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B07B2" w14:textId="77777777" w:rsidR="00340A96" w:rsidRDefault="00340A96">
      <w:pPr>
        <w:pStyle w:val="POCtitle"/>
        <w:rPr>
          <w:sz w:val="28"/>
        </w:rPr>
      </w:pPr>
      <w:bookmarkStart w:id="0" w:name="_GoBack"/>
      <w:bookmarkEnd w:id="0"/>
    </w:p>
    <w:p w14:paraId="1AC2F9E7" w14:textId="77777777" w:rsidR="00C442B8" w:rsidRPr="00FA6E45" w:rsidRDefault="00C442B8">
      <w:pPr>
        <w:pStyle w:val="POCtitle"/>
        <w:rPr>
          <w:sz w:val="28"/>
        </w:rPr>
      </w:pPr>
      <w:r w:rsidRPr="00FA6E45">
        <w:rPr>
          <w:sz w:val="28"/>
        </w:rPr>
        <w:t xml:space="preserve">U.S. Department of Education </w:t>
      </w:r>
    </w:p>
    <w:p w14:paraId="44F9DC46" w14:textId="77777777" w:rsidR="004252AC" w:rsidRPr="00FA6E45" w:rsidRDefault="00C442B8">
      <w:pPr>
        <w:pStyle w:val="POCtitle"/>
        <w:rPr>
          <w:sz w:val="28"/>
        </w:rPr>
      </w:pPr>
      <w:r w:rsidRPr="00FA6E45">
        <w:rPr>
          <w:sz w:val="28"/>
        </w:rPr>
        <w:t>Office of Elementary and Secondary Education</w:t>
      </w:r>
    </w:p>
    <w:bookmarkStart w:id="1" w:name="PrincipalOffice"/>
    <w:p w14:paraId="40843C9A" w14:textId="77777777" w:rsidR="00C442B8" w:rsidRPr="00FA6E45" w:rsidRDefault="00CF1DD5">
      <w:pPr>
        <w:pStyle w:val="POCtitle"/>
        <w:rPr>
          <w:sz w:val="28"/>
          <w:szCs w:val="28"/>
        </w:rPr>
      </w:pPr>
      <w:r w:rsidRPr="00FA6E45">
        <w:rPr>
          <w:sz w:val="28"/>
          <w:szCs w:val="28"/>
        </w:rPr>
        <w:fldChar w:fldCharType="begin">
          <w:ffData>
            <w:name w:val="PrincipalOffice"/>
            <w:enabled/>
            <w:calcOnExit w:val="0"/>
            <w:ddList>
              <w:result w:val="2"/>
              <w:listEntry w:val="Academic Improvement and Teacher Quality Programs"/>
              <w:listEntry w:val="Impact Aid Programs"/>
              <w:listEntry w:val="Office of Indian Education"/>
              <w:listEntry w:val="Office of Migrant Education"/>
              <w:listEntry w:val="School Support and Technology Programs"/>
              <w:listEntry w:val="Student Achievement and School Accountability"/>
            </w:ddList>
          </w:ffData>
        </w:fldChar>
      </w:r>
      <w:r w:rsidR="008B7FF5" w:rsidRPr="00FA6E45">
        <w:rPr>
          <w:sz w:val="28"/>
          <w:szCs w:val="28"/>
        </w:rPr>
        <w:instrText xml:space="preserve"> FORMDROPDOWN </w:instrText>
      </w:r>
      <w:r w:rsidR="00071D87">
        <w:rPr>
          <w:sz w:val="28"/>
          <w:szCs w:val="28"/>
        </w:rPr>
      </w:r>
      <w:r w:rsidR="00071D87">
        <w:rPr>
          <w:sz w:val="28"/>
          <w:szCs w:val="28"/>
        </w:rPr>
        <w:fldChar w:fldCharType="separate"/>
      </w:r>
      <w:r w:rsidRPr="00FA6E45">
        <w:rPr>
          <w:sz w:val="28"/>
          <w:szCs w:val="28"/>
        </w:rPr>
        <w:fldChar w:fldCharType="end"/>
      </w:r>
      <w:bookmarkEnd w:id="1"/>
    </w:p>
    <w:p w14:paraId="2C15AB40" w14:textId="77777777" w:rsidR="00C442B8" w:rsidRPr="00FA6E45" w:rsidRDefault="00C442B8">
      <w:pPr>
        <w:pStyle w:val="POCtitle"/>
        <w:rPr>
          <w:sz w:val="28"/>
        </w:rPr>
      </w:pPr>
      <w:r w:rsidRPr="00FA6E45">
        <w:rPr>
          <w:sz w:val="28"/>
        </w:rPr>
        <w:t xml:space="preserve">Washington, D.C.  </w:t>
      </w:r>
      <w:bookmarkStart w:id="2" w:name="ProgramZipPlus"/>
      <w:r w:rsidR="00CF1DD5" w:rsidRPr="00FA6E45">
        <w:rPr>
          <w:sz w:val="28"/>
        </w:rPr>
        <w:fldChar w:fldCharType="begin">
          <w:ffData>
            <w:name w:val="ProgramZipPlus"/>
            <w:enabled/>
            <w:calcOnExit w:val="0"/>
            <w:ddList>
              <w:listEntry w:val="20202-6200"/>
              <w:listEntry w:val="20202-6244"/>
              <w:listEntry w:val="20202-6135"/>
              <w:listEntry w:val="20202-6335"/>
              <w:listEntry w:val="20202-6336"/>
              <w:listEntry w:val="20202-6400"/>
            </w:ddList>
          </w:ffData>
        </w:fldChar>
      </w:r>
      <w:r w:rsidR="006C70AB" w:rsidRPr="00FA6E45">
        <w:rPr>
          <w:sz w:val="28"/>
        </w:rPr>
        <w:instrText xml:space="preserve"> FORMDROPDOWN </w:instrText>
      </w:r>
      <w:r w:rsidR="00071D87">
        <w:rPr>
          <w:sz w:val="28"/>
        </w:rPr>
      </w:r>
      <w:r w:rsidR="00071D87">
        <w:rPr>
          <w:sz w:val="28"/>
        </w:rPr>
        <w:fldChar w:fldCharType="separate"/>
      </w:r>
      <w:r w:rsidR="00CF1DD5" w:rsidRPr="00FA6E45">
        <w:rPr>
          <w:sz w:val="28"/>
        </w:rPr>
        <w:fldChar w:fldCharType="end"/>
      </w:r>
      <w:bookmarkEnd w:id="2"/>
    </w:p>
    <w:p w14:paraId="56577EC8" w14:textId="77777777" w:rsidR="00C442B8" w:rsidRPr="00FA6E45" w:rsidRDefault="00C442B8">
      <w:pPr>
        <w:pStyle w:val="Title"/>
      </w:pPr>
    </w:p>
    <w:p w14:paraId="75A791E6" w14:textId="77777777" w:rsidR="00C442B8" w:rsidRPr="00FA6E45" w:rsidRDefault="00C442B8">
      <w:pPr>
        <w:pStyle w:val="Title"/>
        <w:rPr>
          <w:sz w:val="40"/>
        </w:rPr>
      </w:pPr>
      <w:r w:rsidRPr="00FA6E45">
        <w:rPr>
          <w:sz w:val="40"/>
        </w:rPr>
        <w:t xml:space="preserve">Fiscal Year </w:t>
      </w:r>
      <w:r w:rsidR="00485AA6" w:rsidRPr="00FA6E45">
        <w:rPr>
          <w:sz w:val="40"/>
        </w:rPr>
        <w:fldChar w:fldCharType="begin">
          <w:ffData>
            <w:name w:val="FiscalYear"/>
            <w:enabled/>
            <w:calcOnExit/>
            <w:ddList>
              <w:listEntry w:val="2018"/>
              <w:listEntry w:val="2016"/>
              <w:listEntry w:val="2008"/>
              <w:listEntry w:val="2009"/>
              <w:listEntry w:val="2010"/>
              <w:listEntry w:val="2011"/>
              <w:listEntry w:val="2012"/>
              <w:listEntry w:val="2013"/>
            </w:ddList>
          </w:ffData>
        </w:fldChar>
      </w:r>
      <w:bookmarkStart w:id="3" w:name="FiscalYear"/>
      <w:r w:rsidR="00485AA6" w:rsidRPr="00FA6E45">
        <w:rPr>
          <w:sz w:val="40"/>
        </w:rPr>
        <w:instrText xml:space="preserve"> FORMDROPDOWN </w:instrText>
      </w:r>
      <w:r w:rsidR="00071D87">
        <w:rPr>
          <w:sz w:val="40"/>
        </w:rPr>
      </w:r>
      <w:r w:rsidR="00071D87">
        <w:rPr>
          <w:sz w:val="40"/>
        </w:rPr>
        <w:fldChar w:fldCharType="separate"/>
      </w:r>
      <w:r w:rsidR="00485AA6" w:rsidRPr="00FA6E45">
        <w:rPr>
          <w:sz w:val="40"/>
        </w:rPr>
        <w:fldChar w:fldCharType="end"/>
      </w:r>
      <w:bookmarkEnd w:id="3"/>
    </w:p>
    <w:p w14:paraId="38951D31" w14:textId="77777777" w:rsidR="00C442B8" w:rsidRPr="00FA6E45" w:rsidRDefault="00C442B8">
      <w:pPr>
        <w:pStyle w:val="Title"/>
        <w:rPr>
          <w:b w:val="0"/>
          <w:spacing w:val="-3"/>
          <w:sz w:val="40"/>
        </w:rPr>
      </w:pPr>
    </w:p>
    <w:p w14:paraId="4B8DA536" w14:textId="77777777" w:rsidR="00C442B8" w:rsidRPr="00FA6E45" w:rsidRDefault="00C442B8">
      <w:pPr>
        <w:pStyle w:val="Title"/>
        <w:rPr>
          <w:sz w:val="40"/>
        </w:rPr>
      </w:pPr>
      <w:r w:rsidRPr="00FA6E45">
        <w:rPr>
          <w:sz w:val="40"/>
        </w:rPr>
        <w:t>A</w:t>
      </w:r>
      <w:r w:rsidR="00610C53" w:rsidRPr="00FA6E45">
        <w:rPr>
          <w:sz w:val="40"/>
        </w:rPr>
        <w:t>pplication for New Grants Under</w:t>
      </w:r>
    </w:p>
    <w:p w14:paraId="1407DC3D" w14:textId="77777777" w:rsidR="00C442B8" w:rsidRPr="00FA6E45" w:rsidRDefault="00C442B8">
      <w:pPr>
        <w:pStyle w:val="Title"/>
      </w:pPr>
      <w:r w:rsidRPr="00FA6E45">
        <w:rPr>
          <w:sz w:val="40"/>
        </w:rPr>
        <w:t xml:space="preserve">the </w:t>
      </w:r>
      <w:bookmarkStart w:id="4" w:name="ProgramName"/>
      <w:r w:rsidR="00CF1DD5" w:rsidRPr="00FA6E45">
        <w:rPr>
          <w:sz w:val="40"/>
        </w:rPr>
        <w:fldChar w:fldCharType="begin">
          <w:ffData>
            <w:name w:val="ProgramName"/>
            <w:enabled/>
            <w:calcOnExit w:val="0"/>
            <w:ddList>
              <w:result w:val="14"/>
              <w:listEntry w:val="Advanced Placement Incentive"/>
              <w:listEntry w:val="Advanced Placement Test Fee"/>
              <w:listEntry w:val="Alaska Native Education"/>
              <w:listEntry w:val="College Assistance Migrant"/>
              <w:listEntry w:val="Comprehensive School Reform Quality Initiatives "/>
              <w:listEntry w:val="Demonstration Grants for Indian Children"/>
              <w:listEntry w:val="Early Childhood Educator Professional Development"/>
              <w:listEntry w:val="Early Reading First"/>
              <w:listEntry w:val="Enhanced Assessment Grants"/>
              <w:listEntry w:val="Equity Assistance Centers"/>
              <w:listEntry w:val="Gulf Coast Recovery Grant Initiative"/>
              <w:listEntry w:val="High School Equivalency"/>
              <w:listEntry w:val="Impact Aid Discretionary Construction Grant"/>
              <w:listEntry w:val="Improving Literacy Through School Libraries"/>
              <w:listEntry w:val="Indian Education Professional Development"/>
              <w:listEntry w:val="Javits Gifted and Talented"/>
              <w:listEntry w:val="Migrant Education Consortium Grants"/>
              <w:listEntry w:val="Migrant Education Even Start"/>
              <w:listEntry w:val="Native Hawaiian Education"/>
              <w:listEntry w:val="School Dropout Prevention"/>
              <w:listEntry w:val="Smaller Learning Communities"/>
              <w:listEntry w:val="Striving Readers"/>
              <w:listEntry w:val="Teacher Incentive Fund"/>
              <w:listEntry w:val="Striving Readers Comprehensive Literacy"/>
              <w:listEntry w:val="Equity Assistance Centers"/>
            </w:ddList>
          </w:ffData>
        </w:fldChar>
      </w:r>
      <w:r w:rsidR="00C30D99" w:rsidRPr="00FA6E45">
        <w:rPr>
          <w:sz w:val="40"/>
        </w:rPr>
        <w:instrText xml:space="preserve"> FORMDROPDOWN </w:instrText>
      </w:r>
      <w:r w:rsidR="00071D87">
        <w:rPr>
          <w:sz w:val="40"/>
        </w:rPr>
      </w:r>
      <w:r w:rsidR="00071D87">
        <w:rPr>
          <w:sz w:val="40"/>
        </w:rPr>
        <w:fldChar w:fldCharType="separate"/>
      </w:r>
      <w:r w:rsidR="00CF1DD5" w:rsidRPr="00FA6E45">
        <w:rPr>
          <w:sz w:val="40"/>
        </w:rPr>
        <w:fldChar w:fldCharType="end"/>
      </w:r>
      <w:bookmarkEnd w:id="4"/>
      <w:r w:rsidR="00595F05" w:rsidRPr="00FA6E45">
        <w:rPr>
          <w:sz w:val="40"/>
        </w:rPr>
        <w:t xml:space="preserve"> </w:t>
      </w:r>
      <w:r w:rsidR="00637205" w:rsidRPr="00FA6E45">
        <w:rPr>
          <w:sz w:val="40"/>
        </w:rPr>
        <w:t>Program</w:t>
      </w:r>
    </w:p>
    <w:p w14:paraId="0C98DEEA" w14:textId="77777777" w:rsidR="00C442B8" w:rsidRPr="00FA6E45" w:rsidRDefault="00C442B8">
      <w:pPr>
        <w:pStyle w:val="Title"/>
        <w:rPr>
          <w:sz w:val="40"/>
        </w:rPr>
      </w:pPr>
    </w:p>
    <w:p w14:paraId="5FAC66CF" w14:textId="77777777" w:rsidR="00C442B8" w:rsidRPr="00FA6E45" w:rsidRDefault="00C442B8">
      <w:pPr>
        <w:pStyle w:val="Subtitle"/>
        <w:rPr>
          <w:sz w:val="40"/>
        </w:rPr>
      </w:pPr>
      <w:r w:rsidRPr="00FA6E45">
        <w:rPr>
          <w:sz w:val="40"/>
        </w:rPr>
        <w:t xml:space="preserve">CFDA </w:t>
      </w:r>
      <w:bookmarkStart w:id="5" w:name="CFDA"/>
      <w:r w:rsidR="00CF1DD5" w:rsidRPr="00FA6E45">
        <w:rPr>
          <w:sz w:val="40"/>
        </w:rPr>
        <w:fldChar w:fldCharType="begin">
          <w:ffData>
            <w:name w:val="CFDA"/>
            <w:enabled/>
            <w:calcOnExit w:val="0"/>
            <w:ddList>
              <w:result w:val="10"/>
              <w:listEntry w:val="84.041C"/>
              <w:listEntry w:val="84.141A"/>
              <w:listEntry w:val="84.144F"/>
              <w:listEntry w:val="84.149A"/>
              <w:listEntry w:val="84.206A"/>
              <w:listEntry w:val="84.214A"/>
              <w:listEntry w:val="84.215C"/>
              <w:listEntry w:val="84.215L"/>
              <w:listEntry w:val="84.256A"/>
              <w:listEntry w:val="84.299A"/>
              <w:listEntry w:val="84.299B"/>
              <w:listEntry w:val="84.314B"/>
              <w:listEntry w:val="84.330B"/>
              <w:listEntry w:val="84.330C"/>
              <w:listEntry w:val="84.332B"/>
              <w:listEntry w:val="84.349A"/>
              <w:listEntry w:val="84.356A"/>
              <w:listEntry w:val="84.359A and 84.359B"/>
              <w:listEntry w:val="84.360A"/>
              <w:listEntry w:val="84.362A"/>
              <w:listEntry w:val="84.364A"/>
              <w:listEntry w:val="84.371A"/>
              <w:listEntry w:val="84.374A"/>
              <w:listEntry w:val="84.371C"/>
              <w:listEntry w:val="84.004D"/>
            </w:ddList>
          </w:ffData>
        </w:fldChar>
      </w:r>
      <w:r w:rsidR="00C30D99" w:rsidRPr="00FA6E45">
        <w:rPr>
          <w:sz w:val="40"/>
        </w:rPr>
        <w:instrText xml:space="preserve"> FORMDROPDOWN </w:instrText>
      </w:r>
      <w:r w:rsidR="00071D87">
        <w:rPr>
          <w:sz w:val="40"/>
        </w:rPr>
      </w:r>
      <w:r w:rsidR="00071D87">
        <w:rPr>
          <w:sz w:val="40"/>
        </w:rPr>
        <w:fldChar w:fldCharType="separate"/>
      </w:r>
      <w:r w:rsidR="00CF1DD5" w:rsidRPr="00FA6E45">
        <w:rPr>
          <w:sz w:val="40"/>
        </w:rPr>
        <w:fldChar w:fldCharType="end"/>
      </w:r>
      <w:bookmarkEnd w:id="5"/>
    </w:p>
    <w:p w14:paraId="73F10F0E" w14:textId="31370457" w:rsidR="00C442B8" w:rsidRPr="00FA6E45" w:rsidRDefault="003A3D86" w:rsidP="00027EA5">
      <w:pPr>
        <w:tabs>
          <w:tab w:val="left" w:pos="-720"/>
        </w:tabs>
        <w:suppressAutoHyphens/>
        <w:jc w:val="center"/>
      </w:pPr>
      <w:r>
        <w:rPr>
          <w:noProof/>
        </w:rPr>
        <w:drawing>
          <wp:anchor distT="0" distB="0" distL="114300" distR="114300" simplePos="0" relativeHeight="251656704" behindDoc="1" locked="1" layoutInCell="1" allowOverlap="1" wp14:anchorId="20A20690" wp14:editId="71D91CE9">
            <wp:simplePos x="0" y="0"/>
            <wp:positionH relativeFrom="page">
              <wp:posOffset>2491105</wp:posOffset>
            </wp:positionH>
            <wp:positionV relativeFrom="paragraph">
              <wp:posOffset>-13970</wp:posOffset>
            </wp:positionV>
            <wp:extent cx="2790190" cy="2854960"/>
            <wp:effectExtent l="0" t="0" r="0" b="2540"/>
            <wp:wrapTight wrapText="bothSides">
              <wp:wrapPolygon edited="0">
                <wp:start x="0" y="0"/>
                <wp:lineTo x="0" y="21475"/>
                <wp:lineTo x="21384" y="21475"/>
                <wp:lineTo x="21384"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10081" r="21173" b="17844"/>
                    <a:stretch>
                      <a:fillRect/>
                    </a:stretch>
                  </pic:blipFill>
                  <pic:spPr bwMode="auto">
                    <a:xfrm>
                      <a:off x="0" y="0"/>
                      <a:ext cx="2790190" cy="2854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B6F98" w14:textId="77777777" w:rsidR="00C442B8" w:rsidRPr="00FA6E45" w:rsidRDefault="00C442B8">
      <w:pPr>
        <w:tabs>
          <w:tab w:val="left" w:pos="-720"/>
        </w:tabs>
        <w:suppressAutoHyphens/>
        <w:jc w:val="both"/>
        <w:rPr>
          <w:b/>
          <w:spacing w:val="-3"/>
          <w:sz w:val="28"/>
        </w:rPr>
      </w:pPr>
    </w:p>
    <w:p w14:paraId="5A54D616" w14:textId="77777777" w:rsidR="00C442B8" w:rsidRPr="00FA6E45" w:rsidRDefault="00C442B8">
      <w:pPr>
        <w:tabs>
          <w:tab w:val="left" w:pos="-720"/>
        </w:tabs>
        <w:suppressAutoHyphens/>
        <w:jc w:val="both"/>
        <w:rPr>
          <w:b/>
          <w:spacing w:val="-3"/>
          <w:sz w:val="28"/>
        </w:rPr>
      </w:pPr>
    </w:p>
    <w:p w14:paraId="03A5E8DC" w14:textId="77777777" w:rsidR="00C442B8" w:rsidRPr="00FA6E45" w:rsidRDefault="00C442B8">
      <w:pPr>
        <w:tabs>
          <w:tab w:val="left" w:pos="-720"/>
        </w:tabs>
        <w:suppressAutoHyphens/>
        <w:jc w:val="both"/>
        <w:rPr>
          <w:b/>
          <w:spacing w:val="-3"/>
          <w:sz w:val="28"/>
        </w:rPr>
      </w:pPr>
    </w:p>
    <w:p w14:paraId="0EE2E264" w14:textId="77777777" w:rsidR="00C442B8" w:rsidRPr="00FA6E45" w:rsidRDefault="00C442B8">
      <w:pPr>
        <w:tabs>
          <w:tab w:val="left" w:pos="-720"/>
        </w:tabs>
        <w:suppressAutoHyphens/>
        <w:jc w:val="both"/>
        <w:rPr>
          <w:b/>
          <w:spacing w:val="-3"/>
          <w:sz w:val="28"/>
        </w:rPr>
      </w:pPr>
    </w:p>
    <w:p w14:paraId="3113DF16" w14:textId="77777777" w:rsidR="00C442B8" w:rsidRPr="00FA6E45" w:rsidRDefault="00C442B8">
      <w:pPr>
        <w:tabs>
          <w:tab w:val="left" w:pos="-720"/>
        </w:tabs>
        <w:suppressAutoHyphens/>
        <w:jc w:val="both"/>
        <w:rPr>
          <w:b/>
          <w:spacing w:val="-3"/>
          <w:sz w:val="28"/>
        </w:rPr>
      </w:pPr>
    </w:p>
    <w:p w14:paraId="626210C7" w14:textId="77777777" w:rsidR="00C442B8" w:rsidRPr="00FA6E45" w:rsidRDefault="00C442B8">
      <w:pPr>
        <w:tabs>
          <w:tab w:val="left" w:pos="-720"/>
        </w:tabs>
        <w:suppressAutoHyphens/>
        <w:jc w:val="both"/>
        <w:rPr>
          <w:b/>
          <w:spacing w:val="-3"/>
          <w:sz w:val="28"/>
        </w:rPr>
      </w:pPr>
    </w:p>
    <w:p w14:paraId="672A8E90" w14:textId="77777777" w:rsidR="00C442B8" w:rsidRPr="00FA6E45" w:rsidRDefault="00C442B8">
      <w:pPr>
        <w:tabs>
          <w:tab w:val="left" w:pos="-720"/>
        </w:tabs>
        <w:suppressAutoHyphens/>
        <w:jc w:val="both"/>
        <w:rPr>
          <w:b/>
          <w:spacing w:val="-3"/>
          <w:sz w:val="28"/>
        </w:rPr>
      </w:pPr>
    </w:p>
    <w:p w14:paraId="66AC1635" w14:textId="77777777" w:rsidR="00C442B8" w:rsidRPr="00FA6E45" w:rsidRDefault="00C442B8">
      <w:pPr>
        <w:tabs>
          <w:tab w:val="left" w:pos="-720"/>
        </w:tabs>
        <w:suppressAutoHyphens/>
        <w:jc w:val="both"/>
        <w:rPr>
          <w:b/>
          <w:spacing w:val="-3"/>
          <w:sz w:val="28"/>
        </w:rPr>
      </w:pPr>
    </w:p>
    <w:p w14:paraId="72DCDEAB" w14:textId="77777777" w:rsidR="00C442B8" w:rsidRPr="00FA6E45" w:rsidRDefault="00C442B8">
      <w:pPr>
        <w:tabs>
          <w:tab w:val="left" w:pos="-720"/>
        </w:tabs>
        <w:suppressAutoHyphens/>
        <w:jc w:val="both"/>
        <w:rPr>
          <w:b/>
          <w:spacing w:val="-3"/>
          <w:sz w:val="28"/>
        </w:rPr>
      </w:pPr>
    </w:p>
    <w:p w14:paraId="1E574A26" w14:textId="77777777" w:rsidR="00C442B8" w:rsidRPr="00FA6E45" w:rsidRDefault="00C442B8">
      <w:pPr>
        <w:pStyle w:val="Subtitle"/>
      </w:pPr>
    </w:p>
    <w:p w14:paraId="15C4493B" w14:textId="77777777" w:rsidR="00C442B8" w:rsidRPr="00FA6E45" w:rsidRDefault="00C442B8">
      <w:pPr>
        <w:pStyle w:val="Subtitle"/>
      </w:pPr>
    </w:p>
    <w:p w14:paraId="263A2378" w14:textId="77777777" w:rsidR="00C442B8" w:rsidRPr="00FA6E45" w:rsidRDefault="00C442B8">
      <w:pPr>
        <w:pStyle w:val="Subtitle"/>
        <w:rPr>
          <w:sz w:val="40"/>
        </w:rPr>
      </w:pPr>
    </w:p>
    <w:p w14:paraId="1F6F6D91" w14:textId="77777777" w:rsidR="00C442B8" w:rsidRPr="00FA6E45" w:rsidRDefault="00C442B8">
      <w:pPr>
        <w:pStyle w:val="Subtitle"/>
        <w:rPr>
          <w:sz w:val="40"/>
        </w:rPr>
      </w:pPr>
      <w:r w:rsidRPr="00FA6E45">
        <w:rPr>
          <w:sz w:val="40"/>
        </w:rPr>
        <w:t>Dated Material - Open Immediately</w:t>
      </w:r>
    </w:p>
    <w:p w14:paraId="10CB0548" w14:textId="77777777" w:rsidR="00C442B8" w:rsidRPr="00FA6E45" w:rsidRDefault="00C442B8" w:rsidP="00512C07">
      <w:pPr>
        <w:pStyle w:val="Subtitle"/>
      </w:pPr>
      <w:r w:rsidRPr="00FA6E45">
        <w:t xml:space="preserve">Closing Date: </w:t>
      </w:r>
      <w:r w:rsidR="008B5C5D" w:rsidRPr="00FA6E45">
        <w:t>[DATE]</w:t>
      </w:r>
      <w:r w:rsidR="00D25AAF" w:rsidRPr="00FA6E45">
        <w:t>, 201</w:t>
      </w:r>
      <w:r w:rsidR="008B5C5D" w:rsidRPr="00FA6E45">
        <w:t>8</w:t>
      </w:r>
    </w:p>
    <w:p w14:paraId="57965812" w14:textId="77777777" w:rsidR="00C442B8" w:rsidRPr="00FA6E45" w:rsidRDefault="00C442B8">
      <w:pPr>
        <w:pStyle w:val="Subtitle"/>
        <w:rPr>
          <w:bCs w:val="0"/>
        </w:rPr>
      </w:pPr>
    </w:p>
    <w:p w14:paraId="3DBD9E3B" w14:textId="77777777" w:rsidR="00C442B8" w:rsidRPr="00FA6E45" w:rsidRDefault="00C442B8">
      <w:pPr>
        <w:pStyle w:val="Subtitle"/>
        <w:rPr>
          <w:bCs w:val="0"/>
        </w:rPr>
      </w:pPr>
    </w:p>
    <w:p w14:paraId="2E6C024B" w14:textId="77777777" w:rsidR="00C442B8" w:rsidRPr="00FA6E45" w:rsidRDefault="00C442B8">
      <w:pPr>
        <w:rPr>
          <w:b/>
        </w:rPr>
      </w:pPr>
    </w:p>
    <w:p w14:paraId="00A0CE51" w14:textId="77777777" w:rsidR="00C442B8" w:rsidRPr="00FA6E45" w:rsidRDefault="00C442B8">
      <w:pPr>
        <w:rPr>
          <w:b/>
        </w:rPr>
      </w:pPr>
    </w:p>
    <w:p w14:paraId="3417AF73" w14:textId="77777777" w:rsidR="00C442B8" w:rsidRPr="00FA6E45" w:rsidRDefault="00C442B8">
      <w:pPr>
        <w:pStyle w:val="Subtitle"/>
        <w:rPr>
          <w:sz w:val="24"/>
        </w:rPr>
      </w:pPr>
      <w:r w:rsidRPr="00FA6E45">
        <w:rPr>
          <w:sz w:val="24"/>
        </w:rPr>
        <w:t xml:space="preserve">Approved OMB Number: </w:t>
      </w:r>
      <w:r w:rsidR="006505FA" w:rsidRPr="00FA6E45">
        <w:rPr>
          <w:sz w:val="24"/>
        </w:rPr>
        <w:t>1810-0580</w:t>
      </w:r>
    </w:p>
    <w:p w14:paraId="0BB2A733" w14:textId="77777777" w:rsidR="00C442B8" w:rsidRPr="00FA6E45" w:rsidRDefault="00C442B8" w:rsidP="008A16B6">
      <w:pPr>
        <w:pStyle w:val="Subtitle"/>
        <w:rPr>
          <w:sz w:val="24"/>
        </w:rPr>
      </w:pPr>
      <w:r w:rsidRPr="003815DA">
        <w:rPr>
          <w:sz w:val="24"/>
          <w:highlight w:val="cyan"/>
        </w:rPr>
        <w:t xml:space="preserve">Expiration Date: </w:t>
      </w:r>
      <w:r w:rsidR="006505FA" w:rsidRPr="003815DA">
        <w:rPr>
          <w:sz w:val="24"/>
          <w:highlight w:val="cyan"/>
        </w:rPr>
        <w:t>0</w:t>
      </w:r>
      <w:r w:rsidR="00E06139" w:rsidRPr="003815DA">
        <w:rPr>
          <w:sz w:val="24"/>
          <w:highlight w:val="cyan"/>
        </w:rPr>
        <w:t>9</w:t>
      </w:r>
      <w:r w:rsidR="006505FA" w:rsidRPr="003815DA">
        <w:rPr>
          <w:sz w:val="24"/>
          <w:highlight w:val="cyan"/>
        </w:rPr>
        <w:t>/30/201</w:t>
      </w:r>
      <w:r w:rsidR="00E06139" w:rsidRPr="003815DA">
        <w:rPr>
          <w:sz w:val="24"/>
          <w:highlight w:val="cyan"/>
        </w:rPr>
        <w:t>8</w:t>
      </w:r>
    </w:p>
    <w:p w14:paraId="5FC4F507" w14:textId="77777777" w:rsidR="00691C80" w:rsidRPr="00FA6E45" w:rsidRDefault="00C442B8" w:rsidP="00691C80">
      <w:r w:rsidRPr="00FA6E45">
        <w:rPr>
          <w:sz w:val="28"/>
        </w:rPr>
        <w:br w:type="page"/>
      </w:r>
      <w:r w:rsidR="00691C80" w:rsidRPr="00FA6E45">
        <w:lastRenderedPageBreak/>
        <w:t>Public Burden Statement:</w:t>
      </w:r>
    </w:p>
    <w:p w14:paraId="21F8F728" w14:textId="77777777" w:rsidR="00691C80" w:rsidRPr="00FA6E45" w:rsidRDefault="00691C80" w:rsidP="00691C80"/>
    <w:p w14:paraId="672E8116" w14:textId="77777777" w:rsidR="00691C80" w:rsidRPr="00FA6E45" w:rsidRDefault="00691C80" w:rsidP="00691C80">
      <w:pPr>
        <w:pStyle w:val="Title"/>
        <w:jc w:val="left"/>
        <w:rPr>
          <w:b w:val="0"/>
          <w:sz w:val="24"/>
          <w:szCs w:val="24"/>
        </w:rPr>
      </w:pPr>
      <w:r w:rsidRPr="00FA6E45">
        <w:rPr>
          <w:b w:val="0"/>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15CED" w:rsidRPr="003815DA">
        <w:rPr>
          <w:b w:val="0"/>
          <w:sz w:val="24"/>
          <w:szCs w:val="24"/>
          <w:highlight w:val="cyan"/>
        </w:rPr>
        <w:t>3</w:t>
      </w:r>
      <w:r w:rsidRPr="003815DA">
        <w:rPr>
          <w:b w:val="0"/>
          <w:sz w:val="24"/>
          <w:szCs w:val="24"/>
          <w:highlight w:val="cyan"/>
        </w:rPr>
        <w:t>0</w:t>
      </w:r>
      <w:r w:rsidRPr="00FA6E45">
        <w:rPr>
          <w:b w:val="0"/>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FA6E45">
        <w:rPr>
          <w:rFonts w:eastAsia="Arial Unicode MS"/>
          <w:b w:val="0"/>
          <w:sz w:val="24"/>
          <w:szCs w:val="24"/>
        </w:rPr>
        <w:t>Title VI, Part A, of the Elementary and Secondary Education Act, as amended)</w:t>
      </w:r>
      <w:r w:rsidRPr="00FA6E45">
        <w:rPr>
          <w:b w:val="0"/>
          <w:sz w:val="24"/>
          <w:szCs w:val="24"/>
        </w:rPr>
        <w:t xml:space="preserve">. Send comments regarding the burden estimate or any other aspect of this collection of information, including suggestions for reducing this burden, to the U.S. Department of Education, 400 Maryland Ave., SW, Washington, DC 20210-4537 or </w:t>
      </w:r>
      <w:r w:rsidRPr="00FA6E45">
        <w:rPr>
          <w:b w:val="0"/>
          <w:color w:val="000000"/>
          <w:sz w:val="24"/>
          <w:szCs w:val="24"/>
        </w:rPr>
        <w:t xml:space="preserve">email </w:t>
      </w:r>
      <w:hyperlink r:id="rId14" w:history="1">
        <w:r w:rsidRPr="00FA6E45">
          <w:rPr>
            <w:rStyle w:val="Hyperlink"/>
            <w:b w:val="0"/>
            <w:sz w:val="24"/>
            <w:szCs w:val="24"/>
          </w:rPr>
          <w:t>ICDocketMgr@ed.gov</w:t>
        </w:r>
      </w:hyperlink>
      <w:r w:rsidRPr="00FA6E45">
        <w:rPr>
          <w:b w:val="0"/>
          <w:color w:val="000000"/>
          <w:sz w:val="24"/>
          <w:szCs w:val="24"/>
        </w:rPr>
        <w:t xml:space="preserve"> </w:t>
      </w:r>
      <w:r w:rsidRPr="00FA6E45">
        <w:rPr>
          <w:b w:val="0"/>
          <w:sz w:val="24"/>
          <w:szCs w:val="24"/>
        </w:rPr>
        <w:t>and reference the OMB Control Number 1810-0580. Note: Please do not return the completed</w:t>
      </w:r>
      <w:r w:rsidR="00610C53" w:rsidRPr="00FA6E45">
        <w:rPr>
          <w:b w:val="0"/>
          <w:sz w:val="24"/>
          <w:szCs w:val="24"/>
        </w:rPr>
        <w:t xml:space="preserve"> Indian Education Professional Development</w:t>
      </w:r>
      <w:r w:rsidRPr="00FA6E45">
        <w:rPr>
          <w:b w:val="0"/>
          <w:sz w:val="24"/>
          <w:szCs w:val="24"/>
        </w:rPr>
        <w:t xml:space="preserve"> application to this address.</w:t>
      </w:r>
    </w:p>
    <w:p w14:paraId="7E1B14BC" w14:textId="77777777" w:rsidR="00691C80" w:rsidRPr="00FA6E45" w:rsidRDefault="00691C80" w:rsidP="002456A9">
      <w:pPr>
        <w:pStyle w:val="HeadingBolded"/>
        <w:jc w:val="center"/>
        <w:rPr>
          <w:b w:val="0"/>
          <w:sz w:val="28"/>
        </w:rPr>
      </w:pPr>
    </w:p>
    <w:p w14:paraId="6FF77824" w14:textId="77777777" w:rsidR="00C442B8" w:rsidRPr="00FA6E45" w:rsidRDefault="00C442B8" w:rsidP="002456A9">
      <w:pPr>
        <w:tabs>
          <w:tab w:val="left" w:pos="0"/>
        </w:tabs>
        <w:jc w:val="both"/>
        <w:rPr>
          <w:szCs w:val="20"/>
        </w:rPr>
      </w:pPr>
    </w:p>
    <w:p w14:paraId="03C8E30F" w14:textId="77777777" w:rsidR="00C442B8" w:rsidRPr="00FA6E45" w:rsidRDefault="00C442B8" w:rsidP="002456A9">
      <w:pPr>
        <w:pStyle w:val="BodyText2"/>
        <w:tabs>
          <w:tab w:val="left" w:pos="0"/>
        </w:tabs>
        <w:jc w:val="left"/>
        <w:rPr>
          <w:b/>
        </w:rPr>
      </w:pPr>
      <w:r w:rsidRPr="00FA6E45">
        <w:rPr>
          <w:b/>
        </w:rPr>
        <w:t>If you have comments or concerns regarding the status of your individual submission of this form, write directly to:</w:t>
      </w:r>
      <w:r w:rsidR="003C6D9F" w:rsidRPr="00FA6E45">
        <w:rPr>
          <w:b/>
        </w:rPr>
        <w:t xml:space="preserve"> </w:t>
      </w:r>
      <w:r w:rsidR="00EE3369" w:rsidRPr="00FA6E45">
        <w:t>Angela Hernandez-Marshall</w:t>
      </w:r>
      <w:r w:rsidRPr="00FA6E45">
        <w:rPr>
          <w:b/>
        </w:rPr>
        <w:t xml:space="preserve">, </w:t>
      </w:r>
      <w:r w:rsidR="00071D87">
        <w:fldChar w:fldCharType="begin"/>
      </w:r>
      <w:r w:rsidR="00071D87">
        <w:instrText xml:space="preserve"> REF  ProgramName  \* MERGEFORMAT </w:instrText>
      </w:r>
      <w:r w:rsidR="00071D87">
        <w:fldChar w:fldCharType="separate"/>
      </w:r>
      <w:r w:rsidR="00806572">
        <w:t>Indian Education Professional Development</w:t>
      </w:r>
      <w:r w:rsidR="00071D87">
        <w:fldChar w:fldCharType="end"/>
      </w:r>
      <w:r w:rsidR="00637205" w:rsidRPr="00FA6E45">
        <w:rPr>
          <w:snapToGrid/>
          <w:szCs w:val="24"/>
        </w:rPr>
        <w:t xml:space="preserve"> program</w:t>
      </w:r>
      <w:r w:rsidRPr="00FA6E45">
        <w:t xml:space="preserve">, U.S. Department of Education, 400 Maryland Avenue, SW, </w:t>
      </w:r>
      <w:r w:rsidR="005F5AAC" w:rsidRPr="00FA6E45">
        <w:t xml:space="preserve">Room </w:t>
      </w:r>
      <w:r w:rsidR="00EE3369" w:rsidRPr="00FA6E45">
        <w:t>3W113</w:t>
      </w:r>
      <w:r w:rsidRPr="00FA6E45">
        <w:t>, Washington</w:t>
      </w:r>
      <w:r w:rsidR="002164E2">
        <w:t>,</w:t>
      </w:r>
      <w:r w:rsidRPr="00FA6E45">
        <w:t xml:space="preserve"> D.C. </w:t>
      </w:r>
      <w:r w:rsidR="00071D87">
        <w:fldChar w:fldCharType="begin"/>
      </w:r>
      <w:r w:rsidR="00071D87">
        <w:instrText xml:space="preserve"> REF  ProgramZipPlus  \* MERGEFORMAT </w:instrText>
      </w:r>
      <w:r w:rsidR="00071D87">
        <w:fldChar w:fldCharType="separate"/>
      </w:r>
      <w:r w:rsidR="00806572">
        <w:t>20202-6200</w:t>
      </w:r>
      <w:r w:rsidR="00071D87">
        <w:fldChar w:fldCharType="end"/>
      </w:r>
      <w:r w:rsidRPr="00FA6E45">
        <w:t>.</w:t>
      </w:r>
    </w:p>
    <w:p w14:paraId="4CBB722B" w14:textId="77777777" w:rsidR="00C442B8" w:rsidRPr="00FA6E45" w:rsidRDefault="00C442B8">
      <w:pPr>
        <w:rPr>
          <w:b/>
          <w:sz w:val="28"/>
        </w:rPr>
      </w:pPr>
    </w:p>
    <w:p w14:paraId="4E17AC8B" w14:textId="77777777" w:rsidR="00C442B8" w:rsidRPr="00FA6E45" w:rsidRDefault="00C442B8">
      <w:pPr>
        <w:pStyle w:val="Subtitle"/>
        <w:jc w:val="left"/>
        <w:sectPr w:rsidR="00C442B8" w:rsidRPr="00FA6E45" w:rsidSect="002456A9">
          <w:footerReference w:type="default" r:id="rId15"/>
          <w:pgSz w:w="12240" w:h="15840"/>
          <w:pgMar w:top="1440" w:right="1449" w:bottom="1440" w:left="1440" w:header="720" w:footer="720" w:gutter="0"/>
          <w:cols w:space="720"/>
          <w:docGrid w:linePitch="360"/>
        </w:sectPr>
      </w:pPr>
    </w:p>
    <w:p w14:paraId="7D4330ED" w14:textId="77777777" w:rsidR="00C442B8" w:rsidRPr="00FA6E45" w:rsidRDefault="00C442B8">
      <w:pPr>
        <w:pStyle w:val="HeadingCentered"/>
      </w:pPr>
      <w:r w:rsidRPr="00FA6E45">
        <w:lastRenderedPageBreak/>
        <w:t>Table of Contents</w:t>
      </w:r>
    </w:p>
    <w:p w14:paraId="5FC359DA" w14:textId="77777777" w:rsidR="008B0109" w:rsidRDefault="00CF1DD5">
      <w:pPr>
        <w:pStyle w:val="TOC1"/>
        <w:rPr>
          <w:rFonts w:asciiTheme="minorHAnsi" w:eastAsiaTheme="minorEastAsia" w:hAnsiTheme="minorHAnsi" w:cstheme="minorBidi"/>
          <w:b w:val="0"/>
          <w:sz w:val="22"/>
          <w:szCs w:val="22"/>
        </w:rPr>
      </w:pPr>
      <w:r w:rsidRPr="00E9001E">
        <w:fldChar w:fldCharType="begin"/>
      </w:r>
      <w:r w:rsidR="00C442B8" w:rsidRPr="00E9001E">
        <w:instrText xml:space="preserve"> TOC \o "1-1" \h \z \t "Heading 2,2,Heading 3,3" </w:instrText>
      </w:r>
      <w:r w:rsidRPr="00E9001E">
        <w:fldChar w:fldCharType="separate"/>
      </w:r>
      <w:hyperlink w:anchor="_Toc509483338" w:history="1">
        <w:r w:rsidR="008B0109" w:rsidRPr="001E1548">
          <w:rPr>
            <w:rStyle w:val="Hyperlink"/>
          </w:rPr>
          <w:t>Program Background Information</w:t>
        </w:r>
        <w:r w:rsidR="008B0109">
          <w:rPr>
            <w:webHidden/>
          </w:rPr>
          <w:tab/>
        </w:r>
        <w:r w:rsidR="008B0109">
          <w:rPr>
            <w:webHidden/>
          </w:rPr>
          <w:fldChar w:fldCharType="begin"/>
        </w:r>
        <w:r w:rsidR="008B0109">
          <w:rPr>
            <w:webHidden/>
          </w:rPr>
          <w:instrText xml:space="preserve"> PAGEREF _Toc509483338 \h </w:instrText>
        </w:r>
        <w:r w:rsidR="008B0109">
          <w:rPr>
            <w:webHidden/>
          </w:rPr>
        </w:r>
        <w:r w:rsidR="008B0109">
          <w:rPr>
            <w:webHidden/>
          </w:rPr>
          <w:fldChar w:fldCharType="separate"/>
        </w:r>
        <w:r w:rsidR="008B0109">
          <w:rPr>
            <w:webHidden/>
          </w:rPr>
          <w:t>5</w:t>
        </w:r>
        <w:r w:rsidR="008B0109">
          <w:rPr>
            <w:webHidden/>
          </w:rPr>
          <w:fldChar w:fldCharType="end"/>
        </w:r>
      </w:hyperlink>
    </w:p>
    <w:p w14:paraId="645AF0D0" w14:textId="77777777" w:rsidR="008B0109" w:rsidRDefault="00071D87">
      <w:pPr>
        <w:pStyle w:val="TOC1"/>
        <w:rPr>
          <w:rFonts w:asciiTheme="minorHAnsi" w:eastAsiaTheme="minorEastAsia" w:hAnsiTheme="minorHAnsi" w:cstheme="minorBidi"/>
          <w:b w:val="0"/>
          <w:sz w:val="22"/>
          <w:szCs w:val="22"/>
        </w:rPr>
      </w:pPr>
      <w:hyperlink w:anchor="_Toc509483339" w:history="1">
        <w:r w:rsidR="008B0109" w:rsidRPr="001E1548">
          <w:rPr>
            <w:rStyle w:val="Hyperlink"/>
          </w:rPr>
          <w:t>Competition Priorities</w:t>
        </w:r>
        <w:r w:rsidR="008B0109">
          <w:rPr>
            <w:webHidden/>
          </w:rPr>
          <w:tab/>
        </w:r>
        <w:r w:rsidR="008B0109">
          <w:rPr>
            <w:webHidden/>
          </w:rPr>
          <w:fldChar w:fldCharType="begin"/>
        </w:r>
        <w:r w:rsidR="008B0109">
          <w:rPr>
            <w:webHidden/>
          </w:rPr>
          <w:instrText xml:space="preserve"> PAGEREF _Toc509483339 \h </w:instrText>
        </w:r>
        <w:r w:rsidR="008B0109">
          <w:rPr>
            <w:webHidden/>
          </w:rPr>
        </w:r>
        <w:r w:rsidR="008B0109">
          <w:rPr>
            <w:webHidden/>
          </w:rPr>
          <w:fldChar w:fldCharType="separate"/>
        </w:r>
        <w:r w:rsidR="008B0109">
          <w:rPr>
            <w:webHidden/>
          </w:rPr>
          <w:t>6</w:t>
        </w:r>
        <w:r w:rsidR="008B0109">
          <w:rPr>
            <w:webHidden/>
          </w:rPr>
          <w:fldChar w:fldCharType="end"/>
        </w:r>
      </w:hyperlink>
    </w:p>
    <w:p w14:paraId="0FD535A1" w14:textId="77777777" w:rsidR="008B0109" w:rsidRDefault="00071D87">
      <w:pPr>
        <w:pStyle w:val="TOC1"/>
        <w:rPr>
          <w:rFonts w:asciiTheme="minorHAnsi" w:eastAsiaTheme="minorEastAsia" w:hAnsiTheme="minorHAnsi" w:cstheme="minorBidi"/>
          <w:b w:val="0"/>
          <w:sz w:val="22"/>
          <w:szCs w:val="22"/>
        </w:rPr>
      </w:pPr>
      <w:hyperlink w:anchor="_Toc509483340" w:history="1">
        <w:r w:rsidR="008B0109" w:rsidRPr="001E1548">
          <w:rPr>
            <w:rStyle w:val="Hyperlink"/>
          </w:rPr>
          <w:t>Definitions</w:t>
        </w:r>
        <w:r w:rsidR="008B0109">
          <w:rPr>
            <w:webHidden/>
          </w:rPr>
          <w:tab/>
        </w:r>
        <w:r w:rsidR="008B0109">
          <w:rPr>
            <w:webHidden/>
          </w:rPr>
          <w:fldChar w:fldCharType="begin"/>
        </w:r>
        <w:r w:rsidR="008B0109">
          <w:rPr>
            <w:webHidden/>
          </w:rPr>
          <w:instrText xml:space="preserve"> PAGEREF _Toc509483340 \h </w:instrText>
        </w:r>
        <w:r w:rsidR="008B0109">
          <w:rPr>
            <w:webHidden/>
          </w:rPr>
        </w:r>
        <w:r w:rsidR="008B0109">
          <w:rPr>
            <w:webHidden/>
          </w:rPr>
          <w:fldChar w:fldCharType="separate"/>
        </w:r>
        <w:r w:rsidR="008B0109">
          <w:rPr>
            <w:webHidden/>
          </w:rPr>
          <w:t>12</w:t>
        </w:r>
        <w:r w:rsidR="008B0109">
          <w:rPr>
            <w:webHidden/>
          </w:rPr>
          <w:fldChar w:fldCharType="end"/>
        </w:r>
      </w:hyperlink>
    </w:p>
    <w:p w14:paraId="017721B5" w14:textId="77777777" w:rsidR="008B0109" w:rsidRDefault="00071D87">
      <w:pPr>
        <w:pStyle w:val="TOC1"/>
        <w:rPr>
          <w:rFonts w:asciiTheme="minorHAnsi" w:eastAsiaTheme="minorEastAsia" w:hAnsiTheme="minorHAnsi" w:cstheme="minorBidi"/>
          <w:b w:val="0"/>
          <w:sz w:val="22"/>
          <w:szCs w:val="22"/>
        </w:rPr>
      </w:pPr>
      <w:hyperlink w:anchor="_Toc509483341" w:history="1">
        <w:r w:rsidR="008B0109" w:rsidRPr="001E1548">
          <w:rPr>
            <w:rStyle w:val="Hyperlink"/>
          </w:rPr>
          <w:t>Frequently Asked Questions</w:t>
        </w:r>
        <w:r w:rsidR="008B0109">
          <w:rPr>
            <w:webHidden/>
          </w:rPr>
          <w:tab/>
        </w:r>
        <w:r w:rsidR="008B0109">
          <w:rPr>
            <w:webHidden/>
          </w:rPr>
          <w:fldChar w:fldCharType="begin"/>
        </w:r>
        <w:r w:rsidR="008B0109">
          <w:rPr>
            <w:webHidden/>
          </w:rPr>
          <w:instrText xml:space="preserve"> PAGEREF _Toc509483341 \h </w:instrText>
        </w:r>
        <w:r w:rsidR="008B0109">
          <w:rPr>
            <w:webHidden/>
          </w:rPr>
        </w:r>
        <w:r w:rsidR="008B0109">
          <w:rPr>
            <w:webHidden/>
          </w:rPr>
          <w:fldChar w:fldCharType="separate"/>
        </w:r>
        <w:r w:rsidR="008B0109">
          <w:rPr>
            <w:webHidden/>
          </w:rPr>
          <w:t>15</w:t>
        </w:r>
        <w:r w:rsidR="008B0109">
          <w:rPr>
            <w:webHidden/>
          </w:rPr>
          <w:fldChar w:fldCharType="end"/>
        </w:r>
      </w:hyperlink>
    </w:p>
    <w:p w14:paraId="5254C36B" w14:textId="77777777" w:rsidR="008B0109" w:rsidRDefault="00071D87">
      <w:pPr>
        <w:pStyle w:val="TOC1"/>
        <w:rPr>
          <w:rFonts w:asciiTheme="minorHAnsi" w:eastAsiaTheme="minorEastAsia" w:hAnsiTheme="minorHAnsi" w:cstheme="minorBidi"/>
          <w:b w:val="0"/>
          <w:sz w:val="22"/>
          <w:szCs w:val="22"/>
        </w:rPr>
      </w:pPr>
      <w:hyperlink w:anchor="_Toc509483342" w:history="1">
        <w:r w:rsidR="008B0109" w:rsidRPr="001E1548">
          <w:rPr>
            <w:rStyle w:val="Hyperlink"/>
          </w:rPr>
          <w:t>Application Procedures</w:t>
        </w:r>
        <w:r w:rsidR="008B0109">
          <w:rPr>
            <w:webHidden/>
          </w:rPr>
          <w:tab/>
        </w:r>
        <w:r w:rsidR="008B0109">
          <w:rPr>
            <w:webHidden/>
          </w:rPr>
          <w:fldChar w:fldCharType="begin"/>
        </w:r>
        <w:r w:rsidR="008B0109">
          <w:rPr>
            <w:webHidden/>
          </w:rPr>
          <w:instrText xml:space="preserve"> PAGEREF _Toc509483342 \h </w:instrText>
        </w:r>
        <w:r w:rsidR="008B0109">
          <w:rPr>
            <w:webHidden/>
          </w:rPr>
        </w:r>
        <w:r w:rsidR="008B0109">
          <w:rPr>
            <w:webHidden/>
          </w:rPr>
          <w:fldChar w:fldCharType="separate"/>
        </w:r>
        <w:r w:rsidR="008B0109">
          <w:rPr>
            <w:webHidden/>
          </w:rPr>
          <w:t>15</w:t>
        </w:r>
        <w:r w:rsidR="008B0109">
          <w:rPr>
            <w:webHidden/>
          </w:rPr>
          <w:fldChar w:fldCharType="end"/>
        </w:r>
      </w:hyperlink>
    </w:p>
    <w:p w14:paraId="18D9AF39" w14:textId="77777777" w:rsidR="008B0109" w:rsidRDefault="00071D87">
      <w:pPr>
        <w:pStyle w:val="TOC1"/>
        <w:rPr>
          <w:rFonts w:asciiTheme="minorHAnsi" w:eastAsiaTheme="minorEastAsia" w:hAnsiTheme="minorHAnsi" w:cstheme="minorBidi"/>
          <w:b w:val="0"/>
          <w:sz w:val="22"/>
          <w:szCs w:val="22"/>
        </w:rPr>
      </w:pPr>
      <w:hyperlink w:anchor="_Toc509483343" w:history="1">
        <w:r w:rsidR="008B0109" w:rsidRPr="001E1548">
          <w:rPr>
            <w:rStyle w:val="Hyperlink"/>
          </w:rPr>
          <w:t>Application Instructions</w:t>
        </w:r>
        <w:r w:rsidR="008B0109">
          <w:rPr>
            <w:webHidden/>
          </w:rPr>
          <w:tab/>
        </w:r>
        <w:r w:rsidR="008B0109">
          <w:rPr>
            <w:webHidden/>
          </w:rPr>
          <w:fldChar w:fldCharType="begin"/>
        </w:r>
        <w:r w:rsidR="008B0109">
          <w:rPr>
            <w:webHidden/>
          </w:rPr>
          <w:instrText xml:space="preserve"> PAGEREF _Toc509483343 \h </w:instrText>
        </w:r>
        <w:r w:rsidR="008B0109">
          <w:rPr>
            <w:webHidden/>
          </w:rPr>
        </w:r>
        <w:r w:rsidR="008B0109">
          <w:rPr>
            <w:webHidden/>
          </w:rPr>
          <w:fldChar w:fldCharType="separate"/>
        </w:r>
        <w:r w:rsidR="008B0109">
          <w:rPr>
            <w:webHidden/>
          </w:rPr>
          <w:t>25</w:t>
        </w:r>
        <w:r w:rsidR="008B0109">
          <w:rPr>
            <w:webHidden/>
          </w:rPr>
          <w:fldChar w:fldCharType="end"/>
        </w:r>
      </w:hyperlink>
    </w:p>
    <w:p w14:paraId="7223EA5B" w14:textId="77777777" w:rsidR="008B0109" w:rsidRDefault="00071D87">
      <w:pPr>
        <w:pStyle w:val="TOC2"/>
        <w:rPr>
          <w:rFonts w:asciiTheme="minorHAnsi" w:eastAsiaTheme="minorEastAsia" w:hAnsiTheme="minorHAnsi" w:cstheme="minorBidi"/>
          <w:sz w:val="22"/>
          <w:szCs w:val="22"/>
        </w:rPr>
      </w:pPr>
      <w:hyperlink w:anchor="_Toc509483344" w:history="1">
        <w:r w:rsidR="008B0109" w:rsidRPr="001E1548">
          <w:rPr>
            <w:rStyle w:val="Hyperlink"/>
          </w:rPr>
          <w:t>Part 1:  Preliminary Documents</w:t>
        </w:r>
        <w:r w:rsidR="008B0109">
          <w:rPr>
            <w:webHidden/>
          </w:rPr>
          <w:tab/>
        </w:r>
        <w:r w:rsidR="008B0109">
          <w:rPr>
            <w:webHidden/>
          </w:rPr>
          <w:fldChar w:fldCharType="begin"/>
        </w:r>
        <w:r w:rsidR="008B0109">
          <w:rPr>
            <w:webHidden/>
          </w:rPr>
          <w:instrText xml:space="preserve"> PAGEREF _Toc509483344 \h </w:instrText>
        </w:r>
        <w:r w:rsidR="008B0109">
          <w:rPr>
            <w:webHidden/>
          </w:rPr>
        </w:r>
        <w:r w:rsidR="008B0109">
          <w:rPr>
            <w:webHidden/>
          </w:rPr>
          <w:fldChar w:fldCharType="separate"/>
        </w:r>
        <w:r w:rsidR="008B0109">
          <w:rPr>
            <w:webHidden/>
          </w:rPr>
          <w:t>27</w:t>
        </w:r>
        <w:r w:rsidR="008B0109">
          <w:rPr>
            <w:webHidden/>
          </w:rPr>
          <w:fldChar w:fldCharType="end"/>
        </w:r>
      </w:hyperlink>
    </w:p>
    <w:p w14:paraId="66E29E4A" w14:textId="77777777" w:rsidR="008B0109" w:rsidRDefault="00071D87">
      <w:pPr>
        <w:pStyle w:val="TOC2"/>
        <w:rPr>
          <w:rFonts w:asciiTheme="minorHAnsi" w:eastAsiaTheme="minorEastAsia" w:hAnsiTheme="minorHAnsi" w:cstheme="minorBidi"/>
          <w:sz w:val="22"/>
          <w:szCs w:val="22"/>
        </w:rPr>
      </w:pPr>
      <w:hyperlink w:anchor="_Toc509483345" w:history="1">
        <w:r w:rsidR="008B0109" w:rsidRPr="001E1548">
          <w:rPr>
            <w:rStyle w:val="Hyperlink"/>
          </w:rPr>
          <w:t>Part 2:  Budget Information</w:t>
        </w:r>
        <w:r w:rsidR="008B0109">
          <w:rPr>
            <w:webHidden/>
          </w:rPr>
          <w:tab/>
        </w:r>
        <w:r w:rsidR="008B0109">
          <w:rPr>
            <w:webHidden/>
          </w:rPr>
          <w:fldChar w:fldCharType="begin"/>
        </w:r>
        <w:r w:rsidR="008B0109">
          <w:rPr>
            <w:webHidden/>
          </w:rPr>
          <w:instrText xml:space="preserve"> PAGEREF _Toc509483345 \h </w:instrText>
        </w:r>
        <w:r w:rsidR="008B0109">
          <w:rPr>
            <w:webHidden/>
          </w:rPr>
        </w:r>
        <w:r w:rsidR="008B0109">
          <w:rPr>
            <w:webHidden/>
          </w:rPr>
          <w:fldChar w:fldCharType="separate"/>
        </w:r>
        <w:r w:rsidR="008B0109">
          <w:rPr>
            <w:webHidden/>
          </w:rPr>
          <w:t>36</w:t>
        </w:r>
        <w:r w:rsidR="008B0109">
          <w:rPr>
            <w:webHidden/>
          </w:rPr>
          <w:fldChar w:fldCharType="end"/>
        </w:r>
      </w:hyperlink>
    </w:p>
    <w:p w14:paraId="1EDF7931" w14:textId="77777777" w:rsidR="008B0109" w:rsidRDefault="00071D87">
      <w:pPr>
        <w:pStyle w:val="TOC2"/>
        <w:rPr>
          <w:rFonts w:asciiTheme="minorHAnsi" w:eastAsiaTheme="minorEastAsia" w:hAnsiTheme="minorHAnsi" w:cstheme="minorBidi"/>
          <w:sz w:val="22"/>
          <w:szCs w:val="22"/>
        </w:rPr>
      </w:pPr>
      <w:hyperlink w:anchor="_Toc509483346" w:history="1">
        <w:r w:rsidR="008B0109" w:rsidRPr="001E1548">
          <w:rPr>
            <w:rStyle w:val="Hyperlink"/>
          </w:rPr>
          <w:t>Part 3:  ED Abstract Form</w:t>
        </w:r>
        <w:r w:rsidR="008B0109">
          <w:rPr>
            <w:webHidden/>
          </w:rPr>
          <w:tab/>
        </w:r>
        <w:r w:rsidR="008B0109">
          <w:rPr>
            <w:webHidden/>
          </w:rPr>
          <w:fldChar w:fldCharType="begin"/>
        </w:r>
        <w:r w:rsidR="008B0109">
          <w:rPr>
            <w:webHidden/>
          </w:rPr>
          <w:instrText xml:space="preserve"> PAGEREF _Toc509483346 \h </w:instrText>
        </w:r>
        <w:r w:rsidR="008B0109">
          <w:rPr>
            <w:webHidden/>
          </w:rPr>
        </w:r>
        <w:r w:rsidR="008B0109">
          <w:rPr>
            <w:webHidden/>
          </w:rPr>
          <w:fldChar w:fldCharType="separate"/>
        </w:r>
        <w:r w:rsidR="008B0109">
          <w:rPr>
            <w:webHidden/>
          </w:rPr>
          <w:t>39</w:t>
        </w:r>
        <w:r w:rsidR="008B0109">
          <w:rPr>
            <w:webHidden/>
          </w:rPr>
          <w:fldChar w:fldCharType="end"/>
        </w:r>
      </w:hyperlink>
    </w:p>
    <w:p w14:paraId="7E390D63" w14:textId="77777777" w:rsidR="008B0109" w:rsidRDefault="00071D87">
      <w:pPr>
        <w:pStyle w:val="TOC2"/>
        <w:rPr>
          <w:rFonts w:asciiTheme="minorHAnsi" w:eastAsiaTheme="minorEastAsia" w:hAnsiTheme="minorHAnsi" w:cstheme="minorBidi"/>
          <w:sz w:val="22"/>
          <w:szCs w:val="22"/>
        </w:rPr>
      </w:pPr>
      <w:hyperlink w:anchor="_Toc509483347" w:history="1">
        <w:r w:rsidR="008B0109" w:rsidRPr="001E1548">
          <w:rPr>
            <w:rStyle w:val="Hyperlink"/>
          </w:rPr>
          <w:t>Part 4:  Project Narrative Attachment Form</w:t>
        </w:r>
        <w:r w:rsidR="008B0109">
          <w:rPr>
            <w:webHidden/>
          </w:rPr>
          <w:tab/>
        </w:r>
        <w:r w:rsidR="008B0109">
          <w:rPr>
            <w:webHidden/>
          </w:rPr>
          <w:fldChar w:fldCharType="begin"/>
        </w:r>
        <w:r w:rsidR="008B0109">
          <w:rPr>
            <w:webHidden/>
          </w:rPr>
          <w:instrText xml:space="preserve"> PAGEREF _Toc509483347 \h </w:instrText>
        </w:r>
        <w:r w:rsidR="008B0109">
          <w:rPr>
            <w:webHidden/>
          </w:rPr>
        </w:r>
        <w:r w:rsidR="008B0109">
          <w:rPr>
            <w:webHidden/>
          </w:rPr>
          <w:fldChar w:fldCharType="separate"/>
        </w:r>
        <w:r w:rsidR="008B0109">
          <w:rPr>
            <w:webHidden/>
          </w:rPr>
          <w:t>40</w:t>
        </w:r>
        <w:r w:rsidR="008B0109">
          <w:rPr>
            <w:webHidden/>
          </w:rPr>
          <w:fldChar w:fldCharType="end"/>
        </w:r>
      </w:hyperlink>
    </w:p>
    <w:p w14:paraId="6DC37ED5" w14:textId="77777777" w:rsidR="008B0109" w:rsidRDefault="00071D87">
      <w:pPr>
        <w:pStyle w:val="TOC2"/>
        <w:rPr>
          <w:rFonts w:asciiTheme="minorHAnsi" w:eastAsiaTheme="minorEastAsia" w:hAnsiTheme="minorHAnsi" w:cstheme="minorBidi"/>
          <w:sz w:val="22"/>
          <w:szCs w:val="22"/>
        </w:rPr>
      </w:pPr>
      <w:hyperlink w:anchor="_Toc509483348" w:history="1">
        <w:r w:rsidR="008B0109" w:rsidRPr="001E1548">
          <w:rPr>
            <w:rStyle w:val="Hyperlink"/>
          </w:rPr>
          <w:t>Part 5:  Budget Narrative</w:t>
        </w:r>
        <w:r w:rsidR="008B0109">
          <w:rPr>
            <w:webHidden/>
          </w:rPr>
          <w:tab/>
        </w:r>
        <w:r w:rsidR="008B0109">
          <w:rPr>
            <w:webHidden/>
          </w:rPr>
          <w:fldChar w:fldCharType="begin"/>
        </w:r>
        <w:r w:rsidR="008B0109">
          <w:rPr>
            <w:webHidden/>
          </w:rPr>
          <w:instrText xml:space="preserve"> PAGEREF _Toc509483348 \h </w:instrText>
        </w:r>
        <w:r w:rsidR="008B0109">
          <w:rPr>
            <w:webHidden/>
          </w:rPr>
        </w:r>
        <w:r w:rsidR="008B0109">
          <w:rPr>
            <w:webHidden/>
          </w:rPr>
          <w:fldChar w:fldCharType="separate"/>
        </w:r>
        <w:r w:rsidR="008B0109">
          <w:rPr>
            <w:webHidden/>
          </w:rPr>
          <w:t>44</w:t>
        </w:r>
        <w:r w:rsidR="008B0109">
          <w:rPr>
            <w:webHidden/>
          </w:rPr>
          <w:fldChar w:fldCharType="end"/>
        </w:r>
      </w:hyperlink>
    </w:p>
    <w:p w14:paraId="7FE5928F" w14:textId="77777777" w:rsidR="008B0109" w:rsidRDefault="00071D87">
      <w:pPr>
        <w:pStyle w:val="TOC2"/>
        <w:rPr>
          <w:rFonts w:asciiTheme="minorHAnsi" w:eastAsiaTheme="minorEastAsia" w:hAnsiTheme="minorHAnsi" w:cstheme="minorBidi"/>
          <w:sz w:val="22"/>
          <w:szCs w:val="22"/>
        </w:rPr>
      </w:pPr>
      <w:hyperlink w:anchor="_Toc509483349" w:history="1">
        <w:r w:rsidR="008B0109" w:rsidRPr="001E1548">
          <w:rPr>
            <w:rStyle w:val="Hyperlink"/>
          </w:rPr>
          <w:t>Part 6:  Other Attachments</w:t>
        </w:r>
        <w:r w:rsidR="008B0109">
          <w:rPr>
            <w:webHidden/>
          </w:rPr>
          <w:tab/>
        </w:r>
        <w:r w:rsidR="008B0109">
          <w:rPr>
            <w:webHidden/>
          </w:rPr>
          <w:fldChar w:fldCharType="begin"/>
        </w:r>
        <w:r w:rsidR="008B0109">
          <w:rPr>
            <w:webHidden/>
          </w:rPr>
          <w:instrText xml:space="preserve"> PAGEREF _Toc509483349 \h </w:instrText>
        </w:r>
        <w:r w:rsidR="008B0109">
          <w:rPr>
            <w:webHidden/>
          </w:rPr>
        </w:r>
        <w:r w:rsidR="008B0109">
          <w:rPr>
            <w:webHidden/>
          </w:rPr>
          <w:fldChar w:fldCharType="separate"/>
        </w:r>
        <w:r w:rsidR="008B0109">
          <w:rPr>
            <w:webHidden/>
          </w:rPr>
          <w:t>48</w:t>
        </w:r>
        <w:r w:rsidR="008B0109">
          <w:rPr>
            <w:webHidden/>
          </w:rPr>
          <w:fldChar w:fldCharType="end"/>
        </w:r>
      </w:hyperlink>
    </w:p>
    <w:p w14:paraId="2534686B" w14:textId="77777777" w:rsidR="008B0109" w:rsidRDefault="00071D87">
      <w:pPr>
        <w:pStyle w:val="TOC2"/>
        <w:rPr>
          <w:rFonts w:asciiTheme="minorHAnsi" w:eastAsiaTheme="minorEastAsia" w:hAnsiTheme="minorHAnsi" w:cstheme="minorBidi"/>
          <w:sz w:val="22"/>
          <w:szCs w:val="22"/>
        </w:rPr>
      </w:pPr>
      <w:hyperlink w:anchor="_Toc509483350" w:history="1">
        <w:r w:rsidR="008B0109" w:rsidRPr="001E1548">
          <w:rPr>
            <w:rStyle w:val="Hyperlink"/>
          </w:rPr>
          <w:t>Part 7:  Assurances and Certifications</w:t>
        </w:r>
        <w:r w:rsidR="008B0109">
          <w:rPr>
            <w:webHidden/>
          </w:rPr>
          <w:tab/>
        </w:r>
        <w:r w:rsidR="008B0109">
          <w:rPr>
            <w:webHidden/>
          </w:rPr>
          <w:fldChar w:fldCharType="begin"/>
        </w:r>
        <w:r w:rsidR="008B0109">
          <w:rPr>
            <w:webHidden/>
          </w:rPr>
          <w:instrText xml:space="preserve"> PAGEREF _Toc509483350 \h </w:instrText>
        </w:r>
        <w:r w:rsidR="008B0109">
          <w:rPr>
            <w:webHidden/>
          </w:rPr>
        </w:r>
        <w:r w:rsidR="008B0109">
          <w:rPr>
            <w:webHidden/>
          </w:rPr>
          <w:fldChar w:fldCharType="separate"/>
        </w:r>
        <w:r w:rsidR="008B0109">
          <w:rPr>
            <w:webHidden/>
          </w:rPr>
          <w:t>50</w:t>
        </w:r>
        <w:r w:rsidR="008B0109">
          <w:rPr>
            <w:webHidden/>
          </w:rPr>
          <w:fldChar w:fldCharType="end"/>
        </w:r>
      </w:hyperlink>
    </w:p>
    <w:p w14:paraId="66969D12" w14:textId="77777777" w:rsidR="008B0109" w:rsidRDefault="00071D87">
      <w:pPr>
        <w:pStyle w:val="TOC2"/>
        <w:rPr>
          <w:rFonts w:asciiTheme="minorHAnsi" w:eastAsiaTheme="minorEastAsia" w:hAnsiTheme="minorHAnsi" w:cstheme="minorBidi"/>
          <w:sz w:val="22"/>
          <w:szCs w:val="22"/>
        </w:rPr>
      </w:pPr>
      <w:hyperlink w:anchor="_Toc509483351" w:history="1">
        <w:r w:rsidR="008B0109" w:rsidRPr="001E1548">
          <w:rPr>
            <w:rStyle w:val="Hyperlink"/>
          </w:rPr>
          <w:t>Part 8:  Intergovernmental Review of Federal Programs (Executive Order 12372)</w:t>
        </w:r>
        <w:r w:rsidR="008B0109">
          <w:rPr>
            <w:webHidden/>
          </w:rPr>
          <w:tab/>
        </w:r>
        <w:r w:rsidR="008B0109">
          <w:rPr>
            <w:webHidden/>
          </w:rPr>
          <w:fldChar w:fldCharType="begin"/>
        </w:r>
        <w:r w:rsidR="008B0109">
          <w:rPr>
            <w:webHidden/>
          </w:rPr>
          <w:instrText xml:space="preserve"> PAGEREF _Toc509483351 \h </w:instrText>
        </w:r>
        <w:r w:rsidR="008B0109">
          <w:rPr>
            <w:webHidden/>
          </w:rPr>
        </w:r>
        <w:r w:rsidR="008B0109">
          <w:rPr>
            <w:webHidden/>
          </w:rPr>
          <w:fldChar w:fldCharType="separate"/>
        </w:r>
        <w:r w:rsidR="008B0109">
          <w:rPr>
            <w:webHidden/>
          </w:rPr>
          <w:t>53</w:t>
        </w:r>
        <w:r w:rsidR="008B0109">
          <w:rPr>
            <w:webHidden/>
          </w:rPr>
          <w:fldChar w:fldCharType="end"/>
        </w:r>
      </w:hyperlink>
    </w:p>
    <w:p w14:paraId="3B14B154" w14:textId="77777777" w:rsidR="008B0109" w:rsidRDefault="00071D87">
      <w:pPr>
        <w:pStyle w:val="TOC1"/>
        <w:rPr>
          <w:rFonts w:asciiTheme="minorHAnsi" w:eastAsiaTheme="minorEastAsia" w:hAnsiTheme="minorHAnsi" w:cstheme="minorBidi"/>
          <w:b w:val="0"/>
          <w:sz w:val="22"/>
          <w:szCs w:val="22"/>
        </w:rPr>
      </w:pPr>
      <w:hyperlink w:anchor="_Toc509483352" w:history="1">
        <w:r w:rsidR="008B0109" w:rsidRPr="001E1548">
          <w:rPr>
            <w:rStyle w:val="Hyperlink"/>
          </w:rPr>
          <w:t>Reporting and Accountability</w:t>
        </w:r>
        <w:r w:rsidR="008B0109">
          <w:rPr>
            <w:webHidden/>
          </w:rPr>
          <w:tab/>
        </w:r>
        <w:r w:rsidR="008B0109">
          <w:rPr>
            <w:webHidden/>
          </w:rPr>
          <w:fldChar w:fldCharType="begin"/>
        </w:r>
        <w:r w:rsidR="008B0109">
          <w:rPr>
            <w:webHidden/>
          </w:rPr>
          <w:instrText xml:space="preserve"> PAGEREF _Toc509483352 \h </w:instrText>
        </w:r>
        <w:r w:rsidR="008B0109">
          <w:rPr>
            <w:webHidden/>
          </w:rPr>
        </w:r>
        <w:r w:rsidR="008B0109">
          <w:rPr>
            <w:webHidden/>
          </w:rPr>
          <w:fldChar w:fldCharType="separate"/>
        </w:r>
        <w:r w:rsidR="008B0109">
          <w:rPr>
            <w:webHidden/>
          </w:rPr>
          <w:t>54</w:t>
        </w:r>
        <w:r w:rsidR="008B0109">
          <w:rPr>
            <w:webHidden/>
          </w:rPr>
          <w:fldChar w:fldCharType="end"/>
        </w:r>
      </w:hyperlink>
    </w:p>
    <w:p w14:paraId="23E3ABAC" w14:textId="77777777" w:rsidR="008B0109" w:rsidRDefault="00071D87">
      <w:pPr>
        <w:pStyle w:val="TOC1"/>
        <w:rPr>
          <w:rFonts w:asciiTheme="minorHAnsi" w:eastAsiaTheme="minorEastAsia" w:hAnsiTheme="minorHAnsi" w:cstheme="minorBidi"/>
          <w:b w:val="0"/>
          <w:sz w:val="22"/>
          <w:szCs w:val="22"/>
        </w:rPr>
      </w:pPr>
      <w:hyperlink w:anchor="_Toc509483353" w:history="1">
        <w:r w:rsidR="008B0109" w:rsidRPr="001E1548">
          <w:rPr>
            <w:rStyle w:val="Hyperlink"/>
            <w:highlight w:val="cyan"/>
          </w:rPr>
          <w:t>Legal and Regulatory Information</w:t>
        </w:r>
        <w:r w:rsidR="008B0109">
          <w:rPr>
            <w:webHidden/>
          </w:rPr>
          <w:tab/>
        </w:r>
        <w:r w:rsidR="008B0109">
          <w:rPr>
            <w:webHidden/>
          </w:rPr>
          <w:fldChar w:fldCharType="begin"/>
        </w:r>
        <w:r w:rsidR="008B0109">
          <w:rPr>
            <w:webHidden/>
          </w:rPr>
          <w:instrText xml:space="preserve"> PAGEREF _Toc509483353 \h </w:instrText>
        </w:r>
        <w:r w:rsidR="008B0109">
          <w:rPr>
            <w:webHidden/>
          </w:rPr>
        </w:r>
        <w:r w:rsidR="008B0109">
          <w:rPr>
            <w:webHidden/>
          </w:rPr>
          <w:fldChar w:fldCharType="separate"/>
        </w:r>
        <w:r w:rsidR="008B0109">
          <w:rPr>
            <w:webHidden/>
          </w:rPr>
          <w:t>55</w:t>
        </w:r>
        <w:r w:rsidR="008B0109">
          <w:rPr>
            <w:webHidden/>
          </w:rPr>
          <w:fldChar w:fldCharType="end"/>
        </w:r>
      </w:hyperlink>
    </w:p>
    <w:p w14:paraId="703DBC40" w14:textId="77777777" w:rsidR="008B0109" w:rsidRDefault="00071D87">
      <w:pPr>
        <w:pStyle w:val="TOC2"/>
        <w:rPr>
          <w:rFonts w:asciiTheme="minorHAnsi" w:eastAsiaTheme="minorEastAsia" w:hAnsiTheme="minorHAnsi" w:cstheme="minorBidi"/>
          <w:sz w:val="22"/>
          <w:szCs w:val="22"/>
        </w:rPr>
      </w:pPr>
      <w:hyperlink w:anchor="_Toc509483354" w:history="1">
        <w:r w:rsidR="008B0109" w:rsidRPr="001E1548">
          <w:rPr>
            <w:rStyle w:val="Hyperlink"/>
            <w:highlight w:val="cyan"/>
          </w:rPr>
          <w:t>Notice Inviting Applications</w:t>
        </w:r>
        <w:r w:rsidR="008B0109">
          <w:rPr>
            <w:webHidden/>
          </w:rPr>
          <w:tab/>
        </w:r>
        <w:r w:rsidR="008B0109">
          <w:rPr>
            <w:webHidden/>
          </w:rPr>
          <w:fldChar w:fldCharType="begin"/>
        </w:r>
        <w:r w:rsidR="008B0109">
          <w:rPr>
            <w:webHidden/>
          </w:rPr>
          <w:instrText xml:space="preserve"> PAGEREF _Toc509483354 \h </w:instrText>
        </w:r>
        <w:r w:rsidR="008B0109">
          <w:rPr>
            <w:webHidden/>
          </w:rPr>
        </w:r>
        <w:r w:rsidR="008B0109">
          <w:rPr>
            <w:webHidden/>
          </w:rPr>
          <w:fldChar w:fldCharType="separate"/>
        </w:r>
        <w:r w:rsidR="008B0109">
          <w:rPr>
            <w:webHidden/>
          </w:rPr>
          <w:t>55</w:t>
        </w:r>
        <w:r w:rsidR="008B0109">
          <w:rPr>
            <w:webHidden/>
          </w:rPr>
          <w:fldChar w:fldCharType="end"/>
        </w:r>
      </w:hyperlink>
    </w:p>
    <w:p w14:paraId="0A684C60" w14:textId="77777777" w:rsidR="00C442B8" w:rsidRPr="00FA6E45" w:rsidRDefault="00CF1DD5">
      <w:pPr>
        <w:pStyle w:val="HeadingCentered"/>
        <w:rPr>
          <w:b w:val="0"/>
          <w:noProof/>
          <w:snapToGrid/>
          <w:sz w:val="24"/>
          <w:szCs w:val="32"/>
        </w:rPr>
      </w:pPr>
      <w:r w:rsidRPr="00E9001E">
        <w:rPr>
          <w:b w:val="0"/>
          <w:noProof/>
          <w:snapToGrid/>
          <w:sz w:val="24"/>
          <w:szCs w:val="32"/>
        </w:rPr>
        <w:fldChar w:fldCharType="end"/>
      </w:r>
    </w:p>
    <w:p w14:paraId="5E46B0ED" w14:textId="77777777" w:rsidR="006E30EF" w:rsidRPr="00FA6E45" w:rsidRDefault="006E30EF">
      <w:pPr>
        <w:pStyle w:val="HeadingCentered"/>
        <w:rPr>
          <w:b w:val="0"/>
          <w:noProof/>
          <w:snapToGrid/>
        </w:rPr>
        <w:sectPr w:rsidR="006E30EF" w:rsidRPr="00FA6E45" w:rsidSect="00E7542B">
          <w:footerReference w:type="default" r:id="rId16"/>
          <w:pgSz w:w="12240" w:h="15840"/>
          <w:pgMar w:top="1080" w:right="864" w:bottom="1080" w:left="864" w:header="0" w:footer="619" w:gutter="0"/>
          <w:pgNumType w:start="3"/>
          <w:cols w:space="720"/>
          <w:noEndnote/>
          <w:titlePg/>
          <w:docGrid w:linePitch="326"/>
        </w:sectPr>
      </w:pPr>
    </w:p>
    <w:p w14:paraId="58FE5AD3" w14:textId="77777777" w:rsidR="00C442B8" w:rsidRPr="00FA6E45" w:rsidRDefault="00C442B8">
      <w:pPr>
        <w:pStyle w:val="Heading1"/>
        <w:rPr>
          <w:noProof/>
          <w:snapToGrid/>
        </w:rPr>
      </w:pPr>
    </w:p>
    <w:p w14:paraId="30EF2B9E" w14:textId="77777777" w:rsidR="00C442B8" w:rsidRPr="00FA6E45" w:rsidRDefault="00C442B8" w:rsidP="000E74E7">
      <w:pPr>
        <w:pStyle w:val="Title"/>
        <w:framePr w:w="8640" w:h="1094" w:wrap="around" w:vAnchor="page" w:hAnchor="page" w:x="1887" w:y="721"/>
      </w:pPr>
      <w:r w:rsidRPr="00FA6E45">
        <w:t>United States Department of Education</w:t>
      </w:r>
    </w:p>
    <w:p w14:paraId="62691381" w14:textId="77777777" w:rsidR="00875CDE" w:rsidRPr="00FA6E45" w:rsidRDefault="00071D87" w:rsidP="000E74E7">
      <w:pPr>
        <w:keepLines/>
        <w:framePr w:w="8640" w:h="1094" w:wrap="around" w:vAnchor="page" w:hAnchor="page" w:x="1887" w:y="721"/>
        <w:jc w:val="center"/>
        <w:rPr>
          <w:caps/>
        </w:rPr>
      </w:pPr>
      <w:r>
        <w:rPr>
          <w:caps/>
          <w:noProof/>
        </w:rPr>
        <w:pict w14:anchorId="02E28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27.2pt;width:63pt;height:63pt;z-index:-251657728;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7" o:title=""/>
            <w10:wrap type="tight" anchory="page"/>
            <w10:anchorlock/>
          </v:shape>
          <o:OLEObject Type="Embed" ProgID="Word.Picture.8" ShapeID="_x0000_s1026" DrawAspect="Content" ObjectID="_1584355117" r:id="rId18"/>
        </w:pict>
      </w:r>
      <w:r w:rsidR="00C442B8" w:rsidRPr="00FA6E45">
        <w:rPr>
          <w:caps/>
        </w:rPr>
        <w:t>Office of Elementary and Secondary Education</w:t>
      </w:r>
      <w:bookmarkStart w:id="6" w:name="Dropdown2"/>
    </w:p>
    <w:bookmarkEnd w:id="6"/>
    <w:p w14:paraId="741E2429" w14:textId="58529278" w:rsidR="000E74E7" w:rsidRPr="00FA6E45" w:rsidRDefault="00CF1DD5" w:rsidP="000E74E7">
      <w:pPr>
        <w:keepLines/>
        <w:framePr w:w="8640" w:h="1094" w:wrap="around" w:vAnchor="page" w:hAnchor="page" w:x="1887" w:y="721"/>
        <w:jc w:val="center"/>
        <w:rPr>
          <w:caps/>
        </w:rPr>
      </w:pPr>
      <w:r w:rsidRPr="00FA6E45">
        <w:rPr>
          <w:caps/>
          <w:noProof/>
        </w:rPr>
        <w:fldChar w:fldCharType="begin"/>
      </w:r>
      <w:r w:rsidR="004252AC" w:rsidRPr="00FA6E45">
        <w:rPr>
          <w:caps/>
          <w:noProof/>
        </w:rPr>
        <w:instrText xml:space="preserve"> REF  PrincipalOffice  \* MERGEFORMAT </w:instrText>
      </w:r>
      <w:r w:rsidRPr="00FA6E45">
        <w:rPr>
          <w:caps/>
          <w:noProof/>
        </w:rPr>
        <w:fldChar w:fldCharType="separate"/>
      </w:r>
      <w:r w:rsidR="00806572" w:rsidRPr="003815DA">
        <w:rPr>
          <w:caps/>
          <w:noProof/>
        </w:rPr>
        <w:t>Office of Indian Education</w:t>
      </w:r>
      <w:r w:rsidRPr="00FA6E45">
        <w:rPr>
          <w:caps/>
          <w:noProof/>
        </w:rPr>
        <w:fldChar w:fldCharType="end"/>
      </w:r>
    </w:p>
    <w:p w14:paraId="435E331A" w14:textId="77777777" w:rsidR="003857C3" w:rsidRPr="000E3A1A" w:rsidRDefault="003857C3" w:rsidP="003857C3">
      <w:pPr>
        <w:pStyle w:val="BodyText"/>
        <w:rPr>
          <w:szCs w:val="24"/>
        </w:rPr>
      </w:pPr>
      <w:r w:rsidRPr="000E3A1A">
        <w:rPr>
          <w:szCs w:val="24"/>
        </w:rPr>
        <w:t>Dear Colleague:</w:t>
      </w:r>
    </w:p>
    <w:p w14:paraId="0FDB502E" w14:textId="77777777" w:rsidR="003857C3" w:rsidRPr="000E3A1A" w:rsidRDefault="003857C3" w:rsidP="003857C3">
      <w:pPr>
        <w:pStyle w:val="BodyText"/>
        <w:rPr>
          <w:szCs w:val="24"/>
        </w:rPr>
      </w:pPr>
    </w:p>
    <w:p w14:paraId="6B9F9F1E" w14:textId="77777777" w:rsidR="003857C3" w:rsidRPr="000E3A1A" w:rsidRDefault="003857C3" w:rsidP="003857C3">
      <w:pPr>
        <w:pStyle w:val="BodyText"/>
        <w:rPr>
          <w:szCs w:val="24"/>
        </w:rPr>
      </w:pPr>
      <w:r w:rsidRPr="000E3A1A">
        <w:rPr>
          <w:szCs w:val="24"/>
        </w:rPr>
        <w:t>Thank you for your interest in the Indian Education Professional Development program, administered by the Office of Elementary and Secondary Education of the U.S. Department of Education (Department).</w:t>
      </w:r>
    </w:p>
    <w:p w14:paraId="65A83AC1" w14:textId="77777777" w:rsidR="003857C3" w:rsidRPr="000E3A1A" w:rsidRDefault="003857C3" w:rsidP="003857C3">
      <w:pPr>
        <w:pStyle w:val="BodyText"/>
        <w:rPr>
          <w:szCs w:val="24"/>
        </w:rPr>
      </w:pPr>
    </w:p>
    <w:p w14:paraId="7C31FBDF" w14:textId="42BA3A78" w:rsidR="003857C3" w:rsidRPr="000E3A1A" w:rsidRDefault="00E01BB0" w:rsidP="003857C3">
      <w:pPr>
        <w:pStyle w:val="BodyText"/>
        <w:rPr>
          <w:szCs w:val="24"/>
        </w:rPr>
      </w:pPr>
      <w:r w:rsidRPr="000E3A1A">
        <w:rPr>
          <w:szCs w:val="24"/>
        </w:rPr>
        <w:t xml:space="preserve">In December 2015, Congress reauthorized the Elementary and Secondary Education Act, also known as the Every Student Succeeds Act (ESSA). Under ESSA the Department continues to build on its investments and initiatives that </w:t>
      </w:r>
      <w:r w:rsidR="003857C3" w:rsidRPr="000E3A1A">
        <w:rPr>
          <w:szCs w:val="24"/>
        </w:rPr>
        <w:t xml:space="preserve">support Indian tribes and organizations, State and local educational agencies, postsecondary institutions, and other entities to meet the unique educational and culturally-related needs of Native youth.  </w:t>
      </w:r>
    </w:p>
    <w:p w14:paraId="24988C22" w14:textId="77777777" w:rsidR="003857C3" w:rsidRPr="000E3A1A" w:rsidRDefault="003857C3" w:rsidP="003857C3">
      <w:pPr>
        <w:pStyle w:val="BodyText"/>
        <w:rPr>
          <w:szCs w:val="24"/>
        </w:rPr>
      </w:pPr>
    </w:p>
    <w:p w14:paraId="52259931" w14:textId="362B3B57" w:rsidR="003857C3" w:rsidRPr="000E3A1A" w:rsidRDefault="00632DDE" w:rsidP="00264863">
      <w:pPr>
        <w:pStyle w:val="BodyText"/>
        <w:rPr>
          <w:szCs w:val="24"/>
        </w:rPr>
      </w:pPr>
      <w:r>
        <w:rPr>
          <w:szCs w:val="24"/>
        </w:rPr>
        <w:t>To this end, t</w:t>
      </w:r>
      <w:r w:rsidR="006C4BD4" w:rsidRPr="000E3A1A">
        <w:rPr>
          <w:szCs w:val="24"/>
        </w:rPr>
        <w:t xml:space="preserve">he Fiscal Year (FY 18) notice inviting applications </w:t>
      </w:r>
      <w:r w:rsidR="00F54281" w:rsidRPr="000E3A1A">
        <w:rPr>
          <w:szCs w:val="24"/>
        </w:rPr>
        <w:t>places an increased emphasis on ensuring that Professional Development grants seek to train</w:t>
      </w:r>
      <w:r w:rsidR="006C4BD4" w:rsidRPr="000E3A1A">
        <w:rPr>
          <w:szCs w:val="24"/>
        </w:rPr>
        <w:t>, place and support the retention of</w:t>
      </w:r>
      <w:r w:rsidR="00F54281" w:rsidRPr="000E3A1A">
        <w:rPr>
          <w:szCs w:val="24"/>
        </w:rPr>
        <w:t xml:space="preserve"> individuals who go on to </w:t>
      </w:r>
      <w:r w:rsidR="006C4BD4" w:rsidRPr="000E3A1A">
        <w:rPr>
          <w:szCs w:val="24"/>
        </w:rPr>
        <w:t xml:space="preserve">work as teachers and administrators </w:t>
      </w:r>
      <w:r w:rsidR="00F54281" w:rsidRPr="000E3A1A">
        <w:rPr>
          <w:szCs w:val="24"/>
        </w:rPr>
        <w:t xml:space="preserve">in </w:t>
      </w:r>
      <w:r w:rsidR="006E7FC2" w:rsidRPr="000E3A1A">
        <w:rPr>
          <w:szCs w:val="24"/>
        </w:rPr>
        <w:t>local education agencies</w:t>
      </w:r>
      <w:r w:rsidR="00504268" w:rsidRPr="000E3A1A">
        <w:rPr>
          <w:szCs w:val="24"/>
        </w:rPr>
        <w:t>, including Bureau of Indian Education (BIE) schools,</w:t>
      </w:r>
      <w:r w:rsidR="006E7FC2" w:rsidRPr="000E3A1A">
        <w:rPr>
          <w:szCs w:val="24"/>
        </w:rPr>
        <w:t xml:space="preserve"> that serve</w:t>
      </w:r>
      <w:r w:rsidR="00F54281" w:rsidRPr="000E3A1A">
        <w:rPr>
          <w:szCs w:val="24"/>
        </w:rPr>
        <w:t xml:space="preserve"> high proportion</w:t>
      </w:r>
      <w:r w:rsidR="006E7FC2" w:rsidRPr="000E3A1A">
        <w:rPr>
          <w:szCs w:val="24"/>
        </w:rPr>
        <w:t xml:space="preserve">s of Indian students. </w:t>
      </w:r>
      <w:r w:rsidR="006C4BD4" w:rsidRPr="000E3A1A">
        <w:rPr>
          <w:szCs w:val="24"/>
        </w:rPr>
        <w:t>The NIA also includes this year</w:t>
      </w:r>
      <w:r w:rsidR="003857C3" w:rsidRPr="000E3A1A">
        <w:rPr>
          <w:szCs w:val="24"/>
        </w:rPr>
        <w:t xml:space="preserve"> (1) </w:t>
      </w:r>
      <w:r w:rsidR="006C4BD4" w:rsidRPr="000E3A1A">
        <w:rPr>
          <w:szCs w:val="24"/>
        </w:rPr>
        <w:t xml:space="preserve">a </w:t>
      </w:r>
      <w:r w:rsidR="006E7FC2" w:rsidRPr="000E3A1A">
        <w:rPr>
          <w:szCs w:val="24"/>
        </w:rPr>
        <w:t xml:space="preserve">new </w:t>
      </w:r>
      <w:r w:rsidR="003857C3" w:rsidRPr="000E3A1A">
        <w:rPr>
          <w:szCs w:val="24"/>
        </w:rPr>
        <w:t xml:space="preserve">competitive </w:t>
      </w:r>
      <w:r w:rsidR="00504268" w:rsidRPr="000E3A1A">
        <w:rPr>
          <w:szCs w:val="24"/>
        </w:rPr>
        <w:t xml:space="preserve">preference </w:t>
      </w:r>
      <w:r w:rsidR="003857C3" w:rsidRPr="000E3A1A">
        <w:rPr>
          <w:szCs w:val="24"/>
        </w:rPr>
        <w:t xml:space="preserve">priority for </w:t>
      </w:r>
      <w:r w:rsidR="006E7FC2" w:rsidRPr="000E3A1A">
        <w:rPr>
          <w:szCs w:val="24"/>
        </w:rPr>
        <w:t xml:space="preserve">recruiting individuals to teach in </w:t>
      </w:r>
      <w:r w:rsidR="00E7542B" w:rsidRPr="000E3A1A">
        <w:rPr>
          <w:szCs w:val="24"/>
        </w:rPr>
        <w:t xml:space="preserve">the </w:t>
      </w:r>
      <w:r w:rsidR="00E7542B">
        <w:rPr>
          <w:szCs w:val="24"/>
        </w:rPr>
        <w:t>subject</w:t>
      </w:r>
      <w:r>
        <w:rPr>
          <w:szCs w:val="24"/>
        </w:rPr>
        <w:t xml:space="preserve"> areas of </w:t>
      </w:r>
      <w:r w:rsidRPr="00F710D9">
        <w:rPr>
          <w:rFonts w:eastAsiaTheme="minorHAnsi" w:cs="Courier New"/>
        </w:rPr>
        <w:t>science,</w:t>
      </w:r>
      <w:r>
        <w:rPr>
          <w:rFonts w:eastAsiaTheme="minorHAnsi" w:cs="Courier New"/>
        </w:rPr>
        <w:t xml:space="preserve"> </w:t>
      </w:r>
      <w:r w:rsidRPr="00F710D9">
        <w:rPr>
          <w:rFonts w:eastAsiaTheme="minorHAnsi" w:cs="Courier New"/>
        </w:rPr>
        <w:t>technology, engineering, math</w:t>
      </w:r>
      <w:r>
        <w:rPr>
          <w:rFonts w:eastAsiaTheme="minorHAnsi" w:cs="Courier New"/>
        </w:rPr>
        <w:t xml:space="preserve">, </w:t>
      </w:r>
      <w:r w:rsidRPr="00926E6C">
        <w:rPr>
          <w:rFonts w:cs="Courier New"/>
        </w:rPr>
        <w:t>or computer science</w:t>
      </w:r>
      <w:r w:rsidR="003857C3" w:rsidRPr="000E3A1A">
        <w:rPr>
          <w:szCs w:val="24"/>
        </w:rPr>
        <w:t xml:space="preserve">, </w:t>
      </w:r>
      <w:r w:rsidR="006E7FC2" w:rsidRPr="000E3A1A">
        <w:rPr>
          <w:szCs w:val="24"/>
        </w:rPr>
        <w:t>(</w:t>
      </w:r>
      <w:r w:rsidR="00817D62" w:rsidRPr="000E3A1A">
        <w:rPr>
          <w:szCs w:val="24"/>
        </w:rPr>
        <w:t>2</w:t>
      </w:r>
      <w:r w:rsidR="006E7FC2" w:rsidRPr="000E3A1A">
        <w:rPr>
          <w:szCs w:val="24"/>
        </w:rPr>
        <w:t xml:space="preserve">) </w:t>
      </w:r>
      <w:r w:rsidR="006C4BD4" w:rsidRPr="000E3A1A">
        <w:rPr>
          <w:szCs w:val="24"/>
        </w:rPr>
        <w:t xml:space="preserve">an increase in </w:t>
      </w:r>
      <w:r w:rsidR="006E7FC2" w:rsidRPr="000E3A1A">
        <w:rPr>
          <w:szCs w:val="24"/>
        </w:rPr>
        <w:t xml:space="preserve">the total grant period from 48 to 60 months and </w:t>
      </w:r>
      <w:r w:rsidR="00817D62" w:rsidRPr="000E3A1A">
        <w:rPr>
          <w:szCs w:val="24"/>
        </w:rPr>
        <w:t xml:space="preserve">(3) </w:t>
      </w:r>
      <w:r w:rsidR="00C63A70">
        <w:rPr>
          <w:szCs w:val="24"/>
        </w:rPr>
        <w:t>a corresponding increase in time for induction services, from one year to two years</w:t>
      </w:r>
      <w:r w:rsidR="003857C3" w:rsidRPr="000E3A1A">
        <w:rPr>
          <w:szCs w:val="24"/>
        </w:rPr>
        <w:t xml:space="preserve">. </w:t>
      </w:r>
      <w:r w:rsidR="00906E87">
        <w:rPr>
          <w:szCs w:val="24"/>
        </w:rPr>
        <w:t xml:space="preserve">And, </w:t>
      </w:r>
      <w:r w:rsidR="00906E87">
        <w:rPr>
          <w:rFonts w:eastAsia="Arial Unicode MS"/>
          <w:szCs w:val="24"/>
        </w:rPr>
        <w:t>a</w:t>
      </w:r>
      <w:r w:rsidR="00264863" w:rsidRPr="000E3A1A">
        <w:rPr>
          <w:rFonts w:eastAsia="Arial Unicode MS"/>
          <w:szCs w:val="24"/>
        </w:rPr>
        <w:t>s part of a broader effort to reduce barriers for applicants seeking funds under a Department of Education (Department) discretionary grant competition, the Department has issued a set of Common Instructions for Applicants available at</w:t>
      </w:r>
      <w:r w:rsidR="00EE40EF" w:rsidRPr="000E3A1A">
        <w:rPr>
          <w:rFonts w:eastAsia="Arial Unicode MS"/>
          <w:szCs w:val="24"/>
        </w:rPr>
        <w:t xml:space="preserve"> </w:t>
      </w:r>
      <w:hyperlink r:id="rId19" w:history="1">
        <w:r w:rsidR="00264863" w:rsidRPr="000E3A1A">
          <w:rPr>
            <w:rStyle w:val="Hyperlink"/>
            <w:rFonts w:eastAsia="Arial Unicode MS"/>
            <w:szCs w:val="24"/>
          </w:rPr>
          <w:t>https://www.gpo.gov/fdsys/pkg/FR-2018-02-12/pdf/2018-02558.pdf</w:t>
        </w:r>
      </w:hyperlink>
      <w:r w:rsidR="003634CB" w:rsidRPr="000E3A1A">
        <w:rPr>
          <w:rFonts w:eastAsia="Arial Unicode MS"/>
          <w:szCs w:val="24"/>
        </w:rPr>
        <w:t xml:space="preserve"> and also in this application package</w:t>
      </w:r>
      <w:r w:rsidR="00264863" w:rsidRPr="000E3A1A">
        <w:rPr>
          <w:rFonts w:eastAsia="Arial Unicode MS"/>
          <w:szCs w:val="24"/>
        </w:rPr>
        <w:t xml:space="preserve">.  </w:t>
      </w:r>
      <w:r w:rsidR="00906E87">
        <w:rPr>
          <w:szCs w:val="24"/>
        </w:rPr>
        <w:t>For this competition i</w:t>
      </w:r>
      <w:r w:rsidR="00906E87">
        <w:rPr>
          <w:rFonts w:eastAsia="Arial Unicode MS"/>
          <w:szCs w:val="24"/>
        </w:rPr>
        <w:t>t</w:t>
      </w:r>
      <w:r w:rsidR="003857C3" w:rsidRPr="000E3A1A">
        <w:rPr>
          <w:szCs w:val="24"/>
        </w:rPr>
        <w:t xml:space="preserve"> is </w:t>
      </w:r>
      <w:r w:rsidR="003857C3" w:rsidRPr="000E3A1A">
        <w:rPr>
          <w:b/>
          <w:szCs w:val="24"/>
        </w:rPr>
        <w:t>mandatory</w:t>
      </w:r>
      <w:r w:rsidR="003857C3" w:rsidRPr="000E3A1A">
        <w:rPr>
          <w:szCs w:val="24"/>
        </w:rPr>
        <w:t xml:space="preserve"> for applicants to use the government-wide website, Grants.gov (</w:t>
      </w:r>
      <w:hyperlink r:id="rId20" w:history="1">
        <w:r w:rsidR="003857C3" w:rsidRPr="000E3A1A">
          <w:rPr>
            <w:rStyle w:val="Hyperlink"/>
            <w:szCs w:val="24"/>
          </w:rPr>
          <w:t>http://www.grants.gov</w:t>
        </w:r>
      </w:hyperlink>
      <w:r w:rsidR="003857C3" w:rsidRPr="000E3A1A">
        <w:rPr>
          <w:szCs w:val="24"/>
        </w:rPr>
        <w:t xml:space="preserve">), to apply.  Please note that the Grants.gov site works differently than the Department’s e-Application System within the G5 grant portal.  </w:t>
      </w:r>
    </w:p>
    <w:p w14:paraId="0772C78B" w14:textId="77777777" w:rsidR="003857C3" w:rsidRPr="000E3A1A" w:rsidRDefault="003857C3" w:rsidP="003857C3">
      <w:pPr>
        <w:pStyle w:val="BodyText"/>
        <w:rPr>
          <w:szCs w:val="24"/>
        </w:rPr>
      </w:pPr>
    </w:p>
    <w:p w14:paraId="595DD1B2" w14:textId="77777777" w:rsidR="003857C3" w:rsidRPr="000E3A1A" w:rsidRDefault="003857C3" w:rsidP="003857C3">
      <w:pPr>
        <w:pStyle w:val="BodyText"/>
        <w:rPr>
          <w:szCs w:val="24"/>
        </w:rPr>
      </w:pPr>
      <w:r w:rsidRPr="000E3A1A">
        <w:rPr>
          <w:szCs w:val="24"/>
        </w:rPr>
        <w:t>Using FY 201</w:t>
      </w:r>
      <w:r w:rsidR="009976EE" w:rsidRPr="000E3A1A">
        <w:rPr>
          <w:szCs w:val="24"/>
        </w:rPr>
        <w:t>8</w:t>
      </w:r>
      <w:r w:rsidRPr="000E3A1A">
        <w:rPr>
          <w:szCs w:val="24"/>
        </w:rPr>
        <w:t xml:space="preserve"> funds, the Department expects to award </w:t>
      </w:r>
      <w:bookmarkStart w:id="7" w:name="Text18"/>
      <w:r w:rsidRPr="000E3A1A">
        <w:rPr>
          <w:szCs w:val="24"/>
        </w:rPr>
        <w:t>$</w:t>
      </w:r>
      <w:bookmarkEnd w:id="7"/>
      <w:r w:rsidRPr="000E3A1A">
        <w:rPr>
          <w:szCs w:val="24"/>
        </w:rPr>
        <w:t>6,</w:t>
      </w:r>
      <w:r w:rsidR="009976EE" w:rsidRPr="000E3A1A">
        <w:rPr>
          <w:szCs w:val="24"/>
        </w:rPr>
        <w:t>3</w:t>
      </w:r>
      <w:r w:rsidR="0030629B" w:rsidRPr="000E3A1A">
        <w:rPr>
          <w:szCs w:val="24"/>
        </w:rPr>
        <w:t>00</w:t>
      </w:r>
      <w:r w:rsidRPr="000E3A1A">
        <w:rPr>
          <w:szCs w:val="24"/>
        </w:rPr>
        <w:t xml:space="preserve">,000 for new grants under this competition.  We will award discretionary grants on a competitive basis for a project period of up to </w:t>
      </w:r>
      <w:r w:rsidR="009976EE" w:rsidRPr="000E3A1A">
        <w:rPr>
          <w:szCs w:val="24"/>
        </w:rPr>
        <w:t xml:space="preserve">60 </w:t>
      </w:r>
      <w:r w:rsidRPr="000E3A1A">
        <w:rPr>
          <w:szCs w:val="24"/>
        </w:rPr>
        <w:t>months.  Grants are expected to be awarded by September 201</w:t>
      </w:r>
      <w:r w:rsidR="009976EE" w:rsidRPr="000E3A1A">
        <w:rPr>
          <w:szCs w:val="24"/>
        </w:rPr>
        <w:t>8</w:t>
      </w:r>
      <w:r w:rsidRPr="000E3A1A">
        <w:rPr>
          <w:szCs w:val="24"/>
        </w:rPr>
        <w:t xml:space="preserve">.  </w:t>
      </w:r>
    </w:p>
    <w:p w14:paraId="7F428E53" w14:textId="77777777" w:rsidR="003857C3" w:rsidRPr="000E3A1A" w:rsidRDefault="003857C3" w:rsidP="003857C3">
      <w:pPr>
        <w:pStyle w:val="BodyText"/>
        <w:rPr>
          <w:szCs w:val="24"/>
        </w:rPr>
      </w:pPr>
    </w:p>
    <w:p w14:paraId="375AFF3D" w14:textId="3071BF1F" w:rsidR="003857C3" w:rsidRPr="000E3A1A" w:rsidRDefault="003857C3" w:rsidP="003857C3">
      <w:pPr>
        <w:pStyle w:val="BodyText"/>
        <w:rPr>
          <w:szCs w:val="24"/>
        </w:rPr>
      </w:pPr>
      <w:r w:rsidRPr="000E3A1A">
        <w:rPr>
          <w:szCs w:val="24"/>
        </w:rPr>
        <w:t xml:space="preserve">Please visit our program website at </w:t>
      </w:r>
      <w:bookmarkStart w:id="8" w:name="Text15"/>
      <w:r w:rsidRPr="000E3A1A">
        <w:rPr>
          <w:szCs w:val="24"/>
        </w:rPr>
        <w:fldChar w:fldCharType="begin"/>
      </w:r>
      <w:r w:rsidRPr="000E3A1A">
        <w:rPr>
          <w:szCs w:val="24"/>
        </w:rPr>
        <w:instrText xml:space="preserve"> HYPERLINK "http://www2.ed.gov/programs/indianprofdev/index.html" </w:instrText>
      </w:r>
      <w:r w:rsidRPr="000E3A1A">
        <w:rPr>
          <w:szCs w:val="24"/>
        </w:rPr>
        <w:fldChar w:fldCharType="separate"/>
      </w:r>
      <w:r w:rsidRPr="000E3A1A">
        <w:rPr>
          <w:rStyle w:val="Hyperlink"/>
          <w:szCs w:val="24"/>
        </w:rPr>
        <w:t>http://www2.ed.gov/programs/indianprofdev/index.html</w:t>
      </w:r>
      <w:bookmarkEnd w:id="8"/>
      <w:r w:rsidRPr="000E3A1A">
        <w:rPr>
          <w:szCs w:val="24"/>
        </w:rPr>
        <w:fldChar w:fldCharType="end"/>
      </w:r>
      <w:r w:rsidRPr="000E3A1A">
        <w:rPr>
          <w:szCs w:val="24"/>
        </w:rPr>
        <w:t xml:space="preserve"> for further information</w:t>
      </w:r>
      <w:r w:rsidR="00817D62" w:rsidRPr="000E3A1A">
        <w:rPr>
          <w:szCs w:val="24"/>
        </w:rPr>
        <w:t>, including pre-application webinar events</w:t>
      </w:r>
      <w:r w:rsidRPr="000E3A1A">
        <w:rPr>
          <w:szCs w:val="24"/>
        </w:rPr>
        <w:t xml:space="preserve">.  If you have any questions about the program after reviewing the application package, please contact </w:t>
      </w:r>
      <w:r w:rsidR="009976EE" w:rsidRPr="000E3A1A">
        <w:rPr>
          <w:szCs w:val="24"/>
        </w:rPr>
        <w:t>Angela Hernandez-Marshall</w:t>
      </w:r>
      <w:r w:rsidRPr="000E3A1A">
        <w:rPr>
          <w:szCs w:val="24"/>
        </w:rPr>
        <w:t xml:space="preserve">, Indian Education Professional Development Grants, U.S. Department of Education, 400 Maryland Avenue, SW room </w:t>
      </w:r>
      <w:r w:rsidR="009976EE" w:rsidRPr="000E3A1A">
        <w:rPr>
          <w:szCs w:val="24"/>
        </w:rPr>
        <w:t>3W113</w:t>
      </w:r>
      <w:r w:rsidRPr="000E3A1A">
        <w:rPr>
          <w:szCs w:val="24"/>
        </w:rPr>
        <w:t xml:space="preserve">, Washington, D.C. 20202-6335, </w:t>
      </w:r>
      <w:r w:rsidR="009976EE" w:rsidRPr="000E3A1A">
        <w:rPr>
          <w:szCs w:val="24"/>
        </w:rPr>
        <w:t>Angela.Hernandez-Marshall</w:t>
      </w:r>
      <w:r w:rsidRPr="000E3A1A">
        <w:rPr>
          <w:szCs w:val="24"/>
        </w:rPr>
        <w:t xml:space="preserve">, (202) </w:t>
      </w:r>
      <w:r w:rsidR="009976EE" w:rsidRPr="000E3A1A">
        <w:rPr>
          <w:szCs w:val="24"/>
        </w:rPr>
        <w:t>205-1909</w:t>
      </w:r>
      <w:r w:rsidRPr="000E3A1A">
        <w:rPr>
          <w:szCs w:val="24"/>
        </w:rPr>
        <w:t xml:space="preserve">. </w:t>
      </w:r>
    </w:p>
    <w:p w14:paraId="38FE8F04" w14:textId="77777777" w:rsidR="003857C3" w:rsidRPr="000E3A1A" w:rsidRDefault="003857C3" w:rsidP="003857C3">
      <w:pPr>
        <w:pStyle w:val="BodyText"/>
        <w:rPr>
          <w:color w:val="0000FF"/>
          <w:szCs w:val="24"/>
        </w:rPr>
      </w:pPr>
    </w:p>
    <w:p w14:paraId="4F9AB01D" w14:textId="77777777" w:rsidR="003857C3" w:rsidRPr="000E3A1A" w:rsidRDefault="009976EE" w:rsidP="003857C3">
      <w:pPr>
        <w:pStyle w:val="BodyText"/>
        <w:ind w:left="4320"/>
        <w:rPr>
          <w:szCs w:val="24"/>
        </w:rPr>
      </w:pPr>
      <w:r w:rsidRPr="000E3A1A">
        <w:rPr>
          <w:szCs w:val="24"/>
        </w:rPr>
        <w:t>Tara Ramsey</w:t>
      </w:r>
    </w:p>
    <w:p w14:paraId="7C632FEF" w14:textId="77777777" w:rsidR="003857C3" w:rsidRPr="000E3A1A" w:rsidRDefault="009976EE" w:rsidP="003857C3">
      <w:pPr>
        <w:pStyle w:val="BodyText"/>
        <w:ind w:left="4320"/>
        <w:rPr>
          <w:szCs w:val="24"/>
        </w:rPr>
      </w:pPr>
      <w:r w:rsidRPr="000E3A1A">
        <w:rPr>
          <w:szCs w:val="24"/>
        </w:rPr>
        <w:t xml:space="preserve">Acting </w:t>
      </w:r>
      <w:r w:rsidR="003857C3" w:rsidRPr="000E3A1A">
        <w:rPr>
          <w:szCs w:val="24"/>
        </w:rPr>
        <w:t>Director</w:t>
      </w:r>
    </w:p>
    <w:p w14:paraId="0432D725" w14:textId="77777777" w:rsidR="003857C3" w:rsidRPr="000E3A1A" w:rsidRDefault="003857C3" w:rsidP="003857C3">
      <w:pPr>
        <w:pStyle w:val="BodyText"/>
        <w:ind w:left="4320"/>
        <w:rPr>
          <w:szCs w:val="24"/>
        </w:rPr>
      </w:pPr>
      <w:r w:rsidRPr="000E3A1A">
        <w:rPr>
          <w:szCs w:val="24"/>
        </w:rPr>
        <w:t xml:space="preserve">Office of Indian Education </w:t>
      </w:r>
    </w:p>
    <w:p w14:paraId="2D744889" w14:textId="77777777" w:rsidR="003857C3" w:rsidRPr="000E3A1A" w:rsidRDefault="003857C3" w:rsidP="003857C3">
      <w:pPr>
        <w:pStyle w:val="BodyText"/>
        <w:ind w:left="4320"/>
        <w:rPr>
          <w:szCs w:val="24"/>
        </w:rPr>
      </w:pPr>
      <w:r w:rsidRPr="000E3A1A">
        <w:rPr>
          <w:szCs w:val="24"/>
        </w:rPr>
        <w:t>Office of Elementary and Secondary Education</w:t>
      </w:r>
    </w:p>
    <w:p w14:paraId="610F7C0B" w14:textId="77777777" w:rsidR="003561F2" w:rsidRPr="000E3A1A" w:rsidRDefault="003561F2" w:rsidP="00752C24">
      <w:pPr>
        <w:pStyle w:val="BodyText"/>
        <w:rPr>
          <w:szCs w:val="24"/>
        </w:rPr>
      </w:pPr>
    </w:p>
    <w:p w14:paraId="2A16AEC1" w14:textId="77777777" w:rsidR="00AD2ADC" w:rsidRPr="00FA6E45" w:rsidRDefault="003857C3" w:rsidP="004F17C1">
      <w:pPr>
        <w:pStyle w:val="Heading1"/>
        <w:jc w:val="left"/>
        <w:rPr>
          <w:b/>
          <w:szCs w:val="32"/>
        </w:rPr>
      </w:pPr>
      <w:r w:rsidRPr="00FA6E45">
        <w:rPr>
          <w:b/>
          <w:szCs w:val="32"/>
        </w:rPr>
        <w:br w:type="page"/>
      </w:r>
      <w:bookmarkStart w:id="9" w:name="_Toc509483338"/>
      <w:r w:rsidR="00AD2ADC" w:rsidRPr="00FA6E45">
        <w:rPr>
          <w:b/>
          <w:szCs w:val="32"/>
        </w:rPr>
        <w:t>Program Background Information</w:t>
      </w:r>
      <w:bookmarkEnd w:id="9"/>
    </w:p>
    <w:p w14:paraId="433AE626" w14:textId="77777777" w:rsidR="00815485" w:rsidRPr="00FA6E45" w:rsidRDefault="00815485" w:rsidP="00E368EE">
      <w:pPr>
        <w:rPr>
          <w:b/>
        </w:rPr>
      </w:pPr>
    </w:p>
    <w:p w14:paraId="459C16F2" w14:textId="77777777" w:rsidR="00AD2ADC" w:rsidRPr="00FA6E45" w:rsidRDefault="00AD2ADC" w:rsidP="00E368EE">
      <w:pPr>
        <w:rPr>
          <w:b/>
        </w:rPr>
      </w:pPr>
      <w:r w:rsidRPr="00FA6E45">
        <w:rPr>
          <w:b/>
        </w:rPr>
        <w:t>Program Overview</w:t>
      </w:r>
    </w:p>
    <w:p w14:paraId="10292546" w14:textId="43C4A195" w:rsidR="00AD2ADC" w:rsidRPr="00FA6E45" w:rsidRDefault="00AC0724" w:rsidP="00AD2ADC">
      <w:r w:rsidRPr="00FA6E45">
        <w:rPr>
          <w:rFonts w:cs="Courier New"/>
        </w:rPr>
        <w:t xml:space="preserve">The purposes of the Indian Education Professional Development Grants program that are relevant to this competition are to increase the number of qualified Indian individuals in professions that serve </w:t>
      </w:r>
      <w:r w:rsidR="003A57AF">
        <w:rPr>
          <w:rFonts w:cs="Courier New"/>
        </w:rPr>
        <w:t>local education agencies (LEAs)</w:t>
      </w:r>
      <w:r w:rsidR="00210475">
        <w:rPr>
          <w:rFonts w:cs="Courier New"/>
        </w:rPr>
        <w:t>, including BIE schools, with a high proportion of Indian students</w:t>
      </w:r>
      <w:r w:rsidRPr="00FA6E45">
        <w:rPr>
          <w:rFonts w:cs="Courier New"/>
        </w:rPr>
        <w:t xml:space="preserve">; and to provide training to qualified Indian individuals to become teachers and administrators. </w:t>
      </w:r>
      <w:r w:rsidR="00AD2ADC" w:rsidRPr="00FA6E45">
        <w:t xml:space="preserve">.  </w:t>
      </w:r>
    </w:p>
    <w:p w14:paraId="15879C5D" w14:textId="77777777" w:rsidR="00AD2ADC" w:rsidRPr="00FA6E45" w:rsidRDefault="00AD2ADC" w:rsidP="00E368EE"/>
    <w:p w14:paraId="0E865C87" w14:textId="77777777" w:rsidR="00AD2ADC" w:rsidRPr="00FA6E45" w:rsidRDefault="00AD2ADC" w:rsidP="00E368EE">
      <w:pPr>
        <w:rPr>
          <w:b/>
        </w:rPr>
      </w:pPr>
      <w:r w:rsidRPr="00FA6E45">
        <w:rPr>
          <w:b/>
        </w:rPr>
        <w:t>Authority</w:t>
      </w:r>
    </w:p>
    <w:p w14:paraId="5398581F" w14:textId="77777777" w:rsidR="00AD2ADC" w:rsidRPr="00FA6E45" w:rsidRDefault="00AD2ADC" w:rsidP="00E368EE">
      <w:r w:rsidRPr="00FA6E45">
        <w:t xml:space="preserve">This grant program is authorized under Section </w:t>
      </w:r>
      <w:r w:rsidR="00AC0724" w:rsidRPr="00FA6E45">
        <w:t>6</w:t>
      </w:r>
      <w:r w:rsidR="001C4773" w:rsidRPr="00FA6E45">
        <w:t xml:space="preserve">122 </w:t>
      </w:r>
      <w:r w:rsidR="00851998" w:rsidRPr="00FA6E45">
        <w:t xml:space="preserve">of the Elementary and Secondary Education Act, </w:t>
      </w:r>
      <w:r w:rsidRPr="00FA6E45">
        <w:t>20 U.S.C. 7442</w:t>
      </w:r>
      <w:r w:rsidR="007F72A7">
        <w:t>, as amended</w:t>
      </w:r>
      <w:r w:rsidR="00851998" w:rsidRPr="00FA6E45">
        <w:t>.</w:t>
      </w:r>
    </w:p>
    <w:p w14:paraId="16797621" w14:textId="77777777" w:rsidR="00851998" w:rsidRPr="00FA6E45" w:rsidRDefault="00851998" w:rsidP="00E368EE"/>
    <w:p w14:paraId="4CB593CC" w14:textId="77777777" w:rsidR="00851998" w:rsidRPr="00FA6E45" w:rsidRDefault="00851998" w:rsidP="00E368EE">
      <w:pPr>
        <w:rPr>
          <w:b/>
        </w:rPr>
      </w:pPr>
      <w:r w:rsidRPr="00FA6E45">
        <w:rPr>
          <w:b/>
        </w:rPr>
        <w:t>Official Documents Notice</w:t>
      </w:r>
    </w:p>
    <w:p w14:paraId="6CF3E1B5" w14:textId="77777777" w:rsidR="00851998" w:rsidRPr="00FA6E45" w:rsidRDefault="00F93899" w:rsidP="00E368EE">
      <w:r w:rsidRPr="00FA6E45">
        <w:t xml:space="preserve">The official document governing this competition is the Notice Inviting Applications (NIA) published in the Federal Register on </w:t>
      </w:r>
      <w:r w:rsidR="00AC0724" w:rsidRPr="007F72A7">
        <w:rPr>
          <w:highlight w:val="cyan"/>
        </w:rPr>
        <w:t>[DATE]</w:t>
      </w:r>
      <w:r w:rsidRPr="007F72A7">
        <w:rPr>
          <w:highlight w:val="cyan"/>
        </w:rPr>
        <w:t>.</w:t>
      </w:r>
      <w:r w:rsidRPr="00FA6E45">
        <w:t xml:space="preserve">  (See Legal and Regulatory Documents of this application package).  The NIA is also available electronically at the following Web sites: </w:t>
      </w:r>
      <w:hyperlink r:id="rId21" w:history="1">
        <w:r w:rsidRPr="00FA6E45">
          <w:rPr>
            <w:rStyle w:val="Hyperlink"/>
          </w:rPr>
          <w:t>www.FederalRegister.gov</w:t>
        </w:r>
      </w:hyperlink>
      <w:r w:rsidRPr="00FA6E45">
        <w:t xml:space="preserve"> and </w:t>
      </w:r>
      <w:hyperlink r:id="rId22" w:history="1">
        <w:r w:rsidRPr="00FA6E45">
          <w:rPr>
            <w:rStyle w:val="Hyperlink"/>
          </w:rPr>
          <w:t>www.gpo.gov</w:t>
        </w:r>
      </w:hyperlink>
      <w:r w:rsidRPr="00FA6E45">
        <w:t>.</w:t>
      </w:r>
    </w:p>
    <w:p w14:paraId="6326CC78" w14:textId="77777777" w:rsidR="00F93899" w:rsidRPr="00FA6E45" w:rsidRDefault="00F93899" w:rsidP="00E368EE"/>
    <w:p w14:paraId="627F1133" w14:textId="77777777" w:rsidR="00616E83" w:rsidRPr="00FA6E45" w:rsidRDefault="00F93899" w:rsidP="00E368EE">
      <w:pPr>
        <w:rPr>
          <w:b/>
        </w:rPr>
      </w:pPr>
      <w:r w:rsidRPr="00FA6E45">
        <w:rPr>
          <w:b/>
        </w:rPr>
        <w:t>Eligible Applicants</w:t>
      </w:r>
    </w:p>
    <w:p w14:paraId="3FC3CA2A" w14:textId="77777777" w:rsidR="00616E83" w:rsidRPr="00FA6E45" w:rsidRDefault="00616E83" w:rsidP="00E368EE">
      <w:pPr>
        <w:tabs>
          <w:tab w:val="left" w:pos="540"/>
        </w:tabs>
      </w:pPr>
      <w:r w:rsidRPr="00FA6E45">
        <w:t>Eligible applicants include</w:t>
      </w:r>
    </w:p>
    <w:p w14:paraId="552F71AB" w14:textId="655A8065" w:rsidR="00AC0724" w:rsidRPr="00FA6E45" w:rsidRDefault="0024106C" w:rsidP="00AC0724">
      <w:pPr>
        <w:tabs>
          <w:tab w:val="left" w:pos="540"/>
        </w:tabs>
        <w:rPr>
          <w:rFonts w:cs="Courier New"/>
        </w:rPr>
      </w:pPr>
      <w:r>
        <w:rPr>
          <w:rFonts w:cs="Courier New"/>
        </w:rPr>
        <w:t xml:space="preserve">     </w:t>
      </w:r>
      <w:r w:rsidR="00AC0724" w:rsidRPr="00FA6E45">
        <w:rPr>
          <w:rFonts w:cs="Courier New"/>
        </w:rPr>
        <w:t>(1)  An institution of higher education, including a tribal college or university (TCU);</w:t>
      </w:r>
    </w:p>
    <w:p w14:paraId="182880BE" w14:textId="77777777" w:rsidR="00AC0724" w:rsidRPr="00FA6E45" w:rsidRDefault="00AC0724" w:rsidP="00AC0724">
      <w:pPr>
        <w:tabs>
          <w:tab w:val="left" w:pos="540"/>
        </w:tabs>
        <w:rPr>
          <w:rFonts w:cs="Courier New"/>
        </w:rPr>
      </w:pPr>
      <w:r w:rsidRPr="00FA6E45">
        <w:rPr>
          <w:rFonts w:cs="Courier New"/>
        </w:rPr>
        <w:t xml:space="preserve">     (2)  A State educational agency in consortium with an institution of higher education;</w:t>
      </w:r>
    </w:p>
    <w:p w14:paraId="64DFC7C5" w14:textId="6977AA11" w:rsidR="00AC0724" w:rsidRPr="00FA6E45" w:rsidRDefault="00AC0724" w:rsidP="00AC0724">
      <w:pPr>
        <w:tabs>
          <w:tab w:val="left" w:pos="540"/>
        </w:tabs>
        <w:rPr>
          <w:rFonts w:cs="Courier New"/>
        </w:rPr>
      </w:pPr>
      <w:r w:rsidRPr="00FA6E45">
        <w:rPr>
          <w:rFonts w:cs="Courier New"/>
        </w:rPr>
        <w:t xml:space="preserve">     (3)  A</w:t>
      </w:r>
      <w:r w:rsidR="003A57AF">
        <w:rPr>
          <w:rFonts w:cs="Courier New"/>
        </w:rPr>
        <w:t>n</w:t>
      </w:r>
      <w:r w:rsidRPr="00FA6E45">
        <w:rPr>
          <w:rFonts w:cs="Courier New"/>
        </w:rPr>
        <w:t xml:space="preserve"> </w:t>
      </w:r>
      <w:r w:rsidR="003A57AF">
        <w:rPr>
          <w:rFonts w:cs="Courier New"/>
        </w:rPr>
        <w:t>LEA</w:t>
      </w:r>
      <w:r w:rsidRPr="00FA6E45">
        <w:rPr>
          <w:rFonts w:cs="Courier New"/>
        </w:rPr>
        <w:t xml:space="preserve"> in consortium with an institution of higher education;</w:t>
      </w:r>
    </w:p>
    <w:p w14:paraId="77FFCD18" w14:textId="77777777" w:rsidR="00AC0724" w:rsidRPr="00FA6E45" w:rsidRDefault="00AC0724" w:rsidP="00AC0724">
      <w:pPr>
        <w:tabs>
          <w:tab w:val="left" w:pos="540"/>
        </w:tabs>
        <w:rPr>
          <w:rFonts w:cs="Courier New"/>
        </w:rPr>
      </w:pPr>
      <w:r w:rsidRPr="00FA6E45">
        <w:rPr>
          <w:rFonts w:cs="Courier New"/>
        </w:rPr>
        <w:t xml:space="preserve">     (4)  An Indian tribe or Indian organization in consortium with an institution of higher education; or</w:t>
      </w:r>
    </w:p>
    <w:p w14:paraId="2B6C0D94" w14:textId="2C4692BD" w:rsidR="00AC0724" w:rsidRPr="00FA6E45" w:rsidRDefault="00AC0724" w:rsidP="00AC0724">
      <w:pPr>
        <w:tabs>
          <w:tab w:val="left" w:pos="540"/>
        </w:tabs>
        <w:rPr>
          <w:rFonts w:cs="Courier New"/>
        </w:rPr>
      </w:pPr>
      <w:r w:rsidRPr="00FA6E45">
        <w:rPr>
          <w:rFonts w:cs="Courier New"/>
        </w:rPr>
        <w:t xml:space="preserve">     (5)  A Bureau of Indian Education (</w:t>
      </w:r>
      <w:r w:rsidR="003634CB">
        <w:rPr>
          <w:rFonts w:cs="Courier New"/>
        </w:rPr>
        <w:t>BIE</w:t>
      </w:r>
      <w:r w:rsidRPr="00FA6E45">
        <w:rPr>
          <w:rFonts w:cs="Courier New"/>
        </w:rPr>
        <w:t>)-funded school, in consortium with at least one TCU</w:t>
      </w:r>
      <w:r w:rsidR="003A57AF">
        <w:rPr>
          <w:rFonts w:cs="Courier New"/>
        </w:rPr>
        <w:t>, where feasible</w:t>
      </w:r>
      <w:r w:rsidRPr="00FA6E45">
        <w:rPr>
          <w:rFonts w:cs="Courier New"/>
        </w:rPr>
        <w:t>.</w:t>
      </w:r>
    </w:p>
    <w:p w14:paraId="6B51A3FB" w14:textId="77777777" w:rsidR="003D341D" w:rsidRPr="00FA6E45" w:rsidRDefault="003D341D" w:rsidP="00E368EE"/>
    <w:p w14:paraId="360CBD62" w14:textId="33903FB7" w:rsidR="00616E83" w:rsidRPr="00FA6E45" w:rsidRDefault="00616E83" w:rsidP="00E368EE">
      <w:pPr>
        <w:tabs>
          <w:tab w:val="left" w:pos="540"/>
        </w:tabs>
      </w:pPr>
      <w:r w:rsidRPr="00FA6E45">
        <w:t xml:space="preserve">Eligibility of an applicant requiring a consortium with an institution of higher </w:t>
      </w:r>
      <w:r w:rsidR="00E7542B" w:rsidRPr="00FA6E45">
        <w:t>education</w:t>
      </w:r>
      <w:r w:rsidRPr="00FA6E45">
        <w:t xml:space="preserve"> requires that the institution of higher education be accredited to provide the coursework and level of degree required by the project.</w:t>
      </w:r>
    </w:p>
    <w:p w14:paraId="598350CD" w14:textId="77777777" w:rsidR="003A57AF" w:rsidRDefault="003A57AF" w:rsidP="00E368EE"/>
    <w:p w14:paraId="61EE2D52" w14:textId="77777777" w:rsidR="003A57AF" w:rsidRDefault="003A57AF" w:rsidP="00E368EE">
      <w:r>
        <w:t>An applicant applying as an Indian organization must demonstrate that the lead entity meets the definition of “Indian organization.”</w:t>
      </w:r>
    </w:p>
    <w:p w14:paraId="21CA3358" w14:textId="105E5493" w:rsidR="00E7542B" w:rsidRDefault="00616E83" w:rsidP="00E368EE">
      <w:r w:rsidRPr="00FA6E45">
        <w:t xml:space="preserve"> </w:t>
      </w:r>
    </w:p>
    <w:p w14:paraId="0DDF4D6B" w14:textId="77777777" w:rsidR="00E7542B" w:rsidRDefault="00E7542B">
      <w:r>
        <w:br w:type="page"/>
      </w:r>
    </w:p>
    <w:p w14:paraId="6520692B" w14:textId="77777777" w:rsidR="000B3958" w:rsidRPr="00FA6E45" w:rsidRDefault="004F17C1" w:rsidP="00E368EE">
      <w:pPr>
        <w:pStyle w:val="Heading1"/>
        <w:rPr>
          <w:b/>
        </w:rPr>
      </w:pPr>
      <w:bookmarkStart w:id="10" w:name="_Toc509483339"/>
      <w:r w:rsidRPr="00FA6E45">
        <w:rPr>
          <w:b/>
        </w:rPr>
        <w:t>Competition Priorities</w:t>
      </w:r>
      <w:bookmarkEnd w:id="10"/>
      <w:r w:rsidRPr="00FA6E45">
        <w:rPr>
          <w:b/>
        </w:rPr>
        <w:t xml:space="preserve"> </w:t>
      </w:r>
    </w:p>
    <w:p w14:paraId="276F8B49" w14:textId="77777777" w:rsidR="000B3958" w:rsidRPr="00FA6E45" w:rsidRDefault="000B3958" w:rsidP="000B3958"/>
    <w:p w14:paraId="7D3F423D" w14:textId="77777777" w:rsidR="00616E83" w:rsidRPr="00FA6E45" w:rsidRDefault="000B3958" w:rsidP="000B39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b/>
          <w:sz w:val="24"/>
          <w:szCs w:val="24"/>
        </w:rPr>
      </w:pPr>
      <w:r w:rsidRPr="00FA6E45">
        <w:rPr>
          <w:rFonts w:ascii="Times New Roman" w:hAnsi="Times New Roman"/>
          <w:b/>
          <w:sz w:val="24"/>
          <w:szCs w:val="24"/>
        </w:rPr>
        <w:t xml:space="preserve">Priorities </w:t>
      </w:r>
    </w:p>
    <w:p w14:paraId="7EDD0C60" w14:textId="21DC3138" w:rsidR="002164E2" w:rsidRPr="002164E2" w:rsidRDefault="002164E2" w:rsidP="002164E2">
      <w:pPr>
        <w:pStyle w:val="HTMLPreformatted"/>
        <w:rPr>
          <w:rFonts w:ascii="Times New Roman" w:hAnsi="Times New Roman"/>
          <w:sz w:val="24"/>
          <w:szCs w:val="24"/>
        </w:rPr>
      </w:pPr>
      <w:r w:rsidRPr="002164E2">
        <w:rPr>
          <w:rFonts w:ascii="Times New Roman" w:hAnsi="Times New Roman"/>
          <w:sz w:val="24"/>
          <w:szCs w:val="24"/>
        </w:rPr>
        <w:t xml:space="preserve">This competition contains two absolute priorities, and four competitive preference priorities.  We are establishing </w:t>
      </w:r>
      <w:r w:rsidR="001F1C24">
        <w:rPr>
          <w:rFonts w:ascii="Times New Roman" w:hAnsi="Times New Roman"/>
          <w:sz w:val="24"/>
          <w:szCs w:val="24"/>
        </w:rPr>
        <w:t xml:space="preserve">these priorities </w:t>
      </w:r>
      <w:r w:rsidRPr="002164E2">
        <w:rPr>
          <w:rFonts w:ascii="Times New Roman" w:hAnsi="Times New Roman"/>
          <w:sz w:val="24"/>
          <w:szCs w:val="24"/>
        </w:rPr>
        <w:t>for the FY 2018 grant competition and any subsequent year in which we make awards from the list of unfunded applications from this competition.</w:t>
      </w:r>
    </w:p>
    <w:p w14:paraId="473EA714" w14:textId="77777777" w:rsidR="009462C4" w:rsidRDefault="009462C4" w:rsidP="00E368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eastAsia="Times New Roman" w:hAnsi="Times New Roman"/>
          <w:sz w:val="24"/>
          <w:szCs w:val="24"/>
        </w:rPr>
      </w:pPr>
    </w:p>
    <w:p w14:paraId="1CBE9DED" w14:textId="77777777" w:rsidR="00426795" w:rsidRPr="00FA6E45" w:rsidRDefault="00426795" w:rsidP="00E368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eastAsia="Times New Roman" w:hAnsi="Times New Roman"/>
          <w:sz w:val="24"/>
          <w:szCs w:val="24"/>
        </w:rPr>
      </w:pPr>
    </w:p>
    <w:p w14:paraId="1E599758" w14:textId="42AC47E8" w:rsidR="009462C4" w:rsidRPr="00FA6E45" w:rsidRDefault="009462C4" w:rsidP="009462C4">
      <w:pPr>
        <w:pStyle w:val="HTMLPreformatted"/>
        <w:rPr>
          <w:rFonts w:ascii="Times New Roman" w:eastAsia="Times New Roman" w:hAnsi="Times New Roman"/>
          <w:b/>
          <w:sz w:val="24"/>
          <w:szCs w:val="24"/>
        </w:rPr>
      </w:pPr>
      <w:r w:rsidRPr="00FA6E45">
        <w:rPr>
          <w:rFonts w:ascii="Times New Roman" w:eastAsia="Times New Roman" w:hAnsi="Times New Roman"/>
          <w:b/>
          <w:sz w:val="24"/>
          <w:szCs w:val="24"/>
        </w:rPr>
        <w:t xml:space="preserve">Absolute Priority </w:t>
      </w:r>
      <w:r w:rsidR="008B0109">
        <w:rPr>
          <w:rFonts w:ascii="Times New Roman" w:eastAsia="Times New Roman" w:hAnsi="Times New Roman"/>
          <w:b/>
          <w:sz w:val="24"/>
          <w:szCs w:val="24"/>
        </w:rPr>
        <w:t>One</w:t>
      </w:r>
      <w:r w:rsidRPr="00FA6E45">
        <w:rPr>
          <w:rFonts w:ascii="Times New Roman" w:eastAsia="Times New Roman" w:hAnsi="Times New Roman"/>
          <w:b/>
          <w:sz w:val="24"/>
          <w:szCs w:val="24"/>
        </w:rPr>
        <w:t xml:space="preserve">: Pre-Service training for teachers </w:t>
      </w:r>
    </w:p>
    <w:p w14:paraId="6E0FCDCD" w14:textId="77777777" w:rsidR="00EB7988" w:rsidRPr="00FA6E45" w:rsidRDefault="00EB7988" w:rsidP="009462C4">
      <w:pPr>
        <w:pStyle w:val="HTMLPreformatted"/>
        <w:rPr>
          <w:rFonts w:ascii="Times New Roman" w:eastAsia="Times New Roman" w:hAnsi="Times New Roman"/>
          <w:sz w:val="24"/>
          <w:szCs w:val="24"/>
        </w:rPr>
      </w:pPr>
    </w:p>
    <w:p w14:paraId="6F573292" w14:textId="77777777" w:rsidR="00E75F24" w:rsidRPr="00FA6E45" w:rsidRDefault="00EB7988" w:rsidP="00967FF0">
      <w:r w:rsidRPr="00FA6E45">
        <w:t>Projects that</w:t>
      </w:r>
      <w:r w:rsidR="00E75F24" w:rsidRPr="00FA6E45">
        <w:t xml:space="preserve"> –</w:t>
      </w:r>
      <w:r w:rsidRPr="00FA6E45">
        <w:t xml:space="preserve"> </w:t>
      </w:r>
    </w:p>
    <w:p w14:paraId="7F3C0A0A" w14:textId="77777777" w:rsidR="009462C4" w:rsidRPr="00FA6E45" w:rsidRDefault="00E75F24" w:rsidP="00E368EE">
      <w:pPr>
        <w:pStyle w:val="HTMLPreformatted"/>
        <w:tabs>
          <w:tab w:val="clear" w:pos="916"/>
          <w:tab w:val="left" w:pos="270"/>
        </w:tabs>
        <w:rPr>
          <w:rFonts w:ascii="Times New Roman" w:eastAsia="Times New Roman" w:hAnsi="Times New Roman"/>
          <w:sz w:val="24"/>
          <w:szCs w:val="24"/>
        </w:rPr>
      </w:pPr>
      <w:r w:rsidRPr="00FA6E45">
        <w:rPr>
          <w:rFonts w:ascii="Times New Roman" w:eastAsia="Times New Roman" w:hAnsi="Times New Roman"/>
          <w:sz w:val="24"/>
          <w:szCs w:val="24"/>
        </w:rPr>
        <w:tab/>
      </w:r>
      <w:r w:rsidR="009462C4" w:rsidRPr="00FA6E45">
        <w:rPr>
          <w:rFonts w:ascii="Times New Roman" w:eastAsia="Times New Roman" w:hAnsi="Times New Roman"/>
          <w:sz w:val="24"/>
          <w:szCs w:val="24"/>
        </w:rPr>
        <w:t xml:space="preserve">(i)  </w:t>
      </w:r>
      <w:r w:rsidR="002E2633" w:rsidRPr="00FA6E45">
        <w:rPr>
          <w:rFonts w:ascii="Times New Roman" w:eastAsia="Times New Roman" w:hAnsi="Times New Roman"/>
          <w:sz w:val="24"/>
          <w:szCs w:val="24"/>
        </w:rPr>
        <w:t>P</w:t>
      </w:r>
      <w:r w:rsidR="009462C4" w:rsidRPr="00FA6E45">
        <w:rPr>
          <w:rFonts w:ascii="Times New Roman" w:eastAsia="Times New Roman" w:hAnsi="Times New Roman"/>
          <w:sz w:val="24"/>
          <w:szCs w:val="24"/>
        </w:rPr>
        <w:t xml:space="preserve">rovide support and training to Indian individuals to complete a pre-service education program before the end of the award period that enables the individuals to meet the requirements for full State certification or licensure as a teacher through-- (A) Training that leads to a degree in education; or (B) For States allowing a degree in a specific subject area, training that leads to a degree in the subject area; or (C) Training in a current or new specialized teaching assignment that requires a degree and in which a documented teacher shortage exists; and </w:t>
      </w:r>
    </w:p>
    <w:p w14:paraId="3D5A1D57" w14:textId="509364AF" w:rsidR="009462C4" w:rsidRPr="00FA6E45" w:rsidRDefault="00EB7988" w:rsidP="00E368EE">
      <w:pPr>
        <w:pStyle w:val="HTMLPreformatted"/>
        <w:tabs>
          <w:tab w:val="clear" w:pos="916"/>
          <w:tab w:val="left" w:pos="270"/>
        </w:tabs>
        <w:rPr>
          <w:rFonts w:ascii="Times New Roman" w:eastAsia="Times New Roman" w:hAnsi="Times New Roman"/>
          <w:sz w:val="24"/>
          <w:szCs w:val="24"/>
        </w:rPr>
      </w:pPr>
      <w:r w:rsidRPr="00FA6E45">
        <w:rPr>
          <w:rFonts w:ascii="Times New Roman" w:eastAsia="Times New Roman" w:hAnsi="Times New Roman"/>
          <w:sz w:val="24"/>
          <w:szCs w:val="24"/>
        </w:rPr>
        <w:t xml:space="preserve"> </w:t>
      </w:r>
      <w:r w:rsidRPr="00FA6E45">
        <w:rPr>
          <w:rFonts w:ascii="Times New Roman" w:eastAsia="Times New Roman" w:hAnsi="Times New Roman"/>
          <w:sz w:val="24"/>
          <w:szCs w:val="24"/>
        </w:rPr>
        <w:tab/>
      </w:r>
      <w:r w:rsidR="009462C4" w:rsidRPr="00FA6E45">
        <w:rPr>
          <w:rFonts w:ascii="Times New Roman" w:eastAsia="Times New Roman" w:hAnsi="Times New Roman"/>
          <w:sz w:val="24"/>
          <w:szCs w:val="24"/>
        </w:rPr>
        <w:t xml:space="preserve">(ii)  </w:t>
      </w:r>
      <w:r w:rsidR="00AC0724" w:rsidRPr="00FA6E45">
        <w:rPr>
          <w:rFonts w:ascii="Times New Roman" w:eastAsia="Times New Roman" w:hAnsi="Times New Roman"/>
          <w:sz w:val="24"/>
          <w:szCs w:val="24"/>
        </w:rPr>
        <w:t xml:space="preserve">Provide two years of induction services, during the award period, to participants after graduation, certification, or licensure, while they are completing their first two years of work as teachers </w:t>
      </w:r>
      <w:r w:rsidR="003A57AF">
        <w:rPr>
          <w:rFonts w:ascii="Times New Roman" w:eastAsia="Times New Roman" w:hAnsi="Times New Roman"/>
          <w:sz w:val="24"/>
          <w:szCs w:val="24"/>
        </w:rPr>
        <w:t xml:space="preserve">in </w:t>
      </w:r>
      <w:r w:rsidR="001D4888" w:rsidRPr="001D4888">
        <w:rPr>
          <w:rFonts w:ascii="Times New Roman" w:eastAsia="Times New Roman" w:hAnsi="Times New Roman"/>
          <w:sz w:val="24"/>
          <w:szCs w:val="24"/>
        </w:rPr>
        <w:t>LEAs</w:t>
      </w:r>
      <w:r w:rsidR="001F1C24">
        <w:rPr>
          <w:rFonts w:ascii="Times New Roman" w:eastAsia="Times New Roman" w:hAnsi="Times New Roman"/>
          <w:sz w:val="24"/>
          <w:szCs w:val="24"/>
        </w:rPr>
        <w:t xml:space="preserve"> </w:t>
      </w:r>
      <w:r w:rsidR="001D4888" w:rsidRPr="001D4888">
        <w:rPr>
          <w:rFonts w:ascii="Times New Roman" w:eastAsia="Times New Roman" w:hAnsi="Times New Roman"/>
          <w:sz w:val="24"/>
          <w:szCs w:val="24"/>
        </w:rPr>
        <w:t>(including BIE-funded schools) that serve a high proportion of Indian students;</w:t>
      </w:r>
      <w:r w:rsidR="001D4888">
        <w:rPr>
          <w:rFonts w:ascii="Times New Roman" w:eastAsia="Times New Roman" w:hAnsi="Times New Roman"/>
          <w:sz w:val="24"/>
          <w:szCs w:val="24"/>
        </w:rPr>
        <w:t xml:space="preserve"> </w:t>
      </w:r>
      <w:r w:rsidR="00AC0724" w:rsidRPr="00FA6E45">
        <w:rPr>
          <w:rFonts w:ascii="Times New Roman" w:eastAsia="Times New Roman" w:hAnsi="Times New Roman"/>
          <w:sz w:val="24"/>
          <w:szCs w:val="24"/>
        </w:rPr>
        <w:t>and</w:t>
      </w:r>
    </w:p>
    <w:p w14:paraId="45246840" w14:textId="77777777" w:rsidR="009462C4" w:rsidRPr="00FA6E45" w:rsidRDefault="00EB7988" w:rsidP="00E368EE">
      <w:pPr>
        <w:pStyle w:val="HTMLPreformatted"/>
        <w:tabs>
          <w:tab w:val="clear" w:pos="916"/>
          <w:tab w:val="left" w:pos="270"/>
        </w:tabs>
        <w:rPr>
          <w:rFonts w:ascii="Times New Roman" w:eastAsia="Times New Roman" w:hAnsi="Times New Roman"/>
          <w:sz w:val="24"/>
          <w:szCs w:val="24"/>
        </w:rPr>
      </w:pPr>
      <w:r w:rsidRPr="00FA6E45">
        <w:rPr>
          <w:rFonts w:ascii="Times New Roman" w:eastAsia="Times New Roman" w:hAnsi="Times New Roman"/>
          <w:sz w:val="24"/>
          <w:szCs w:val="24"/>
        </w:rPr>
        <w:tab/>
      </w:r>
      <w:r w:rsidR="009462C4" w:rsidRPr="00FA6E45">
        <w:rPr>
          <w:rFonts w:ascii="Times New Roman" w:eastAsia="Times New Roman" w:hAnsi="Times New Roman"/>
          <w:sz w:val="24"/>
          <w:szCs w:val="24"/>
        </w:rPr>
        <w:t xml:space="preserve">(iii)  Include goals for the </w:t>
      </w:r>
      <w:r w:rsidR="00E75F24" w:rsidRPr="00FA6E45">
        <w:rPr>
          <w:rFonts w:ascii="Times New Roman" w:eastAsia="Times New Roman" w:hAnsi="Times New Roman"/>
          <w:sz w:val="24"/>
          <w:szCs w:val="24"/>
        </w:rPr>
        <w:t>-</w:t>
      </w:r>
      <w:r w:rsidR="009462C4" w:rsidRPr="00FA6E45">
        <w:rPr>
          <w:rFonts w:ascii="Times New Roman" w:eastAsia="Times New Roman" w:hAnsi="Times New Roman"/>
          <w:sz w:val="24"/>
          <w:szCs w:val="24"/>
        </w:rPr>
        <w:t xml:space="preserve"> (A) Number of participants to be recruited each year; (B) Number of participants to continue in the project each year; (C) Number of participants to graduate each year; and (D) Number of participants to find qualifying jobs within twelve months of completion.</w:t>
      </w:r>
    </w:p>
    <w:p w14:paraId="20C02A55" w14:textId="77777777" w:rsidR="000B3958" w:rsidRDefault="000B3958" w:rsidP="000B3958">
      <w:pPr>
        <w:tabs>
          <w:tab w:val="left" w:pos="720"/>
        </w:tabs>
        <w:suppressAutoHyphens/>
        <w:rPr>
          <w:u w:val="single"/>
        </w:rPr>
      </w:pPr>
    </w:p>
    <w:p w14:paraId="258A4736" w14:textId="77777777" w:rsidR="00426795" w:rsidRPr="00FA6E45" w:rsidRDefault="00426795" w:rsidP="000B3958">
      <w:pPr>
        <w:tabs>
          <w:tab w:val="left" w:pos="720"/>
        </w:tabs>
        <w:suppressAutoHyphens/>
        <w:rPr>
          <w:u w:val="single"/>
        </w:rPr>
      </w:pPr>
    </w:p>
    <w:p w14:paraId="0724B282" w14:textId="664F6E97" w:rsidR="00EB7988" w:rsidRPr="00FA6E45" w:rsidRDefault="00EB7988" w:rsidP="00EB7988">
      <w:pPr>
        <w:tabs>
          <w:tab w:val="left" w:pos="720"/>
        </w:tabs>
        <w:suppressAutoHyphens/>
        <w:rPr>
          <w:b/>
        </w:rPr>
      </w:pPr>
      <w:r w:rsidRPr="00FA6E45">
        <w:rPr>
          <w:b/>
        </w:rPr>
        <w:t xml:space="preserve">Absolute Priority </w:t>
      </w:r>
      <w:r w:rsidR="008B0109">
        <w:rPr>
          <w:b/>
        </w:rPr>
        <w:t>Two</w:t>
      </w:r>
      <w:r w:rsidRPr="00FA6E45">
        <w:rPr>
          <w:b/>
        </w:rPr>
        <w:t xml:space="preserve">: Pre-service administrator training </w:t>
      </w:r>
    </w:p>
    <w:p w14:paraId="25E0DE79" w14:textId="77777777" w:rsidR="00EB7988" w:rsidRPr="00FA6E45" w:rsidRDefault="00EB7988" w:rsidP="00EB7988">
      <w:pPr>
        <w:tabs>
          <w:tab w:val="left" w:pos="720"/>
        </w:tabs>
        <w:suppressAutoHyphens/>
      </w:pPr>
    </w:p>
    <w:p w14:paraId="3EC3991B" w14:textId="77777777" w:rsidR="00993F59" w:rsidRPr="00FA6E45" w:rsidRDefault="00EB7988" w:rsidP="00EB7988">
      <w:pPr>
        <w:tabs>
          <w:tab w:val="left" w:pos="720"/>
        </w:tabs>
        <w:suppressAutoHyphens/>
      </w:pPr>
      <w:r w:rsidRPr="00FA6E45">
        <w:t xml:space="preserve">Projects that </w:t>
      </w:r>
    </w:p>
    <w:p w14:paraId="70D56FC8" w14:textId="77777777" w:rsidR="00EB7988" w:rsidRPr="00FA6E45" w:rsidRDefault="00993F59" w:rsidP="00E368EE">
      <w:pPr>
        <w:tabs>
          <w:tab w:val="left" w:pos="270"/>
        </w:tabs>
        <w:suppressAutoHyphens/>
      </w:pPr>
      <w:r w:rsidRPr="00FA6E45">
        <w:tab/>
      </w:r>
      <w:r w:rsidR="00EB7988" w:rsidRPr="00FA6E45">
        <w:t xml:space="preserve">(i)  Provide support and training to Indian individuals to complete a graduate degree in education administration that is provided before the end of the award period and that allows participants to meet the requirements for State certification or licensure as an education administrator; and </w:t>
      </w:r>
    </w:p>
    <w:p w14:paraId="472E36BB" w14:textId="4956131D" w:rsidR="00EB7988" w:rsidRPr="001B0B1A" w:rsidRDefault="00EB7988" w:rsidP="00EB7988">
      <w:pPr>
        <w:tabs>
          <w:tab w:val="left" w:pos="720"/>
        </w:tabs>
        <w:suppressAutoHyphens/>
      </w:pPr>
      <w:r w:rsidRPr="00FA6E45">
        <w:t xml:space="preserve">     (ii)  </w:t>
      </w:r>
      <w:r w:rsidR="00AC0724" w:rsidRPr="00FA6E45">
        <w:t xml:space="preserve">Provide two years of induction services, during the award period, to participants after graduation, certification, or licensure, while they are completing their first two years of work as administrators </w:t>
      </w:r>
      <w:r w:rsidR="001D4888" w:rsidRPr="001D4888">
        <w:t>in LEAs (including BIE-funded schools)</w:t>
      </w:r>
      <w:r w:rsidR="00525D55">
        <w:t xml:space="preserve"> </w:t>
      </w:r>
      <w:r w:rsidR="00AC0724" w:rsidRPr="006A2624">
        <w:t>that serve a high proportion of Indian students;</w:t>
      </w:r>
      <w:r w:rsidR="00AC0724" w:rsidRPr="00134F08">
        <w:t xml:space="preserve"> and</w:t>
      </w:r>
    </w:p>
    <w:p w14:paraId="52C5C350" w14:textId="48042280" w:rsidR="00426795" w:rsidRDefault="00EB7988" w:rsidP="00426795">
      <w:pPr>
        <w:tabs>
          <w:tab w:val="left" w:pos="720"/>
        </w:tabs>
        <w:suppressAutoHyphens/>
      </w:pPr>
      <w:r w:rsidRPr="00FA6E45">
        <w:t xml:space="preserve">     (iii)  Include goals for the-- (A) Number of participants to be recruited each year; (B) Number of participants to continue in the project each year; (C) Number of participants to graduate each year; and (D) Number of participants to find qualifying jobs within twelve months of completion.</w:t>
      </w:r>
    </w:p>
    <w:p w14:paraId="5AE47992" w14:textId="77777777" w:rsidR="00426795" w:rsidRDefault="00426795">
      <w:r>
        <w:br w:type="page"/>
      </w:r>
    </w:p>
    <w:p w14:paraId="1368190B" w14:textId="1DB8F039" w:rsidR="00EB7988" w:rsidRPr="00FA6E45" w:rsidRDefault="00EB7988" w:rsidP="00EB7988">
      <w:pPr>
        <w:tabs>
          <w:tab w:val="left" w:pos="720"/>
        </w:tabs>
        <w:suppressAutoHyphens/>
      </w:pPr>
    </w:p>
    <w:p w14:paraId="7CAC52D5" w14:textId="77777777" w:rsidR="00A217C2" w:rsidRDefault="00EB7988" w:rsidP="00EB7988">
      <w:pPr>
        <w:tabs>
          <w:tab w:val="left" w:pos="720"/>
        </w:tabs>
        <w:suppressAutoHyphens/>
      </w:pPr>
      <w:r w:rsidRPr="00FA6E45">
        <w:rPr>
          <w:b/>
        </w:rPr>
        <w:t>Competitive Preference Priorities</w:t>
      </w:r>
      <w:r w:rsidR="00A217C2">
        <w:rPr>
          <w:b/>
        </w:rPr>
        <w:t xml:space="preserve"> (CPPs)</w:t>
      </w:r>
      <w:r w:rsidRPr="00FA6E45">
        <w:t>:  For FY 201</w:t>
      </w:r>
      <w:r w:rsidR="00AC0724" w:rsidRPr="00FA6E45">
        <w:t>8</w:t>
      </w:r>
      <w:r w:rsidRPr="00FA6E45">
        <w:t xml:space="preserve"> and any subsequent year in which we make awards from the list of unfunded applicants from this competition, these priorities are competitive preference priorities.</w:t>
      </w:r>
      <w:r w:rsidR="00592982" w:rsidRPr="00FA6E45">
        <w:t xml:space="preserve"> </w:t>
      </w:r>
      <w:r w:rsidRPr="00FA6E45">
        <w:t xml:space="preserve"> </w:t>
      </w:r>
      <w:r w:rsidR="00A217C2">
        <w:t xml:space="preserve">Applicants may be eligible for either CPP Two or CPP Three, but not both; therefore the maximum number of CPP points allowable is 13. These thirteen points are in addition the maximum 100 points possible in the Selection Criteria, described later in this application package </w:t>
      </w:r>
    </w:p>
    <w:p w14:paraId="70355AFA" w14:textId="77777777" w:rsidR="00A217C2" w:rsidRDefault="00A217C2" w:rsidP="00EB7988">
      <w:pPr>
        <w:tabs>
          <w:tab w:val="left" w:pos="720"/>
        </w:tabs>
        <w:suppressAutoHyphens/>
      </w:pPr>
    </w:p>
    <w:p w14:paraId="07E2A79C" w14:textId="79F2BC79" w:rsidR="00EB7988" w:rsidRPr="00FA6E45" w:rsidRDefault="00EB7988" w:rsidP="00EB7988">
      <w:pPr>
        <w:tabs>
          <w:tab w:val="left" w:pos="720"/>
        </w:tabs>
        <w:suppressAutoHyphens/>
      </w:pPr>
      <w:r w:rsidRPr="00FA6E45">
        <w:t xml:space="preserve">Under </w:t>
      </w:r>
      <w:hyperlink r:id="rId23" w:anchor="se34.1.75_1105" w:history="1">
        <w:r w:rsidRPr="00FA6E45">
          <w:rPr>
            <w:rStyle w:val="Hyperlink"/>
          </w:rPr>
          <w:t>34 CFR 75.105(c)(2)(ii)</w:t>
        </w:r>
      </w:hyperlink>
      <w:r w:rsidRPr="00FA6E45">
        <w:t xml:space="preserve"> we give preference to an application that meets one or more of these priorities over an application of comparable merit that does not meet the priorities.</w:t>
      </w:r>
      <w:r w:rsidR="00A217C2">
        <w:t xml:space="preserve"> </w:t>
      </w:r>
    </w:p>
    <w:p w14:paraId="1D44D375" w14:textId="77777777" w:rsidR="00EB7988" w:rsidRDefault="00EB7988" w:rsidP="00EB7988">
      <w:pPr>
        <w:tabs>
          <w:tab w:val="left" w:pos="720"/>
        </w:tabs>
        <w:suppressAutoHyphens/>
      </w:pPr>
    </w:p>
    <w:p w14:paraId="0A18BF18" w14:textId="77777777" w:rsidR="00426795" w:rsidRPr="00FA6E45" w:rsidRDefault="00426795" w:rsidP="00EB7988">
      <w:pPr>
        <w:tabs>
          <w:tab w:val="left" w:pos="720"/>
        </w:tabs>
        <w:suppressAutoHyphens/>
      </w:pPr>
    </w:p>
    <w:p w14:paraId="7470E36D" w14:textId="0D01ECB3" w:rsidR="00EB7988" w:rsidRPr="00FA6E45" w:rsidRDefault="00151A50" w:rsidP="00EB7988">
      <w:pPr>
        <w:tabs>
          <w:tab w:val="left" w:pos="720"/>
        </w:tabs>
        <w:suppressAutoHyphens/>
        <w:rPr>
          <w:b/>
        </w:rPr>
      </w:pPr>
      <w:r>
        <w:rPr>
          <w:b/>
        </w:rPr>
        <w:t xml:space="preserve">CPP </w:t>
      </w:r>
      <w:r w:rsidR="00EB7988" w:rsidRPr="00FA6E45">
        <w:rPr>
          <w:b/>
        </w:rPr>
        <w:t>One</w:t>
      </w:r>
    </w:p>
    <w:p w14:paraId="6FF58E4A" w14:textId="740692A6" w:rsidR="00EB7988" w:rsidRPr="00FA6E45" w:rsidRDefault="001D4888" w:rsidP="00EB7988">
      <w:pPr>
        <w:tabs>
          <w:tab w:val="left" w:pos="720"/>
        </w:tabs>
        <w:suppressAutoHyphens/>
      </w:pPr>
      <w:r>
        <w:rPr>
          <w:rFonts w:cs="Courier New"/>
        </w:rPr>
        <w:t xml:space="preserve">We award three points to a project </w:t>
      </w:r>
      <w:r w:rsidRPr="00CB1188">
        <w:rPr>
          <w:rFonts w:cs="Courier New"/>
        </w:rPr>
        <w:t xml:space="preserve">that includes a letter of support signed by the authorized representative of a </w:t>
      </w:r>
      <w:r>
        <w:rPr>
          <w:rFonts w:cs="Courier New"/>
        </w:rPr>
        <w:t>an LEA</w:t>
      </w:r>
      <w:r w:rsidRPr="00CB1188">
        <w:rPr>
          <w:rFonts w:cs="Courier New"/>
        </w:rPr>
        <w:t xml:space="preserve"> or </w:t>
      </w:r>
      <w:r>
        <w:rPr>
          <w:rFonts w:cs="Courier New"/>
        </w:rPr>
        <w:t>BIE</w:t>
      </w:r>
      <w:r w:rsidRPr="00CB1188">
        <w:rPr>
          <w:rFonts w:cs="Courier New"/>
        </w:rPr>
        <w:t xml:space="preserve">-funded school </w:t>
      </w:r>
      <w:r w:rsidRPr="0076333D">
        <w:rPr>
          <w:rFonts w:cs="Courier New"/>
        </w:rPr>
        <w:t>that agrees to consider program graduates for qualifying employment and that serves a high proportion of Indian students.</w:t>
      </w:r>
    </w:p>
    <w:p w14:paraId="33CA2C24" w14:textId="77777777" w:rsidR="00017E0B" w:rsidRDefault="00017E0B" w:rsidP="00EB7988">
      <w:pPr>
        <w:tabs>
          <w:tab w:val="left" w:pos="720"/>
        </w:tabs>
        <w:suppressAutoHyphens/>
        <w:rPr>
          <w:b/>
        </w:rPr>
      </w:pPr>
    </w:p>
    <w:p w14:paraId="72070C27" w14:textId="77777777" w:rsidR="00426795" w:rsidRDefault="00426795" w:rsidP="00EB7988">
      <w:pPr>
        <w:tabs>
          <w:tab w:val="left" w:pos="720"/>
        </w:tabs>
        <w:suppressAutoHyphens/>
        <w:rPr>
          <w:b/>
        </w:rPr>
      </w:pPr>
    </w:p>
    <w:p w14:paraId="3A60A3B8" w14:textId="6E0C421C" w:rsidR="00EB7988" w:rsidRPr="00FA6E45" w:rsidRDefault="00151A50" w:rsidP="00EB7988">
      <w:pPr>
        <w:tabs>
          <w:tab w:val="left" w:pos="720"/>
        </w:tabs>
        <w:suppressAutoHyphens/>
        <w:rPr>
          <w:b/>
        </w:rPr>
      </w:pPr>
      <w:r>
        <w:rPr>
          <w:b/>
        </w:rPr>
        <w:t>CPP</w:t>
      </w:r>
      <w:r w:rsidR="00EB7988" w:rsidRPr="00FA6E45">
        <w:rPr>
          <w:b/>
        </w:rPr>
        <w:t xml:space="preserve"> Two </w:t>
      </w:r>
    </w:p>
    <w:p w14:paraId="2875A6D5" w14:textId="1758F708" w:rsidR="002E2633" w:rsidRPr="00FA6E45" w:rsidRDefault="00EB7988" w:rsidP="00EB7988">
      <w:pPr>
        <w:tabs>
          <w:tab w:val="left" w:pos="720"/>
        </w:tabs>
        <w:suppressAutoHyphens/>
      </w:pPr>
      <w:r w:rsidRPr="00FA6E45">
        <w:t xml:space="preserve">We award five points to </w:t>
      </w:r>
      <w:r w:rsidR="00151A50">
        <w:t>a</w:t>
      </w:r>
      <w:r w:rsidR="00DC11BE">
        <w:t xml:space="preserve"> p</w:t>
      </w:r>
      <w:r w:rsidR="00B710F7">
        <w:t>roject</w:t>
      </w:r>
      <w:r w:rsidR="00AB34B0" w:rsidRPr="00FA6E45">
        <w:t xml:space="preserve"> submitted by an Indian tribe, Indian organization, or TCU that is eligible to participate in the Professional Development program.  A consortium application of eligible entities that meets the requirements of 34 CFR 75.127 through 75.129 and includes an Indian tribe, Indian organization, or TCU will be considered eligible to receive preference under this priority only if the lead applicant for the consortium is the Indian tribe, Indian organization, or TCU.  In order to be considered a consortium application, the application must include the consortium agreement, signed by all parties.</w:t>
      </w:r>
      <w:r w:rsidR="00151A50">
        <w:t xml:space="preserve"> An applicant that receives five points for this CPP</w:t>
      </w:r>
      <w:r w:rsidR="00A217C2">
        <w:t xml:space="preserve"> is not </w:t>
      </w:r>
      <w:r w:rsidR="001F1C24">
        <w:t>eligible</w:t>
      </w:r>
      <w:r w:rsidR="00A217C2">
        <w:t xml:space="preserve"> to receive three points under CPP Three.</w:t>
      </w:r>
    </w:p>
    <w:p w14:paraId="448DFCD0" w14:textId="77777777" w:rsidR="002E2633" w:rsidRDefault="002E2633" w:rsidP="00EB7988">
      <w:pPr>
        <w:tabs>
          <w:tab w:val="left" w:pos="720"/>
        </w:tabs>
        <w:suppressAutoHyphens/>
      </w:pPr>
    </w:p>
    <w:p w14:paraId="46BB1224" w14:textId="77777777" w:rsidR="00426795" w:rsidRPr="00FA6E45" w:rsidRDefault="00426795" w:rsidP="00EB7988">
      <w:pPr>
        <w:tabs>
          <w:tab w:val="left" w:pos="720"/>
        </w:tabs>
        <w:suppressAutoHyphens/>
      </w:pPr>
    </w:p>
    <w:p w14:paraId="1628A3B0" w14:textId="73412981" w:rsidR="00EB7988" w:rsidRPr="00FA6E45" w:rsidRDefault="00151A50" w:rsidP="00EB7988">
      <w:pPr>
        <w:tabs>
          <w:tab w:val="left" w:pos="720"/>
        </w:tabs>
        <w:suppressAutoHyphens/>
      </w:pPr>
      <w:r>
        <w:rPr>
          <w:b/>
        </w:rPr>
        <w:t>CPP</w:t>
      </w:r>
      <w:r w:rsidR="002E2633" w:rsidRPr="00FA6E45">
        <w:rPr>
          <w:b/>
        </w:rPr>
        <w:t xml:space="preserve"> Three</w:t>
      </w:r>
    </w:p>
    <w:p w14:paraId="4731FC16" w14:textId="1B6D3928" w:rsidR="00EB7988" w:rsidRPr="00FA6E45" w:rsidRDefault="002E2633" w:rsidP="00E368EE">
      <w:pPr>
        <w:tabs>
          <w:tab w:val="left" w:pos="270"/>
        </w:tabs>
        <w:suppressAutoHyphens/>
      </w:pPr>
      <w:r w:rsidRPr="00FA6E45">
        <w:t>We award three points to a</w:t>
      </w:r>
      <w:r w:rsidR="00EB7988" w:rsidRPr="00FA6E45">
        <w:t xml:space="preserve"> consortium application of eligible entities</w:t>
      </w:r>
      <w:r w:rsidRPr="00FA6E45">
        <w:t xml:space="preserve"> whose lead is non-tribal</w:t>
      </w:r>
      <w:r w:rsidR="00EB7988" w:rsidRPr="00FA6E45">
        <w:t xml:space="preserve"> that--</w:t>
      </w:r>
      <w:r w:rsidR="00426795">
        <w:t xml:space="preserve"> </w:t>
      </w:r>
      <w:r w:rsidR="00EB7988" w:rsidRPr="00FA6E45">
        <w:tab/>
        <w:t xml:space="preserve">(i) Meets the requirements of </w:t>
      </w:r>
      <w:hyperlink r:id="rId24" w:anchor="sg34.1.75_1126.sg6" w:history="1">
        <w:r w:rsidR="00EB7988" w:rsidRPr="00FA6E45">
          <w:rPr>
            <w:rStyle w:val="Hyperlink"/>
          </w:rPr>
          <w:t>34 CFR 75.127 through 75.129</w:t>
        </w:r>
      </w:hyperlink>
      <w:r w:rsidR="00EB7988" w:rsidRPr="00FA6E45">
        <w:t xml:space="preserve"> and includes an Indian tribe, Indian organization, or Indian institution of higher education; and</w:t>
      </w:r>
      <w:r w:rsidR="00426795">
        <w:t xml:space="preserve"> </w:t>
      </w:r>
      <w:r w:rsidR="00EB7988" w:rsidRPr="00FA6E45">
        <w:t xml:space="preserve">(ii) Is not eligible to receive a preference under </w:t>
      </w:r>
      <w:r w:rsidR="00211203" w:rsidRPr="00FA6E45">
        <w:t>competitive preference priority two</w:t>
      </w:r>
      <w:r w:rsidR="00EB7988" w:rsidRPr="00FA6E45">
        <w:t>.</w:t>
      </w:r>
    </w:p>
    <w:p w14:paraId="63A0BAD2" w14:textId="77777777" w:rsidR="00EB7988" w:rsidRPr="00FA6E45" w:rsidRDefault="00EB7988" w:rsidP="00EB7988">
      <w:pPr>
        <w:tabs>
          <w:tab w:val="left" w:pos="720"/>
        </w:tabs>
        <w:suppressAutoHyphens/>
      </w:pPr>
    </w:p>
    <w:p w14:paraId="282BFA89" w14:textId="25E22157" w:rsidR="00AB34B0" w:rsidRPr="00F44DA6" w:rsidRDefault="00151A50" w:rsidP="00AB34B0">
      <w:pPr>
        <w:tabs>
          <w:tab w:val="left" w:pos="720"/>
        </w:tabs>
        <w:suppressAutoHyphens/>
      </w:pPr>
      <w:r w:rsidRPr="00F44DA6">
        <w:rPr>
          <w:b/>
        </w:rPr>
        <w:t>CPP</w:t>
      </w:r>
      <w:r w:rsidR="00AB34B0" w:rsidRPr="00F44DA6">
        <w:rPr>
          <w:b/>
        </w:rPr>
        <w:t xml:space="preserve"> Four</w:t>
      </w:r>
    </w:p>
    <w:p w14:paraId="3A3710FE" w14:textId="26DFACE9" w:rsidR="00AB34B0" w:rsidRPr="00525D55" w:rsidRDefault="00AB34B0" w:rsidP="00AB34B0">
      <w:pPr>
        <w:rPr>
          <w:b/>
        </w:rPr>
      </w:pPr>
      <w:r w:rsidRPr="00F44DA6">
        <w:t xml:space="preserve">We award up to five points to </w:t>
      </w:r>
      <w:r w:rsidR="00B710F7" w:rsidRPr="00F44DA6">
        <w:t>a project</w:t>
      </w:r>
      <w:r w:rsidRPr="00F44DA6">
        <w:rPr>
          <w:rFonts w:eastAsia="Calibri" w:cs="Courier New"/>
        </w:rPr>
        <w:t xml:space="preserve"> that is designed to increase the opportunities for high-quality preparation of, or professional development for, teachers or other educators of science, technology, engineering, </w:t>
      </w:r>
      <w:r w:rsidR="00B710F7" w:rsidRPr="00F44DA6">
        <w:rPr>
          <w:rFonts w:eastAsia="Calibri" w:cs="Courier New"/>
        </w:rPr>
        <w:t>math, or computer science</w:t>
      </w:r>
      <w:r w:rsidRPr="00F44DA6">
        <w:rPr>
          <w:rFonts w:eastAsia="Calibri" w:cs="Courier New"/>
        </w:rPr>
        <w:t>.</w:t>
      </w:r>
    </w:p>
    <w:p w14:paraId="6D93B517" w14:textId="77777777" w:rsidR="00AB34B0" w:rsidRDefault="00AB34B0" w:rsidP="00AB34B0">
      <w:pPr>
        <w:rPr>
          <w:b/>
        </w:rPr>
      </w:pPr>
    </w:p>
    <w:p w14:paraId="647068C3" w14:textId="087BFC2D" w:rsidR="00B969FA" w:rsidRDefault="00B969FA" w:rsidP="00B969FA">
      <w:r w:rsidRPr="00426795">
        <w:t xml:space="preserve">For this priority, peer reviewers will evaluate and score applications according to the following two rubrics, which we are establishing for the FY 2018 grant competition and any subsequent year in which we make awards from the list of unfunded applications from this competition,  in accordance with section 437(d)(1) of the General Education Provisions Act (GEPA), 20 U.S.C. 1232(d)(1). </w:t>
      </w:r>
    </w:p>
    <w:p w14:paraId="679CE14C" w14:textId="77777777" w:rsidR="00426795" w:rsidRDefault="00426795" w:rsidP="00B969FA"/>
    <w:p w14:paraId="0C0DF0C6" w14:textId="77777777" w:rsidR="00426795" w:rsidRPr="00426795" w:rsidRDefault="00426795" w:rsidP="00B969FA"/>
    <w:p w14:paraId="476FF5BA" w14:textId="77777777" w:rsidR="00B969FA" w:rsidRPr="00426795" w:rsidRDefault="00B969FA" w:rsidP="00B969FA"/>
    <w:tbl>
      <w:tblPr>
        <w:tblStyle w:val="TableGrid"/>
        <w:tblW w:w="0" w:type="auto"/>
        <w:tblLook w:val="04A0" w:firstRow="1" w:lastRow="0" w:firstColumn="1" w:lastColumn="0" w:noHBand="0" w:noVBand="1"/>
      </w:tblPr>
      <w:tblGrid>
        <w:gridCol w:w="857"/>
        <w:gridCol w:w="8719"/>
      </w:tblGrid>
      <w:tr w:rsidR="00426795" w:rsidRPr="00426795" w14:paraId="6D3EEA06" w14:textId="77777777" w:rsidTr="00426795">
        <w:tc>
          <w:tcPr>
            <w:tcW w:w="9576" w:type="dxa"/>
            <w:gridSpan w:val="2"/>
          </w:tcPr>
          <w:p w14:paraId="4376D88D" w14:textId="0F007AEA" w:rsidR="00426795" w:rsidRPr="00426795" w:rsidRDefault="00426795" w:rsidP="00426795">
            <w:pPr>
              <w:jc w:val="center"/>
              <w:rPr>
                <w:b/>
              </w:rPr>
            </w:pPr>
            <w:r>
              <w:rPr>
                <w:b/>
              </w:rPr>
              <w:t>CPP</w:t>
            </w:r>
            <w:r w:rsidR="00FB45F5">
              <w:rPr>
                <w:b/>
              </w:rPr>
              <w:t xml:space="preserve"> Four</w:t>
            </w:r>
            <w:r>
              <w:rPr>
                <w:b/>
              </w:rPr>
              <w:t xml:space="preserve">- </w:t>
            </w:r>
            <w:r w:rsidRPr="00426795">
              <w:rPr>
                <w:b/>
              </w:rPr>
              <w:t>Teacher Training Applications</w:t>
            </w:r>
          </w:p>
          <w:p w14:paraId="4C6F849A" w14:textId="77777777" w:rsidR="00426795" w:rsidRPr="00426795" w:rsidRDefault="00426795" w:rsidP="00426795">
            <w:pPr>
              <w:jc w:val="center"/>
              <w:rPr>
                <w:b/>
              </w:rPr>
            </w:pPr>
          </w:p>
        </w:tc>
      </w:tr>
      <w:tr w:rsidR="00426795" w:rsidRPr="00426795" w14:paraId="084222D5" w14:textId="77777777" w:rsidTr="00426795">
        <w:tc>
          <w:tcPr>
            <w:tcW w:w="828" w:type="dxa"/>
          </w:tcPr>
          <w:p w14:paraId="21A4DF78" w14:textId="43D14FFC" w:rsidR="00426795" w:rsidRPr="00426795" w:rsidRDefault="00426795" w:rsidP="00B969FA">
            <w:pPr>
              <w:rPr>
                <w:b/>
              </w:rPr>
            </w:pPr>
            <w:r w:rsidRPr="00426795">
              <w:rPr>
                <w:b/>
              </w:rPr>
              <w:t>Points</w:t>
            </w:r>
          </w:p>
        </w:tc>
        <w:tc>
          <w:tcPr>
            <w:tcW w:w="8748" w:type="dxa"/>
          </w:tcPr>
          <w:p w14:paraId="4D1DB8AA" w14:textId="2B27ABEB" w:rsidR="00426795" w:rsidRPr="00426795" w:rsidRDefault="007147EF" w:rsidP="00426795">
            <w:pPr>
              <w:jc w:val="center"/>
              <w:rPr>
                <w:b/>
              </w:rPr>
            </w:pPr>
            <w:r>
              <w:rPr>
                <w:b/>
              </w:rPr>
              <w:t>Criteria</w:t>
            </w:r>
          </w:p>
        </w:tc>
      </w:tr>
      <w:tr w:rsidR="00426795" w:rsidRPr="00426795" w14:paraId="4AC1F5DD" w14:textId="77777777" w:rsidTr="00426795">
        <w:tc>
          <w:tcPr>
            <w:tcW w:w="828" w:type="dxa"/>
          </w:tcPr>
          <w:p w14:paraId="6C3F0D62" w14:textId="3882FF59" w:rsidR="00426795" w:rsidRPr="00426795" w:rsidRDefault="00426795" w:rsidP="00426795">
            <w:pPr>
              <w:jc w:val="center"/>
              <w:rPr>
                <w:b/>
              </w:rPr>
            </w:pPr>
            <w:r w:rsidRPr="00426795">
              <w:rPr>
                <w:b/>
              </w:rPr>
              <w:t>0</w:t>
            </w:r>
          </w:p>
        </w:tc>
        <w:tc>
          <w:tcPr>
            <w:tcW w:w="8748" w:type="dxa"/>
          </w:tcPr>
          <w:p w14:paraId="49F157CB" w14:textId="342981C3" w:rsidR="00426795" w:rsidRPr="00426795" w:rsidRDefault="00426795" w:rsidP="00FB45F5">
            <w:pPr>
              <w:ind w:left="313"/>
            </w:pPr>
            <w:r w:rsidRPr="00426795">
              <w:t>Applicant does not make any reference to opportunities for preparation of, or professional development for, teachers in the area of STEM or computer science subjects.</w:t>
            </w:r>
          </w:p>
        </w:tc>
      </w:tr>
      <w:tr w:rsidR="00426795" w14:paraId="0FB6C81E" w14:textId="77777777" w:rsidTr="00426795">
        <w:tc>
          <w:tcPr>
            <w:tcW w:w="828" w:type="dxa"/>
          </w:tcPr>
          <w:p w14:paraId="0E020770" w14:textId="1ACF4248" w:rsidR="00426795" w:rsidRDefault="00426795" w:rsidP="00426795">
            <w:pPr>
              <w:jc w:val="center"/>
              <w:rPr>
                <w:b/>
                <w:color w:val="1F497D"/>
              </w:rPr>
            </w:pPr>
            <w:r w:rsidRPr="00426795">
              <w:rPr>
                <w:b/>
              </w:rPr>
              <w:t>1</w:t>
            </w:r>
          </w:p>
          <w:p w14:paraId="1C2E857F" w14:textId="77777777" w:rsidR="00426795" w:rsidRPr="00426795" w:rsidRDefault="00426795" w:rsidP="00426795"/>
        </w:tc>
        <w:tc>
          <w:tcPr>
            <w:tcW w:w="8748" w:type="dxa"/>
          </w:tcPr>
          <w:p w14:paraId="2560A0EB" w14:textId="77777777" w:rsidR="00426795" w:rsidRDefault="00426795" w:rsidP="00426795">
            <w:pPr>
              <w:ind w:left="360"/>
            </w:pPr>
            <w:r w:rsidRPr="00926530">
              <w:t xml:space="preserve">Applicant proposes </w:t>
            </w:r>
            <w:r>
              <w:t xml:space="preserve">requiring </w:t>
            </w:r>
            <w:r w:rsidRPr="008B0109">
              <w:rPr>
                <w:b/>
              </w:rPr>
              <w:t>a very short-term</w:t>
            </w:r>
            <w:r>
              <w:t xml:space="preserve"> (e.g.</w:t>
            </w:r>
            <w:r w:rsidRPr="00926530">
              <w:t xml:space="preserve">, </w:t>
            </w:r>
            <w:r w:rsidRPr="00426795">
              <w:rPr>
                <w:b/>
              </w:rPr>
              <w:t>one-day), stand-alone workshop</w:t>
            </w:r>
            <w:r w:rsidRPr="00926530">
              <w:t xml:space="preserve"> on </w:t>
            </w:r>
            <w:r>
              <w:t>select instructional strategies around</w:t>
            </w:r>
            <w:r w:rsidRPr="00926530">
              <w:t xml:space="preserve"> one or more STEM </w:t>
            </w:r>
            <w:r>
              <w:t xml:space="preserve">or computer science </w:t>
            </w:r>
            <w:r w:rsidRPr="00926530">
              <w:t>subjects during the training program.</w:t>
            </w:r>
            <w:r>
              <w:t xml:space="preserve">  For example, the training may cover </w:t>
            </w:r>
            <w:r w:rsidRPr="00426795">
              <w:rPr>
                <w:rFonts w:ascii="NewCenturySchlbk-Roman" w:hAnsi="NewCenturySchlbk-Roman" w:cs="NewCenturySchlbk-Roman"/>
              </w:rPr>
              <w:t xml:space="preserve">(1) content knowledge acquisition of the STEM or computer science subjects that participants may teach as well as related instructional strategies; (2) </w:t>
            </w:r>
            <w:r>
              <w:t>how to teach inquiry-based learning; (3) teachers’ use of technology tools, lab equipment or other specialized tools to enhance student learning experiences; (4) how to incorporate experiential learning opportunities in formal and informal settings; or (5) how to facilitate students’ skills attainment in high-demand STEM or computer-science related occupations in the regional job market.</w:t>
            </w:r>
          </w:p>
          <w:p w14:paraId="7EE41998" w14:textId="77777777" w:rsidR="00426795" w:rsidRDefault="00426795" w:rsidP="00B969FA">
            <w:pPr>
              <w:rPr>
                <w:color w:val="1F497D"/>
              </w:rPr>
            </w:pPr>
          </w:p>
        </w:tc>
      </w:tr>
      <w:tr w:rsidR="00426795" w14:paraId="402F02E9" w14:textId="77777777" w:rsidTr="00426795">
        <w:tc>
          <w:tcPr>
            <w:tcW w:w="828" w:type="dxa"/>
          </w:tcPr>
          <w:p w14:paraId="7227EFF3" w14:textId="2D25FCEF" w:rsidR="00426795" w:rsidRPr="00426795" w:rsidRDefault="00426795" w:rsidP="00426795">
            <w:pPr>
              <w:jc w:val="center"/>
              <w:rPr>
                <w:b/>
              </w:rPr>
            </w:pPr>
            <w:r w:rsidRPr="00426795">
              <w:rPr>
                <w:b/>
              </w:rPr>
              <w:t>2</w:t>
            </w:r>
          </w:p>
        </w:tc>
        <w:tc>
          <w:tcPr>
            <w:tcW w:w="8748" w:type="dxa"/>
          </w:tcPr>
          <w:p w14:paraId="2A1E41EB" w14:textId="20780913" w:rsidR="00426795" w:rsidRDefault="00426795" w:rsidP="00426795">
            <w:pPr>
              <w:ind w:left="360"/>
            </w:pPr>
            <w:r w:rsidRPr="00926530">
              <w:t>Applicant</w:t>
            </w:r>
            <w:r>
              <w:t xml:space="preserve"> proposes</w:t>
            </w:r>
            <w:r w:rsidRPr="00926530">
              <w:t xml:space="preserve"> </w:t>
            </w:r>
            <w:r>
              <w:t>required participation in</w:t>
            </w:r>
            <w:r w:rsidRPr="00926530">
              <w:t xml:space="preserve"> </w:t>
            </w:r>
            <w:r w:rsidRPr="00426795">
              <w:rPr>
                <w:b/>
              </w:rPr>
              <w:t xml:space="preserve">a short-term (e.g., one-week) stand-alone workshop </w:t>
            </w:r>
            <w:r w:rsidRPr="00926530">
              <w:t xml:space="preserve">on </w:t>
            </w:r>
            <w:r>
              <w:t xml:space="preserve">employing two or more instructional strategies (for example, those mentioned in </w:t>
            </w:r>
            <w:r w:rsidR="00FB45F5">
              <w:t>the enumerated items</w:t>
            </w:r>
            <w:r>
              <w:t xml:space="preserve"> above) around</w:t>
            </w:r>
            <w:r w:rsidRPr="00926530">
              <w:t xml:space="preserve"> one or more of the STEM </w:t>
            </w:r>
            <w:r>
              <w:t xml:space="preserve">or computer science </w:t>
            </w:r>
            <w:r w:rsidRPr="00926530">
              <w:t>subjects during the training program.</w:t>
            </w:r>
            <w:r>
              <w:t xml:space="preserve"> </w:t>
            </w:r>
          </w:p>
          <w:p w14:paraId="012D414E" w14:textId="77777777" w:rsidR="00426795" w:rsidRDefault="00426795" w:rsidP="00B969FA">
            <w:pPr>
              <w:rPr>
                <w:color w:val="1F497D"/>
              </w:rPr>
            </w:pPr>
          </w:p>
        </w:tc>
      </w:tr>
      <w:tr w:rsidR="00426795" w14:paraId="193B518E" w14:textId="77777777" w:rsidTr="00426795">
        <w:tc>
          <w:tcPr>
            <w:tcW w:w="828" w:type="dxa"/>
          </w:tcPr>
          <w:p w14:paraId="668F799D" w14:textId="2565305F" w:rsidR="00426795" w:rsidRPr="00426795" w:rsidRDefault="00426795" w:rsidP="00426795">
            <w:pPr>
              <w:jc w:val="center"/>
              <w:rPr>
                <w:b/>
              </w:rPr>
            </w:pPr>
            <w:r w:rsidRPr="00426795">
              <w:rPr>
                <w:b/>
              </w:rPr>
              <w:t>3</w:t>
            </w:r>
          </w:p>
        </w:tc>
        <w:tc>
          <w:tcPr>
            <w:tcW w:w="8748" w:type="dxa"/>
          </w:tcPr>
          <w:p w14:paraId="704B7776" w14:textId="3800DBDE" w:rsidR="00426795" w:rsidRDefault="00426795" w:rsidP="00426795">
            <w:pPr>
              <w:ind w:left="360"/>
            </w:pPr>
            <w:r w:rsidRPr="00926530">
              <w:t xml:space="preserve">Applicant proposes </w:t>
            </w:r>
            <w:r>
              <w:t>required</w:t>
            </w:r>
            <w:r w:rsidRPr="00926530">
              <w:t xml:space="preserve"> participation in a </w:t>
            </w:r>
            <w:r w:rsidRPr="00426795">
              <w:rPr>
                <w:b/>
              </w:rPr>
              <w:t>one semester course</w:t>
            </w:r>
            <w:r w:rsidRPr="00926530">
              <w:t xml:space="preserve"> </w:t>
            </w:r>
            <w:r>
              <w:t xml:space="preserve">that includes training in three or more instructional strategies and teaching practices to support student achievement in STEM or computer science subjects (for example, those mentioned in the second </w:t>
            </w:r>
            <w:r w:rsidR="00FB45F5">
              <w:t xml:space="preserve">enumerated item </w:t>
            </w:r>
            <w:r>
              <w:t>above) around</w:t>
            </w:r>
            <w:r w:rsidRPr="00926530">
              <w:t xml:space="preserve"> one or more of the STEM </w:t>
            </w:r>
            <w:r>
              <w:t xml:space="preserve">or computer science </w:t>
            </w:r>
            <w:r w:rsidRPr="00926530">
              <w:t>subjects during the training program.</w:t>
            </w:r>
            <w:r>
              <w:t xml:space="preserve"> </w:t>
            </w:r>
          </w:p>
          <w:p w14:paraId="29396097" w14:textId="72C0FED6" w:rsidR="00426795" w:rsidRDefault="00426795" w:rsidP="00B969FA">
            <w:pPr>
              <w:rPr>
                <w:color w:val="1F497D"/>
              </w:rPr>
            </w:pPr>
          </w:p>
        </w:tc>
      </w:tr>
      <w:tr w:rsidR="00426795" w14:paraId="64D24C2B" w14:textId="77777777" w:rsidTr="00426795">
        <w:tc>
          <w:tcPr>
            <w:tcW w:w="828" w:type="dxa"/>
          </w:tcPr>
          <w:p w14:paraId="221E0FAD" w14:textId="497AC6C9" w:rsidR="00426795" w:rsidRPr="00426795" w:rsidRDefault="00426795" w:rsidP="00426795">
            <w:pPr>
              <w:jc w:val="center"/>
              <w:rPr>
                <w:b/>
              </w:rPr>
            </w:pPr>
            <w:r w:rsidRPr="00426795">
              <w:rPr>
                <w:b/>
              </w:rPr>
              <w:t>4</w:t>
            </w:r>
          </w:p>
        </w:tc>
        <w:tc>
          <w:tcPr>
            <w:tcW w:w="8748" w:type="dxa"/>
          </w:tcPr>
          <w:p w14:paraId="764C3676" w14:textId="13FFB5CF" w:rsidR="00426795" w:rsidRPr="00926530" w:rsidRDefault="00426795" w:rsidP="00FB45F5">
            <w:pPr>
              <w:ind w:left="360"/>
            </w:pPr>
            <w:r>
              <w:t xml:space="preserve">Applicant proposes required participation in a </w:t>
            </w:r>
            <w:r w:rsidRPr="00D525B6">
              <w:rPr>
                <w:b/>
              </w:rPr>
              <w:t>year-long program course/course sequence</w:t>
            </w:r>
            <w:r>
              <w:t xml:space="preserve"> </w:t>
            </w:r>
            <w:r w:rsidRPr="00926530">
              <w:t xml:space="preserve">that </w:t>
            </w:r>
            <w:r w:rsidRPr="00D525B6">
              <w:rPr>
                <w:rFonts w:ascii="NewCenturySchlbk-Roman" w:hAnsi="NewCenturySchlbk-Roman" w:cs="NewCenturySchlbk-Roman"/>
              </w:rPr>
              <w:t>provides in-depth training in five or more instructional strategies and pedagogica</w:t>
            </w:r>
            <w:r w:rsidRPr="00E47FD6">
              <w:rPr>
                <w:rFonts w:ascii="NewCenturySchlbk-Roman" w:hAnsi="NewCenturySchlbk-Roman" w:cs="NewCenturySchlbk-Roman"/>
              </w:rPr>
              <w:t xml:space="preserve">l practices (for example, those mentioned in the second </w:t>
            </w:r>
            <w:r w:rsidR="00FB45F5">
              <w:rPr>
                <w:rFonts w:ascii="NewCenturySchlbk-Roman" w:hAnsi="NewCenturySchlbk-Roman" w:cs="NewCenturySchlbk-Roman"/>
              </w:rPr>
              <w:t>enumerated item</w:t>
            </w:r>
            <w:r w:rsidR="00FB45F5" w:rsidRPr="00E47FD6">
              <w:rPr>
                <w:rFonts w:ascii="NewCenturySchlbk-Roman" w:hAnsi="NewCenturySchlbk-Roman" w:cs="NewCenturySchlbk-Roman"/>
              </w:rPr>
              <w:t xml:space="preserve"> </w:t>
            </w:r>
            <w:r w:rsidRPr="00E47FD6">
              <w:rPr>
                <w:rFonts w:ascii="NewCenturySchlbk-Roman" w:hAnsi="NewCenturySchlbk-Roman" w:cs="NewCenturySchlbk-Roman"/>
              </w:rPr>
              <w:t>above) to support student achievement in STEM or computer science subjects.</w:t>
            </w:r>
          </w:p>
        </w:tc>
      </w:tr>
      <w:tr w:rsidR="00426795" w14:paraId="2494131A" w14:textId="77777777" w:rsidTr="00426795">
        <w:tc>
          <w:tcPr>
            <w:tcW w:w="828" w:type="dxa"/>
          </w:tcPr>
          <w:p w14:paraId="620B54A8" w14:textId="0628EC55" w:rsidR="00426795" w:rsidRPr="00426795" w:rsidRDefault="00426795" w:rsidP="00426795">
            <w:pPr>
              <w:jc w:val="center"/>
              <w:rPr>
                <w:b/>
              </w:rPr>
            </w:pPr>
            <w:r w:rsidRPr="00426795">
              <w:rPr>
                <w:b/>
              </w:rPr>
              <w:t>5</w:t>
            </w:r>
          </w:p>
        </w:tc>
        <w:tc>
          <w:tcPr>
            <w:tcW w:w="8748" w:type="dxa"/>
          </w:tcPr>
          <w:p w14:paraId="625D25A8" w14:textId="77777777" w:rsidR="00426795" w:rsidRDefault="00426795" w:rsidP="008B0109">
            <w:pPr>
              <w:ind w:left="360"/>
            </w:pPr>
            <w:r>
              <w:t xml:space="preserve">The same as the criteria for 4 points, as well as </w:t>
            </w:r>
            <w:r w:rsidRPr="00FB45F5">
              <w:rPr>
                <w:b/>
              </w:rPr>
              <w:t>required job-embedded activities during the induction period</w:t>
            </w:r>
            <w:r>
              <w:t xml:space="preserve"> that support application of the knowledge and skills acquired in the course.</w:t>
            </w:r>
          </w:p>
          <w:p w14:paraId="67BBA41E" w14:textId="77777777" w:rsidR="00426795" w:rsidRPr="00926530" w:rsidRDefault="00426795" w:rsidP="00426795">
            <w:pPr>
              <w:ind w:left="360"/>
            </w:pPr>
          </w:p>
        </w:tc>
      </w:tr>
    </w:tbl>
    <w:p w14:paraId="49318CF6" w14:textId="33972DE9" w:rsidR="00B969FA" w:rsidRPr="00926530" w:rsidRDefault="00B969FA" w:rsidP="004B64D0">
      <w:pPr>
        <w:pStyle w:val="ListParagraph"/>
      </w:pPr>
    </w:p>
    <w:p w14:paraId="025645B9" w14:textId="5A23382E" w:rsidR="007147EF" w:rsidRDefault="007147EF">
      <w:r>
        <w:br w:type="page"/>
      </w:r>
    </w:p>
    <w:tbl>
      <w:tblPr>
        <w:tblStyle w:val="TableGrid"/>
        <w:tblW w:w="0" w:type="auto"/>
        <w:tblLook w:val="04A0" w:firstRow="1" w:lastRow="0" w:firstColumn="1" w:lastColumn="0" w:noHBand="0" w:noVBand="1"/>
      </w:tblPr>
      <w:tblGrid>
        <w:gridCol w:w="857"/>
        <w:gridCol w:w="8719"/>
      </w:tblGrid>
      <w:tr w:rsidR="007147EF" w:rsidRPr="00426795" w14:paraId="18D33B14" w14:textId="77777777" w:rsidTr="00FB45F5">
        <w:tc>
          <w:tcPr>
            <w:tcW w:w="9576" w:type="dxa"/>
            <w:gridSpan w:val="2"/>
          </w:tcPr>
          <w:p w14:paraId="5716792D" w14:textId="53EE77BA" w:rsidR="007147EF" w:rsidRPr="00426795" w:rsidRDefault="00FB45F5" w:rsidP="00FB45F5">
            <w:pPr>
              <w:jc w:val="center"/>
              <w:rPr>
                <w:b/>
              </w:rPr>
            </w:pPr>
            <w:r>
              <w:rPr>
                <w:b/>
              </w:rPr>
              <w:t>CPP Four</w:t>
            </w:r>
            <w:r w:rsidR="007147EF">
              <w:rPr>
                <w:b/>
              </w:rPr>
              <w:t>- Administrator</w:t>
            </w:r>
            <w:r w:rsidR="007147EF" w:rsidRPr="00426795">
              <w:rPr>
                <w:b/>
              </w:rPr>
              <w:t xml:space="preserve"> Training Applications</w:t>
            </w:r>
          </w:p>
          <w:p w14:paraId="14338DCA" w14:textId="77777777" w:rsidR="007147EF" w:rsidRPr="00426795" w:rsidRDefault="007147EF" w:rsidP="00FB45F5">
            <w:pPr>
              <w:jc w:val="center"/>
              <w:rPr>
                <w:b/>
              </w:rPr>
            </w:pPr>
          </w:p>
        </w:tc>
      </w:tr>
      <w:tr w:rsidR="007147EF" w:rsidRPr="00426795" w14:paraId="4F3F9DD6" w14:textId="77777777" w:rsidTr="00FB45F5">
        <w:tc>
          <w:tcPr>
            <w:tcW w:w="828" w:type="dxa"/>
          </w:tcPr>
          <w:p w14:paraId="7A8E26AF" w14:textId="77777777" w:rsidR="007147EF" w:rsidRPr="00426795" w:rsidRDefault="007147EF" w:rsidP="00FB45F5">
            <w:pPr>
              <w:rPr>
                <w:b/>
              </w:rPr>
            </w:pPr>
            <w:r w:rsidRPr="00426795">
              <w:rPr>
                <w:b/>
              </w:rPr>
              <w:t>Points</w:t>
            </w:r>
          </w:p>
        </w:tc>
        <w:tc>
          <w:tcPr>
            <w:tcW w:w="8748" w:type="dxa"/>
          </w:tcPr>
          <w:p w14:paraId="3A6EFF29" w14:textId="77777777" w:rsidR="007147EF" w:rsidRPr="00426795" w:rsidRDefault="007147EF" w:rsidP="00FB45F5">
            <w:pPr>
              <w:jc w:val="center"/>
              <w:rPr>
                <w:b/>
              </w:rPr>
            </w:pPr>
            <w:r>
              <w:rPr>
                <w:b/>
              </w:rPr>
              <w:t>Criteria</w:t>
            </w:r>
          </w:p>
        </w:tc>
      </w:tr>
      <w:tr w:rsidR="007147EF" w:rsidRPr="00426795" w14:paraId="0B39F9BB" w14:textId="77777777" w:rsidTr="00FB45F5">
        <w:tc>
          <w:tcPr>
            <w:tcW w:w="828" w:type="dxa"/>
          </w:tcPr>
          <w:p w14:paraId="569701B1" w14:textId="77777777" w:rsidR="007147EF" w:rsidRPr="00426795" w:rsidRDefault="007147EF" w:rsidP="00FB45F5">
            <w:pPr>
              <w:jc w:val="center"/>
              <w:rPr>
                <w:b/>
              </w:rPr>
            </w:pPr>
            <w:r w:rsidRPr="00426795">
              <w:rPr>
                <w:b/>
              </w:rPr>
              <w:t>0</w:t>
            </w:r>
          </w:p>
        </w:tc>
        <w:tc>
          <w:tcPr>
            <w:tcW w:w="8748" w:type="dxa"/>
          </w:tcPr>
          <w:p w14:paraId="0DD1EE30" w14:textId="77777777" w:rsidR="007147EF" w:rsidRDefault="007147EF" w:rsidP="007147EF">
            <w:pPr>
              <w:ind w:left="360"/>
            </w:pPr>
            <w:r w:rsidRPr="00926530">
              <w:t xml:space="preserve">Applicant does not make any reference to opportunities for preparation of, or professional development for, </w:t>
            </w:r>
            <w:r>
              <w:t>administrators in the area</w:t>
            </w:r>
            <w:r w:rsidRPr="00926530">
              <w:t xml:space="preserve"> of STEM </w:t>
            </w:r>
            <w:r>
              <w:t xml:space="preserve">or computer science </w:t>
            </w:r>
            <w:r w:rsidRPr="00926530">
              <w:t>subjects</w:t>
            </w:r>
            <w:r>
              <w:t>.</w:t>
            </w:r>
          </w:p>
          <w:p w14:paraId="7A28D32A" w14:textId="751D25AE" w:rsidR="007147EF" w:rsidRPr="00426795" w:rsidRDefault="007147EF" w:rsidP="00FB45F5"/>
        </w:tc>
      </w:tr>
      <w:tr w:rsidR="007147EF" w14:paraId="01064E1F" w14:textId="77777777" w:rsidTr="00FB45F5">
        <w:tc>
          <w:tcPr>
            <w:tcW w:w="828" w:type="dxa"/>
          </w:tcPr>
          <w:p w14:paraId="4A2E3DFE" w14:textId="77777777" w:rsidR="007147EF" w:rsidRDefault="007147EF" w:rsidP="00FB45F5">
            <w:pPr>
              <w:jc w:val="center"/>
              <w:rPr>
                <w:b/>
                <w:color w:val="1F497D"/>
              </w:rPr>
            </w:pPr>
            <w:r w:rsidRPr="00426795">
              <w:rPr>
                <w:b/>
              </w:rPr>
              <w:t>1</w:t>
            </w:r>
          </w:p>
          <w:p w14:paraId="6B0D28EA" w14:textId="77777777" w:rsidR="007147EF" w:rsidRPr="00426795" w:rsidRDefault="007147EF" w:rsidP="00FB45F5"/>
        </w:tc>
        <w:tc>
          <w:tcPr>
            <w:tcW w:w="8748" w:type="dxa"/>
          </w:tcPr>
          <w:p w14:paraId="4BBC1C69" w14:textId="77777777" w:rsidR="007147EF" w:rsidRDefault="007147EF" w:rsidP="007147EF">
            <w:pPr>
              <w:ind w:left="360"/>
            </w:pPr>
            <w:r w:rsidRPr="00926530">
              <w:t xml:space="preserve">Applicant proposes </w:t>
            </w:r>
            <w:r>
              <w:t>requiring</w:t>
            </w:r>
            <w:r w:rsidRPr="00926530">
              <w:t xml:space="preserve"> </w:t>
            </w:r>
            <w:r w:rsidRPr="008B0109">
              <w:rPr>
                <w:b/>
              </w:rPr>
              <w:t>a very short-term (e.g.,</w:t>
            </w:r>
            <w:r w:rsidRPr="007147EF">
              <w:rPr>
                <w:b/>
              </w:rPr>
              <w:t xml:space="preserve"> one-day), stand-alone workshop</w:t>
            </w:r>
            <w:r w:rsidRPr="00926530">
              <w:t xml:space="preserve"> on </w:t>
            </w:r>
            <w:r>
              <w:t>select administrative practices or instructional leader strategies around</w:t>
            </w:r>
            <w:r w:rsidRPr="00926530">
              <w:t xml:space="preserve"> one or more STEM </w:t>
            </w:r>
            <w:r>
              <w:t xml:space="preserve">or computer science </w:t>
            </w:r>
            <w:r w:rsidRPr="00926530">
              <w:t>subjects during the training program.</w:t>
            </w:r>
            <w:r>
              <w:t xml:space="preserve">  For example, the training could include one or more of the following administrative strategies, specific to one or more STEM or computer science subjects: 1) gain new knowledge and understanding of how to effectively leverage resources for STEM or computer science instruction, or 2) identify, establish and leverage external partners in the community and region that can support student achievement and/or career and technical education opportunities in STEM or computer science subjects; 3</w:t>
            </w:r>
            <w:r w:rsidRPr="00134635">
              <w:t>) employing</w:t>
            </w:r>
            <w:r>
              <w:t xml:space="preserve"> </w:t>
            </w:r>
            <w:r w:rsidRPr="00134635">
              <w:t>strategies for substantially increasing the</w:t>
            </w:r>
            <w:r>
              <w:t xml:space="preserve"> STEM or computer science </w:t>
            </w:r>
            <w:r w:rsidRPr="00134635">
              <w:t>knowledge and teaching skills of teachers;</w:t>
            </w:r>
            <w:r>
              <w:t xml:space="preserve"> 4) aligning STEM or computer science curriculum, instruction and assessment with the academic goals of the school or LEA; and 5) fostering opportunities for active participation of teachers, other school leaders, parents, and representatives of Indian tribes to inform goals around STEM teaching and learning.</w:t>
            </w:r>
          </w:p>
          <w:p w14:paraId="37E255E7" w14:textId="77777777" w:rsidR="007147EF" w:rsidRDefault="007147EF" w:rsidP="00FB45F5">
            <w:pPr>
              <w:rPr>
                <w:color w:val="1F497D"/>
              </w:rPr>
            </w:pPr>
          </w:p>
        </w:tc>
      </w:tr>
      <w:tr w:rsidR="007147EF" w14:paraId="01F928E7" w14:textId="77777777" w:rsidTr="00FB45F5">
        <w:tc>
          <w:tcPr>
            <w:tcW w:w="828" w:type="dxa"/>
          </w:tcPr>
          <w:p w14:paraId="69EFAE83" w14:textId="77777777" w:rsidR="007147EF" w:rsidRPr="00426795" w:rsidRDefault="007147EF" w:rsidP="00FB45F5">
            <w:pPr>
              <w:jc w:val="center"/>
              <w:rPr>
                <w:b/>
              </w:rPr>
            </w:pPr>
            <w:r w:rsidRPr="00426795">
              <w:rPr>
                <w:b/>
              </w:rPr>
              <w:t>2</w:t>
            </w:r>
          </w:p>
        </w:tc>
        <w:tc>
          <w:tcPr>
            <w:tcW w:w="8748" w:type="dxa"/>
          </w:tcPr>
          <w:p w14:paraId="1AF8FE44" w14:textId="7E73F6E1" w:rsidR="007147EF" w:rsidRDefault="007147EF" w:rsidP="007147EF">
            <w:pPr>
              <w:ind w:left="313"/>
            </w:pPr>
            <w:r w:rsidRPr="00926530">
              <w:t>Applicant</w:t>
            </w:r>
            <w:r>
              <w:t xml:space="preserve"> proposes</w:t>
            </w:r>
            <w:r w:rsidRPr="00926530">
              <w:t xml:space="preserve"> </w:t>
            </w:r>
            <w:r>
              <w:t>requiring participation in</w:t>
            </w:r>
            <w:r w:rsidRPr="00926530">
              <w:t xml:space="preserve"> </w:t>
            </w:r>
            <w:r w:rsidRPr="00836EF7">
              <w:rPr>
                <w:b/>
              </w:rPr>
              <w:t xml:space="preserve">a short-term (e.g., one-week) stand-alone workshop </w:t>
            </w:r>
            <w:r w:rsidRPr="00926530">
              <w:t xml:space="preserve">on </w:t>
            </w:r>
            <w:r>
              <w:t xml:space="preserve">employing two or more administrative practices or instructional leader strategies (for example, those mentioned in the second </w:t>
            </w:r>
            <w:r w:rsidR="00FB45F5">
              <w:t>enumerated item above</w:t>
            </w:r>
            <w:r>
              <w:t>) around</w:t>
            </w:r>
            <w:r w:rsidRPr="00926530">
              <w:t xml:space="preserve"> one or more of the STEM </w:t>
            </w:r>
            <w:r>
              <w:t xml:space="preserve">or computer science </w:t>
            </w:r>
            <w:r w:rsidRPr="00926530">
              <w:t>subjects during the training program.</w:t>
            </w:r>
          </w:p>
          <w:p w14:paraId="3C361610" w14:textId="5D3F3079" w:rsidR="007147EF" w:rsidRDefault="007147EF" w:rsidP="007147EF">
            <w:pPr>
              <w:ind w:left="313"/>
              <w:rPr>
                <w:color w:val="1F497D"/>
              </w:rPr>
            </w:pPr>
          </w:p>
        </w:tc>
      </w:tr>
      <w:tr w:rsidR="007147EF" w14:paraId="0C674420" w14:textId="77777777" w:rsidTr="00FB45F5">
        <w:tc>
          <w:tcPr>
            <w:tcW w:w="828" w:type="dxa"/>
          </w:tcPr>
          <w:p w14:paraId="4EA2C52A" w14:textId="77777777" w:rsidR="007147EF" w:rsidRPr="00426795" w:rsidRDefault="007147EF" w:rsidP="00FB45F5">
            <w:pPr>
              <w:jc w:val="center"/>
              <w:rPr>
                <w:b/>
              </w:rPr>
            </w:pPr>
            <w:r w:rsidRPr="00426795">
              <w:rPr>
                <w:b/>
              </w:rPr>
              <w:t>3</w:t>
            </w:r>
          </w:p>
        </w:tc>
        <w:tc>
          <w:tcPr>
            <w:tcW w:w="8748" w:type="dxa"/>
          </w:tcPr>
          <w:p w14:paraId="106E5A7A" w14:textId="41D30D8D" w:rsidR="007147EF" w:rsidRPr="007147EF" w:rsidRDefault="007147EF" w:rsidP="007147EF">
            <w:pPr>
              <w:ind w:left="403"/>
              <w:rPr>
                <w:rFonts w:ascii="NewCenturySchlbk-Roman" w:hAnsi="NewCenturySchlbk-Roman" w:cs="NewCenturySchlbk-Roman"/>
              </w:rPr>
            </w:pPr>
            <w:r w:rsidRPr="00926530">
              <w:t xml:space="preserve">Applicant proposes </w:t>
            </w:r>
            <w:r>
              <w:t>required</w:t>
            </w:r>
            <w:r w:rsidRPr="00926530">
              <w:t xml:space="preserve"> participation in a </w:t>
            </w:r>
            <w:r w:rsidRPr="007147EF">
              <w:rPr>
                <w:b/>
              </w:rPr>
              <w:t>one semester course</w:t>
            </w:r>
            <w:r w:rsidRPr="00926530">
              <w:t xml:space="preserve"> on </w:t>
            </w:r>
            <w:r>
              <w:t>employing three or more administrative practices or instructional leader strategies (for example, those mentioned in the second</w:t>
            </w:r>
            <w:r w:rsidR="00FB45F5">
              <w:t xml:space="preserve"> enumerated item above</w:t>
            </w:r>
            <w:r>
              <w:t>) around</w:t>
            </w:r>
            <w:r w:rsidRPr="00926530">
              <w:t xml:space="preserve"> one or more of the STEM </w:t>
            </w:r>
            <w:r>
              <w:t xml:space="preserve">or computer science </w:t>
            </w:r>
            <w:r w:rsidRPr="00926530">
              <w:t>subjects during the training program.</w:t>
            </w:r>
          </w:p>
          <w:p w14:paraId="2B4836B3" w14:textId="77777777" w:rsidR="007147EF" w:rsidRDefault="007147EF" w:rsidP="007147EF">
            <w:pPr>
              <w:ind w:left="403"/>
              <w:rPr>
                <w:color w:val="1F497D"/>
              </w:rPr>
            </w:pPr>
          </w:p>
        </w:tc>
      </w:tr>
      <w:tr w:rsidR="007147EF" w:rsidRPr="00926530" w14:paraId="3AD4EFC3" w14:textId="77777777" w:rsidTr="00FB45F5">
        <w:tc>
          <w:tcPr>
            <w:tcW w:w="828" w:type="dxa"/>
          </w:tcPr>
          <w:p w14:paraId="70AD43F5" w14:textId="77777777" w:rsidR="007147EF" w:rsidRPr="00426795" w:rsidRDefault="007147EF" w:rsidP="00FB45F5">
            <w:pPr>
              <w:jc w:val="center"/>
              <w:rPr>
                <w:b/>
              </w:rPr>
            </w:pPr>
            <w:r w:rsidRPr="00426795">
              <w:rPr>
                <w:b/>
              </w:rPr>
              <w:t>4</w:t>
            </w:r>
          </w:p>
        </w:tc>
        <w:tc>
          <w:tcPr>
            <w:tcW w:w="8748" w:type="dxa"/>
          </w:tcPr>
          <w:p w14:paraId="5C336D85" w14:textId="58BB9EC8" w:rsidR="007147EF" w:rsidRDefault="007147EF" w:rsidP="00FB45F5">
            <w:pPr>
              <w:ind w:left="360"/>
              <w:rPr>
                <w:rFonts w:ascii="NewCenturySchlbk-Roman" w:hAnsi="NewCenturySchlbk-Roman" w:cs="NewCenturySchlbk-Roman"/>
              </w:rPr>
            </w:pPr>
            <w:r>
              <w:t xml:space="preserve">Applicant proposes required participation in a </w:t>
            </w:r>
            <w:r w:rsidRPr="00836EF7">
              <w:rPr>
                <w:b/>
              </w:rPr>
              <w:t>year-long program course/course sequence</w:t>
            </w:r>
            <w:r>
              <w:t xml:space="preserve"> </w:t>
            </w:r>
            <w:r w:rsidRPr="00926530">
              <w:t xml:space="preserve">that </w:t>
            </w:r>
            <w:r w:rsidRPr="00836EF7">
              <w:rPr>
                <w:rFonts w:ascii="NewCenturySchlbk-Roman" w:hAnsi="NewCenturySchlbk-Roman" w:cs="NewCenturySchlbk-Roman"/>
              </w:rPr>
              <w:t xml:space="preserve">provides in-depth training in five or more </w:t>
            </w:r>
            <w:r>
              <w:t xml:space="preserve">administrative practices or instructional leader strategies </w:t>
            </w:r>
            <w:r w:rsidRPr="00836EF7">
              <w:rPr>
                <w:rFonts w:ascii="NewCenturySchlbk-Roman" w:hAnsi="NewCenturySchlbk-Roman" w:cs="NewCenturySchlbk-Roman"/>
              </w:rPr>
              <w:t xml:space="preserve">(for example, those mentioned in the </w:t>
            </w:r>
            <w:r w:rsidR="00FB45F5">
              <w:rPr>
                <w:rFonts w:ascii="NewCenturySchlbk-Roman" w:hAnsi="NewCenturySchlbk-Roman" w:cs="NewCenturySchlbk-Roman"/>
              </w:rPr>
              <w:t>enumerated items</w:t>
            </w:r>
            <w:r w:rsidR="00FB45F5" w:rsidRPr="00836EF7">
              <w:rPr>
                <w:rFonts w:ascii="NewCenturySchlbk-Roman" w:hAnsi="NewCenturySchlbk-Roman" w:cs="NewCenturySchlbk-Roman"/>
              </w:rPr>
              <w:t xml:space="preserve"> </w:t>
            </w:r>
            <w:r w:rsidRPr="00836EF7">
              <w:rPr>
                <w:rFonts w:ascii="NewCenturySchlbk-Roman" w:hAnsi="NewCenturySchlbk-Roman" w:cs="NewCenturySchlbk-Roman"/>
              </w:rPr>
              <w:t>above) to support student achievement in STEM or computer science subjects.</w:t>
            </w:r>
          </w:p>
          <w:p w14:paraId="42150105" w14:textId="3BFD5FCF" w:rsidR="007147EF" w:rsidRPr="00926530" w:rsidRDefault="007147EF" w:rsidP="00FB45F5">
            <w:pPr>
              <w:ind w:left="360"/>
            </w:pPr>
          </w:p>
        </w:tc>
      </w:tr>
      <w:tr w:rsidR="007147EF" w:rsidRPr="00926530" w14:paraId="5EA1DFE8" w14:textId="77777777" w:rsidTr="00FB45F5">
        <w:tc>
          <w:tcPr>
            <w:tcW w:w="828" w:type="dxa"/>
          </w:tcPr>
          <w:p w14:paraId="15FEE89B" w14:textId="77777777" w:rsidR="007147EF" w:rsidRPr="00426795" w:rsidRDefault="007147EF" w:rsidP="00FB45F5">
            <w:pPr>
              <w:jc w:val="center"/>
              <w:rPr>
                <w:b/>
              </w:rPr>
            </w:pPr>
            <w:r w:rsidRPr="00426795">
              <w:rPr>
                <w:b/>
              </w:rPr>
              <w:t>5</w:t>
            </w:r>
          </w:p>
        </w:tc>
        <w:tc>
          <w:tcPr>
            <w:tcW w:w="8748" w:type="dxa"/>
          </w:tcPr>
          <w:p w14:paraId="02514F89" w14:textId="77777777" w:rsidR="007147EF" w:rsidRDefault="007147EF" w:rsidP="00FB45F5">
            <w:pPr>
              <w:ind w:left="360"/>
            </w:pPr>
            <w:r>
              <w:t xml:space="preserve">The same as the criteria for 4 points, as well as </w:t>
            </w:r>
            <w:r w:rsidRPr="00836EF7">
              <w:rPr>
                <w:b/>
              </w:rPr>
              <w:t>required</w:t>
            </w:r>
            <w:r>
              <w:t xml:space="preserve"> </w:t>
            </w:r>
            <w:r w:rsidRPr="00836EF7">
              <w:rPr>
                <w:b/>
              </w:rPr>
              <w:t xml:space="preserve">job-embedded activities during the induction period </w:t>
            </w:r>
            <w:r>
              <w:t>that support application of knowledge and skills acquired in the course.</w:t>
            </w:r>
          </w:p>
          <w:p w14:paraId="5A147A3A" w14:textId="0464EB41" w:rsidR="007147EF" w:rsidRPr="00926530" w:rsidRDefault="007147EF" w:rsidP="00FB45F5">
            <w:pPr>
              <w:ind w:left="360"/>
            </w:pPr>
          </w:p>
        </w:tc>
      </w:tr>
    </w:tbl>
    <w:p w14:paraId="319D6FFB" w14:textId="77777777" w:rsidR="007147EF" w:rsidRDefault="007147EF" w:rsidP="00AB34B0">
      <w:pPr>
        <w:rPr>
          <w:b/>
        </w:rPr>
      </w:pPr>
    </w:p>
    <w:p w14:paraId="392B2F68" w14:textId="77777777" w:rsidR="00CC32F2" w:rsidRPr="00FA6E45" w:rsidRDefault="00CC32F2" w:rsidP="00AB34B0">
      <w:pPr>
        <w:rPr>
          <w:b/>
        </w:rPr>
      </w:pPr>
    </w:p>
    <w:p w14:paraId="569724DF" w14:textId="77777777" w:rsidR="00AF4A8B" w:rsidRPr="00FA6E45" w:rsidRDefault="00AF4A8B" w:rsidP="00AB34B0">
      <w:r w:rsidRPr="00FA6E45">
        <w:rPr>
          <w:b/>
        </w:rPr>
        <w:t>Program Contact</w:t>
      </w:r>
    </w:p>
    <w:p w14:paraId="7F6E600A" w14:textId="77777777" w:rsidR="00AF4A8B" w:rsidRPr="00FA6E45" w:rsidRDefault="00AF4A8B" w:rsidP="00AF4A8B">
      <w:pPr>
        <w:spacing w:before="120" w:after="120"/>
      </w:pPr>
      <w:r w:rsidRPr="00FA6E45">
        <w:t xml:space="preserve">Please contact </w:t>
      </w:r>
      <w:r w:rsidR="00AB34B0" w:rsidRPr="00FA6E45">
        <w:t>Angela Hernandez-Marshall</w:t>
      </w:r>
      <w:r w:rsidR="00715BAA" w:rsidRPr="00FA6E45">
        <w:t xml:space="preserve"> </w:t>
      </w:r>
      <w:r w:rsidRPr="00FA6E45">
        <w:t xml:space="preserve">by telephone at (202) </w:t>
      </w:r>
      <w:r w:rsidR="00AB34B0" w:rsidRPr="00FA6E45">
        <w:t>205-1909</w:t>
      </w:r>
      <w:r w:rsidRPr="00FA6E45">
        <w:t xml:space="preserve"> or via email at </w:t>
      </w:r>
      <w:r w:rsidR="00AB34B0" w:rsidRPr="00FA6E45">
        <w:t>Angela.Hernandez-Marshall@ed.gov</w:t>
      </w:r>
      <w:r w:rsidRPr="00FA6E45">
        <w:t xml:space="preserve"> after reviewing the application package if you have any questions about the program. </w:t>
      </w:r>
    </w:p>
    <w:p w14:paraId="48676874" w14:textId="77777777" w:rsidR="00AF4A8B" w:rsidRPr="00FA6E45" w:rsidRDefault="00AF4A8B" w:rsidP="00AF4A8B">
      <w:pPr>
        <w:pStyle w:val="BodyText"/>
        <w:rPr>
          <w:szCs w:val="24"/>
        </w:rPr>
      </w:pPr>
      <w:r w:rsidRPr="00FA6E45">
        <w:rPr>
          <w:b/>
          <w:szCs w:val="24"/>
        </w:rPr>
        <w:t>Project Period</w:t>
      </w:r>
    </w:p>
    <w:p w14:paraId="421EF78B" w14:textId="77777777" w:rsidR="00AF4A8B" w:rsidRPr="00FA6E45" w:rsidRDefault="00AF4A8B" w:rsidP="00AF4A8B">
      <w:pPr>
        <w:spacing w:before="120" w:after="120"/>
      </w:pPr>
      <w:r w:rsidRPr="00FA6E45">
        <w:t>The project period for this grant is</w:t>
      </w:r>
      <w:r w:rsidR="008C5F5B" w:rsidRPr="00FA6E45">
        <w:t xml:space="preserve"> up to</w:t>
      </w:r>
      <w:r w:rsidRPr="00FA6E45">
        <w:t xml:space="preserve"> </w:t>
      </w:r>
      <w:r w:rsidR="00AB34B0" w:rsidRPr="00FA6E45">
        <w:t xml:space="preserve">60 </w:t>
      </w:r>
      <w:r w:rsidRPr="00FA6E45">
        <w:t>months (</w:t>
      </w:r>
      <w:r w:rsidR="00AB34B0" w:rsidRPr="00FA6E45">
        <w:t>5</w:t>
      </w:r>
      <w:r w:rsidRPr="00FA6E45">
        <w:t xml:space="preserve"> budget periods of 12 months each).  </w:t>
      </w:r>
    </w:p>
    <w:p w14:paraId="390B5B53" w14:textId="77777777" w:rsidR="00AB34B0" w:rsidRPr="00FA6E45" w:rsidRDefault="00AF4A8B" w:rsidP="00AB34B0">
      <w:pPr>
        <w:rPr>
          <w:rFonts w:cs="Courier New"/>
        </w:rPr>
      </w:pPr>
      <w:r w:rsidRPr="00BF5D63">
        <w:rPr>
          <w:b/>
        </w:rPr>
        <w:t>Note</w:t>
      </w:r>
      <w:r w:rsidRPr="00BF5D63">
        <w:t>:  Continuation of each successive grant period is subject to satisfactory performance, submission of an annual report, and availability of funds.</w:t>
      </w:r>
      <w:r w:rsidR="00AB34B0" w:rsidRPr="00BF5D63">
        <w:t xml:space="preserve">  </w:t>
      </w:r>
      <w:r w:rsidR="00AB34B0" w:rsidRPr="00BF5D63">
        <w:rPr>
          <w:rFonts w:cs="Courier New"/>
        </w:rPr>
        <w:t>We will award grants for an initial period of not more than 3 years, and may renew such grants for an additional period of not more than 2 years if we find that the grantee is achieving the objectives of the grant.</w:t>
      </w:r>
    </w:p>
    <w:p w14:paraId="7F46974F" w14:textId="77777777" w:rsidR="00E7542B" w:rsidRDefault="00E7542B" w:rsidP="00AF4A8B">
      <w:pPr>
        <w:ind w:right="288"/>
        <w:rPr>
          <w:b/>
          <w:iCs/>
          <w:color w:val="000000"/>
        </w:rPr>
      </w:pPr>
    </w:p>
    <w:p w14:paraId="444965D8" w14:textId="77777777" w:rsidR="00AF4A8B" w:rsidRPr="00FA6E45" w:rsidRDefault="00AF4A8B" w:rsidP="00AF4A8B">
      <w:pPr>
        <w:ind w:right="288"/>
        <w:rPr>
          <w:b/>
          <w:iCs/>
          <w:color w:val="000000"/>
        </w:rPr>
      </w:pPr>
      <w:r w:rsidRPr="00FA6E45">
        <w:rPr>
          <w:b/>
          <w:iCs/>
          <w:color w:val="000000"/>
        </w:rPr>
        <w:t>Grant Award Estimations</w:t>
      </w:r>
    </w:p>
    <w:p w14:paraId="4ED4E45D" w14:textId="280D142C" w:rsidR="00AF4A8B" w:rsidRPr="00FA6E45" w:rsidRDefault="00AF4A8B" w:rsidP="00AF4A8B">
      <w:pPr>
        <w:spacing w:before="120" w:after="120"/>
        <w:rPr>
          <w:iCs/>
          <w:color w:val="000000"/>
        </w:rPr>
      </w:pPr>
      <w:r w:rsidRPr="00FA6E45">
        <w:t>We</w:t>
      </w:r>
      <w:r w:rsidRPr="00FA6E45">
        <w:rPr>
          <w:iCs/>
          <w:color w:val="000000"/>
        </w:rPr>
        <w:t xml:space="preserve"> estimate that awards will </w:t>
      </w:r>
      <w:r w:rsidR="00715BAA" w:rsidRPr="00FA6E45">
        <w:rPr>
          <w:iCs/>
          <w:color w:val="000000"/>
        </w:rPr>
        <w:t>range</w:t>
      </w:r>
      <w:r w:rsidRPr="00FA6E45">
        <w:rPr>
          <w:iCs/>
          <w:color w:val="000000"/>
        </w:rPr>
        <w:t xml:space="preserve"> </w:t>
      </w:r>
      <w:r w:rsidR="00715BAA" w:rsidRPr="00FA6E45">
        <w:rPr>
          <w:iCs/>
          <w:color w:val="000000"/>
        </w:rPr>
        <w:t xml:space="preserve">annually </w:t>
      </w:r>
      <w:r w:rsidRPr="00FA6E45">
        <w:rPr>
          <w:iCs/>
          <w:color w:val="000000"/>
        </w:rPr>
        <w:t>from</w:t>
      </w:r>
      <w:r w:rsidR="00715BAA" w:rsidRPr="00FA6E45">
        <w:rPr>
          <w:iCs/>
          <w:color w:val="000000"/>
        </w:rPr>
        <w:t xml:space="preserve"> $300,000 -</w:t>
      </w:r>
      <w:r w:rsidRPr="00FA6E45">
        <w:rPr>
          <w:iCs/>
          <w:color w:val="000000"/>
        </w:rPr>
        <w:t xml:space="preserve"> $400,000.  We expect to award </w:t>
      </w:r>
      <w:r w:rsidR="004E4E2E" w:rsidRPr="00FA6E45">
        <w:rPr>
          <w:iCs/>
          <w:color w:val="000000"/>
        </w:rPr>
        <w:t>18</w:t>
      </w:r>
      <w:r w:rsidRPr="00FA6E45">
        <w:rPr>
          <w:iCs/>
          <w:color w:val="000000"/>
        </w:rPr>
        <w:t xml:space="preserve"> grants.</w:t>
      </w:r>
      <w:r w:rsidR="007A482C" w:rsidRPr="00FA6E45">
        <w:rPr>
          <w:iCs/>
          <w:color w:val="000000"/>
        </w:rPr>
        <w:t xml:space="preserve">  </w:t>
      </w:r>
      <w:r w:rsidR="00097862" w:rsidRPr="00CB1188">
        <w:rPr>
          <w:rFonts w:cs="Courier New"/>
        </w:rPr>
        <w:t xml:space="preserve">We will </w:t>
      </w:r>
      <w:r w:rsidR="00097862">
        <w:rPr>
          <w:rFonts w:cs="Courier New"/>
        </w:rPr>
        <w:t xml:space="preserve">not make an award </w:t>
      </w:r>
      <w:r w:rsidR="00097862" w:rsidRPr="00CB1188">
        <w:rPr>
          <w:rFonts w:cs="Courier New"/>
        </w:rPr>
        <w:t xml:space="preserve">exceeding $400,000 for the first, second, or third 12-month budget period.  The last </w:t>
      </w:r>
      <w:r w:rsidR="00097862">
        <w:rPr>
          <w:rFonts w:cs="Courier New"/>
        </w:rPr>
        <w:t xml:space="preserve">two </w:t>
      </w:r>
      <w:r w:rsidR="00097862" w:rsidRPr="00CB1188">
        <w:rPr>
          <w:rFonts w:cs="Courier New"/>
        </w:rPr>
        <w:t>12-month budget period</w:t>
      </w:r>
      <w:r w:rsidR="00097862">
        <w:rPr>
          <w:rFonts w:cs="Courier New"/>
        </w:rPr>
        <w:t>s</w:t>
      </w:r>
      <w:r w:rsidR="00097862" w:rsidRPr="00CB1188">
        <w:rPr>
          <w:rFonts w:cs="Courier New"/>
        </w:rPr>
        <w:t xml:space="preserve"> will be limited to induction services only, at a cost not to exceed $</w:t>
      </w:r>
      <w:r w:rsidR="00097862">
        <w:rPr>
          <w:rFonts w:cs="Courier New"/>
        </w:rPr>
        <w:t>120</w:t>
      </w:r>
      <w:r w:rsidR="00097862" w:rsidRPr="00CB1188">
        <w:rPr>
          <w:rFonts w:cs="Courier New"/>
        </w:rPr>
        <w:t>,000</w:t>
      </w:r>
      <w:r w:rsidR="00097862">
        <w:rPr>
          <w:rFonts w:cs="Courier New"/>
        </w:rPr>
        <w:t xml:space="preserve"> per year</w:t>
      </w:r>
      <w:r w:rsidR="00097862" w:rsidRPr="00CB1188">
        <w:rPr>
          <w:rFonts w:cs="Courier New"/>
        </w:rPr>
        <w:t>.</w:t>
      </w:r>
      <w:r w:rsidR="00097862">
        <w:rPr>
          <w:rFonts w:cs="Courier New"/>
        </w:rPr>
        <w:t xml:space="preserve">  </w:t>
      </w:r>
      <w:r w:rsidR="00097862" w:rsidRPr="00CB1188">
        <w:rPr>
          <w:rFonts w:cs="Courier New"/>
        </w:rPr>
        <w:t xml:space="preserve">We will </w:t>
      </w:r>
      <w:r w:rsidR="00097862">
        <w:rPr>
          <w:rFonts w:cs="Courier New"/>
        </w:rPr>
        <w:t>not make an award</w:t>
      </w:r>
      <w:r w:rsidR="00097862" w:rsidRPr="00CB1188">
        <w:rPr>
          <w:rFonts w:cs="Courier New"/>
        </w:rPr>
        <w:t xml:space="preserve"> exceeding $</w:t>
      </w:r>
      <w:r w:rsidR="00097862">
        <w:rPr>
          <w:rFonts w:cs="Courier New"/>
        </w:rPr>
        <w:t>120,000</w:t>
      </w:r>
      <w:r w:rsidR="00097862" w:rsidRPr="00CB1188">
        <w:rPr>
          <w:rFonts w:cs="Courier New"/>
        </w:rPr>
        <w:t xml:space="preserve"> for the </w:t>
      </w:r>
      <w:r w:rsidR="00097862">
        <w:rPr>
          <w:rFonts w:cs="Courier New"/>
        </w:rPr>
        <w:t>fourth or fifth</w:t>
      </w:r>
      <w:r w:rsidR="00097862" w:rsidRPr="00CB1188">
        <w:rPr>
          <w:rFonts w:cs="Courier New"/>
        </w:rPr>
        <w:t xml:space="preserve"> 12-month budget period</w:t>
      </w:r>
      <w:r w:rsidR="00097862">
        <w:rPr>
          <w:rFonts w:cs="Courier New"/>
        </w:rPr>
        <w:t>.</w:t>
      </w:r>
    </w:p>
    <w:p w14:paraId="584995E8" w14:textId="77777777" w:rsidR="00AF4A8B" w:rsidRPr="00FA6E45" w:rsidRDefault="00AF4A8B" w:rsidP="00AF4A8B">
      <w:pPr>
        <w:rPr>
          <w:b/>
        </w:rPr>
      </w:pPr>
      <w:r w:rsidRPr="00FA6E45">
        <w:rPr>
          <w:b/>
        </w:rPr>
        <w:t>Application Due Date</w:t>
      </w:r>
    </w:p>
    <w:p w14:paraId="1A08C21F" w14:textId="12EB0AD8" w:rsidR="00A45409" w:rsidRPr="00FA6E45" w:rsidRDefault="00AF4A8B" w:rsidP="00AF4A8B">
      <w:pPr>
        <w:spacing w:before="120" w:after="120"/>
      </w:pPr>
      <w:r w:rsidRPr="00FA6E45">
        <w:rPr>
          <w:iCs/>
          <w:color w:val="000000"/>
        </w:rPr>
        <w:t>Applications</w:t>
      </w:r>
      <w:r w:rsidRPr="00FA6E45">
        <w:t xml:space="preserve"> must be submitted on or before </w:t>
      </w:r>
      <w:r w:rsidR="00AB34B0" w:rsidRPr="00AE3897">
        <w:rPr>
          <w:highlight w:val="cyan"/>
        </w:rPr>
        <w:t>[DATE]</w:t>
      </w:r>
      <w:r w:rsidR="00A45409" w:rsidRPr="00AE3897">
        <w:rPr>
          <w:highlight w:val="cyan"/>
        </w:rPr>
        <w:t>.</w:t>
      </w:r>
      <w:r w:rsidRPr="00FA6E45">
        <w:t xml:space="preserve">  Please note that the Department of Education (Department) grant application deadlines are 4:30:00 P.M. </w:t>
      </w:r>
      <w:r w:rsidR="00263C05">
        <w:t>Eastern</w:t>
      </w:r>
      <w:r w:rsidRPr="00FA6E45">
        <w:t xml:space="preserve"> time. </w:t>
      </w:r>
    </w:p>
    <w:p w14:paraId="5D0BD4C2" w14:textId="77777777" w:rsidR="00A45409" w:rsidRPr="00FA6E45" w:rsidRDefault="00AF4A8B" w:rsidP="00AF4A8B">
      <w:pPr>
        <w:spacing w:before="120" w:after="120"/>
      </w:pPr>
      <w:r w:rsidRPr="00FA6E45">
        <w:rPr>
          <w:b/>
        </w:rPr>
        <w:t>Late applications will not be accepted</w:t>
      </w:r>
      <w:r w:rsidRPr="00FA6E45">
        <w:t xml:space="preserve">.  </w:t>
      </w:r>
    </w:p>
    <w:p w14:paraId="29EE0AD8" w14:textId="77777777" w:rsidR="00AF4A8B" w:rsidRPr="00FA6E45" w:rsidRDefault="00AF4A8B" w:rsidP="00AF4A8B">
      <w:pPr>
        <w:spacing w:before="120" w:after="120"/>
      </w:pPr>
      <w:r w:rsidRPr="00FA6E45">
        <w:rPr>
          <w:i/>
        </w:rPr>
        <w:t>We strongly suggest that you submit your application several days before the deadline.</w:t>
      </w:r>
      <w:r w:rsidRPr="00FA6E45">
        <w:t xml:space="preserve">  The Department is required to enforce the established deadline to ensure fairness to all applicants.  No changes or additions to an application will be accepted after the deadline date and time.</w:t>
      </w:r>
    </w:p>
    <w:p w14:paraId="2C22B751" w14:textId="77777777" w:rsidR="00AF4A8B" w:rsidRPr="00FA6E45" w:rsidRDefault="00AF4A8B" w:rsidP="00AF4A8B">
      <w:pPr>
        <w:pStyle w:val="BodyText"/>
        <w:rPr>
          <w:b/>
          <w:szCs w:val="24"/>
        </w:rPr>
      </w:pPr>
      <w:r w:rsidRPr="00FA6E45">
        <w:rPr>
          <w:b/>
          <w:szCs w:val="24"/>
        </w:rPr>
        <w:t>Application Submission</w:t>
      </w:r>
    </w:p>
    <w:p w14:paraId="79DC1CF5" w14:textId="5246F6B9" w:rsidR="00AF4A8B" w:rsidRPr="003E252A" w:rsidRDefault="00CB2954" w:rsidP="00CB2954">
      <w:pPr>
        <w:spacing w:before="120" w:after="120"/>
      </w:pPr>
      <w:r w:rsidRPr="00CB2954">
        <w:rPr>
          <w:rFonts w:ascii="Melior" w:hAnsi="Melior" w:cs="Melior"/>
          <w:sz w:val="18"/>
          <w:szCs w:val="18"/>
        </w:rPr>
        <w:t xml:space="preserve"> </w:t>
      </w:r>
      <w:r w:rsidRPr="00CB2954">
        <w:t>Submit applications for grants under</w:t>
      </w:r>
      <w:r>
        <w:t xml:space="preserve"> </w:t>
      </w:r>
      <w:r w:rsidRPr="00CB2954">
        <w:t>the program electronically using</w:t>
      </w:r>
      <w:r>
        <w:t xml:space="preserve"> </w:t>
      </w:r>
      <w:r w:rsidRPr="00CB2954">
        <w:rPr>
          <w:i/>
          <w:iCs/>
        </w:rPr>
        <w:t>Grants.gov</w:t>
      </w:r>
      <w:r w:rsidRPr="00CB2954">
        <w:t>. For information (including</w:t>
      </w:r>
      <w:r>
        <w:t xml:space="preserve"> </w:t>
      </w:r>
      <w:r w:rsidRPr="00CB2954">
        <w:t>dates and times) about how to submit</w:t>
      </w:r>
      <w:r w:rsidR="00A07269">
        <w:t xml:space="preserve"> </w:t>
      </w:r>
      <w:r w:rsidRPr="00CB2954">
        <w:t>your application electronically, please</w:t>
      </w:r>
      <w:r>
        <w:t xml:space="preserve"> </w:t>
      </w:r>
      <w:r w:rsidRPr="00CB2954">
        <w:t xml:space="preserve">refer to </w:t>
      </w:r>
      <w:r>
        <w:t xml:space="preserve">the </w:t>
      </w:r>
      <w:r w:rsidRPr="00CB2954">
        <w:t>Department’</w:t>
      </w:r>
      <w:r w:rsidRPr="00E76669">
        <w:t xml:space="preserve">s Common Instructions </w:t>
      </w:r>
      <w:r w:rsidRPr="00AE3897">
        <w:rPr>
          <w:bCs/>
        </w:rPr>
        <w:t xml:space="preserve">for Applicants to Department of Education Discretionary Grant Programs available at </w:t>
      </w:r>
      <w:hyperlink r:id="rId25" w:history="1">
        <w:r w:rsidRPr="00AE3897">
          <w:rPr>
            <w:rStyle w:val="Hyperlink"/>
            <w:bCs/>
          </w:rPr>
          <w:t>https://www.gpo.gov/fdsys/pkg/FR-2018-02-12/pdf/2018-02558.pdf</w:t>
        </w:r>
      </w:hyperlink>
      <w:r w:rsidR="003634CB">
        <w:rPr>
          <w:bCs/>
        </w:rPr>
        <w:t xml:space="preserve"> and </w:t>
      </w:r>
      <w:r w:rsidR="00A217C2">
        <w:rPr>
          <w:bCs/>
        </w:rPr>
        <w:t xml:space="preserve">later </w:t>
      </w:r>
      <w:r w:rsidR="003634CB">
        <w:rPr>
          <w:bCs/>
        </w:rPr>
        <w:t>in this application package</w:t>
      </w:r>
      <w:r w:rsidRPr="00AE3897">
        <w:rPr>
          <w:bCs/>
        </w:rPr>
        <w:t xml:space="preserve">. </w:t>
      </w:r>
      <w:r w:rsidRPr="00CB2954">
        <w:t xml:space="preserve">We do not consider an application </w:t>
      </w:r>
      <w:r w:rsidRPr="00E76669">
        <w:t xml:space="preserve">that does not comply with the deadline </w:t>
      </w:r>
      <w:r w:rsidRPr="003E252A">
        <w:t>requirements.</w:t>
      </w:r>
    </w:p>
    <w:p w14:paraId="0C4FE874" w14:textId="77777777" w:rsidR="00AF4A8B" w:rsidRPr="00FA6E45" w:rsidRDefault="00AF4A8B" w:rsidP="00AF4A8B">
      <w:pPr>
        <w:widowControl w:val="0"/>
        <w:autoSpaceDE w:val="0"/>
        <w:autoSpaceDN w:val="0"/>
        <w:adjustRightInd w:val="0"/>
        <w:rPr>
          <w:color w:val="000000"/>
        </w:rPr>
      </w:pPr>
      <w:r w:rsidRPr="00FA6E45">
        <w:rPr>
          <w:b/>
          <w:bCs/>
          <w:color w:val="000000"/>
        </w:rPr>
        <w:t xml:space="preserve">Project Director Time Commitment </w:t>
      </w:r>
    </w:p>
    <w:p w14:paraId="709570F2" w14:textId="77777777" w:rsidR="00563149" w:rsidRPr="00FA6E45" w:rsidRDefault="00AF4A8B" w:rsidP="00AF4A8B">
      <w:pPr>
        <w:spacing w:before="120" w:after="120"/>
      </w:pPr>
      <w:r w:rsidRPr="00FA6E45">
        <w:t>Applicants</w:t>
      </w:r>
      <w:r w:rsidRPr="00FA6E45">
        <w:rPr>
          <w:color w:val="000000"/>
        </w:rPr>
        <w:t xml:space="preserve"> are requested to provide the percentage of the Project Director’s time that will be dedicated to the grant project if funded.  For example, if the Project Director works 40 hours per </w:t>
      </w:r>
      <w:r w:rsidRPr="00FA6E45">
        <w:t>week and spends 20 hours per week working on grant activities, then the time commitment for the Project Director would be 50 percent.  We suggest that applicants include this information in the budget narrative or add this information to the Project Director line on the Department of Education Supplement to the Standard Form 424.</w:t>
      </w:r>
    </w:p>
    <w:p w14:paraId="301AE6B5" w14:textId="77777777" w:rsidR="00AF4A8B" w:rsidRPr="00FA6E45" w:rsidRDefault="00AF4A8B" w:rsidP="00AF4A8B">
      <w:pPr>
        <w:widowControl w:val="0"/>
        <w:autoSpaceDE w:val="0"/>
        <w:autoSpaceDN w:val="0"/>
        <w:adjustRightInd w:val="0"/>
        <w:rPr>
          <w:color w:val="000000"/>
        </w:rPr>
      </w:pPr>
      <w:r w:rsidRPr="00FA6E45">
        <w:rPr>
          <w:b/>
          <w:bCs/>
          <w:color w:val="000000"/>
        </w:rPr>
        <w:t xml:space="preserve">E-Mail Addresses </w:t>
      </w:r>
    </w:p>
    <w:p w14:paraId="13116BB9" w14:textId="77777777" w:rsidR="00AF4A8B" w:rsidRPr="00FA6E45" w:rsidRDefault="00AF4A8B" w:rsidP="00AF4A8B">
      <w:pPr>
        <w:spacing w:before="120" w:after="120"/>
        <w:rPr>
          <w:color w:val="000000"/>
        </w:rPr>
      </w:pPr>
      <w:r w:rsidRPr="00FA6E45">
        <w:t>As</w:t>
      </w:r>
      <w:r w:rsidRPr="00FA6E45">
        <w:rPr>
          <w:color w:val="000000"/>
        </w:rPr>
        <w:t xml:space="preserve"> part of our review of your application, we may need to contact you with questions for clarification.  Please be sure your application contains valid e-mail addresses for the project director and authorized representative or another party designated to answer questions in the event the project director and authorized representative are unavailable. </w:t>
      </w:r>
    </w:p>
    <w:p w14:paraId="1E5E5401" w14:textId="77777777" w:rsidR="00AF4A8B" w:rsidRPr="00FA6E45" w:rsidRDefault="00AF4A8B" w:rsidP="00AF4A8B">
      <w:pPr>
        <w:widowControl w:val="0"/>
        <w:autoSpaceDE w:val="0"/>
        <w:autoSpaceDN w:val="0"/>
        <w:adjustRightInd w:val="0"/>
        <w:rPr>
          <w:b/>
        </w:rPr>
      </w:pPr>
      <w:bookmarkStart w:id="11" w:name="_Toc410636533"/>
      <w:bookmarkStart w:id="12" w:name="_Toc410654788"/>
      <w:bookmarkStart w:id="13" w:name="_Toc410669061"/>
      <w:r w:rsidRPr="00FA6E45">
        <w:rPr>
          <w:b/>
        </w:rPr>
        <w:t>Application Requirements</w:t>
      </w:r>
      <w:bookmarkEnd w:id="11"/>
      <w:bookmarkEnd w:id="12"/>
      <w:bookmarkEnd w:id="13"/>
    </w:p>
    <w:p w14:paraId="23C95BE5" w14:textId="77777777" w:rsidR="00AF4A8B" w:rsidRPr="00FA6E45" w:rsidRDefault="00AF4A8B" w:rsidP="00AF4A8B">
      <w:pPr>
        <w:spacing w:before="120" w:after="120"/>
      </w:pPr>
      <w:r w:rsidRPr="00FA6E45">
        <w:t>To be considered for an award under this competition, each eligible applicant must provide a detailed project narrative and budget narrative.  Certain eligibility requirements can be addressed by applicants in the application narrative, as they are included under the selection criteria. If these application requirements are fully addressed in the narrative then no further evidence is required (see Part 4, Project Narrative Attachment Form).</w:t>
      </w:r>
    </w:p>
    <w:p w14:paraId="3EC80757" w14:textId="2D33362E" w:rsidR="00E44E4A" w:rsidRDefault="00E44E4A" w:rsidP="00E44E4A">
      <w:pPr>
        <w:pStyle w:val="BodyText"/>
        <w:rPr>
          <w:i/>
          <w:color w:val="000000"/>
          <w:szCs w:val="24"/>
          <w:u w:val="single"/>
        </w:rPr>
      </w:pPr>
      <w:r w:rsidRPr="00FA6E45">
        <w:rPr>
          <w:i/>
          <w:color w:val="000000"/>
          <w:szCs w:val="24"/>
          <w:u w:val="single"/>
        </w:rPr>
        <w:t>Required of All Applicants</w:t>
      </w:r>
    </w:p>
    <w:p w14:paraId="383B218E" w14:textId="4B099E89" w:rsidR="00E44E4A" w:rsidRPr="00FA6E45" w:rsidRDefault="00E44E4A" w:rsidP="00E44E4A">
      <w:pPr>
        <w:spacing w:before="120" w:after="120"/>
      </w:pPr>
      <w:r w:rsidRPr="00FA6E45">
        <w:t>Along with the application narrative, an applicant must:</w:t>
      </w:r>
    </w:p>
    <w:p w14:paraId="1ACE5C9D" w14:textId="64C57C33" w:rsidR="00E44E4A" w:rsidRPr="00BB2054" w:rsidRDefault="00C63A70" w:rsidP="00FC4D28">
      <w:pPr>
        <w:pStyle w:val="BodyText"/>
        <w:numPr>
          <w:ilvl w:val="0"/>
          <w:numId w:val="54"/>
        </w:numPr>
        <w:spacing w:before="60" w:after="60"/>
        <w:rPr>
          <w:szCs w:val="24"/>
        </w:rPr>
      </w:pPr>
      <w:r>
        <w:rPr>
          <w:szCs w:val="24"/>
        </w:rPr>
        <w:t xml:space="preserve">Submit </w:t>
      </w:r>
      <w:r w:rsidR="00E44E4A" w:rsidRPr="00FA6E45">
        <w:rPr>
          <w:szCs w:val="24"/>
        </w:rPr>
        <w:t>Individual Resumes for Project Directors and Key Personnel</w:t>
      </w:r>
      <w:r w:rsidR="00E44E4A" w:rsidRPr="00FA6E45">
        <w:rPr>
          <w:b/>
          <w:bCs w:val="0"/>
          <w:szCs w:val="24"/>
        </w:rPr>
        <w:t>:</w:t>
      </w:r>
      <w:r w:rsidR="00E44E4A" w:rsidRPr="00FA6E45">
        <w:rPr>
          <w:bCs w:val="0"/>
          <w:szCs w:val="24"/>
        </w:rPr>
        <w:t xml:space="preserve"> </w:t>
      </w:r>
      <w:r w:rsidR="00E44E4A" w:rsidRPr="00FA6E45">
        <w:rPr>
          <w:bCs w:val="0"/>
          <w:snapToGrid w:val="0"/>
          <w:szCs w:val="24"/>
        </w:rPr>
        <w:t>Provide brief resumes or job descriptions that describe their qualifications for the responsibilities they will carry out under the project.</w:t>
      </w:r>
    </w:p>
    <w:p w14:paraId="79C3BBDD" w14:textId="71E40ACE" w:rsidR="00E44E4A" w:rsidRDefault="00C63A70" w:rsidP="00FC4D28">
      <w:pPr>
        <w:pStyle w:val="BodyText"/>
        <w:numPr>
          <w:ilvl w:val="0"/>
          <w:numId w:val="54"/>
        </w:numPr>
        <w:rPr>
          <w:szCs w:val="24"/>
        </w:rPr>
      </w:pPr>
      <w:r>
        <w:rPr>
          <w:szCs w:val="24"/>
        </w:rPr>
        <w:t xml:space="preserve">Submit </w:t>
      </w:r>
      <w:r w:rsidR="00E44E4A" w:rsidRPr="00FA6E45">
        <w:rPr>
          <w:szCs w:val="24"/>
        </w:rPr>
        <w:t xml:space="preserve">Indirect Cost Rate Agreement </w:t>
      </w:r>
    </w:p>
    <w:p w14:paraId="7181E3A4" w14:textId="71C58778" w:rsidR="00E44E4A" w:rsidRPr="00271994" w:rsidRDefault="00E44E4A" w:rsidP="00FC4D28">
      <w:pPr>
        <w:pStyle w:val="BodyText"/>
        <w:ind w:left="720"/>
      </w:pPr>
      <w:r w:rsidRPr="00271994">
        <w:t>:</w:t>
      </w:r>
    </w:p>
    <w:p w14:paraId="1F06FDD2" w14:textId="6DBEB0E4" w:rsidR="00E44E4A" w:rsidRPr="00271994" w:rsidRDefault="00C63A70" w:rsidP="00FC4D28">
      <w:pPr>
        <w:pStyle w:val="ListParagraph"/>
        <w:numPr>
          <w:ilvl w:val="0"/>
          <w:numId w:val="54"/>
        </w:numPr>
      </w:pPr>
      <w:r>
        <w:t>Describe how the project will r</w:t>
      </w:r>
      <w:r w:rsidR="00E44E4A" w:rsidRPr="00271994">
        <w:t>ecruit qualified Indian individuals, such as students who may not be of traditional college age, to become teachers</w:t>
      </w:r>
      <w:r w:rsidR="00E44E4A">
        <w:t>, principals, or school leaders. Applicants may address this requirement in their project narrative, for example, under selection criterion Quality of Project Design, subcriterion (2).</w:t>
      </w:r>
    </w:p>
    <w:p w14:paraId="6A4422B3" w14:textId="6AE60177" w:rsidR="00E44E4A" w:rsidRDefault="00C63A70" w:rsidP="00FC4D28">
      <w:pPr>
        <w:pStyle w:val="ListParagraph"/>
        <w:numPr>
          <w:ilvl w:val="0"/>
          <w:numId w:val="54"/>
        </w:numPr>
      </w:pPr>
      <w:r>
        <w:t>Describe how the project will u</w:t>
      </w:r>
      <w:r w:rsidR="00E44E4A" w:rsidRPr="00271994">
        <w:t>se funds made available under the grant to support recruitment, preparation, and professional development of Indian teachers or principals in local education agencies (including BIE-funded schools) that have a high proportion of Indian students</w:t>
      </w:r>
      <w:r w:rsidR="00E44E4A">
        <w:t>. Applicants may address these requirements in their project narrative responses to selection criterion Quality of Project Design, subcriterion (3), and Quality of Project Services, subcriteria (1)</w:t>
      </w:r>
      <w:r>
        <w:t xml:space="preserve"> and</w:t>
      </w:r>
      <w:r w:rsidR="00E44E4A">
        <w:t xml:space="preserve"> (3)).</w:t>
      </w:r>
    </w:p>
    <w:p w14:paraId="7A027E6D" w14:textId="04F5017E" w:rsidR="00E44E4A" w:rsidRDefault="00C63A70" w:rsidP="00FC4D28">
      <w:pPr>
        <w:pStyle w:val="ListParagraph"/>
        <w:numPr>
          <w:ilvl w:val="0"/>
          <w:numId w:val="54"/>
        </w:numPr>
      </w:pPr>
      <w:r>
        <w:t>Describe how the project will a</w:t>
      </w:r>
      <w:r w:rsidR="00E44E4A">
        <w:t xml:space="preserve">ssist participants in meeting the payback requirements. Applicants may address this requirement in their project narrative responses to Quality of Project Services, subcriterion (5). </w:t>
      </w:r>
    </w:p>
    <w:p w14:paraId="3AC5E31F" w14:textId="7A9DD8F2" w:rsidR="00F9640B" w:rsidRDefault="00F9640B" w:rsidP="00FC4D28">
      <w:pPr>
        <w:pStyle w:val="ListParagraph"/>
        <w:numPr>
          <w:ilvl w:val="0"/>
          <w:numId w:val="54"/>
        </w:numPr>
      </w:pPr>
      <w:r>
        <w:t>Describe how the application meets either Absolute Priority 1 or 2. The description of the two years of induction services could be addressed in the project narrative, Quality of Project Services, subcriterion (4). The numeric participant goals could be addressed under Quality of Project Design, subcriterion (1).</w:t>
      </w:r>
    </w:p>
    <w:p w14:paraId="6265E8B8" w14:textId="77777777" w:rsidR="00F9640B" w:rsidRDefault="00F9640B" w:rsidP="00E7542B">
      <w:pPr>
        <w:pStyle w:val="ListParagraph"/>
      </w:pPr>
    </w:p>
    <w:p w14:paraId="568FAAF9" w14:textId="45C7DEBC" w:rsidR="00C70611" w:rsidRDefault="00C70611" w:rsidP="00E7542B">
      <w:r>
        <w:t>If items 3-</w:t>
      </w:r>
      <w:r w:rsidR="00F9640B">
        <w:t>6</w:t>
      </w:r>
      <w:r>
        <w:t xml:space="preserve"> are addressed in the project narrative, we request that you upload a brief statement in Part 6 indicating where each is located in the narrative (e.g., page numbers). If any of these </w:t>
      </w:r>
      <w:r w:rsidR="00D07FF7">
        <w:t>four</w:t>
      </w:r>
      <w:r>
        <w:t xml:space="preserve"> </w:t>
      </w:r>
      <w:r w:rsidR="00D07FF7">
        <w:t>elements</w:t>
      </w:r>
      <w:r>
        <w:t xml:space="preserve"> are not addressed in the project narrative, you must upload a statement in Part 6 that addresses the required element. </w:t>
      </w:r>
    </w:p>
    <w:p w14:paraId="71A09958" w14:textId="77777777" w:rsidR="00E44E4A" w:rsidRPr="00FA6E45" w:rsidRDefault="00E44E4A" w:rsidP="00E44E4A">
      <w:pPr>
        <w:pStyle w:val="BodyText"/>
        <w:spacing w:before="240" w:after="60"/>
        <w:rPr>
          <w:i/>
          <w:color w:val="000000"/>
          <w:szCs w:val="24"/>
          <w:u w:val="single"/>
        </w:rPr>
      </w:pPr>
      <w:r w:rsidRPr="00FA6E45">
        <w:rPr>
          <w:i/>
          <w:color w:val="000000"/>
          <w:szCs w:val="24"/>
          <w:u w:val="single"/>
        </w:rPr>
        <w:t>Required, if Applicable</w:t>
      </w:r>
    </w:p>
    <w:p w14:paraId="383EC85C" w14:textId="52CE048F" w:rsidR="000E3A1A" w:rsidRDefault="00E44E4A" w:rsidP="00FC4D28">
      <w:pPr>
        <w:pStyle w:val="BodyText"/>
        <w:numPr>
          <w:ilvl w:val="0"/>
          <w:numId w:val="55"/>
        </w:numPr>
        <w:rPr>
          <w:szCs w:val="24"/>
        </w:rPr>
      </w:pPr>
      <w:r w:rsidRPr="00E44E4A" w:rsidDel="00CD300F">
        <w:rPr>
          <w:szCs w:val="24"/>
        </w:rPr>
        <w:t xml:space="preserve">Documentation of </w:t>
      </w:r>
      <w:r w:rsidRPr="00E44E4A">
        <w:rPr>
          <w:szCs w:val="24"/>
        </w:rPr>
        <w:t>Indian Organization</w:t>
      </w:r>
      <w:r w:rsidRPr="00E44E4A" w:rsidDel="00CD300F">
        <w:rPr>
          <w:szCs w:val="24"/>
        </w:rPr>
        <w:t xml:space="preserve">: </w:t>
      </w:r>
      <w:r w:rsidRPr="00E44E4A">
        <w:rPr>
          <w:szCs w:val="24"/>
        </w:rPr>
        <w:t>Applicants that include an Indian organization must p</w:t>
      </w:r>
      <w:r w:rsidRPr="00E44E4A" w:rsidDel="00CD300F">
        <w:rPr>
          <w:szCs w:val="24"/>
        </w:rPr>
        <w:t>rovide adequate documentation</w:t>
      </w:r>
      <w:r w:rsidRPr="00E44E4A">
        <w:rPr>
          <w:szCs w:val="24"/>
        </w:rPr>
        <w:t xml:space="preserve"> to demonstrate that the organization meets each element of the </w:t>
      </w:r>
      <w:r w:rsidRPr="00E44E4A" w:rsidDel="00CD300F">
        <w:rPr>
          <w:szCs w:val="24"/>
        </w:rPr>
        <w:t>definition of Indian organization</w:t>
      </w:r>
      <w:r w:rsidRPr="00E44E4A">
        <w:rPr>
          <w:szCs w:val="24"/>
        </w:rPr>
        <w:t xml:space="preserve"> </w:t>
      </w:r>
      <w:r w:rsidRPr="00E44E4A" w:rsidDel="00CD300F">
        <w:rPr>
          <w:szCs w:val="24"/>
        </w:rPr>
        <w:t xml:space="preserve">(See the definition listed in </w:t>
      </w:r>
      <w:hyperlink r:id="rId26" w:history="1">
        <w:r w:rsidRPr="00E44E4A">
          <w:rPr>
            <w:rStyle w:val="Hyperlink"/>
            <w:szCs w:val="24"/>
          </w:rPr>
          <w:t xml:space="preserve">34 CFR </w:t>
        </w:r>
        <w:r w:rsidRPr="00E44E4A" w:rsidDel="00CD300F">
          <w:rPr>
            <w:rStyle w:val="Hyperlink"/>
            <w:szCs w:val="24"/>
          </w:rPr>
          <w:t>263.</w:t>
        </w:r>
        <w:r w:rsidRPr="00E44E4A">
          <w:rPr>
            <w:rStyle w:val="Hyperlink"/>
            <w:szCs w:val="24"/>
          </w:rPr>
          <w:t>3</w:t>
        </w:r>
      </w:hyperlink>
      <w:r w:rsidRPr="00E44E4A">
        <w:rPr>
          <w:szCs w:val="24"/>
        </w:rPr>
        <w:t xml:space="preserve">)  </w:t>
      </w:r>
    </w:p>
    <w:p w14:paraId="7DF4865E" w14:textId="4491B8F1" w:rsidR="00E44E4A" w:rsidRPr="00FA6E45" w:rsidRDefault="00E44E4A" w:rsidP="00FC4D28">
      <w:pPr>
        <w:pStyle w:val="BodyText"/>
        <w:numPr>
          <w:ilvl w:val="0"/>
          <w:numId w:val="55"/>
        </w:numPr>
        <w:rPr>
          <w:szCs w:val="24"/>
        </w:rPr>
      </w:pPr>
      <w:r w:rsidRPr="00D05983">
        <w:rPr>
          <w:szCs w:val="24"/>
        </w:rPr>
        <w:t xml:space="preserve">Signed Letter(s) of Support (CPP One), if applicable </w:t>
      </w:r>
      <w:r>
        <w:rPr>
          <w:szCs w:val="24"/>
        </w:rPr>
        <w:t xml:space="preserve"> </w:t>
      </w:r>
    </w:p>
    <w:p w14:paraId="28D3B4B1" w14:textId="03450E1B" w:rsidR="00E44E4A" w:rsidRDefault="00E44E4A" w:rsidP="00FC4D28">
      <w:pPr>
        <w:pStyle w:val="BodyText"/>
        <w:numPr>
          <w:ilvl w:val="0"/>
          <w:numId w:val="55"/>
        </w:numPr>
        <w:rPr>
          <w:szCs w:val="24"/>
        </w:rPr>
      </w:pPr>
      <w:r>
        <w:rPr>
          <w:szCs w:val="24"/>
        </w:rPr>
        <w:t xml:space="preserve">Signed Consortium Agreement, </w:t>
      </w:r>
      <w:r w:rsidRPr="00FA6E45">
        <w:rPr>
          <w:szCs w:val="24"/>
        </w:rPr>
        <w:t>if applicable</w:t>
      </w:r>
    </w:p>
    <w:p w14:paraId="53C5C2AA" w14:textId="2570CAF9" w:rsidR="00E44E4A" w:rsidRPr="000E3A1A" w:rsidRDefault="003453CF" w:rsidP="00FC4D28">
      <w:pPr>
        <w:pStyle w:val="BodyText"/>
        <w:numPr>
          <w:ilvl w:val="0"/>
          <w:numId w:val="55"/>
        </w:numPr>
        <w:rPr>
          <w:szCs w:val="24"/>
        </w:rPr>
      </w:pPr>
      <w:r>
        <w:rPr>
          <w:szCs w:val="24"/>
        </w:rPr>
        <w:t xml:space="preserve">STEM </w:t>
      </w:r>
      <w:r w:rsidR="00E44E4A" w:rsidRPr="000E3A1A">
        <w:rPr>
          <w:szCs w:val="24"/>
        </w:rPr>
        <w:t xml:space="preserve"> Supporting Narrative (</w:t>
      </w:r>
      <w:r w:rsidR="00BF5D63" w:rsidRPr="000E3A1A">
        <w:rPr>
          <w:szCs w:val="24"/>
        </w:rPr>
        <w:t>CPP</w:t>
      </w:r>
      <w:r w:rsidR="00E44E4A" w:rsidRPr="000E3A1A">
        <w:rPr>
          <w:szCs w:val="24"/>
        </w:rPr>
        <w:t xml:space="preserve"> Four), if applicable</w:t>
      </w:r>
      <w:r w:rsidR="00883693">
        <w:rPr>
          <w:szCs w:val="24"/>
        </w:rPr>
        <w:t xml:space="preserve"> (or a statement indicating where in the project narrative this information is located)</w:t>
      </w:r>
    </w:p>
    <w:p w14:paraId="1E9D21B6" w14:textId="2AA2AD61" w:rsidR="003A3D86" w:rsidRDefault="003A3D86" w:rsidP="003F031E">
      <w:pPr>
        <w:spacing w:before="120" w:after="120"/>
      </w:pPr>
    </w:p>
    <w:p w14:paraId="0D23038F" w14:textId="77777777" w:rsidR="00AF4A8B" w:rsidRPr="00FA6E45" w:rsidRDefault="00AF4A8B" w:rsidP="00AF4A8B">
      <w:pPr>
        <w:rPr>
          <w:b/>
        </w:rPr>
      </w:pPr>
      <w:bookmarkStart w:id="14" w:name="_Toc410636536"/>
      <w:bookmarkStart w:id="15" w:name="_Toc410654791"/>
      <w:bookmarkStart w:id="16" w:name="_Toc410669064"/>
      <w:bookmarkStart w:id="17" w:name="_Toc410636537"/>
      <w:bookmarkStart w:id="18" w:name="_Toc410654792"/>
      <w:bookmarkStart w:id="19" w:name="_Toc410669065"/>
      <w:bookmarkEnd w:id="14"/>
      <w:bookmarkEnd w:id="15"/>
      <w:bookmarkEnd w:id="16"/>
      <w:r w:rsidRPr="00FA6E45">
        <w:rPr>
          <w:b/>
        </w:rPr>
        <w:t>ISDEAA Hiring Preference Requirements</w:t>
      </w:r>
      <w:bookmarkEnd w:id="17"/>
      <w:bookmarkEnd w:id="18"/>
      <w:bookmarkEnd w:id="19"/>
      <w:r w:rsidRPr="00FA6E45">
        <w:rPr>
          <w:b/>
        </w:rPr>
        <w:t xml:space="preserve"> </w:t>
      </w:r>
    </w:p>
    <w:p w14:paraId="134C4085" w14:textId="77777777" w:rsidR="00751CB0" w:rsidRPr="00FA6E45" w:rsidRDefault="00751CB0" w:rsidP="00751CB0">
      <w:pPr>
        <w:spacing w:before="120" w:after="120"/>
      </w:pPr>
      <w:r w:rsidRPr="00FA6E45">
        <w:t>Awards that are primarily for the benefit of Indians are subject to the provisions of section 7(b) of the Indian Self-Determination and Education Assistance Act (Pub. L. 93-638).  That section requires that, to the greatest extent feasible, a grantee--</w:t>
      </w:r>
    </w:p>
    <w:p w14:paraId="6F53F14D" w14:textId="77777777" w:rsidR="00751CB0" w:rsidRPr="00FA6E45" w:rsidRDefault="00751CB0" w:rsidP="00751CB0">
      <w:pPr>
        <w:spacing w:before="120" w:after="120"/>
      </w:pPr>
      <w:r w:rsidRPr="00FA6E45">
        <w:t>(1)  Give to Indians preferences and opportunities for training and employment in connection with the administration of the grant; and</w:t>
      </w:r>
    </w:p>
    <w:p w14:paraId="025CFFA7" w14:textId="77777777" w:rsidR="00751CB0" w:rsidRPr="00FA6E45" w:rsidRDefault="00751CB0" w:rsidP="00751CB0">
      <w:pPr>
        <w:spacing w:before="120" w:after="120"/>
      </w:pPr>
      <w:r w:rsidRPr="00FA6E45">
        <w:t xml:space="preserve">(2)  Give to Indian organizations and to Indian-owned economic enterprises, as defined in section 3 of the Indian Financing Act of 1974 </w:t>
      </w:r>
      <w:hyperlink r:id="rId27" w:history="1">
        <w:r w:rsidRPr="00FA6E45">
          <w:rPr>
            <w:rStyle w:val="Hyperlink"/>
          </w:rPr>
          <w:t>(25 U.S.C. 1452(e))</w:t>
        </w:r>
      </w:hyperlink>
      <w:r w:rsidRPr="00FA6E45">
        <w:t>, preference in the award of contracts in connection with the administration of the grant.</w:t>
      </w:r>
    </w:p>
    <w:p w14:paraId="44C853B4" w14:textId="77777777" w:rsidR="00AF4A8B" w:rsidRPr="00FA6E45" w:rsidRDefault="00751CB0" w:rsidP="00751CB0">
      <w:pPr>
        <w:spacing w:before="120" w:after="120"/>
      </w:pPr>
      <w:r w:rsidRPr="00FA6E45">
        <w:t>For purposes of this section, an Indian is a member of any federally recognized Indian tribe.</w:t>
      </w:r>
      <w:r w:rsidRPr="00FA6E45" w:rsidDel="00751CB0">
        <w:t xml:space="preserve"> </w:t>
      </w:r>
    </w:p>
    <w:p w14:paraId="543FF669" w14:textId="77777777" w:rsidR="00D0468E" w:rsidRPr="00FA6E45" w:rsidRDefault="00D0468E" w:rsidP="00CC3FBE">
      <w:pPr>
        <w:spacing w:before="120" w:after="120"/>
      </w:pPr>
      <w:bookmarkStart w:id="20" w:name="_Toc415059569"/>
      <w:bookmarkStart w:id="21" w:name="_Toc415571510"/>
    </w:p>
    <w:p w14:paraId="34DCF8B4" w14:textId="77777777" w:rsidR="00BF10CE" w:rsidRPr="00FA6E45" w:rsidRDefault="00BF10CE" w:rsidP="00BF10CE">
      <w:pPr>
        <w:pStyle w:val="Heading1"/>
        <w:rPr>
          <w:b/>
          <w:szCs w:val="32"/>
        </w:rPr>
      </w:pPr>
      <w:bookmarkStart w:id="22" w:name="_Toc509483340"/>
      <w:r w:rsidRPr="00FA6E45">
        <w:rPr>
          <w:b/>
          <w:szCs w:val="32"/>
        </w:rPr>
        <w:t>Definitions</w:t>
      </w:r>
      <w:bookmarkEnd w:id="22"/>
    </w:p>
    <w:p w14:paraId="1C3DF413" w14:textId="77777777" w:rsidR="00D0468E" w:rsidRPr="00FA6E45" w:rsidRDefault="00D0468E" w:rsidP="00D0468E">
      <w:pPr>
        <w:autoSpaceDE w:val="0"/>
        <w:autoSpaceDN w:val="0"/>
        <w:adjustRightInd w:val="0"/>
      </w:pPr>
    </w:p>
    <w:bookmarkEnd w:id="20"/>
    <w:bookmarkEnd w:id="21"/>
    <w:p w14:paraId="6DF6E3AD" w14:textId="41005410" w:rsidR="00D0468E" w:rsidRPr="00FA6E45" w:rsidRDefault="0063466A" w:rsidP="00E368EE">
      <w:r>
        <w:rPr>
          <w:b/>
        </w:rPr>
        <w:t>BIE</w:t>
      </w:r>
      <w:r w:rsidR="00D0468E" w:rsidRPr="00FA6E45">
        <w:rPr>
          <w:b/>
        </w:rPr>
        <w:t xml:space="preserve">-funded school </w:t>
      </w:r>
      <w:r w:rsidR="00D0468E" w:rsidRPr="00FA6E45">
        <w:t xml:space="preserve">means a Bureau of Indian Education </w:t>
      </w:r>
      <w:r>
        <w:t xml:space="preserve">(BIE) </w:t>
      </w:r>
      <w:r w:rsidR="00D0468E" w:rsidRPr="00FA6E45">
        <w:t>school, a contract or grant school, or a school for which assistance is provided under the Tribally Controlled Schools Act of 1988.</w:t>
      </w:r>
    </w:p>
    <w:p w14:paraId="33895C69" w14:textId="3B035C3F" w:rsidR="00032853" w:rsidRDefault="00032853" w:rsidP="00E368EE"/>
    <w:p w14:paraId="4D18EE2F" w14:textId="2F63176C" w:rsidR="00FC342D" w:rsidRPr="009B0DF1" w:rsidRDefault="00FC342D" w:rsidP="00FC342D">
      <w:pPr>
        <w:rPr>
          <w:rFonts w:cs="Courier New"/>
        </w:rPr>
      </w:pPr>
      <w:r w:rsidRPr="00F44DA6">
        <w:rPr>
          <w:b/>
        </w:rPr>
        <w:t>Computer Science</w:t>
      </w:r>
      <w:r>
        <w:t xml:space="preserve"> means </w:t>
      </w:r>
      <w:r w:rsidRPr="009B0DF1">
        <w:rPr>
          <w:rFonts w:cs="Courier New"/>
        </w:rPr>
        <w:t>the study of computers and</w:t>
      </w:r>
      <w:r>
        <w:rPr>
          <w:rFonts w:cs="Courier New"/>
        </w:rPr>
        <w:t xml:space="preserve"> </w:t>
      </w:r>
      <w:r w:rsidRPr="009B0DF1">
        <w:rPr>
          <w:rFonts w:cs="Courier New"/>
        </w:rPr>
        <w:t>algorithmic processes and includes the study of computing</w:t>
      </w:r>
      <w:r>
        <w:rPr>
          <w:rFonts w:cs="Courier New"/>
        </w:rPr>
        <w:t xml:space="preserve"> </w:t>
      </w:r>
      <w:r w:rsidRPr="009B0DF1">
        <w:rPr>
          <w:rFonts w:cs="Courier New"/>
        </w:rPr>
        <w:t>principles and theories, computational thinking, computer</w:t>
      </w:r>
      <w:r>
        <w:rPr>
          <w:rFonts w:cs="Courier New"/>
        </w:rPr>
        <w:t xml:space="preserve"> </w:t>
      </w:r>
      <w:r w:rsidRPr="009B0DF1">
        <w:rPr>
          <w:rFonts w:cs="Courier New"/>
        </w:rPr>
        <w:t>hardware, software design, coding, analytics, and computer</w:t>
      </w:r>
      <w:r>
        <w:rPr>
          <w:rFonts w:cs="Courier New"/>
        </w:rPr>
        <w:t xml:space="preserve"> </w:t>
      </w:r>
      <w:r w:rsidRPr="009B0DF1">
        <w:rPr>
          <w:rFonts w:cs="Courier New"/>
        </w:rPr>
        <w:t>applications.</w:t>
      </w:r>
      <w:r>
        <w:rPr>
          <w:rFonts w:cs="Courier New"/>
        </w:rPr>
        <w:t xml:space="preserve"> </w:t>
      </w:r>
      <w:r w:rsidRPr="009B0DF1">
        <w:rPr>
          <w:rFonts w:cs="Courier New"/>
        </w:rPr>
        <w:t>Computer science often includes computer programming</w:t>
      </w:r>
      <w:r>
        <w:rPr>
          <w:rFonts w:cs="Courier New"/>
        </w:rPr>
        <w:t xml:space="preserve"> </w:t>
      </w:r>
      <w:r w:rsidRPr="009B0DF1">
        <w:rPr>
          <w:rFonts w:cs="Courier New"/>
        </w:rPr>
        <w:t>or coding as a tool to create software, including</w:t>
      </w:r>
      <w:r>
        <w:rPr>
          <w:rFonts w:cs="Courier New"/>
        </w:rPr>
        <w:t xml:space="preserve"> </w:t>
      </w:r>
      <w:r w:rsidRPr="009B0DF1">
        <w:rPr>
          <w:rFonts w:cs="Courier New"/>
        </w:rPr>
        <w:t>applications, games, websites, and tools to manage or</w:t>
      </w:r>
      <w:r>
        <w:rPr>
          <w:rFonts w:cs="Courier New"/>
        </w:rPr>
        <w:t xml:space="preserve"> </w:t>
      </w:r>
      <w:r w:rsidRPr="009B0DF1">
        <w:rPr>
          <w:rFonts w:cs="Courier New"/>
        </w:rPr>
        <w:t>manipulate data; or development and management of computer</w:t>
      </w:r>
      <w:r>
        <w:rPr>
          <w:rFonts w:cs="Courier New"/>
        </w:rPr>
        <w:t xml:space="preserve"> </w:t>
      </w:r>
      <w:r w:rsidRPr="009B0DF1">
        <w:rPr>
          <w:rFonts w:cs="Courier New"/>
        </w:rPr>
        <w:t>hardware and the other electronics related to sharing,</w:t>
      </w:r>
      <w:r>
        <w:rPr>
          <w:rFonts w:cs="Courier New"/>
        </w:rPr>
        <w:t xml:space="preserve"> </w:t>
      </w:r>
      <w:r w:rsidRPr="009B0DF1">
        <w:rPr>
          <w:rFonts w:cs="Courier New"/>
        </w:rPr>
        <w:t>securing, and using digital information.</w:t>
      </w:r>
    </w:p>
    <w:p w14:paraId="0E5CB73D" w14:textId="46EA10C3" w:rsidR="00FC342D" w:rsidRDefault="00FC342D" w:rsidP="00FC342D">
      <w:r>
        <w:rPr>
          <w:rFonts w:cs="Courier New"/>
        </w:rPr>
        <w:tab/>
      </w:r>
      <w:r w:rsidRPr="009B0DF1">
        <w:rPr>
          <w:rFonts w:cs="Courier New"/>
        </w:rPr>
        <w:t>In addition to coding, the expanding field of computer</w:t>
      </w:r>
      <w:r>
        <w:rPr>
          <w:rFonts w:cs="Courier New"/>
        </w:rPr>
        <w:t xml:space="preserve"> </w:t>
      </w:r>
      <w:r w:rsidRPr="009B0DF1">
        <w:rPr>
          <w:rFonts w:cs="Courier New"/>
        </w:rPr>
        <w:t>science emphasizes computational thinking and</w:t>
      </w:r>
      <w:r>
        <w:rPr>
          <w:rFonts w:cs="Courier New"/>
        </w:rPr>
        <w:t xml:space="preserve"> </w:t>
      </w:r>
      <w:r w:rsidRPr="009B0DF1">
        <w:rPr>
          <w:rFonts w:cs="Courier New"/>
        </w:rPr>
        <w:t>interdisciplinary problem-solving to equip students with</w:t>
      </w:r>
      <w:r>
        <w:rPr>
          <w:rFonts w:cs="Courier New"/>
        </w:rPr>
        <w:t xml:space="preserve"> </w:t>
      </w:r>
      <w:r w:rsidRPr="009B0DF1">
        <w:rPr>
          <w:rFonts w:cs="Courier New"/>
        </w:rPr>
        <w:t>the skills and abilities necessary to apply computation in</w:t>
      </w:r>
      <w:r>
        <w:rPr>
          <w:rFonts w:cs="Courier New"/>
        </w:rPr>
        <w:t xml:space="preserve"> </w:t>
      </w:r>
      <w:r w:rsidRPr="009B0DF1">
        <w:rPr>
          <w:rFonts w:cs="Courier New"/>
        </w:rPr>
        <w:t>our digital world.</w:t>
      </w:r>
      <w:r>
        <w:rPr>
          <w:rFonts w:cs="Courier New"/>
        </w:rPr>
        <w:t xml:space="preserve"> </w:t>
      </w:r>
      <w:r w:rsidRPr="009B0DF1">
        <w:rPr>
          <w:rFonts w:cs="Courier New"/>
        </w:rPr>
        <w:t>Computer science does not include using a computer for</w:t>
      </w:r>
      <w:r>
        <w:rPr>
          <w:rFonts w:cs="Courier New"/>
        </w:rPr>
        <w:t xml:space="preserve"> </w:t>
      </w:r>
      <w:r w:rsidRPr="009B0DF1">
        <w:rPr>
          <w:rFonts w:cs="Courier New"/>
        </w:rPr>
        <w:t>everyday activities, such as browsing the internet; use of</w:t>
      </w:r>
      <w:r>
        <w:rPr>
          <w:rFonts w:cs="Courier New"/>
        </w:rPr>
        <w:t xml:space="preserve"> </w:t>
      </w:r>
      <w:r w:rsidRPr="009B0DF1">
        <w:rPr>
          <w:rFonts w:cs="Courier New"/>
        </w:rPr>
        <w:t>tools like word processing, spreadsheets, or presentation</w:t>
      </w:r>
      <w:r>
        <w:rPr>
          <w:rFonts w:cs="Courier New"/>
        </w:rPr>
        <w:t xml:space="preserve"> </w:t>
      </w:r>
      <w:r w:rsidRPr="009B0DF1">
        <w:rPr>
          <w:rFonts w:cs="Courier New"/>
        </w:rPr>
        <w:t>software; or using computers in the study and exploration</w:t>
      </w:r>
      <w:r>
        <w:rPr>
          <w:rFonts w:cs="Courier New"/>
        </w:rPr>
        <w:t xml:space="preserve"> </w:t>
      </w:r>
      <w:r w:rsidRPr="009B0DF1">
        <w:rPr>
          <w:rFonts w:cs="Courier New"/>
        </w:rPr>
        <w:t>of unrelated subjects.</w:t>
      </w:r>
    </w:p>
    <w:p w14:paraId="6CA81466" w14:textId="77777777" w:rsidR="00FC342D" w:rsidRPr="00FA6E45" w:rsidRDefault="00FC342D" w:rsidP="00E368EE"/>
    <w:p w14:paraId="37AAE5A9" w14:textId="77777777" w:rsidR="00032853" w:rsidRPr="00FA6E45" w:rsidRDefault="00032853" w:rsidP="00E368EE">
      <w:r w:rsidRPr="00FA6E45">
        <w:rPr>
          <w:b/>
        </w:rPr>
        <w:t>Department</w:t>
      </w:r>
      <w:r w:rsidRPr="00FA6E45">
        <w:t xml:space="preserve"> means the U.S. Department of Education</w:t>
      </w:r>
    </w:p>
    <w:p w14:paraId="3239631B" w14:textId="77777777" w:rsidR="002A37BA" w:rsidRPr="00FA6E45" w:rsidRDefault="002A37BA" w:rsidP="00E368EE">
      <w:pPr>
        <w:rPr>
          <w:b/>
        </w:rPr>
      </w:pPr>
    </w:p>
    <w:p w14:paraId="5E9BCD10" w14:textId="77777777" w:rsidR="00D0468E" w:rsidRPr="00FA6E45" w:rsidRDefault="00D0468E" w:rsidP="00E368EE">
      <w:r w:rsidRPr="00FA6E45">
        <w:rPr>
          <w:b/>
        </w:rPr>
        <w:t xml:space="preserve">Dependent allowance </w:t>
      </w:r>
      <w:r w:rsidRPr="00FA6E45">
        <w:t>means costs for the care of minor children under the age of 18 who reside with the training participant and for who</w:t>
      </w:r>
      <w:r w:rsidR="00F7433F" w:rsidRPr="00FA6E45">
        <w:t>m</w:t>
      </w:r>
      <w:r w:rsidRPr="00FA6E45">
        <w:t xml:space="preserve"> the participant has responsibility.</w:t>
      </w:r>
      <w:r w:rsidR="00F7433F" w:rsidRPr="00FA6E45">
        <w:t xml:space="preserve">  The term does not include financial obligations for payment of child support required of the participant.</w:t>
      </w:r>
    </w:p>
    <w:p w14:paraId="1A16B8E1" w14:textId="77777777" w:rsidR="00032853" w:rsidRPr="00FA6E45" w:rsidRDefault="00032853" w:rsidP="00E368EE"/>
    <w:p w14:paraId="74BF4FF3" w14:textId="77777777" w:rsidR="00032853" w:rsidRPr="00FA6E45" w:rsidRDefault="00032853" w:rsidP="00E368EE">
      <w:r w:rsidRPr="00FA6E45">
        <w:rPr>
          <w:b/>
        </w:rPr>
        <w:t>Full course load</w:t>
      </w:r>
      <w:r w:rsidRPr="00FA6E45">
        <w:t xml:space="preserve"> means the number of credit hours that the institution requires of a full-time student.</w:t>
      </w:r>
    </w:p>
    <w:p w14:paraId="6A6B10AA" w14:textId="77777777" w:rsidR="00032853" w:rsidRPr="00FA6E45" w:rsidRDefault="00032853" w:rsidP="00E368EE"/>
    <w:p w14:paraId="286B3F79" w14:textId="77777777" w:rsidR="00032853" w:rsidRPr="00FA6E45" w:rsidRDefault="00032853" w:rsidP="00032853">
      <w:r w:rsidRPr="00FA6E45">
        <w:rPr>
          <w:b/>
        </w:rPr>
        <w:t>Full-time student</w:t>
      </w:r>
      <w:r w:rsidRPr="00FA6E45">
        <w:t xml:space="preserve"> means a student who—</w:t>
      </w:r>
    </w:p>
    <w:p w14:paraId="356EC625" w14:textId="77777777" w:rsidR="00032853" w:rsidRPr="00FA6E45" w:rsidRDefault="00032853" w:rsidP="00032853">
      <w:r w:rsidRPr="00FA6E45">
        <w:t>(1) Is a degree candidate for a baccalaureate or graduate degree;</w:t>
      </w:r>
    </w:p>
    <w:p w14:paraId="75B45454" w14:textId="77777777" w:rsidR="00032853" w:rsidRPr="00FA6E45" w:rsidRDefault="00032853" w:rsidP="00032853">
      <w:r w:rsidRPr="00FA6E45">
        <w:t>(2) Carries a full course load; and</w:t>
      </w:r>
    </w:p>
    <w:p w14:paraId="22140105" w14:textId="77777777" w:rsidR="00032853" w:rsidRPr="00FA6E45" w:rsidRDefault="00032853" w:rsidP="00032853">
      <w:r w:rsidRPr="00FA6E45">
        <w:t>(3) Is not employed for more than 20 hours a week.</w:t>
      </w:r>
    </w:p>
    <w:p w14:paraId="7477E2DF" w14:textId="77777777" w:rsidR="00FC48E1" w:rsidRPr="00FA6E45" w:rsidRDefault="00FC48E1" w:rsidP="00032853"/>
    <w:p w14:paraId="36477ED9" w14:textId="77777777" w:rsidR="00FC48E1" w:rsidRPr="00FA6E45" w:rsidRDefault="00FC48E1" w:rsidP="00FC48E1">
      <w:r w:rsidRPr="00FA6E45">
        <w:rPr>
          <w:b/>
        </w:rPr>
        <w:t>Good standing</w:t>
      </w:r>
      <w:r w:rsidRPr="00FA6E45">
        <w:t xml:space="preserve"> means a cumulative grade point average of at least 2.0 on a 4.0 grade point scale in which failing grades are computed as part of the average, or another appropriate standard established by the institution.</w:t>
      </w:r>
    </w:p>
    <w:p w14:paraId="6FDA0BA4" w14:textId="77777777" w:rsidR="00FC48E1" w:rsidRPr="00FA6E45" w:rsidRDefault="00FC48E1" w:rsidP="00FC48E1"/>
    <w:p w14:paraId="1AFD975B" w14:textId="77777777" w:rsidR="00FC48E1" w:rsidRPr="00FA6E45" w:rsidRDefault="00FC48E1" w:rsidP="00FC48E1">
      <w:r w:rsidRPr="00FA6E45">
        <w:rPr>
          <w:b/>
        </w:rPr>
        <w:t>Graduate degree</w:t>
      </w:r>
      <w:r w:rsidRPr="00FA6E45">
        <w:t xml:space="preserve"> means a post-baccalaureate degree awarded by an institution of higher education.</w:t>
      </w:r>
    </w:p>
    <w:p w14:paraId="0DA42C71" w14:textId="77777777" w:rsidR="002A37BA" w:rsidRPr="00FA6E45" w:rsidRDefault="002A37BA" w:rsidP="00E368EE">
      <w:pPr>
        <w:rPr>
          <w:b/>
        </w:rPr>
      </w:pPr>
    </w:p>
    <w:p w14:paraId="6E49AF3C" w14:textId="77777777" w:rsidR="00AF4A8B" w:rsidRPr="00FA6E45" w:rsidRDefault="00AF4A8B" w:rsidP="00E368EE">
      <w:r w:rsidRPr="00FA6E45">
        <w:rPr>
          <w:b/>
        </w:rPr>
        <w:t xml:space="preserve">Indian </w:t>
      </w:r>
      <w:r w:rsidRPr="00FA6E45">
        <w:t>means an individual who is--</w:t>
      </w:r>
    </w:p>
    <w:p w14:paraId="1BD475E1" w14:textId="77777777" w:rsidR="00AF4A8B" w:rsidRPr="00FA6E45" w:rsidRDefault="00AF4A8B" w:rsidP="009B744A">
      <w:r w:rsidRPr="00FA6E45">
        <w:t>(1) A member of an Indian tribe or band, as membership is defined by the Indian tribe or band, including any tribe or band terminated since 1940, and any tribe or band recognized by the State in which the tribe or band resides;</w:t>
      </w:r>
    </w:p>
    <w:p w14:paraId="40BAED90" w14:textId="77777777" w:rsidR="00AF4A8B" w:rsidRPr="00FA6E45" w:rsidRDefault="00AF4A8B" w:rsidP="003D341D">
      <w:r w:rsidRPr="00FA6E45">
        <w:t>(2) A descendant of a parent or grandparent who meets the requirements described in paragraph (1) of this definition;</w:t>
      </w:r>
    </w:p>
    <w:p w14:paraId="5E388953" w14:textId="77777777" w:rsidR="00AF4A8B" w:rsidRPr="00FA6E45" w:rsidRDefault="00AF4A8B" w:rsidP="005F6423">
      <w:r w:rsidRPr="00FA6E45">
        <w:t>(3) Considered by the Secretary of the Interior to be an Indian for any purpose;</w:t>
      </w:r>
    </w:p>
    <w:p w14:paraId="39F91117" w14:textId="77777777" w:rsidR="00AF4A8B" w:rsidRPr="00FA6E45" w:rsidRDefault="00AF4A8B" w:rsidP="005F6423">
      <w:r w:rsidRPr="00FA6E45">
        <w:t>(4) An Eskimo, Aleut, or other Alaska Native; or</w:t>
      </w:r>
    </w:p>
    <w:p w14:paraId="23117454" w14:textId="77777777" w:rsidR="00AF4A8B" w:rsidRPr="00FA6E45" w:rsidRDefault="00AF4A8B" w:rsidP="005F6423">
      <w:r w:rsidRPr="00FA6E45">
        <w:t>(5) A member of an organized Indian group that received a grant under the Indian Education Act of 1988 as it was in effect on October 19, 1994.</w:t>
      </w:r>
    </w:p>
    <w:p w14:paraId="6FA86D3D" w14:textId="77777777" w:rsidR="00FC48E1" w:rsidRPr="00FA6E45" w:rsidRDefault="00FC48E1" w:rsidP="00E368EE">
      <w:pPr>
        <w:rPr>
          <w:b/>
        </w:rPr>
      </w:pPr>
    </w:p>
    <w:p w14:paraId="2B73BC3D" w14:textId="77777777" w:rsidR="00AF4A8B" w:rsidRPr="00FA6E45" w:rsidRDefault="00AF4A8B" w:rsidP="00E368EE">
      <w:r w:rsidRPr="00FA6E45">
        <w:rPr>
          <w:b/>
        </w:rPr>
        <w:t xml:space="preserve">Indian organization </w:t>
      </w:r>
      <w:r w:rsidRPr="00FA6E45">
        <w:t>means an organization that--</w:t>
      </w:r>
    </w:p>
    <w:p w14:paraId="12094C66" w14:textId="77777777" w:rsidR="00AF4A8B" w:rsidRPr="00FA6E45" w:rsidRDefault="00AF4A8B" w:rsidP="009B744A">
      <w:r w:rsidRPr="00FA6E45">
        <w:t>(1) Is legally established--</w:t>
      </w:r>
    </w:p>
    <w:p w14:paraId="09C4AF89" w14:textId="77777777" w:rsidR="00AF4A8B" w:rsidRPr="00FA6E45" w:rsidRDefault="00AF4A8B" w:rsidP="00E368EE">
      <w:pPr>
        <w:ind w:firstLine="720"/>
      </w:pPr>
      <w:r w:rsidRPr="00FA6E45">
        <w:t>(i) By tribal or inter-tribal charter or in accordance with State or tribal law; and</w:t>
      </w:r>
    </w:p>
    <w:p w14:paraId="598EE360" w14:textId="77777777" w:rsidR="00AF4A8B" w:rsidRPr="00FA6E45" w:rsidRDefault="00AF4A8B" w:rsidP="00E368EE">
      <w:pPr>
        <w:ind w:firstLine="720"/>
      </w:pPr>
      <w:r w:rsidRPr="00FA6E45">
        <w:t>(ii) With appropriate constitution, by-laws, or articles of incorporation;</w:t>
      </w:r>
    </w:p>
    <w:p w14:paraId="59B5B416" w14:textId="77777777" w:rsidR="00AF4A8B" w:rsidRPr="00FA6E45" w:rsidRDefault="00AF4A8B" w:rsidP="009B744A">
      <w:r w:rsidRPr="00FA6E45">
        <w:t>(2) Includes in its purposes the promotion of the education of Indians;</w:t>
      </w:r>
    </w:p>
    <w:p w14:paraId="2ACAA482" w14:textId="77777777" w:rsidR="00AF4A8B" w:rsidRPr="00FA6E45" w:rsidRDefault="00AF4A8B" w:rsidP="003D341D">
      <w:r w:rsidRPr="00FA6E45">
        <w:t>(3) Is controlled by a governing board, the majority of which is Indian;</w:t>
      </w:r>
    </w:p>
    <w:p w14:paraId="3B15D403" w14:textId="77777777" w:rsidR="00AF4A8B" w:rsidRPr="00FA6E45" w:rsidRDefault="00AF4A8B" w:rsidP="005F6423">
      <w:r w:rsidRPr="00FA6E45">
        <w:t>(4) If located on an Indian reservation, operates with the sanction of or by charter from the governing body of that reservation;</w:t>
      </w:r>
    </w:p>
    <w:p w14:paraId="4F734730" w14:textId="77777777" w:rsidR="00AF4A8B" w:rsidRPr="00FA6E45" w:rsidRDefault="00AF4A8B" w:rsidP="005F6423">
      <w:r w:rsidRPr="00FA6E45">
        <w:t>(5) Is neither an organization or subdivision of, nor under the direct control of, any institution of higher education; and</w:t>
      </w:r>
    </w:p>
    <w:p w14:paraId="147EDCF3" w14:textId="77777777" w:rsidR="00AF4A8B" w:rsidRPr="00FA6E45" w:rsidRDefault="00AF4A8B" w:rsidP="005F6423">
      <w:r w:rsidRPr="00FA6E45">
        <w:t>(6) Is not an agency of State or local government.</w:t>
      </w:r>
    </w:p>
    <w:p w14:paraId="61EF07F4" w14:textId="77777777" w:rsidR="002A37BA" w:rsidRPr="00FA6E45" w:rsidRDefault="002A37BA" w:rsidP="00E368EE"/>
    <w:p w14:paraId="2A1105E4" w14:textId="1D3A4571" w:rsidR="002A37BA" w:rsidRPr="00FA6E45" w:rsidRDefault="002A37BA" w:rsidP="00E368EE">
      <w:r w:rsidRPr="00FA6E45">
        <w:rPr>
          <w:b/>
        </w:rPr>
        <w:t>Induction services</w:t>
      </w:r>
      <w:r w:rsidRPr="00FA6E45">
        <w:t xml:space="preserve"> means services provided after participants complete their training program and during their first </w:t>
      </w:r>
      <w:r w:rsidR="00FC7F5D">
        <w:t xml:space="preserve">two </w:t>
      </w:r>
      <w:r w:rsidRPr="00FA6E45">
        <w:t>year</w:t>
      </w:r>
      <w:r w:rsidR="00FC7F5D">
        <w:t>s</w:t>
      </w:r>
      <w:r w:rsidRPr="00FA6E45">
        <w:t xml:space="preserve"> of teaching.</w:t>
      </w:r>
      <w:r w:rsidR="00F7433F" w:rsidRPr="00FA6E45">
        <w:t xml:space="preserve">  Induction services support and improve participants’ professional performance and promote their retention in the field of education and teaching.  They include, at a minimum, these activities:</w:t>
      </w:r>
    </w:p>
    <w:p w14:paraId="6A1BC508" w14:textId="77777777" w:rsidR="00DA0433" w:rsidRPr="00FA6E45" w:rsidRDefault="00DA0433" w:rsidP="00AA0DE3">
      <w:pPr>
        <w:numPr>
          <w:ilvl w:val="0"/>
          <w:numId w:val="43"/>
        </w:numPr>
      </w:pPr>
      <w:r w:rsidRPr="00FA6E45">
        <w:t>High-quality mentoring, coaching, and consultation services for the participant to improve performance;</w:t>
      </w:r>
    </w:p>
    <w:p w14:paraId="4662AF81" w14:textId="77777777" w:rsidR="00DA0433" w:rsidRPr="00FA6E45" w:rsidRDefault="00DA0433" w:rsidP="00AA0DE3">
      <w:pPr>
        <w:numPr>
          <w:ilvl w:val="0"/>
          <w:numId w:val="43"/>
        </w:numPr>
      </w:pPr>
      <w:r w:rsidRPr="00FA6E45">
        <w:t>Access to research materials and information on teaching and learning;</w:t>
      </w:r>
    </w:p>
    <w:p w14:paraId="52F3BB68" w14:textId="77777777" w:rsidR="00DA0433" w:rsidRPr="00FA6E45" w:rsidRDefault="00DA0433" w:rsidP="00AA0DE3">
      <w:pPr>
        <w:numPr>
          <w:ilvl w:val="0"/>
          <w:numId w:val="43"/>
        </w:numPr>
      </w:pPr>
      <w:r w:rsidRPr="00FA6E45">
        <w:t>Assisting new teachers with use of technology in the classroom and use of data, particularly student achievement data, for classroom instruction;</w:t>
      </w:r>
    </w:p>
    <w:p w14:paraId="6B6972EC" w14:textId="77777777" w:rsidR="00DA0433" w:rsidRPr="00FA6E45" w:rsidRDefault="00DA0433" w:rsidP="00AA0DE3">
      <w:pPr>
        <w:numPr>
          <w:ilvl w:val="0"/>
          <w:numId w:val="43"/>
        </w:numPr>
      </w:pPr>
      <w:r w:rsidRPr="00FA6E45">
        <w:t>Clear, timely, and useful feedback on performance, provided in coordination with the participant’s supervisor; and</w:t>
      </w:r>
    </w:p>
    <w:p w14:paraId="476AC863" w14:textId="77777777" w:rsidR="00F7433F" w:rsidRPr="00FA6E45" w:rsidRDefault="00DA0433" w:rsidP="00AA0DE3">
      <w:pPr>
        <w:numPr>
          <w:ilvl w:val="0"/>
          <w:numId w:val="43"/>
        </w:numPr>
      </w:pPr>
      <w:r w:rsidRPr="00FA6E45">
        <w:t>Periodic meetings or seminars for participants to enhance collaboration, feedback, and peer networking and support.</w:t>
      </w:r>
    </w:p>
    <w:p w14:paraId="66965328" w14:textId="77777777" w:rsidR="002A37BA" w:rsidRPr="00FA6E45" w:rsidRDefault="002A37BA" w:rsidP="00E368EE"/>
    <w:p w14:paraId="30011387" w14:textId="77777777" w:rsidR="002A37BA" w:rsidRPr="00FA6E45" w:rsidRDefault="002A37BA" w:rsidP="00E368EE">
      <w:r w:rsidRPr="00FA6E45">
        <w:rPr>
          <w:b/>
        </w:rPr>
        <w:t>In-service training</w:t>
      </w:r>
      <w:r w:rsidRPr="00FA6E45">
        <w:t xml:space="preserve"> means activities and opportunities designed to enhance the skills and abilities of individual in their current areas of employment.</w:t>
      </w:r>
    </w:p>
    <w:p w14:paraId="3456EE65" w14:textId="77777777" w:rsidR="002A37BA" w:rsidRPr="00FA6E45" w:rsidRDefault="002A37BA" w:rsidP="00E368EE"/>
    <w:p w14:paraId="0604760E" w14:textId="77777777" w:rsidR="00FC48E1" w:rsidRPr="00FA6E45" w:rsidRDefault="00FC48E1" w:rsidP="00FC48E1">
      <w:r w:rsidRPr="00FA6E45">
        <w:rPr>
          <w:b/>
        </w:rPr>
        <w:t>Institution of higher education</w:t>
      </w:r>
      <w:r w:rsidRPr="00FA6E45">
        <w:t xml:space="preserve"> means an accredited college or university within the United States that awards a baccalaureate or post-baccalaureate degree.</w:t>
      </w:r>
    </w:p>
    <w:p w14:paraId="7431B6FF" w14:textId="77777777" w:rsidR="00FC48E1" w:rsidRPr="00FA6E45" w:rsidRDefault="00FC48E1" w:rsidP="00FC48E1"/>
    <w:p w14:paraId="32465284" w14:textId="77777777" w:rsidR="00FC48E1" w:rsidRPr="00FA6E45" w:rsidRDefault="00FC48E1" w:rsidP="00FC48E1">
      <w:r w:rsidRPr="00FA6E45">
        <w:rPr>
          <w:b/>
        </w:rPr>
        <w:t>Participant</w:t>
      </w:r>
      <w:r w:rsidRPr="00FA6E45">
        <w:t xml:space="preserve"> means an Indian individual who is being trained under the Professional Development program.</w:t>
      </w:r>
    </w:p>
    <w:p w14:paraId="4ED871C9" w14:textId="77777777" w:rsidR="00FC48E1" w:rsidRPr="00FA6E45" w:rsidRDefault="00FC48E1" w:rsidP="00E368EE"/>
    <w:p w14:paraId="60921212" w14:textId="77777777" w:rsidR="002A37BA" w:rsidRPr="00FA6E45" w:rsidRDefault="002A37BA" w:rsidP="00E368EE">
      <w:r w:rsidRPr="00FA6E45">
        <w:rPr>
          <w:b/>
        </w:rPr>
        <w:t>Payback</w:t>
      </w:r>
      <w:r w:rsidRPr="00FA6E45">
        <w:t xml:space="preserve"> means work related service or cash reimbursement to the Department of Education for the training received under the Professional Development program.  </w:t>
      </w:r>
    </w:p>
    <w:p w14:paraId="5ECC2583" w14:textId="77777777" w:rsidR="00EB7988" w:rsidRPr="00FA6E45" w:rsidRDefault="00EB7988" w:rsidP="00CC3FBE">
      <w:pPr>
        <w:pStyle w:val="Title"/>
        <w:jc w:val="left"/>
      </w:pPr>
    </w:p>
    <w:p w14:paraId="58C7FEC9" w14:textId="77777777" w:rsidR="00D63124" w:rsidRPr="00FA6E45" w:rsidRDefault="00D63124" w:rsidP="00CC3FBE">
      <w:pPr>
        <w:pStyle w:val="Title"/>
        <w:jc w:val="left"/>
        <w:rPr>
          <w:b w:val="0"/>
          <w:sz w:val="24"/>
          <w:szCs w:val="24"/>
        </w:rPr>
      </w:pPr>
      <w:r w:rsidRPr="00FA6E45">
        <w:rPr>
          <w:sz w:val="24"/>
          <w:szCs w:val="24"/>
        </w:rPr>
        <w:t>Pre-service training</w:t>
      </w:r>
      <w:r w:rsidRPr="00FA6E45">
        <w:rPr>
          <w:b w:val="0"/>
          <w:sz w:val="24"/>
          <w:szCs w:val="24"/>
        </w:rPr>
        <w:t xml:space="preserve"> means training to Indian individuals to prepare them to meet the requirements for licensing or certification in a professional field requiring at least a baccalaureate degree.</w:t>
      </w:r>
    </w:p>
    <w:p w14:paraId="0B8649F4" w14:textId="77777777" w:rsidR="00D63124" w:rsidRPr="00FA6E45" w:rsidRDefault="00D63124" w:rsidP="00CC3FBE">
      <w:pPr>
        <w:pStyle w:val="Title"/>
        <w:jc w:val="left"/>
        <w:rPr>
          <w:b w:val="0"/>
          <w:sz w:val="24"/>
          <w:szCs w:val="24"/>
        </w:rPr>
      </w:pPr>
    </w:p>
    <w:p w14:paraId="39CFBC74" w14:textId="77777777" w:rsidR="00D63124" w:rsidRPr="00FA6E45" w:rsidRDefault="00D63124" w:rsidP="00CC3FBE">
      <w:pPr>
        <w:pStyle w:val="Title"/>
        <w:jc w:val="left"/>
        <w:rPr>
          <w:b w:val="0"/>
          <w:sz w:val="24"/>
          <w:szCs w:val="24"/>
        </w:rPr>
      </w:pPr>
      <w:r w:rsidRPr="00FA6E45">
        <w:rPr>
          <w:sz w:val="24"/>
          <w:szCs w:val="24"/>
        </w:rPr>
        <w:t>Professional development</w:t>
      </w:r>
      <w:r w:rsidRPr="00FA6E45">
        <w:rPr>
          <w:b w:val="0"/>
          <w:sz w:val="24"/>
          <w:szCs w:val="24"/>
        </w:rPr>
        <w:t xml:space="preserve"> </w:t>
      </w:r>
      <w:r w:rsidRPr="00FA6E45">
        <w:rPr>
          <w:sz w:val="24"/>
          <w:szCs w:val="24"/>
        </w:rPr>
        <w:t>activities</w:t>
      </w:r>
      <w:r w:rsidRPr="00FA6E45">
        <w:rPr>
          <w:b w:val="0"/>
          <w:sz w:val="24"/>
          <w:szCs w:val="24"/>
        </w:rPr>
        <w:t xml:space="preserve"> means pre-service or in-service training offered to enhance the skills and abilities of individual participants.</w:t>
      </w:r>
    </w:p>
    <w:p w14:paraId="717D8B6C" w14:textId="77777777" w:rsidR="00F7433F" w:rsidRPr="00FA6E45" w:rsidRDefault="00F7433F" w:rsidP="00EB7988">
      <w:pPr>
        <w:autoSpaceDE w:val="0"/>
        <w:autoSpaceDN w:val="0"/>
        <w:adjustRightInd w:val="0"/>
        <w:rPr>
          <w:rFonts w:eastAsia="Calibri"/>
        </w:rPr>
      </w:pPr>
    </w:p>
    <w:p w14:paraId="766E1F31" w14:textId="7D312F03" w:rsidR="00FC342D" w:rsidRPr="00F44DA6" w:rsidRDefault="00FC342D" w:rsidP="00D63124">
      <w:pPr>
        <w:autoSpaceDE w:val="0"/>
        <w:autoSpaceDN w:val="0"/>
        <w:adjustRightInd w:val="0"/>
        <w:rPr>
          <w:rFonts w:eastAsia="Calibri"/>
        </w:rPr>
      </w:pPr>
      <w:r>
        <w:rPr>
          <w:rFonts w:eastAsia="Calibri"/>
          <w:b/>
        </w:rPr>
        <w:t>Qualifying Job</w:t>
      </w:r>
      <w:r>
        <w:rPr>
          <w:rFonts w:eastAsia="Calibri"/>
        </w:rPr>
        <w:t xml:space="preserve"> means </w:t>
      </w:r>
      <w:r w:rsidR="00F44DA6" w:rsidRPr="00184991">
        <w:rPr>
          <w:rFonts w:cs="Courier New"/>
        </w:rPr>
        <w:t>employment in the participant’s field of study under this program, in an LEA (including a BIE-funded school) that serves a high proportion of Indian students.</w:t>
      </w:r>
    </w:p>
    <w:p w14:paraId="5DD509F9" w14:textId="77777777" w:rsidR="00FC342D" w:rsidRDefault="00FC342D" w:rsidP="00D63124">
      <w:pPr>
        <w:autoSpaceDE w:val="0"/>
        <w:autoSpaceDN w:val="0"/>
        <w:adjustRightInd w:val="0"/>
        <w:rPr>
          <w:rFonts w:eastAsia="Calibri"/>
          <w:b/>
        </w:rPr>
      </w:pPr>
    </w:p>
    <w:p w14:paraId="785AB3E7" w14:textId="79AF86D8" w:rsidR="00D63124" w:rsidRPr="00FA6E45" w:rsidRDefault="00D63124" w:rsidP="00D63124">
      <w:pPr>
        <w:autoSpaceDE w:val="0"/>
        <w:autoSpaceDN w:val="0"/>
        <w:adjustRightInd w:val="0"/>
        <w:rPr>
          <w:rFonts w:eastAsia="Calibri"/>
        </w:rPr>
      </w:pPr>
      <w:r w:rsidRPr="00FA6E45">
        <w:rPr>
          <w:rFonts w:eastAsia="Calibri"/>
          <w:b/>
        </w:rPr>
        <w:t>Secretary</w:t>
      </w:r>
      <w:r w:rsidRPr="00FA6E45">
        <w:rPr>
          <w:rFonts w:eastAsia="Calibri"/>
        </w:rPr>
        <w:t xml:space="preserve"> means the Secretary of the Department of Education or an official or employee of the Department acting for the Secretary under a delegation of authority.</w:t>
      </w:r>
    </w:p>
    <w:p w14:paraId="4AB4A6EB" w14:textId="77777777" w:rsidR="00D63124" w:rsidRPr="00FA6E45" w:rsidRDefault="00D63124" w:rsidP="00D63124">
      <w:pPr>
        <w:autoSpaceDE w:val="0"/>
        <w:autoSpaceDN w:val="0"/>
        <w:adjustRightInd w:val="0"/>
        <w:rPr>
          <w:rFonts w:eastAsia="Calibri"/>
        </w:rPr>
      </w:pPr>
    </w:p>
    <w:p w14:paraId="0F7464E8" w14:textId="77777777" w:rsidR="00D63124" w:rsidRPr="00FA6E45" w:rsidRDefault="00D63124" w:rsidP="00D63124">
      <w:pPr>
        <w:autoSpaceDE w:val="0"/>
        <w:autoSpaceDN w:val="0"/>
        <w:adjustRightInd w:val="0"/>
        <w:rPr>
          <w:rFonts w:eastAsia="Calibri"/>
        </w:rPr>
      </w:pPr>
      <w:r w:rsidRPr="00FA6E45">
        <w:rPr>
          <w:rFonts w:eastAsia="Calibri"/>
          <w:b/>
        </w:rPr>
        <w:t>Stipend</w:t>
      </w:r>
      <w:r w:rsidRPr="00FA6E45">
        <w:rPr>
          <w:rFonts w:eastAsia="Calibri"/>
        </w:rPr>
        <w:t xml:space="preserve"> means that portion of an award that is used for room, board, and personal living expenses for full-time participants who are living at or near the institution providing the training.</w:t>
      </w:r>
    </w:p>
    <w:p w14:paraId="7F4FE275" w14:textId="77777777" w:rsidR="00D63124" w:rsidRPr="00FA6E45" w:rsidRDefault="00D63124" w:rsidP="00EB7988">
      <w:pPr>
        <w:autoSpaceDE w:val="0"/>
        <w:autoSpaceDN w:val="0"/>
        <w:adjustRightInd w:val="0"/>
        <w:rPr>
          <w:rFonts w:eastAsia="Calibri"/>
        </w:rPr>
      </w:pPr>
    </w:p>
    <w:p w14:paraId="36AF9BF7" w14:textId="77777777" w:rsidR="00A038A1" w:rsidRPr="00FA6E45" w:rsidRDefault="00C03282" w:rsidP="00CC3FBE">
      <w:pPr>
        <w:pStyle w:val="Heading1"/>
        <w:rPr>
          <w:rStyle w:val="Heading1Char"/>
        </w:rPr>
      </w:pPr>
      <w:r w:rsidRPr="00FA6E45">
        <w:br w:type="page"/>
      </w:r>
      <w:bookmarkStart w:id="23" w:name="_Toc509483341"/>
      <w:r w:rsidR="00A038A1" w:rsidRPr="00FA6E45">
        <w:t>Frequently Asked Questions</w:t>
      </w:r>
      <w:bookmarkEnd w:id="23"/>
    </w:p>
    <w:p w14:paraId="09FF1725" w14:textId="77777777" w:rsidR="00A038A1" w:rsidRPr="00EF54C7" w:rsidRDefault="00CB2954" w:rsidP="009369C3">
      <w:r w:rsidRPr="00EF54C7">
        <w:t>[</w:t>
      </w:r>
      <w:r w:rsidRPr="00EF54C7">
        <w:rPr>
          <w:highlight w:val="cyan"/>
        </w:rPr>
        <w:t>placeholder</w:t>
      </w:r>
      <w:r w:rsidRPr="00EF54C7">
        <w:t>]</w:t>
      </w:r>
    </w:p>
    <w:p w14:paraId="1A2793B3" w14:textId="77777777" w:rsidR="00CB2954" w:rsidRPr="00FA6E45" w:rsidRDefault="00CB2954" w:rsidP="009369C3"/>
    <w:p w14:paraId="7B5A08C6" w14:textId="77777777" w:rsidR="000112F3" w:rsidRPr="00FA6E45" w:rsidRDefault="000112F3" w:rsidP="00C03282">
      <w:pPr>
        <w:pStyle w:val="Heading1"/>
        <w:rPr>
          <w:b/>
          <w:szCs w:val="32"/>
        </w:rPr>
      </w:pPr>
      <w:bookmarkStart w:id="24" w:name="_Toc509483342"/>
      <w:r w:rsidRPr="00FA6E45">
        <w:rPr>
          <w:b/>
          <w:szCs w:val="32"/>
        </w:rPr>
        <w:t>Application Procedures</w:t>
      </w:r>
      <w:bookmarkEnd w:id="24"/>
    </w:p>
    <w:p w14:paraId="480F9076" w14:textId="77777777" w:rsidR="007A466E" w:rsidRPr="00FA6E45" w:rsidRDefault="007A466E" w:rsidP="007A466E">
      <w:pPr>
        <w:rPr>
          <w:b/>
          <w:bCs/>
        </w:rPr>
      </w:pPr>
    </w:p>
    <w:p w14:paraId="1825D45D" w14:textId="77777777" w:rsidR="00BD0C0E" w:rsidRPr="00FA6E45" w:rsidRDefault="00BD0C0E" w:rsidP="007A466E">
      <w:pPr>
        <w:rPr>
          <w:b/>
          <w:bCs/>
        </w:rPr>
      </w:pPr>
      <w:r w:rsidRPr="00FA6E45">
        <w:rPr>
          <w:b/>
          <w:bCs/>
        </w:rPr>
        <w:t>Technical Assistance Workshop</w:t>
      </w:r>
    </w:p>
    <w:p w14:paraId="78A05653" w14:textId="77777777" w:rsidR="00BD0C0E" w:rsidRPr="00FA6E45" w:rsidRDefault="00BD0C0E" w:rsidP="007A466E">
      <w:pPr>
        <w:rPr>
          <w:bCs/>
        </w:rPr>
      </w:pPr>
      <w:r w:rsidRPr="00FA6E45">
        <w:rPr>
          <w:bCs/>
        </w:rPr>
        <w:t xml:space="preserve">The Department intends to hold a pre-application webinar designed to provide technical assistance to interested applicants.  Information about webinar time and instructions for registering are on the Department Web site at </w:t>
      </w:r>
      <w:hyperlink r:id="rId28" w:history="1">
        <w:r w:rsidR="002832E3" w:rsidRPr="00FA6E45">
          <w:rPr>
            <w:rStyle w:val="Hyperlink"/>
            <w:bCs/>
          </w:rPr>
          <w:t>http://www2.ed.gov/programs/indianprofdev/applicant.html</w:t>
        </w:r>
      </w:hyperlink>
      <w:r w:rsidR="002832E3" w:rsidRPr="00FA6E45">
        <w:rPr>
          <w:bCs/>
        </w:rPr>
        <w:t xml:space="preserve">. </w:t>
      </w:r>
      <w:r w:rsidRPr="00FA6E45">
        <w:rPr>
          <w:bCs/>
        </w:rPr>
        <w:t xml:space="preserve"> </w:t>
      </w:r>
    </w:p>
    <w:p w14:paraId="3A1CB373" w14:textId="77777777" w:rsidR="00BD0C0E" w:rsidRPr="00FA6E45" w:rsidRDefault="00BD0C0E" w:rsidP="007A466E">
      <w:pPr>
        <w:rPr>
          <w:b/>
          <w:bCs/>
        </w:rPr>
      </w:pPr>
    </w:p>
    <w:p w14:paraId="7A1D2202" w14:textId="77777777" w:rsidR="002832E3" w:rsidRPr="00FA6E45" w:rsidRDefault="002832E3" w:rsidP="002832E3">
      <w:pPr>
        <w:rPr>
          <w:b/>
          <w:sz w:val="32"/>
          <w:szCs w:val="32"/>
        </w:rPr>
      </w:pPr>
      <w:bookmarkStart w:id="25" w:name="_Toc410636541"/>
      <w:bookmarkStart w:id="26" w:name="_Toc410654796"/>
      <w:bookmarkStart w:id="27" w:name="_Toc410669069"/>
      <w:r w:rsidRPr="00FA6E45">
        <w:rPr>
          <w:b/>
          <w:sz w:val="32"/>
          <w:szCs w:val="32"/>
        </w:rPr>
        <w:t xml:space="preserve">Tips for Preparing and Submitting an Application </w:t>
      </w:r>
    </w:p>
    <w:p w14:paraId="4AAEA1C2" w14:textId="77777777" w:rsidR="002832E3" w:rsidRPr="00FA6E45" w:rsidRDefault="002832E3" w:rsidP="002832E3">
      <w:pPr>
        <w:widowControl w:val="0"/>
        <w:autoSpaceDE w:val="0"/>
        <w:autoSpaceDN w:val="0"/>
        <w:adjustRightInd w:val="0"/>
        <w:spacing w:before="240"/>
        <w:rPr>
          <w:color w:val="000000"/>
        </w:rPr>
      </w:pPr>
      <w:r w:rsidRPr="00FA6E45">
        <w:rPr>
          <w:b/>
          <w:bCs/>
          <w:iCs/>
          <w:color w:val="000000"/>
        </w:rPr>
        <w:t>Beginning the Application Process</w:t>
      </w:r>
    </w:p>
    <w:p w14:paraId="2880730F" w14:textId="77777777" w:rsidR="002832E3" w:rsidRDefault="002832E3" w:rsidP="00AA0DE3">
      <w:pPr>
        <w:widowControl w:val="0"/>
        <w:numPr>
          <w:ilvl w:val="0"/>
          <w:numId w:val="39"/>
        </w:numPr>
        <w:autoSpaceDE w:val="0"/>
        <w:autoSpaceDN w:val="0"/>
        <w:adjustRightInd w:val="0"/>
        <w:rPr>
          <w:color w:val="000000"/>
        </w:rPr>
      </w:pPr>
      <w:r w:rsidRPr="00FA6E45">
        <w:rPr>
          <w:color w:val="000000"/>
        </w:rPr>
        <w:t>Read this application package in its entirety, including the NIA, and make sure you follow all of the instructions.</w:t>
      </w:r>
    </w:p>
    <w:p w14:paraId="62CAC949" w14:textId="21841C13" w:rsidR="00954F9C" w:rsidRPr="003D08E0" w:rsidRDefault="00954F9C" w:rsidP="00AA0DE3">
      <w:pPr>
        <w:widowControl w:val="0"/>
        <w:numPr>
          <w:ilvl w:val="0"/>
          <w:numId w:val="39"/>
        </w:numPr>
        <w:autoSpaceDE w:val="0"/>
        <w:autoSpaceDN w:val="0"/>
        <w:adjustRightInd w:val="0"/>
        <w:rPr>
          <w:color w:val="000000"/>
        </w:rPr>
      </w:pPr>
      <w:r w:rsidRPr="003D08E0">
        <w:rPr>
          <w:color w:val="000000"/>
        </w:rPr>
        <w:t xml:space="preserve">Read the </w:t>
      </w:r>
      <w:r w:rsidRPr="003D08E0">
        <w:rPr>
          <w:bCs/>
          <w:color w:val="000000"/>
        </w:rPr>
        <w:t>Common Instructions for Applicants to Department of Education Discretionary Grant Programs</w:t>
      </w:r>
      <w:r w:rsidR="00AE3897" w:rsidRPr="003D08E0">
        <w:rPr>
          <w:bCs/>
          <w:color w:val="000000"/>
        </w:rPr>
        <w:t xml:space="preserve"> at</w:t>
      </w:r>
      <w:r w:rsidRPr="003D08E0">
        <w:rPr>
          <w:b/>
          <w:bCs/>
          <w:color w:val="000000"/>
        </w:rPr>
        <w:t xml:space="preserve"> </w:t>
      </w:r>
      <w:hyperlink r:id="rId29" w:history="1">
        <w:r w:rsidRPr="003D08E0">
          <w:rPr>
            <w:rStyle w:val="Hyperlink"/>
          </w:rPr>
          <w:t>https://www.gpo.gov/fdsys/pkg/FR-2018-02-12/pdf/2018-02558.pdf</w:t>
        </w:r>
      </w:hyperlink>
      <w:r w:rsidR="00AE3897" w:rsidRPr="003D08E0">
        <w:rPr>
          <w:color w:val="000000"/>
        </w:rPr>
        <w:t xml:space="preserve"> and included in this application package</w:t>
      </w:r>
      <w:r w:rsidR="003F031E" w:rsidRPr="003D08E0">
        <w:rPr>
          <w:color w:val="000000"/>
        </w:rPr>
        <w:t xml:space="preserve"> for your quick reference</w:t>
      </w:r>
      <w:r w:rsidR="00AE3897" w:rsidRPr="003D08E0">
        <w:rPr>
          <w:color w:val="000000"/>
        </w:rPr>
        <w:t>.</w:t>
      </w:r>
    </w:p>
    <w:p w14:paraId="1898D043" w14:textId="77777777" w:rsidR="002832E3" w:rsidRPr="00FA6E45" w:rsidRDefault="002832E3" w:rsidP="00AA0DE3">
      <w:pPr>
        <w:widowControl w:val="0"/>
        <w:numPr>
          <w:ilvl w:val="0"/>
          <w:numId w:val="39"/>
        </w:numPr>
        <w:autoSpaceDE w:val="0"/>
        <w:autoSpaceDN w:val="0"/>
        <w:adjustRightInd w:val="0"/>
        <w:rPr>
          <w:color w:val="000000"/>
        </w:rPr>
      </w:pPr>
      <w:r w:rsidRPr="00FA6E45">
        <w:rPr>
          <w:color w:val="000000"/>
        </w:rPr>
        <w:t>Read the Frequently Asked Questions section in this application package.</w:t>
      </w:r>
    </w:p>
    <w:p w14:paraId="397A4C8B" w14:textId="77777777" w:rsidR="002832E3" w:rsidRPr="00FA6E45" w:rsidRDefault="002832E3" w:rsidP="00AA0DE3">
      <w:pPr>
        <w:widowControl w:val="0"/>
        <w:numPr>
          <w:ilvl w:val="0"/>
          <w:numId w:val="39"/>
        </w:numPr>
        <w:autoSpaceDE w:val="0"/>
        <w:autoSpaceDN w:val="0"/>
        <w:adjustRightInd w:val="0"/>
        <w:rPr>
          <w:color w:val="000000"/>
        </w:rPr>
      </w:pPr>
      <w:r w:rsidRPr="00FA6E45">
        <w:rPr>
          <w:color w:val="000000"/>
        </w:rPr>
        <w:t xml:space="preserve">If you do not understand an instruction or requirement, contact </w:t>
      </w:r>
      <w:r w:rsidR="00FB3D8F" w:rsidRPr="00FA6E45">
        <w:rPr>
          <w:color w:val="000000"/>
        </w:rPr>
        <w:t>Angela Hernandez-Marshall</w:t>
      </w:r>
      <w:r w:rsidRPr="00FA6E45">
        <w:rPr>
          <w:color w:val="000000"/>
        </w:rPr>
        <w:t xml:space="preserve">, U.S. Department of Education, Office of Indian Education, Room </w:t>
      </w:r>
      <w:r w:rsidR="00D5085A" w:rsidRPr="00FA6E45">
        <w:rPr>
          <w:color w:val="000000"/>
        </w:rPr>
        <w:t>3W</w:t>
      </w:r>
      <w:r w:rsidR="00FB3D8F" w:rsidRPr="00FA6E45">
        <w:rPr>
          <w:color w:val="000000"/>
        </w:rPr>
        <w:t>113</w:t>
      </w:r>
      <w:r w:rsidRPr="00FA6E45">
        <w:rPr>
          <w:color w:val="000000"/>
        </w:rPr>
        <w:t xml:space="preserve">, Washington, D.C. 20202.  Telephone: (202) </w:t>
      </w:r>
      <w:r w:rsidR="00FB3D8F" w:rsidRPr="00FA6E45">
        <w:rPr>
          <w:color w:val="000000"/>
        </w:rPr>
        <w:t>205-1909</w:t>
      </w:r>
      <w:r w:rsidRPr="00FA6E45">
        <w:rPr>
          <w:color w:val="000000"/>
        </w:rPr>
        <w:t xml:space="preserve"> or by email: </w:t>
      </w:r>
      <w:r w:rsidR="00FB3D8F" w:rsidRPr="00FA6E45">
        <w:t>Angela.Hernandez-Marshall</w:t>
      </w:r>
      <w:r w:rsidRPr="00FA6E45">
        <w:rPr>
          <w:color w:val="000000"/>
        </w:rPr>
        <w:t xml:space="preserve"> for information about this grant competition. </w:t>
      </w:r>
    </w:p>
    <w:p w14:paraId="23D73ECC" w14:textId="77777777" w:rsidR="002832E3" w:rsidRPr="00FA6E45" w:rsidRDefault="002832E3" w:rsidP="002832E3">
      <w:pPr>
        <w:widowControl w:val="0"/>
        <w:autoSpaceDE w:val="0"/>
        <w:autoSpaceDN w:val="0"/>
        <w:adjustRightInd w:val="0"/>
        <w:spacing w:before="240"/>
        <w:rPr>
          <w:b/>
          <w:bCs/>
          <w:iCs/>
          <w:color w:val="000000"/>
        </w:rPr>
      </w:pPr>
      <w:r w:rsidRPr="00FA6E45">
        <w:rPr>
          <w:b/>
          <w:bCs/>
          <w:iCs/>
          <w:color w:val="000000"/>
        </w:rPr>
        <w:t xml:space="preserve">Preparing Your Application </w:t>
      </w:r>
    </w:p>
    <w:p w14:paraId="1390EAD5" w14:textId="77777777" w:rsidR="002832E3" w:rsidRPr="00FA6E45" w:rsidRDefault="002832E3" w:rsidP="00AA0DE3">
      <w:pPr>
        <w:widowControl w:val="0"/>
        <w:numPr>
          <w:ilvl w:val="0"/>
          <w:numId w:val="40"/>
        </w:numPr>
        <w:autoSpaceDE w:val="0"/>
        <w:autoSpaceDN w:val="0"/>
        <w:adjustRightInd w:val="0"/>
        <w:rPr>
          <w:color w:val="000000"/>
        </w:rPr>
      </w:pPr>
      <w:r w:rsidRPr="00FA6E45">
        <w:rPr>
          <w:color w:val="000000"/>
        </w:rPr>
        <w:t>Organize your narrative according to the selection criteria headings and respond comprehensively.</w:t>
      </w:r>
    </w:p>
    <w:p w14:paraId="398DB53C" w14:textId="77777777" w:rsidR="002832E3" w:rsidRPr="00FA6E45" w:rsidRDefault="002832E3" w:rsidP="00AA0DE3">
      <w:pPr>
        <w:widowControl w:val="0"/>
        <w:numPr>
          <w:ilvl w:val="0"/>
          <w:numId w:val="40"/>
        </w:numPr>
        <w:autoSpaceDE w:val="0"/>
        <w:autoSpaceDN w:val="0"/>
        <w:adjustRightInd w:val="0"/>
        <w:rPr>
          <w:color w:val="000000"/>
        </w:rPr>
      </w:pPr>
      <w:r w:rsidRPr="00FA6E45">
        <w:rPr>
          <w:color w:val="000000"/>
        </w:rPr>
        <w:t>Be thorough in your responses. Write so that someone who knows nothing about your community and the proposed activities, curricula, programs, and services can understand what you are proposing and why.</w:t>
      </w:r>
    </w:p>
    <w:p w14:paraId="0C6EA00F" w14:textId="77777777" w:rsidR="002832E3" w:rsidRPr="00FA6E45" w:rsidRDefault="002832E3" w:rsidP="00AA0DE3">
      <w:pPr>
        <w:widowControl w:val="0"/>
        <w:numPr>
          <w:ilvl w:val="0"/>
          <w:numId w:val="40"/>
        </w:numPr>
        <w:autoSpaceDE w:val="0"/>
        <w:autoSpaceDN w:val="0"/>
        <w:adjustRightInd w:val="0"/>
        <w:rPr>
          <w:color w:val="000000"/>
        </w:rPr>
      </w:pPr>
      <w:r w:rsidRPr="00FA6E45">
        <w:rPr>
          <w:color w:val="000000"/>
        </w:rPr>
        <w:t>Make sure your budget provides sufficient itemization and detailed descriptions about planned expenditures so Department staff can easily determine how amounts were calculated.</w:t>
      </w:r>
    </w:p>
    <w:p w14:paraId="0AFF0A16" w14:textId="77777777" w:rsidR="002832E3" w:rsidRPr="00FA6E45" w:rsidRDefault="002832E3" w:rsidP="00AA0DE3">
      <w:pPr>
        <w:widowControl w:val="0"/>
        <w:numPr>
          <w:ilvl w:val="0"/>
          <w:numId w:val="40"/>
        </w:numPr>
        <w:autoSpaceDE w:val="0"/>
        <w:autoSpaceDN w:val="0"/>
        <w:adjustRightInd w:val="0"/>
        <w:rPr>
          <w:color w:val="000000"/>
        </w:rPr>
      </w:pPr>
      <w:r w:rsidRPr="00FA6E45">
        <w:rPr>
          <w:color w:val="000000"/>
        </w:rPr>
        <w:t>Link your planned expenditures to the proposed activities, curricula, programs, and services.  Do not request funds for miscellaneous purposes.  Make sure you demonstrate that your proposed expenditures are necessary to carry out your program.</w:t>
      </w:r>
    </w:p>
    <w:p w14:paraId="7532AF07" w14:textId="77777777" w:rsidR="002832E3" w:rsidRPr="00FA6E45" w:rsidRDefault="002832E3" w:rsidP="002832E3">
      <w:pPr>
        <w:widowControl w:val="0"/>
        <w:autoSpaceDE w:val="0"/>
        <w:autoSpaceDN w:val="0"/>
        <w:adjustRightInd w:val="0"/>
        <w:spacing w:before="240"/>
        <w:rPr>
          <w:b/>
          <w:bCs/>
          <w:iCs/>
          <w:color w:val="000000"/>
        </w:rPr>
      </w:pPr>
      <w:r w:rsidRPr="00FA6E45">
        <w:rPr>
          <w:b/>
          <w:bCs/>
          <w:iCs/>
          <w:color w:val="000000"/>
        </w:rPr>
        <w:t xml:space="preserve">Submitting Your Application </w:t>
      </w:r>
    </w:p>
    <w:p w14:paraId="347192DC" w14:textId="77777777" w:rsidR="002832E3" w:rsidRPr="00FA6E45" w:rsidRDefault="002832E3" w:rsidP="00AA0DE3">
      <w:pPr>
        <w:widowControl w:val="0"/>
        <w:numPr>
          <w:ilvl w:val="0"/>
          <w:numId w:val="41"/>
        </w:numPr>
        <w:autoSpaceDE w:val="0"/>
        <w:autoSpaceDN w:val="0"/>
        <w:adjustRightInd w:val="0"/>
        <w:rPr>
          <w:color w:val="000000"/>
        </w:rPr>
      </w:pPr>
      <w:r w:rsidRPr="00FA6E45">
        <w:rPr>
          <w:color w:val="000000"/>
        </w:rPr>
        <w:t>Use the checklist provided in this application package to ensure your application is complete before submitting it.</w:t>
      </w:r>
    </w:p>
    <w:p w14:paraId="041BCA62" w14:textId="77777777" w:rsidR="002832E3" w:rsidRPr="00FA6E45" w:rsidRDefault="002832E3" w:rsidP="00AA0DE3">
      <w:pPr>
        <w:widowControl w:val="0"/>
        <w:numPr>
          <w:ilvl w:val="0"/>
          <w:numId w:val="41"/>
        </w:numPr>
        <w:autoSpaceDE w:val="0"/>
        <w:autoSpaceDN w:val="0"/>
        <w:adjustRightInd w:val="0"/>
        <w:rPr>
          <w:color w:val="000000"/>
        </w:rPr>
      </w:pPr>
      <w:r w:rsidRPr="00FA6E45">
        <w:rPr>
          <w:color w:val="000000"/>
        </w:rPr>
        <w:t>Make sure all required forms are included and signed by an Authorized Representative of your organization.</w:t>
      </w:r>
    </w:p>
    <w:p w14:paraId="392FB784" w14:textId="6AD5E609" w:rsidR="002832E3" w:rsidRPr="00FA6E45" w:rsidRDefault="002832E3" w:rsidP="00AA0DE3">
      <w:pPr>
        <w:widowControl w:val="0"/>
        <w:numPr>
          <w:ilvl w:val="0"/>
          <w:numId w:val="41"/>
        </w:numPr>
        <w:autoSpaceDE w:val="0"/>
        <w:autoSpaceDN w:val="0"/>
        <w:adjustRightInd w:val="0"/>
        <w:rPr>
          <w:color w:val="000000"/>
        </w:rPr>
      </w:pPr>
      <w:r w:rsidRPr="00FA6E45">
        <w:rPr>
          <w:color w:val="000000"/>
        </w:rPr>
        <w:t xml:space="preserve">Transmit your application by the deadline date and time.  When submitting your application electronically, you must use Grants.gov at: </w:t>
      </w:r>
      <w:hyperlink r:id="rId30" w:history="1">
        <w:r w:rsidRPr="00FA6E45">
          <w:rPr>
            <w:rStyle w:val="Hyperlink"/>
          </w:rPr>
          <w:t>www.grants.gov</w:t>
        </w:r>
      </w:hyperlink>
      <w:r w:rsidRPr="00FA6E45">
        <w:rPr>
          <w:color w:val="000000"/>
        </w:rPr>
        <w:t xml:space="preserve">.  Unless you qualify for an exception </w:t>
      </w:r>
      <w:r w:rsidRPr="003D08E0">
        <w:rPr>
          <w:color w:val="000000"/>
        </w:rPr>
        <w:t xml:space="preserve">in accordance with the instructions found in </w:t>
      </w:r>
      <w:r w:rsidR="00EF54C7" w:rsidRPr="003D08E0">
        <w:rPr>
          <w:color w:val="000000"/>
        </w:rPr>
        <w:t xml:space="preserve">Common Instructions </w:t>
      </w:r>
      <w:r w:rsidR="00EF54C7" w:rsidRPr="003D08E0">
        <w:rPr>
          <w:bCs/>
          <w:color w:val="000000"/>
        </w:rPr>
        <w:t xml:space="preserve">for Applicants to Department of Education Discretionary Grant Programs available at </w:t>
      </w:r>
      <w:hyperlink r:id="rId31" w:history="1">
        <w:r w:rsidR="00EF54C7" w:rsidRPr="003D08E0">
          <w:rPr>
            <w:rStyle w:val="Hyperlink"/>
            <w:bCs/>
          </w:rPr>
          <w:t>https://www.gpo.gov/fdsys/pkg/FR-2018-02-12/pdf/2018-02558.pdf</w:t>
        </w:r>
      </w:hyperlink>
      <w:r w:rsidR="00E7542B">
        <w:rPr>
          <w:color w:val="000000"/>
        </w:rPr>
        <w:t xml:space="preserve">, </w:t>
      </w:r>
      <w:r w:rsidR="00E7542B" w:rsidRPr="003D08E0">
        <w:rPr>
          <w:color w:val="000000"/>
        </w:rPr>
        <w:t>and in this application package, you must</w:t>
      </w:r>
      <w:r w:rsidR="00E7542B" w:rsidRPr="00FA6E45">
        <w:rPr>
          <w:color w:val="000000"/>
        </w:rPr>
        <w:t xml:space="preserve"> submit your application electronicall</w:t>
      </w:r>
      <w:r w:rsidR="005965D7">
        <w:rPr>
          <w:color w:val="000000"/>
        </w:rPr>
        <w:t>y.</w:t>
      </w:r>
    </w:p>
    <w:p w14:paraId="76A01958" w14:textId="77777777" w:rsidR="002832E3" w:rsidRPr="00FA6E45" w:rsidRDefault="002832E3" w:rsidP="002832E3">
      <w:pPr>
        <w:widowControl w:val="0"/>
        <w:autoSpaceDE w:val="0"/>
        <w:autoSpaceDN w:val="0"/>
        <w:adjustRightInd w:val="0"/>
        <w:spacing w:before="240"/>
        <w:rPr>
          <w:color w:val="000000"/>
        </w:rPr>
      </w:pPr>
      <w:r w:rsidRPr="00FA6E45">
        <w:rPr>
          <w:b/>
          <w:bCs/>
          <w:iCs/>
          <w:color w:val="000000"/>
        </w:rPr>
        <w:t xml:space="preserve">What Happens Next? </w:t>
      </w:r>
    </w:p>
    <w:p w14:paraId="76F92F5D" w14:textId="150BEFB4" w:rsidR="002832E3" w:rsidRPr="00CB2954" w:rsidRDefault="00654FE6" w:rsidP="00AA0DE3">
      <w:pPr>
        <w:widowControl w:val="0"/>
        <w:numPr>
          <w:ilvl w:val="0"/>
          <w:numId w:val="42"/>
        </w:numPr>
        <w:autoSpaceDE w:val="0"/>
        <w:autoSpaceDN w:val="0"/>
        <w:adjustRightInd w:val="0"/>
        <w:rPr>
          <w:color w:val="000000"/>
        </w:rPr>
      </w:pPr>
      <w:r w:rsidRPr="000E3A1A">
        <w:rPr>
          <w:color w:val="000000"/>
        </w:rPr>
        <w:t xml:space="preserve">Once the Department receives your application from Grants.gov, an agency tracking number (PR Award number) will be assigned to your application and will be available for viewing on Grants.gov’s </w:t>
      </w:r>
      <w:r w:rsidR="003D08E0" w:rsidRPr="000E3A1A">
        <w:rPr>
          <w:color w:val="000000"/>
        </w:rPr>
        <w:t>Track My Application</w:t>
      </w:r>
      <w:r w:rsidRPr="000E3A1A">
        <w:rPr>
          <w:color w:val="000000"/>
        </w:rPr>
        <w:t xml:space="preserve"> </w:t>
      </w:r>
      <w:hyperlink r:id="rId32" w:history="1">
        <w:r w:rsidR="000E3A1A" w:rsidRPr="00AB36D4">
          <w:rPr>
            <w:rStyle w:val="Hyperlink"/>
          </w:rPr>
          <w:t>https://www.grants.gov/web/grants/applicants/track-my-application.html</w:t>
        </w:r>
      </w:hyperlink>
      <w:r w:rsidR="000E3A1A">
        <w:rPr>
          <w:color w:val="000000"/>
        </w:rPr>
        <w:t xml:space="preserve">. </w:t>
      </w:r>
      <w:r w:rsidR="000E3A1A" w:rsidRPr="000E3A1A" w:rsidDel="000E3A1A">
        <w:rPr>
          <w:color w:val="000000"/>
        </w:rPr>
        <w:t xml:space="preserve"> </w:t>
      </w:r>
      <w:r w:rsidR="002832E3" w:rsidRPr="00CB2954">
        <w:rPr>
          <w:color w:val="000000"/>
        </w:rPr>
        <w:t>Please refer to this PR/Award number if you need to contact us about your application.</w:t>
      </w:r>
    </w:p>
    <w:p w14:paraId="509B004A" w14:textId="76033594" w:rsidR="002832E3" w:rsidRPr="00FA6E45" w:rsidRDefault="00654FE6" w:rsidP="00AA0DE3">
      <w:pPr>
        <w:widowControl w:val="0"/>
        <w:numPr>
          <w:ilvl w:val="0"/>
          <w:numId w:val="42"/>
        </w:numPr>
        <w:autoSpaceDE w:val="0"/>
        <w:autoSpaceDN w:val="0"/>
        <w:adjustRightInd w:val="0"/>
        <w:rPr>
          <w:color w:val="000000"/>
        </w:rPr>
      </w:pPr>
      <w:r>
        <w:rPr>
          <w:color w:val="000000"/>
        </w:rPr>
        <w:t>The Department</w:t>
      </w:r>
      <w:r w:rsidR="002832E3" w:rsidRPr="00FA6E45">
        <w:rPr>
          <w:color w:val="000000"/>
        </w:rPr>
        <w:t xml:space="preserve"> screen</w:t>
      </w:r>
      <w:r>
        <w:rPr>
          <w:color w:val="000000"/>
        </w:rPr>
        <w:t>s</w:t>
      </w:r>
      <w:r w:rsidR="002832E3" w:rsidRPr="00FA6E45">
        <w:rPr>
          <w:color w:val="000000"/>
        </w:rPr>
        <w:t xml:space="preserve"> each application to ensure that all program eligibility requirements are met and that all forms are included and signed by the Authorized Representative.  Ineligible applicants will receive a notification letter, including the reasons for ineligibility.</w:t>
      </w:r>
    </w:p>
    <w:p w14:paraId="6566FA50" w14:textId="63976169" w:rsidR="002832E3" w:rsidRPr="00FA6E45" w:rsidRDefault="002832E3" w:rsidP="00AA0DE3">
      <w:pPr>
        <w:widowControl w:val="0"/>
        <w:numPr>
          <w:ilvl w:val="0"/>
          <w:numId w:val="42"/>
        </w:numPr>
        <w:autoSpaceDE w:val="0"/>
        <w:autoSpaceDN w:val="0"/>
        <w:adjustRightInd w:val="0"/>
        <w:rPr>
          <w:color w:val="000000"/>
        </w:rPr>
      </w:pPr>
      <w:r w:rsidRPr="00FA6E45">
        <w:rPr>
          <w:color w:val="000000"/>
        </w:rPr>
        <w:t xml:space="preserve">If eligible, your application will be assigned to a panel of independent reviewers who will evaluate and score your proposal according to the selection criteria in this package.  Your application will receive a score from 0 to 100, </w:t>
      </w:r>
      <w:r w:rsidR="00FB3D8F" w:rsidRPr="00FA6E45">
        <w:rPr>
          <w:color w:val="000000"/>
        </w:rPr>
        <w:t xml:space="preserve">not including competitive preference priority </w:t>
      </w:r>
      <w:r w:rsidR="00654FE6">
        <w:rPr>
          <w:color w:val="000000"/>
        </w:rPr>
        <w:t xml:space="preserve">(CPP) </w:t>
      </w:r>
      <w:r w:rsidR="00FB3D8F" w:rsidRPr="00FA6E45">
        <w:rPr>
          <w:color w:val="000000"/>
        </w:rPr>
        <w:t>points</w:t>
      </w:r>
      <w:r w:rsidR="00654FE6">
        <w:rPr>
          <w:color w:val="000000"/>
        </w:rPr>
        <w:t xml:space="preserve"> (up to 13 CPP points possible)</w:t>
      </w:r>
      <w:r w:rsidR="00FB3D8F" w:rsidRPr="00FA6E45">
        <w:rPr>
          <w:color w:val="000000"/>
        </w:rPr>
        <w:t xml:space="preserve">, </w:t>
      </w:r>
      <w:r w:rsidRPr="00FA6E45">
        <w:rPr>
          <w:color w:val="000000"/>
        </w:rPr>
        <w:t xml:space="preserve">depending upon how well it </w:t>
      </w:r>
      <w:r w:rsidRPr="00FA6E45">
        <w:t>addresses the selection criteria.</w:t>
      </w:r>
    </w:p>
    <w:p w14:paraId="3A9DAA53" w14:textId="77777777" w:rsidR="002832E3" w:rsidRPr="00FA6E45" w:rsidRDefault="002832E3" w:rsidP="00AA0DE3">
      <w:pPr>
        <w:widowControl w:val="0"/>
        <w:numPr>
          <w:ilvl w:val="0"/>
          <w:numId w:val="42"/>
        </w:numPr>
        <w:autoSpaceDE w:val="0"/>
        <w:autoSpaceDN w:val="0"/>
        <w:adjustRightInd w:val="0"/>
        <w:rPr>
          <w:color w:val="000000"/>
        </w:rPr>
      </w:pPr>
      <w:r w:rsidRPr="00FA6E45">
        <w:t>A Grant Award Notification will be sent to applicants whose proposals rank high enough to be awarded a grant.  Both successful and unsuccessful applicants will receive peer reviewers’ comments approximately 6 to 8 weeks after grant awards are announced.  Unsuccessful applicants will also receive a notification letter.  Please be sure your application contains a valid mailing address for both the Project Director and the Authorized Representative so that reviewers’ comments can be successfully delivered.</w:t>
      </w:r>
    </w:p>
    <w:bookmarkEnd w:id="25"/>
    <w:bookmarkEnd w:id="26"/>
    <w:bookmarkEnd w:id="27"/>
    <w:p w14:paraId="4D9C1522" w14:textId="046C3C26" w:rsidR="002832E3" w:rsidRPr="003F031E" w:rsidRDefault="002832E3" w:rsidP="002832E3">
      <w:pPr>
        <w:spacing w:before="240"/>
        <w:rPr>
          <w:rStyle w:val="Emphasis"/>
          <w:b/>
          <w:i w:val="0"/>
          <w:sz w:val="28"/>
          <w:szCs w:val="28"/>
        </w:rPr>
      </w:pPr>
      <w:r w:rsidRPr="003F031E">
        <w:rPr>
          <w:rStyle w:val="Emphasis"/>
          <w:b/>
          <w:i w:val="0"/>
          <w:sz w:val="28"/>
          <w:szCs w:val="28"/>
        </w:rPr>
        <w:t xml:space="preserve">Application </w:t>
      </w:r>
      <w:r w:rsidR="00E7542B">
        <w:rPr>
          <w:rStyle w:val="Emphasis"/>
          <w:b/>
          <w:i w:val="0"/>
          <w:sz w:val="28"/>
          <w:szCs w:val="28"/>
        </w:rPr>
        <w:t>Deadline</w:t>
      </w:r>
    </w:p>
    <w:p w14:paraId="77E3912A" w14:textId="77777777" w:rsidR="002832E3" w:rsidRPr="00FA6E45" w:rsidRDefault="002832E3" w:rsidP="002832E3">
      <w:pPr>
        <w:spacing w:before="120" w:after="120"/>
        <w:rPr>
          <w:bCs/>
        </w:rPr>
      </w:pPr>
      <w:r w:rsidRPr="00070F1D">
        <w:rPr>
          <w:bCs/>
        </w:rPr>
        <w:t xml:space="preserve">The </w:t>
      </w:r>
      <w:r w:rsidRPr="00070F1D">
        <w:t>deadline</w:t>
      </w:r>
      <w:r w:rsidRPr="00070F1D">
        <w:rPr>
          <w:bCs/>
        </w:rPr>
        <w:t xml:space="preserve"> for submission of Indian Education </w:t>
      </w:r>
      <w:r w:rsidR="00DE7BD9" w:rsidRPr="00070F1D">
        <w:rPr>
          <w:bCs/>
        </w:rPr>
        <w:t>Professional</w:t>
      </w:r>
      <w:r w:rsidR="00DE7BD9" w:rsidRPr="00FA6E45">
        <w:rPr>
          <w:bCs/>
        </w:rPr>
        <w:t xml:space="preserve"> Development</w:t>
      </w:r>
      <w:r w:rsidRPr="00FA6E45">
        <w:rPr>
          <w:bCs/>
        </w:rPr>
        <w:t xml:space="preserve"> Program applications through Grants.gov is</w:t>
      </w:r>
      <w:r w:rsidR="00265470" w:rsidRPr="00FA6E45">
        <w:rPr>
          <w:bCs/>
        </w:rPr>
        <w:t xml:space="preserve"> </w:t>
      </w:r>
      <w:r w:rsidR="00FB3D8F" w:rsidRPr="000E3A1A">
        <w:rPr>
          <w:bCs/>
          <w:highlight w:val="cyan"/>
        </w:rPr>
        <w:t>[DATE]</w:t>
      </w:r>
      <w:r w:rsidR="00D25AAF" w:rsidRPr="000E3A1A">
        <w:rPr>
          <w:bCs/>
          <w:highlight w:val="cyan"/>
        </w:rPr>
        <w:t>.</w:t>
      </w:r>
    </w:p>
    <w:p w14:paraId="7044F3F6" w14:textId="77777777" w:rsidR="00265470" w:rsidRPr="00FA6E45" w:rsidRDefault="00265470" w:rsidP="002832E3">
      <w:pPr>
        <w:rPr>
          <w:b/>
          <w:i/>
        </w:rPr>
      </w:pPr>
    </w:p>
    <w:p w14:paraId="20502060" w14:textId="742B5590" w:rsidR="002832E3" w:rsidRDefault="00AE3897" w:rsidP="002832E3">
      <w:pPr>
        <w:rPr>
          <w:b/>
        </w:rPr>
      </w:pPr>
      <w:r>
        <w:rPr>
          <w:b/>
        </w:rPr>
        <w:t>Common Instructions</w:t>
      </w:r>
      <w:r w:rsidR="006227AA">
        <w:rPr>
          <w:b/>
        </w:rPr>
        <w:t xml:space="preserve"> </w:t>
      </w:r>
      <w:r w:rsidR="006227AA" w:rsidRPr="006227AA">
        <w:rPr>
          <w:b/>
        </w:rPr>
        <w:t>for Applicants to Department of Education Discretionary Grant Programs</w:t>
      </w:r>
    </w:p>
    <w:p w14:paraId="4FC4C727" w14:textId="17C07223" w:rsidR="00F44DA6" w:rsidRDefault="00F44DA6" w:rsidP="00F44DA6">
      <w:r w:rsidRPr="00F44DA6">
        <w:t>The application and submission information that follows comes directly from the Department’s Common Instructions,</w:t>
      </w:r>
      <w:r>
        <w:t xml:space="preserve"> referenced in the NIA and</w:t>
      </w:r>
      <w:r w:rsidRPr="00F44DA6">
        <w:t xml:space="preserve"> available at</w:t>
      </w:r>
      <w:r>
        <w:rPr>
          <w:b/>
        </w:rPr>
        <w:t xml:space="preserve"> </w:t>
      </w:r>
      <w:hyperlink r:id="rId33" w:history="1">
        <w:r>
          <w:rPr>
            <w:rStyle w:val="Hyperlink"/>
          </w:rPr>
          <w:t>https://www.gpo.gov/fdsys/pkg/FR-2018-02-12/pdf/2018-02558.pdf</w:t>
        </w:r>
      </w:hyperlink>
      <w:r>
        <w:t>.</w:t>
      </w:r>
    </w:p>
    <w:p w14:paraId="791EBECE" w14:textId="09101855" w:rsidR="00F44DA6" w:rsidRDefault="00F44DA6" w:rsidP="002832E3">
      <w:pPr>
        <w:rPr>
          <w:b/>
        </w:rPr>
      </w:pPr>
    </w:p>
    <w:p w14:paraId="634AC380" w14:textId="77777777" w:rsidR="00AE3897" w:rsidRDefault="00AE3897" w:rsidP="00AE3897">
      <w:pPr>
        <w:autoSpaceDE w:val="0"/>
        <w:autoSpaceDN w:val="0"/>
        <w:adjustRightInd w:val="0"/>
        <w:rPr>
          <w:rFonts w:ascii="Melior-Bold" w:hAnsi="Melior-Bold" w:cs="Melior-Bold"/>
          <w:b/>
          <w:bCs/>
          <w:color w:val="000000"/>
        </w:rPr>
      </w:pPr>
      <w:r w:rsidRPr="003F321F">
        <w:rPr>
          <w:rFonts w:ascii="Melior-Bold" w:hAnsi="Melior-Bold" w:cs="Melior-Bold"/>
          <w:b/>
          <w:bCs/>
          <w:color w:val="000000"/>
        </w:rPr>
        <w:t>Application and Submission</w:t>
      </w:r>
      <w:r w:rsidR="006227AA" w:rsidRPr="003F321F">
        <w:rPr>
          <w:rFonts w:ascii="Melior-Bold" w:hAnsi="Melior-Bold" w:cs="Melior-Bold"/>
          <w:b/>
          <w:bCs/>
          <w:color w:val="000000"/>
        </w:rPr>
        <w:t xml:space="preserve"> </w:t>
      </w:r>
      <w:r w:rsidRPr="003F321F">
        <w:rPr>
          <w:rFonts w:ascii="Melior-Bold" w:hAnsi="Melior-Bold" w:cs="Melior-Bold"/>
          <w:b/>
          <w:bCs/>
          <w:color w:val="000000"/>
        </w:rPr>
        <w:t>Information</w:t>
      </w:r>
    </w:p>
    <w:p w14:paraId="41DC850A" w14:textId="16CC9FB9" w:rsidR="00F44DA6" w:rsidRPr="003F321F" w:rsidRDefault="00F44DA6" w:rsidP="00AE3897">
      <w:pPr>
        <w:autoSpaceDE w:val="0"/>
        <w:autoSpaceDN w:val="0"/>
        <w:adjustRightInd w:val="0"/>
        <w:rPr>
          <w:rFonts w:ascii="Melior-Bold" w:hAnsi="Melior-Bold" w:cs="Melior-Bold"/>
          <w:b/>
          <w:bCs/>
          <w:color w:val="000000"/>
        </w:rPr>
      </w:pPr>
    </w:p>
    <w:p w14:paraId="463AE0FD" w14:textId="77777777" w:rsidR="00AE3897" w:rsidRPr="003F321F" w:rsidRDefault="00AE3897" w:rsidP="00AE3897">
      <w:pPr>
        <w:autoSpaceDE w:val="0"/>
        <w:autoSpaceDN w:val="0"/>
        <w:adjustRightInd w:val="0"/>
        <w:rPr>
          <w:rFonts w:ascii="Melior-Italic" w:hAnsi="Melior-Italic" w:cs="Melior-Italic"/>
          <w:i/>
          <w:iCs/>
          <w:color w:val="000000"/>
        </w:rPr>
      </w:pPr>
      <w:r w:rsidRPr="003F321F">
        <w:rPr>
          <w:rFonts w:ascii="Melior" w:hAnsi="Melior" w:cs="Melior"/>
          <w:color w:val="000000"/>
        </w:rPr>
        <w:t xml:space="preserve">1. </w:t>
      </w:r>
      <w:r w:rsidRPr="003F321F">
        <w:rPr>
          <w:rFonts w:ascii="Melior-Italic" w:hAnsi="Melior-Italic" w:cs="Melior-Italic"/>
          <w:i/>
          <w:iCs/>
          <w:color w:val="000000"/>
        </w:rPr>
        <w:t>Address To Request Application</w:t>
      </w:r>
      <w:r w:rsidR="003F321F" w:rsidRPr="003F321F">
        <w:rPr>
          <w:rFonts w:ascii="Melior-Italic" w:hAnsi="Melior-Italic" w:cs="Melior-Italic"/>
          <w:i/>
          <w:iCs/>
          <w:color w:val="000000"/>
        </w:rPr>
        <w:t xml:space="preserve"> </w:t>
      </w:r>
      <w:r w:rsidRPr="003F321F">
        <w:rPr>
          <w:rFonts w:ascii="Melior-Italic" w:hAnsi="Melior-Italic" w:cs="Melior-Italic"/>
          <w:i/>
          <w:iCs/>
          <w:color w:val="000000"/>
        </w:rPr>
        <w:t xml:space="preserve">Package: </w:t>
      </w:r>
      <w:r w:rsidRPr="003F321F">
        <w:rPr>
          <w:rFonts w:ascii="Melior" w:hAnsi="Melior" w:cs="Melior"/>
          <w:color w:val="000000"/>
        </w:rPr>
        <w:t>You can obtain an application</w:t>
      </w:r>
      <w:r w:rsidR="003F321F" w:rsidRPr="003F321F">
        <w:rPr>
          <w:rFonts w:ascii="Melior" w:hAnsi="Melior" w:cs="Melior"/>
          <w:color w:val="000000"/>
        </w:rPr>
        <w:t xml:space="preserve"> </w:t>
      </w:r>
      <w:r w:rsidRPr="003F321F">
        <w:rPr>
          <w:rFonts w:ascii="Melior" w:hAnsi="Melior" w:cs="Melior"/>
          <w:color w:val="000000"/>
        </w:rPr>
        <w:t>package from the Department’s website</w:t>
      </w:r>
      <w:r w:rsidR="003F321F" w:rsidRPr="003F321F">
        <w:rPr>
          <w:rFonts w:ascii="Melior" w:hAnsi="Melior" w:cs="Melior"/>
          <w:color w:val="000000"/>
        </w:rPr>
        <w:t xml:space="preserve"> </w:t>
      </w:r>
      <w:r w:rsidRPr="003F321F">
        <w:rPr>
          <w:rFonts w:ascii="Melior" w:hAnsi="Melior" w:cs="Melior"/>
          <w:color w:val="000000"/>
        </w:rPr>
        <w:t xml:space="preserve">or </w:t>
      </w:r>
      <w:r w:rsidRPr="003F321F">
        <w:rPr>
          <w:rFonts w:ascii="Melior-Italic" w:hAnsi="Melior-Italic" w:cs="Melior-Italic"/>
          <w:i/>
          <w:iCs/>
          <w:color w:val="000000"/>
        </w:rPr>
        <w:t>Grants.gov</w:t>
      </w:r>
      <w:r w:rsidRPr="003F321F">
        <w:rPr>
          <w:rFonts w:ascii="Melior" w:hAnsi="Melior" w:cs="Melior"/>
          <w:color w:val="000000"/>
        </w:rPr>
        <w:t>.</w:t>
      </w:r>
      <w:r w:rsidR="003F321F" w:rsidRPr="003F321F">
        <w:rPr>
          <w:rFonts w:ascii="Melior" w:hAnsi="Melior" w:cs="Melior"/>
          <w:color w:val="000000"/>
        </w:rPr>
        <w:t xml:space="preserve"> </w:t>
      </w:r>
      <w:r w:rsidRPr="003F321F">
        <w:rPr>
          <w:rFonts w:ascii="Melior" w:hAnsi="Melior" w:cs="Melior"/>
          <w:color w:val="000000"/>
        </w:rPr>
        <w:t>To obtain a copy via the Department’s</w:t>
      </w:r>
      <w:r w:rsidR="003F321F" w:rsidRPr="003F321F">
        <w:rPr>
          <w:rFonts w:ascii="Melior" w:hAnsi="Melior" w:cs="Melior"/>
          <w:color w:val="000000"/>
        </w:rPr>
        <w:t xml:space="preserve"> </w:t>
      </w:r>
      <w:r w:rsidRPr="003F321F">
        <w:rPr>
          <w:rFonts w:ascii="Melior" w:hAnsi="Melior" w:cs="Melior"/>
          <w:color w:val="000000"/>
        </w:rPr>
        <w:t>website, use the following address:</w:t>
      </w:r>
      <w:r w:rsidR="003F321F" w:rsidRPr="003F321F">
        <w:rPr>
          <w:rFonts w:ascii="Melior" w:hAnsi="Melior" w:cs="Melior"/>
          <w:color w:val="000000"/>
        </w:rPr>
        <w:t xml:space="preserve"> </w:t>
      </w:r>
      <w:r w:rsidRPr="003F321F">
        <w:rPr>
          <w:rFonts w:ascii="Melior-Italic" w:hAnsi="Melior-Italic" w:cs="Melior-Italic"/>
          <w:i/>
          <w:iCs/>
          <w:color w:val="000000"/>
        </w:rPr>
        <w:t>www.ed.gov/fund/grant/apply/grantapps/index.html.</w:t>
      </w:r>
      <w:r w:rsidR="003F321F" w:rsidRPr="003F321F">
        <w:rPr>
          <w:rFonts w:ascii="Melior-Italic" w:hAnsi="Melior-Italic" w:cs="Melior-Italic"/>
          <w:i/>
          <w:iCs/>
          <w:color w:val="000000"/>
        </w:rPr>
        <w:t xml:space="preserve"> </w:t>
      </w:r>
    </w:p>
    <w:p w14:paraId="5BD61B6E"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 xml:space="preserve">2. </w:t>
      </w:r>
      <w:r w:rsidRPr="003F321F">
        <w:rPr>
          <w:rFonts w:ascii="Melior-Italic" w:hAnsi="Melior-Italic" w:cs="Melior-Italic"/>
          <w:i/>
          <w:iCs/>
          <w:color w:val="000000"/>
        </w:rPr>
        <w:t>Content and Form of Application</w:t>
      </w:r>
      <w:r w:rsidR="003F321F" w:rsidRPr="003F321F">
        <w:rPr>
          <w:rFonts w:ascii="Melior-Italic" w:hAnsi="Melior-Italic" w:cs="Melior-Italic"/>
          <w:i/>
          <w:iCs/>
          <w:color w:val="000000"/>
        </w:rPr>
        <w:t xml:space="preserve"> </w:t>
      </w:r>
      <w:r w:rsidRPr="003F321F">
        <w:rPr>
          <w:rFonts w:ascii="Melior-Italic" w:hAnsi="Melior-Italic" w:cs="Melior-Italic"/>
          <w:i/>
          <w:iCs/>
          <w:color w:val="000000"/>
        </w:rPr>
        <w:t xml:space="preserve">Submission: </w:t>
      </w:r>
      <w:r w:rsidRPr="003F321F">
        <w:rPr>
          <w:rFonts w:ascii="Melior" w:hAnsi="Melior" w:cs="Melior"/>
          <w:color w:val="000000"/>
        </w:rPr>
        <w:t>Requirements concerning</w:t>
      </w:r>
      <w:r w:rsidR="003F321F" w:rsidRPr="003F321F">
        <w:rPr>
          <w:rFonts w:ascii="Melior" w:hAnsi="Melior" w:cs="Melior"/>
          <w:color w:val="000000"/>
        </w:rPr>
        <w:t xml:space="preserve"> </w:t>
      </w:r>
      <w:r w:rsidRPr="003F321F">
        <w:rPr>
          <w:rFonts w:ascii="Melior" w:hAnsi="Melior" w:cs="Melior"/>
          <w:color w:val="000000"/>
        </w:rPr>
        <w:t>the content and form of an application,</w:t>
      </w:r>
      <w:r w:rsidR="003F321F">
        <w:rPr>
          <w:rFonts w:ascii="Melior" w:hAnsi="Melior" w:cs="Melior"/>
          <w:color w:val="000000"/>
        </w:rPr>
        <w:t xml:space="preserve"> </w:t>
      </w:r>
      <w:r w:rsidRPr="003F321F">
        <w:rPr>
          <w:rFonts w:ascii="Melior" w:hAnsi="Melior" w:cs="Melior"/>
          <w:color w:val="000000"/>
        </w:rPr>
        <w:t>together with the forms you must</w:t>
      </w:r>
      <w:r w:rsidR="003F321F">
        <w:rPr>
          <w:rFonts w:ascii="Melior" w:hAnsi="Melior" w:cs="Melior"/>
          <w:color w:val="000000"/>
        </w:rPr>
        <w:t xml:space="preserve"> </w:t>
      </w:r>
      <w:r w:rsidRPr="003F321F">
        <w:rPr>
          <w:rFonts w:ascii="Melior" w:hAnsi="Melior" w:cs="Melior"/>
          <w:color w:val="000000"/>
        </w:rPr>
        <w:t>submit, are in the application package</w:t>
      </w:r>
      <w:r w:rsidR="003F321F">
        <w:rPr>
          <w:rFonts w:ascii="Melior" w:hAnsi="Melior" w:cs="Melior"/>
          <w:color w:val="000000"/>
        </w:rPr>
        <w:t xml:space="preserve"> </w:t>
      </w:r>
      <w:r w:rsidRPr="003F321F">
        <w:rPr>
          <w:rFonts w:ascii="Melior" w:hAnsi="Melior" w:cs="Melior"/>
          <w:color w:val="000000"/>
        </w:rPr>
        <w:t>for the program.</w:t>
      </w:r>
    </w:p>
    <w:p w14:paraId="3FE73CC7" w14:textId="77777777" w:rsidR="00AE3897" w:rsidRDefault="00AE3897" w:rsidP="00AE3897">
      <w:pPr>
        <w:autoSpaceDE w:val="0"/>
        <w:autoSpaceDN w:val="0"/>
        <w:adjustRightInd w:val="0"/>
        <w:rPr>
          <w:rFonts w:ascii="Melior" w:hAnsi="Melior" w:cs="Melior"/>
          <w:color w:val="000000"/>
          <w:sz w:val="18"/>
          <w:szCs w:val="18"/>
        </w:rPr>
      </w:pPr>
      <w:r w:rsidRPr="003F321F">
        <w:rPr>
          <w:rFonts w:ascii="Melior" w:hAnsi="Melior" w:cs="Melior"/>
          <w:color w:val="000000"/>
        </w:rPr>
        <w:t xml:space="preserve">3. </w:t>
      </w:r>
      <w:r w:rsidRPr="003F321F">
        <w:rPr>
          <w:rFonts w:ascii="Melior-Italic" w:hAnsi="Melior-Italic" w:cs="Melior-Italic"/>
          <w:i/>
          <w:iCs/>
          <w:color w:val="000000"/>
        </w:rPr>
        <w:t>Submission Dates and Times:</w:t>
      </w:r>
      <w:r w:rsidR="003F321F">
        <w:rPr>
          <w:rFonts w:ascii="Melior-Italic" w:hAnsi="Melior-Italic" w:cs="Melior-Italic"/>
          <w:i/>
          <w:iCs/>
          <w:color w:val="000000"/>
        </w:rPr>
        <w:t xml:space="preserve"> </w:t>
      </w:r>
      <w:r w:rsidRPr="003F321F">
        <w:rPr>
          <w:rFonts w:ascii="Melior" w:hAnsi="Melior" w:cs="Melior"/>
          <w:color w:val="000000"/>
        </w:rPr>
        <w:t>Submit applications for grants under</w:t>
      </w:r>
      <w:r w:rsidR="003F321F">
        <w:rPr>
          <w:rFonts w:ascii="Melior" w:hAnsi="Melior" w:cs="Melior"/>
          <w:color w:val="000000"/>
        </w:rPr>
        <w:t xml:space="preserve"> </w:t>
      </w:r>
      <w:r w:rsidRPr="003F321F">
        <w:rPr>
          <w:rFonts w:ascii="Melior" w:hAnsi="Melior" w:cs="Melior"/>
          <w:color w:val="000000"/>
        </w:rPr>
        <w:t>the program electronically using</w:t>
      </w:r>
      <w:r w:rsidR="003F321F">
        <w:rPr>
          <w:rFonts w:ascii="Melior" w:hAnsi="Melior" w:cs="Melior"/>
          <w:color w:val="000000"/>
        </w:rPr>
        <w:t xml:space="preserve"> </w:t>
      </w:r>
      <w:r w:rsidRPr="003F321F">
        <w:rPr>
          <w:rFonts w:ascii="Melior-Italic" w:hAnsi="Melior-Italic" w:cs="Melior-Italic"/>
          <w:i/>
          <w:iCs/>
          <w:color w:val="000000"/>
        </w:rPr>
        <w:t>Grants.gov</w:t>
      </w:r>
      <w:r w:rsidRPr="003F321F">
        <w:rPr>
          <w:rFonts w:ascii="Melior" w:hAnsi="Melior" w:cs="Melior"/>
          <w:color w:val="000000"/>
        </w:rPr>
        <w:t>. For information (including</w:t>
      </w:r>
      <w:r w:rsidR="003F321F">
        <w:rPr>
          <w:rFonts w:ascii="Melior" w:hAnsi="Melior" w:cs="Melior"/>
          <w:color w:val="000000"/>
        </w:rPr>
        <w:t xml:space="preserve"> </w:t>
      </w:r>
      <w:r w:rsidRPr="003F321F">
        <w:rPr>
          <w:rFonts w:ascii="Melior" w:hAnsi="Melior" w:cs="Melior"/>
          <w:color w:val="000000"/>
        </w:rPr>
        <w:t>dates and times) about how to submit</w:t>
      </w:r>
      <w:r w:rsidR="003F321F">
        <w:rPr>
          <w:rFonts w:ascii="Melior" w:hAnsi="Melior" w:cs="Melior"/>
          <w:color w:val="000000"/>
        </w:rPr>
        <w:t xml:space="preserve"> </w:t>
      </w:r>
      <w:r w:rsidRPr="003F321F">
        <w:rPr>
          <w:rFonts w:ascii="Melior" w:hAnsi="Melior" w:cs="Melior"/>
          <w:color w:val="000000"/>
        </w:rPr>
        <w:t>your application electronically, please</w:t>
      </w:r>
      <w:r w:rsidR="003F321F">
        <w:rPr>
          <w:rFonts w:ascii="Melior" w:hAnsi="Melior" w:cs="Melior"/>
          <w:color w:val="000000"/>
        </w:rPr>
        <w:t xml:space="preserve"> </w:t>
      </w:r>
      <w:r w:rsidRPr="003F321F">
        <w:rPr>
          <w:rFonts w:ascii="Melior" w:hAnsi="Melior" w:cs="Melior"/>
          <w:color w:val="000000"/>
        </w:rPr>
        <w:t xml:space="preserve">refer to </w:t>
      </w:r>
      <w:r w:rsidRPr="003F321F">
        <w:rPr>
          <w:rFonts w:ascii="Melior-Italic" w:hAnsi="Melior-Italic" w:cs="Melior-Italic"/>
          <w:i/>
          <w:iCs/>
          <w:color w:val="000000"/>
        </w:rPr>
        <w:t>Other Submission Requirements</w:t>
      </w:r>
      <w:r w:rsidR="003F321F">
        <w:rPr>
          <w:rFonts w:ascii="Melior-Italic" w:hAnsi="Melior-Italic" w:cs="Melior-Italic"/>
          <w:i/>
          <w:iCs/>
          <w:color w:val="000000"/>
        </w:rPr>
        <w:t xml:space="preserve"> </w:t>
      </w:r>
      <w:r w:rsidRPr="003F321F">
        <w:rPr>
          <w:rFonts w:ascii="Melior" w:hAnsi="Melior" w:cs="Melior"/>
          <w:color w:val="000000"/>
        </w:rPr>
        <w:t>in section 5 of these instructions.</w:t>
      </w:r>
      <w:r w:rsidR="003F321F">
        <w:rPr>
          <w:rFonts w:ascii="Melior" w:hAnsi="Melior" w:cs="Melior"/>
          <w:color w:val="000000"/>
        </w:rPr>
        <w:t xml:space="preserve"> </w:t>
      </w:r>
      <w:r w:rsidRPr="003F321F">
        <w:rPr>
          <w:rFonts w:ascii="Melior" w:hAnsi="Melior" w:cs="Melior"/>
          <w:color w:val="000000"/>
        </w:rPr>
        <w:t>We do not consider an application</w:t>
      </w:r>
      <w:r w:rsidR="003F321F" w:rsidRPr="003F321F">
        <w:rPr>
          <w:rFonts w:ascii="Melior" w:hAnsi="Melior" w:cs="Melior"/>
          <w:color w:val="000000"/>
        </w:rPr>
        <w:t xml:space="preserve"> </w:t>
      </w:r>
      <w:r w:rsidRPr="003F321F">
        <w:rPr>
          <w:rFonts w:ascii="Melior" w:hAnsi="Melior" w:cs="Melior"/>
          <w:color w:val="000000"/>
        </w:rPr>
        <w:t>that does not comply with the deadline</w:t>
      </w:r>
      <w:r w:rsidR="003F321F" w:rsidRPr="003F321F">
        <w:rPr>
          <w:rFonts w:ascii="Melior" w:hAnsi="Melior" w:cs="Melior"/>
          <w:color w:val="000000"/>
        </w:rPr>
        <w:t xml:space="preserve"> </w:t>
      </w:r>
      <w:r w:rsidRPr="003F321F">
        <w:rPr>
          <w:rFonts w:ascii="Melior" w:hAnsi="Melior" w:cs="Melior"/>
          <w:color w:val="000000"/>
        </w:rPr>
        <w:t>requirements.</w:t>
      </w:r>
      <w:r w:rsidR="003F321F">
        <w:rPr>
          <w:rFonts w:ascii="Melior" w:hAnsi="Melior" w:cs="Melior"/>
          <w:color w:val="000000"/>
        </w:rPr>
        <w:t xml:space="preserve"> </w:t>
      </w:r>
      <w:r w:rsidRPr="003F321F">
        <w:rPr>
          <w:rFonts w:ascii="Melior" w:hAnsi="Melior" w:cs="Melior"/>
          <w:color w:val="000000"/>
        </w:rPr>
        <w:t>Individuals with disabilities who</w:t>
      </w:r>
      <w:r w:rsidR="003F321F" w:rsidRPr="003F321F">
        <w:rPr>
          <w:rFonts w:ascii="Melior" w:hAnsi="Melior" w:cs="Melior"/>
          <w:color w:val="000000"/>
        </w:rPr>
        <w:t xml:space="preserve"> </w:t>
      </w:r>
      <w:r w:rsidRPr="003F321F">
        <w:rPr>
          <w:rFonts w:ascii="Melior" w:hAnsi="Melior" w:cs="Melior"/>
          <w:color w:val="000000"/>
        </w:rPr>
        <w:t>need an accommodation or auxiliary aid</w:t>
      </w:r>
      <w:r w:rsidR="003F321F">
        <w:rPr>
          <w:rFonts w:ascii="Melior" w:hAnsi="Melior" w:cs="Melior"/>
          <w:color w:val="000000"/>
        </w:rPr>
        <w:t xml:space="preserve"> </w:t>
      </w:r>
      <w:r w:rsidRPr="003F321F">
        <w:rPr>
          <w:rFonts w:ascii="Melior" w:hAnsi="Melior" w:cs="Melior"/>
          <w:color w:val="000000"/>
        </w:rPr>
        <w:t>in connection with the application</w:t>
      </w:r>
      <w:r w:rsidR="003F321F">
        <w:rPr>
          <w:rFonts w:ascii="Melior" w:hAnsi="Melior" w:cs="Melior"/>
          <w:color w:val="000000"/>
        </w:rPr>
        <w:t xml:space="preserve"> </w:t>
      </w:r>
      <w:r w:rsidRPr="000E3A1A">
        <w:rPr>
          <w:rFonts w:ascii="Melior" w:hAnsi="Melior" w:cs="Melior"/>
          <w:color w:val="000000"/>
        </w:rPr>
        <w:t xml:space="preserve">process should contact </w:t>
      </w:r>
      <w:r w:rsidR="003F321F" w:rsidRPr="000E3A1A">
        <w:rPr>
          <w:rFonts w:ascii="Melior" w:hAnsi="Melior" w:cs="Melior"/>
          <w:color w:val="000000"/>
        </w:rPr>
        <w:t xml:space="preserve">Angela Hernandez-Marshall at </w:t>
      </w:r>
      <w:hyperlink r:id="rId34" w:history="1">
        <w:r w:rsidR="003F321F" w:rsidRPr="000E3A1A">
          <w:rPr>
            <w:rStyle w:val="Hyperlink"/>
            <w:rFonts w:ascii="Melior" w:hAnsi="Melior" w:cs="Melior"/>
          </w:rPr>
          <w:t>angela.hernandez-marshall@ed.gov</w:t>
        </w:r>
      </w:hyperlink>
      <w:r w:rsidR="003F321F" w:rsidRPr="000E3A1A">
        <w:rPr>
          <w:rFonts w:ascii="Melior" w:hAnsi="Melior" w:cs="Melior"/>
          <w:color w:val="000000"/>
        </w:rPr>
        <w:t xml:space="preserve"> or 202-205-1909.</w:t>
      </w:r>
    </w:p>
    <w:p w14:paraId="251374C3"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If the Department provides an</w:t>
      </w:r>
      <w:r w:rsidR="003F321F" w:rsidRPr="003F321F">
        <w:rPr>
          <w:rFonts w:ascii="Melior" w:hAnsi="Melior" w:cs="Melior"/>
          <w:color w:val="000000"/>
        </w:rPr>
        <w:t xml:space="preserve"> </w:t>
      </w:r>
      <w:r w:rsidRPr="003F321F">
        <w:rPr>
          <w:rFonts w:ascii="Melior" w:hAnsi="Melior" w:cs="Melior"/>
          <w:color w:val="000000"/>
        </w:rPr>
        <w:t>accommodation or auxiliary aid to an</w:t>
      </w:r>
      <w:r w:rsidR="003F321F" w:rsidRPr="003F321F">
        <w:rPr>
          <w:rFonts w:ascii="Melior" w:hAnsi="Melior" w:cs="Melior"/>
          <w:color w:val="000000"/>
        </w:rPr>
        <w:t xml:space="preserve"> </w:t>
      </w:r>
      <w:r w:rsidRPr="003F321F">
        <w:rPr>
          <w:rFonts w:ascii="Melior" w:hAnsi="Melior" w:cs="Melior"/>
          <w:color w:val="000000"/>
        </w:rPr>
        <w:t>individual with a disability in</w:t>
      </w:r>
      <w:r w:rsidR="003F321F" w:rsidRPr="003F321F">
        <w:rPr>
          <w:rFonts w:ascii="Melior" w:hAnsi="Melior" w:cs="Melior"/>
          <w:color w:val="000000"/>
        </w:rPr>
        <w:t xml:space="preserve"> </w:t>
      </w:r>
      <w:r w:rsidRPr="003F321F">
        <w:rPr>
          <w:rFonts w:ascii="Melior" w:hAnsi="Melior" w:cs="Melior"/>
          <w:color w:val="000000"/>
        </w:rPr>
        <w:t>connection with the application</w:t>
      </w:r>
      <w:r w:rsidR="003F321F" w:rsidRPr="003F321F">
        <w:rPr>
          <w:rFonts w:ascii="Melior" w:hAnsi="Melior" w:cs="Melior"/>
          <w:color w:val="000000"/>
        </w:rPr>
        <w:t xml:space="preserve"> </w:t>
      </w:r>
      <w:r w:rsidRPr="003F321F">
        <w:rPr>
          <w:rFonts w:ascii="Melior" w:hAnsi="Melior" w:cs="Melior"/>
          <w:color w:val="000000"/>
        </w:rPr>
        <w:t>process, the individual’s application</w:t>
      </w:r>
      <w:r w:rsidR="003F321F" w:rsidRPr="003F321F">
        <w:rPr>
          <w:rFonts w:ascii="Melior" w:hAnsi="Melior" w:cs="Melior"/>
          <w:color w:val="000000"/>
        </w:rPr>
        <w:t xml:space="preserve"> </w:t>
      </w:r>
      <w:r w:rsidRPr="003F321F">
        <w:rPr>
          <w:rFonts w:ascii="Melior" w:hAnsi="Melior" w:cs="Melior"/>
          <w:color w:val="000000"/>
        </w:rPr>
        <w:t>remains subject to all other</w:t>
      </w:r>
      <w:r w:rsidR="003F321F" w:rsidRPr="003F321F">
        <w:rPr>
          <w:rFonts w:ascii="Melior" w:hAnsi="Melior" w:cs="Melior"/>
          <w:color w:val="000000"/>
        </w:rPr>
        <w:t xml:space="preserve"> </w:t>
      </w:r>
      <w:r w:rsidRPr="003F321F">
        <w:rPr>
          <w:rFonts w:ascii="Melior" w:hAnsi="Melior" w:cs="Melior"/>
          <w:color w:val="000000"/>
        </w:rPr>
        <w:t>requirements and limitations in the</w:t>
      </w:r>
      <w:r w:rsidR="003F321F" w:rsidRPr="003F321F">
        <w:rPr>
          <w:rFonts w:ascii="Melior" w:hAnsi="Melior" w:cs="Melior"/>
          <w:color w:val="000000"/>
        </w:rPr>
        <w:t xml:space="preserve"> </w:t>
      </w:r>
      <w:r w:rsidRPr="003F321F">
        <w:rPr>
          <w:rFonts w:ascii="Melior" w:hAnsi="Melior" w:cs="Melior"/>
          <w:color w:val="000000"/>
        </w:rPr>
        <w:t>competition NIA.</w:t>
      </w:r>
    </w:p>
    <w:p w14:paraId="767327D7"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 xml:space="preserve">4. </w:t>
      </w:r>
      <w:r w:rsidRPr="003F321F">
        <w:rPr>
          <w:rFonts w:ascii="Melior-Italic" w:hAnsi="Melior-Italic" w:cs="Melior-Italic"/>
          <w:i/>
          <w:iCs/>
          <w:color w:val="000000"/>
        </w:rPr>
        <w:t>Data Universal Numbering System</w:t>
      </w:r>
      <w:r w:rsidR="003F321F">
        <w:rPr>
          <w:rFonts w:ascii="Melior-Italic" w:hAnsi="Melior-Italic" w:cs="Melior-Italic"/>
          <w:i/>
          <w:iCs/>
          <w:color w:val="000000"/>
        </w:rPr>
        <w:t xml:space="preserve"> </w:t>
      </w:r>
      <w:r w:rsidRPr="003F321F">
        <w:rPr>
          <w:rFonts w:ascii="Melior-Italic" w:hAnsi="Melior-Italic" w:cs="Melior-Italic"/>
          <w:i/>
          <w:iCs/>
          <w:color w:val="000000"/>
        </w:rPr>
        <w:t>Number, Taxpayer Identification</w:t>
      </w:r>
      <w:r w:rsidR="003F321F">
        <w:rPr>
          <w:rFonts w:ascii="Melior-Italic" w:hAnsi="Melior-Italic" w:cs="Melior-Italic"/>
          <w:i/>
          <w:iCs/>
          <w:color w:val="000000"/>
        </w:rPr>
        <w:t xml:space="preserve"> </w:t>
      </w:r>
      <w:r w:rsidRPr="003F321F">
        <w:rPr>
          <w:rFonts w:ascii="Melior-Italic" w:hAnsi="Melior-Italic" w:cs="Melior-Italic"/>
          <w:i/>
          <w:iCs/>
          <w:color w:val="000000"/>
        </w:rPr>
        <w:t>Number, and System for Award</w:t>
      </w:r>
      <w:r w:rsidR="003F321F">
        <w:rPr>
          <w:rFonts w:ascii="Melior-Italic" w:hAnsi="Melior-Italic" w:cs="Melior-Italic"/>
          <w:i/>
          <w:iCs/>
          <w:color w:val="000000"/>
        </w:rPr>
        <w:t xml:space="preserve"> </w:t>
      </w:r>
      <w:r w:rsidRPr="003F321F">
        <w:rPr>
          <w:rFonts w:ascii="Melior-Italic" w:hAnsi="Melior-Italic" w:cs="Melior-Italic"/>
          <w:i/>
          <w:iCs/>
          <w:color w:val="000000"/>
        </w:rPr>
        <w:t xml:space="preserve">Management: </w:t>
      </w:r>
      <w:r w:rsidRPr="003F321F">
        <w:rPr>
          <w:rFonts w:ascii="Melior" w:hAnsi="Melior" w:cs="Melior"/>
          <w:color w:val="000000"/>
        </w:rPr>
        <w:t>To do business with the</w:t>
      </w:r>
      <w:r w:rsidR="003F321F">
        <w:rPr>
          <w:rFonts w:ascii="Melior" w:hAnsi="Melior" w:cs="Melior"/>
          <w:color w:val="000000"/>
        </w:rPr>
        <w:t xml:space="preserve"> </w:t>
      </w:r>
      <w:r w:rsidRPr="003F321F">
        <w:rPr>
          <w:rFonts w:ascii="Melior" w:hAnsi="Melior" w:cs="Melior"/>
          <w:color w:val="000000"/>
        </w:rPr>
        <w:t>Department, and to submit your</w:t>
      </w:r>
      <w:r w:rsidR="003F321F">
        <w:rPr>
          <w:rFonts w:ascii="Melior" w:hAnsi="Melior" w:cs="Melior"/>
          <w:color w:val="000000"/>
        </w:rPr>
        <w:t xml:space="preserve"> </w:t>
      </w:r>
      <w:r w:rsidRPr="003F321F">
        <w:rPr>
          <w:rFonts w:ascii="Melior" w:hAnsi="Melior" w:cs="Melior"/>
          <w:color w:val="000000"/>
        </w:rPr>
        <w:t>application electronically using</w:t>
      </w:r>
      <w:r w:rsidR="003F321F">
        <w:rPr>
          <w:rFonts w:ascii="Melior" w:hAnsi="Melior" w:cs="Melior"/>
          <w:color w:val="000000"/>
        </w:rPr>
        <w:t xml:space="preserve"> </w:t>
      </w:r>
      <w:r w:rsidRPr="003F321F">
        <w:rPr>
          <w:rFonts w:ascii="Melior-Italic" w:hAnsi="Melior-Italic" w:cs="Melior-Italic"/>
          <w:i/>
          <w:iCs/>
          <w:color w:val="000000"/>
        </w:rPr>
        <w:t>Grants.gov</w:t>
      </w:r>
      <w:r w:rsidRPr="003F321F">
        <w:rPr>
          <w:rFonts w:ascii="Melior" w:hAnsi="Melior" w:cs="Melior"/>
          <w:color w:val="000000"/>
        </w:rPr>
        <w:t>, you must—</w:t>
      </w:r>
    </w:p>
    <w:p w14:paraId="3ACC5C7D" w14:textId="77777777" w:rsidR="00AE3897" w:rsidRPr="003F321F" w:rsidRDefault="00AE3897" w:rsidP="003F321F">
      <w:pPr>
        <w:autoSpaceDE w:val="0"/>
        <w:autoSpaceDN w:val="0"/>
        <w:adjustRightInd w:val="0"/>
        <w:ind w:firstLine="720"/>
        <w:rPr>
          <w:rFonts w:ascii="Melior" w:hAnsi="Melior" w:cs="Melior"/>
          <w:color w:val="000000"/>
        </w:rPr>
      </w:pPr>
      <w:r w:rsidRPr="003F321F">
        <w:rPr>
          <w:rFonts w:ascii="Melior" w:hAnsi="Melior" w:cs="Melior"/>
          <w:color w:val="000000"/>
        </w:rPr>
        <w:t>a. Have a Data Universal Numbering</w:t>
      </w:r>
      <w:r w:rsidR="003F321F">
        <w:rPr>
          <w:rFonts w:ascii="Melior" w:hAnsi="Melior" w:cs="Melior"/>
          <w:color w:val="000000"/>
        </w:rPr>
        <w:t xml:space="preserve"> </w:t>
      </w:r>
      <w:r w:rsidRPr="003F321F">
        <w:rPr>
          <w:rFonts w:ascii="Melior" w:hAnsi="Melior" w:cs="Melior"/>
          <w:color w:val="000000"/>
        </w:rPr>
        <w:t>System (DUNS) number and a Taxpayer</w:t>
      </w:r>
      <w:r w:rsidR="003F321F">
        <w:rPr>
          <w:rFonts w:ascii="Melior" w:hAnsi="Melior" w:cs="Melior"/>
          <w:color w:val="000000"/>
        </w:rPr>
        <w:t xml:space="preserve"> </w:t>
      </w:r>
      <w:r w:rsidRPr="003F321F">
        <w:rPr>
          <w:rFonts w:ascii="Melior" w:hAnsi="Melior" w:cs="Melior"/>
          <w:color w:val="000000"/>
        </w:rPr>
        <w:t>Identification Number (TIN);</w:t>
      </w:r>
    </w:p>
    <w:p w14:paraId="4D050B24" w14:textId="77777777" w:rsidR="00AE3897" w:rsidRPr="003F321F" w:rsidRDefault="00AE3897" w:rsidP="003F321F">
      <w:pPr>
        <w:autoSpaceDE w:val="0"/>
        <w:autoSpaceDN w:val="0"/>
        <w:adjustRightInd w:val="0"/>
        <w:ind w:firstLine="720"/>
        <w:rPr>
          <w:rFonts w:ascii="Melior" w:hAnsi="Melior" w:cs="Melior"/>
          <w:color w:val="000000"/>
        </w:rPr>
      </w:pPr>
      <w:r w:rsidRPr="003F321F">
        <w:rPr>
          <w:rFonts w:ascii="Melior" w:hAnsi="Melior" w:cs="Melior"/>
          <w:color w:val="000000"/>
        </w:rPr>
        <w:t>b. Register both your DUNS number</w:t>
      </w:r>
      <w:r w:rsidR="003F321F">
        <w:rPr>
          <w:rFonts w:ascii="Melior" w:hAnsi="Melior" w:cs="Melior"/>
          <w:color w:val="000000"/>
        </w:rPr>
        <w:t xml:space="preserve"> </w:t>
      </w:r>
      <w:r w:rsidRPr="003F321F">
        <w:rPr>
          <w:rFonts w:ascii="Melior" w:hAnsi="Melior" w:cs="Melior"/>
          <w:color w:val="000000"/>
        </w:rPr>
        <w:t>and TIN with the System for Award</w:t>
      </w:r>
      <w:r w:rsidR="003F321F">
        <w:rPr>
          <w:rFonts w:ascii="Melior" w:hAnsi="Melior" w:cs="Melior"/>
          <w:color w:val="000000"/>
        </w:rPr>
        <w:t xml:space="preserve"> </w:t>
      </w:r>
      <w:r w:rsidRPr="003F321F">
        <w:rPr>
          <w:rFonts w:ascii="Melior" w:hAnsi="Melior" w:cs="Melior"/>
          <w:color w:val="000000"/>
        </w:rPr>
        <w:t>Management (</w:t>
      </w:r>
      <w:r w:rsidRPr="003F321F">
        <w:rPr>
          <w:rFonts w:ascii="Melior-Italic" w:hAnsi="Melior-Italic" w:cs="Melior-Italic"/>
          <w:i/>
          <w:iCs/>
          <w:color w:val="000000"/>
        </w:rPr>
        <w:t>SAM.gov</w:t>
      </w:r>
      <w:r w:rsidRPr="003F321F">
        <w:rPr>
          <w:rFonts w:ascii="Melior" w:hAnsi="Melior" w:cs="Melior"/>
          <w:color w:val="000000"/>
        </w:rPr>
        <w:t>), the</w:t>
      </w:r>
      <w:r w:rsidR="003F321F">
        <w:rPr>
          <w:rFonts w:ascii="Melior" w:hAnsi="Melior" w:cs="Melior"/>
          <w:color w:val="000000"/>
        </w:rPr>
        <w:t xml:space="preserve"> </w:t>
      </w:r>
      <w:r w:rsidRPr="003F321F">
        <w:rPr>
          <w:rFonts w:ascii="Melior" w:hAnsi="Melior" w:cs="Melior"/>
          <w:color w:val="000000"/>
        </w:rPr>
        <w:t>Government’s primary registrant</w:t>
      </w:r>
      <w:r w:rsidR="003F321F">
        <w:rPr>
          <w:rFonts w:ascii="Melior" w:hAnsi="Melior" w:cs="Melior"/>
          <w:color w:val="000000"/>
        </w:rPr>
        <w:t xml:space="preserve"> </w:t>
      </w:r>
      <w:r w:rsidRPr="003F321F">
        <w:rPr>
          <w:rFonts w:ascii="Melior" w:hAnsi="Melior" w:cs="Melior"/>
          <w:color w:val="000000"/>
        </w:rPr>
        <w:t>database;</w:t>
      </w:r>
    </w:p>
    <w:p w14:paraId="558934DA" w14:textId="77777777" w:rsidR="00AE3897" w:rsidRPr="003F321F" w:rsidRDefault="00AE3897" w:rsidP="003F321F">
      <w:pPr>
        <w:autoSpaceDE w:val="0"/>
        <w:autoSpaceDN w:val="0"/>
        <w:adjustRightInd w:val="0"/>
        <w:ind w:firstLine="720"/>
        <w:rPr>
          <w:rFonts w:ascii="Melior" w:hAnsi="Melior" w:cs="Melior"/>
          <w:color w:val="000000"/>
        </w:rPr>
      </w:pPr>
      <w:r w:rsidRPr="003F321F">
        <w:rPr>
          <w:rFonts w:ascii="Melior" w:hAnsi="Melior" w:cs="Melior"/>
          <w:color w:val="000000"/>
        </w:rPr>
        <w:t>c. Provide your DUNS number and</w:t>
      </w:r>
      <w:r w:rsidR="003F321F">
        <w:rPr>
          <w:rFonts w:ascii="Melior" w:hAnsi="Melior" w:cs="Melior"/>
          <w:color w:val="000000"/>
        </w:rPr>
        <w:t xml:space="preserve"> </w:t>
      </w:r>
      <w:r w:rsidRPr="003F321F">
        <w:rPr>
          <w:rFonts w:ascii="Melior" w:hAnsi="Melior" w:cs="Melior"/>
          <w:color w:val="000000"/>
        </w:rPr>
        <w:t>TIN on your application; and</w:t>
      </w:r>
    </w:p>
    <w:p w14:paraId="0BBD61B2" w14:textId="77777777" w:rsidR="00AE3897" w:rsidRPr="003F321F" w:rsidRDefault="00AE3897" w:rsidP="003F321F">
      <w:pPr>
        <w:autoSpaceDE w:val="0"/>
        <w:autoSpaceDN w:val="0"/>
        <w:adjustRightInd w:val="0"/>
        <w:ind w:firstLine="720"/>
        <w:rPr>
          <w:rFonts w:ascii="Melior" w:hAnsi="Melior" w:cs="Melior"/>
          <w:color w:val="000000"/>
        </w:rPr>
      </w:pPr>
      <w:r w:rsidRPr="003F321F">
        <w:rPr>
          <w:rFonts w:ascii="Melior" w:hAnsi="Melior" w:cs="Melior"/>
          <w:color w:val="000000"/>
        </w:rPr>
        <w:t>d. Maintain an active SAM</w:t>
      </w:r>
      <w:r w:rsidR="003F321F">
        <w:rPr>
          <w:rFonts w:ascii="Melior" w:hAnsi="Melior" w:cs="Melior"/>
          <w:color w:val="000000"/>
        </w:rPr>
        <w:t xml:space="preserve"> </w:t>
      </w:r>
      <w:r w:rsidRPr="003F321F">
        <w:rPr>
          <w:rFonts w:ascii="Melior" w:hAnsi="Melior" w:cs="Melior"/>
          <w:color w:val="000000"/>
        </w:rPr>
        <w:t>registration with current information</w:t>
      </w:r>
      <w:r w:rsidR="003F321F">
        <w:rPr>
          <w:rFonts w:ascii="Melior" w:hAnsi="Melior" w:cs="Melior"/>
          <w:color w:val="000000"/>
        </w:rPr>
        <w:t xml:space="preserve"> </w:t>
      </w:r>
      <w:r w:rsidRPr="003F321F">
        <w:rPr>
          <w:rFonts w:ascii="Melior" w:hAnsi="Melior" w:cs="Melior"/>
          <w:color w:val="000000"/>
        </w:rPr>
        <w:t>while your application is under review</w:t>
      </w:r>
      <w:r w:rsidR="003F321F">
        <w:rPr>
          <w:rFonts w:ascii="Melior" w:hAnsi="Melior" w:cs="Melior"/>
          <w:color w:val="000000"/>
        </w:rPr>
        <w:t xml:space="preserve"> </w:t>
      </w:r>
      <w:r w:rsidRPr="003F321F">
        <w:rPr>
          <w:rFonts w:ascii="Melior" w:hAnsi="Melior" w:cs="Melior"/>
          <w:color w:val="000000"/>
        </w:rPr>
        <w:t>by the Department and, if you are</w:t>
      </w:r>
      <w:r w:rsidR="003F321F">
        <w:rPr>
          <w:rFonts w:ascii="Melior" w:hAnsi="Melior" w:cs="Melior"/>
          <w:color w:val="000000"/>
        </w:rPr>
        <w:t xml:space="preserve"> </w:t>
      </w:r>
      <w:r w:rsidRPr="003F321F">
        <w:rPr>
          <w:rFonts w:ascii="Melior" w:hAnsi="Melior" w:cs="Melior"/>
          <w:color w:val="000000"/>
        </w:rPr>
        <w:t>awarded a grant, during the project</w:t>
      </w:r>
      <w:r w:rsidR="003F321F">
        <w:rPr>
          <w:rFonts w:ascii="Melior" w:hAnsi="Melior" w:cs="Melior"/>
          <w:color w:val="000000"/>
        </w:rPr>
        <w:t xml:space="preserve"> </w:t>
      </w:r>
      <w:r w:rsidRPr="003F321F">
        <w:rPr>
          <w:rFonts w:ascii="Melior" w:hAnsi="Melior" w:cs="Melior"/>
          <w:color w:val="000000"/>
        </w:rPr>
        <w:t>period.</w:t>
      </w:r>
    </w:p>
    <w:p w14:paraId="7B599C9D" w14:textId="77777777" w:rsidR="003F321F" w:rsidRDefault="003F321F" w:rsidP="00AE3897">
      <w:pPr>
        <w:autoSpaceDE w:val="0"/>
        <w:autoSpaceDN w:val="0"/>
        <w:adjustRightInd w:val="0"/>
        <w:rPr>
          <w:rFonts w:ascii="Melior" w:hAnsi="Melior" w:cs="Melior"/>
          <w:color w:val="000000"/>
        </w:rPr>
      </w:pPr>
    </w:p>
    <w:p w14:paraId="37DA20A8"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You can obtain a DUNS number from</w:t>
      </w:r>
      <w:r w:rsidR="003F321F">
        <w:rPr>
          <w:rFonts w:ascii="Melior" w:hAnsi="Melior" w:cs="Melior"/>
          <w:color w:val="000000"/>
        </w:rPr>
        <w:t xml:space="preserve"> </w:t>
      </w:r>
      <w:r w:rsidRPr="003F321F">
        <w:rPr>
          <w:rFonts w:ascii="Melior" w:hAnsi="Melior" w:cs="Melior"/>
          <w:color w:val="000000"/>
        </w:rPr>
        <w:t>Dun and Bradstreet at the following</w:t>
      </w:r>
      <w:r w:rsidR="003F321F">
        <w:rPr>
          <w:rFonts w:ascii="Melior" w:hAnsi="Melior" w:cs="Melior"/>
          <w:color w:val="000000"/>
        </w:rPr>
        <w:t xml:space="preserve"> </w:t>
      </w:r>
      <w:r w:rsidRPr="003F321F">
        <w:rPr>
          <w:rFonts w:ascii="Melior" w:hAnsi="Melior" w:cs="Melior"/>
          <w:color w:val="000000"/>
        </w:rPr>
        <w:t xml:space="preserve">website: </w:t>
      </w:r>
      <w:r w:rsidRPr="003F321F">
        <w:rPr>
          <w:rFonts w:ascii="Melior-Italic" w:hAnsi="Melior-Italic" w:cs="Melior-Italic"/>
          <w:i/>
          <w:iCs/>
          <w:color w:val="000000"/>
        </w:rPr>
        <w:t xml:space="preserve">http://fedgov.dnb.com/webform. </w:t>
      </w:r>
      <w:r w:rsidRPr="003F321F">
        <w:rPr>
          <w:rFonts w:ascii="Melior" w:hAnsi="Melior" w:cs="Melior"/>
          <w:color w:val="000000"/>
        </w:rPr>
        <w:t>A DUNS number can be</w:t>
      </w:r>
      <w:r w:rsidR="003F321F">
        <w:rPr>
          <w:rFonts w:ascii="Melior" w:hAnsi="Melior" w:cs="Melior"/>
          <w:color w:val="000000"/>
        </w:rPr>
        <w:t xml:space="preserve"> </w:t>
      </w:r>
      <w:r w:rsidRPr="003F321F">
        <w:rPr>
          <w:rFonts w:ascii="Melior" w:hAnsi="Melior" w:cs="Melior"/>
          <w:color w:val="000000"/>
        </w:rPr>
        <w:t>created within one to two business days.</w:t>
      </w:r>
      <w:r w:rsidR="003F321F">
        <w:rPr>
          <w:rFonts w:ascii="Melior" w:hAnsi="Melior" w:cs="Melior"/>
          <w:color w:val="000000"/>
        </w:rPr>
        <w:t xml:space="preserve"> </w:t>
      </w:r>
      <w:r w:rsidRPr="003F321F">
        <w:rPr>
          <w:rFonts w:ascii="Melior" w:hAnsi="Melior" w:cs="Melior"/>
          <w:color w:val="000000"/>
        </w:rPr>
        <w:t>If you are a corporate entity, agency,</w:t>
      </w:r>
      <w:r w:rsidR="003F321F">
        <w:rPr>
          <w:rFonts w:ascii="Melior" w:hAnsi="Melior" w:cs="Melior"/>
          <w:color w:val="000000"/>
        </w:rPr>
        <w:t xml:space="preserve"> </w:t>
      </w:r>
      <w:r w:rsidRPr="003F321F">
        <w:rPr>
          <w:rFonts w:ascii="Melior" w:hAnsi="Melior" w:cs="Melior"/>
          <w:color w:val="000000"/>
        </w:rPr>
        <w:t>institution, or organization, you can</w:t>
      </w:r>
      <w:r w:rsidR="003F321F">
        <w:rPr>
          <w:rFonts w:ascii="Melior" w:hAnsi="Melior" w:cs="Melior"/>
          <w:color w:val="000000"/>
        </w:rPr>
        <w:t xml:space="preserve"> </w:t>
      </w:r>
      <w:r w:rsidRPr="003F321F">
        <w:rPr>
          <w:rFonts w:ascii="Melior" w:hAnsi="Melior" w:cs="Melior"/>
          <w:color w:val="000000"/>
        </w:rPr>
        <w:t>obtain a TIN from the Internal Revenue</w:t>
      </w:r>
      <w:r w:rsidR="003F321F">
        <w:rPr>
          <w:rFonts w:ascii="Melior" w:hAnsi="Melior" w:cs="Melior"/>
          <w:color w:val="000000"/>
        </w:rPr>
        <w:t xml:space="preserve"> </w:t>
      </w:r>
      <w:r w:rsidRPr="003F321F">
        <w:rPr>
          <w:rFonts w:ascii="Melior" w:hAnsi="Melior" w:cs="Melior"/>
          <w:color w:val="000000"/>
        </w:rPr>
        <w:t>Service (IRS). If you are an individual,</w:t>
      </w:r>
      <w:r w:rsidR="003F321F">
        <w:rPr>
          <w:rFonts w:ascii="Melior" w:hAnsi="Melior" w:cs="Melior"/>
          <w:color w:val="000000"/>
        </w:rPr>
        <w:t xml:space="preserve"> </w:t>
      </w:r>
      <w:r w:rsidRPr="003F321F">
        <w:rPr>
          <w:rFonts w:ascii="Melior" w:hAnsi="Melior" w:cs="Melior"/>
          <w:color w:val="000000"/>
        </w:rPr>
        <w:t>you can obtain a TIN from the IRS or the</w:t>
      </w:r>
      <w:r w:rsidR="003F321F">
        <w:rPr>
          <w:rFonts w:ascii="Melior" w:hAnsi="Melior" w:cs="Melior"/>
          <w:color w:val="000000"/>
        </w:rPr>
        <w:t xml:space="preserve"> </w:t>
      </w:r>
      <w:r w:rsidRPr="003F321F">
        <w:rPr>
          <w:rFonts w:ascii="Melior" w:hAnsi="Melior" w:cs="Melior"/>
          <w:color w:val="000000"/>
        </w:rPr>
        <w:t>Social Security Administration. If you</w:t>
      </w:r>
      <w:r w:rsidR="003F321F">
        <w:rPr>
          <w:rFonts w:ascii="Melior" w:hAnsi="Melior" w:cs="Melior"/>
          <w:color w:val="000000"/>
        </w:rPr>
        <w:t xml:space="preserve"> </w:t>
      </w:r>
      <w:r w:rsidRPr="003F321F">
        <w:rPr>
          <w:rFonts w:ascii="Melior" w:hAnsi="Melior" w:cs="Melior"/>
          <w:color w:val="000000"/>
        </w:rPr>
        <w:t>need a new TIN, please allow two to</w:t>
      </w:r>
      <w:r w:rsidR="003F321F">
        <w:rPr>
          <w:rFonts w:ascii="Melior" w:hAnsi="Melior" w:cs="Melior"/>
          <w:color w:val="000000"/>
        </w:rPr>
        <w:t xml:space="preserve"> </w:t>
      </w:r>
      <w:r w:rsidRPr="003F321F">
        <w:rPr>
          <w:rFonts w:ascii="Melior" w:hAnsi="Melior" w:cs="Melior"/>
          <w:color w:val="000000"/>
        </w:rPr>
        <w:t>five weeks for your TIN to become</w:t>
      </w:r>
      <w:r w:rsidR="003F321F" w:rsidRPr="003F321F">
        <w:rPr>
          <w:rFonts w:ascii="Melior" w:hAnsi="Melior" w:cs="Melior"/>
          <w:color w:val="000000"/>
        </w:rPr>
        <w:t xml:space="preserve"> </w:t>
      </w:r>
      <w:r w:rsidRPr="003F321F">
        <w:rPr>
          <w:rFonts w:ascii="Melior" w:hAnsi="Melior" w:cs="Melior"/>
          <w:color w:val="000000"/>
        </w:rPr>
        <w:t>active.</w:t>
      </w:r>
    </w:p>
    <w:p w14:paraId="46239CFB" w14:textId="77777777" w:rsidR="003F321F" w:rsidRDefault="003F321F" w:rsidP="00AE3897">
      <w:pPr>
        <w:autoSpaceDE w:val="0"/>
        <w:autoSpaceDN w:val="0"/>
        <w:adjustRightInd w:val="0"/>
        <w:rPr>
          <w:rFonts w:ascii="Melior" w:hAnsi="Melior" w:cs="Melior"/>
          <w:color w:val="000000"/>
        </w:rPr>
      </w:pPr>
    </w:p>
    <w:p w14:paraId="5F4A1BC1"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The SAM registration process can take</w:t>
      </w:r>
      <w:r w:rsidR="003F321F">
        <w:rPr>
          <w:rFonts w:ascii="Melior" w:hAnsi="Melior" w:cs="Melior"/>
          <w:color w:val="000000"/>
        </w:rPr>
        <w:t xml:space="preserve"> </w:t>
      </w:r>
      <w:r w:rsidRPr="003F321F">
        <w:rPr>
          <w:rFonts w:ascii="Melior" w:hAnsi="Melior" w:cs="Melior"/>
          <w:color w:val="000000"/>
        </w:rPr>
        <w:t>approximately seven business days, but</w:t>
      </w:r>
      <w:r w:rsidR="003F321F">
        <w:rPr>
          <w:rFonts w:ascii="Melior" w:hAnsi="Melior" w:cs="Melior"/>
          <w:color w:val="000000"/>
        </w:rPr>
        <w:t xml:space="preserve"> </w:t>
      </w:r>
      <w:r w:rsidRPr="003F321F">
        <w:rPr>
          <w:rFonts w:ascii="Melior" w:hAnsi="Melior" w:cs="Melior"/>
          <w:color w:val="000000"/>
        </w:rPr>
        <w:t>may take upwards of several weeks,</w:t>
      </w:r>
      <w:r w:rsidR="003F321F">
        <w:rPr>
          <w:rFonts w:ascii="Melior" w:hAnsi="Melior" w:cs="Melior"/>
          <w:color w:val="000000"/>
        </w:rPr>
        <w:t xml:space="preserve"> </w:t>
      </w:r>
      <w:r w:rsidRPr="003F321F">
        <w:rPr>
          <w:rFonts w:ascii="Melior" w:hAnsi="Melior" w:cs="Melior"/>
          <w:color w:val="000000"/>
        </w:rPr>
        <w:t>depending on the completeness and</w:t>
      </w:r>
      <w:r w:rsidR="003F321F">
        <w:rPr>
          <w:rFonts w:ascii="Melior" w:hAnsi="Melior" w:cs="Melior"/>
          <w:color w:val="000000"/>
        </w:rPr>
        <w:t xml:space="preserve"> </w:t>
      </w:r>
      <w:r w:rsidRPr="003F321F">
        <w:rPr>
          <w:rFonts w:ascii="Melior" w:hAnsi="Melior" w:cs="Melior"/>
          <w:color w:val="000000"/>
        </w:rPr>
        <w:t>accuracy of the data you enter into the</w:t>
      </w:r>
      <w:r w:rsidR="003F321F">
        <w:rPr>
          <w:rFonts w:ascii="Melior" w:hAnsi="Melior" w:cs="Melior"/>
          <w:color w:val="000000"/>
        </w:rPr>
        <w:t xml:space="preserve"> </w:t>
      </w:r>
      <w:r w:rsidRPr="003F321F">
        <w:rPr>
          <w:rFonts w:ascii="Melior-Italic" w:hAnsi="Melior-Italic" w:cs="Melior-Italic"/>
          <w:i/>
          <w:iCs/>
          <w:color w:val="000000"/>
        </w:rPr>
        <w:t xml:space="preserve">SAM.gov </w:t>
      </w:r>
      <w:r w:rsidRPr="003F321F">
        <w:rPr>
          <w:rFonts w:ascii="Melior" w:hAnsi="Melior" w:cs="Melior"/>
          <w:color w:val="000000"/>
        </w:rPr>
        <w:t>database. Thus, if you think</w:t>
      </w:r>
      <w:r w:rsidR="003F321F">
        <w:rPr>
          <w:rFonts w:ascii="Melior" w:hAnsi="Melior" w:cs="Melior"/>
          <w:color w:val="000000"/>
        </w:rPr>
        <w:t xml:space="preserve"> </w:t>
      </w:r>
      <w:r w:rsidRPr="003F321F">
        <w:rPr>
          <w:rFonts w:ascii="Melior" w:hAnsi="Melior" w:cs="Melior"/>
          <w:color w:val="000000"/>
        </w:rPr>
        <w:t>you might want to apply for Federal</w:t>
      </w:r>
      <w:r w:rsidR="003F321F">
        <w:rPr>
          <w:rFonts w:ascii="Melior" w:hAnsi="Melior" w:cs="Melior"/>
          <w:color w:val="000000"/>
        </w:rPr>
        <w:t xml:space="preserve"> </w:t>
      </w:r>
      <w:r w:rsidRPr="003F321F">
        <w:rPr>
          <w:rFonts w:ascii="Melior" w:hAnsi="Melior" w:cs="Melior"/>
          <w:color w:val="000000"/>
        </w:rPr>
        <w:t>financial assistance under a program</w:t>
      </w:r>
      <w:r w:rsidR="003F321F">
        <w:rPr>
          <w:rFonts w:ascii="Melior" w:hAnsi="Melior" w:cs="Melior"/>
          <w:color w:val="000000"/>
        </w:rPr>
        <w:t xml:space="preserve"> </w:t>
      </w:r>
      <w:r w:rsidRPr="003F321F">
        <w:rPr>
          <w:rFonts w:ascii="Melior" w:hAnsi="Melior" w:cs="Melior"/>
          <w:color w:val="000000"/>
        </w:rPr>
        <w:t>administered by the Department, please</w:t>
      </w:r>
      <w:r w:rsidR="003F321F">
        <w:rPr>
          <w:rFonts w:ascii="Melior" w:hAnsi="Melior" w:cs="Melior"/>
          <w:color w:val="000000"/>
        </w:rPr>
        <w:t xml:space="preserve"> </w:t>
      </w:r>
      <w:r w:rsidRPr="003F321F">
        <w:rPr>
          <w:rFonts w:ascii="Melior" w:hAnsi="Melior" w:cs="Melior"/>
          <w:color w:val="000000"/>
        </w:rPr>
        <w:t>allow sufficient time to obtain and</w:t>
      </w:r>
      <w:r w:rsidR="003F321F">
        <w:rPr>
          <w:rFonts w:ascii="Melior" w:hAnsi="Melior" w:cs="Melior"/>
          <w:color w:val="000000"/>
        </w:rPr>
        <w:t xml:space="preserve"> </w:t>
      </w:r>
      <w:r w:rsidRPr="003F321F">
        <w:rPr>
          <w:rFonts w:ascii="Melior" w:hAnsi="Melior" w:cs="Melior"/>
          <w:color w:val="000000"/>
        </w:rPr>
        <w:t>register your DUNS number and TIN.</w:t>
      </w:r>
      <w:r w:rsidR="003F321F">
        <w:rPr>
          <w:rFonts w:ascii="Melior" w:hAnsi="Melior" w:cs="Melior"/>
          <w:color w:val="000000"/>
        </w:rPr>
        <w:t xml:space="preserve"> </w:t>
      </w:r>
      <w:r w:rsidRPr="003F321F">
        <w:rPr>
          <w:rFonts w:ascii="Melior" w:hAnsi="Melior" w:cs="Melior"/>
          <w:color w:val="000000"/>
        </w:rPr>
        <w:t>We strongly recommend that you</w:t>
      </w:r>
      <w:r w:rsidR="003F321F">
        <w:rPr>
          <w:rFonts w:ascii="Melior" w:hAnsi="Melior" w:cs="Melior"/>
          <w:color w:val="000000"/>
        </w:rPr>
        <w:t xml:space="preserve"> </w:t>
      </w:r>
      <w:r w:rsidRPr="003F321F">
        <w:rPr>
          <w:rFonts w:ascii="Melior" w:hAnsi="Melior" w:cs="Melior"/>
          <w:color w:val="000000"/>
        </w:rPr>
        <w:t>register early.</w:t>
      </w:r>
      <w:r w:rsidR="003F321F">
        <w:rPr>
          <w:rFonts w:ascii="Melior" w:hAnsi="Melior" w:cs="Melior"/>
          <w:color w:val="000000"/>
        </w:rPr>
        <w:t xml:space="preserve"> </w:t>
      </w:r>
      <w:r w:rsidRPr="003F321F">
        <w:rPr>
          <w:rFonts w:ascii="Melior-Bold" w:hAnsi="Melior-Bold" w:cs="Melior-Bold"/>
          <w:b/>
          <w:bCs/>
          <w:color w:val="000000"/>
        </w:rPr>
        <w:t xml:space="preserve">Note: </w:t>
      </w:r>
      <w:r w:rsidRPr="003F321F">
        <w:rPr>
          <w:rFonts w:ascii="Melior" w:hAnsi="Melior" w:cs="Melior"/>
          <w:color w:val="000000"/>
        </w:rPr>
        <w:t xml:space="preserve">Once your </w:t>
      </w:r>
      <w:r w:rsidRPr="003F321F">
        <w:rPr>
          <w:rFonts w:ascii="Melior-Italic" w:hAnsi="Melior-Italic" w:cs="Melior-Italic"/>
          <w:i/>
          <w:iCs/>
          <w:color w:val="000000"/>
        </w:rPr>
        <w:t xml:space="preserve">SAM.gov </w:t>
      </w:r>
      <w:r w:rsidRPr="003F321F">
        <w:rPr>
          <w:rFonts w:ascii="Melior" w:hAnsi="Melior" w:cs="Melior"/>
          <w:color w:val="000000"/>
        </w:rPr>
        <w:t>registration is</w:t>
      </w:r>
      <w:r w:rsidR="003F321F">
        <w:rPr>
          <w:rFonts w:ascii="Melior" w:hAnsi="Melior" w:cs="Melior"/>
          <w:color w:val="000000"/>
        </w:rPr>
        <w:t xml:space="preserve"> </w:t>
      </w:r>
      <w:r w:rsidRPr="003F321F">
        <w:rPr>
          <w:rFonts w:ascii="Melior" w:hAnsi="Melior" w:cs="Melior"/>
          <w:color w:val="000000"/>
        </w:rPr>
        <w:t>active, it may be 24 to 48 hours before you</w:t>
      </w:r>
    </w:p>
    <w:p w14:paraId="39179B66"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can access the information in, and submit an</w:t>
      </w:r>
      <w:r w:rsidR="003F321F">
        <w:rPr>
          <w:rFonts w:ascii="Melior" w:hAnsi="Melior" w:cs="Melior"/>
          <w:color w:val="000000"/>
        </w:rPr>
        <w:t xml:space="preserve"> </w:t>
      </w:r>
      <w:r w:rsidRPr="003F321F">
        <w:rPr>
          <w:rFonts w:ascii="Melior" w:hAnsi="Melior" w:cs="Melior"/>
          <w:color w:val="000000"/>
        </w:rPr>
        <w:t xml:space="preserve">application through, </w:t>
      </w:r>
      <w:r w:rsidRPr="003F321F">
        <w:rPr>
          <w:rFonts w:ascii="Melior-Italic" w:hAnsi="Melior-Italic" w:cs="Melior-Italic"/>
          <w:i/>
          <w:iCs/>
          <w:color w:val="000000"/>
        </w:rPr>
        <w:t>Grants.gov</w:t>
      </w:r>
      <w:r w:rsidRPr="003F321F">
        <w:rPr>
          <w:rFonts w:ascii="Melior" w:hAnsi="Melior" w:cs="Melior"/>
          <w:color w:val="000000"/>
        </w:rPr>
        <w:t>.</w:t>
      </w:r>
      <w:r w:rsidR="003F321F">
        <w:rPr>
          <w:rFonts w:ascii="Melior" w:hAnsi="Melior" w:cs="Melior"/>
          <w:color w:val="000000"/>
        </w:rPr>
        <w:t xml:space="preserve"> </w:t>
      </w:r>
      <w:r w:rsidRPr="003F321F">
        <w:rPr>
          <w:rFonts w:ascii="Melior" w:hAnsi="Melior" w:cs="Melior"/>
          <w:color w:val="000000"/>
        </w:rPr>
        <w:t>If you are currently registered with</w:t>
      </w:r>
      <w:r w:rsidR="003F321F">
        <w:rPr>
          <w:rFonts w:ascii="Melior" w:hAnsi="Melior" w:cs="Melior"/>
          <w:color w:val="000000"/>
        </w:rPr>
        <w:t xml:space="preserve"> </w:t>
      </w:r>
      <w:r w:rsidRPr="003F321F">
        <w:rPr>
          <w:rFonts w:ascii="Melior-Italic" w:hAnsi="Melior-Italic" w:cs="Melior-Italic"/>
          <w:i/>
          <w:iCs/>
          <w:color w:val="000000"/>
        </w:rPr>
        <w:t xml:space="preserve">SAM.gov, </w:t>
      </w:r>
      <w:r w:rsidRPr="003F321F">
        <w:rPr>
          <w:rFonts w:ascii="Melior" w:hAnsi="Melior" w:cs="Melior"/>
          <w:color w:val="000000"/>
        </w:rPr>
        <w:t>you may not need to make</w:t>
      </w:r>
      <w:r w:rsidR="003F321F">
        <w:rPr>
          <w:rFonts w:ascii="Melior" w:hAnsi="Melior" w:cs="Melior"/>
          <w:color w:val="000000"/>
        </w:rPr>
        <w:t xml:space="preserve"> </w:t>
      </w:r>
      <w:r w:rsidRPr="003F321F">
        <w:rPr>
          <w:rFonts w:ascii="Melior" w:hAnsi="Melior" w:cs="Melior"/>
          <w:color w:val="000000"/>
        </w:rPr>
        <w:t>any changes. However, please make</w:t>
      </w:r>
      <w:r w:rsidR="003F321F">
        <w:rPr>
          <w:rFonts w:ascii="Melior" w:hAnsi="Melior" w:cs="Melior"/>
          <w:color w:val="000000"/>
        </w:rPr>
        <w:t xml:space="preserve"> </w:t>
      </w:r>
      <w:r w:rsidRPr="003F321F">
        <w:rPr>
          <w:rFonts w:ascii="Melior" w:hAnsi="Melior" w:cs="Melior"/>
          <w:color w:val="000000"/>
        </w:rPr>
        <w:t>certain that the TIN associated with</w:t>
      </w:r>
      <w:r w:rsidR="003F321F">
        <w:rPr>
          <w:rFonts w:ascii="Melior" w:hAnsi="Melior" w:cs="Melior"/>
          <w:color w:val="000000"/>
        </w:rPr>
        <w:t xml:space="preserve"> y</w:t>
      </w:r>
      <w:r w:rsidRPr="003F321F">
        <w:rPr>
          <w:rFonts w:ascii="Melior" w:hAnsi="Melior" w:cs="Melior"/>
          <w:color w:val="000000"/>
        </w:rPr>
        <w:t>our DUNS number is correct. Also note</w:t>
      </w:r>
    </w:p>
    <w:p w14:paraId="59B15B30" w14:textId="77777777" w:rsidR="00AE3897" w:rsidRDefault="00AE3897" w:rsidP="00AE3897">
      <w:pPr>
        <w:autoSpaceDE w:val="0"/>
        <w:autoSpaceDN w:val="0"/>
        <w:adjustRightInd w:val="0"/>
        <w:rPr>
          <w:rFonts w:ascii="Melior" w:hAnsi="Melior" w:cs="Melior"/>
          <w:color w:val="000000"/>
        </w:rPr>
      </w:pPr>
      <w:r w:rsidRPr="003F321F">
        <w:rPr>
          <w:rFonts w:ascii="Melior" w:hAnsi="Melior" w:cs="Melior"/>
          <w:color w:val="000000"/>
        </w:rPr>
        <w:t>that you will need to update your</w:t>
      </w:r>
      <w:r w:rsidR="003F321F">
        <w:rPr>
          <w:rFonts w:ascii="Melior" w:hAnsi="Melior" w:cs="Melior"/>
          <w:color w:val="000000"/>
        </w:rPr>
        <w:t xml:space="preserve"> </w:t>
      </w:r>
      <w:r w:rsidRPr="003F321F">
        <w:rPr>
          <w:rFonts w:ascii="Melior" w:hAnsi="Melior" w:cs="Melior"/>
          <w:color w:val="000000"/>
        </w:rPr>
        <w:t>registration annually. This may take</w:t>
      </w:r>
      <w:r w:rsidR="003F321F">
        <w:rPr>
          <w:rFonts w:ascii="Melior" w:hAnsi="Melior" w:cs="Melior"/>
          <w:color w:val="000000"/>
        </w:rPr>
        <w:t xml:space="preserve"> </w:t>
      </w:r>
      <w:r w:rsidRPr="003F321F">
        <w:rPr>
          <w:rFonts w:ascii="Melior" w:hAnsi="Melior" w:cs="Melior"/>
          <w:color w:val="000000"/>
        </w:rPr>
        <w:t>three or more business days.</w:t>
      </w:r>
    </w:p>
    <w:p w14:paraId="0404370E" w14:textId="77777777" w:rsidR="003F321F" w:rsidRPr="003F321F" w:rsidRDefault="003F321F" w:rsidP="00AE3897">
      <w:pPr>
        <w:autoSpaceDE w:val="0"/>
        <w:autoSpaceDN w:val="0"/>
        <w:adjustRightInd w:val="0"/>
        <w:rPr>
          <w:rFonts w:ascii="Melior" w:hAnsi="Melior" w:cs="Melior"/>
          <w:color w:val="000000"/>
        </w:rPr>
      </w:pPr>
    </w:p>
    <w:p w14:paraId="30C0B5CE"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Information about SAM is available at</w:t>
      </w:r>
      <w:r w:rsidR="003F321F">
        <w:rPr>
          <w:rFonts w:ascii="Melior" w:hAnsi="Melior" w:cs="Melior"/>
          <w:color w:val="000000"/>
        </w:rPr>
        <w:t xml:space="preserve"> </w:t>
      </w:r>
      <w:r w:rsidRPr="003F321F">
        <w:rPr>
          <w:rFonts w:ascii="Melior-Italic" w:hAnsi="Melior-Italic" w:cs="Melior-Italic"/>
          <w:i/>
          <w:iCs/>
          <w:color w:val="000000"/>
        </w:rPr>
        <w:t xml:space="preserve">www.SAM.gov. </w:t>
      </w:r>
      <w:r w:rsidRPr="003F321F">
        <w:rPr>
          <w:rFonts w:ascii="Melior" w:hAnsi="Melior" w:cs="Melior"/>
          <w:color w:val="000000"/>
        </w:rPr>
        <w:t>To further assist you</w:t>
      </w:r>
      <w:r w:rsidR="003F321F">
        <w:rPr>
          <w:rFonts w:ascii="Melior" w:hAnsi="Melior" w:cs="Melior"/>
          <w:color w:val="000000"/>
        </w:rPr>
        <w:t xml:space="preserve"> </w:t>
      </w:r>
      <w:r w:rsidRPr="003F321F">
        <w:rPr>
          <w:rFonts w:ascii="Melior" w:hAnsi="Melior" w:cs="Melior"/>
          <w:color w:val="000000"/>
        </w:rPr>
        <w:t>with obtaining and registering your</w:t>
      </w:r>
      <w:r w:rsidR="003F321F">
        <w:rPr>
          <w:rFonts w:ascii="Melior" w:hAnsi="Melior" w:cs="Melior"/>
          <w:color w:val="000000"/>
        </w:rPr>
        <w:t xml:space="preserve"> </w:t>
      </w:r>
      <w:r w:rsidRPr="003F321F">
        <w:rPr>
          <w:rFonts w:ascii="Melior" w:hAnsi="Melior" w:cs="Melior"/>
          <w:color w:val="000000"/>
        </w:rPr>
        <w:t xml:space="preserve">DUNS number and TIN in </w:t>
      </w:r>
      <w:r w:rsidRPr="003F321F">
        <w:rPr>
          <w:rFonts w:ascii="Melior-Italic" w:hAnsi="Melior-Italic" w:cs="Melior-Italic"/>
          <w:i/>
          <w:iCs/>
          <w:color w:val="000000"/>
        </w:rPr>
        <w:t>SAM.go</w:t>
      </w:r>
      <w:r w:rsidRPr="003F321F">
        <w:rPr>
          <w:rFonts w:ascii="Melior" w:hAnsi="Melior" w:cs="Melior"/>
          <w:color w:val="000000"/>
        </w:rPr>
        <w:t>v or</w:t>
      </w:r>
      <w:r w:rsidR="003F321F">
        <w:rPr>
          <w:rFonts w:ascii="Melior" w:hAnsi="Melior" w:cs="Melior"/>
          <w:color w:val="000000"/>
        </w:rPr>
        <w:t xml:space="preserve"> </w:t>
      </w:r>
      <w:r w:rsidRPr="003F321F">
        <w:rPr>
          <w:rFonts w:ascii="Melior" w:hAnsi="Melior" w:cs="Melior"/>
          <w:color w:val="000000"/>
        </w:rPr>
        <w:t>updating your existing SAM account,</w:t>
      </w:r>
    </w:p>
    <w:p w14:paraId="6C0B6FA2"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 xml:space="preserve">we have prepared a </w:t>
      </w:r>
      <w:r w:rsidRPr="003F321F">
        <w:rPr>
          <w:rFonts w:ascii="Melior-Italic" w:hAnsi="Melior-Italic" w:cs="Melior-Italic"/>
          <w:i/>
          <w:iCs/>
          <w:color w:val="000000"/>
        </w:rPr>
        <w:t xml:space="preserve">SAM.gov </w:t>
      </w:r>
      <w:r w:rsidRPr="003F321F">
        <w:rPr>
          <w:rFonts w:ascii="Melior" w:hAnsi="Melior" w:cs="Melior"/>
          <w:color w:val="000000"/>
        </w:rPr>
        <w:t>Tip Sheet,</w:t>
      </w:r>
      <w:r w:rsidR="003F321F">
        <w:rPr>
          <w:rFonts w:ascii="Melior" w:hAnsi="Melior" w:cs="Melior"/>
          <w:color w:val="000000"/>
        </w:rPr>
        <w:t xml:space="preserve"> </w:t>
      </w:r>
      <w:r w:rsidRPr="003F321F">
        <w:rPr>
          <w:rFonts w:ascii="Melior" w:hAnsi="Melior" w:cs="Melior"/>
          <w:color w:val="000000"/>
        </w:rPr>
        <w:t xml:space="preserve">which you can find at: </w:t>
      </w:r>
      <w:hyperlink r:id="rId35" w:history="1">
        <w:r w:rsidR="003F321F" w:rsidRPr="008E7D77">
          <w:rPr>
            <w:rStyle w:val="Hyperlink"/>
            <w:rFonts w:ascii="Melior" w:hAnsi="Melior" w:cs="Melior"/>
          </w:rPr>
          <w:t>h</w:t>
        </w:r>
        <w:r w:rsidR="003F321F" w:rsidRPr="003F321F">
          <w:rPr>
            <w:rStyle w:val="Hyperlink"/>
            <w:rFonts w:ascii="Melior-Italic" w:hAnsi="Melior-Italic" w:cs="Melior-Italic"/>
            <w:i/>
            <w:iCs/>
          </w:rPr>
          <w:t>ttp://www2.ed.gov/fund/grant/apply/samfaqs</w:t>
        </w:r>
        <w:r w:rsidR="003F321F" w:rsidRPr="008E7D77">
          <w:rPr>
            <w:rStyle w:val="Hyperlink"/>
            <w:rFonts w:ascii="Melior-Italic" w:hAnsi="Melior-Italic" w:cs="Melior-Italic"/>
            <w:i/>
            <w:iCs/>
          </w:rPr>
          <w:t>.</w:t>
        </w:r>
        <w:r w:rsidR="003F321F" w:rsidRPr="003F321F">
          <w:rPr>
            <w:rStyle w:val="Hyperlink"/>
            <w:rFonts w:ascii="Melior-Italic" w:hAnsi="Melior-Italic" w:cs="Melior-Italic"/>
            <w:i/>
            <w:iCs/>
          </w:rPr>
          <w:t>html</w:t>
        </w:r>
      </w:hyperlink>
      <w:r w:rsidRPr="003F321F">
        <w:rPr>
          <w:rFonts w:ascii="Melior-Italic" w:hAnsi="Melior-Italic" w:cs="Melior-Italic"/>
          <w:i/>
          <w:iCs/>
          <w:color w:val="000000"/>
        </w:rPr>
        <w:t>.</w:t>
      </w:r>
      <w:r w:rsidR="003F321F">
        <w:rPr>
          <w:rFonts w:ascii="Melior-Italic" w:hAnsi="Melior-Italic" w:cs="Melior-Italic"/>
          <w:i/>
          <w:iCs/>
          <w:color w:val="000000"/>
        </w:rPr>
        <w:t xml:space="preserve"> </w:t>
      </w:r>
      <w:r w:rsidR="003F321F" w:rsidRPr="009859E3">
        <w:rPr>
          <w:rFonts w:ascii="Melior-Italic" w:hAnsi="Melior-Italic" w:cs="Melior-Italic"/>
          <w:iCs/>
          <w:color w:val="000000"/>
        </w:rPr>
        <w:t>I</w:t>
      </w:r>
      <w:r w:rsidRPr="003F321F">
        <w:rPr>
          <w:rFonts w:ascii="Melior" w:hAnsi="Melior" w:cs="Melior"/>
          <w:color w:val="000000"/>
        </w:rPr>
        <w:t>n addition, in order to submit your</w:t>
      </w:r>
    </w:p>
    <w:p w14:paraId="0DC684DA" w14:textId="77777777" w:rsidR="00AE3897" w:rsidRPr="003F321F" w:rsidRDefault="00AE3897" w:rsidP="00AE3897">
      <w:pPr>
        <w:autoSpaceDE w:val="0"/>
        <w:autoSpaceDN w:val="0"/>
        <w:adjustRightInd w:val="0"/>
        <w:rPr>
          <w:rFonts w:ascii="Melior" w:hAnsi="Melior" w:cs="Melior"/>
          <w:color w:val="000000"/>
        </w:rPr>
      </w:pPr>
      <w:r w:rsidRPr="003F321F">
        <w:rPr>
          <w:rFonts w:ascii="Melior" w:hAnsi="Melior" w:cs="Melior"/>
          <w:color w:val="000000"/>
        </w:rPr>
        <w:t xml:space="preserve">application via </w:t>
      </w:r>
      <w:r w:rsidRPr="003F321F">
        <w:rPr>
          <w:rFonts w:ascii="Melior-Italic" w:hAnsi="Melior-Italic" w:cs="Melior-Italic"/>
          <w:i/>
          <w:iCs/>
          <w:color w:val="000000"/>
        </w:rPr>
        <w:t>Grants.gov</w:t>
      </w:r>
      <w:r w:rsidRPr="003F321F">
        <w:rPr>
          <w:rFonts w:ascii="Melior" w:hAnsi="Melior" w:cs="Melior"/>
          <w:color w:val="000000"/>
        </w:rPr>
        <w:t>, you must (1)</w:t>
      </w:r>
      <w:r w:rsidR="003F321F">
        <w:rPr>
          <w:rFonts w:ascii="Melior" w:hAnsi="Melior" w:cs="Melior"/>
          <w:color w:val="000000"/>
        </w:rPr>
        <w:t xml:space="preserve"> </w:t>
      </w:r>
      <w:r w:rsidRPr="003F321F">
        <w:rPr>
          <w:rFonts w:ascii="Melior" w:hAnsi="Melior" w:cs="Melior"/>
          <w:color w:val="000000"/>
        </w:rPr>
        <w:t>register as an applicant using your</w:t>
      </w:r>
      <w:r w:rsidR="003F321F">
        <w:rPr>
          <w:rFonts w:ascii="Melior" w:hAnsi="Melior" w:cs="Melior"/>
          <w:color w:val="000000"/>
        </w:rPr>
        <w:t xml:space="preserve"> </w:t>
      </w:r>
      <w:r w:rsidRPr="003F321F">
        <w:rPr>
          <w:rFonts w:ascii="Melior" w:hAnsi="Melior" w:cs="Melior"/>
          <w:color w:val="000000"/>
        </w:rPr>
        <w:t>DUNS number; and (2) be designated by</w:t>
      </w:r>
      <w:r w:rsidR="003F321F">
        <w:rPr>
          <w:rFonts w:ascii="Melior" w:hAnsi="Melior" w:cs="Melior"/>
          <w:color w:val="000000"/>
        </w:rPr>
        <w:t xml:space="preserve"> </w:t>
      </w:r>
      <w:r w:rsidRPr="003F321F">
        <w:rPr>
          <w:rFonts w:ascii="Melior" w:hAnsi="Melior" w:cs="Melior"/>
          <w:color w:val="000000"/>
        </w:rPr>
        <w:t>your organization’s E-Biz Point of</w:t>
      </w:r>
      <w:r w:rsidR="003F321F">
        <w:rPr>
          <w:rFonts w:ascii="Melior" w:hAnsi="Melior" w:cs="Melior"/>
          <w:color w:val="000000"/>
        </w:rPr>
        <w:t xml:space="preserve"> </w:t>
      </w:r>
      <w:r w:rsidRPr="003F321F">
        <w:rPr>
          <w:rFonts w:ascii="Melior" w:hAnsi="Melior" w:cs="Melior"/>
          <w:color w:val="000000"/>
        </w:rPr>
        <w:t>Contact as an Authorized Organization</w:t>
      </w:r>
    </w:p>
    <w:p w14:paraId="13E3615C" w14:textId="77777777" w:rsidR="00AE3897" w:rsidRPr="007B71A5" w:rsidRDefault="00AE3897" w:rsidP="00AE3897">
      <w:pPr>
        <w:autoSpaceDE w:val="0"/>
        <w:autoSpaceDN w:val="0"/>
        <w:adjustRightInd w:val="0"/>
        <w:rPr>
          <w:rFonts w:ascii="Melior-Italic" w:hAnsi="Melior-Italic" w:cs="Melior-Italic"/>
          <w:i/>
          <w:iCs/>
          <w:color w:val="000000"/>
        </w:rPr>
      </w:pPr>
      <w:r w:rsidRPr="003F321F">
        <w:rPr>
          <w:rFonts w:ascii="Melior" w:hAnsi="Melior" w:cs="Melior"/>
          <w:color w:val="000000"/>
        </w:rPr>
        <w:t xml:space="preserve">Representative (AOR). </w:t>
      </w:r>
      <w:r w:rsidRPr="007B71A5">
        <w:rPr>
          <w:color w:val="000000"/>
        </w:rPr>
        <w:t>Details on these</w:t>
      </w:r>
      <w:r w:rsidR="003F321F" w:rsidRPr="007B71A5">
        <w:rPr>
          <w:color w:val="000000"/>
        </w:rPr>
        <w:t xml:space="preserve"> </w:t>
      </w:r>
      <w:r w:rsidRPr="007B71A5">
        <w:rPr>
          <w:color w:val="000000"/>
        </w:rPr>
        <w:t>steps are outlined at the following</w:t>
      </w:r>
      <w:r w:rsidR="003F321F" w:rsidRPr="007B71A5">
        <w:rPr>
          <w:color w:val="000000"/>
        </w:rPr>
        <w:t xml:space="preserve"> </w:t>
      </w:r>
      <w:r w:rsidRPr="007B71A5">
        <w:rPr>
          <w:i/>
          <w:iCs/>
          <w:color w:val="000000"/>
        </w:rPr>
        <w:t xml:space="preserve">Grants.gov </w:t>
      </w:r>
      <w:r w:rsidRPr="007B71A5">
        <w:rPr>
          <w:color w:val="000000"/>
        </w:rPr>
        <w:t>web page:</w:t>
      </w:r>
      <w:r>
        <w:rPr>
          <w:rFonts w:ascii="Melior" w:hAnsi="Melior" w:cs="Melior"/>
          <w:color w:val="000000"/>
          <w:sz w:val="18"/>
          <w:szCs w:val="18"/>
        </w:rPr>
        <w:t xml:space="preserve"> </w:t>
      </w:r>
      <w:r w:rsidRPr="007B71A5">
        <w:rPr>
          <w:rFonts w:ascii="Melior-Italic" w:hAnsi="Melior-Italic" w:cs="Melior-Italic"/>
          <w:i/>
          <w:iCs/>
          <w:color w:val="000000"/>
        </w:rPr>
        <w:t>https://www.grants.gov/web/grants/register.html.</w:t>
      </w:r>
    </w:p>
    <w:p w14:paraId="151AC8D0" w14:textId="77777777" w:rsidR="00AE3897" w:rsidRPr="007B71A5" w:rsidRDefault="00AE3897" w:rsidP="00AE3897">
      <w:pPr>
        <w:autoSpaceDE w:val="0"/>
        <w:autoSpaceDN w:val="0"/>
        <w:adjustRightInd w:val="0"/>
        <w:rPr>
          <w:rFonts w:ascii="Melior-Italic" w:hAnsi="Melior-Italic" w:cs="Melior-Italic"/>
          <w:i/>
          <w:iCs/>
          <w:color w:val="000000"/>
        </w:rPr>
      </w:pPr>
      <w:r w:rsidRPr="007B71A5">
        <w:rPr>
          <w:rFonts w:ascii="Melior" w:hAnsi="Melior" w:cs="Melior"/>
          <w:color w:val="000000"/>
        </w:rPr>
        <w:t xml:space="preserve">5. </w:t>
      </w:r>
      <w:r w:rsidRPr="007B71A5">
        <w:rPr>
          <w:rFonts w:ascii="Melior-Italic" w:hAnsi="Melior-Italic" w:cs="Melior-Italic"/>
          <w:i/>
          <w:iCs/>
          <w:color w:val="000000"/>
        </w:rPr>
        <w:t>Other Submission Requirements:</w:t>
      </w:r>
    </w:p>
    <w:p w14:paraId="3F96847E" w14:textId="77777777" w:rsidR="00AE3897" w:rsidRPr="007B71A5" w:rsidRDefault="00AE3897" w:rsidP="007B71A5">
      <w:pPr>
        <w:autoSpaceDE w:val="0"/>
        <w:autoSpaceDN w:val="0"/>
        <w:adjustRightInd w:val="0"/>
        <w:ind w:firstLine="720"/>
        <w:rPr>
          <w:rFonts w:ascii="Melior" w:hAnsi="Melior" w:cs="Melior"/>
          <w:color w:val="000000"/>
        </w:rPr>
      </w:pPr>
      <w:r w:rsidRPr="007B71A5">
        <w:rPr>
          <w:rFonts w:ascii="Melior" w:hAnsi="Melior" w:cs="Melior"/>
          <w:color w:val="000000"/>
        </w:rPr>
        <w:t xml:space="preserve">a. </w:t>
      </w:r>
      <w:r w:rsidRPr="007B71A5">
        <w:rPr>
          <w:rFonts w:ascii="Melior-Italic" w:hAnsi="Melior-Italic" w:cs="Melior-Italic"/>
          <w:i/>
          <w:iCs/>
          <w:color w:val="000000"/>
        </w:rPr>
        <w:t>Electronic Submission of</w:t>
      </w:r>
      <w:r w:rsidR="007B71A5">
        <w:rPr>
          <w:rFonts w:ascii="Melior-Italic" w:hAnsi="Melior-Italic" w:cs="Melior-Italic"/>
          <w:i/>
          <w:iCs/>
          <w:color w:val="000000"/>
        </w:rPr>
        <w:t xml:space="preserve"> </w:t>
      </w:r>
      <w:r w:rsidRPr="007B71A5">
        <w:rPr>
          <w:rFonts w:ascii="Melior-Italic" w:hAnsi="Melior-Italic" w:cs="Melior-Italic"/>
          <w:i/>
          <w:iCs/>
          <w:color w:val="000000"/>
        </w:rPr>
        <w:t>Applications.</w:t>
      </w:r>
      <w:r w:rsidR="007B71A5">
        <w:rPr>
          <w:rFonts w:ascii="Melior-Italic" w:hAnsi="Melior-Italic" w:cs="Melior-Italic"/>
          <w:i/>
          <w:iCs/>
          <w:color w:val="000000"/>
        </w:rPr>
        <w:t xml:space="preserve"> </w:t>
      </w:r>
      <w:r w:rsidRPr="007B71A5">
        <w:rPr>
          <w:rFonts w:ascii="Melior" w:hAnsi="Melior" w:cs="Melior"/>
          <w:color w:val="000000"/>
        </w:rPr>
        <w:t>We are participating as a partner in</w:t>
      </w:r>
      <w:r w:rsidR="007B71A5">
        <w:rPr>
          <w:rFonts w:ascii="Melior" w:hAnsi="Melior" w:cs="Melior"/>
          <w:color w:val="000000"/>
        </w:rPr>
        <w:t xml:space="preserve"> </w:t>
      </w:r>
      <w:r w:rsidRPr="007B71A5">
        <w:rPr>
          <w:rFonts w:ascii="Melior" w:hAnsi="Melior" w:cs="Melior"/>
          <w:color w:val="000000"/>
        </w:rPr>
        <w:t xml:space="preserve">the Government-wide </w:t>
      </w:r>
      <w:r w:rsidRPr="007B71A5">
        <w:rPr>
          <w:rFonts w:ascii="Melior-Italic" w:hAnsi="Melior-Italic" w:cs="Melior-Italic"/>
          <w:i/>
          <w:iCs/>
          <w:color w:val="000000"/>
        </w:rPr>
        <w:t xml:space="preserve">Grants.gov </w:t>
      </w:r>
      <w:r w:rsidRPr="007B71A5">
        <w:rPr>
          <w:rFonts w:ascii="Melior" w:hAnsi="Melior" w:cs="Melior"/>
          <w:color w:val="000000"/>
        </w:rPr>
        <w:t>site.</w:t>
      </w:r>
      <w:r w:rsidR="007B71A5">
        <w:rPr>
          <w:rFonts w:ascii="Melior" w:hAnsi="Melior" w:cs="Melior"/>
          <w:color w:val="000000"/>
        </w:rPr>
        <w:t xml:space="preserve"> </w:t>
      </w:r>
      <w:r w:rsidRPr="007B71A5">
        <w:rPr>
          <w:rFonts w:ascii="Melior" w:hAnsi="Melior" w:cs="Melior"/>
          <w:color w:val="000000"/>
        </w:rPr>
        <w:t>Submit applications electronically using</w:t>
      </w:r>
      <w:r w:rsidR="007B71A5">
        <w:rPr>
          <w:rFonts w:ascii="Melior" w:hAnsi="Melior" w:cs="Melior"/>
          <w:color w:val="000000"/>
        </w:rPr>
        <w:t xml:space="preserve"> </w:t>
      </w:r>
      <w:r w:rsidRPr="007B71A5">
        <w:rPr>
          <w:rFonts w:ascii="Melior-Italic" w:hAnsi="Melior-Italic" w:cs="Melior-Italic"/>
          <w:i/>
          <w:iCs/>
          <w:color w:val="000000"/>
        </w:rPr>
        <w:t xml:space="preserve">Grants.gov </w:t>
      </w:r>
      <w:r w:rsidRPr="007B71A5">
        <w:rPr>
          <w:rFonts w:ascii="Melior" w:hAnsi="Melior" w:cs="Melior"/>
          <w:color w:val="000000"/>
        </w:rPr>
        <w:t>and do not email them</w:t>
      </w:r>
      <w:r w:rsidR="007B71A5">
        <w:rPr>
          <w:rFonts w:ascii="Melior" w:hAnsi="Melior" w:cs="Melior"/>
          <w:color w:val="000000"/>
        </w:rPr>
        <w:t xml:space="preserve"> </w:t>
      </w:r>
      <w:r w:rsidRPr="007B71A5">
        <w:rPr>
          <w:rFonts w:ascii="Melior" w:hAnsi="Melior" w:cs="Melior"/>
          <w:color w:val="000000"/>
        </w:rPr>
        <w:t>unless explicitly allowed in a</w:t>
      </w:r>
      <w:r w:rsidR="007B71A5">
        <w:rPr>
          <w:rFonts w:ascii="Melior" w:hAnsi="Melior" w:cs="Melior"/>
          <w:color w:val="000000"/>
        </w:rPr>
        <w:t xml:space="preserve"> </w:t>
      </w:r>
      <w:r w:rsidRPr="007B71A5">
        <w:rPr>
          <w:rFonts w:ascii="Melior" w:hAnsi="Melior" w:cs="Melior"/>
          <w:color w:val="000000"/>
        </w:rPr>
        <w:t>competition NIA.</w:t>
      </w:r>
      <w:r w:rsidR="007B71A5">
        <w:rPr>
          <w:rFonts w:ascii="Melior" w:hAnsi="Melior" w:cs="Melior"/>
          <w:color w:val="000000"/>
        </w:rPr>
        <w:t xml:space="preserve"> </w:t>
      </w:r>
      <w:r w:rsidRPr="007B71A5">
        <w:rPr>
          <w:rFonts w:ascii="Melior" w:hAnsi="Melior" w:cs="Melior"/>
          <w:color w:val="000000"/>
        </w:rPr>
        <w:t>On December 31, 2017,</w:t>
      </w:r>
      <w:r w:rsidR="00DC4C9F">
        <w:rPr>
          <w:rFonts w:ascii="Melior" w:hAnsi="Melior" w:cs="Melior"/>
          <w:color w:val="000000"/>
        </w:rPr>
        <w:t xml:space="preserve"> </w:t>
      </w:r>
      <w:r w:rsidRPr="007B71A5">
        <w:rPr>
          <w:rFonts w:ascii="Melior-Italic" w:hAnsi="Melior-Italic" w:cs="Melior-Italic"/>
          <w:i/>
          <w:iCs/>
          <w:color w:val="000000"/>
        </w:rPr>
        <w:t>Grants.gov</w:t>
      </w:r>
      <w:r w:rsidR="007B71A5">
        <w:rPr>
          <w:rFonts w:ascii="Melior-Italic" w:hAnsi="Melior-Italic" w:cs="Melior-Italic"/>
          <w:i/>
          <w:iCs/>
          <w:color w:val="000000"/>
        </w:rPr>
        <w:t xml:space="preserve"> </w:t>
      </w:r>
      <w:r w:rsidRPr="007B71A5">
        <w:rPr>
          <w:rFonts w:ascii="Melior" w:hAnsi="Melior" w:cs="Melior"/>
          <w:color w:val="000000"/>
        </w:rPr>
        <w:t>retired the Legacy PDF format for</w:t>
      </w:r>
      <w:r w:rsidR="007B71A5">
        <w:rPr>
          <w:rFonts w:ascii="Melior" w:hAnsi="Melior" w:cs="Melior"/>
          <w:color w:val="000000"/>
        </w:rPr>
        <w:t xml:space="preserve"> </w:t>
      </w:r>
      <w:r w:rsidRPr="007B71A5">
        <w:rPr>
          <w:rFonts w:ascii="Melior" w:hAnsi="Melior" w:cs="Melior"/>
          <w:color w:val="000000"/>
        </w:rPr>
        <w:t>submitting grant applications. A</w:t>
      </w:r>
      <w:r w:rsidR="007B71A5">
        <w:rPr>
          <w:rFonts w:ascii="Melior" w:hAnsi="Melior" w:cs="Melior"/>
          <w:color w:val="000000"/>
        </w:rPr>
        <w:t xml:space="preserve"> </w:t>
      </w:r>
      <w:r w:rsidRPr="007B71A5">
        <w:rPr>
          <w:rFonts w:ascii="Melior-Italic" w:hAnsi="Melior-Italic" w:cs="Melior-Italic"/>
          <w:i/>
          <w:iCs/>
          <w:color w:val="000000"/>
        </w:rPr>
        <w:t xml:space="preserve">Grants.gov </w:t>
      </w:r>
      <w:r w:rsidRPr="007B71A5">
        <w:rPr>
          <w:rFonts w:ascii="Melior" w:hAnsi="Melior" w:cs="Melior"/>
          <w:color w:val="000000"/>
        </w:rPr>
        <w:t>applicant must apply online</w:t>
      </w:r>
      <w:r w:rsidR="007B71A5">
        <w:rPr>
          <w:rFonts w:ascii="Melior" w:hAnsi="Melior" w:cs="Melior"/>
          <w:color w:val="000000"/>
        </w:rPr>
        <w:t xml:space="preserve"> </w:t>
      </w:r>
      <w:r w:rsidRPr="007B71A5">
        <w:rPr>
          <w:rFonts w:ascii="Melior" w:hAnsi="Melior" w:cs="Melior"/>
          <w:color w:val="000000"/>
        </w:rPr>
        <w:t>using Workspace, a shared environment</w:t>
      </w:r>
      <w:r w:rsidR="007B71A5">
        <w:rPr>
          <w:rFonts w:ascii="Melior" w:hAnsi="Melior" w:cs="Melior"/>
          <w:color w:val="000000"/>
        </w:rPr>
        <w:t xml:space="preserve"> </w:t>
      </w:r>
      <w:r w:rsidRPr="007B71A5">
        <w:rPr>
          <w:rFonts w:ascii="Melior" w:hAnsi="Melior" w:cs="Melior"/>
          <w:color w:val="000000"/>
        </w:rPr>
        <w:t>where members of a grant team may</w:t>
      </w:r>
      <w:r w:rsidR="007B71A5">
        <w:rPr>
          <w:rFonts w:ascii="Melior" w:hAnsi="Melior" w:cs="Melior"/>
          <w:color w:val="000000"/>
        </w:rPr>
        <w:t xml:space="preserve"> </w:t>
      </w:r>
      <w:r w:rsidRPr="007B71A5">
        <w:rPr>
          <w:rFonts w:ascii="Melior" w:hAnsi="Melior" w:cs="Melior"/>
          <w:color w:val="000000"/>
        </w:rPr>
        <w:t>simultaneously access and edit different</w:t>
      </w:r>
      <w:r w:rsidR="007B71A5">
        <w:rPr>
          <w:rFonts w:ascii="Melior" w:hAnsi="Melior" w:cs="Melior"/>
          <w:color w:val="000000"/>
        </w:rPr>
        <w:t xml:space="preserve"> </w:t>
      </w:r>
      <w:r w:rsidRPr="007B71A5">
        <w:rPr>
          <w:rFonts w:ascii="Melior" w:hAnsi="Melior" w:cs="Melior"/>
          <w:color w:val="000000"/>
        </w:rPr>
        <w:t>web forms within an application. An</w:t>
      </w:r>
    </w:p>
    <w:p w14:paraId="0C65A0B5" w14:textId="77777777" w:rsidR="00AE3897" w:rsidRPr="007B71A5" w:rsidRDefault="00AE3897" w:rsidP="00AE3897">
      <w:pPr>
        <w:autoSpaceDE w:val="0"/>
        <w:autoSpaceDN w:val="0"/>
        <w:adjustRightInd w:val="0"/>
        <w:rPr>
          <w:rFonts w:ascii="Melior-Italic" w:hAnsi="Melior-Italic" w:cs="Melior-Italic"/>
          <w:i/>
          <w:iCs/>
          <w:color w:val="000000"/>
        </w:rPr>
      </w:pPr>
      <w:r w:rsidRPr="007B71A5">
        <w:rPr>
          <w:rFonts w:ascii="Melior" w:hAnsi="Melior" w:cs="Melior"/>
          <w:color w:val="000000"/>
        </w:rPr>
        <w:t>applicant can create an individual</w:t>
      </w:r>
      <w:r w:rsidR="007B71A5">
        <w:rPr>
          <w:rFonts w:ascii="Melior" w:hAnsi="Melior" w:cs="Melior"/>
          <w:color w:val="000000"/>
        </w:rPr>
        <w:t xml:space="preserve"> </w:t>
      </w:r>
      <w:r w:rsidRPr="007B71A5">
        <w:rPr>
          <w:rFonts w:ascii="Melior" w:hAnsi="Melior" w:cs="Melior"/>
          <w:color w:val="000000"/>
        </w:rPr>
        <w:t>Workspace for each application notice</w:t>
      </w:r>
      <w:r w:rsidR="007B71A5">
        <w:rPr>
          <w:rFonts w:ascii="Melior" w:hAnsi="Melior" w:cs="Melior"/>
          <w:color w:val="000000"/>
        </w:rPr>
        <w:t xml:space="preserve"> </w:t>
      </w:r>
      <w:r w:rsidRPr="007B71A5">
        <w:rPr>
          <w:rFonts w:ascii="Melior" w:hAnsi="Melior" w:cs="Melior"/>
          <w:color w:val="000000"/>
        </w:rPr>
        <w:t>and establish for that application a</w:t>
      </w:r>
      <w:r w:rsidR="007B71A5">
        <w:rPr>
          <w:rFonts w:ascii="Melior" w:hAnsi="Melior" w:cs="Melior"/>
          <w:color w:val="000000"/>
        </w:rPr>
        <w:t xml:space="preserve"> </w:t>
      </w:r>
      <w:r w:rsidRPr="007B71A5">
        <w:rPr>
          <w:rFonts w:ascii="Melior" w:hAnsi="Melior" w:cs="Melior"/>
          <w:color w:val="000000"/>
        </w:rPr>
        <w:t>collaborative application package that</w:t>
      </w:r>
      <w:r w:rsidR="007B71A5">
        <w:rPr>
          <w:rFonts w:ascii="Melior" w:hAnsi="Melior" w:cs="Melior"/>
          <w:color w:val="000000"/>
        </w:rPr>
        <w:t xml:space="preserve"> </w:t>
      </w:r>
      <w:r w:rsidRPr="007B71A5">
        <w:rPr>
          <w:rFonts w:ascii="Melior" w:hAnsi="Melior" w:cs="Melior"/>
          <w:color w:val="000000"/>
        </w:rPr>
        <w:t>allows more than one person in the</w:t>
      </w:r>
      <w:r w:rsidR="007B71A5">
        <w:rPr>
          <w:rFonts w:ascii="Melior" w:hAnsi="Melior" w:cs="Melior"/>
          <w:color w:val="000000"/>
        </w:rPr>
        <w:t xml:space="preserve"> </w:t>
      </w:r>
      <w:r w:rsidRPr="007B71A5">
        <w:rPr>
          <w:rFonts w:ascii="Melior" w:hAnsi="Melior" w:cs="Melior"/>
          <w:color w:val="000000"/>
        </w:rPr>
        <w:t>applicant’s organization to work</w:t>
      </w:r>
      <w:r w:rsidR="007B71A5">
        <w:rPr>
          <w:rFonts w:ascii="Melior" w:hAnsi="Melior" w:cs="Melior"/>
          <w:color w:val="000000"/>
        </w:rPr>
        <w:t xml:space="preserve"> </w:t>
      </w:r>
      <w:r w:rsidRPr="007B71A5">
        <w:rPr>
          <w:rFonts w:ascii="Melior" w:hAnsi="Melior" w:cs="Melior"/>
          <w:color w:val="000000"/>
        </w:rPr>
        <w:t>concurrently on an application. The</w:t>
      </w:r>
      <w:r w:rsidR="007B71A5">
        <w:rPr>
          <w:rFonts w:ascii="Melior" w:hAnsi="Melior" w:cs="Melior"/>
          <w:color w:val="000000"/>
        </w:rPr>
        <w:t xml:space="preserve"> </w:t>
      </w:r>
      <w:r w:rsidRPr="007B71A5">
        <w:rPr>
          <w:rFonts w:ascii="Melior-Italic" w:hAnsi="Melior-Italic" w:cs="Melior-Italic"/>
          <w:i/>
          <w:iCs/>
          <w:color w:val="000000"/>
        </w:rPr>
        <w:t xml:space="preserve">Grants.gov </w:t>
      </w:r>
      <w:r w:rsidRPr="007B71A5">
        <w:rPr>
          <w:rFonts w:ascii="Melior" w:hAnsi="Melior" w:cs="Melior"/>
          <w:color w:val="000000"/>
        </w:rPr>
        <w:t xml:space="preserve">system also </w:t>
      </w:r>
      <w:r w:rsidR="007B71A5">
        <w:rPr>
          <w:rFonts w:ascii="Melior" w:hAnsi="Melior" w:cs="Melior"/>
          <w:color w:val="000000"/>
        </w:rPr>
        <w:t xml:space="preserve"> </w:t>
      </w:r>
      <w:r w:rsidRPr="007B71A5">
        <w:rPr>
          <w:rFonts w:ascii="Melior" w:hAnsi="Melior" w:cs="Melior"/>
          <w:color w:val="000000"/>
        </w:rPr>
        <w:t>enables the</w:t>
      </w:r>
      <w:r w:rsidR="007B71A5">
        <w:rPr>
          <w:rFonts w:ascii="Melior" w:hAnsi="Melior" w:cs="Melior"/>
          <w:color w:val="000000"/>
        </w:rPr>
        <w:t xml:space="preserve"> </w:t>
      </w:r>
      <w:r w:rsidRPr="007B71A5">
        <w:rPr>
          <w:rFonts w:ascii="Melior" w:hAnsi="Melior" w:cs="Melior"/>
          <w:color w:val="000000"/>
        </w:rPr>
        <w:t>applicant to reuse forms from previous</w:t>
      </w:r>
      <w:r w:rsidR="007B71A5">
        <w:rPr>
          <w:rFonts w:ascii="Melior" w:hAnsi="Melior" w:cs="Melior"/>
          <w:color w:val="000000"/>
        </w:rPr>
        <w:t xml:space="preserve"> </w:t>
      </w:r>
      <w:r w:rsidRPr="007B71A5">
        <w:rPr>
          <w:rFonts w:ascii="Melior" w:hAnsi="Melior" w:cs="Melior"/>
          <w:color w:val="000000"/>
        </w:rPr>
        <w:t>submissions, check them in and out to</w:t>
      </w:r>
      <w:r w:rsidR="007B71A5">
        <w:rPr>
          <w:rFonts w:ascii="Melior" w:hAnsi="Melior" w:cs="Melior"/>
          <w:color w:val="000000"/>
        </w:rPr>
        <w:t xml:space="preserve"> </w:t>
      </w:r>
      <w:r w:rsidRPr="007B71A5">
        <w:rPr>
          <w:rFonts w:ascii="Melior" w:hAnsi="Melior" w:cs="Melior"/>
          <w:color w:val="000000"/>
        </w:rPr>
        <w:t>complete them, and submit the</w:t>
      </w:r>
      <w:r w:rsidR="007B71A5">
        <w:rPr>
          <w:rFonts w:ascii="Melior" w:hAnsi="Melior" w:cs="Melior"/>
          <w:color w:val="000000"/>
        </w:rPr>
        <w:t xml:space="preserve"> </w:t>
      </w:r>
      <w:r w:rsidRPr="007B71A5">
        <w:rPr>
          <w:rFonts w:ascii="Melior" w:hAnsi="Melior" w:cs="Melior"/>
          <w:color w:val="000000"/>
        </w:rPr>
        <w:t>application package. For access to</w:t>
      </w:r>
      <w:r w:rsidR="007B71A5">
        <w:rPr>
          <w:rFonts w:ascii="Melior" w:hAnsi="Melior" w:cs="Melior"/>
          <w:color w:val="000000"/>
        </w:rPr>
        <w:t xml:space="preserve"> </w:t>
      </w:r>
      <w:r w:rsidRPr="007B71A5">
        <w:rPr>
          <w:rFonts w:ascii="Melior" w:hAnsi="Melior" w:cs="Melior"/>
          <w:color w:val="000000"/>
        </w:rPr>
        <w:t>further instructions on how to apply</w:t>
      </w:r>
      <w:r w:rsidR="007B71A5">
        <w:rPr>
          <w:rFonts w:ascii="Melior" w:hAnsi="Melior" w:cs="Melior"/>
          <w:color w:val="000000"/>
        </w:rPr>
        <w:t xml:space="preserve"> </w:t>
      </w:r>
      <w:r w:rsidRPr="007B71A5">
        <w:rPr>
          <w:rFonts w:ascii="Melior" w:hAnsi="Melior" w:cs="Melior"/>
          <w:color w:val="000000"/>
        </w:rPr>
        <w:t xml:space="preserve">using </w:t>
      </w:r>
      <w:r w:rsidRPr="007B71A5">
        <w:rPr>
          <w:rFonts w:ascii="Melior-Italic" w:hAnsi="Melior-Italic" w:cs="Melior-Italic"/>
          <w:i/>
          <w:iCs/>
          <w:color w:val="000000"/>
        </w:rPr>
        <w:t>Grants.gov</w:t>
      </w:r>
      <w:r w:rsidRPr="007B71A5">
        <w:rPr>
          <w:rFonts w:ascii="Melior" w:hAnsi="Melior" w:cs="Melior"/>
          <w:color w:val="000000"/>
        </w:rPr>
        <w:t>, refer to:</w:t>
      </w:r>
      <w:r w:rsidR="007B71A5">
        <w:rPr>
          <w:rFonts w:ascii="Melior" w:hAnsi="Melior" w:cs="Melior"/>
          <w:color w:val="000000"/>
        </w:rPr>
        <w:t xml:space="preserve"> </w:t>
      </w:r>
      <w:r w:rsidRPr="007B71A5">
        <w:rPr>
          <w:rFonts w:ascii="Melior-Italic" w:hAnsi="Melior-Italic" w:cs="Melior-Italic"/>
          <w:i/>
          <w:iCs/>
          <w:color w:val="000000"/>
        </w:rPr>
        <w:t>www.grants.gov/web/grants/applicants/apply-for-grants.html.</w:t>
      </w:r>
    </w:p>
    <w:p w14:paraId="31D2E572" w14:textId="77777777" w:rsidR="00AE3897" w:rsidRPr="007B71A5" w:rsidRDefault="00AE3897" w:rsidP="00AE3897">
      <w:pPr>
        <w:autoSpaceDE w:val="0"/>
        <w:autoSpaceDN w:val="0"/>
        <w:adjustRightInd w:val="0"/>
        <w:rPr>
          <w:rFonts w:ascii="Melior" w:hAnsi="Melior" w:cs="Melior"/>
          <w:color w:val="000000"/>
        </w:rPr>
      </w:pPr>
      <w:r w:rsidRPr="007B71A5">
        <w:rPr>
          <w:rFonts w:ascii="Melior" w:hAnsi="Melior" w:cs="Melior"/>
          <w:color w:val="000000"/>
        </w:rPr>
        <w:t>You may access the electronic grant</w:t>
      </w:r>
      <w:r w:rsidR="007B71A5">
        <w:rPr>
          <w:rFonts w:ascii="Melior" w:hAnsi="Melior" w:cs="Melior"/>
          <w:color w:val="000000"/>
        </w:rPr>
        <w:t xml:space="preserve"> </w:t>
      </w:r>
      <w:r w:rsidRPr="007B71A5">
        <w:rPr>
          <w:rFonts w:ascii="Melior" w:hAnsi="Melior" w:cs="Melior"/>
          <w:color w:val="000000"/>
        </w:rPr>
        <w:t xml:space="preserve">applications at </w:t>
      </w:r>
      <w:r w:rsidRPr="007B71A5">
        <w:rPr>
          <w:rFonts w:ascii="Melior-Italic" w:hAnsi="Melior-Italic" w:cs="Melior-Italic"/>
          <w:i/>
          <w:iCs/>
          <w:color w:val="000000"/>
        </w:rPr>
        <w:t xml:space="preserve">www.Grants.gov. </w:t>
      </w:r>
      <w:r w:rsidRPr="007B71A5">
        <w:rPr>
          <w:rFonts w:ascii="Melior" w:hAnsi="Melior" w:cs="Melior"/>
          <w:color w:val="000000"/>
        </w:rPr>
        <w:t>You</w:t>
      </w:r>
      <w:r w:rsidR="007B71A5">
        <w:rPr>
          <w:rFonts w:ascii="Melior" w:hAnsi="Melior" w:cs="Melior"/>
          <w:color w:val="000000"/>
        </w:rPr>
        <w:t xml:space="preserve"> </w:t>
      </w:r>
      <w:r w:rsidRPr="007B71A5">
        <w:rPr>
          <w:rFonts w:ascii="Melior" w:hAnsi="Melior" w:cs="Melior"/>
          <w:color w:val="000000"/>
        </w:rPr>
        <w:t>must search for the downloadable</w:t>
      </w:r>
      <w:r w:rsidR="007B71A5">
        <w:rPr>
          <w:rFonts w:ascii="Melior" w:hAnsi="Melior" w:cs="Melior"/>
          <w:color w:val="000000"/>
        </w:rPr>
        <w:t xml:space="preserve"> </w:t>
      </w:r>
      <w:r w:rsidRPr="007B71A5">
        <w:rPr>
          <w:rFonts w:ascii="Melior" w:hAnsi="Melior" w:cs="Melior"/>
          <w:color w:val="000000"/>
        </w:rPr>
        <w:t>application package for this competition</w:t>
      </w:r>
      <w:r w:rsidR="007B71A5">
        <w:rPr>
          <w:rFonts w:ascii="Melior" w:hAnsi="Melior" w:cs="Melior"/>
          <w:color w:val="000000"/>
        </w:rPr>
        <w:t xml:space="preserve"> </w:t>
      </w:r>
      <w:r w:rsidRPr="007B71A5">
        <w:rPr>
          <w:rFonts w:ascii="Melior" w:hAnsi="Melior" w:cs="Melior"/>
          <w:color w:val="000000"/>
        </w:rPr>
        <w:t>by the CFDA number. Do not include</w:t>
      </w:r>
    </w:p>
    <w:p w14:paraId="02B907E8" w14:textId="77777777" w:rsidR="00AE3897" w:rsidRPr="007B71A5" w:rsidRDefault="00AE3897" w:rsidP="00AE3897">
      <w:pPr>
        <w:autoSpaceDE w:val="0"/>
        <w:autoSpaceDN w:val="0"/>
        <w:adjustRightInd w:val="0"/>
        <w:rPr>
          <w:rFonts w:ascii="Melior" w:hAnsi="Melior" w:cs="Melior"/>
          <w:color w:val="000000"/>
        </w:rPr>
      </w:pPr>
      <w:r w:rsidRPr="007B71A5">
        <w:rPr>
          <w:rFonts w:ascii="Melior" w:hAnsi="Melior" w:cs="Melior"/>
          <w:color w:val="000000"/>
        </w:rPr>
        <w:t>the CFDA number’s alpha suffix in your</w:t>
      </w:r>
      <w:r w:rsidR="007B71A5">
        <w:rPr>
          <w:rFonts w:ascii="Melior" w:hAnsi="Melior" w:cs="Melior"/>
          <w:color w:val="000000"/>
        </w:rPr>
        <w:t xml:space="preserve"> </w:t>
      </w:r>
      <w:r w:rsidRPr="007B71A5">
        <w:rPr>
          <w:rFonts w:ascii="Melior" w:hAnsi="Melior" w:cs="Melior"/>
          <w:color w:val="000000"/>
        </w:rPr>
        <w:t>search (</w:t>
      </w:r>
      <w:r w:rsidRPr="007B71A5">
        <w:rPr>
          <w:rFonts w:ascii="Melior-Italic" w:hAnsi="Melior-Italic" w:cs="Melior-Italic"/>
          <w:i/>
          <w:iCs/>
          <w:color w:val="000000"/>
        </w:rPr>
        <w:t>e.g</w:t>
      </w:r>
      <w:r w:rsidRPr="003D08E0">
        <w:rPr>
          <w:rFonts w:ascii="Melior-Italic" w:hAnsi="Melior-Italic" w:cs="Melior-Italic"/>
          <w:i/>
          <w:iCs/>
          <w:color w:val="000000"/>
        </w:rPr>
        <w:t xml:space="preserve">., </w:t>
      </w:r>
      <w:r w:rsidRPr="003D08E0">
        <w:rPr>
          <w:rFonts w:ascii="Melior" w:hAnsi="Melior" w:cs="Melior"/>
          <w:color w:val="000000"/>
        </w:rPr>
        <w:t>search for 84.</w:t>
      </w:r>
      <w:r w:rsidR="007B71A5" w:rsidRPr="003D08E0">
        <w:rPr>
          <w:rFonts w:ascii="Melior" w:hAnsi="Melior" w:cs="Melior"/>
          <w:color w:val="000000"/>
        </w:rPr>
        <w:t>299 not 84.299B</w:t>
      </w:r>
      <w:r w:rsidRPr="003D08E0">
        <w:rPr>
          <w:rFonts w:ascii="Melior" w:hAnsi="Melior" w:cs="Melior"/>
          <w:color w:val="000000"/>
        </w:rPr>
        <w:t>).</w:t>
      </w:r>
    </w:p>
    <w:p w14:paraId="0F70F952" w14:textId="77777777" w:rsidR="00AE3897" w:rsidRDefault="00AE3897" w:rsidP="00AE3897">
      <w:pPr>
        <w:autoSpaceDE w:val="0"/>
        <w:autoSpaceDN w:val="0"/>
        <w:adjustRightInd w:val="0"/>
        <w:rPr>
          <w:rFonts w:ascii="Melior" w:hAnsi="Melior" w:cs="Melior"/>
          <w:color w:val="000000"/>
        </w:rPr>
      </w:pPr>
      <w:r w:rsidRPr="007B71A5">
        <w:rPr>
          <w:rFonts w:ascii="Melior" w:hAnsi="Melior" w:cs="Melior"/>
          <w:color w:val="000000"/>
        </w:rPr>
        <w:t>Please note the following:</w:t>
      </w:r>
    </w:p>
    <w:p w14:paraId="7C196E71" w14:textId="77777777" w:rsidR="007B71A5" w:rsidRPr="007B71A5" w:rsidRDefault="007B71A5" w:rsidP="00AE3897">
      <w:pPr>
        <w:autoSpaceDE w:val="0"/>
        <w:autoSpaceDN w:val="0"/>
        <w:adjustRightInd w:val="0"/>
        <w:rPr>
          <w:rFonts w:ascii="Melior" w:hAnsi="Melior" w:cs="Melior"/>
          <w:color w:val="000000"/>
        </w:rPr>
      </w:pPr>
    </w:p>
    <w:p w14:paraId="76AEE9F8" w14:textId="77777777" w:rsidR="00AE3897" w:rsidRPr="007B71A5" w:rsidRDefault="00AE3897" w:rsidP="00AA0DE3">
      <w:pPr>
        <w:numPr>
          <w:ilvl w:val="0"/>
          <w:numId w:val="46"/>
        </w:numPr>
        <w:autoSpaceDE w:val="0"/>
        <w:autoSpaceDN w:val="0"/>
        <w:adjustRightInd w:val="0"/>
        <w:rPr>
          <w:rFonts w:ascii="Melior" w:hAnsi="Melior" w:cs="Melior"/>
          <w:color w:val="000000"/>
        </w:rPr>
      </w:pPr>
      <w:r w:rsidRPr="007B71A5">
        <w:rPr>
          <w:rFonts w:ascii="Melior" w:hAnsi="Melior" w:cs="Melior"/>
          <w:color w:val="000000"/>
        </w:rPr>
        <w:t>Applicants needing assistance with</w:t>
      </w:r>
      <w:r w:rsidR="007B71A5" w:rsidRPr="007B71A5">
        <w:rPr>
          <w:rFonts w:ascii="Melior" w:hAnsi="Melior" w:cs="Melior"/>
          <w:color w:val="000000"/>
        </w:rPr>
        <w:t xml:space="preserve"> </w:t>
      </w:r>
      <w:r w:rsidRPr="007B71A5">
        <w:rPr>
          <w:rFonts w:ascii="Melior-Italic" w:hAnsi="Melior-Italic" w:cs="Melior-Italic"/>
          <w:i/>
          <w:iCs/>
          <w:color w:val="000000"/>
        </w:rPr>
        <w:t xml:space="preserve">Grants.gov </w:t>
      </w:r>
      <w:r w:rsidRPr="007B71A5">
        <w:rPr>
          <w:rFonts w:ascii="Melior" w:hAnsi="Melior" w:cs="Melior"/>
          <w:color w:val="000000"/>
        </w:rPr>
        <w:t xml:space="preserve">may contact the </w:t>
      </w:r>
      <w:r w:rsidRPr="007B71A5">
        <w:rPr>
          <w:rFonts w:ascii="Melior-Italic" w:hAnsi="Melior-Italic" w:cs="Melior-Italic"/>
          <w:i/>
          <w:iCs/>
          <w:color w:val="000000"/>
        </w:rPr>
        <w:t>Grants.gov</w:t>
      </w:r>
      <w:r w:rsidR="007B71A5" w:rsidRPr="007B71A5">
        <w:rPr>
          <w:rFonts w:ascii="Melior-Italic" w:hAnsi="Melior-Italic" w:cs="Melior-Italic"/>
          <w:i/>
          <w:iCs/>
          <w:color w:val="000000"/>
        </w:rPr>
        <w:t xml:space="preserve"> </w:t>
      </w:r>
      <w:r w:rsidRPr="007B71A5">
        <w:rPr>
          <w:rFonts w:ascii="Melior" w:hAnsi="Melior" w:cs="Melior"/>
          <w:color w:val="000000"/>
        </w:rPr>
        <w:t>Support Center either by calling 1–800–518–4726 or by sending an email to</w:t>
      </w:r>
      <w:r w:rsidR="007B71A5" w:rsidRPr="007B71A5">
        <w:rPr>
          <w:rFonts w:ascii="Melior" w:hAnsi="Melior" w:cs="Melior"/>
          <w:color w:val="000000"/>
        </w:rPr>
        <w:t xml:space="preserve"> </w:t>
      </w:r>
      <w:r w:rsidRPr="007B71A5">
        <w:rPr>
          <w:rFonts w:ascii="Melior-Italic" w:hAnsi="Melior-Italic" w:cs="Melior-Italic"/>
          <w:i/>
          <w:iCs/>
          <w:color w:val="000000"/>
        </w:rPr>
        <w:t xml:space="preserve">support@grants.gov. </w:t>
      </w:r>
      <w:r w:rsidRPr="007B71A5">
        <w:rPr>
          <w:rFonts w:ascii="Melior" w:hAnsi="Melior" w:cs="Melior"/>
          <w:color w:val="000000"/>
        </w:rPr>
        <w:t xml:space="preserve">The </w:t>
      </w:r>
      <w:r w:rsidRPr="007B71A5">
        <w:rPr>
          <w:rFonts w:ascii="Melior-Italic" w:hAnsi="Melior-Italic" w:cs="Melior-Italic"/>
          <w:i/>
          <w:iCs/>
          <w:color w:val="000000"/>
        </w:rPr>
        <w:t>Grants.gov</w:t>
      </w:r>
      <w:r w:rsidR="007B71A5" w:rsidRPr="007B71A5">
        <w:rPr>
          <w:rFonts w:ascii="Melior-Italic" w:hAnsi="Melior-Italic" w:cs="Melior-Italic"/>
          <w:i/>
          <w:iCs/>
          <w:color w:val="000000"/>
        </w:rPr>
        <w:t xml:space="preserve"> </w:t>
      </w:r>
      <w:r w:rsidRPr="007B71A5">
        <w:rPr>
          <w:rFonts w:ascii="Melior" w:hAnsi="Melior" w:cs="Melior"/>
          <w:color w:val="000000"/>
        </w:rPr>
        <w:t>Support Center is available 24 hours a</w:t>
      </w:r>
      <w:r w:rsidR="007B71A5" w:rsidRPr="007B71A5">
        <w:rPr>
          <w:rFonts w:ascii="Melior" w:hAnsi="Melior" w:cs="Melior"/>
          <w:color w:val="000000"/>
        </w:rPr>
        <w:t xml:space="preserve"> </w:t>
      </w:r>
      <w:r w:rsidRPr="007B71A5">
        <w:rPr>
          <w:rFonts w:ascii="Melior" w:hAnsi="Melior" w:cs="Melior"/>
          <w:color w:val="000000"/>
        </w:rPr>
        <w:t>day, seven days a week, except for</w:t>
      </w:r>
    </w:p>
    <w:p w14:paraId="2F52D824" w14:textId="77777777" w:rsidR="00AE3897" w:rsidRDefault="00AE3897" w:rsidP="007B71A5">
      <w:pPr>
        <w:autoSpaceDE w:val="0"/>
        <w:autoSpaceDN w:val="0"/>
        <w:adjustRightInd w:val="0"/>
        <w:ind w:firstLine="720"/>
        <w:rPr>
          <w:rFonts w:ascii="Melior" w:hAnsi="Melior" w:cs="Melior"/>
          <w:color w:val="000000"/>
        </w:rPr>
      </w:pPr>
      <w:r w:rsidRPr="007B71A5">
        <w:rPr>
          <w:rFonts w:ascii="Melior" w:hAnsi="Melior" w:cs="Melior"/>
          <w:color w:val="000000"/>
        </w:rPr>
        <w:t>Federal holidays.</w:t>
      </w:r>
    </w:p>
    <w:p w14:paraId="183A9919" w14:textId="77777777" w:rsidR="007B71A5" w:rsidRPr="007B71A5" w:rsidRDefault="007B71A5" w:rsidP="007B71A5">
      <w:pPr>
        <w:autoSpaceDE w:val="0"/>
        <w:autoSpaceDN w:val="0"/>
        <w:adjustRightInd w:val="0"/>
        <w:ind w:firstLine="720"/>
        <w:rPr>
          <w:rFonts w:ascii="Melior" w:hAnsi="Melior" w:cs="Melior"/>
          <w:color w:val="000000"/>
        </w:rPr>
      </w:pPr>
    </w:p>
    <w:p w14:paraId="1B101A84" w14:textId="13ECDE69" w:rsidR="00AE3897" w:rsidRDefault="00AE3897" w:rsidP="00AA0DE3">
      <w:pPr>
        <w:numPr>
          <w:ilvl w:val="0"/>
          <w:numId w:val="46"/>
        </w:numPr>
        <w:autoSpaceDE w:val="0"/>
        <w:autoSpaceDN w:val="0"/>
        <w:adjustRightInd w:val="0"/>
        <w:rPr>
          <w:rFonts w:ascii="Melior" w:hAnsi="Melior" w:cs="Melior"/>
          <w:color w:val="000000"/>
        </w:rPr>
      </w:pPr>
      <w:r w:rsidRPr="007B71A5">
        <w:rPr>
          <w:rFonts w:ascii="Melior" w:hAnsi="Melior" w:cs="Melior"/>
          <w:color w:val="000000"/>
        </w:rPr>
        <w:t>Applications received by</w:t>
      </w:r>
      <w:r w:rsidR="007B71A5" w:rsidRPr="007B71A5">
        <w:rPr>
          <w:rFonts w:ascii="Melior" w:hAnsi="Melior" w:cs="Melior"/>
          <w:color w:val="000000"/>
        </w:rPr>
        <w:t xml:space="preserve"> </w:t>
      </w:r>
      <w:r w:rsidRPr="007B71A5">
        <w:rPr>
          <w:rFonts w:ascii="Melior-Italic" w:hAnsi="Melior-Italic" w:cs="Melior-Italic"/>
          <w:i/>
          <w:iCs/>
          <w:color w:val="000000"/>
        </w:rPr>
        <w:t xml:space="preserve">Grants.gov </w:t>
      </w:r>
      <w:r w:rsidRPr="007B71A5">
        <w:rPr>
          <w:rFonts w:ascii="Melior" w:hAnsi="Melior" w:cs="Melior"/>
          <w:color w:val="000000"/>
        </w:rPr>
        <w:t>are date- and time-stamped</w:t>
      </w:r>
      <w:r w:rsidR="007B71A5" w:rsidRPr="007B71A5">
        <w:rPr>
          <w:rFonts w:ascii="Melior" w:hAnsi="Melior" w:cs="Melior"/>
          <w:color w:val="000000"/>
        </w:rPr>
        <w:t xml:space="preserve"> </w:t>
      </w:r>
      <w:r w:rsidRPr="007B71A5">
        <w:rPr>
          <w:rFonts w:ascii="Melior" w:hAnsi="Melior" w:cs="Melior"/>
          <w:color w:val="000000"/>
        </w:rPr>
        <w:t>upon submission. Your application</w:t>
      </w:r>
      <w:r w:rsidR="007B71A5" w:rsidRPr="007B71A5">
        <w:rPr>
          <w:rFonts w:ascii="Melior" w:hAnsi="Melior" w:cs="Melior"/>
          <w:color w:val="000000"/>
        </w:rPr>
        <w:t xml:space="preserve"> </w:t>
      </w:r>
      <w:r w:rsidRPr="007B71A5">
        <w:rPr>
          <w:rFonts w:ascii="Melior" w:hAnsi="Melior" w:cs="Melior"/>
          <w:color w:val="000000"/>
        </w:rPr>
        <w:t>must be fully uploaded and submitted</w:t>
      </w:r>
      <w:r w:rsidR="007B71A5" w:rsidRPr="007B71A5">
        <w:rPr>
          <w:rFonts w:ascii="Melior" w:hAnsi="Melior" w:cs="Melior"/>
          <w:color w:val="000000"/>
        </w:rPr>
        <w:t xml:space="preserve"> </w:t>
      </w:r>
      <w:r w:rsidRPr="007B71A5">
        <w:rPr>
          <w:rFonts w:ascii="Melior" w:hAnsi="Melior" w:cs="Melior"/>
          <w:color w:val="000000"/>
        </w:rPr>
        <w:t>and must be date- and time-stamped by</w:t>
      </w:r>
      <w:r w:rsidR="007B71A5" w:rsidRPr="007B71A5">
        <w:rPr>
          <w:rFonts w:ascii="Melior" w:hAnsi="Melior" w:cs="Melior"/>
          <w:color w:val="000000"/>
        </w:rPr>
        <w:t xml:space="preserve"> </w:t>
      </w:r>
      <w:r w:rsidRPr="007B71A5">
        <w:rPr>
          <w:rFonts w:ascii="Melior" w:hAnsi="Melior" w:cs="Melior"/>
          <w:color w:val="000000"/>
        </w:rPr>
        <w:t xml:space="preserve">the </w:t>
      </w:r>
      <w:r w:rsidRPr="007B71A5">
        <w:rPr>
          <w:rFonts w:ascii="Melior-Italic" w:hAnsi="Melior-Italic" w:cs="Melior-Italic"/>
          <w:i/>
          <w:iCs/>
          <w:color w:val="000000"/>
        </w:rPr>
        <w:t xml:space="preserve">Grants.gov </w:t>
      </w:r>
      <w:r w:rsidRPr="007B71A5">
        <w:rPr>
          <w:rFonts w:ascii="Melior" w:hAnsi="Melior" w:cs="Melior"/>
          <w:color w:val="000000"/>
        </w:rPr>
        <w:t>system no later than</w:t>
      </w:r>
      <w:r w:rsidR="007B71A5" w:rsidRPr="007B71A5">
        <w:rPr>
          <w:rFonts w:ascii="Melior" w:hAnsi="Melior" w:cs="Melior"/>
          <w:color w:val="000000"/>
        </w:rPr>
        <w:t xml:space="preserve"> </w:t>
      </w:r>
      <w:r w:rsidRPr="007B71A5">
        <w:rPr>
          <w:rFonts w:ascii="Melior" w:hAnsi="Melior" w:cs="Melior"/>
          <w:color w:val="000000"/>
        </w:rPr>
        <w:t>4:30:00 p.m., Eastern Time, on the</w:t>
      </w:r>
      <w:r w:rsidR="007B71A5" w:rsidRPr="007B71A5">
        <w:rPr>
          <w:rFonts w:ascii="Melior" w:hAnsi="Melior" w:cs="Melior"/>
          <w:color w:val="000000"/>
        </w:rPr>
        <w:t xml:space="preserve"> </w:t>
      </w:r>
      <w:r w:rsidRPr="007B71A5">
        <w:rPr>
          <w:rFonts w:ascii="Melior" w:hAnsi="Melior" w:cs="Melior"/>
          <w:color w:val="000000"/>
        </w:rPr>
        <w:t xml:space="preserve">application </w:t>
      </w:r>
      <w:r w:rsidR="007B71A5" w:rsidRPr="007B71A5">
        <w:rPr>
          <w:rFonts w:ascii="Melior" w:hAnsi="Melior" w:cs="Melior"/>
          <w:color w:val="000000"/>
        </w:rPr>
        <w:t>d</w:t>
      </w:r>
      <w:r w:rsidRPr="007B71A5">
        <w:rPr>
          <w:rFonts w:ascii="Melior" w:hAnsi="Melior" w:cs="Melior"/>
          <w:color w:val="000000"/>
        </w:rPr>
        <w:t>eadline date. Except as</w:t>
      </w:r>
      <w:r w:rsidR="007B71A5" w:rsidRPr="007B71A5">
        <w:rPr>
          <w:rFonts w:ascii="Melior" w:hAnsi="Melior" w:cs="Melior"/>
          <w:color w:val="000000"/>
        </w:rPr>
        <w:t xml:space="preserve"> </w:t>
      </w:r>
      <w:r w:rsidRPr="007B71A5">
        <w:rPr>
          <w:rFonts w:ascii="Melior" w:hAnsi="Melior" w:cs="Melior"/>
          <w:color w:val="000000"/>
        </w:rPr>
        <w:t>otherwise noted in this section, we will</w:t>
      </w:r>
      <w:r w:rsidR="007B71A5" w:rsidRPr="007B71A5">
        <w:rPr>
          <w:rFonts w:ascii="Melior" w:hAnsi="Melior" w:cs="Melior"/>
          <w:color w:val="000000"/>
        </w:rPr>
        <w:t xml:space="preserve"> </w:t>
      </w:r>
      <w:r w:rsidRPr="007B71A5">
        <w:rPr>
          <w:rFonts w:ascii="Melior" w:hAnsi="Melior" w:cs="Melior"/>
          <w:color w:val="000000"/>
        </w:rPr>
        <w:t xml:space="preserve">not accept your </w:t>
      </w:r>
      <w:r w:rsidR="007B71A5" w:rsidRPr="007B71A5">
        <w:rPr>
          <w:rFonts w:ascii="Melior" w:hAnsi="Melior" w:cs="Melior"/>
          <w:color w:val="000000"/>
        </w:rPr>
        <w:t xml:space="preserve"> a</w:t>
      </w:r>
      <w:r w:rsidRPr="007B71A5">
        <w:rPr>
          <w:rFonts w:ascii="Melior" w:hAnsi="Melior" w:cs="Melior"/>
          <w:color w:val="000000"/>
        </w:rPr>
        <w:t>pplication if it is</w:t>
      </w:r>
      <w:r w:rsidR="007B71A5" w:rsidRPr="009243D9">
        <w:rPr>
          <w:rFonts w:ascii="Melior" w:hAnsi="Melior" w:cs="Melior"/>
          <w:color w:val="000000"/>
        </w:rPr>
        <w:t xml:space="preserve"> </w:t>
      </w:r>
      <w:r w:rsidRPr="009243D9">
        <w:rPr>
          <w:rFonts w:ascii="Melior" w:hAnsi="Melior" w:cs="Melior"/>
          <w:color w:val="000000"/>
        </w:rPr>
        <w:t>received—that is, date- and timestamped</w:t>
      </w:r>
      <w:r w:rsidR="007B71A5" w:rsidRPr="009243D9">
        <w:rPr>
          <w:rFonts w:ascii="Melior" w:hAnsi="Melior" w:cs="Melior"/>
          <w:color w:val="000000"/>
        </w:rPr>
        <w:t xml:space="preserve"> </w:t>
      </w:r>
      <w:r w:rsidRPr="009243D9">
        <w:rPr>
          <w:rFonts w:ascii="Melior" w:hAnsi="Melior" w:cs="Melior"/>
          <w:color w:val="000000"/>
        </w:rPr>
        <w:t xml:space="preserve">by the </w:t>
      </w:r>
      <w:r w:rsidRPr="009243D9">
        <w:rPr>
          <w:rFonts w:ascii="Melior-Italic" w:hAnsi="Melior-Italic" w:cs="Melior-Italic"/>
          <w:i/>
          <w:iCs/>
          <w:color w:val="000000"/>
        </w:rPr>
        <w:t xml:space="preserve">Grants.gov </w:t>
      </w:r>
      <w:r w:rsidRPr="009243D9">
        <w:rPr>
          <w:rFonts w:ascii="Melior" w:hAnsi="Melior" w:cs="Melior"/>
          <w:color w:val="000000"/>
        </w:rPr>
        <w:t>system—after</w:t>
      </w:r>
      <w:r w:rsidR="007B71A5" w:rsidRPr="009243D9">
        <w:rPr>
          <w:rFonts w:ascii="Melior" w:hAnsi="Melior" w:cs="Melior"/>
          <w:color w:val="000000"/>
        </w:rPr>
        <w:t xml:space="preserve"> </w:t>
      </w:r>
      <w:r w:rsidRPr="009243D9">
        <w:rPr>
          <w:rFonts w:ascii="Melior" w:hAnsi="Melior" w:cs="Melior"/>
          <w:color w:val="000000"/>
        </w:rPr>
        <w:t>4:30:00 p.m., Eastern Time, on the</w:t>
      </w:r>
      <w:r w:rsidR="007B71A5" w:rsidRPr="009243D9">
        <w:rPr>
          <w:rFonts w:ascii="Melior" w:hAnsi="Melior" w:cs="Melior"/>
          <w:color w:val="000000"/>
        </w:rPr>
        <w:t xml:space="preserve"> </w:t>
      </w:r>
      <w:r w:rsidRPr="009243D9">
        <w:rPr>
          <w:rFonts w:ascii="Melior" w:hAnsi="Melior" w:cs="Melior"/>
          <w:color w:val="000000"/>
        </w:rPr>
        <w:t>application deadline date. We do not</w:t>
      </w:r>
      <w:r w:rsidR="007B71A5" w:rsidRPr="009243D9">
        <w:rPr>
          <w:rFonts w:ascii="Melior" w:hAnsi="Melior" w:cs="Melior"/>
          <w:color w:val="000000"/>
        </w:rPr>
        <w:t xml:space="preserve"> </w:t>
      </w:r>
      <w:r w:rsidRPr="009243D9">
        <w:rPr>
          <w:rFonts w:ascii="Melior" w:hAnsi="Melior" w:cs="Melior"/>
          <w:color w:val="000000"/>
        </w:rPr>
        <w:t>consider an application that does not</w:t>
      </w:r>
      <w:r w:rsidR="007B71A5" w:rsidRPr="009243D9">
        <w:rPr>
          <w:rFonts w:ascii="Melior" w:hAnsi="Melior" w:cs="Melior"/>
          <w:color w:val="000000"/>
        </w:rPr>
        <w:t xml:space="preserve"> </w:t>
      </w:r>
      <w:r w:rsidRPr="009243D9">
        <w:rPr>
          <w:rFonts w:ascii="Melior" w:hAnsi="Melior" w:cs="Melior"/>
          <w:color w:val="000000"/>
        </w:rPr>
        <w:t>comply with the deadline requirements.</w:t>
      </w:r>
      <w:r w:rsidR="007B71A5" w:rsidRPr="009243D9">
        <w:rPr>
          <w:rFonts w:ascii="Melior" w:hAnsi="Melior" w:cs="Melior"/>
          <w:color w:val="000000"/>
        </w:rPr>
        <w:t xml:space="preserve"> </w:t>
      </w:r>
      <w:r w:rsidRPr="002F61A1">
        <w:rPr>
          <w:rFonts w:ascii="Melior" w:hAnsi="Melior" w:cs="Melior"/>
          <w:color w:val="000000"/>
        </w:rPr>
        <w:t>When we retrieve your application from</w:t>
      </w:r>
      <w:r w:rsidR="007B71A5" w:rsidRPr="00897D48">
        <w:rPr>
          <w:rFonts w:ascii="Melior" w:hAnsi="Melior" w:cs="Melior"/>
          <w:color w:val="000000"/>
        </w:rPr>
        <w:t xml:space="preserve"> </w:t>
      </w:r>
      <w:r w:rsidRPr="00897D48">
        <w:rPr>
          <w:rFonts w:ascii="Melior-Italic" w:hAnsi="Melior-Italic" w:cs="Melior-Italic"/>
          <w:i/>
          <w:iCs/>
          <w:color w:val="000000"/>
        </w:rPr>
        <w:t xml:space="preserve">Grants.gov, </w:t>
      </w:r>
      <w:r w:rsidRPr="00897D48">
        <w:rPr>
          <w:rFonts w:ascii="Melior" w:hAnsi="Melior" w:cs="Melior"/>
          <w:color w:val="000000"/>
        </w:rPr>
        <w:t>we will notify you if we are</w:t>
      </w:r>
      <w:r w:rsidR="007B71A5" w:rsidRPr="00897D48">
        <w:rPr>
          <w:rFonts w:ascii="Melior" w:hAnsi="Melior" w:cs="Melior"/>
          <w:color w:val="000000"/>
        </w:rPr>
        <w:t xml:space="preserve"> </w:t>
      </w:r>
      <w:r w:rsidRPr="00897D48">
        <w:rPr>
          <w:rFonts w:ascii="Melior" w:hAnsi="Melior" w:cs="Melior"/>
          <w:color w:val="000000"/>
        </w:rPr>
        <w:t xml:space="preserve">rejecting your </w:t>
      </w:r>
      <w:r w:rsidR="00E7542B" w:rsidRPr="00897D48">
        <w:rPr>
          <w:rFonts w:ascii="Melior" w:hAnsi="Melior" w:cs="Melior"/>
          <w:color w:val="000000"/>
        </w:rPr>
        <w:t>application because</w:t>
      </w:r>
      <w:r w:rsidRPr="00897D48">
        <w:rPr>
          <w:rFonts w:ascii="Melior" w:hAnsi="Melior" w:cs="Melior"/>
          <w:color w:val="000000"/>
        </w:rPr>
        <w:t xml:space="preserve"> it</w:t>
      </w:r>
      <w:r w:rsidR="007B71A5" w:rsidRPr="00B36C97">
        <w:rPr>
          <w:rFonts w:ascii="Melior" w:hAnsi="Melior" w:cs="Melior"/>
          <w:color w:val="000000"/>
        </w:rPr>
        <w:t xml:space="preserve"> </w:t>
      </w:r>
      <w:r w:rsidRPr="00250C9A">
        <w:rPr>
          <w:rFonts w:ascii="Melior" w:hAnsi="Melior" w:cs="Melior"/>
          <w:color w:val="000000"/>
        </w:rPr>
        <w:t>was late.</w:t>
      </w:r>
    </w:p>
    <w:p w14:paraId="53D609E7" w14:textId="77777777" w:rsidR="007B71A5" w:rsidRPr="007B71A5" w:rsidRDefault="007B71A5" w:rsidP="007B71A5">
      <w:pPr>
        <w:autoSpaceDE w:val="0"/>
        <w:autoSpaceDN w:val="0"/>
        <w:adjustRightInd w:val="0"/>
        <w:ind w:left="720"/>
        <w:rPr>
          <w:rFonts w:ascii="Melior" w:hAnsi="Melior" w:cs="Melior"/>
          <w:color w:val="000000"/>
        </w:rPr>
      </w:pPr>
    </w:p>
    <w:p w14:paraId="5546B57D" w14:textId="77777777" w:rsidR="00AE3897" w:rsidRPr="007B71A5" w:rsidRDefault="007B71A5" w:rsidP="00AA0DE3">
      <w:pPr>
        <w:numPr>
          <w:ilvl w:val="0"/>
          <w:numId w:val="46"/>
        </w:numPr>
        <w:autoSpaceDE w:val="0"/>
        <w:autoSpaceDN w:val="0"/>
        <w:adjustRightInd w:val="0"/>
        <w:rPr>
          <w:rFonts w:ascii="Melior" w:hAnsi="Melior" w:cs="Melior"/>
          <w:color w:val="000000"/>
        </w:rPr>
      </w:pPr>
      <w:r w:rsidRPr="007B71A5">
        <w:rPr>
          <w:rFonts w:ascii="Melior" w:hAnsi="Melior" w:cs="Melior"/>
          <w:color w:val="000000"/>
        </w:rPr>
        <w:t>T</w:t>
      </w:r>
      <w:r w:rsidR="00AE3897" w:rsidRPr="007B71A5">
        <w:rPr>
          <w:rFonts w:ascii="Melior" w:hAnsi="Melior" w:cs="Melior"/>
          <w:color w:val="000000"/>
        </w:rPr>
        <w:t>he amount of time it can take to</w:t>
      </w:r>
      <w:r w:rsidRPr="007B71A5">
        <w:rPr>
          <w:rFonts w:ascii="Melior" w:hAnsi="Melior" w:cs="Melior"/>
          <w:color w:val="000000"/>
        </w:rPr>
        <w:t xml:space="preserve"> </w:t>
      </w:r>
      <w:r w:rsidR="00AE3897" w:rsidRPr="007B71A5">
        <w:rPr>
          <w:rFonts w:ascii="Melior" w:hAnsi="Melior" w:cs="Melior"/>
          <w:color w:val="000000"/>
        </w:rPr>
        <w:t>upload an application will vary</w:t>
      </w:r>
      <w:r w:rsidRPr="007B71A5">
        <w:rPr>
          <w:rFonts w:ascii="Melior" w:hAnsi="Melior" w:cs="Melior"/>
          <w:color w:val="000000"/>
        </w:rPr>
        <w:t xml:space="preserve"> </w:t>
      </w:r>
      <w:r w:rsidR="00AE3897" w:rsidRPr="007B71A5">
        <w:rPr>
          <w:rFonts w:ascii="Melior" w:hAnsi="Melior" w:cs="Melior"/>
          <w:color w:val="000000"/>
        </w:rPr>
        <w:t>depending on a variety of factors,</w:t>
      </w:r>
      <w:r w:rsidRPr="007B71A5">
        <w:rPr>
          <w:rFonts w:ascii="Melior" w:hAnsi="Melior" w:cs="Melior"/>
          <w:color w:val="000000"/>
        </w:rPr>
        <w:t xml:space="preserve"> </w:t>
      </w:r>
      <w:r w:rsidR="00AE3897" w:rsidRPr="007B71A5">
        <w:rPr>
          <w:rFonts w:ascii="Melior" w:hAnsi="Melior" w:cs="Melior"/>
          <w:color w:val="000000"/>
        </w:rPr>
        <w:t>including the size of the application and</w:t>
      </w:r>
      <w:r w:rsidRPr="007B71A5">
        <w:rPr>
          <w:rFonts w:ascii="Melior" w:hAnsi="Melior" w:cs="Melior"/>
          <w:color w:val="000000"/>
        </w:rPr>
        <w:t xml:space="preserve"> </w:t>
      </w:r>
      <w:r w:rsidR="00AE3897" w:rsidRPr="007B71A5">
        <w:rPr>
          <w:rFonts w:ascii="Melior" w:hAnsi="Melior" w:cs="Melior"/>
          <w:color w:val="000000"/>
        </w:rPr>
        <w:t>the speed of your internet connection.</w:t>
      </w:r>
    </w:p>
    <w:p w14:paraId="14AD5CB2" w14:textId="77777777" w:rsidR="00AE3897" w:rsidRDefault="00AE3897" w:rsidP="007B71A5">
      <w:pPr>
        <w:autoSpaceDE w:val="0"/>
        <w:autoSpaceDN w:val="0"/>
        <w:adjustRightInd w:val="0"/>
        <w:ind w:left="720"/>
        <w:rPr>
          <w:rFonts w:ascii="Melior" w:hAnsi="Melior" w:cs="Melior"/>
          <w:color w:val="000000"/>
        </w:rPr>
      </w:pPr>
      <w:r w:rsidRPr="007B71A5">
        <w:rPr>
          <w:rFonts w:ascii="Melior" w:hAnsi="Melior" w:cs="Melior"/>
          <w:color w:val="000000"/>
        </w:rPr>
        <w:t>Therefore, we strongly recommend that</w:t>
      </w:r>
      <w:r w:rsidR="007B71A5">
        <w:rPr>
          <w:rFonts w:ascii="Melior" w:hAnsi="Melior" w:cs="Melior"/>
          <w:color w:val="000000"/>
        </w:rPr>
        <w:t xml:space="preserve"> </w:t>
      </w:r>
      <w:r w:rsidRPr="007B71A5">
        <w:rPr>
          <w:rFonts w:ascii="Melior" w:hAnsi="Melior" w:cs="Melior"/>
          <w:color w:val="000000"/>
        </w:rPr>
        <w:t>you leave yourself plenty of time to</w:t>
      </w:r>
      <w:r w:rsidR="007B71A5">
        <w:rPr>
          <w:rFonts w:ascii="Melior" w:hAnsi="Melior" w:cs="Melior"/>
          <w:color w:val="000000"/>
        </w:rPr>
        <w:t xml:space="preserve"> </w:t>
      </w:r>
      <w:r w:rsidRPr="007B71A5">
        <w:rPr>
          <w:rFonts w:ascii="Melior" w:hAnsi="Melior" w:cs="Melior"/>
          <w:color w:val="000000"/>
        </w:rPr>
        <w:t>complete your submission.</w:t>
      </w:r>
      <w:r w:rsidR="007B71A5">
        <w:rPr>
          <w:rFonts w:ascii="Melior" w:hAnsi="Melior" w:cs="Melior"/>
          <w:color w:val="000000"/>
        </w:rPr>
        <w:t xml:space="preserve"> </w:t>
      </w:r>
    </w:p>
    <w:p w14:paraId="59C9DBCC" w14:textId="77777777" w:rsidR="007B71A5" w:rsidRPr="007B71A5" w:rsidRDefault="007B71A5" w:rsidP="007B71A5">
      <w:pPr>
        <w:autoSpaceDE w:val="0"/>
        <w:autoSpaceDN w:val="0"/>
        <w:adjustRightInd w:val="0"/>
        <w:ind w:left="720"/>
        <w:rPr>
          <w:rFonts w:ascii="Melior" w:hAnsi="Melior" w:cs="Melior"/>
          <w:color w:val="000000"/>
        </w:rPr>
      </w:pPr>
    </w:p>
    <w:p w14:paraId="300217B9" w14:textId="77777777" w:rsidR="00AE3897" w:rsidRPr="00897D48" w:rsidRDefault="00AE3897" w:rsidP="00AA0DE3">
      <w:pPr>
        <w:numPr>
          <w:ilvl w:val="0"/>
          <w:numId w:val="46"/>
        </w:numPr>
        <w:autoSpaceDE w:val="0"/>
        <w:autoSpaceDN w:val="0"/>
        <w:adjustRightInd w:val="0"/>
        <w:rPr>
          <w:rFonts w:ascii="Melior" w:hAnsi="Melior" w:cs="Melior"/>
          <w:color w:val="000000"/>
        </w:rPr>
      </w:pPr>
      <w:r w:rsidRPr="007B71A5">
        <w:rPr>
          <w:rFonts w:ascii="Melior" w:hAnsi="Melior" w:cs="Melior"/>
          <w:color w:val="000000"/>
        </w:rPr>
        <w:t>You should review and follow the</w:t>
      </w:r>
      <w:r w:rsidR="007B71A5" w:rsidRPr="007B71A5">
        <w:rPr>
          <w:rFonts w:ascii="Melior" w:hAnsi="Melior" w:cs="Melior"/>
          <w:color w:val="000000"/>
        </w:rPr>
        <w:t xml:space="preserve"> </w:t>
      </w:r>
      <w:r w:rsidRPr="007B71A5">
        <w:rPr>
          <w:rFonts w:ascii="Melior" w:hAnsi="Melior" w:cs="Melior"/>
          <w:color w:val="000000"/>
        </w:rPr>
        <w:t>Education Submission Procedures for</w:t>
      </w:r>
      <w:r w:rsidR="007B71A5" w:rsidRPr="007B71A5">
        <w:rPr>
          <w:rFonts w:ascii="Melior" w:hAnsi="Melior" w:cs="Melior"/>
          <w:color w:val="000000"/>
        </w:rPr>
        <w:t xml:space="preserve"> </w:t>
      </w:r>
      <w:r w:rsidRPr="007B71A5">
        <w:rPr>
          <w:rFonts w:ascii="Melior" w:hAnsi="Melior" w:cs="Melior"/>
          <w:color w:val="000000"/>
        </w:rPr>
        <w:t>submitting an application through</w:t>
      </w:r>
      <w:r w:rsidR="007B71A5" w:rsidRPr="007B71A5">
        <w:rPr>
          <w:rFonts w:ascii="Melior" w:hAnsi="Melior" w:cs="Melior"/>
          <w:color w:val="000000"/>
        </w:rPr>
        <w:t xml:space="preserve"> </w:t>
      </w:r>
      <w:r w:rsidRPr="007B71A5">
        <w:rPr>
          <w:rFonts w:ascii="Melior-Italic" w:hAnsi="Melior-Italic" w:cs="Melior-Italic"/>
          <w:i/>
          <w:iCs/>
          <w:color w:val="000000"/>
        </w:rPr>
        <w:t xml:space="preserve">Grants.gov </w:t>
      </w:r>
      <w:r w:rsidRPr="007B71A5">
        <w:rPr>
          <w:rFonts w:ascii="Melior" w:hAnsi="Melior" w:cs="Melior"/>
          <w:color w:val="000000"/>
        </w:rPr>
        <w:t>that are included in the</w:t>
      </w:r>
      <w:r w:rsidR="007B71A5" w:rsidRPr="007B71A5">
        <w:rPr>
          <w:rFonts w:ascii="Melior" w:hAnsi="Melior" w:cs="Melior"/>
          <w:color w:val="000000"/>
        </w:rPr>
        <w:t xml:space="preserve"> </w:t>
      </w:r>
      <w:r w:rsidRPr="007B71A5">
        <w:rPr>
          <w:rFonts w:ascii="Melior" w:hAnsi="Melior" w:cs="Melior"/>
          <w:color w:val="000000"/>
        </w:rPr>
        <w:t>application package for the program to</w:t>
      </w:r>
      <w:r w:rsidR="007B71A5" w:rsidRPr="007B71A5">
        <w:rPr>
          <w:rFonts w:ascii="Melior" w:hAnsi="Melior" w:cs="Melior"/>
          <w:color w:val="000000"/>
        </w:rPr>
        <w:t xml:space="preserve"> </w:t>
      </w:r>
      <w:r w:rsidRPr="007B71A5">
        <w:rPr>
          <w:rFonts w:ascii="Melior" w:hAnsi="Melior" w:cs="Melior"/>
          <w:color w:val="000000"/>
        </w:rPr>
        <w:t>ensure that you submit your application</w:t>
      </w:r>
      <w:r w:rsidR="007B71A5" w:rsidRPr="007B71A5">
        <w:rPr>
          <w:rFonts w:ascii="Melior" w:hAnsi="Melior" w:cs="Melior"/>
          <w:color w:val="000000"/>
        </w:rPr>
        <w:t xml:space="preserve"> </w:t>
      </w:r>
      <w:r w:rsidRPr="007B71A5">
        <w:rPr>
          <w:rFonts w:ascii="Melior" w:hAnsi="Melior" w:cs="Melior"/>
          <w:color w:val="000000"/>
        </w:rPr>
        <w:t>on time. You can also find the</w:t>
      </w:r>
      <w:r w:rsidR="007B71A5" w:rsidRPr="007B71A5">
        <w:rPr>
          <w:rFonts w:ascii="Melior" w:hAnsi="Melior" w:cs="Melior"/>
          <w:color w:val="000000"/>
        </w:rPr>
        <w:t xml:space="preserve"> </w:t>
      </w:r>
      <w:r w:rsidRPr="009243D9">
        <w:rPr>
          <w:rFonts w:ascii="Melior" w:hAnsi="Melior" w:cs="Melior"/>
          <w:color w:val="000000"/>
        </w:rPr>
        <w:t>Education Submission Procedures</w:t>
      </w:r>
      <w:r w:rsidR="007B71A5" w:rsidRPr="009243D9">
        <w:rPr>
          <w:rFonts w:ascii="Melior" w:hAnsi="Melior" w:cs="Melior"/>
          <w:color w:val="000000"/>
        </w:rPr>
        <w:t xml:space="preserve"> </w:t>
      </w:r>
      <w:r w:rsidRPr="009243D9">
        <w:rPr>
          <w:rFonts w:ascii="Melior" w:hAnsi="Melior" w:cs="Melior"/>
          <w:color w:val="000000"/>
        </w:rPr>
        <w:t xml:space="preserve">pertaining to </w:t>
      </w:r>
      <w:r w:rsidRPr="009243D9">
        <w:rPr>
          <w:rFonts w:ascii="Melior-Italic" w:hAnsi="Melior-Italic" w:cs="Melior-Italic"/>
          <w:i/>
          <w:iCs/>
          <w:color w:val="000000"/>
        </w:rPr>
        <w:t xml:space="preserve">Grants.gov </w:t>
      </w:r>
      <w:r w:rsidRPr="009243D9">
        <w:rPr>
          <w:rFonts w:ascii="Melior" w:hAnsi="Melior" w:cs="Melior"/>
          <w:color w:val="000000"/>
        </w:rPr>
        <w:t>under News</w:t>
      </w:r>
      <w:r w:rsidR="007B71A5" w:rsidRPr="009243D9">
        <w:rPr>
          <w:rFonts w:ascii="Melior" w:hAnsi="Melior" w:cs="Melior"/>
          <w:color w:val="000000"/>
        </w:rPr>
        <w:t xml:space="preserve"> </w:t>
      </w:r>
      <w:r w:rsidRPr="009243D9">
        <w:rPr>
          <w:rFonts w:ascii="Melior" w:hAnsi="Melior" w:cs="Melior"/>
          <w:color w:val="000000"/>
        </w:rPr>
        <w:t>and Events on the Department’s G5</w:t>
      </w:r>
      <w:r w:rsidR="007B71A5" w:rsidRPr="009243D9">
        <w:rPr>
          <w:rFonts w:ascii="Melior" w:hAnsi="Melior" w:cs="Melior"/>
          <w:color w:val="000000"/>
        </w:rPr>
        <w:t xml:space="preserve"> </w:t>
      </w:r>
      <w:r w:rsidRPr="009243D9">
        <w:rPr>
          <w:rFonts w:ascii="Melior" w:hAnsi="Melior" w:cs="Melior"/>
          <w:color w:val="000000"/>
        </w:rPr>
        <w:t xml:space="preserve">system home page at </w:t>
      </w:r>
      <w:r w:rsidRPr="009243D9">
        <w:rPr>
          <w:rFonts w:ascii="Melior-Italic" w:hAnsi="Melior-Italic" w:cs="Melior-Italic"/>
          <w:i/>
          <w:iCs/>
          <w:color w:val="000000"/>
        </w:rPr>
        <w:t xml:space="preserve">www.G5.gov. </w:t>
      </w:r>
      <w:r w:rsidRPr="009243D9">
        <w:rPr>
          <w:rFonts w:ascii="Melior" w:hAnsi="Melior" w:cs="Melior"/>
          <w:color w:val="000000"/>
        </w:rPr>
        <w:t>In</w:t>
      </w:r>
      <w:r w:rsidR="007B71A5" w:rsidRPr="009243D9">
        <w:rPr>
          <w:rFonts w:ascii="Melior" w:hAnsi="Melior" w:cs="Melior"/>
          <w:color w:val="000000"/>
        </w:rPr>
        <w:t xml:space="preserve"> </w:t>
      </w:r>
      <w:r w:rsidRPr="009243D9">
        <w:rPr>
          <w:rFonts w:ascii="Melior" w:hAnsi="Melior" w:cs="Melior"/>
          <w:color w:val="000000"/>
        </w:rPr>
        <w:t xml:space="preserve">addition, for specific </w:t>
      </w:r>
      <w:r w:rsidR="007B71A5" w:rsidRPr="009243D9">
        <w:rPr>
          <w:rFonts w:ascii="Melior" w:hAnsi="Melior" w:cs="Melior"/>
          <w:color w:val="000000"/>
        </w:rPr>
        <w:t>g</w:t>
      </w:r>
      <w:r w:rsidRPr="009243D9">
        <w:rPr>
          <w:rFonts w:ascii="Melior" w:hAnsi="Melior" w:cs="Melior"/>
          <w:color w:val="000000"/>
        </w:rPr>
        <w:t>uidance and</w:t>
      </w:r>
      <w:r w:rsidR="007B71A5" w:rsidRPr="009243D9">
        <w:rPr>
          <w:rFonts w:ascii="Melior" w:hAnsi="Melior" w:cs="Melior"/>
          <w:color w:val="000000"/>
        </w:rPr>
        <w:t xml:space="preserve"> </w:t>
      </w:r>
      <w:r w:rsidRPr="002F61A1">
        <w:rPr>
          <w:rFonts w:ascii="Melior" w:hAnsi="Melior" w:cs="Melior"/>
          <w:color w:val="000000"/>
        </w:rPr>
        <w:t>procedures for submitting an</w:t>
      </w:r>
      <w:r w:rsidR="007B71A5" w:rsidRPr="00897D48">
        <w:rPr>
          <w:rFonts w:ascii="Melior" w:hAnsi="Melior" w:cs="Melior"/>
          <w:color w:val="000000"/>
        </w:rPr>
        <w:t xml:space="preserve"> </w:t>
      </w:r>
      <w:r w:rsidRPr="00897D48">
        <w:rPr>
          <w:rFonts w:ascii="Melior" w:hAnsi="Melior" w:cs="Melior"/>
          <w:color w:val="000000"/>
        </w:rPr>
        <w:t xml:space="preserve">application through </w:t>
      </w:r>
      <w:r w:rsidRPr="00897D48">
        <w:rPr>
          <w:rFonts w:ascii="Melior-Italic" w:hAnsi="Melior-Italic" w:cs="Melior-Italic"/>
          <w:i/>
          <w:iCs/>
          <w:color w:val="000000"/>
        </w:rPr>
        <w:t xml:space="preserve">Grants.gov, </w:t>
      </w:r>
      <w:r w:rsidRPr="00897D48">
        <w:rPr>
          <w:rFonts w:ascii="Melior" w:hAnsi="Melior" w:cs="Melior"/>
          <w:color w:val="000000"/>
        </w:rPr>
        <w:t>please</w:t>
      </w:r>
    </w:p>
    <w:p w14:paraId="5B54DC49" w14:textId="77777777" w:rsidR="00AE3897" w:rsidRDefault="00AE3897" w:rsidP="007B71A5">
      <w:pPr>
        <w:autoSpaceDE w:val="0"/>
        <w:autoSpaceDN w:val="0"/>
        <w:adjustRightInd w:val="0"/>
        <w:ind w:left="720"/>
        <w:rPr>
          <w:rFonts w:ascii="Melior-Italic" w:hAnsi="Melior-Italic" w:cs="Melior-Italic"/>
          <w:i/>
          <w:iCs/>
          <w:color w:val="000000"/>
        </w:rPr>
      </w:pPr>
      <w:r w:rsidRPr="007B71A5">
        <w:rPr>
          <w:rFonts w:ascii="Melior" w:hAnsi="Melior" w:cs="Melior"/>
          <w:color w:val="000000"/>
        </w:rPr>
        <w:t xml:space="preserve">refer to the </w:t>
      </w:r>
      <w:r w:rsidRPr="007B71A5">
        <w:rPr>
          <w:rFonts w:ascii="Melior-Italic" w:hAnsi="Melior-Italic" w:cs="Melior-Italic"/>
          <w:i/>
          <w:iCs/>
          <w:color w:val="000000"/>
        </w:rPr>
        <w:t xml:space="preserve">Grants.gov </w:t>
      </w:r>
      <w:r w:rsidRPr="007B71A5">
        <w:rPr>
          <w:rFonts w:ascii="Melior" w:hAnsi="Melior" w:cs="Melior"/>
          <w:color w:val="000000"/>
        </w:rPr>
        <w:t>website at:</w:t>
      </w:r>
      <w:r w:rsidR="007B71A5">
        <w:rPr>
          <w:rFonts w:ascii="Melior" w:hAnsi="Melior" w:cs="Melior"/>
          <w:color w:val="000000"/>
        </w:rPr>
        <w:t xml:space="preserve"> </w:t>
      </w:r>
      <w:hyperlink r:id="rId36" w:history="1">
        <w:r w:rsidR="007B71A5" w:rsidRPr="007B71A5">
          <w:rPr>
            <w:rStyle w:val="Hyperlink"/>
            <w:rFonts w:ascii="Melior-Italic" w:hAnsi="Melior-Italic" w:cs="Melior-Italic"/>
            <w:i/>
            <w:iCs/>
          </w:rPr>
          <w:t>www.grants.gov/web/grants/applicants/apply-for-</w:t>
        </w:r>
        <w:r w:rsidR="007B71A5" w:rsidRPr="008E7D77">
          <w:rPr>
            <w:rStyle w:val="Hyperlink"/>
            <w:rFonts w:ascii="Melior-Italic" w:hAnsi="Melior-Italic" w:cs="Melior-Italic"/>
            <w:i/>
            <w:iCs/>
          </w:rPr>
          <w:t>grants.html</w:t>
        </w:r>
      </w:hyperlink>
      <w:r w:rsidRPr="007B71A5">
        <w:rPr>
          <w:rFonts w:ascii="Melior-Italic" w:hAnsi="Melior-Italic" w:cs="Melior-Italic"/>
          <w:i/>
          <w:iCs/>
          <w:color w:val="000000"/>
        </w:rPr>
        <w:t>.</w:t>
      </w:r>
    </w:p>
    <w:p w14:paraId="6193D2AE" w14:textId="77777777" w:rsidR="007B71A5" w:rsidRPr="007B71A5" w:rsidRDefault="007B71A5" w:rsidP="007B71A5">
      <w:pPr>
        <w:autoSpaceDE w:val="0"/>
        <w:autoSpaceDN w:val="0"/>
        <w:adjustRightInd w:val="0"/>
        <w:ind w:left="720"/>
        <w:rPr>
          <w:rFonts w:ascii="Melior-Italic" w:hAnsi="Melior-Italic" w:cs="Melior-Italic"/>
          <w:i/>
          <w:iCs/>
          <w:color w:val="000000"/>
        </w:rPr>
      </w:pPr>
    </w:p>
    <w:p w14:paraId="7F064834" w14:textId="77777777" w:rsidR="00AE3897" w:rsidRPr="009243D9" w:rsidRDefault="00AE3897" w:rsidP="00AA0DE3">
      <w:pPr>
        <w:numPr>
          <w:ilvl w:val="0"/>
          <w:numId w:val="46"/>
        </w:numPr>
        <w:autoSpaceDE w:val="0"/>
        <w:autoSpaceDN w:val="0"/>
        <w:adjustRightInd w:val="0"/>
        <w:rPr>
          <w:rFonts w:ascii="Melior" w:hAnsi="Melior" w:cs="Melior"/>
          <w:color w:val="000000"/>
        </w:rPr>
      </w:pPr>
      <w:r w:rsidRPr="009243D9">
        <w:rPr>
          <w:rFonts w:ascii="Melior" w:hAnsi="Melior" w:cs="Melior"/>
          <w:color w:val="000000"/>
        </w:rPr>
        <w:t>When you submit your application</w:t>
      </w:r>
      <w:r w:rsidR="009243D9" w:rsidRPr="009243D9">
        <w:rPr>
          <w:rFonts w:ascii="Melior" w:hAnsi="Melior" w:cs="Melior"/>
          <w:color w:val="000000"/>
        </w:rPr>
        <w:t xml:space="preserve"> </w:t>
      </w:r>
      <w:r w:rsidRPr="009243D9">
        <w:rPr>
          <w:rFonts w:ascii="Melior" w:hAnsi="Melior" w:cs="Melior"/>
          <w:color w:val="000000"/>
        </w:rPr>
        <w:t>electronically, all documents must be</w:t>
      </w:r>
      <w:r w:rsidR="009243D9" w:rsidRPr="009243D9">
        <w:rPr>
          <w:rFonts w:ascii="Melior" w:hAnsi="Melior" w:cs="Melior"/>
          <w:color w:val="000000"/>
        </w:rPr>
        <w:t xml:space="preserve"> </w:t>
      </w:r>
      <w:r w:rsidRPr="009243D9">
        <w:rPr>
          <w:rFonts w:ascii="Melior" w:hAnsi="Melior" w:cs="Melior"/>
          <w:color w:val="000000"/>
        </w:rPr>
        <w:t>submitted in this manner, including all</w:t>
      </w:r>
      <w:r w:rsidR="009243D9" w:rsidRPr="009243D9">
        <w:rPr>
          <w:rFonts w:ascii="Melior" w:hAnsi="Melior" w:cs="Melior"/>
          <w:color w:val="000000"/>
        </w:rPr>
        <w:t xml:space="preserve"> </w:t>
      </w:r>
      <w:r w:rsidRPr="009243D9">
        <w:rPr>
          <w:rFonts w:ascii="Melior" w:hAnsi="Melior" w:cs="Melior"/>
          <w:color w:val="000000"/>
        </w:rPr>
        <w:t>information you typically provide on</w:t>
      </w:r>
      <w:r w:rsidR="009243D9" w:rsidRPr="009243D9">
        <w:rPr>
          <w:rFonts w:ascii="Melior" w:hAnsi="Melior" w:cs="Melior"/>
          <w:color w:val="000000"/>
        </w:rPr>
        <w:t xml:space="preserve"> </w:t>
      </w:r>
      <w:r w:rsidRPr="009243D9">
        <w:rPr>
          <w:rFonts w:ascii="Melior" w:hAnsi="Melior" w:cs="Melior"/>
          <w:color w:val="000000"/>
        </w:rPr>
        <w:t>the following forms: The Application for</w:t>
      </w:r>
      <w:r w:rsidR="009243D9" w:rsidRPr="009243D9">
        <w:rPr>
          <w:rFonts w:ascii="Melior" w:hAnsi="Melior" w:cs="Melior"/>
          <w:color w:val="000000"/>
        </w:rPr>
        <w:t xml:space="preserve"> </w:t>
      </w:r>
      <w:r w:rsidRPr="009243D9">
        <w:rPr>
          <w:rFonts w:ascii="Melior" w:hAnsi="Melior" w:cs="Melior"/>
          <w:color w:val="000000"/>
        </w:rPr>
        <w:t>Federal Assistance (SF 424), the</w:t>
      </w:r>
      <w:r w:rsidR="009243D9" w:rsidRPr="009243D9">
        <w:rPr>
          <w:rFonts w:ascii="Melior" w:hAnsi="Melior" w:cs="Melior"/>
          <w:color w:val="000000"/>
        </w:rPr>
        <w:t xml:space="preserve"> </w:t>
      </w:r>
      <w:r w:rsidRPr="009243D9">
        <w:rPr>
          <w:rFonts w:ascii="Melior" w:hAnsi="Melior" w:cs="Melior"/>
          <w:color w:val="000000"/>
        </w:rPr>
        <w:t>Department of Education Supplemental</w:t>
      </w:r>
    </w:p>
    <w:p w14:paraId="2F0D01C8" w14:textId="77777777" w:rsidR="00AE3897" w:rsidRPr="007B71A5" w:rsidRDefault="00AE3897" w:rsidP="009243D9">
      <w:pPr>
        <w:autoSpaceDE w:val="0"/>
        <w:autoSpaceDN w:val="0"/>
        <w:adjustRightInd w:val="0"/>
        <w:ind w:left="720"/>
        <w:rPr>
          <w:rFonts w:ascii="Melior" w:hAnsi="Melior" w:cs="Melior"/>
          <w:color w:val="000000"/>
        </w:rPr>
      </w:pPr>
      <w:r w:rsidRPr="007B71A5">
        <w:rPr>
          <w:rFonts w:ascii="Melior" w:hAnsi="Melior" w:cs="Melior"/>
          <w:color w:val="000000"/>
        </w:rPr>
        <w:t>Information for SF 424, Budget</w:t>
      </w:r>
      <w:r w:rsidR="009243D9">
        <w:rPr>
          <w:rFonts w:ascii="Melior" w:hAnsi="Melior" w:cs="Melior"/>
          <w:color w:val="000000"/>
        </w:rPr>
        <w:t xml:space="preserve"> </w:t>
      </w:r>
      <w:r w:rsidRPr="007B71A5">
        <w:rPr>
          <w:rFonts w:ascii="Melior" w:hAnsi="Melior" w:cs="Melior"/>
          <w:color w:val="000000"/>
        </w:rPr>
        <w:t>Information—Non-Construction</w:t>
      </w:r>
      <w:r w:rsidR="009243D9">
        <w:rPr>
          <w:rFonts w:ascii="Melior" w:hAnsi="Melior" w:cs="Melior"/>
          <w:color w:val="000000"/>
        </w:rPr>
        <w:t xml:space="preserve"> </w:t>
      </w:r>
      <w:r w:rsidRPr="007B71A5">
        <w:rPr>
          <w:rFonts w:ascii="Melior" w:hAnsi="Melior" w:cs="Melior"/>
          <w:color w:val="000000"/>
        </w:rPr>
        <w:t>Programs (ED 524), and all necessary</w:t>
      </w:r>
      <w:r w:rsidR="009243D9">
        <w:rPr>
          <w:rFonts w:ascii="Melior" w:hAnsi="Melior" w:cs="Melior"/>
          <w:color w:val="000000"/>
        </w:rPr>
        <w:t xml:space="preserve"> </w:t>
      </w:r>
      <w:r w:rsidRPr="007B71A5">
        <w:rPr>
          <w:rFonts w:ascii="Melior" w:hAnsi="Melior" w:cs="Melior"/>
          <w:color w:val="000000"/>
        </w:rPr>
        <w:t>assurances and certifications.</w:t>
      </w:r>
    </w:p>
    <w:p w14:paraId="210A181F" w14:textId="77777777" w:rsidR="009243D9" w:rsidRDefault="009243D9" w:rsidP="00AE3897">
      <w:pPr>
        <w:autoSpaceDE w:val="0"/>
        <w:autoSpaceDN w:val="0"/>
        <w:adjustRightInd w:val="0"/>
        <w:rPr>
          <w:rFonts w:ascii="Symbol" w:hAnsi="Symbol" w:cs="Symbol"/>
          <w:color w:val="000000"/>
        </w:rPr>
      </w:pPr>
    </w:p>
    <w:p w14:paraId="1B4C1529" w14:textId="77777777" w:rsidR="00AE3897" w:rsidRPr="00897D48" w:rsidRDefault="00AE3897" w:rsidP="00AA0DE3">
      <w:pPr>
        <w:numPr>
          <w:ilvl w:val="0"/>
          <w:numId w:val="46"/>
        </w:numPr>
        <w:autoSpaceDE w:val="0"/>
        <w:autoSpaceDN w:val="0"/>
        <w:adjustRightInd w:val="0"/>
        <w:rPr>
          <w:color w:val="000000"/>
        </w:rPr>
      </w:pPr>
      <w:r w:rsidRPr="009243D9">
        <w:rPr>
          <w:rFonts w:ascii="Melior" w:hAnsi="Melior" w:cs="Melior"/>
          <w:color w:val="000000"/>
        </w:rPr>
        <w:t>When you submit your application</w:t>
      </w:r>
      <w:r w:rsidR="009243D9" w:rsidRPr="009243D9">
        <w:rPr>
          <w:rFonts w:ascii="Melior" w:hAnsi="Melior" w:cs="Melior"/>
          <w:color w:val="000000"/>
        </w:rPr>
        <w:t xml:space="preserve"> </w:t>
      </w:r>
      <w:r w:rsidRPr="009243D9">
        <w:rPr>
          <w:rFonts w:ascii="Melior" w:hAnsi="Melior" w:cs="Melior"/>
          <w:color w:val="000000"/>
        </w:rPr>
        <w:t>electronically, you must upload any</w:t>
      </w:r>
      <w:r w:rsidR="009243D9" w:rsidRPr="009243D9">
        <w:rPr>
          <w:rFonts w:ascii="Melior" w:hAnsi="Melior" w:cs="Melior"/>
          <w:color w:val="000000"/>
        </w:rPr>
        <w:t xml:space="preserve"> </w:t>
      </w:r>
      <w:r w:rsidRPr="009243D9">
        <w:rPr>
          <w:rFonts w:ascii="Melior" w:hAnsi="Melior" w:cs="Melior"/>
          <w:color w:val="000000"/>
        </w:rPr>
        <w:t>narrative sections and all other</w:t>
      </w:r>
      <w:r w:rsidR="009243D9" w:rsidRPr="009243D9">
        <w:rPr>
          <w:rFonts w:ascii="Melior" w:hAnsi="Melior" w:cs="Melior"/>
          <w:color w:val="000000"/>
        </w:rPr>
        <w:t xml:space="preserve"> </w:t>
      </w:r>
      <w:r w:rsidRPr="009243D9">
        <w:rPr>
          <w:rFonts w:ascii="Melior" w:hAnsi="Melior" w:cs="Melior"/>
          <w:color w:val="000000"/>
        </w:rPr>
        <w:t>attachments to your application as files</w:t>
      </w:r>
      <w:r w:rsidR="009243D9" w:rsidRPr="009243D9">
        <w:rPr>
          <w:rFonts w:ascii="Melior" w:hAnsi="Melior" w:cs="Melior"/>
          <w:color w:val="000000"/>
        </w:rPr>
        <w:t xml:space="preserve"> </w:t>
      </w:r>
      <w:r w:rsidRPr="009243D9">
        <w:rPr>
          <w:rFonts w:ascii="Melior" w:hAnsi="Melior" w:cs="Melior"/>
          <w:color w:val="000000"/>
        </w:rPr>
        <w:t>in a read-only flattened Portable</w:t>
      </w:r>
      <w:r w:rsidR="009243D9" w:rsidRPr="002F61A1">
        <w:rPr>
          <w:rFonts w:ascii="Melior" w:hAnsi="Melior" w:cs="Melior"/>
          <w:color w:val="000000"/>
        </w:rPr>
        <w:t xml:space="preserve"> </w:t>
      </w:r>
      <w:r w:rsidRPr="00897D48">
        <w:rPr>
          <w:rFonts w:ascii="Melior" w:hAnsi="Melior" w:cs="Melior"/>
          <w:color w:val="000000"/>
        </w:rPr>
        <w:t>Document Format (PDF), meaning any</w:t>
      </w:r>
      <w:r w:rsidR="009243D9" w:rsidRPr="00897D48">
        <w:rPr>
          <w:rFonts w:ascii="Melior" w:hAnsi="Melior" w:cs="Melior"/>
          <w:color w:val="000000"/>
        </w:rPr>
        <w:t xml:space="preserve"> </w:t>
      </w:r>
      <w:r w:rsidRPr="00897D48">
        <w:rPr>
          <w:rFonts w:ascii="Melior" w:hAnsi="Melior" w:cs="Melior"/>
          <w:color w:val="000000"/>
        </w:rPr>
        <w:t>fillable documents must be saved and</w:t>
      </w:r>
      <w:r w:rsidR="009243D9" w:rsidRPr="00897D48">
        <w:rPr>
          <w:rFonts w:ascii="Melior" w:hAnsi="Melior" w:cs="Melior"/>
          <w:color w:val="000000"/>
        </w:rPr>
        <w:t xml:space="preserve"> </w:t>
      </w:r>
      <w:r w:rsidRPr="00897D48">
        <w:rPr>
          <w:rFonts w:ascii="Melior" w:hAnsi="Melior" w:cs="Melior"/>
          <w:color w:val="000000"/>
        </w:rPr>
        <w:t>submitted as non-fillable PDF files. Do</w:t>
      </w:r>
      <w:r w:rsidR="009243D9" w:rsidRPr="00897D48">
        <w:rPr>
          <w:rFonts w:ascii="Melior" w:hAnsi="Melior" w:cs="Melior"/>
          <w:color w:val="000000"/>
        </w:rPr>
        <w:t xml:space="preserve"> </w:t>
      </w:r>
      <w:r w:rsidRPr="00897D48">
        <w:rPr>
          <w:rFonts w:ascii="Melior" w:hAnsi="Melior" w:cs="Melior"/>
          <w:color w:val="000000"/>
        </w:rPr>
        <w:t>not upload an interactive or fillable PDF</w:t>
      </w:r>
      <w:r w:rsidR="009243D9" w:rsidRPr="00897D48">
        <w:rPr>
          <w:rFonts w:ascii="Melior" w:hAnsi="Melior" w:cs="Melior"/>
          <w:color w:val="000000"/>
        </w:rPr>
        <w:t xml:space="preserve"> </w:t>
      </w:r>
      <w:r w:rsidRPr="00897D48">
        <w:rPr>
          <w:rFonts w:ascii="Melior" w:hAnsi="Melior" w:cs="Melior"/>
          <w:color w:val="000000"/>
        </w:rPr>
        <w:t>file. If you upload a file type other than</w:t>
      </w:r>
      <w:r w:rsidR="009243D9" w:rsidRPr="00B36C97">
        <w:rPr>
          <w:rFonts w:ascii="Melior" w:hAnsi="Melior" w:cs="Melior"/>
          <w:color w:val="000000"/>
        </w:rPr>
        <w:t xml:space="preserve"> </w:t>
      </w:r>
      <w:r w:rsidRPr="00250C9A">
        <w:rPr>
          <w:rFonts w:ascii="Melior" w:hAnsi="Melior" w:cs="Melior"/>
          <w:color w:val="000000"/>
        </w:rPr>
        <w:t>a read-only, non-fillable PDF (</w:t>
      </w:r>
      <w:r w:rsidRPr="00CA07A7">
        <w:rPr>
          <w:rFonts w:ascii="Melior-Italic" w:hAnsi="Melior-Italic" w:cs="Melior-Italic"/>
          <w:i/>
          <w:iCs/>
          <w:color w:val="000000"/>
        </w:rPr>
        <w:t>e.g.,</w:t>
      </w:r>
      <w:r w:rsidR="009243D9" w:rsidRPr="00526654">
        <w:rPr>
          <w:rFonts w:ascii="Melior-Italic" w:hAnsi="Melior-Italic" w:cs="Melior-Italic"/>
          <w:i/>
          <w:iCs/>
          <w:color w:val="000000"/>
        </w:rPr>
        <w:t xml:space="preserve"> </w:t>
      </w:r>
      <w:r w:rsidRPr="00FA5B38">
        <w:rPr>
          <w:rFonts w:ascii="Melior" w:hAnsi="Melior" w:cs="Melior"/>
          <w:color w:val="000000"/>
        </w:rPr>
        <w:t>Word, Excel, WordPerfect, etc.) or</w:t>
      </w:r>
      <w:r w:rsidR="009243D9" w:rsidRPr="009505B3">
        <w:rPr>
          <w:rFonts w:ascii="Melior" w:hAnsi="Melior" w:cs="Melior"/>
          <w:color w:val="000000"/>
        </w:rPr>
        <w:t xml:space="preserve"> </w:t>
      </w:r>
      <w:r w:rsidRPr="009505B3">
        <w:rPr>
          <w:rFonts w:ascii="Melior" w:hAnsi="Melior" w:cs="Melior"/>
          <w:color w:val="000000"/>
        </w:rPr>
        <w:t>submit a password-protected file, we</w:t>
      </w:r>
      <w:r w:rsidR="009243D9" w:rsidRPr="009505B3">
        <w:rPr>
          <w:rFonts w:ascii="Melior" w:hAnsi="Melior" w:cs="Melior"/>
          <w:color w:val="000000"/>
        </w:rPr>
        <w:t xml:space="preserve"> </w:t>
      </w:r>
      <w:r w:rsidRPr="009505B3">
        <w:rPr>
          <w:rFonts w:ascii="Melior" w:hAnsi="Melior" w:cs="Melior"/>
          <w:color w:val="000000"/>
        </w:rPr>
        <w:t>will be unable to review that material.</w:t>
      </w:r>
      <w:r w:rsidR="009243D9" w:rsidRPr="009505B3">
        <w:rPr>
          <w:rFonts w:ascii="Melior" w:hAnsi="Melior" w:cs="Melior"/>
          <w:color w:val="000000"/>
        </w:rPr>
        <w:t xml:space="preserve"> </w:t>
      </w:r>
      <w:r w:rsidRPr="009505B3">
        <w:rPr>
          <w:rFonts w:ascii="Melior" w:hAnsi="Melior" w:cs="Melior"/>
          <w:color w:val="000000"/>
        </w:rPr>
        <w:t>Please note that this will likely result in</w:t>
      </w:r>
      <w:r w:rsidR="009243D9" w:rsidRPr="00D15EC4">
        <w:rPr>
          <w:rFonts w:ascii="Melior" w:hAnsi="Melior" w:cs="Melior"/>
          <w:color w:val="000000"/>
        </w:rPr>
        <w:t xml:space="preserve"> </w:t>
      </w:r>
      <w:r w:rsidRPr="000C05CA">
        <w:rPr>
          <w:rFonts w:ascii="Melior" w:hAnsi="Melior" w:cs="Melior"/>
          <w:color w:val="000000"/>
        </w:rPr>
        <w:t>your application not being considered</w:t>
      </w:r>
      <w:r w:rsidR="009243D9" w:rsidRPr="000C05CA">
        <w:rPr>
          <w:rFonts w:ascii="Melior" w:hAnsi="Melior" w:cs="Melior"/>
          <w:color w:val="000000"/>
        </w:rPr>
        <w:t xml:space="preserve"> </w:t>
      </w:r>
      <w:r w:rsidRPr="003A2647">
        <w:rPr>
          <w:rFonts w:ascii="Melior" w:hAnsi="Melior" w:cs="Melior"/>
          <w:color w:val="000000"/>
        </w:rPr>
        <w:t xml:space="preserve">for funding. The </w:t>
      </w:r>
      <w:r w:rsidRPr="00897D48">
        <w:rPr>
          <w:color w:val="000000"/>
        </w:rPr>
        <w:t>Department will not</w:t>
      </w:r>
      <w:r w:rsidR="009243D9" w:rsidRPr="00897D48">
        <w:rPr>
          <w:color w:val="000000"/>
        </w:rPr>
        <w:t xml:space="preserve"> </w:t>
      </w:r>
      <w:r w:rsidRPr="00897D48">
        <w:rPr>
          <w:color w:val="000000"/>
        </w:rPr>
        <w:t>convert material from other formats to</w:t>
      </w:r>
      <w:r w:rsidR="009243D9" w:rsidRPr="00897D48">
        <w:rPr>
          <w:color w:val="000000"/>
        </w:rPr>
        <w:t xml:space="preserve"> </w:t>
      </w:r>
      <w:r w:rsidRPr="00897D48">
        <w:rPr>
          <w:color w:val="000000"/>
        </w:rPr>
        <w:t>PDF.</w:t>
      </w:r>
    </w:p>
    <w:p w14:paraId="50D48CB3" w14:textId="77777777" w:rsidR="009243D9" w:rsidRPr="00897D48" w:rsidRDefault="009243D9" w:rsidP="00AE3897">
      <w:pPr>
        <w:autoSpaceDE w:val="0"/>
        <w:autoSpaceDN w:val="0"/>
        <w:adjustRightInd w:val="0"/>
        <w:rPr>
          <w:color w:val="000000"/>
        </w:rPr>
      </w:pPr>
    </w:p>
    <w:p w14:paraId="0526A1D2" w14:textId="26427558" w:rsidR="00AE3897" w:rsidRPr="00897D48" w:rsidRDefault="00AE3897" w:rsidP="00AA0DE3">
      <w:pPr>
        <w:numPr>
          <w:ilvl w:val="0"/>
          <w:numId w:val="46"/>
        </w:numPr>
        <w:autoSpaceDE w:val="0"/>
        <w:autoSpaceDN w:val="0"/>
        <w:adjustRightInd w:val="0"/>
        <w:rPr>
          <w:color w:val="000000"/>
        </w:rPr>
      </w:pPr>
      <w:r w:rsidRPr="00897D48">
        <w:rPr>
          <w:color w:val="000000"/>
        </w:rPr>
        <w:t>After you electronically submit</w:t>
      </w:r>
      <w:r w:rsidR="002F61A1" w:rsidRPr="00897D48">
        <w:rPr>
          <w:color w:val="000000"/>
        </w:rPr>
        <w:t xml:space="preserve"> </w:t>
      </w:r>
      <w:r w:rsidRPr="00897D48">
        <w:rPr>
          <w:color w:val="000000"/>
        </w:rPr>
        <w:t>your application, you will receive from</w:t>
      </w:r>
      <w:r w:rsidR="002F61A1" w:rsidRPr="00897D48">
        <w:rPr>
          <w:color w:val="000000"/>
        </w:rPr>
        <w:t xml:space="preserve"> </w:t>
      </w:r>
      <w:r w:rsidRPr="00897D48">
        <w:rPr>
          <w:i/>
          <w:iCs/>
          <w:color w:val="000000"/>
        </w:rPr>
        <w:t xml:space="preserve">Grants.gov </w:t>
      </w:r>
      <w:r w:rsidRPr="00897D48">
        <w:rPr>
          <w:color w:val="000000"/>
        </w:rPr>
        <w:t>an automatic notification of</w:t>
      </w:r>
      <w:r w:rsidR="002F61A1" w:rsidRPr="00897D48">
        <w:rPr>
          <w:color w:val="000000"/>
        </w:rPr>
        <w:t xml:space="preserve"> </w:t>
      </w:r>
      <w:r w:rsidRPr="00897D48">
        <w:rPr>
          <w:color w:val="000000"/>
        </w:rPr>
        <w:t xml:space="preserve">receipt that contains a </w:t>
      </w:r>
      <w:r w:rsidRPr="00897D48">
        <w:rPr>
          <w:i/>
          <w:iCs/>
          <w:color w:val="000000"/>
        </w:rPr>
        <w:t>Grants.gov</w:t>
      </w:r>
      <w:r w:rsidR="002F61A1" w:rsidRPr="00897D48">
        <w:rPr>
          <w:i/>
          <w:iCs/>
          <w:color w:val="000000"/>
        </w:rPr>
        <w:t xml:space="preserve"> </w:t>
      </w:r>
      <w:r w:rsidRPr="00897D48">
        <w:rPr>
          <w:color w:val="000000"/>
        </w:rPr>
        <w:t xml:space="preserve">tracking number. </w:t>
      </w:r>
      <w:r w:rsidRPr="00897D48">
        <w:rPr>
          <w:i/>
          <w:iCs/>
          <w:color w:val="000000"/>
        </w:rPr>
        <w:t xml:space="preserve">Grants.gov </w:t>
      </w:r>
      <w:r w:rsidRPr="00897D48">
        <w:rPr>
          <w:color w:val="000000"/>
        </w:rPr>
        <w:t>also will</w:t>
      </w:r>
      <w:r w:rsidR="002F61A1" w:rsidRPr="00897D48">
        <w:rPr>
          <w:color w:val="000000"/>
        </w:rPr>
        <w:t xml:space="preserve"> </w:t>
      </w:r>
      <w:r w:rsidRPr="00897D48">
        <w:rPr>
          <w:color w:val="000000"/>
        </w:rPr>
        <w:t>notify you automatically by email if</w:t>
      </w:r>
      <w:r w:rsidR="002F61A1" w:rsidRPr="00897D48">
        <w:rPr>
          <w:color w:val="000000"/>
        </w:rPr>
        <w:t xml:space="preserve"> </w:t>
      </w:r>
      <w:r w:rsidRPr="00897D48">
        <w:rPr>
          <w:color w:val="000000"/>
        </w:rPr>
        <w:t>your application met all of the</w:t>
      </w:r>
      <w:r w:rsidR="002F61A1" w:rsidRPr="00897D48">
        <w:rPr>
          <w:color w:val="000000"/>
        </w:rPr>
        <w:t xml:space="preserve"> </w:t>
      </w:r>
      <w:r w:rsidRPr="00897D48">
        <w:rPr>
          <w:i/>
          <w:iCs/>
          <w:color w:val="000000"/>
        </w:rPr>
        <w:t xml:space="preserve">Grants.gov </w:t>
      </w:r>
      <w:r w:rsidRPr="00897D48">
        <w:rPr>
          <w:color w:val="000000"/>
        </w:rPr>
        <w:t>validation requirements or if</w:t>
      </w:r>
      <w:r w:rsidR="002F61A1" w:rsidRPr="00897D48">
        <w:rPr>
          <w:color w:val="000000"/>
        </w:rPr>
        <w:t xml:space="preserve"> </w:t>
      </w:r>
      <w:r w:rsidRPr="00897D48">
        <w:rPr>
          <w:color w:val="000000"/>
        </w:rPr>
        <w:t>there were any errors (such as</w:t>
      </w:r>
      <w:r w:rsidR="002F61A1" w:rsidRPr="00897D48">
        <w:rPr>
          <w:color w:val="000000"/>
        </w:rPr>
        <w:t xml:space="preserve"> </w:t>
      </w:r>
      <w:r w:rsidRPr="00897D48">
        <w:rPr>
          <w:color w:val="000000"/>
        </w:rPr>
        <w:t xml:space="preserve">submission of your </w:t>
      </w:r>
      <w:r w:rsidR="002F61A1" w:rsidRPr="00897D48">
        <w:rPr>
          <w:color w:val="000000"/>
        </w:rPr>
        <w:t>a</w:t>
      </w:r>
      <w:r w:rsidRPr="00897D48">
        <w:rPr>
          <w:color w:val="000000"/>
        </w:rPr>
        <w:t>pplication by</w:t>
      </w:r>
      <w:r w:rsidR="002F61A1" w:rsidRPr="00897D48">
        <w:rPr>
          <w:color w:val="000000"/>
        </w:rPr>
        <w:t xml:space="preserve"> </w:t>
      </w:r>
      <w:r w:rsidRPr="00897D48">
        <w:rPr>
          <w:color w:val="000000"/>
        </w:rPr>
        <w:t>someone other than a registered AOR,</w:t>
      </w:r>
      <w:r w:rsidR="002F61A1" w:rsidRPr="00897D48">
        <w:rPr>
          <w:color w:val="000000"/>
        </w:rPr>
        <w:t xml:space="preserve"> </w:t>
      </w:r>
      <w:r w:rsidRPr="00897D48">
        <w:rPr>
          <w:color w:val="000000"/>
        </w:rPr>
        <w:t>issues with your DUNS number, or</w:t>
      </w:r>
      <w:r w:rsidR="002F61A1" w:rsidRPr="00897D48">
        <w:rPr>
          <w:color w:val="000000"/>
        </w:rPr>
        <w:t xml:space="preserve"> </w:t>
      </w:r>
      <w:r w:rsidRPr="00897D48">
        <w:rPr>
          <w:color w:val="000000"/>
        </w:rPr>
        <w:t>inclusion of an attachment with a file</w:t>
      </w:r>
      <w:r w:rsidR="002F61A1" w:rsidRPr="00897D48">
        <w:rPr>
          <w:color w:val="000000"/>
        </w:rPr>
        <w:t xml:space="preserve"> </w:t>
      </w:r>
      <w:r w:rsidRPr="00897D48">
        <w:rPr>
          <w:color w:val="000000"/>
        </w:rPr>
        <w:t>name that contains special characters).</w:t>
      </w:r>
      <w:r w:rsidR="002F61A1" w:rsidRPr="00897D48">
        <w:rPr>
          <w:color w:val="000000"/>
        </w:rPr>
        <w:t xml:space="preserve"> </w:t>
      </w:r>
      <w:r w:rsidRPr="00897D48">
        <w:rPr>
          <w:color w:val="000000"/>
        </w:rPr>
        <w:t>You will be given an opportunity to</w:t>
      </w:r>
      <w:r w:rsidR="002F61A1" w:rsidRPr="00897D48">
        <w:rPr>
          <w:color w:val="000000"/>
        </w:rPr>
        <w:t xml:space="preserve"> </w:t>
      </w:r>
      <w:r w:rsidRPr="00897D48">
        <w:rPr>
          <w:color w:val="000000"/>
        </w:rPr>
        <w:t>correct any errors and resubmit, but you</w:t>
      </w:r>
      <w:r w:rsidR="002F61A1" w:rsidRPr="00897D48">
        <w:rPr>
          <w:color w:val="000000"/>
        </w:rPr>
        <w:t xml:space="preserve"> </w:t>
      </w:r>
      <w:r w:rsidRPr="00897D48">
        <w:rPr>
          <w:color w:val="000000"/>
        </w:rPr>
        <w:t xml:space="preserve">must still meet </w:t>
      </w:r>
      <w:r w:rsidR="00E7542B" w:rsidRPr="00897D48">
        <w:rPr>
          <w:color w:val="000000"/>
        </w:rPr>
        <w:t>the deadline</w:t>
      </w:r>
      <w:r w:rsidRPr="00897D48">
        <w:rPr>
          <w:color w:val="000000"/>
        </w:rPr>
        <w:t xml:space="preserve"> for</w:t>
      </w:r>
      <w:r w:rsidR="002F61A1" w:rsidRPr="00897D48">
        <w:rPr>
          <w:color w:val="000000"/>
        </w:rPr>
        <w:t xml:space="preserve"> </w:t>
      </w:r>
      <w:r w:rsidRPr="00897D48">
        <w:rPr>
          <w:color w:val="000000"/>
        </w:rPr>
        <w:t>submission of applications.</w:t>
      </w:r>
      <w:r w:rsidR="002F61A1" w:rsidRPr="00897D48">
        <w:rPr>
          <w:color w:val="000000"/>
        </w:rPr>
        <w:t xml:space="preserve"> </w:t>
      </w:r>
      <w:r w:rsidRPr="00897D48">
        <w:rPr>
          <w:color w:val="000000"/>
        </w:rPr>
        <w:t>Once your application is successfully</w:t>
      </w:r>
      <w:r w:rsidR="002F61A1" w:rsidRPr="00897D48">
        <w:rPr>
          <w:color w:val="000000"/>
        </w:rPr>
        <w:t xml:space="preserve"> </w:t>
      </w:r>
      <w:r w:rsidRPr="00897D48">
        <w:rPr>
          <w:color w:val="000000"/>
        </w:rPr>
        <w:t xml:space="preserve">validated by </w:t>
      </w:r>
      <w:r w:rsidRPr="00897D48">
        <w:rPr>
          <w:i/>
          <w:iCs/>
          <w:color w:val="000000"/>
        </w:rPr>
        <w:t xml:space="preserve">Grants.gov, </w:t>
      </w:r>
      <w:r w:rsidRPr="00897D48">
        <w:rPr>
          <w:color w:val="000000"/>
        </w:rPr>
        <w:t>the Department</w:t>
      </w:r>
      <w:r w:rsidR="002F61A1" w:rsidRPr="00897D48">
        <w:rPr>
          <w:color w:val="000000"/>
        </w:rPr>
        <w:t xml:space="preserve"> </w:t>
      </w:r>
      <w:r w:rsidRPr="00897D48">
        <w:rPr>
          <w:color w:val="000000"/>
        </w:rPr>
        <w:t>will retrieve your application from</w:t>
      </w:r>
      <w:r w:rsidR="002F61A1" w:rsidRPr="00897D48">
        <w:rPr>
          <w:color w:val="000000"/>
        </w:rPr>
        <w:t xml:space="preserve"> </w:t>
      </w:r>
      <w:r w:rsidRPr="00897D48">
        <w:rPr>
          <w:i/>
          <w:iCs/>
          <w:color w:val="000000"/>
        </w:rPr>
        <w:t xml:space="preserve">Grants.gov </w:t>
      </w:r>
      <w:r w:rsidRPr="00897D48">
        <w:rPr>
          <w:color w:val="000000"/>
        </w:rPr>
        <w:t>and send you an email with</w:t>
      </w:r>
      <w:r w:rsidR="002F61A1" w:rsidRPr="00897D48">
        <w:rPr>
          <w:color w:val="000000"/>
        </w:rPr>
        <w:t xml:space="preserve"> </w:t>
      </w:r>
      <w:r w:rsidRPr="00897D48">
        <w:rPr>
          <w:color w:val="000000"/>
        </w:rPr>
        <w:t>a unique PR/Award number for your</w:t>
      </w:r>
      <w:r w:rsidR="002F61A1" w:rsidRPr="00897D48">
        <w:rPr>
          <w:color w:val="000000"/>
        </w:rPr>
        <w:t xml:space="preserve"> </w:t>
      </w:r>
      <w:r w:rsidRPr="00897D48">
        <w:rPr>
          <w:color w:val="000000"/>
        </w:rPr>
        <w:t>application.</w:t>
      </w:r>
    </w:p>
    <w:p w14:paraId="361AB341" w14:textId="77777777" w:rsidR="002F61A1" w:rsidRPr="00897D48" w:rsidRDefault="002F61A1" w:rsidP="00AE3897">
      <w:pPr>
        <w:autoSpaceDE w:val="0"/>
        <w:autoSpaceDN w:val="0"/>
        <w:adjustRightInd w:val="0"/>
        <w:rPr>
          <w:color w:val="000000"/>
        </w:rPr>
      </w:pPr>
    </w:p>
    <w:p w14:paraId="395BA6C5" w14:textId="77777777" w:rsidR="00AE3897" w:rsidRPr="002F61A1" w:rsidRDefault="00AE3897" w:rsidP="00AE3897">
      <w:pPr>
        <w:autoSpaceDE w:val="0"/>
        <w:autoSpaceDN w:val="0"/>
        <w:adjustRightInd w:val="0"/>
        <w:rPr>
          <w:rFonts w:ascii="Melior" w:hAnsi="Melior" w:cs="Melior"/>
          <w:color w:val="000000"/>
        </w:rPr>
      </w:pPr>
      <w:r w:rsidRPr="00897D48">
        <w:rPr>
          <w:color w:val="000000"/>
        </w:rPr>
        <w:t>Email confirmations and receipts from</w:t>
      </w:r>
      <w:r w:rsidR="002F61A1" w:rsidRPr="00897D48">
        <w:rPr>
          <w:color w:val="000000"/>
        </w:rPr>
        <w:t xml:space="preserve"> </w:t>
      </w:r>
      <w:r w:rsidRPr="00897D48">
        <w:rPr>
          <w:i/>
          <w:iCs/>
          <w:color w:val="000000"/>
        </w:rPr>
        <w:t xml:space="preserve">Grants.gov </w:t>
      </w:r>
      <w:r w:rsidRPr="00897D48">
        <w:rPr>
          <w:color w:val="000000"/>
        </w:rPr>
        <w:t>do not indicate receipt by the</w:t>
      </w:r>
      <w:r w:rsidR="002F61A1" w:rsidRPr="00897D48">
        <w:rPr>
          <w:color w:val="000000"/>
        </w:rPr>
        <w:t xml:space="preserve"> </w:t>
      </w:r>
      <w:r w:rsidRPr="00897D48">
        <w:rPr>
          <w:color w:val="000000"/>
        </w:rPr>
        <w:t>Department, nor do they mean that your</w:t>
      </w:r>
      <w:r w:rsidR="002F61A1" w:rsidRPr="00897D48">
        <w:rPr>
          <w:color w:val="000000"/>
        </w:rPr>
        <w:t xml:space="preserve"> </w:t>
      </w:r>
      <w:r w:rsidRPr="00897D48">
        <w:rPr>
          <w:color w:val="000000"/>
        </w:rPr>
        <w:t>application is complete or has met all</w:t>
      </w:r>
      <w:r w:rsidR="002F61A1" w:rsidRPr="00897D48">
        <w:rPr>
          <w:color w:val="000000"/>
        </w:rPr>
        <w:t xml:space="preserve"> </w:t>
      </w:r>
      <w:r w:rsidRPr="00897D48">
        <w:rPr>
          <w:color w:val="000000"/>
        </w:rPr>
        <w:t>application requirements. While your</w:t>
      </w:r>
      <w:r w:rsidR="002F61A1" w:rsidRPr="00897D48">
        <w:rPr>
          <w:color w:val="000000"/>
        </w:rPr>
        <w:t xml:space="preserve"> </w:t>
      </w:r>
      <w:r w:rsidRPr="00897D48">
        <w:rPr>
          <w:color w:val="000000"/>
        </w:rPr>
        <w:t>application may have been successfully</w:t>
      </w:r>
      <w:r w:rsidR="002F61A1" w:rsidRPr="00897D48">
        <w:rPr>
          <w:color w:val="000000"/>
        </w:rPr>
        <w:t xml:space="preserve"> </w:t>
      </w:r>
      <w:r w:rsidRPr="00897D48">
        <w:rPr>
          <w:color w:val="000000"/>
        </w:rPr>
        <w:t xml:space="preserve">validated by </w:t>
      </w:r>
      <w:r w:rsidRPr="00897D48">
        <w:rPr>
          <w:i/>
          <w:iCs/>
          <w:color w:val="000000"/>
        </w:rPr>
        <w:t>Grants.</w:t>
      </w:r>
      <w:r w:rsidRPr="002F61A1">
        <w:rPr>
          <w:rFonts w:ascii="Melior-Italic" w:hAnsi="Melior-Italic" w:cs="Melior-Italic"/>
          <w:i/>
          <w:iCs/>
          <w:color w:val="000000"/>
        </w:rPr>
        <w:t xml:space="preserve">gov, </w:t>
      </w:r>
      <w:r w:rsidRPr="002F61A1">
        <w:rPr>
          <w:rFonts w:ascii="Melior" w:hAnsi="Melior" w:cs="Melior"/>
          <w:color w:val="000000"/>
        </w:rPr>
        <w:t>it also must be</w:t>
      </w:r>
      <w:r w:rsidR="002F61A1" w:rsidRPr="002F61A1">
        <w:rPr>
          <w:rFonts w:ascii="Melior" w:hAnsi="Melior" w:cs="Melior"/>
          <w:color w:val="000000"/>
        </w:rPr>
        <w:t xml:space="preserve"> </w:t>
      </w:r>
      <w:r w:rsidRPr="002F61A1">
        <w:rPr>
          <w:rFonts w:ascii="Melior" w:hAnsi="Melior" w:cs="Melior"/>
          <w:color w:val="000000"/>
        </w:rPr>
        <w:t>reviewed in accordance with the</w:t>
      </w:r>
      <w:r w:rsidR="002F61A1" w:rsidRPr="002F61A1">
        <w:rPr>
          <w:rFonts w:ascii="Melior" w:hAnsi="Melior" w:cs="Melior"/>
          <w:color w:val="000000"/>
        </w:rPr>
        <w:t xml:space="preserve"> </w:t>
      </w:r>
      <w:r w:rsidRPr="002F61A1">
        <w:rPr>
          <w:rFonts w:ascii="Melior" w:hAnsi="Melior" w:cs="Melior"/>
          <w:color w:val="000000"/>
        </w:rPr>
        <w:t>Department’s application requirements</w:t>
      </w:r>
      <w:r w:rsidR="002F61A1" w:rsidRPr="002F61A1">
        <w:rPr>
          <w:rFonts w:ascii="Melior" w:hAnsi="Melior" w:cs="Melior"/>
          <w:color w:val="000000"/>
        </w:rPr>
        <w:t xml:space="preserve"> </w:t>
      </w:r>
      <w:r w:rsidRPr="002F61A1">
        <w:rPr>
          <w:rFonts w:ascii="Melior" w:hAnsi="Melior" w:cs="Melior"/>
          <w:color w:val="000000"/>
        </w:rPr>
        <w:t>as specified in the competition NIA and</w:t>
      </w:r>
      <w:r w:rsidR="002F61A1" w:rsidRPr="002F61A1">
        <w:rPr>
          <w:rFonts w:ascii="Melior" w:hAnsi="Melior" w:cs="Melior"/>
          <w:color w:val="000000"/>
        </w:rPr>
        <w:t xml:space="preserve"> </w:t>
      </w:r>
      <w:r w:rsidRPr="002F61A1">
        <w:rPr>
          <w:rFonts w:ascii="Melior" w:hAnsi="Melior" w:cs="Melior"/>
          <w:color w:val="000000"/>
        </w:rPr>
        <w:t>in these application instructions. It is</w:t>
      </w:r>
      <w:r w:rsidR="002F61A1" w:rsidRPr="002F61A1">
        <w:rPr>
          <w:rFonts w:ascii="Melior" w:hAnsi="Melior" w:cs="Melior"/>
          <w:color w:val="000000"/>
        </w:rPr>
        <w:t xml:space="preserve"> </w:t>
      </w:r>
      <w:r w:rsidRPr="002F61A1">
        <w:rPr>
          <w:rFonts w:ascii="Melior" w:hAnsi="Melior" w:cs="Melior"/>
          <w:color w:val="000000"/>
        </w:rPr>
        <w:t>your responsibility to ensure that your</w:t>
      </w:r>
      <w:r w:rsidR="002F61A1" w:rsidRPr="002F61A1">
        <w:rPr>
          <w:rFonts w:ascii="Melior" w:hAnsi="Melior" w:cs="Melior"/>
          <w:color w:val="000000"/>
        </w:rPr>
        <w:t xml:space="preserve"> </w:t>
      </w:r>
      <w:r w:rsidRPr="002F61A1">
        <w:rPr>
          <w:rFonts w:ascii="Melior" w:hAnsi="Melior" w:cs="Melior"/>
          <w:color w:val="000000"/>
        </w:rPr>
        <w:t>submitted application has met all of the</w:t>
      </w:r>
      <w:r w:rsidR="002F61A1" w:rsidRPr="002F61A1">
        <w:rPr>
          <w:rFonts w:ascii="Melior" w:hAnsi="Melior" w:cs="Melior"/>
          <w:color w:val="000000"/>
        </w:rPr>
        <w:t xml:space="preserve"> </w:t>
      </w:r>
      <w:r w:rsidRPr="002F61A1">
        <w:rPr>
          <w:rFonts w:ascii="Melior" w:hAnsi="Melior" w:cs="Melior"/>
          <w:color w:val="000000"/>
        </w:rPr>
        <w:t>Department’s requirements.</w:t>
      </w:r>
      <w:r w:rsidR="002F61A1" w:rsidRPr="002F61A1">
        <w:rPr>
          <w:rFonts w:ascii="Melior" w:hAnsi="Melior" w:cs="Melior"/>
          <w:color w:val="000000"/>
        </w:rPr>
        <w:t xml:space="preserve"> </w:t>
      </w:r>
      <w:r w:rsidRPr="002F61A1">
        <w:rPr>
          <w:rFonts w:ascii="Melior" w:hAnsi="Melior" w:cs="Melior"/>
          <w:color w:val="000000"/>
        </w:rPr>
        <w:t>Additionally, we may request that you</w:t>
      </w:r>
      <w:r w:rsidR="002F61A1" w:rsidRPr="002F61A1">
        <w:rPr>
          <w:rFonts w:ascii="Melior" w:hAnsi="Melior" w:cs="Melior"/>
          <w:color w:val="000000"/>
        </w:rPr>
        <w:t xml:space="preserve"> </w:t>
      </w:r>
      <w:r w:rsidRPr="002F61A1">
        <w:rPr>
          <w:rFonts w:ascii="Melior" w:hAnsi="Melior" w:cs="Melior"/>
          <w:color w:val="000000"/>
        </w:rPr>
        <w:t>provide us original signatures on forms</w:t>
      </w:r>
      <w:r w:rsidR="002F61A1" w:rsidRPr="002F61A1">
        <w:rPr>
          <w:rFonts w:ascii="Melior" w:hAnsi="Melior" w:cs="Melior"/>
          <w:color w:val="000000"/>
        </w:rPr>
        <w:t xml:space="preserve"> </w:t>
      </w:r>
      <w:r w:rsidRPr="002F61A1">
        <w:rPr>
          <w:rFonts w:ascii="Melior" w:hAnsi="Melior" w:cs="Melior"/>
          <w:color w:val="000000"/>
        </w:rPr>
        <w:t xml:space="preserve">at a later </w:t>
      </w:r>
      <w:r w:rsidR="002F61A1" w:rsidRPr="002F61A1">
        <w:rPr>
          <w:rFonts w:ascii="Melior" w:hAnsi="Melior" w:cs="Melior"/>
          <w:color w:val="000000"/>
        </w:rPr>
        <w:t>d</w:t>
      </w:r>
      <w:r w:rsidRPr="002F61A1">
        <w:rPr>
          <w:rFonts w:ascii="Melior" w:hAnsi="Melior" w:cs="Melior"/>
          <w:color w:val="000000"/>
        </w:rPr>
        <w:t>ate.</w:t>
      </w:r>
    </w:p>
    <w:p w14:paraId="0C19AB76" w14:textId="77777777" w:rsidR="002F61A1" w:rsidRDefault="002F61A1" w:rsidP="00AE3897">
      <w:pPr>
        <w:autoSpaceDE w:val="0"/>
        <w:autoSpaceDN w:val="0"/>
        <w:adjustRightInd w:val="0"/>
        <w:rPr>
          <w:rFonts w:ascii="Melior-Italic" w:hAnsi="Melior-Italic" w:cs="Melior-Italic"/>
          <w:i/>
          <w:iCs/>
          <w:color w:val="000000"/>
          <w:sz w:val="18"/>
          <w:szCs w:val="18"/>
        </w:rPr>
      </w:pPr>
    </w:p>
    <w:p w14:paraId="4FD383D1" w14:textId="77777777" w:rsidR="00AE3897" w:rsidRPr="00897D48" w:rsidRDefault="00AE3897" w:rsidP="00AE3897">
      <w:pPr>
        <w:autoSpaceDE w:val="0"/>
        <w:autoSpaceDN w:val="0"/>
        <w:adjustRightInd w:val="0"/>
        <w:rPr>
          <w:rFonts w:ascii="Melior" w:hAnsi="Melior" w:cs="Melior"/>
          <w:color w:val="000000"/>
        </w:rPr>
      </w:pPr>
      <w:r w:rsidRPr="00897D48">
        <w:rPr>
          <w:rFonts w:ascii="Melior-Italic" w:hAnsi="Melior-Italic" w:cs="Melior-Italic"/>
          <w:i/>
          <w:iCs/>
          <w:color w:val="000000"/>
        </w:rPr>
        <w:t>Application Deadline Date Extension</w:t>
      </w:r>
      <w:r w:rsidR="00897D48">
        <w:rPr>
          <w:rFonts w:ascii="Melior-Italic" w:hAnsi="Melior-Italic" w:cs="Melior-Italic"/>
          <w:i/>
          <w:iCs/>
          <w:color w:val="000000"/>
        </w:rPr>
        <w:t xml:space="preserve"> </w:t>
      </w:r>
      <w:r w:rsidRPr="00897D48">
        <w:rPr>
          <w:rFonts w:ascii="Melior-Italic" w:hAnsi="Melior-Italic" w:cs="Melior-Italic"/>
          <w:i/>
          <w:iCs/>
          <w:color w:val="000000"/>
        </w:rPr>
        <w:t>in Case of Technical Issues with the</w:t>
      </w:r>
      <w:r w:rsidR="00897D48">
        <w:rPr>
          <w:rFonts w:ascii="Melior-Italic" w:hAnsi="Melior-Italic" w:cs="Melior-Italic"/>
          <w:i/>
          <w:iCs/>
          <w:color w:val="000000"/>
        </w:rPr>
        <w:t xml:space="preserve"> </w:t>
      </w:r>
      <w:r w:rsidRPr="00897D48">
        <w:rPr>
          <w:rFonts w:ascii="Melior-Italic" w:hAnsi="Melior-Italic" w:cs="Melior-Italic"/>
          <w:i/>
          <w:iCs/>
          <w:color w:val="000000"/>
        </w:rPr>
        <w:t xml:space="preserve">Grants.gov System: </w:t>
      </w:r>
      <w:r w:rsidRPr="00897D48">
        <w:rPr>
          <w:rFonts w:ascii="Melior" w:hAnsi="Melior" w:cs="Melior"/>
          <w:color w:val="000000"/>
        </w:rPr>
        <w:t>If you experience</w:t>
      </w:r>
      <w:r w:rsidR="00897D48">
        <w:rPr>
          <w:rFonts w:ascii="Melior" w:hAnsi="Melior" w:cs="Melior"/>
          <w:color w:val="000000"/>
        </w:rPr>
        <w:t xml:space="preserve"> </w:t>
      </w:r>
      <w:r w:rsidRPr="00897D48">
        <w:rPr>
          <w:rFonts w:ascii="Melior" w:hAnsi="Melior" w:cs="Melior"/>
          <w:color w:val="000000"/>
        </w:rPr>
        <w:t>problems submitting your application</w:t>
      </w:r>
      <w:r w:rsidR="00897D48">
        <w:rPr>
          <w:rFonts w:ascii="Melior" w:hAnsi="Melior" w:cs="Melior"/>
          <w:color w:val="000000"/>
        </w:rPr>
        <w:t xml:space="preserve"> </w:t>
      </w:r>
      <w:r w:rsidRPr="00897D48">
        <w:rPr>
          <w:rFonts w:ascii="Melior" w:hAnsi="Melior" w:cs="Melior"/>
          <w:color w:val="000000"/>
        </w:rPr>
        <w:t xml:space="preserve">through </w:t>
      </w:r>
      <w:r w:rsidRPr="00897D48">
        <w:rPr>
          <w:rFonts w:ascii="Melior-Italic" w:hAnsi="Melior-Italic" w:cs="Melior-Italic"/>
          <w:i/>
          <w:iCs/>
          <w:color w:val="000000"/>
        </w:rPr>
        <w:t xml:space="preserve">Grants.gov, </w:t>
      </w:r>
      <w:r w:rsidRPr="00897D48">
        <w:rPr>
          <w:rFonts w:ascii="Melior" w:hAnsi="Melior" w:cs="Melior"/>
          <w:color w:val="000000"/>
        </w:rPr>
        <w:t>please contact the</w:t>
      </w:r>
      <w:r w:rsidR="00897D48">
        <w:rPr>
          <w:rFonts w:ascii="Melior" w:hAnsi="Melior" w:cs="Melior"/>
          <w:color w:val="000000"/>
        </w:rPr>
        <w:t xml:space="preserve"> </w:t>
      </w:r>
      <w:r w:rsidRPr="00897D48">
        <w:rPr>
          <w:rFonts w:ascii="Melior-Italic" w:hAnsi="Melior-Italic" w:cs="Melior-Italic"/>
          <w:i/>
          <w:iCs/>
          <w:color w:val="000000"/>
        </w:rPr>
        <w:t xml:space="preserve">Grants.gov </w:t>
      </w:r>
      <w:r w:rsidRPr="00897D48">
        <w:rPr>
          <w:rFonts w:ascii="Melior" w:hAnsi="Melior" w:cs="Melior"/>
          <w:color w:val="000000"/>
        </w:rPr>
        <w:t>Support Desk immediately,</w:t>
      </w:r>
      <w:r w:rsidR="00897D48">
        <w:rPr>
          <w:rFonts w:ascii="Melior" w:hAnsi="Melior" w:cs="Melior"/>
          <w:color w:val="000000"/>
        </w:rPr>
        <w:t xml:space="preserve"> </w:t>
      </w:r>
      <w:r w:rsidRPr="00897D48">
        <w:rPr>
          <w:rFonts w:ascii="Melior" w:hAnsi="Melior" w:cs="Melior"/>
          <w:color w:val="000000"/>
        </w:rPr>
        <w:t>toll-free, at 1–800–518–4726. The</w:t>
      </w:r>
      <w:r w:rsidR="00897D48">
        <w:rPr>
          <w:rFonts w:ascii="Melior" w:hAnsi="Melior" w:cs="Melior"/>
          <w:color w:val="000000"/>
        </w:rPr>
        <w:t xml:space="preserve"> </w:t>
      </w:r>
      <w:r w:rsidRPr="00897D48">
        <w:rPr>
          <w:rFonts w:ascii="Melior-Italic" w:hAnsi="Melior-Italic" w:cs="Melior-Italic"/>
          <w:i/>
          <w:iCs/>
          <w:color w:val="000000"/>
        </w:rPr>
        <w:t xml:space="preserve">Grants.gov </w:t>
      </w:r>
      <w:r w:rsidRPr="00897D48">
        <w:rPr>
          <w:rFonts w:ascii="Melior" w:hAnsi="Melior" w:cs="Melior"/>
          <w:color w:val="000000"/>
        </w:rPr>
        <w:t>Support Center will provide</w:t>
      </w:r>
      <w:r w:rsidR="00897D48">
        <w:rPr>
          <w:rFonts w:ascii="Melior" w:hAnsi="Melior" w:cs="Melior"/>
          <w:color w:val="000000"/>
        </w:rPr>
        <w:t xml:space="preserve"> </w:t>
      </w:r>
      <w:r w:rsidRPr="00897D48">
        <w:rPr>
          <w:rFonts w:ascii="Melior" w:hAnsi="Melior" w:cs="Melior"/>
          <w:color w:val="000000"/>
        </w:rPr>
        <w:t>you with a ticket number documenting</w:t>
      </w:r>
      <w:r w:rsidR="00897D48">
        <w:rPr>
          <w:rFonts w:ascii="Melior" w:hAnsi="Melior" w:cs="Melior"/>
          <w:color w:val="000000"/>
        </w:rPr>
        <w:t xml:space="preserve"> </w:t>
      </w:r>
      <w:r w:rsidRPr="00897D48">
        <w:rPr>
          <w:rFonts w:ascii="Melior" w:hAnsi="Melior" w:cs="Melior"/>
          <w:color w:val="000000"/>
        </w:rPr>
        <w:t>your communication. You must retain</w:t>
      </w:r>
    </w:p>
    <w:p w14:paraId="0074BA61" w14:textId="095E1713"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your ticket number for future reference</w:t>
      </w:r>
      <w:r w:rsidR="00897D48">
        <w:rPr>
          <w:rFonts w:ascii="Melior" w:hAnsi="Melior" w:cs="Melior"/>
          <w:color w:val="000000"/>
        </w:rPr>
        <w:t xml:space="preserve"> </w:t>
      </w:r>
      <w:r w:rsidRPr="00897D48">
        <w:rPr>
          <w:rFonts w:ascii="Melior" w:hAnsi="Melior" w:cs="Melior"/>
          <w:color w:val="000000"/>
        </w:rPr>
        <w:t>as proof of your communication with</w:t>
      </w:r>
      <w:r w:rsidR="00897D48">
        <w:rPr>
          <w:rFonts w:ascii="Melior" w:hAnsi="Melior" w:cs="Melior"/>
          <w:color w:val="000000"/>
        </w:rPr>
        <w:t xml:space="preserve"> </w:t>
      </w:r>
      <w:r w:rsidRPr="00897D48">
        <w:rPr>
          <w:rFonts w:ascii="Melior" w:hAnsi="Melior" w:cs="Melior"/>
          <w:color w:val="000000"/>
        </w:rPr>
        <w:t>the Support Center. Please subsequently</w:t>
      </w:r>
      <w:r w:rsidR="00897D48">
        <w:rPr>
          <w:rFonts w:ascii="Melior" w:hAnsi="Melior" w:cs="Melior"/>
          <w:color w:val="000000"/>
        </w:rPr>
        <w:t xml:space="preserve"> </w:t>
      </w:r>
      <w:r w:rsidRPr="00897D48">
        <w:rPr>
          <w:rFonts w:ascii="Melior" w:hAnsi="Melior" w:cs="Melior"/>
          <w:color w:val="000000"/>
        </w:rPr>
        <w:t xml:space="preserve">contact a person listed in the </w:t>
      </w:r>
      <w:r w:rsidRPr="00897D48">
        <w:rPr>
          <w:rFonts w:ascii="Helvetica-Bold" w:hAnsi="Helvetica-Bold" w:cs="Helvetica-Bold"/>
          <w:b/>
          <w:bCs/>
          <w:color w:val="000000"/>
        </w:rPr>
        <w:t>FOR</w:t>
      </w:r>
      <w:r w:rsidR="00897D48">
        <w:rPr>
          <w:rFonts w:ascii="Helvetica-Bold" w:hAnsi="Helvetica-Bold" w:cs="Helvetica-Bold"/>
          <w:b/>
          <w:bCs/>
          <w:color w:val="000000"/>
        </w:rPr>
        <w:t xml:space="preserve"> </w:t>
      </w:r>
      <w:r w:rsidRPr="00897D48">
        <w:rPr>
          <w:rFonts w:ascii="Helvetica-Bold" w:hAnsi="Helvetica-Bold" w:cs="Helvetica-Bold"/>
          <w:b/>
          <w:bCs/>
          <w:color w:val="000000"/>
        </w:rPr>
        <w:t xml:space="preserve">FURTHER INFORMATION </w:t>
      </w:r>
      <w:r w:rsidR="00897D48">
        <w:rPr>
          <w:rFonts w:ascii="Helvetica-Bold" w:hAnsi="Helvetica-Bold" w:cs="Helvetica-Bold"/>
          <w:b/>
          <w:bCs/>
          <w:color w:val="000000"/>
        </w:rPr>
        <w:t>C</w:t>
      </w:r>
      <w:r w:rsidRPr="00897D48">
        <w:rPr>
          <w:rFonts w:ascii="Helvetica-Bold" w:hAnsi="Helvetica-Bold" w:cs="Helvetica-Bold"/>
          <w:b/>
          <w:bCs/>
          <w:color w:val="000000"/>
        </w:rPr>
        <w:t xml:space="preserve">ONTACT </w:t>
      </w:r>
      <w:r w:rsidRPr="00897D48">
        <w:rPr>
          <w:rFonts w:ascii="Melior" w:hAnsi="Melior" w:cs="Melior"/>
          <w:color w:val="000000"/>
        </w:rPr>
        <w:t>section</w:t>
      </w:r>
      <w:r w:rsidR="00897D48">
        <w:rPr>
          <w:rFonts w:ascii="Melior" w:hAnsi="Melior" w:cs="Melior"/>
          <w:color w:val="000000"/>
        </w:rPr>
        <w:t xml:space="preserve"> </w:t>
      </w:r>
      <w:r w:rsidRPr="00897D48">
        <w:rPr>
          <w:rFonts w:ascii="Melior" w:hAnsi="Melior" w:cs="Melior"/>
          <w:color w:val="000000"/>
        </w:rPr>
        <w:t>in the competition NIA and provide an</w:t>
      </w:r>
      <w:r w:rsidR="00897D48">
        <w:rPr>
          <w:rFonts w:ascii="Melior" w:hAnsi="Melior" w:cs="Melior"/>
          <w:color w:val="000000"/>
        </w:rPr>
        <w:t xml:space="preserve"> </w:t>
      </w:r>
      <w:r w:rsidRPr="00897D48">
        <w:rPr>
          <w:rFonts w:ascii="Melior" w:hAnsi="Melior" w:cs="Melior"/>
          <w:color w:val="000000"/>
        </w:rPr>
        <w:t>explanation of the technical problem</w:t>
      </w:r>
    </w:p>
    <w:p w14:paraId="191EB95D"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 xml:space="preserve">you experienced with </w:t>
      </w:r>
      <w:r w:rsidRPr="00897D48">
        <w:rPr>
          <w:rFonts w:ascii="Melior-Italic" w:hAnsi="Melior-Italic" w:cs="Melior-Italic"/>
          <w:i/>
          <w:iCs/>
          <w:color w:val="000000"/>
        </w:rPr>
        <w:t xml:space="preserve">Grants.gov, </w:t>
      </w:r>
      <w:r w:rsidRPr="00897D48">
        <w:rPr>
          <w:rFonts w:ascii="Melior" w:hAnsi="Melior" w:cs="Melior"/>
          <w:color w:val="000000"/>
        </w:rPr>
        <w:t>along</w:t>
      </w:r>
      <w:r w:rsidR="00897D48">
        <w:rPr>
          <w:rFonts w:ascii="Melior" w:hAnsi="Melior" w:cs="Melior"/>
          <w:color w:val="000000"/>
        </w:rPr>
        <w:t xml:space="preserve"> </w:t>
      </w:r>
      <w:r w:rsidRPr="00897D48">
        <w:rPr>
          <w:rFonts w:ascii="Melior" w:hAnsi="Melior" w:cs="Melior"/>
          <w:color w:val="000000"/>
        </w:rPr>
        <w:t xml:space="preserve">with the </w:t>
      </w:r>
      <w:r w:rsidRPr="00897D48">
        <w:rPr>
          <w:rFonts w:ascii="Melior-Italic" w:hAnsi="Melior-Italic" w:cs="Melior-Italic"/>
          <w:i/>
          <w:iCs/>
          <w:color w:val="000000"/>
        </w:rPr>
        <w:t xml:space="preserve">Grants.gov </w:t>
      </w:r>
      <w:r w:rsidRPr="00897D48">
        <w:rPr>
          <w:rFonts w:ascii="Melior" w:hAnsi="Melior" w:cs="Melior"/>
          <w:color w:val="000000"/>
        </w:rPr>
        <w:t>Support Desk Case</w:t>
      </w:r>
      <w:r w:rsidR="00897D48">
        <w:rPr>
          <w:rFonts w:ascii="Melior" w:hAnsi="Melior" w:cs="Melior"/>
          <w:color w:val="000000"/>
        </w:rPr>
        <w:t xml:space="preserve"> </w:t>
      </w:r>
      <w:r w:rsidRPr="00897D48">
        <w:rPr>
          <w:rFonts w:ascii="Melior" w:hAnsi="Melior" w:cs="Melior"/>
          <w:color w:val="000000"/>
        </w:rPr>
        <w:t>Number.</w:t>
      </w:r>
    </w:p>
    <w:p w14:paraId="4AB9D903"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If you are prevented from</w:t>
      </w:r>
      <w:r w:rsidR="00897D48">
        <w:rPr>
          <w:rFonts w:ascii="Melior" w:hAnsi="Melior" w:cs="Melior"/>
          <w:color w:val="000000"/>
        </w:rPr>
        <w:t xml:space="preserve"> </w:t>
      </w:r>
      <w:r w:rsidRPr="00897D48">
        <w:rPr>
          <w:rFonts w:ascii="Melior" w:hAnsi="Melior" w:cs="Melior"/>
          <w:color w:val="000000"/>
        </w:rPr>
        <w:t>electronically submitting your</w:t>
      </w:r>
      <w:r w:rsidR="00897D48">
        <w:rPr>
          <w:rFonts w:ascii="Melior" w:hAnsi="Melior" w:cs="Melior"/>
          <w:color w:val="000000"/>
        </w:rPr>
        <w:t xml:space="preserve"> </w:t>
      </w:r>
      <w:r w:rsidRPr="00897D48">
        <w:rPr>
          <w:rFonts w:ascii="Melior" w:hAnsi="Melior" w:cs="Melior"/>
          <w:color w:val="000000"/>
        </w:rPr>
        <w:t>application on the application deadline</w:t>
      </w:r>
    </w:p>
    <w:p w14:paraId="56C71E38"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date because of technical problems</w:t>
      </w:r>
      <w:r w:rsidR="00897D48">
        <w:rPr>
          <w:rFonts w:ascii="Melior" w:hAnsi="Melior" w:cs="Melior"/>
          <w:color w:val="000000"/>
        </w:rPr>
        <w:t xml:space="preserve"> </w:t>
      </w:r>
      <w:r w:rsidRPr="00897D48">
        <w:rPr>
          <w:rFonts w:ascii="Melior" w:hAnsi="Melior" w:cs="Melior"/>
          <w:color w:val="000000"/>
        </w:rPr>
        <w:t xml:space="preserve">within the </w:t>
      </w:r>
      <w:r w:rsidRPr="00897D48">
        <w:rPr>
          <w:rFonts w:ascii="Melior-Italic" w:hAnsi="Melior-Italic" w:cs="Melior-Italic"/>
          <w:i/>
          <w:iCs/>
          <w:color w:val="000000"/>
        </w:rPr>
        <w:t xml:space="preserve">Grants.gov </w:t>
      </w:r>
      <w:r w:rsidRPr="00897D48">
        <w:rPr>
          <w:rFonts w:ascii="Melior" w:hAnsi="Melior" w:cs="Melior"/>
          <w:color w:val="000000"/>
        </w:rPr>
        <w:t>system, we will</w:t>
      </w:r>
      <w:r w:rsidR="00897D48">
        <w:rPr>
          <w:rFonts w:ascii="Melior" w:hAnsi="Melior" w:cs="Melior"/>
          <w:color w:val="000000"/>
        </w:rPr>
        <w:t xml:space="preserve"> </w:t>
      </w:r>
      <w:r w:rsidRPr="00897D48">
        <w:rPr>
          <w:rFonts w:ascii="Melior" w:hAnsi="Melior" w:cs="Melior"/>
          <w:color w:val="000000"/>
        </w:rPr>
        <w:t>grant you an extension until 4:30:00</w:t>
      </w:r>
      <w:r w:rsidR="00897D48">
        <w:rPr>
          <w:rFonts w:ascii="Melior" w:hAnsi="Melior" w:cs="Melior"/>
          <w:color w:val="000000"/>
        </w:rPr>
        <w:t xml:space="preserve"> </w:t>
      </w:r>
      <w:r w:rsidRPr="00897D48">
        <w:rPr>
          <w:rFonts w:ascii="Melior" w:hAnsi="Melior" w:cs="Melior"/>
          <w:color w:val="000000"/>
        </w:rPr>
        <w:t>p.m., Eastern Time, the following</w:t>
      </w:r>
      <w:r w:rsidR="00897D48">
        <w:rPr>
          <w:rFonts w:ascii="Melior" w:hAnsi="Melior" w:cs="Melior"/>
          <w:color w:val="000000"/>
        </w:rPr>
        <w:t xml:space="preserve"> </w:t>
      </w:r>
      <w:r w:rsidRPr="00897D48">
        <w:rPr>
          <w:rFonts w:ascii="Melior" w:hAnsi="Melior" w:cs="Melior"/>
          <w:color w:val="000000"/>
        </w:rPr>
        <w:t>business day to enable you to transmit</w:t>
      </w:r>
      <w:r w:rsidR="00897D48">
        <w:rPr>
          <w:rFonts w:ascii="Melior" w:hAnsi="Melior" w:cs="Melior"/>
          <w:color w:val="000000"/>
        </w:rPr>
        <w:t xml:space="preserve"> </w:t>
      </w:r>
      <w:r w:rsidRPr="00897D48">
        <w:rPr>
          <w:rFonts w:ascii="Melior" w:hAnsi="Melior" w:cs="Melior"/>
          <w:color w:val="000000"/>
        </w:rPr>
        <w:t>your application electronically,</w:t>
      </w:r>
      <w:r w:rsidR="00897D48">
        <w:rPr>
          <w:rFonts w:ascii="Melior" w:hAnsi="Melior" w:cs="Melior"/>
          <w:color w:val="000000"/>
        </w:rPr>
        <w:t xml:space="preserve"> </w:t>
      </w:r>
      <w:r w:rsidRPr="00897D48">
        <w:rPr>
          <w:rFonts w:ascii="Melior" w:hAnsi="Melior" w:cs="Melior"/>
          <w:color w:val="000000"/>
        </w:rPr>
        <w:t>provided we can verify the technical</w:t>
      </w:r>
      <w:r w:rsidR="00897D48">
        <w:rPr>
          <w:rFonts w:ascii="Melior" w:hAnsi="Melior" w:cs="Melior"/>
          <w:color w:val="000000"/>
        </w:rPr>
        <w:t xml:space="preserve"> </w:t>
      </w:r>
      <w:r w:rsidRPr="00897D48">
        <w:rPr>
          <w:rFonts w:ascii="Melior" w:hAnsi="Melior" w:cs="Melior"/>
          <w:color w:val="000000"/>
        </w:rPr>
        <w:t>issues affected your ability to submit</w:t>
      </w:r>
      <w:r w:rsidR="00897D48">
        <w:rPr>
          <w:rFonts w:ascii="Melior" w:hAnsi="Melior" w:cs="Melior"/>
          <w:color w:val="000000"/>
        </w:rPr>
        <w:t xml:space="preserve"> </w:t>
      </w:r>
      <w:r w:rsidRPr="00897D48">
        <w:rPr>
          <w:rFonts w:ascii="Melior" w:hAnsi="Melior" w:cs="Melior"/>
          <w:color w:val="000000"/>
        </w:rPr>
        <w:t>your application on time via your</w:t>
      </w:r>
      <w:r w:rsidR="00897D48">
        <w:rPr>
          <w:rFonts w:ascii="Melior" w:hAnsi="Melior" w:cs="Melior"/>
          <w:color w:val="000000"/>
        </w:rPr>
        <w:t xml:space="preserve"> </w:t>
      </w:r>
      <w:r w:rsidRPr="00897D48">
        <w:rPr>
          <w:rFonts w:ascii="Melior-Italic" w:hAnsi="Melior-Italic" w:cs="Melior-Italic"/>
          <w:i/>
          <w:iCs/>
          <w:color w:val="000000"/>
        </w:rPr>
        <w:t xml:space="preserve">Grants.gov </w:t>
      </w:r>
      <w:r w:rsidRPr="00897D48">
        <w:rPr>
          <w:rFonts w:ascii="Melior" w:hAnsi="Melior" w:cs="Melior"/>
          <w:color w:val="000000"/>
        </w:rPr>
        <w:t>Support Desk Case Number.</w:t>
      </w:r>
      <w:r w:rsidR="00897D48">
        <w:rPr>
          <w:rFonts w:ascii="Melior" w:hAnsi="Melior" w:cs="Melior"/>
          <w:color w:val="000000"/>
        </w:rPr>
        <w:t xml:space="preserve"> </w:t>
      </w:r>
      <w:r w:rsidRPr="00897D48">
        <w:rPr>
          <w:rFonts w:ascii="Melior-Bold" w:hAnsi="Melior-Bold" w:cs="Melior-Bold"/>
          <w:b/>
          <w:bCs/>
          <w:color w:val="000000"/>
        </w:rPr>
        <w:t xml:space="preserve">Note: </w:t>
      </w:r>
      <w:r w:rsidRPr="00897D48">
        <w:rPr>
          <w:rFonts w:ascii="Melior" w:hAnsi="Melior" w:cs="Melior"/>
          <w:color w:val="000000"/>
        </w:rPr>
        <w:t>The extensions to which we refer in</w:t>
      </w:r>
      <w:r w:rsidR="00897D48">
        <w:rPr>
          <w:rFonts w:ascii="Melior" w:hAnsi="Melior" w:cs="Melior"/>
          <w:color w:val="000000"/>
        </w:rPr>
        <w:t xml:space="preserve"> </w:t>
      </w:r>
      <w:r w:rsidRPr="00897D48">
        <w:rPr>
          <w:rFonts w:ascii="Melior" w:hAnsi="Melior" w:cs="Melior"/>
          <w:color w:val="000000"/>
        </w:rPr>
        <w:t>this section apply only to technical problems</w:t>
      </w:r>
      <w:r w:rsidR="00897D48">
        <w:rPr>
          <w:rFonts w:ascii="Melior" w:hAnsi="Melior" w:cs="Melior"/>
          <w:color w:val="000000"/>
        </w:rPr>
        <w:t xml:space="preserve"> </w:t>
      </w:r>
      <w:r w:rsidRPr="00897D48">
        <w:rPr>
          <w:rFonts w:ascii="Melior" w:hAnsi="Melior" w:cs="Melior"/>
          <w:color w:val="000000"/>
        </w:rPr>
        <w:t xml:space="preserve">with the </w:t>
      </w:r>
      <w:r w:rsidRPr="00897D48">
        <w:rPr>
          <w:rFonts w:ascii="Melior-Italic" w:hAnsi="Melior-Italic" w:cs="Melior-Italic"/>
          <w:i/>
          <w:iCs/>
          <w:color w:val="000000"/>
        </w:rPr>
        <w:t xml:space="preserve">Grants.gov </w:t>
      </w:r>
      <w:r w:rsidRPr="00897D48">
        <w:rPr>
          <w:rFonts w:ascii="Melior" w:hAnsi="Melior" w:cs="Melior"/>
          <w:color w:val="000000"/>
        </w:rPr>
        <w:t>system. We will not grant</w:t>
      </w:r>
      <w:r w:rsidR="00897D48">
        <w:rPr>
          <w:rFonts w:ascii="Melior" w:hAnsi="Melior" w:cs="Melior"/>
          <w:color w:val="000000"/>
        </w:rPr>
        <w:t xml:space="preserve"> </w:t>
      </w:r>
      <w:r w:rsidRPr="00897D48">
        <w:rPr>
          <w:rFonts w:ascii="Melior" w:hAnsi="Melior" w:cs="Melior"/>
          <w:color w:val="000000"/>
        </w:rPr>
        <w:t>you an extension if you failed to fully register</w:t>
      </w:r>
      <w:r w:rsidR="00897D48">
        <w:rPr>
          <w:rFonts w:ascii="Melior" w:hAnsi="Melior" w:cs="Melior"/>
          <w:color w:val="000000"/>
        </w:rPr>
        <w:t xml:space="preserve"> </w:t>
      </w:r>
      <w:r w:rsidRPr="00897D48">
        <w:rPr>
          <w:rFonts w:ascii="Melior" w:hAnsi="Melior" w:cs="Melior"/>
          <w:color w:val="000000"/>
        </w:rPr>
        <w:t>in order to submit your application to</w:t>
      </w:r>
      <w:r w:rsidR="00897D48">
        <w:rPr>
          <w:rFonts w:ascii="Melior" w:hAnsi="Melior" w:cs="Melior"/>
          <w:color w:val="000000"/>
        </w:rPr>
        <w:t xml:space="preserve"> </w:t>
      </w:r>
      <w:r w:rsidRPr="00897D48">
        <w:rPr>
          <w:rFonts w:ascii="Melior-Italic" w:hAnsi="Melior-Italic" w:cs="Melior-Italic"/>
          <w:i/>
          <w:iCs/>
          <w:color w:val="000000"/>
        </w:rPr>
        <w:t xml:space="preserve">Grants.gov </w:t>
      </w:r>
      <w:r w:rsidRPr="00897D48">
        <w:rPr>
          <w:rFonts w:ascii="Melior" w:hAnsi="Melior" w:cs="Melior"/>
          <w:color w:val="000000"/>
        </w:rPr>
        <w:t>(including with the required</w:t>
      </w:r>
      <w:r w:rsidR="00897D48">
        <w:rPr>
          <w:rFonts w:ascii="Melior" w:hAnsi="Melior" w:cs="Melior"/>
          <w:color w:val="000000"/>
        </w:rPr>
        <w:t xml:space="preserve"> </w:t>
      </w:r>
      <w:r w:rsidRPr="00897D48">
        <w:rPr>
          <w:rFonts w:ascii="Melior" w:hAnsi="Melior" w:cs="Melior"/>
          <w:color w:val="000000"/>
        </w:rPr>
        <w:t xml:space="preserve">DUNS number and TIN currently </w:t>
      </w:r>
      <w:r w:rsidR="00897D48">
        <w:rPr>
          <w:rFonts w:ascii="Melior" w:hAnsi="Melior" w:cs="Melior"/>
          <w:color w:val="000000"/>
        </w:rPr>
        <w:t>r</w:t>
      </w:r>
      <w:r w:rsidRPr="00897D48">
        <w:rPr>
          <w:rFonts w:ascii="Melior" w:hAnsi="Melior" w:cs="Melior"/>
          <w:color w:val="000000"/>
        </w:rPr>
        <w:t>egistered</w:t>
      </w:r>
      <w:r w:rsidR="00897D48">
        <w:rPr>
          <w:rFonts w:ascii="Melior" w:hAnsi="Melior" w:cs="Melior"/>
          <w:color w:val="000000"/>
        </w:rPr>
        <w:t xml:space="preserve"> </w:t>
      </w:r>
      <w:r w:rsidRPr="00897D48">
        <w:rPr>
          <w:rFonts w:ascii="Melior" w:hAnsi="Melior" w:cs="Melior"/>
          <w:color w:val="000000"/>
        </w:rPr>
        <w:t>in SAM) before the application deadline date</w:t>
      </w:r>
      <w:r w:rsidR="00897D48">
        <w:rPr>
          <w:rFonts w:ascii="Melior" w:hAnsi="Melior" w:cs="Melior"/>
          <w:color w:val="000000"/>
        </w:rPr>
        <w:t xml:space="preserve"> </w:t>
      </w:r>
      <w:r w:rsidRPr="00897D48">
        <w:rPr>
          <w:rFonts w:ascii="Melior" w:hAnsi="Melior" w:cs="Melior"/>
          <w:color w:val="000000"/>
        </w:rPr>
        <w:t>and time or if the technical problem you</w:t>
      </w:r>
    </w:p>
    <w:p w14:paraId="2FDF2F93"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 xml:space="preserve">experienced is unrelated to the </w:t>
      </w:r>
      <w:r w:rsidRPr="00897D48">
        <w:rPr>
          <w:rFonts w:ascii="Melior-Italic" w:hAnsi="Melior-Italic" w:cs="Melior-Italic"/>
          <w:i/>
          <w:iCs/>
          <w:color w:val="000000"/>
        </w:rPr>
        <w:t>Grants.gov</w:t>
      </w:r>
      <w:r w:rsidR="00897D48">
        <w:rPr>
          <w:rFonts w:ascii="Melior-Italic" w:hAnsi="Melior-Italic" w:cs="Melior-Italic"/>
          <w:i/>
          <w:iCs/>
          <w:color w:val="000000"/>
        </w:rPr>
        <w:t xml:space="preserve"> </w:t>
      </w:r>
      <w:r w:rsidRPr="00897D48">
        <w:rPr>
          <w:rFonts w:ascii="Melior" w:hAnsi="Melior" w:cs="Melior"/>
          <w:color w:val="000000"/>
        </w:rPr>
        <w:t>system.</w:t>
      </w:r>
    </w:p>
    <w:p w14:paraId="2030DD17" w14:textId="77777777" w:rsidR="00897D48" w:rsidRDefault="00897D48" w:rsidP="00AE3897">
      <w:pPr>
        <w:autoSpaceDE w:val="0"/>
        <w:autoSpaceDN w:val="0"/>
        <w:adjustRightInd w:val="0"/>
        <w:rPr>
          <w:rFonts w:ascii="Melior" w:hAnsi="Melior" w:cs="Melior"/>
          <w:color w:val="000000"/>
        </w:rPr>
      </w:pPr>
    </w:p>
    <w:p w14:paraId="0D9E8829" w14:textId="4CE75885" w:rsidR="00AE3897" w:rsidRPr="00897D48" w:rsidRDefault="00AE3897" w:rsidP="00897D48">
      <w:pPr>
        <w:autoSpaceDE w:val="0"/>
        <w:autoSpaceDN w:val="0"/>
        <w:adjustRightInd w:val="0"/>
        <w:ind w:firstLine="720"/>
        <w:rPr>
          <w:rFonts w:ascii="Melior" w:hAnsi="Melior" w:cs="Melior"/>
          <w:color w:val="000000"/>
        </w:rPr>
      </w:pPr>
      <w:r w:rsidRPr="00897D48">
        <w:rPr>
          <w:rFonts w:ascii="Melior" w:hAnsi="Melior" w:cs="Melior"/>
          <w:color w:val="000000"/>
        </w:rPr>
        <w:t xml:space="preserve">b. </w:t>
      </w:r>
      <w:r w:rsidRPr="00897D48">
        <w:rPr>
          <w:rFonts w:ascii="Melior-Italic" w:hAnsi="Melior-Italic" w:cs="Melior-Italic"/>
          <w:i/>
          <w:iCs/>
          <w:color w:val="000000"/>
        </w:rPr>
        <w:t>Submission of Paper Applications.</w:t>
      </w:r>
      <w:r w:rsidR="00F44DA6">
        <w:rPr>
          <w:rFonts w:ascii="Melior-Italic" w:hAnsi="Melior-Italic" w:cs="Melior-Italic"/>
          <w:i/>
          <w:iCs/>
          <w:color w:val="000000"/>
        </w:rPr>
        <w:t xml:space="preserve"> </w:t>
      </w:r>
      <w:r w:rsidRPr="00897D48">
        <w:rPr>
          <w:rFonts w:ascii="Melior" w:hAnsi="Melior" w:cs="Melior"/>
          <w:color w:val="000000"/>
        </w:rPr>
        <w:t>We discourage paper applications, but</w:t>
      </w:r>
      <w:r w:rsidR="00897D48">
        <w:rPr>
          <w:rFonts w:ascii="Melior" w:hAnsi="Melior" w:cs="Melior"/>
          <w:color w:val="000000"/>
        </w:rPr>
        <w:t xml:space="preserve"> </w:t>
      </w:r>
      <w:r w:rsidRPr="00897D48">
        <w:rPr>
          <w:rFonts w:ascii="Melior" w:hAnsi="Melior" w:cs="Melior"/>
          <w:color w:val="000000"/>
        </w:rPr>
        <w:t>if electronic submission is not possible</w:t>
      </w:r>
      <w:r w:rsidR="00897D48">
        <w:rPr>
          <w:rFonts w:ascii="Melior" w:hAnsi="Melior" w:cs="Melior"/>
          <w:color w:val="000000"/>
        </w:rPr>
        <w:t xml:space="preserve"> </w:t>
      </w:r>
      <w:r w:rsidRPr="00897D48">
        <w:rPr>
          <w:rFonts w:ascii="Melior" w:hAnsi="Melior" w:cs="Melior"/>
          <w:color w:val="000000"/>
        </w:rPr>
        <w:t>(</w:t>
      </w:r>
      <w:r w:rsidRPr="00897D48">
        <w:rPr>
          <w:rFonts w:ascii="Melior-Italic" w:hAnsi="Melior-Italic" w:cs="Melior-Italic"/>
          <w:i/>
          <w:iCs/>
          <w:color w:val="000000"/>
        </w:rPr>
        <w:t xml:space="preserve">e.g., </w:t>
      </w:r>
      <w:r w:rsidRPr="00897D48">
        <w:rPr>
          <w:rFonts w:ascii="Melior" w:hAnsi="Melior" w:cs="Melior"/>
          <w:color w:val="000000"/>
        </w:rPr>
        <w:t>you do not have access to the</w:t>
      </w:r>
      <w:r w:rsidR="00897D48">
        <w:rPr>
          <w:rFonts w:ascii="Melior" w:hAnsi="Melior" w:cs="Melior"/>
          <w:color w:val="000000"/>
        </w:rPr>
        <w:t xml:space="preserve"> </w:t>
      </w:r>
      <w:r w:rsidRPr="00897D48">
        <w:rPr>
          <w:rFonts w:ascii="Melior" w:hAnsi="Melior" w:cs="Melior"/>
          <w:color w:val="000000"/>
        </w:rPr>
        <w:t xml:space="preserve">internet), you must provide a </w:t>
      </w:r>
      <w:r w:rsidR="00897D48">
        <w:rPr>
          <w:rFonts w:ascii="Melior" w:hAnsi="Melior" w:cs="Melior"/>
          <w:color w:val="000000"/>
        </w:rPr>
        <w:t>w</w:t>
      </w:r>
      <w:r w:rsidRPr="00897D48">
        <w:rPr>
          <w:rFonts w:ascii="Melior" w:hAnsi="Melior" w:cs="Melior"/>
          <w:color w:val="000000"/>
        </w:rPr>
        <w:t>ritten</w:t>
      </w:r>
      <w:r w:rsidR="00897D48">
        <w:rPr>
          <w:rFonts w:ascii="Melior" w:hAnsi="Melior" w:cs="Melior"/>
          <w:color w:val="000000"/>
        </w:rPr>
        <w:t xml:space="preserve"> </w:t>
      </w:r>
      <w:r w:rsidRPr="00897D48">
        <w:rPr>
          <w:rFonts w:ascii="Melior" w:hAnsi="Melior" w:cs="Melior"/>
          <w:color w:val="000000"/>
        </w:rPr>
        <w:t>statement that you intend to submit a</w:t>
      </w:r>
      <w:r w:rsidR="00897D48">
        <w:rPr>
          <w:rFonts w:ascii="Melior" w:hAnsi="Melior" w:cs="Melior"/>
          <w:color w:val="000000"/>
        </w:rPr>
        <w:t xml:space="preserve"> </w:t>
      </w:r>
      <w:r w:rsidRPr="00897D48">
        <w:rPr>
          <w:rFonts w:ascii="Melior" w:hAnsi="Melior" w:cs="Melior"/>
          <w:color w:val="000000"/>
        </w:rPr>
        <w:t>paper application. Send this written</w:t>
      </w:r>
      <w:r w:rsidR="00897D48">
        <w:rPr>
          <w:rFonts w:ascii="Melior" w:hAnsi="Melior" w:cs="Melior"/>
          <w:color w:val="000000"/>
        </w:rPr>
        <w:t xml:space="preserve"> </w:t>
      </w:r>
      <w:r w:rsidRPr="00897D48">
        <w:rPr>
          <w:rFonts w:ascii="Melior" w:hAnsi="Melior" w:cs="Melior"/>
          <w:color w:val="000000"/>
        </w:rPr>
        <w:t>statement no later than two weeks</w:t>
      </w:r>
      <w:r w:rsidR="00897D48">
        <w:rPr>
          <w:rFonts w:ascii="Melior" w:hAnsi="Melior" w:cs="Melior"/>
          <w:color w:val="000000"/>
        </w:rPr>
        <w:t xml:space="preserve"> </w:t>
      </w:r>
      <w:r w:rsidRPr="00897D48">
        <w:rPr>
          <w:rFonts w:ascii="Melior" w:hAnsi="Melior" w:cs="Melior"/>
          <w:color w:val="000000"/>
        </w:rPr>
        <w:t>before the application deadline date (14</w:t>
      </w:r>
      <w:r w:rsidR="00897D48">
        <w:rPr>
          <w:rFonts w:ascii="Melior" w:hAnsi="Melior" w:cs="Melior"/>
          <w:color w:val="000000"/>
        </w:rPr>
        <w:t xml:space="preserve"> </w:t>
      </w:r>
      <w:r w:rsidRPr="00897D48">
        <w:rPr>
          <w:rFonts w:ascii="Melior" w:hAnsi="Melior" w:cs="Melior"/>
          <w:color w:val="000000"/>
        </w:rPr>
        <w:t>calendar days or, if the fourteenth</w:t>
      </w:r>
    </w:p>
    <w:p w14:paraId="15DA4757"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calendar day before the application</w:t>
      </w:r>
      <w:r w:rsidR="00897D48">
        <w:rPr>
          <w:rFonts w:ascii="Melior" w:hAnsi="Melior" w:cs="Melior"/>
          <w:color w:val="000000"/>
        </w:rPr>
        <w:t xml:space="preserve"> </w:t>
      </w:r>
      <w:r w:rsidRPr="00897D48">
        <w:rPr>
          <w:rFonts w:ascii="Melior" w:hAnsi="Melior" w:cs="Melior"/>
          <w:color w:val="000000"/>
        </w:rPr>
        <w:t>deadline date falls on a Federal holiday,</w:t>
      </w:r>
      <w:r w:rsidR="00897D48">
        <w:rPr>
          <w:rFonts w:ascii="Melior" w:hAnsi="Melior" w:cs="Melior"/>
          <w:color w:val="000000"/>
        </w:rPr>
        <w:t xml:space="preserve"> </w:t>
      </w:r>
      <w:r w:rsidRPr="00897D48">
        <w:rPr>
          <w:rFonts w:ascii="Melior" w:hAnsi="Melior" w:cs="Melior"/>
          <w:color w:val="000000"/>
        </w:rPr>
        <w:t>the next business day following the</w:t>
      </w:r>
      <w:r w:rsidR="00897D48">
        <w:rPr>
          <w:rFonts w:ascii="Melior" w:hAnsi="Melior" w:cs="Melior"/>
          <w:color w:val="000000"/>
        </w:rPr>
        <w:t xml:space="preserve"> </w:t>
      </w:r>
      <w:r w:rsidRPr="00897D48">
        <w:rPr>
          <w:rFonts w:ascii="Melior" w:hAnsi="Melior" w:cs="Melior"/>
          <w:color w:val="000000"/>
        </w:rPr>
        <w:t>Federal holiday).</w:t>
      </w:r>
      <w:r w:rsidR="00897D48">
        <w:rPr>
          <w:rFonts w:ascii="Melior" w:hAnsi="Melior" w:cs="Melior"/>
          <w:color w:val="000000"/>
        </w:rPr>
        <w:t xml:space="preserve"> </w:t>
      </w:r>
      <w:r w:rsidRPr="00897D48">
        <w:rPr>
          <w:rFonts w:ascii="Melior" w:hAnsi="Melior" w:cs="Melior"/>
          <w:color w:val="000000"/>
        </w:rPr>
        <w:t>If you mail your written statement to</w:t>
      </w:r>
      <w:r w:rsidR="00897D48">
        <w:rPr>
          <w:rFonts w:ascii="Melior" w:hAnsi="Melior" w:cs="Melior"/>
          <w:color w:val="000000"/>
        </w:rPr>
        <w:t xml:space="preserve"> </w:t>
      </w:r>
      <w:r w:rsidRPr="00897D48">
        <w:rPr>
          <w:rFonts w:ascii="Melior" w:hAnsi="Melior" w:cs="Melior"/>
          <w:color w:val="000000"/>
        </w:rPr>
        <w:t>the Department, it must be postmarked</w:t>
      </w:r>
      <w:r w:rsidR="00897D48">
        <w:rPr>
          <w:rFonts w:ascii="Melior" w:hAnsi="Melior" w:cs="Melior"/>
          <w:color w:val="000000"/>
        </w:rPr>
        <w:t xml:space="preserve"> </w:t>
      </w:r>
      <w:r w:rsidRPr="00897D48">
        <w:rPr>
          <w:rFonts w:ascii="Melior" w:hAnsi="Melior" w:cs="Melior"/>
          <w:color w:val="000000"/>
        </w:rPr>
        <w:t>no later than two weeks before the</w:t>
      </w:r>
      <w:r w:rsidR="00897D48">
        <w:rPr>
          <w:rFonts w:ascii="Melior" w:hAnsi="Melior" w:cs="Melior"/>
          <w:color w:val="000000"/>
        </w:rPr>
        <w:t xml:space="preserve"> </w:t>
      </w:r>
      <w:r w:rsidRPr="00897D48">
        <w:rPr>
          <w:rFonts w:ascii="Melior" w:hAnsi="Melior" w:cs="Melior"/>
          <w:color w:val="000000"/>
        </w:rPr>
        <w:t>application deadline date. Please send</w:t>
      </w:r>
      <w:r w:rsidR="00897D48">
        <w:rPr>
          <w:rFonts w:ascii="Melior" w:hAnsi="Melior" w:cs="Melior"/>
          <w:color w:val="000000"/>
        </w:rPr>
        <w:t xml:space="preserve"> </w:t>
      </w:r>
      <w:r w:rsidRPr="00897D48">
        <w:rPr>
          <w:rFonts w:ascii="Melior" w:hAnsi="Melior" w:cs="Melior"/>
          <w:color w:val="000000"/>
        </w:rPr>
        <w:t>this statement to a person listed in the</w:t>
      </w:r>
      <w:r w:rsidR="00897D48">
        <w:rPr>
          <w:rFonts w:ascii="Melior" w:hAnsi="Melior" w:cs="Melior"/>
          <w:color w:val="000000"/>
        </w:rPr>
        <w:t xml:space="preserve"> </w:t>
      </w:r>
      <w:r w:rsidRPr="00897D48">
        <w:rPr>
          <w:rFonts w:ascii="Helvetica-Bold" w:hAnsi="Helvetica-Bold" w:cs="Helvetica-Bold"/>
          <w:b/>
          <w:bCs/>
          <w:color w:val="000000"/>
        </w:rPr>
        <w:t>FOR FURTHER INFORMATION CONTACT</w:t>
      </w:r>
      <w:r w:rsidR="00897D48">
        <w:rPr>
          <w:rFonts w:ascii="Helvetica-Bold" w:hAnsi="Helvetica-Bold" w:cs="Helvetica-Bold"/>
          <w:b/>
          <w:bCs/>
          <w:color w:val="000000"/>
        </w:rPr>
        <w:t xml:space="preserve"> </w:t>
      </w:r>
      <w:r w:rsidRPr="00897D48">
        <w:rPr>
          <w:rFonts w:ascii="Melior" w:hAnsi="Melior" w:cs="Melior"/>
          <w:color w:val="000000"/>
        </w:rPr>
        <w:t>section of the competition NIA.</w:t>
      </w:r>
      <w:r w:rsidR="00897D48">
        <w:rPr>
          <w:rFonts w:ascii="Melior" w:hAnsi="Melior" w:cs="Melior"/>
          <w:color w:val="000000"/>
        </w:rPr>
        <w:t xml:space="preserve"> </w:t>
      </w:r>
      <w:r w:rsidRPr="00897D48">
        <w:rPr>
          <w:rFonts w:ascii="Melior" w:hAnsi="Melior" w:cs="Melior"/>
          <w:color w:val="000000"/>
        </w:rPr>
        <w:t>If you submit a paper application, you</w:t>
      </w:r>
      <w:r w:rsidR="00897D48">
        <w:rPr>
          <w:rFonts w:ascii="Melior" w:hAnsi="Melior" w:cs="Melior"/>
          <w:color w:val="000000"/>
        </w:rPr>
        <w:t xml:space="preserve"> </w:t>
      </w:r>
      <w:r w:rsidRPr="00897D48">
        <w:rPr>
          <w:rFonts w:ascii="Melior" w:hAnsi="Melior" w:cs="Melior"/>
          <w:color w:val="000000"/>
        </w:rPr>
        <w:t xml:space="preserve">must mail the original and two </w:t>
      </w:r>
      <w:r w:rsidR="00897D48">
        <w:rPr>
          <w:rFonts w:ascii="Melior" w:hAnsi="Melior" w:cs="Melior"/>
          <w:color w:val="000000"/>
        </w:rPr>
        <w:t>c</w:t>
      </w:r>
      <w:r w:rsidRPr="00897D48">
        <w:rPr>
          <w:rFonts w:ascii="Melior" w:hAnsi="Melior" w:cs="Melior"/>
          <w:color w:val="000000"/>
        </w:rPr>
        <w:t>opies</w:t>
      </w:r>
      <w:r w:rsidR="00897D48">
        <w:rPr>
          <w:rFonts w:ascii="Melior" w:hAnsi="Melior" w:cs="Melior"/>
          <w:color w:val="000000"/>
        </w:rPr>
        <w:t xml:space="preserve"> </w:t>
      </w:r>
      <w:r w:rsidRPr="00897D48">
        <w:rPr>
          <w:rFonts w:ascii="Melior" w:hAnsi="Melior" w:cs="Melior"/>
          <w:color w:val="000000"/>
        </w:rPr>
        <w:t>of your application, on or before the</w:t>
      </w:r>
      <w:r w:rsidR="00897D48">
        <w:rPr>
          <w:rFonts w:ascii="Melior" w:hAnsi="Melior" w:cs="Melior"/>
          <w:color w:val="000000"/>
        </w:rPr>
        <w:t xml:space="preserve"> </w:t>
      </w:r>
      <w:r w:rsidRPr="00897D48">
        <w:rPr>
          <w:rFonts w:ascii="Melior" w:hAnsi="Melior" w:cs="Melior"/>
          <w:color w:val="000000"/>
        </w:rPr>
        <w:t>application deadline date, to the</w:t>
      </w:r>
      <w:r w:rsidR="00897D48">
        <w:rPr>
          <w:rFonts w:ascii="Melior" w:hAnsi="Melior" w:cs="Melior"/>
          <w:color w:val="000000"/>
        </w:rPr>
        <w:t xml:space="preserve"> </w:t>
      </w:r>
      <w:r w:rsidRPr="00897D48">
        <w:rPr>
          <w:rFonts w:ascii="Melior" w:hAnsi="Melior" w:cs="Melior"/>
          <w:color w:val="000000"/>
        </w:rPr>
        <w:t>Department at the following address:</w:t>
      </w:r>
    </w:p>
    <w:p w14:paraId="71EFA227" w14:textId="77777777" w:rsidR="00AE3897" w:rsidRPr="00897D48" w:rsidRDefault="00AE3897" w:rsidP="00897D48">
      <w:pPr>
        <w:autoSpaceDE w:val="0"/>
        <w:autoSpaceDN w:val="0"/>
        <w:adjustRightInd w:val="0"/>
        <w:ind w:left="720"/>
        <w:jc w:val="center"/>
        <w:rPr>
          <w:rFonts w:ascii="Melior" w:hAnsi="Melior" w:cs="Melior"/>
          <w:color w:val="000000"/>
        </w:rPr>
      </w:pPr>
      <w:r w:rsidRPr="00897D48">
        <w:rPr>
          <w:rFonts w:ascii="Melior" w:hAnsi="Melior" w:cs="Melior"/>
          <w:color w:val="000000"/>
        </w:rPr>
        <w:t>U.S. Department of Education,</w:t>
      </w:r>
    </w:p>
    <w:p w14:paraId="112CB24C" w14:textId="77777777" w:rsidR="00AE3897" w:rsidRPr="00897D48" w:rsidRDefault="00AE3897" w:rsidP="00897D48">
      <w:pPr>
        <w:autoSpaceDE w:val="0"/>
        <w:autoSpaceDN w:val="0"/>
        <w:adjustRightInd w:val="0"/>
        <w:jc w:val="center"/>
        <w:rPr>
          <w:rFonts w:ascii="Melior" w:hAnsi="Melior" w:cs="Melior"/>
          <w:color w:val="000000"/>
        </w:rPr>
      </w:pPr>
      <w:r w:rsidRPr="00897D48">
        <w:rPr>
          <w:rFonts w:ascii="Melior" w:hAnsi="Melior" w:cs="Melior"/>
          <w:color w:val="000000"/>
        </w:rPr>
        <w:t>Application Control Center, Attention:</w:t>
      </w:r>
    </w:p>
    <w:p w14:paraId="7AC0D84F" w14:textId="77777777" w:rsidR="00AE3897" w:rsidRPr="00897D48" w:rsidRDefault="00AE3897" w:rsidP="00897D48">
      <w:pPr>
        <w:autoSpaceDE w:val="0"/>
        <w:autoSpaceDN w:val="0"/>
        <w:adjustRightInd w:val="0"/>
        <w:jc w:val="center"/>
        <w:rPr>
          <w:rFonts w:ascii="Melior" w:hAnsi="Melior" w:cs="Melior"/>
          <w:color w:val="000000"/>
        </w:rPr>
      </w:pPr>
      <w:r w:rsidRPr="00897D48">
        <w:rPr>
          <w:rFonts w:ascii="Melior" w:hAnsi="Melior" w:cs="Melior"/>
          <w:color w:val="000000"/>
        </w:rPr>
        <w:t>(CFDA Number), LBJ Basement Level 1,</w:t>
      </w:r>
    </w:p>
    <w:p w14:paraId="53375292" w14:textId="77777777" w:rsidR="00AE3897" w:rsidRPr="00897D48" w:rsidRDefault="00AE3897" w:rsidP="00897D48">
      <w:pPr>
        <w:autoSpaceDE w:val="0"/>
        <w:autoSpaceDN w:val="0"/>
        <w:adjustRightInd w:val="0"/>
        <w:jc w:val="center"/>
        <w:rPr>
          <w:rFonts w:ascii="Melior" w:hAnsi="Melior" w:cs="Melior"/>
          <w:color w:val="000000"/>
        </w:rPr>
      </w:pPr>
      <w:r w:rsidRPr="00897D48">
        <w:rPr>
          <w:rFonts w:ascii="Melior" w:hAnsi="Melior" w:cs="Melior"/>
          <w:color w:val="000000"/>
        </w:rPr>
        <w:t>400 Maryland Avenue SW, Washington,</w:t>
      </w:r>
    </w:p>
    <w:p w14:paraId="0C679F42" w14:textId="77777777" w:rsidR="00AE3897" w:rsidRPr="00897D48" w:rsidRDefault="00AE3897" w:rsidP="00897D48">
      <w:pPr>
        <w:autoSpaceDE w:val="0"/>
        <w:autoSpaceDN w:val="0"/>
        <w:adjustRightInd w:val="0"/>
        <w:jc w:val="center"/>
        <w:rPr>
          <w:rFonts w:ascii="Melior" w:hAnsi="Melior" w:cs="Melior"/>
          <w:color w:val="000000"/>
        </w:rPr>
      </w:pPr>
      <w:r w:rsidRPr="00897D48">
        <w:rPr>
          <w:rFonts w:ascii="Melior" w:hAnsi="Melior" w:cs="Melior"/>
          <w:color w:val="000000"/>
        </w:rPr>
        <w:t>DC 20202–4260.</w:t>
      </w:r>
    </w:p>
    <w:p w14:paraId="7E554FE2" w14:textId="77777777" w:rsidR="00897D48" w:rsidRDefault="00897D48" w:rsidP="00AE3897">
      <w:pPr>
        <w:autoSpaceDE w:val="0"/>
        <w:autoSpaceDN w:val="0"/>
        <w:adjustRightInd w:val="0"/>
        <w:rPr>
          <w:rFonts w:ascii="Melior" w:hAnsi="Melior" w:cs="Melior"/>
          <w:color w:val="000000"/>
        </w:rPr>
      </w:pPr>
    </w:p>
    <w:p w14:paraId="29E6980D" w14:textId="77777777" w:rsid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You must show proof of mailing</w:t>
      </w:r>
      <w:r w:rsidR="00897D48">
        <w:rPr>
          <w:rFonts w:ascii="Melior" w:hAnsi="Melior" w:cs="Melior"/>
          <w:color w:val="000000"/>
        </w:rPr>
        <w:t xml:space="preserve"> </w:t>
      </w:r>
      <w:r w:rsidRPr="00897D48">
        <w:rPr>
          <w:rFonts w:ascii="Melior" w:hAnsi="Melior" w:cs="Melior"/>
          <w:color w:val="000000"/>
        </w:rPr>
        <w:t>consisting of one of the following:</w:t>
      </w:r>
      <w:r w:rsidR="00897D48">
        <w:rPr>
          <w:rFonts w:ascii="Melior" w:hAnsi="Melior" w:cs="Melior"/>
          <w:color w:val="000000"/>
        </w:rPr>
        <w:t xml:space="preserve"> </w:t>
      </w:r>
    </w:p>
    <w:p w14:paraId="0E63E372"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(1) A legibly dated U.S. Postal Service</w:t>
      </w:r>
      <w:r w:rsidR="00897D48">
        <w:rPr>
          <w:rFonts w:ascii="Melior" w:hAnsi="Melior" w:cs="Melior"/>
          <w:color w:val="000000"/>
        </w:rPr>
        <w:t xml:space="preserve"> </w:t>
      </w:r>
      <w:r w:rsidRPr="00897D48">
        <w:rPr>
          <w:rFonts w:ascii="Melior" w:hAnsi="Melior" w:cs="Melior"/>
          <w:color w:val="000000"/>
        </w:rPr>
        <w:t>postmark.</w:t>
      </w:r>
    </w:p>
    <w:p w14:paraId="29195326"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(2) A legible mail receipt with the</w:t>
      </w:r>
      <w:r w:rsidR="00897D48">
        <w:rPr>
          <w:rFonts w:ascii="Melior" w:hAnsi="Melior" w:cs="Melior"/>
          <w:color w:val="000000"/>
        </w:rPr>
        <w:t xml:space="preserve"> </w:t>
      </w:r>
      <w:r w:rsidRPr="00897D48">
        <w:rPr>
          <w:rFonts w:ascii="Melior" w:hAnsi="Melior" w:cs="Melior"/>
          <w:color w:val="000000"/>
        </w:rPr>
        <w:t>date of mailing stamped by the U.S.</w:t>
      </w:r>
      <w:r w:rsidR="00897D48">
        <w:rPr>
          <w:rFonts w:ascii="Melior" w:hAnsi="Melior" w:cs="Melior"/>
          <w:color w:val="000000"/>
        </w:rPr>
        <w:t xml:space="preserve"> </w:t>
      </w:r>
      <w:r w:rsidRPr="00897D48">
        <w:rPr>
          <w:rFonts w:ascii="Melior" w:hAnsi="Melior" w:cs="Melior"/>
          <w:color w:val="000000"/>
        </w:rPr>
        <w:t>Postal Service.</w:t>
      </w:r>
    </w:p>
    <w:p w14:paraId="4B979E43"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(3) A dated shipping label, invoice, or</w:t>
      </w:r>
      <w:r w:rsidR="00897D48">
        <w:rPr>
          <w:rFonts w:ascii="Melior" w:hAnsi="Melior" w:cs="Melior"/>
          <w:color w:val="000000"/>
        </w:rPr>
        <w:t xml:space="preserve"> </w:t>
      </w:r>
      <w:r w:rsidRPr="00897D48">
        <w:rPr>
          <w:rFonts w:ascii="Melior" w:hAnsi="Melior" w:cs="Melior"/>
          <w:color w:val="000000"/>
        </w:rPr>
        <w:t>receipt from a commercial carrier.</w:t>
      </w:r>
    </w:p>
    <w:p w14:paraId="129F58CB"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(4) Any other proof of mailing</w:t>
      </w:r>
      <w:r w:rsidR="00897D48">
        <w:rPr>
          <w:rFonts w:ascii="Melior" w:hAnsi="Melior" w:cs="Melior"/>
          <w:color w:val="000000"/>
        </w:rPr>
        <w:t xml:space="preserve"> </w:t>
      </w:r>
      <w:r w:rsidRPr="00897D48">
        <w:rPr>
          <w:rFonts w:ascii="Melior" w:hAnsi="Melior" w:cs="Melior"/>
          <w:color w:val="000000"/>
        </w:rPr>
        <w:t>acceptable to the Secretary of the U.S.</w:t>
      </w:r>
      <w:r w:rsidR="00897D48">
        <w:rPr>
          <w:rFonts w:ascii="Melior" w:hAnsi="Melior" w:cs="Melior"/>
          <w:color w:val="000000"/>
        </w:rPr>
        <w:t xml:space="preserve"> </w:t>
      </w:r>
      <w:r w:rsidRPr="00897D48">
        <w:rPr>
          <w:rFonts w:ascii="Melior" w:hAnsi="Melior" w:cs="Melior"/>
          <w:color w:val="000000"/>
        </w:rPr>
        <w:t>Department of Education.</w:t>
      </w:r>
    </w:p>
    <w:p w14:paraId="061E1F2B" w14:textId="77777777" w:rsidR="00897D48" w:rsidRDefault="00897D48" w:rsidP="00AE3897">
      <w:pPr>
        <w:autoSpaceDE w:val="0"/>
        <w:autoSpaceDN w:val="0"/>
        <w:adjustRightInd w:val="0"/>
        <w:rPr>
          <w:rFonts w:ascii="Melior" w:hAnsi="Melior" w:cs="Melior"/>
          <w:color w:val="000000"/>
        </w:rPr>
      </w:pPr>
    </w:p>
    <w:p w14:paraId="4C9E69AB"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If you mail your application through</w:t>
      </w:r>
      <w:r w:rsidR="00897D48">
        <w:rPr>
          <w:rFonts w:ascii="Melior" w:hAnsi="Melior" w:cs="Melior"/>
          <w:color w:val="000000"/>
        </w:rPr>
        <w:t xml:space="preserve"> </w:t>
      </w:r>
      <w:r w:rsidRPr="00897D48">
        <w:rPr>
          <w:rFonts w:ascii="Melior" w:hAnsi="Melior" w:cs="Melior"/>
          <w:color w:val="000000"/>
        </w:rPr>
        <w:t>the U.S. Postal Service, we do not</w:t>
      </w:r>
      <w:r w:rsidR="00897D48">
        <w:rPr>
          <w:rFonts w:ascii="Melior" w:hAnsi="Melior" w:cs="Melior"/>
          <w:color w:val="000000"/>
        </w:rPr>
        <w:t xml:space="preserve"> </w:t>
      </w:r>
      <w:r w:rsidRPr="00897D48">
        <w:rPr>
          <w:rFonts w:ascii="Melior" w:hAnsi="Melior" w:cs="Melior"/>
          <w:color w:val="000000"/>
        </w:rPr>
        <w:t>accept either of the following as proof</w:t>
      </w:r>
      <w:r w:rsidR="00897D48">
        <w:rPr>
          <w:rFonts w:ascii="Melior" w:hAnsi="Melior" w:cs="Melior"/>
          <w:color w:val="000000"/>
        </w:rPr>
        <w:t xml:space="preserve"> </w:t>
      </w:r>
      <w:r w:rsidRPr="00897D48">
        <w:rPr>
          <w:rFonts w:ascii="Melior" w:hAnsi="Melior" w:cs="Melior"/>
          <w:color w:val="000000"/>
        </w:rPr>
        <w:t>of mailing:</w:t>
      </w:r>
    </w:p>
    <w:p w14:paraId="7448B609"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(1) A private metered postmark.</w:t>
      </w:r>
    </w:p>
    <w:p w14:paraId="247C6D35"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(2) A mail receipt that is not dated by</w:t>
      </w:r>
      <w:r w:rsidR="00897D48">
        <w:rPr>
          <w:rFonts w:ascii="Melior" w:hAnsi="Melior" w:cs="Melior"/>
          <w:color w:val="000000"/>
        </w:rPr>
        <w:t xml:space="preserve"> </w:t>
      </w:r>
      <w:r w:rsidRPr="00897D48">
        <w:rPr>
          <w:rFonts w:ascii="Melior" w:hAnsi="Melior" w:cs="Melior"/>
          <w:color w:val="000000"/>
        </w:rPr>
        <w:t>the U.S. Postal Service.</w:t>
      </w:r>
    </w:p>
    <w:p w14:paraId="54766058" w14:textId="77777777" w:rsidR="00897D48" w:rsidRDefault="00897D48" w:rsidP="00AE3897">
      <w:pPr>
        <w:autoSpaceDE w:val="0"/>
        <w:autoSpaceDN w:val="0"/>
        <w:adjustRightInd w:val="0"/>
        <w:rPr>
          <w:rFonts w:ascii="Melior-Bold" w:hAnsi="Melior-Bold" w:cs="Melior-Bold"/>
          <w:b/>
          <w:bCs/>
          <w:color w:val="000000"/>
        </w:rPr>
      </w:pPr>
    </w:p>
    <w:p w14:paraId="5C5B04DB" w14:textId="77777777" w:rsidR="00AE3897" w:rsidRPr="00897D48" w:rsidRDefault="00AE3897" w:rsidP="00AE3897">
      <w:pPr>
        <w:autoSpaceDE w:val="0"/>
        <w:autoSpaceDN w:val="0"/>
        <w:adjustRightInd w:val="0"/>
        <w:rPr>
          <w:rFonts w:ascii="Melior" w:hAnsi="Melior" w:cs="Melior"/>
          <w:color w:val="000000"/>
        </w:rPr>
      </w:pPr>
      <w:r w:rsidRPr="00897D48">
        <w:rPr>
          <w:rFonts w:ascii="Melior-Bold" w:hAnsi="Melior-Bold" w:cs="Melior-Bold"/>
          <w:b/>
          <w:bCs/>
          <w:color w:val="000000"/>
        </w:rPr>
        <w:t xml:space="preserve">Note: </w:t>
      </w:r>
      <w:r w:rsidRPr="00897D48">
        <w:rPr>
          <w:rFonts w:ascii="Melior" w:hAnsi="Melior" w:cs="Melior"/>
          <w:color w:val="000000"/>
        </w:rPr>
        <w:t>The U.S. Postal Service does not</w:t>
      </w:r>
      <w:r w:rsidR="00897D48">
        <w:rPr>
          <w:rFonts w:ascii="Melior" w:hAnsi="Melior" w:cs="Melior"/>
          <w:color w:val="000000"/>
        </w:rPr>
        <w:t xml:space="preserve"> </w:t>
      </w:r>
      <w:r w:rsidRPr="00897D48">
        <w:rPr>
          <w:rFonts w:ascii="Melior" w:hAnsi="Melior" w:cs="Melior"/>
          <w:color w:val="000000"/>
        </w:rPr>
        <w:t>uniformly provide a dated postmark. Before</w:t>
      </w:r>
      <w:r w:rsidR="00897D48">
        <w:rPr>
          <w:rFonts w:ascii="Melior" w:hAnsi="Melior" w:cs="Melior"/>
          <w:color w:val="000000"/>
        </w:rPr>
        <w:t xml:space="preserve"> </w:t>
      </w:r>
      <w:r w:rsidRPr="00897D48">
        <w:rPr>
          <w:rFonts w:ascii="Melior" w:hAnsi="Melior" w:cs="Melior"/>
          <w:color w:val="000000"/>
        </w:rPr>
        <w:t>relying on this method, you should check</w:t>
      </w:r>
      <w:r w:rsidR="00897D48">
        <w:rPr>
          <w:rFonts w:ascii="Melior" w:hAnsi="Melior" w:cs="Melior"/>
          <w:color w:val="000000"/>
        </w:rPr>
        <w:t xml:space="preserve"> </w:t>
      </w:r>
      <w:r w:rsidRPr="00897D48">
        <w:rPr>
          <w:rFonts w:ascii="Melior" w:hAnsi="Melior" w:cs="Melior"/>
          <w:color w:val="000000"/>
        </w:rPr>
        <w:t>with your local post office.</w:t>
      </w:r>
      <w:r w:rsidR="00897D48">
        <w:rPr>
          <w:rFonts w:ascii="Melior" w:hAnsi="Melior" w:cs="Melior"/>
          <w:color w:val="000000"/>
        </w:rPr>
        <w:t xml:space="preserve"> </w:t>
      </w:r>
      <w:r w:rsidRPr="00897D48">
        <w:rPr>
          <w:rFonts w:ascii="Melior" w:hAnsi="Melior" w:cs="Melior"/>
          <w:color w:val="000000"/>
        </w:rPr>
        <w:t>We will not consider applications</w:t>
      </w:r>
    </w:p>
    <w:p w14:paraId="2AD62D30"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postmarked after the application</w:t>
      </w:r>
      <w:r w:rsidR="00897D48">
        <w:rPr>
          <w:rFonts w:ascii="Melior" w:hAnsi="Melior" w:cs="Melior"/>
          <w:color w:val="000000"/>
        </w:rPr>
        <w:t xml:space="preserve"> </w:t>
      </w:r>
      <w:r w:rsidRPr="00897D48">
        <w:rPr>
          <w:rFonts w:ascii="Melior" w:hAnsi="Melior" w:cs="Melior"/>
          <w:color w:val="000000"/>
        </w:rPr>
        <w:t>deadline date.</w:t>
      </w:r>
    </w:p>
    <w:p w14:paraId="759045ED" w14:textId="77777777" w:rsidR="00897D48" w:rsidRDefault="00897D48" w:rsidP="00AE3897">
      <w:pPr>
        <w:autoSpaceDE w:val="0"/>
        <w:autoSpaceDN w:val="0"/>
        <w:adjustRightInd w:val="0"/>
        <w:rPr>
          <w:rFonts w:ascii="Melior-Italic" w:hAnsi="Melior-Italic" w:cs="Melior-Italic"/>
          <w:i/>
          <w:iCs/>
          <w:color w:val="000000"/>
        </w:rPr>
      </w:pPr>
    </w:p>
    <w:p w14:paraId="3AD79DD8" w14:textId="77777777" w:rsidR="00AE3897" w:rsidRPr="00897D48" w:rsidRDefault="00AE3897" w:rsidP="00AE3897">
      <w:pPr>
        <w:autoSpaceDE w:val="0"/>
        <w:autoSpaceDN w:val="0"/>
        <w:adjustRightInd w:val="0"/>
        <w:rPr>
          <w:rFonts w:ascii="Melior" w:hAnsi="Melior" w:cs="Melior"/>
          <w:color w:val="000000"/>
        </w:rPr>
      </w:pPr>
      <w:r w:rsidRPr="00897D48">
        <w:rPr>
          <w:rFonts w:ascii="Melior-Italic" w:hAnsi="Melior-Italic" w:cs="Melior-Italic"/>
          <w:i/>
          <w:iCs/>
          <w:color w:val="000000"/>
        </w:rPr>
        <w:t>Note for Mail Delivery of Paper</w:t>
      </w:r>
      <w:r w:rsidR="00897D48">
        <w:rPr>
          <w:rFonts w:ascii="Melior-Italic" w:hAnsi="Melior-Italic" w:cs="Melior-Italic"/>
          <w:i/>
          <w:iCs/>
          <w:color w:val="000000"/>
        </w:rPr>
        <w:t xml:space="preserve"> </w:t>
      </w:r>
      <w:r w:rsidRPr="00897D48">
        <w:rPr>
          <w:rFonts w:ascii="Melior-Italic" w:hAnsi="Melior-Italic" w:cs="Melior-Italic"/>
          <w:i/>
          <w:iCs/>
          <w:color w:val="000000"/>
        </w:rPr>
        <w:t xml:space="preserve">Applications: </w:t>
      </w:r>
      <w:r w:rsidRPr="00897D48">
        <w:rPr>
          <w:rFonts w:ascii="Melior" w:hAnsi="Melior" w:cs="Melior"/>
          <w:color w:val="000000"/>
        </w:rPr>
        <w:t>If you mail your</w:t>
      </w:r>
      <w:r w:rsidR="00897D48">
        <w:rPr>
          <w:rFonts w:ascii="Melior" w:hAnsi="Melior" w:cs="Melior"/>
          <w:color w:val="000000"/>
        </w:rPr>
        <w:t xml:space="preserve"> </w:t>
      </w:r>
      <w:r w:rsidRPr="00897D48">
        <w:rPr>
          <w:rFonts w:ascii="Melior" w:hAnsi="Melior" w:cs="Melior"/>
          <w:color w:val="000000"/>
        </w:rPr>
        <w:t>application to the Department—</w:t>
      </w:r>
    </w:p>
    <w:p w14:paraId="7CCF2DF9"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(1) You must indicate on the envelope</w:t>
      </w:r>
      <w:r w:rsidR="00897D48">
        <w:rPr>
          <w:rFonts w:ascii="Melior" w:hAnsi="Melior" w:cs="Melior"/>
          <w:color w:val="000000"/>
        </w:rPr>
        <w:t xml:space="preserve"> </w:t>
      </w:r>
      <w:r w:rsidRPr="00897D48">
        <w:rPr>
          <w:rFonts w:ascii="Melior" w:hAnsi="Melior" w:cs="Melior"/>
          <w:color w:val="000000"/>
        </w:rPr>
        <w:t>and in Item 11 of the SF 424 the CFDA</w:t>
      </w:r>
      <w:r w:rsidR="00897D48">
        <w:rPr>
          <w:rFonts w:ascii="Melior" w:hAnsi="Melior" w:cs="Melior"/>
          <w:color w:val="000000"/>
        </w:rPr>
        <w:t xml:space="preserve"> </w:t>
      </w:r>
      <w:r w:rsidRPr="00897D48">
        <w:rPr>
          <w:rFonts w:ascii="Melior" w:hAnsi="Melior" w:cs="Melior"/>
          <w:color w:val="000000"/>
        </w:rPr>
        <w:t xml:space="preserve">number, </w:t>
      </w:r>
      <w:r w:rsidR="00897D48">
        <w:rPr>
          <w:rFonts w:ascii="Melior" w:hAnsi="Melior" w:cs="Melior"/>
          <w:color w:val="000000"/>
        </w:rPr>
        <w:t>i</w:t>
      </w:r>
      <w:r w:rsidRPr="00897D48">
        <w:rPr>
          <w:rFonts w:ascii="Melior" w:hAnsi="Melior" w:cs="Melior"/>
          <w:color w:val="000000"/>
        </w:rPr>
        <w:t>ncluding suffix letter, if any,</w:t>
      </w:r>
      <w:r w:rsidR="00897D48">
        <w:rPr>
          <w:rFonts w:ascii="Melior" w:hAnsi="Melior" w:cs="Melior"/>
          <w:color w:val="000000"/>
        </w:rPr>
        <w:t xml:space="preserve"> </w:t>
      </w:r>
      <w:r w:rsidRPr="00897D48">
        <w:rPr>
          <w:rFonts w:ascii="Melior" w:hAnsi="Melior" w:cs="Melior"/>
          <w:color w:val="000000"/>
        </w:rPr>
        <w:t>of the competition under which you are</w:t>
      </w:r>
      <w:r w:rsidR="00897D48">
        <w:rPr>
          <w:rFonts w:ascii="Melior" w:hAnsi="Melior" w:cs="Melior"/>
          <w:color w:val="000000"/>
        </w:rPr>
        <w:t xml:space="preserve"> </w:t>
      </w:r>
      <w:r w:rsidRPr="00897D48">
        <w:rPr>
          <w:rFonts w:ascii="Melior" w:hAnsi="Melior" w:cs="Melior"/>
          <w:color w:val="000000"/>
        </w:rPr>
        <w:t xml:space="preserve">submitting your </w:t>
      </w:r>
      <w:r w:rsidR="00897D48">
        <w:rPr>
          <w:rFonts w:ascii="Melior" w:hAnsi="Melior" w:cs="Melior"/>
          <w:color w:val="000000"/>
        </w:rPr>
        <w:t xml:space="preserve"> a</w:t>
      </w:r>
      <w:r w:rsidRPr="00897D48">
        <w:rPr>
          <w:rFonts w:ascii="Melior" w:hAnsi="Melior" w:cs="Melior"/>
          <w:color w:val="000000"/>
        </w:rPr>
        <w:t>pplication; and</w:t>
      </w:r>
    </w:p>
    <w:p w14:paraId="3323A6BD" w14:textId="77777777" w:rsidR="00AE3897" w:rsidRPr="00897D48" w:rsidRDefault="00AE3897" w:rsidP="00AE3897">
      <w:pPr>
        <w:autoSpaceDE w:val="0"/>
        <w:autoSpaceDN w:val="0"/>
        <w:adjustRightInd w:val="0"/>
        <w:rPr>
          <w:rFonts w:ascii="Melior" w:hAnsi="Melior" w:cs="Melior"/>
          <w:color w:val="000000"/>
        </w:rPr>
      </w:pPr>
      <w:r w:rsidRPr="00897D48">
        <w:rPr>
          <w:rFonts w:ascii="Melior" w:hAnsi="Melior" w:cs="Melior"/>
          <w:color w:val="000000"/>
        </w:rPr>
        <w:t>(2) The Application Control Center</w:t>
      </w:r>
      <w:r w:rsidR="00897D48">
        <w:rPr>
          <w:rFonts w:ascii="Melior" w:hAnsi="Melior" w:cs="Melior"/>
          <w:color w:val="000000"/>
        </w:rPr>
        <w:t xml:space="preserve"> </w:t>
      </w:r>
      <w:r w:rsidRPr="00897D48">
        <w:rPr>
          <w:rFonts w:ascii="Melior" w:hAnsi="Melior" w:cs="Melior"/>
          <w:color w:val="000000"/>
        </w:rPr>
        <w:t>will mail to you a notification of receipt</w:t>
      </w:r>
      <w:r w:rsidR="00897D48">
        <w:rPr>
          <w:rFonts w:ascii="Melior" w:hAnsi="Melior" w:cs="Melior"/>
          <w:color w:val="000000"/>
        </w:rPr>
        <w:t xml:space="preserve"> </w:t>
      </w:r>
      <w:r w:rsidRPr="00897D48">
        <w:rPr>
          <w:rFonts w:ascii="Melior" w:hAnsi="Melior" w:cs="Melior"/>
          <w:color w:val="000000"/>
        </w:rPr>
        <w:t>of your grant application. If you do not</w:t>
      </w:r>
      <w:r w:rsidR="00897D48">
        <w:rPr>
          <w:rFonts w:ascii="Melior" w:hAnsi="Melior" w:cs="Melior"/>
          <w:color w:val="000000"/>
        </w:rPr>
        <w:t xml:space="preserve"> </w:t>
      </w:r>
      <w:r w:rsidRPr="00897D48">
        <w:rPr>
          <w:rFonts w:ascii="Melior" w:hAnsi="Melior" w:cs="Melior"/>
          <w:color w:val="000000"/>
        </w:rPr>
        <w:t>receive this notification within 15</w:t>
      </w:r>
      <w:r w:rsidR="00897D48">
        <w:rPr>
          <w:rFonts w:ascii="Melior" w:hAnsi="Melior" w:cs="Melior"/>
          <w:color w:val="000000"/>
        </w:rPr>
        <w:t xml:space="preserve"> </w:t>
      </w:r>
      <w:r w:rsidRPr="00897D48">
        <w:rPr>
          <w:rFonts w:ascii="Melior" w:hAnsi="Melior" w:cs="Melior"/>
          <w:color w:val="000000"/>
        </w:rPr>
        <w:t>business days from the application</w:t>
      </w:r>
    </w:p>
    <w:p w14:paraId="79C06F1B" w14:textId="77777777" w:rsidR="00897D48" w:rsidRDefault="00AE3897" w:rsidP="00AE3897">
      <w:pPr>
        <w:autoSpaceDE w:val="0"/>
        <w:autoSpaceDN w:val="0"/>
        <w:adjustRightInd w:val="0"/>
        <w:rPr>
          <w:rFonts w:ascii="Melior-Bold" w:hAnsi="Melior-Bold" w:cs="Melior-Bold"/>
          <w:b/>
          <w:bCs/>
          <w:color w:val="000000"/>
        </w:rPr>
      </w:pPr>
      <w:r w:rsidRPr="00897D48">
        <w:rPr>
          <w:rFonts w:ascii="Melior" w:hAnsi="Melior" w:cs="Melior"/>
          <w:color w:val="000000"/>
        </w:rPr>
        <w:t>deadline date, you should call the</w:t>
      </w:r>
      <w:r w:rsidR="00897D48">
        <w:rPr>
          <w:rFonts w:ascii="Melior" w:hAnsi="Melior" w:cs="Melior"/>
          <w:color w:val="000000"/>
        </w:rPr>
        <w:t xml:space="preserve"> </w:t>
      </w:r>
      <w:r w:rsidRPr="00897D48">
        <w:rPr>
          <w:rFonts w:ascii="Melior" w:hAnsi="Melior" w:cs="Melior"/>
          <w:color w:val="000000"/>
        </w:rPr>
        <w:t>Application Control Center at (202)</w:t>
      </w:r>
      <w:r w:rsidR="00897D48">
        <w:rPr>
          <w:rFonts w:ascii="Melior" w:hAnsi="Melior" w:cs="Melior"/>
          <w:color w:val="000000"/>
        </w:rPr>
        <w:t xml:space="preserve"> </w:t>
      </w:r>
      <w:r w:rsidRPr="00897D48">
        <w:rPr>
          <w:rFonts w:ascii="Melior" w:hAnsi="Melior" w:cs="Melior"/>
          <w:color w:val="000000"/>
        </w:rPr>
        <w:t>245–6288.</w:t>
      </w:r>
      <w:r w:rsidRPr="00897D48">
        <w:rPr>
          <w:rFonts w:ascii="Melior-Bold" w:hAnsi="Melior-Bold" w:cs="Melior-Bold"/>
          <w:b/>
          <w:bCs/>
          <w:color w:val="000000"/>
        </w:rPr>
        <w:t xml:space="preserve"> </w:t>
      </w:r>
    </w:p>
    <w:p w14:paraId="667365D4" w14:textId="4E479BC0" w:rsidR="00F44DA6" w:rsidRDefault="00F44DA6">
      <w:pPr>
        <w:rPr>
          <w:rFonts w:ascii="Melior-Bold" w:hAnsi="Melior-Bold" w:cs="Melior-Bold"/>
          <w:b/>
          <w:bCs/>
          <w:color w:val="000000"/>
        </w:rPr>
      </w:pPr>
      <w:r>
        <w:rPr>
          <w:rFonts w:ascii="Melior-Bold" w:hAnsi="Melior-Bold" w:cs="Melior-Bold"/>
          <w:b/>
          <w:bCs/>
          <w:color w:val="000000"/>
        </w:rPr>
        <w:br w:type="page"/>
      </w:r>
    </w:p>
    <w:p w14:paraId="10C0BCD7" w14:textId="69F23ACD" w:rsidR="002832E3" w:rsidRDefault="002832E3" w:rsidP="00070F1D">
      <w:pPr>
        <w:spacing w:after="240"/>
        <w:rPr>
          <w:b/>
        </w:rPr>
      </w:pPr>
      <w:r w:rsidRPr="00FA6E45">
        <w:rPr>
          <w:b/>
        </w:rPr>
        <w:t>Grants.gov Submission Procedures and Tips for Applicants</w:t>
      </w:r>
    </w:p>
    <w:p w14:paraId="54F52B8D" w14:textId="77777777" w:rsidR="00070F1D" w:rsidRPr="00070F1D" w:rsidRDefault="00070F1D" w:rsidP="00070F1D">
      <w:pPr>
        <w:spacing w:after="240"/>
      </w:pPr>
      <w:r w:rsidRPr="00070F1D">
        <w:t>To facilitate your use of Grants.gov, this document includes important submission procedures you need to be aware of to ensure your application is received in a timely manner and accepted by the Department of Education.</w:t>
      </w:r>
    </w:p>
    <w:p w14:paraId="4C93A1B9" w14:textId="77777777" w:rsidR="00070F1D" w:rsidRPr="00070F1D" w:rsidRDefault="00070F1D" w:rsidP="003815DA">
      <w:pPr>
        <w:spacing w:after="240"/>
        <w:rPr>
          <w:b/>
          <w:bCs/>
        </w:rPr>
      </w:pPr>
      <w:r w:rsidRPr="00070F1D">
        <w:rPr>
          <w:b/>
          <w:bCs/>
        </w:rPr>
        <w:t>Browser Support</w:t>
      </w:r>
    </w:p>
    <w:p w14:paraId="3E838A14" w14:textId="77777777" w:rsidR="00070F1D" w:rsidRPr="00070F1D" w:rsidRDefault="00070F1D" w:rsidP="003815DA">
      <w:pPr>
        <w:spacing w:after="240"/>
        <w:rPr>
          <w:b/>
          <w:bCs/>
        </w:rPr>
      </w:pPr>
      <w:r w:rsidRPr="00070F1D">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5754FFE6" w14:textId="77777777" w:rsidR="00070F1D" w:rsidRPr="00070F1D" w:rsidRDefault="00070F1D" w:rsidP="003815DA">
      <w:pPr>
        <w:spacing w:after="240"/>
      </w:pPr>
      <w:r w:rsidRPr="00070F1D">
        <w:t xml:space="preserve">For additional information or updates, please see the Grants.gov Browser information in the Applicant FAQs: </w:t>
      </w:r>
      <w:hyperlink r:id="rId37" w:anchor="browser" w:history="1">
        <w:r w:rsidRPr="00070F1D">
          <w:rPr>
            <w:rStyle w:val="Hyperlink"/>
          </w:rPr>
          <w:t>http://www.grants.gov/web/grants/applicants/applicant-faqs.html#browser</w:t>
        </w:r>
      </w:hyperlink>
    </w:p>
    <w:p w14:paraId="16B01D14" w14:textId="77777777" w:rsidR="00070F1D" w:rsidRPr="00070F1D" w:rsidRDefault="00070F1D" w:rsidP="003815DA">
      <w:pPr>
        <w:spacing w:after="240"/>
        <w:rPr>
          <w:b/>
          <w:bCs/>
        </w:rPr>
      </w:pPr>
      <w:r w:rsidRPr="00070F1D">
        <w:rPr>
          <w:b/>
          <w:bCs/>
        </w:rPr>
        <w:t>ATTENTION – Workspace, Adobe Forms and PDF Files Required</w:t>
      </w:r>
    </w:p>
    <w:p w14:paraId="3ED5E43A" w14:textId="77777777" w:rsidR="00070F1D" w:rsidRPr="00070F1D" w:rsidRDefault="00070F1D" w:rsidP="003815DA">
      <w:pPr>
        <w:spacing w:after="240"/>
      </w:pPr>
      <w:r w:rsidRPr="00070F1D">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00A8D7F9" w14:textId="73F4B6F1" w:rsidR="00070F1D" w:rsidRPr="00070F1D" w:rsidRDefault="00070F1D" w:rsidP="003815DA">
      <w:pPr>
        <w:spacing w:after="240"/>
      </w:pPr>
      <w:r w:rsidRPr="00070F1D">
        <w:t xml:space="preserve">Below is an overview of applying on Grants.gov. For access to complete instructions on how to apply for opportunities, refer to:  </w:t>
      </w:r>
      <w:hyperlink r:id="rId38" w:history="1">
        <w:r w:rsidRPr="00070F1D">
          <w:rPr>
            <w:rStyle w:val="Hyperlink"/>
          </w:rPr>
          <w:t>https://www.grants.gov/web/grants/applicants/workspace-overview.html</w:t>
        </w:r>
      </w:hyperlink>
    </w:p>
    <w:p w14:paraId="7F5E2E5F" w14:textId="4894D4D2" w:rsidR="00070F1D" w:rsidRPr="00070F1D" w:rsidRDefault="00070F1D" w:rsidP="00AA0DE3">
      <w:pPr>
        <w:numPr>
          <w:ilvl w:val="0"/>
          <w:numId w:val="50"/>
        </w:numPr>
        <w:spacing w:after="240"/>
        <w:ind w:left="1080"/>
      </w:pPr>
      <w:r w:rsidRPr="00070F1D">
        <w:t>Create a Workspace: Creating a workspace allows you to complete it online and route it through your organization for review before submitting.</w:t>
      </w:r>
    </w:p>
    <w:p w14:paraId="5B25E2E7" w14:textId="16996E77" w:rsidR="00070F1D" w:rsidRPr="00070F1D" w:rsidRDefault="00070F1D" w:rsidP="000B227A">
      <w:pPr>
        <w:spacing w:after="240"/>
        <w:ind w:left="720"/>
      </w:pPr>
      <w:r w:rsidRPr="00070F1D">
        <w:t xml:space="preserve">2) </w:t>
      </w:r>
      <w:r w:rsidR="000B227A">
        <w:t xml:space="preserve"> </w:t>
      </w:r>
      <w:r w:rsidRPr="00070F1D">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C78D664" w14:textId="2BE14334" w:rsidR="00070F1D" w:rsidRPr="00070F1D" w:rsidRDefault="00070F1D" w:rsidP="003815DA">
      <w:pPr>
        <w:spacing w:after="240"/>
        <w:ind w:left="1080"/>
      </w:pPr>
      <w:r w:rsidRPr="00070F1D">
        <w:t>a. Adobe Reader: If you decide not to apply by filling out web forms you can download individual PDF forms in Workspace. The individual PDF forms can be downloaded and saved to your local device storage, network drive(s), or external drives, then accessed through Adobe Reader.</w:t>
      </w:r>
      <w:r w:rsidR="000B227A">
        <w:t xml:space="preserve">  </w:t>
      </w:r>
      <w:r w:rsidRPr="00070F1D">
        <w:t>NOTE: Visit the Adobe Software Compatibility page on Grants.gov to download the appropriate version of the software at: https://www.grants.gov/web/grants/applicants/adobe-software-compatibility.html</w:t>
      </w:r>
    </w:p>
    <w:p w14:paraId="60D4E729" w14:textId="77777777" w:rsidR="00070F1D" w:rsidRPr="00070F1D" w:rsidRDefault="00070F1D" w:rsidP="003815DA">
      <w:pPr>
        <w:spacing w:after="240"/>
        <w:ind w:left="1080"/>
      </w:pPr>
      <w:r w:rsidRPr="00070F1D">
        <w:t>b. Mandatory Fields in Forms: In the forms, you will note fields marked with an asterisk and a different background color. These fields are mandatory fields that must be completed to successfully submit your application.</w:t>
      </w:r>
    </w:p>
    <w:p w14:paraId="568808A4" w14:textId="77777777" w:rsidR="00070F1D" w:rsidRPr="00070F1D" w:rsidRDefault="00070F1D" w:rsidP="000B227A">
      <w:pPr>
        <w:spacing w:after="240"/>
        <w:ind w:left="1080"/>
      </w:pPr>
      <w:r w:rsidRPr="00070F1D">
        <w:t>c. Complete SF-424 Fields First: The forms are designed to fill in common required fields across other forms, such as the applicant name, address, and DUNS Number. Once it is completed, the information will transfer to the other forms.</w:t>
      </w:r>
    </w:p>
    <w:p w14:paraId="5FB5F7B8" w14:textId="77777777" w:rsidR="00070F1D" w:rsidRPr="00070F1D" w:rsidRDefault="00070F1D" w:rsidP="00AA0DE3">
      <w:pPr>
        <w:numPr>
          <w:ilvl w:val="0"/>
          <w:numId w:val="51"/>
        </w:numPr>
        <w:spacing w:after="240"/>
        <w:ind w:left="1080"/>
      </w:pPr>
      <w:r w:rsidRPr="00070F1D">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406E46DB" w14:textId="77777777" w:rsidR="00070F1D" w:rsidRPr="00070F1D" w:rsidRDefault="00070F1D" w:rsidP="00AA0DE3">
      <w:pPr>
        <w:numPr>
          <w:ilvl w:val="0"/>
          <w:numId w:val="51"/>
        </w:numPr>
        <w:spacing w:after="240"/>
        <w:ind w:left="1080"/>
      </w:pPr>
      <w:r w:rsidRPr="00070F1D">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7D860225" w14:textId="77777777" w:rsidR="00070F1D" w:rsidRPr="00070F1D" w:rsidRDefault="00070F1D" w:rsidP="00070F1D">
      <w:pPr>
        <w:spacing w:after="240"/>
      </w:pPr>
      <w:r w:rsidRPr="00070F1D">
        <w:t xml:space="preserve">For additional training resources, including video tutorials, refer to </w:t>
      </w:r>
      <w:hyperlink r:id="rId39" w:history="1">
        <w:r w:rsidRPr="00070F1D">
          <w:rPr>
            <w:rStyle w:val="Hyperlink"/>
          </w:rPr>
          <w:t>https://www.grants.gov/web/grants/applicants/applicant-training.html</w:t>
        </w:r>
      </w:hyperlink>
    </w:p>
    <w:p w14:paraId="2B894FE2" w14:textId="77777777" w:rsidR="00070F1D" w:rsidRPr="00070F1D" w:rsidRDefault="00070F1D" w:rsidP="00070F1D">
      <w:pPr>
        <w:spacing w:after="240"/>
      </w:pPr>
      <w:r w:rsidRPr="00070F1D">
        <w:rPr>
          <w:b/>
        </w:rPr>
        <w:t>Helpful Reminders</w:t>
      </w:r>
    </w:p>
    <w:p w14:paraId="696CD19C" w14:textId="77777777" w:rsidR="00070F1D" w:rsidRPr="00070F1D" w:rsidRDefault="00070F1D" w:rsidP="00AA0DE3">
      <w:pPr>
        <w:numPr>
          <w:ilvl w:val="0"/>
          <w:numId w:val="48"/>
        </w:numPr>
        <w:spacing w:after="240"/>
      </w:pPr>
      <w:r w:rsidRPr="00070F1D">
        <w:rPr>
          <w:b/>
          <w:bCs/>
        </w:rPr>
        <w:t>REGISTER EARLY</w:t>
      </w:r>
      <w:r w:rsidRPr="00070F1D">
        <w:t xml:space="preserve"> – Grants.gov registration involves many steps including registration on SAM (</w:t>
      </w:r>
      <w:hyperlink r:id="rId40" w:history="1">
        <w:r w:rsidRPr="00070F1D">
          <w:rPr>
            <w:rStyle w:val="Hyperlink"/>
          </w:rPr>
          <w:t>www.sam.gov</w:t>
        </w:r>
      </w:hyperlink>
      <w:r w:rsidRPr="00070F1D">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hyperlink r:id="rId41" w:history="1">
        <w:r w:rsidRPr="00070F1D">
          <w:rPr>
            <w:rStyle w:val="Hyperlink"/>
          </w:rPr>
          <w:t>http://www.grants.gov/web/grants/register.html</w:t>
        </w:r>
      </w:hyperlink>
      <w:r w:rsidRPr="00070F1D">
        <w:t xml:space="preserve">  [Note: Your organization will need to update its SAM registration annually.]</w:t>
      </w:r>
    </w:p>
    <w:p w14:paraId="656BA9B2" w14:textId="77777777" w:rsidR="00070F1D" w:rsidRPr="00070F1D" w:rsidRDefault="00070F1D" w:rsidP="00070F1D">
      <w:pPr>
        <w:spacing w:after="240"/>
      </w:pPr>
      <w:r w:rsidRPr="00070F1D">
        <w:t xml:space="preserve">Primary information about SAM is available at </w:t>
      </w:r>
      <w:hyperlink r:id="rId42" w:history="1">
        <w:r w:rsidRPr="00070F1D">
          <w:rPr>
            <w:rStyle w:val="Hyperlink"/>
          </w:rPr>
          <w:t>www.sam.gov</w:t>
        </w:r>
      </w:hyperlink>
      <w:r w:rsidRPr="00070F1D">
        <w:t xml:space="preserve"> . However, to further assist you with obtaining and registering your DUNS number and TIN in SAM or updating your existing SAM account the Department of Education has prepared a SAM.gov Tip Sheet which you can find at: </w:t>
      </w:r>
      <w:hyperlink r:id="rId43" w:history="1">
        <w:r w:rsidRPr="00070F1D">
          <w:rPr>
            <w:rStyle w:val="Hyperlink"/>
          </w:rPr>
          <w:t>http://www2.ed.gov/fund/grant/apply/sam-faqs.html</w:t>
        </w:r>
      </w:hyperlink>
      <w:r w:rsidRPr="00070F1D">
        <w:t xml:space="preserve"> </w:t>
      </w:r>
    </w:p>
    <w:p w14:paraId="0FE52967" w14:textId="77777777" w:rsidR="00070F1D" w:rsidRPr="00070F1D" w:rsidRDefault="00070F1D" w:rsidP="00AA0DE3">
      <w:pPr>
        <w:numPr>
          <w:ilvl w:val="0"/>
          <w:numId w:val="48"/>
        </w:numPr>
        <w:spacing w:after="240"/>
      </w:pPr>
      <w:r w:rsidRPr="00070F1D">
        <w:rPr>
          <w:b/>
          <w:bCs/>
        </w:rPr>
        <w:t xml:space="preserve">SUBMIT EARLY </w:t>
      </w:r>
      <w:r w:rsidRPr="00070F1D">
        <w:t xml:space="preserve">– </w:t>
      </w:r>
      <w:r w:rsidRPr="00070F1D">
        <w:rPr>
          <w:b/>
          <w:bCs/>
        </w:rPr>
        <w:t>We strongly recommend that you do not wait until the last day to submit your application.  Grants.gov will put a date/time stamp on your application and then process it after it is fully uploaded.</w:t>
      </w:r>
      <w:r w:rsidRPr="00070F1D">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14:paraId="62DF2B46" w14:textId="77777777" w:rsidR="00070F1D" w:rsidRPr="00070F1D" w:rsidRDefault="00070F1D" w:rsidP="00070F1D">
      <w:pPr>
        <w:spacing w:after="240"/>
        <w:rPr>
          <w:b/>
          <w:bCs/>
        </w:rPr>
      </w:pPr>
      <w:r w:rsidRPr="00070F1D">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67478F20" w14:textId="77777777" w:rsidR="00070F1D" w:rsidRPr="00070F1D" w:rsidRDefault="00070F1D" w:rsidP="00AA0DE3">
      <w:pPr>
        <w:numPr>
          <w:ilvl w:val="0"/>
          <w:numId w:val="48"/>
        </w:numPr>
        <w:spacing w:after="240"/>
      </w:pPr>
      <w:r w:rsidRPr="00070F1D">
        <w:rPr>
          <w:b/>
          <w:bCs/>
        </w:rPr>
        <w:t>VERIFY SUBMISSION IS OK</w:t>
      </w:r>
      <w:r w:rsidRPr="00070F1D">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305CAA23" w14:textId="77777777" w:rsidR="00070F1D" w:rsidRPr="00070F1D" w:rsidRDefault="00070F1D" w:rsidP="00070F1D">
      <w:pPr>
        <w:spacing w:after="240"/>
      </w:pPr>
      <w:r w:rsidRPr="00070F1D">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44" w:history="1">
        <w:r w:rsidRPr="00070F1D">
          <w:rPr>
            <w:rStyle w:val="Hyperlink"/>
          </w:rPr>
          <w:t>http://www.grants.gov/web/grants/applicants/encountering-error-messages.html</w:t>
        </w:r>
      </w:hyperlink>
      <w:r w:rsidRPr="00070F1D">
        <w:t xml:space="preserve">.  For more detailed information on troubleshooting Adobe errors, you can review the Adobe Reader Software Tip Sheet at:   </w:t>
      </w:r>
      <w:hyperlink r:id="rId45" w:history="1">
        <w:r w:rsidRPr="00070F1D">
          <w:rPr>
            <w:rStyle w:val="Hyperlink"/>
          </w:rPr>
          <w:t>http://www.grants.gov/web/grants/applicants/adobe-software-compatibility.html</w:t>
        </w:r>
      </w:hyperlink>
      <w:r w:rsidRPr="00070F1D">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597400A7" w14:textId="77777777" w:rsidR="00070F1D" w:rsidRPr="00070F1D" w:rsidRDefault="00070F1D" w:rsidP="00070F1D">
      <w:pPr>
        <w:spacing w:after="240"/>
        <w:rPr>
          <w:b/>
        </w:rPr>
      </w:pPr>
      <w:r w:rsidRPr="00070F1D">
        <w:rPr>
          <w:b/>
        </w:rPr>
        <w:t>Submission Problems – What should you do?</w:t>
      </w:r>
    </w:p>
    <w:p w14:paraId="5249E766" w14:textId="77777777" w:rsidR="00070F1D" w:rsidRPr="00070F1D" w:rsidRDefault="00070F1D" w:rsidP="00070F1D">
      <w:pPr>
        <w:spacing w:after="240"/>
      </w:pPr>
      <w:r w:rsidRPr="00070F1D">
        <w:t xml:space="preserve">If you have problems submitting to Grants.gov before the closing date, please contact Grants.gov Customer Support at 1-800-518-4726 or email at:  </w:t>
      </w:r>
      <w:hyperlink r:id="rId46" w:history="1">
        <w:r w:rsidRPr="00070F1D">
          <w:rPr>
            <w:rStyle w:val="Hyperlink"/>
          </w:rPr>
          <w:t>mailto:support@grants.gov</w:t>
        </w:r>
      </w:hyperlink>
      <w:r w:rsidRPr="00070F1D">
        <w:t xml:space="preserve"> or access the Grants.gov Self-Service Knowledge Base web portal at:  </w:t>
      </w:r>
      <w:hyperlink r:id="rId47" w:history="1">
        <w:r w:rsidRPr="00070F1D">
          <w:rPr>
            <w:rStyle w:val="Hyperlink"/>
          </w:rPr>
          <w:t>https://grants-portal.psc.gov/Welcome.aspx?pt=Grants</w:t>
        </w:r>
      </w:hyperlink>
    </w:p>
    <w:p w14:paraId="28E1DAE3" w14:textId="77777777" w:rsidR="00070F1D" w:rsidRPr="00070F1D" w:rsidRDefault="00070F1D" w:rsidP="00070F1D">
      <w:pPr>
        <w:spacing w:after="240"/>
      </w:pPr>
      <w:r w:rsidRPr="00070F1D">
        <w:t xml:space="preserve">If electronic submission is </w:t>
      </w:r>
      <w:r w:rsidRPr="00070F1D">
        <w:rPr>
          <w:u w:val="single"/>
        </w:rPr>
        <w:t>required</w:t>
      </w:r>
      <w:r w:rsidRPr="00070F1D">
        <w:t xml:space="preserve">, you must submit an electronic application before 4:30:00 p.m. Washington, DC time, unless you follow the procedures in the Federal Register notice and qualify for one of the exceptions to the electronic submission requirement </w:t>
      </w:r>
      <w:r w:rsidRPr="00070F1D">
        <w:rPr>
          <w:u w:val="single"/>
        </w:rPr>
        <w:t>and</w:t>
      </w:r>
      <w:r w:rsidRPr="00070F1D">
        <w:t xml:space="preserve"> submit, no later than two weeks before the application deadline date, a written statement to the Department that you qualify for one of these exceptions. If electronic submission is </w:t>
      </w:r>
      <w:r w:rsidRPr="00070F1D">
        <w:rPr>
          <w:u w:val="single"/>
        </w:rPr>
        <w:t>optional</w:t>
      </w:r>
      <w:r w:rsidRPr="00070F1D">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14:paraId="7B9700DE" w14:textId="77777777" w:rsidR="00070F1D" w:rsidRPr="00070F1D" w:rsidRDefault="00070F1D" w:rsidP="00070F1D">
      <w:pPr>
        <w:spacing w:after="240"/>
        <w:rPr>
          <w:b/>
        </w:rPr>
      </w:pPr>
    </w:p>
    <w:p w14:paraId="6B092CA6" w14:textId="77777777" w:rsidR="00070F1D" w:rsidRPr="00070F1D" w:rsidRDefault="00070F1D" w:rsidP="00070F1D">
      <w:pPr>
        <w:spacing w:after="240"/>
        <w:rPr>
          <w:b/>
        </w:rPr>
      </w:pPr>
      <w:r w:rsidRPr="00070F1D">
        <w:rPr>
          <w:b/>
        </w:rPr>
        <w:t>Helpful Hints When Working with Grants.gov</w:t>
      </w:r>
    </w:p>
    <w:p w14:paraId="35BEF36E" w14:textId="77777777" w:rsidR="00070F1D" w:rsidRPr="00070F1D" w:rsidRDefault="00070F1D" w:rsidP="00070F1D">
      <w:pPr>
        <w:spacing w:after="240"/>
      </w:pPr>
      <w:r w:rsidRPr="00070F1D">
        <w:t xml:space="preserve">Please go to </w:t>
      </w:r>
      <w:hyperlink r:id="rId48" w:history="1">
        <w:r w:rsidRPr="00070F1D">
          <w:rPr>
            <w:rStyle w:val="Hyperlink"/>
          </w:rPr>
          <w:t>http://www.grants.gov/web/grants/support.html</w:t>
        </w:r>
      </w:hyperlink>
      <w:r w:rsidRPr="00070F1D">
        <w:t xml:space="preserve"> for help with Grants.gov.  For additional tips related to submitting grant applications, please refer to the Grants.gov Applicant FAQs found at this Grants.gov link: </w:t>
      </w:r>
      <w:hyperlink r:id="rId49" w:history="1">
        <w:r w:rsidRPr="00070F1D">
          <w:rPr>
            <w:rStyle w:val="Hyperlink"/>
          </w:rPr>
          <w:t>http://www.grants.gov/web/grants/applicants/applicant-faqs.html</w:t>
        </w:r>
      </w:hyperlink>
      <w:r w:rsidRPr="00070F1D">
        <w:t xml:space="preserve"> as well as additional information on Workspace at </w:t>
      </w:r>
      <w:hyperlink r:id="rId50" w:anchor="workspace" w:history="1">
        <w:r w:rsidRPr="00070F1D">
          <w:rPr>
            <w:rStyle w:val="Hyperlink"/>
          </w:rPr>
          <w:t>https://www.grants.gov/web/grants/applicants/applicant-faqs.html#workspace</w:t>
        </w:r>
      </w:hyperlink>
      <w:r w:rsidRPr="00070F1D">
        <w:t xml:space="preserve">.  </w:t>
      </w:r>
    </w:p>
    <w:p w14:paraId="472FE861" w14:textId="77777777" w:rsidR="00070F1D" w:rsidRPr="00070F1D" w:rsidRDefault="00070F1D" w:rsidP="00070F1D">
      <w:pPr>
        <w:spacing w:after="240"/>
        <w:rPr>
          <w:b/>
        </w:rPr>
      </w:pPr>
      <w:r w:rsidRPr="00070F1D">
        <w:rPr>
          <w:b/>
        </w:rPr>
        <w:t>Dial-Up Internet Connections</w:t>
      </w:r>
    </w:p>
    <w:p w14:paraId="13F2B053" w14:textId="77777777" w:rsidR="00070F1D" w:rsidRPr="00070F1D" w:rsidRDefault="00070F1D" w:rsidP="00070F1D">
      <w:pPr>
        <w:numPr>
          <w:ilvl w:val="0"/>
          <w:numId w:val="10"/>
        </w:numPr>
        <w:tabs>
          <w:tab w:val="clear" w:pos="360"/>
        </w:tabs>
        <w:spacing w:after="240"/>
      </w:pPr>
      <w:r w:rsidRPr="00070F1D">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70F1D">
        <w:rPr>
          <w:b/>
          <w:bCs/>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70F1D">
        <w:t xml:space="preserve">  (See the Federal Register notice for detailed instructions.) </w:t>
      </w:r>
    </w:p>
    <w:p w14:paraId="56D797EC" w14:textId="77777777" w:rsidR="00070F1D" w:rsidRPr="00070F1D" w:rsidRDefault="00070F1D" w:rsidP="00070F1D">
      <w:pPr>
        <w:spacing w:after="240"/>
        <w:rPr>
          <w:b/>
          <w:bCs/>
        </w:rPr>
      </w:pPr>
      <w:r w:rsidRPr="00070F1D">
        <w:rPr>
          <w:b/>
          <w:bCs/>
        </w:rPr>
        <w:t>Attaching Files – Additional Tips</w:t>
      </w:r>
    </w:p>
    <w:p w14:paraId="27EC2130" w14:textId="77777777" w:rsidR="00070F1D" w:rsidRPr="00070F1D" w:rsidRDefault="00070F1D" w:rsidP="00070F1D">
      <w:pPr>
        <w:spacing w:after="240"/>
      </w:pPr>
      <w:r w:rsidRPr="00070F1D">
        <w:t xml:space="preserve">Please note the following tips related to attaching files to your application, especially the requirement that applicants </w:t>
      </w:r>
      <w:r w:rsidRPr="00070F1D">
        <w:rPr>
          <w:b/>
        </w:rPr>
        <w:t>only include read-only, flattened .PDF files</w:t>
      </w:r>
      <w:r w:rsidRPr="00070F1D">
        <w:t xml:space="preserve"> in their application:</w:t>
      </w:r>
    </w:p>
    <w:p w14:paraId="323551F9" w14:textId="77777777" w:rsidR="00070F1D" w:rsidRPr="00070F1D" w:rsidRDefault="00070F1D" w:rsidP="00AA0DE3">
      <w:pPr>
        <w:numPr>
          <w:ilvl w:val="0"/>
          <w:numId w:val="49"/>
        </w:numPr>
        <w:spacing w:after="240"/>
      </w:pPr>
      <w:r w:rsidRPr="00070F1D">
        <w:t xml:space="preserve">Ensure that you attach </w:t>
      </w:r>
      <w:r w:rsidRPr="00070F1D">
        <w:rPr>
          <w:b/>
          <w:i/>
          <w:u w:val="single"/>
        </w:rPr>
        <w:t>.PDF files only</w:t>
      </w:r>
      <w:r w:rsidRPr="00070F1D">
        <w:t xml:space="preserve"> for any attachments to your application, and they must be in a </w:t>
      </w:r>
      <w:r w:rsidRPr="00070F1D">
        <w:rPr>
          <w:b/>
        </w:rPr>
        <w:t>read-only, flattened format</w:t>
      </w:r>
      <w:r w:rsidRPr="00070F1D">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14:paraId="42968803" w14:textId="77777777" w:rsidR="00070F1D" w:rsidRPr="00070F1D" w:rsidRDefault="00070F1D" w:rsidP="00AA0DE3">
      <w:pPr>
        <w:numPr>
          <w:ilvl w:val="0"/>
          <w:numId w:val="49"/>
        </w:numPr>
        <w:spacing w:after="240"/>
      </w:pPr>
      <w:r w:rsidRPr="00070F1D">
        <w:t>Grants.gov cannot process an application that includes two or more files that have the same name within a grant submission.  Therefore, each file uploaded to your application package should have a unique file name.</w:t>
      </w:r>
    </w:p>
    <w:p w14:paraId="23ECAAAA" w14:textId="77777777" w:rsidR="00070F1D" w:rsidRPr="00070F1D" w:rsidRDefault="00070F1D" w:rsidP="00AA0DE3">
      <w:pPr>
        <w:numPr>
          <w:ilvl w:val="0"/>
          <w:numId w:val="49"/>
        </w:numPr>
        <w:spacing w:after="240"/>
      </w:pPr>
      <w:r w:rsidRPr="00070F1D">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14:paraId="495C11DA" w14:textId="77777777" w:rsidR="00070F1D" w:rsidRPr="00070F1D" w:rsidRDefault="00070F1D" w:rsidP="00AA0DE3">
      <w:pPr>
        <w:numPr>
          <w:ilvl w:val="0"/>
          <w:numId w:val="49"/>
        </w:numPr>
        <w:spacing w:after="240"/>
      </w:pPr>
      <w:r w:rsidRPr="00070F1D">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63F10554" w14:textId="77777777" w:rsidR="00E7542B" w:rsidRDefault="00E7542B" w:rsidP="002832E3">
      <w:pPr>
        <w:pStyle w:val="Heading1"/>
        <w:rPr>
          <w:b/>
        </w:rPr>
      </w:pPr>
      <w:bookmarkStart w:id="28" w:name="_Toc415059573"/>
      <w:bookmarkStart w:id="29" w:name="_Toc415571514"/>
    </w:p>
    <w:p w14:paraId="4D192DFD" w14:textId="77777777" w:rsidR="002832E3" w:rsidRPr="00FA6E45" w:rsidRDefault="002832E3" w:rsidP="002832E3">
      <w:pPr>
        <w:pStyle w:val="Heading1"/>
        <w:rPr>
          <w:b/>
        </w:rPr>
      </w:pPr>
      <w:bookmarkStart w:id="30" w:name="_Toc509483343"/>
      <w:r w:rsidRPr="00FA6E45">
        <w:rPr>
          <w:b/>
        </w:rPr>
        <w:t>Application Instructions</w:t>
      </w:r>
      <w:bookmarkEnd w:id="28"/>
      <w:bookmarkEnd w:id="29"/>
      <w:bookmarkEnd w:id="30"/>
    </w:p>
    <w:p w14:paraId="5A06315A" w14:textId="77777777" w:rsidR="002832E3" w:rsidRPr="00FA6E45" w:rsidRDefault="002832E3" w:rsidP="002832E3">
      <w:pPr>
        <w:spacing w:before="240"/>
        <w:rPr>
          <w:b/>
          <w:i/>
        </w:rPr>
      </w:pPr>
      <w:r w:rsidRPr="00FA6E45">
        <w:rPr>
          <w:b/>
          <w:i/>
        </w:rPr>
        <w:t>Electronic Application Format</w:t>
      </w:r>
    </w:p>
    <w:p w14:paraId="3AA03FDC" w14:textId="40E99D52" w:rsidR="002832E3" w:rsidRPr="00FA6E45" w:rsidRDefault="002832E3" w:rsidP="002832E3">
      <w:pPr>
        <w:spacing w:before="120" w:after="120"/>
      </w:pPr>
      <w:r w:rsidRPr="00FA6E45">
        <w:t xml:space="preserve">Applications for grants under this competition must be submitted electronically, unless you qualify for an exception to the electronic submission requirement in accordance with the </w:t>
      </w:r>
      <w:r w:rsidRPr="003D08E0">
        <w:t xml:space="preserve">instructions in </w:t>
      </w:r>
      <w:r w:rsidR="0063466A" w:rsidRPr="003D08E0">
        <w:t xml:space="preserve">the Common Instructions for Applicants to Department of Education Discretionary Grant Programs </w:t>
      </w:r>
      <w:r w:rsidR="003D08E0" w:rsidRPr="003D08E0">
        <w:t>(</w:t>
      </w:r>
      <w:hyperlink r:id="rId51" w:history="1">
        <w:r w:rsidR="003D08E0" w:rsidRPr="003D08E0">
          <w:rPr>
            <w:rStyle w:val="Hyperlink"/>
          </w:rPr>
          <w:t>https://www.gpo.gov/fdsys/pkg/FR-2018-02-12/pdf/2018-02558.pdf</w:t>
        </w:r>
      </w:hyperlink>
      <w:r w:rsidR="003D08E0" w:rsidRPr="003D08E0">
        <w:rPr>
          <w:color w:val="000000"/>
        </w:rPr>
        <w:t xml:space="preserve">) </w:t>
      </w:r>
      <w:r w:rsidR="0063466A" w:rsidRPr="003D08E0">
        <w:t>and</w:t>
      </w:r>
      <w:r w:rsidR="006318FA">
        <w:t xml:space="preserve"> in</w:t>
      </w:r>
      <w:r w:rsidR="0063466A" w:rsidRPr="003D08E0">
        <w:t xml:space="preserve"> </w:t>
      </w:r>
      <w:r w:rsidRPr="003D08E0">
        <w:t>this application package</w:t>
      </w:r>
      <w:r w:rsidR="006318FA">
        <w:t xml:space="preserve"> under Application Submission Procedures</w:t>
      </w:r>
      <w:r w:rsidRPr="003D08E0">
        <w:t>.</w:t>
      </w:r>
    </w:p>
    <w:p w14:paraId="30BE9F8F" w14:textId="77777777" w:rsidR="002832E3" w:rsidRPr="00FA6E45" w:rsidRDefault="002832E3" w:rsidP="002832E3">
      <w:pPr>
        <w:spacing w:before="120" w:after="120"/>
        <w:rPr>
          <w:b/>
        </w:rPr>
      </w:pPr>
      <w:r w:rsidRPr="00FA6E45">
        <w:rPr>
          <w:b/>
        </w:rPr>
        <w:t xml:space="preserve">In accordance with </w:t>
      </w:r>
      <w:hyperlink r:id="rId52" w:anchor="se34.1.75_1216" w:history="1">
        <w:r w:rsidR="001B4D20" w:rsidRPr="00FA6E45">
          <w:rPr>
            <w:rStyle w:val="Hyperlink"/>
            <w:b/>
          </w:rPr>
          <w:t xml:space="preserve">34 CFR </w:t>
        </w:r>
        <w:r w:rsidR="002F44E4" w:rsidRPr="00FA6E45">
          <w:rPr>
            <w:rStyle w:val="Hyperlink"/>
            <w:b/>
          </w:rPr>
          <w:t>75.216</w:t>
        </w:r>
        <w:r w:rsidRPr="00FA6E45">
          <w:rPr>
            <w:rStyle w:val="Hyperlink"/>
            <w:b/>
          </w:rPr>
          <w:t xml:space="preserve"> (b) and (c)</w:t>
        </w:r>
      </w:hyperlink>
      <w:r w:rsidR="002F44E4" w:rsidRPr="00FA6E45">
        <w:rPr>
          <w:b/>
        </w:rPr>
        <w:t xml:space="preserve"> applica</w:t>
      </w:r>
      <w:r w:rsidRPr="00FA6E45">
        <w:rPr>
          <w:b/>
        </w:rPr>
        <w:t>tion will not be evaluated for funding if the applicant does not comply with all of the procedural rules that govern the submission of the application or the application does not contain the information required under the program.</w:t>
      </w:r>
    </w:p>
    <w:p w14:paraId="1BFBF31D" w14:textId="77777777" w:rsidR="002832E3" w:rsidRPr="00FA6E45" w:rsidRDefault="002832E3" w:rsidP="002832E3">
      <w:pPr>
        <w:spacing w:before="120" w:after="120"/>
      </w:pPr>
      <w:r w:rsidRPr="00FA6E45">
        <w:t xml:space="preserve">It is recommended that your electronic application be organized in the following manner and include the following parts in order to expedite the review process.  </w:t>
      </w:r>
      <w:r w:rsidRPr="0063466A">
        <w:t>Instructions for all parts and forms of the application are found either on the following pages of the application package or individually for each form on Grants.gov.</w:t>
      </w:r>
    </w:p>
    <w:p w14:paraId="2BAA61EC" w14:textId="4A2DE7CE" w:rsidR="002832E3" w:rsidRPr="00F27824" w:rsidRDefault="002832E3" w:rsidP="002832E3">
      <w:pPr>
        <w:spacing w:before="120" w:after="120"/>
      </w:pPr>
      <w:r w:rsidRPr="00F27824">
        <w:rPr>
          <w:i/>
        </w:rPr>
        <w:t>Important note</w:t>
      </w:r>
      <w:r w:rsidRPr="00F27824">
        <w:rPr>
          <w:b/>
        </w:rPr>
        <w:t xml:space="preserve">:  </w:t>
      </w:r>
      <w:r w:rsidRPr="00F27824">
        <w:t xml:space="preserve">Applications submitted to Grants.gov for the Department of Education will be posted using </w:t>
      </w:r>
      <w:r w:rsidR="00B0607E">
        <w:t xml:space="preserve">web forms and </w:t>
      </w:r>
      <w:r w:rsidRPr="00F27824">
        <w:t xml:space="preserve">Adobe forms.  Therefore, applicants will need to download </w:t>
      </w:r>
      <w:r w:rsidR="008507DA" w:rsidRPr="00F27824">
        <w:t>a compatible</w:t>
      </w:r>
      <w:r w:rsidRPr="00F27824">
        <w:t xml:space="preserve"> version of Adobe reader.</w:t>
      </w:r>
    </w:p>
    <w:p w14:paraId="427B7207" w14:textId="6D8A2875" w:rsidR="002832E3" w:rsidRPr="00B0607E" w:rsidRDefault="002832E3" w:rsidP="002832E3">
      <w:pPr>
        <w:spacing w:before="120" w:after="120"/>
      </w:pPr>
      <w:r w:rsidRPr="00B0607E">
        <w:t xml:space="preserve">Information on computer and operating system compatibility with Adobe and links to download </w:t>
      </w:r>
      <w:r w:rsidR="008507DA" w:rsidRPr="00B0607E">
        <w:t>a compatible</w:t>
      </w:r>
      <w:r w:rsidRPr="00B0607E">
        <w:t xml:space="preserve"> version is available on Grants.gov.  Also, please review the </w:t>
      </w:r>
      <w:r w:rsidR="00B0607E" w:rsidRPr="00B0607E">
        <w:rPr>
          <w:b/>
          <w:iCs/>
        </w:rPr>
        <w:t xml:space="preserve">Application </w:t>
      </w:r>
      <w:r w:rsidR="006318FA">
        <w:rPr>
          <w:b/>
          <w:iCs/>
        </w:rPr>
        <w:t xml:space="preserve">Submission </w:t>
      </w:r>
      <w:r w:rsidR="00B0607E" w:rsidRPr="00B0607E">
        <w:rPr>
          <w:b/>
          <w:iCs/>
        </w:rPr>
        <w:t xml:space="preserve">Procedures </w:t>
      </w:r>
      <w:r w:rsidR="00B0607E" w:rsidRPr="00B0607E">
        <w:rPr>
          <w:iCs/>
        </w:rPr>
        <w:t>and in particular the</w:t>
      </w:r>
      <w:r w:rsidR="00B0607E" w:rsidRPr="00B0607E">
        <w:rPr>
          <w:b/>
          <w:iCs/>
        </w:rPr>
        <w:t xml:space="preserve"> </w:t>
      </w:r>
      <w:r w:rsidR="003D08E0" w:rsidRPr="00B0607E">
        <w:rPr>
          <w:b/>
        </w:rPr>
        <w:t>Grants.gov Submission Procedures and Tips for Applicants</w:t>
      </w:r>
      <w:r w:rsidRPr="00B0607E">
        <w:rPr>
          <w:i/>
        </w:rPr>
        <w:t xml:space="preserve"> </w:t>
      </w:r>
      <w:r w:rsidRPr="00B0607E">
        <w:t>forms found within this package for further information and guidance related to this requirement.</w:t>
      </w:r>
    </w:p>
    <w:p w14:paraId="14D24179" w14:textId="77777777" w:rsidR="002832E3" w:rsidRPr="003147CB" w:rsidRDefault="002832E3" w:rsidP="002832E3">
      <w:pPr>
        <w:spacing w:before="120" w:after="120"/>
      </w:pPr>
      <w:r w:rsidRPr="003147CB">
        <w:t xml:space="preserve">We strongly recommend that you review these details on </w:t>
      </w:r>
      <w:hyperlink r:id="rId53" w:history="1">
        <w:r w:rsidRPr="003147CB">
          <w:rPr>
            <w:rStyle w:val="Hyperlink"/>
          </w:rPr>
          <w:t>www.Grants.gov</w:t>
        </w:r>
      </w:hyperlink>
      <w:r w:rsidRPr="003147CB">
        <w:t xml:space="preserve"> before completing and submitting your application.  In addition, applicants should submit their application a day or two in advance of the closing date as detailed below.  If you have any questions regarding this matter please email the Grants.gov Contact Center at </w:t>
      </w:r>
      <w:hyperlink r:id="rId54" w:history="1">
        <w:r w:rsidRPr="003147CB">
          <w:rPr>
            <w:rStyle w:val="Hyperlink"/>
          </w:rPr>
          <w:t>support@grants.gov</w:t>
        </w:r>
      </w:hyperlink>
      <w:r w:rsidRPr="003147CB">
        <w:t xml:space="preserve"> or call 1-800-518-4726.</w:t>
      </w:r>
    </w:p>
    <w:p w14:paraId="61268B02" w14:textId="77777777" w:rsidR="002832E3" w:rsidRPr="003147CB" w:rsidRDefault="002832E3" w:rsidP="002832E3">
      <w:pPr>
        <w:spacing w:before="120" w:after="120"/>
      </w:pPr>
      <w:r w:rsidRPr="003147CB">
        <w:t>Instructions for all parts and forms of the application are found either on the following pages of the application package or individually for each form on Grants.gov.</w:t>
      </w:r>
    </w:p>
    <w:p w14:paraId="1EAFB394" w14:textId="28AE3400" w:rsidR="00A0203A" w:rsidRDefault="002832E3" w:rsidP="00A0203A">
      <w:pPr>
        <w:pStyle w:val="BodyText"/>
        <w:rPr>
          <w:b/>
        </w:rPr>
      </w:pPr>
      <w:r w:rsidRPr="003147CB">
        <w:rPr>
          <w:b/>
        </w:rPr>
        <w:t>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w:t>
      </w:r>
    </w:p>
    <w:p w14:paraId="6DD258D4" w14:textId="77777777" w:rsidR="00F27824" w:rsidRDefault="00F27824">
      <w:pPr>
        <w:rPr>
          <w:b/>
          <w:bCs/>
          <w:szCs w:val="20"/>
        </w:rPr>
      </w:pPr>
      <w:r>
        <w:rPr>
          <w:b/>
        </w:rPr>
        <w:br w:type="page"/>
      </w:r>
    </w:p>
    <w:p w14:paraId="5589052A" w14:textId="77777777" w:rsidR="00A0203A" w:rsidRPr="00FA6E45" w:rsidRDefault="00A0203A" w:rsidP="00E368EE">
      <w:pPr>
        <w:rPr>
          <w:b/>
          <w:snapToGrid w:val="0"/>
        </w:rPr>
      </w:pPr>
      <w:bookmarkStart w:id="31" w:name="_Toc212428711"/>
      <w:r w:rsidRPr="003147CB">
        <w:rPr>
          <w:b/>
          <w:snapToGrid w:val="0"/>
        </w:rPr>
        <w:t xml:space="preserve">Electronic Application </w:t>
      </w:r>
      <w:r w:rsidRPr="003147CB">
        <w:rPr>
          <w:b/>
        </w:rPr>
        <w:t xml:space="preserve">Submission </w:t>
      </w:r>
      <w:r w:rsidRPr="003147CB">
        <w:rPr>
          <w:b/>
          <w:snapToGrid w:val="0"/>
        </w:rPr>
        <w:t>Checklist</w:t>
      </w:r>
      <w:bookmarkEnd w:id="31"/>
    </w:p>
    <w:p w14:paraId="0497F248" w14:textId="77777777" w:rsidR="00A0203A" w:rsidRPr="00FA6E45" w:rsidRDefault="00A0203A" w:rsidP="00A0203A"/>
    <w:p w14:paraId="54365559" w14:textId="77777777" w:rsidR="00A0203A" w:rsidRPr="00FA6E45" w:rsidRDefault="00A0203A" w:rsidP="00A0203A">
      <w:pPr>
        <w:pStyle w:val="BodyText"/>
        <w:rPr>
          <w:i/>
          <w:szCs w:val="24"/>
        </w:rPr>
      </w:pPr>
      <w:r w:rsidRPr="00FA6E45">
        <w:rPr>
          <w:i/>
          <w:szCs w:val="24"/>
        </w:rPr>
        <w:t>Review your electronic application to ensure you have completed the following forms and sections:</w:t>
      </w:r>
    </w:p>
    <w:p w14:paraId="43752314" w14:textId="77777777" w:rsidR="00A0203A" w:rsidRPr="00FA6E45" w:rsidRDefault="00A0203A" w:rsidP="00A0203A">
      <w:pPr>
        <w:pStyle w:val="BodyText"/>
        <w:rPr>
          <w:szCs w:val="24"/>
        </w:rPr>
      </w:pPr>
    </w:p>
    <w:p w14:paraId="7FCF97BE" w14:textId="77777777" w:rsidR="00A0203A" w:rsidRPr="00FA6E45" w:rsidRDefault="00A0203A" w:rsidP="00A0203A">
      <w:pPr>
        <w:pStyle w:val="BodyText"/>
        <w:rPr>
          <w:b/>
          <w:bCs w:val="0"/>
          <w:szCs w:val="24"/>
        </w:rPr>
      </w:pPr>
      <w:r w:rsidRPr="00FA6E45">
        <w:rPr>
          <w:b/>
          <w:bCs w:val="0"/>
          <w:szCs w:val="24"/>
        </w:rPr>
        <w:t>Part 1:  Preliminary Documents</w:t>
      </w:r>
    </w:p>
    <w:p w14:paraId="59FD604A" w14:textId="77777777" w:rsidR="00A0203A" w:rsidRPr="00FA6E45" w:rsidRDefault="00A0203A" w:rsidP="00AA0DE3">
      <w:pPr>
        <w:pStyle w:val="BodyText"/>
        <w:numPr>
          <w:ilvl w:val="0"/>
          <w:numId w:val="21"/>
        </w:numPr>
        <w:rPr>
          <w:szCs w:val="24"/>
        </w:rPr>
      </w:pPr>
      <w:r w:rsidRPr="00FA6E45">
        <w:rPr>
          <w:szCs w:val="24"/>
        </w:rPr>
        <w:t xml:space="preserve">Application for Federal Assistance </w:t>
      </w:r>
      <w:r w:rsidRPr="00FA6E45">
        <w:rPr>
          <w:bCs w:val="0"/>
          <w:szCs w:val="24"/>
        </w:rPr>
        <w:t>(</w:t>
      </w:r>
      <w:r w:rsidR="008E0AB0" w:rsidRPr="00FA6E45">
        <w:rPr>
          <w:bCs w:val="0"/>
          <w:szCs w:val="24"/>
        </w:rPr>
        <w:t xml:space="preserve">Form </w:t>
      </w:r>
      <w:r w:rsidRPr="00FA6E45">
        <w:rPr>
          <w:bCs w:val="0"/>
          <w:szCs w:val="24"/>
        </w:rPr>
        <w:t>SF 424)</w:t>
      </w:r>
    </w:p>
    <w:p w14:paraId="6863D1EB" w14:textId="77777777" w:rsidR="00A0203A" w:rsidRPr="00FA6E45" w:rsidRDefault="00A0203A" w:rsidP="00AA0DE3">
      <w:pPr>
        <w:pStyle w:val="BodyText"/>
        <w:numPr>
          <w:ilvl w:val="0"/>
          <w:numId w:val="21"/>
        </w:numPr>
        <w:rPr>
          <w:bCs w:val="0"/>
          <w:szCs w:val="24"/>
        </w:rPr>
      </w:pPr>
      <w:r w:rsidRPr="00FA6E45">
        <w:rPr>
          <w:szCs w:val="24"/>
        </w:rPr>
        <w:t>ED Supplemental Information for SF 424</w:t>
      </w:r>
    </w:p>
    <w:p w14:paraId="587918CF" w14:textId="77777777" w:rsidR="007A67D3" w:rsidRPr="00FA6E45" w:rsidRDefault="007A67D3" w:rsidP="00A0203A">
      <w:pPr>
        <w:pStyle w:val="BodyText"/>
        <w:rPr>
          <w:b/>
          <w:szCs w:val="24"/>
        </w:rPr>
      </w:pPr>
    </w:p>
    <w:p w14:paraId="38B9A161" w14:textId="77777777" w:rsidR="00A0203A" w:rsidRPr="00FA6E45" w:rsidRDefault="00A0203A" w:rsidP="00A0203A">
      <w:pPr>
        <w:pStyle w:val="BodyText"/>
        <w:rPr>
          <w:b/>
          <w:szCs w:val="24"/>
        </w:rPr>
      </w:pPr>
      <w:r w:rsidRPr="00FA6E45">
        <w:rPr>
          <w:b/>
          <w:szCs w:val="24"/>
        </w:rPr>
        <w:t>Part 2:  Budget Information</w:t>
      </w:r>
    </w:p>
    <w:p w14:paraId="4470DA75" w14:textId="77777777" w:rsidR="00A0203A" w:rsidRPr="00FA6E45" w:rsidRDefault="00A0203A" w:rsidP="00AA0DE3">
      <w:pPr>
        <w:pStyle w:val="BodyText"/>
        <w:numPr>
          <w:ilvl w:val="0"/>
          <w:numId w:val="21"/>
        </w:numPr>
        <w:rPr>
          <w:szCs w:val="24"/>
        </w:rPr>
      </w:pPr>
      <w:r w:rsidRPr="00FA6E45">
        <w:rPr>
          <w:szCs w:val="24"/>
        </w:rPr>
        <w:t>ED Budget Information Non-Construction Programs (ED Form 524)</w:t>
      </w:r>
    </w:p>
    <w:p w14:paraId="38799AA3" w14:textId="77777777" w:rsidR="00A0203A" w:rsidRPr="00FA6E45" w:rsidRDefault="00A0203A" w:rsidP="00A0203A">
      <w:pPr>
        <w:pStyle w:val="BodyText"/>
        <w:rPr>
          <w:bCs w:val="0"/>
          <w:szCs w:val="24"/>
        </w:rPr>
      </w:pPr>
    </w:p>
    <w:p w14:paraId="2C2E3AC7" w14:textId="77777777" w:rsidR="00A0203A" w:rsidRPr="00FA6E45" w:rsidRDefault="00A0203A" w:rsidP="00A0203A">
      <w:pPr>
        <w:pStyle w:val="BodyText"/>
        <w:rPr>
          <w:b/>
          <w:szCs w:val="24"/>
        </w:rPr>
      </w:pPr>
      <w:r w:rsidRPr="00FA6E45">
        <w:rPr>
          <w:b/>
          <w:szCs w:val="24"/>
        </w:rPr>
        <w:t xml:space="preserve">Part 3: ED Abstract Form </w:t>
      </w:r>
    </w:p>
    <w:p w14:paraId="0491BCCA" w14:textId="13543314" w:rsidR="00A0203A" w:rsidRPr="00FA6E45" w:rsidRDefault="00A0203A" w:rsidP="00AA0DE3">
      <w:pPr>
        <w:pStyle w:val="BodyText"/>
        <w:numPr>
          <w:ilvl w:val="0"/>
          <w:numId w:val="24"/>
        </w:numPr>
        <w:rPr>
          <w:b/>
          <w:szCs w:val="24"/>
        </w:rPr>
      </w:pPr>
      <w:r w:rsidRPr="00FA6E45">
        <w:rPr>
          <w:bCs w:val="0"/>
          <w:szCs w:val="24"/>
        </w:rPr>
        <w:t>Project Abstract</w:t>
      </w:r>
      <w:r w:rsidR="00F27824">
        <w:rPr>
          <w:bCs w:val="0"/>
          <w:szCs w:val="24"/>
        </w:rPr>
        <w:t xml:space="preserve"> (two pages maximum recommended)</w:t>
      </w:r>
    </w:p>
    <w:p w14:paraId="66043259" w14:textId="77777777" w:rsidR="007A67D3" w:rsidRPr="00FA6E45" w:rsidRDefault="007A67D3" w:rsidP="00A0203A">
      <w:pPr>
        <w:pStyle w:val="BodyText"/>
        <w:rPr>
          <w:b/>
          <w:szCs w:val="24"/>
        </w:rPr>
      </w:pPr>
    </w:p>
    <w:p w14:paraId="4A0C7D89" w14:textId="77777777" w:rsidR="00A0203A" w:rsidRPr="00FA6E45" w:rsidRDefault="00A0203A" w:rsidP="00A0203A">
      <w:pPr>
        <w:pStyle w:val="BodyText"/>
        <w:rPr>
          <w:b/>
          <w:szCs w:val="24"/>
        </w:rPr>
      </w:pPr>
      <w:r w:rsidRPr="00FA6E45">
        <w:rPr>
          <w:b/>
          <w:szCs w:val="24"/>
        </w:rPr>
        <w:t>Part 4: Project Narrative Attachment Form</w:t>
      </w:r>
    </w:p>
    <w:p w14:paraId="5C38DE9D" w14:textId="20C61871" w:rsidR="00A0203A" w:rsidRPr="00FA6E45" w:rsidRDefault="00A0203A" w:rsidP="00AA0DE3">
      <w:pPr>
        <w:pStyle w:val="BodyText"/>
        <w:numPr>
          <w:ilvl w:val="0"/>
          <w:numId w:val="34"/>
        </w:numPr>
        <w:rPr>
          <w:b/>
          <w:bCs w:val="0"/>
          <w:szCs w:val="24"/>
        </w:rPr>
      </w:pPr>
      <w:r w:rsidRPr="00FA6E45">
        <w:rPr>
          <w:bCs w:val="0"/>
          <w:szCs w:val="24"/>
        </w:rPr>
        <w:t>Application Narrative</w:t>
      </w:r>
      <w:r w:rsidR="00F27824">
        <w:rPr>
          <w:bCs w:val="0"/>
          <w:szCs w:val="24"/>
        </w:rPr>
        <w:t xml:space="preserve"> (30-page maximum recommended)</w:t>
      </w:r>
    </w:p>
    <w:p w14:paraId="0CC111D1" w14:textId="77777777" w:rsidR="007A67D3" w:rsidRPr="00FA6E45" w:rsidRDefault="007A67D3" w:rsidP="00A0203A">
      <w:pPr>
        <w:pStyle w:val="BodyText"/>
        <w:rPr>
          <w:b/>
          <w:bCs w:val="0"/>
          <w:szCs w:val="24"/>
        </w:rPr>
      </w:pPr>
    </w:p>
    <w:p w14:paraId="65D53E2A" w14:textId="77777777" w:rsidR="00A0203A" w:rsidRPr="00FA6E45" w:rsidRDefault="00A0203A" w:rsidP="00A0203A">
      <w:pPr>
        <w:pStyle w:val="BodyText"/>
        <w:rPr>
          <w:b/>
          <w:bCs w:val="0"/>
          <w:szCs w:val="24"/>
        </w:rPr>
      </w:pPr>
      <w:r w:rsidRPr="00FA6E45">
        <w:rPr>
          <w:b/>
          <w:bCs w:val="0"/>
          <w:szCs w:val="24"/>
        </w:rPr>
        <w:t>Part 5: Budget Narrative Attachment Form</w:t>
      </w:r>
    </w:p>
    <w:p w14:paraId="40BEB6C9" w14:textId="77777777" w:rsidR="00A0203A" w:rsidRPr="00FA6E45" w:rsidRDefault="00A0203A" w:rsidP="00AA0DE3">
      <w:pPr>
        <w:pStyle w:val="BodyText"/>
        <w:numPr>
          <w:ilvl w:val="0"/>
          <w:numId w:val="35"/>
        </w:numPr>
        <w:rPr>
          <w:b/>
          <w:szCs w:val="24"/>
        </w:rPr>
      </w:pPr>
      <w:r w:rsidRPr="00FA6E45">
        <w:rPr>
          <w:bCs w:val="0"/>
          <w:szCs w:val="24"/>
        </w:rPr>
        <w:t>Budget Narrative</w:t>
      </w:r>
    </w:p>
    <w:p w14:paraId="6F771B94" w14:textId="77777777" w:rsidR="00A0203A" w:rsidRPr="00FA6E45" w:rsidRDefault="00A0203A" w:rsidP="00A0203A">
      <w:pPr>
        <w:pStyle w:val="BodyText"/>
        <w:rPr>
          <w:b/>
          <w:szCs w:val="24"/>
        </w:rPr>
        <w:sectPr w:rsidR="00A0203A" w:rsidRPr="00FA6E45" w:rsidSect="002832E3">
          <w:footerReference w:type="default" r:id="rId55"/>
          <w:pgSz w:w="12240" w:h="15840"/>
          <w:pgMar w:top="1080" w:right="1440" w:bottom="1440" w:left="1440" w:header="720" w:footer="720" w:gutter="0"/>
          <w:cols w:space="720"/>
          <w:noEndnote/>
        </w:sectPr>
      </w:pPr>
    </w:p>
    <w:p w14:paraId="4769DF72" w14:textId="77777777" w:rsidR="007A67D3" w:rsidRPr="00FA6E45" w:rsidRDefault="007A67D3" w:rsidP="00A0203A">
      <w:pPr>
        <w:pStyle w:val="BodyText"/>
        <w:rPr>
          <w:b/>
          <w:szCs w:val="24"/>
        </w:rPr>
      </w:pPr>
    </w:p>
    <w:p w14:paraId="43ADFACC" w14:textId="76E65E16" w:rsidR="00A0203A" w:rsidRDefault="00A0203A" w:rsidP="00A0203A">
      <w:pPr>
        <w:pStyle w:val="BodyText"/>
        <w:rPr>
          <w:b/>
          <w:szCs w:val="24"/>
        </w:rPr>
      </w:pPr>
      <w:r w:rsidRPr="00FA6E45">
        <w:rPr>
          <w:b/>
          <w:szCs w:val="24"/>
        </w:rPr>
        <w:t xml:space="preserve">Part 6: Other Attachments </w:t>
      </w:r>
    </w:p>
    <w:p w14:paraId="4593B756" w14:textId="4EED2606" w:rsidR="00E7542B" w:rsidRPr="00E7542B" w:rsidRDefault="00E7542B" w:rsidP="00A0203A">
      <w:pPr>
        <w:pStyle w:val="BodyText"/>
        <w:rPr>
          <w:i/>
          <w:szCs w:val="24"/>
        </w:rPr>
      </w:pPr>
      <w:r w:rsidRPr="00E7542B">
        <w:rPr>
          <w:i/>
          <w:szCs w:val="24"/>
        </w:rPr>
        <w:t>Required</w:t>
      </w:r>
    </w:p>
    <w:p w14:paraId="3EFA4482" w14:textId="14D9A2A7" w:rsidR="00BB2054" w:rsidRPr="00FA6E45" w:rsidRDefault="00BB2054" w:rsidP="00AA0DE3">
      <w:pPr>
        <w:pStyle w:val="BodyText"/>
        <w:numPr>
          <w:ilvl w:val="0"/>
          <w:numId w:val="22"/>
        </w:numPr>
        <w:rPr>
          <w:szCs w:val="24"/>
        </w:rPr>
      </w:pPr>
      <w:r w:rsidRPr="00FA6E45">
        <w:rPr>
          <w:bCs w:val="0"/>
          <w:szCs w:val="24"/>
        </w:rPr>
        <w:t>Individual Resumes</w:t>
      </w:r>
      <w:r w:rsidRPr="00FA6E45">
        <w:rPr>
          <w:snapToGrid w:val="0"/>
          <w:szCs w:val="24"/>
        </w:rPr>
        <w:t xml:space="preserve"> </w:t>
      </w:r>
      <w:r w:rsidRPr="00FA6E45">
        <w:rPr>
          <w:bCs w:val="0"/>
          <w:szCs w:val="24"/>
        </w:rPr>
        <w:t>for Project Directors &amp; Key Personnel</w:t>
      </w:r>
      <w:r w:rsidRPr="00FA6E45">
        <w:rPr>
          <w:szCs w:val="24"/>
        </w:rPr>
        <w:t xml:space="preserve"> </w:t>
      </w:r>
    </w:p>
    <w:p w14:paraId="222301E0" w14:textId="08293E3E" w:rsidR="00BB2054" w:rsidRDefault="00BB2054" w:rsidP="00AA0DE3">
      <w:pPr>
        <w:pStyle w:val="BodyText"/>
        <w:numPr>
          <w:ilvl w:val="0"/>
          <w:numId w:val="22"/>
        </w:numPr>
        <w:rPr>
          <w:szCs w:val="24"/>
        </w:rPr>
      </w:pPr>
      <w:r w:rsidRPr="00FA6E45">
        <w:rPr>
          <w:szCs w:val="24"/>
        </w:rPr>
        <w:t xml:space="preserve">Indirect Cost Rate Agreement </w:t>
      </w:r>
    </w:p>
    <w:p w14:paraId="5CA052E3" w14:textId="6153210A" w:rsidR="00063321" w:rsidRDefault="00063321" w:rsidP="00AA0DE3">
      <w:pPr>
        <w:pStyle w:val="BodyText"/>
        <w:numPr>
          <w:ilvl w:val="0"/>
          <w:numId w:val="22"/>
        </w:numPr>
        <w:rPr>
          <w:szCs w:val="24"/>
        </w:rPr>
      </w:pPr>
      <w:r>
        <w:rPr>
          <w:szCs w:val="24"/>
        </w:rPr>
        <w:t xml:space="preserve">Description of </w:t>
      </w:r>
      <w:r w:rsidR="00E90B28">
        <w:rPr>
          <w:szCs w:val="24"/>
        </w:rPr>
        <w:t xml:space="preserve">proposed </w:t>
      </w:r>
      <w:r>
        <w:rPr>
          <w:szCs w:val="24"/>
        </w:rPr>
        <w:t>recruitment</w:t>
      </w:r>
      <w:r w:rsidR="00E90B28">
        <w:rPr>
          <w:szCs w:val="24"/>
        </w:rPr>
        <w:t xml:space="preserve"> activities</w:t>
      </w:r>
    </w:p>
    <w:p w14:paraId="6B2FA5A5" w14:textId="77777777" w:rsidR="00E7542B" w:rsidRPr="00E7542B" w:rsidRDefault="00E90B28" w:rsidP="00AA0DE3">
      <w:pPr>
        <w:pStyle w:val="BodyText"/>
        <w:numPr>
          <w:ilvl w:val="0"/>
          <w:numId w:val="22"/>
        </w:numPr>
        <w:rPr>
          <w:szCs w:val="24"/>
        </w:rPr>
      </w:pPr>
      <w:r>
        <w:t>Description of  u</w:t>
      </w:r>
      <w:r w:rsidRPr="00271994">
        <w:t>se funds to support recruitment, preparatio</w:t>
      </w:r>
      <w:r w:rsidR="00E539B0">
        <w:t>n, and professional development</w:t>
      </w:r>
    </w:p>
    <w:p w14:paraId="48A5AAE2" w14:textId="1DF2AB5F" w:rsidR="00063321" w:rsidRDefault="00063321" w:rsidP="00AA0DE3">
      <w:pPr>
        <w:pStyle w:val="BodyText"/>
        <w:numPr>
          <w:ilvl w:val="0"/>
          <w:numId w:val="22"/>
        </w:numPr>
        <w:rPr>
          <w:szCs w:val="24"/>
        </w:rPr>
      </w:pPr>
      <w:r>
        <w:rPr>
          <w:szCs w:val="24"/>
        </w:rPr>
        <w:t>Description of payback support</w:t>
      </w:r>
    </w:p>
    <w:p w14:paraId="4E41923C" w14:textId="6F74BF5F" w:rsidR="00063321" w:rsidRDefault="004C4413" w:rsidP="00AA0DE3">
      <w:pPr>
        <w:pStyle w:val="BodyText"/>
        <w:numPr>
          <w:ilvl w:val="0"/>
          <w:numId w:val="22"/>
        </w:numPr>
        <w:rPr>
          <w:szCs w:val="24"/>
        </w:rPr>
      </w:pPr>
      <w:r>
        <w:rPr>
          <w:szCs w:val="24"/>
        </w:rPr>
        <w:t>Description of meeting Absolute Priority 1 or 2</w:t>
      </w:r>
    </w:p>
    <w:p w14:paraId="7AD88E77" w14:textId="5BFC872B" w:rsidR="00E7542B" w:rsidRPr="00E7542B" w:rsidRDefault="00E7542B" w:rsidP="00E7542B">
      <w:pPr>
        <w:pStyle w:val="BodyText"/>
        <w:rPr>
          <w:i/>
          <w:szCs w:val="24"/>
        </w:rPr>
      </w:pPr>
      <w:r w:rsidRPr="00E7542B">
        <w:rPr>
          <w:i/>
          <w:szCs w:val="24"/>
        </w:rPr>
        <w:t>Required</w:t>
      </w:r>
      <w:r w:rsidR="0024106C">
        <w:rPr>
          <w:i/>
          <w:szCs w:val="24"/>
        </w:rPr>
        <w:t>,</w:t>
      </w:r>
      <w:r w:rsidRPr="00E7542B">
        <w:rPr>
          <w:i/>
          <w:szCs w:val="24"/>
        </w:rPr>
        <w:t xml:space="preserve"> if applicable</w:t>
      </w:r>
    </w:p>
    <w:p w14:paraId="3F4F82B8" w14:textId="77777777" w:rsidR="00BB2054" w:rsidRPr="00FA6E45" w:rsidRDefault="00BB2054" w:rsidP="00AA0DE3">
      <w:pPr>
        <w:pStyle w:val="BodyText"/>
        <w:numPr>
          <w:ilvl w:val="0"/>
          <w:numId w:val="22"/>
        </w:numPr>
        <w:rPr>
          <w:szCs w:val="24"/>
        </w:rPr>
      </w:pPr>
      <w:r w:rsidRPr="00FA6E45">
        <w:rPr>
          <w:bCs w:val="0"/>
          <w:szCs w:val="24"/>
        </w:rPr>
        <w:t>Proof of Indian Organization</w:t>
      </w:r>
      <w:r>
        <w:rPr>
          <w:bCs w:val="0"/>
          <w:szCs w:val="24"/>
        </w:rPr>
        <w:t>, if applicable</w:t>
      </w:r>
      <w:r w:rsidRPr="00FA6E45">
        <w:rPr>
          <w:bCs w:val="0"/>
          <w:szCs w:val="24"/>
        </w:rPr>
        <w:t xml:space="preserve"> (see definition section)</w:t>
      </w:r>
    </w:p>
    <w:p w14:paraId="2ABCED61" w14:textId="6ACFA6A9" w:rsidR="000E3A1A" w:rsidRPr="00FA6E45" w:rsidRDefault="000E3A1A" w:rsidP="00AA0DE3">
      <w:pPr>
        <w:pStyle w:val="BodyText"/>
        <w:numPr>
          <w:ilvl w:val="0"/>
          <w:numId w:val="22"/>
        </w:numPr>
        <w:rPr>
          <w:szCs w:val="24"/>
        </w:rPr>
      </w:pPr>
      <w:r w:rsidRPr="00D05983">
        <w:rPr>
          <w:szCs w:val="24"/>
        </w:rPr>
        <w:t>Signed Letter(s) of Support (CPP One), if applicable</w:t>
      </w:r>
    </w:p>
    <w:p w14:paraId="2CEB6334" w14:textId="0E969623" w:rsidR="000E3A1A" w:rsidRDefault="000E3A1A" w:rsidP="00AA0DE3">
      <w:pPr>
        <w:pStyle w:val="BodyText"/>
        <w:numPr>
          <w:ilvl w:val="0"/>
          <w:numId w:val="22"/>
        </w:numPr>
        <w:rPr>
          <w:szCs w:val="24"/>
        </w:rPr>
      </w:pPr>
      <w:r>
        <w:rPr>
          <w:szCs w:val="24"/>
        </w:rPr>
        <w:t xml:space="preserve">Signed Consortium Agreement , </w:t>
      </w:r>
      <w:r w:rsidRPr="00FA6E45">
        <w:rPr>
          <w:szCs w:val="24"/>
        </w:rPr>
        <w:t>if applicable</w:t>
      </w:r>
    </w:p>
    <w:p w14:paraId="5D4987DF" w14:textId="420A7A15" w:rsidR="000E3A1A" w:rsidRDefault="00FD40AC" w:rsidP="00AA0DE3">
      <w:pPr>
        <w:pStyle w:val="BodyText"/>
        <w:numPr>
          <w:ilvl w:val="0"/>
          <w:numId w:val="22"/>
        </w:numPr>
        <w:rPr>
          <w:szCs w:val="24"/>
        </w:rPr>
      </w:pPr>
      <w:r>
        <w:rPr>
          <w:szCs w:val="24"/>
        </w:rPr>
        <w:t xml:space="preserve">STEM </w:t>
      </w:r>
      <w:r w:rsidR="000E3A1A" w:rsidRPr="000E3A1A">
        <w:rPr>
          <w:szCs w:val="24"/>
        </w:rPr>
        <w:t xml:space="preserve"> Supporting Narrative (CPP Four), if applicable</w:t>
      </w:r>
    </w:p>
    <w:p w14:paraId="5E9C7347" w14:textId="77777777" w:rsidR="00E7542B" w:rsidRPr="000E3A1A" w:rsidRDefault="00E7542B" w:rsidP="00E7542B">
      <w:pPr>
        <w:pStyle w:val="BodyText"/>
        <w:ind w:left="360"/>
        <w:rPr>
          <w:szCs w:val="24"/>
        </w:rPr>
      </w:pPr>
    </w:p>
    <w:p w14:paraId="0C50449D" w14:textId="32724E05" w:rsidR="002C5FC9" w:rsidRPr="00FA6E45" w:rsidRDefault="00A0203A" w:rsidP="00A0203A">
      <w:pPr>
        <w:pStyle w:val="BodyText"/>
        <w:rPr>
          <w:b/>
          <w:szCs w:val="24"/>
        </w:rPr>
      </w:pPr>
      <w:r w:rsidRPr="00FA6E45">
        <w:rPr>
          <w:b/>
          <w:szCs w:val="24"/>
        </w:rPr>
        <w:t>Part 7:  Assurances and Certifications</w:t>
      </w:r>
    </w:p>
    <w:p w14:paraId="7E64FD31" w14:textId="77777777" w:rsidR="00A0203A" w:rsidRPr="00FA6E45" w:rsidRDefault="00913001" w:rsidP="00AA0DE3">
      <w:pPr>
        <w:pStyle w:val="BodyText"/>
        <w:numPr>
          <w:ilvl w:val="0"/>
          <w:numId w:val="22"/>
        </w:numPr>
        <w:rPr>
          <w:szCs w:val="24"/>
        </w:rPr>
      </w:pPr>
      <w:r w:rsidRPr="00FA6E45">
        <w:rPr>
          <w:szCs w:val="24"/>
        </w:rPr>
        <w:t>Assurances for</w:t>
      </w:r>
      <w:r w:rsidR="00A0203A" w:rsidRPr="00FA6E45">
        <w:rPr>
          <w:szCs w:val="24"/>
        </w:rPr>
        <w:t xml:space="preserve"> Non-Construction Programs (SF 424B Form)  </w:t>
      </w:r>
    </w:p>
    <w:p w14:paraId="03524FEB" w14:textId="77777777" w:rsidR="00A0203A" w:rsidRPr="00FA6E45" w:rsidRDefault="00A0203A" w:rsidP="00AA0DE3">
      <w:pPr>
        <w:pStyle w:val="BodyText"/>
        <w:numPr>
          <w:ilvl w:val="0"/>
          <w:numId w:val="22"/>
        </w:numPr>
        <w:rPr>
          <w:szCs w:val="24"/>
        </w:rPr>
      </w:pPr>
      <w:r w:rsidRPr="00FA6E45">
        <w:rPr>
          <w:bCs w:val="0"/>
          <w:szCs w:val="24"/>
        </w:rPr>
        <w:t>Disclosure of Lobbying Activities (Standard Form LLL)</w:t>
      </w:r>
    </w:p>
    <w:p w14:paraId="07D09B4E" w14:textId="77777777" w:rsidR="00A0203A" w:rsidRPr="00FA6E45" w:rsidRDefault="00A0203A" w:rsidP="00AA0DE3">
      <w:pPr>
        <w:pStyle w:val="BodyText"/>
        <w:numPr>
          <w:ilvl w:val="0"/>
          <w:numId w:val="22"/>
        </w:numPr>
        <w:rPr>
          <w:b/>
          <w:szCs w:val="24"/>
        </w:rPr>
      </w:pPr>
      <w:r w:rsidRPr="00FA6E45">
        <w:rPr>
          <w:szCs w:val="24"/>
        </w:rPr>
        <w:t>Grants.gov Lobbying Form</w:t>
      </w:r>
    </w:p>
    <w:p w14:paraId="68E2A3E7" w14:textId="77777777" w:rsidR="00A0203A" w:rsidRPr="00FA6E45" w:rsidRDefault="00A0203A" w:rsidP="00AA0DE3">
      <w:pPr>
        <w:pStyle w:val="BodyText"/>
        <w:numPr>
          <w:ilvl w:val="0"/>
          <w:numId w:val="22"/>
        </w:numPr>
        <w:rPr>
          <w:szCs w:val="24"/>
        </w:rPr>
        <w:sectPr w:rsidR="00A0203A" w:rsidRPr="00FA6E45">
          <w:type w:val="continuous"/>
          <w:pgSz w:w="12240" w:h="15840"/>
          <w:pgMar w:top="1080" w:right="1440" w:bottom="1440" w:left="1440" w:header="720" w:footer="720" w:gutter="0"/>
          <w:cols w:space="720"/>
          <w:noEndnote/>
        </w:sectPr>
      </w:pPr>
      <w:r w:rsidRPr="00FA6E45">
        <w:rPr>
          <w:szCs w:val="24"/>
        </w:rPr>
        <w:t>General Education Provisions Act (GEPA) Requirements – Section 427 (ED GEPA</w:t>
      </w:r>
      <w:r w:rsidR="007B423E" w:rsidRPr="00FA6E45">
        <w:rPr>
          <w:szCs w:val="24"/>
        </w:rPr>
        <w:t xml:space="preserve"> </w:t>
      </w:r>
      <w:r w:rsidRPr="00FA6E45">
        <w:rPr>
          <w:szCs w:val="24"/>
        </w:rPr>
        <w:t xml:space="preserve">427 </w:t>
      </w:r>
      <w:r w:rsidR="007B423E" w:rsidRPr="00FA6E45">
        <w:rPr>
          <w:szCs w:val="24"/>
        </w:rPr>
        <w:t>F</w:t>
      </w:r>
      <w:r w:rsidRPr="00FA6E45">
        <w:rPr>
          <w:szCs w:val="24"/>
        </w:rPr>
        <w:t>orm)</w:t>
      </w:r>
    </w:p>
    <w:p w14:paraId="59B6B7F6" w14:textId="77777777" w:rsidR="00A0203A" w:rsidRPr="00FA6E45" w:rsidRDefault="00A0203A" w:rsidP="00A0203A">
      <w:pPr>
        <w:pStyle w:val="BodyText"/>
        <w:rPr>
          <w:color w:val="000000"/>
          <w:szCs w:val="24"/>
        </w:rPr>
      </w:pPr>
    </w:p>
    <w:p w14:paraId="51BC4E3B" w14:textId="77777777" w:rsidR="00A0203A" w:rsidRPr="00FA6E45" w:rsidRDefault="00A0203A" w:rsidP="00A0203A">
      <w:pPr>
        <w:pStyle w:val="BodyText"/>
        <w:rPr>
          <w:b/>
          <w:szCs w:val="24"/>
        </w:rPr>
      </w:pPr>
      <w:r w:rsidRPr="00FA6E45">
        <w:rPr>
          <w:b/>
          <w:szCs w:val="24"/>
        </w:rPr>
        <w:t xml:space="preserve">Part 8: Intergovernmental Review (Executive Order 12372)  </w:t>
      </w:r>
    </w:p>
    <w:p w14:paraId="4011FC8F" w14:textId="77777777" w:rsidR="00A0203A" w:rsidRPr="00FA6E45" w:rsidRDefault="00A0203A" w:rsidP="00AA0DE3">
      <w:pPr>
        <w:pStyle w:val="BodyText"/>
        <w:numPr>
          <w:ilvl w:val="0"/>
          <w:numId w:val="22"/>
        </w:numPr>
        <w:rPr>
          <w:szCs w:val="24"/>
        </w:rPr>
      </w:pPr>
      <w:r w:rsidRPr="00FA6E45">
        <w:rPr>
          <w:szCs w:val="24"/>
        </w:rPr>
        <w:t>State Single Point of Contact (SPOC) List</w:t>
      </w:r>
    </w:p>
    <w:p w14:paraId="0D12CC99" w14:textId="77777777" w:rsidR="00A0203A" w:rsidRPr="00FA6E45" w:rsidRDefault="00A0203A" w:rsidP="00A0203A">
      <w:pPr>
        <w:pStyle w:val="BodyText"/>
        <w:rPr>
          <w:szCs w:val="24"/>
        </w:rPr>
      </w:pPr>
    </w:p>
    <w:p w14:paraId="253FCA79" w14:textId="77777777" w:rsidR="00A0203A" w:rsidRPr="00FA6E45" w:rsidRDefault="00A0203A" w:rsidP="00A0203A">
      <w:pPr>
        <w:pStyle w:val="BodyText"/>
        <w:rPr>
          <w:szCs w:val="24"/>
        </w:rPr>
        <w:sectPr w:rsidR="00A0203A" w:rsidRPr="00FA6E45">
          <w:type w:val="continuous"/>
          <w:pgSz w:w="12240" w:h="15840"/>
          <w:pgMar w:top="1080" w:right="1440" w:bottom="1440" w:left="1440" w:header="720" w:footer="720" w:gutter="0"/>
          <w:cols w:space="720"/>
          <w:formProt w:val="0"/>
          <w:noEndnote/>
        </w:sectPr>
      </w:pPr>
    </w:p>
    <w:p w14:paraId="1B4742F9" w14:textId="77777777" w:rsidR="00A0203A" w:rsidRPr="00FA6E45" w:rsidRDefault="00A0203A" w:rsidP="00A0203A">
      <w:pPr>
        <w:pStyle w:val="Heading2"/>
        <w:rPr>
          <w:i w:val="0"/>
          <w:szCs w:val="24"/>
        </w:rPr>
      </w:pPr>
      <w:r w:rsidRPr="00FA6E45">
        <w:rPr>
          <w:szCs w:val="24"/>
        </w:rPr>
        <w:br w:type="page"/>
      </w:r>
      <w:bookmarkStart w:id="32" w:name="_Toc212428712"/>
      <w:bookmarkStart w:id="33" w:name="_Toc509483344"/>
      <w:r w:rsidRPr="00FA6E45">
        <w:rPr>
          <w:i w:val="0"/>
          <w:szCs w:val="24"/>
        </w:rPr>
        <w:t>Part 1:  Preliminary Documents</w:t>
      </w:r>
      <w:bookmarkEnd w:id="32"/>
      <w:bookmarkEnd w:id="33"/>
      <w:r w:rsidRPr="00FA6E45">
        <w:rPr>
          <w:i w:val="0"/>
          <w:szCs w:val="24"/>
        </w:rPr>
        <w:t xml:space="preserve">  </w:t>
      </w:r>
    </w:p>
    <w:p w14:paraId="17E11B15" w14:textId="77777777" w:rsidR="00A0203A" w:rsidRPr="00FA6E45" w:rsidRDefault="00A0203A" w:rsidP="00AA0DE3">
      <w:pPr>
        <w:pStyle w:val="BodyText"/>
        <w:numPr>
          <w:ilvl w:val="0"/>
          <w:numId w:val="30"/>
        </w:numPr>
        <w:rPr>
          <w:szCs w:val="24"/>
        </w:rPr>
      </w:pPr>
      <w:r w:rsidRPr="00FA6E45">
        <w:rPr>
          <w:szCs w:val="24"/>
        </w:rPr>
        <w:t>Application for Federal Assistance (Form SF 424)</w:t>
      </w:r>
    </w:p>
    <w:p w14:paraId="31D8B931" w14:textId="77777777" w:rsidR="00A0203A" w:rsidRPr="00FA6E45" w:rsidRDefault="00A0203A" w:rsidP="00AA0DE3">
      <w:pPr>
        <w:pStyle w:val="BodyText"/>
        <w:numPr>
          <w:ilvl w:val="0"/>
          <w:numId w:val="30"/>
        </w:numPr>
        <w:rPr>
          <w:b/>
          <w:bCs w:val="0"/>
          <w:szCs w:val="24"/>
        </w:rPr>
      </w:pPr>
      <w:r w:rsidRPr="00FA6E45">
        <w:rPr>
          <w:szCs w:val="24"/>
        </w:rPr>
        <w:t>ED Supplemental Information for SF 424</w:t>
      </w:r>
    </w:p>
    <w:p w14:paraId="624547FE" w14:textId="77777777" w:rsidR="00A0203A" w:rsidRPr="00FA6E45" w:rsidRDefault="00A0203A" w:rsidP="00A0203A">
      <w:pPr>
        <w:pStyle w:val="BodyText"/>
        <w:rPr>
          <w:b/>
          <w:bCs w:val="0"/>
          <w:szCs w:val="24"/>
        </w:rPr>
      </w:pPr>
    </w:p>
    <w:p w14:paraId="16E7C826" w14:textId="77777777" w:rsidR="00A0203A" w:rsidRPr="00FA6E45" w:rsidRDefault="00A0203A" w:rsidP="00A0203A">
      <w:pPr>
        <w:pStyle w:val="BodyText"/>
        <w:rPr>
          <w:szCs w:val="24"/>
        </w:rPr>
      </w:pPr>
      <w:r w:rsidRPr="00FA6E45">
        <w:rPr>
          <w:szCs w:val="24"/>
        </w:rPr>
        <w:t xml:space="preserve">These forms require basic identifying information about the applicant and the application.  Please provide all requested applicant information (including name, address, e-mail address and DUNS number).  </w:t>
      </w:r>
    </w:p>
    <w:p w14:paraId="54F60A5B" w14:textId="77777777" w:rsidR="00A0203A" w:rsidRPr="00FA6E45" w:rsidRDefault="00A0203A" w:rsidP="00A0203A">
      <w:pPr>
        <w:pStyle w:val="BodyText"/>
        <w:rPr>
          <w:szCs w:val="24"/>
        </w:rPr>
      </w:pPr>
    </w:p>
    <w:p w14:paraId="7DF839DE" w14:textId="072A0378" w:rsidR="00A0203A" w:rsidRPr="00FA6E45" w:rsidRDefault="00A0203A" w:rsidP="00A0203A">
      <w:pPr>
        <w:pStyle w:val="BodyText"/>
        <w:rPr>
          <w:b/>
          <w:bCs w:val="0"/>
          <w:szCs w:val="24"/>
        </w:rPr>
      </w:pPr>
      <w:r w:rsidRPr="00FA6E45">
        <w:rPr>
          <w:b/>
          <w:bCs w:val="0"/>
          <w:szCs w:val="24"/>
        </w:rPr>
        <w:t xml:space="preserve">When applying electronically via Grants.gov, you will need to ensure that the DUNS number you enter on your application is the same as the DUNS number your organization used when it registered with </w:t>
      </w:r>
      <w:r w:rsidR="008507DA">
        <w:rPr>
          <w:b/>
          <w:bCs w:val="0"/>
          <w:szCs w:val="24"/>
        </w:rPr>
        <w:t>the System for Award Management</w:t>
      </w:r>
      <w:r w:rsidR="00C26D06">
        <w:rPr>
          <w:b/>
          <w:bCs w:val="0"/>
          <w:szCs w:val="24"/>
        </w:rPr>
        <w:t xml:space="preserve"> (SAM)</w:t>
      </w:r>
      <w:r w:rsidRPr="00FA6E45">
        <w:rPr>
          <w:b/>
          <w:bCs w:val="0"/>
          <w:szCs w:val="24"/>
        </w:rPr>
        <w:t xml:space="preserve">.  </w:t>
      </w:r>
    </w:p>
    <w:p w14:paraId="36D100AC" w14:textId="77777777" w:rsidR="00A0203A" w:rsidRPr="00FA6E45" w:rsidRDefault="00A0203A" w:rsidP="00A0203A">
      <w:pPr>
        <w:pStyle w:val="BodyText"/>
        <w:rPr>
          <w:szCs w:val="24"/>
        </w:rPr>
      </w:pPr>
    </w:p>
    <w:p w14:paraId="0B13861A" w14:textId="77777777" w:rsidR="00A0203A" w:rsidRPr="00FA6E45" w:rsidRDefault="00A0203A" w:rsidP="00A0203A">
      <w:pPr>
        <w:pStyle w:val="BodyText"/>
        <w:rPr>
          <w:szCs w:val="24"/>
        </w:rPr>
      </w:pPr>
      <w:r w:rsidRPr="00FA6E45">
        <w:rPr>
          <w:szCs w:val="24"/>
        </w:rPr>
        <w:t xml:space="preserve">Applicants are advised to complete the Application for Federal Assistance (Form SF 424) </w:t>
      </w:r>
      <w:r w:rsidRPr="00FA6E45">
        <w:rPr>
          <w:b/>
          <w:szCs w:val="24"/>
        </w:rPr>
        <w:t>first</w:t>
      </w:r>
      <w:r w:rsidRPr="00FA6E45">
        <w:rPr>
          <w:szCs w:val="24"/>
        </w:rPr>
        <w:t xml:space="preserve">.  </w:t>
      </w:r>
      <w:r w:rsidRPr="00B0607E">
        <w:rPr>
          <w:szCs w:val="24"/>
        </w:rPr>
        <w:t>Grants.gov will automatically insert the correct CFDA and program name automatically wherever needed on other forms.</w:t>
      </w:r>
      <w:r w:rsidRPr="00FA6E45">
        <w:rPr>
          <w:szCs w:val="24"/>
        </w:rPr>
        <w:t xml:space="preserve">  </w:t>
      </w:r>
    </w:p>
    <w:p w14:paraId="070C4F18" w14:textId="77777777" w:rsidR="00A0203A" w:rsidRPr="00FA6E45" w:rsidRDefault="00A0203A" w:rsidP="00A0203A">
      <w:pPr>
        <w:pStyle w:val="BodyText"/>
        <w:rPr>
          <w:szCs w:val="24"/>
        </w:rPr>
      </w:pPr>
    </w:p>
    <w:p w14:paraId="7E42EF4E" w14:textId="71D3B68E" w:rsidR="00A0203A" w:rsidRPr="00FA6E45" w:rsidRDefault="00A0203A" w:rsidP="00A0203A">
      <w:pPr>
        <w:pStyle w:val="BodyText"/>
        <w:rPr>
          <w:i/>
          <w:iCs/>
          <w:szCs w:val="24"/>
        </w:rPr>
      </w:pPr>
      <w:r w:rsidRPr="00FA6E45">
        <w:rPr>
          <w:i/>
          <w:iCs/>
          <w:szCs w:val="24"/>
        </w:rPr>
        <w:t xml:space="preserve">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 </w:t>
      </w:r>
    </w:p>
    <w:p w14:paraId="68E38E40" w14:textId="77777777" w:rsidR="00C442B8" w:rsidRPr="00FA6E45" w:rsidRDefault="00A51CDF">
      <w:pPr>
        <w:pStyle w:val="BodyText"/>
        <w:rPr>
          <w:szCs w:val="24"/>
        </w:rPr>
        <w:sectPr w:rsidR="00C442B8" w:rsidRPr="00FA6E45">
          <w:headerReference w:type="default" r:id="rId56"/>
          <w:type w:val="continuous"/>
          <w:pgSz w:w="12240" w:h="15840"/>
          <w:pgMar w:top="1080" w:right="1440" w:bottom="1440" w:left="1440" w:header="720" w:footer="720" w:gutter="0"/>
          <w:cols w:space="720"/>
          <w:noEndnote/>
        </w:sectPr>
      </w:pPr>
      <w:r w:rsidRPr="00FA6E45">
        <w:rPr>
          <w:szCs w:val="24"/>
        </w:rPr>
        <w:br w:type="page"/>
      </w:r>
    </w:p>
    <w:p w14:paraId="7CD5244F" w14:textId="77777777" w:rsidR="00C442B8" w:rsidRPr="00FA6E45" w:rsidRDefault="00C442B8">
      <w:pPr>
        <w:pStyle w:val="BodyText"/>
        <w:rPr>
          <w:b/>
          <w:bCs w:val="0"/>
          <w:i/>
          <w:iCs/>
          <w:szCs w:val="24"/>
        </w:rPr>
        <w:sectPr w:rsidR="00C442B8" w:rsidRPr="00FA6E45">
          <w:type w:val="continuous"/>
          <w:pgSz w:w="12240" w:h="15840"/>
          <w:pgMar w:top="317" w:right="1728" w:bottom="432" w:left="2160" w:header="0" w:footer="619" w:gutter="0"/>
          <w:cols w:space="720"/>
          <w:noEndnote/>
        </w:sectPr>
      </w:pPr>
    </w:p>
    <w:p w14:paraId="17DEDC98" w14:textId="77777777" w:rsidR="00A51CDF" w:rsidRPr="00FA6E45" w:rsidRDefault="00A51CDF" w:rsidP="00A51CDF">
      <w:pPr>
        <w:rPr>
          <w:b/>
          <w:szCs w:val="20"/>
        </w:rPr>
      </w:pPr>
    </w:p>
    <w:p w14:paraId="5BC16A4A" w14:textId="77777777" w:rsidR="00A51CDF" w:rsidRPr="00FA6E45" w:rsidRDefault="00A51CDF" w:rsidP="00A51CDF">
      <w:pPr>
        <w:pStyle w:val="BodyText"/>
        <w:jc w:val="center"/>
        <w:rPr>
          <w:b/>
          <w:bCs w:val="0"/>
        </w:rPr>
      </w:pPr>
      <w:r w:rsidRPr="00FA6E45">
        <w:rPr>
          <w:b/>
          <w:bCs w:val="0"/>
        </w:rPr>
        <w:t>Instructions for the SF-424</w:t>
      </w:r>
    </w:p>
    <w:p w14:paraId="26178621" w14:textId="77777777" w:rsidR="00A51CDF" w:rsidRPr="00FA6E45" w:rsidRDefault="00A51CDF" w:rsidP="00A51CDF">
      <w:pPr>
        <w:pStyle w:val="BodyTextIndent"/>
        <w:pBdr>
          <w:top w:val="single" w:sz="4" w:space="1" w:color="auto"/>
          <w:left w:val="single" w:sz="4" w:space="4" w:color="auto"/>
          <w:bottom w:val="single" w:sz="4" w:space="1" w:color="auto"/>
          <w:right w:val="single" w:sz="4" w:space="4" w:color="auto"/>
        </w:pBdr>
        <w:ind w:left="-1260" w:right="-1260" w:firstLine="0"/>
        <w:rPr>
          <w:b w:val="0"/>
          <w:bCs/>
          <w:sz w:val="16"/>
        </w:rPr>
      </w:pPr>
      <w:r w:rsidRPr="00FA6E45">
        <w:rPr>
          <w:b w:val="0"/>
          <w:bCs/>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14:paraId="6F817362" w14:textId="77777777" w:rsidR="00A51CDF" w:rsidRPr="00FA6E45" w:rsidRDefault="00A51CDF" w:rsidP="00A51CDF">
      <w:pPr>
        <w:pStyle w:val="BodyTextIndent"/>
        <w:pBdr>
          <w:top w:val="single" w:sz="4" w:space="1" w:color="auto"/>
          <w:left w:val="single" w:sz="4" w:space="4" w:color="auto"/>
          <w:bottom w:val="single" w:sz="4" w:space="1" w:color="auto"/>
          <w:right w:val="single" w:sz="4" w:space="4" w:color="auto"/>
        </w:pBdr>
        <w:ind w:left="-1260" w:right="-1260"/>
        <w:rPr>
          <w:sz w:val="16"/>
        </w:rPr>
      </w:pPr>
    </w:p>
    <w:p w14:paraId="543456CF" w14:textId="77777777" w:rsidR="00A51CDF" w:rsidRPr="00FA6E45" w:rsidRDefault="00A51CDF" w:rsidP="00A51CDF">
      <w:pPr>
        <w:pStyle w:val="BodyTextIndent"/>
        <w:pBdr>
          <w:top w:val="single" w:sz="4" w:space="1" w:color="auto"/>
          <w:left w:val="single" w:sz="4" w:space="4" w:color="auto"/>
          <w:bottom w:val="single" w:sz="4" w:space="1" w:color="auto"/>
          <w:right w:val="single" w:sz="4" w:space="4" w:color="auto"/>
        </w:pBdr>
        <w:ind w:left="-1260" w:right="-1260" w:firstLine="0"/>
        <w:rPr>
          <w:b w:val="0"/>
          <w:bCs/>
          <w:sz w:val="16"/>
        </w:rPr>
      </w:pPr>
      <w:r w:rsidRPr="00FA6E45">
        <w:rPr>
          <w:b w:val="0"/>
          <w:bCs/>
          <w:sz w:val="16"/>
        </w:rPr>
        <w:t>PLEASE DO NOT RETURN YOUR COMPLETED FORM TO THE OFFICE OF MANAGEMENT AND BUDGET. SEND IT TO THE ADDRESS PROVIDED BY THE SPONSORING AGENCY.</w:t>
      </w:r>
    </w:p>
    <w:p w14:paraId="76F325BA" w14:textId="77777777" w:rsidR="00A51CDF" w:rsidRPr="00FA6E45" w:rsidRDefault="00A51CDF" w:rsidP="00A51CDF">
      <w:pPr>
        <w:pStyle w:val="BlockText"/>
        <w:ind w:left="-1260" w:right="-1080"/>
        <w:rPr>
          <w:sz w:val="16"/>
        </w:rPr>
      </w:pPr>
    </w:p>
    <w:p w14:paraId="68FB4B4D" w14:textId="77777777" w:rsidR="00A51CDF" w:rsidRPr="00FA6E45" w:rsidRDefault="00A51CDF" w:rsidP="00A51CDF">
      <w:pPr>
        <w:pStyle w:val="BlockText"/>
        <w:ind w:left="-1260" w:right="-1080"/>
        <w:rPr>
          <w:sz w:val="18"/>
        </w:rPr>
      </w:pPr>
      <w:r w:rsidRPr="00FA6E45">
        <w:rPr>
          <w:sz w:val="18"/>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14:paraId="0B84B70C" w14:textId="77777777" w:rsidR="00A51CDF" w:rsidRPr="00FA6E45" w:rsidRDefault="00A51CDF" w:rsidP="00A51CDF">
      <w:pPr>
        <w:pStyle w:val="BlockText"/>
        <w:ind w:left="-1260" w:right="-1080"/>
        <w:rPr>
          <w:sz w:val="18"/>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15"/>
        <w:gridCol w:w="2685"/>
        <w:gridCol w:w="540"/>
        <w:gridCol w:w="4680"/>
      </w:tblGrid>
      <w:tr w:rsidR="00A51CDF" w:rsidRPr="00FA6E45" w14:paraId="32386A33" w14:textId="77777777" w:rsidTr="00A37E7F">
        <w:trPr>
          <w:trHeight w:val="143"/>
        </w:trPr>
        <w:tc>
          <w:tcPr>
            <w:tcW w:w="540" w:type="dxa"/>
          </w:tcPr>
          <w:p w14:paraId="7D6EF450" w14:textId="77777777" w:rsidR="00A51CDF" w:rsidRPr="00FA6E45" w:rsidRDefault="00A51CDF" w:rsidP="00A37E7F">
            <w:pPr>
              <w:autoSpaceDE w:val="0"/>
              <w:autoSpaceDN w:val="0"/>
              <w:adjustRightInd w:val="0"/>
              <w:rPr>
                <w:sz w:val="16"/>
                <w:szCs w:val="18"/>
              </w:rPr>
            </w:pPr>
            <w:r w:rsidRPr="00FA6E45">
              <w:rPr>
                <w:sz w:val="16"/>
                <w:szCs w:val="18"/>
              </w:rPr>
              <w:t>Item</w:t>
            </w:r>
          </w:p>
        </w:tc>
        <w:tc>
          <w:tcPr>
            <w:tcW w:w="5400" w:type="dxa"/>
            <w:gridSpan w:val="2"/>
          </w:tcPr>
          <w:p w14:paraId="249FA0AB" w14:textId="77777777" w:rsidR="00A51CDF" w:rsidRPr="00FA6E45" w:rsidRDefault="00A51CDF" w:rsidP="00A37E7F">
            <w:pPr>
              <w:autoSpaceDE w:val="0"/>
              <w:autoSpaceDN w:val="0"/>
              <w:adjustRightInd w:val="0"/>
              <w:rPr>
                <w:sz w:val="16"/>
                <w:szCs w:val="18"/>
              </w:rPr>
            </w:pPr>
            <w:r w:rsidRPr="00FA6E45">
              <w:rPr>
                <w:sz w:val="16"/>
                <w:szCs w:val="18"/>
              </w:rPr>
              <w:t>Entry:</w:t>
            </w:r>
          </w:p>
        </w:tc>
        <w:tc>
          <w:tcPr>
            <w:tcW w:w="540" w:type="dxa"/>
          </w:tcPr>
          <w:p w14:paraId="1AE3807D" w14:textId="77777777" w:rsidR="00A51CDF" w:rsidRPr="00FA6E45" w:rsidRDefault="00A51CDF" w:rsidP="00A37E7F">
            <w:pPr>
              <w:autoSpaceDE w:val="0"/>
              <w:autoSpaceDN w:val="0"/>
              <w:adjustRightInd w:val="0"/>
              <w:rPr>
                <w:sz w:val="16"/>
                <w:szCs w:val="18"/>
              </w:rPr>
            </w:pPr>
            <w:r w:rsidRPr="00FA6E45">
              <w:rPr>
                <w:sz w:val="16"/>
                <w:szCs w:val="18"/>
              </w:rPr>
              <w:t>Item</w:t>
            </w:r>
          </w:p>
        </w:tc>
        <w:tc>
          <w:tcPr>
            <w:tcW w:w="4680" w:type="dxa"/>
          </w:tcPr>
          <w:p w14:paraId="24C4F003" w14:textId="77777777" w:rsidR="00A51CDF" w:rsidRPr="00FA6E45" w:rsidRDefault="00A51CDF" w:rsidP="00A37E7F">
            <w:pPr>
              <w:autoSpaceDE w:val="0"/>
              <w:autoSpaceDN w:val="0"/>
              <w:adjustRightInd w:val="0"/>
              <w:rPr>
                <w:sz w:val="16"/>
                <w:szCs w:val="18"/>
              </w:rPr>
            </w:pPr>
            <w:r w:rsidRPr="00FA6E45">
              <w:rPr>
                <w:sz w:val="16"/>
                <w:szCs w:val="18"/>
              </w:rPr>
              <w:t>Entry:</w:t>
            </w:r>
          </w:p>
        </w:tc>
      </w:tr>
      <w:tr w:rsidR="00A51CDF" w:rsidRPr="00FA6E45" w14:paraId="23029C85" w14:textId="77777777" w:rsidTr="00A37E7F">
        <w:trPr>
          <w:cantSplit/>
          <w:trHeight w:val="750"/>
        </w:trPr>
        <w:tc>
          <w:tcPr>
            <w:tcW w:w="540" w:type="dxa"/>
            <w:vMerge w:val="restart"/>
          </w:tcPr>
          <w:p w14:paraId="394EE877" w14:textId="77777777" w:rsidR="00A51CDF" w:rsidRPr="00FA6E45" w:rsidRDefault="00A51CDF" w:rsidP="00A37E7F">
            <w:pPr>
              <w:autoSpaceDE w:val="0"/>
              <w:autoSpaceDN w:val="0"/>
              <w:adjustRightInd w:val="0"/>
              <w:rPr>
                <w:sz w:val="16"/>
                <w:szCs w:val="18"/>
              </w:rPr>
            </w:pPr>
            <w:r w:rsidRPr="00FA6E45">
              <w:rPr>
                <w:sz w:val="16"/>
                <w:szCs w:val="18"/>
              </w:rPr>
              <w:t>1.</w:t>
            </w:r>
          </w:p>
        </w:tc>
        <w:tc>
          <w:tcPr>
            <w:tcW w:w="5400" w:type="dxa"/>
            <w:gridSpan w:val="2"/>
            <w:vMerge w:val="restart"/>
          </w:tcPr>
          <w:p w14:paraId="2338F114" w14:textId="77777777" w:rsidR="00A51CDF" w:rsidRPr="00FA6E45" w:rsidRDefault="00A51CDF" w:rsidP="00A37E7F">
            <w:pPr>
              <w:autoSpaceDE w:val="0"/>
              <w:autoSpaceDN w:val="0"/>
              <w:adjustRightInd w:val="0"/>
              <w:rPr>
                <w:sz w:val="16"/>
                <w:szCs w:val="18"/>
              </w:rPr>
            </w:pPr>
            <w:r w:rsidRPr="00FA6E45">
              <w:rPr>
                <w:b/>
                <w:bCs/>
                <w:sz w:val="16"/>
                <w:szCs w:val="18"/>
              </w:rPr>
              <w:t xml:space="preserve">Type of Submission: </w:t>
            </w:r>
            <w:r w:rsidRPr="00FA6E45">
              <w:rPr>
                <w:sz w:val="16"/>
                <w:szCs w:val="18"/>
              </w:rPr>
              <w:t>(Required): Select one type of submission in accordance with agency instructions.</w:t>
            </w:r>
          </w:p>
          <w:p w14:paraId="5A85498E" w14:textId="77777777" w:rsidR="00A51CDF" w:rsidRPr="00FA6E45" w:rsidRDefault="00A51CDF" w:rsidP="00AA0DE3">
            <w:pPr>
              <w:numPr>
                <w:ilvl w:val="0"/>
                <w:numId w:val="27"/>
              </w:numPr>
              <w:rPr>
                <w:sz w:val="16"/>
                <w:szCs w:val="18"/>
              </w:rPr>
            </w:pPr>
            <w:r w:rsidRPr="00FA6E45">
              <w:rPr>
                <w:sz w:val="16"/>
                <w:szCs w:val="18"/>
              </w:rPr>
              <w:t>Preapplication</w:t>
            </w:r>
          </w:p>
          <w:p w14:paraId="4663BCC1" w14:textId="77777777" w:rsidR="00A51CDF" w:rsidRPr="00FA6E45" w:rsidRDefault="00A51CDF" w:rsidP="00AA0DE3">
            <w:pPr>
              <w:numPr>
                <w:ilvl w:val="0"/>
                <w:numId w:val="27"/>
              </w:numPr>
              <w:rPr>
                <w:b/>
                <w:bCs/>
                <w:sz w:val="16"/>
                <w:szCs w:val="18"/>
              </w:rPr>
            </w:pPr>
            <w:r w:rsidRPr="00FA6E45">
              <w:rPr>
                <w:sz w:val="16"/>
                <w:szCs w:val="18"/>
              </w:rPr>
              <w:t>Application</w:t>
            </w:r>
          </w:p>
          <w:p w14:paraId="7B4D0EBA" w14:textId="77777777" w:rsidR="00A51CDF" w:rsidRPr="00FA6E45" w:rsidRDefault="00A51CDF" w:rsidP="00AA0DE3">
            <w:pPr>
              <w:numPr>
                <w:ilvl w:val="0"/>
                <w:numId w:val="27"/>
              </w:numPr>
              <w:rPr>
                <w:b/>
                <w:bCs/>
                <w:sz w:val="16"/>
                <w:szCs w:val="18"/>
              </w:rPr>
            </w:pPr>
            <w:r w:rsidRPr="00FA6E45">
              <w:rPr>
                <w:sz w:val="16"/>
                <w:szCs w:val="18"/>
              </w:rPr>
              <w:t>Changed/Corrected Application</w:t>
            </w:r>
            <w:r w:rsidRPr="00FA6E45">
              <w:rPr>
                <w:b/>
                <w:bCs/>
                <w:sz w:val="16"/>
                <w:szCs w:val="18"/>
              </w:rPr>
              <w:t xml:space="preserve"> </w:t>
            </w:r>
            <w:r w:rsidRPr="00FA6E45">
              <w:rPr>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14:paraId="563AF4DF" w14:textId="77777777" w:rsidR="00A51CDF" w:rsidRPr="00FA6E45" w:rsidRDefault="00A51CDF" w:rsidP="00A37E7F">
            <w:pPr>
              <w:autoSpaceDE w:val="0"/>
              <w:autoSpaceDN w:val="0"/>
              <w:adjustRightInd w:val="0"/>
              <w:rPr>
                <w:sz w:val="16"/>
                <w:szCs w:val="18"/>
              </w:rPr>
            </w:pPr>
            <w:r w:rsidRPr="00FA6E45">
              <w:rPr>
                <w:sz w:val="16"/>
                <w:szCs w:val="18"/>
              </w:rPr>
              <w:t>10.</w:t>
            </w:r>
          </w:p>
        </w:tc>
        <w:tc>
          <w:tcPr>
            <w:tcW w:w="4680" w:type="dxa"/>
          </w:tcPr>
          <w:p w14:paraId="2ED1003B" w14:textId="77777777" w:rsidR="00A51CDF" w:rsidRPr="00FA6E45" w:rsidRDefault="00A51CDF" w:rsidP="00A37E7F">
            <w:pPr>
              <w:autoSpaceDE w:val="0"/>
              <w:autoSpaceDN w:val="0"/>
              <w:adjustRightInd w:val="0"/>
              <w:rPr>
                <w:color w:val="FF0000"/>
                <w:sz w:val="16"/>
                <w:szCs w:val="18"/>
              </w:rPr>
            </w:pPr>
            <w:r w:rsidRPr="00FA6E45">
              <w:rPr>
                <w:b/>
                <w:bCs/>
                <w:sz w:val="16"/>
              </w:rPr>
              <w:t>Name Of Federal Agency</w:t>
            </w:r>
            <w:r w:rsidRPr="00FA6E45">
              <w:rPr>
                <w:sz w:val="16"/>
              </w:rPr>
              <w:t>: (Required) Enter the name of the Federal agency from which assistance is being requested with this application.</w:t>
            </w:r>
            <w:r w:rsidRPr="00FA6E45">
              <w:rPr>
                <w:sz w:val="16"/>
                <w:szCs w:val="18"/>
              </w:rPr>
              <w:t xml:space="preserve"> </w:t>
            </w:r>
          </w:p>
        </w:tc>
      </w:tr>
      <w:tr w:rsidR="00A51CDF" w:rsidRPr="00FA6E45" w14:paraId="7B094D5E" w14:textId="77777777" w:rsidTr="00A37E7F">
        <w:trPr>
          <w:cantSplit/>
          <w:trHeight w:val="210"/>
        </w:trPr>
        <w:tc>
          <w:tcPr>
            <w:tcW w:w="540" w:type="dxa"/>
            <w:vMerge/>
          </w:tcPr>
          <w:p w14:paraId="363B5FED" w14:textId="77777777" w:rsidR="00A51CDF" w:rsidRPr="00FA6E45" w:rsidRDefault="00A51CDF" w:rsidP="00A37E7F">
            <w:pPr>
              <w:autoSpaceDE w:val="0"/>
              <w:autoSpaceDN w:val="0"/>
              <w:adjustRightInd w:val="0"/>
              <w:rPr>
                <w:sz w:val="16"/>
                <w:szCs w:val="18"/>
              </w:rPr>
            </w:pPr>
          </w:p>
        </w:tc>
        <w:tc>
          <w:tcPr>
            <w:tcW w:w="5400" w:type="dxa"/>
            <w:gridSpan w:val="2"/>
            <w:vMerge/>
          </w:tcPr>
          <w:p w14:paraId="1EDBD720" w14:textId="77777777" w:rsidR="00A51CDF" w:rsidRPr="00FA6E45" w:rsidRDefault="00A51CDF" w:rsidP="00A37E7F">
            <w:pPr>
              <w:autoSpaceDE w:val="0"/>
              <w:autoSpaceDN w:val="0"/>
              <w:adjustRightInd w:val="0"/>
              <w:rPr>
                <w:b/>
                <w:bCs/>
                <w:sz w:val="16"/>
                <w:szCs w:val="18"/>
              </w:rPr>
            </w:pPr>
          </w:p>
        </w:tc>
        <w:tc>
          <w:tcPr>
            <w:tcW w:w="540" w:type="dxa"/>
            <w:vMerge w:val="restart"/>
          </w:tcPr>
          <w:p w14:paraId="72D899CC" w14:textId="77777777" w:rsidR="00A51CDF" w:rsidRPr="00FA6E45" w:rsidRDefault="00A51CDF" w:rsidP="00A37E7F">
            <w:pPr>
              <w:autoSpaceDE w:val="0"/>
              <w:autoSpaceDN w:val="0"/>
              <w:adjustRightInd w:val="0"/>
              <w:rPr>
                <w:sz w:val="16"/>
                <w:szCs w:val="18"/>
              </w:rPr>
            </w:pPr>
            <w:r w:rsidRPr="00FA6E45">
              <w:rPr>
                <w:sz w:val="16"/>
                <w:szCs w:val="18"/>
              </w:rPr>
              <w:t>11.</w:t>
            </w:r>
          </w:p>
        </w:tc>
        <w:tc>
          <w:tcPr>
            <w:tcW w:w="4680" w:type="dxa"/>
            <w:vMerge w:val="restart"/>
          </w:tcPr>
          <w:p w14:paraId="7A9129A2" w14:textId="77777777" w:rsidR="00A51CDF" w:rsidRPr="00FA6E45" w:rsidRDefault="00A51CDF" w:rsidP="00A37E7F">
            <w:pPr>
              <w:autoSpaceDE w:val="0"/>
              <w:autoSpaceDN w:val="0"/>
              <w:adjustRightInd w:val="0"/>
              <w:rPr>
                <w:sz w:val="16"/>
              </w:rPr>
            </w:pPr>
            <w:r w:rsidRPr="00FA6E45">
              <w:rPr>
                <w:b/>
                <w:bCs/>
                <w:sz w:val="16"/>
                <w:szCs w:val="18"/>
              </w:rPr>
              <w:t xml:space="preserve">Catalog Of Federal Domestic Assistance Number/Title: </w:t>
            </w:r>
            <w:r w:rsidRPr="00FA6E45">
              <w:rPr>
                <w:sz w:val="16"/>
              </w:rPr>
              <w:t xml:space="preserve">Enter the Catalog of Federal Domestic Assistance number and title of the program under which assistance is requested, as found in the program announcement, if applicable. </w:t>
            </w:r>
          </w:p>
          <w:p w14:paraId="2DF715BA" w14:textId="77777777" w:rsidR="00A51CDF" w:rsidRPr="00FA6E45" w:rsidRDefault="00A51CDF" w:rsidP="00A37E7F">
            <w:pPr>
              <w:autoSpaceDE w:val="0"/>
              <w:autoSpaceDN w:val="0"/>
              <w:adjustRightInd w:val="0"/>
              <w:rPr>
                <w:color w:val="FF0000"/>
                <w:sz w:val="16"/>
                <w:szCs w:val="18"/>
              </w:rPr>
            </w:pPr>
          </w:p>
        </w:tc>
      </w:tr>
      <w:tr w:rsidR="00A51CDF" w:rsidRPr="00FA6E45" w14:paraId="0A464A7F" w14:textId="77777777" w:rsidTr="00A37E7F">
        <w:trPr>
          <w:cantSplit/>
          <w:trHeight w:val="521"/>
        </w:trPr>
        <w:tc>
          <w:tcPr>
            <w:tcW w:w="540" w:type="dxa"/>
            <w:vMerge/>
          </w:tcPr>
          <w:p w14:paraId="2EEA1652" w14:textId="77777777" w:rsidR="00A51CDF" w:rsidRPr="00FA6E45" w:rsidRDefault="00A51CDF" w:rsidP="00A37E7F">
            <w:pPr>
              <w:autoSpaceDE w:val="0"/>
              <w:autoSpaceDN w:val="0"/>
              <w:adjustRightInd w:val="0"/>
              <w:rPr>
                <w:sz w:val="16"/>
                <w:szCs w:val="18"/>
              </w:rPr>
            </w:pPr>
          </w:p>
        </w:tc>
        <w:tc>
          <w:tcPr>
            <w:tcW w:w="5400" w:type="dxa"/>
            <w:gridSpan w:val="2"/>
            <w:vMerge/>
          </w:tcPr>
          <w:p w14:paraId="65671556" w14:textId="77777777" w:rsidR="00A51CDF" w:rsidRPr="00FA6E45" w:rsidRDefault="00A51CDF" w:rsidP="00A37E7F">
            <w:pPr>
              <w:autoSpaceDE w:val="0"/>
              <w:autoSpaceDN w:val="0"/>
              <w:adjustRightInd w:val="0"/>
              <w:rPr>
                <w:b/>
                <w:bCs/>
                <w:sz w:val="16"/>
                <w:szCs w:val="18"/>
              </w:rPr>
            </w:pPr>
          </w:p>
        </w:tc>
        <w:tc>
          <w:tcPr>
            <w:tcW w:w="540" w:type="dxa"/>
            <w:vMerge/>
          </w:tcPr>
          <w:p w14:paraId="3EAA845F" w14:textId="77777777" w:rsidR="00A51CDF" w:rsidRPr="00FA6E45" w:rsidRDefault="00A51CDF" w:rsidP="00A37E7F">
            <w:pPr>
              <w:autoSpaceDE w:val="0"/>
              <w:autoSpaceDN w:val="0"/>
              <w:adjustRightInd w:val="0"/>
              <w:rPr>
                <w:sz w:val="16"/>
                <w:szCs w:val="18"/>
              </w:rPr>
            </w:pPr>
          </w:p>
        </w:tc>
        <w:tc>
          <w:tcPr>
            <w:tcW w:w="4680" w:type="dxa"/>
            <w:vMerge/>
          </w:tcPr>
          <w:p w14:paraId="2EA4FB37" w14:textId="77777777" w:rsidR="00A51CDF" w:rsidRPr="00FA6E45" w:rsidRDefault="00A51CDF" w:rsidP="00A37E7F">
            <w:pPr>
              <w:autoSpaceDE w:val="0"/>
              <w:autoSpaceDN w:val="0"/>
              <w:adjustRightInd w:val="0"/>
              <w:rPr>
                <w:b/>
                <w:bCs/>
                <w:sz w:val="16"/>
                <w:szCs w:val="18"/>
              </w:rPr>
            </w:pPr>
          </w:p>
        </w:tc>
      </w:tr>
      <w:tr w:rsidR="00A51CDF" w:rsidRPr="00FA6E45" w14:paraId="71C69C9A" w14:textId="77777777" w:rsidTr="00A37E7F">
        <w:trPr>
          <w:cantSplit/>
          <w:trHeight w:val="765"/>
        </w:trPr>
        <w:tc>
          <w:tcPr>
            <w:tcW w:w="540" w:type="dxa"/>
            <w:vMerge w:val="restart"/>
          </w:tcPr>
          <w:p w14:paraId="45A491A0" w14:textId="77777777" w:rsidR="00A51CDF" w:rsidRPr="00FA6E45" w:rsidRDefault="00A51CDF" w:rsidP="00A37E7F">
            <w:pPr>
              <w:autoSpaceDE w:val="0"/>
              <w:autoSpaceDN w:val="0"/>
              <w:adjustRightInd w:val="0"/>
              <w:rPr>
                <w:sz w:val="16"/>
                <w:szCs w:val="18"/>
              </w:rPr>
            </w:pPr>
            <w:r w:rsidRPr="00FA6E45">
              <w:rPr>
                <w:sz w:val="16"/>
                <w:szCs w:val="18"/>
              </w:rPr>
              <w:t>2.</w:t>
            </w:r>
          </w:p>
        </w:tc>
        <w:tc>
          <w:tcPr>
            <w:tcW w:w="5400" w:type="dxa"/>
            <w:gridSpan w:val="2"/>
            <w:vMerge w:val="restart"/>
          </w:tcPr>
          <w:p w14:paraId="55737666" w14:textId="77777777" w:rsidR="00A51CDF" w:rsidRPr="00FA6E45" w:rsidRDefault="00A51CDF" w:rsidP="00A37E7F">
            <w:pPr>
              <w:pStyle w:val="BodyText2"/>
              <w:rPr>
                <w:sz w:val="16"/>
                <w:szCs w:val="18"/>
              </w:rPr>
            </w:pPr>
            <w:r w:rsidRPr="00FA6E45">
              <w:rPr>
                <w:b/>
                <w:bCs/>
                <w:sz w:val="16"/>
                <w:szCs w:val="18"/>
              </w:rPr>
              <w:t>Type of Application</w:t>
            </w:r>
            <w:r w:rsidRPr="00FA6E45">
              <w:rPr>
                <w:sz w:val="16"/>
                <w:szCs w:val="18"/>
              </w:rPr>
              <w:t>: (Required) Select one type of application in accordance with agency instructions.</w:t>
            </w:r>
          </w:p>
          <w:p w14:paraId="499207A3" w14:textId="77777777" w:rsidR="00A51CDF" w:rsidRPr="00FA6E45" w:rsidRDefault="00A51CDF" w:rsidP="00AA0DE3">
            <w:pPr>
              <w:pStyle w:val="BodyText2"/>
              <w:numPr>
                <w:ilvl w:val="0"/>
                <w:numId w:val="26"/>
              </w:numPr>
              <w:rPr>
                <w:sz w:val="16"/>
                <w:szCs w:val="18"/>
              </w:rPr>
            </w:pPr>
            <w:r w:rsidRPr="00FA6E45">
              <w:rPr>
                <w:sz w:val="16"/>
                <w:szCs w:val="18"/>
              </w:rPr>
              <w:t>New – An application that is being submitted to an agency for the first time.</w:t>
            </w:r>
          </w:p>
          <w:p w14:paraId="023BD73A" w14:textId="77777777" w:rsidR="00A51CDF" w:rsidRPr="00FA6E45" w:rsidRDefault="00A51CDF" w:rsidP="00AA0DE3">
            <w:pPr>
              <w:pStyle w:val="BodyText2"/>
              <w:numPr>
                <w:ilvl w:val="0"/>
                <w:numId w:val="26"/>
              </w:numPr>
              <w:rPr>
                <w:sz w:val="16"/>
              </w:rPr>
            </w:pPr>
            <w:r w:rsidRPr="00FA6E45">
              <w:rPr>
                <w:sz w:val="16"/>
                <w:szCs w:val="18"/>
              </w:rPr>
              <w:t xml:space="preserve">Continuation - </w:t>
            </w:r>
            <w:r w:rsidRPr="00FA6E45">
              <w:rPr>
                <w:sz w:val="16"/>
              </w:rPr>
              <w:t>An extension for an additional funding/budget period for a project with a projected completion date. This can include renewals.</w:t>
            </w:r>
          </w:p>
          <w:p w14:paraId="4CBC8BD5" w14:textId="77777777" w:rsidR="00A51CDF" w:rsidRPr="00FA6E45" w:rsidRDefault="00A51CDF" w:rsidP="00A37E7F">
            <w:pPr>
              <w:numPr>
                <w:ilvl w:val="0"/>
                <w:numId w:val="13"/>
              </w:numPr>
              <w:autoSpaceDE w:val="0"/>
              <w:autoSpaceDN w:val="0"/>
              <w:adjustRightInd w:val="0"/>
              <w:rPr>
                <w:sz w:val="16"/>
                <w:szCs w:val="18"/>
              </w:rPr>
            </w:pPr>
            <w:r w:rsidRPr="00FA6E45">
              <w:rPr>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784D5A52" w14:textId="77777777" w:rsidR="00A51CDF" w:rsidRPr="00FA6E45" w:rsidRDefault="00A51CDF" w:rsidP="00A37E7F">
            <w:pPr>
              <w:autoSpaceDE w:val="0"/>
              <w:autoSpaceDN w:val="0"/>
              <w:adjustRightInd w:val="0"/>
              <w:ind w:left="360"/>
              <w:rPr>
                <w:sz w:val="16"/>
                <w:szCs w:val="18"/>
              </w:rPr>
            </w:pPr>
            <w:r w:rsidRPr="00FA6E45">
              <w:rPr>
                <w:sz w:val="16"/>
                <w:szCs w:val="18"/>
              </w:rPr>
              <w:t>A. Increase Award          B. Decrease Award</w:t>
            </w:r>
          </w:p>
          <w:p w14:paraId="4A8EFADE" w14:textId="77777777" w:rsidR="00A51CDF" w:rsidRPr="00FA6E45" w:rsidRDefault="00A51CDF" w:rsidP="00A37E7F">
            <w:pPr>
              <w:pStyle w:val="BodyText2"/>
              <w:tabs>
                <w:tab w:val="num" w:pos="360"/>
              </w:tabs>
              <w:ind w:hanging="360"/>
              <w:rPr>
                <w:sz w:val="16"/>
                <w:szCs w:val="18"/>
              </w:rPr>
            </w:pPr>
            <w:r w:rsidRPr="00FA6E45">
              <w:rPr>
                <w:sz w:val="16"/>
                <w:szCs w:val="18"/>
              </w:rPr>
              <w:t xml:space="preserve">                C. Increase Duration       D. Decrease Duration </w:t>
            </w:r>
          </w:p>
          <w:p w14:paraId="6A3AF2E2" w14:textId="77777777" w:rsidR="00A51CDF" w:rsidRPr="00FA6E45" w:rsidRDefault="00A51CDF" w:rsidP="00A37E7F">
            <w:pPr>
              <w:pStyle w:val="BodyText2"/>
              <w:tabs>
                <w:tab w:val="num" w:pos="360"/>
              </w:tabs>
              <w:rPr>
                <w:b/>
                <w:bCs/>
                <w:sz w:val="16"/>
              </w:rPr>
            </w:pPr>
            <w:r w:rsidRPr="00FA6E45">
              <w:rPr>
                <w:sz w:val="16"/>
                <w:szCs w:val="18"/>
              </w:rPr>
              <w:t xml:space="preserve">        E. Other (specify)</w:t>
            </w:r>
          </w:p>
        </w:tc>
        <w:tc>
          <w:tcPr>
            <w:tcW w:w="540" w:type="dxa"/>
          </w:tcPr>
          <w:p w14:paraId="7284B8F1" w14:textId="77777777" w:rsidR="00A51CDF" w:rsidRPr="00FA6E45" w:rsidRDefault="00A51CDF" w:rsidP="00A37E7F">
            <w:pPr>
              <w:autoSpaceDE w:val="0"/>
              <w:autoSpaceDN w:val="0"/>
              <w:adjustRightInd w:val="0"/>
              <w:rPr>
                <w:sz w:val="16"/>
                <w:szCs w:val="18"/>
              </w:rPr>
            </w:pPr>
            <w:r w:rsidRPr="00FA6E45">
              <w:rPr>
                <w:sz w:val="16"/>
                <w:szCs w:val="18"/>
              </w:rPr>
              <w:t>12.</w:t>
            </w:r>
          </w:p>
        </w:tc>
        <w:tc>
          <w:tcPr>
            <w:tcW w:w="4680" w:type="dxa"/>
          </w:tcPr>
          <w:p w14:paraId="68B7E484" w14:textId="77777777" w:rsidR="00A51CDF" w:rsidRPr="00FA6E45" w:rsidRDefault="00A51CDF" w:rsidP="00A37E7F">
            <w:pPr>
              <w:autoSpaceDE w:val="0"/>
              <w:autoSpaceDN w:val="0"/>
              <w:adjustRightInd w:val="0"/>
              <w:rPr>
                <w:color w:val="FF0000"/>
                <w:sz w:val="16"/>
                <w:szCs w:val="18"/>
              </w:rPr>
            </w:pPr>
            <w:r w:rsidRPr="00FA6E45">
              <w:rPr>
                <w:b/>
                <w:bCs/>
                <w:sz w:val="16"/>
                <w:szCs w:val="18"/>
              </w:rPr>
              <w:t xml:space="preserve">Funding Opportunity Number/Title: </w:t>
            </w:r>
            <w:r w:rsidRPr="00FA6E45">
              <w:rPr>
                <w:sz w:val="16"/>
                <w:szCs w:val="18"/>
              </w:rPr>
              <w:t>(Required)</w:t>
            </w:r>
            <w:r w:rsidRPr="00FA6E45">
              <w:rPr>
                <w:b/>
                <w:bCs/>
                <w:sz w:val="16"/>
                <w:szCs w:val="18"/>
              </w:rPr>
              <w:t xml:space="preserve"> </w:t>
            </w:r>
            <w:r w:rsidRPr="00FA6E45">
              <w:rPr>
                <w:sz w:val="16"/>
              </w:rPr>
              <w:t>Enter the Funding Opportunity Number and title of the opportunity under which assistance is requested, as found in the program announcement.</w:t>
            </w:r>
          </w:p>
        </w:tc>
      </w:tr>
      <w:tr w:rsidR="00A51CDF" w:rsidRPr="00FA6E45" w14:paraId="78C3E15D" w14:textId="77777777" w:rsidTr="00A37E7F">
        <w:trPr>
          <w:cantSplit/>
          <w:trHeight w:val="1050"/>
        </w:trPr>
        <w:tc>
          <w:tcPr>
            <w:tcW w:w="540" w:type="dxa"/>
            <w:vMerge/>
          </w:tcPr>
          <w:p w14:paraId="6B72BB6D" w14:textId="77777777" w:rsidR="00A51CDF" w:rsidRPr="00FA6E45" w:rsidRDefault="00A51CDF" w:rsidP="00A37E7F">
            <w:pPr>
              <w:autoSpaceDE w:val="0"/>
              <w:autoSpaceDN w:val="0"/>
              <w:adjustRightInd w:val="0"/>
              <w:rPr>
                <w:sz w:val="16"/>
                <w:szCs w:val="18"/>
              </w:rPr>
            </w:pPr>
          </w:p>
        </w:tc>
        <w:tc>
          <w:tcPr>
            <w:tcW w:w="5400" w:type="dxa"/>
            <w:gridSpan w:val="2"/>
            <w:vMerge/>
          </w:tcPr>
          <w:p w14:paraId="2B8D2BA0" w14:textId="77777777" w:rsidR="00A51CDF" w:rsidRPr="00FA6E45" w:rsidRDefault="00A51CDF" w:rsidP="00A37E7F">
            <w:pPr>
              <w:pStyle w:val="BodyText2"/>
              <w:rPr>
                <w:b/>
                <w:bCs/>
                <w:sz w:val="16"/>
                <w:szCs w:val="18"/>
              </w:rPr>
            </w:pPr>
          </w:p>
        </w:tc>
        <w:tc>
          <w:tcPr>
            <w:tcW w:w="540" w:type="dxa"/>
          </w:tcPr>
          <w:p w14:paraId="61CF69AC" w14:textId="77777777" w:rsidR="00A51CDF" w:rsidRPr="00FA6E45" w:rsidRDefault="00A51CDF" w:rsidP="00A37E7F">
            <w:pPr>
              <w:autoSpaceDE w:val="0"/>
              <w:autoSpaceDN w:val="0"/>
              <w:adjustRightInd w:val="0"/>
              <w:rPr>
                <w:sz w:val="16"/>
                <w:szCs w:val="18"/>
              </w:rPr>
            </w:pPr>
            <w:r w:rsidRPr="00FA6E45">
              <w:rPr>
                <w:sz w:val="16"/>
                <w:szCs w:val="18"/>
              </w:rPr>
              <w:t>13.</w:t>
            </w:r>
          </w:p>
        </w:tc>
        <w:tc>
          <w:tcPr>
            <w:tcW w:w="4680" w:type="dxa"/>
          </w:tcPr>
          <w:p w14:paraId="6D15CF70" w14:textId="77777777" w:rsidR="00A51CDF" w:rsidRPr="00FA6E45" w:rsidRDefault="00A51CDF" w:rsidP="00A37E7F">
            <w:pPr>
              <w:autoSpaceDE w:val="0"/>
              <w:autoSpaceDN w:val="0"/>
              <w:adjustRightInd w:val="0"/>
              <w:rPr>
                <w:b/>
                <w:bCs/>
                <w:sz w:val="16"/>
                <w:szCs w:val="18"/>
              </w:rPr>
            </w:pPr>
            <w:r w:rsidRPr="00FA6E45">
              <w:rPr>
                <w:b/>
                <w:bCs/>
                <w:sz w:val="16"/>
                <w:szCs w:val="18"/>
              </w:rPr>
              <w:t xml:space="preserve">Competition Identification Number/Title: </w:t>
            </w:r>
            <w:r w:rsidRPr="00FA6E45">
              <w:rPr>
                <w:sz w:val="16"/>
              </w:rPr>
              <w:t>Enter the Competition Identification Number and title of the competition under which assistance is requested, if applicable.</w:t>
            </w:r>
          </w:p>
        </w:tc>
      </w:tr>
      <w:tr w:rsidR="00A51CDF" w:rsidRPr="00FA6E45" w14:paraId="1D4439DA" w14:textId="77777777" w:rsidTr="00A37E7F">
        <w:trPr>
          <w:cantSplit/>
          <w:trHeight w:val="585"/>
        </w:trPr>
        <w:tc>
          <w:tcPr>
            <w:tcW w:w="540" w:type="dxa"/>
            <w:vMerge/>
          </w:tcPr>
          <w:p w14:paraId="0DA9995C" w14:textId="77777777" w:rsidR="00A51CDF" w:rsidRPr="00FA6E45" w:rsidRDefault="00A51CDF" w:rsidP="00A37E7F">
            <w:pPr>
              <w:autoSpaceDE w:val="0"/>
              <w:autoSpaceDN w:val="0"/>
              <w:adjustRightInd w:val="0"/>
              <w:rPr>
                <w:sz w:val="16"/>
                <w:szCs w:val="18"/>
              </w:rPr>
            </w:pPr>
          </w:p>
        </w:tc>
        <w:tc>
          <w:tcPr>
            <w:tcW w:w="5400" w:type="dxa"/>
            <w:gridSpan w:val="2"/>
            <w:vMerge/>
          </w:tcPr>
          <w:p w14:paraId="3E6D198A" w14:textId="77777777" w:rsidR="00A51CDF" w:rsidRPr="00FA6E45" w:rsidRDefault="00A51CDF" w:rsidP="00A37E7F">
            <w:pPr>
              <w:pStyle w:val="BodyText2"/>
              <w:rPr>
                <w:b/>
                <w:bCs/>
                <w:sz w:val="16"/>
                <w:szCs w:val="18"/>
              </w:rPr>
            </w:pPr>
          </w:p>
        </w:tc>
        <w:tc>
          <w:tcPr>
            <w:tcW w:w="540" w:type="dxa"/>
          </w:tcPr>
          <w:p w14:paraId="7A79A908" w14:textId="77777777" w:rsidR="00A51CDF" w:rsidRPr="00FA6E45" w:rsidRDefault="00A51CDF" w:rsidP="00A37E7F">
            <w:pPr>
              <w:autoSpaceDE w:val="0"/>
              <w:autoSpaceDN w:val="0"/>
              <w:adjustRightInd w:val="0"/>
              <w:rPr>
                <w:sz w:val="16"/>
                <w:szCs w:val="18"/>
              </w:rPr>
            </w:pPr>
            <w:r w:rsidRPr="00FA6E45">
              <w:rPr>
                <w:sz w:val="16"/>
                <w:szCs w:val="18"/>
              </w:rPr>
              <w:t>14.</w:t>
            </w:r>
          </w:p>
        </w:tc>
        <w:tc>
          <w:tcPr>
            <w:tcW w:w="4680" w:type="dxa"/>
          </w:tcPr>
          <w:p w14:paraId="2856994F" w14:textId="77777777" w:rsidR="00A51CDF" w:rsidRPr="00FA6E45" w:rsidRDefault="00A51CDF" w:rsidP="00A37E7F">
            <w:pPr>
              <w:autoSpaceDE w:val="0"/>
              <w:autoSpaceDN w:val="0"/>
              <w:adjustRightInd w:val="0"/>
              <w:rPr>
                <w:b/>
                <w:bCs/>
                <w:sz w:val="16"/>
                <w:szCs w:val="18"/>
              </w:rPr>
            </w:pPr>
            <w:r w:rsidRPr="00FA6E45">
              <w:rPr>
                <w:b/>
                <w:bCs/>
                <w:sz w:val="16"/>
                <w:szCs w:val="18"/>
              </w:rPr>
              <w:t xml:space="preserve">Areas Affected By Project: </w:t>
            </w:r>
            <w:r w:rsidRPr="00FA6E45">
              <w:rPr>
                <w:sz w:val="16"/>
                <w:szCs w:val="18"/>
              </w:rPr>
              <w:t xml:space="preserve"> </w:t>
            </w:r>
            <w:r w:rsidRPr="00FA6E45">
              <w:rPr>
                <w:sz w:val="16"/>
              </w:rPr>
              <w:t>List the areas or entities using the categories</w:t>
            </w:r>
            <w:r w:rsidRPr="00FA6E45">
              <w:rPr>
                <w:sz w:val="16"/>
                <w:szCs w:val="18"/>
              </w:rPr>
              <w:t xml:space="preserve"> (e.g., cities, counties, states, etc.)</w:t>
            </w:r>
            <w:r w:rsidRPr="00FA6E45">
              <w:rPr>
                <w:sz w:val="16"/>
              </w:rPr>
              <w:t xml:space="preserve"> specified in agency instructions. Use the continuation sheet to enter additional areas, if needed.</w:t>
            </w:r>
          </w:p>
        </w:tc>
      </w:tr>
      <w:tr w:rsidR="00A51CDF" w:rsidRPr="00FA6E45" w14:paraId="180ADAA1" w14:textId="77777777" w:rsidTr="00A37E7F">
        <w:trPr>
          <w:cantSplit/>
          <w:trHeight w:val="465"/>
        </w:trPr>
        <w:tc>
          <w:tcPr>
            <w:tcW w:w="540" w:type="dxa"/>
          </w:tcPr>
          <w:p w14:paraId="5D6C24FA" w14:textId="77777777" w:rsidR="00A51CDF" w:rsidRPr="00FA6E45" w:rsidRDefault="00A51CDF" w:rsidP="00A37E7F">
            <w:pPr>
              <w:autoSpaceDE w:val="0"/>
              <w:autoSpaceDN w:val="0"/>
              <w:adjustRightInd w:val="0"/>
              <w:rPr>
                <w:sz w:val="16"/>
                <w:szCs w:val="18"/>
              </w:rPr>
            </w:pPr>
            <w:r w:rsidRPr="00FA6E45">
              <w:rPr>
                <w:sz w:val="16"/>
                <w:szCs w:val="18"/>
              </w:rPr>
              <w:t>3.</w:t>
            </w:r>
          </w:p>
        </w:tc>
        <w:tc>
          <w:tcPr>
            <w:tcW w:w="5400" w:type="dxa"/>
            <w:gridSpan w:val="2"/>
          </w:tcPr>
          <w:p w14:paraId="18D38149" w14:textId="77777777" w:rsidR="00A51CDF" w:rsidRPr="00FA6E45" w:rsidRDefault="00A51CDF" w:rsidP="00A37E7F">
            <w:pPr>
              <w:autoSpaceDE w:val="0"/>
              <w:autoSpaceDN w:val="0"/>
              <w:adjustRightInd w:val="0"/>
              <w:rPr>
                <w:sz w:val="16"/>
                <w:szCs w:val="18"/>
              </w:rPr>
            </w:pPr>
            <w:r w:rsidRPr="00FA6E45">
              <w:rPr>
                <w:b/>
                <w:bCs/>
                <w:sz w:val="16"/>
                <w:szCs w:val="18"/>
              </w:rPr>
              <w:t xml:space="preserve">Date Received:  </w:t>
            </w:r>
            <w:r w:rsidRPr="00FA6E45">
              <w:rPr>
                <w:sz w:val="16"/>
                <w:szCs w:val="18"/>
              </w:rPr>
              <w:t>Leave this field blank. This date will be assigned by the Federal agency.</w:t>
            </w:r>
          </w:p>
          <w:p w14:paraId="051387AB" w14:textId="77777777" w:rsidR="00A51CDF" w:rsidRPr="00FA6E45" w:rsidRDefault="00A51CDF" w:rsidP="00A37E7F">
            <w:pPr>
              <w:autoSpaceDE w:val="0"/>
              <w:autoSpaceDN w:val="0"/>
              <w:adjustRightInd w:val="0"/>
              <w:rPr>
                <w:color w:val="FF0000"/>
                <w:sz w:val="16"/>
                <w:szCs w:val="18"/>
              </w:rPr>
            </w:pPr>
          </w:p>
        </w:tc>
        <w:tc>
          <w:tcPr>
            <w:tcW w:w="540" w:type="dxa"/>
            <w:vMerge w:val="restart"/>
          </w:tcPr>
          <w:p w14:paraId="59485CCC" w14:textId="77777777" w:rsidR="00A51CDF" w:rsidRPr="00FA6E45" w:rsidRDefault="00A51CDF" w:rsidP="00A37E7F">
            <w:pPr>
              <w:autoSpaceDE w:val="0"/>
              <w:autoSpaceDN w:val="0"/>
              <w:adjustRightInd w:val="0"/>
              <w:rPr>
                <w:sz w:val="16"/>
                <w:szCs w:val="18"/>
              </w:rPr>
            </w:pPr>
            <w:r w:rsidRPr="00FA6E45">
              <w:rPr>
                <w:sz w:val="16"/>
                <w:szCs w:val="18"/>
              </w:rPr>
              <w:t>15.</w:t>
            </w:r>
          </w:p>
        </w:tc>
        <w:tc>
          <w:tcPr>
            <w:tcW w:w="4680" w:type="dxa"/>
            <w:vMerge w:val="restart"/>
          </w:tcPr>
          <w:p w14:paraId="481CE85C" w14:textId="77777777" w:rsidR="00A51CDF" w:rsidRPr="00FA6E45" w:rsidRDefault="00A51CDF" w:rsidP="00A37E7F">
            <w:pPr>
              <w:autoSpaceDE w:val="0"/>
              <w:autoSpaceDN w:val="0"/>
              <w:adjustRightInd w:val="0"/>
              <w:rPr>
                <w:b/>
                <w:bCs/>
                <w:sz w:val="16"/>
                <w:szCs w:val="18"/>
              </w:rPr>
            </w:pPr>
            <w:r w:rsidRPr="00FA6E45">
              <w:rPr>
                <w:b/>
                <w:bCs/>
                <w:sz w:val="16"/>
              </w:rPr>
              <w:t>Descriptive Title of Applicant’s Project:</w:t>
            </w:r>
            <w:r w:rsidRPr="00FA6E45">
              <w:rPr>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A51CDF" w:rsidRPr="00FA6E45" w14:paraId="34623A91" w14:textId="77777777" w:rsidTr="00A37E7F">
        <w:trPr>
          <w:cantSplit/>
          <w:trHeight w:val="435"/>
        </w:trPr>
        <w:tc>
          <w:tcPr>
            <w:tcW w:w="540" w:type="dxa"/>
          </w:tcPr>
          <w:p w14:paraId="737217B8" w14:textId="77777777" w:rsidR="00A51CDF" w:rsidRPr="00FA6E45" w:rsidRDefault="00A51CDF" w:rsidP="00A37E7F">
            <w:pPr>
              <w:autoSpaceDE w:val="0"/>
              <w:autoSpaceDN w:val="0"/>
              <w:adjustRightInd w:val="0"/>
              <w:rPr>
                <w:sz w:val="16"/>
                <w:szCs w:val="18"/>
              </w:rPr>
            </w:pPr>
            <w:r w:rsidRPr="00FA6E45">
              <w:rPr>
                <w:sz w:val="16"/>
                <w:szCs w:val="18"/>
              </w:rPr>
              <w:t>4.</w:t>
            </w:r>
          </w:p>
        </w:tc>
        <w:tc>
          <w:tcPr>
            <w:tcW w:w="5400" w:type="dxa"/>
            <w:gridSpan w:val="2"/>
          </w:tcPr>
          <w:p w14:paraId="7B04E7C0" w14:textId="77777777" w:rsidR="00A51CDF" w:rsidRPr="00FA6E45" w:rsidRDefault="00A51CDF" w:rsidP="00A37E7F">
            <w:pPr>
              <w:autoSpaceDE w:val="0"/>
              <w:autoSpaceDN w:val="0"/>
              <w:adjustRightInd w:val="0"/>
              <w:rPr>
                <w:sz w:val="16"/>
                <w:szCs w:val="18"/>
              </w:rPr>
            </w:pPr>
            <w:r w:rsidRPr="00FA6E45">
              <w:rPr>
                <w:b/>
                <w:bCs/>
                <w:sz w:val="16"/>
                <w:szCs w:val="18"/>
              </w:rPr>
              <w:t>Applicant Identifier</w:t>
            </w:r>
            <w:r w:rsidRPr="00FA6E45">
              <w:rPr>
                <w:sz w:val="16"/>
                <w:szCs w:val="18"/>
              </w:rPr>
              <w:t>: Enter the entity identifier assigned by the Federal agency, if any, or applicant’s control number, if applicable.</w:t>
            </w:r>
          </w:p>
        </w:tc>
        <w:tc>
          <w:tcPr>
            <w:tcW w:w="540" w:type="dxa"/>
            <w:vMerge/>
          </w:tcPr>
          <w:p w14:paraId="063B9EF9" w14:textId="77777777" w:rsidR="00A51CDF" w:rsidRPr="00FA6E45" w:rsidRDefault="00A51CDF" w:rsidP="00A37E7F">
            <w:pPr>
              <w:autoSpaceDE w:val="0"/>
              <w:autoSpaceDN w:val="0"/>
              <w:adjustRightInd w:val="0"/>
              <w:rPr>
                <w:sz w:val="16"/>
                <w:szCs w:val="18"/>
              </w:rPr>
            </w:pPr>
          </w:p>
        </w:tc>
        <w:tc>
          <w:tcPr>
            <w:tcW w:w="4680" w:type="dxa"/>
            <w:vMerge/>
          </w:tcPr>
          <w:p w14:paraId="384E716D" w14:textId="77777777" w:rsidR="00A51CDF" w:rsidRPr="00FA6E45" w:rsidRDefault="00A51CDF" w:rsidP="00A37E7F">
            <w:pPr>
              <w:autoSpaceDE w:val="0"/>
              <w:autoSpaceDN w:val="0"/>
              <w:adjustRightInd w:val="0"/>
              <w:rPr>
                <w:b/>
                <w:bCs/>
                <w:sz w:val="16"/>
              </w:rPr>
            </w:pPr>
          </w:p>
        </w:tc>
      </w:tr>
      <w:tr w:rsidR="00A51CDF" w:rsidRPr="00FA6E45" w14:paraId="6DEAFCD8" w14:textId="77777777" w:rsidTr="00A37E7F">
        <w:trPr>
          <w:cantSplit/>
          <w:trHeight w:val="386"/>
        </w:trPr>
        <w:tc>
          <w:tcPr>
            <w:tcW w:w="540" w:type="dxa"/>
            <w:tcBorders>
              <w:bottom w:val="single" w:sz="4" w:space="0" w:color="auto"/>
            </w:tcBorders>
          </w:tcPr>
          <w:p w14:paraId="376D8998" w14:textId="77777777" w:rsidR="00A51CDF" w:rsidRPr="00FA6E45" w:rsidRDefault="00A51CDF" w:rsidP="00A37E7F">
            <w:pPr>
              <w:autoSpaceDE w:val="0"/>
              <w:autoSpaceDN w:val="0"/>
              <w:adjustRightInd w:val="0"/>
              <w:rPr>
                <w:sz w:val="16"/>
                <w:szCs w:val="18"/>
              </w:rPr>
            </w:pPr>
            <w:r w:rsidRPr="00FA6E45">
              <w:rPr>
                <w:sz w:val="16"/>
                <w:szCs w:val="18"/>
              </w:rPr>
              <w:t>5a</w:t>
            </w:r>
          </w:p>
        </w:tc>
        <w:tc>
          <w:tcPr>
            <w:tcW w:w="5400" w:type="dxa"/>
            <w:gridSpan w:val="2"/>
            <w:tcBorders>
              <w:bottom w:val="single" w:sz="4" w:space="0" w:color="auto"/>
            </w:tcBorders>
          </w:tcPr>
          <w:p w14:paraId="0044598D" w14:textId="77777777" w:rsidR="00A51CDF" w:rsidRPr="00FA6E45" w:rsidRDefault="00A51CDF" w:rsidP="00A37E7F">
            <w:pPr>
              <w:autoSpaceDE w:val="0"/>
              <w:autoSpaceDN w:val="0"/>
              <w:adjustRightInd w:val="0"/>
              <w:rPr>
                <w:sz w:val="16"/>
                <w:szCs w:val="18"/>
              </w:rPr>
            </w:pPr>
            <w:r w:rsidRPr="00FA6E45">
              <w:rPr>
                <w:b/>
                <w:bCs/>
                <w:sz w:val="16"/>
                <w:szCs w:val="18"/>
              </w:rPr>
              <w:t>Federal Entity Identifier</w:t>
            </w:r>
            <w:r w:rsidRPr="00FA6E45">
              <w:rPr>
                <w:sz w:val="16"/>
                <w:szCs w:val="18"/>
              </w:rPr>
              <w:t>: Enter the number assigned to your organization by the Federal Agency, if any.</w:t>
            </w:r>
          </w:p>
        </w:tc>
        <w:tc>
          <w:tcPr>
            <w:tcW w:w="540" w:type="dxa"/>
            <w:vMerge w:val="restart"/>
          </w:tcPr>
          <w:p w14:paraId="592C14B8" w14:textId="77777777" w:rsidR="00A51CDF" w:rsidRPr="00FA6E45" w:rsidRDefault="00A51CDF" w:rsidP="00A37E7F">
            <w:pPr>
              <w:autoSpaceDE w:val="0"/>
              <w:autoSpaceDN w:val="0"/>
              <w:adjustRightInd w:val="0"/>
              <w:rPr>
                <w:sz w:val="16"/>
                <w:szCs w:val="18"/>
              </w:rPr>
            </w:pPr>
            <w:r w:rsidRPr="00FA6E45">
              <w:rPr>
                <w:sz w:val="16"/>
                <w:szCs w:val="18"/>
              </w:rPr>
              <w:t>16.</w:t>
            </w:r>
          </w:p>
        </w:tc>
        <w:tc>
          <w:tcPr>
            <w:tcW w:w="4680" w:type="dxa"/>
            <w:vMerge w:val="restart"/>
          </w:tcPr>
          <w:p w14:paraId="0B23ADEA" w14:textId="77777777" w:rsidR="00A51CDF" w:rsidRPr="00FA6E45" w:rsidRDefault="00A51CDF" w:rsidP="00A37E7F">
            <w:pPr>
              <w:autoSpaceDE w:val="0"/>
              <w:autoSpaceDN w:val="0"/>
              <w:adjustRightInd w:val="0"/>
              <w:rPr>
                <w:sz w:val="16"/>
              </w:rPr>
            </w:pPr>
            <w:r w:rsidRPr="00FA6E45">
              <w:rPr>
                <w:b/>
                <w:bCs/>
                <w:sz w:val="16"/>
              </w:rPr>
              <w:t>Congressional Districts Of</w:t>
            </w:r>
            <w:r w:rsidRPr="00FA6E45">
              <w:rPr>
                <w:sz w:val="16"/>
              </w:rPr>
              <w:t>: (Required) 16a. Enter the applicant’s Congressional District, and 16b. Enter all District(s) affected by the program or project. Enter in the format: 2 characters State Abbreviation – 3 characters District Number, e.g., CA-005 for California 5th</w:t>
            </w:r>
            <w:r w:rsidRPr="00FA6E45">
              <w:rPr>
                <w:sz w:val="16"/>
                <w:vertAlign w:val="superscript"/>
              </w:rPr>
              <w:t>th</w:t>
            </w:r>
            <w:r w:rsidRPr="00FA6E45">
              <w:rPr>
                <w:sz w:val="16"/>
              </w:rPr>
              <w:t xml:space="preserve"> district, CA-012 for California 12</w:t>
            </w:r>
            <w:r w:rsidRPr="00FA6E45">
              <w:rPr>
                <w:sz w:val="16"/>
                <w:vertAlign w:val="superscript"/>
              </w:rPr>
              <w:t>th</w:t>
            </w:r>
            <w:r w:rsidRPr="00FA6E45">
              <w:rPr>
                <w:sz w:val="16"/>
              </w:rPr>
              <w:t xml:space="preserve"> district, NC-103 for North Carolina’s 103</w:t>
            </w:r>
            <w:r w:rsidRPr="00FA6E45">
              <w:rPr>
                <w:sz w:val="16"/>
                <w:vertAlign w:val="superscript"/>
              </w:rPr>
              <w:t>rd</w:t>
            </w:r>
            <w:r w:rsidRPr="00FA6E45">
              <w:rPr>
                <w:sz w:val="16"/>
              </w:rPr>
              <w:t xml:space="preserve"> district. </w:t>
            </w:r>
          </w:p>
          <w:p w14:paraId="72D3AE6A" w14:textId="77777777" w:rsidR="00A51CDF" w:rsidRPr="00FA6E45" w:rsidRDefault="00A51CDF" w:rsidP="00A37E7F">
            <w:pPr>
              <w:pStyle w:val="BodyText2"/>
              <w:numPr>
                <w:ilvl w:val="0"/>
                <w:numId w:val="13"/>
              </w:numPr>
              <w:rPr>
                <w:sz w:val="16"/>
              </w:rPr>
            </w:pPr>
            <w:r w:rsidRPr="00FA6E45">
              <w:rPr>
                <w:sz w:val="16"/>
              </w:rPr>
              <w:t>If all congressional districts in a state are affected, enter “all” for the district number, e.g., MD-all for all congressional districts in Maryland.</w:t>
            </w:r>
          </w:p>
          <w:p w14:paraId="3DD7127E" w14:textId="77777777" w:rsidR="00A51CDF" w:rsidRPr="00FA6E45" w:rsidRDefault="00A51CDF" w:rsidP="00A37E7F">
            <w:pPr>
              <w:numPr>
                <w:ilvl w:val="0"/>
                <w:numId w:val="13"/>
              </w:numPr>
              <w:autoSpaceDE w:val="0"/>
              <w:autoSpaceDN w:val="0"/>
              <w:adjustRightInd w:val="0"/>
              <w:rPr>
                <w:sz w:val="16"/>
              </w:rPr>
            </w:pPr>
            <w:r w:rsidRPr="00FA6E45">
              <w:rPr>
                <w:sz w:val="16"/>
              </w:rPr>
              <w:t xml:space="preserve">If nationwide, i.e. all districts within all states are affected, enter US-all. </w:t>
            </w:r>
          </w:p>
          <w:p w14:paraId="7EED3A85" w14:textId="77777777" w:rsidR="00A51CDF" w:rsidRPr="00FA6E45" w:rsidRDefault="00A51CDF" w:rsidP="00A37E7F">
            <w:pPr>
              <w:numPr>
                <w:ilvl w:val="0"/>
                <w:numId w:val="13"/>
              </w:numPr>
              <w:autoSpaceDE w:val="0"/>
              <w:autoSpaceDN w:val="0"/>
              <w:adjustRightInd w:val="0"/>
              <w:rPr>
                <w:sz w:val="16"/>
                <w:szCs w:val="18"/>
              </w:rPr>
            </w:pPr>
            <w:r w:rsidRPr="00FA6E45">
              <w:rPr>
                <w:sz w:val="16"/>
              </w:rPr>
              <w:t>If the program/project is outside the US, enter 00-000.</w:t>
            </w:r>
          </w:p>
        </w:tc>
      </w:tr>
      <w:tr w:rsidR="00A51CDF" w:rsidRPr="00FA6E45" w14:paraId="69B307CF" w14:textId="77777777" w:rsidTr="00A37E7F">
        <w:trPr>
          <w:cantSplit/>
          <w:trHeight w:val="720"/>
        </w:trPr>
        <w:tc>
          <w:tcPr>
            <w:tcW w:w="540" w:type="dxa"/>
            <w:tcBorders>
              <w:bottom w:val="single" w:sz="4" w:space="0" w:color="auto"/>
            </w:tcBorders>
          </w:tcPr>
          <w:p w14:paraId="6AF2E653" w14:textId="77777777" w:rsidR="00A51CDF" w:rsidRPr="00FA6E45" w:rsidRDefault="00A51CDF" w:rsidP="00A37E7F">
            <w:pPr>
              <w:autoSpaceDE w:val="0"/>
              <w:autoSpaceDN w:val="0"/>
              <w:adjustRightInd w:val="0"/>
              <w:rPr>
                <w:sz w:val="16"/>
                <w:szCs w:val="18"/>
              </w:rPr>
            </w:pPr>
            <w:r w:rsidRPr="00FA6E45">
              <w:rPr>
                <w:sz w:val="16"/>
                <w:szCs w:val="18"/>
              </w:rPr>
              <w:t>5b.</w:t>
            </w:r>
          </w:p>
        </w:tc>
        <w:tc>
          <w:tcPr>
            <w:tcW w:w="5400" w:type="dxa"/>
            <w:gridSpan w:val="2"/>
            <w:tcBorders>
              <w:bottom w:val="single" w:sz="4" w:space="0" w:color="auto"/>
            </w:tcBorders>
          </w:tcPr>
          <w:p w14:paraId="037AE1BC" w14:textId="77777777" w:rsidR="00A51CDF" w:rsidRPr="00FA6E45" w:rsidRDefault="00A51CDF" w:rsidP="00A37E7F">
            <w:pPr>
              <w:autoSpaceDE w:val="0"/>
              <w:autoSpaceDN w:val="0"/>
              <w:adjustRightInd w:val="0"/>
              <w:rPr>
                <w:b/>
                <w:bCs/>
                <w:sz w:val="16"/>
                <w:szCs w:val="18"/>
              </w:rPr>
            </w:pPr>
            <w:r w:rsidRPr="00FA6E45">
              <w:rPr>
                <w:b/>
                <w:bCs/>
                <w:sz w:val="16"/>
                <w:szCs w:val="18"/>
              </w:rPr>
              <w:t>Federal Award Identifier</w:t>
            </w:r>
            <w:r w:rsidRPr="00FA6E45">
              <w:rPr>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14:paraId="1C32AC36" w14:textId="77777777" w:rsidR="00A51CDF" w:rsidRPr="00FA6E45" w:rsidRDefault="00A51CDF" w:rsidP="00A37E7F">
            <w:pPr>
              <w:autoSpaceDE w:val="0"/>
              <w:autoSpaceDN w:val="0"/>
              <w:adjustRightInd w:val="0"/>
              <w:rPr>
                <w:sz w:val="16"/>
                <w:szCs w:val="18"/>
              </w:rPr>
            </w:pPr>
          </w:p>
        </w:tc>
        <w:tc>
          <w:tcPr>
            <w:tcW w:w="4680" w:type="dxa"/>
            <w:vMerge/>
          </w:tcPr>
          <w:p w14:paraId="5F054EF5" w14:textId="77777777" w:rsidR="00A51CDF" w:rsidRPr="00FA6E45" w:rsidRDefault="00A51CDF" w:rsidP="00A37E7F">
            <w:pPr>
              <w:autoSpaceDE w:val="0"/>
              <w:autoSpaceDN w:val="0"/>
              <w:adjustRightInd w:val="0"/>
              <w:rPr>
                <w:b/>
                <w:bCs/>
                <w:sz w:val="16"/>
              </w:rPr>
            </w:pPr>
          </w:p>
        </w:tc>
      </w:tr>
      <w:tr w:rsidR="00A51CDF" w:rsidRPr="00FA6E45" w14:paraId="481549CF" w14:textId="77777777" w:rsidTr="00A37E7F">
        <w:trPr>
          <w:cantSplit/>
          <w:trHeight w:val="359"/>
        </w:trPr>
        <w:tc>
          <w:tcPr>
            <w:tcW w:w="540" w:type="dxa"/>
            <w:tcBorders>
              <w:bottom w:val="single" w:sz="4" w:space="0" w:color="auto"/>
            </w:tcBorders>
          </w:tcPr>
          <w:p w14:paraId="143F853D" w14:textId="77777777" w:rsidR="00A51CDF" w:rsidRPr="00FA6E45" w:rsidRDefault="00A51CDF" w:rsidP="00A37E7F">
            <w:pPr>
              <w:autoSpaceDE w:val="0"/>
              <w:autoSpaceDN w:val="0"/>
              <w:adjustRightInd w:val="0"/>
              <w:rPr>
                <w:sz w:val="16"/>
                <w:szCs w:val="18"/>
              </w:rPr>
            </w:pPr>
            <w:r w:rsidRPr="00FA6E45">
              <w:rPr>
                <w:sz w:val="16"/>
                <w:szCs w:val="18"/>
              </w:rPr>
              <w:t>6.</w:t>
            </w:r>
          </w:p>
        </w:tc>
        <w:tc>
          <w:tcPr>
            <w:tcW w:w="5400" w:type="dxa"/>
            <w:gridSpan w:val="2"/>
            <w:tcBorders>
              <w:bottom w:val="single" w:sz="4" w:space="0" w:color="auto"/>
            </w:tcBorders>
          </w:tcPr>
          <w:p w14:paraId="63E7445C" w14:textId="77777777" w:rsidR="00A51CDF" w:rsidRPr="00FA6E45" w:rsidRDefault="00A51CDF" w:rsidP="00A37E7F">
            <w:pPr>
              <w:autoSpaceDE w:val="0"/>
              <w:autoSpaceDN w:val="0"/>
              <w:adjustRightInd w:val="0"/>
              <w:rPr>
                <w:b/>
                <w:bCs/>
                <w:sz w:val="16"/>
                <w:szCs w:val="18"/>
              </w:rPr>
            </w:pPr>
            <w:r w:rsidRPr="00FA6E45">
              <w:rPr>
                <w:b/>
                <w:bCs/>
                <w:sz w:val="16"/>
                <w:szCs w:val="18"/>
              </w:rPr>
              <w:t xml:space="preserve">Date Received by State:  </w:t>
            </w:r>
            <w:r w:rsidRPr="00FA6E45">
              <w:rPr>
                <w:sz w:val="16"/>
                <w:szCs w:val="18"/>
              </w:rPr>
              <w:t>Leave this field blank. This date will be assigned by the State, if applicable.</w:t>
            </w:r>
          </w:p>
        </w:tc>
        <w:tc>
          <w:tcPr>
            <w:tcW w:w="540" w:type="dxa"/>
            <w:vMerge/>
          </w:tcPr>
          <w:p w14:paraId="3A365709" w14:textId="77777777" w:rsidR="00A51CDF" w:rsidRPr="00FA6E45" w:rsidRDefault="00A51CDF" w:rsidP="00A37E7F">
            <w:pPr>
              <w:autoSpaceDE w:val="0"/>
              <w:autoSpaceDN w:val="0"/>
              <w:adjustRightInd w:val="0"/>
              <w:rPr>
                <w:sz w:val="16"/>
                <w:szCs w:val="18"/>
              </w:rPr>
            </w:pPr>
          </w:p>
        </w:tc>
        <w:tc>
          <w:tcPr>
            <w:tcW w:w="4680" w:type="dxa"/>
            <w:vMerge/>
          </w:tcPr>
          <w:p w14:paraId="51B5D766" w14:textId="77777777" w:rsidR="00A51CDF" w:rsidRPr="00FA6E45" w:rsidRDefault="00A51CDF" w:rsidP="00A37E7F">
            <w:pPr>
              <w:autoSpaceDE w:val="0"/>
              <w:autoSpaceDN w:val="0"/>
              <w:adjustRightInd w:val="0"/>
              <w:rPr>
                <w:b/>
                <w:bCs/>
                <w:sz w:val="16"/>
              </w:rPr>
            </w:pPr>
          </w:p>
        </w:tc>
      </w:tr>
      <w:tr w:rsidR="00A51CDF" w:rsidRPr="00FA6E45" w14:paraId="60A3FC22" w14:textId="77777777" w:rsidTr="00A37E7F">
        <w:trPr>
          <w:cantSplit/>
          <w:trHeight w:val="495"/>
        </w:trPr>
        <w:tc>
          <w:tcPr>
            <w:tcW w:w="540" w:type="dxa"/>
            <w:tcBorders>
              <w:bottom w:val="single" w:sz="4" w:space="0" w:color="auto"/>
            </w:tcBorders>
          </w:tcPr>
          <w:p w14:paraId="73BD574C" w14:textId="77777777" w:rsidR="00A51CDF" w:rsidRPr="00FA6E45" w:rsidRDefault="00A51CDF" w:rsidP="00A37E7F">
            <w:pPr>
              <w:autoSpaceDE w:val="0"/>
              <w:autoSpaceDN w:val="0"/>
              <w:adjustRightInd w:val="0"/>
              <w:rPr>
                <w:sz w:val="16"/>
                <w:szCs w:val="18"/>
              </w:rPr>
            </w:pPr>
            <w:r w:rsidRPr="00FA6E45">
              <w:rPr>
                <w:sz w:val="16"/>
                <w:szCs w:val="18"/>
              </w:rPr>
              <w:t>7.</w:t>
            </w:r>
          </w:p>
        </w:tc>
        <w:tc>
          <w:tcPr>
            <w:tcW w:w="5400" w:type="dxa"/>
            <w:gridSpan w:val="2"/>
            <w:tcBorders>
              <w:bottom w:val="single" w:sz="4" w:space="0" w:color="auto"/>
            </w:tcBorders>
          </w:tcPr>
          <w:p w14:paraId="41CAFB4A" w14:textId="77777777" w:rsidR="00A51CDF" w:rsidRPr="00FA6E45" w:rsidRDefault="00A51CDF" w:rsidP="00A37E7F">
            <w:pPr>
              <w:autoSpaceDE w:val="0"/>
              <w:autoSpaceDN w:val="0"/>
              <w:adjustRightInd w:val="0"/>
              <w:rPr>
                <w:b/>
                <w:bCs/>
                <w:sz w:val="16"/>
                <w:szCs w:val="18"/>
              </w:rPr>
            </w:pPr>
            <w:r w:rsidRPr="00FA6E45">
              <w:rPr>
                <w:b/>
                <w:bCs/>
                <w:sz w:val="16"/>
                <w:szCs w:val="18"/>
              </w:rPr>
              <w:t xml:space="preserve">State Application Identifier:  </w:t>
            </w:r>
            <w:r w:rsidRPr="00FA6E45">
              <w:rPr>
                <w:sz w:val="16"/>
                <w:szCs w:val="18"/>
              </w:rPr>
              <w:t>Leave this field blank. This identifier will be assigned by the State, if applicable.</w:t>
            </w:r>
          </w:p>
        </w:tc>
        <w:tc>
          <w:tcPr>
            <w:tcW w:w="540" w:type="dxa"/>
            <w:vMerge/>
          </w:tcPr>
          <w:p w14:paraId="23172951" w14:textId="77777777" w:rsidR="00A51CDF" w:rsidRPr="00FA6E45" w:rsidRDefault="00A51CDF" w:rsidP="00A37E7F">
            <w:pPr>
              <w:autoSpaceDE w:val="0"/>
              <w:autoSpaceDN w:val="0"/>
              <w:adjustRightInd w:val="0"/>
              <w:rPr>
                <w:sz w:val="16"/>
                <w:szCs w:val="18"/>
              </w:rPr>
            </w:pPr>
          </w:p>
        </w:tc>
        <w:tc>
          <w:tcPr>
            <w:tcW w:w="4680" w:type="dxa"/>
            <w:vMerge/>
          </w:tcPr>
          <w:p w14:paraId="4A98BD53" w14:textId="77777777" w:rsidR="00A51CDF" w:rsidRPr="00FA6E45" w:rsidRDefault="00A51CDF" w:rsidP="00A37E7F">
            <w:pPr>
              <w:autoSpaceDE w:val="0"/>
              <w:autoSpaceDN w:val="0"/>
              <w:adjustRightInd w:val="0"/>
              <w:rPr>
                <w:b/>
                <w:bCs/>
                <w:sz w:val="16"/>
              </w:rPr>
            </w:pPr>
          </w:p>
        </w:tc>
      </w:tr>
      <w:tr w:rsidR="00A51CDF" w:rsidRPr="00FA6E45" w14:paraId="51D7E6DC" w14:textId="77777777" w:rsidTr="00A37E7F">
        <w:trPr>
          <w:cantSplit/>
          <w:trHeight w:val="360"/>
        </w:trPr>
        <w:tc>
          <w:tcPr>
            <w:tcW w:w="540" w:type="dxa"/>
          </w:tcPr>
          <w:p w14:paraId="0E0C7C2C" w14:textId="77777777" w:rsidR="00A51CDF" w:rsidRPr="00FA6E45" w:rsidRDefault="00A51CDF" w:rsidP="00A37E7F">
            <w:pPr>
              <w:autoSpaceDE w:val="0"/>
              <w:autoSpaceDN w:val="0"/>
              <w:adjustRightInd w:val="0"/>
              <w:rPr>
                <w:sz w:val="16"/>
                <w:szCs w:val="18"/>
              </w:rPr>
            </w:pPr>
            <w:r w:rsidRPr="00FA6E45">
              <w:rPr>
                <w:sz w:val="16"/>
                <w:szCs w:val="18"/>
              </w:rPr>
              <w:t>8.</w:t>
            </w:r>
          </w:p>
        </w:tc>
        <w:tc>
          <w:tcPr>
            <w:tcW w:w="5400" w:type="dxa"/>
            <w:gridSpan w:val="2"/>
            <w:vMerge w:val="restart"/>
          </w:tcPr>
          <w:p w14:paraId="100452F8" w14:textId="77777777" w:rsidR="00A51CDF" w:rsidRPr="00FA6E45" w:rsidRDefault="00A51CDF" w:rsidP="00A37E7F">
            <w:pPr>
              <w:autoSpaceDE w:val="0"/>
              <w:autoSpaceDN w:val="0"/>
              <w:adjustRightInd w:val="0"/>
              <w:rPr>
                <w:sz w:val="16"/>
                <w:szCs w:val="18"/>
              </w:rPr>
            </w:pPr>
            <w:r w:rsidRPr="00FA6E45">
              <w:rPr>
                <w:b/>
                <w:bCs/>
                <w:sz w:val="16"/>
                <w:szCs w:val="18"/>
              </w:rPr>
              <w:t>Applicant Information</w:t>
            </w:r>
            <w:r w:rsidRPr="00FA6E45">
              <w:rPr>
                <w:sz w:val="16"/>
                <w:szCs w:val="18"/>
              </w:rPr>
              <w:t>: Enter the following in accordance with agency instructions:</w:t>
            </w:r>
          </w:p>
          <w:p w14:paraId="10EFA34D" w14:textId="77777777" w:rsidR="00A51CDF" w:rsidRPr="00FA6E45" w:rsidRDefault="00A51CDF" w:rsidP="00A37E7F">
            <w:pPr>
              <w:autoSpaceDE w:val="0"/>
              <w:autoSpaceDN w:val="0"/>
              <w:adjustRightInd w:val="0"/>
              <w:rPr>
                <w:b/>
                <w:bCs/>
                <w:sz w:val="16"/>
                <w:szCs w:val="18"/>
              </w:rPr>
            </w:pPr>
          </w:p>
          <w:p w14:paraId="54588515" w14:textId="77777777" w:rsidR="00A51CDF" w:rsidRPr="00FA6E45" w:rsidRDefault="00A51CDF" w:rsidP="00A37E7F">
            <w:pPr>
              <w:autoSpaceDE w:val="0"/>
              <w:autoSpaceDN w:val="0"/>
              <w:adjustRightInd w:val="0"/>
              <w:rPr>
                <w:b/>
                <w:bCs/>
                <w:sz w:val="16"/>
                <w:szCs w:val="18"/>
              </w:rPr>
            </w:pPr>
            <w:r w:rsidRPr="00FA6E45">
              <w:rPr>
                <w:b/>
                <w:bCs/>
                <w:sz w:val="16"/>
              </w:rPr>
              <w:t>a. Legal Name</w:t>
            </w:r>
            <w:r w:rsidRPr="00FA6E45">
              <w:rPr>
                <w:sz w:val="16"/>
              </w:rPr>
              <w:t xml:space="preserve">: (Required): Enter the legal name of applicant that will undertake the assistance activity. This is the name that the organization has registered with the Central Contractor Registry. </w:t>
            </w:r>
            <w:r w:rsidRPr="00FA6E45">
              <w:rPr>
                <w:sz w:val="16"/>
                <w:szCs w:val="18"/>
              </w:rPr>
              <w:t>Information on registering with CCR may be obtained by visiting the Grants.gov website.</w:t>
            </w:r>
          </w:p>
        </w:tc>
        <w:tc>
          <w:tcPr>
            <w:tcW w:w="540" w:type="dxa"/>
            <w:vMerge/>
          </w:tcPr>
          <w:p w14:paraId="62F654BD" w14:textId="77777777" w:rsidR="00A51CDF" w:rsidRPr="00FA6E45" w:rsidRDefault="00A51CDF" w:rsidP="00A37E7F">
            <w:pPr>
              <w:autoSpaceDE w:val="0"/>
              <w:autoSpaceDN w:val="0"/>
              <w:adjustRightInd w:val="0"/>
              <w:rPr>
                <w:sz w:val="16"/>
                <w:szCs w:val="18"/>
              </w:rPr>
            </w:pPr>
          </w:p>
        </w:tc>
        <w:tc>
          <w:tcPr>
            <w:tcW w:w="4680" w:type="dxa"/>
            <w:vMerge/>
          </w:tcPr>
          <w:p w14:paraId="1F1DB5E5" w14:textId="77777777" w:rsidR="00A51CDF" w:rsidRPr="00FA6E45" w:rsidRDefault="00A51CDF" w:rsidP="00A37E7F">
            <w:pPr>
              <w:autoSpaceDE w:val="0"/>
              <w:autoSpaceDN w:val="0"/>
              <w:adjustRightInd w:val="0"/>
              <w:rPr>
                <w:b/>
                <w:bCs/>
                <w:sz w:val="16"/>
              </w:rPr>
            </w:pPr>
          </w:p>
        </w:tc>
      </w:tr>
      <w:tr w:rsidR="00A51CDF" w:rsidRPr="00FA6E45" w14:paraId="25774FDE" w14:textId="77777777" w:rsidTr="00A37E7F">
        <w:trPr>
          <w:cantSplit/>
          <w:trHeight w:val="210"/>
        </w:trPr>
        <w:tc>
          <w:tcPr>
            <w:tcW w:w="540" w:type="dxa"/>
            <w:vMerge w:val="restart"/>
          </w:tcPr>
          <w:p w14:paraId="62C06980" w14:textId="77777777" w:rsidR="00A51CDF" w:rsidRPr="00FA6E45" w:rsidRDefault="00A51CDF" w:rsidP="00A37E7F">
            <w:pPr>
              <w:autoSpaceDE w:val="0"/>
              <w:autoSpaceDN w:val="0"/>
              <w:adjustRightInd w:val="0"/>
              <w:rPr>
                <w:sz w:val="16"/>
                <w:szCs w:val="18"/>
              </w:rPr>
            </w:pPr>
          </w:p>
        </w:tc>
        <w:tc>
          <w:tcPr>
            <w:tcW w:w="5400" w:type="dxa"/>
            <w:gridSpan w:val="2"/>
            <w:vMerge/>
          </w:tcPr>
          <w:p w14:paraId="0A9C3CB4" w14:textId="77777777" w:rsidR="00A51CDF" w:rsidRPr="00FA6E45" w:rsidRDefault="00A51CDF" w:rsidP="00A37E7F">
            <w:pPr>
              <w:autoSpaceDE w:val="0"/>
              <w:autoSpaceDN w:val="0"/>
              <w:adjustRightInd w:val="0"/>
              <w:rPr>
                <w:b/>
                <w:bCs/>
                <w:sz w:val="16"/>
                <w:szCs w:val="18"/>
              </w:rPr>
            </w:pPr>
          </w:p>
        </w:tc>
        <w:tc>
          <w:tcPr>
            <w:tcW w:w="540" w:type="dxa"/>
            <w:vMerge/>
            <w:tcBorders>
              <w:bottom w:val="single" w:sz="4" w:space="0" w:color="auto"/>
            </w:tcBorders>
          </w:tcPr>
          <w:p w14:paraId="26D179C4" w14:textId="77777777" w:rsidR="00A51CDF" w:rsidRPr="00FA6E45" w:rsidRDefault="00A51CDF" w:rsidP="00A37E7F">
            <w:pPr>
              <w:autoSpaceDE w:val="0"/>
              <w:autoSpaceDN w:val="0"/>
              <w:adjustRightInd w:val="0"/>
              <w:rPr>
                <w:sz w:val="16"/>
                <w:szCs w:val="18"/>
              </w:rPr>
            </w:pPr>
          </w:p>
        </w:tc>
        <w:tc>
          <w:tcPr>
            <w:tcW w:w="4680" w:type="dxa"/>
            <w:vMerge/>
            <w:tcBorders>
              <w:bottom w:val="single" w:sz="4" w:space="0" w:color="auto"/>
            </w:tcBorders>
          </w:tcPr>
          <w:p w14:paraId="4D392CC5" w14:textId="77777777" w:rsidR="00A51CDF" w:rsidRPr="00FA6E45" w:rsidRDefault="00A51CDF" w:rsidP="00A37E7F">
            <w:pPr>
              <w:autoSpaceDE w:val="0"/>
              <w:autoSpaceDN w:val="0"/>
              <w:adjustRightInd w:val="0"/>
              <w:rPr>
                <w:b/>
                <w:bCs/>
                <w:sz w:val="16"/>
              </w:rPr>
            </w:pPr>
          </w:p>
        </w:tc>
      </w:tr>
      <w:tr w:rsidR="00A51CDF" w:rsidRPr="00FA6E45" w14:paraId="1D6E1E96" w14:textId="77777777" w:rsidTr="00A37E7F">
        <w:trPr>
          <w:cantSplit/>
          <w:trHeight w:val="255"/>
        </w:trPr>
        <w:tc>
          <w:tcPr>
            <w:tcW w:w="540" w:type="dxa"/>
            <w:vMerge/>
          </w:tcPr>
          <w:p w14:paraId="6D3FCA5E" w14:textId="77777777" w:rsidR="00A51CDF" w:rsidRPr="00FA6E45" w:rsidRDefault="00A51CDF" w:rsidP="00A37E7F">
            <w:pPr>
              <w:autoSpaceDE w:val="0"/>
              <w:autoSpaceDN w:val="0"/>
              <w:adjustRightInd w:val="0"/>
              <w:rPr>
                <w:sz w:val="16"/>
                <w:szCs w:val="18"/>
              </w:rPr>
            </w:pPr>
          </w:p>
        </w:tc>
        <w:tc>
          <w:tcPr>
            <w:tcW w:w="5400" w:type="dxa"/>
            <w:gridSpan w:val="2"/>
            <w:vMerge/>
          </w:tcPr>
          <w:p w14:paraId="4343665E" w14:textId="77777777" w:rsidR="00A51CDF" w:rsidRPr="00FA6E45" w:rsidRDefault="00A51CDF" w:rsidP="00A37E7F">
            <w:pPr>
              <w:autoSpaceDE w:val="0"/>
              <w:autoSpaceDN w:val="0"/>
              <w:adjustRightInd w:val="0"/>
              <w:rPr>
                <w:sz w:val="16"/>
                <w:szCs w:val="18"/>
              </w:rPr>
            </w:pPr>
          </w:p>
        </w:tc>
        <w:tc>
          <w:tcPr>
            <w:tcW w:w="540" w:type="dxa"/>
            <w:vMerge w:val="restart"/>
          </w:tcPr>
          <w:p w14:paraId="0BBB057C" w14:textId="77777777" w:rsidR="00A51CDF" w:rsidRPr="00FA6E45" w:rsidRDefault="00A51CDF" w:rsidP="00A37E7F">
            <w:pPr>
              <w:autoSpaceDE w:val="0"/>
              <w:autoSpaceDN w:val="0"/>
              <w:adjustRightInd w:val="0"/>
              <w:rPr>
                <w:sz w:val="16"/>
                <w:szCs w:val="18"/>
              </w:rPr>
            </w:pPr>
            <w:r w:rsidRPr="00FA6E45">
              <w:rPr>
                <w:sz w:val="16"/>
                <w:szCs w:val="18"/>
              </w:rPr>
              <w:t>17.</w:t>
            </w:r>
          </w:p>
        </w:tc>
        <w:tc>
          <w:tcPr>
            <w:tcW w:w="4680" w:type="dxa"/>
            <w:vMerge w:val="restart"/>
          </w:tcPr>
          <w:p w14:paraId="20CE17A7" w14:textId="77777777" w:rsidR="00A51CDF" w:rsidRPr="00FA6E45" w:rsidRDefault="00A51CDF" w:rsidP="00A37E7F">
            <w:pPr>
              <w:autoSpaceDE w:val="0"/>
              <w:autoSpaceDN w:val="0"/>
              <w:adjustRightInd w:val="0"/>
              <w:rPr>
                <w:sz w:val="16"/>
                <w:szCs w:val="18"/>
              </w:rPr>
            </w:pPr>
            <w:r w:rsidRPr="00FA6E45">
              <w:rPr>
                <w:b/>
                <w:bCs/>
                <w:sz w:val="16"/>
                <w:szCs w:val="18"/>
              </w:rPr>
              <w:t>Proposed Project Start and End Dates</w:t>
            </w:r>
            <w:r w:rsidRPr="00FA6E45">
              <w:rPr>
                <w:sz w:val="16"/>
                <w:szCs w:val="18"/>
              </w:rPr>
              <w:t>: (Required) Enter the proposed start date and end date of the project.</w:t>
            </w:r>
          </w:p>
        </w:tc>
      </w:tr>
      <w:tr w:rsidR="00A51CDF" w:rsidRPr="00FA6E45" w14:paraId="5A47A278" w14:textId="77777777" w:rsidTr="00A37E7F">
        <w:trPr>
          <w:cantSplit/>
          <w:trHeight w:val="210"/>
        </w:trPr>
        <w:tc>
          <w:tcPr>
            <w:tcW w:w="540" w:type="dxa"/>
            <w:vMerge/>
          </w:tcPr>
          <w:p w14:paraId="24982DD2" w14:textId="77777777" w:rsidR="00A51CDF" w:rsidRPr="00FA6E45" w:rsidRDefault="00A51CDF" w:rsidP="00A37E7F">
            <w:pPr>
              <w:autoSpaceDE w:val="0"/>
              <w:autoSpaceDN w:val="0"/>
              <w:adjustRightInd w:val="0"/>
              <w:rPr>
                <w:sz w:val="16"/>
                <w:szCs w:val="18"/>
              </w:rPr>
            </w:pPr>
          </w:p>
        </w:tc>
        <w:tc>
          <w:tcPr>
            <w:tcW w:w="5400" w:type="dxa"/>
            <w:gridSpan w:val="2"/>
            <w:vMerge w:val="restart"/>
          </w:tcPr>
          <w:p w14:paraId="7D229625" w14:textId="77777777" w:rsidR="00A51CDF" w:rsidRPr="00FA6E45" w:rsidRDefault="00A51CDF" w:rsidP="00A37E7F">
            <w:pPr>
              <w:autoSpaceDE w:val="0"/>
              <w:autoSpaceDN w:val="0"/>
              <w:adjustRightInd w:val="0"/>
              <w:rPr>
                <w:sz w:val="16"/>
                <w:szCs w:val="18"/>
              </w:rPr>
            </w:pPr>
            <w:r w:rsidRPr="00FA6E45">
              <w:rPr>
                <w:b/>
                <w:bCs/>
                <w:sz w:val="16"/>
              </w:rPr>
              <w:t>b. Employer/Taxpayer Number (EIN/TIN):</w:t>
            </w:r>
            <w:r w:rsidRPr="00FA6E45">
              <w:rPr>
                <w:sz w:val="16"/>
              </w:rPr>
              <w:t xml:space="preserve"> (Required): Enter the Employer or Taxpayer Identification Number (EIN or TIN) as assigned by the Internal Revenue Service.  If your organization is not in the US, enter 44-4444444.</w:t>
            </w:r>
          </w:p>
        </w:tc>
        <w:tc>
          <w:tcPr>
            <w:tcW w:w="540" w:type="dxa"/>
            <w:vMerge/>
          </w:tcPr>
          <w:p w14:paraId="32E706DF" w14:textId="77777777" w:rsidR="00A51CDF" w:rsidRPr="00FA6E45" w:rsidRDefault="00A51CDF" w:rsidP="00A37E7F">
            <w:pPr>
              <w:autoSpaceDE w:val="0"/>
              <w:autoSpaceDN w:val="0"/>
              <w:adjustRightInd w:val="0"/>
              <w:rPr>
                <w:sz w:val="16"/>
                <w:szCs w:val="18"/>
              </w:rPr>
            </w:pPr>
          </w:p>
        </w:tc>
        <w:tc>
          <w:tcPr>
            <w:tcW w:w="4680" w:type="dxa"/>
            <w:vMerge/>
          </w:tcPr>
          <w:p w14:paraId="63FF7565" w14:textId="77777777" w:rsidR="00A51CDF" w:rsidRPr="00FA6E45" w:rsidRDefault="00A51CDF" w:rsidP="00A37E7F">
            <w:pPr>
              <w:autoSpaceDE w:val="0"/>
              <w:autoSpaceDN w:val="0"/>
              <w:adjustRightInd w:val="0"/>
              <w:rPr>
                <w:b/>
                <w:bCs/>
                <w:sz w:val="16"/>
                <w:szCs w:val="18"/>
              </w:rPr>
            </w:pPr>
          </w:p>
        </w:tc>
      </w:tr>
      <w:tr w:rsidR="00A51CDF" w:rsidRPr="00FA6E45" w14:paraId="3919E4C9" w14:textId="77777777" w:rsidTr="00A37E7F">
        <w:trPr>
          <w:cantSplit/>
          <w:trHeight w:val="345"/>
        </w:trPr>
        <w:tc>
          <w:tcPr>
            <w:tcW w:w="540" w:type="dxa"/>
            <w:vMerge/>
          </w:tcPr>
          <w:p w14:paraId="0930BC53" w14:textId="77777777" w:rsidR="00A51CDF" w:rsidRPr="00FA6E45" w:rsidRDefault="00A51CDF" w:rsidP="00A37E7F">
            <w:pPr>
              <w:autoSpaceDE w:val="0"/>
              <w:autoSpaceDN w:val="0"/>
              <w:adjustRightInd w:val="0"/>
              <w:rPr>
                <w:sz w:val="16"/>
                <w:szCs w:val="18"/>
              </w:rPr>
            </w:pPr>
          </w:p>
        </w:tc>
        <w:tc>
          <w:tcPr>
            <w:tcW w:w="5400" w:type="dxa"/>
            <w:gridSpan w:val="2"/>
            <w:vMerge/>
          </w:tcPr>
          <w:p w14:paraId="2DB570C1" w14:textId="77777777" w:rsidR="00A51CDF" w:rsidRPr="00FA6E45" w:rsidRDefault="00A51CDF" w:rsidP="00A37E7F">
            <w:pPr>
              <w:autoSpaceDE w:val="0"/>
              <w:autoSpaceDN w:val="0"/>
              <w:adjustRightInd w:val="0"/>
              <w:rPr>
                <w:sz w:val="16"/>
                <w:szCs w:val="18"/>
              </w:rPr>
            </w:pPr>
          </w:p>
        </w:tc>
        <w:tc>
          <w:tcPr>
            <w:tcW w:w="540" w:type="dxa"/>
            <w:vMerge w:val="restart"/>
          </w:tcPr>
          <w:p w14:paraId="24B36339" w14:textId="77777777" w:rsidR="00A51CDF" w:rsidRPr="00FA6E45" w:rsidRDefault="00A51CDF" w:rsidP="00A37E7F">
            <w:pPr>
              <w:autoSpaceDE w:val="0"/>
              <w:autoSpaceDN w:val="0"/>
              <w:adjustRightInd w:val="0"/>
              <w:rPr>
                <w:sz w:val="16"/>
                <w:szCs w:val="18"/>
              </w:rPr>
            </w:pPr>
            <w:r w:rsidRPr="00FA6E45">
              <w:rPr>
                <w:sz w:val="16"/>
                <w:szCs w:val="18"/>
              </w:rPr>
              <w:t>18.</w:t>
            </w:r>
          </w:p>
        </w:tc>
        <w:tc>
          <w:tcPr>
            <w:tcW w:w="4680" w:type="dxa"/>
            <w:vMerge w:val="restart"/>
          </w:tcPr>
          <w:p w14:paraId="10F243A6" w14:textId="77777777" w:rsidR="00A51CDF" w:rsidRPr="00FA6E45" w:rsidRDefault="00A51CDF" w:rsidP="00A37E7F">
            <w:pPr>
              <w:autoSpaceDE w:val="0"/>
              <w:autoSpaceDN w:val="0"/>
              <w:adjustRightInd w:val="0"/>
              <w:rPr>
                <w:b/>
                <w:bCs/>
                <w:sz w:val="16"/>
              </w:rPr>
            </w:pPr>
            <w:r w:rsidRPr="00FA6E45">
              <w:rPr>
                <w:b/>
                <w:bCs/>
                <w:sz w:val="16"/>
              </w:rPr>
              <w:t>Estimated Funding:</w:t>
            </w:r>
            <w:r w:rsidRPr="00FA6E45">
              <w:rPr>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FA6E45">
              <w:rPr>
                <w:sz w:val="16"/>
                <w:szCs w:val="19"/>
              </w:rPr>
              <w:t xml:space="preserve">only </w:t>
            </w:r>
            <w:r w:rsidRPr="00FA6E45">
              <w:rPr>
                <w:sz w:val="16"/>
              </w:rPr>
              <w:t xml:space="preserve">the amount of the change. For decreases, enclose the amounts in parentheses.  </w:t>
            </w:r>
          </w:p>
        </w:tc>
      </w:tr>
      <w:tr w:rsidR="00A51CDF" w:rsidRPr="00FA6E45" w14:paraId="7EC047A4" w14:textId="77777777" w:rsidTr="00A37E7F">
        <w:trPr>
          <w:cantSplit/>
          <w:trHeight w:val="675"/>
        </w:trPr>
        <w:tc>
          <w:tcPr>
            <w:tcW w:w="540" w:type="dxa"/>
            <w:vMerge/>
          </w:tcPr>
          <w:p w14:paraId="316AD6AD" w14:textId="77777777" w:rsidR="00A51CDF" w:rsidRPr="00FA6E45" w:rsidRDefault="00A51CDF" w:rsidP="00A37E7F">
            <w:pPr>
              <w:autoSpaceDE w:val="0"/>
              <w:autoSpaceDN w:val="0"/>
              <w:adjustRightInd w:val="0"/>
              <w:rPr>
                <w:sz w:val="16"/>
                <w:szCs w:val="18"/>
              </w:rPr>
            </w:pPr>
          </w:p>
        </w:tc>
        <w:tc>
          <w:tcPr>
            <w:tcW w:w="5400" w:type="dxa"/>
            <w:gridSpan w:val="2"/>
          </w:tcPr>
          <w:p w14:paraId="6ABA74A6" w14:textId="77777777" w:rsidR="00A51CDF" w:rsidRPr="00FA6E45" w:rsidRDefault="00A51CDF" w:rsidP="00A37E7F">
            <w:pPr>
              <w:autoSpaceDE w:val="0"/>
              <w:autoSpaceDN w:val="0"/>
              <w:adjustRightInd w:val="0"/>
              <w:rPr>
                <w:sz w:val="16"/>
                <w:szCs w:val="18"/>
              </w:rPr>
            </w:pPr>
            <w:r w:rsidRPr="00FA6E45">
              <w:rPr>
                <w:b/>
                <w:bCs/>
                <w:sz w:val="16"/>
                <w:szCs w:val="18"/>
              </w:rPr>
              <w:t>c. Organizational DUNS</w:t>
            </w:r>
            <w:r w:rsidRPr="00FA6E45">
              <w:rPr>
                <w:sz w:val="16"/>
                <w:szCs w:val="18"/>
              </w:rPr>
              <w:t xml:space="preserve">: (Required) Enter </w:t>
            </w:r>
            <w:r w:rsidRPr="00FA6E45">
              <w:rPr>
                <w:sz w:val="16"/>
              </w:rPr>
              <w:t xml:space="preserve">the organization’s DUNS or DUNS+4 number received from Dun and Bradstreet.  </w:t>
            </w:r>
            <w:r w:rsidRPr="00FA6E45">
              <w:rPr>
                <w:sz w:val="16"/>
                <w:szCs w:val="18"/>
              </w:rPr>
              <w:t>Information on obtaining a DUNS number may be obtained by visiting the Grants.gov website.</w:t>
            </w:r>
          </w:p>
        </w:tc>
        <w:tc>
          <w:tcPr>
            <w:tcW w:w="540" w:type="dxa"/>
            <w:vMerge/>
          </w:tcPr>
          <w:p w14:paraId="0E1A014A" w14:textId="77777777" w:rsidR="00A51CDF" w:rsidRPr="00FA6E45" w:rsidRDefault="00A51CDF" w:rsidP="00A37E7F">
            <w:pPr>
              <w:autoSpaceDE w:val="0"/>
              <w:autoSpaceDN w:val="0"/>
              <w:adjustRightInd w:val="0"/>
              <w:rPr>
                <w:sz w:val="16"/>
                <w:szCs w:val="18"/>
              </w:rPr>
            </w:pPr>
          </w:p>
        </w:tc>
        <w:tc>
          <w:tcPr>
            <w:tcW w:w="4680" w:type="dxa"/>
            <w:vMerge/>
          </w:tcPr>
          <w:p w14:paraId="16B02676" w14:textId="77777777" w:rsidR="00A51CDF" w:rsidRPr="00FA6E45" w:rsidRDefault="00A51CDF" w:rsidP="00A37E7F">
            <w:pPr>
              <w:autoSpaceDE w:val="0"/>
              <w:autoSpaceDN w:val="0"/>
              <w:adjustRightInd w:val="0"/>
              <w:rPr>
                <w:b/>
                <w:bCs/>
                <w:sz w:val="16"/>
              </w:rPr>
            </w:pPr>
          </w:p>
        </w:tc>
      </w:tr>
      <w:tr w:rsidR="00A51CDF" w:rsidRPr="00FA6E45" w14:paraId="0420EEA8" w14:textId="77777777" w:rsidTr="00A37E7F">
        <w:trPr>
          <w:cantSplit/>
          <w:trHeight w:val="719"/>
        </w:trPr>
        <w:tc>
          <w:tcPr>
            <w:tcW w:w="540" w:type="dxa"/>
            <w:vMerge/>
          </w:tcPr>
          <w:p w14:paraId="3189696C" w14:textId="77777777" w:rsidR="00A51CDF" w:rsidRPr="00FA6E45" w:rsidRDefault="00A51CDF" w:rsidP="00A37E7F">
            <w:pPr>
              <w:autoSpaceDE w:val="0"/>
              <w:autoSpaceDN w:val="0"/>
              <w:adjustRightInd w:val="0"/>
              <w:rPr>
                <w:sz w:val="16"/>
                <w:szCs w:val="18"/>
              </w:rPr>
            </w:pPr>
          </w:p>
        </w:tc>
        <w:tc>
          <w:tcPr>
            <w:tcW w:w="5400" w:type="dxa"/>
            <w:gridSpan w:val="2"/>
            <w:vMerge w:val="restart"/>
          </w:tcPr>
          <w:p w14:paraId="7F9E1E09" w14:textId="77777777" w:rsidR="00A51CDF" w:rsidRPr="00FA6E45" w:rsidRDefault="00A51CDF" w:rsidP="00A37E7F">
            <w:pPr>
              <w:autoSpaceDE w:val="0"/>
              <w:autoSpaceDN w:val="0"/>
              <w:adjustRightInd w:val="0"/>
              <w:rPr>
                <w:b/>
                <w:bCs/>
                <w:sz w:val="16"/>
                <w:szCs w:val="18"/>
              </w:rPr>
            </w:pPr>
            <w:r w:rsidRPr="00FA6E45">
              <w:rPr>
                <w:b/>
                <w:bCs/>
                <w:sz w:val="16"/>
                <w:szCs w:val="18"/>
              </w:rPr>
              <w:t>d. Address</w:t>
            </w:r>
            <w:r w:rsidRPr="00FA6E45">
              <w:rPr>
                <w:sz w:val="16"/>
                <w:szCs w:val="18"/>
              </w:rPr>
              <w:t>: E</w:t>
            </w:r>
            <w:r w:rsidRPr="00FA6E45">
              <w:rPr>
                <w:sz w:val="16"/>
              </w:rPr>
              <w:t>nter the complete address as follows: Street address (Line 1 required), City (Required), County, State (Required, if country is US), Province, Country (Required), Zip/Postal Code (Required, if country is US).</w:t>
            </w:r>
          </w:p>
        </w:tc>
        <w:tc>
          <w:tcPr>
            <w:tcW w:w="540" w:type="dxa"/>
            <w:vMerge/>
            <w:tcBorders>
              <w:bottom w:val="single" w:sz="4" w:space="0" w:color="auto"/>
            </w:tcBorders>
          </w:tcPr>
          <w:p w14:paraId="6FF33C3F" w14:textId="77777777" w:rsidR="00A51CDF" w:rsidRPr="00FA6E45" w:rsidRDefault="00A51CDF" w:rsidP="00A37E7F">
            <w:pPr>
              <w:autoSpaceDE w:val="0"/>
              <w:autoSpaceDN w:val="0"/>
              <w:adjustRightInd w:val="0"/>
              <w:rPr>
                <w:sz w:val="16"/>
                <w:szCs w:val="18"/>
              </w:rPr>
            </w:pPr>
          </w:p>
        </w:tc>
        <w:tc>
          <w:tcPr>
            <w:tcW w:w="4680" w:type="dxa"/>
            <w:vMerge/>
            <w:tcBorders>
              <w:bottom w:val="single" w:sz="4" w:space="0" w:color="auto"/>
            </w:tcBorders>
          </w:tcPr>
          <w:p w14:paraId="615B3C30" w14:textId="77777777" w:rsidR="00A51CDF" w:rsidRPr="00FA6E45" w:rsidRDefault="00A51CDF" w:rsidP="00A37E7F">
            <w:pPr>
              <w:autoSpaceDE w:val="0"/>
              <w:autoSpaceDN w:val="0"/>
              <w:adjustRightInd w:val="0"/>
              <w:rPr>
                <w:b/>
                <w:bCs/>
                <w:sz w:val="16"/>
              </w:rPr>
            </w:pPr>
          </w:p>
        </w:tc>
      </w:tr>
      <w:tr w:rsidR="00A51CDF" w:rsidRPr="00FA6E45" w14:paraId="52055A6F" w14:textId="77777777" w:rsidTr="00A37E7F">
        <w:trPr>
          <w:cantSplit/>
          <w:trHeight w:val="251"/>
        </w:trPr>
        <w:tc>
          <w:tcPr>
            <w:tcW w:w="540" w:type="dxa"/>
            <w:vMerge/>
          </w:tcPr>
          <w:p w14:paraId="7E70681D" w14:textId="77777777" w:rsidR="00A51CDF" w:rsidRPr="00FA6E45" w:rsidRDefault="00A51CDF" w:rsidP="00A37E7F">
            <w:pPr>
              <w:autoSpaceDE w:val="0"/>
              <w:autoSpaceDN w:val="0"/>
              <w:adjustRightInd w:val="0"/>
              <w:rPr>
                <w:sz w:val="16"/>
                <w:szCs w:val="18"/>
              </w:rPr>
            </w:pPr>
          </w:p>
        </w:tc>
        <w:tc>
          <w:tcPr>
            <w:tcW w:w="5400" w:type="dxa"/>
            <w:gridSpan w:val="2"/>
            <w:vMerge/>
          </w:tcPr>
          <w:p w14:paraId="39570C82" w14:textId="77777777" w:rsidR="00A51CDF" w:rsidRPr="00FA6E45" w:rsidRDefault="00A51CDF" w:rsidP="00A37E7F">
            <w:pPr>
              <w:autoSpaceDE w:val="0"/>
              <w:autoSpaceDN w:val="0"/>
              <w:adjustRightInd w:val="0"/>
              <w:rPr>
                <w:b/>
                <w:bCs/>
                <w:sz w:val="16"/>
                <w:szCs w:val="18"/>
              </w:rPr>
            </w:pPr>
          </w:p>
        </w:tc>
        <w:tc>
          <w:tcPr>
            <w:tcW w:w="540" w:type="dxa"/>
            <w:vMerge w:val="restart"/>
          </w:tcPr>
          <w:p w14:paraId="5B87A753" w14:textId="77777777" w:rsidR="00A51CDF" w:rsidRPr="00FA6E45" w:rsidRDefault="00A51CDF" w:rsidP="00A37E7F">
            <w:pPr>
              <w:autoSpaceDE w:val="0"/>
              <w:autoSpaceDN w:val="0"/>
              <w:adjustRightInd w:val="0"/>
              <w:rPr>
                <w:sz w:val="16"/>
                <w:szCs w:val="18"/>
              </w:rPr>
            </w:pPr>
            <w:r w:rsidRPr="00FA6E45">
              <w:rPr>
                <w:sz w:val="16"/>
                <w:szCs w:val="18"/>
              </w:rPr>
              <w:t>19.</w:t>
            </w:r>
          </w:p>
        </w:tc>
        <w:tc>
          <w:tcPr>
            <w:tcW w:w="4680" w:type="dxa"/>
            <w:vMerge w:val="restart"/>
          </w:tcPr>
          <w:p w14:paraId="7E2AFBA8" w14:textId="77777777" w:rsidR="00A51CDF" w:rsidRPr="00FA6E45" w:rsidRDefault="00A51CDF" w:rsidP="00A37E7F">
            <w:pPr>
              <w:autoSpaceDE w:val="0"/>
              <w:autoSpaceDN w:val="0"/>
              <w:adjustRightInd w:val="0"/>
              <w:rPr>
                <w:sz w:val="16"/>
                <w:szCs w:val="18"/>
              </w:rPr>
            </w:pPr>
            <w:r w:rsidRPr="00FA6E45">
              <w:rPr>
                <w:b/>
                <w:bCs/>
                <w:sz w:val="16"/>
              </w:rPr>
              <w:t xml:space="preserve">Is Application Subject to Review by State Under Executive Order 12372 Process?  </w:t>
            </w:r>
            <w:r w:rsidRPr="00FA6E45">
              <w:rPr>
                <w:sz w:val="16"/>
                <w:szCs w:val="18"/>
              </w:rPr>
              <w:t xml:space="preserve">Applicants should contact the State Single Point of Contact (SPOC) for Federal Executive Order 12372 to determine whether the application is subject to the State intergovernmental review process. </w:t>
            </w:r>
            <w:r w:rsidRPr="00FA6E45">
              <w:rPr>
                <w:sz w:val="16"/>
              </w:rPr>
              <w:t>Select</w:t>
            </w:r>
            <w:r w:rsidRPr="00FA6E45">
              <w:rPr>
                <w:b/>
                <w:bCs/>
                <w:sz w:val="16"/>
              </w:rPr>
              <w:t xml:space="preserve"> </w:t>
            </w:r>
            <w:r w:rsidRPr="00FA6E45">
              <w:rPr>
                <w:sz w:val="16"/>
              </w:rPr>
              <w:t>the appropriate box.  If “a.” is selected, enter the date the application was submitted to the State</w:t>
            </w:r>
          </w:p>
        </w:tc>
      </w:tr>
      <w:tr w:rsidR="00A51CDF" w:rsidRPr="00FA6E45" w14:paraId="65E0FA2A" w14:textId="77777777" w:rsidTr="00A37E7F">
        <w:trPr>
          <w:cantSplit/>
          <w:trHeight w:val="210"/>
        </w:trPr>
        <w:tc>
          <w:tcPr>
            <w:tcW w:w="540" w:type="dxa"/>
            <w:vMerge/>
          </w:tcPr>
          <w:p w14:paraId="326B3EA6" w14:textId="77777777" w:rsidR="00A51CDF" w:rsidRPr="00FA6E45" w:rsidRDefault="00A51CDF" w:rsidP="00A37E7F">
            <w:pPr>
              <w:autoSpaceDE w:val="0"/>
              <w:autoSpaceDN w:val="0"/>
              <w:adjustRightInd w:val="0"/>
              <w:rPr>
                <w:sz w:val="16"/>
                <w:szCs w:val="18"/>
              </w:rPr>
            </w:pPr>
          </w:p>
        </w:tc>
        <w:tc>
          <w:tcPr>
            <w:tcW w:w="5400" w:type="dxa"/>
            <w:gridSpan w:val="2"/>
            <w:vMerge w:val="restart"/>
          </w:tcPr>
          <w:p w14:paraId="574F367A" w14:textId="77777777" w:rsidR="00A51CDF" w:rsidRPr="00FA6E45" w:rsidRDefault="00A51CDF" w:rsidP="00A37E7F">
            <w:pPr>
              <w:autoSpaceDE w:val="0"/>
              <w:autoSpaceDN w:val="0"/>
              <w:adjustRightInd w:val="0"/>
              <w:rPr>
                <w:b/>
                <w:bCs/>
                <w:sz w:val="16"/>
                <w:szCs w:val="18"/>
              </w:rPr>
            </w:pPr>
            <w:r w:rsidRPr="00FA6E45">
              <w:rPr>
                <w:b/>
                <w:bCs/>
                <w:sz w:val="16"/>
                <w:szCs w:val="18"/>
              </w:rPr>
              <w:t>e. Organizational Unit:</w:t>
            </w:r>
            <w:r w:rsidRPr="00FA6E45">
              <w:rPr>
                <w:sz w:val="16"/>
                <w:szCs w:val="18"/>
              </w:rPr>
              <w:t xml:space="preserve">  Enter the name of the primary organizational unit (and department or division, if applicable</w:t>
            </w:r>
            <w:r w:rsidRPr="00FA6E45">
              <w:rPr>
                <w:b/>
                <w:bCs/>
                <w:sz w:val="16"/>
                <w:szCs w:val="18"/>
              </w:rPr>
              <w:t>)</w:t>
            </w:r>
            <w:r w:rsidRPr="00FA6E45">
              <w:rPr>
                <w:sz w:val="16"/>
                <w:szCs w:val="18"/>
              </w:rPr>
              <w:t xml:space="preserve"> that</w:t>
            </w:r>
            <w:r w:rsidRPr="00FA6E45">
              <w:rPr>
                <w:sz w:val="16"/>
              </w:rPr>
              <w:t xml:space="preserve"> will undertake the assistance activity, if applicable.</w:t>
            </w:r>
          </w:p>
        </w:tc>
        <w:tc>
          <w:tcPr>
            <w:tcW w:w="540" w:type="dxa"/>
            <w:vMerge/>
          </w:tcPr>
          <w:p w14:paraId="14E9CDCD" w14:textId="77777777" w:rsidR="00A51CDF" w:rsidRPr="00FA6E45" w:rsidRDefault="00A51CDF" w:rsidP="00A37E7F">
            <w:pPr>
              <w:autoSpaceDE w:val="0"/>
              <w:autoSpaceDN w:val="0"/>
              <w:adjustRightInd w:val="0"/>
              <w:rPr>
                <w:sz w:val="16"/>
                <w:szCs w:val="18"/>
              </w:rPr>
            </w:pPr>
          </w:p>
        </w:tc>
        <w:tc>
          <w:tcPr>
            <w:tcW w:w="4680" w:type="dxa"/>
            <w:vMerge/>
          </w:tcPr>
          <w:p w14:paraId="6888DF07" w14:textId="77777777" w:rsidR="00A51CDF" w:rsidRPr="00FA6E45" w:rsidRDefault="00A51CDF" w:rsidP="00A37E7F">
            <w:pPr>
              <w:autoSpaceDE w:val="0"/>
              <w:autoSpaceDN w:val="0"/>
              <w:adjustRightInd w:val="0"/>
              <w:rPr>
                <w:b/>
                <w:bCs/>
                <w:sz w:val="16"/>
              </w:rPr>
            </w:pPr>
          </w:p>
        </w:tc>
      </w:tr>
      <w:tr w:rsidR="00A51CDF" w:rsidRPr="00FA6E45" w14:paraId="39810012" w14:textId="77777777" w:rsidTr="00A37E7F">
        <w:trPr>
          <w:cantSplit/>
          <w:trHeight w:val="210"/>
        </w:trPr>
        <w:tc>
          <w:tcPr>
            <w:tcW w:w="540" w:type="dxa"/>
            <w:vMerge/>
          </w:tcPr>
          <w:p w14:paraId="02EA094F" w14:textId="77777777" w:rsidR="00A51CDF" w:rsidRPr="00FA6E45" w:rsidRDefault="00A51CDF" w:rsidP="00A37E7F">
            <w:pPr>
              <w:autoSpaceDE w:val="0"/>
              <w:autoSpaceDN w:val="0"/>
              <w:adjustRightInd w:val="0"/>
              <w:rPr>
                <w:sz w:val="16"/>
                <w:szCs w:val="18"/>
              </w:rPr>
            </w:pPr>
          </w:p>
        </w:tc>
        <w:tc>
          <w:tcPr>
            <w:tcW w:w="5400" w:type="dxa"/>
            <w:gridSpan w:val="2"/>
            <w:vMerge/>
          </w:tcPr>
          <w:p w14:paraId="6773CC53" w14:textId="77777777" w:rsidR="00A51CDF" w:rsidRPr="00FA6E45" w:rsidRDefault="00A51CDF" w:rsidP="00A37E7F">
            <w:pPr>
              <w:autoSpaceDE w:val="0"/>
              <w:autoSpaceDN w:val="0"/>
              <w:adjustRightInd w:val="0"/>
              <w:rPr>
                <w:sz w:val="16"/>
                <w:szCs w:val="18"/>
              </w:rPr>
            </w:pPr>
          </w:p>
        </w:tc>
        <w:tc>
          <w:tcPr>
            <w:tcW w:w="540" w:type="dxa"/>
            <w:vMerge/>
          </w:tcPr>
          <w:p w14:paraId="607287EF" w14:textId="77777777" w:rsidR="00A51CDF" w:rsidRPr="00FA6E45" w:rsidRDefault="00A51CDF" w:rsidP="00A37E7F">
            <w:pPr>
              <w:autoSpaceDE w:val="0"/>
              <w:autoSpaceDN w:val="0"/>
              <w:adjustRightInd w:val="0"/>
              <w:rPr>
                <w:sz w:val="16"/>
                <w:szCs w:val="18"/>
              </w:rPr>
            </w:pPr>
          </w:p>
        </w:tc>
        <w:tc>
          <w:tcPr>
            <w:tcW w:w="4680" w:type="dxa"/>
            <w:vMerge/>
          </w:tcPr>
          <w:p w14:paraId="24D5CF5E" w14:textId="77777777" w:rsidR="00A51CDF" w:rsidRPr="00FA6E45" w:rsidRDefault="00A51CDF" w:rsidP="00A37E7F">
            <w:pPr>
              <w:autoSpaceDE w:val="0"/>
              <w:autoSpaceDN w:val="0"/>
              <w:adjustRightInd w:val="0"/>
              <w:rPr>
                <w:sz w:val="16"/>
                <w:szCs w:val="18"/>
              </w:rPr>
            </w:pPr>
          </w:p>
        </w:tc>
      </w:tr>
      <w:tr w:rsidR="00A51CDF" w:rsidRPr="00FA6E45" w14:paraId="2A6B5AD4" w14:textId="77777777" w:rsidTr="00A37E7F">
        <w:trPr>
          <w:cantSplit/>
          <w:trHeight w:val="386"/>
        </w:trPr>
        <w:tc>
          <w:tcPr>
            <w:tcW w:w="540" w:type="dxa"/>
            <w:vMerge/>
          </w:tcPr>
          <w:p w14:paraId="24EC91DA" w14:textId="77777777" w:rsidR="00A51CDF" w:rsidRPr="00FA6E45" w:rsidRDefault="00A51CDF" w:rsidP="00A37E7F">
            <w:pPr>
              <w:autoSpaceDE w:val="0"/>
              <w:autoSpaceDN w:val="0"/>
              <w:adjustRightInd w:val="0"/>
              <w:rPr>
                <w:sz w:val="16"/>
                <w:szCs w:val="18"/>
              </w:rPr>
            </w:pPr>
          </w:p>
        </w:tc>
        <w:tc>
          <w:tcPr>
            <w:tcW w:w="5400" w:type="dxa"/>
            <w:gridSpan w:val="2"/>
            <w:vMerge/>
          </w:tcPr>
          <w:p w14:paraId="22A40D79" w14:textId="77777777" w:rsidR="00A51CDF" w:rsidRPr="00FA6E45" w:rsidRDefault="00A51CDF" w:rsidP="00A37E7F">
            <w:pPr>
              <w:autoSpaceDE w:val="0"/>
              <w:autoSpaceDN w:val="0"/>
              <w:adjustRightInd w:val="0"/>
              <w:rPr>
                <w:sz w:val="16"/>
                <w:szCs w:val="18"/>
              </w:rPr>
            </w:pPr>
          </w:p>
        </w:tc>
        <w:tc>
          <w:tcPr>
            <w:tcW w:w="540" w:type="dxa"/>
            <w:vMerge/>
          </w:tcPr>
          <w:p w14:paraId="0AA5940E" w14:textId="77777777" w:rsidR="00A51CDF" w:rsidRPr="00FA6E45" w:rsidRDefault="00A51CDF" w:rsidP="00A37E7F">
            <w:pPr>
              <w:autoSpaceDE w:val="0"/>
              <w:autoSpaceDN w:val="0"/>
              <w:adjustRightInd w:val="0"/>
              <w:rPr>
                <w:sz w:val="16"/>
                <w:szCs w:val="18"/>
              </w:rPr>
            </w:pPr>
          </w:p>
        </w:tc>
        <w:tc>
          <w:tcPr>
            <w:tcW w:w="4680" w:type="dxa"/>
            <w:vMerge/>
          </w:tcPr>
          <w:p w14:paraId="0D2DA04D" w14:textId="77777777" w:rsidR="00A51CDF" w:rsidRPr="00FA6E45" w:rsidRDefault="00A51CDF" w:rsidP="00A37E7F">
            <w:pPr>
              <w:autoSpaceDE w:val="0"/>
              <w:autoSpaceDN w:val="0"/>
              <w:adjustRightInd w:val="0"/>
              <w:rPr>
                <w:b/>
                <w:bCs/>
                <w:sz w:val="16"/>
                <w:szCs w:val="18"/>
              </w:rPr>
            </w:pPr>
          </w:p>
        </w:tc>
      </w:tr>
      <w:tr w:rsidR="00A51CDF" w:rsidRPr="00FA6E45" w14:paraId="4C90C6BF" w14:textId="77777777" w:rsidTr="00A37E7F">
        <w:trPr>
          <w:cantSplit/>
          <w:trHeight w:val="540"/>
        </w:trPr>
        <w:tc>
          <w:tcPr>
            <w:tcW w:w="540" w:type="dxa"/>
            <w:vMerge/>
          </w:tcPr>
          <w:p w14:paraId="73883AF9" w14:textId="77777777" w:rsidR="00A51CDF" w:rsidRPr="00FA6E45" w:rsidRDefault="00A51CDF" w:rsidP="00A37E7F">
            <w:pPr>
              <w:autoSpaceDE w:val="0"/>
              <w:autoSpaceDN w:val="0"/>
              <w:adjustRightInd w:val="0"/>
              <w:rPr>
                <w:sz w:val="16"/>
                <w:szCs w:val="18"/>
              </w:rPr>
            </w:pPr>
          </w:p>
        </w:tc>
        <w:tc>
          <w:tcPr>
            <w:tcW w:w="5400" w:type="dxa"/>
            <w:gridSpan w:val="2"/>
            <w:vMerge w:val="restart"/>
          </w:tcPr>
          <w:p w14:paraId="4C4B58FE" w14:textId="77777777" w:rsidR="00A51CDF" w:rsidRPr="00FA6E45" w:rsidRDefault="00A51CDF" w:rsidP="00A37E7F">
            <w:pPr>
              <w:autoSpaceDE w:val="0"/>
              <w:autoSpaceDN w:val="0"/>
              <w:adjustRightInd w:val="0"/>
              <w:rPr>
                <w:sz w:val="16"/>
                <w:szCs w:val="18"/>
              </w:rPr>
            </w:pPr>
            <w:r w:rsidRPr="00FA6E45">
              <w:rPr>
                <w:b/>
                <w:bCs/>
                <w:sz w:val="16"/>
                <w:szCs w:val="18"/>
              </w:rPr>
              <w:t>f. Name and contact information of person to be contacted on matters involving this application</w:t>
            </w:r>
            <w:r w:rsidRPr="00FA6E45">
              <w:rPr>
                <w:sz w:val="16"/>
                <w:szCs w:val="18"/>
              </w:rPr>
              <w:t>:</w:t>
            </w:r>
            <w:r w:rsidRPr="00FA6E45">
              <w:rPr>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14:paraId="01A1EFC1" w14:textId="77777777" w:rsidR="00A51CDF" w:rsidRPr="00FA6E45" w:rsidRDefault="00A51CDF" w:rsidP="00A37E7F">
            <w:pPr>
              <w:autoSpaceDE w:val="0"/>
              <w:autoSpaceDN w:val="0"/>
              <w:adjustRightInd w:val="0"/>
              <w:rPr>
                <w:sz w:val="16"/>
                <w:szCs w:val="18"/>
              </w:rPr>
            </w:pPr>
          </w:p>
        </w:tc>
        <w:tc>
          <w:tcPr>
            <w:tcW w:w="4680" w:type="dxa"/>
            <w:vMerge/>
          </w:tcPr>
          <w:p w14:paraId="3C776CAC" w14:textId="77777777" w:rsidR="00A51CDF" w:rsidRPr="00FA6E45" w:rsidRDefault="00A51CDF" w:rsidP="00A37E7F">
            <w:pPr>
              <w:autoSpaceDE w:val="0"/>
              <w:autoSpaceDN w:val="0"/>
              <w:adjustRightInd w:val="0"/>
              <w:rPr>
                <w:b/>
                <w:bCs/>
                <w:sz w:val="16"/>
                <w:szCs w:val="18"/>
              </w:rPr>
            </w:pPr>
          </w:p>
        </w:tc>
      </w:tr>
      <w:tr w:rsidR="00A51CDF" w:rsidRPr="00FA6E45" w14:paraId="68170AF0" w14:textId="77777777" w:rsidTr="00A37E7F">
        <w:trPr>
          <w:cantSplit/>
          <w:trHeight w:val="360"/>
        </w:trPr>
        <w:tc>
          <w:tcPr>
            <w:tcW w:w="540" w:type="dxa"/>
            <w:vMerge/>
          </w:tcPr>
          <w:p w14:paraId="69255E88" w14:textId="77777777" w:rsidR="00A51CDF" w:rsidRPr="00FA6E45" w:rsidRDefault="00A51CDF" w:rsidP="00A37E7F">
            <w:pPr>
              <w:autoSpaceDE w:val="0"/>
              <w:autoSpaceDN w:val="0"/>
              <w:adjustRightInd w:val="0"/>
              <w:rPr>
                <w:sz w:val="16"/>
                <w:szCs w:val="18"/>
              </w:rPr>
            </w:pPr>
          </w:p>
        </w:tc>
        <w:tc>
          <w:tcPr>
            <w:tcW w:w="5400" w:type="dxa"/>
            <w:gridSpan w:val="2"/>
            <w:vMerge/>
          </w:tcPr>
          <w:p w14:paraId="59A87CBE" w14:textId="77777777" w:rsidR="00A51CDF" w:rsidRPr="00FA6E45" w:rsidRDefault="00A51CDF" w:rsidP="00A37E7F">
            <w:pPr>
              <w:autoSpaceDE w:val="0"/>
              <w:autoSpaceDN w:val="0"/>
              <w:adjustRightInd w:val="0"/>
              <w:rPr>
                <w:sz w:val="16"/>
                <w:szCs w:val="18"/>
              </w:rPr>
            </w:pPr>
          </w:p>
        </w:tc>
        <w:tc>
          <w:tcPr>
            <w:tcW w:w="540" w:type="dxa"/>
            <w:vMerge w:val="restart"/>
          </w:tcPr>
          <w:p w14:paraId="2FC67019" w14:textId="77777777" w:rsidR="00A51CDF" w:rsidRPr="00FA6E45" w:rsidRDefault="00A51CDF" w:rsidP="00A37E7F">
            <w:pPr>
              <w:autoSpaceDE w:val="0"/>
              <w:autoSpaceDN w:val="0"/>
              <w:adjustRightInd w:val="0"/>
              <w:rPr>
                <w:sz w:val="16"/>
                <w:szCs w:val="18"/>
              </w:rPr>
            </w:pPr>
            <w:r w:rsidRPr="00FA6E45">
              <w:rPr>
                <w:sz w:val="16"/>
                <w:szCs w:val="18"/>
              </w:rPr>
              <w:t>20.</w:t>
            </w:r>
          </w:p>
        </w:tc>
        <w:tc>
          <w:tcPr>
            <w:tcW w:w="4680" w:type="dxa"/>
            <w:vMerge w:val="restart"/>
          </w:tcPr>
          <w:p w14:paraId="6AC73836" w14:textId="77777777" w:rsidR="00A51CDF" w:rsidRPr="00FA6E45" w:rsidRDefault="00A51CDF" w:rsidP="00A37E7F">
            <w:pPr>
              <w:autoSpaceDE w:val="0"/>
              <w:autoSpaceDN w:val="0"/>
              <w:adjustRightInd w:val="0"/>
              <w:rPr>
                <w:sz w:val="16"/>
                <w:szCs w:val="18"/>
              </w:rPr>
            </w:pPr>
            <w:r w:rsidRPr="00FA6E45">
              <w:rPr>
                <w:b/>
                <w:bCs/>
                <w:sz w:val="16"/>
                <w:szCs w:val="18"/>
              </w:rPr>
              <w:t xml:space="preserve">Is the Applicant Delinquent on any Federal Debt? </w:t>
            </w:r>
            <w:r w:rsidRPr="00FA6E45">
              <w:rPr>
                <w:sz w:val="16"/>
                <w:szCs w:val="18"/>
              </w:rPr>
              <w:t>(Required)</w:t>
            </w:r>
            <w:r w:rsidRPr="00FA6E45">
              <w:rPr>
                <w:b/>
                <w:bCs/>
                <w:sz w:val="16"/>
                <w:szCs w:val="18"/>
              </w:rPr>
              <w:t xml:space="preserve"> </w:t>
            </w:r>
            <w:r w:rsidRPr="00FA6E45">
              <w:rPr>
                <w:sz w:val="16"/>
              </w:rPr>
              <w:t>Select</w:t>
            </w:r>
            <w:r w:rsidRPr="00FA6E45">
              <w:rPr>
                <w:b/>
                <w:bCs/>
                <w:sz w:val="16"/>
              </w:rPr>
              <w:t xml:space="preserve"> </w:t>
            </w:r>
            <w:r w:rsidRPr="00FA6E45">
              <w:rPr>
                <w:sz w:val="16"/>
              </w:rPr>
              <w:t xml:space="preserve">the appropriate box. </w:t>
            </w:r>
            <w:r w:rsidRPr="00FA6E45">
              <w:rPr>
                <w:sz w:val="16"/>
                <w:szCs w:val="18"/>
              </w:rPr>
              <w:t>This question applies to the applicant organization, not the person who signs as the authorized representative. Categories of debt include delinquent audit disallowances, loans and taxes.</w:t>
            </w:r>
          </w:p>
          <w:p w14:paraId="77C4543E" w14:textId="77777777" w:rsidR="00A51CDF" w:rsidRPr="00FA6E45" w:rsidRDefault="00A51CDF" w:rsidP="00A37E7F">
            <w:pPr>
              <w:autoSpaceDE w:val="0"/>
              <w:autoSpaceDN w:val="0"/>
              <w:adjustRightInd w:val="0"/>
              <w:rPr>
                <w:sz w:val="16"/>
                <w:szCs w:val="18"/>
              </w:rPr>
            </w:pPr>
          </w:p>
          <w:p w14:paraId="41E0CCA1" w14:textId="77777777" w:rsidR="00A51CDF" w:rsidRPr="00FA6E45" w:rsidRDefault="00A51CDF" w:rsidP="00A37E7F">
            <w:pPr>
              <w:autoSpaceDE w:val="0"/>
              <w:autoSpaceDN w:val="0"/>
              <w:adjustRightInd w:val="0"/>
              <w:rPr>
                <w:sz w:val="16"/>
                <w:szCs w:val="18"/>
              </w:rPr>
            </w:pPr>
            <w:r w:rsidRPr="00FA6E45">
              <w:rPr>
                <w:sz w:val="16"/>
                <w:szCs w:val="18"/>
              </w:rPr>
              <w:t>If yes, include an explanation on the continuation sheet.</w:t>
            </w:r>
          </w:p>
        </w:tc>
      </w:tr>
      <w:tr w:rsidR="00A51CDF" w:rsidRPr="00FA6E45" w14:paraId="338196FE" w14:textId="77777777" w:rsidTr="00A37E7F">
        <w:trPr>
          <w:cantSplit/>
          <w:trHeight w:val="270"/>
        </w:trPr>
        <w:tc>
          <w:tcPr>
            <w:tcW w:w="540" w:type="dxa"/>
            <w:vMerge/>
          </w:tcPr>
          <w:p w14:paraId="570B79D8" w14:textId="77777777" w:rsidR="00A51CDF" w:rsidRPr="00FA6E45" w:rsidRDefault="00A51CDF" w:rsidP="00A37E7F">
            <w:pPr>
              <w:autoSpaceDE w:val="0"/>
              <w:autoSpaceDN w:val="0"/>
              <w:adjustRightInd w:val="0"/>
              <w:rPr>
                <w:sz w:val="16"/>
                <w:szCs w:val="18"/>
              </w:rPr>
            </w:pPr>
          </w:p>
        </w:tc>
        <w:tc>
          <w:tcPr>
            <w:tcW w:w="5400" w:type="dxa"/>
            <w:gridSpan w:val="2"/>
            <w:vMerge/>
          </w:tcPr>
          <w:p w14:paraId="6E4E3972" w14:textId="77777777" w:rsidR="00A51CDF" w:rsidRPr="00FA6E45" w:rsidRDefault="00A51CDF" w:rsidP="00A37E7F">
            <w:pPr>
              <w:autoSpaceDE w:val="0"/>
              <w:autoSpaceDN w:val="0"/>
              <w:adjustRightInd w:val="0"/>
              <w:rPr>
                <w:b/>
                <w:bCs/>
                <w:sz w:val="16"/>
                <w:szCs w:val="18"/>
              </w:rPr>
            </w:pPr>
          </w:p>
        </w:tc>
        <w:tc>
          <w:tcPr>
            <w:tcW w:w="540" w:type="dxa"/>
            <w:vMerge/>
          </w:tcPr>
          <w:p w14:paraId="49FEAC6C" w14:textId="77777777" w:rsidR="00A51CDF" w:rsidRPr="00FA6E45" w:rsidRDefault="00A51CDF" w:rsidP="00A37E7F">
            <w:pPr>
              <w:autoSpaceDE w:val="0"/>
              <w:autoSpaceDN w:val="0"/>
              <w:adjustRightInd w:val="0"/>
              <w:rPr>
                <w:sz w:val="16"/>
                <w:szCs w:val="18"/>
              </w:rPr>
            </w:pPr>
          </w:p>
        </w:tc>
        <w:tc>
          <w:tcPr>
            <w:tcW w:w="4680" w:type="dxa"/>
            <w:vMerge/>
          </w:tcPr>
          <w:p w14:paraId="4A297530" w14:textId="77777777" w:rsidR="00A51CDF" w:rsidRPr="00FA6E45" w:rsidRDefault="00A51CDF" w:rsidP="00A37E7F">
            <w:pPr>
              <w:autoSpaceDE w:val="0"/>
              <w:autoSpaceDN w:val="0"/>
              <w:adjustRightInd w:val="0"/>
              <w:rPr>
                <w:b/>
                <w:bCs/>
                <w:sz w:val="16"/>
              </w:rPr>
            </w:pPr>
          </w:p>
        </w:tc>
      </w:tr>
      <w:tr w:rsidR="00A51CDF" w:rsidRPr="00FA6E45" w14:paraId="1A73422B" w14:textId="77777777" w:rsidTr="00A37E7F">
        <w:trPr>
          <w:cantSplit/>
          <w:trHeight w:val="510"/>
        </w:trPr>
        <w:tc>
          <w:tcPr>
            <w:tcW w:w="540" w:type="dxa"/>
            <w:vMerge w:val="restart"/>
          </w:tcPr>
          <w:p w14:paraId="0D8A5EFA" w14:textId="77777777" w:rsidR="00A51CDF" w:rsidRPr="00FA6E45" w:rsidRDefault="00A51CDF" w:rsidP="00A37E7F">
            <w:pPr>
              <w:autoSpaceDE w:val="0"/>
              <w:autoSpaceDN w:val="0"/>
              <w:adjustRightInd w:val="0"/>
              <w:rPr>
                <w:sz w:val="16"/>
                <w:szCs w:val="18"/>
              </w:rPr>
            </w:pPr>
            <w:r w:rsidRPr="00FA6E45">
              <w:rPr>
                <w:sz w:val="16"/>
                <w:szCs w:val="18"/>
              </w:rPr>
              <w:t>9.</w:t>
            </w:r>
          </w:p>
        </w:tc>
        <w:tc>
          <w:tcPr>
            <w:tcW w:w="5400" w:type="dxa"/>
            <w:gridSpan w:val="2"/>
          </w:tcPr>
          <w:p w14:paraId="106A41FD" w14:textId="77777777" w:rsidR="00A51CDF" w:rsidRPr="00FA6E45" w:rsidRDefault="00A51CDF" w:rsidP="00A37E7F">
            <w:pPr>
              <w:pStyle w:val="BodyText2"/>
              <w:rPr>
                <w:sz w:val="16"/>
                <w:szCs w:val="18"/>
              </w:rPr>
            </w:pPr>
            <w:r w:rsidRPr="00FA6E45">
              <w:rPr>
                <w:sz w:val="16"/>
                <w:szCs w:val="18"/>
              </w:rPr>
              <w:t xml:space="preserve"> Type of Applicant: (Required)</w:t>
            </w:r>
          </w:p>
          <w:p w14:paraId="57723DFB" w14:textId="77777777" w:rsidR="00A51CDF" w:rsidRPr="00FA6E45" w:rsidRDefault="00A51CDF" w:rsidP="00A37E7F">
            <w:pPr>
              <w:pStyle w:val="BodyText2"/>
              <w:rPr>
                <w:b/>
                <w:bCs/>
                <w:sz w:val="16"/>
                <w:szCs w:val="18"/>
              </w:rPr>
            </w:pPr>
            <w:r w:rsidRPr="00FA6E45">
              <w:rPr>
                <w:sz w:val="16"/>
                <w:szCs w:val="18"/>
              </w:rPr>
              <w:t>Select up to three applicant type(s) in accordance with agency instructions.</w:t>
            </w:r>
          </w:p>
        </w:tc>
        <w:tc>
          <w:tcPr>
            <w:tcW w:w="540" w:type="dxa"/>
            <w:vMerge w:val="restart"/>
          </w:tcPr>
          <w:p w14:paraId="54C0B36E" w14:textId="77777777" w:rsidR="00A51CDF" w:rsidRPr="00FA6E45" w:rsidRDefault="00A51CDF" w:rsidP="00A37E7F">
            <w:pPr>
              <w:autoSpaceDE w:val="0"/>
              <w:autoSpaceDN w:val="0"/>
              <w:adjustRightInd w:val="0"/>
              <w:rPr>
                <w:sz w:val="16"/>
                <w:szCs w:val="18"/>
              </w:rPr>
            </w:pPr>
            <w:r w:rsidRPr="00FA6E45">
              <w:rPr>
                <w:sz w:val="16"/>
                <w:szCs w:val="18"/>
              </w:rPr>
              <w:t>21.</w:t>
            </w:r>
          </w:p>
        </w:tc>
        <w:tc>
          <w:tcPr>
            <w:tcW w:w="4680" w:type="dxa"/>
            <w:vMerge w:val="restart"/>
          </w:tcPr>
          <w:p w14:paraId="7FB0565A" w14:textId="77777777" w:rsidR="00A51CDF" w:rsidRPr="00FA6E45" w:rsidRDefault="00A51CDF" w:rsidP="00A37E7F">
            <w:pPr>
              <w:autoSpaceDE w:val="0"/>
              <w:autoSpaceDN w:val="0"/>
              <w:adjustRightInd w:val="0"/>
              <w:rPr>
                <w:sz w:val="16"/>
                <w:szCs w:val="18"/>
              </w:rPr>
            </w:pPr>
            <w:r w:rsidRPr="00FA6E45">
              <w:rPr>
                <w:b/>
                <w:bCs/>
                <w:sz w:val="16"/>
                <w:szCs w:val="18"/>
              </w:rPr>
              <w:t>Authorized Representative</w:t>
            </w:r>
            <w:r w:rsidRPr="00FA6E45">
              <w:rPr>
                <w:sz w:val="16"/>
                <w:szCs w:val="18"/>
              </w:rPr>
              <w:t>: (Required) To be signed and dated by the authorized representative of the applicant organization. Enter</w:t>
            </w:r>
            <w:r w:rsidRPr="00FA6E45">
              <w:rPr>
                <w:sz w:val="16"/>
              </w:rPr>
              <w:t xml:space="preserve"> the name (First and last name required) title (Required), telephone number (Required), fax number, and email address (Required) of the person authorized to sign for the applicant</w:t>
            </w:r>
            <w:r w:rsidRPr="00FA6E45">
              <w:rPr>
                <w:sz w:val="16"/>
                <w:szCs w:val="18"/>
              </w:rPr>
              <w:t xml:space="preserve">. </w:t>
            </w:r>
          </w:p>
          <w:p w14:paraId="2AEDC145" w14:textId="77777777" w:rsidR="00A51CDF" w:rsidRPr="00FA6E45" w:rsidRDefault="00A51CDF" w:rsidP="00A37E7F">
            <w:pPr>
              <w:autoSpaceDE w:val="0"/>
              <w:autoSpaceDN w:val="0"/>
              <w:adjustRightInd w:val="0"/>
              <w:rPr>
                <w:sz w:val="16"/>
                <w:szCs w:val="18"/>
              </w:rPr>
            </w:pPr>
            <w:r w:rsidRPr="00FA6E45">
              <w:rPr>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14:paraId="7E1C303B" w14:textId="77777777" w:rsidR="00A51CDF" w:rsidRPr="00FA6E45" w:rsidRDefault="00A51CDF" w:rsidP="00A37E7F">
            <w:pPr>
              <w:autoSpaceDE w:val="0"/>
              <w:autoSpaceDN w:val="0"/>
              <w:adjustRightInd w:val="0"/>
              <w:rPr>
                <w:color w:val="FF0000"/>
                <w:sz w:val="16"/>
              </w:rPr>
            </w:pPr>
          </w:p>
        </w:tc>
      </w:tr>
      <w:tr w:rsidR="00A51CDF" w:rsidRPr="00FA6E45" w14:paraId="7CB83F58" w14:textId="77777777" w:rsidTr="00A37E7F">
        <w:trPr>
          <w:cantSplit/>
          <w:trHeight w:val="810"/>
        </w:trPr>
        <w:tc>
          <w:tcPr>
            <w:tcW w:w="540" w:type="dxa"/>
            <w:vMerge/>
          </w:tcPr>
          <w:p w14:paraId="52BE3354" w14:textId="77777777" w:rsidR="00A51CDF" w:rsidRPr="00FA6E45" w:rsidRDefault="00A51CDF" w:rsidP="00A37E7F">
            <w:pPr>
              <w:autoSpaceDE w:val="0"/>
              <w:autoSpaceDN w:val="0"/>
              <w:adjustRightInd w:val="0"/>
              <w:rPr>
                <w:sz w:val="16"/>
                <w:szCs w:val="18"/>
              </w:rPr>
            </w:pPr>
          </w:p>
        </w:tc>
        <w:tc>
          <w:tcPr>
            <w:tcW w:w="2715" w:type="dxa"/>
            <w:vMerge w:val="restart"/>
          </w:tcPr>
          <w:p w14:paraId="65C3F0D5"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State Government</w:t>
            </w:r>
          </w:p>
          <w:p w14:paraId="28FB1AFC"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County Government</w:t>
            </w:r>
          </w:p>
          <w:p w14:paraId="4446F5D6"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City or Township Government</w:t>
            </w:r>
          </w:p>
          <w:p w14:paraId="7151E6BC" w14:textId="77777777" w:rsidR="00A51CDF" w:rsidRPr="00FA6E45" w:rsidRDefault="00A51CDF" w:rsidP="00AA0DE3">
            <w:pPr>
              <w:numPr>
                <w:ilvl w:val="0"/>
                <w:numId w:val="28"/>
              </w:numPr>
              <w:adjustRightInd w:val="0"/>
              <w:rPr>
                <w:color w:val="000000"/>
                <w:sz w:val="16"/>
              </w:rPr>
            </w:pPr>
            <w:r w:rsidRPr="00FA6E45">
              <w:rPr>
                <w:color w:val="000000"/>
                <w:sz w:val="16"/>
              </w:rPr>
              <w:t>Special District Government</w:t>
            </w:r>
          </w:p>
          <w:p w14:paraId="6E0DABE3" w14:textId="77777777" w:rsidR="00A51CDF" w:rsidRPr="00FA6E45" w:rsidRDefault="00A51CDF" w:rsidP="00AA0DE3">
            <w:pPr>
              <w:numPr>
                <w:ilvl w:val="0"/>
                <w:numId w:val="28"/>
              </w:numPr>
              <w:adjustRightInd w:val="0"/>
              <w:rPr>
                <w:color w:val="000000"/>
                <w:sz w:val="16"/>
              </w:rPr>
            </w:pPr>
            <w:r w:rsidRPr="00FA6E45">
              <w:rPr>
                <w:color w:val="000000"/>
                <w:sz w:val="16"/>
              </w:rPr>
              <w:t>Regional Organization</w:t>
            </w:r>
          </w:p>
          <w:p w14:paraId="1D880B65"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U.S. Territory or Possession</w:t>
            </w:r>
          </w:p>
          <w:p w14:paraId="0729D2C6"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Independent School District</w:t>
            </w:r>
          </w:p>
          <w:p w14:paraId="6A87A86E"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Public/State Controlled Institution of Higher Education</w:t>
            </w:r>
          </w:p>
          <w:p w14:paraId="71556E22"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Indian/Native American Tribal Government (Federally Recognized)</w:t>
            </w:r>
          </w:p>
          <w:p w14:paraId="756EF6F3" w14:textId="77777777" w:rsidR="00A51CDF" w:rsidRPr="00FA6E45" w:rsidRDefault="00A51CDF" w:rsidP="00AA0DE3">
            <w:pPr>
              <w:numPr>
                <w:ilvl w:val="0"/>
                <w:numId w:val="28"/>
              </w:numPr>
              <w:adjustRightInd w:val="0"/>
              <w:rPr>
                <w:color w:val="000000"/>
                <w:sz w:val="16"/>
              </w:rPr>
            </w:pPr>
            <w:r w:rsidRPr="00FA6E45">
              <w:rPr>
                <w:color w:val="000000"/>
                <w:sz w:val="16"/>
                <w:szCs w:val="18"/>
              </w:rPr>
              <w:t>Indian/Native American Tribal Government (Other than Federally Recognized)</w:t>
            </w:r>
          </w:p>
          <w:p w14:paraId="3D04B7FF" w14:textId="77777777" w:rsidR="00A51CDF" w:rsidRPr="00FA6E45" w:rsidRDefault="00A51CDF" w:rsidP="00AA0DE3">
            <w:pPr>
              <w:numPr>
                <w:ilvl w:val="0"/>
                <w:numId w:val="28"/>
              </w:numPr>
              <w:adjustRightInd w:val="0"/>
              <w:rPr>
                <w:color w:val="000000"/>
                <w:sz w:val="16"/>
              </w:rPr>
            </w:pPr>
            <w:r w:rsidRPr="00FA6E45">
              <w:rPr>
                <w:color w:val="000000"/>
                <w:sz w:val="16"/>
                <w:szCs w:val="18"/>
              </w:rPr>
              <w:t>Indian/Native American Tribally Designated Organization</w:t>
            </w:r>
          </w:p>
          <w:p w14:paraId="791384E1" w14:textId="77777777" w:rsidR="00A51CDF" w:rsidRPr="00FA6E45" w:rsidRDefault="00A51CDF" w:rsidP="00AA0DE3">
            <w:pPr>
              <w:numPr>
                <w:ilvl w:val="0"/>
                <w:numId w:val="28"/>
              </w:numPr>
              <w:adjustRightInd w:val="0"/>
              <w:rPr>
                <w:sz w:val="16"/>
              </w:rPr>
            </w:pPr>
            <w:r w:rsidRPr="00FA6E45">
              <w:rPr>
                <w:color w:val="000000"/>
                <w:sz w:val="16"/>
                <w:szCs w:val="18"/>
              </w:rPr>
              <w:t xml:space="preserve">Public/Indian Housing Authority </w:t>
            </w:r>
          </w:p>
        </w:tc>
        <w:tc>
          <w:tcPr>
            <w:tcW w:w="2685" w:type="dxa"/>
            <w:vMerge w:val="restart"/>
          </w:tcPr>
          <w:p w14:paraId="7CDDA45F"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Nonprofit with 501C3 IRS Status (Other than Institution of Higher Education)</w:t>
            </w:r>
          </w:p>
          <w:p w14:paraId="5DF7BB48"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Nonprofit without 501C3 IRS Status (Other than Institution of Higher Education)</w:t>
            </w:r>
          </w:p>
          <w:p w14:paraId="03D8B338" w14:textId="77777777" w:rsidR="00A51CDF" w:rsidRPr="00FA6E45" w:rsidRDefault="00A51CDF" w:rsidP="00AA0DE3">
            <w:pPr>
              <w:numPr>
                <w:ilvl w:val="0"/>
                <w:numId w:val="28"/>
              </w:numPr>
              <w:adjustRightInd w:val="0"/>
              <w:rPr>
                <w:color w:val="000000"/>
                <w:sz w:val="16"/>
                <w:szCs w:val="18"/>
              </w:rPr>
            </w:pPr>
            <w:r w:rsidRPr="00FA6E45">
              <w:rPr>
                <w:color w:val="000000"/>
                <w:sz w:val="16"/>
              </w:rPr>
              <w:t>Private Institution of Higher Education</w:t>
            </w:r>
          </w:p>
          <w:p w14:paraId="2B601AB3" w14:textId="77777777" w:rsidR="00A51CDF" w:rsidRPr="00FA6E45" w:rsidRDefault="00A51CDF" w:rsidP="00AA0DE3">
            <w:pPr>
              <w:numPr>
                <w:ilvl w:val="0"/>
                <w:numId w:val="28"/>
              </w:numPr>
              <w:adjustRightInd w:val="0"/>
              <w:rPr>
                <w:color w:val="000000"/>
                <w:sz w:val="16"/>
                <w:szCs w:val="18"/>
              </w:rPr>
            </w:pPr>
            <w:r w:rsidRPr="00FA6E45">
              <w:rPr>
                <w:color w:val="000000"/>
                <w:sz w:val="16"/>
              </w:rPr>
              <w:t>Individual</w:t>
            </w:r>
          </w:p>
          <w:p w14:paraId="20ED1713" w14:textId="77777777" w:rsidR="00A51CDF" w:rsidRPr="00FA6E45" w:rsidRDefault="00A51CDF" w:rsidP="00AA0DE3">
            <w:pPr>
              <w:numPr>
                <w:ilvl w:val="0"/>
                <w:numId w:val="28"/>
              </w:numPr>
              <w:adjustRightInd w:val="0"/>
              <w:rPr>
                <w:color w:val="000000"/>
                <w:sz w:val="16"/>
                <w:szCs w:val="18"/>
              </w:rPr>
            </w:pPr>
            <w:r w:rsidRPr="00FA6E45">
              <w:rPr>
                <w:color w:val="000000"/>
                <w:sz w:val="16"/>
              </w:rPr>
              <w:t>For-Profit Organization (Other than Small Business)</w:t>
            </w:r>
          </w:p>
          <w:p w14:paraId="429B09C5"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Small Business</w:t>
            </w:r>
          </w:p>
          <w:p w14:paraId="50D2AA8D"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Hispanic-serving Institution</w:t>
            </w:r>
          </w:p>
          <w:p w14:paraId="3CE5B0D9" w14:textId="77777777" w:rsidR="00A51CDF" w:rsidRPr="00FA6E45" w:rsidRDefault="00A51CDF" w:rsidP="00AA0DE3">
            <w:pPr>
              <w:numPr>
                <w:ilvl w:val="0"/>
                <w:numId w:val="28"/>
              </w:numPr>
              <w:adjustRightInd w:val="0"/>
              <w:rPr>
                <w:color w:val="000000"/>
                <w:sz w:val="16"/>
                <w:szCs w:val="18"/>
              </w:rPr>
            </w:pPr>
            <w:r w:rsidRPr="00FA6E45">
              <w:rPr>
                <w:color w:val="000000"/>
                <w:sz w:val="16"/>
                <w:szCs w:val="18"/>
              </w:rPr>
              <w:t>Historically Black Colleges and Universities (HBCUs)</w:t>
            </w:r>
          </w:p>
          <w:p w14:paraId="52BE5590" w14:textId="77777777" w:rsidR="00A51CDF" w:rsidRPr="00FA6E45" w:rsidRDefault="00A51CDF" w:rsidP="00AA0DE3">
            <w:pPr>
              <w:numPr>
                <w:ilvl w:val="0"/>
                <w:numId w:val="28"/>
              </w:numPr>
              <w:adjustRightInd w:val="0"/>
              <w:rPr>
                <w:color w:val="000000"/>
                <w:sz w:val="16"/>
              </w:rPr>
            </w:pPr>
            <w:r w:rsidRPr="00FA6E45">
              <w:rPr>
                <w:color w:val="000000"/>
                <w:sz w:val="16"/>
                <w:szCs w:val="18"/>
              </w:rPr>
              <w:t>Tribally Controlled Colleges and Universities (TCCUs)</w:t>
            </w:r>
          </w:p>
          <w:p w14:paraId="6AE56242" w14:textId="77777777" w:rsidR="00A51CDF" w:rsidRPr="00FA6E45" w:rsidRDefault="00A51CDF" w:rsidP="00AA0DE3">
            <w:pPr>
              <w:numPr>
                <w:ilvl w:val="0"/>
                <w:numId w:val="28"/>
              </w:numPr>
              <w:adjustRightInd w:val="0"/>
              <w:rPr>
                <w:color w:val="000000"/>
                <w:sz w:val="16"/>
              </w:rPr>
            </w:pPr>
            <w:r w:rsidRPr="00FA6E45">
              <w:rPr>
                <w:color w:val="000000"/>
                <w:sz w:val="16"/>
              </w:rPr>
              <w:t>Alaska Native and Native Hawaiian Serving Institutions</w:t>
            </w:r>
          </w:p>
          <w:p w14:paraId="7CF75BDC" w14:textId="77777777" w:rsidR="00A51CDF" w:rsidRPr="00FA6E45" w:rsidRDefault="00A51CDF" w:rsidP="00AA0DE3">
            <w:pPr>
              <w:numPr>
                <w:ilvl w:val="0"/>
                <w:numId w:val="28"/>
              </w:numPr>
              <w:adjustRightInd w:val="0"/>
              <w:rPr>
                <w:sz w:val="16"/>
              </w:rPr>
            </w:pPr>
            <w:r w:rsidRPr="00FA6E45">
              <w:rPr>
                <w:color w:val="000000"/>
                <w:sz w:val="16"/>
              </w:rPr>
              <w:t>Non-domestic (non-US) Entity</w:t>
            </w:r>
          </w:p>
          <w:p w14:paraId="388BF7B1" w14:textId="77777777" w:rsidR="00A51CDF" w:rsidRPr="00FA6E45" w:rsidRDefault="00A51CDF" w:rsidP="00AA0DE3">
            <w:pPr>
              <w:numPr>
                <w:ilvl w:val="0"/>
                <w:numId w:val="28"/>
              </w:numPr>
              <w:adjustRightInd w:val="0"/>
              <w:rPr>
                <w:sz w:val="16"/>
              </w:rPr>
            </w:pPr>
            <w:r w:rsidRPr="00FA6E45">
              <w:rPr>
                <w:color w:val="000000"/>
                <w:sz w:val="16"/>
              </w:rPr>
              <w:t>Other (specify)</w:t>
            </w:r>
          </w:p>
        </w:tc>
        <w:tc>
          <w:tcPr>
            <w:tcW w:w="540" w:type="dxa"/>
            <w:vMerge/>
          </w:tcPr>
          <w:p w14:paraId="6CAA0303" w14:textId="77777777" w:rsidR="00A51CDF" w:rsidRPr="00FA6E45" w:rsidRDefault="00A51CDF" w:rsidP="00A37E7F">
            <w:pPr>
              <w:pStyle w:val="BodyText2"/>
              <w:rPr>
                <w:sz w:val="16"/>
                <w:szCs w:val="18"/>
              </w:rPr>
            </w:pPr>
          </w:p>
        </w:tc>
        <w:tc>
          <w:tcPr>
            <w:tcW w:w="4680" w:type="dxa"/>
            <w:vMerge/>
          </w:tcPr>
          <w:p w14:paraId="51426F64" w14:textId="77777777" w:rsidR="00A51CDF" w:rsidRPr="00FA6E45" w:rsidRDefault="00A51CDF" w:rsidP="00A37E7F">
            <w:pPr>
              <w:autoSpaceDE w:val="0"/>
              <w:autoSpaceDN w:val="0"/>
              <w:adjustRightInd w:val="0"/>
              <w:rPr>
                <w:b/>
                <w:bCs/>
                <w:sz w:val="16"/>
              </w:rPr>
            </w:pPr>
          </w:p>
        </w:tc>
      </w:tr>
      <w:tr w:rsidR="00A51CDF" w:rsidRPr="00FA6E45" w14:paraId="72972B29" w14:textId="77777777" w:rsidTr="00A37E7F">
        <w:trPr>
          <w:cantSplit/>
          <w:trHeight w:val="210"/>
        </w:trPr>
        <w:tc>
          <w:tcPr>
            <w:tcW w:w="540" w:type="dxa"/>
            <w:vMerge/>
          </w:tcPr>
          <w:p w14:paraId="43630203" w14:textId="77777777" w:rsidR="00A51CDF" w:rsidRPr="00FA6E45" w:rsidRDefault="00A51CDF" w:rsidP="00A37E7F">
            <w:pPr>
              <w:autoSpaceDE w:val="0"/>
              <w:autoSpaceDN w:val="0"/>
              <w:adjustRightInd w:val="0"/>
              <w:rPr>
                <w:sz w:val="16"/>
                <w:szCs w:val="18"/>
              </w:rPr>
            </w:pPr>
          </w:p>
        </w:tc>
        <w:tc>
          <w:tcPr>
            <w:tcW w:w="2715" w:type="dxa"/>
            <w:vMerge/>
          </w:tcPr>
          <w:p w14:paraId="48510E46" w14:textId="77777777" w:rsidR="00A51CDF" w:rsidRPr="00FA6E45" w:rsidRDefault="00A51CDF" w:rsidP="00A37E7F">
            <w:pPr>
              <w:numPr>
                <w:ilvl w:val="0"/>
                <w:numId w:val="14"/>
              </w:numPr>
              <w:autoSpaceDE w:val="0"/>
              <w:autoSpaceDN w:val="0"/>
              <w:adjustRightInd w:val="0"/>
              <w:rPr>
                <w:sz w:val="16"/>
                <w:szCs w:val="18"/>
              </w:rPr>
            </w:pPr>
          </w:p>
        </w:tc>
        <w:tc>
          <w:tcPr>
            <w:tcW w:w="2685" w:type="dxa"/>
            <w:vMerge/>
          </w:tcPr>
          <w:p w14:paraId="689D5D75" w14:textId="77777777" w:rsidR="00A51CDF" w:rsidRPr="00FA6E45" w:rsidRDefault="00A51CDF" w:rsidP="00A37E7F">
            <w:pPr>
              <w:numPr>
                <w:ilvl w:val="0"/>
                <w:numId w:val="15"/>
              </w:numPr>
              <w:autoSpaceDE w:val="0"/>
              <w:autoSpaceDN w:val="0"/>
              <w:adjustRightInd w:val="0"/>
              <w:rPr>
                <w:sz w:val="16"/>
              </w:rPr>
            </w:pPr>
          </w:p>
        </w:tc>
        <w:tc>
          <w:tcPr>
            <w:tcW w:w="540" w:type="dxa"/>
            <w:vMerge w:val="restart"/>
          </w:tcPr>
          <w:p w14:paraId="78173D06" w14:textId="77777777" w:rsidR="00A51CDF" w:rsidRPr="00FA6E45" w:rsidRDefault="00A51CDF" w:rsidP="00A37E7F">
            <w:pPr>
              <w:autoSpaceDE w:val="0"/>
              <w:autoSpaceDN w:val="0"/>
              <w:adjustRightInd w:val="0"/>
              <w:rPr>
                <w:sz w:val="16"/>
                <w:szCs w:val="18"/>
              </w:rPr>
            </w:pPr>
          </w:p>
        </w:tc>
        <w:tc>
          <w:tcPr>
            <w:tcW w:w="4680" w:type="dxa"/>
            <w:vMerge w:val="restart"/>
          </w:tcPr>
          <w:p w14:paraId="2E8D021F" w14:textId="77777777" w:rsidR="00A51CDF" w:rsidRPr="00FA6E45" w:rsidRDefault="00A51CDF" w:rsidP="00A37E7F">
            <w:pPr>
              <w:autoSpaceDE w:val="0"/>
              <w:autoSpaceDN w:val="0"/>
              <w:adjustRightInd w:val="0"/>
              <w:rPr>
                <w:color w:val="FF0000"/>
                <w:sz w:val="16"/>
              </w:rPr>
            </w:pPr>
          </w:p>
        </w:tc>
      </w:tr>
      <w:tr w:rsidR="00A51CDF" w:rsidRPr="00FA6E45" w14:paraId="306B1F0F" w14:textId="77777777" w:rsidTr="00A37E7F">
        <w:trPr>
          <w:cantSplit/>
          <w:trHeight w:val="1260"/>
        </w:trPr>
        <w:tc>
          <w:tcPr>
            <w:tcW w:w="540" w:type="dxa"/>
            <w:vMerge/>
          </w:tcPr>
          <w:p w14:paraId="2C5FC42C" w14:textId="77777777" w:rsidR="00A51CDF" w:rsidRPr="00FA6E45" w:rsidRDefault="00A51CDF" w:rsidP="00A37E7F">
            <w:pPr>
              <w:autoSpaceDE w:val="0"/>
              <w:autoSpaceDN w:val="0"/>
              <w:adjustRightInd w:val="0"/>
              <w:rPr>
                <w:sz w:val="16"/>
                <w:szCs w:val="18"/>
              </w:rPr>
            </w:pPr>
          </w:p>
        </w:tc>
        <w:tc>
          <w:tcPr>
            <w:tcW w:w="2715" w:type="dxa"/>
            <w:vMerge/>
          </w:tcPr>
          <w:p w14:paraId="70F5A49F" w14:textId="77777777" w:rsidR="00A51CDF" w:rsidRPr="00FA6E45" w:rsidRDefault="00A51CDF" w:rsidP="00A37E7F">
            <w:pPr>
              <w:numPr>
                <w:ilvl w:val="0"/>
                <w:numId w:val="14"/>
              </w:numPr>
              <w:autoSpaceDE w:val="0"/>
              <w:autoSpaceDN w:val="0"/>
              <w:adjustRightInd w:val="0"/>
              <w:rPr>
                <w:sz w:val="16"/>
                <w:szCs w:val="18"/>
              </w:rPr>
            </w:pPr>
          </w:p>
        </w:tc>
        <w:tc>
          <w:tcPr>
            <w:tcW w:w="2685" w:type="dxa"/>
            <w:vMerge/>
          </w:tcPr>
          <w:p w14:paraId="1AB96365" w14:textId="77777777" w:rsidR="00A51CDF" w:rsidRPr="00FA6E45" w:rsidRDefault="00A51CDF" w:rsidP="00A37E7F">
            <w:pPr>
              <w:numPr>
                <w:ilvl w:val="0"/>
                <w:numId w:val="15"/>
              </w:numPr>
              <w:autoSpaceDE w:val="0"/>
              <w:autoSpaceDN w:val="0"/>
              <w:adjustRightInd w:val="0"/>
              <w:rPr>
                <w:sz w:val="16"/>
              </w:rPr>
            </w:pPr>
          </w:p>
        </w:tc>
        <w:tc>
          <w:tcPr>
            <w:tcW w:w="540" w:type="dxa"/>
            <w:vMerge/>
          </w:tcPr>
          <w:p w14:paraId="5526E84A" w14:textId="77777777" w:rsidR="00A51CDF" w:rsidRPr="00FA6E45" w:rsidRDefault="00A51CDF" w:rsidP="00A37E7F">
            <w:pPr>
              <w:pStyle w:val="BodyText2"/>
              <w:rPr>
                <w:sz w:val="16"/>
                <w:szCs w:val="18"/>
              </w:rPr>
            </w:pPr>
          </w:p>
        </w:tc>
        <w:tc>
          <w:tcPr>
            <w:tcW w:w="4680" w:type="dxa"/>
            <w:vMerge/>
          </w:tcPr>
          <w:p w14:paraId="50AA4D7A" w14:textId="77777777" w:rsidR="00A51CDF" w:rsidRPr="00FA6E45" w:rsidRDefault="00A51CDF" w:rsidP="00A37E7F">
            <w:pPr>
              <w:pStyle w:val="BodyText2"/>
              <w:rPr>
                <w:b/>
                <w:bCs/>
                <w:sz w:val="16"/>
              </w:rPr>
            </w:pPr>
          </w:p>
        </w:tc>
      </w:tr>
      <w:tr w:rsidR="00A51CDF" w:rsidRPr="00FA6E45" w14:paraId="34E0E727" w14:textId="77777777" w:rsidTr="00A37E7F">
        <w:trPr>
          <w:cantSplit/>
          <w:trHeight w:val="1500"/>
        </w:trPr>
        <w:tc>
          <w:tcPr>
            <w:tcW w:w="540" w:type="dxa"/>
            <w:vMerge/>
            <w:tcBorders>
              <w:bottom w:val="single" w:sz="4" w:space="0" w:color="auto"/>
            </w:tcBorders>
          </w:tcPr>
          <w:p w14:paraId="18933ED8" w14:textId="77777777" w:rsidR="00A51CDF" w:rsidRPr="00FA6E45" w:rsidRDefault="00A51CDF" w:rsidP="00A37E7F">
            <w:pPr>
              <w:autoSpaceDE w:val="0"/>
              <w:autoSpaceDN w:val="0"/>
              <w:adjustRightInd w:val="0"/>
              <w:rPr>
                <w:sz w:val="16"/>
                <w:szCs w:val="18"/>
              </w:rPr>
            </w:pPr>
          </w:p>
        </w:tc>
        <w:tc>
          <w:tcPr>
            <w:tcW w:w="2715" w:type="dxa"/>
            <w:vMerge/>
            <w:tcBorders>
              <w:bottom w:val="single" w:sz="4" w:space="0" w:color="auto"/>
            </w:tcBorders>
          </w:tcPr>
          <w:p w14:paraId="63DEA761" w14:textId="77777777" w:rsidR="00A51CDF" w:rsidRPr="00FA6E45" w:rsidRDefault="00A51CDF" w:rsidP="00A37E7F">
            <w:pPr>
              <w:numPr>
                <w:ilvl w:val="0"/>
                <w:numId w:val="14"/>
              </w:numPr>
              <w:autoSpaceDE w:val="0"/>
              <w:autoSpaceDN w:val="0"/>
              <w:adjustRightInd w:val="0"/>
              <w:rPr>
                <w:sz w:val="16"/>
                <w:szCs w:val="18"/>
              </w:rPr>
            </w:pPr>
          </w:p>
        </w:tc>
        <w:tc>
          <w:tcPr>
            <w:tcW w:w="2685" w:type="dxa"/>
            <w:vMerge/>
            <w:tcBorders>
              <w:bottom w:val="single" w:sz="4" w:space="0" w:color="auto"/>
            </w:tcBorders>
          </w:tcPr>
          <w:p w14:paraId="6FC815F1" w14:textId="77777777" w:rsidR="00A51CDF" w:rsidRPr="00FA6E45" w:rsidRDefault="00A51CDF" w:rsidP="00A37E7F">
            <w:pPr>
              <w:numPr>
                <w:ilvl w:val="0"/>
                <w:numId w:val="15"/>
              </w:numPr>
              <w:autoSpaceDE w:val="0"/>
              <w:autoSpaceDN w:val="0"/>
              <w:adjustRightInd w:val="0"/>
              <w:rPr>
                <w:sz w:val="16"/>
                <w:szCs w:val="18"/>
              </w:rPr>
            </w:pPr>
          </w:p>
        </w:tc>
        <w:tc>
          <w:tcPr>
            <w:tcW w:w="540" w:type="dxa"/>
            <w:vMerge/>
            <w:tcBorders>
              <w:bottom w:val="single" w:sz="4" w:space="0" w:color="auto"/>
            </w:tcBorders>
          </w:tcPr>
          <w:p w14:paraId="69FEB95B" w14:textId="77777777" w:rsidR="00A51CDF" w:rsidRPr="00FA6E45" w:rsidRDefault="00A51CDF" w:rsidP="00A37E7F">
            <w:pPr>
              <w:autoSpaceDE w:val="0"/>
              <w:autoSpaceDN w:val="0"/>
              <w:adjustRightInd w:val="0"/>
              <w:rPr>
                <w:sz w:val="16"/>
                <w:szCs w:val="18"/>
              </w:rPr>
            </w:pPr>
          </w:p>
        </w:tc>
        <w:tc>
          <w:tcPr>
            <w:tcW w:w="4680" w:type="dxa"/>
            <w:vMerge/>
            <w:tcBorders>
              <w:bottom w:val="single" w:sz="4" w:space="0" w:color="auto"/>
            </w:tcBorders>
          </w:tcPr>
          <w:p w14:paraId="6C19CD2B" w14:textId="77777777" w:rsidR="00A51CDF" w:rsidRPr="00FA6E45" w:rsidRDefault="00A51CDF" w:rsidP="00A37E7F">
            <w:pPr>
              <w:autoSpaceDE w:val="0"/>
              <w:autoSpaceDN w:val="0"/>
              <w:adjustRightInd w:val="0"/>
              <w:rPr>
                <w:b/>
                <w:bCs/>
                <w:sz w:val="16"/>
                <w:szCs w:val="18"/>
              </w:rPr>
            </w:pPr>
          </w:p>
        </w:tc>
      </w:tr>
    </w:tbl>
    <w:p w14:paraId="331098AA" w14:textId="77777777" w:rsidR="00A51CDF" w:rsidRPr="00FA6E45" w:rsidRDefault="00A51CDF" w:rsidP="00A51CDF">
      <w:pPr>
        <w:autoSpaceDE w:val="0"/>
        <w:autoSpaceDN w:val="0"/>
        <w:adjustRightInd w:val="0"/>
        <w:ind w:left="-900" w:right="-1260"/>
        <w:jc w:val="right"/>
        <w:rPr>
          <w:sz w:val="16"/>
          <w:szCs w:val="16"/>
        </w:rPr>
      </w:pPr>
    </w:p>
    <w:p w14:paraId="1EBD6EE7" w14:textId="77777777" w:rsidR="00A51CDF" w:rsidRPr="00FA6E45" w:rsidRDefault="00A51CDF" w:rsidP="00A51CDF">
      <w:pPr>
        <w:pStyle w:val="BodyText"/>
        <w:sectPr w:rsidR="00A51CDF" w:rsidRPr="00FA6E45" w:rsidSect="00A37E7F">
          <w:type w:val="continuous"/>
          <w:pgSz w:w="12240" w:h="15840"/>
          <w:pgMar w:top="576" w:right="1800" w:bottom="547" w:left="1440" w:header="720" w:footer="720" w:gutter="0"/>
          <w:cols w:space="720"/>
          <w:noEndnote/>
        </w:sectPr>
      </w:pPr>
    </w:p>
    <w:p w14:paraId="64544FC9" w14:textId="77777777" w:rsidR="00A51CDF" w:rsidRPr="00FA6E45" w:rsidRDefault="00A51CDF" w:rsidP="00A51CDF">
      <w:pPr>
        <w:pStyle w:val="BodyText"/>
      </w:pPr>
    </w:p>
    <w:p w14:paraId="1185B0E2" w14:textId="77777777" w:rsidR="00A51CDF" w:rsidRPr="00FA6E45" w:rsidRDefault="00A51CDF" w:rsidP="00A51CDF">
      <w:pPr>
        <w:pStyle w:val="BodyText"/>
        <w:sectPr w:rsidR="00A51CDF" w:rsidRPr="00FA6E45">
          <w:type w:val="continuous"/>
          <w:pgSz w:w="12240" w:h="15840"/>
          <w:pgMar w:top="1080" w:right="1440" w:bottom="1440" w:left="1440" w:header="0" w:footer="619" w:gutter="0"/>
          <w:cols w:space="720"/>
          <w:noEndnote/>
        </w:sectPr>
      </w:pPr>
    </w:p>
    <w:p w14:paraId="50DF7FEE" w14:textId="77777777" w:rsidR="00A51CDF" w:rsidRPr="00FA6E45" w:rsidRDefault="00A51CDF" w:rsidP="00A51CDF">
      <w:pPr>
        <w:ind w:left="720"/>
        <w:rPr>
          <w:szCs w:val="20"/>
        </w:rPr>
      </w:pPr>
      <w:r w:rsidRPr="00FA6E45">
        <w:rPr>
          <w:sz w:val="18"/>
          <w:szCs w:val="18"/>
          <w:u w:val="single"/>
        </w:rPr>
        <w:t>[</w:t>
      </w:r>
      <w:r w:rsidRPr="00FA6E45">
        <w:rPr>
          <w:b/>
          <w:sz w:val="18"/>
          <w:szCs w:val="18"/>
        </w:rPr>
        <w:t>U.S Department of Education note</w:t>
      </w:r>
      <w:r w:rsidRPr="00FA6E45">
        <w:rPr>
          <w:sz w:val="18"/>
          <w:szCs w:val="18"/>
        </w:rPr>
        <w:t xml:space="preserve">: As of </w:t>
      </w:r>
      <w:r w:rsidR="00303779">
        <w:rPr>
          <w:sz w:val="18"/>
          <w:szCs w:val="18"/>
        </w:rPr>
        <w:t>early</w:t>
      </w:r>
      <w:r w:rsidRPr="00FA6E45">
        <w:rPr>
          <w:sz w:val="18"/>
          <w:szCs w:val="18"/>
        </w:rPr>
        <w:t xml:space="preserve"> </w:t>
      </w:r>
      <w:r w:rsidR="0031228C" w:rsidRPr="00FA6E45">
        <w:rPr>
          <w:sz w:val="18"/>
          <w:szCs w:val="18"/>
        </w:rPr>
        <w:t>201</w:t>
      </w:r>
      <w:r w:rsidR="00303779">
        <w:rPr>
          <w:sz w:val="18"/>
          <w:szCs w:val="18"/>
        </w:rPr>
        <w:t>8</w:t>
      </w:r>
      <w:r w:rsidRPr="00FA6E45">
        <w:rPr>
          <w:sz w:val="18"/>
          <w:szCs w:val="18"/>
        </w:rPr>
        <w:t xml:space="preserve">, the FON discussed in Block 12 of the instructions can be found via the following URL:  </w:t>
      </w:r>
      <w:r w:rsidR="0031228C" w:rsidRPr="00FA6E45">
        <w:rPr>
          <w:sz w:val="18"/>
          <w:szCs w:val="18"/>
        </w:rPr>
        <w:t>http://www.grants.gov/web/grants/search-grants.html</w:t>
      </w:r>
      <w:r w:rsidRPr="00FA6E45">
        <w:rPr>
          <w:sz w:val="18"/>
          <w:szCs w:val="18"/>
        </w:rPr>
        <w:t>.]</w:t>
      </w:r>
    </w:p>
    <w:p w14:paraId="293B9F49" w14:textId="77777777" w:rsidR="00303779" w:rsidRDefault="00A51CDF" w:rsidP="00303779">
      <w:pPr>
        <w:tabs>
          <w:tab w:val="left" w:pos="315"/>
          <w:tab w:val="left" w:pos="450"/>
          <w:tab w:val="left" w:pos="1890"/>
          <w:tab w:val="left" w:pos="3960"/>
        </w:tabs>
        <w:ind w:left="-180"/>
        <w:jc w:val="center"/>
        <w:sectPr w:rsidR="00303779" w:rsidSect="00303779">
          <w:type w:val="continuous"/>
          <w:pgSz w:w="12240" w:h="15840"/>
          <w:pgMar w:top="180" w:right="432" w:bottom="180" w:left="432" w:header="720" w:footer="720" w:gutter="0"/>
          <w:cols w:space="720"/>
        </w:sectPr>
      </w:pPr>
      <w:r w:rsidRPr="00FA6E45">
        <w:br w:type="page"/>
      </w:r>
    </w:p>
    <w:p w14:paraId="6F5A747B" w14:textId="77777777" w:rsidR="00303779" w:rsidRDefault="00303779" w:rsidP="00303779">
      <w:pPr>
        <w:tabs>
          <w:tab w:val="left" w:pos="315"/>
          <w:tab w:val="left" w:pos="450"/>
          <w:tab w:val="left" w:pos="1890"/>
          <w:tab w:val="left" w:pos="3960"/>
        </w:tabs>
        <w:ind w:left="-180"/>
        <w:jc w:val="center"/>
        <w:rPr>
          <w:b/>
          <w:color w:val="000000"/>
        </w:rPr>
      </w:pPr>
      <w:r>
        <w:rPr>
          <w:b/>
          <w:color w:val="000000"/>
        </w:rPr>
        <w:t xml:space="preserve">Instructions for U.S. Department of Education </w:t>
      </w:r>
    </w:p>
    <w:p w14:paraId="7C337F07" w14:textId="77777777" w:rsidR="00303779" w:rsidRDefault="00303779" w:rsidP="00303779">
      <w:pPr>
        <w:tabs>
          <w:tab w:val="left" w:pos="315"/>
          <w:tab w:val="left" w:pos="450"/>
          <w:tab w:val="left" w:pos="1890"/>
          <w:tab w:val="left" w:pos="3960"/>
        </w:tabs>
        <w:ind w:left="-180"/>
        <w:jc w:val="center"/>
        <w:rPr>
          <w:b/>
          <w:color w:val="000000"/>
        </w:rPr>
      </w:pPr>
      <w:r>
        <w:rPr>
          <w:b/>
          <w:color w:val="000000"/>
        </w:rPr>
        <w:t>Supplemental Information for the SF-424</w:t>
      </w:r>
    </w:p>
    <w:p w14:paraId="5E9D2268" w14:textId="77777777" w:rsidR="00303779" w:rsidRDefault="00303779" w:rsidP="00303779">
      <w:pPr>
        <w:tabs>
          <w:tab w:val="left" w:pos="315"/>
          <w:tab w:val="left" w:pos="450"/>
          <w:tab w:val="left" w:pos="1890"/>
          <w:tab w:val="left" w:pos="3960"/>
        </w:tabs>
        <w:ind w:left="-180"/>
        <w:jc w:val="center"/>
        <w:rPr>
          <w:b/>
          <w:color w:val="000000"/>
          <w:sz w:val="20"/>
        </w:rPr>
      </w:pPr>
    </w:p>
    <w:p w14:paraId="4D3DDB27" w14:textId="77777777" w:rsidR="00303779" w:rsidRDefault="00303779" w:rsidP="00303779">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14:paraId="590D4C2C" w14:textId="77777777" w:rsidR="00303779" w:rsidRDefault="00303779" w:rsidP="00303779">
      <w:pPr>
        <w:tabs>
          <w:tab w:val="num" w:pos="270"/>
          <w:tab w:val="left" w:pos="315"/>
          <w:tab w:val="left" w:pos="450"/>
          <w:tab w:val="left" w:pos="1890"/>
          <w:tab w:val="left" w:pos="3960"/>
        </w:tabs>
        <w:ind w:left="-180"/>
        <w:rPr>
          <w:sz w:val="20"/>
        </w:rPr>
      </w:pPr>
    </w:p>
    <w:p w14:paraId="6E300820" w14:textId="77777777" w:rsidR="00303779" w:rsidRDefault="00303779" w:rsidP="00303779">
      <w:pPr>
        <w:tabs>
          <w:tab w:val="left" w:pos="315"/>
          <w:tab w:val="left" w:pos="450"/>
          <w:tab w:val="left" w:pos="1890"/>
          <w:tab w:val="num" w:pos="2160"/>
          <w:tab w:val="left" w:pos="3960"/>
        </w:tabs>
        <w:ind w:left="-180"/>
        <w:rPr>
          <w:sz w:val="20"/>
          <w:szCs w:val="20"/>
        </w:rPr>
      </w:pPr>
      <w:r>
        <w:rPr>
          <w:b/>
          <w:sz w:val="20"/>
        </w:rPr>
        <w:t>2</w:t>
      </w:r>
      <w:r>
        <w:rPr>
          <w:sz w:val="20"/>
          <w:szCs w:val="20"/>
        </w:rPr>
        <w:t>.</w:t>
      </w:r>
      <w:r>
        <w:rPr>
          <w:b/>
          <w:sz w:val="20"/>
        </w:rPr>
        <w:t xml:space="preserve">  Novice Applicant.</w:t>
      </w:r>
      <w:r>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Pr>
          <w:b/>
          <w:sz w:val="20"/>
        </w:rPr>
        <w:t>.</w:t>
      </w:r>
    </w:p>
    <w:p w14:paraId="43B4B327" w14:textId="77777777" w:rsidR="00303779" w:rsidRDefault="00303779" w:rsidP="00303779">
      <w:pPr>
        <w:tabs>
          <w:tab w:val="left" w:pos="315"/>
          <w:tab w:val="left" w:pos="450"/>
          <w:tab w:val="left" w:pos="1890"/>
          <w:tab w:val="num" w:pos="2160"/>
          <w:tab w:val="left" w:pos="3960"/>
        </w:tabs>
        <w:ind w:left="-180"/>
        <w:rPr>
          <w:sz w:val="20"/>
        </w:rPr>
      </w:pPr>
    </w:p>
    <w:p w14:paraId="0649BEDB" w14:textId="77777777" w:rsidR="00303779" w:rsidRDefault="00303779" w:rsidP="00303779">
      <w:pPr>
        <w:tabs>
          <w:tab w:val="left" w:pos="315"/>
          <w:tab w:val="left" w:pos="450"/>
          <w:tab w:val="left" w:pos="1890"/>
          <w:tab w:val="num" w:pos="2160"/>
          <w:tab w:val="left" w:pos="3960"/>
        </w:tabs>
        <w:ind w:left="-180"/>
        <w:rPr>
          <w:i/>
          <w:sz w:val="20"/>
          <w:szCs w:val="20"/>
        </w:rPr>
      </w:pPr>
      <w:r>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Pr>
          <w:sz w:val="20"/>
          <w:szCs w:val="20"/>
          <w:u w:val="single"/>
        </w:rPr>
        <w:t>Federal Register</w:t>
      </w:r>
      <w:r>
        <w:rPr>
          <w:sz w:val="20"/>
          <w:szCs w:val="20"/>
        </w:rPr>
        <w:t xml:space="preserve"> will specify this information</w:t>
      </w:r>
    </w:p>
    <w:p w14:paraId="562B894F" w14:textId="77777777" w:rsidR="00303779" w:rsidRDefault="00303779" w:rsidP="00303779">
      <w:pPr>
        <w:tabs>
          <w:tab w:val="num" w:pos="270"/>
          <w:tab w:val="left" w:pos="315"/>
          <w:tab w:val="left" w:pos="450"/>
        </w:tabs>
        <w:ind w:left="-180"/>
        <w:rPr>
          <w:b/>
          <w:sz w:val="20"/>
        </w:rPr>
      </w:pPr>
    </w:p>
    <w:p w14:paraId="5F3F8CEA" w14:textId="77777777" w:rsidR="00303779" w:rsidRDefault="00303779" w:rsidP="00303779">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14:paraId="240DD875" w14:textId="77777777" w:rsidR="00303779" w:rsidRDefault="00303779" w:rsidP="00303779">
      <w:pPr>
        <w:tabs>
          <w:tab w:val="left" w:pos="315"/>
          <w:tab w:val="left" w:pos="1890"/>
          <w:tab w:val="left" w:pos="3960"/>
        </w:tabs>
        <w:ind w:left="-180"/>
        <w:rPr>
          <w:sz w:val="20"/>
        </w:rPr>
      </w:pPr>
    </w:p>
    <w:p w14:paraId="4235C61D" w14:textId="77777777" w:rsidR="00303779" w:rsidRDefault="00303779" w:rsidP="00303779">
      <w:pPr>
        <w:tabs>
          <w:tab w:val="left" w:pos="315"/>
          <w:tab w:val="left" w:pos="1890"/>
          <w:tab w:val="left" w:pos="3960"/>
        </w:tabs>
        <w:ind w:left="-180"/>
        <w:rPr>
          <w:sz w:val="20"/>
        </w:rPr>
      </w:pPr>
      <w:r>
        <w:rPr>
          <w:b/>
          <w:bCs/>
          <w:sz w:val="20"/>
        </w:rPr>
        <w:t>3a.  If Not Human Subjects Research.</w:t>
      </w:r>
      <w:r>
        <w:rPr>
          <w:sz w:val="20"/>
        </w:rPr>
        <w:t xml:space="preserve">  Check “</w:t>
      </w:r>
      <w:r>
        <w:rPr>
          <w:b/>
          <w:bCs/>
          <w:sz w:val="20"/>
        </w:rPr>
        <w:t>No</w:t>
      </w:r>
      <w:r>
        <w:rPr>
          <w:sz w:val="20"/>
        </w:rPr>
        <w:t xml:space="preserve">” if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14:paraId="23FE1690" w14:textId="77777777" w:rsidR="00303779" w:rsidRDefault="00303779" w:rsidP="00303779">
      <w:pPr>
        <w:tabs>
          <w:tab w:val="left" w:pos="315"/>
          <w:tab w:val="left" w:pos="1890"/>
          <w:tab w:val="left" w:pos="3960"/>
        </w:tabs>
        <w:ind w:left="-180"/>
        <w:rPr>
          <w:sz w:val="20"/>
        </w:rPr>
      </w:pPr>
    </w:p>
    <w:p w14:paraId="65B4457D" w14:textId="77777777" w:rsidR="00303779" w:rsidRDefault="00303779" w:rsidP="00303779">
      <w:pPr>
        <w:tabs>
          <w:tab w:val="left" w:pos="315"/>
          <w:tab w:val="left" w:pos="1890"/>
          <w:tab w:val="left" w:pos="3960"/>
        </w:tabs>
        <w:ind w:left="-180"/>
        <w:rPr>
          <w:sz w:val="20"/>
        </w:rPr>
      </w:pPr>
      <w:r>
        <w:rPr>
          <w:b/>
          <w:bCs/>
          <w:sz w:val="20"/>
        </w:rPr>
        <w:t>3a.  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U.S. Department of Education Supplemental Information for SF-424.”) </w:t>
      </w:r>
    </w:p>
    <w:p w14:paraId="4FDAA892" w14:textId="77777777" w:rsidR="00303779" w:rsidRDefault="00303779" w:rsidP="00303779">
      <w:pPr>
        <w:tabs>
          <w:tab w:val="left" w:pos="315"/>
          <w:tab w:val="left" w:pos="1890"/>
          <w:tab w:val="left" w:pos="3960"/>
        </w:tabs>
        <w:spacing w:line="80" w:lineRule="atLeast"/>
        <w:ind w:left="-180"/>
        <w:rPr>
          <w:sz w:val="20"/>
        </w:rPr>
      </w:pPr>
    </w:p>
    <w:p w14:paraId="1281D2EA" w14:textId="77777777" w:rsidR="00303779" w:rsidRDefault="00303779" w:rsidP="00303779">
      <w:pPr>
        <w:tabs>
          <w:tab w:val="left" w:pos="315"/>
          <w:tab w:val="left" w:pos="630"/>
          <w:tab w:val="left" w:pos="3960"/>
        </w:tabs>
        <w:spacing w:line="80" w:lineRule="atLeast"/>
        <w:ind w:left="-180"/>
        <w:rPr>
          <w:sz w:val="20"/>
        </w:rPr>
      </w:pPr>
      <w:r>
        <w:rPr>
          <w:b/>
          <w:bCs/>
          <w:sz w:val="20"/>
        </w:rPr>
        <w:t>3b.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Check the exemption number(s) corresponding to one or more of </w:t>
      </w:r>
      <w:r w:rsidR="00A47257">
        <w:rPr>
          <w:sz w:val="20"/>
        </w:rPr>
        <w:t>the eight</w:t>
      </w:r>
      <w:r>
        <w:rPr>
          <w:sz w:val="20"/>
        </w:rPr>
        <w:t xml:space="preserve"> exemption categories listed in I. B. “Exemptions.”  In addition, follow the instructions in II. A. “Exempt Research Narrative” in the attached page entitled “Definitions for U.S. Department of Education Supplemental Information for the SF-424.” </w:t>
      </w:r>
    </w:p>
    <w:p w14:paraId="198527BD" w14:textId="77777777" w:rsidR="00303779" w:rsidRDefault="00303779" w:rsidP="00303779">
      <w:pPr>
        <w:tabs>
          <w:tab w:val="left" w:pos="315"/>
          <w:tab w:val="left" w:pos="630"/>
          <w:tab w:val="left" w:pos="3960"/>
        </w:tabs>
        <w:spacing w:line="80" w:lineRule="atLeast"/>
        <w:ind w:left="-180"/>
        <w:rPr>
          <w:sz w:val="20"/>
        </w:rPr>
      </w:pPr>
    </w:p>
    <w:p w14:paraId="24523123" w14:textId="77777777" w:rsidR="00303779" w:rsidRDefault="00303779" w:rsidP="00303779">
      <w:pPr>
        <w:tabs>
          <w:tab w:val="left" w:pos="315"/>
          <w:tab w:val="left" w:pos="630"/>
          <w:tab w:val="left" w:pos="3960"/>
        </w:tabs>
        <w:spacing w:line="80" w:lineRule="atLeast"/>
        <w:ind w:left="-180"/>
        <w:rPr>
          <w:sz w:val="20"/>
        </w:rPr>
      </w:pPr>
      <w:r>
        <w:rPr>
          <w:b/>
          <w:bCs/>
          <w:sz w:val="20"/>
        </w:rPr>
        <w:t>3b.  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0033DD64" w14:textId="77777777" w:rsidR="00303779" w:rsidRDefault="00303779" w:rsidP="00303779">
      <w:pPr>
        <w:tabs>
          <w:tab w:val="left" w:pos="315"/>
          <w:tab w:val="left" w:pos="630"/>
          <w:tab w:val="left" w:pos="3960"/>
        </w:tabs>
        <w:spacing w:line="80" w:lineRule="atLeast"/>
        <w:ind w:left="-180"/>
        <w:rPr>
          <w:color w:val="FF0000"/>
          <w:sz w:val="20"/>
        </w:rPr>
      </w:pPr>
    </w:p>
    <w:p w14:paraId="60C0F85A" w14:textId="77777777" w:rsidR="00303779" w:rsidRDefault="00303779" w:rsidP="00303779">
      <w:pPr>
        <w:tabs>
          <w:tab w:val="left" w:pos="315"/>
          <w:tab w:val="left" w:pos="630"/>
          <w:tab w:val="left" w:pos="3960"/>
        </w:tabs>
        <w:spacing w:line="80" w:lineRule="atLeast"/>
        <w:ind w:left="-180"/>
        <w:rPr>
          <w:rFonts w:ascii="Arial" w:hAnsi="Arial" w:cs="Arial"/>
          <w:b/>
          <w:sz w:val="20"/>
          <w:szCs w:val="20"/>
        </w:rPr>
      </w:pPr>
      <w:r>
        <w:rPr>
          <w:b/>
          <w:bCs/>
          <w:sz w:val="20"/>
        </w:rPr>
        <w:t>3b.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Pr>
          <w:b/>
          <w:sz w:val="20"/>
        </w:rPr>
        <w:t xml:space="preserve">(A list of current FWAs is available at: </w:t>
      </w:r>
      <w:r>
        <w:rPr>
          <w:rFonts w:ascii="Arial" w:hAnsi="Arial" w:cs="Arial"/>
          <w:b/>
          <w:sz w:val="20"/>
          <w:szCs w:val="20"/>
        </w:rPr>
        <w:t> </w:t>
      </w:r>
      <w:hyperlink r:id="rId57" w:history="1">
        <w:r>
          <w:rPr>
            <w:rStyle w:val="Hyperlink"/>
            <w:b/>
            <w:sz w:val="20"/>
            <w:szCs w:val="20"/>
          </w:rPr>
          <w:t>http://ohrp.cit.nih.gov/search/search.aspx?styp=bsc</w:t>
        </w:r>
      </w:hyperlink>
      <w:r>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66048948" w14:textId="77777777" w:rsidR="00303779" w:rsidRDefault="00303779" w:rsidP="00303779">
      <w:pPr>
        <w:tabs>
          <w:tab w:val="left" w:pos="315"/>
          <w:tab w:val="left" w:pos="630"/>
          <w:tab w:val="left" w:pos="3960"/>
        </w:tabs>
        <w:spacing w:line="80" w:lineRule="atLeast"/>
        <w:ind w:left="-180"/>
        <w:rPr>
          <w:sz w:val="20"/>
        </w:rPr>
      </w:pPr>
    </w:p>
    <w:p w14:paraId="57138FA8" w14:textId="77777777" w:rsidR="00303779" w:rsidRDefault="00303779" w:rsidP="00303779">
      <w:pPr>
        <w:tabs>
          <w:tab w:val="left" w:pos="315"/>
          <w:tab w:val="left" w:pos="630"/>
          <w:tab w:val="left" w:pos="3960"/>
        </w:tabs>
        <w:spacing w:line="80" w:lineRule="atLeast"/>
        <w:ind w:left="-180"/>
        <w:rPr>
          <w:sz w:val="20"/>
        </w:rPr>
      </w:pPr>
      <w:r>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 xml:space="preserve">“Instructions for Exempt and Nonexempt Human Subjects Research Narratives” in the attached </w:t>
      </w:r>
      <w:r>
        <w:rPr>
          <w:sz w:val="20"/>
        </w:rPr>
        <w:t xml:space="preserve">page entitled “Definitions for U.S. Department of Education Supplemental Information for the SF-424.” </w:t>
      </w:r>
    </w:p>
    <w:p w14:paraId="247B0D94" w14:textId="77777777" w:rsidR="00303779" w:rsidRDefault="00303779" w:rsidP="00303779">
      <w:pPr>
        <w:tabs>
          <w:tab w:val="left" w:pos="315"/>
          <w:tab w:val="left" w:pos="630"/>
          <w:tab w:val="left" w:pos="3960"/>
        </w:tabs>
        <w:spacing w:line="80" w:lineRule="atLeast"/>
        <w:rPr>
          <w:b/>
          <w:bCs/>
          <w:sz w:val="20"/>
        </w:rPr>
      </w:pPr>
    </w:p>
    <w:p w14:paraId="1FC4AFAC" w14:textId="77777777" w:rsidR="00303779" w:rsidRDefault="00303779" w:rsidP="00303779">
      <w:pPr>
        <w:tabs>
          <w:tab w:val="left" w:pos="315"/>
          <w:tab w:val="left" w:pos="630"/>
          <w:tab w:val="left" w:pos="3960"/>
        </w:tabs>
        <w:spacing w:line="80" w:lineRule="atLeast"/>
        <w:ind w:left="-180"/>
        <w:rPr>
          <w:rStyle w:val="Strong"/>
          <w:color w:val="000000"/>
          <w:sz w:val="22"/>
          <w:szCs w:val="22"/>
        </w:rPr>
      </w:pPr>
      <w:r>
        <w:rPr>
          <w:b/>
          <w:bCs/>
          <w:color w:val="000000"/>
          <w:sz w:val="20"/>
        </w:rPr>
        <w:t>Note about Institutional Review Board Approval.</w:t>
      </w:r>
      <w:r>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Pr>
          <w:color w:val="000000"/>
          <w:sz w:val="22"/>
          <w:szCs w:val="22"/>
        </w:rPr>
        <w:t>.</w:t>
      </w:r>
    </w:p>
    <w:p w14:paraId="57942935" w14:textId="77777777" w:rsidR="00303779" w:rsidRDefault="00303779" w:rsidP="00303779">
      <w:pPr>
        <w:tabs>
          <w:tab w:val="left" w:pos="315"/>
          <w:tab w:val="left" w:pos="630"/>
          <w:tab w:val="left" w:pos="3960"/>
        </w:tabs>
        <w:spacing w:line="80" w:lineRule="atLeast"/>
        <w:ind w:left="-180"/>
      </w:pPr>
      <w:r>
        <w:rPr>
          <w:rFonts w:ascii="Arial" w:hAnsi="Arial" w:cs="Arial"/>
          <w:b/>
          <w:bCs/>
          <w:color w:val="000000"/>
          <w:sz w:val="20"/>
          <w:szCs w:val="20"/>
          <w:u w:val="single"/>
        </w:rPr>
        <w:t>No</w:t>
      </w:r>
      <w:r>
        <w:rPr>
          <w:rStyle w:val="Strong"/>
          <w:rFonts w:ascii="Arial" w:hAnsi="Arial" w:cs="Arial"/>
          <w:color w:val="000000"/>
          <w:sz w:val="20"/>
          <w:szCs w:val="20"/>
          <w:u w:val="single"/>
        </w:rPr>
        <w:t xml:space="preserve"> covered human subjects research can be conducted until the study has ED clearance for protection of human subjects in research</w:t>
      </w:r>
      <w:r>
        <w:rPr>
          <w:rStyle w:val="Strong"/>
          <w:color w:val="000000"/>
          <w:sz w:val="22"/>
          <w:szCs w:val="22"/>
        </w:rPr>
        <w:t>.</w:t>
      </w:r>
    </w:p>
    <w:p w14:paraId="69FDBA48" w14:textId="77777777" w:rsidR="00303779" w:rsidRDefault="00303779" w:rsidP="00303779">
      <w:pPr>
        <w:tabs>
          <w:tab w:val="left" w:pos="315"/>
          <w:tab w:val="left" w:pos="630"/>
          <w:tab w:val="left" w:pos="3960"/>
        </w:tabs>
        <w:spacing w:line="80" w:lineRule="atLeast"/>
        <w:ind w:left="-180"/>
        <w:rPr>
          <w:color w:val="000000"/>
          <w:sz w:val="22"/>
          <w:szCs w:val="22"/>
        </w:rPr>
      </w:pPr>
    </w:p>
    <w:p w14:paraId="45E048CD" w14:textId="77777777" w:rsidR="00303779" w:rsidRDefault="00303779" w:rsidP="00303779">
      <w:pPr>
        <w:tabs>
          <w:tab w:val="left" w:pos="315"/>
          <w:tab w:val="left" w:pos="630"/>
          <w:tab w:val="left" w:pos="3960"/>
        </w:tabs>
        <w:spacing w:line="80" w:lineRule="atLeast"/>
        <w:ind w:left="-180"/>
        <w:rPr>
          <w:b/>
          <w:sz w:val="20"/>
          <w:szCs w:val="20"/>
        </w:rPr>
      </w:pPr>
      <w:r>
        <w:rPr>
          <w:b/>
          <w:sz w:val="20"/>
          <w:szCs w:val="20"/>
        </w:rPr>
        <w:t>Public Burden Statement:</w:t>
      </w:r>
    </w:p>
    <w:p w14:paraId="4855C8D9" w14:textId="77777777" w:rsidR="00303779" w:rsidRDefault="00303779" w:rsidP="00303779">
      <w:pPr>
        <w:tabs>
          <w:tab w:val="left" w:pos="315"/>
          <w:tab w:val="left" w:pos="630"/>
          <w:tab w:val="left" w:pos="3960"/>
        </w:tabs>
        <w:spacing w:line="80" w:lineRule="atLeast"/>
        <w:ind w:left="-180"/>
        <w:rPr>
          <w:b/>
          <w:bCs/>
          <w:i/>
          <w:iCs/>
          <w:sz w:val="20"/>
        </w:rPr>
      </w:pPr>
      <w:r>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58" w:history="1">
        <w:r>
          <w:rPr>
            <w:rStyle w:val="Hyperlink"/>
            <w:sz w:val="20"/>
            <w:szCs w:val="20"/>
          </w:rPr>
          <w:t>ICDocketMgr@ed.gov</w:t>
        </w:r>
      </w:hyperlink>
      <w:r>
        <w:rPr>
          <w:sz w:val="20"/>
          <w:szCs w:val="20"/>
        </w:rPr>
        <w:t xml:space="preserve"> and reference the OMB Control Number 1894-0007. Note: Please do not return the completed ED SF 424 Supplemental Form to this address.</w:t>
      </w:r>
    </w:p>
    <w:p w14:paraId="1E0707A6" w14:textId="77777777" w:rsidR="00303779" w:rsidRDefault="00303779" w:rsidP="00303779">
      <w:pPr>
        <w:tabs>
          <w:tab w:val="left" w:pos="315"/>
          <w:tab w:val="left" w:pos="630"/>
          <w:tab w:val="left" w:pos="3960"/>
        </w:tabs>
        <w:spacing w:line="80" w:lineRule="atLeast"/>
        <w:ind w:left="-180"/>
        <w:rPr>
          <w:sz w:val="22"/>
          <w:szCs w:val="22"/>
        </w:rPr>
      </w:pPr>
    </w:p>
    <w:p w14:paraId="0EBD247A" w14:textId="77777777" w:rsidR="00303779" w:rsidRDefault="00303779" w:rsidP="00303779">
      <w:pPr>
        <w:tabs>
          <w:tab w:val="left" w:pos="315"/>
          <w:tab w:val="left" w:pos="630"/>
          <w:tab w:val="left" w:pos="3960"/>
        </w:tabs>
        <w:spacing w:line="80" w:lineRule="atLeast"/>
        <w:ind w:left="-180"/>
        <w:rPr>
          <w:b/>
          <w:bCs/>
          <w:i/>
          <w:iCs/>
          <w:sz w:val="20"/>
        </w:rPr>
      </w:pPr>
    </w:p>
    <w:p w14:paraId="092D2681" w14:textId="77777777" w:rsidR="00303779" w:rsidRDefault="00303779" w:rsidP="00303779">
      <w:pPr>
        <w:rPr>
          <w:sz w:val="20"/>
        </w:rPr>
        <w:sectPr w:rsidR="00303779" w:rsidSect="002336AC">
          <w:type w:val="continuous"/>
          <w:pgSz w:w="12240" w:h="15840"/>
          <w:pgMar w:top="720" w:right="720" w:bottom="720" w:left="720" w:header="720" w:footer="720" w:gutter="0"/>
          <w:cols w:space="720"/>
          <w:docGrid w:linePitch="326"/>
        </w:sectPr>
      </w:pPr>
    </w:p>
    <w:p w14:paraId="242ACF99" w14:textId="77777777" w:rsidR="00303779" w:rsidRDefault="00303779" w:rsidP="00303779">
      <w:pPr>
        <w:ind w:left="-180"/>
        <w:jc w:val="center"/>
        <w:rPr>
          <w:b/>
        </w:rPr>
      </w:pPr>
      <w:r>
        <w:rPr>
          <w:b/>
          <w:bCs/>
        </w:rPr>
        <w:t xml:space="preserve">Definitions for </w:t>
      </w:r>
      <w:r>
        <w:rPr>
          <w:b/>
        </w:rPr>
        <w:t xml:space="preserve">U.S. Department of Education </w:t>
      </w:r>
    </w:p>
    <w:p w14:paraId="196AE4EB" w14:textId="77777777" w:rsidR="00303779" w:rsidRDefault="00303779" w:rsidP="00303779">
      <w:pPr>
        <w:ind w:left="-180"/>
        <w:jc w:val="center"/>
        <w:rPr>
          <w:b/>
        </w:rPr>
      </w:pPr>
      <w:r>
        <w:rPr>
          <w:b/>
        </w:rPr>
        <w:t>Supplemental Information for the SF-424</w:t>
      </w:r>
    </w:p>
    <w:p w14:paraId="34DCD806" w14:textId="77777777" w:rsidR="00303779" w:rsidRDefault="00303779" w:rsidP="00303779"/>
    <w:p w14:paraId="1758310E" w14:textId="77777777" w:rsidR="00303779" w:rsidRDefault="00303779" w:rsidP="00303779">
      <w:pPr>
        <w:rPr>
          <w:b/>
          <w:bCs/>
          <w:sz w:val="20"/>
        </w:rPr>
      </w:pPr>
      <w:r>
        <w:rPr>
          <w:b/>
          <w:bCs/>
          <w:sz w:val="20"/>
        </w:rPr>
        <w:t>Definitions:</w:t>
      </w:r>
    </w:p>
    <w:p w14:paraId="2D5E9584" w14:textId="77777777" w:rsidR="00303779" w:rsidRDefault="00303779" w:rsidP="00303779">
      <w:pPr>
        <w:rPr>
          <w:b/>
          <w:sz w:val="20"/>
        </w:rPr>
      </w:pPr>
    </w:p>
    <w:p w14:paraId="209AC1F8" w14:textId="77777777" w:rsidR="00303779" w:rsidRDefault="00303779" w:rsidP="00303779">
      <w:pPr>
        <w:rPr>
          <w:b/>
          <w:sz w:val="20"/>
        </w:rPr>
      </w:pPr>
      <w:r>
        <w:rPr>
          <w:b/>
          <w:sz w:val="20"/>
        </w:rPr>
        <w:t>Novice Applicant (See 34 CFR 75.225)</w:t>
      </w:r>
    </w:p>
    <w:p w14:paraId="6C1018D7" w14:textId="77777777" w:rsidR="00303779" w:rsidRDefault="00303779" w:rsidP="00303779">
      <w:pPr>
        <w:rPr>
          <w:bCs/>
          <w:sz w:val="20"/>
        </w:rPr>
      </w:pPr>
      <w:r>
        <w:rPr>
          <w:b/>
          <w:sz w:val="20"/>
        </w:rPr>
        <w:t xml:space="preserve"> </w:t>
      </w:r>
      <w:r>
        <w:rPr>
          <w:bCs/>
          <w:sz w:val="20"/>
        </w:rPr>
        <w:t xml:space="preserve"> </w:t>
      </w:r>
    </w:p>
    <w:p w14:paraId="4095D077" w14:textId="77777777" w:rsidR="00303779" w:rsidRDefault="00303779" w:rsidP="00303779">
      <w:pPr>
        <w:rPr>
          <w:bCs/>
          <w:sz w:val="20"/>
        </w:rPr>
      </w:pPr>
      <w:r>
        <w:rPr>
          <w:bCs/>
          <w:sz w:val="20"/>
        </w:rPr>
        <w:t>For discretionary grant programs, novice applicant means any applicant for a grant from ED that—</w:t>
      </w:r>
    </w:p>
    <w:p w14:paraId="4E6B2F56" w14:textId="77777777" w:rsidR="00303779" w:rsidRDefault="00303779" w:rsidP="00303779">
      <w:pPr>
        <w:rPr>
          <w:bCs/>
          <w:sz w:val="20"/>
        </w:rPr>
      </w:pPr>
    </w:p>
    <w:p w14:paraId="0103C260" w14:textId="77777777" w:rsidR="00303779" w:rsidRDefault="00303779" w:rsidP="00AA0DE3">
      <w:pPr>
        <w:numPr>
          <w:ilvl w:val="0"/>
          <w:numId w:val="44"/>
        </w:numPr>
        <w:rPr>
          <w:bCs/>
          <w:sz w:val="20"/>
        </w:rPr>
      </w:pPr>
      <w:r>
        <w:rPr>
          <w:bCs/>
          <w:sz w:val="20"/>
        </w:rPr>
        <w:t>Has never received a grant or subgrant under the program from which it seeks funding;</w:t>
      </w:r>
    </w:p>
    <w:p w14:paraId="08447EF9" w14:textId="77777777" w:rsidR="00303779" w:rsidRDefault="00303779" w:rsidP="00303779">
      <w:pPr>
        <w:ind w:left="360"/>
        <w:rPr>
          <w:bCs/>
          <w:sz w:val="20"/>
        </w:rPr>
      </w:pPr>
    </w:p>
    <w:p w14:paraId="46C7BC5F" w14:textId="77777777" w:rsidR="00303779" w:rsidRDefault="00303779" w:rsidP="00AA0DE3">
      <w:pPr>
        <w:numPr>
          <w:ilvl w:val="0"/>
          <w:numId w:val="44"/>
        </w:numPr>
        <w:rPr>
          <w:bCs/>
          <w:sz w:val="20"/>
        </w:rPr>
      </w:pPr>
      <w:r>
        <w:rPr>
          <w:bCs/>
          <w:sz w:val="20"/>
        </w:rPr>
        <w:t>Has never been a member of a group application, submitted in accordance with 34 CFR 75.127-75.129, that received a grant under the program from which it seeks funding; and</w:t>
      </w:r>
    </w:p>
    <w:p w14:paraId="77926A67" w14:textId="77777777" w:rsidR="00303779" w:rsidRDefault="00303779" w:rsidP="00303779">
      <w:pPr>
        <w:rPr>
          <w:bCs/>
          <w:sz w:val="20"/>
        </w:rPr>
      </w:pPr>
    </w:p>
    <w:p w14:paraId="4708EA81" w14:textId="77777777" w:rsidR="00303779" w:rsidRDefault="00303779" w:rsidP="00AA0DE3">
      <w:pPr>
        <w:numPr>
          <w:ilvl w:val="0"/>
          <w:numId w:val="44"/>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3C191EB8" w14:textId="77777777" w:rsidR="00303779" w:rsidRDefault="00303779" w:rsidP="00303779">
      <w:pPr>
        <w:rPr>
          <w:bCs/>
          <w:sz w:val="20"/>
        </w:rPr>
      </w:pPr>
    </w:p>
    <w:p w14:paraId="2ABC5A1A" w14:textId="77777777" w:rsidR="00303779" w:rsidRDefault="00303779" w:rsidP="00303779">
      <w:pPr>
        <w:rPr>
          <w:bCs/>
          <w:sz w:val="20"/>
        </w:rPr>
      </w:pPr>
      <w:r>
        <w:rPr>
          <w:bCs/>
          <w:sz w:val="20"/>
        </w:rPr>
        <w:t>In the case of a group application submitted in accordance with 34 CFR 75.127-75.129, a group includes only parties that meet the requirements listed above.</w:t>
      </w:r>
    </w:p>
    <w:p w14:paraId="16D96872" w14:textId="77777777" w:rsidR="00303779" w:rsidRDefault="00303779" w:rsidP="00303779">
      <w:pPr>
        <w:rPr>
          <w:bCs/>
          <w:sz w:val="20"/>
        </w:rPr>
      </w:pPr>
    </w:p>
    <w:p w14:paraId="2D889E74" w14:textId="77777777" w:rsidR="00303779" w:rsidRDefault="00303779" w:rsidP="00303779">
      <w:pPr>
        <w:rPr>
          <w:sz w:val="20"/>
        </w:rPr>
      </w:pPr>
    </w:p>
    <w:p w14:paraId="6D339517" w14:textId="77777777" w:rsidR="00303779" w:rsidRDefault="00303779" w:rsidP="00303779">
      <w:pPr>
        <w:pStyle w:val="Heading4"/>
        <w:rPr>
          <w:sz w:val="20"/>
        </w:rPr>
      </w:pPr>
      <w:r>
        <w:rPr>
          <w:sz w:val="20"/>
        </w:rPr>
        <w:t>PROTECTION OF HUMAN SUBJECTS IN RESEARCH</w:t>
      </w:r>
    </w:p>
    <w:p w14:paraId="6EEB8219" w14:textId="77777777" w:rsidR="00303779" w:rsidRDefault="00303779" w:rsidP="00303779">
      <w:pPr>
        <w:rPr>
          <w:b/>
          <w:bCs/>
          <w:sz w:val="20"/>
        </w:rPr>
      </w:pPr>
    </w:p>
    <w:p w14:paraId="5BEAE4C1" w14:textId="77777777" w:rsidR="00303779" w:rsidRDefault="00303779" w:rsidP="00303779">
      <w:pPr>
        <w:rPr>
          <w:sz w:val="20"/>
        </w:rPr>
      </w:pPr>
      <w:r>
        <w:rPr>
          <w:b/>
          <w:bCs/>
          <w:sz w:val="20"/>
        </w:rPr>
        <w:t>I.  Definitions and Exemptions</w:t>
      </w:r>
    </w:p>
    <w:p w14:paraId="5D569AB3" w14:textId="77777777" w:rsidR="00303779" w:rsidRDefault="00303779" w:rsidP="00303779">
      <w:pPr>
        <w:rPr>
          <w:b/>
          <w:sz w:val="20"/>
        </w:rPr>
      </w:pPr>
    </w:p>
    <w:p w14:paraId="5E79B605" w14:textId="77777777" w:rsidR="00303779" w:rsidRDefault="00303779" w:rsidP="00303779">
      <w:pPr>
        <w:rPr>
          <w:b/>
          <w:sz w:val="20"/>
        </w:rPr>
      </w:pPr>
      <w:r>
        <w:rPr>
          <w:b/>
          <w:sz w:val="20"/>
        </w:rPr>
        <w:t>A.  Definitions.</w:t>
      </w:r>
    </w:p>
    <w:p w14:paraId="7E48B45B" w14:textId="77777777" w:rsidR="00303779" w:rsidRDefault="00303779" w:rsidP="00303779">
      <w:pPr>
        <w:rPr>
          <w:b/>
          <w:sz w:val="20"/>
        </w:rPr>
      </w:pPr>
    </w:p>
    <w:p w14:paraId="463BFF65" w14:textId="77777777" w:rsidR="00303779" w:rsidRDefault="00303779" w:rsidP="00303779">
      <w:pPr>
        <w:pStyle w:val="BodyText"/>
        <w:rPr>
          <w:sz w:val="20"/>
        </w:rPr>
      </w:pPr>
      <w:r>
        <w:rPr>
          <w:sz w:val="20"/>
        </w:rPr>
        <w:t>A research activity involves human subjects if the activity is research, as defined in the Department’s regulations, and the research activity will involve use of human subjects, as defined in the regulations.</w:t>
      </w:r>
    </w:p>
    <w:p w14:paraId="06C19498" w14:textId="77777777" w:rsidR="00303779" w:rsidRDefault="00303779" w:rsidP="00303779">
      <w:pPr>
        <w:rPr>
          <w:bCs/>
          <w:sz w:val="20"/>
        </w:rPr>
      </w:pPr>
    </w:p>
    <w:p w14:paraId="4B6E48F6" w14:textId="77777777" w:rsidR="00303779" w:rsidRDefault="00303779" w:rsidP="00303779">
      <w:pPr>
        <w:rPr>
          <w:bCs/>
          <w:sz w:val="20"/>
        </w:rPr>
      </w:pPr>
      <w:r>
        <w:rPr>
          <w:bCs/>
          <w:sz w:val="20"/>
        </w:rPr>
        <w:t>—</w:t>
      </w:r>
      <w:r>
        <w:rPr>
          <w:b/>
          <w:sz w:val="20"/>
        </w:rPr>
        <w:t>Research</w:t>
      </w:r>
    </w:p>
    <w:p w14:paraId="60F1D29E" w14:textId="77777777" w:rsidR="00303779" w:rsidRDefault="00303779" w:rsidP="00303779">
      <w:pPr>
        <w:rPr>
          <w:bCs/>
          <w:sz w:val="20"/>
        </w:rPr>
      </w:pPr>
    </w:p>
    <w:p w14:paraId="3829DBA7" w14:textId="77777777" w:rsidR="00303779" w:rsidRDefault="00303779" w:rsidP="00303779">
      <w:pPr>
        <w:rPr>
          <w:bCs/>
          <w:sz w:val="20"/>
        </w:rPr>
      </w:pPr>
      <w:r>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Pr>
          <w:bCs/>
          <w:color w:val="FF0000"/>
          <w:sz w:val="20"/>
        </w:rPr>
        <w:t xml:space="preserve"> </w:t>
      </w:r>
      <w:r>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14:paraId="38DC70DB" w14:textId="77777777" w:rsidR="00303779" w:rsidRDefault="00303779" w:rsidP="00303779">
      <w:pPr>
        <w:rPr>
          <w:bCs/>
          <w:sz w:val="20"/>
        </w:rPr>
      </w:pPr>
    </w:p>
    <w:p w14:paraId="7BE25D91" w14:textId="77777777" w:rsidR="00303779" w:rsidRDefault="00303779" w:rsidP="00303779">
      <w:pPr>
        <w:rPr>
          <w:b/>
          <w:bCs/>
          <w:sz w:val="20"/>
        </w:rPr>
      </w:pPr>
      <w:r>
        <w:rPr>
          <w:b/>
          <w:bCs/>
          <w:sz w:val="20"/>
        </w:rPr>
        <w:br w:type="column"/>
        <w:t>—Human Subject</w:t>
      </w:r>
    </w:p>
    <w:p w14:paraId="362C85FA" w14:textId="77777777" w:rsidR="00303779" w:rsidRDefault="00303779" w:rsidP="00303779">
      <w:pPr>
        <w:rPr>
          <w:sz w:val="20"/>
        </w:rPr>
      </w:pPr>
    </w:p>
    <w:p w14:paraId="651C9CDD" w14:textId="77777777" w:rsidR="00303779" w:rsidRDefault="00303779" w:rsidP="00303779">
      <w:pPr>
        <w:rPr>
          <w:sz w:val="20"/>
        </w:rPr>
      </w:pPr>
      <w:r>
        <w:rPr>
          <w:sz w:val="20"/>
        </w:rPr>
        <w:t xml:space="preserve">The regulations define human subject as “a living individual about whom an investigator (whether professional or student) conducting research obtains (i) information or biospecimens   through intervention or interaction with the individual and uses through intervention or interaction with the individual and uses, studies, or analyzes the information or biospecimens, or (ii ) obtains, uses, studies, analyzes, or generate identifiable private information or identifiable biospecimens.  ”  </w:t>
      </w:r>
    </w:p>
    <w:p w14:paraId="15BAAA59" w14:textId="77777777" w:rsidR="00303779" w:rsidRDefault="00303779" w:rsidP="00303779">
      <w:pPr>
        <w:rPr>
          <w:sz w:val="20"/>
        </w:rPr>
      </w:pPr>
    </w:p>
    <w:p w14:paraId="3525C690" w14:textId="77777777" w:rsidR="00303779" w:rsidRDefault="00303779" w:rsidP="00303779">
      <w:pPr>
        <w:rPr>
          <w:i/>
          <w:iCs/>
          <w:sz w:val="20"/>
        </w:rPr>
      </w:pPr>
      <w:r>
        <w:rPr>
          <w:i/>
          <w:iCs/>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Pr>
          <w:b/>
          <w:bCs/>
          <w:i/>
          <w:iCs/>
          <w:sz w:val="20"/>
        </w:rPr>
        <w:t>directly or indirectly</w:t>
      </w:r>
      <w:r>
        <w:rPr>
          <w:i/>
          <w:iCs/>
          <w:sz w:val="20"/>
        </w:rPr>
        <w:t xml:space="preserve"> linked to that individual), the definition of human subject is met.  </w:t>
      </w:r>
    </w:p>
    <w:p w14:paraId="053F5EEE" w14:textId="77777777" w:rsidR="00303779" w:rsidRDefault="00303779" w:rsidP="00303779">
      <w:pPr>
        <w:rPr>
          <w:sz w:val="20"/>
        </w:rPr>
      </w:pPr>
    </w:p>
    <w:p w14:paraId="6B29710D" w14:textId="77777777" w:rsidR="00303779" w:rsidRDefault="00303779" w:rsidP="00303779">
      <w:pPr>
        <w:rPr>
          <w:sz w:val="20"/>
        </w:rPr>
      </w:pP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2FE30073" w14:textId="77777777" w:rsidR="00303779" w:rsidRDefault="00303779" w:rsidP="00303779">
      <w:pPr>
        <w:rPr>
          <w:sz w:val="20"/>
        </w:rPr>
      </w:pPr>
    </w:p>
    <w:p w14:paraId="329517DE" w14:textId="77777777" w:rsidR="00303779" w:rsidRDefault="00303779" w:rsidP="00303779">
      <w:pPr>
        <w:outlineLvl w:val="0"/>
        <w:rPr>
          <w:sz w:val="20"/>
        </w:rPr>
      </w:pPr>
      <w:r>
        <w:rPr>
          <w:b/>
          <w:sz w:val="20"/>
        </w:rPr>
        <w:t>B.  Exemptions.</w:t>
      </w:r>
    </w:p>
    <w:p w14:paraId="1CC15C31" w14:textId="77777777" w:rsidR="00303779" w:rsidRDefault="00303779" w:rsidP="00303779">
      <w:pPr>
        <w:spacing w:line="200" w:lineRule="atLeast"/>
        <w:rPr>
          <w:sz w:val="20"/>
        </w:rPr>
      </w:pPr>
    </w:p>
    <w:p w14:paraId="40FA94A6" w14:textId="77777777" w:rsidR="00303779" w:rsidRDefault="00303779" w:rsidP="00303779">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w:t>
      </w:r>
      <w:r w:rsidR="00A47257">
        <w:rPr>
          <w:sz w:val="20"/>
        </w:rPr>
        <w:t>eight categories</w:t>
      </w:r>
      <w:r>
        <w:rPr>
          <w:sz w:val="20"/>
        </w:rPr>
        <w:t xml:space="preserve"> of </w:t>
      </w:r>
      <w:r>
        <w:rPr>
          <w:b/>
          <w:i/>
          <w:sz w:val="20"/>
        </w:rPr>
        <w:t>exemptions</w:t>
      </w:r>
      <w:r>
        <w:rPr>
          <w:sz w:val="20"/>
        </w:rPr>
        <w:t xml:space="preserve"> are not covered by the regulations:</w:t>
      </w:r>
    </w:p>
    <w:p w14:paraId="68257DC4" w14:textId="77777777" w:rsidR="00303779" w:rsidRDefault="00303779" w:rsidP="00303779">
      <w:pPr>
        <w:spacing w:line="200" w:lineRule="atLeast"/>
        <w:rPr>
          <w:sz w:val="20"/>
        </w:rPr>
      </w:pPr>
    </w:p>
    <w:p w14:paraId="0156C3C4" w14:textId="77777777" w:rsidR="00303779" w:rsidRDefault="00303779" w:rsidP="00303779">
      <w:pPr>
        <w:rPr>
          <w:sz w:val="20"/>
        </w:rPr>
      </w:pPr>
      <w:r>
        <w:rPr>
          <w:sz w:val="20"/>
        </w:rPr>
        <w:t xml:space="preserve">(1)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w:t>
      </w:r>
      <w:r>
        <w:rPr>
          <w:b/>
          <w:bCs/>
          <w:i/>
          <w:iCs/>
          <w:sz w:val="20"/>
          <w:szCs w:val="20"/>
        </w:rPr>
        <w:t xml:space="preserve">If an educational practice </w:t>
      </w:r>
      <w:r w:rsidR="00A47257">
        <w:rPr>
          <w:b/>
          <w:bCs/>
          <w:i/>
          <w:iCs/>
          <w:sz w:val="20"/>
          <w:szCs w:val="20"/>
        </w:rPr>
        <w:t>is being</w:t>
      </w:r>
      <w:r>
        <w:rPr>
          <w:b/>
          <w:bCs/>
          <w:i/>
          <w:iCs/>
          <w:sz w:val="20"/>
          <w:szCs w:val="20"/>
        </w:rPr>
        <w:t xml:space="preserve"> introduced to the site and is not widely used </w:t>
      </w:r>
      <w:r>
        <w:rPr>
          <w:b/>
          <w:bCs/>
          <w:i/>
          <w:iCs/>
          <w:sz w:val="20"/>
          <w:szCs w:val="20"/>
          <w:u w:val="single"/>
        </w:rPr>
        <w:t>for similar populations</w:t>
      </w:r>
      <w:r>
        <w:rPr>
          <w:b/>
          <w:bCs/>
          <w:i/>
          <w:iCs/>
          <w:sz w:val="20"/>
          <w:szCs w:val="20"/>
        </w:rPr>
        <w:t>, it is not covered by this exemption</w:t>
      </w:r>
      <w:r>
        <w:rPr>
          <w:bCs/>
          <w:i/>
          <w:iCs/>
          <w:sz w:val="20"/>
          <w:szCs w:val="20"/>
        </w:rPr>
        <w:t>.</w:t>
      </w:r>
    </w:p>
    <w:p w14:paraId="78A0D778" w14:textId="77777777" w:rsidR="00303779" w:rsidRDefault="00303779" w:rsidP="00303779">
      <w:pPr>
        <w:spacing w:line="200" w:lineRule="atLeast"/>
        <w:rPr>
          <w:sz w:val="20"/>
        </w:rPr>
      </w:pPr>
    </w:p>
    <w:p w14:paraId="4D77094F" w14:textId="77777777" w:rsidR="00303779" w:rsidRDefault="00303779" w:rsidP="00303779">
      <w:pPr>
        <w:rPr>
          <w:sz w:val="20"/>
        </w:rPr>
      </w:pPr>
      <w:r>
        <w:rPr>
          <w:sz w:val="20"/>
        </w:rPr>
        <w:t xml:space="preserve">(2) 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determinations required by 34 CFR 97.111(a)(7).  </w:t>
      </w:r>
    </w:p>
    <w:p w14:paraId="6AAD0486" w14:textId="77777777" w:rsidR="00303779" w:rsidRDefault="00303779" w:rsidP="00303779">
      <w:pPr>
        <w:rPr>
          <w:sz w:val="20"/>
        </w:rPr>
      </w:pPr>
    </w:p>
    <w:p w14:paraId="0A9366F1" w14:textId="77777777" w:rsidR="00303779" w:rsidRDefault="00303779" w:rsidP="00303779">
      <w:pPr>
        <w:rPr>
          <w:b/>
          <w:i/>
          <w:sz w:val="20"/>
        </w:rPr>
      </w:pPr>
      <w:r>
        <w:rPr>
          <w:b/>
          <w:i/>
          <w:sz w:val="20"/>
        </w:rPr>
        <w:t xml:space="preserve">If the subjects are children, exemption 2 applies only to research involving educational tests and observations of public behavior when the investigator(s) do not participate in the activities being observed.  </w:t>
      </w:r>
    </w:p>
    <w:p w14:paraId="53E0F25B" w14:textId="77777777" w:rsidR="00303779" w:rsidRDefault="00303779" w:rsidP="00303779">
      <w:pPr>
        <w:rPr>
          <w:b/>
          <w:i/>
          <w:sz w:val="20"/>
        </w:rPr>
      </w:pPr>
    </w:p>
    <w:p w14:paraId="77BE7FD8" w14:textId="77777777" w:rsidR="00303779" w:rsidRDefault="00303779" w:rsidP="00303779">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Pr>
          <w:sz w:val="20"/>
        </w:rPr>
        <w:t>Children are defined as persons who have not attained the legal age for consent to treatments or procedures involved in the research, under the applicable law or jurisdiction in which the research will be conducted.</w:t>
      </w:r>
    </w:p>
    <w:p w14:paraId="623B8C29" w14:textId="77777777" w:rsidR="00303779" w:rsidRDefault="00303779" w:rsidP="00303779">
      <w:pPr>
        <w:spacing w:line="200" w:lineRule="atLeast"/>
        <w:rPr>
          <w:sz w:val="20"/>
        </w:rPr>
      </w:pPr>
    </w:p>
    <w:p w14:paraId="217CE321" w14:textId="77777777" w:rsidR="00303779" w:rsidRDefault="00303779" w:rsidP="00303779">
      <w:pPr>
        <w:spacing w:line="200" w:lineRule="atLeast"/>
        <w:rPr>
          <w:sz w:val="20"/>
        </w:rPr>
      </w:pPr>
      <w:r>
        <w:rPr>
          <w:sz w:val="20"/>
        </w:rPr>
        <w:t>(3)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14:paraId="4F22217C" w14:textId="77777777" w:rsidR="00303779" w:rsidRDefault="00303779" w:rsidP="00303779">
      <w:pPr>
        <w:spacing w:line="200" w:lineRule="atLeast"/>
        <w:rPr>
          <w:sz w:val="20"/>
        </w:rPr>
      </w:pPr>
    </w:p>
    <w:p w14:paraId="6B6B6A3C" w14:textId="77777777" w:rsidR="00303779" w:rsidRDefault="00303779" w:rsidP="00303779">
      <w:pPr>
        <w:spacing w:line="200" w:lineRule="atLeast"/>
        <w:rPr>
          <w:sz w:val="20"/>
        </w:rPr>
      </w:pPr>
      <w:r>
        <w:rPr>
          <w:sz w:val="20"/>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14:paraId="12D777FC" w14:textId="77777777" w:rsidR="00303779" w:rsidRDefault="00303779" w:rsidP="00303779">
      <w:pPr>
        <w:spacing w:line="200" w:lineRule="atLeast"/>
        <w:rPr>
          <w:sz w:val="20"/>
        </w:rPr>
      </w:pPr>
    </w:p>
    <w:p w14:paraId="6F22BF82" w14:textId="77777777" w:rsidR="00303779" w:rsidRDefault="00303779" w:rsidP="00303779">
      <w:pPr>
        <w:spacing w:line="200" w:lineRule="atLeast"/>
        <w:rPr>
          <w:sz w:val="20"/>
        </w:rPr>
      </w:pPr>
      <w:r>
        <w:rPr>
          <w:sz w:val="20"/>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14:paraId="2319CA93" w14:textId="77777777" w:rsidR="00303779" w:rsidRDefault="00303779" w:rsidP="00303779">
      <w:pPr>
        <w:spacing w:line="200" w:lineRule="atLeast"/>
        <w:rPr>
          <w:sz w:val="20"/>
        </w:rPr>
      </w:pPr>
    </w:p>
    <w:p w14:paraId="2F7D35E8" w14:textId="77777777" w:rsidR="00303779" w:rsidRDefault="00303779" w:rsidP="00303779">
      <w:pPr>
        <w:spacing w:line="200" w:lineRule="atLeast"/>
        <w:rPr>
          <w:sz w:val="20"/>
        </w:rPr>
      </w:pPr>
      <w:r>
        <w:rPr>
          <w:sz w:val="20"/>
        </w:rPr>
        <w:t>(4) 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7189CA36" w14:textId="77777777" w:rsidR="00303779" w:rsidRDefault="00303779" w:rsidP="00303779">
      <w:pPr>
        <w:spacing w:line="200" w:lineRule="atLeast"/>
        <w:rPr>
          <w:sz w:val="20"/>
        </w:rPr>
      </w:pPr>
    </w:p>
    <w:p w14:paraId="4E1F7E04" w14:textId="77777777" w:rsidR="00303779" w:rsidRDefault="00303779" w:rsidP="00303779">
      <w:pPr>
        <w:spacing w:line="200" w:lineRule="atLeast"/>
        <w:rPr>
          <w:sz w:val="20"/>
        </w:rPr>
      </w:pPr>
      <w:r>
        <w:rPr>
          <w:sz w:val="20"/>
        </w:rPr>
        <w:t>(5) 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293237CC" w14:textId="77777777" w:rsidR="00303779" w:rsidRDefault="00303779" w:rsidP="00303779">
      <w:pPr>
        <w:spacing w:line="200" w:lineRule="atLeast"/>
        <w:rPr>
          <w:sz w:val="20"/>
        </w:rPr>
      </w:pPr>
    </w:p>
    <w:p w14:paraId="06934682" w14:textId="77777777" w:rsidR="00303779" w:rsidRDefault="00303779" w:rsidP="00303779">
      <w:pPr>
        <w:spacing w:line="200" w:lineRule="atLeast"/>
        <w:rPr>
          <w:sz w:val="20"/>
        </w:rPr>
      </w:pPr>
      <w:r>
        <w:rPr>
          <w:sz w:val="20"/>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14:paraId="5B04A1F2" w14:textId="77777777" w:rsidR="00303779" w:rsidRDefault="00303779" w:rsidP="00303779">
      <w:pPr>
        <w:spacing w:line="200" w:lineRule="atLeast"/>
        <w:rPr>
          <w:sz w:val="20"/>
        </w:rPr>
      </w:pPr>
    </w:p>
    <w:p w14:paraId="5BC5AE02" w14:textId="77777777" w:rsidR="00303779" w:rsidRDefault="00303779" w:rsidP="00303779">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49B16E8C" w14:textId="77777777" w:rsidR="00303779" w:rsidRDefault="00303779" w:rsidP="00303779">
      <w:pPr>
        <w:rPr>
          <w:sz w:val="20"/>
        </w:rPr>
      </w:pPr>
    </w:p>
    <w:p w14:paraId="36EAD94F" w14:textId="77777777" w:rsidR="00303779" w:rsidRDefault="00303779" w:rsidP="00303779">
      <w:pPr>
        <w:rPr>
          <w:sz w:val="20"/>
        </w:rPr>
      </w:pPr>
      <w:r>
        <w:rPr>
          <w:sz w:val="20"/>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requires by 34 CFR 97.111(a)(8).</w:t>
      </w:r>
    </w:p>
    <w:p w14:paraId="6A9F8D7A" w14:textId="77777777" w:rsidR="00303779" w:rsidRDefault="00303779" w:rsidP="00303779">
      <w:pPr>
        <w:rPr>
          <w:sz w:val="20"/>
        </w:rPr>
      </w:pPr>
    </w:p>
    <w:p w14:paraId="0603831A" w14:textId="77777777" w:rsidR="00303779" w:rsidRDefault="00303779" w:rsidP="00303779">
      <w:pPr>
        <w:rPr>
          <w:sz w:val="20"/>
        </w:rPr>
      </w:pPr>
      <w:r>
        <w:rPr>
          <w:sz w:val="20"/>
        </w:rPr>
        <w:t>(8) 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14:paraId="4FC920A3" w14:textId="77777777" w:rsidR="00303779" w:rsidRDefault="00303779" w:rsidP="00303779">
      <w:pPr>
        <w:rPr>
          <w:sz w:val="20"/>
        </w:rPr>
      </w:pPr>
    </w:p>
    <w:p w14:paraId="71F5DCC9" w14:textId="77777777" w:rsidR="00303779" w:rsidRDefault="00303779" w:rsidP="00303779">
      <w:pPr>
        <w:rPr>
          <w:b/>
          <w:bCs/>
          <w:sz w:val="20"/>
        </w:rPr>
      </w:pPr>
      <w:r>
        <w:rPr>
          <w:b/>
          <w:bCs/>
          <w:sz w:val="20"/>
        </w:rPr>
        <w:t>II.  Instructions for Exempt and Nonexempt Human Subjects Research Narratives</w:t>
      </w:r>
    </w:p>
    <w:p w14:paraId="0024077B" w14:textId="77777777" w:rsidR="00303779" w:rsidRDefault="00303779" w:rsidP="00303779">
      <w:pPr>
        <w:rPr>
          <w:iCs/>
          <w:sz w:val="20"/>
        </w:rPr>
      </w:pPr>
    </w:p>
    <w:p w14:paraId="013FA1ED" w14:textId="77777777" w:rsidR="00303779" w:rsidRDefault="00303779" w:rsidP="00303779">
      <w:pPr>
        <w:rPr>
          <w:iCs/>
          <w:sz w:val="20"/>
        </w:rPr>
      </w:pPr>
      <w:r>
        <w:rPr>
          <w:iCs/>
          <w:sz w:val="20"/>
        </w:rPr>
        <w:t xml:space="preserve">If the applicant marked “Yes” for Item 3.b. of the U.S. Department of Education Supplemental Information for the SF 424, the applicant </w:t>
      </w:r>
      <w:r>
        <w:rPr>
          <w:iCs/>
          <w:color w:val="000000"/>
          <w:sz w:val="20"/>
        </w:rPr>
        <w:t xml:space="preserve">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14:paraId="0133A2F9" w14:textId="77777777" w:rsidR="00303779" w:rsidRDefault="00303779" w:rsidP="00303779">
      <w:pPr>
        <w:rPr>
          <w:iCs/>
          <w:sz w:val="20"/>
        </w:rPr>
      </w:pPr>
    </w:p>
    <w:p w14:paraId="34FFC9D7" w14:textId="77777777" w:rsidR="00303779" w:rsidRDefault="00303779" w:rsidP="00303779">
      <w:pPr>
        <w:rPr>
          <w:b/>
          <w:bCs/>
          <w:sz w:val="20"/>
        </w:rPr>
      </w:pPr>
    </w:p>
    <w:p w14:paraId="53EF0FAE" w14:textId="77777777" w:rsidR="00303779" w:rsidRDefault="00303779" w:rsidP="00303779">
      <w:pPr>
        <w:rPr>
          <w:b/>
          <w:bCs/>
          <w:sz w:val="20"/>
        </w:rPr>
      </w:pPr>
      <w:r>
        <w:rPr>
          <w:b/>
          <w:bCs/>
          <w:sz w:val="20"/>
        </w:rPr>
        <w:t>A.  Exempt Research Narrative.</w:t>
      </w:r>
    </w:p>
    <w:p w14:paraId="15395723" w14:textId="77777777" w:rsidR="00303779" w:rsidRDefault="00303779" w:rsidP="00303779">
      <w:pPr>
        <w:rPr>
          <w:iCs/>
          <w:sz w:val="20"/>
        </w:rPr>
      </w:pPr>
      <w:r>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14:paraId="53D093C9" w14:textId="77777777" w:rsidR="00303779" w:rsidRDefault="00303779" w:rsidP="00303779">
      <w:pPr>
        <w:rPr>
          <w:b/>
          <w:bCs/>
          <w:sz w:val="20"/>
        </w:rPr>
      </w:pPr>
    </w:p>
    <w:p w14:paraId="03C25719" w14:textId="77777777" w:rsidR="00303779" w:rsidRDefault="00303779" w:rsidP="00303779">
      <w:pPr>
        <w:rPr>
          <w:iCs/>
          <w:sz w:val="20"/>
        </w:rPr>
      </w:pPr>
      <w:r>
        <w:rPr>
          <w:b/>
          <w:bCs/>
          <w:sz w:val="20"/>
        </w:rPr>
        <w:t>B.  Nonexempt Research Narrative.</w:t>
      </w:r>
    </w:p>
    <w:p w14:paraId="5193FBB9" w14:textId="77777777" w:rsidR="00303779" w:rsidRDefault="00303779" w:rsidP="00303779">
      <w:pPr>
        <w:rPr>
          <w:b/>
          <w:bCs/>
          <w:iCs/>
          <w:sz w:val="20"/>
        </w:rPr>
      </w:pPr>
      <w:r>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14:paraId="352CD767" w14:textId="77777777" w:rsidR="00303779" w:rsidRDefault="00303779" w:rsidP="00303779">
      <w:pPr>
        <w:rPr>
          <w:iCs/>
          <w:sz w:val="20"/>
        </w:rPr>
      </w:pPr>
    </w:p>
    <w:p w14:paraId="1450532D" w14:textId="77777777" w:rsidR="00303779" w:rsidRDefault="00303779" w:rsidP="00303779">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6893A722" w14:textId="77777777" w:rsidR="00303779" w:rsidRDefault="00303779" w:rsidP="00303779">
      <w:pPr>
        <w:rPr>
          <w:iCs/>
          <w:sz w:val="20"/>
        </w:rPr>
      </w:pPr>
    </w:p>
    <w:p w14:paraId="037FAFA1" w14:textId="77777777" w:rsidR="00303779" w:rsidRDefault="00303779" w:rsidP="00303779">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548152A8" w14:textId="77777777" w:rsidR="00303779" w:rsidRDefault="00303779" w:rsidP="00303779">
      <w:pPr>
        <w:rPr>
          <w:sz w:val="20"/>
        </w:rPr>
      </w:pPr>
    </w:p>
    <w:p w14:paraId="004CE674" w14:textId="77777777" w:rsidR="00303779" w:rsidRDefault="00303779" w:rsidP="00303779">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2131A771" w14:textId="77777777" w:rsidR="00303779" w:rsidRDefault="00303779" w:rsidP="00303779">
      <w:pPr>
        <w:rPr>
          <w:sz w:val="20"/>
        </w:rPr>
      </w:pPr>
    </w:p>
    <w:p w14:paraId="08F14F7B" w14:textId="77777777" w:rsidR="00303779" w:rsidRDefault="00303779" w:rsidP="00303779">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14:paraId="2C82D0BD" w14:textId="77777777" w:rsidR="00303779" w:rsidRDefault="00303779" w:rsidP="00303779">
      <w:pPr>
        <w:rPr>
          <w:sz w:val="20"/>
        </w:rPr>
      </w:pPr>
    </w:p>
    <w:p w14:paraId="318EBF33" w14:textId="77777777" w:rsidR="00303779" w:rsidRDefault="00303779" w:rsidP="00303779">
      <w:pPr>
        <w:rPr>
          <w:sz w:val="20"/>
        </w:rPr>
      </w:pPr>
      <w:r>
        <w:rPr>
          <w:sz w:val="20"/>
        </w:rPr>
        <w:t xml:space="preserve">(5) </w:t>
      </w:r>
      <w:r>
        <w:rPr>
          <w:b/>
          <w:bCs/>
          <w:sz w:val="20"/>
        </w:rPr>
        <w:t>Protection Against Risk</w:t>
      </w:r>
      <w:r>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4C49C784" w14:textId="77777777" w:rsidR="00303779" w:rsidRDefault="00303779" w:rsidP="00303779">
      <w:pPr>
        <w:rPr>
          <w:sz w:val="20"/>
        </w:rPr>
      </w:pPr>
    </w:p>
    <w:p w14:paraId="4577F170" w14:textId="77777777" w:rsidR="00303779" w:rsidRDefault="00303779" w:rsidP="00303779">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25763167" w14:textId="77777777" w:rsidR="00303779" w:rsidRDefault="00303779" w:rsidP="00303779">
      <w:pPr>
        <w:rPr>
          <w:sz w:val="20"/>
        </w:rPr>
      </w:pPr>
    </w:p>
    <w:p w14:paraId="4251FC7B" w14:textId="77777777" w:rsidR="00303779" w:rsidRDefault="00303779" w:rsidP="00303779">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14:paraId="5E4FE023" w14:textId="77777777" w:rsidR="00303779" w:rsidRDefault="00303779" w:rsidP="00303779">
      <w:pPr>
        <w:spacing w:line="200" w:lineRule="atLeast"/>
        <w:rPr>
          <w:bCs/>
          <w:iCs/>
          <w:sz w:val="20"/>
        </w:rPr>
      </w:pPr>
    </w:p>
    <w:p w14:paraId="3956764F" w14:textId="77777777" w:rsidR="00303779" w:rsidRDefault="00303779" w:rsidP="00303779">
      <w:pPr>
        <w:rPr>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w:t>
      </w:r>
      <w:hyperlink r:id="rId59" w:history="1">
        <w:r>
          <w:rPr>
            <w:rStyle w:val="Hyperlink"/>
            <w:b/>
            <w:i/>
            <w:sz w:val="20"/>
          </w:rPr>
          <w:t>http://www.ed.gov/about/offices/list/ocfo/humansub.html</w:t>
        </w:r>
      </w:hyperlink>
      <w:r>
        <w:rPr>
          <w:color w:val="000000"/>
          <w:sz w:val="20"/>
        </w:rPr>
        <w:tab/>
      </w:r>
    </w:p>
    <w:p w14:paraId="45057523" w14:textId="77777777" w:rsidR="00303779" w:rsidRDefault="00303779" w:rsidP="00303779">
      <w:pPr>
        <w:rPr>
          <w:bCs/>
          <w:iCs/>
          <w:sz w:val="20"/>
        </w:rPr>
      </w:pPr>
    </w:p>
    <w:p w14:paraId="7D6BA1A5" w14:textId="77777777" w:rsidR="00A51CDF" w:rsidRPr="00FA6E45" w:rsidRDefault="00303779" w:rsidP="00303779">
      <w:pPr>
        <w:pStyle w:val="BodyText"/>
        <w:jc w:val="center"/>
        <w:rPr>
          <w:bCs w:val="0"/>
          <w:iCs/>
        </w:rPr>
      </w:pPr>
      <w:r>
        <w:rPr>
          <w:bCs w:val="0"/>
          <w:iCs/>
          <w:sz w:val="20"/>
        </w:rPr>
        <w:t xml:space="preserve">NOTE:  The </w:t>
      </w:r>
      <w:r>
        <w:rPr>
          <w:b/>
          <w:bCs w:val="0"/>
          <w:sz w:val="20"/>
        </w:rPr>
        <w:t>State Applicant Identifier</w:t>
      </w:r>
      <w:r>
        <w:rPr>
          <w:bCs w:val="0"/>
          <w:iCs/>
          <w:sz w:val="20"/>
        </w:rPr>
        <w:t xml:space="preserve"> on the SF-424 is for State Use only.  Please complete it on the SF-424 in the upper right corner of the form (if applicable).</w:t>
      </w:r>
      <w:r>
        <w:rPr>
          <w:sz w:val="20"/>
        </w:rPr>
        <w:t xml:space="preserve"> </w:t>
      </w:r>
    </w:p>
    <w:p w14:paraId="2525204B" w14:textId="77777777" w:rsidR="00A51CDF" w:rsidRPr="00FA6E45" w:rsidRDefault="00A51CDF" w:rsidP="002336AC">
      <w:pPr>
        <w:tabs>
          <w:tab w:val="left" w:pos="315"/>
          <w:tab w:val="left" w:pos="450"/>
          <w:tab w:val="left" w:pos="1890"/>
          <w:tab w:val="left" w:pos="3960"/>
        </w:tabs>
        <w:spacing w:line="180" w:lineRule="atLeast"/>
        <w:jc w:val="both"/>
        <w:rPr>
          <w:bCs/>
          <w:iCs/>
          <w:sz w:val="22"/>
        </w:rPr>
        <w:sectPr w:rsidR="00A51CDF" w:rsidRPr="00FA6E45" w:rsidSect="002336AC">
          <w:pgSz w:w="12240" w:h="15840" w:code="1"/>
          <w:pgMar w:top="720" w:right="720" w:bottom="720" w:left="720" w:header="432" w:footer="576" w:gutter="0"/>
          <w:paperSrc w:first="15" w:other="15"/>
          <w:cols w:num="2" w:space="720"/>
          <w:noEndnote/>
          <w:docGrid w:linePitch="326"/>
        </w:sectPr>
      </w:pPr>
    </w:p>
    <w:p w14:paraId="757A0145" w14:textId="16F696B8" w:rsidR="00661A62" w:rsidRPr="00FA6E45" w:rsidRDefault="00661A62" w:rsidP="00661A62">
      <w:pPr>
        <w:pStyle w:val="Heading2"/>
        <w:rPr>
          <w:i w:val="0"/>
          <w:szCs w:val="24"/>
        </w:rPr>
      </w:pPr>
      <w:bookmarkStart w:id="34" w:name="_Toc275414288"/>
      <w:bookmarkStart w:id="35" w:name="_Toc410636550"/>
      <w:bookmarkStart w:id="36" w:name="_Toc410654805"/>
      <w:bookmarkStart w:id="37" w:name="_Toc410669078"/>
      <w:bookmarkStart w:id="38" w:name="_Toc415059576"/>
      <w:bookmarkStart w:id="39" w:name="_Toc415571517"/>
      <w:bookmarkStart w:id="40" w:name="_Toc509483345"/>
      <w:r w:rsidRPr="00FA6E45">
        <w:rPr>
          <w:i w:val="0"/>
          <w:szCs w:val="24"/>
        </w:rPr>
        <w:t>Part 2:  Budget Information</w:t>
      </w:r>
      <w:bookmarkEnd w:id="34"/>
      <w:bookmarkEnd w:id="35"/>
      <w:bookmarkEnd w:id="36"/>
      <w:bookmarkEnd w:id="37"/>
      <w:bookmarkEnd w:id="38"/>
      <w:bookmarkEnd w:id="39"/>
      <w:bookmarkEnd w:id="40"/>
    </w:p>
    <w:p w14:paraId="648FA97A" w14:textId="77777777" w:rsidR="00661A62" w:rsidRPr="00FA6E45" w:rsidRDefault="00661A62" w:rsidP="00AA0DE3">
      <w:pPr>
        <w:pStyle w:val="Heading4"/>
        <w:numPr>
          <w:ilvl w:val="0"/>
          <w:numId w:val="31"/>
        </w:numPr>
        <w:spacing w:after="240"/>
        <w:rPr>
          <w:b w:val="0"/>
          <w:bCs/>
          <w:szCs w:val="24"/>
        </w:rPr>
      </w:pPr>
      <w:r w:rsidRPr="00FA6E45">
        <w:rPr>
          <w:b w:val="0"/>
          <w:bCs/>
          <w:szCs w:val="24"/>
        </w:rPr>
        <w:t xml:space="preserve">ED Budget Information Non-Construction Programs (ED Form 524) </w:t>
      </w:r>
    </w:p>
    <w:p w14:paraId="563636E4" w14:textId="7289A2E5" w:rsidR="000B4B99" w:rsidRPr="00FA6E45" w:rsidRDefault="00661A62" w:rsidP="000B4B99">
      <w:pPr>
        <w:pStyle w:val="BodyText"/>
        <w:spacing w:after="60"/>
        <w:rPr>
          <w:bCs w:val="0"/>
          <w:szCs w:val="24"/>
        </w:rPr>
      </w:pPr>
      <w:r w:rsidRPr="00FA6E45">
        <w:rPr>
          <w:szCs w:val="24"/>
        </w:rPr>
        <w:t xml:space="preserve">This part of your application contains information about the Federal funding you are requesting.  Remember that you must provide all requested budget information for each year of the project (up to </w:t>
      </w:r>
      <w:r w:rsidR="008C0F30">
        <w:rPr>
          <w:szCs w:val="24"/>
        </w:rPr>
        <w:t>60</w:t>
      </w:r>
      <w:r w:rsidR="008C0F30" w:rsidRPr="00FA6E45">
        <w:rPr>
          <w:szCs w:val="24"/>
        </w:rPr>
        <w:t xml:space="preserve"> </w:t>
      </w:r>
      <w:r w:rsidRPr="00FA6E45">
        <w:rPr>
          <w:szCs w:val="24"/>
        </w:rPr>
        <w:t xml:space="preserve">months) and the total column in order to be considered for Federal funding.  Specific instructions for completing the budget forms are provided within </w:t>
      </w:r>
      <w:r w:rsidRPr="00FA6E45">
        <w:rPr>
          <w:spacing w:val="-3"/>
          <w:szCs w:val="24"/>
        </w:rPr>
        <w:t>this application package</w:t>
      </w:r>
      <w:r w:rsidRPr="00FA6E45">
        <w:rPr>
          <w:szCs w:val="24"/>
        </w:rPr>
        <w:t>.</w:t>
      </w:r>
      <w:r w:rsidR="000B4B99">
        <w:rPr>
          <w:szCs w:val="24"/>
        </w:rPr>
        <w:t xml:space="preserve">  </w:t>
      </w:r>
      <w:r w:rsidR="000B4B99">
        <w:rPr>
          <w:bCs w:val="0"/>
          <w:szCs w:val="24"/>
        </w:rPr>
        <w:t>Please also refer to the NIA</w:t>
      </w:r>
      <w:r w:rsidR="006318FA">
        <w:rPr>
          <w:bCs w:val="0"/>
          <w:szCs w:val="24"/>
        </w:rPr>
        <w:t xml:space="preserve">, </w:t>
      </w:r>
      <w:r w:rsidR="000B4B99">
        <w:rPr>
          <w:bCs w:val="0"/>
          <w:szCs w:val="24"/>
        </w:rPr>
        <w:t xml:space="preserve"> and 34 CFR 263.4 for regulatory guidance on allowable costs.</w:t>
      </w:r>
    </w:p>
    <w:p w14:paraId="76659F6F" w14:textId="263B90FE" w:rsidR="00661A62" w:rsidRPr="00FA6E45" w:rsidRDefault="00661A62" w:rsidP="00661A62">
      <w:pPr>
        <w:pStyle w:val="BodyText"/>
        <w:spacing w:after="240"/>
        <w:rPr>
          <w:szCs w:val="24"/>
        </w:rPr>
      </w:pPr>
    </w:p>
    <w:p w14:paraId="33A257AA" w14:textId="77777777" w:rsidR="00661A62" w:rsidRPr="00FA6E45" w:rsidRDefault="00661A62" w:rsidP="00661A62">
      <w:pPr>
        <w:pStyle w:val="Heading5"/>
        <w:spacing w:after="240"/>
        <w:rPr>
          <w:szCs w:val="24"/>
        </w:rPr>
      </w:pPr>
      <w:r w:rsidRPr="00FA6E45">
        <w:rPr>
          <w:bCs/>
          <w:iCs/>
          <w:szCs w:val="24"/>
        </w:rPr>
        <w:t>Instructions for completing ED Form 524 Section A:</w:t>
      </w:r>
    </w:p>
    <w:p w14:paraId="7609F5A3" w14:textId="77777777" w:rsidR="00661A62" w:rsidRPr="00FA6E45" w:rsidRDefault="00661A62" w:rsidP="00661A62">
      <w:pPr>
        <w:pStyle w:val="BodyText"/>
        <w:spacing w:after="240"/>
        <w:rPr>
          <w:bCs w:val="0"/>
          <w:szCs w:val="24"/>
        </w:rPr>
      </w:pPr>
      <w:r w:rsidRPr="00FA6E45">
        <w:rPr>
          <w:b/>
          <w:bCs w:val="0"/>
          <w:szCs w:val="24"/>
        </w:rPr>
        <w:t>Name of Institution/Organization</w:t>
      </w:r>
      <w:r w:rsidRPr="00FA6E45">
        <w:rPr>
          <w:bCs w:val="0"/>
          <w:szCs w:val="24"/>
        </w:rPr>
        <w:t>:  Enter the name of the applicant in the space provided.</w:t>
      </w:r>
    </w:p>
    <w:p w14:paraId="77216918" w14:textId="77777777" w:rsidR="00661A62" w:rsidRPr="00FA6E45" w:rsidRDefault="00661A62" w:rsidP="00661A62">
      <w:pPr>
        <w:pStyle w:val="BodyText"/>
        <w:spacing w:after="240"/>
        <w:rPr>
          <w:bCs w:val="0"/>
          <w:szCs w:val="24"/>
        </w:rPr>
      </w:pPr>
      <w:r w:rsidRPr="00FA6E45">
        <w:rPr>
          <w:b/>
          <w:bCs w:val="0"/>
          <w:szCs w:val="24"/>
        </w:rPr>
        <w:t>Personnel (line 1)</w:t>
      </w:r>
      <w:r w:rsidRPr="00FA6E45">
        <w:rPr>
          <w:bCs w:val="0"/>
          <w:szCs w:val="24"/>
        </w:rPr>
        <w:t>:  Enter project personnel salaries and wages only.  Include fees and expenses for consultants on line 6.</w:t>
      </w:r>
    </w:p>
    <w:p w14:paraId="57C9B9B9" w14:textId="77777777" w:rsidR="00661A62" w:rsidRPr="00FA6E45" w:rsidRDefault="00661A62" w:rsidP="00661A62">
      <w:pPr>
        <w:pStyle w:val="BodyText"/>
        <w:spacing w:after="240"/>
        <w:rPr>
          <w:bCs w:val="0"/>
          <w:szCs w:val="24"/>
        </w:rPr>
      </w:pPr>
      <w:r w:rsidRPr="00FA6E45">
        <w:rPr>
          <w:b/>
          <w:bCs w:val="0"/>
          <w:szCs w:val="24"/>
        </w:rPr>
        <w:t>Fringe Benefits (line 2)</w:t>
      </w:r>
      <w:r w:rsidRPr="00FA6E45">
        <w:rPr>
          <w:bCs w:val="0"/>
          <w:szCs w:val="24"/>
        </w:rPr>
        <w:t>:  The institution’s normal fringe benefits contribution may be charged to the program.  Leave this line blank if fringe benefits applicable to direct salaries and wages are treated as part of the indirect cost.</w:t>
      </w:r>
    </w:p>
    <w:p w14:paraId="70E6DFB9" w14:textId="57818784" w:rsidR="00661A62" w:rsidRPr="00FA6E45" w:rsidRDefault="00661A62" w:rsidP="00661A62">
      <w:pPr>
        <w:pStyle w:val="BodyText"/>
        <w:spacing w:after="240"/>
        <w:rPr>
          <w:bCs w:val="0"/>
          <w:szCs w:val="24"/>
        </w:rPr>
      </w:pPr>
      <w:r w:rsidRPr="00FA6E45">
        <w:rPr>
          <w:b/>
          <w:bCs w:val="0"/>
          <w:szCs w:val="24"/>
        </w:rPr>
        <w:t>Travel (line 3)</w:t>
      </w:r>
      <w:r w:rsidRPr="00FA6E45">
        <w:rPr>
          <w:bCs w:val="0"/>
          <w:szCs w:val="24"/>
        </w:rPr>
        <w:t xml:space="preserve">:  Indicate the travel costs of employees and participants only.  Include travel of persons such as consultants on line 6.  </w:t>
      </w:r>
      <w:r w:rsidRPr="00FA6E45">
        <w:rPr>
          <w:color w:val="000000"/>
          <w:szCs w:val="24"/>
        </w:rPr>
        <w:t xml:space="preserve">Applicants </w:t>
      </w:r>
      <w:r w:rsidR="009761F9">
        <w:rPr>
          <w:color w:val="000000"/>
          <w:szCs w:val="24"/>
        </w:rPr>
        <w:t>should</w:t>
      </w:r>
      <w:r w:rsidRPr="00FA6E45">
        <w:rPr>
          <w:color w:val="000000"/>
          <w:szCs w:val="24"/>
        </w:rPr>
        <w:t xml:space="preserve"> budget funds for a representative from the partnering entities to accompany the project director in attending a Project Director’s Meeting </w:t>
      </w:r>
      <w:r w:rsidR="009761F9">
        <w:rPr>
          <w:color w:val="000000"/>
          <w:szCs w:val="24"/>
        </w:rPr>
        <w:t>during each year of</w:t>
      </w:r>
      <w:r w:rsidRPr="00FA6E45">
        <w:rPr>
          <w:color w:val="000000"/>
          <w:szCs w:val="24"/>
        </w:rPr>
        <w:t xml:space="preserve"> the grant.</w:t>
      </w:r>
    </w:p>
    <w:p w14:paraId="64219D2A" w14:textId="77777777" w:rsidR="00661A62" w:rsidRPr="00FA6E45" w:rsidRDefault="00661A62" w:rsidP="00661A62">
      <w:pPr>
        <w:pStyle w:val="BodyText"/>
        <w:spacing w:after="240"/>
        <w:rPr>
          <w:bCs w:val="0"/>
          <w:szCs w:val="24"/>
        </w:rPr>
      </w:pPr>
      <w:r w:rsidRPr="00FA6E45">
        <w:rPr>
          <w:b/>
          <w:bCs w:val="0"/>
          <w:szCs w:val="24"/>
        </w:rPr>
        <w:t>Equipment (line 4)</w:t>
      </w:r>
      <w:r w:rsidRPr="00FA6E45">
        <w:rPr>
          <w:bCs w:val="0"/>
          <w:szCs w:val="24"/>
        </w:rPr>
        <w:t>: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14:paraId="78972FBE" w14:textId="77777777" w:rsidR="00661A62" w:rsidRPr="00FA6E45" w:rsidRDefault="00661A62" w:rsidP="00661A62">
      <w:pPr>
        <w:pStyle w:val="BodyText"/>
        <w:spacing w:after="240"/>
        <w:rPr>
          <w:bCs w:val="0"/>
          <w:szCs w:val="24"/>
          <w:u w:val="single"/>
        </w:rPr>
      </w:pPr>
      <w:r w:rsidRPr="00FA6E45">
        <w:rPr>
          <w:b/>
          <w:bCs w:val="0"/>
          <w:szCs w:val="24"/>
        </w:rPr>
        <w:t>Supplies (line 5):</w:t>
      </w:r>
      <w:r w:rsidRPr="00FA6E45">
        <w:rPr>
          <w:bCs w:val="0"/>
          <w:szCs w:val="24"/>
        </w:rPr>
        <w:t xml:space="preserve">  Show all tangible, expendable personal property.  </w:t>
      </w:r>
      <w:r w:rsidRPr="00FA6E45">
        <w:rPr>
          <w:szCs w:val="24"/>
        </w:rPr>
        <w:t xml:space="preserve">Direct supplies and materials differ from equipment in that they are consumable, expendable, and of a relatively low unit cost.  </w:t>
      </w:r>
      <w:r w:rsidRPr="00FA6E45">
        <w:rPr>
          <w:i/>
          <w:iCs/>
          <w:szCs w:val="24"/>
        </w:rPr>
        <w:t>Supplies purchased with grant funds should directly benefit the grant project and be necessary for achieving the goals of the project.</w:t>
      </w:r>
    </w:p>
    <w:p w14:paraId="5B0F83E8" w14:textId="77777777" w:rsidR="00661A62" w:rsidRPr="00FA6E45" w:rsidRDefault="00661A62" w:rsidP="00661A62">
      <w:pPr>
        <w:pStyle w:val="BodyText"/>
        <w:spacing w:after="240"/>
        <w:rPr>
          <w:bCs w:val="0"/>
          <w:szCs w:val="24"/>
        </w:rPr>
      </w:pPr>
      <w:r w:rsidRPr="00FA6E45">
        <w:rPr>
          <w:b/>
          <w:bCs w:val="0"/>
          <w:szCs w:val="24"/>
        </w:rPr>
        <w:t>Contractual (line 6):</w:t>
      </w:r>
      <w:r w:rsidRPr="00FA6E45">
        <w:rPr>
          <w:bCs w:val="0"/>
          <w:szCs w:val="24"/>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14:paraId="7D444D18" w14:textId="77777777" w:rsidR="00661A62" w:rsidRPr="00FA6E45" w:rsidRDefault="00661A62" w:rsidP="00661A62">
      <w:pPr>
        <w:pStyle w:val="BodyText"/>
        <w:spacing w:after="240"/>
        <w:rPr>
          <w:bCs w:val="0"/>
          <w:szCs w:val="24"/>
        </w:rPr>
      </w:pPr>
      <w:r w:rsidRPr="00FA6E45">
        <w:rPr>
          <w:b/>
          <w:bCs w:val="0"/>
          <w:szCs w:val="24"/>
        </w:rPr>
        <w:t>Construction (line 7):</w:t>
      </w:r>
      <w:r w:rsidRPr="00FA6E45">
        <w:rPr>
          <w:bCs w:val="0"/>
          <w:szCs w:val="24"/>
        </w:rPr>
        <w:t xml:space="preserve">  Not applicable.</w:t>
      </w:r>
    </w:p>
    <w:p w14:paraId="404E8E8D" w14:textId="77777777" w:rsidR="00661A62" w:rsidRPr="00FA6E45" w:rsidRDefault="00661A62" w:rsidP="00661A62">
      <w:pPr>
        <w:pStyle w:val="BodyText"/>
        <w:spacing w:after="240"/>
        <w:rPr>
          <w:bCs w:val="0"/>
          <w:szCs w:val="24"/>
        </w:rPr>
      </w:pPr>
      <w:r w:rsidRPr="00FA6E45">
        <w:rPr>
          <w:b/>
          <w:bCs w:val="0"/>
          <w:szCs w:val="24"/>
        </w:rPr>
        <w:t>Other (line 8):</w:t>
      </w:r>
      <w:r w:rsidRPr="00FA6E45">
        <w:rPr>
          <w:bCs w:val="0"/>
          <w:szCs w:val="24"/>
        </w:rPr>
        <w:t xml:space="preserve">  Indicate all direct costs not covered on lines 1-6.  For example, include costs such as space rental, required fees, honoraria and travel (where a contract is not in place for services), training, and communication and printing costs.  </w:t>
      </w:r>
      <w:r w:rsidRPr="00FA6E45">
        <w:rPr>
          <w:bCs w:val="0"/>
          <w:i/>
          <w:iCs/>
          <w:szCs w:val="24"/>
        </w:rPr>
        <w:t>Do not include costs that are included in the indirect cost rate.</w:t>
      </w:r>
    </w:p>
    <w:p w14:paraId="20BF823A" w14:textId="77777777" w:rsidR="00661A62" w:rsidRPr="00FA6E45" w:rsidRDefault="00661A62" w:rsidP="00661A62">
      <w:pPr>
        <w:pStyle w:val="BodyText"/>
        <w:spacing w:after="60"/>
        <w:rPr>
          <w:bCs w:val="0"/>
          <w:szCs w:val="24"/>
        </w:rPr>
      </w:pPr>
      <w:r w:rsidRPr="00FA6E45">
        <w:rPr>
          <w:b/>
          <w:bCs w:val="0"/>
          <w:szCs w:val="24"/>
        </w:rPr>
        <w:t>Total Direct Costs (line 9):</w:t>
      </w:r>
      <w:r w:rsidRPr="00FA6E45">
        <w:rPr>
          <w:bCs w:val="0"/>
          <w:szCs w:val="24"/>
        </w:rPr>
        <w:t xml:space="preserve">  The sum of lines 1-8.</w:t>
      </w:r>
    </w:p>
    <w:p w14:paraId="3AD05C16" w14:textId="77777777" w:rsidR="00661A62" w:rsidRPr="00FA6E45" w:rsidRDefault="00661A62" w:rsidP="00661A62">
      <w:pPr>
        <w:pStyle w:val="BodyText"/>
        <w:spacing w:after="240"/>
        <w:rPr>
          <w:szCs w:val="24"/>
        </w:rPr>
      </w:pPr>
      <w:r w:rsidRPr="00FA6E45">
        <w:rPr>
          <w:b/>
          <w:bCs w:val="0"/>
          <w:szCs w:val="24"/>
        </w:rPr>
        <w:t>Indirect Costs (line 10):</w:t>
      </w:r>
      <w:r w:rsidRPr="00FA6E45">
        <w:rPr>
          <w:bCs w:val="0"/>
          <w:szCs w:val="24"/>
        </w:rPr>
        <w:t xml:space="preserve">  Indicate the applicant’s approved indirect cost rate, per sections </w:t>
      </w:r>
      <w:hyperlink r:id="rId60" w:anchor="sg34.1.75_1534.sg19" w:history="1">
        <w:r w:rsidR="001B4D20" w:rsidRPr="00FA6E45">
          <w:rPr>
            <w:rStyle w:val="Hyperlink"/>
            <w:bCs w:val="0"/>
            <w:szCs w:val="24"/>
          </w:rPr>
          <w:t xml:space="preserve">34 CFR </w:t>
        </w:r>
        <w:r w:rsidRPr="00FA6E45">
          <w:rPr>
            <w:rStyle w:val="Hyperlink"/>
            <w:bCs w:val="0"/>
            <w:szCs w:val="24"/>
          </w:rPr>
          <w:t>75.560 – 75.564</w:t>
        </w:r>
      </w:hyperlink>
      <w:r w:rsidRPr="00FA6E45">
        <w:rPr>
          <w:bCs w:val="0"/>
          <w:szCs w:val="24"/>
        </w:rPr>
        <w:t xml:space="preserve">.  If an applicant’s approved indirect cost rate agreement with a cognizant Federal agency has expired and the applicant wishes to charge indirect costs to the grant, the applicant may use a temporary rate of 10 percent of budgeted direct salaries and wages while it negotiates a rate with its cognizant agency, per </w:t>
      </w:r>
      <w:hyperlink r:id="rId61" w:anchor="sg34.1.75_1534.sg19" w:history="1">
        <w:r w:rsidR="001B4D20" w:rsidRPr="00FA6E45">
          <w:rPr>
            <w:rStyle w:val="Hyperlink"/>
            <w:bCs w:val="0"/>
            <w:szCs w:val="24"/>
          </w:rPr>
          <w:t xml:space="preserve">34 CFR </w:t>
        </w:r>
        <w:r w:rsidRPr="00FA6E45">
          <w:rPr>
            <w:rStyle w:val="Hyperlink"/>
            <w:bCs w:val="0"/>
            <w:szCs w:val="24"/>
          </w:rPr>
          <w:t>75.560</w:t>
        </w:r>
      </w:hyperlink>
      <w:r w:rsidRPr="00FA6E45">
        <w:rPr>
          <w:bCs w:val="0"/>
          <w:szCs w:val="24"/>
        </w:rPr>
        <w:t>.  An applicant with no previous ICR can use a de minimis rate of 10 percent of modified total direct costs (MTDC); these applicants do not need to negotiate for this rate (</w:t>
      </w:r>
      <w:hyperlink r:id="rId62" w:history="1">
        <w:r w:rsidRPr="00FA6E45">
          <w:rPr>
            <w:rStyle w:val="Hyperlink"/>
            <w:bCs w:val="0"/>
            <w:szCs w:val="24"/>
          </w:rPr>
          <w:t>2 CFR 200.414(f)</w:t>
        </w:r>
      </w:hyperlink>
      <w:r w:rsidRPr="00FA6E45">
        <w:rPr>
          <w:bCs w:val="0"/>
          <w:szCs w:val="24"/>
        </w:rPr>
        <w:t>).</w:t>
      </w:r>
    </w:p>
    <w:p w14:paraId="666988D6" w14:textId="769B00FE" w:rsidR="00661A62" w:rsidRPr="00217C10" w:rsidRDefault="00661A62" w:rsidP="00661A62">
      <w:pPr>
        <w:pStyle w:val="BodyText"/>
        <w:spacing w:after="60"/>
        <w:rPr>
          <w:bCs w:val="0"/>
          <w:szCs w:val="24"/>
        </w:rPr>
      </w:pPr>
      <w:r w:rsidRPr="00FA6E45">
        <w:rPr>
          <w:b/>
          <w:bCs w:val="0"/>
          <w:szCs w:val="24"/>
        </w:rPr>
        <w:t>Training Stipends (line 11):</w:t>
      </w:r>
      <w:r w:rsidRPr="00FA6E45">
        <w:rPr>
          <w:bCs w:val="0"/>
          <w:szCs w:val="24"/>
        </w:rPr>
        <w:t xml:space="preserve">  The training stipend line item only pertains to costs associated with long term training programs and college or university coursework, not workshops or short-term training supported by this program.</w:t>
      </w:r>
      <w:r w:rsidR="006318FA">
        <w:rPr>
          <w:bCs w:val="0"/>
          <w:szCs w:val="24"/>
        </w:rPr>
        <w:t xml:space="preserve"> Under the program’s </w:t>
      </w:r>
      <w:r w:rsidR="006318FA" w:rsidRPr="00217C10">
        <w:rPr>
          <w:bCs w:val="0"/>
          <w:szCs w:val="24"/>
        </w:rPr>
        <w:t xml:space="preserve">regulations, </w:t>
      </w:r>
      <w:r w:rsidR="00217C10" w:rsidRPr="00217C10">
        <w:rPr>
          <w:bCs w:val="0"/>
          <w:szCs w:val="24"/>
        </w:rPr>
        <w:t xml:space="preserve">this may include the cost of </w:t>
      </w:r>
      <w:r w:rsidR="00217C10" w:rsidRPr="00257678">
        <w:rPr>
          <w:szCs w:val="24"/>
        </w:rPr>
        <w:t>tuition, books, and required fees; health insurance required by the institution of higher education; stipend; dependent allowance; technology costs; program required travel; and instructional supplies</w:t>
      </w:r>
      <w:r w:rsidR="00217C10">
        <w:rPr>
          <w:szCs w:val="24"/>
        </w:rPr>
        <w:t xml:space="preserve"> (34 CFR 263.4).</w:t>
      </w:r>
    </w:p>
    <w:p w14:paraId="79B37991" w14:textId="77777777" w:rsidR="00661A62" w:rsidRPr="00FA6E45" w:rsidRDefault="00661A62" w:rsidP="00661A62">
      <w:pPr>
        <w:pStyle w:val="BodyText"/>
        <w:spacing w:after="240"/>
        <w:rPr>
          <w:szCs w:val="24"/>
        </w:rPr>
      </w:pPr>
      <w:r w:rsidRPr="00FA6E45">
        <w:rPr>
          <w:i/>
          <w:iCs/>
          <w:szCs w:val="24"/>
        </w:rPr>
        <w:t xml:space="preserve">Salary stipends paid to teachers and other school personnel for participating in short-term professional development should be reported in </w:t>
      </w:r>
      <w:r w:rsidRPr="00FA6E45">
        <w:rPr>
          <w:i/>
          <w:iCs/>
          <w:szCs w:val="24"/>
          <w:u w:val="single"/>
        </w:rPr>
        <w:t>Personnel</w:t>
      </w:r>
      <w:r w:rsidRPr="00FA6E45">
        <w:rPr>
          <w:i/>
          <w:iCs/>
          <w:szCs w:val="24"/>
        </w:rPr>
        <w:t xml:space="preserve"> (line 1)</w:t>
      </w:r>
      <w:r w:rsidRPr="00FA6E45">
        <w:rPr>
          <w:szCs w:val="24"/>
        </w:rPr>
        <w:t xml:space="preserve">. </w:t>
      </w:r>
    </w:p>
    <w:p w14:paraId="754BAB3B" w14:textId="2999461B" w:rsidR="00661A62" w:rsidRPr="00FA6E45" w:rsidRDefault="00661A62" w:rsidP="00661A62">
      <w:pPr>
        <w:pStyle w:val="BodyText"/>
        <w:spacing w:after="240"/>
        <w:rPr>
          <w:szCs w:val="24"/>
        </w:rPr>
      </w:pPr>
      <w:r w:rsidRPr="00FA6E45">
        <w:rPr>
          <w:b/>
          <w:szCs w:val="24"/>
          <w:u w:val="single"/>
        </w:rPr>
        <w:t>Total Cost (line 12):</w:t>
      </w:r>
      <w:r w:rsidRPr="00FA6E45">
        <w:rPr>
          <w:b/>
          <w:szCs w:val="24"/>
        </w:rPr>
        <w:t xml:space="preserve">  This should </w:t>
      </w:r>
      <w:r w:rsidR="00217C10">
        <w:rPr>
          <w:b/>
          <w:szCs w:val="24"/>
        </w:rPr>
        <w:t xml:space="preserve">be </w:t>
      </w:r>
      <w:r w:rsidRPr="00FA6E45">
        <w:rPr>
          <w:b/>
          <w:szCs w:val="24"/>
        </w:rPr>
        <w:t xml:space="preserve">equal to sum of lines 9-11 (total direct costs + indirect + stipends).  The sum for column one, labeled </w:t>
      </w:r>
      <w:r w:rsidRPr="00FA6E45">
        <w:rPr>
          <w:b/>
          <w:i/>
          <w:szCs w:val="24"/>
        </w:rPr>
        <w:t>Project Year 1</w:t>
      </w:r>
      <w:r w:rsidRPr="00FA6E45">
        <w:rPr>
          <w:b/>
          <w:szCs w:val="24"/>
        </w:rPr>
        <w:t xml:space="preserve"> (a), should also be equal to item 15a on the application cover sheet (SF Form 424).</w:t>
      </w:r>
    </w:p>
    <w:p w14:paraId="72F4E480" w14:textId="77777777" w:rsidR="0043707F" w:rsidRPr="00FA6E45" w:rsidRDefault="0043707F" w:rsidP="00E368EE"/>
    <w:p w14:paraId="37EEFC42" w14:textId="77777777" w:rsidR="0043707F" w:rsidRPr="00FA6E45" w:rsidRDefault="0043707F" w:rsidP="00E368EE"/>
    <w:p w14:paraId="66505042" w14:textId="77777777" w:rsidR="0043707F" w:rsidRPr="00FA6E45" w:rsidRDefault="0043707F" w:rsidP="00E368EE"/>
    <w:p w14:paraId="3223DD7A" w14:textId="77777777" w:rsidR="0043707F" w:rsidRPr="00FA6E45" w:rsidRDefault="0043707F" w:rsidP="00E368EE"/>
    <w:p w14:paraId="24F46192" w14:textId="77777777" w:rsidR="0043707F" w:rsidRPr="00FA6E45" w:rsidRDefault="0043707F" w:rsidP="00E368EE"/>
    <w:p w14:paraId="4E4FE61F" w14:textId="77777777" w:rsidR="0043707F" w:rsidRPr="00FA6E45" w:rsidRDefault="0043707F" w:rsidP="00E368EE"/>
    <w:p w14:paraId="6A3C030F" w14:textId="77777777" w:rsidR="0043707F" w:rsidRPr="00FA6E45" w:rsidRDefault="0043707F" w:rsidP="00E368EE"/>
    <w:p w14:paraId="1B4E4173" w14:textId="77777777" w:rsidR="0043707F" w:rsidRPr="00FA6E45" w:rsidRDefault="0043707F" w:rsidP="00E368EE"/>
    <w:p w14:paraId="24319AF1" w14:textId="77777777" w:rsidR="0043707F" w:rsidRPr="00FA6E45" w:rsidRDefault="0043707F" w:rsidP="00E368EE"/>
    <w:p w14:paraId="1E11D1F1" w14:textId="77777777" w:rsidR="0043707F" w:rsidRPr="00FA6E45" w:rsidRDefault="0043707F" w:rsidP="00E368EE"/>
    <w:p w14:paraId="2CAFBB7B" w14:textId="77777777" w:rsidR="0043707F" w:rsidRPr="00FA6E45" w:rsidRDefault="00661A62" w:rsidP="00E368EE">
      <w:pPr>
        <w:rPr>
          <w:b/>
          <w:bCs/>
          <w:sz w:val="22"/>
          <w:szCs w:val="22"/>
        </w:rPr>
      </w:pPr>
      <w:r w:rsidRPr="00FA6E45">
        <w:br w:type="page"/>
      </w:r>
      <w:bookmarkStart w:id="41" w:name="_Toc212428714"/>
      <w:bookmarkStart w:id="42" w:name="_Toc275414289"/>
      <w:bookmarkStart w:id="43" w:name="_Toc410636551"/>
      <w:bookmarkStart w:id="44" w:name="_Toc410654806"/>
      <w:bookmarkStart w:id="45" w:name="_Toc410669079"/>
      <w:bookmarkStart w:id="46" w:name="_Toc415059577"/>
      <w:bookmarkStart w:id="47" w:name="_Toc415571518"/>
      <w:r w:rsidR="0043707F" w:rsidRPr="00FA6E45">
        <w:rPr>
          <w:b/>
          <w:bCs/>
          <w:sz w:val="22"/>
          <w:szCs w:val="22"/>
        </w:rPr>
        <w:t>Instructions for ED 524</w:t>
      </w:r>
    </w:p>
    <w:p w14:paraId="6CB8289C" w14:textId="77777777" w:rsidR="0043707F" w:rsidRPr="00FA6E45" w:rsidRDefault="0043707F" w:rsidP="0043707F"/>
    <w:p w14:paraId="6FFADB16" w14:textId="77777777" w:rsidR="0043707F" w:rsidRPr="00FA6E45" w:rsidRDefault="0043707F" w:rsidP="0043707F">
      <w:pPr>
        <w:sectPr w:rsidR="0043707F" w:rsidRPr="00FA6E45" w:rsidSect="0043707F">
          <w:type w:val="continuous"/>
          <w:pgSz w:w="15840" w:h="12240" w:orient="landscape" w:code="1"/>
          <w:pgMar w:top="245" w:right="432" w:bottom="288" w:left="432" w:header="288" w:footer="432" w:gutter="0"/>
          <w:paperSrc w:first="15" w:other="15"/>
          <w:cols w:space="720" w:equalWidth="0">
            <w:col w:w="14688" w:space="720"/>
          </w:cols>
          <w:noEndnote/>
        </w:sectPr>
      </w:pPr>
    </w:p>
    <w:p w14:paraId="05B3C2EC" w14:textId="77777777" w:rsidR="0043707F" w:rsidRPr="00FA6E45" w:rsidRDefault="0043707F" w:rsidP="0043707F">
      <w:pPr>
        <w:tabs>
          <w:tab w:val="center" w:pos="2160"/>
        </w:tabs>
        <w:spacing w:after="120"/>
        <w:jc w:val="center"/>
        <w:rPr>
          <w:sz w:val="16"/>
          <w:szCs w:val="20"/>
          <w:u w:val="single"/>
        </w:rPr>
      </w:pPr>
      <w:r w:rsidRPr="00FA6E45">
        <w:rPr>
          <w:sz w:val="16"/>
          <w:szCs w:val="20"/>
          <w:u w:val="single"/>
        </w:rPr>
        <w:t>General Instructions</w:t>
      </w:r>
    </w:p>
    <w:p w14:paraId="5C4988D0" w14:textId="77777777" w:rsidR="0043707F" w:rsidRPr="00FA6E45" w:rsidRDefault="0043707F" w:rsidP="0043707F">
      <w:pPr>
        <w:rPr>
          <w:color w:val="000000"/>
          <w:sz w:val="16"/>
        </w:rPr>
      </w:pPr>
      <w:r w:rsidRPr="00FA6E45">
        <w:rPr>
          <w:sz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FA6E45">
        <w:rPr>
          <w:color w:val="000000"/>
          <w:sz w:val="16"/>
        </w:rPr>
        <w:t>attached.  You may access the Education Department General Administrative Regulations cited within these instructions at:</w:t>
      </w:r>
    </w:p>
    <w:p w14:paraId="0C126C6E" w14:textId="77777777" w:rsidR="0043707F" w:rsidRPr="00FA6E45" w:rsidRDefault="00071D87" w:rsidP="0043707F">
      <w:pPr>
        <w:spacing w:after="120"/>
        <w:rPr>
          <w:color w:val="000000"/>
          <w:sz w:val="16"/>
        </w:rPr>
      </w:pPr>
      <w:hyperlink r:id="rId63" w:history="1">
        <w:r w:rsidR="0043707F" w:rsidRPr="00FA6E45">
          <w:rPr>
            <w:color w:val="002060"/>
            <w:sz w:val="16"/>
            <w:u w:val="single"/>
          </w:rPr>
          <w:t>http://www.ed.gov/policy/fund/reg/edgarReg/edgar.html</w:t>
        </w:r>
      </w:hyperlink>
      <w:r w:rsidR="0043707F" w:rsidRPr="00FA6E45">
        <w:rPr>
          <w:color w:val="000000"/>
          <w:sz w:val="16"/>
        </w:rPr>
        <w:t>.  You may access requirements from 2 CFR 200, “Uniform Administrative Requirements, Cost Principles, and Audit Requirements for Federal Awards” cited within these instructions at:</w:t>
      </w:r>
      <w:r w:rsidR="0043707F" w:rsidRPr="00FA6E45">
        <w:rPr>
          <w:sz w:val="18"/>
        </w:rPr>
        <w:t xml:space="preserve"> </w:t>
      </w:r>
      <w:hyperlink r:id="rId64" w:history="1">
        <w:r w:rsidR="0043707F" w:rsidRPr="00FA6E45">
          <w:rPr>
            <w:color w:val="0000FF"/>
            <w:sz w:val="16"/>
            <w:u w:val="single"/>
          </w:rPr>
          <w:t>https://www.federalregister.gov/articles/2013/12/26/2013-30465/uniform-administrative-requirements-cost-principles-and-audit-requirements-for-federal-awards</w:t>
        </w:r>
      </w:hyperlink>
      <w:r w:rsidR="0043707F" w:rsidRPr="00FA6E45">
        <w:rPr>
          <w:color w:val="000000"/>
          <w:sz w:val="16"/>
        </w:rPr>
        <w:t>.</w:t>
      </w:r>
    </w:p>
    <w:p w14:paraId="39D67BC6" w14:textId="77777777" w:rsidR="0043707F" w:rsidRPr="00FA6E45" w:rsidRDefault="0043707F" w:rsidP="0043707F">
      <w:pPr>
        <w:spacing w:after="120"/>
        <w:rPr>
          <w:b/>
          <w:bCs/>
          <w:sz w:val="16"/>
        </w:rPr>
      </w:pPr>
      <w:r w:rsidRPr="00FA6E45">
        <w:rPr>
          <w:b/>
          <w:bCs/>
          <w:sz w:val="16"/>
        </w:rPr>
        <w:t>You must consult with your Business Office prior to submitting this form.</w:t>
      </w:r>
    </w:p>
    <w:p w14:paraId="74571D2A" w14:textId="77777777" w:rsidR="0043707F" w:rsidRPr="00FA6E45" w:rsidRDefault="0043707F" w:rsidP="0043707F">
      <w:pPr>
        <w:rPr>
          <w:sz w:val="16"/>
        </w:rPr>
      </w:pPr>
      <w:r w:rsidRPr="00FA6E45">
        <w:rPr>
          <w:sz w:val="16"/>
        </w:rPr>
        <w:tab/>
      </w:r>
      <w:r w:rsidRPr="00FA6E45">
        <w:rPr>
          <w:sz w:val="16"/>
        </w:rPr>
        <w:tab/>
      </w:r>
      <w:r w:rsidRPr="00FA6E45">
        <w:rPr>
          <w:sz w:val="16"/>
          <w:u w:val="single"/>
        </w:rPr>
        <w:t>Section A - Budget Summary</w:t>
      </w:r>
    </w:p>
    <w:p w14:paraId="4D06C3FA" w14:textId="77777777" w:rsidR="0043707F" w:rsidRPr="00FA6E45" w:rsidRDefault="0043707F" w:rsidP="0043707F">
      <w:pPr>
        <w:tabs>
          <w:tab w:val="center" w:pos="2160"/>
        </w:tabs>
        <w:spacing w:after="120"/>
        <w:jc w:val="center"/>
        <w:rPr>
          <w:sz w:val="16"/>
          <w:szCs w:val="20"/>
          <w:u w:val="single"/>
        </w:rPr>
      </w:pPr>
      <w:r w:rsidRPr="00FA6E45">
        <w:rPr>
          <w:sz w:val="16"/>
          <w:szCs w:val="20"/>
          <w:u w:val="single"/>
        </w:rPr>
        <w:t>U.S. Department of Education Funds</w:t>
      </w:r>
    </w:p>
    <w:p w14:paraId="17992112" w14:textId="77777777" w:rsidR="0043707F" w:rsidRPr="00FA6E45" w:rsidRDefault="0043707F" w:rsidP="0043707F">
      <w:pPr>
        <w:spacing w:after="120"/>
        <w:rPr>
          <w:sz w:val="16"/>
        </w:rPr>
      </w:pPr>
      <w:r w:rsidRPr="00FA6E45">
        <w:rPr>
          <w:sz w:val="16"/>
        </w:rPr>
        <w:t>All applicants must complete Section A and provide a break-down by the applicable budget categories shown in lines 1-11.</w:t>
      </w:r>
    </w:p>
    <w:p w14:paraId="68965B72" w14:textId="77777777" w:rsidR="0043707F" w:rsidRPr="00FA6E45" w:rsidRDefault="0043707F" w:rsidP="0043707F">
      <w:pPr>
        <w:spacing w:after="120"/>
        <w:rPr>
          <w:sz w:val="16"/>
        </w:rPr>
      </w:pPr>
      <w:r w:rsidRPr="00FA6E45">
        <w:rPr>
          <w:sz w:val="16"/>
        </w:rPr>
        <w:t>Lines 1-11, columns (a)-(e):  For each project year for which funding is requested, show the total amount requested for each applicable budget category.</w:t>
      </w:r>
    </w:p>
    <w:p w14:paraId="6B3F0F2F" w14:textId="77777777" w:rsidR="0043707F" w:rsidRPr="00FA6E45" w:rsidRDefault="0043707F" w:rsidP="0043707F">
      <w:pPr>
        <w:spacing w:after="120"/>
        <w:rPr>
          <w:sz w:val="16"/>
        </w:rPr>
      </w:pPr>
      <w:r w:rsidRPr="00FA6E45">
        <w:rPr>
          <w:sz w:val="16"/>
        </w:rPr>
        <w:t>Lines 1-11, column (f):  Show the multi-year total for each budget category.  If funding is requested for only one project year, leave this column blank.</w:t>
      </w:r>
    </w:p>
    <w:p w14:paraId="6D36780E" w14:textId="77777777" w:rsidR="0043707F" w:rsidRPr="00FA6E45" w:rsidRDefault="0043707F" w:rsidP="0043707F">
      <w:pPr>
        <w:spacing w:after="120"/>
        <w:rPr>
          <w:sz w:val="16"/>
        </w:rPr>
      </w:pPr>
      <w:r w:rsidRPr="00FA6E45">
        <w:rPr>
          <w:sz w:val="16"/>
        </w:rPr>
        <w:t>Line 12, columns (a)-(e):  Show the total budget request for each project year for which funding is requested.</w:t>
      </w:r>
    </w:p>
    <w:p w14:paraId="5DA8A633" w14:textId="77777777" w:rsidR="0043707F" w:rsidRPr="00FA6E45" w:rsidRDefault="0043707F" w:rsidP="0043707F">
      <w:pPr>
        <w:spacing w:after="120"/>
        <w:rPr>
          <w:sz w:val="16"/>
        </w:rPr>
      </w:pPr>
      <w:r w:rsidRPr="00FA6E45">
        <w:rPr>
          <w:sz w:val="16"/>
        </w:rPr>
        <w:t>Line 12, column (f):  Show the total amount requested for all project years.  If funding is requested for only one year, leave this space blank.</w:t>
      </w:r>
    </w:p>
    <w:p w14:paraId="29FCC8C5" w14:textId="77777777" w:rsidR="0043707F" w:rsidRPr="00FA6E45" w:rsidRDefault="0043707F" w:rsidP="0043707F">
      <w:pPr>
        <w:rPr>
          <w:sz w:val="16"/>
          <w:szCs w:val="20"/>
        </w:rPr>
      </w:pPr>
      <w:r w:rsidRPr="00FA6E45">
        <w:rPr>
          <w:b/>
          <w:sz w:val="16"/>
          <w:szCs w:val="20"/>
        </w:rPr>
        <w:t>Indirect Cost Information</w:t>
      </w:r>
      <w:r w:rsidRPr="00FA6E45">
        <w:rPr>
          <w:sz w:val="16"/>
          <w:szCs w:val="20"/>
        </w:rPr>
        <w:t xml:space="preserve">: If you are requesting reimbursement for indirect costs on line 10, this information is to be completed by your Business Office. </w:t>
      </w:r>
    </w:p>
    <w:p w14:paraId="61AF0A07" w14:textId="77777777" w:rsidR="0043707F" w:rsidRPr="00FA6E45" w:rsidRDefault="0043707F" w:rsidP="0043707F">
      <w:pPr>
        <w:ind w:firstLine="720"/>
        <w:rPr>
          <w:sz w:val="16"/>
          <w:szCs w:val="20"/>
        </w:rPr>
      </w:pPr>
      <w:r w:rsidRPr="00FA6E45">
        <w:rPr>
          <w:sz w:val="16"/>
          <w:szCs w:val="20"/>
        </w:rPr>
        <w:t>(1): Indicate whether or not your organization has an Indirect Cost Rate Agreement that was approved by the Federal government.  If you checked “no,”</w:t>
      </w:r>
      <w:r w:rsidRPr="00FA6E45">
        <w:rPr>
          <w:bCs/>
          <w:sz w:val="16"/>
          <w:szCs w:val="20"/>
        </w:rPr>
        <w:t xml:space="preserve"> ED generally will authorize grantees to use a temporary rate of 10 percent of budgeted salaries and wages (</w:t>
      </w:r>
      <w:r w:rsidRPr="00FA6E45">
        <w:rPr>
          <w:b/>
          <w:bCs/>
          <w:sz w:val="16"/>
          <w:szCs w:val="20"/>
        </w:rPr>
        <w:t>complete (4) of this section when using the temporary rate</w:t>
      </w:r>
      <w:r w:rsidRPr="00FA6E45">
        <w:rPr>
          <w:bCs/>
          <w:sz w:val="16"/>
          <w:szCs w:val="20"/>
        </w:rPr>
        <w:t xml:space="preserve">) subject to the following limitations: </w:t>
      </w:r>
    </w:p>
    <w:p w14:paraId="13208DEE" w14:textId="77777777" w:rsidR="0043707F" w:rsidRPr="00FA6E45" w:rsidRDefault="0043707F" w:rsidP="0043707F">
      <w:pPr>
        <w:ind w:firstLine="720"/>
        <w:rPr>
          <w:sz w:val="16"/>
          <w:szCs w:val="20"/>
        </w:rPr>
      </w:pPr>
      <w:r w:rsidRPr="00FA6E45">
        <w:rPr>
          <w:bCs/>
          <w:sz w:val="16"/>
          <w:szCs w:val="20"/>
        </w:rPr>
        <w:t xml:space="preserve">(a) </w:t>
      </w:r>
      <w:r w:rsidRPr="00FA6E45">
        <w:rPr>
          <w:sz w:val="16"/>
          <w:szCs w:val="20"/>
        </w:rPr>
        <w:t xml:space="preserve">The grantee must submit an indirect cost proposal to its cognizant agency within 90 days after ED issues a grant award notification; and </w:t>
      </w:r>
    </w:p>
    <w:p w14:paraId="62F19FB4" w14:textId="77777777" w:rsidR="0043707F" w:rsidRPr="00FA6E45" w:rsidRDefault="0043707F" w:rsidP="0043707F">
      <w:pPr>
        <w:ind w:firstLine="720"/>
        <w:rPr>
          <w:color w:val="FF0000"/>
          <w:sz w:val="16"/>
          <w:szCs w:val="20"/>
        </w:rPr>
      </w:pPr>
      <w:r w:rsidRPr="00FA6E45">
        <w:rPr>
          <w:sz w:val="16"/>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FA6E45">
        <w:rPr>
          <w:color w:val="FF0000"/>
          <w:sz w:val="16"/>
          <w:szCs w:val="20"/>
        </w:rPr>
        <w:t xml:space="preserve"> </w:t>
      </w:r>
    </w:p>
    <w:p w14:paraId="6A8897BA" w14:textId="77777777" w:rsidR="0043707F" w:rsidRPr="00FA6E45" w:rsidRDefault="0043707F" w:rsidP="0043707F">
      <w:pPr>
        <w:ind w:firstLine="720"/>
        <w:rPr>
          <w:sz w:val="16"/>
          <w:szCs w:val="20"/>
        </w:rPr>
      </w:pPr>
      <w:r w:rsidRPr="00FA6E45">
        <w:rPr>
          <w:sz w:val="16"/>
          <w:szCs w:val="20"/>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FA6E45">
        <w:rPr>
          <w:color w:val="0000FF"/>
          <w:sz w:val="16"/>
          <w:szCs w:val="20"/>
        </w:rPr>
        <w:t xml:space="preserve"> </w:t>
      </w:r>
      <w:r w:rsidRPr="00FA6E45">
        <w:rPr>
          <w:sz w:val="16"/>
          <w:szCs w:val="20"/>
        </w:rPr>
        <w:t>agency that issued the approved agreement.</w:t>
      </w:r>
    </w:p>
    <w:p w14:paraId="1531A486" w14:textId="77777777" w:rsidR="0043707F" w:rsidRPr="00FA6E45" w:rsidRDefault="0043707F" w:rsidP="0043707F">
      <w:pPr>
        <w:ind w:firstLine="720"/>
        <w:rPr>
          <w:sz w:val="16"/>
          <w:szCs w:val="20"/>
        </w:rPr>
      </w:pPr>
      <w:r w:rsidRPr="00FA6E45">
        <w:rPr>
          <w:sz w:val="16"/>
          <w:szCs w:val="20"/>
        </w:rPr>
        <w:t>(3):  If you check “no” in (1), indicate in (3) if you want to use the de minimis rate of 10 percent of MTDC (see 2</w:t>
      </w:r>
      <w:r w:rsidR="001B4D20" w:rsidRPr="00FA6E45">
        <w:rPr>
          <w:sz w:val="16"/>
          <w:szCs w:val="20"/>
        </w:rPr>
        <w:t xml:space="preserve"> </w:t>
      </w:r>
      <w:r w:rsidRPr="00FA6E45">
        <w:rPr>
          <w:sz w:val="16"/>
          <w:szCs w:val="20"/>
        </w:rPr>
        <w:t xml:space="preserve">CFR 200.68).  If you use the de minimis rate, you are subject to the provisions in 2 CFR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14:paraId="2C815603" w14:textId="77777777" w:rsidR="0043707F" w:rsidRPr="00FA6E45" w:rsidRDefault="0043707F" w:rsidP="0043707F">
      <w:pPr>
        <w:spacing w:after="120"/>
        <w:ind w:firstLine="720"/>
        <w:rPr>
          <w:sz w:val="16"/>
          <w:szCs w:val="20"/>
        </w:rPr>
      </w:pPr>
      <w:r w:rsidRPr="00FA6E45">
        <w:rPr>
          <w:sz w:val="16"/>
          <w:szCs w:val="20"/>
        </w:rPr>
        <w:t>(4):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78CD86CE" w14:textId="77777777" w:rsidR="0043707F" w:rsidRPr="00FA6E45" w:rsidRDefault="0043707F" w:rsidP="0043707F">
      <w:pPr>
        <w:tabs>
          <w:tab w:val="center" w:pos="2160"/>
        </w:tabs>
        <w:jc w:val="center"/>
        <w:rPr>
          <w:sz w:val="16"/>
          <w:szCs w:val="20"/>
          <w:u w:val="single"/>
        </w:rPr>
      </w:pPr>
      <w:r w:rsidRPr="00FA6E45">
        <w:rPr>
          <w:sz w:val="16"/>
          <w:szCs w:val="20"/>
          <w:u w:val="single"/>
        </w:rPr>
        <w:t>Section B - Budget Summary</w:t>
      </w:r>
    </w:p>
    <w:p w14:paraId="7FB9853E" w14:textId="77777777" w:rsidR="0043707F" w:rsidRPr="00FA6E45" w:rsidRDefault="0043707F" w:rsidP="0043707F">
      <w:pPr>
        <w:tabs>
          <w:tab w:val="center" w:pos="2160"/>
        </w:tabs>
        <w:spacing w:after="120"/>
        <w:jc w:val="center"/>
        <w:rPr>
          <w:sz w:val="16"/>
          <w:szCs w:val="20"/>
          <w:u w:val="single"/>
        </w:rPr>
      </w:pPr>
      <w:r w:rsidRPr="00FA6E45">
        <w:rPr>
          <w:sz w:val="16"/>
          <w:szCs w:val="20"/>
          <w:u w:val="single"/>
        </w:rPr>
        <w:t>Non-Federal Funds</w:t>
      </w:r>
    </w:p>
    <w:p w14:paraId="0B3997D5" w14:textId="77777777" w:rsidR="0043707F" w:rsidRPr="00FA6E45" w:rsidRDefault="0043707F" w:rsidP="0043707F">
      <w:pPr>
        <w:spacing w:after="120"/>
        <w:rPr>
          <w:sz w:val="16"/>
        </w:rPr>
      </w:pPr>
      <w:r w:rsidRPr="00FA6E45">
        <w:rPr>
          <w:sz w:val="16"/>
        </w:rPr>
        <w:t>If you are required to provide or volunteer to provide cost-sharing or matching funds or other non-Federal resources to the project, these should be shown for each applicable budget category on lines 1</w:t>
      </w:r>
      <w:r w:rsidRPr="00FA6E45">
        <w:rPr>
          <w:sz w:val="16"/>
        </w:rPr>
        <w:noBreakHyphen/>
        <w:t>11 of Section B.</w:t>
      </w:r>
    </w:p>
    <w:p w14:paraId="3B82870B" w14:textId="77777777" w:rsidR="0043707F" w:rsidRPr="00FA6E45" w:rsidRDefault="0043707F" w:rsidP="0043707F">
      <w:pPr>
        <w:spacing w:after="120"/>
        <w:rPr>
          <w:sz w:val="16"/>
        </w:rPr>
      </w:pPr>
      <w:r w:rsidRPr="00FA6E45">
        <w:rPr>
          <w:sz w:val="16"/>
        </w:rPr>
        <w:t>Lines 1-11, columns (a)-(e):  For each project year, for which matching funds or other contributions are provided, show the total contribution for each applicable budget category.</w:t>
      </w:r>
    </w:p>
    <w:p w14:paraId="19838179" w14:textId="77777777" w:rsidR="0043707F" w:rsidRPr="00FA6E45" w:rsidRDefault="0043707F" w:rsidP="0043707F">
      <w:pPr>
        <w:spacing w:after="120"/>
        <w:rPr>
          <w:sz w:val="16"/>
        </w:rPr>
      </w:pPr>
      <w:r w:rsidRPr="00FA6E45">
        <w:rPr>
          <w:sz w:val="16"/>
        </w:rPr>
        <w:t>Lines 1-11, column (f):  Show the multi-year total for each budget category.  If non-Federal contributions are provided for only one year, leave this column blank.</w:t>
      </w:r>
    </w:p>
    <w:p w14:paraId="650AB594" w14:textId="77777777" w:rsidR="0043707F" w:rsidRPr="00FA6E45" w:rsidRDefault="0043707F" w:rsidP="0043707F">
      <w:pPr>
        <w:spacing w:after="120"/>
        <w:rPr>
          <w:sz w:val="16"/>
        </w:rPr>
      </w:pPr>
      <w:r w:rsidRPr="00FA6E45">
        <w:rPr>
          <w:sz w:val="16"/>
        </w:rPr>
        <w:t>Line 12, columns (a)-(e):  Show the total matching or other contribution for each project year.</w:t>
      </w:r>
    </w:p>
    <w:p w14:paraId="66E4D890" w14:textId="77777777" w:rsidR="0043707F" w:rsidRPr="00FA6E45" w:rsidRDefault="0043707F" w:rsidP="0043707F">
      <w:pPr>
        <w:spacing w:after="120"/>
        <w:rPr>
          <w:sz w:val="16"/>
        </w:rPr>
      </w:pPr>
      <w:r w:rsidRPr="00FA6E45">
        <w:rPr>
          <w:sz w:val="16"/>
        </w:rPr>
        <w:t>Line 12, column (f):  Show the total amount to be contributed for all years of the multi-year project.  If non-Federal contributions are provided for only one year, leave this space blank.</w:t>
      </w:r>
    </w:p>
    <w:p w14:paraId="7454F86E" w14:textId="77777777" w:rsidR="0043707F" w:rsidRPr="00FA6E45" w:rsidRDefault="0043707F" w:rsidP="0043707F">
      <w:pPr>
        <w:tabs>
          <w:tab w:val="center" w:pos="2160"/>
        </w:tabs>
        <w:jc w:val="center"/>
        <w:rPr>
          <w:sz w:val="16"/>
          <w:szCs w:val="20"/>
        </w:rPr>
      </w:pPr>
      <w:r w:rsidRPr="00FA6E45">
        <w:rPr>
          <w:sz w:val="16"/>
          <w:szCs w:val="20"/>
          <w:u w:val="single"/>
        </w:rPr>
        <w:t>Section C - Budget Narrative [Attach separate sheet(s)]</w:t>
      </w:r>
    </w:p>
    <w:p w14:paraId="7ACB9848" w14:textId="77777777" w:rsidR="0043707F" w:rsidRPr="00FA6E45" w:rsidRDefault="0043707F" w:rsidP="0043707F">
      <w:pPr>
        <w:tabs>
          <w:tab w:val="center" w:pos="2160"/>
        </w:tabs>
        <w:spacing w:after="120"/>
        <w:jc w:val="center"/>
        <w:rPr>
          <w:sz w:val="16"/>
          <w:szCs w:val="20"/>
          <w:u w:val="single"/>
        </w:rPr>
      </w:pPr>
      <w:r w:rsidRPr="00FA6E45">
        <w:rPr>
          <w:sz w:val="16"/>
          <w:szCs w:val="20"/>
          <w:u w:val="single"/>
        </w:rPr>
        <w:t xml:space="preserve">Pay attention to applicable program specific instructions, </w:t>
      </w:r>
      <w:r w:rsidRPr="00FA6E45">
        <w:rPr>
          <w:sz w:val="16"/>
          <w:szCs w:val="20"/>
          <w:u w:val="single"/>
        </w:rPr>
        <w:br/>
        <w:t>if attached.</w:t>
      </w:r>
    </w:p>
    <w:p w14:paraId="6F9DF9D0" w14:textId="77777777" w:rsidR="0043707F" w:rsidRPr="00FA6E45" w:rsidRDefault="0043707F" w:rsidP="00AA0DE3">
      <w:pPr>
        <w:numPr>
          <w:ilvl w:val="0"/>
          <w:numId w:val="37"/>
        </w:numPr>
        <w:tabs>
          <w:tab w:val="left" w:pos="-1440"/>
          <w:tab w:val="left" w:pos="-720"/>
        </w:tabs>
        <w:spacing w:after="120"/>
        <w:rPr>
          <w:b/>
          <w:color w:val="000000"/>
          <w:sz w:val="16"/>
        </w:rPr>
      </w:pPr>
      <w:r w:rsidRPr="00FA6E45">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FA6E45">
        <w:rPr>
          <w:b/>
          <w:color w:val="000000"/>
          <w:sz w:val="16"/>
        </w:rPr>
        <w:t>to each sub-project or activity.</w:t>
      </w:r>
    </w:p>
    <w:p w14:paraId="1A85A3EA" w14:textId="77777777" w:rsidR="0043707F" w:rsidRPr="00FA6E45" w:rsidRDefault="0043707F" w:rsidP="00AA0DE3">
      <w:pPr>
        <w:numPr>
          <w:ilvl w:val="0"/>
          <w:numId w:val="37"/>
        </w:numPr>
        <w:tabs>
          <w:tab w:val="left" w:pos="-1440"/>
          <w:tab w:val="left" w:pos="-720"/>
        </w:tabs>
        <w:spacing w:after="120"/>
        <w:rPr>
          <w:b/>
          <w:color w:val="000000"/>
          <w:sz w:val="16"/>
        </w:rPr>
      </w:pPr>
      <w:r w:rsidRPr="00FA6E45">
        <w:rPr>
          <w:color w:val="000000"/>
          <w:sz w:val="16"/>
        </w:rPr>
        <w:t xml:space="preserve">For non-Federal funds or resources listed in Section B that are used to meet a cost-sharing or matching requirement or provided as a voluntary cost-sharing or matching commitment, you must include:  </w:t>
      </w:r>
    </w:p>
    <w:p w14:paraId="13EE0B85" w14:textId="77777777" w:rsidR="0043707F" w:rsidRPr="00FA6E45" w:rsidRDefault="0043707F" w:rsidP="0043707F">
      <w:pPr>
        <w:tabs>
          <w:tab w:val="left" w:pos="-1440"/>
          <w:tab w:val="left" w:pos="-720"/>
        </w:tabs>
        <w:ind w:left="360"/>
        <w:rPr>
          <w:b/>
          <w:color w:val="000000"/>
          <w:sz w:val="16"/>
        </w:rPr>
      </w:pPr>
      <w:r w:rsidRPr="00FA6E45">
        <w:rPr>
          <w:color w:val="000000"/>
          <w:sz w:val="16"/>
        </w:rPr>
        <w:t xml:space="preserve">a. The specific costs or contributions by budget category;  </w:t>
      </w:r>
    </w:p>
    <w:p w14:paraId="2E3CBA0B" w14:textId="77777777" w:rsidR="0043707F" w:rsidRPr="00FA6E45" w:rsidRDefault="0043707F" w:rsidP="0043707F">
      <w:pPr>
        <w:tabs>
          <w:tab w:val="left" w:pos="-1440"/>
          <w:tab w:val="left" w:pos="-720"/>
        </w:tabs>
        <w:ind w:left="360"/>
        <w:rPr>
          <w:b/>
          <w:color w:val="000000"/>
          <w:sz w:val="16"/>
        </w:rPr>
      </w:pPr>
      <w:r w:rsidRPr="00FA6E45">
        <w:rPr>
          <w:color w:val="000000"/>
          <w:sz w:val="16"/>
        </w:rPr>
        <w:t xml:space="preserve">b. The source of </w:t>
      </w:r>
      <w:r w:rsidRPr="00FA6E45">
        <w:rPr>
          <w:b/>
          <w:color w:val="000000"/>
          <w:sz w:val="16"/>
        </w:rPr>
        <w:t>the costs or contributions; and</w:t>
      </w:r>
    </w:p>
    <w:p w14:paraId="6ABA11D5" w14:textId="77777777" w:rsidR="0043707F" w:rsidRPr="00FA6E45" w:rsidRDefault="0043707F" w:rsidP="0043707F">
      <w:pPr>
        <w:tabs>
          <w:tab w:val="left" w:pos="-1440"/>
          <w:tab w:val="left" w:pos="-720"/>
        </w:tabs>
        <w:spacing w:after="120"/>
        <w:ind w:left="360"/>
        <w:rPr>
          <w:b/>
          <w:color w:val="000000"/>
          <w:sz w:val="16"/>
        </w:rPr>
      </w:pPr>
      <w:r w:rsidRPr="00FA6E45">
        <w:rPr>
          <w:color w:val="000000"/>
          <w:sz w:val="16"/>
        </w:rPr>
        <w:t>c.  In the case of third-party in-kind contributions, a description of how the value was determined for the donated or contributed goods or services.</w:t>
      </w:r>
    </w:p>
    <w:p w14:paraId="7F4B1069" w14:textId="77777777" w:rsidR="0043707F" w:rsidRPr="00FA6E45" w:rsidRDefault="0043707F" w:rsidP="0043707F">
      <w:pPr>
        <w:tabs>
          <w:tab w:val="left" w:pos="-1440"/>
          <w:tab w:val="left" w:pos="-720"/>
        </w:tabs>
        <w:spacing w:after="120"/>
        <w:ind w:left="360"/>
        <w:rPr>
          <w:color w:val="FF0000"/>
          <w:sz w:val="16"/>
          <w:szCs w:val="18"/>
        </w:rPr>
      </w:pPr>
      <w:r w:rsidRPr="00FA6E45">
        <w:rPr>
          <w:color w:val="000000"/>
          <w:sz w:val="16"/>
          <w:szCs w:val="18"/>
        </w:rPr>
        <w:t>[Please review cost sharing and matching regulations found in 2 CFR 200.306.]</w:t>
      </w:r>
    </w:p>
    <w:p w14:paraId="7DC18BE5" w14:textId="77777777" w:rsidR="0043707F" w:rsidRPr="00FA6E45" w:rsidRDefault="0043707F" w:rsidP="00AA0DE3">
      <w:pPr>
        <w:numPr>
          <w:ilvl w:val="0"/>
          <w:numId w:val="37"/>
        </w:numPr>
        <w:tabs>
          <w:tab w:val="left" w:pos="-1440"/>
          <w:tab w:val="left" w:pos="-720"/>
        </w:tabs>
        <w:spacing w:after="120"/>
        <w:rPr>
          <w:b/>
          <w:sz w:val="16"/>
        </w:rPr>
      </w:pPr>
      <w:r w:rsidRPr="00FA6E45">
        <w:rPr>
          <w:sz w:val="16"/>
        </w:rPr>
        <w:t>If applicable to this program, provide the rate and base on which fringe benefits are calculated.</w:t>
      </w:r>
    </w:p>
    <w:p w14:paraId="0520C4DC" w14:textId="77777777" w:rsidR="0043707F" w:rsidRPr="00FA6E45" w:rsidRDefault="0043707F" w:rsidP="00AA0DE3">
      <w:pPr>
        <w:numPr>
          <w:ilvl w:val="0"/>
          <w:numId w:val="37"/>
        </w:numPr>
        <w:tabs>
          <w:tab w:val="left" w:pos="-1440"/>
          <w:tab w:val="left" w:pos="-720"/>
        </w:tabs>
        <w:spacing w:after="120"/>
        <w:rPr>
          <w:sz w:val="16"/>
        </w:rPr>
      </w:pPr>
      <w:r w:rsidRPr="00FA6E45">
        <w:rPr>
          <w:color w:val="000000"/>
          <w:sz w:val="16"/>
        </w:rPr>
        <w:t xml:space="preserve">If you are requesting </w:t>
      </w:r>
      <w:r w:rsidRPr="00FA6E45">
        <w:rPr>
          <w:sz w:val="16"/>
        </w:rPr>
        <w:t>reimbursement</w:t>
      </w:r>
      <w:r w:rsidRPr="00FA6E45">
        <w:rPr>
          <w:color w:val="000000"/>
          <w:sz w:val="16"/>
        </w:rPr>
        <w:t xml:space="preserve"> for indirect costs on line 10, this information is to be completed by your Business Office.  S</w:t>
      </w:r>
      <w:r w:rsidRPr="00FA6E45">
        <w:rPr>
          <w:sz w:val="16"/>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552CD85A" w14:textId="77777777" w:rsidR="0043707F" w:rsidRPr="00FA6E45" w:rsidRDefault="0043707F" w:rsidP="0043707F">
      <w:pPr>
        <w:autoSpaceDE w:val="0"/>
        <w:autoSpaceDN w:val="0"/>
        <w:adjustRightInd w:val="0"/>
        <w:spacing w:after="120"/>
        <w:ind w:left="360"/>
        <w:rPr>
          <w:color w:val="0000FF"/>
          <w:sz w:val="16"/>
          <w:szCs w:val="18"/>
        </w:rPr>
      </w:pPr>
      <w:r w:rsidRPr="00FA6E45">
        <w:rPr>
          <w:sz w:val="16"/>
          <w:szCs w:val="18"/>
        </w:rPr>
        <w:t xml:space="preserve">When calculating indirect costs (line 10) for "Training grants" or grants under "Restricted Rate" programs, you must refer to the information and examples on ED’s website at: </w:t>
      </w:r>
      <w:hyperlink r:id="rId65" w:history="1">
        <w:r w:rsidRPr="00FA6E45">
          <w:rPr>
            <w:rStyle w:val="Hyperlink"/>
            <w:sz w:val="16"/>
            <w:szCs w:val="18"/>
          </w:rPr>
          <w:t>http://www.ed.gov/fund/grant/apply/appforms/appforms.html</w:t>
        </w:r>
      </w:hyperlink>
      <w:r w:rsidRPr="00FA6E45">
        <w:rPr>
          <w:color w:val="0000FF"/>
          <w:sz w:val="16"/>
          <w:szCs w:val="18"/>
        </w:rPr>
        <w:t xml:space="preserve">.    </w:t>
      </w:r>
    </w:p>
    <w:p w14:paraId="3474E9E2" w14:textId="77777777" w:rsidR="0043707F" w:rsidRPr="00FA6E45" w:rsidRDefault="0043707F" w:rsidP="0043707F">
      <w:pPr>
        <w:autoSpaceDE w:val="0"/>
        <w:autoSpaceDN w:val="0"/>
        <w:adjustRightInd w:val="0"/>
        <w:spacing w:after="120"/>
        <w:ind w:left="360"/>
        <w:rPr>
          <w:sz w:val="16"/>
          <w:szCs w:val="18"/>
        </w:rPr>
      </w:pPr>
      <w:r w:rsidRPr="00FA6E45">
        <w:rPr>
          <w:color w:val="000000"/>
          <w:sz w:val="16"/>
          <w:szCs w:val="18"/>
        </w:rPr>
        <w:t>Yo</w:t>
      </w:r>
      <w:r w:rsidRPr="00FA6E45">
        <w:rPr>
          <w:sz w:val="16"/>
          <w:szCs w:val="18"/>
        </w:rPr>
        <w:t>u may also contact (202) 377-3838 for additional information regarding calculating indirect cost rates or general indirect cost rate information.</w:t>
      </w:r>
    </w:p>
    <w:p w14:paraId="043D603E" w14:textId="77777777" w:rsidR="0043707F" w:rsidRPr="00FA6E45" w:rsidRDefault="0043707F" w:rsidP="00AA0DE3">
      <w:pPr>
        <w:numPr>
          <w:ilvl w:val="0"/>
          <w:numId w:val="37"/>
        </w:numPr>
        <w:tabs>
          <w:tab w:val="left" w:pos="-1440"/>
          <w:tab w:val="left" w:pos="-720"/>
        </w:tabs>
        <w:spacing w:after="120"/>
        <w:rPr>
          <w:b/>
          <w:sz w:val="16"/>
        </w:rPr>
      </w:pPr>
      <w:r w:rsidRPr="00FA6E45">
        <w:rPr>
          <w:sz w:val="16"/>
        </w:rPr>
        <w:t>Provide other explanations or comments you deem necessary.</w:t>
      </w:r>
    </w:p>
    <w:p w14:paraId="41A1D588" w14:textId="77777777" w:rsidR="0043707F" w:rsidRPr="00FA6E45" w:rsidRDefault="0043707F" w:rsidP="0043707F">
      <w:pPr>
        <w:spacing w:after="120"/>
        <w:jc w:val="center"/>
        <w:rPr>
          <w:b/>
          <w:bCs/>
          <w:sz w:val="16"/>
          <w:szCs w:val="18"/>
        </w:rPr>
      </w:pPr>
      <w:r w:rsidRPr="00FA6E45">
        <w:rPr>
          <w:b/>
          <w:bCs/>
          <w:sz w:val="16"/>
          <w:szCs w:val="18"/>
        </w:rPr>
        <w:t>Paperwork Burden Statement</w:t>
      </w:r>
    </w:p>
    <w:p w14:paraId="7889A648" w14:textId="77777777" w:rsidR="0043707F" w:rsidRPr="00FA6E45" w:rsidRDefault="0043707F" w:rsidP="0043707F">
      <w:pPr>
        <w:pStyle w:val="BodyText"/>
        <w:rPr>
          <w:sz w:val="18"/>
        </w:rPr>
      </w:pPr>
      <w:r w:rsidRPr="00FA6E45">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A6E45">
        <w:rPr>
          <w:b/>
          <w:sz w:val="16"/>
          <w:szCs w:val="18"/>
        </w:rPr>
        <w:t>1894-0008</w:t>
      </w:r>
      <w:r w:rsidRPr="00FA6E45">
        <w:rPr>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FA6E45">
        <w:rPr>
          <w:color w:val="000000"/>
          <w:sz w:val="16"/>
          <w:szCs w:val="18"/>
        </w:rPr>
        <w:t>4537.</w:t>
      </w:r>
      <w:r w:rsidRPr="00FA6E45">
        <w:rPr>
          <w:sz w:val="16"/>
          <w:szCs w:val="18"/>
        </w:rPr>
        <w:t xml:space="preserve">  If you have comments or concerns regarding the status of your individual submission of this form, write directly to</w:t>
      </w:r>
      <w:r w:rsidR="0031228C" w:rsidRPr="00FA6E45">
        <w:rPr>
          <w:sz w:val="16"/>
          <w:szCs w:val="18"/>
        </w:rPr>
        <w:t xml:space="preserve"> the Office of Indian Education</w:t>
      </w:r>
      <w:r w:rsidRPr="00FA6E45">
        <w:rPr>
          <w:sz w:val="16"/>
          <w:szCs w:val="18"/>
        </w:rPr>
        <w:t>, U.S. Department of Education, 400 Maryland Avenue, S.W., Washington, D.C. 20202.</w:t>
      </w:r>
      <w:r w:rsidRPr="00FA6E45">
        <w:rPr>
          <w:sz w:val="18"/>
        </w:rPr>
        <w:t xml:space="preserve"> </w:t>
      </w:r>
    </w:p>
    <w:p w14:paraId="53BD1D3A" w14:textId="77777777" w:rsidR="0043707F" w:rsidRPr="00FA6E45" w:rsidRDefault="0043707F" w:rsidP="0043707F">
      <w:pPr>
        <w:tabs>
          <w:tab w:val="left" w:pos="315"/>
          <w:tab w:val="left" w:pos="450"/>
          <w:tab w:val="left" w:pos="1890"/>
          <w:tab w:val="left" w:pos="3960"/>
        </w:tabs>
        <w:spacing w:line="180" w:lineRule="atLeast"/>
        <w:jc w:val="both"/>
        <w:rPr>
          <w:bCs/>
          <w:iCs/>
          <w:sz w:val="22"/>
        </w:rPr>
        <w:sectPr w:rsidR="0043707F" w:rsidRPr="00FA6E45">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14:paraId="19172AB1" w14:textId="77777777" w:rsidR="0043707F" w:rsidRPr="00FA6E45" w:rsidRDefault="0043707F" w:rsidP="0043707F">
      <w:pPr>
        <w:tabs>
          <w:tab w:val="left" w:pos="315"/>
          <w:tab w:val="left" w:pos="450"/>
          <w:tab w:val="left" w:pos="1890"/>
          <w:tab w:val="left" w:pos="3960"/>
        </w:tabs>
        <w:spacing w:line="180" w:lineRule="atLeast"/>
        <w:jc w:val="both"/>
        <w:rPr>
          <w:bCs/>
          <w:iCs/>
          <w:sz w:val="22"/>
        </w:rPr>
        <w:sectPr w:rsidR="0043707F" w:rsidRPr="00FA6E45">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14:paraId="28CD7C01" w14:textId="77777777" w:rsidR="0043707F" w:rsidRPr="00FA6E45" w:rsidRDefault="0043707F" w:rsidP="00E368EE"/>
    <w:p w14:paraId="6E1AF293" w14:textId="77777777" w:rsidR="00661A62" w:rsidRPr="00FA6E45" w:rsidRDefault="00661A62" w:rsidP="00661A62">
      <w:pPr>
        <w:pStyle w:val="Heading2"/>
        <w:spacing w:before="0" w:after="240"/>
        <w:rPr>
          <w:i w:val="0"/>
          <w:szCs w:val="24"/>
        </w:rPr>
      </w:pPr>
      <w:bookmarkStart w:id="48" w:name="_Toc509483346"/>
      <w:r w:rsidRPr="00FA6E45">
        <w:rPr>
          <w:i w:val="0"/>
          <w:szCs w:val="24"/>
        </w:rPr>
        <w:t>Part 3:  ED Abstract Form</w:t>
      </w:r>
      <w:bookmarkEnd w:id="41"/>
      <w:bookmarkEnd w:id="42"/>
      <w:bookmarkEnd w:id="43"/>
      <w:bookmarkEnd w:id="44"/>
      <w:bookmarkEnd w:id="45"/>
      <w:bookmarkEnd w:id="46"/>
      <w:bookmarkEnd w:id="47"/>
      <w:bookmarkEnd w:id="48"/>
    </w:p>
    <w:p w14:paraId="1AD8E4CB" w14:textId="77777777" w:rsidR="00661A62" w:rsidRPr="00D64400" w:rsidRDefault="00661A62" w:rsidP="00661A62">
      <w:pPr>
        <w:pStyle w:val="BodyText"/>
        <w:spacing w:after="240"/>
        <w:rPr>
          <w:i/>
          <w:iCs/>
          <w:szCs w:val="24"/>
        </w:rPr>
      </w:pPr>
      <w:r w:rsidRPr="00D64400">
        <w:rPr>
          <w:i/>
          <w:iCs/>
          <w:szCs w:val="24"/>
        </w:rPr>
        <w:t>This section should be attached as a single document to the ED Abstract Form in accordance with the instructions found on Grants.gov and should be organized in the following manner and include the following parts in order to expedite the review process.</w:t>
      </w:r>
    </w:p>
    <w:p w14:paraId="0DCE0F19" w14:textId="77777777" w:rsidR="00661A62" w:rsidRPr="00D64400" w:rsidRDefault="00661A62" w:rsidP="00661A62">
      <w:pPr>
        <w:pStyle w:val="BodyText"/>
        <w:spacing w:after="240"/>
        <w:rPr>
          <w:i/>
          <w:iCs/>
          <w:szCs w:val="24"/>
        </w:rPr>
      </w:pPr>
      <w:r w:rsidRPr="00D64400">
        <w:rPr>
          <w:i/>
          <w:iCs/>
          <w:szCs w:val="24"/>
        </w:rPr>
        <w:t xml:space="preserve">Ensure that you only attach the Education approved file types detailed in the Federal Register application notice (read-only, </w:t>
      </w:r>
      <w:r w:rsidR="00E52A96" w:rsidRPr="00D64400">
        <w:rPr>
          <w:i/>
          <w:iCs/>
          <w:szCs w:val="24"/>
        </w:rPr>
        <w:t>flattened</w:t>
      </w:r>
      <w:r w:rsidRPr="00D64400">
        <w:rPr>
          <w:i/>
          <w:iCs/>
          <w:szCs w:val="24"/>
        </w:rPr>
        <w:t xml:space="preserve"> .pdf files). Also, do not upload any password-protected files to your application.</w:t>
      </w:r>
    </w:p>
    <w:p w14:paraId="3525F345" w14:textId="35989C36" w:rsidR="00661A62" w:rsidRPr="00B0607E" w:rsidRDefault="00661A62" w:rsidP="00661A62">
      <w:pPr>
        <w:spacing w:after="240"/>
        <w:rPr>
          <w:i/>
        </w:rPr>
      </w:pPr>
      <w:r w:rsidRPr="00B0607E">
        <w:rPr>
          <w:i/>
        </w:rPr>
        <w:t xml:space="preserve">Please note that Grants.gov cannot process an application that includes two or more files that have the same name within a grant submission.  </w:t>
      </w:r>
      <w:r w:rsidR="00B0607E" w:rsidRPr="00B0607E">
        <w:rPr>
          <w:i/>
        </w:rPr>
        <w:t>Therefore, each file uploaded to your application package should have a unique file name.</w:t>
      </w:r>
    </w:p>
    <w:p w14:paraId="34501C4F" w14:textId="1E0B438A" w:rsidR="00D64400" w:rsidRDefault="00D64400" w:rsidP="00D64400">
      <w:pPr>
        <w:spacing w:after="240"/>
      </w:pPr>
      <w:r w:rsidRPr="00070F1D">
        <w:t xml:space="preserve">When attaching files, applicants should follow the guidelines established by Grants.gov on the size and content of file names.  Uploaded file names must be fewer than 50 characters, and, in general, applicants should not use any special characters.  Applications submitted that do not comply with the Grants.gov guidelines will be rejected at Grants.gov and not forwarded to the Department.  </w:t>
      </w:r>
    </w:p>
    <w:p w14:paraId="74B04748" w14:textId="77777777" w:rsidR="00D64400" w:rsidRPr="00070F1D" w:rsidRDefault="00D64400" w:rsidP="00D64400">
      <w:pPr>
        <w:spacing w:after="240"/>
      </w:pPr>
      <w:r w:rsidRPr="00D64400">
        <w:t>Applicants should limit the size of their file attachments.  Documents submitted that contain graphics and/or scanned material often greatly increase the size of the file attachments and can result in difficulties opening the files.</w:t>
      </w:r>
    </w:p>
    <w:p w14:paraId="0BF278F5" w14:textId="009702B4" w:rsidR="00661A62" w:rsidRPr="00FA6E45" w:rsidRDefault="00661A62" w:rsidP="00661A62">
      <w:pPr>
        <w:spacing w:after="240"/>
        <w:rPr>
          <w:i/>
        </w:rPr>
      </w:pPr>
      <w:r w:rsidRPr="00FA6E45">
        <w:rPr>
          <w:i/>
        </w:rPr>
        <w:t xml:space="preserve"> </w:t>
      </w:r>
    </w:p>
    <w:p w14:paraId="70170F24" w14:textId="77777777" w:rsidR="00661A62" w:rsidRPr="00FA6E45" w:rsidRDefault="00661A62" w:rsidP="00AA0DE3">
      <w:pPr>
        <w:pStyle w:val="Heading4"/>
        <w:numPr>
          <w:ilvl w:val="0"/>
          <w:numId w:val="32"/>
        </w:numPr>
        <w:rPr>
          <w:szCs w:val="24"/>
        </w:rPr>
      </w:pPr>
      <w:r w:rsidRPr="00FA6E45">
        <w:rPr>
          <w:szCs w:val="24"/>
        </w:rPr>
        <w:t>Project Abstract</w:t>
      </w:r>
    </w:p>
    <w:p w14:paraId="3FACC480" w14:textId="77777777" w:rsidR="00661A62" w:rsidRPr="00FA6E45" w:rsidRDefault="00661A62" w:rsidP="00661A62">
      <w:pPr>
        <w:pStyle w:val="BodyText"/>
        <w:rPr>
          <w:szCs w:val="24"/>
        </w:rPr>
        <w:sectPr w:rsidR="00661A62" w:rsidRPr="00FA6E45">
          <w:type w:val="continuous"/>
          <w:pgSz w:w="12240" w:h="15840"/>
          <w:pgMar w:top="1008" w:right="1440" w:bottom="1008" w:left="1440" w:header="0" w:footer="619" w:gutter="0"/>
          <w:cols w:space="720"/>
          <w:noEndnote/>
        </w:sectPr>
      </w:pPr>
    </w:p>
    <w:p w14:paraId="61FB360B" w14:textId="771FFFB1" w:rsidR="009F030D" w:rsidRPr="00FA6E45" w:rsidRDefault="009F030D" w:rsidP="00FA6E45">
      <w:r w:rsidRPr="00FA6E45">
        <w:t xml:space="preserve">The project abstract should not exceed two double spaced pages and should identify the applicant, </w:t>
      </w:r>
      <w:r w:rsidR="006206FE" w:rsidRPr="00FA6E45">
        <w:t>including</w:t>
      </w:r>
      <w:r w:rsidRPr="00FA6E45">
        <w:t xml:space="preserve"> all consortium members </w:t>
      </w:r>
      <w:r w:rsidR="006206FE" w:rsidRPr="00FA6E45">
        <w:t xml:space="preserve"> if applicable,</w:t>
      </w:r>
      <w:r w:rsidRPr="00FA6E45">
        <w:t xml:space="preserve"> and </w:t>
      </w:r>
      <w:r w:rsidR="006206FE" w:rsidRPr="00FA6E45">
        <w:t>should</w:t>
      </w:r>
      <w:r w:rsidRPr="00FA6E45">
        <w:t xml:space="preserve"> concise</w:t>
      </w:r>
      <w:r w:rsidR="006206FE" w:rsidRPr="00FA6E45">
        <w:t>ly</w:t>
      </w:r>
      <w:r w:rsidRPr="00FA6E45">
        <w:t xml:space="preserve"> </w:t>
      </w:r>
      <w:r w:rsidR="006206FE" w:rsidRPr="00FA6E45">
        <w:t>describe</w:t>
      </w:r>
      <w:r w:rsidRPr="00FA6E45">
        <w:t xml:space="preserve">  the following: </w:t>
      </w:r>
    </w:p>
    <w:p w14:paraId="7D553223" w14:textId="77777777" w:rsidR="009F030D" w:rsidRPr="00FA6E45" w:rsidRDefault="009F030D" w:rsidP="00CE7219"/>
    <w:p w14:paraId="4871695E" w14:textId="77777777" w:rsidR="009F030D" w:rsidRPr="00FA6E45" w:rsidRDefault="009F030D" w:rsidP="00AA0DE3">
      <w:pPr>
        <w:numPr>
          <w:ilvl w:val="0"/>
          <w:numId w:val="31"/>
        </w:numPr>
        <w:tabs>
          <w:tab w:val="clear" w:pos="360"/>
          <w:tab w:val="num" w:pos="720"/>
        </w:tabs>
        <w:ind w:left="720"/>
      </w:pPr>
      <w:r w:rsidRPr="00FA6E45">
        <w:t xml:space="preserve">The purpose and expected outcomes of the project </w:t>
      </w:r>
    </w:p>
    <w:p w14:paraId="41E41058" w14:textId="77777777" w:rsidR="0007048A" w:rsidRPr="00FA6E45" w:rsidRDefault="0007048A" w:rsidP="00AA0DE3">
      <w:pPr>
        <w:numPr>
          <w:ilvl w:val="0"/>
          <w:numId w:val="31"/>
        </w:numPr>
        <w:tabs>
          <w:tab w:val="clear" w:pos="360"/>
          <w:tab w:val="num" w:pos="720"/>
        </w:tabs>
        <w:ind w:left="720"/>
      </w:pPr>
      <w:r w:rsidRPr="00FA6E45">
        <w:t>Applicable priorities</w:t>
      </w:r>
    </w:p>
    <w:p w14:paraId="6553C799" w14:textId="77777777" w:rsidR="00D544D1" w:rsidRPr="00FA6E45" w:rsidRDefault="00D544D1" w:rsidP="00AA0DE3">
      <w:pPr>
        <w:numPr>
          <w:ilvl w:val="0"/>
          <w:numId w:val="31"/>
        </w:numPr>
        <w:tabs>
          <w:tab w:val="clear" w:pos="360"/>
          <w:tab w:val="num" w:pos="720"/>
        </w:tabs>
        <w:ind w:left="720"/>
      </w:pPr>
      <w:r w:rsidRPr="00FA6E45">
        <w:t>Number of participants to be served</w:t>
      </w:r>
    </w:p>
    <w:p w14:paraId="5A1D2B4C" w14:textId="77777777" w:rsidR="009F030D" w:rsidRPr="00FA6E45" w:rsidRDefault="00A437FA" w:rsidP="00AA0DE3">
      <w:pPr>
        <w:numPr>
          <w:ilvl w:val="0"/>
          <w:numId w:val="31"/>
        </w:numPr>
        <w:tabs>
          <w:tab w:val="clear" w:pos="360"/>
          <w:tab w:val="num" w:pos="720"/>
        </w:tabs>
        <w:ind w:left="720"/>
      </w:pPr>
      <w:r w:rsidRPr="00FA6E45">
        <w:t>T</w:t>
      </w:r>
      <w:r w:rsidR="00D544D1" w:rsidRPr="00FA6E45">
        <w:t>he number and location of proposed sites</w:t>
      </w:r>
    </w:p>
    <w:p w14:paraId="2C12DFF9" w14:textId="7240ADE0" w:rsidR="009F030D" w:rsidRDefault="00A437FA" w:rsidP="00AA0DE3">
      <w:pPr>
        <w:numPr>
          <w:ilvl w:val="0"/>
          <w:numId w:val="31"/>
        </w:numPr>
        <w:tabs>
          <w:tab w:val="clear" w:pos="360"/>
          <w:tab w:val="num" w:pos="720"/>
        </w:tabs>
        <w:ind w:left="720"/>
      </w:pPr>
      <w:r w:rsidRPr="00FA6E45">
        <w:t>How the project</w:t>
      </w:r>
      <w:r w:rsidR="00AD6C94" w:rsidRPr="00FA6E45">
        <w:t xml:space="preserve"> will conduct </w:t>
      </w:r>
      <w:r w:rsidR="00EA6FFF">
        <w:t xml:space="preserve">recruitment activities, induction services, and how they will assist participants with completing their service payback obligations, </w:t>
      </w:r>
    </w:p>
    <w:p w14:paraId="6B27135E" w14:textId="365B5021" w:rsidR="008C0F30" w:rsidRPr="00FA6E45" w:rsidRDefault="008C0F30" w:rsidP="00AA0DE3">
      <w:pPr>
        <w:numPr>
          <w:ilvl w:val="0"/>
          <w:numId w:val="31"/>
        </w:numPr>
        <w:tabs>
          <w:tab w:val="clear" w:pos="360"/>
          <w:tab w:val="num" w:pos="720"/>
        </w:tabs>
        <w:ind w:left="720"/>
      </w:pPr>
      <w:r>
        <w:t xml:space="preserve">The Indian </w:t>
      </w:r>
      <w:r w:rsidR="000537D6">
        <w:t>T</w:t>
      </w:r>
      <w:r>
        <w:t>ribe</w:t>
      </w:r>
      <w:r w:rsidR="000537D6">
        <w:t>(</w:t>
      </w:r>
      <w:r>
        <w:t>s</w:t>
      </w:r>
      <w:r w:rsidR="000537D6">
        <w:t>), if any,</w:t>
      </w:r>
      <w:r>
        <w:t xml:space="preserve"> involved in the project</w:t>
      </w:r>
    </w:p>
    <w:p w14:paraId="551EFB07" w14:textId="77777777" w:rsidR="009F030D" w:rsidRPr="00FA6E45" w:rsidRDefault="009F030D" w:rsidP="009F030D"/>
    <w:p w14:paraId="20911B61" w14:textId="77777777" w:rsidR="009F030D" w:rsidRPr="00FA6E45" w:rsidRDefault="009F030D" w:rsidP="009F030D">
      <w:r w:rsidRPr="00B0607E">
        <w:t>Note: Grants.gov may include a note that indicates that the project abstract may not exceed one page; however, an abstract of more than one page may be uploaded.</w:t>
      </w:r>
    </w:p>
    <w:p w14:paraId="79D417ED" w14:textId="77777777" w:rsidR="00661A62" w:rsidRPr="00FA6E45" w:rsidRDefault="00661A62" w:rsidP="00661A62">
      <w:pPr>
        <w:pStyle w:val="Heading2"/>
        <w:spacing w:before="0" w:after="240"/>
        <w:rPr>
          <w:i w:val="0"/>
          <w:szCs w:val="24"/>
        </w:rPr>
      </w:pPr>
      <w:r w:rsidRPr="00FA6E45">
        <w:rPr>
          <w:szCs w:val="24"/>
        </w:rPr>
        <w:br w:type="page"/>
      </w:r>
      <w:bookmarkStart w:id="49" w:name="_Toc275414290"/>
      <w:bookmarkStart w:id="50" w:name="_Toc410636552"/>
      <w:bookmarkStart w:id="51" w:name="_Toc410654807"/>
      <w:bookmarkStart w:id="52" w:name="_Toc410669080"/>
      <w:bookmarkStart w:id="53" w:name="_Toc415059578"/>
      <w:bookmarkStart w:id="54" w:name="_Toc415571519"/>
      <w:bookmarkStart w:id="55" w:name="_Toc509483347"/>
      <w:r w:rsidRPr="00FA6E45">
        <w:rPr>
          <w:i w:val="0"/>
          <w:szCs w:val="24"/>
        </w:rPr>
        <w:t>Part 4:  Project Narrative Attachment Form</w:t>
      </w:r>
      <w:bookmarkEnd w:id="49"/>
      <w:bookmarkEnd w:id="50"/>
      <w:bookmarkEnd w:id="51"/>
      <w:bookmarkEnd w:id="52"/>
      <w:bookmarkEnd w:id="53"/>
      <w:bookmarkEnd w:id="54"/>
      <w:bookmarkEnd w:id="55"/>
    </w:p>
    <w:p w14:paraId="58A6C812" w14:textId="77777777" w:rsidR="00661A62" w:rsidRPr="00FA6E45" w:rsidRDefault="00661A62" w:rsidP="00661A62">
      <w:pPr>
        <w:pStyle w:val="BodyText"/>
        <w:spacing w:after="240"/>
        <w:rPr>
          <w:iCs/>
          <w:szCs w:val="24"/>
        </w:rPr>
      </w:pPr>
      <w:r w:rsidRPr="00FA6E45">
        <w:rPr>
          <w:iCs/>
          <w:szCs w:val="24"/>
        </w:rPr>
        <w:t xml:space="preserve">This section should be attached as a </w:t>
      </w:r>
      <w:r w:rsidRPr="00FA6E45">
        <w:rPr>
          <w:b/>
          <w:bCs w:val="0"/>
          <w:iCs/>
          <w:szCs w:val="24"/>
        </w:rPr>
        <w:t>single</w:t>
      </w:r>
      <w:r w:rsidRPr="00FA6E45">
        <w:rPr>
          <w:iCs/>
          <w:szCs w:val="24"/>
        </w:rPr>
        <w:t xml:space="preserve"> document to the Project Narrative Attachment Form in accordance with the instructions found on </w:t>
      </w:r>
      <w:hyperlink r:id="rId66" w:history="1">
        <w:r w:rsidRPr="00FA6E45">
          <w:rPr>
            <w:rStyle w:val="Hyperlink"/>
            <w:iCs/>
            <w:szCs w:val="24"/>
          </w:rPr>
          <w:t>Grants.gov</w:t>
        </w:r>
      </w:hyperlink>
      <w:r w:rsidRPr="00FA6E45">
        <w:rPr>
          <w:iCs/>
          <w:szCs w:val="24"/>
        </w:rPr>
        <w:t xml:space="preserve"> and should be organized in the following manner and include the following parts in order to expedite the review process.</w:t>
      </w:r>
    </w:p>
    <w:p w14:paraId="115646D0" w14:textId="77777777" w:rsidR="00661A62" w:rsidRPr="00B0607E" w:rsidRDefault="00661A62" w:rsidP="00661A62">
      <w:pPr>
        <w:pStyle w:val="BodyText"/>
        <w:spacing w:after="240"/>
        <w:rPr>
          <w:iCs/>
          <w:szCs w:val="24"/>
        </w:rPr>
      </w:pPr>
      <w:r w:rsidRPr="00B0607E">
        <w:rPr>
          <w:iCs/>
          <w:szCs w:val="24"/>
        </w:rPr>
        <w:t xml:space="preserve">Ensure that you only attach the Education approved file types detailed in the Federal Register application notice (read-only, </w:t>
      </w:r>
      <w:r w:rsidR="00E52A96" w:rsidRPr="00B0607E">
        <w:rPr>
          <w:iCs/>
          <w:szCs w:val="24"/>
        </w:rPr>
        <w:t>flattened</w:t>
      </w:r>
      <w:r w:rsidRPr="00B0607E">
        <w:rPr>
          <w:iCs/>
          <w:szCs w:val="24"/>
        </w:rPr>
        <w:t xml:space="preserve"> .pdf files). Also, do not upload any password-protected files to your application.</w:t>
      </w:r>
    </w:p>
    <w:p w14:paraId="314F0E42" w14:textId="27942D62" w:rsidR="00D64400" w:rsidRDefault="00D64400" w:rsidP="00D64400">
      <w:pPr>
        <w:spacing w:after="240"/>
      </w:pPr>
      <w:r w:rsidRPr="00070F1D">
        <w:t>When attaching files, applicants should follow the guidelines established by Grants.gov on the size and content of file names.  Uploaded file names must be fewer than 50 characters, and, in general, applicants should not use any special characters</w:t>
      </w:r>
      <w:r w:rsidR="00B0607E">
        <w:t xml:space="preserve">.  </w:t>
      </w:r>
      <w:r w:rsidRPr="00070F1D">
        <w:t xml:space="preserve">Applications submitted that do not comply with the Grants.gov guidelines will be rejected at Grants.gov and not forwarded to the Department.  </w:t>
      </w:r>
    </w:p>
    <w:p w14:paraId="341F2190" w14:textId="20E24A9A" w:rsidR="00D64400" w:rsidRPr="00070F1D" w:rsidRDefault="00D64400" w:rsidP="00D64400">
      <w:pPr>
        <w:spacing w:after="240"/>
      </w:pPr>
      <w:r w:rsidRPr="00D64400">
        <w:t>Applicants should limit the size of their file attachments.  Documents submitted that contain graphics and/or scanned material often greatly increase the size of the file attachments and can result in difficulties opening the files.</w:t>
      </w:r>
    </w:p>
    <w:p w14:paraId="08380B24" w14:textId="1D56418A" w:rsidR="00661A62" w:rsidRPr="00FA6E45" w:rsidRDefault="00661A62" w:rsidP="00AA0DE3">
      <w:pPr>
        <w:pStyle w:val="Heading4"/>
        <w:numPr>
          <w:ilvl w:val="0"/>
          <w:numId w:val="32"/>
        </w:numPr>
        <w:rPr>
          <w:b w:val="0"/>
          <w:bCs/>
          <w:szCs w:val="24"/>
        </w:rPr>
      </w:pPr>
      <w:r w:rsidRPr="00FA6E45">
        <w:rPr>
          <w:b w:val="0"/>
          <w:bCs/>
          <w:szCs w:val="24"/>
        </w:rPr>
        <w:t>Table of Contents</w:t>
      </w:r>
    </w:p>
    <w:p w14:paraId="69101B5F" w14:textId="77777777" w:rsidR="00661A62" w:rsidRPr="00FA6E45" w:rsidRDefault="00661A62" w:rsidP="00661A62">
      <w:pPr>
        <w:pStyle w:val="BodyText"/>
        <w:spacing w:after="240"/>
        <w:rPr>
          <w:szCs w:val="24"/>
        </w:rPr>
      </w:pPr>
      <w:r w:rsidRPr="00FA6E45">
        <w:rPr>
          <w:szCs w:val="24"/>
        </w:rPr>
        <w:t xml:space="preserve">The Table of Contents shows where and how the important sections of your proposal are organized and should not exceed </w:t>
      </w:r>
      <w:r w:rsidRPr="00FA6E45">
        <w:rPr>
          <w:b/>
          <w:bCs w:val="0"/>
          <w:szCs w:val="24"/>
        </w:rPr>
        <w:t>one</w:t>
      </w:r>
      <w:r w:rsidRPr="00FA6E45">
        <w:rPr>
          <w:szCs w:val="24"/>
        </w:rPr>
        <w:t xml:space="preserve"> double spaced page.</w:t>
      </w:r>
    </w:p>
    <w:p w14:paraId="29F70DAA" w14:textId="77777777" w:rsidR="00661A62" w:rsidRPr="00FA6E45" w:rsidRDefault="00661A62" w:rsidP="00AA0DE3">
      <w:pPr>
        <w:pStyle w:val="Heading4"/>
        <w:numPr>
          <w:ilvl w:val="0"/>
          <w:numId w:val="32"/>
        </w:numPr>
        <w:rPr>
          <w:b w:val="0"/>
          <w:bCs/>
          <w:szCs w:val="24"/>
        </w:rPr>
      </w:pPr>
      <w:r w:rsidRPr="00FA6E45">
        <w:rPr>
          <w:b w:val="0"/>
          <w:bCs/>
          <w:szCs w:val="24"/>
        </w:rPr>
        <w:t>Application Narrative</w:t>
      </w:r>
    </w:p>
    <w:p w14:paraId="05D3F9CB" w14:textId="4D14CCFF" w:rsidR="00661A62" w:rsidRPr="00FA6E45" w:rsidRDefault="00661A62" w:rsidP="00E368EE">
      <w:pPr>
        <w:pStyle w:val="BodyText"/>
        <w:rPr>
          <w:iCs/>
          <w:szCs w:val="24"/>
        </w:rPr>
      </w:pPr>
      <w:r w:rsidRPr="00FA6E45">
        <w:rPr>
          <w:iCs/>
          <w:szCs w:val="24"/>
        </w:rPr>
        <w:t xml:space="preserve">The application narrative </w:t>
      </w:r>
      <w:r w:rsidR="009358EA">
        <w:rPr>
          <w:iCs/>
          <w:szCs w:val="24"/>
        </w:rPr>
        <w:t>is where you, the applicant, address the selection criteria that reviewers use to evaluate your application. We recommend that you (1) limit the application narrative to no more than 30 pages and (2) use the following standards</w:t>
      </w:r>
      <w:r w:rsidRPr="00FA6E45">
        <w:rPr>
          <w:bCs w:val="0"/>
          <w:szCs w:val="24"/>
        </w:rPr>
        <w:t>:</w:t>
      </w:r>
    </w:p>
    <w:p w14:paraId="30229BB7" w14:textId="77777777" w:rsidR="00661A62" w:rsidRPr="00FA6E45" w:rsidRDefault="00661A62" w:rsidP="00AA0DE3">
      <w:pPr>
        <w:pStyle w:val="BodyText"/>
        <w:numPr>
          <w:ilvl w:val="0"/>
          <w:numId w:val="38"/>
        </w:numPr>
        <w:spacing w:after="60"/>
        <w:rPr>
          <w:bCs w:val="0"/>
          <w:szCs w:val="24"/>
        </w:rPr>
      </w:pPr>
      <w:r w:rsidRPr="00FA6E45">
        <w:rPr>
          <w:color w:val="000000"/>
          <w:szCs w:val="24"/>
        </w:rPr>
        <w:t>A “page” is 8.5" x 11", on one side only, with 1" margins at the top, bottom, and both sides.</w:t>
      </w:r>
    </w:p>
    <w:p w14:paraId="3ABC9372" w14:textId="77777777" w:rsidR="00661A62" w:rsidRPr="00FA6E45" w:rsidRDefault="00661A62" w:rsidP="00AA0DE3">
      <w:pPr>
        <w:pStyle w:val="BodyText"/>
        <w:numPr>
          <w:ilvl w:val="0"/>
          <w:numId w:val="38"/>
        </w:numPr>
        <w:spacing w:after="60"/>
        <w:rPr>
          <w:bCs w:val="0"/>
          <w:szCs w:val="24"/>
        </w:rPr>
      </w:pPr>
      <w:r w:rsidRPr="00FA6E45">
        <w:rPr>
          <w:color w:val="000000"/>
          <w:szCs w:val="24"/>
        </w:rPr>
        <w:t>Double space (no more than three lines per vertical inch) all text in the application narrative, including titles, headings, footnotes, quotations, references, and captions, as well as all text in charts, tables, figures, and graphs.</w:t>
      </w:r>
    </w:p>
    <w:p w14:paraId="6F715FB1" w14:textId="77777777" w:rsidR="00661A62" w:rsidRPr="00FA6E45" w:rsidRDefault="00661A62" w:rsidP="00AA0DE3">
      <w:pPr>
        <w:widowControl w:val="0"/>
        <w:numPr>
          <w:ilvl w:val="0"/>
          <w:numId w:val="38"/>
        </w:numPr>
        <w:autoSpaceDE w:val="0"/>
        <w:autoSpaceDN w:val="0"/>
        <w:adjustRightInd w:val="0"/>
        <w:spacing w:after="60"/>
        <w:rPr>
          <w:color w:val="000000"/>
        </w:rPr>
      </w:pPr>
      <w:r w:rsidRPr="00FA6E45">
        <w:rPr>
          <w:color w:val="000000"/>
        </w:rPr>
        <w:t>Use a font that is either 12 point or larger or no smaller than 10 pitch (characters per inch).</w:t>
      </w:r>
    </w:p>
    <w:p w14:paraId="6B70FCFD" w14:textId="77777777" w:rsidR="00661A62" w:rsidRPr="00FA6E45" w:rsidRDefault="00661A62" w:rsidP="00AA0DE3">
      <w:pPr>
        <w:widowControl w:val="0"/>
        <w:numPr>
          <w:ilvl w:val="0"/>
          <w:numId w:val="38"/>
        </w:numPr>
        <w:autoSpaceDE w:val="0"/>
        <w:autoSpaceDN w:val="0"/>
        <w:adjustRightInd w:val="0"/>
        <w:spacing w:after="120"/>
        <w:rPr>
          <w:color w:val="000000"/>
        </w:rPr>
      </w:pPr>
      <w:r w:rsidRPr="00FA6E45">
        <w:rPr>
          <w:color w:val="000000"/>
        </w:rPr>
        <w:t xml:space="preserve">Use one of the following fonts: Times New Roman, Courier, Courier New, or Arial. </w:t>
      </w:r>
    </w:p>
    <w:p w14:paraId="68A66121" w14:textId="1BFED544" w:rsidR="00661A62" w:rsidRPr="00FA6E45" w:rsidRDefault="00661A62" w:rsidP="00661A62">
      <w:pPr>
        <w:pStyle w:val="BodyText"/>
        <w:spacing w:after="180"/>
        <w:rPr>
          <w:bCs w:val="0"/>
          <w:szCs w:val="24"/>
        </w:rPr>
      </w:pPr>
      <w:r w:rsidRPr="00FA6E45">
        <w:rPr>
          <w:bCs w:val="0"/>
          <w:szCs w:val="24"/>
        </w:rPr>
        <w:t xml:space="preserve">The </w:t>
      </w:r>
      <w:r w:rsidR="009358EA">
        <w:rPr>
          <w:bCs w:val="0"/>
          <w:szCs w:val="24"/>
        </w:rPr>
        <w:t>recommended</w:t>
      </w:r>
      <w:r w:rsidR="009358EA" w:rsidRPr="00FA6E45">
        <w:rPr>
          <w:bCs w:val="0"/>
          <w:szCs w:val="24"/>
        </w:rPr>
        <w:t xml:space="preserve"> </w:t>
      </w:r>
      <w:r w:rsidRPr="00FA6E45">
        <w:rPr>
          <w:bCs w:val="0"/>
          <w:szCs w:val="24"/>
        </w:rPr>
        <w:t xml:space="preserve">page limit does not apply to the cover sheet; the budget section, including the </w:t>
      </w:r>
      <w:r w:rsidR="0001666E">
        <w:rPr>
          <w:bCs w:val="0"/>
          <w:szCs w:val="24"/>
        </w:rPr>
        <w:t>narrative budget</w:t>
      </w:r>
      <w:r w:rsidRPr="00FA6E45">
        <w:rPr>
          <w:bCs w:val="0"/>
          <w:szCs w:val="24"/>
        </w:rPr>
        <w:t xml:space="preserve"> justification; the assurances and certifications; or the </w:t>
      </w:r>
      <w:r w:rsidR="0001666E">
        <w:rPr>
          <w:bCs w:val="0"/>
          <w:szCs w:val="24"/>
        </w:rPr>
        <w:t xml:space="preserve">two-page </w:t>
      </w:r>
      <w:r w:rsidRPr="00FA6E45">
        <w:rPr>
          <w:bCs w:val="0"/>
          <w:szCs w:val="24"/>
        </w:rPr>
        <w:t xml:space="preserve">abstract, the resumes, </w:t>
      </w:r>
      <w:r w:rsidR="0001666E">
        <w:rPr>
          <w:bCs w:val="0"/>
          <w:szCs w:val="24"/>
        </w:rPr>
        <w:t xml:space="preserve">the letters of support </w:t>
      </w:r>
      <w:r w:rsidRPr="00FA6E45">
        <w:rPr>
          <w:bCs w:val="0"/>
          <w:szCs w:val="24"/>
        </w:rPr>
        <w:t xml:space="preserve">or </w:t>
      </w:r>
      <w:r w:rsidR="0001666E">
        <w:rPr>
          <w:bCs w:val="0"/>
          <w:szCs w:val="24"/>
        </w:rPr>
        <w:t>the signed consortium agreement, if applicable</w:t>
      </w:r>
      <w:r w:rsidRPr="00FA6E45">
        <w:rPr>
          <w:bCs w:val="0"/>
          <w:szCs w:val="24"/>
        </w:rPr>
        <w:t>.</w:t>
      </w:r>
    </w:p>
    <w:p w14:paraId="795CC120" w14:textId="77777777" w:rsidR="00661A62" w:rsidRPr="00FA6E45" w:rsidRDefault="00661A62" w:rsidP="00661A62">
      <w:pPr>
        <w:sectPr w:rsidR="00661A62" w:rsidRPr="00FA6E45" w:rsidSect="00FA6E45">
          <w:type w:val="continuous"/>
          <w:pgSz w:w="12240" w:h="15840"/>
          <w:pgMar w:top="1080" w:right="1440" w:bottom="1440" w:left="1440" w:header="0" w:footer="619" w:gutter="0"/>
          <w:cols w:space="720"/>
          <w:formProt w:val="0"/>
          <w:noEndnote/>
        </w:sectPr>
      </w:pPr>
    </w:p>
    <w:p w14:paraId="7669E348" w14:textId="77777777" w:rsidR="00661A62" w:rsidRPr="00FA6E45" w:rsidRDefault="00661A62" w:rsidP="00661A62">
      <w:pPr>
        <w:spacing w:before="240" w:after="120"/>
        <w:rPr>
          <w:b/>
        </w:rPr>
      </w:pPr>
      <w:bookmarkStart w:id="56" w:name="_Toc410636553"/>
      <w:bookmarkStart w:id="57" w:name="_Toc410654808"/>
      <w:bookmarkStart w:id="58" w:name="_Toc410669081"/>
      <w:r w:rsidRPr="00FA6E45">
        <w:rPr>
          <w:b/>
        </w:rPr>
        <w:t>Selection Criteria for Project Narrative</w:t>
      </w:r>
      <w:bookmarkEnd w:id="56"/>
      <w:bookmarkEnd w:id="57"/>
      <w:bookmarkEnd w:id="58"/>
    </w:p>
    <w:p w14:paraId="57412855" w14:textId="42D1EC72" w:rsidR="00661A62" w:rsidRPr="00FA6E45" w:rsidRDefault="00FC7AE2" w:rsidP="00FC7AE2">
      <w:pPr>
        <w:spacing w:before="120" w:after="240"/>
      </w:pPr>
      <w:r w:rsidRPr="00FA6E45">
        <w:t xml:space="preserve">The Selection Criteria for any year in which this competition is held will be announced through the Notice Inviting Applications. </w:t>
      </w:r>
      <w:r w:rsidR="006279B7" w:rsidRPr="00FA6E45">
        <w:t xml:space="preserve"> </w:t>
      </w:r>
      <w:r w:rsidRPr="00FA6E45">
        <w:t xml:space="preserve">The NIA will also identify the associated point value for each criterion. </w:t>
      </w:r>
      <w:r w:rsidR="006279B7" w:rsidRPr="00FA6E45">
        <w:t xml:space="preserve"> </w:t>
      </w:r>
    </w:p>
    <w:p w14:paraId="79B5235C" w14:textId="6A78B8B1" w:rsidR="00F168B4" w:rsidRPr="00FA6E45" w:rsidRDefault="009807A4" w:rsidP="003F260A">
      <w:pPr>
        <w:spacing w:before="120" w:after="240"/>
      </w:pPr>
      <w:r w:rsidRPr="00FA6E45">
        <w:t xml:space="preserve">The maximum score for </w:t>
      </w:r>
      <w:r w:rsidR="00257678">
        <w:t>the selection</w:t>
      </w:r>
      <w:r w:rsidR="00257678" w:rsidRPr="00FA6E45">
        <w:t xml:space="preserve"> </w:t>
      </w:r>
      <w:r w:rsidRPr="00FA6E45">
        <w:t xml:space="preserve">criteria </w:t>
      </w:r>
      <w:r w:rsidR="00257678">
        <w:t xml:space="preserve">below </w:t>
      </w:r>
      <w:r w:rsidRPr="00FA6E45">
        <w:t>is 100 points.  The points or weight assigned to each criterion are indicated in parentheses.  Non-Federal peer reviewers will review each application.  They will be asked to evaluate and score each program narrative against the following selection criteria.  The applicant must address all of following criteria</w:t>
      </w:r>
      <w:r w:rsidR="00257678">
        <w:t xml:space="preserve">. </w:t>
      </w:r>
      <w:r w:rsidR="00BF0A90">
        <w:t>We are establishing the remaining selection criteria for the FY 2018 grant competition and any subsequent year in which we make awards from the list of unfunded applications from this competition</w:t>
      </w:r>
      <w:r w:rsidR="0025767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7"/>
      </w:tblGrid>
      <w:tr w:rsidR="00F168B4" w:rsidRPr="00FA6E45" w14:paraId="74DA01C3" w14:textId="77777777" w:rsidTr="00634082">
        <w:trPr>
          <w:trHeight w:val="533"/>
        </w:trPr>
        <w:tc>
          <w:tcPr>
            <w:tcW w:w="4932" w:type="dxa"/>
            <w:shd w:val="clear" w:color="auto" w:fill="auto"/>
          </w:tcPr>
          <w:p w14:paraId="351A8280" w14:textId="77777777" w:rsidR="00F168B4" w:rsidRPr="00FA6E45" w:rsidRDefault="00F168B4" w:rsidP="00A37E7F">
            <w:pPr>
              <w:spacing w:after="240"/>
              <w:rPr>
                <w:b/>
                <w:sz w:val="20"/>
                <w:szCs w:val="20"/>
              </w:rPr>
            </w:pPr>
            <w:r w:rsidRPr="00FA6E45">
              <w:rPr>
                <w:b/>
                <w:sz w:val="20"/>
                <w:szCs w:val="20"/>
              </w:rPr>
              <w:t>Selection Criteria</w:t>
            </w:r>
          </w:p>
        </w:tc>
        <w:tc>
          <w:tcPr>
            <w:tcW w:w="4932" w:type="dxa"/>
            <w:shd w:val="clear" w:color="auto" w:fill="auto"/>
          </w:tcPr>
          <w:p w14:paraId="550D2890" w14:textId="77777777" w:rsidR="00F168B4" w:rsidRPr="00FA6E45" w:rsidRDefault="00F168B4" w:rsidP="00A37E7F">
            <w:pPr>
              <w:spacing w:after="240"/>
              <w:rPr>
                <w:b/>
                <w:sz w:val="20"/>
                <w:szCs w:val="20"/>
              </w:rPr>
            </w:pPr>
            <w:r w:rsidRPr="00FA6E45">
              <w:rPr>
                <w:b/>
                <w:sz w:val="20"/>
                <w:szCs w:val="20"/>
              </w:rPr>
              <w:t>Maximum Points</w:t>
            </w:r>
          </w:p>
        </w:tc>
      </w:tr>
      <w:tr w:rsidR="003831C0" w:rsidRPr="00FA6E45" w14:paraId="1C19F1AA" w14:textId="77777777" w:rsidTr="005B3DC4">
        <w:trPr>
          <w:trHeight w:val="818"/>
        </w:trPr>
        <w:tc>
          <w:tcPr>
            <w:tcW w:w="4932" w:type="dxa"/>
            <w:shd w:val="clear" w:color="auto" w:fill="auto"/>
          </w:tcPr>
          <w:p w14:paraId="4AB295CC" w14:textId="77777777" w:rsidR="00F168B4" w:rsidRDefault="00F168B4" w:rsidP="00A37E7F">
            <w:pPr>
              <w:spacing w:after="240"/>
              <w:rPr>
                <w:sz w:val="20"/>
                <w:szCs w:val="20"/>
              </w:rPr>
            </w:pPr>
            <w:r w:rsidRPr="00FA6E45">
              <w:rPr>
                <w:sz w:val="20"/>
                <w:szCs w:val="20"/>
              </w:rPr>
              <w:t xml:space="preserve">Need for project </w:t>
            </w:r>
          </w:p>
          <w:p w14:paraId="6A8293CB" w14:textId="4200D9E7" w:rsidR="005B3DC4" w:rsidRPr="00FA6E45" w:rsidRDefault="005B3DC4" w:rsidP="005B3DC4">
            <w:pPr>
              <w:spacing w:after="240"/>
              <w:rPr>
                <w:sz w:val="20"/>
                <w:szCs w:val="20"/>
              </w:rPr>
            </w:pPr>
          </w:p>
        </w:tc>
        <w:tc>
          <w:tcPr>
            <w:tcW w:w="4932" w:type="dxa"/>
            <w:shd w:val="clear" w:color="auto" w:fill="auto"/>
          </w:tcPr>
          <w:p w14:paraId="3CB13A51" w14:textId="77777777" w:rsidR="005B3DC4" w:rsidRPr="005B3DC4" w:rsidRDefault="00F168B4" w:rsidP="005B3DC4">
            <w:pPr>
              <w:pStyle w:val="NoSpacing"/>
              <w:rPr>
                <w:sz w:val="20"/>
                <w:szCs w:val="20"/>
              </w:rPr>
            </w:pPr>
            <w:r w:rsidRPr="005B3DC4">
              <w:rPr>
                <w:sz w:val="20"/>
                <w:szCs w:val="20"/>
              </w:rPr>
              <w:t>15 points</w:t>
            </w:r>
          </w:p>
          <w:p w14:paraId="2C0BBD77" w14:textId="0228F0EA" w:rsidR="005B3DC4" w:rsidRPr="005B3DC4" w:rsidRDefault="005B3DC4" w:rsidP="005B3DC4">
            <w:pPr>
              <w:pStyle w:val="NoSpacing"/>
              <w:rPr>
                <w:sz w:val="20"/>
                <w:szCs w:val="20"/>
              </w:rPr>
            </w:pPr>
            <w:r w:rsidRPr="005B3DC4">
              <w:rPr>
                <w:sz w:val="20"/>
                <w:szCs w:val="20"/>
              </w:rPr>
              <w:t>Subcriterion (1)  Up to 5 points</w:t>
            </w:r>
          </w:p>
          <w:p w14:paraId="2E6CB9A0" w14:textId="7BB6E378" w:rsidR="005B3DC4" w:rsidRPr="00FA6E45" w:rsidRDefault="005B3DC4" w:rsidP="005B3DC4">
            <w:pPr>
              <w:pStyle w:val="NoSpacing"/>
            </w:pPr>
            <w:r w:rsidRPr="005B3DC4">
              <w:rPr>
                <w:sz w:val="20"/>
                <w:szCs w:val="20"/>
              </w:rPr>
              <w:t>Subcriterion (2)  Up to 10 points</w:t>
            </w:r>
          </w:p>
        </w:tc>
      </w:tr>
      <w:tr w:rsidR="00F168B4" w:rsidRPr="00FA6E45" w14:paraId="2F8FF15E" w14:textId="77777777" w:rsidTr="00634082">
        <w:trPr>
          <w:trHeight w:val="533"/>
        </w:trPr>
        <w:tc>
          <w:tcPr>
            <w:tcW w:w="4932" w:type="dxa"/>
            <w:shd w:val="clear" w:color="auto" w:fill="auto"/>
          </w:tcPr>
          <w:p w14:paraId="2A58C5A0" w14:textId="77777777" w:rsidR="00F168B4" w:rsidRPr="00FA6E45" w:rsidRDefault="00F168B4" w:rsidP="00A37E7F">
            <w:pPr>
              <w:spacing w:after="240"/>
              <w:rPr>
                <w:sz w:val="20"/>
                <w:szCs w:val="20"/>
              </w:rPr>
            </w:pPr>
            <w:r w:rsidRPr="00FA6E45">
              <w:rPr>
                <w:iCs/>
                <w:color w:val="000000"/>
                <w:sz w:val="20"/>
                <w:szCs w:val="20"/>
              </w:rPr>
              <w:t>Quality of the project design</w:t>
            </w:r>
            <w:r w:rsidRPr="00FA6E45">
              <w:rPr>
                <w:rFonts w:eastAsia="Calibri"/>
                <w:sz w:val="20"/>
                <w:szCs w:val="20"/>
              </w:rPr>
              <w:t xml:space="preserve"> </w:t>
            </w:r>
          </w:p>
        </w:tc>
        <w:tc>
          <w:tcPr>
            <w:tcW w:w="4932" w:type="dxa"/>
            <w:shd w:val="clear" w:color="auto" w:fill="auto"/>
          </w:tcPr>
          <w:p w14:paraId="4411758E" w14:textId="77777777" w:rsidR="00F168B4" w:rsidRDefault="00F168B4" w:rsidP="005B3DC4">
            <w:pPr>
              <w:pStyle w:val="NoSpacing"/>
              <w:rPr>
                <w:sz w:val="20"/>
                <w:szCs w:val="20"/>
              </w:rPr>
            </w:pPr>
            <w:r w:rsidRPr="005B3DC4">
              <w:rPr>
                <w:sz w:val="20"/>
                <w:szCs w:val="20"/>
              </w:rPr>
              <w:t>25 points</w:t>
            </w:r>
          </w:p>
          <w:p w14:paraId="603E1BED" w14:textId="1D0885A2" w:rsidR="005B3DC4" w:rsidRPr="005B3DC4" w:rsidRDefault="005B3DC4" w:rsidP="005B3DC4">
            <w:pPr>
              <w:pStyle w:val="NoSpacing"/>
              <w:rPr>
                <w:iCs/>
                <w:sz w:val="20"/>
                <w:szCs w:val="20"/>
              </w:rPr>
            </w:pPr>
            <w:r>
              <w:rPr>
                <w:iCs/>
                <w:sz w:val="20"/>
                <w:szCs w:val="20"/>
              </w:rPr>
              <w:t>Subcriterion (1)  Up to 10 points</w:t>
            </w:r>
            <w:r w:rsidRPr="005B3DC4">
              <w:rPr>
                <w:iCs/>
                <w:sz w:val="20"/>
                <w:szCs w:val="20"/>
              </w:rPr>
              <w:t xml:space="preserve"> </w:t>
            </w:r>
          </w:p>
          <w:p w14:paraId="00D1D4EC" w14:textId="46601D5C" w:rsidR="005B3DC4" w:rsidRPr="005B3DC4" w:rsidRDefault="005B3DC4" w:rsidP="005B3DC4">
            <w:pPr>
              <w:pStyle w:val="NoSpacing"/>
              <w:rPr>
                <w:iCs/>
                <w:sz w:val="20"/>
                <w:szCs w:val="20"/>
              </w:rPr>
            </w:pPr>
            <w:r>
              <w:rPr>
                <w:iCs/>
                <w:sz w:val="20"/>
                <w:szCs w:val="20"/>
              </w:rPr>
              <w:t xml:space="preserve">Subcriterion </w:t>
            </w:r>
            <w:r w:rsidRPr="005B3DC4">
              <w:rPr>
                <w:iCs/>
                <w:sz w:val="20"/>
                <w:szCs w:val="20"/>
              </w:rPr>
              <w:t>(2)  Up to 8 points</w:t>
            </w:r>
          </w:p>
          <w:p w14:paraId="1EEB2A9E" w14:textId="77777777" w:rsidR="005B3DC4" w:rsidRDefault="005B3DC4" w:rsidP="005B3DC4">
            <w:pPr>
              <w:pStyle w:val="NoSpacing"/>
              <w:rPr>
                <w:iCs/>
                <w:sz w:val="20"/>
                <w:szCs w:val="20"/>
              </w:rPr>
            </w:pPr>
            <w:r>
              <w:rPr>
                <w:iCs/>
                <w:sz w:val="20"/>
                <w:szCs w:val="20"/>
              </w:rPr>
              <w:t xml:space="preserve">Subcriterion </w:t>
            </w:r>
            <w:r w:rsidRPr="005B3DC4">
              <w:rPr>
                <w:iCs/>
                <w:sz w:val="20"/>
                <w:szCs w:val="20"/>
              </w:rPr>
              <w:t>(3)  Up to 7 points</w:t>
            </w:r>
          </w:p>
          <w:p w14:paraId="2AA24DD0" w14:textId="70532584" w:rsidR="00535305" w:rsidRPr="005B3DC4" w:rsidRDefault="00535305" w:rsidP="005B3DC4">
            <w:pPr>
              <w:pStyle w:val="NoSpacing"/>
              <w:rPr>
                <w:sz w:val="20"/>
                <w:szCs w:val="20"/>
              </w:rPr>
            </w:pPr>
          </w:p>
        </w:tc>
      </w:tr>
      <w:tr w:rsidR="00F168B4" w:rsidRPr="00FA6E45" w14:paraId="07C42856" w14:textId="77777777" w:rsidTr="00634082">
        <w:trPr>
          <w:trHeight w:val="533"/>
        </w:trPr>
        <w:tc>
          <w:tcPr>
            <w:tcW w:w="4932" w:type="dxa"/>
            <w:shd w:val="clear" w:color="auto" w:fill="auto"/>
          </w:tcPr>
          <w:p w14:paraId="402B5D98" w14:textId="77777777" w:rsidR="00F168B4" w:rsidRPr="00FA6E45" w:rsidRDefault="00F168B4" w:rsidP="00A37E7F">
            <w:pPr>
              <w:spacing w:after="240"/>
              <w:rPr>
                <w:sz w:val="20"/>
                <w:szCs w:val="20"/>
              </w:rPr>
            </w:pPr>
            <w:r w:rsidRPr="00FA6E45">
              <w:rPr>
                <w:iCs/>
                <w:color w:val="000000"/>
                <w:sz w:val="20"/>
                <w:szCs w:val="20"/>
              </w:rPr>
              <w:t>Quality of project services</w:t>
            </w:r>
          </w:p>
        </w:tc>
        <w:tc>
          <w:tcPr>
            <w:tcW w:w="4932" w:type="dxa"/>
            <w:shd w:val="clear" w:color="auto" w:fill="auto"/>
          </w:tcPr>
          <w:p w14:paraId="6A2B0143" w14:textId="77777777" w:rsidR="00F168B4" w:rsidRDefault="0091371A" w:rsidP="005B3DC4">
            <w:pPr>
              <w:pStyle w:val="NoSpacing"/>
              <w:rPr>
                <w:sz w:val="20"/>
                <w:szCs w:val="20"/>
              </w:rPr>
            </w:pPr>
            <w:r w:rsidRPr="005B3DC4">
              <w:rPr>
                <w:sz w:val="20"/>
                <w:szCs w:val="20"/>
              </w:rPr>
              <w:t xml:space="preserve">25 </w:t>
            </w:r>
            <w:r w:rsidR="00F168B4" w:rsidRPr="005B3DC4">
              <w:rPr>
                <w:sz w:val="20"/>
                <w:szCs w:val="20"/>
              </w:rPr>
              <w:t>points</w:t>
            </w:r>
          </w:p>
          <w:p w14:paraId="24B21CB6" w14:textId="6208BB7E" w:rsidR="00535305" w:rsidRPr="00535305" w:rsidRDefault="00535305" w:rsidP="00535305">
            <w:pPr>
              <w:pStyle w:val="NoSpacing"/>
              <w:rPr>
                <w:iCs/>
                <w:sz w:val="20"/>
                <w:szCs w:val="20"/>
              </w:rPr>
            </w:pPr>
            <w:r>
              <w:rPr>
                <w:iCs/>
                <w:sz w:val="20"/>
                <w:szCs w:val="20"/>
              </w:rPr>
              <w:t xml:space="preserve">Subcriterion (1)  Up to 4 points </w:t>
            </w:r>
            <w:r w:rsidRPr="00535305">
              <w:rPr>
                <w:iCs/>
                <w:sz w:val="20"/>
                <w:szCs w:val="20"/>
              </w:rPr>
              <w:t xml:space="preserve"> </w:t>
            </w:r>
          </w:p>
          <w:p w14:paraId="600447D5" w14:textId="70FBB236" w:rsidR="00535305" w:rsidRPr="00535305" w:rsidRDefault="00535305" w:rsidP="00535305">
            <w:pPr>
              <w:pStyle w:val="NoSpacing"/>
              <w:rPr>
                <w:iCs/>
                <w:sz w:val="20"/>
                <w:szCs w:val="20"/>
              </w:rPr>
            </w:pPr>
            <w:r>
              <w:rPr>
                <w:iCs/>
                <w:sz w:val="20"/>
                <w:szCs w:val="20"/>
              </w:rPr>
              <w:t>Subcriterion (2)  Up to 4 points</w:t>
            </w:r>
            <w:r w:rsidRPr="00535305">
              <w:rPr>
                <w:iCs/>
                <w:sz w:val="20"/>
                <w:szCs w:val="20"/>
              </w:rPr>
              <w:t xml:space="preserve"> </w:t>
            </w:r>
          </w:p>
          <w:p w14:paraId="1F44AECA" w14:textId="3D841CE3" w:rsidR="00535305" w:rsidRPr="00535305" w:rsidRDefault="00535305" w:rsidP="00535305">
            <w:pPr>
              <w:pStyle w:val="NoSpacing"/>
              <w:rPr>
                <w:iCs/>
                <w:sz w:val="20"/>
                <w:szCs w:val="20"/>
              </w:rPr>
            </w:pPr>
            <w:r>
              <w:rPr>
                <w:iCs/>
                <w:sz w:val="20"/>
                <w:szCs w:val="20"/>
              </w:rPr>
              <w:t xml:space="preserve">Subcriterion (3)  </w:t>
            </w:r>
            <w:r w:rsidRPr="00535305">
              <w:rPr>
                <w:iCs/>
                <w:sz w:val="20"/>
                <w:szCs w:val="20"/>
              </w:rPr>
              <w:t>Up to 6 points</w:t>
            </w:r>
            <w:r>
              <w:rPr>
                <w:iCs/>
                <w:sz w:val="20"/>
                <w:szCs w:val="20"/>
              </w:rPr>
              <w:t xml:space="preserve"> </w:t>
            </w:r>
          </w:p>
          <w:p w14:paraId="28F25141" w14:textId="3677EE82" w:rsidR="00535305" w:rsidRPr="00535305" w:rsidRDefault="00535305" w:rsidP="00535305">
            <w:pPr>
              <w:pStyle w:val="NoSpacing"/>
              <w:rPr>
                <w:iCs/>
                <w:sz w:val="20"/>
                <w:szCs w:val="20"/>
              </w:rPr>
            </w:pPr>
            <w:r>
              <w:rPr>
                <w:iCs/>
                <w:sz w:val="20"/>
                <w:szCs w:val="20"/>
              </w:rPr>
              <w:t xml:space="preserve">Subcriterion </w:t>
            </w:r>
            <w:r w:rsidRPr="00535305">
              <w:rPr>
                <w:iCs/>
                <w:sz w:val="20"/>
                <w:szCs w:val="20"/>
              </w:rPr>
              <w:t>(4)  Up to 5 points</w:t>
            </w:r>
          </w:p>
          <w:p w14:paraId="01AFB38F" w14:textId="77777777" w:rsidR="00535305" w:rsidRDefault="00535305" w:rsidP="00535305">
            <w:pPr>
              <w:pStyle w:val="NoSpacing"/>
              <w:rPr>
                <w:iCs/>
                <w:sz w:val="20"/>
                <w:szCs w:val="20"/>
              </w:rPr>
            </w:pPr>
            <w:r>
              <w:rPr>
                <w:iCs/>
                <w:sz w:val="20"/>
                <w:szCs w:val="20"/>
              </w:rPr>
              <w:t xml:space="preserve">Subcriterion  (5) </w:t>
            </w:r>
            <w:r w:rsidRPr="00535305">
              <w:rPr>
                <w:iCs/>
                <w:sz w:val="20"/>
                <w:szCs w:val="20"/>
              </w:rPr>
              <w:t>Up to 6 points</w:t>
            </w:r>
          </w:p>
          <w:p w14:paraId="5AB25DC5" w14:textId="4C882B1F" w:rsidR="00535305" w:rsidRPr="005B3DC4" w:rsidRDefault="00535305" w:rsidP="00535305">
            <w:pPr>
              <w:pStyle w:val="NoSpacing"/>
              <w:rPr>
                <w:sz w:val="20"/>
                <w:szCs w:val="20"/>
              </w:rPr>
            </w:pPr>
          </w:p>
        </w:tc>
      </w:tr>
      <w:tr w:rsidR="00F168B4" w:rsidRPr="00FA6E45" w14:paraId="66FEF56D" w14:textId="77777777" w:rsidTr="00634082">
        <w:trPr>
          <w:trHeight w:val="533"/>
        </w:trPr>
        <w:tc>
          <w:tcPr>
            <w:tcW w:w="4932" w:type="dxa"/>
            <w:shd w:val="clear" w:color="auto" w:fill="auto"/>
          </w:tcPr>
          <w:p w14:paraId="0B4C0F96" w14:textId="77777777" w:rsidR="00F168B4" w:rsidRPr="00FA6E45" w:rsidRDefault="00F168B4" w:rsidP="00A37E7F">
            <w:pPr>
              <w:spacing w:after="240"/>
              <w:rPr>
                <w:sz w:val="20"/>
                <w:szCs w:val="20"/>
              </w:rPr>
            </w:pPr>
            <w:r w:rsidRPr="00FA6E45">
              <w:rPr>
                <w:iCs/>
                <w:color w:val="000000"/>
                <w:sz w:val="20"/>
                <w:szCs w:val="20"/>
              </w:rPr>
              <w:t>Quality of project personnel</w:t>
            </w:r>
            <w:r w:rsidRPr="00FA6E45">
              <w:rPr>
                <w:rStyle w:val="apple-converted-space"/>
                <w:rFonts w:eastAsia="Calibri"/>
                <w:color w:val="000000"/>
                <w:sz w:val="20"/>
                <w:szCs w:val="20"/>
              </w:rPr>
              <w:t> </w:t>
            </w:r>
            <w:r w:rsidRPr="00FA6E45">
              <w:rPr>
                <w:rFonts w:eastAsia="Calibri"/>
                <w:sz w:val="20"/>
                <w:szCs w:val="20"/>
              </w:rPr>
              <w:t xml:space="preserve"> </w:t>
            </w:r>
          </w:p>
        </w:tc>
        <w:tc>
          <w:tcPr>
            <w:tcW w:w="4932" w:type="dxa"/>
            <w:shd w:val="clear" w:color="auto" w:fill="auto"/>
          </w:tcPr>
          <w:p w14:paraId="27008D26" w14:textId="77777777" w:rsidR="00F168B4" w:rsidRDefault="00F168B4" w:rsidP="005B3DC4">
            <w:pPr>
              <w:pStyle w:val="NoSpacing"/>
              <w:rPr>
                <w:sz w:val="20"/>
                <w:szCs w:val="20"/>
              </w:rPr>
            </w:pPr>
            <w:r w:rsidRPr="005B3DC4">
              <w:rPr>
                <w:sz w:val="20"/>
                <w:szCs w:val="20"/>
              </w:rPr>
              <w:t>15 points</w:t>
            </w:r>
          </w:p>
          <w:p w14:paraId="1053FD49" w14:textId="56D3F8AE" w:rsidR="00EA26EA" w:rsidRDefault="00EA26EA" w:rsidP="00EA26EA">
            <w:pPr>
              <w:pStyle w:val="NoSpacing"/>
              <w:rPr>
                <w:iCs/>
                <w:sz w:val="20"/>
                <w:szCs w:val="20"/>
              </w:rPr>
            </w:pPr>
            <w:r>
              <w:rPr>
                <w:iCs/>
                <w:sz w:val="20"/>
                <w:szCs w:val="20"/>
              </w:rPr>
              <w:t xml:space="preserve">Subcriterion (1)  </w:t>
            </w:r>
            <w:r w:rsidRPr="00EA26EA">
              <w:rPr>
                <w:iCs/>
                <w:sz w:val="20"/>
                <w:szCs w:val="20"/>
              </w:rPr>
              <w:t xml:space="preserve">Up to 4 points </w:t>
            </w:r>
          </w:p>
          <w:p w14:paraId="582AE65B" w14:textId="77777777" w:rsidR="00EA26EA" w:rsidRDefault="00EA26EA" w:rsidP="00EA26EA">
            <w:pPr>
              <w:pStyle w:val="NoSpacing"/>
              <w:rPr>
                <w:iCs/>
                <w:sz w:val="20"/>
                <w:szCs w:val="20"/>
              </w:rPr>
            </w:pPr>
            <w:r>
              <w:rPr>
                <w:iCs/>
                <w:sz w:val="20"/>
                <w:szCs w:val="20"/>
              </w:rPr>
              <w:t xml:space="preserve">Subcriterion (2)  </w:t>
            </w:r>
            <w:r w:rsidRPr="00EA26EA">
              <w:rPr>
                <w:iCs/>
                <w:sz w:val="20"/>
                <w:szCs w:val="20"/>
              </w:rPr>
              <w:t>Up to 8 points</w:t>
            </w:r>
          </w:p>
          <w:p w14:paraId="31F98CEF" w14:textId="77777777" w:rsidR="00EA26EA" w:rsidRDefault="00EA26EA" w:rsidP="00EA26EA">
            <w:pPr>
              <w:pStyle w:val="NoSpacing"/>
              <w:rPr>
                <w:iCs/>
                <w:sz w:val="20"/>
                <w:szCs w:val="20"/>
              </w:rPr>
            </w:pPr>
            <w:r>
              <w:rPr>
                <w:iCs/>
                <w:sz w:val="20"/>
                <w:szCs w:val="20"/>
              </w:rPr>
              <w:t xml:space="preserve">Subcriterion </w:t>
            </w:r>
            <w:r w:rsidRPr="00EA26EA">
              <w:rPr>
                <w:iCs/>
                <w:sz w:val="20"/>
                <w:szCs w:val="20"/>
              </w:rPr>
              <w:t>(3)  Up to 3 points</w:t>
            </w:r>
          </w:p>
          <w:p w14:paraId="7FFEA4A3" w14:textId="4DA0702F" w:rsidR="00EA26EA" w:rsidRPr="005B3DC4" w:rsidRDefault="00EA26EA" w:rsidP="00EA26EA">
            <w:pPr>
              <w:pStyle w:val="NoSpacing"/>
              <w:rPr>
                <w:sz w:val="20"/>
                <w:szCs w:val="20"/>
              </w:rPr>
            </w:pPr>
          </w:p>
        </w:tc>
      </w:tr>
      <w:tr w:rsidR="00F168B4" w:rsidRPr="00FA6E45" w14:paraId="20092424" w14:textId="77777777" w:rsidTr="00634082">
        <w:trPr>
          <w:trHeight w:val="533"/>
        </w:trPr>
        <w:tc>
          <w:tcPr>
            <w:tcW w:w="4932" w:type="dxa"/>
            <w:shd w:val="clear" w:color="auto" w:fill="auto"/>
          </w:tcPr>
          <w:p w14:paraId="5E1A4C4F" w14:textId="77777777" w:rsidR="00F168B4" w:rsidRPr="00FA6E45" w:rsidRDefault="00F168B4" w:rsidP="00A37E7F">
            <w:pPr>
              <w:spacing w:after="240"/>
              <w:rPr>
                <w:sz w:val="20"/>
                <w:szCs w:val="20"/>
              </w:rPr>
            </w:pPr>
            <w:r w:rsidRPr="00FA6E45">
              <w:rPr>
                <w:iCs/>
                <w:color w:val="000000"/>
                <w:sz w:val="20"/>
                <w:szCs w:val="20"/>
              </w:rPr>
              <w:t>Quality of management plan</w:t>
            </w:r>
            <w:r w:rsidRPr="00FA6E45">
              <w:rPr>
                <w:rStyle w:val="apple-converted-space"/>
                <w:rFonts w:eastAsia="Calibri"/>
                <w:color w:val="000000"/>
                <w:sz w:val="20"/>
                <w:szCs w:val="20"/>
              </w:rPr>
              <w:t> </w:t>
            </w:r>
          </w:p>
        </w:tc>
        <w:tc>
          <w:tcPr>
            <w:tcW w:w="4932" w:type="dxa"/>
            <w:shd w:val="clear" w:color="auto" w:fill="auto"/>
          </w:tcPr>
          <w:p w14:paraId="43467315" w14:textId="77777777" w:rsidR="00F168B4" w:rsidRDefault="0091371A" w:rsidP="005B3DC4">
            <w:pPr>
              <w:pStyle w:val="NoSpacing"/>
              <w:rPr>
                <w:sz w:val="20"/>
                <w:szCs w:val="20"/>
              </w:rPr>
            </w:pPr>
            <w:r w:rsidRPr="005B3DC4">
              <w:rPr>
                <w:sz w:val="20"/>
                <w:szCs w:val="20"/>
              </w:rPr>
              <w:t>20</w:t>
            </w:r>
            <w:r w:rsidR="00F168B4" w:rsidRPr="005B3DC4">
              <w:rPr>
                <w:sz w:val="20"/>
                <w:szCs w:val="20"/>
              </w:rPr>
              <w:t xml:space="preserve"> points</w:t>
            </w:r>
          </w:p>
          <w:p w14:paraId="2F74F145" w14:textId="125AD5E7" w:rsidR="003831C0" w:rsidRDefault="003831C0" w:rsidP="003831C0">
            <w:pPr>
              <w:pStyle w:val="NoSpacing"/>
              <w:rPr>
                <w:iCs/>
                <w:sz w:val="20"/>
                <w:szCs w:val="20"/>
              </w:rPr>
            </w:pPr>
            <w:r>
              <w:rPr>
                <w:iCs/>
                <w:sz w:val="20"/>
                <w:szCs w:val="20"/>
              </w:rPr>
              <w:t xml:space="preserve">Subcriterion (1)  </w:t>
            </w:r>
            <w:r w:rsidRPr="00EA26EA">
              <w:rPr>
                <w:iCs/>
                <w:sz w:val="20"/>
                <w:szCs w:val="20"/>
              </w:rPr>
              <w:t xml:space="preserve">Up to </w:t>
            </w:r>
            <w:r>
              <w:rPr>
                <w:iCs/>
                <w:sz w:val="20"/>
                <w:szCs w:val="20"/>
              </w:rPr>
              <w:t>7</w:t>
            </w:r>
            <w:r w:rsidRPr="00EA26EA">
              <w:rPr>
                <w:iCs/>
                <w:sz w:val="20"/>
                <w:szCs w:val="20"/>
              </w:rPr>
              <w:t xml:space="preserve"> points </w:t>
            </w:r>
          </w:p>
          <w:p w14:paraId="3458A99A" w14:textId="67881FF8" w:rsidR="003831C0" w:rsidRDefault="003831C0" w:rsidP="003831C0">
            <w:pPr>
              <w:pStyle w:val="NoSpacing"/>
              <w:rPr>
                <w:iCs/>
                <w:sz w:val="20"/>
                <w:szCs w:val="20"/>
              </w:rPr>
            </w:pPr>
            <w:r>
              <w:rPr>
                <w:iCs/>
                <w:sz w:val="20"/>
                <w:szCs w:val="20"/>
              </w:rPr>
              <w:t xml:space="preserve">Subcriterion (2)  </w:t>
            </w:r>
            <w:r w:rsidRPr="00EA26EA">
              <w:rPr>
                <w:iCs/>
                <w:sz w:val="20"/>
                <w:szCs w:val="20"/>
              </w:rPr>
              <w:t xml:space="preserve">Up to </w:t>
            </w:r>
            <w:r>
              <w:rPr>
                <w:iCs/>
                <w:sz w:val="20"/>
                <w:szCs w:val="20"/>
              </w:rPr>
              <w:t>5</w:t>
            </w:r>
            <w:r w:rsidRPr="00EA26EA">
              <w:rPr>
                <w:iCs/>
                <w:sz w:val="20"/>
                <w:szCs w:val="20"/>
              </w:rPr>
              <w:t xml:space="preserve"> points</w:t>
            </w:r>
          </w:p>
          <w:p w14:paraId="486F4200" w14:textId="56D83F39" w:rsidR="003831C0" w:rsidRDefault="003831C0" w:rsidP="003831C0">
            <w:pPr>
              <w:pStyle w:val="NoSpacing"/>
              <w:rPr>
                <w:iCs/>
                <w:sz w:val="20"/>
                <w:szCs w:val="20"/>
              </w:rPr>
            </w:pPr>
            <w:r>
              <w:rPr>
                <w:iCs/>
                <w:sz w:val="20"/>
                <w:szCs w:val="20"/>
              </w:rPr>
              <w:t xml:space="preserve">Subcriterion </w:t>
            </w:r>
            <w:r w:rsidRPr="00EA26EA">
              <w:rPr>
                <w:iCs/>
                <w:sz w:val="20"/>
                <w:szCs w:val="20"/>
              </w:rPr>
              <w:t xml:space="preserve">(3)  Up to </w:t>
            </w:r>
            <w:r>
              <w:rPr>
                <w:iCs/>
                <w:sz w:val="20"/>
                <w:szCs w:val="20"/>
              </w:rPr>
              <w:t>8</w:t>
            </w:r>
            <w:r w:rsidRPr="00EA26EA">
              <w:rPr>
                <w:iCs/>
                <w:sz w:val="20"/>
                <w:szCs w:val="20"/>
              </w:rPr>
              <w:t xml:space="preserve"> points</w:t>
            </w:r>
          </w:p>
          <w:p w14:paraId="31EE5A40" w14:textId="4E7B50D0" w:rsidR="004A0BDE" w:rsidRPr="005B3DC4" w:rsidRDefault="004A0BDE" w:rsidP="004A0BDE">
            <w:pPr>
              <w:pStyle w:val="NoSpacing"/>
              <w:rPr>
                <w:sz w:val="20"/>
                <w:szCs w:val="20"/>
              </w:rPr>
            </w:pPr>
          </w:p>
        </w:tc>
      </w:tr>
    </w:tbl>
    <w:p w14:paraId="19BC3938" w14:textId="77777777" w:rsidR="004455B4" w:rsidRPr="00FA6E45" w:rsidRDefault="004455B4" w:rsidP="00661A62">
      <w:pPr>
        <w:spacing w:after="240"/>
      </w:pPr>
    </w:p>
    <w:p w14:paraId="47E645E3" w14:textId="77777777" w:rsidR="002A39DF" w:rsidRPr="00FA6E45" w:rsidRDefault="002A39DF" w:rsidP="00661A62">
      <w:pPr>
        <w:spacing w:after="240"/>
      </w:pPr>
      <w:r w:rsidRPr="00FA6E45">
        <w:t>In describing the proposed project, applicants should address the five selection criteria in the order in which they are listed.</w:t>
      </w:r>
    </w:p>
    <w:p w14:paraId="6813FCA4" w14:textId="7A60670F" w:rsidR="00805CF7" w:rsidRPr="00FA6E45" w:rsidRDefault="00D64400" w:rsidP="00805CF7">
      <w:pPr>
        <w:spacing w:after="240"/>
      </w:pPr>
      <w:r>
        <w:rPr>
          <w:b/>
        </w:rPr>
        <w:t xml:space="preserve">(a) </w:t>
      </w:r>
      <w:r w:rsidR="002A39DF" w:rsidRPr="00FA6E45">
        <w:rPr>
          <w:b/>
        </w:rPr>
        <w:t xml:space="preserve">Need for Project </w:t>
      </w:r>
      <w:r w:rsidR="002A39DF" w:rsidRPr="00FA6E45">
        <w:t xml:space="preserve">(Maximum 15 points). </w:t>
      </w:r>
      <w:r w:rsidR="00805CF7" w:rsidRPr="00FA6E45">
        <w:t>The Secretary considers the need for the proposed project.  In determining the need for the proposed project, the Secretary considers the following factors:</w:t>
      </w:r>
    </w:p>
    <w:p w14:paraId="61CFFDFC" w14:textId="77777777" w:rsidR="00C72C8D" w:rsidRPr="00FA6E45" w:rsidRDefault="00C72C8D" w:rsidP="00C72C8D">
      <w:pPr>
        <w:spacing w:after="240"/>
      </w:pPr>
      <w:r w:rsidRPr="00FA6E45">
        <w:t xml:space="preserve">     (1)  (Up to 5 points) The extent to which specific gaps or weaknesses in services, infrastructure, or opportunities have been identified and will be addressed by the proposed project, including the nature and magnitude of those gaps or weaknesses.</w:t>
      </w:r>
    </w:p>
    <w:p w14:paraId="034FA7A8" w14:textId="17B4D645" w:rsidR="00C72C8D" w:rsidRPr="00FA6E45" w:rsidRDefault="00C72C8D" w:rsidP="00C72C8D">
      <w:pPr>
        <w:spacing w:after="240"/>
      </w:pPr>
      <w:r w:rsidRPr="00FA6E45">
        <w:t xml:space="preserve">     (2)  (Up to 10 points) The extent to which employment opportunities exist </w:t>
      </w:r>
      <w:r w:rsidR="00AE7254">
        <w:t>in LEAs (including BIE-funded schools)</w:t>
      </w:r>
      <w:r w:rsidRPr="00FA6E45">
        <w:t xml:space="preserve"> </w:t>
      </w:r>
      <w:r w:rsidR="00AE7254">
        <w:t>that serve</w:t>
      </w:r>
      <w:r w:rsidR="00AE7254" w:rsidRPr="00FA6E45">
        <w:t xml:space="preserve"> </w:t>
      </w:r>
      <w:r w:rsidRPr="00FA6E45">
        <w:t>a high proportion of Indian students in the project's service area, as demonstrated through a job market analysis.</w:t>
      </w:r>
    </w:p>
    <w:p w14:paraId="21DF9C38" w14:textId="77777777" w:rsidR="002A39DF" w:rsidRPr="00FA6E45" w:rsidRDefault="00805CF7" w:rsidP="00661A62">
      <w:pPr>
        <w:spacing w:after="240"/>
      </w:pPr>
      <w:r w:rsidRPr="00FA6E45">
        <w:t>Note:</w:t>
      </w:r>
      <w:r w:rsidR="001F4A8B" w:rsidRPr="00FA6E45">
        <w:t xml:space="preserve"> In addressing this criterion, applicants may want to consider including sufficient information for readers to assess the quality of the evidence.</w:t>
      </w:r>
    </w:p>
    <w:p w14:paraId="1A78CF10" w14:textId="5F5E9359" w:rsidR="001F4A8B" w:rsidRPr="00FA6E45" w:rsidRDefault="00D64400" w:rsidP="001F4A8B">
      <w:pPr>
        <w:spacing w:after="240"/>
        <w:rPr>
          <w:iCs/>
          <w:color w:val="000000"/>
        </w:rPr>
      </w:pPr>
      <w:r>
        <w:rPr>
          <w:b/>
          <w:iCs/>
          <w:color w:val="000000"/>
        </w:rPr>
        <w:t xml:space="preserve">(b) </w:t>
      </w:r>
      <w:r w:rsidR="004C27F0" w:rsidRPr="00FA6E45">
        <w:rPr>
          <w:b/>
          <w:iCs/>
          <w:color w:val="000000"/>
        </w:rPr>
        <w:t>Quality of the P</w:t>
      </w:r>
      <w:r w:rsidR="001F4A8B" w:rsidRPr="00FA6E45">
        <w:rPr>
          <w:b/>
          <w:iCs/>
          <w:color w:val="000000"/>
        </w:rPr>
        <w:t xml:space="preserve">roject </w:t>
      </w:r>
      <w:r w:rsidR="004C27F0" w:rsidRPr="00FA6E45">
        <w:rPr>
          <w:b/>
          <w:iCs/>
          <w:color w:val="000000"/>
        </w:rPr>
        <w:t>D</w:t>
      </w:r>
      <w:r w:rsidR="001F4A8B" w:rsidRPr="00FA6E45">
        <w:rPr>
          <w:b/>
          <w:iCs/>
          <w:color w:val="000000"/>
        </w:rPr>
        <w:t>esign</w:t>
      </w:r>
      <w:r w:rsidR="001F4A8B" w:rsidRPr="00FA6E45">
        <w:rPr>
          <w:iCs/>
          <w:color w:val="000000"/>
        </w:rPr>
        <w:t xml:space="preserve"> (Maximum</w:t>
      </w:r>
      <w:r w:rsidR="004C27F0" w:rsidRPr="00FA6E45">
        <w:rPr>
          <w:iCs/>
          <w:color w:val="000000"/>
        </w:rPr>
        <w:t xml:space="preserve"> </w:t>
      </w:r>
      <w:r w:rsidR="001F4A8B" w:rsidRPr="00FA6E45">
        <w:rPr>
          <w:iCs/>
          <w:color w:val="000000"/>
        </w:rPr>
        <w:t>25 points).  The Secretary considers the following factors in determining the quality of the design of the proposed project:</w:t>
      </w:r>
    </w:p>
    <w:p w14:paraId="27AC6491" w14:textId="77777777" w:rsidR="00032EC0" w:rsidRPr="00FA6E45" w:rsidRDefault="00032EC0" w:rsidP="00032EC0">
      <w:pPr>
        <w:spacing w:after="240"/>
        <w:rPr>
          <w:iCs/>
          <w:color w:val="000000"/>
        </w:rPr>
      </w:pPr>
      <w:r w:rsidRPr="00FA6E45">
        <w:rPr>
          <w:iCs/>
          <w:color w:val="000000"/>
        </w:rPr>
        <w:t>(1)  (Up to 10 points) The extent to which the goals, objectives, and outcomes to be achieved by the proposed project are ambitious but also attainable and address--</w:t>
      </w:r>
    </w:p>
    <w:p w14:paraId="1B9ADAA8" w14:textId="77777777" w:rsidR="00032EC0" w:rsidRPr="00FA6E45" w:rsidRDefault="00032EC0" w:rsidP="00032EC0">
      <w:pPr>
        <w:spacing w:after="240"/>
        <w:rPr>
          <w:iCs/>
          <w:color w:val="000000"/>
        </w:rPr>
      </w:pPr>
      <w:r w:rsidRPr="00FA6E45">
        <w:rPr>
          <w:iCs/>
          <w:color w:val="000000"/>
        </w:rPr>
        <w:t xml:space="preserve">     (i)  The number of participants expected to be recruited in the project each year;</w:t>
      </w:r>
    </w:p>
    <w:p w14:paraId="1EC3198D" w14:textId="77777777" w:rsidR="00032EC0" w:rsidRPr="00FA6E45" w:rsidRDefault="00032EC0" w:rsidP="00032EC0">
      <w:pPr>
        <w:spacing w:after="240"/>
        <w:rPr>
          <w:iCs/>
          <w:color w:val="000000"/>
        </w:rPr>
      </w:pPr>
      <w:r w:rsidRPr="00FA6E45">
        <w:rPr>
          <w:iCs/>
          <w:color w:val="000000"/>
        </w:rPr>
        <w:t xml:space="preserve">     (ii)  The number of participants expected to continue in the project each year;</w:t>
      </w:r>
    </w:p>
    <w:p w14:paraId="3DB80ABE" w14:textId="77777777" w:rsidR="00032EC0" w:rsidRPr="00FA6E45" w:rsidRDefault="00032EC0" w:rsidP="00032EC0">
      <w:pPr>
        <w:spacing w:after="240"/>
        <w:rPr>
          <w:iCs/>
          <w:color w:val="000000"/>
        </w:rPr>
      </w:pPr>
      <w:r w:rsidRPr="00FA6E45">
        <w:rPr>
          <w:iCs/>
          <w:color w:val="000000"/>
        </w:rPr>
        <w:t xml:space="preserve">     (iii)  The number of participants expected to graduate; and</w:t>
      </w:r>
    </w:p>
    <w:p w14:paraId="5880F0AA" w14:textId="77777777" w:rsidR="00032EC0" w:rsidRPr="00FA6E45" w:rsidRDefault="00032EC0" w:rsidP="00032EC0">
      <w:pPr>
        <w:spacing w:after="240"/>
        <w:rPr>
          <w:iCs/>
          <w:color w:val="000000"/>
        </w:rPr>
      </w:pPr>
      <w:r w:rsidRPr="00FA6E45">
        <w:rPr>
          <w:iCs/>
          <w:color w:val="000000"/>
        </w:rPr>
        <w:t xml:space="preserve">     (iv)  The number of participants expected to find qualifying jobs within twelve months of completion.</w:t>
      </w:r>
    </w:p>
    <w:p w14:paraId="659D9B33" w14:textId="77777777" w:rsidR="00032EC0" w:rsidRPr="00FA6E45" w:rsidRDefault="00032EC0" w:rsidP="00032EC0">
      <w:pPr>
        <w:spacing w:after="240"/>
        <w:rPr>
          <w:iCs/>
          <w:color w:val="000000"/>
        </w:rPr>
      </w:pPr>
      <w:r w:rsidRPr="00FA6E45">
        <w:rPr>
          <w:iCs/>
          <w:color w:val="000000"/>
        </w:rPr>
        <w:t>(2)  (Up to 8 points) The extent to which the proposed project has a plan for recruiting and selecting participants, including students</w:t>
      </w:r>
      <w:r w:rsidR="00E52A96">
        <w:rPr>
          <w:iCs/>
          <w:color w:val="000000"/>
        </w:rPr>
        <w:t xml:space="preserve"> </w:t>
      </w:r>
      <w:r w:rsidRPr="00FA6E45">
        <w:rPr>
          <w:iCs/>
          <w:color w:val="000000"/>
        </w:rPr>
        <w:t>who may not be of traditional college age, that ensures that program participants are likely to complete the program.</w:t>
      </w:r>
    </w:p>
    <w:p w14:paraId="6A57CD84" w14:textId="74F7EE25" w:rsidR="00032EC0" w:rsidRPr="00FA6E45" w:rsidRDefault="00032EC0" w:rsidP="00032EC0">
      <w:pPr>
        <w:spacing w:after="240"/>
        <w:rPr>
          <w:iCs/>
          <w:color w:val="000000"/>
        </w:rPr>
      </w:pPr>
      <w:r w:rsidRPr="00FA6E45">
        <w:rPr>
          <w:iCs/>
          <w:color w:val="000000"/>
        </w:rPr>
        <w:t xml:space="preserve"> (</w:t>
      </w:r>
      <w:r w:rsidR="00117283" w:rsidRPr="00FA6E45">
        <w:rPr>
          <w:iCs/>
          <w:color w:val="000000"/>
        </w:rPr>
        <w:t>3</w:t>
      </w:r>
      <w:r w:rsidRPr="00FA6E45">
        <w:rPr>
          <w:iCs/>
          <w:color w:val="000000"/>
        </w:rPr>
        <w:t>)  (Up to 7 points) The extent to which the proposed project will incorporate the needs of potential employers, as identified by a job market analysis, by establishing partnerships and relationships with appropriate entities (e.g</w:t>
      </w:r>
      <w:r w:rsidRPr="00FA6E45">
        <w:rPr>
          <w:i/>
          <w:iCs/>
          <w:color w:val="000000"/>
        </w:rPr>
        <w:t>.</w:t>
      </w:r>
      <w:r w:rsidRPr="00FA6E45">
        <w:rPr>
          <w:iCs/>
          <w:color w:val="000000"/>
        </w:rPr>
        <w:t xml:space="preserve">, </w:t>
      </w:r>
      <w:r w:rsidR="00205B16">
        <w:rPr>
          <w:iCs/>
          <w:color w:val="000000"/>
        </w:rPr>
        <w:t xml:space="preserve">LEAs, including </w:t>
      </w:r>
      <w:r w:rsidRPr="00FA6E45">
        <w:rPr>
          <w:iCs/>
          <w:color w:val="000000"/>
        </w:rPr>
        <w:t>B</w:t>
      </w:r>
      <w:r w:rsidR="00205B16">
        <w:rPr>
          <w:iCs/>
          <w:color w:val="000000"/>
        </w:rPr>
        <w:t>IE</w:t>
      </w:r>
      <w:r w:rsidRPr="00FA6E45">
        <w:rPr>
          <w:iCs/>
          <w:color w:val="000000"/>
        </w:rPr>
        <w:t xml:space="preserve">-funded schools, </w:t>
      </w:r>
      <w:r w:rsidR="00205B16">
        <w:rPr>
          <w:iCs/>
          <w:color w:val="000000"/>
        </w:rPr>
        <w:t>that serve a high proportion of</w:t>
      </w:r>
      <w:r w:rsidRPr="00FA6E45">
        <w:rPr>
          <w:iCs/>
          <w:color w:val="000000"/>
        </w:rPr>
        <w:t xml:space="preserve">  Indian students,) and developing programs that meet their employment needs.</w:t>
      </w:r>
    </w:p>
    <w:p w14:paraId="45742090" w14:textId="66780A2F" w:rsidR="001F4A8B" w:rsidRPr="00FA6E45" w:rsidRDefault="00D64400" w:rsidP="001F4A8B">
      <w:pPr>
        <w:spacing w:after="240"/>
        <w:rPr>
          <w:iCs/>
          <w:color w:val="000000"/>
        </w:rPr>
      </w:pPr>
      <w:r>
        <w:rPr>
          <w:b/>
          <w:iCs/>
          <w:color w:val="000000"/>
        </w:rPr>
        <w:t xml:space="preserve">(c) </w:t>
      </w:r>
      <w:r w:rsidR="001F4A8B" w:rsidRPr="00FA6E45">
        <w:rPr>
          <w:b/>
          <w:iCs/>
          <w:color w:val="000000"/>
        </w:rPr>
        <w:t>Quality of project services</w:t>
      </w:r>
      <w:r w:rsidR="007920CF">
        <w:rPr>
          <w:iCs/>
          <w:color w:val="000000"/>
        </w:rPr>
        <w:t xml:space="preserve"> </w:t>
      </w:r>
      <w:r w:rsidR="001F4A8B" w:rsidRPr="00FA6E45">
        <w:rPr>
          <w:iCs/>
          <w:color w:val="000000"/>
        </w:rPr>
        <w:t>(Maximum 2</w:t>
      </w:r>
      <w:r w:rsidR="0091371A" w:rsidRPr="00FA6E45">
        <w:rPr>
          <w:iCs/>
          <w:color w:val="000000"/>
        </w:rPr>
        <w:t>5</w:t>
      </w:r>
      <w:r w:rsidR="001F4A8B" w:rsidRPr="00FA6E45">
        <w:rPr>
          <w:iCs/>
          <w:color w:val="000000"/>
        </w:rPr>
        <w:t xml:space="preserve"> points).  The Secretary considers the following factors in determining the quality of project services:</w:t>
      </w:r>
    </w:p>
    <w:p w14:paraId="13120577" w14:textId="262B99F2" w:rsidR="00117283" w:rsidRPr="00FA6E45" w:rsidRDefault="00117283" w:rsidP="00117283">
      <w:pPr>
        <w:spacing w:after="240"/>
        <w:rPr>
          <w:iCs/>
          <w:color w:val="000000"/>
        </w:rPr>
      </w:pPr>
      <w:r w:rsidRPr="00FA6E45">
        <w:rPr>
          <w:iCs/>
          <w:color w:val="000000"/>
        </w:rPr>
        <w:t xml:space="preserve">     (1)  (Up to 4 points) The likelihood that the proposed project will provide participants with learning experiences that develop needed skills for successful teaching and/or administration in </w:t>
      </w:r>
      <w:r w:rsidR="007920CF">
        <w:rPr>
          <w:iCs/>
          <w:color w:val="000000"/>
        </w:rPr>
        <w:t>LEAs, including BIE-funded schools,</w:t>
      </w:r>
      <w:r w:rsidR="007920CF" w:rsidRPr="00FA6E45">
        <w:rPr>
          <w:iCs/>
          <w:color w:val="000000"/>
        </w:rPr>
        <w:t xml:space="preserve"> </w:t>
      </w:r>
      <w:r w:rsidRPr="00FA6E45">
        <w:rPr>
          <w:iCs/>
          <w:color w:val="000000"/>
        </w:rPr>
        <w:t>that serve a high proportion of Indian students.</w:t>
      </w:r>
    </w:p>
    <w:p w14:paraId="35684ED8" w14:textId="77777777" w:rsidR="00117283" w:rsidRPr="00FA6E45" w:rsidRDefault="00117283" w:rsidP="00117283">
      <w:pPr>
        <w:spacing w:after="240"/>
        <w:rPr>
          <w:iCs/>
          <w:color w:val="000000"/>
        </w:rPr>
      </w:pPr>
      <w:r w:rsidRPr="00FA6E45">
        <w:rPr>
          <w:iCs/>
          <w:color w:val="000000"/>
        </w:rPr>
        <w:t xml:space="preserve">     (2)  (Up to 4 points) The extent to which the proposed project prepares participants to adapt teaching and/or administrative practices to meet the breadth of Indian student needs.</w:t>
      </w:r>
    </w:p>
    <w:p w14:paraId="7DA5792D" w14:textId="77777777" w:rsidR="00117283" w:rsidRPr="00FA6E45" w:rsidRDefault="00117283" w:rsidP="00117283">
      <w:pPr>
        <w:spacing w:after="240"/>
        <w:rPr>
          <w:iCs/>
          <w:color w:val="000000"/>
        </w:rPr>
      </w:pPr>
      <w:r w:rsidRPr="00FA6E45">
        <w:rPr>
          <w:iCs/>
          <w:color w:val="000000"/>
        </w:rPr>
        <w:t xml:space="preserve">     (3)  (Up to 6 points) The extent to which the applicant will provide job placement activities that reflect the findings of a job market analysis and needs of potential employers that serve a high proportion of Indian students.</w:t>
      </w:r>
    </w:p>
    <w:p w14:paraId="5026A2D7" w14:textId="77777777" w:rsidR="00117283" w:rsidRPr="00FA6E45" w:rsidRDefault="00117283" w:rsidP="00117283">
      <w:pPr>
        <w:spacing w:after="240"/>
        <w:rPr>
          <w:iCs/>
          <w:color w:val="000000"/>
        </w:rPr>
      </w:pPr>
      <w:r w:rsidRPr="00FA6E45">
        <w:rPr>
          <w:iCs/>
          <w:color w:val="000000"/>
        </w:rPr>
        <w:t xml:space="preserve">     (4)  (Up to 5 points) The extent to which the applicant will offer induction services that reflect the latest research on effective delivery of such services.</w:t>
      </w:r>
    </w:p>
    <w:p w14:paraId="7541F6BB" w14:textId="77777777" w:rsidR="00117283" w:rsidRPr="00FA6E45" w:rsidRDefault="00117283" w:rsidP="00117283">
      <w:pPr>
        <w:spacing w:after="240"/>
        <w:rPr>
          <w:iCs/>
          <w:color w:val="000000"/>
        </w:rPr>
      </w:pPr>
      <w:r w:rsidRPr="00FA6E45">
        <w:rPr>
          <w:iCs/>
          <w:color w:val="000000"/>
        </w:rPr>
        <w:t xml:space="preserve">     (5)  (Up to 6 points) The extent to which the applicant will assist participants in meeting the payback requirements.</w:t>
      </w:r>
    </w:p>
    <w:p w14:paraId="7EA361F6" w14:textId="6612685D" w:rsidR="001F4A8B" w:rsidRPr="00FA6E45" w:rsidRDefault="00D64400" w:rsidP="001F4A8B">
      <w:pPr>
        <w:spacing w:after="240"/>
        <w:rPr>
          <w:iCs/>
          <w:color w:val="000000"/>
        </w:rPr>
      </w:pPr>
      <w:r>
        <w:rPr>
          <w:b/>
          <w:iCs/>
          <w:color w:val="000000"/>
        </w:rPr>
        <w:t xml:space="preserve">(d) </w:t>
      </w:r>
      <w:r w:rsidR="004C27F0" w:rsidRPr="00FA6E45">
        <w:rPr>
          <w:b/>
          <w:iCs/>
          <w:color w:val="000000"/>
        </w:rPr>
        <w:t>Quality of Project P</w:t>
      </w:r>
      <w:r w:rsidR="001F4A8B" w:rsidRPr="00FA6E45">
        <w:rPr>
          <w:b/>
          <w:iCs/>
          <w:color w:val="000000"/>
        </w:rPr>
        <w:t>ersonnel</w:t>
      </w:r>
      <w:r w:rsidR="001F4A8B" w:rsidRPr="00FA6E45">
        <w:rPr>
          <w:iCs/>
          <w:color w:val="000000"/>
        </w:rPr>
        <w:t xml:space="preserve"> </w:t>
      </w:r>
      <w:r w:rsidR="007920CF">
        <w:rPr>
          <w:iCs/>
          <w:color w:val="000000"/>
        </w:rPr>
        <w:t xml:space="preserve">(34 CFR 263.6) </w:t>
      </w:r>
      <w:r w:rsidR="001F4A8B" w:rsidRPr="00FA6E45">
        <w:rPr>
          <w:iCs/>
          <w:color w:val="000000"/>
        </w:rPr>
        <w:t>(Maximum 15 points).  The Secretary considers the following factors when determining the quality of the personnel who will carry out the proposed project:</w:t>
      </w:r>
    </w:p>
    <w:p w14:paraId="5CF20823" w14:textId="71BDAFD4" w:rsidR="00117283" w:rsidRPr="00FA6E45" w:rsidRDefault="00117283" w:rsidP="00117283">
      <w:pPr>
        <w:spacing w:after="240"/>
        <w:rPr>
          <w:iCs/>
          <w:color w:val="000000"/>
        </w:rPr>
      </w:pPr>
      <w:r w:rsidRPr="00FA6E45">
        <w:rPr>
          <w:iCs/>
          <w:color w:val="000000"/>
        </w:rPr>
        <w:t xml:space="preserve">     (1)  (Up to </w:t>
      </w:r>
      <w:r w:rsidR="00806572">
        <w:rPr>
          <w:iCs/>
          <w:color w:val="000000"/>
        </w:rPr>
        <w:t>4</w:t>
      </w:r>
      <w:r w:rsidR="00806572" w:rsidRPr="00FA6E45">
        <w:rPr>
          <w:iCs/>
          <w:color w:val="000000"/>
        </w:rPr>
        <w:t xml:space="preserve"> </w:t>
      </w:r>
      <w:r w:rsidRPr="00FA6E45">
        <w:rPr>
          <w:iCs/>
          <w:color w:val="000000"/>
        </w:rPr>
        <w:t>points) The qualifications, including relevant training, experience, and cultural competence, of the project director and the amount of time this individual will spend directly involved in the project.</w:t>
      </w:r>
    </w:p>
    <w:p w14:paraId="4C2F0499" w14:textId="150F4CD5" w:rsidR="00117283" w:rsidRPr="00FA6E45" w:rsidRDefault="00117283" w:rsidP="00117283">
      <w:pPr>
        <w:spacing w:after="240"/>
        <w:rPr>
          <w:iCs/>
          <w:color w:val="000000"/>
        </w:rPr>
      </w:pPr>
      <w:r w:rsidRPr="00FA6E45">
        <w:rPr>
          <w:iCs/>
          <w:color w:val="000000"/>
        </w:rPr>
        <w:t xml:space="preserve">     (2)  (Up to </w:t>
      </w:r>
      <w:r w:rsidR="00806572">
        <w:rPr>
          <w:iCs/>
          <w:color w:val="000000"/>
        </w:rPr>
        <w:t>8</w:t>
      </w:r>
      <w:r w:rsidR="00806572" w:rsidRPr="00FA6E45">
        <w:rPr>
          <w:iCs/>
          <w:color w:val="000000"/>
        </w:rPr>
        <w:t xml:space="preserve"> </w:t>
      </w:r>
      <w:r w:rsidRPr="00FA6E45">
        <w:rPr>
          <w:iCs/>
          <w:color w:val="000000"/>
        </w:rPr>
        <w:t>points) The qualifications, including relevant training, experience, and cultural competence, of key project personnel and the amount of time to be spent on the project and direct interactions with participants.</w:t>
      </w:r>
    </w:p>
    <w:p w14:paraId="42D05246" w14:textId="070341C0" w:rsidR="00117283" w:rsidRPr="00FA6E45" w:rsidRDefault="00117283" w:rsidP="00117283">
      <w:pPr>
        <w:spacing w:after="240"/>
        <w:rPr>
          <w:iCs/>
          <w:color w:val="000000"/>
        </w:rPr>
      </w:pPr>
      <w:r w:rsidRPr="00FA6E45">
        <w:rPr>
          <w:iCs/>
          <w:color w:val="000000"/>
        </w:rPr>
        <w:t xml:space="preserve">     (3)  (Up to </w:t>
      </w:r>
      <w:r w:rsidR="00806572">
        <w:rPr>
          <w:iCs/>
          <w:color w:val="000000"/>
        </w:rPr>
        <w:t>3</w:t>
      </w:r>
      <w:r w:rsidR="00806572" w:rsidRPr="00FA6E45">
        <w:rPr>
          <w:iCs/>
          <w:color w:val="000000"/>
        </w:rPr>
        <w:t xml:space="preserve"> </w:t>
      </w:r>
      <w:r w:rsidRPr="00FA6E45">
        <w:rPr>
          <w:iCs/>
          <w:color w:val="000000"/>
        </w:rPr>
        <w:t>points) The qualifications, including relevant training, experience, and cultural competence (as necessary), of project consultants or subcontractors, if any.</w:t>
      </w:r>
    </w:p>
    <w:p w14:paraId="4CF12876" w14:textId="77777777" w:rsidR="004C27F0" w:rsidRPr="00FA6E45" w:rsidRDefault="004C27F0" w:rsidP="001F4A8B">
      <w:pPr>
        <w:spacing w:after="240"/>
        <w:rPr>
          <w:iCs/>
          <w:color w:val="000000"/>
        </w:rPr>
      </w:pPr>
      <w:r w:rsidRPr="00FA6E45">
        <w:rPr>
          <w:iCs/>
          <w:color w:val="000000"/>
        </w:rPr>
        <w:t>Note: Please note that section 7(b) of the Indian Self-Determination and Education Assistance Act requires that to the greatest extent feasible, a grantee must give to Indians preference and opportunities in connection with the administration of the grant, and give Indian organizations and Indian-owned economic enterprises, as defined in section 3 of the Indian Financing Act of 1974 (</w:t>
      </w:r>
      <w:hyperlink r:id="rId67" w:history="1">
        <w:r w:rsidRPr="00FA6E45">
          <w:rPr>
            <w:rStyle w:val="Hyperlink"/>
            <w:iCs/>
          </w:rPr>
          <w:t>25 U.S.C. 1452(e)</w:t>
        </w:r>
      </w:hyperlink>
      <w:r w:rsidRPr="00FA6E45">
        <w:rPr>
          <w:iCs/>
          <w:color w:val="000000"/>
        </w:rPr>
        <w:t>), preference in award of contracts in connection with the administration of the grant.</w:t>
      </w:r>
    </w:p>
    <w:p w14:paraId="5AAA1952" w14:textId="14B0F3AA" w:rsidR="001F4A8B" w:rsidRPr="00FA6E45" w:rsidRDefault="00D64400" w:rsidP="001F4A8B">
      <w:pPr>
        <w:spacing w:after="240"/>
        <w:rPr>
          <w:iCs/>
          <w:color w:val="000000"/>
        </w:rPr>
      </w:pPr>
      <w:r>
        <w:rPr>
          <w:b/>
          <w:iCs/>
          <w:color w:val="000000"/>
        </w:rPr>
        <w:t>(e)</w:t>
      </w:r>
      <w:r w:rsidR="00C40A85">
        <w:rPr>
          <w:b/>
          <w:iCs/>
          <w:color w:val="000000"/>
        </w:rPr>
        <w:t xml:space="preserve"> </w:t>
      </w:r>
      <w:r w:rsidR="005F6423" w:rsidRPr="00FA6E45">
        <w:rPr>
          <w:b/>
          <w:iCs/>
          <w:color w:val="000000"/>
        </w:rPr>
        <w:t>Quality of M</w:t>
      </w:r>
      <w:r w:rsidR="001F4A8B" w:rsidRPr="00FA6E45">
        <w:rPr>
          <w:b/>
          <w:iCs/>
          <w:color w:val="000000"/>
        </w:rPr>
        <w:t xml:space="preserve">anagement </w:t>
      </w:r>
      <w:r w:rsidR="005F6423" w:rsidRPr="00FA6E45">
        <w:rPr>
          <w:b/>
          <w:iCs/>
          <w:color w:val="000000"/>
        </w:rPr>
        <w:t>P</w:t>
      </w:r>
      <w:r w:rsidR="001F4A8B" w:rsidRPr="00FA6E45">
        <w:rPr>
          <w:b/>
          <w:iCs/>
          <w:color w:val="000000"/>
        </w:rPr>
        <w:t>lan</w:t>
      </w:r>
      <w:r w:rsidR="001F4A8B" w:rsidRPr="00FA6E45">
        <w:rPr>
          <w:iCs/>
          <w:color w:val="000000"/>
        </w:rPr>
        <w:t xml:space="preserve"> (Maximum </w:t>
      </w:r>
      <w:r w:rsidR="0091371A" w:rsidRPr="00FA6E45">
        <w:rPr>
          <w:iCs/>
          <w:color w:val="000000"/>
        </w:rPr>
        <w:t xml:space="preserve">20 </w:t>
      </w:r>
      <w:r w:rsidR="001F4A8B" w:rsidRPr="00FA6E45">
        <w:rPr>
          <w:iCs/>
          <w:color w:val="000000"/>
        </w:rPr>
        <w:t>points).  In determining the quality of the management plan for the proposed project, the Secretary considers the following factors:</w:t>
      </w:r>
    </w:p>
    <w:p w14:paraId="4A9A528E" w14:textId="77777777" w:rsidR="00AB5BC7" w:rsidRPr="00FA6E45" w:rsidRDefault="00AB5BC7" w:rsidP="00AB5BC7">
      <w:pPr>
        <w:spacing w:after="240"/>
        <w:rPr>
          <w:iCs/>
          <w:color w:val="000000"/>
        </w:rPr>
      </w:pPr>
      <w:r w:rsidRPr="00FA6E45">
        <w:rPr>
          <w:iCs/>
          <w:color w:val="000000"/>
        </w:rPr>
        <w:t xml:space="preserve">(1)  (Up to 7 points) The extent to which the costs are reasonable in relation to the number of persons to be served and to the anticipated results and benefits. </w:t>
      </w:r>
    </w:p>
    <w:p w14:paraId="1D5DDD6A" w14:textId="77777777" w:rsidR="00AB5BC7" w:rsidRPr="00FA6E45" w:rsidRDefault="00AB5BC7" w:rsidP="00AB5BC7">
      <w:pPr>
        <w:spacing w:after="240"/>
        <w:rPr>
          <w:iCs/>
          <w:color w:val="000000"/>
        </w:rPr>
      </w:pPr>
      <w:r w:rsidRPr="00FA6E45">
        <w:rPr>
          <w:iCs/>
          <w:color w:val="000000"/>
        </w:rPr>
        <w:t>(2)  (Up to 5 points) The adequacy of procedures for ensuring feedback and continuous improvement in the operation of the proposed project</w:t>
      </w:r>
    </w:p>
    <w:p w14:paraId="3503FE74" w14:textId="77777777" w:rsidR="00AB5BC7" w:rsidRPr="00FA6E45" w:rsidRDefault="00AB5BC7" w:rsidP="00AB5BC7">
      <w:pPr>
        <w:spacing w:after="240"/>
        <w:rPr>
          <w:iCs/>
          <w:color w:val="000000"/>
        </w:rPr>
      </w:pPr>
      <w:r w:rsidRPr="00FA6E45">
        <w:rPr>
          <w:iCs/>
          <w:color w:val="000000"/>
        </w:rPr>
        <w:t xml:space="preserve">(3)  (Up to 8 points) The extent to which the time commitments of the project director and principal investigator and other key project personnel are appropriate and adequate to meet the objectives of the proposed project. </w:t>
      </w:r>
    </w:p>
    <w:p w14:paraId="754584E6" w14:textId="77777777" w:rsidR="00661A62" w:rsidRPr="00FA6E45" w:rsidRDefault="00661A62" w:rsidP="00661A62">
      <w:pPr>
        <w:pStyle w:val="Heading2"/>
        <w:rPr>
          <w:i w:val="0"/>
          <w:szCs w:val="24"/>
        </w:rPr>
      </w:pPr>
      <w:r w:rsidRPr="00FA6E45">
        <w:rPr>
          <w:szCs w:val="24"/>
        </w:rPr>
        <w:br w:type="page"/>
      </w:r>
      <w:bookmarkStart w:id="59" w:name="_Toc275414291"/>
      <w:bookmarkStart w:id="60" w:name="_Toc410636554"/>
      <w:bookmarkStart w:id="61" w:name="_Toc410654809"/>
      <w:bookmarkStart w:id="62" w:name="_Toc410669082"/>
      <w:bookmarkStart w:id="63" w:name="_Toc415059579"/>
      <w:bookmarkStart w:id="64" w:name="_Toc415571520"/>
      <w:bookmarkStart w:id="65" w:name="_Toc509483348"/>
      <w:r w:rsidRPr="00FA6E45">
        <w:rPr>
          <w:i w:val="0"/>
          <w:szCs w:val="24"/>
        </w:rPr>
        <w:t>Part 5:  Budget Narrative</w:t>
      </w:r>
      <w:bookmarkEnd w:id="59"/>
      <w:bookmarkEnd w:id="60"/>
      <w:bookmarkEnd w:id="61"/>
      <w:bookmarkEnd w:id="62"/>
      <w:bookmarkEnd w:id="63"/>
      <w:bookmarkEnd w:id="64"/>
      <w:bookmarkEnd w:id="65"/>
    </w:p>
    <w:p w14:paraId="070866D1" w14:textId="77777777" w:rsidR="00661A62" w:rsidRPr="00FA6E45" w:rsidRDefault="00661A62" w:rsidP="00661A62">
      <w:pPr>
        <w:pStyle w:val="BodyText"/>
        <w:spacing w:before="120" w:after="120"/>
        <w:rPr>
          <w:i/>
          <w:iCs/>
          <w:szCs w:val="24"/>
        </w:rPr>
      </w:pPr>
      <w:r w:rsidRPr="00FA6E45">
        <w:rPr>
          <w:i/>
          <w:iCs/>
          <w:szCs w:val="24"/>
        </w:rPr>
        <w:t xml:space="preserve">This section should be attached as a </w:t>
      </w:r>
      <w:r w:rsidRPr="00FA6E45">
        <w:rPr>
          <w:b/>
          <w:i/>
          <w:iCs/>
          <w:szCs w:val="24"/>
        </w:rPr>
        <w:t>single</w:t>
      </w:r>
      <w:r w:rsidRPr="00FA6E45">
        <w:rPr>
          <w:i/>
          <w:iCs/>
          <w:szCs w:val="24"/>
        </w:rPr>
        <w:t xml:space="preserve"> document to the Budget Narrative Attachment Form in accordance with the instructions found on </w:t>
      </w:r>
      <w:hyperlink r:id="rId68" w:history="1">
        <w:r w:rsidRPr="00FA6E45">
          <w:rPr>
            <w:rStyle w:val="Hyperlink"/>
            <w:i/>
            <w:iCs/>
            <w:szCs w:val="24"/>
          </w:rPr>
          <w:t>Grants.gov</w:t>
        </w:r>
      </w:hyperlink>
      <w:r w:rsidRPr="00FA6E45">
        <w:rPr>
          <w:i/>
          <w:iCs/>
          <w:szCs w:val="24"/>
        </w:rPr>
        <w:t xml:space="preserve">. </w:t>
      </w:r>
      <w:r w:rsidR="006279B7" w:rsidRPr="00FA6E45">
        <w:rPr>
          <w:i/>
          <w:iCs/>
          <w:szCs w:val="24"/>
        </w:rPr>
        <w:t xml:space="preserve"> </w:t>
      </w:r>
      <w:r w:rsidRPr="00FA6E45">
        <w:rPr>
          <w:i/>
          <w:iCs/>
          <w:szCs w:val="24"/>
        </w:rPr>
        <w:t>It should be organized in the following manner and include the following parts in order to expedite the review process.</w:t>
      </w:r>
    </w:p>
    <w:p w14:paraId="62EFC4F2" w14:textId="06266831" w:rsidR="00BF1AAE" w:rsidRDefault="00BF1AAE" w:rsidP="00BF1AAE">
      <w:pPr>
        <w:spacing w:after="240"/>
      </w:pPr>
      <w:r w:rsidRPr="00070F1D">
        <w:t xml:space="preserve">When attaching files, applicants should follow the guidelines established by Grants.gov on the size and content of file names.  Uploaded file names must be fewer than 50 characters, and, in general, applicants should not use any special characters.  Applications submitted that do not comply with the Grants.gov guidelines will be rejected at Grants.gov and not forwarded to the Department.  </w:t>
      </w:r>
    </w:p>
    <w:p w14:paraId="23636AEE" w14:textId="77777777" w:rsidR="00BF1AAE" w:rsidRPr="00070F1D" w:rsidRDefault="00BF1AAE" w:rsidP="00BF1AAE">
      <w:pPr>
        <w:spacing w:after="240"/>
      </w:pPr>
      <w:r w:rsidRPr="00D64400">
        <w:t>Applicants should limit the size of their file attachments.  Documents submitted that contain graphics and/or scanned material often greatly increase the size of the file attachments and can result in difficulties opening the files.</w:t>
      </w:r>
    </w:p>
    <w:p w14:paraId="0B06A2E7" w14:textId="77777777" w:rsidR="00661A62" w:rsidRPr="00FA6E45" w:rsidRDefault="00661A62" w:rsidP="00661A62">
      <w:pPr>
        <w:pStyle w:val="BodyText"/>
        <w:spacing w:before="120" w:after="120"/>
        <w:rPr>
          <w:szCs w:val="24"/>
        </w:rPr>
      </w:pPr>
      <w:r w:rsidRPr="00FA6E45">
        <w:rPr>
          <w:szCs w:val="24"/>
        </w:rPr>
        <w:t>Each application must provide a Budget Narrative (which serves to meet the requirements of ED Form 524, Section C) for requested Federal funds.  The Budget Narrative for requested Federal funds should provide a justification of how the money requested for each budget item will be spent.</w:t>
      </w:r>
    </w:p>
    <w:p w14:paraId="18A41FEF" w14:textId="77777777" w:rsidR="00661A62" w:rsidRPr="00FA6E45" w:rsidRDefault="00661A62" w:rsidP="00661A62">
      <w:pPr>
        <w:pStyle w:val="BodyText"/>
        <w:spacing w:before="120" w:after="120"/>
        <w:rPr>
          <w:iCs/>
          <w:szCs w:val="24"/>
        </w:rPr>
      </w:pPr>
      <w:r w:rsidRPr="00FA6E45">
        <w:rPr>
          <w:szCs w:val="24"/>
        </w:rPr>
        <w:t xml:space="preserve">This section requires an </w:t>
      </w:r>
      <w:r w:rsidRPr="00FA6E45">
        <w:rPr>
          <w:b/>
          <w:bCs w:val="0"/>
          <w:szCs w:val="24"/>
        </w:rPr>
        <w:t>itemized budget breakdown</w:t>
      </w:r>
      <w:r w:rsidRPr="00FA6E45">
        <w:rPr>
          <w:szCs w:val="24"/>
        </w:rPr>
        <w:t xml:space="preserve"> for each project year and the </w:t>
      </w:r>
      <w:r w:rsidRPr="00FA6E45">
        <w:rPr>
          <w:b/>
          <w:bCs w:val="0"/>
          <w:szCs w:val="24"/>
        </w:rPr>
        <w:t>basis for estimating the costs</w:t>
      </w:r>
      <w:r w:rsidRPr="00FA6E45">
        <w:rPr>
          <w:szCs w:val="24"/>
        </w:rPr>
        <w:t xml:space="preserve"> of personnel salaries, benefits, project staff travel, materials and supplies, consultants and subcontracts, indirect costs and any other projected expenditures.  Be sure to complete an itemized budget breakdown and narrative for each year of the proposed project (up to </w:t>
      </w:r>
      <w:r w:rsidR="00106559">
        <w:rPr>
          <w:szCs w:val="24"/>
        </w:rPr>
        <w:t>60</w:t>
      </w:r>
      <w:r w:rsidRPr="00FA6E45">
        <w:rPr>
          <w:szCs w:val="24"/>
        </w:rPr>
        <w:t xml:space="preserve"> months)</w:t>
      </w:r>
      <w:r w:rsidRPr="00FA6E45">
        <w:rPr>
          <w:iCs/>
          <w:szCs w:val="24"/>
        </w:rPr>
        <w:t>.</w:t>
      </w:r>
    </w:p>
    <w:p w14:paraId="6B69C726" w14:textId="77777777" w:rsidR="00661A62" w:rsidRDefault="00661A62" w:rsidP="00661A62">
      <w:pPr>
        <w:pStyle w:val="BodyText"/>
        <w:spacing w:before="120" w:after="120"/>
        <w:rPr>
          <w:szCs w:val="24"/>
        </w:rPr>
      </w:pPr>
      <w:r w:rsidRPr="00FA6E45">
        <w:rPr>
          <w:szCs w:val="24"/>
        </w:rPr>
        <w:t>The Budget Narrative provides an opportunity for the applicant to identify the nature and amount of the proposed expenditures.  The applicant should provide sufficient detail to enable reviewers, program office staff, and project staff to understand how requested funds will be used, how much will be expended, and the relationship between the requested funds, project activities, and anticipated outcomes.</w:t>
      </w:r>
    </w:p>
    <w:p w14:paraId="5409E6E7" w14:textId="648E248F" w:rsidR="008C0F30" w:rsidRPr="008C0F30" w:rsidRDefault="008C0F30" w:rsidP="008C0F30">
      <w:pPr>
        <w:pStyle w:val="BodyText"/>
        <w:spacing w:before="120" w:after="120"/>
      </w:pPr>
      <w:r w:rsidRPr="008C0F30">
        <w:rPr>
          <w:u w:val="single"/>
        </w:rPr>
        <w:t>Maximum Award</w:t>
      </w:r>
      <w:r w:rsidRPr="008C0F30">
        <w:t>:  We will reject any application that proposes a budget exceeding $400,000 for the first, second, or third 12-month budget period.  The last two 12-month budget periods will be limited to induction services only, at a cost not to exceed $120,000 per year. We will reject any application that proposes a budget exceeding $120,000 for the fourth or fifth 12-month budget period.</w:t>
      </w:r>
    </w:p>
    <w:p w14:paraId="1AEC0D8D" w14:textId="77777777" w:rsidR="00661A62" w:rsidRPr="00FA6E45" w:rsidRDefault="00661A62" w:rsidP="00661A62">
      <w:pPr>
        <w:pStyle w:val="BodyText"/>
        <w:rPr>
          <w:szCs w:val="24"/>
        </w:rPr>
      </w:pPr>
      <w:r w:rsidRPr="00FA6E45">
        <w:rPr>
          <w:b/>
          <w:bCs w:val="0"/>
          <w:szCs w:val="24"/>
        </w:rPr>
        <w:t>Important Note</w:t>
      </w:r>
    </w:p>
    <w:p w14:paraId="6CD0A7B2" w14:textId="77777777" w:rsidR="00661A62" w:rsidRPr="00FA6E45" w:rsidRDefault="00661A62" w:rsidP="00661A62">
      <w:pPr>
        <w:pStyle w:val="BodyText"/>
        <w:spacing w:before="120" w:after="120"/>
        <w:rPr>
          <w:szCs w:val="24"/>
        </w:rPr>
      </w:pPr>
      <w:r w:rsidRPr="00FA6E45">
        <w:rPr>
          <w:szCs w:val="24"/>
        </w:rPr>
        <w:t xml:space="preserve">Applicants are encouraged to review the Uniform Administrative Requirements, Cost Principles, and Audit Requirements for Federal Awards in </w:t>
      </w:r>
      <w:hyperlink r:id="rId69" w:history="1">
        <w:r w:rsidRPr="00FA6E45">
          <w:rPr>
            <w:rStyle w:val="Hyperlink"/>
            <w:szCs w:val="24"/>
          </w:rPr>
          <w:t>2 CFR part 200</w:t>
        </w:r>
      </w:hyperlink>
      <w:r w:rsidRPr="00FA6E45">
        <w:rPr>
          <w:szCs w:val="24"/>
        </w:rPr>
        <w:t xml:space="preserve">, as adopted and amended in </w:t>
      </w:r>
      <w:hyperlink r:id="rId70" w:history="1">
        <w:r w:rsidRPr="00FA6E45">
          <w:rPr>
            <w:rStyle w:val="Hyperlink"/>
            <w:szCs w:val="24"/>
          </w:rPr>
          <w:t>2 CFR part 3474</w:t>
        </w:r>
      </w:hyperlink>
      <w:r w:rsidRPr="00FA6E45">
        <w:rPr>
          <w:szCs w:val="24"/>
        </w:rPr>
        <w:t>.</w:t>
      </w:r>
    </w:p>
    <w:p w14:paraId="1BBE50D3" w14:textId="77777777" w:rsidR="00661A62" w:rsidRPr="00FA6E45" w:rsidRDefault="00661A62" w:rsidP="00661A62">
      <w:pPr>
        <w:pStyle w:val="BodyText"/>
        <w:rPr>
          <w:b/>
          <w:bCs w:val="0"/>
          <w:szCs w:val="24"/>
        </w:rPr>
      </w:pPr>
      <w:r w:rsidRPr="00FA6E45">
        <w:rPr>
          <w:szCs w:val="24"/>
        </w:rPr>
        <w:br w:type="page"/>
      </w:r>
      <w:r w:rsidRPr="00FA6E45">
        <w:rPr>
          <w:b/>
          <w:bCs w:val="0"/>
          <w:szCs w:val="24"/>
        </w:rPr>
        <w:t>Suggested Guidelines for the Budget Narrative</w:t>
      </w:r>
    </w:p>
    <w:p w14:paraId="6F2F7D8D" w14:textId="77777777" w:rsidR="00661A62" w:rsidRPr="00FA6E45" w:rsidRDefault="00661A62" w:rsidP="00661A62">
      <w:pPr>
        <w:pStyle w:val="BodyText"/>
        <w:spacing w:before="120" w:after="120"/>
        <w:rPr>
          <w:szCs w:val="24"/>
        </w:rPr>
      </w:pPr>
      <w:r w:rsidRPr="00FA6E45">
        <w:rPr>
          <w:szCs w:val="24"/>
        </w:rPr>
        <w:t xml:space="preserve">In accordance with </w:t>
      </w:r>
      <w:hyperlink r:id="rId71" w:history="1">
        <w:r w:rsidRPr="00FA6E45">
          <w:rPr>
            <w:rStyle w:val="Hyperlink"/>
            <w:szCs w:val="24"/>
          </w:rPr>
          <w:t>34 CFR 75.232</w:t>
        </w:r>
      </w:hyperlink>
      <w:r w:rsidRPr="00FA6E45">
        <w:rPr>
          <w:szCs w:val="24"/>
        </w:rPr>
        <w:t>, Department staff perform a cost analysis of each recommended project to ensure that costs relate to the activities and objectives of the project and are reasonable, allowable and allocable.  We may delete or reduce costs from the budget during this review.</w:t>
      </w:r>
    </w:p>
    <w:p w14:paraId="0BF06E55" w14:textId="77777777" w:rsidR="00661A62" w:rsidRPr="00FA6E45" w:rsidRDefault="00661A62" w:rsidP="00661A62">
      <w:pPr>
        <w:pStyle w:val="BodyText"/>
        <w:spacing w:before="120" w:after="120"/>
        <w:rPr>
          <w:szCs w:val="24"/>
        </w:rPr>
      </w:pPr>
      <w:r w:rsidRPr="00FA6E45">
        <w:rPr>
          <w:szCs w:val="24"/>
        </w:rPr>
        <w:t>To facilitate the review of your Budget Narrative, we encourage each applicant to include the following information for each year of the project:</w:t>
      </w:r>
    </w:p>
    <w:p w14:paraId="21C559C5" w14:textId="77777777" w:rsidR="00661A62" w:rsidRPr="00FA6E45" w:rsidRDefault="00661A62" w:rsidP="00AA0DE3">
      <w:pPr>
        <w:pStyle w:val="BodyText"/>
        <w:numPr>
          <w:ilvl w:val="1"/>
          <w:numId w:val="34"/>
        </w:numPr>
        <w:tabs>
          <w:tab w:val="clear" w:pos="1440"/>
          <w:tab w:val="num" w:pos="360"/>
        </w:tabs>
        <w:ind w:left="360"/>
        <w:rPr>
          <w:b/>
          <w:szCs w:val="24"/>
        </w:rPr>
      </w:pPr>
      <w:r w:rsidRPr="00FA6E45">
        <w:rPr>
          <w:b/>
          <w:szCs w:val="24"/>
        </w:rPr>
        <w:t>Personnel</w:t>
      </w:r>
    </w:p>
    <w:p w14:paraId="2B119875" w14:textId="77777777" w:rsidR="00661A62" w:rsidRPr="00FA6E45" w:rsidRDefault="00661A62" w:rsidP="00AA0DE3">
      <w:pPr>
        <w:pStyle w:val="BodyText"/>
        <w:numPr>
          <w:ilvl w:val="0"/>
          <w:numId w:val="28"/>
        </w:numPr>
        <w:rPr>
          <w:bCs w:val="0"/>
          <w:szCs w:val="24"/>
        </w:rPr>
      </w:pPr>
      <w:r w:rsidRPr="00FA6E45">
        <w:rPr>
          <w:szCs w:val="24"/>
        </w:rPr>
        <w:t>Provide the title and duties of each position to be compensated under this project.</w:t>
      </w:r>
    </w:p>
    <w:p w14:paraId="5D129BB1" w14:textId="77777777" w:rsidR="00661A62" w:rsidRPr="00FA6E45" w:rsidRDefault="00661A62" w:rsidP="00AA0DE3">
      <w:pPr>
        <w:pStyle w:val="BodyText"/>
        <w:numPr>
          <w:ilvl w:val="0"/>
          <w:numId w:val="28"/>
        </w:numPr>
        <w:rPr>
          <w:bCs w:val="0"/>
          <w:szCs w:val="24"/>
        </w:rPr>
      </w:pPr>
      <w:r w:rsidRPr="00FA6E45">
        <w:rPr>
          <w:szCs w:val="24"/>
        </w:rPr>
        <w:t>Provide the salary for each position under this project.</w:t>
      </w:r>
    </w:p>
    <w:p w14:paraId="2DEBB150" w14:textId="77777777" w:rsidR="00661A62" w:rsidRPr="00FA6E45" w:rsidRDefault="00661A62" w:rsidP="00AA0DE3">
      <w:pPr>
        <w:pStyle w:val="BodyText"/>
        <w:numPr>
          <w:ilvl w:val="0"/>
          <w:numId w:val="28"/>
        </w:numPr>
        <w:rPr>
          <w:bCs w:val="0"/>
          <w:szCs w:val="24"/>
        </w:rPr>
      </w:pPr>
      <w:r w:rsidRPr="00FA6E45">
        <w:rPr>
          <w:szCs w:val="24"/>
        </w:rPr>
        <w:t>Provide the amounts of time, such as hours or percentage of time to be expended by each position under this project.</w:t>
      </w:r>
    </w:p>
    <w:p w14:paraId="45FE2600" w14:textId="77777777" w:rsidR="00661A62" w:rsidRPr="00FA6E45" w:rsidRDefault="00661A62" w:rsidP="00AA0DE3">
      <w:pPr>
        <w:pStyle w:val="BodyText"/>
        <w:numPr>
          <w:ilvl w:val="0"/>
          <w:numId w:val="28"/>
        </w:numPr>
        <w:rPr>
          <w:bCs w:val="0"/>
          <w:szCs w:val="24"/>
        </w:rPr>
      </w:pPr>
      <w:r w:rsidRPr="00FA6E45">
        <w:rPr>
          <w:szCs w:val="24"/>
        </w:rPr>
        <w:t>Explain the importance of each position to the success of the project.</w:t>
      </w:r>
    </w:p>
    <w:p w14:paraId="4204A2F8" w14:textId="77777777" w:rsidR="00661A62" w:rsidRPr="00FA6E45" w:rsidRDefault="00661A62" w:rsidP="00AA0DE3">
      <w:pPr>
        <w:pStyle w:val="BodyText"/>
        <w:numPr>
          <w:ilvl w:val="0"/>
          <w:numId w:val="28"/>
        </w:numPr>
        <w:rPr>
          <w:szCs w:val="24"/>
        </w:rPr>
      </w:pPr>
      <w:r w:rsidRPr="00FA6E45">
        <w:rPr>
          <w:szCs w:val="24"/>
        </w:rPr>
        <w:t>Provide the basis for cost estimates or computations.</w:t>
      </w:r>
    </w:p>
    <w:p w14:paraId="46ECDD2F"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Fringe Benefits</w:t>
      </w:r>
    </w:p>
    <w:p w14:paraId="07EE2CCB" w14:textId="77777777" w:rsidR="00661A62" w:rsidRPr="00FA6E45" w:rsidRDefault="00661A62" w:rsidP="00CC3FBE">
      <w:pPr>
        <w:pStyle w:val="BodyText"/>
        <w:numPr>
          <w:ilvl w:val="0"/>
          <w:numId w:val="17"/>
        </w:numPr>
        <w:tabs>
          <w:tab w:val="clear" w:pos="360"/>
          <w:tab w:val="num" w:pos="720"/>
        </w:tabs>
        <w:ind w:left="720"/>
        <w:rPr>
          <w:b/>
          <w:szCs w:val="24"/>
        </w:rPr>
      </w:pPr>
      <w:r w:rsidRPr="00FA6E45">
        <w:rPr>
          <w:szCs w:val="24"/>
        </w:rPr>
        <w:t>Give the fringe benefit percentages of all personnel included under Personnel.</w:t>
      </w:r>
    </w:p>
    <w:p w14:paraId="57391D9E" w14:textId="77777777" w:rsidR="00661A62" w:rsidRPr="00FA6E45" w:rsidRDefault="00661A62" w:rsidP="00AA0DE3">
      <w:pPr>
        <w:pStyle w:val="BodyText"/>
        <w:numPr>
          <w:ilvl w:val="0"/>
          <w:numId w:val="28"/>
        </w:numPr>
        <w:rPr>
          <w:b/>
          <w:szCs w:val="24"/>
        </w:rPr>
      </w:pPr>
      <w:r w:rsidRPr="00FA6E45">
        <w:rPr>
          <w:szCs w:val="24"/>
        </w:rPr>
        <w:t>Provide the rate and base on which fringe benefits are calculated.</w:t>
      </w:r>
    </w:p>
    <w:p w14:paraId="4532273E"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 xml:space="preserve">Travel </w:t>
      </w:r>
    </w:p>
    <w:p w14:paraId="30183E21" w14:textId="77777777" w:rsidR="00661A62" w:rsidRPr="00FA6E45" w:rsidRDefault="00661A62" w:rsidP="00CC3FBE">
      <w:pPr>
        <w:pStyle w:val="BodyText"/>
        <w:numPr>
          <w:ilvl w:val="0"/>
          <w:numId w:val="17"/>
        </w:numPr>
        <w:tabs>
          <w:tab w:val="clear" w:pos="360"/>
          <w:tab w:val="num" w:pos="720"/>
        </w:tabs>
        <w:ind w:left="720"/>
        <w:rPr>
          <w:szCs w:val="24"/>
        </w:rPr>
      </w:pPr>
      <w:r w:rsidRPr="00FA6E45">
        <w:rPr>
          <w:szCs w:val="24"/>
        </w:rPr>
        <w:t>Explain the purpose of the travel, how it relates to project success, how it aligns with the project goals and objectives and which program participants or staff will participate.</w:t>
      </w:r>
    </w:p>
    <w:p w14:paraId="2D145234" w14:textId="77777777" w:rsidR="00661A62" w:rsidRPr="00FA6E45" w:rsidRDefault="00661A62" w:rsidP="00CC3FBE">
      <w:pPr>
        <w:pStyle w:val="BodyText"/>
        <w:numPr>
          <w:ilvl w:val="0"/>
          <w:numId w:val="17"/>
        </w:numPr>
        <w:tabs>
          <w:tab w:val="clear" w:pos="360"/>
          <w:tab w:val="num" w:pos="720"/>
        </w:tabs>
        <w:ind w:left="720"/>
        <w:rPr>
          <w:szCs w:val="24"/>
        </w:rPr>
      </w:pPr>
      <w:r w:rsidRPr="00FA6E45">
        <w:rPr>
          <w:szCs w:val="24"/>
        </w:rPr>
        <w:t>Submit an estimate for the number of trips, points of origin and destination, and purpose of travel.</w:t>
      </w:r>
    </w:p>
    <w:p w14:paraId="7FA2630A" w14:textId="77777777" w:rsidR="00661A62" w:rsidRPr="00FA6E45" w:rsidRDefault="00661A62" w:rsidP="00AA0DE3">
      <w:pPr>
        <w:pStyle w:val="Steps"/>
        <w:numPr>
          <w:ilvl w:val="0"/>
          <w:numId w:val="29"/>
        </w:numPr>
        <w:tabs>
          <w:tab w:val="clear" w:pos="360"/>
          <w:tab w:val="num" w:pos="720"/>
        </w:tabs>
        <w:ind w:left="720"/>
        <w:rPr>
          <w:szCs w:val="24"/>
        </w:rPr>
      </w:pPr>
      <w:r w:rsidRPr="00FA6E45">
        <w:rPr>
          <w:szCs w:val="24"/>
        </w:rPr>
        <w:t>Submit an itemized estimate of transportation and/or subsistence costs for each trip.</w:t>
      </w:r>
    </w:p>
    <w:p w14:paraId="13BE61C9" w14:textId="77777777" w:rsidR="00661A62" w:rsidRPr="00FA6E45" w:rsidRDefault="00661A62" w:rsidP="00AA0DE3">
      <w:pPr>
        <w:pStyle w:val="BodyText"/>
        <w:numPr>
          <w:ilvl w:val="0"/>
          <w:numId w:val="28"/>
        </w:numPr>
        <w:rPr>
          <w:szCs w:val="24"/>
        </w:rPr>
      </w:pPr>
      <w:r w:rsidRPr="00FA6E45">
        <w:rPr>
          <w:szCs w:val="24"/>
        </w:rPr>
        <w:t>Provide the basis for cost estimates or computations.</w:t>
      </w:r>
    </w:p>
    <w:p w14:paraId="3C0C40BE" w14:textId="38E357EE" w:rsidR="00EA6FFF" w:rsidRPr="00FA6E45" w:rsidRDefault="00EA6FFF" w:rsidP="00AA0DE3">
      <w:pPr>
        <w:pStyle w:val="BodyText"/>
        <w:numPr>
          <w:ilvl w:val="0"/>
          <w:numId w:val="28"/>
        </w:numPr>
        <w:rPr>
          <w:szCs w:val="24"/>
        </w:rPr>
      </w:pPr>
      <w:r>
        <w:rPr>
          <w:szCs w:val="24"/>
        </w:rPr>
        <w:t>Submit travel and/or subsistence cost estimate for the project director to attend the program’s project director meeting in Washington, DC each year of the grant period.</w:t>
      </w:r>
    </w:p>
    <w:p w14:paraId="09BA05C2"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Equipment</w:t>
      </w:r>
    </w:p>
    <w:p w14:paraId="407B9D9F" w14:textId="77777777" w:rsidR="00661A62" w:rsidRPr="00FA6E45" w:rsidRDefault="00661A62" w:rsidP="00AA0DE3">
      <w:pPr>
        <w:pStyle w:val="BodyText"/>
        <w:numPr>
          <w:ilvl w:val="0"/>
          <w:numId w:val="29"/>
        </w:numPr>
        <w:tabs>
          <w:tab w:val="clear" w:pos="360"/>
          <w:tab w:val="num" w:pos="720"/>
        </w:tabs>
        <w:ind w:left="720"/>
        <w:rPr>
          <w:szCs w:val="24"/>
        </w:rPr>
      </w:pPr>
      <w:r w:rsidRPr="00FA6E45">
        <w:rPr>
          <w:szCs w:val="24"/>
        </w:rPr>
        <w:t>Indicate the estimated unit cost for each item to be purchased.</w:t>
      </w:r>
    </w:p>
    <w:p w14:paraId="615AB4CD" w14:textId="77777777" w:rsidR="00661A62" w:rsidRPr="00FA6E45" w:rsidRDefault="00661A62" w:rsidP="00CC3FBE">
      <w:pPr>
        <w:pStyle w:val="BodyText"/>
        <w:numPr>
          <w:ilvl w:val="0"/>
          <w:numId w:val="17"/>
        </w:numPr>
        <w:tabs>
          <w:tab w:val="clear" w:pos="360"/>
          <w:tab w:val="num" w:pos="720"/>
        </w:tabs>
        <w:ind w:left="720"/>
        <w:rPr>
          <w:bCs w:val="0"/>
          <w:szCs w:val="24"/>
        </w:rPr>
      </w:pPr>
      <w:r w:rsidRPr="00FA6E45">
        <w:rPr>
          <w:szCs w:val="24"/>
        </w:rPr>
        <w:t>Identify each type of equipment.</w:t>
      </w:r>
    </w:p>
    <w:p w14:paraId="6FD706B8" w14:textId="77777777" w:rsidR="00661A62" w:rsidRPr="00FA6E45" w:rsidRDefault="00661A62" w:rsidP="00AA0DE3">
      <w:pPr>
        <w:pStyle w:val="BodyText"/>
        <w:numPr>
          <w:ilvl w:val="0"/>
          <w:numId w:val="29"/>
        </w:numPr>
        <w:tabs>
          <w:tab w:val="clear" w:pos="360"/>
          <w:tab w:val="num" w:pos="720"/>
        </w:tabs>
        <w:ind w:left="720"/>
        <w:rPr>
          <w:bCs w:val="0"/>
          <w:szCs w:val="24"/>
        </w:rPr>
      </w:pPr>
      <w:r w:rsidRPr="00FA6E45">
        <w:rPr>
          <w:szCs w:val="24"/>
        </w:rPr>
        <w:t>Provide adequate justification of the need for items of equipment to be purchased.</w:t>
      </w:r>
    </w:p>
    <w:p w14:paraId="2729B06A" w14:textId="77777777" w:rsidR="00661A62" w:rsidRPr="00FA6E45" w:rsidRDefault="00661A62" w:rsidP="00CC3FBE">
      <w:pPr>
        <w:pStyle w:val="BodyText"/>
        <w:numPr>
          <w:ilvl w:val="0"/>
          <w:numId w:val="17"/>
        </w:numPr>
        <w:tabs>
          <w:tab w:val="clear" w:pos="360"/>
          <w:tab w:val="num" w:pos="720"/>
        </w:tabs>
        <w:ind w:left="720"/>
        <w:rPr>
          <w:bCs w:val="0"/>
          <w:szCs w:val="24"/>
        </w:rPr>
      </w:pPr>
      <w:r w:rsidRPr="00FA6E45">
        <w:rPr>
          <w:szCs w:val="24"/>
        </w:rPr>
        <w:t>Explain the purpose of the equipment, and how it relates to project success.</w:t>
      </w:r>
    </w:p>
    <w:p w14:paraId="056197D2" w14:textId="77777777" w:rsidR="00661A62" w:rsidRPr="00FA6E45" w:rsidRDefault="00661A62" w:rsidP="00AA0DE3">
      <w:pPr>
        <w:pStyle w:val="BodyText"/>
        <w:numPr>
          <w:ilvl w:val="0"/>
          <w:numId w:val="28"/>
        </w:numPr>
        <w:rPr>
          <w:szCs w:val="24"/>
        </w:rPr>
      </w:pPr>
      <w:r w:rsidRPr="00FA6E45">
        <w:rPr>
          <w:szCs w:val="24"/>
        </w:rPr>
        <w:t xml:space="preserve">Provide the basis for cost estimates or computations. </w:t>
      </w:r>
    </w:p>
    <w:p w14:paraId="0C0A0771"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Supplies</w:t>
      </w:r>
    </w:p>
    <w:p w14:paraId="77CC3DB5" w14:textId="77777777" w:rsidR="00661A62" w:rsidRPr="00FA6E45" w:rsidRDefault="00661A62" w:rsidP="00CC3FBE">
      <w:pPr>
        <w:pStyle w:val="BodyText"/>
        <w:numPr>
          <w:ilvl w:val="0"/>
          <w:numId w:val="18"/>
        </w:numPr>
        <w:tabs>
          <w:tab w:val="clear" w:pos="360"/>
          <w:tab w:val="num" w:pos="720"/>
        </w:tabs>
        <w:ind w:left="720"/>
        <w:rPr>
          <w:bCs w:val="0"/>
          <w:szCs w:val="24"/>
        </w:rPr>
      </w:pPr>
      <w:r w:rsidRPr="00FA6E45">
        <w:rPr>
          <w:szCs w:val="24"/>
        </w:rPr>
        <w:t>Provide an itemized estimate of materials and supplies by nature of expense or general category (e.g., instructional materials, office supplies, etc.).</w:t>
      </w:r>
    </w:p>
    <w:p w14:paraId="716849C7" w14:textId="77777777" w:rsidR="00661A62" w:rsidRPr="00FA6E45" w:rsidRDefault="00661A62" w:rsidP="00CC3FBE">
      <w:pPr>
        <w:pStyle w:val="BodyText"/>
        <w:numPr>
          <w:ilvl w:val="0"/>
          <w:numId w:val="17"/>
        </w:numPr>
        <w:tabs>
          <w:tab w:val="clear" w:pos="360"/>
          <w:tab w:val="num" w:pos="720"/>
        </w:tabs>
        <w:ind w:left="720"/>
        <w:rPr>
          <w:bCs w:val="0"/>
          <w:szCs w:val="24"/>
        </w:rPr>
      </w:pPr>
      <w:r w:rsidRPr="00FA6E45">
        <w:rPr>
          <w:szCs w:val="24"/>
        </w:rPr>
        <w:t>Explain the purpose of the supplies and how they relate to project success.</w:t>
      </w:r>
    </w:p>
    <w:p w14:paraId="48E34F41" w14:textId="77777777" w:rsidR="00661A62" w:rsidRPr="00FA6E45" w:rsidRDefault="00661A62" w:rsidP="00AA0DE3">
      <w:pPr>
        <w:pStyle w:val="BodyText"/>
        <w:numPr>
          <w:ilvl w:val="0"/>
          <w:numId w:val="28"/>
        </w:numPr>
        <w:rPr>
          <w:szCs w:val="24"/>
        </w:rPr>
      </w:pPr>
      <w:r w:rsidRPr="00FA6E45">
        <w:rPr>
          <w:szCs w:val="24"/>
        </w:rPr>
        <w:t xml:space="preserve">Provide the basis for cost estimates or computations. </w:t>
      </w:r>
    </w:p>
    <w:p w14:paraId="5364431C"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Contractual</w:t>
      </w:r>
    </w:p>
    <w:p w14:paraId="486F627C" w14:textId="77777777" w:rsidR="00661A62" w:rsidRPr="00FA6E45" w:rsidRDefault="00661A62" w:rsidP="00CC3FBE">
      <w:pPr>
        <w:pStyle w:val="BodyText"/>
        <w:numPr>
          <w:ilvl w:val="0"/>
          <w:numId w:val="19"/>
        </w:numPr>
        <w:tabs>
          <w:tab w:val="clear" w:pos="360"/>
          <w:tab w:val="num" w:pos="720"/>
        </w:tabs>
        <w:ind w:left="720"/>
        <w:rPr>
          <w:bCs w:val="0"/>
          <w:szCs w:val="24"/>
        </w:rPr>
      </w:pPr>
      <w:r w:rsidRPr="00FA6E45">
        <w:rPr>
          <w:szCs w:val="24"/>
        </w:rPr>
        <w:t>Provide the purpose</w:t>
      </w:r>
      <w:r w:rsidR="00DE6852" w:rsidRPr="00FA6E45">
        <w:rPr>
          <w:szCs w:val="24"/>
        </w:rPr>
        <w:t xml:space="preserve"> of the contract</w:t>
      </w:r>
      <w:r w:rsidRPr="00FA6E45">
        <w:rPr>
          <w:szCs w:val="24"/>
        </w:rPr>
        <w:t xml:space="preserve"> and</w:t>
      </w:r>
      <w:r w:rsidR="00DE6852" w:rsidRPr="00FA6E45">
        <w:rPr>
          <w:szCs w:val="24"/>
        </w:rPr>
        <w:t xml:space="preserve"> its</w:t>
      </w:r>
      <w:r w:rsidRPr="00FA6E45">
        <w:rPr>
          <w:szCs w:val="24"/>
        </w:rPr>
        <w:t xml:space="preserve"> relation to project success.</w:t>
      </w:r>
    </w:p>
    <w:p w14:paraId="74221CAA" w14:textId="77777777" w:rsidR="00661A62" w:rsidRPr="00FA6E45" w:rsidRDefault="00661A62" w:rsidP="00CC3FBE">
      <w:pPr>
        <w:pStyle w:val="BodyText"/>
        <w:numPr>
          <w:ilvl w:val="0"/>
          <w:numId w:val="19"/>
        </w:numPr>
        <w:tabs>
          <w:tab w:val="clear" w:pos="360"/>
          <w:tab w:val="num" w:pos="720"/>
        </w:tabs>
        <w:ind w:left="720"/>
        <w:rPr>
          <w:bCs w:val="0"/>
          <w:szCs w:val="24"/>
        </w:rPr>
      </w:pPr>
      <w:r w:rsidRPr="00FA6E45">
        <w:rPr>
          <w:szCs w:val="24"/>
        </w:rPr>
        <w:t>Describe the products to be acquired, and/or the professional services to be provided.</w:t>
      </w:r>
    </w:p>
    <w:p w14:paraId="5BB29BFE" w14:textId="77777777" w:rsidR="00661A62" w:rsidRPr="00FA6E45" w:rsidRDefault="00661A62" w:rsidP="00AA0DE3">
      <w:pPr>
        <w:pStyle w:val="BodyText"/>
        <w:numPr>
          <w:ilvl w:val="0"/>
          <w:numId w:val="29"/>
        </w:numPr>
        <w:tabs>
          <w:tab w:val="clear" w:pos="360"/>
          <w:tab w:val="num" w:pos="720"/>
        </w:tabs>
        <w:ind w:left="720"/>
        <w:rPr>
          <w:szCs w:val="24"/>
        </w:rPr>
      </w:pPr>
      <w:r w:rsidRPr="00FA6E45">
        <w:rPr>
          <w:szCs w:val="24"/>
        </w:rPr>
        <w:t>Provide a brief justification for the use of the contractors selected.</w:t>
      </w:r>
    </w:p>
    <w:p w14:paraId="6E17513D" w14:textId="77777777" w:rsidR="00661A62" w:rsidRPr="00FA6E45" w:rsidRDefault="00661A62" w:rsidP="00CC3FBE">
      <w:pPr>
        <w:pStyle w:val="BodyText"/>
        <w:numPr>
          <w:ilvl w:val="0"/>
          <w:numId w:val="19"/>
        </w:numPr>
        <w:tabs>
          <w:tab w:val="clear" w:pos="360"/>
          <w:tab w:val="num" w:pos="720"/>
        </w:tabs>
        <w:ind w:left="720"/>
        <w:rPr>
          <w:bCs w:val="0"/>
          <w:szCs w:val="24"/>
        </w:rPr>
      </w:pPr>
      <w:r w:rsidRPr="00FA6E45">
        <w:rPr>
          <w:szCs w:val="24"/>
        </w:rPr>
        <w:t>Identify the name(s) of the contracting party, including consultants, if available.</w:t>
      </w:r>
    </w:p>
    <w:p w14:paraId="0F947591" w14:textId="77777777" w:rsidR="00661A62" w:rsidRPr="00FA6E45" w:rsidRDefault="00661A62" w:rsidP="00CC3FBE">
      <w:pPr>
        <w:pStyle w:val="BodyText"/>
        <w:numPr>
          <w:ilvl w:val="0"/>
          <w:numId w:val="19"/>
        </w:numPr>
        <w:tabs>
          <w:tab w:val="clear" w:pos="360"/>
          <w:tab w:val="num" w:pos="720"/>
        </w:tabs>
        <w:ind w:left="720"/>
        <w:rPr>
          <w:bCs w:val="0"/>
          <w:szCs w:val="24"/>
        </w:rPr>
      </w:pPr>
      <w:r w:rsidRPr="00FA6E45">
        <w:rPr>
          <w:szCs w:val="24"/>
        </w:rPr>
        <w:t>Provide the cost per contractor.</w:t>
      </w:r>
    </w:p>
    <w:p w14:paraId="4D6EFE70" w14:textId="77777777" w:rsidR="00661A62" w:rsidRPr="00FA6E45" w:rsidRDefault="00661A62" w:rsidP="00CC3FBE">
      <w:pPr>
        <w:pStyle w:val="BodyText"/>
        <w:numPr>
          <w:ilvl w:val="0"/>
          <w:numId w:val="19"/>
        </w:numPr>
        <w:tabs>
          <w:tab w:val="clear" w:pos="360"/>
          <w:tab w:val="num" w:pos="720"/>
        </w:tabs>
        <w:ind w:left="720"/>
        <w:rPr>
          <w:bCs w:val="0"/>
          <w:szCs w:val="24"/>
        </w:rPr>
      </w:pPr>
      <w:r w:rsidRPr="00FA6E45">
        <w:rPr>
          <w:szCs w:val="24"/>
        </w:rPr>
        <w:t>Provide the amount of time that the project will be working with the contractor(s).</w:t>
      </w:r>
    </w:p>
    <w:p w14:paraId="3623E275" w14:textId="77777777" w:rsidR="00661A62" w:rsidRPr="00FA6E45" w:rsidRDefault="00661A62" w:rsidP="00AA0DE3">
      <w:pPr>
        <w:pStyle w:val="BodyText"/>
        <w:numPr>
          <w:ilvl w:val="0"/>
          <w:numId w:val="29"/>
        </w:numPr>
        <w:tabs>
          <w:tab w:val="clear" w:pos="360"/>
          <w:tab w:val="num" w:pos="720"/>
        </w:tabs>
        <w:ind w:left="720"/>
        <w:rPr>
          <w:szCs w:val="24"/>
        </w:rPr>
      </w:pPr>
      <w:r w:rsidRPr="00FA6E45">
        <w:rPr>
          <w:szCs w:val="24"/>
        </w:rPr>
        <w:t xml:space="preserve">For professional services contracts, provide the amounts of time to be devoted to the project, including the costs to be charged to this proposed grant award. </w:t>
      </w:r>
    </w:p>
    <w:p w14:paraId="19B37F31" w14:textId="77777777" w:rsidR="00661A62" w:rsidRPr="00FA6E45" w:rsidRDefault="00661A62" w:rsidP="00AA0DE3">
      <w:pPr>
        <w:pStyle w:val="BodyText"/>
        <w:numPr>
          <w:ilvl w:val="0"/>
          <w:numId w:val="29"/>
        </w:numPr>
        <w:tabs>
          <w:tab w:val="clear" w:pos="360"/>
          <w:tab w:val="num" w:pos="720"/>
        </w:tabs>
        <w:ind w:left="720"/>
        <w:rPr>
          <w:szCs w:val="24"/>
        </w:rPr>
      </w:pPr>
      <w:r w:rsidRPr="00FA6E45">
        <w:rPr>
          <w:szCs w:val="24"/>
        </w:rPr>
        <w:t>Provide the basis for cost estimates or computations.</w:t>
      </w:r>
    </w:p>
    <w:p w14:paraId="162348BB" w14:textId="77777777" w:rsidR="00661A62" w:rsidRPr="00FA6E45" w:rsidRDefault="00661A62" w:rsidP="00661A62">
      <w:pPr>
        <w:pStyle w:val="BodyText"/>
        <w:ind w:firstLine="360"/>
        <w:rPr>
          <w:bCs w:val="0"/>
          <w:szCs w:val="24"/>
        </w:rPr>
      </w:pPr>
      <w:r w:rsidRPr="00FA6E45">
        <w:rPr>
          <w:szCs w:val="24"/>
          <w:u w:val="single"/>
        </w:rPr>
        <w:t>Note</w:t>
      </w:r>
      <w:r w:rsidRPr="00FA6E45">
        <w:rPr>
          <w:szCs w:val="24"/>
        </w:rPr>
        <w:t xml:space="preserve">: see </w:t>
      </w:r>
      <w:r w:rsidRPr="00FA6E45">
        <w:rPr>
          <w:b/>
          <w:bCs w:val="0"/>
          <w:szCs w:val="24"/>
        </w:rPr>
        <w:t xml:space="preserve">Important Information Regarding Professional Services Contracts </w:t>
      </w:r>
      <w:r w:rsidRPr="00FA6E45">
        <w:rPr>
          <w:bCs w:val="0"/>
          <w:szCs w:val="24"/>
        </w:rPr>
        <w:t>below.</w:t>
      </w:r>
    </w:p>
    <w:p w14:paraId="62A9DDD0"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Construction</w:t>
      </w:r>
    </w:p>
    <w:p w14:paraId="29AF5107" w14:textId="77777777" w:rsidR="00661A62" w:rsidRPr="00FA6E45" w:rsidRDefault="00661A62" w:rsidP="009F516C">
      <w:pPr>
        <w:pStyle w:val="BodyText"/>
        <w:ind w:left="360"/>
        <w:rPr>
          <w:szCs w:val="24"/>
        </w:rPr>
      </w:pPr>
      <w:r w:rsidRPr="00FA6E45">
        <w:rPr>
          <w:szCs w:val="24"/>
        </w:rPr>
        <w:t>Not applicable.</w:t>
      </w:r>
    </w:p>
    <w:p w14:paraId="45C43290"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 xml:space="preserve">Other </w:t>
      </w:r>
    </w:p>
    <w:p w14:paraId="12D4A0EC" w14:textId="77777777" w:rsidR="00661A62" w:rsidRPr="00FA6E45" w:rsidRDefault="00661A62" w:rsidP="00CC3FBE">
      <w:pPr>
        <w:pStyle w:val="BodyText"/>
        <w:numPr>
          <w:ilvl w:val="0"/>
          <w:numId w:val="20"/>
        </w:numPr>
        <w:rPr>
          <w:bCs w:val="0"/>
          <w:szCs w:val="24"/>
        </w:rPr>
      </w:pPr>
      <w:r w:rsidRPr="00FA6E45">
        <w:rPr>
          <w:szCs w:val="24"/>
        </w:rPr>
        <w:t>List and identify items by major type or category (e.g., communications, printing, postage, equipment rental, etc.).</w:t>
      </w:r>
    </w:p>
    <w:p w14:paraId="022E32B6" w14:textId="77777777" w:rsidR="00661A62" w:rsidRPr="00FA6E45" w:rsidRDefault="00661A62" w:rsidP="00CC3FBE">
      <w:pPr>
        <w:pStyle w:val="BodyText"/>
        <w:numPr>
          <w:ilvl w:val="0"/>
          <w:numId w:val="20"/>
        </w:numPr>
        <w:rPr>
          <w:bCs w:val="0"/>
          <w:szCs w:val="24"/>
        </w:rPr>
      </w:pPr>
      <w:r w:rsidRPr="00FA6E45">
        <w:rPr>
          <w:szCs w:val="24"/>
        </w:rPr>
        <w:t>Provide the cost per item (printing = $500, postage = $750).</w:t>
      </w:r>
    </w:p>
    <w:p w14:paraId="415C33B4" w14:textId="77777777" w:rsidR="00661A62" w:rsidRPr="00FA6E45" w:rsidRDefault="00661A62" w:rsidP="00CC3FBE">
      <w:pPr>
        <w:pStyle w:val="BodyText"/>
        <w:numPr>
          <w:ilvl w:val="0"/>
          <w:numId w:val="20"/>
        </w:numPr>
        <w:rPr>
          <w:bCs w:val="0"/>
          <w:szCs w:val="24"/>
        </w:rPr>
      </w:pPr>
      <w:r w:rsidRPr="00FA6E45">
        <w:rPr>
          <w:szCs w:val="24"/>
        </w:rPr>
        <w:t>Provide the purpose for the expenditures and relation to project success.</w:t>
      </w:r>
    </w:p>
    <w:p w14:paraId="09385417" w14:textId="77777777" w:rsidR="00661A62" w:rsidRPr="00FA6E45" w:rsidRDefault="00661A62" w:rsidP="00AA0DE3">
      <w:pPr>
        <w:pStyle w:val="BodyText"/>
        <w:numPr>
          <w:ilvl w:val="0"/>
          <w:numId w:val="28"/>
        </w:numPr>
        <w:rPr>
          <w:szCs w:val="24"/>
        </w:rPr>
      </w:pPr>
      <w:r w:rsidRPr="00FA6E45">
        <w:rPr>
          <w:szCs w:val="24"/>
        </w:rPr>
        <w:t>Provide the basis for cost estimates or computations.</w:t>
      </w:r>
    </w:p>
    <w:p w14:paraId="50FEBCB6"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Total Direct Costs</w:t>
      </w:r>
    </w:p>
    <w:p w14:paraId="579A8176" w14:textId="77777777" w:rsidR="00661A62" w:rsidRPr="00FA6E45" w:rsidRDefault="00661A62" w:rsidP="009F516C">
      <w:pPr>
        <w:pStyle w:val="BodyText"/>
        <w:ind w:left="360"/>
        <w:rPr>
          <w:szCs w:val="24"/>
        </w:rPr>
      </w:pPr>
      <w:r w:rsidRPr="00FA6E45">
        <w:rPr>
          <w:szCs w:val="24"/>
        </w:rPr>
        <w:t>The sum of expenditures, per budget category, of lines 1-8.</w:t>
      </w:r>
    </w:p>
    <w:p w14:paraId="5D65628F"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Indirect Costs</w:t>
      </w:r>
    </w:p>
    <w:p w14:paraId="1582E7DC" w14:textId="77777777" w:rsidR="00661A62" w:rsidRPr="00FA6E45" w:rsidRDefault="00661A62" w:rsidP="009F516C">
      <w:pPr>
        <w:pStyle w:val="BodyText"/>
        <w:ind w:left="360"/>
        <w:rPr>
          <w:szCs w:val="24"/>
        </w:rPr>
      </w:pPr>
      <w:r w:rsidRPr="00FA6E45">
        <w:rPr>
          <w:szCs w:val="24"/>
        </w:rPr>
        <w:t>Identify indirect cost rate (if the applicant will charge indirect costs to the grant)</w:t>
      </w:r>
    </w:p>
    <w:p w14:paraId="5A05A994" w14:textId="77777777" w:rsidR="00661A62" w:rsidRPr="00FA6E45" w:rsidRDefault="00661A62" w:rsidP="00661A62">
      <w:pPr>
        <w:pStyle w:val="BodyText"/>
        <w:ind w:left="360"/>
        <w:rPr>
          <w:szCs w:val="24"/>
        </w:rPr>
      </w:pPr>
      <w:r w:rsidRPr="00FA6E45">
        <w:rPr>
          <w:szCs w:val="24"/>
          <w:u w:val="single"/>
        </w:rPr>
        <w:t>Note</w:t>
      </w:r>
      <w:r w:rsidRPr="00FA6E45">
        <w:rPr>
          <w:szCs w:val="24"/>
        </w:rPr>
        <w:t xml:space="preserve">:  Remember to provide a copy of the most recent approved indirect cost rate agreement in the Other Attachments section of the application.  The indirect cost rate agreement establishes the maximum amount of indirect costs the applicant may charge to the grant.  However, applicants are not required to use the full negotiated indirect cost rate, and may choose to devote greater resources to direct costs.  Additionally, see </w:t>
      </w:r>
      <w:r w:rsidRPr="00FA6E45">
        <w:rPr>
          <w:b/>
          <w:bCs w:val="0"/>
          <w:szCs w:val="24"/>
        </w:rPr>
        <w:t>Important Information Regarding Indirect Costs</w:t>
      </w:r>
      <w:r w:rsidRPr="00FA6E45">
        <w:rPr>
          <w:bCs w:val="0"/>
          <w:szCs w:val="24"/>
        </w:rPr>
        <w:t xml:space="preserve"> below.</w:t>
      </w:r>
    </w:p>
    <w:p w14:paraId="2647779F" w14:textId="77777777" w:rsidR="00661A62" w:rsidRPr="00FA6E45" w:rsidRDefault="00661A62" w:rsidP="00AA0DE3">
      <w:pPr>
        <w:pStyle w:val="BodyText"/>
        <w:numPr>
          <w:ilvl w:val="1"/>
          <w:numId w:val="34"/>
        </w:numPr>
        <w:tabs>
          <w:tab w:val="clear" w:pos="1440"/>
          <w:tab w:val="num" w:pos="360"/>
        </w:tabs>
        <w:spacing w:before="120"/>
        <w:ind w:left="360"/>
        <w:rPr>
          <w:b/>
          <w:szCs w:val="24"/>
        </w:rPr>
      </w:pPr>
      <w:r w:rsidRPr="00FA6E45">
        <w:rPr>
          <w:b/>
          <w:szCs w:val="24"/>
        </w:rPr>
        <w:t>Training Stipends</w:t>
      </w:r>
    </w:p>
    <w:p w14:paraId="1EC4D4F9" w14:textId="77777777" w:rsidR="00AB5BC7" w:rsidRPr="00FA6E45" w:rsidRDefault="00AB5BC7" w:rsidP="009F516C">
      <w:pPr>
        <w:ind w:left="360"/>
      </w:pPr>
      <w:r w:rsidRPr="00FA6E45">
        <w:t xml:space="preserve">The PD program may include, as training costs, assistance to fully finance a student’s educational expenses, including: tuition, books, and required fees; health insurance required by the IHE; stipend; dependent allowance; technology costs; program required travel; and instructional supplies; or assistance to supplement other financial aid, including Federal funding other than loans, meeting a student’s educational expenses.  Regulatory requirements may be found in </w:t>
      </w:r>
      <w:hyperlink r:id="rId72" w:history="1">
        <w:r w:rsidRPr="00FA6E45">
          <w:rPr>
            <w:color w:val="0000FF"/>
            <w:u w:val="single"/>
          </w:rPr>
          <w:t>34 CFR 263.4</w:t>
        </w:r>
      </w:hyperlink>
      <w:r w:rsidRPr="00FA6E45">
        <w:t>.</w:t>
      </w:r>
    </w:p>
    <w:p w14:paraId="002B0F81" w14:textId="77777777" w:rsidR="00661A62" w:rsidRPr="00FA6E45" w:rsidRDefault="00AB5BC7" w:rsidP="00AA0DE3">
      <w:pPr>
        <w:pStyle w:val="BodyText"/>
        <w:numPr>
          <w:ilvl w:val="1"/>
          <w:numId w:val="34"/>
        </w:numPr>
        <w:tabs>
          <w:tab w:val="clear" w:pos="1440"/>
          <w:tab w:val="num" w:pos="360"/>
        </w:tabs>
        <w:spacing w:before="120"/>
        <w:ind w:left="360"/>
        <w:rPr>
          <w:b/>
          <w:bCs w:val="0"/>
          <w:szCs w:val="24"/>
        </w:rPr>
      </w:pPr>
      <w:r w:rsidRPr="00FA6E45">
        <w:t xml:space="preserve">  </w:t>
      </w:r>
      <w:r w:rsidR="00661A62" w:rsidRPr="00FA6E45">
        <w:rPr>
          <w:b/>
          <w:bCs w:val="0"/>
          <w:szCs w:val="24"/>
        </w:rPr>
        <w:t>Total Costs</w:t>
      </w:r>
    </w:p>
    <w:p w14:paraId="0EFE8070" w14:textId="77777777" w:rsidR="00661A62" w:rsidRPr="00FA6E45" w:rsidRDefault="00661A62" w:rsidP="00AA0DE3">
      <w:pPr>
        <w:pStyle w:val="BodyText"/>
        <w:numPr>
          <w:ilvl w:val="0"/>
          <w:numId w:val="33"/>
        </w:numPr>
        <w:rPr>
          <w:bCs w:val="0"/>
          <w:szCs w:val="24"/>
        </w:rPr>
      </w:pPr>
      <w:r w:rsidRPr="00FA6E45">
        <w:rPr>
          <w:bCs w:val="0"/>
          <w:szCs w:val="24"/>
        </w:rPr>
        <w:t>Sum total of direct costs, indirect costs, and stipends.</w:t>
      </w:r>
    </w:p>
    <w:p w14:paraId="5492017C" w14:textId="77777777" w:rsidR="00661A62" w:rsidRPr="00FA6E45" w:rsidRDefault="00661A62" w:rsidP="00AA0DE3">
      <w:pPr>
        <w:pStyle w:val="BodyText"/>
        <w:numPr>
          <w:ilvl w:val="0"/>
          <w:numId w:val="33"/>
        </w:numPr>
        <w:rPr>
          <w:bCs w:val="0"/>
          <w:szCs w:val="24"/>
        </w:rPr>
      </w:pPr>
      <w:r w:rsidRPr="00FA6E45">
        <w:rPr>
          <w:bCs w:val="0"/>
          <w:szCs w:val="24"/>
        </w:rPr>
        <w:t xml:space="preserve">Please provide total costs for each year of the project as well as grand total cost for the entire project period (up </w:t>
      </w:r>
      <w:r w:rsidR="00F51DB2">
        <w:rPr>
          <w:bCs w:val="0"/>
          <w:szCs w:val="24"/>
        </w:rPr>
        <w:t xml:space="preserve">to </w:t>
      </w:r>
      <w:r w:rsidR="00106559">
        <w:rPr>
          <w:bCs w:val="0"/>
          <w:szCs w:val="24"/>
        </w:rPr>
        <w:t>60</w:t>
      </w:r>
      <w:r w:rsidR="00106559" w:rsidRPr="00FA6E45">
        <w:rPr>
          <w:bCs w:val="0"/>
          <w:szCs w:val="24"/>
        </w:rPr>
        <w:t xml:space="preserve"> </w:t>
      </w:r>
      <w:r w:rsidRPr="00FA6E45">
        <w:rPr>
          <w:bCs w:val="0"/>
          <w:szCs w:val="24"/>
        </w:rPr>
        <w:t>months)</w:t>
      </w:r>
    </w:p>
    <w:p w14:paraId="7D096EF7" w14:textId="704297E6" w:rsidR="005F6423" w:rsidRPr="00FA6E45" w:rsidRDefault="005F6423" w:rsidP="00661A62">
      <w:pPr>
        <w:pStyle w:val="BodyText"/>
        <w:rPr>
          <w:b/>
          <w:bCs w:val="0"/>
          <w:szCs w:val="24"/>
        </w:rPr>
      </w:pPr>
      <w:bookmarkStart w:id="66" w:name="_Toc275414292"/>
    </w:p>
    <w:p w14:paraId="6DF2F416" w14:textId="77777777" w:rsidR="00661A62" w:rsidRPr="00FA6E45" w:rsidRDefault="00661A62" w:rsidP="00661A62">
      <w:pPr>
        <w:pStyle w:val="BodyText"/>
        <w:rPr>
          <w:b/>
          <w:bCs w:val="0"/>
          <w:szCs w:val="24"/>
        </w:rPr>
      </w:pPr>
      <w:r w:rsidRPr="00FA6E45">
        <w:rPr>
          <w:b/>
          <w:bCs w:val="0"/>
          <w:szCs w:val="24"/>
        </w:rPr>
        <w:t>Important Information Regarding Professional Services Contracts</w:t>
      </w:r>
    </w:p>
    <w:p w14:paraId="1C8AE1A9" w14:textId="77777777" w:rsidR="00661A62" w:rsidRPr="00FA6E45" w:rsidRDefault="00661A62" w:rsidP="00661A62">
      <w:pPr>
        <w:pStyle w:val="BodyText"/>
        <w:spacing w:before="120" w:after="120"/>
        <w:rPr>
          <w:szCs w:val="24"/>
        </w:rPr>
      </w:pPr>
      <w:r w:rsidRPr="00FA6E45">
        <w:rPr>
          <w:szCs w:val="24"/>
        </w:rPr>
        <w:t>Generally</w:t>
      </w:r>
      <w:r w:rsidRPr="00FA6E45">
        <w:rPr>
          <w:color w:val="000000"/>
          <w:szCs w:val="24"/>
        </w:rPr>
        <w:t xml:space="preserve">, applicants other than States must comply with the procurement requirements in </w:t>
      </w:r>
      <w:hyperlink r:id="rId73" w:anchor="sg2.1.200_1316.sg3" w:history="1">
        <w:r w:rsidRPr="00FA6E45">
          <w:rPr>
            <w:rStyle w:val="Hyperlink"/>
            <w:szCs w:val="24"/>
          </w:rPr>
          <w:t>2 CFR 200.318 through 200.326</w:t>
        </w:r>
      </w:hyperlink>
      <w:r w:rsidRPr="00FA6E45">
        <w:rPr>
          <w:color w:val="000000"/>
          <w:szCs w:val="24"/>
        </w:rPr>
        <w:t xml:space="preserve"> and States must follow the same policies and procedures they use for procurements from their non-Federal funds.  </w:t>
      </w:r>
    </w:p>
    <w:p w14:paraId="16FFD901" w14:textId="77777777" w:rsidR="00661A62" w:rsidRPr="00FA6E45" w:rsidRDefault="00661A62" w:rsidP="00661A62">
      <w:pPr>
        <w:pStyle w:val="BodyText"/>
        <w:spacing w:before="120" w:after="120"/>
        <w:rPr>
          <w:szCs w:val="24"/>
        </w:rPr>
      </w:pPr>
      <w:r w:rsidRPr="00FA6E45">
        <w:rPr>
          <w:color w:val="000000"/>
          <w:szCs w:val="24"/>
        </w:rPr>
        <w:t xml:space="preserve">However, there are two exceptions. Under </w:t>
      </w:r>
      <w:hyperlink r:id="rId74" w:anchor="sg34.1.75_1129.sg7" w:history="1">
        <w:r w:rsidRPr="00FA6E45">
          <w:rPr>
            <w:rStyle w:val="Hyperlink"/>
            <w:szCs w:val="24"/>
          </w:rPr>
          <w:t>34 CFR 75.135(a)</w:t>
        </w:r>
      </w:hyperlink>
      <w:r w:rsidRPr="00FA6E45">
        <w:rPr>
          <w:color w:val="000000"/>
          <w:szCs w:val="24"/>
        </w:rPr>
        <w:t xml:space="preserve">, an applicant may contract, without regard to the procurement procedures in </w:t>
      </w:r>
      <w:hyperlink r:id="rId75" w:history="1">
        <w:r w:rsidRPr="00FA6E45">
          <w:rPr>
            <w:rStyle w:val="Hyperlink"/>
            <w:szCs w:val="24"/>
          </w:rPr>
          <w:t>2 CFR part 200</w:t>
        </w:r>
      </w:hyperlink>
      <w:r w:rsidRPr="00FA6E45">
        <w:rPr>
          <w:color w:val="000000"/>
          <w:szCs w:val="24"/>
        </w:rPr>
        <w:t xml:space="preserve">, to obtain services from an entity that provides a site or sites where the applicant would conduct the project activities.  Also, under </w:t>
      </w:r>
      <w:hyperlink r:id="rId76" w:anchor="sg34.1.75_1129.sg7" w:history="1">
        <w:r w:rsidRPr="00FA6E45">
          <w:rPr>
            <w:rStyle w:val="Hyperlink"/>
            <w:szCs w:val="24"/>
          </w:rPr>
          <w:t>34 CFR 75.135(b)</w:t>
        </w:r>
      </w:hyperlink>
      <w:r w:rsidRPr="00FA6E45">
        <w:rPr>
          <w:color w:val="000000"/>
          <w:szCs w:val="24"/>
        </w:rPr>
        <w:t xml:space="preserve">, an applicant may use the small purchase procedures authorized under </w:t>
      </w:r>
      <w:hyperlink r:id="rId77" w:anchor="se2.1.200_1320" w:history="1">
        <w:r w:rsidRPr="00FA6E45">
          <w:rPr>
            <w:rStyle w:val="Hyperlink"/>
            <w:szCs w:val="24"/>
          </w:rPr>
          <w:t>2 CFR 200.320(b)</w:t>
        </w:r>
      </w:hyperlink>
      <w:r w:rsidRPr="00FA6E45">
        <w:rPr>
          <w:color w:val="000000"/>
          <w:szCs w:val="24"/>
        </w:rPr>
        <w:t xml:space="preserve"> to procure data collection, data analysis, evaluation services, or other essential services that are needed to meet a statutory, regulatory, or priority requirement related to the competition.</w:t>
      </w:r>
    </w:p>
    <w:p w14:paraId="7034AF36" w14:textId="77777777" w:rsidR="00661A62" w:rsidRPr="00FA6E45" w:rsidRDefault="00661A62" w:rsidP="00661A62">
      <w:pPr>
        <w:pStyle w:val="BodyText"/>
        <w:spacing w:before="120" w:after="120"/>
        <w:rPr>
          <w:szCs w:val="24"/>
        </w:rPr>
      </w:pPr>
      <w:r w:rsidRPr="00FA6E45">
        <w:rPr>
          <w:szCs w:val="24"/>
        </w:rPr>
        <w:t>If you relied on either of these exceptions please contact</w:t>
      </w:r>
      <w:r w:rsidR="009F74CD" w:rsidRPr="00FA6E45">
        <w:rPr>
          <w:szCs w:val="24"/>
        </w:rPr>
        <w:t xml:space="preserve"> </w:t>
      </w:r>
      <w:r w:rsidR="00AF08C4">
        <w:rPr>
          <w:szCs w:val="24"/>
        </w:rPr>
        <w:t>Angela Hernandez-Marshall</w:t>
      </w:r>
      <w:r w:rsidR="00035E23" w:rsidRPr="00FA6E45">
        <w:rPr>
          <w:szCs w:val="24"/>
        </w:rPr>
        <w:t xml:space="preserve"> </w:t>
      </w:r>
      <w:r w:rsidRPr="00FA6E45">
        <w:rPr>
          <w:szCs w:val="24"/>
        </w:rPr>
        <w:t xml:space="preserve">by phone at </w:t>
      </w:r>
      <w:r w:rsidR="009F74CD" w:rsidRPr="00FA6E45">
        <w:t xml:space="preserve">(202) </w:t>
      </w:r>
      <w:r w:rsidR="00AF08C4">
        <w:t>205</w:t>
      </w:r>
      <w:r w:rsidR="00035E23" w:rsidRPr="00FA6E45">
        <w:t>-</w:t>
      </w:r>
      <w:r w:rsidR="00AF08C4">
        <w:t>1909</w:t>
      </w:r>
      <w:r w:rsidR="00AF08C4" w:rsidRPr="00FA6E45">
        <w:t xml:space="preserve"> </w:t>
      </w:r>
      <w:r w:rsidR="009F74CD" w:rsidRPr="00FA6E45">
        <w:t xml:space="preserve">or via email at </w:t>
      </w:r>
      <w:hyperlink r:id="rId78" w:history="1">
        <w:r w:rsidR="00AF08C4" w:rsidRPr="00AF08C4">
          <w:rPr>
            <w:rStyle w:val="Hyperlink"/>
          </w:rPr>
          <w:t>Angela.</w:t>
        </w:r>
        <w:r w:rsidR="00AF08C4" w:rsidRPr="008317F8">
          <w:rPr>
            <w:rStyle w:val="Hyperlink"/>
          </w:rPr>
          <w:t>Hernandez-Marshall@ed.gov</w:t>
        </w:r>
      </w:hyperlink>
      <w:r w:rsidRPr="00FA6E45">
        <w:rPr>
          <w:szCs w:val="24"/>
        </w:rPr>
        <w:t xml:space="preserve"> for additional guidance.</w:t>
      </w:r>
    </w:p>
    <w:p w14:paraId="30329F22" w14:textId="77777777" w:rsidR="00661A62" w:rsidRPr="00FA6E45" w:rsidRDefault="00661A62" w:rsidP="00661A62">
      <w:pPr>
        <w:pStyle w:val="BodyText"/>
        <w:rPr>
          <w:b/>
          <w:bCs w:val="0"/>
          <w:szCs w:val="24"/>
        </w:rPr>
      </w:pPr>
      <w:r w:rsidRPr="00FA6E45">
        <w:rPr>
          <w:b/>
          <w:bCs w:val="0"/>
          <w:szCs w:val="24"/>
        </w:rPr>
        <w:t>Important Information Regarding Indirect Costs</w:t>
      </w:r>
    </w:p>
    <w:p w14:paraId="210FA036" w14:textId="77777777" w:rsidR="00661A62" w:rsidRPr="00FA6E45" w:rsidRDefault="00661A62" w:rsidP="00661A62">
      <w:pPr>
        <w:spacing w:before="120" w:after="120"/>
      </w:pPr>
      <w:r w:rsidRPr="00FA6E45">
        <w:t xml:space="preserve">The Department reimburses grantees for the portion of indirect costs that a grantee incurs on a project funded by the </w:t>
      </w:r>
      <w:r w:rsidR="009F74CD" w:rsidRPr="00FA6E45">
        <w:t xml:space="preserve">Professional Development </w:t>
      </w:r>
      <w:r w:rsidRPr="00FA6E45">
        <w:t>program (CFDA Number 84.299</w:t>
      </w:r>
      <w:r w:rsidR="009F74CD" w:rsidRPr="00FA6E45">
        <w:t>B</w:t>
      </w:r>
      <w:r w:rsidRPr="00FA6E45">
        <w:t>).</w:t>
      </w:r>
    </w:p>
    <w:p w14:paraId="6F820EAE" w14:textId="77777777" w:rsidR="00661A62" w:rsidRPr="00FA6E45" w:rsidRDefault="00661A62" w:rsidP="00661A62">
      <w:pPr>
        <w:spacing w:before="120" w:after="120"/>
      </w:pPr>
      <w:r w:rsidRPr="00FA6E45">
        <w:t xml:space="preserve">If an applicant has a current ICR agreement and intends to charge indirect costs to the </w:t>
      </w:r>
      <w:r w:rsidR="00C02414" w:rsidRPr="00FA6E45">
        <w:t>Professional Development</w:t>
      </w:r>
      <w:r w:rsidRPr="00FA6E45">
        <w:t xml:space="preserve"> grant, the applicant must submit a copy of the ICR agreement as part of its application.  The ICR agreement must be negotiated with and approved by the grantee’s cognizant agency,</w:t>
      </w:r>
      <w:r w:rsidRPr="00FA6E45">
        <w:rPr>
          <w:i/>
        </w:rPr>
        <w:t xml:space="preserve"> i.e.</w:t>
      </w:r>
      <w:r w:rsidRPr="00FA6E45">
        <w:t xml:space="preserve">, either (1) the Federal agency from which it has received the most direct funding, subject to indirect cost support; (2) the Federal agency specifically assigned cognizance by OMB; or (3) the State agency that provides the most subgrant funds to the grantee (if no direct </w:t>
      </w:r>
      <w:r w:rsidR="00185D1C" w:rsidRPr="00FA6E45">
        <w:t>F</w:t>
      </w:r>
      <w:r w:rsidRPr="00FA6E45">
        <w:t xml:space="preserve">ederal awards are received).  For </w:t>
      </w:r>
      <w:r w:rsidR="008D39C1" w:rsidRPr="00FA6E45">
        <w:t>F</w:t>
      </w:r>
      <w:r w:rsidRPr="00FA6E45">
        <w:t>ederally-recognized tribes, the Department of Interior (DOI) is the cognizant agency.</w:t>
      </w:r>
    </w:p>
    <w:p w14:paraId="6B7A2BF5" w14:textId="77777777" w:rsidR="00661A62" w:rsidRPr="00FA6E45" w:rsidRDefault="00661A62" w:rsidP="00661A62">
      <w:pPr>
        <w:spacing w:before="120" w:after="120"/>
      </w:pPr>
      <w:r w:rsidRPr="00FA6E45">
        <w:t xml:space="preserve">An applicant selected for funding that has an expired ICR agreement and intends to charge indirect costs to the </w:t>
      </w:r>
      <w:r w:rsidR="00C02414" w:rsidRPr="00FA6E45">
        <w:t>Professional Development</w:t>
      </w:r>
      <w:r w:rsidRPr="00FA6E45">
        <w:t xml:space="preserve"> grant must follow the Department’s regulations at </w:t>
      </w:r>
      <w:hyperlink r:id="rId79" w:history="1">
        <w:r w:rsidRPr="00FA6E45">
          <w:rPr>
            <w:rStyle w:val="Hyperlink"/>
          </w:rPr>
          <w:t>34 CFR 75.560</w:t>
        </w:r>
      </w:hyperlink>
      <w:r w:rsidRPr="00FA6E45">
        <w:t>.  Those rules permit an applicant to use a temporary rate of 10 percent of budgeted direct salaries and wages while it negotiates a rate with its cognizant agency (</w:t>
      </w:r>
      <w:r w:rsidRPr="00FA6E45">
        <w:rPr>
          <w:i/>
        </w:rPr>
        <w:t>e.g.</w:t>
      </w:r>
      <w:r w:rsidRPr="00FA6E45">
        <w:t xml:space="preserve">, DOI); the applicant must then submit an ICR proposal to its cognizant agency within 90 days after the Department issues the grant award notification </w:t>
      </w:r>
      <w:r w:rsidR="00185D1C" w:rsidRPr="00FA6E45">
        <w:t>(</w:t>
      </w:r>
      <w:hyperlink r:id="rId80" w:history="1">
        <w:r w:rsidRPr="00FA6E45">
          <w:rPr>
            <w:rStyle w:val="Hyperlink"/>
          </w:rPr>
          <w:t>34 CFR 75.560</w:t>
        </w:r>
      </w:hyperlink>
      <w:r w:rsidR="00185D1C" w:rsidRPr="00FA6E45">
        <w:t>)</w:t>
      </w:r>
      <w:r w:rsidRPr="00FA6E45">
        <w:t>.</w:t>
      </w:r>
    </w:p>
    <w:p w14:paraId="48F554DB" w14:textId="77777777" w:rsidR="00661A62" w:rsidRPr="00FA6E45" w:rsidRDefault="00661A62" w:rsidP="00661A62">
      <w:pPr>
        <w:spacing w:before="120" w:after="120"/>
      </w:pPr>
      <w:r w:rsidRPr="00FA6E45">
        <w:t xml:space="preserve">Applicants with no previous ICR can use a de minimis rate of 10 percent of modified total direct costs (MTDC); these applicants do not need to negotiate for this rate.  Should such an applicant decide to use this MTDC as its ICR, it must use this rate for a full fiscal year; it cannot negotiate for a different rate </w:t>
      </w:r>
      <w:r w:rsidR="00185D1C" w:rsidRPr="00FA6E45">
        <w:t>(</w:t>
      </w:r>
      <w:hyperlink r:id="rId81" w:history="1">
        <w:r w:rsidRPr="00FA6E45">
          <w:rPr>
            <w:rStyle w:val="Hyperlink"/>
          </w:rPr>
          <w:t>2 CFR 200.414(f)</w:t>
        </w:r>
      </w:hyperlink>
      <w:r w:rsidR="00185D1C" w:rsidRPr="00FA6E45">
        <w:t>)</w:t>
      </w:r>
      <w:r w:rsidRPr="00FA6E45">
        <w:t>.</w:t>
      </w:r>
    </w:p>
    <w:p w14:paraId="06C54355" w14:textId="77777777" w:rsidR="00661A62" w:rsidRPr="00FA6E45" w:rsidRDefault="00661A62" w:rsidP="00661A62">
      <w:pPr>
        <w:spacing w:before="120" w:after="120"/>
      </w:pPr>
      <w:r w:rsidRPr="00FA6E45">
        <w:t xml:space="preserve">Please note that, in accordance with OMB’s Cost Principles at </w:t>
      </w:r>
      <w:hyperlink r:id="rId82" w:history="1">
        <w:r w:rsidRPr="00FA6E45">
          <w:rPr>
            <w:rStyle w:val="Hyperlink"/>
          </w:rPr>
          <w:t>2 CFR 200</w:t>
        </w:r>
      </w:hyperlink>
      <w:r w:rsidRPr="00FA6E45">
        <w:t xml:space="preserve">, applicants that have an expiring ICR agreement can apply to the cognizant agency for a one-time extension of up to four years </w:t>
      </w:r>
      <w:r w:rsidR="00185D1C" w:rsidRPr="00FA6E45">
        <w:t>(</w:t>
      </w:r>
      <w:hyperlink r:id="rId83" w:history="1">
        <w:r w:rsidRPr="00FA6E45">
          <w:rPr>
            <w:rStyle w:val="Hyperlink"/>
          </w:rPr>
          <w:t>2 CFR 200.414(g)</w:t>
        </w:r>
      </w:hyperlink>
      <w:r w:rsidR="00185D1C" w:rsidRPr="00FA6E45">
        <w:t>)</w:t>
      </w:r>
      <w:r w:rsidRPr="00FA6E45">
        <w:t xml:space="preserve">.  If a successful applicant has an expiring ICR agreement, </w:t>
      </w:r>
      <w:r w:rsidRPr="00FA6E45">
        <w:rPr>
          <w:rFonts w:eastAsia="Calibri"/>
        </w:rPr>
        <w:t xml:space="preserve">after the expiration date of the original agreement </w:t>
      </w:r>
      <w:r w:rsidRPr="00FA6E45">
        <w:t xml:space="preserve">the grantee will be required to submit evidence to the Department that its cognizant agency granted an extension of the ICR agreement in order to charge indirect costs to the </w:t>
      </w:r>
      <w:r w:rsidR="00C02414" w:rsidRPr="00FA6E45">
        <w:t>Professional Development</w:t>
      </w:r>
      <w:r w:rsidRPr="00FA6E45">
        <w:t xml:space="preserve"> grant at the approved rate.</w:t>
      </w:r>
    </w:p>
    <w:p w14:paraId="58B4CB53" w14:textId="77777777" w:rsidR="00661A62" w:rsidRPr="00FA6E45" w:rsidRDefault="00661A62" w:rsidP="00661A62">
      <w:pPr>
        <w:spacing w:before="120" w:after="120"/>
      </w:pPr>
      <w:r w:rsidRPr="00FA6E45">
        <w:rPr>
          <w:u w:val="single"/>
        </w:rPr>
        <w:t>Note</w:t>
      </w:r>
      <w:r w:rsidRPr="00FA6E45">
        <w:t xml:space="preserve">: Applicants should pay special attention to specific questions on the application budget form (ED 524) about their cognizant agency and the ICR being used in the budget.  Applicants should be aware that the Department is very often not the cognizant agency for its grantees.  Rather, the Department accepts the currently approved ICR established by the appropriate cognizant agency. </w:t>
      </w:r>
    </w:p>
    <w:p w14:paraId="2AE918E1" w14:textId="77777777" w:rsidR="00661A62" w:rsidRPr="00FA6E45" w:rsidRDefault="00661A62" w:rsidP="00661A62">
      <w:pPr>
        <w:spacing w:before="120" w:after="120"/>
      </w:pPr>
      <w:r w:rsidRPr="00FA6E45">
        <w:t>Applicants with questions about charging indirect costs on this program should contact the program contact person noted elsewhere in this application package.</w:t>
      </w:r>
    </w:p>
    <w:p w14:paraId="4B6C2E87" w14:textId="77777777" w:rsidR="00661A62" w:rsidRPr="00FA6E45" w:rsidRDefault="00661A62" w:rsidP="00661A62">
      <w:pPr>
        <w:pStyle w:val="Heading2"/>
        <w:rPr>
          <w:i w:val="0"/>
          <w:szCs w:val="24"/>
        </w:rPr>
      </w:pPr>
      <w:r w:rsidRPr="00FA6E45">
        <w:rPr>
          <w:szCs w:val="24"/>
        </w:rPr>
        <w:br w:type="page"/>
      </w:r>
      <w:bookmarkStart w:id="67" w:name="_Toc410636555"/>
      <w:bookmarkStart w:id="68" w:name="_Toc410654810"/>
      <w:bookmarkStart w:id="69" w:name="_Toc410669083"/>
      <w:bookmarkStart w:id="70" w:name="_Toc415059580"/>
      <w:bookmarkStart w:id="71" w:name="_Toc415571521"/>
      <w:bookmarkStart w:id="72" w:name="_Toc509483349"/>
      <w:bookmarkEnd w:id="66"/>
      <w:r w:rsidRPr="00FA6E45">
        <w:rPr>
          <w:i w:val="0"/>
          <w:szCs w:val="24"/>
        </w:rPr>
        <w:t>Part 6:  Other Attachments</w:t>
      </w:r>
      <w:bookmarkEnd w:id="67"/>
      <w:bookmarkEnd w:id="68"/>
      <w:bookmarkEnd w:id="69"/>
      <w:bookmarkEnd w:id="70"/>
      <w:bookmarkEnd w:id="71"/>
      <w:bookmarkEnd w:id="72"/>
    </w:p>
    <w:p w14:paraId="1041D321" w14:textId="77777777" w:rsidR="00661A62" w:rsidRPr="00FA6E45" w:rsidRDefault="00661A62" w:rsidP="00661A62">
      <w:pPr>
        <w:pStyle w:val="BodyText"/>
        <w:spacing w:after="240"/>
        <w:rPr>
          <w:i/>
          <w:iCs/>
          <w:szCs w:val="24"/>
        </w:rPr>
      </w:pPr>
      <w:r w:rsidRPr="00FA6E45">
        <w:rPr>
          <w:i/>
          <w:iCs/>
          <w:szCs w:val="24"/>
        </w:rPr>
        <w:t>Attach one or more documents to the Other Attachments Form in accordance with the instructions found on Grants.gov.  You may provide all of the required information in a single document, or in multiple documents.</w:t>
      </w:r>
    </w:p>
    <w:p w14:paraId="29ECABD0" w14:textId="2A4C80D2" w:rsidR="00BF1AAE" w:rsidRDefault="00BF1AAE" w:rsidP="00BF1AAE">
      <w:pPr>
        <w:spacing w:after="240"/>
      </w:pPr>
      <w:r w:rsidRPr="00070F1D">
        <w:t xml:space="preserve">When attaching files, applicants should follow the guidelines established by Grants.gov on the size and content of file names.  Uploaded file names must be fewer than 50 characters, and, in general, applicants should not use any special characters.  Applications submitted that do not comply with the Grants.gov guidelines will be rejected at Grants.gov and not forwarded to the Department.  </w:t>
      </w:r>
    </w:p>
    <w:p w14:paraId="77881EDB" w14:textId="77777777" w:rsidR="00BF1AAE" w:rsidRPr="00070F1D" w:rsidRDefault="00BF1AAE" w:rsidP="00BF1AAE">
      <w:pPr>
        <w:spacing w:after="240"/>
      </w:pPr>
      <w:r w:rsidRPr="00D64400">
        <w:t>Applicants should limit the size of their file attachments.  Documents submitted that contain graphics and/or scanned material often greatly increase the size of the file attachments and can result in difficulties opening the files.</w:t>
      </w:r>
    </w:p>
    <w:p w14:paraId="350869CC" w14:textId="77777777" w:rsidR="00661A62" w:rsidRPr="00FA6E45" w:rsidRDefault="00661A62" w:rsidP="00661A62">
      <w:pPr>
        <w:pStyle w:val="BodyText"/>
        <w:rPr>
          <w:i/>
          <w:color w:val="000000"/>
          <w:szCs w:val="24"/>
          <w:u w:val="single"/>
        </w:rPr>
      </w:pPr>
      <w:r w:rsidRPr="00FA6E45">
        <w:rPr>
          <w:i/>
          <w:color w:val="000000"/>
          <w:szCs w:val="24"/>
          <w:u w:val="single"/>
        </w:rPr>
        <w:t>Required of All Applicants</w:t>
      </w:r>
    </w:p>
    <w:p w14:paraId="1ECF7FF1" w14:textId="681DCF3D" w:rsidR="00661A62" w:rsidRPr="00BB2054" w:rsidRDefault="003C26AA" w:rsidP="00AA0DE3">
      <w:pPr>
        <w:pStyle w:val="BodyText"/>
        <w:numPr>
          <w:ilvl w:val="0"/>
          <w:numId w:val="22"/>
        </w:numPr>
        <w:spacing w:before="60" w:after="60"/>
        <w:rPr>
          <w:szCs w:val="24"/>
        </w:rPr>
      </w:pPr>
      <w:r>
        <w:rPr>
          <w:szCs w:val="24"/>
        </w:rPr>
        <w:t>1. Submit i</w:t>
      </w:r>
      <w:r w:rsidR="00661A62" w:rsidRPr="00FA6E45">
        <w:rPr>
          <w:szCs w:val="24"/>
        </w:rPr>
        <w:t>ndividual Resumes for Project Directors and Key Personnel</w:t>
      </w:r>
      <w:r w:rsidR="00661A62" w:rsidRPr="00FA6E45">
        <w:rPr>
          <w:b/>
          <w:bCs w:val="0"/>
          <w:szCs w:val="24"/>
        </w:rPr>
        <w:t>:</w:t>
      </w:r>
      <w:r w:rsidR="00661A62" w:rsidRPr="00FA6E45">
        <w:rPr>
          <w:bCs w:val="0"/>
          <w:szCs w:val="24"/>
        </w:rPr>
        <w:t xml:space="preserve"> </w:t>
      </w:r>
      <w:r w:rsidR="00661A62" w:rsidRPr="00FA6E45">
        <w:rPr>
          <w:bCs w:val="0"/>
          <w:snapToGrid w:val="0"/>
          <w:szCs w:val="24"/>
        </w:rPr>
        <w:t>Provide brief resumes or job descriptions that describe their qualifications for the responsibilities they will carry out under the project.</w:t>
      </w:r>
    </w:p>
    <w:p w14:paraId="446D60E1" w14:textId="282784AE" w:rsidR="00BB2054" w:rsidRDefault="003C26AA" w:rsidP="00AA0DE3">
      <w:pPr>
        <w:pStyle w:val="BodyText"/>
        <w:numPr>
          <w:ilvl w:val="0"/>
          <w:numId w:val="22"/>
        </w:numPr>
        <w:rPr>
          <w:szCs w:val="24"/>
        </w:rPr>
      </w:pPr>
      <w:r>
        <w:rPr>
          <w:szCs w:val="24"/>
        </w:rPr>
        <w:t xml:space="preserve">2. Submit your </w:t>
      </w:r>
      <w:r w:rsidR="00BB2054" w:rsidRPr="00FA6E45">
        <w:rPr>
          <w:szCs w:val="24"/>
        </w:rPr>
        <w:t xml:space="preserve">Indirect Cost Rate Agreement </w:t>
      </w:r>
    </w:p>
    <w:p w14:paraId="149FF9E7" w14:textId="77777777" w:rsidR="003C26AA" w:rsidRDefault="003C26AA" w:rsidP="003C26AA">
      <w:pPr>
        <w:pStyle w:val="BodyText"/>
        <w:ind w:left="360"/>
        <w:rPr>
          <w:szCs w:val="24"/>
        </w:rPr>
      </w:pPr>
    </w:p>
    <w:p w14:paraId="6F536AF4" w14:textId="78DFA5FF" w:rsidR="003C26AA" w:rsidRDefault="003C26AA" w:rsidP="003C26AA">
      <w:r>
        <w:t>If you have not addressed the requirements below in the project narrative under the corresponding subcriteria, you have the option to attach additional narrative here that describes how your project will meet these requirements. To do so, please create and upload a pdf document with your narrative in this section– consistent with Grants.gov guidelines (i.e. .pdf document, etc.) – that addresses these application requirements.</w:t>
      </w:r>
    </w:p>
    <w:p w14:paraId="0477F920" w14:textId="36F026B7" w:rsidR="00BB2054" w:rsidRPr="00271994" w:rsidRDefault="003C26AA" w:rsidP="003C26AA">
      <w:pPr>
        <w:pStyle w:val="ListParagraph"/>
        <w:numPr>
          <w:ilvl w:val="0"/>
          <w:numId w:val="32"/>
        </w:numPr>
      </w:pPr>
      <w:r>
        <w:t>3. Describe how the project will r</w:t>
      </w:r>
      <w:r w:rsidR="00BB2054" w:rsidRPr="00271994">
        <w:t>ecruit qualified Indian individuals, such as students who may not be of traditional college age, to become teachers</w:t>
      </w:r>
      <w:r w:rsidR="00BB2054">
        <w:t>, principals, or school leaders. Applicants may address this requirement in their project narrative, for example, under selection criterion Quality of Project Design, subcriterion (2).</w:t>
      </w:r>
    </w:p>
    <w:p w14:paraId="099CF59A" w14:textId="3C165B53" w:rsidR="00BB2054" w:rsidRDefault="003C26AA" w:rsidP="003C26AA">
      <w:pPr>
        <w:pStyle w:val="ListParagraph"/>
        <w:numPr>
          <w:ilvl w:val="0"/>
          <w:numId w:val="32"/>
        </w:numPr>
      </w:pPr>
      <w:r>
        <w:t>4. Describe how the project will u</w:t>
      </w:r>
      <w:r w:rsidR="00BB2054" w:rsidRPr="00271994">
        <w:t>se funds made available under the grant to support recruitment, preparation, and professional development of Indian teachers or principals in local education agencies (including BIE-funded schools) that have a high proportion of Indian students</w:t>
      </w:r>
      <w:r w:rsidR="00BB2054">
        <w:t>. Applicants may address these requirements in their project narrative responses to selection criterion Quality of Project Design, subcriterion (3), and Quality of Project Services, subcriteria (1)</w:t>
      </w:r>
      <w:r>
        <w:t xml:space="preserve"> and</w:t>
      </w:r>
      <w:r w:rsidR="00BB2054">
        <w:t xml:space="preserve"> (3).</w:t>
      </w:r>
    </w:p>
    <w:p w14:paraId="6586D887" w14:textId="40BA47C2" w:rsidR="00BB2054" w:rsidRDefault="003C26AA" w:rsidP="003C26AA">
      <w:pPr>
        <w:pStyle w:val="ListParagraph"/>
        <w:numPr>
          <w:ilvl w:val="0"/>
          <w:numId w:val="32"/>
        </w:numPr>
      </w:pPr>
      <w:r>
        <w:t>5</w:t>
      </w:r>
      <w:r w:rsidR="00BB2054" w:rsidRPr="00271994">
        <w:t xml:space="preserve">. </w:t>
      </w:r>
      <w:r>
        <w:t>Describe how the project will a</w:t>
      </w:r>
      <w:r w:rsidR="00BB2054">
        <w:t xml:space="preserve">ssist participants in meeting the payback requirements. Applicants may address this requirement in their project narrative responses to Quality of Project Services, subcriterion (5). </w:t>
      </w:r>
    </w:p>
    <w:p w14:paraId="44E89232" w14:textId="370B4654" w:rsidR="00EB2B11" w:rsidRDefault="00EB2B11" w:rsidP="00EB2B11">
      <w:pPr>
        <w:pStyle w:val="ListParagraph"/>
        <w:numPr>
          <w:ilvl w:val="0"/>
          <w:numId w:val="32"/>
        </w:numPr>
      </w:pPr>
      <w:r>
        <w:t xml:space="preserve">6. Describe how the application meets either Absolute Priority </w:t>
      </w:r>
      <w:r w:rsidR="008B0109">
        <w:t>One</w:t>
      </w:r>
      <w:r>
        <w:t xml:space="preserve"> or </w:t>
      </w:r>
      <w:r w:rsidR="008B0109">
        <w:t>Two</w:t>
      </w:r>
      <w:r>
        <w:t xml:space="preserve">. The description of the two years of induction services could be addressed in the project narrative, </w:t>
      </w:r>
      <w:r w:rsidR="00063321">
        <w:t xml:space="preserve">under </w:t>
      </w:r>
      <w:r>
        <w:t>Quality of Project Services, subcriterion (4). The numeric participant goals could be addressed under Quality of Project Design, subcriterion (1).</w:t>
      </w:r>
    </w:p>
    <w:p w14:paraId="293D6B5F" w14:textId="77777777" w:rsidR="00EB2B11" w:rsidRDefault="00EB2B11" w:rsidP="00EB2B11">
      <w:pPr>
        <w:pStyle w:val="ListParagraph"/>
      </w:pPr>
    </w:p>
    <w:p w14:paraId="344CE1DF" w14:textId="77777777" w:rsidR="00EB2B11" w:rsidRDefault="00EB2B11" w:rsidP="00EB2B11">
      <w:r>
        <w:t xml:space="preserve">If items 3-6 are addressed in the project narrative, we request that you upload a brief statement in Part 6 indicating where each is located in the narrative (e.g., page numbers). If any of these four elements are not addressed in the project narrative, you must upload a statement in Part 6 that addresses the required element. </w:t>
      </w:r>
    </w:p>
    <w:p w14:paraId="196C094F" w14:textId="77777777" w:rsidR="00661A62" w:rsidRPr="00FA6E45" w:rsidRDefault="00661A62" w:rsidP="00661A62">
      <w:pPr>
        <w:pStyle w:val="BodyText"/>
        <w:spacing w:before="240" w:after="60"/>
        <w:rPr>
          <w:i/>
          <w:color w:val="000000"/>
          <w:szCs w:val="24"/>
          <w:u w:val="single"/>
        </w:rPr>
      </w:pPr>
      <w:r w:rsidRPr="00FA6E45">
        <w:rPr>
          <w:i/>
          <w:color w:val="000000"/>
          <w:szCs w:val="24"/>
          <w:u w:val="single"/>
        </w:rPr>
        <w:t>Required, if Applicable</w:t>
      </w:r>
    </w:p>
    <w:p w14:paraId="0916CA52" w14:textId="77777777" w:rsidR="00661A62" w:rsidRPr="00FA6E45" w:rsidRDefault="00661A62" w:rsidP="00AA0DE3">
      <w:pPr>
        <w:pStyle w:val="BodyText"/>
        <w:numPr>
          <w:ilvl w:val="0"/>
          <w:numId w:val="22"/>
        </w:numPr>
        <w:rPr>
          <w:szCs w:val="24"/>
        </w:rPr>
      </w:pPr>
      <w:r w:rsidRPr="00FA6E45" w:rsidDel="00CD300F">
        <w:rPr>
          <w:szCs w:val="24"/>
        </w:rPr>
        <w:t xml:space="preserve">Documentation of </w:t>
      </w:r>
      <w:r w:rsidRPr="00FA6E45">
        <w:rPr>
          <w:szCs w:val="24"/>
        </w:rPr>
        <w:t>Indian Organization</w:t>
      </w:r>
      <w:r w:rsidRPr="00FA6E45" w:rsidDel="00CD300F">
        <w:rPr>
          <w:szCs w:val="24"/>
        </w:rPr>
        <w:t xml:space="preserve">: </w:t>
      </w:r>
      <w:r w:rsidRPr="00FA6E45">
        <w:rPr>
          <w:szCs w:val="24"/>
        </w:rPr>
        <w:t>Applicants that include an Indian organization must p</w:t>
      </w:r>
      <w:r w:rsidRPr="00FA6E45" w:rsidDel="00CD300F">
        <w:rPr>
          <w:szCs w:val="24"/>
        </w:rPr>
        <w:t>rovide adequate documentation</w:t>
      </w:r>
      <w:r w:rsidRPr="00FA6E45">
        <w:rPr>
          <w:szCs w:val="24"/>
        </w:rPr>
        <w:t xml:space="preserve"> to demonstrate that the organization meets each element of the </w:t>
      </w:r>
      <w:r w:rsidRPr="00FA6E45" w:rsidDel="00CD300F">
        <w:rPr>
          <w:szCs w:val="24"/>
        </w:rPr>
        <w:t>definition of Indian organization</w:t>
      </w:r>
      <w:r w:rsidR="008D7529" w:rsidRPr="00FA6E45">
        <w:rPr>
          <w:szCs w:val="24"/>
        </w:rPr>
        <w:t xml:space="preserve"> </w:t>
      </w:r>
      <w:r w:rsidRPr="00FA6E45" w:rsidDel="00CD300F">
        <w:rPr>
          <w:szCs w:val="24"/>
        </w:rPr>
        <w:t xml:space="preserve">(See the definition listed in </w:t>
      </w:r>
      <w:hyperlink r:id="rId84" w:history="1">
        <w:r w:rsidR="008D7529" w:rsidRPr="00FA6E45">
          <w:rPr>
            <w:rStyle w:val="Hyperlink"/>
            <w:szCs w:val="24"/>
          </w:rPr>
          <w:t xml:space="preserve">34 CFR </w:t>
        </w:r>
        <w:r w:rsidRPr="00FA6E45" w:rsidDel="00CD300F">
          <w:rPr>
            <w:rStyle w:val="Hyperlink"/>
            <w:szCs w:val="24"/>
          </w:rPr>
          <w:t>263.</w:t>
        </w:r>
        <w:r w:rsidR="000C0859" w:rsidRPr="00FA6E45">
          <w:rPr>
            <w:rStyle w:val="Hyperlink"/>
            <w:szCs w:val="24"/>
          </w:rPr>
          <w:t>3</w:t>
        </w:r>
      </w:hyperlink>
      <w:r w:rsidR="008D7529" w:rsidRPr="00FA6E45">
        <w:rPr>
          <w:szCs w:val="24"/>
        </w:rPr>
        <w:t>)</w:t>
      </w:r>
      <w:r w:rsidR="00DB1543" w:rsidRPr="00FA6E45">
        <w:rPr>
          <w:szCs w:val="24"/>
        </w:rPr>
        <w:t>.</w:t>
      </w:r>
      <w:r w:rsidRPr="00FA6E45">
        <w:rPr>
          <w:szCs w:val="24"/>
        </w:rPr>
        <w:t xml:space="preserve"> </w:t>
      </w:r>
      <w:r w:rsidR="008D7529" w:rsidRPr="00FA6E45">
        <w:rPr>
          <w:szCs w:val="24"/>
        </w:rPr>
        <w:t xml:space="preserve"> </w:t>
      </w:r>
      <w:r w:rsidRPr="00FA6E45">
        <w:rPr>
          <w:szCs w:val="24"/>
        </w:rPr>
        <w:t xml:space="preserve">Such applicants must include a list of current </w:t>
      </w:r>
      <w:r w:rsidR="008D7529" w:rsidRPr="00FA6E45">
        <w:rPr>
          <w:szCs w:val="24"/>
        </w:rPr>
        <w:t>b</w:t>
      </w:r>
      <w:r w:rsidRPr="00FA6E45">
        <w:rPr>
          <w:szCs w:val="24"/>
        </w:rPr>
        <w:t>oard members demonstrating that a majority are Indian.</w:t>
      </w:r>
      <w:r w:rsidRPr="00FA6E45" w:rsidDel="00CD300F">
        <w:rPr>
          <w:szCs w:val="24"/>
        </w:rPr>
        <w:t xml:space="preserve">  </w:t>
      </w:r>
      <w:r w:rsidRPr="00FA6E45">
        <w:rPr>
          <w:szCs w:val="24"/>
        </w:rPr>
        <w:t>Acceptable d</w:t>
      </w:r>
      <w:r w:rsidRPr="00FA6E45" w:rsidDel="00CD300F">
        <w:rPr>
          <w:szCs w:val="24"/>
        </w:rPr>
        <w:t>ocument</w:t>
      </w:r>
      <w:r w:rsidRPr="00FA6E45">
        <w:rPr>
          <w:szCs w:val="24"/>
        </w:rPr>
        <w:t xml:space="preserve">ation to demonstrate that the organization meets all elements of the definition might also </w:t>
      </w:r>
      <w:r w:rsidRPr="00FA6E45" w:rsidDel="00CD300F">
        <w:rPr>
          <w:szCs w:val="24"/>
        </w:rPr>
        <w:t>include</w:t>
      </w:r>
      <w:r w:rsidRPr="00FA6E45">
        <w:rPr>
          <w:szCs w:val="24"/>
        </w:rPr>
        <w:t xml:space="preserve"> the</w:t>
      </w:r>
      <w:r w:rsidRPr="00FA6E45" w:rsidDel="00CD300F">
        <w:rPr>
          <w:szCs w:val="24"/>
        </w:rPr>
        <w:t xml:space="preserve"> charter, bylaws,</w:t>
      </w:r>
      <w:r w:rsidRPr="00FA6E45">
        <w:rPr>
          <w:szCs w:val="24"/>
        </w:rPr>
        <w:t xml:space="preserve"> article</w:t>
      </w:r>
      <w:r w:rsidRPr="00FA6E45" w:rsidDel="00CD300F">
        <w:rPr>
          <w:szCs w:val="24"/>
        </w:rPr>
        <w:t>s of incorporation</w:t>
      </w:r>
      <w:r w:rsidRPr="00FA6E45">
        <w:rPr>
          <w:szCs w:val="24"/>
        </w:rPr>
        <w:t>, and mission statement</w:t>
      </w:r>
      <w:r w:rsidRPr="00FA6E45" w:rsidDel="00CD300F">
        <w:rPr>
          <w:szCs w:val="24"/>
        </w:rPr>
        <w:t>.</w:t>
      </w:r>
    </w:p>
    <w:p w14:paraId="444BB8CC" w14:textId="77777777" w:rsidR="00AF29BC" w:rsidRDefault="00AF29BC" w:rsidP="00AF29BC">
      <w:pPr>
        <w:pStyle w:val="BodyText"/>
        <w:ind w:left="360"/>
      </w:pPr>
    </w:p>
    <w:p w14:paraId="0AF233C7" w14:textId="19E2BCD3" w:rsidR="00232D9E" w:rsidRDefault="00DB5905" w:rsidP="00AA0DE3">
      <w:pPr>
        <w:pStyle w:val="BodyText"/>
        <w:numPr>
          <w:ilvl w:val="0"/>
          <w:numId w:val="45"/>
        </w:numPr>
        <w:tabs>
          <w:tab w:val="left" w:pos="720"/>
        </w:tabs>
        <w:suppressAutoHyphens/>
      </w:pPr>
      <w:r w:rsidRPr="00D05983">
        <w:rPr>
          <w:szCs w:val="24"/>
        </w:rPr>
        <w:t xml:space="preserve">Signed Letter(s) of Support (Competitive Preference Priority </w:t>
      </w:r>
      <w:r w:rsidR="00232D9E" w:rsidRPr="00D05983">
        <w:rPr>
          <w:szCs w:val="24"/>
        </w:rPr>
        <w:t xml:space="preserve">(CPP) </w:t>
      </w:r>
      <w:r w:rsidRPr="00D05983">
        <w:rPr>
          <w:szCs w:val="24"/>
        </w:rPr>
        <w:t>One), if applicable</w:t>
      </w:r>
      <w:r w:rsidR="00D05983" w:rsidRPr="00D05983">
        <w:rPr>
          <w:szCs w:val="24"/>
        </w:rPr>
        <w:t xml:space="preserve">: </w:t>
      </w:r>
      <w:r w:rsidR="00D05983">
        <w:rPr>
          <w:szCs w:val="24"/>
        </w:rPr>
        <w:t xml:space="preserve"> </w:t>
      </w:r>
      <w:r w:rsidR="00232D9E">
        <w:t xml:space="preserve">We award three points to a project that includes a letter of support signed by the authorized representative of an LEA or Department of the Interior Bureau of Indian Education (BIE)-funded school or other entity in the applicant's service area that agrees to consider program graduates for qualifying employment </w:t>
      </w:r>
      <w:r w:rsidR="00232D9E" w:rsidRPr="00D05983">
        <w:rPr>
          <w:rFonts w:cs="Courier New"/>
        </w:rPr>
        <w:t>and that serves a high proportion of Indian students</w:t>
      </w:r>
      <w:r w:rsidR="00232D9E">
        <w:t xml:space="preserve">. </w:t>
      </w:r>
    </w:p>
    <w:p w14:paraId="3CECA198" w14:textId="77777777" w:rsidR="00232D9E" w:rsidRDefault="00232D9E" w:rsidP="00232D9E">
      <w:pPr>
        <w:tabs>
          <w:tab w:val="left" w:pos="720"/>
        </w:tabs>
        <w:suppressAutoHyphens/>
      </w:pPr>
    </w:p>
    <w:p w14:paraId="4CF35F5D" w14:textId="2A72B50F" w:rsidR="00232D9E" w:rsidRDefault="00232D9E" w:rsidP="00D05983">
      <w:pPr>
        <w:tabs>
          <w:tab w:val="left" w:pos="720"/>
        </w:tabs>
        <w:suppressAutoHyphens/>
        <w:ind w:left="360"/>
      </w:pPr>
      <w:r>
        <w:t>Upload here a PDF version of your letter(s) of support, consistent with the Grants.gov guidelines.</w:t>
      </w:r>
    </w:p>
    <w:p w14:paraId="4F72DBD0" w14:textId="77777777" w:rsidR="00232D9E" w:rsidRPr="00FA6E45" w:rsidRDefault="00232D9E" w:rsidP="00232D9E">
      <w:pPr>
        <w:pStyle w:val="BodyText"/>
        <w:rPr>
          <w:szCs w:val="24"/>
        </w:rPr>
      </w:pPr>
    </w:p>
    <w:p w14:paraId="712494BA" w14:textId="7A2159EC" w:rsidR="00DB5905" w:rsidRDefault="00232D9E" w:rsidP="00AA0DE3">
      <w:pPr>
        <w:pStyle w:val="BodyText"/>
        <w:numPr>
          <w:ilvl w:val="0"/>
          <w:numId w:val="45"/>
        </w:numPr>
        <w:rPr>
          <w:szCs w:val="24"/>
        </w:rPr>
      </w:pPr>
      <w:r>
        <w:rPr>
          <w:szCs w:val="24"/>
        </w:rPr>
        <w:t>Signed Consortium Agreement</w:t>
      </w:r>
      <w:r w:rsidR="00DB5905">
        <w:rPr>
          <w:szCs w:val="24"/>
        </w:rPr>
        <w:t xml:space="preserve">, </w:t>
      </w:r>
      <w:r w:rsidR="00DB5905" w:rsidRPr="00FA6E45">
        <w:rPr>
          <w:szCs w:val="24"/>
        </w:rPr>
        <w:t>if applicable</w:t>
      </w:r>
    </w:p>
    <w:p w14:paraId="1CF8F032" w14:textId="77777777" w:rsidR="00232D9E" w:rsidRDefault="00232D9E" w:rsidP="00232D9E">
      <w:pPr>
        <w:tabs>
          <w:tab w:val="left" w:pos="720"/>
        </w:tabs>
        <w:suppressAutoHyphens/>
        <w:rPr>
          <w:b/>
        </w:rPr>
      </w:pPr>
    </w:p>
    <w:p w14:paraId="4970A496" w14:textId="19BF71F2" w:rsidR="00E80635" w:rsidRDefault="00E80635" w:rsidP="00E7542B">
      <w:pPr>
        <w:tabs>
          <w:tab w:val="left" w:pos="720"/>
        </w:tabs>
        <w:suppressAutoHyphens/>
        <w:ind w:left="360"/>
      </w:pPr>
      <w:r w:rsidRPr="00921077">
        <w:t>An SEA, LEA, or Tribe must apply in consortium with an IHE.</w:t>
      </w:r>
      <w:r>
        <w:rPr>
          <w:b/>
        </w:rPr>
        <w:t xml:space="preserve"> </w:t>
      </w:r>
      <w:r w:rsidRPr="00E7542B">
        <w:t xml:space="preserve">In addition, </w:t>
      </w:r>
      <w:r w:rsidRPr="00E80635">
        <w:t>a</w:t>
      </w:r>
      <w:r>
        <w:t xml:space="preserve"> BIE-funded school must apply in consortium with at least one </w:t>
      </w:r>
      <w:r w:rsidR="00FB45F5">
        <w:t>T</w:t>
      </w:r>
      <w:r>
        <w:t xml:space="preserve">ribal </w:t>
      </w:r>
      <w:r w:rsidR="00FB45F5">
        <w:t>C</w:t>
      </w:r>
      <w:r>
        <w:t xml:space="preserve">ollege or </w:t>
      </w:r>
      <w:r w:rsidR="00FB45F5">
        <w:t>U</w:t>
      </w:r>
      <w:r>
        <w:t xml:space="preserve">niversity (TCU). Thus all applicants other than IHEs must submit a consortium agreement. Please see the FY18 NIA for additional details. </w:t>
      </w:r>
    </w:p>
    <w:p w14:paraId="55C814BB" w14:textId="77777777" w:rsidR="00E80635" w:rsidRDefault="00E80635" w:rsidP="00E7542B">
      <w:pPr>
        <w:tabs>
          <w:tab w:val="left" w:pos="720"/>
        </w:tabs>
        <w:suppressAutoHyphens/>
        <w:ind w:left="360"/>
      </w:pPr>
    </w:p>
    <w:p w14:paraId="10B3050B" w14:textId="23ECD1FE" w:rsidR="00AF5DD6" w:rsidRDefault="00676AEE" w:rsidP="00AF5DD6">
      <w:pPr>
        <w:tabs>
          <w:tab w:val="left" w:pos="720"/>
        </w:tabs>
        <w:suppressAutoHyphens/>
        <w:ind w:left="360"/>
        <w:rPr>
          <w:b/>
        </w:rPr>
      </w:pPr>
      <w:r>
        <w:t>In addition, t</w:t>
      </w:r>
      <w:r w:rsidR="00232D9E">
        <w:t xml:space="preserve">o be eligible for an additional five CPP points </w:t>
      </w:r>
      <w:r>
        <w:t xml:space="preserve">under CPP Two, </w:t>
      </w:r>
      <w:r w:rsidR="00232D9E">
        <w:t xml:space="preserve">your application </w:t>
      </w:r>
      <w:r w:rsidR="00B706EF">
        <w:t xml:space="preserve">must be </w:t>
      </w:r>
      <w:r w:rsidR="00232D9E">
        <w:t xml:space="preserve">submitted by an Indian </w:t>
      </w:r>
      <w:r w:rsidR="00DF2478">
        <w:t>T</w:t>
      </w:r>
      <w:r w:rsidR="00232D9E">
        <w:t xml:space="preserve">ribe, Indian organization, or </w:t>
      </w:r>
      <w:r w:rsidR="008B0109">
        <w:t>t</w:t>
      </w:r>
      <w:r w:rsidR="00232D9E">
        <w:t xml:space="preserve">ribal </w:t>
      </w:r>
      <w:r w:rsidR="008B0109">
        <w:t>c</w:t>
      </w:r>
      <w:r w:rsidR="00232D9E">
        <w:t xml:space="preserve">ollege or </w:t>
      </w:r>
      <w:r w:rsidR="008B0109">
        <w:t>u</w:t>
      </w:r>
      <w:r w:rsidR="00232D9E">
        <w:t>niversity (as defined in section 316 of the Higher Education Act of 1965) (TCU) that is eligible to participate in the Professional Development program.  A consortium application of eligible entities that meets the requirements of 34 CFR 75.127 through 75.129 and includes an Indian tribe, Indian organization, or TCU will be considered eligible to receive preference under this priority only if the lead applicant for the consortium is the Indian tribe, Indian organization, or TCU.  In order to be considered a consortium application, the application must include the consortium agreement, signed by all parties.</w:t>
      </w:r>
      <w:r w:rsidR="00AF5DD6" w:rsidRPr="00AF5DD6">
        <w:t xml:space="preserve"> </w:t>
      </w:r>
      <w:r w:rsidR="00AF5DD6" w:rsidRPr="00B706EF">
        <w:rPr>
          <w:b/>
        </w:rPr>
        <w:t xml:space="preserve">If you request points for CPP </w:t>
      </w:r>
      <w:r w:rsidR="008B0109">
        <w:rPr>
          <w:b/>
        </w:rPr>
        <w:t>Two</w:t>
      </w:r>
      <w:r w:rsidR="00AF5DD6" w:rsidRPr="00B706EF">
        <w:rPr>
          <w:b/>
        </w:rPr>
        <w:t xml:space="preserve">, you are not eligible for points under CPP </w:t>
      </w:r>
      <w:r w:rsidR="008B0109">
        <w:rPr>
          <w:b/>
        </w:rPr>
        <w:t>Three</w:t>
      </w:r>
      <w:r w:rsidR="00AF5DD6" w:rsidRPr="00B706EF">
        <w:rPr>
          <w:b/>
        </w:rPr>
        <w:t>.</w:t>
      </w:r>
    </w:p>
    <w:p w14:paraId="5B01B25E" w14:textId="77777777" w:rsidR="00E80635" w:rsidRPr="00B706EF" w:rsidRDefault="00E80635" w:rsidP="00AF5DD6">
      <w:pPr>
        <w:tabs>
          <w:tab w:val="left" w:pos="720"/>
        </w:tabs>
        <w:suppressAutoHyphens/>
        <w:ind w:left="360"/>
        <w:rPr>
          <w:b/>
        </w:rPr>
      </w:pPr>
    </w:p>
    <w:p w14:paraId="499E7AD1" w14:textId="4D60E7DB" w:rsidR="00E80635" w:rsidRDefault="00E80635" w:rsidP="00E7542B">
      <w:pPr>
        <w:tabs>
          <w:tab w:val="left" w:pos="720"/>
        </w:tabs>
        <w:suppressAutoHyphens/>
        <w:ind w:left="360"/>
      </w:pPr>
      <w:r>
        <w:t xml:space="preserve">CPP Three is for applicants that are not eligible for CPP </w:t>
      </w:r>
      <w:r w:rsidR="008B0109">
        <w:t>Two</w:t>
      </w:r>
      <w:r>
        <w:t xml:space="preserve">, with a lead applicant that is non-tribal, but whose members include an Indian tribe, Indian organization, or Indian institution of higher education.  To receive points under CPP Three, you must submit a consortium application. </w:t>
      </w:r>
    </w:p>
    <w:p w14:paraId="5FDA8E3F" w14:textId="77777777" w:rsidR="00E80635" w:rsidRDefault="00E80635" w:rsidP="00E7542B">
      <w:pPr>
        <w:tabs>
          <w:tab w:val="left" w:pos="720"/>
        </w:tabs>
        <w:suppressAutoHyphens/>
        <w:ind w:left="360"/>
      </w:pPr>
    </w:p>
    <w:p w14:paraId="5E8FFD6C" w14:textId="0BC55F78" w:rsidR="00E80635" w:rsidRDefault="00E80635" w:rsidP="00E80635">
      <w:pPr>
        <w:tabs>
          <w:tab w:val="left" w:pos="720"/>
        </w:tabs>
        <w:suppressAutoHyphens/>
        <w:ind w:left="360"/>
        <w:rPr>
          <w:b/>
        </w:rPr>
      </w:pPr>
      <w:r>
        <w:t xml:space="preserve">Upload a PDF version of your signed and dated consortium agreement of eligible entities that meets the requirements of </w:t>
      </w:r>
      <w:hyperlink r:id="rId85" w:anchor="sg34.1.75_1126.sg6" w:history="1">
        <w:r>
          <w:rPr>
            <w:rStyle w:val="Hyperlink"/>
          </w:rPr>
          <w:t>34 CFR 75.127 through 75.129</w:t>
        </w:r>
      </w:hyperlink>
      <w:r>
        <w:rPr>
          <w:rStyle w:val="Hyperlink"/>
        </w:rPr>
        <w:t xml:space="preserve">, </w:t>
      </w:r>
      <w:r>
        <w:t xml:space="preserve">consistent with Grants.gov guidelines. </w:t>
      </w:r>
    </w:p>
    <w:p w14:paraId="7A5E34D6" w14:textId="5472A3BA" w:rsidR="00232D9E" w:rsidRDefault="00232D9E" w:rsidP="00D05983">
      <w:pPr>
        <w:suppressAutoHyphens/>
        <w:ind w:left="360" w:firstLine="360"/>
      </w:pPr>
    </w:p>
    <w:p w14:paraId="09526DBC" w14:textId="7FE82CF0" w:rsidR="00D05983" w:rsidRDefault="00D05983" w:rsidP="00D05983">
      <w:pPr>
        <w:pStyle w:val="BodyText"/>
        <w:rPr>
          <w:szCs w:val="24"/>
        </w:rPr>
      </w:pPr>
    </w:p>
    <w:p w14:paraId="16510FD4" w14:textId="24AAA654" w:rsidR="00D05983" w:rsidRPr="00B23B20" w:rsidRDefault="00B94BFF" w:rsidP="00AA0DE3">
      <w:pPr>
        <w:pStyle w:val="BodyText"/>
        <w:numPr>
          <w:ilvl w:val="0"/>
          <w:numId w:val="45"/>
        </w:numPr>
        <w:rPr>
          <w:szCs w:val="24"/>
        </w:rPr>
      </w:pPr>
      <w:r>
        <w:rPr>
          <w:szCs w:val="24"/>
        </w:rPr>
        <w:t>STEM</w:t>
      </w:r>
      <w:r w:rsidR="00D05983" w:rsidRPr="00B23B20">
        <w:rPr>
          <w:szCs w:val="24"/>
        </w:rPr>
        <w:t xml:space="preserve"> Supporting Narrative (</w:t>
      </w:r>
      <w:r w:rsidR="00B23B20">
        <w:rPr>
          <w:szCs w:val="24"/>
        </w:rPr>
        <w:t>CPP</w:t>
      </w:r>
      <w:r w:rsidR="00D05983" w:rsidRPr="00B23B20">
        <w:rPr>
          <w:szCs w:val="24"/>
        </w:rPr>
        <w:t xml:space="preserve"> Four), if applicable</w:t>
      </w:r>
    </w:p>
    <w:p w14:paraId="0963EAFE" w14:textId="31D9EFEF" w:rsidR="004B64D0" w:rsidRDefault="00B23B20" w:rsidP="00530630">
      <w:pPr>
        <w:ind w:left="360"/>
        <w:rPr>
          <w:color w:val="1F497D"/>
        </w:rPr>
      </w:pPr>
      <w:r w:rsidRPr="00F44DA6">
        <w:t>We award up to five points to a project</w:t>
      </w:r>
      <w:r w:rsidRPr="00B23B20">
        <w:rPr>
          <w:rFonts w:eastAsia="Calibri" w:cs="Courier New"/>
        </w:rPr>
        <w:t xml:space="preserve"> that is designed to increase the opportunities for high-quality preparation of, or professional development for, teachers or other educators of science, technology, engineering, math, or computer science</w:t>
      </w:r>
      <w:r w:rsidRPr="00C563AC">
        <w:rPr>
          <w:rFonts w:eastAsia="Calibri" w:cs="Courier New"/>
        </w:rPr>
        <w:t>.</w:t>
      </w:r>
      <w:r w:rsidR="00530630" w:rsidRPr="00C563AC">
        <w:rPr>
          <w:rFonts w:eastAsia="Calibri" w:cs="Courier New"/>
        </w:rPr>
        <w:t xml:space="preserve">  </w:t>
      </w:r>
      <w:r w:rsidR="004B64D0" w:rsidRPr="009932CD">
        <w:t xml:space="preserve">For this priority, peer reviewers will evaluate and score applications according to the two rubrics </w:t>
      </w:r>
      <w:r w:rsidR="00530630" w:rsidRPr="009932CD">
        <w:t>described in the Competition Priorities section near the front of this application package.</w:t>
      </w:r>
      <w:r w:rsidR="004B64D0" w:rsidRPr="009932CD">
        <w:t xml:space="preserve"> </w:t>
      </w:r>
    </w:p>
    <w:p w14:paraId="030246D4" w14:textId="77777777" w:rsidR="004B64D0" w:rsidRDefault="004B64D0" w:rsidP="00530630"/>
    <w:p w14:paraId="100689D3" w14:textId="19ABAB15" w:rsidR="00B706EF" w:rsidRDefault="00B706EF" w:rsidP="00B706EF">
      <w:pPr>
        <w:ind w:left="360"/>
      </w:pPr>
      <w:r>
        <w:t xml:space="preserve">If you have not addressed CPP </w:t>
      </w:r>
      <w:r w:rsidR="008B0109">
        <w:t xml:space="preserve">Four </w:t>
      </w:r>
      <w:r>
        <w:t>within the project narrative you have the option to attach additional narrative here that describes how your project will adhere to this CPP. To do so, please create and upload a pdf document with your narrative– consistent with Grants.gov guidelines (i.e. .pdf document) – that addresses CPP Four requirements.</w:t>
      </w:r>
    </w:p>
    <w:p w14:paraId="480B5AFB" w14:textId="77777777" w:rsidR="00817D62" w:rsidRDefault="00817D62" w:rsidP="00B706EF">
      <w:pPr>
        <w:ind w:left="360"/>
      </w:pPr>
    </w:p>
    <w:p w14:paraId="1C3EE25A" w14:textId="159D319F" w:rsidR="00AC5888" w:rsidRPr="00FA6E45" w:rsidRDefault="00AC5888" w:rsidP="00AC5888">
      <w:pPr>
        <w:pStyle w:val="Heading2"/>
        <w:rPr>
          <w:i w:val="0"/>
          <w:szCs w:val="24"/>
        </w:rPr>
      </w:pPr>
      <w:bookmarkStart w:id="73" w:name="_Toc509483350"/>
      <w:r w:rsidRPr="00FA6E45">
        <w:rPr>
          <w:i w:val="0"/>
          <w:szCs w:val="24"/>
        </w:rPr>
        <w:t>Part 7</w:t>
      </w:r>
      <w:r w:rsidR="009B25CD" w:rsidRPr="00FA6E45">
        <w:rPr>
          <w:i w:val="0"/>
          <w:szCs w:val="24"/>
        </w:rPr>
        <w:t>:  Assurances and Certifications</w:t>
      </w:r>
      <w:bookmarkEnd w:id="73"/>
    </w:p>
    <w:p w14:paraId="337E5A0F" w14:textId="77777777" w:rsidR="00AC5888" w:rsidRPr="00FA6E45" w:rsidRDefault="00AC5888" w:rsidP="00AC5888">
      <w:pPr>
        <w:pStyle w:val="BodyText"/>
        <w:spacing w:after="240"/>
        <w:rPr>
          <w:i/>
          <w:iCs/>
          <w:szCs w:val="24"/>
        </w:rPr>
      </w:pPr>
      <w:r w:rsidRPr="00FA6E45">
        <w:rPr>
          <w:i/>
          <w:iCs/>
          <w:szCs w:val="24"/>
        </w:rPr>
        <w:t>Be certain to complete all required assurances and certification in Grants.gov, and include all required information in the appropriate place on each form.</w:t>
      </w:r>
    </w:p>
    <w:p w14:paraId="1151B03E" w14:textId="77777777" w:rsidR="009B25CD" w:rsidRPr="00FA6E45" w:rsidRDefault="009B25CD" w:rsidP="009B25CD">
      <w:pPr>
        <w:pStyle w:val="BodyText"/>
        <w:spacing w:after="120"/>
        <w:rPr>
          <w:i/>
        </w:rPr>
      </w:pPr>
      <w:r w:rsidRPr="00FA6E45">
        <w:rPr>
          <w:i/>
        </w:rPr>
        <w:t xml:space="preserve">The following assurances and certifications </w:t>
      </w:r>
      <w:r w:rsidR="008D7529" w:rsidRPr="00FA6E45">
        <w:rPr>
          <w:i/>
        </w:rPr>
        <w:t xml:space="preserve">are </w:t>
      </w:r>
      <w:r w:rsidRPr="00FA6E45">
        <w:rPr>
          <w:i/>
        </w:rPr>
        <w:t>required for this application:</w:t>
      </w:r>
    </w:p>
    <w:p w14:paraId="05E2F63F" w14:textId="77777777" w:rsidR="009B25CD" w:rsidRPr="00FA6E45" w:rsidRDefault="009B25CD" w:rsidP="00AA0DE3">
      <w:pPr>
        <w:pStyle w:val="BodyText"/>
        <w:numPr>
          <w:ilvl w:val="0"/>
          <w:numId w:val="32"/>
        </w:numPr>
      </w:pPr>
      <w:r w:rsidRPr="00FA6E45">
        <w:t>Assurances for Non-Construction Programs (SF 424B Form)</w:t>
      </w:r>
    </w:p>
    <w:p w14:paraId="6F0D7972" w14:textId="77777777" w:rsidR="009B25CD" w:rsidRPr="00FA6E45" w:rsidRDefault="009B25CD" w:rsidP="00AA0DE3">
      <w:pPr>
        <w:pStyle w:val="BodyText"/>
        <w:numPr>
          <w:ilvl w:val="0"/>
          <w:numId w:val="32"/>
        </w:numPr>
      </w:pPr>
      <w:r w:rsidRPr="00FA6E45">
        <w:t>Disclosure of Lobbying Activities (SF LLL Form)</w:t>
      </w:r>
    </w:p>
    <w:p w14:paraId="72F8EAD8" w14:textId="77777777" w:rsidR="009B25CD" w:rsidRPr="00FA6E45" w:rsidRDefault="009B25CD" w:rsidP="00AA0DE3">
      <w:pPr>
        <w:pStyle w:val="BodyText"/>
        <w:numPr>
          <w:ilvl w:val="0"/>
          <w:numId w:val="32"/>
        </w:numPr>
      </w:pPr>
      <w:r w:rsidRPr="00FA6E45">
        <w:t>Certification Regarding Lobbying (ED 80-0013 Form)</w:t>
      </w:r>
    </w:p>
    <w:p w14:paraId="525657FB" w14:textId="77777777" w:rsidR="009B25CD" w:rsidRPr="00FA6E45" w:rsidRDefault="009B25CD" w:rsidP="00AA0DE3">
      <w:pPr>
        <w:pStyle w:val="BodyText"/>
        <w:numPr>
          <w:ilvl w:val="0"/>
          <w:numId w:val="32"/>
        </w:numPr>
        <w:spacing w:after="240"/>
      </w:pPr>
      <w:r w:rsidRPr="00FA6E45">
        <w:t>General Education Provisions Act (GEPA) Requirements – Section 427</w:t>
      </w:r>
    </w:p>
    <w:p w14:paraId="557A073B" w14:textId="77777777" w:rsidR="009B25CD" w:rsidRPr="00FA6E45" w:rsidRDefault="009B25CD" w:rsidP="009B25CD">
      <w:pPr>
        <w:pStyle w:val="BodyText"/>
        <w:ind w:left="360"/>
      </w:pPr>
    </w:p>
    <w:p w14:paraId="45745479" w14:textId="77777777" w:rsidR="009B25CD" w:rsidRPr="00FA6E45" w:rsidRDefault="009B25CD" w:rsidP="009B25CD">
      <w:pPr>
        <w:pStyle w:val="BodyText"/>
        <w:sectPr w:rsidR="009B25CD" w:rsidRPr="00FA6E45" w:rsidSect="009B25CD">
          <w:type w:val="continuous"/>
          <w:pgSz w:w="12240" w:h="15840"/>
          <w:pgMar w:top="1080" w:right="1440" w:bottom="1440" w:left="1440" w:header="0" w:footer="619" w:gutter="0"/>
          <w:cols w:space="720"/>
          <w:noEndnote/>
        </w:sectPr>
      </w:pPr>
    </w:p>
    <w:p w14:paraId="1AD99155" w14:textId="77777777" w:rsidR="009B25CD" w:rsidRPr="00FA6E45" w:rsidRDefault="00572395" w:rsidP="009B25CD">
      <w:pPr>
        <w:ind w:left="-720" w:right="-630"/>
        <w:jc w:val="center"/>
        <w:rPr>
          <w:b/>
          <w:sz w:val="16"/>
        </w:rPr>
      </w:pPr>
      <w:r w:rsidRPr="00FA6E45">
        <w:rPr>
          <w:b/>
        </w:rPr>
        <w:br w:type="page"/>
      </w:r>
      <w:r w:rsidR="009B25CD" w:rsidRPr="00FA6E45">
        <w:rPr>
          <w:b/>
        </w:rPr>
        <w:t>INSTRUCTIONS FOR COMPLETION OF SF-LLL, DISCLOSURE OF LOBBYING ACTIVITIES</w:t>
      </w:r>
    </w:p>
    <w:p w14:paraId="27A92885" w14:textId="77777777" w:rsidR="009B25CD" w:rsidRPr="00FA6E45" w:rsidRDefault="009B25CD" w:rsidP="009B25CD">
      <w:pPr>
        <w:rPr>
          <w:sz w:val="16"/>
        </w:rPr>
      </w:pPr>
    </w:p>
    <w:p w14:paraId="1F844A77" w14:textId="77777777" w:rsidR="009B25CD" w:rsidRPr="00FA6E45" w:rsidRDefault="009B25CD" w:rsidP="009B25CD">
      <w:pPr>
        <w:rPr>
          <w:sz w:val="20"/>
          <w:szCs w:val="20"/>
        </w:rPr>
      </w:pPr>
      <w:r w:rsidRPr="00FA6E45">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31296A08" w14:textId="77777777" w:rsidR="009B25CD" w:rsidRPr="00FA6E45" w:rsidRDefault="009B25CD" w:rsidP="009B25CD">
      <w:pPr>
        <w:tabs>
          <w:tab w:val="left" w:pos="720"/>
        </w:tabs>
      </w:pPr>
    </w:p>
    <w:p w14:paraId="1CD59498" w14:textId="77777777" w:rsidR="009B25CD" w:rsidRPr="00FA6E45" w:rsidRDefault="009B25CD" w:rsidP="00CC3FBE">
      <w:pPr>
        <w:pStyle w:val="BodyTextIndent"/>
        <w:ind w:left="720" w:hanging="720"/>
        <w:rPr>
          <w:b w:val="0"/>
          <w:sz w:val="20"/>
        </w:rPr>
      </w:pPr>
      <w:r w:rsidRPr="00FA6E45">
        <w:rPr>
          <w:b w:val="0"/>
        </w:rPr>
        <w:t>1.</w:t>
      </w:r>
      <w:r w:rsidRPr="00FA6E45">
        <w:rPr>
          <w:b w:val="0"/>
        </w:rPr>
        <w:tab/>
      </w:r>
      <w:r w:rsidRPr="00FA6E45">
        <w:rPr>
          <w:b w:val="0"/>
          <w:sz w:val="20"/>
        </w:rPr>
        <w:t>Identify the type of covered Federal action for which lobbying activity is and/or has been secured to influence the outcome of a covered Federal action.</w:t>
      </w:r>
    </w:p>
    <w:p w14:paraId="48B23CF9" w14:textId="77777777" w:rsidR="009B25CD" w:rsidRPr="00FA6E45" w:rsidRDefault="009B25CD" w:rsidP="00E368EE">
      <w:pPr>
        <w:pStyle w:val="BodyTextIndent"/>
        <w:ind w:firstLine="0"/>
        <w:rPr>
          <w:b w:val="0"/>
          <w:sz w:val="20"/>
        </w:rPr>
      </w:pPr>
      <w:r w:rsidRPr="00FA6E45">
        <w:rPr>
          <w:b w:val="0"/>
          <w:sz w:val="20"/>
        </w:rPr>
        <w:t>2.</w:t>
      </w:r>
      <w:r w:rsidRPr="00FA6E45">
        <w:rPr>
          <w:b w:val="0"/>
          <w:sz w:val="20"/>
        </w:rPr>
        <w:tab/>
        <w:t>Identify the status of the covered Federal action.</w:t>
      </w:r>
    </w:p>
    <w:p w14:paraId="78D9E74F" w14:textId="77777777" w:rsidR="009B25CD" w:rsidRPr="00FA6E45" w:rsidRDefault="009B25CD" w:rsidP="00CC3FBE">
      <w:pPr>
        <w:pStyle w:val="BodyTextIndent"/>
        <w:ind w:left="720" w:hanging="720"/>
        <w:rPr>
          <w:b w:val="0"/>
          <w:sz w:val="20"/>
        </w:rPr>
      </w:pPr>
      <w:r w:rsidRPr="00FA6E45">
        <w:rPr>
          <w:b w:val="0"/>
          <w:sz w:val="20"/>
        </w:rPr>
        <w:t>3.</w:t>
      </w:r>
      <w:r w:rsidRPr="00FA6E45">
        <w:rPr>
          <w:b w:val="0"/>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5A8BAD25" w14:textId="77777777" w:rsidR="009B25CD" w:rsidRPr="00FA6E45" w:rsidRDefault="009B25CD" w:rsidP="00CC3FBE">
      <w:pPr>
        <w:pStyle w:val="BodyTextIndent"/>
        <w:ind w:left="720" w:hanging="720"/>
        <w:rPr>
          <w:b w:val="0"/>
          <w:sz w:val="20"/>
        </w:rPr>
      </w:pPr>
      <w:r w:rsidRPr="00FA6E45">
        <w:rPr>
          <w:b w:val="0"/>
          <w:sz w:val="20"/>
        </w:rPr>
        <w:t>4.</w:t>
      </w:r>
      <w:r w:rsidRPr="00FA6E45">
        <w:rPr>
          <w:b w:val="0"/>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3B7E506A" w14:textId="77777777" w:rsidR="009B25CD" w:rsidRPr="00FA6E45" w:rsidRDefault="009B25CD" w:rsidP="00CC3FBE">
      <w:pPr>
        <w:pStyle w:val="BodyTextIndent"/>
        <w:ind w:left="720" w:hanging="720"/>
        <w:rPr>
          <w:b w:val="0"/>
          <w:sz w:val="20"/>
        </w:rPr>
      </w:pPr>
      <w:r w:rsidRPr="00FA6E45">
        <w:rPr>
          <w:b w:val="0"/>
          <w:sz w:val="20"/>
        </w:rPr>
        <w:t>5.</w:t>
      </w:r>
      <w:r w:rsidRPr="00FA6E45">
        <w:rPr>
          <w:b w:val="0"/>
          <w:sz w:val="20"/>
        </w:rPr>
        <w:tab/>
        <w:t>If the organization filing the report in item 4 checks “Subawardee,” then enter the full name, address, city, State and zip code of the prime Federal recipient.  Include Congressional District, if known.</w:t>
      </w:r>
    </w:p>
    <w:p w14:paraId="77DFC287" w14:textId="77777777" w:rsidR="009B25CD" w:rsidRPr="00FA6E45" w:rsidRDefault="009B25CD" w:rsidP="00CC3FBE">
      <w:pPr>
        <w:pStyle w:val="BodyTextIndent"/>
        <w:ind w:left="720" w:hanging="720"/>
        <w:rPr>
          <w:b w:val="0"/>
          <w:sz w:val="20"/>
        </w:rPr>
      </w:pPr>
      <w:r w:rsidRPr="00FA6E45">
        <w:rPr>
          <w:b w:val="0"/>
          <w:sz w:val="20"/>
        </w:rPr>
        <w:t>6.</w:t>
      </w:r>
      <w:r w:rsidRPr="00FA6E45">
        <w:rPr>
          <w:b w:val="0"/>
          <w:sz w:val="20"/>
        </w:rPr>
        <w:tab/>
        <w:t>Enter the name of the federal agency making the award or loan commitment.  Include at least one organizational level below agency name, if known.  For example, Department of Transportation, United States Coast Guard.</w:t>
      </w:r>
    </w:p>
    <w:p w14:paraId="5E36B4F2" w14:textId="77777777" w:rsidR="009B25CD" w:rsidRPr="00FA6E45" w:rsidRDefault="009B25CD" w:rsidP="00CC3FBE">
      <w:pPr>
        <w:pStyle w:val="BodyTextIndent"/>
        <w:ind w:left="720" w:hanging="720"/>
        <w:rPr>
          <w:b w:val="0"/>
          <w:sz w:val="20"/>
        </w:rPr>
      </w:pPr>
      <w:r w:rsidRPr="00FA6E45">
        <w:rPr>
          <w:b w:val="0"/>
          <w:sz w:val="20"/>
        </w:rPr>
        <w:t>7.</w:t>
      </w:r>
      <w:r w:rsidRPr="00FA6E45">
        <w:rPr>
          <w:b w:val="0"/>
          <w:sz w:val="20"/>
        </w:rPr>
        <w:tab/>
        <w:t>Enter the Federal program name or description for the covered Federal action (item 1).  If known, enter the full Catalog of Federal Domestic Assistance (CFDA) number for grants, cooperative agreements, loans, and loan commitments.</w:t>
      </w:r>
    </w:p>
    <w:p w14:paraId="73C88426" w14:textId="77777777" w:rsidR="009B25CD" w:rsidRPr="00FA6E45" w:rsidRDefault="009B25CD" w:rsidP="00CC3FBE">
      <w:pPr>
        <w:pStyle w:val="BodyTextIndent"/>
        <w:ind w:left="720" w:hanging="720"/>
        <w:rPr>
          <w:b w:val="0"/>
          <w:sz w:val="20"/>
        </w:rPr>
      </w:pPr>
      <w:r w:rsidRPr="00FA6E45">
        <w:rPr>
          <w:b w:val="0"/>
          <w:sz w:val="20"/>
        </w:rPr>
        <w:t>8.</w:t>
      </w:r>
      <w:r w:rsidRPr="00FA6E45">
        <w:rPr>
          <w:b w:val="0"/>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6E8296A5" w14:textId="77777777" w:rsidR="009B25CD" w:rsidRPr="00FA6E45" w:rsidRDefault="009B25CD" w:rsidP="00CC3FBE">
      <w:pPr>
        <w:pStyle w:val="BodyTextIndent"/>
        <w:ind w:left="720" w:hanging="720"/>
        <w:rPr>
          <w:b w:val="0"/>
          <w:sz w:val="20"/>
        </w:rPr>
      </w:pPr>
      <w:r w:rsidRPr="00FA6E45">
        <w:rPr>
          <w:b w:val="0"/>
          <w:sz w:val="20"/>
        </w:rPr>
        <w:t>9.</w:t>
      </w:r>
      <w:r w:rsidRPr="00FA6E45">
        <w:rPr>
          <w:b w:val="0"/>
          <w:sz w:val="20"/>
        </w:rPr>
        <w:tab/>
        <w:t>For a covered Federal action where there has been an award or loan commitment by the Federal agency, enter the Federal amount of the award/loan commitment for the prime entity identified in item 4 or 5.</w:t>
      </w:r>
    </w:p>
    <w:p w14:paraId="22DA26EA" w14:textId="77777777" w:rsidR="009B25CD" w:rsidRPr="00FA6E45" w:rsidRDefault="009B25CD" w:rsidP="00CC3FBE">
      <w:pPr>
        <w:pStyle w:val="BodyTextIndent"/>
        <w:ind w:left="720" w:hanging="720"/>
        <w:rPr>
          <w:b w:val="0"/>
          <w:sz w:val="20"/>
        </w:rPr>
      </w:pPr>
      <w:r w:rsidRPr="00FA6E45">
        <w:rPr>
          <w:b w:val="0"/>
          <w:sz w:val="20"/>
        </w:rPr>
        <w:t>10.</w:t>
      </w:r>
      <w:r w:rsidRPr="00FA6E45">
        <w:rPr>
          <w:b w:val="0"/>
          <w:sz w:val="20"/>
        </w:rPr>
        <w:tab/>
        <w:t>(a) Enter the full name, address, city, State and zip code of the lobbying registrant under the Lobbying Disclosure Act of 1995 engaged by the reporting entity identified in item 4 to influence the covered Federal action.</w:t>
      </w:r>
    </w:p>
    <w:p w14:paraId="261392EF" w14:textId="77777777" w:rsidR="009B25CD" w:rsidRPr="00FA6E45" w:rsidRDefault="009B25CD" w:rsidP="00E368EE">
      <w:pPr>
        <w:tabs>
          <w:tab w:val="left" w:pos="720"/>
        </w:tabs>
        <w:rPr>
          <w:sz w:val="20"/>
          <w:szCs w:val="20"/>
        </w:rPr>
      </w:pPr>
      <w:r w:rsidRPr="00FA6E45">
        <w:rPr>
          <w:sz w:val="20"/>
          <w:szCs w:val="20"/>
        </w:rPr>
        <w:tab/>
        <w:t xml:space="preserve">(b) Enter the full names of the individual(s) performing services, and include full address if different from 10(a).  </w:t>
      </w:r>
      <w:r w:rsidR="00572395" w:rsidRPr="00FA6E45">
        <w:rPr>
          <w:sz w:val="20"/>
          <w:szCs w:val="20"/>
        </w:rPr>
        <w:tab/>
      </w:r>
      <w:r w:rsidRPr="00FA6E45">
        <w:rPr>
          <w:sz w:val="20"/>
          <w:szCs w:val="20"/>
        </w:rPr>
        <w:t>Enter Last Name, First Name, and Middle Initial (MI).</w:t>
      </w:r>
    </w:p>
    <w:p w14:paraId="57F8AFF1" w14:textId="77777777" w:rsidR="009B25CD" w:rsidRPr="00FA6E45" w:rsidRDefault="009B25CD" w:rsidP="00E368EE">
      <w:pPr>
        <w:pStyle w:val="BodyTextIndent"/>
        <w:ind w:firstLine="0"/>
        <w:rPr>
          <w:b w:val="0"/>
        </w:rPr>
      </w:pPr>
      <w:r w:rsidRPr="00FA6E45">
        <w:rPr>
          <w:b w:val="0"/>
          <w:sz w:val="20"/>
        </w:rPr>
        <w:t>11.</w:t>
      </w:r>
      <w:r w:rsidRPr="00FA6E45">
        <w:rPr>
          <w:b w:val="0"/>
          <w:sz w:val="20"/>
        </w:rPr>
        <w:tab/>
        <w:t>The certifying official shall sign and date the form, print his/her name, title, and telephone number.</w:t>
      </w:r>
    </w:p>
    <w:p w14:paraId="7A829793" w14:textId="77777777" w:rsidR="009B25CD" w:rsidRPr="00FA6E45" w:rsidRDefault="009B25CD" w:rsidP="001470C1">
      <w:pPr>
        <w:tabs>
          <w:tab w:val="left" w:pos="720"/>
        </w:tabs>
      </w:pPr>
    </w:p>
    <w:p w14:paraId="7EFDD93C" w14:textId="7A3078B1" w:rsidR="009B25CD" w:rsidRPr="00FA6E45" w:rsidRDefault="003A3D86" w:rsidP="001470C1">
      <w:pPr>
        <w:jc w:val="center"/>
        <w:rPr>
          <w:sz w:val="18"/>
        </w:rPr>
      </w:pPr>
      <w:r>
        <w:rPr>
          <w:noProof/>
        </w:rPr>
        <mc:AlternateContent>
          <mc:Choice Requires="wps">
            <w:drawing>
              <wp:anchor distT="4294967291" distB="4294967291" distL="114300" distR="114300" simplePos="0" relativeHeight="251657728" behindDoc="0" locked="0" layoutInCell="0" allowOverlap="1" wp14:anchorId="477119AA" wp14:editId="18471655">
                <wp:simplePos x="0" y="0"/>
                <wp:positionH relativeFrom="column">
                  <wp:posOffset>0</wp:posOffset>
                </wp:positionH>
                <wp:positionV relativeFrom="paragraph">
                  <wp:posOffset>105409</wp:posOffset>
                </wp:positionV>
                <wp:extent cx="685800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3pt" to="540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k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Np/O0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" o:allowincell="f"/>
            </w:pict>
          </mc:Fallback>
        </mc:AlternateContent>
      </w:r>
    </w:p>
    <w:p w14:paraId="6B83D625" w14:textId="77777777" w:rsidR="009B25CD" w:rsidRPr="00FA6E45" w:rsidRDefault="009B25CD" w:rsidP="001470C1">
      <w:r w:rsidRPr="00FA6E45">
        <w:rPr>
          <w:sz w:val="18"/>
        </w:rPr>
        <w:t xml:space="preserve">According to the Paperwork Reduction Act, as amended, no persons are required to respond to a collection of information unless it displays a valid OMB control Number.  The valid OMB control number for this information collection is OMB No. </w:t>
      </w:r>
      <w:r w:rsidR="009655AF" w:rsidRPr="002336AC">
        <w:rPr>
          <w:color w:val="000000"/>
          <w:sz w:val="18"/>
          <w:szCs w:val="18"/>
        </w:rPr>
        <w:t>4040-0013</w:t>
      </w:r>
      <w:r w:rsidRPr="00FA6E45">
        <w:rPr>
          <w:sz w:val="18"/>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sidR="009655AF" w:rsidRPr="00F956C4">
        <w:rPr>
          <w:color w:val="000000"/>
          <w:sz w:val="18"/>
          <w:szCs w:val="18"/>
        </w:rPr>
        <w:t>4040-0013</w:t>
      </w:r>
      <w:r w:rsidRPr="00FA6E45">
        <w:rPr>
          <w:sz w:val="18"/>
        </w:rPr>
        <w:t>), Washington, DC 20503</w:t>
      </w:r>
    </w:p>
    <w:p w14:paraId="3BBB3351" w14:textId="77777777" w:rsidR="009B25CD" w:rsidRPr="00FA6E45" w:rsidRDefault="009B25CD" w:rsidP="00E368EE"/>
    <w:p w14:paraId="17AC773B" w14:textId="77777777" w:rsidR="009B25CD" w:rsidRPr="00FA6E45" w:rsidRDefault="00411B45" w:rsidP="009B25CD">
      <w:pPr>
        <w:pStyle w:val="BodyText"/>
        <w:spacing w:after="240"/>
        <w:rPr>
          <w:b/>
          <w:bCs w:val="0"/>
        </w:rPr>
      </w:pPr>
      <w:r w:rsidRPr="00FA6E45">
        <w:rPr>
          <w:b/>
          <w:bCs w:val="0"/>
          <w:sz w:val="28"/>
          <w:szCs w:val="28"/>
        </w:rPr>
        <w:br w:type="page"/>
      </w:r>
      <w:r w:rsidR="009B25CD" w:rsidRPr="00FA6E45">
        <w:rPr>
          <w:b/>
          <w:bCs w:val="0"/>
          <w:sz w:val="28"/>
          <w:szCs w:val="28"/>
        </w:rPr>
        <w:t>Instructions for Meeting the General Education Provisions Act (GEPA) Section 427 Requirements</w:t>
      </w:r>
    </w:p>
    <w:p w14:paraId="4E66CCE1" w14:textId="77777777" w:rsidR="009B25CD" w:rsidRPr="00FA6E45" w:rsidRDefault="009B25CD" w:rsidP="009B25CD">
      <w:pPr>
        <w:pStyle w:val="BodyText"/>
        <w:spacing w:after="240"/>
      </w:pPr>
      <w:r w:rsidRPr="00FA6E45">
        <w:t xml:space="preserve">All applicants for new awards </w:t>
      </w:r>
      <w:r w:rsidRPr="00FA6E45">
        <w:rPr>
          <w:b/>
          <w:bCs w:val="0"/>
        </w:rPr>
        <w:t>must</w:t>
      </w:r>
      <w:r w:rsidRPr="00FA6E45">
        <w:t xml:space="preserve"> include information in their applications to address this new provision in order to receive funding under this program.</w:t>
      </w:r>
    </w:p>
    <w:p w14:paraId="58CEA14A" w14:textId="77777777" w:rsidR="009B25CD" w:rsidRPr="00FA6E45" w:rsidRDefault="009B25CD" w:rsidP="009B25CD">
      <w:pPr>
        <w:pStyle w:val="BodyText"/>
        <w:spacing w:after="240"/>
      </w:pPr>
      <w:r w:rsidRPr="00FA6E45">
        <w:t xml:space="preserve">Section 427 </w:t>
      </w:r>
      <w:r w:rsidRPr="00FA6E45">
        <w:rPr>
          <w:b/>
        </w:rPr>
        <w:t>requires</w:t>
      </w:r>
      <w:r w:rsidRPr="00FA6E45">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14:paraId="0A0E6DA7" w14:textId="77777777" w:rsidR="009B25CD" w:rsidRPr="00FA6E45" w:rsidRDefault="009B25CD" w:rsidP="009B25CD">
      <w:pPr>
        <w:pStyle w:val="BodyText"/>
        <w:spacing w:after="240"/>
      </w:pPr>
      <w:r w:rsidRPr="00FA6E45">
        <w:t>This provision allows applicants discretion in developing the required description.  The statute highlights six types of barriers that can impede equitable access or participation: gender, race, national origin, color, disability, or age.</w:t>
      </w:r>
    </w:p>
    <w:p w14:paraId="66914402" w14:textId="77777777" w:rsidR="009B25CD" w:rsidRPr="00FA6E45" w:rsidRDefault="009B25CD" w:rsidP="00E368EE">
      <w:r w:rsidRPr="00FA6E45">
        <w:t xml:space="preserve">A general statement of an applicant’s nondiscriminatory hiring policy is </w:t>
      </w:r>
      <w:r w:rsidRPr="00FA6E45">
        <w:rPr>
          <w:bCs/>
          <w:u w:val="single"/>
        </w:rPr>
        <w:t>not</w:t>
      </w:r>
      <w:r w:rsidRPr="00FA6E45">
        <w:t xml:space="preserve"> sufficient to meet this requirement.  Applicants must identify potential barriers and explain steps they will take to overcome these barriers.</w:t>
      </w:r>
    </w:p>
    <w:p w14:paraId="6DEADE3C" w14:textId="77777777" w:rsidR="009F58B5" w:rsidRPr="00FA6E45" w:rsidRDefault="009F58B5" w:rsidP="00E368EE"/>
    <w:p w14:paraId="665C9802" w14:textId="77777777" w:rsidR="009B25CD" w:rsidRPr="00FA6E45" w:rsidRDefault="009B25CD" w:rsidP="00E368EE">
      <w:r w:rsidRPr="00FA6E45">
        <w:t>Please review the Notice to all Applicants (included in the electronic application package in Grants.gov) for further information on meeting the provisions in the Department of Education's General Education Provisions Act (GEPA).</w:t>
      </w:r>
    </w:p>
    <w:p w14:paraId="09407A71" w14:textId="77777777" w:rsidR="009F58B5" w:rsidRPr="00FA6E45" w:rsidRDefault="009F58B5" w:rsidP="00E368EE"/>
    <w:p w14:paraId="09A6023E" w14:textId="77777777" w:rsidR="00875A67" w:rsidRPr="00FA6E45" w:rsidRDefault="009F58B5" w:rsidP="00E368EE">
      <w:r w:rsidRPr="00FA6E45">
        <w:t>Applicants are required to address this provision by attaching a statement (not to exceed three pages) to ED GEPA 427 form that is included in the electronic application package in Grants.gov.</w:t>
      </w:r>
      <w:bookmarkStart w:id="74" w:name="_Toc408820240"/>
      <w:bookmarkStart w:id="75" w:name="_Toc410636557"/>
      <w:bookmarkStart w:id="76" w:name="_Toc410654812"/>
      <w:bookmarkStart w:id="77" w:name="_Toc410669085"/>
      <w:bookmarkStart w:id="78" w:name="_Toc415059582"/>
      <w:bookmarkStart w:id="79" w:name="_Toc415571523"/>
    </w:p>
    <w:p w14:paraId="40B0B90C" w14:textId="77777777" w:rsidR="00875A67" w:rsidRPr="00FA6E45" w:rsidRDefault="00875A67" w:rsidP="00E368EE"/>
    <w:p w14:paraId="56B7E7DC" w14:textId="77777777" w:rsidR="00661A62" w:rsidRPr="00FA6E45" w:rsidRDefault="00411B45" w:rsidP="009B25CD">
      <w:pPr>
        <w:pStyle w:val="Heading2"/>
        <w:rPr>
          <w:i w:val="0"/>
          <w:szCs w:val="24"/>
        </w:rPr>
      </w:pPr>
      <w:r w:rsidRPr="00FA6E45">
        <w:rPr>
          <w:i w:val="0"/>
          <w:szCs w:val="24"/>
        </w:rPr>
        <w:br w:type="page"/>
      </w:r>
      <w:bookmarkStart w:id="80" w:name="_Toc509483351"/>
      <w:r w:rsidR="00661A62" w:rsidRPr="00FA6E45">
        <w:rPr>
          <w:i w:val="0"/>
          <w:szCs w:val="24"/>
        </w:rPr>
        <w:t xml:space="preserve">Part </w:t>
      </w:r>
      <w:r w:rsidR="00077F8D" w:rsidRPr="00FA6E45">
        <w:rPr>
          <w:i w:val="0"/>
          <w:szCs w:val="24"/>
        </w:rPr>
        <w:t>8</w:t>
      </w:r>
      <w:r w:rsidR="00661A62" w:rsidRPr="00FA6E45">
        <w:rPr>
          <w:i w:val="0"/>
          <w:szCs w:val="24"/>
        </w:rPr>
        <w:t>:  Intergovernmental Review of Federal Programs (Executive Order 12372)</w:t>
      </w:r>
      <w:bookmarkEnd w:id="74"/>
      <w:bookmarkEnd w:id="75"/>
      <w:bookmarkEnd w:id="76"/>
      <w:bookmarkEnd w:id="77"/>
      <w:bookmarkEnd w:id="78"/>
      <w:bookmarkEnd w:id="79"/>
      <w:bookmarkEnd w:id="80"/>
    </w:p>
    <w:p w14:paraId="6846CF57" w14:textId="77777777" w:rsidR="00661A62" w:rsidRPr="00FA6E45" w:rsidRDefault="00661A62" w:rsidP="00661A62">
      <w:pPr>
        <w:autoSpaceDE w:val="0"/>
        <w:autoSpaceDN w:val="0"/>
        <w:adjustRightInd w:val="0"/>
        <w:spacing w:after="240"/>
      </w:pPr>
      <w:r w:rsidRPr="00FA6E45">
        <w:t xml:space="preserve">This program falls under the rubric of Executive Order 12372 (Intergovernmental Review of Federal Programs) and the regulations in </w:t>
      </w:r>
      <w:hyperlink r:id="rId86" w:history="1">
        <w:r w:rsidRPr="00FA6E45">
          <w:rPr>
            <w:rStyle w:val="Hyperlink"/>
          </w:rPr>
          <w:t>34 CFR Part 79</w:t>
        </w:r>
      </w:hyperlink>
      <w:r w:rsidRPr="00FA6E45">
        <w:t xml:space="preserve">. However, federally-recognized tribes are not subject to these requirements. </w:t>
      </w:r>
    </w:p>
    <w:p w14:paraId="7F8D366F" w14:textId="77777777" w:rsidR="00661A62" w:rsidRPr="00FA6E45" w:rsidRDefault="00661A62" w:rsidP="00661A62">
      <w:pPr>
        <w:autoSpaceDE w:val="0"/>
        <w:autoSpaceDN w:val="0"/>
        <w:adjustRightInd w:val="0"/>
        <w:spacing w:after="240"/>
      </w:pPr>
      <w:r w:rsidRPr="00FA6E45">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676E4DDD" w14:textId="77777777" w:rsidR="00661A62" w:rsidRPr="00FA6E45" w:rsidRDefault="00661A62" w:rsidP="00661A62">
      <w:pPr>
        <w:autoSpaceDE w:val="0"/>
        <w:autoSpaceDN w:val="0"/>
        <w:adjustRightInd w:val="0"/>
        <w:spacing w:after="240"/>
      </w:pPr>
      <w:r w:rsidRPr="00FA6E45">
        <w:t>The process for doing this requires grant applicants to contact State Single Points of Contact for information on how this works.</w:t>
      </w:r>
      <w:r w:rsidR="00A0546A" w:rsidRPr="00FA6E45">
        <w:t xml:space="preserve"> </w:t>
      </w:r>
      <w:r w:rsidRPr="00FA6E45">
        <w:t xml:space="preserve"> Multi-state applicants should follow procedures specific to each state. </w:t>
      </w:r>
    </w:p>
    <w:p w14:paraId="0DADF5C6" w14:textId="7702A5D9" w:rsidR="00661A62" w:rsidRPr="00FA6E45" w:rsidRDefault="00661A62" w:rsidP="00661A62">
      <w:pPr>
        <w:autoSpaceDE w:val="0"/>
        <w:autoSpaceDN w:val="0"/>
        <w:adjustRightInd w:val="0"/>
        <w:spacing w:after="240"/>
      </w:pPr>
      <w:r w:rsidRPr="00FA6E45">
        <w:t xml:space="preserve">Further information about the State Single Point of Contact (SPOC) process and a list of names by State can be </w:t>
      </w:r>
      <w:r w:rsidRPr="00861520">
        <w:t xml:space="preserve">found </w:t>
      </w:r>
      <w:r w:rsidRPr="009859E3">
        <w:t>at:</w:t>
      </w:r>
      <w:r w:rsidR="00A0546A" w:rsidRPr="009859E3">
        <w:t xml:space="preserve">  </w:t>
      </w:r>
      <w:hyperlink r:id="rId87" w:history="1">
        <w:r w:rsidR="00861520">
          <w:rPr>
            <w:rStyle w:val="Hyperlink"/>
          </w:rPr>
          <w:t>https://www.whitehouse.gov/wp-content/uploads/2017/11/Intergovernmental_-Review-_SPOC_01_2018_OFFM.pdf</w:t>
        </w:r>
      </w:hyperlink>
      <w:r w:rsidRPr="00124DA6">
        <w:rPr>
          <w:highlight w:val="yellow"/>
        </w:rPr>
        <w:t xml:space="preserve"> </w:t>
      </w:r>
    </w:p>
    <w:p w14:paraId="65BA6247" w14:textId="77777777" w:rsidR="00661A62" w:rsidRPr="00FA6E45" w:rsidRDefault="00661A62" w:rsidP="00661A62">
      <w:pPr>
        <w:autoSpaceDE w:val="0"/>
        <w:autoSpaceDN w:val="0"/>
        <w:adjustRightInd w:val="0"/>
        <w:spacing w:after="240"/>
      </w:pPr>
      <w:r w:rsidRPr="00FA6E45">
        <w:t xml:space="preserve">Absent specific State review programs, applicants may submit comments directly to the Department. </w:t>
      </w:r>
      <w:r w:rsidR="00FE2426" w:rsidRPr="00FA6E45">
        <w:t xml:space="preserve"> </w:t>
      </w:r>
      <w:r w:rsidRPr="00FA6E45">
        <w:t>All recommendations and comments must be mailed or hand-delivered by the date indicated in the actual application notice to the following address: The Secretary, EO 12372—CFDA #84.</w:t>
      </w:r>
      <w:r w:rsidR="00FE2426" w:rsidRPr="00FA6E45">
        <w:t>299B</w:t>
      </w:r>
      <w:r w:rsidRPr="00FA6E45">
        <w:t>, U.S. Department of Education, room 7E200</w:t>
      </w:r>
      <w:r w:rsidR="00FE2426" w:rsidRPr="00FA6E45">
        <w:t>,</w:t>
      </w:r>
      <w:r w:rsidRPr="00FA6E45">
        <w:rPr>
          <w:color w:val="000000"/>
        </w:rPr>
        <w:t xml:space="preserve"> 400 Maryland Avenue, SW., </w:t>
      </w:r>
      <w:r w:rsidRPr="00FA6E45">
        <w:t>Washington, DC 20202.</w:t>
      </w:r>
    </w:p>
    <w:p w14:paraId="3A592438" w14:textId="77777777" w:rsidR="00661A62" w:rsidRPr="00FA6E45" w:rsidRDefault="00661A62" w:rsidP="00661A62">
      <w:pPr>
        <w:autoSpaceDE w:val="0"/>
        <w:autoSpaceDN w:val="0"/>
        <w:adjustRightInd w:val="0"/>
        <w:spacing w:after="240"/>
      </w:pPr>
      <w:r w:rsidRPr="00FA6E45">
        <w:t>Proof of mailing will be determined on the same basis as applications (see 34 CFR 75.102). Recommendations or comments may be hand-delivered until 4:30</w:t>
      </w:r>
      <w:r w:rsidR="0001204E" w:rsidRPr="00FA6E45">
        <w:t>:00</w:t>
      </w:r>
      <w:r w:rsidRPr="00FA6E45">
        <w:t xml:space="preserve"> p.m. (Eastern Time) on the closing date indicated in this notice.</w:t>
      </w:r>
    </w:p>
    <w:p w14:paraId="08CF5DCD" w14:textId="77777777" w:rsidR="00661A62" w:rsidRPr="00FA6E45" w:rsidRDefault="00661A62" w:rsidP="00661A62">
      <w:pPr>
        <w:spacing w:after="240"/>
        <w:rPr>
          <w:b/>
          <w:bCs/>
          <w:i/>
          <w:iCs/>
          <w:u w:val="single"/>
        </w:rPr>
      </w:pPr>
      <w:r w:rsidRPr="00FA6E45">
        <w:rPr>
          <w:b/>
          <w:bCs/>
          <w:u w:val="single"/>
        </w:rPr>
        <w:t>Important note:</w:t>
      </w:r>
      <w:r w:rsidRPr="00FA6E45">
        <w:t xml:space="preserve">  The above address is not the same address as the one to which the applicant submits its completed applications.</w:t>
      </w:r>
      <w:r w:rsidRPr="00FA6E45">
        <w:rPr>
          <w:b/>
          <w:bCs/>
        </w:rPr>
        <w:t xml:space="preserve"> </w:t>
      </w:r>
      <w:r w:rsidRPr="00FA6E45">
        <w:rPr>
          <w:b/>
          <w:bCs/>
          <w:i/>
          <w:iCs/>
          <w:u w:val="single"/>
        </w:rPr>
        <w:t>Do not send applications to the above address.</w:t>
      </w:r>
    </w:p>
    <w:p w14:paraId="164E32B4" w14:textId="77777777" w:rsidR="00661A62" w:rsidRPr="00FA6E45" w:rsidRDefault="00661A62" w:rsidP="00634082">
      <w:r w:rsidRPr="00FA6E45">
        <w:rPr>
          <w:bCs/>
          <w:iCs/>
        </w:rPr>
        <w:t xml:space="preserve">Not all states have chosen to participate in the intergovernmental review process, and therefore do not have a </w:t>
      </w:r>
      <w:r w:rsidRPr="00FA6E45">
        <w:t xml:space="preserve">SPOC. </w:t>
      </w:r>
      <w:r w:rsidR="00A0546A" w:rsidRPr="00FA6E45">
        <w:t xml:space="preserve"> </w:t>
      </w:r>
      <w:r w:rsidRPr="00FA6E45">
        <w:t xml:space="preserve">If you are located in a State that does not have a SPOC, you may send application materials directly to the Department as described in the </w:t>
      </w:r>
      <w:r w:rsidRPr="00FA6E45">
        <w:rPr>
          <w:i/>
        </w:rPr>
        <w:t>Federal Register</w:t>
      </w:r>
      <w:r w:rsidRPr="00FA6E45">
        <w:t xml:space="preserve"> notice.</w:t>
      </w:r>
    </w:p>
    <w:p w14:paraId="50FBE3D4" w14:textId="77777777" w:rsidR="00661A62" w:rsidRPr="00FA6E45" w:rsidRDefault="00661A62" w:rsidP="00661A62">
      <w:pPr>
        <w:pStyle w:val="Heading1"/>
        <w:jc w:val="left"/>
        <w:rPr>
          <w:b/>
          <w:sz w:val="24"/>
          <w:szCs w:val="24"/>
        </w:rPr>
        <w:sectPr w:rsidR="00661A62" w:rsidRPr="00FA6E45">
          <w:headerReference w:type="default" r:id="rId88"/>
          <w:type w:val="continuous"/>
          <w:pgSz w:w="12240" w:h="15840"/>
          <w:pgMar w:top="1080" w:right="1440" w:bottom="1440" w:left="1440" w:header="0" w:footer="619" w:gutter="0"/>
          <w:cols w:space="720"/>
          <w:noEndnote/>
        </w:sectPr>
      </w:pPr>
      <w:r w:rsidRPr="00FA6E45">
        <w:rPr>
          <w:sz w:val="24"/>
          <w:szCs w:val="24"/>
        </w:rPr>
        <w:br w:type="page"/>
      </w:r>
      <w:bookmarkStart w:id="81" w:name="_Toc410636558"/>
      <w:bookmarkStart w:id="82" w:name="_Toc410654813"/>
      <w:bookmarkStart w:id="83" w:name="_Toc410669086"/>
      <w:bookmarkStart w:id="84" w:name="_Toc415059583"/>
      <w:bookmarkStart w:id="85" w:name="_Toc415571524"/>
      <w:bookmarkStart w:id="86" w:name="_Toc509483352"/>
      <w:r w:rsidRPr="00FA6E45">
        <w:rPr>
          <w:b/>
          <w:sz w:val="24"/>
          <w:szCs w:val="24"/>
        </w:rPr>
        <w:t>Reporting and Accountability</w:t>
      </w:r>
      <w:bookmarkEnd w:id="81"/>
      <w:bookmarkEnd w:id="82"/>
      <w:bookmarkEnd w:id="83"/>
      <w:bookmarkEnd w:id="84"/>
      <w:bookmarkEnd w:id="85"/>
      <w:bookmarkEnd w:id="86"/>
    </w:p>
    <w:p w14:paraId="6A601DF2" w14:textId="77777777" w:rsidR="00661A62" w:rsidRPr="00FA6E45" w:rsidRDefault="00661A62" w:rsidP="00661A62">
      <w:pPr>
        <w:pStyle w:val="BodyText"/>
        <w:spacing w:before="120" w:after="120"/>
        <w:rPr>
          <w:szCs w:val="24"/>
        </w:rPr>
      </w:pPr>
      <w:r w:rsidRPr="00FA6E45">
        <w:rPr>
          <w:szCs w:val="24"/>
        </w:rPr>
        <w:t xml:space="preserve">Successful applicants with multi-year grants must submit an </w:t>
      </w:r>
      <w:r w:rsidRPr="00FA6E45">
        <w:rPr>
          <w:bCs w:val="0"/>
          <w:szCs w:val="24"/>
        </w:rPr>
        <w:t>APR</w:t>
      </w:r>
      <w:r w:rsidRPr="00FA6E45">
        <w:rPr>
          <w:szCs w:val="24"/>
        </w:rPr>
        <w:t xml:space="preserve"> demonstrating their progress in meeting approved project objectives.  Grantees must also provide the most current financial and performance measure data for each year of the project.</w:t>
      </w:r>
    </w:p>
    <w:p w14:paraId="0469B644" w14:textId="77777777" w:rsidR="00661A62" w:rsidRPr="00FA6E45" w:rsidRDefault="00661A62" w:rsidP="00661A62">
      <w:pPr>
        <w:pStyle w:val="BodyText"/>
        <w:spacing w:before="120" w:after="120"/>
        <w:rPr>
          <w:szCs w:val="24"/>
        </w:rPr>
        <w:sectPr w:rsidR="00661A62" w:rsidRPr="00FA6E45">
          <w:type w:val="continuous"/>
          <w:pgSz w:w="12240" w:h="15840"/>
          <w:pgMar w:top="1080" w:right="1440" w:bottom="1440" w:left="1440" w:header="0" w:footer="619" w:gutter="0"/>
          <w:cols w:space="720"/>
          <w:formProt w:val="0"/>
          <w:noEndnote/>
        </w:sectPr>
      </w:pPr>
      <w:r w:rsidRPr="00FA6E45">
        <w:rPr>
          <w:szCs w:val="24"/>
        </w:rPr>
        <w:t xml:space="preserve">At the end of the project period, applicants will also be required to submit a </w:t>
      </w:r>
      <w:r w:rsidRPr="00FA6E45">
        <w:rPr>
          <w:b/>
          <w:bCs w:val="0"/>
          <w:szCs w:val="24"/>
        </w:rPr>
        <w:t>final performance report</w:t>
      </w:r>
      <w:r w:rsidRPr="00FA6E45">
        <w:rPr>
          <w:szCs w:val="24"/>
        </w:rPr>
        <w:t>.</w:t>
      </w:r>
    </w:p>
    <w:p w14:paraId="66821103" w14:textId="77777777" w:rsidR="00661A62" w:rsidRPr="00FA6E45" w:rsidRDefault="00661A62" w:rsidP="00661A62">
      <w:pPr>
        <w:pStyle w:val="BodyText"/>
        <w:spacing w:before="120" w:after="120"/>
        <w:rPr>
          <w:szCs w:val="24"/>
        </w:rPr>
      </w:pPr>
      <w:r w:rsidRPr="00FA6E45">
        <w:rPr>
          <w:szCs w:val="24"/>
        </w:rPr>
        <w:t xml:space="preserve">Under the Government Performance and Results Act (GPRA), the following performance indicators have been established to evaluate the overall effectiveness of the </w:t>
      </w:r>
      <w:r w:rsidR="008D7529" w:rsidRPr="00FA6E45">
        <w:rPr>
          <w:szCs w:val="24"/>
        </w:rPr>
        <w:t>p</w:t>
      </w:r>
      <w:r w:rsidRPr="00FA6E45">
        <w:rPr>
          <w:szCs w:val="24"/>
        </w:rPr>
        <w:t>rogram:</w:t>
      </w:r>
    </w:p>
    <w:p w14:paraId="26D396C7" w14:textId="77777777" w:rsidR="00D544D1" w:rsidRPr="00FA6E45" w:rsidRDefault="00D544D1" w:rsidP="00D96640">
      <w:pPr>
        <w:rPr>
          <w:bCs/>
          <w:szCs w:val="20"/>
        </w:rPr>
      </w:pPr>
      <w:r w:rsidRPr="00FA6E45">
        <w:rPr>
          <w:bCs/>
          <w:szCs w:val="20"/>
        </w:rPr>
        <w:t xml:space="preserve">1) The percentage of participants in administrator preparation projects who become principals, vice principals, or other school administrators in LEAs that serve American Indian and Alaska Native students; </w:t>
      </w:r>
    </w:p>
    <w:p w14:paraId="1E4C1F58" w14:textId="77777777" w:rsidR="00D544D1" w:rsidRPr="00FA6E45" w:rsidRDefault="00D544D1" w:rsidP="00D96640">
      <w:pPr>
        <w:rPr>
          <w:bCs/>
          <w:szCs w:val="20"/>
        </w:rPr>
      </w:pPr>
    </w:p>
    <w:p w14:paraId="695B3EA5" w14:textId="77777777" w:rsidR="00D544D1" w:rsidRPr="00FA6E45" w:rsidRDefault="00D544D1" w:rsidP="00D96640">
      <w:pPr>
        <w:rPr>
          <w:bCs/>
          <w:szCs w:val="20"/>
        </w:rPr>
      </w:pPr>
      <w:r w:rsidRPr="00FA6E45">
        <w:rPr>
          <w:bCs/>
          <w:szCs w:val="20"/>
        </w:rPr>
        <w:t xml:space="preserve">(2) The percentage of participants in teacher preparation projects who become teachers in LEAs that serve American Indian and Alaska Native students; </w:t>
      </w:r>
    </w:p>
    <w:p w14:paraId="6C7F2B50" w14:textId="77777777" w:rsidR="00D544D1" w:rsidRPr="00FA6E45" w:rsidRDefault="00D544D1" w:rsidP="00D96640">
      <w:pPr>
        <w:rPr>
          <w:bCs/>
          <w:szCs w:val="20"/>
        </w:rPr>
      </w:pPr>
    </w:p>
    <w:p w14:paraId="65AD8110" w14:textId="77777777" w:rsidR="00D544D1" w:rsidRPr="00FA6E45" w:rsidRDefault="00D544D1" w:rsidP="00D96640">
      <w:pPr>
        <w:rPr>
          <w:bCs/>
          <w:szCs w:val="20"/>
        </w:rPr>
      </w:pPr>
      <w:r w:rsidRPr="00FA6E45">
        <w:rPr>
          <w:bCs/>
          <w:szCs w:val="20"/>
        </w:rPr>
        <w:t xml:space="preserve">(3) The percentage of program participants who meet State licensure requirements; </w:t>
      </w:r>
    </w:p>
    <w:p w14:paraId="4C3D3D52" w14:textId="77777777" w:rsidR="00D544D1" w:rsidRPr="00FA6E45" w:rsidRDefault="00D544D1" w:rsidP="00D96640">
      <w:pPr>
        <w:rPr>
          <w:bCs/>
          <w:szCs w:val="20"/>
        </w:rPr>
      </w:pPr>
    </w:p>
    <w:p w14:paraId="64664BF4" w14:textId="77777777" w:rsidR="00D544D1" w:rsidRPr="00FA6E45" w:rsidRDefault="00D544D1" w:rsidP="00D96640">
      <w:pPr>
        <w:rPr>
          <w:bCs/>
          <w:szCs w:val="20"/>
        </w:rPr>
      </w:pPr>
      <w:r w:rsidRPr="00FA6E45">
        <w:rPr>
          <w:bCs/>
          <w:szCs w:val="20"/>
        </w:rPr>
        <w:t xml:space="preserve">(4) The percentage of program participants who complete their service requirement on schedule; </w:t>
      </w:r>
    </w:p>
    <w:p w14:paraId="437CAF53" w14:textId="77777777" w:rsidR="00D544D1" w:rsidRPr="00FA6E45" w:rsidRDefault="00D544D1" w:rsidP="00D96640">
      <w:pPr>
        <w:rPr>
          <w:bCs/>
          <w:szCs w:val="20"/>
        </w:rPr>
      </w:pPr>
    </w:p>
    <w:p w14:paraId="215EDB45" w14:textId="77777777" w:rsidR="00D544D1" w:rsidRPr="00FA6E45" w:rsidRDefault="00D544D1" w:rsidP="00D96640">
      <w:pPr>
        <w:rPr>
          <w:bCs/>
          <w:szCs w:val="20"/>
        </w:rPr>
      </w:pPr>
      <w:r w:rsidRPr="00FA6E45">
        <w:rPr>
          <w:bCs/>
          <w:szCs w:val="20"/>
        </w:rPr>
        <w:t xml:space="preserve">(5) The cost per individual who successfully completes an administrator preparation program, takes a position in a school district that benefits American Indian/Alaska Native enrollment, and completes the service requirement in such a district; and </w:t>
      </w:r>
    </w:p>
    <w:p w14:paraId="4F0EB0EB" w14:textId="77777777" w:rsidR="00D544D1" w:rsidRPr="00FA6E45" w:rsidRDefault="00D544D1" w:rsidP="00D96640">
      <w:pPr>
        <w:rPr>
          <w:bCs/>
          <w:szCs w:val="20"/>
        </w:rPr>
      </w:pPr>
    </w:p>
    <w:p w14:paraId="01A612D3" w14:textId="77777777" w:rsidR="00D96640" w:rsidRPr="00FA6E45" w:rsidRDefault="00D544D1" w:rsidP="00D96640">
      <w:pPr>
        <w:rPr>
          <w:bCs/>
          <w:szCs w:val="20"/>
        </w:rPr>
      </w:pPr>
      <w:r w:rsidRPr="00FA6E45">
        <w:rPr>
          <w:bCs/>
          <w:szCs w:val="20"/>
        </w:rPr>
        <w:t>(6) The cost per individual who successfully completes a teacher preparation program, takes a position in such a school district that benefits American Indian/Alaska Native enrollment, and completes the service requirement in such a district.</w:t>
      </w:r>
    </w:p>
    <w:p w14:paraId="5B2CC7E5" w14:textId="77777777" w:rsidR="00D96640" w:rsidRPr="00FA6E45" w:rsidRDefault="00D96640" w:rsidP="00D96640">
      <w:pPr>
        <w:pStyle w:val="BodyText"/>
        <w:spacing w:before="120" w:after="120"/>
        <w:rPr>
          <w:bCs w:val="0"/>
          <w:szCs w:val="24"/>
        </w:rPr>
      </w:pPr>
      <w:r w:rsidRPr="00FA6E45">
        <w:rPr>
          <w:bCs w:val="0"/>
        </w:rPr>
        <w:t>These measures constitute the Department’s indicator of success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about its progress in meeting these measures.</w:t>
      </w:r>
    </w:p>
    <w:p w14:paraId="5FFD9294" w14:textId="77777777" w:rsidR="00661A62" w:rsidRPr="00FA6E45" w:rsidRDefault="00661A62" w:rsidP="00661A62">
      <w:pPr>
        <w:widowControl w:val="0"/>
        <w:autoSpaceDE w:val="0"/>
        <w:autoSpaceDN w:val="0"/>
        <w:adjustRightInd w:val="0"/>
        <w:ind w:right="288"/>
        <w:sectPr w:rsidR="00661A62" w:rsidRPr="00FA6E45">
          <w:type w:val="continuous"/>
          <w:pgSz w:w="12240" w:h="15840"/>
          <w:pgMar w:top="1080" w:right="1440" w:bottom="1440" w:left="1440" w:header="0" w:footer="619" w:gutter="0"/>
          <w:cols w:space="720"/>
          <w:formProt w:val="0"/>
          <w:noEndnote/>
        </w:sectPr>
      </w:pPr>
    </w:p>
    <w:p w14:paraId="1DED1CC5" w14:textId="77777777" w:rsidR="00661A62" w:rsidRPr="00FA6E45" w:rsidRDefault="00661A62" w:rsidP="00661A62">
      <w:pPr>
        <w:pStyle w:val="BodyText"/>
        <w:spacing w:before="120" w:after="120"/>
        <w:ind w:left="720"/>
        <w:rPr>
          <w:szCs w:val="24"/>
        </w:rPr>
        <w:sectPr w:rsidR="00661A62" w:rsidRPr="00FA6E45">
          <w:headerReference w:type="default" r:id="rId89"/>
          <w:type w:val="continuous"/>
          <w:pgSz w:w="12240" w:h="15840"/>
          <w:pgMar w:top="1080" w:right="1440" w:bottom="1440" w:left="720" w:header="0" w:footer="619" w:gutter="0"/>
          <w:cols w:space="720"/>
          <w:noEndnote/>
        </w:sectPr>
      </w:pPr>
      <w:r w:rsidRPr="00FA6E45">
        <w:rPr>
          <w:szCs w:val="24"/>
        </w:rPr>
        <w:t xml:space="preserve">For specific requirements on grantee reporting, please go to the ED Performance Report Form 524B at </w:t>
      </w:r>
      <w:hyperlink r:id="rId90" w:history="1">
        <w:r w:rsidRPr="00FA6E45">
          <w:rPr>
            <w:rStyle w:val="Hyperlink"/>
            <w:szCs w:val="24"/>
          </w:rPr>
          <w:t>http://www.ed.gov/fund/grant/apply/appforms/appforms.html</w:t>
        </w:r>
      </w:hyperlink>
      <w:r w:rsidRPr="00FA6E45">
        <w:rPr>
          <w:szCs w:val="24"/>
        </w:rPr>
        <w:t>.</w:t>
      </w:r>
    </w:p>
    <w:p w14:paraId="2C7585B6" w14:textId="77777777" w:rsidR="004455B4" w:rsidRPr="00FA6E45" w:rsidRDefault="004455B4" w:rsidP="004455B4">
      <w:pPr>
        <w:pStyle w:val="Heading1"/>
        <w:jc w:val="left"/>
        <w:rPr>
          <w:b/>
          <w:sz w:val="24"/>
          <w:szCs w:val="24"/>
        </w:rPr>
        <w:sectPr w:rsidR="004455B4" w:rsidRPr="00FA6E45" w:rsidSect="004455B4">
          <w:type w:val="continuous"/>
          <w:pgSz w:w="12240" w:h="15840"/>
          <w:pgMar w:top="1080" w:right="1440" w:bottom="1440" w:left="1440" w:header="0" w:footer="619" w:gutter="0"/>
          <w:cols w:space="720"/>
          <w:noEndnote/>
        </w:sectPr>
      </w:pPr>
      <w:r w:rsidRPr="00FA6E45">
        <w:rPr>
          <w:sz w:val="24"/>
          <w:szCs w:val="24"/>
        </w:rPr>
        <w:br w:type="page"/>
      </w:r>
      <w:bookmarkStart w:id="87" w:name="_Toc275414296"/>
      <w:bookmarkStart w:id="88" w:name="_Toc410636559"/>
      <w:bookmarkStart w:id="89" w:name="_Toc410654814"/>
      <w:bookmarkStart w:id="90" w:name="_Toc410669087"/>
      <w:bookmarkStart w:id="91" w:name="_Toc415059584"/>
      <w:bookmarkStart w:id="92" w:name="_Toc415571525"/>
      <w:bookmarkStart w:id="93" w:name="_Toc509483353"/>
      <w:r w:rsidRPr="00394D52">
        <w:rPr>
          <w:b/>
          <w:sz w:val="24"/>
          <w:szCs w:val="24"/>
          <w:highlight w:val="cyan"/>
        </w:rPr>
        <w:t>Legal and Regulatory Information</w:t>
      </w:r>
      <w:bookmarkEnd w:id="87"/>
      <w:bookmarkEnd w:id="88"/>
      <w:bookmarkEnd w:id="89"/>
      <w:bookmarkEnd w:id="90"/>
      <w:bookmarkEnd w:id="91"/>
      <w:bookmarkEnd w:id="92"/>
      <w:bookmarkEnd w:id="93"/>
    </w:p>
    <w:p w14:paraId="33977048" w14:textId="77777777" w:rsidR="004455B4" w:rsidRPr="00FA6E45" w:rsidRDefault="004455B4" w:rsidP="004455B4">
      <w:pPr>
        <w:pStyle w:val="Heading2"/>
        <w:rPr>
          <w:szCs w:val="24"/>
        </w:rPr>
        <w:sectPr w:rsidR="004455B4" w:rsidRPr="00FA6E45">
          <w:type w:val="continuous"/>
          <w:pgSz w:w="12240" w:h="15840"/>
          <w:pgMar w:top="1080" w:right="1440" w:bottom="1440" w:left="1440" w:header="0" w:footer="619" w:gutter="0"/>
          <w:cols w:space="720"/>
          <w:noEndnote/>
        </w:sectPr>
      </w:pPr>
      <w:bookmarkStart w:id="94" w:name="_Toc410636560"/>
      <w:bookmarkStart w:id="95" w:name="_Toc410654815"/>
      <w:bookmarkStart w:id="96" w:name="_Toc410669088"/>
      <w:bookmarkStart w:id="97" w:name="_Toc415059585"/>
      <w:bookmarkStart w:id="98" w:name="_Toc415571526"/>
      <w:bookmarkStart w:id="99" w:name="_Toc509483354"/>
      <w:r w:rsidRPr="00394D52">
        <w:rPr>
          <w:szCs w:val="24"/>
          <w:highlight w:val="cyan"/>
        </w:rPr>
        <w:t>Notice Inviting Applications</w:t>
      </w:r>
      <w:bookmarkEnd w:id="94"/>
      <w:bookmarkEnd w:id="95"/>
      <w:bookmarkEnd w:id="96"/>
      <w:bookmarkEnd w:id="97"/>
      <w:bookmarkEnd w:id="98"/>
      <w:bookmarkEnd w:id="99"/>
    </w:p>
    <w:p w14:paraId="53BB59D7" w14:textId="77777777" w:rsidR="003F260A" w:rsidRPr="00FA6E45" w:rsidRDefault="003F260A" w:rsidP="004455B4">
      <w:pPr>
        <w:pStyle w:val="BodyText"/>
        <w:spacing w:line="480" w:lineRule="auto"/>
        <w:rPr>
          <w:szCs w:val="24"/>
        </w:rPr>
        <w:sectPr w:rsidR="003F260A" w:rsidRPr="00FA6E45" w:rsidSect="00E368EE">
          <w:headerReference w:type="default" r:id="rId91"/>
          <w:type w:val="continuous"/>
          <w:pgSz w:w="12240" w:h="15840"/>
          <w:pgMar w:top="576" w:right="1800" w:bottom="547" w:left="1440" w:header="720" w:footer="720" w:gutter="0"/>
          <w:cols w:space="720"/>
          <w:noEndnote/>
        </w:sectPr>
      </w:pPr>
    </w:p>
    <w:p w14:paraId="55726538" w14:textId="77777777" w:rsidR="00661A62" w:rsidRPr="00C732B5" w:rsidRDefault="00661A62" w:rsidP="00E368EE">
      <w:pPr>
        <w:rPr>
          <w:rFonts w:ascii="Courier New" w:hAnsi="Courier New" w:cs="Courier New"/>
        </w:rPr>
      </w:pPr>
    </w:p>
    <w:sectPr w:rsidR="00661A62" w:rsidRPr="00C732B5" w:rsidSect="00E368EE">
      <w:type w:val="continuous"/>
      <w:pgSz w:w="12240" w:h="15840"/>
      <w:pgMar w:top="576" w:right="1800" w:bottom="547"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2E1B5" w14:textId="77777777" w:rsidR="00E96E1A" w:rsidRDefault="00E96E1A">
      <w:r>
        <w:separator/>
      </w:r>
    </w:p>
  </w:endnote>
  <w:endnote w:type="continuationSeparator" w:id="0">
    <w:p w14:paraId="0F55A9A2" w14:textId="77777777" w:rsidR="00E96E1A" w:rsidRDefault="00E96E1A">
      <w:r>
        <w:continuationSeparator/>
      </w:r>
    </w:p>
  </w:endnote>
  <w:endnote w:type="continuationNotice" w:id="1">
    <w:p w14:paraId="53492F95" w14:textId="77777777" w:rsidR="00E96E1A" w:rsidRDefault="00E96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Omega">
    <w:altName w:val="Segoe UI"/>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Melior">
    <w:altName w:val="Times New Roman"/>
    <w:panose1 w:val="00000000000000000000"/>
    <w:charset w:val="00"/>
    <w:family w:val="roman"/>
    <w:notTrueType/>
    <w:pitch w:val="default"/>
  </w:font>
  <w:font w:name="Melior-Bold">
    <w:panose1 w:val="00000000000000000000"/>
    <w:charset w:val="00"/>
    <w:family w:val="roman"/>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Helvetica-Bold">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FE9F9" w14:textId="77777777" w:rsidR="00FB45F5" w:rsidRPr="00793F55" w:rsidRDefault="00FB45F5" w:rsidP="00793F5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9C496" w14:textId="77777777" w:rsidR="00FB45F5" w:rsidRPr="006248AD" w:rsidRDefault="00FB45F5" w:rsidP="006248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66744"/>
      <w:docPartObj>
        <w:docPartGallery w:val="Page Numbers (Bottom of Page)"/>
        <w:docPartUnique/>
      </w:docPartObj>
    </w:sdtPr>
    <w:sdtEndPr/>
    <w:sdtContent>
      <w:sdt>
        <w:sdtPr>
          <w:id w:val="-1669238322"/>
          <w:docPartObj>
            <w:docPartGallery w:val="Page Numbers (Top of Page)"/>
            <w:docPartUnique/>
          </w:docPartObj>
        </w:sdtPr>
        <w:sdtEndPr/>
        <w:sdtContent>
          <w:p w14:paraId="6047099A" w14:textId="109CAEFC" w:rsidR="00FB45F5" w:rsidRDefault="00FB45F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F7127">
              <w:rPr>
                <w:b/>
                <w:bCs/>
                <w:noProof/>
              </w:rPr>
              <w:t>55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F7127">
              <w:rPr>
                <w:b/>
                <w:bCs/>
                <w:noProof/>
              </w:rPr>
              <w:t>55</w:t>
            </w:r>
            <w:r>
              <w:rPr>
                <w:b/>
                <w:bCs/>
                <w:szCs w:val="24"/>
              </w:rPr>
              <w:fldChar w:fldCharType="end"/>
            </w:r>
          </w:p>
        </w:sdtContent>
      </w:sdt>
    </w:sdtContent>
  </w:sdt>
  <w:p w14:paraId="2FCA200D" w14:textId="77777777" w:rsidR="00FB45F5" w:rsidRPr="00273BA2" w:rsidRDefault="00FB45F5" w:rsidP="00273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2521D" w14:textId="77777777" w:rsidR="00E96E1A" w:rsidRDefault="00E96E1A">
      <w:r>
        <w:separator/>
      </w:r>
    </w:p>
  </w:footnote>
  <w:footnote w:type="continuationSeparator" w:id="0">
    <w:p w14:paraId="745AE9EE" w14:textId="77777777" w:rsidR="00E96E1A" w:rsidRDefault="00E96E1A">
      <w:r>
        <w:continuationSeparator/>
      </w:r>
    </w:p>
  </w:footnote>
  <w:footnote w:type="continuationNotice" w:id="1">
    <w:p w14:paraId="01CCE8AB" w14:textId="77777777" w:rsidR="00E96E1A" w:rsidRDefault="00E96E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2D08B" w14:textId="77777777" w:rsidR="00FB45F5" w:rsidRDefault="00FB45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B116A" w14:textId="77777777" w:rsidR="00FB45F5" w:rsidRPr="00273BA2" w:rsidRDefault="00FB45F5" w:rsidP="00273B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82014" w14:textId="77777777" w:rsidR="00FB45F5" w:rsidRDefault="00FB45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C2CB" w14:textId="77777777" w:rsidR="00FB45F5" w:rsidRDefault="00FB4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360"/>
        </w:tabs>
        <w:ind w:left="36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1D900F2"/>
    <w:multiLevelType w:val="hybridMultilevel"/>
    <w:tmpl w:val="E450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6F049A9"/>
    <w:multiLevelType w:val="hybridMultilevel"/>
    <w:tmpl w:val="4710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F23480"/>
    <w:multiLevelType w:val="hybridMultilevel"/>
    <w:tmpl w:val="F3F46C6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F492715"/>
    <w:multiLevelType w:val="hybridMultilevel"/>
    <w:tmpl w:val="F4424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03A37D0"/>
    <w:multiLevelType w:val="hybridMultilevel"/>
    <w:tmpl w:val="EBD2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6642A45"/>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75470E0"/>
    <w:multiLevelType w:val="hybridMultilevel"/>
    <w:tmpl w:val="037C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EE26192"/>
    <w:multiLevelType w:val="hybridMultilevel"/>
    <w:tmpl w:val="A648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7F5694C"/>
    <w:multiLevelType w:val="hybridMultilevel"/>
    <w:tmpl w:val="B4E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C72C01"/>
    <w:multiLevelType w:val="hybridMultilevel"/>
    <w:tmpl w:val="AB742206"/>
    <w:lvl w:ilvl="0" w:tplc="222EAB28">
      <w:start w:val="1"/>
      <w:numFmt w:val="bullet"/>
      <w:lvlText w:val=""/>
      <w:lvlJc w:val="left"/>
      <w:pPr>
        <w:ind w:left="360" w:hanging="360"/>
      </w:pPr>
      <w:rPr>
        <w:rFonts w:ascii="Wingdings" w:hAnsi="Wingdings" w:hint="default"/>
        <w:caps w:val="0"/>
        <w:strike w:val="0"/>
        <w:dstrike w:val="0"/>
        <w:vanish w:val="0"/>
        <w:webHidden w:val="0"/>
        <w:color w:val="000000"/>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D48356D"/>
    <w:multiLevelType w:val="hybridMultilevel"/>
    <w:tmpl w:val="E8AA78D0"/>
    <w:lvl w:ilvl="0" w:tplc="5C6AE428">
      <w:start w:val="1"/>
      <w:numFmt w:val="upperLetter"/>
      <w:pStyle w:val="TOC1"/>
      <w:lvlText w:val="%1)"/>
      <w:lvlJc w:val="left"/>
      <w:pPr>
        <w:tabs>
          <w:tab w:val="num" w:pos="560"/>
        </w:tabs>
        <w:ind w:left="560" w:hanging="360"/>
      </w:pPr>
      <w:rPr>
        <w:rFonts w:hint="default"/>
        <w:b/>
      </w:rPr>
    </w:lvl>
    <w:lvl w:ilvl="1" w:tplc="D9787F86"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34">
    <w:nsid w:val="42131A78"/>
    <w:multiLevelType w:val="hybridMultilevel"/>
    <w:tmpl w:val="55AAE7B2"/>
    <w:lvl w:ilvl="0" w:tplc="0BDA215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3BE24FC"/>
    <w:multiLevelType w:val="hybridMultilevel"/>
    <w:tmpl w:val="70EEF5B6"/>
    <w:lvl w:ilvl="0" w:tplc="222EAB28">
      <w:start w:val="1"/>
      <w:numFmt w:val="upperLetter"/>
      <w:pStyle w:val="Heading1Numbered5"/>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222EAB28"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6">
    <w:nsid w:val="43DC0FE2"/>
    <w:multiLevelType w:val="hybridMultilevel"/>
    <w:tmpl w:val="230032C0"/>
    <w:lvl w:ilvl="0" w:tplc="674C4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A26CA1"/>
    <w:multiLevelType w:val="hybridMultilevel"/>
    <w:tmpl w:val="CC0A2B58"/>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55B95EC2"/>
    <w:multiLevelType w:val="hybridMultilevel"/>
    <w:tmpl w:val="39D4D9F4"/>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7DE20E9"/>
    <w:multiLevelType w:val="hybridMultilevel"/>
    <w:tmpl w:val="1B084B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nsid w:val="5AAF3B97"/>
    <w:multiLevelType w:val="hybridMultilevel"/>
    <w:tmpl w:val="4686E9C6"/>
    <w:lvl w:ilvl="0" w:tplc="222EAB2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nsid w:val="5B120B01"/>
    <w:multiLevelType w:val="hybridMultilevel"/>
    <w:tmpl w:val="AB2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3C3342"/>
    <w:multiLevelType w:val="hybridMultilevel"/>
    <w:tmpl w:val="741E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8C4E20"/>
    <w:multiLevelType w:val="hybridMultilevel"/>
    <w:tmpl w:val="E852315A"/>
    <w:lvl w:ilvl="0" w:tplc="0409000F">
      <w:start w:val="1"/>
      <w:numFmt w:val="lowerLetter"/>
      <w:pStyle w:val="Itemmarkedby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6CB22DE5"/>
    <w:multiLevelType w:val="hybridMultilevel"/>
    <w:tmpl w:val="E65883E0"/>
    <w:lvl w:ilvl="0" w:tplc="0409000F">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1080"/>
        </w:tabs>
        <w:ind w:left="1080" w:hanging="360"/>
      </w:pPr>
      <w:rPr>
        <w:rFonts w:ascii="Courier New" w:hAnsi="Courier New" w:hint="default"/>
        <w:sz w:val="20"/>
      </w:rPr>
    </w:lvl>
    <w:lvl w:ilvl="2" w:tplc="0409001B" w:tentative="1">
      <w:start w:val="1"/>
      <w:numFmt w:val="bullet"/>
      <w:lvlText w:val=""/>
      <w:lvlJc w:val="left"/>
      <w:pPr>
        <w:tabs>
          <w:tab w:val="num" w:pos="1800"/>
        </w:tabs>
        <w:ind w:left="1800" w:hanging="360"/>
      </w:pPr>
      <w:rPr>
        <w:rFonts w:ascii="Wingdings" w:hAnsi="Wingdings" w:hint="default"/>
        <w:sz w:val="20"/>
      </w:rPr>
    </w:lvl>
    <w:lvl w:ilvl="3" w:tplc="0409000F" w:tentative="1">
      <w:start w:val="1"/>
      <w:numFmt w:val="bullet"/>
      <w:lvlText w:val=""/>
      <w:lvlJc w:val="left"/>
      <w:pPr>
        <w:tabs>
          <w:tab w:val="num" w:pos="2520"/>
        </w:tabs>
        <w:ind w:left="2520" w:hanging="360"/>
      </w:pPr>
      <w:rPr>
        <w:rFonts w:ascii="Wingdings" w:hAnsi="Wingdings" w:hint="default"/>
        <w:sz w:val="20"/>
      </w:rPr>
    </w:lvl>
    <w:lvl w:ilvl="4" w:tplc="04090019" w:tentative="1">
      <w:start w:val="1"/>
      <w:numFmt w:val="bullet"/>
      <w:lvlText w:val=""/>
      <w:lvlJc w:val="left"/>
      <w:pPr>
        <w:tabs>
          <w:tab w:val="num" w:pos="3240"/>
        </w:tabs>
        <w:ind w:left="3240" w:hanging="360"/>
      </w:pPr>
      <w:rPr>
        <w:rFonts w:ascii="Wingdings" w:hAnsi="Wingdings" w:hint="default"/>
        <w:sz w:val="20"/>
      </w:rPr>
    </w:lvl>
    <w:lvl w:ilvl="5" w:tplc="0409001B" w:tentative="1">
      <w:start w:val="1"/>
      <w:numFmt w:val="bullet"/>
      <w:lvlText w:val=""/>
      <w:lvlJc w:val="left"/>
      <w:pPr>
        <w:tabs>
          <w:tab w:val="num" w:pos="3960"/>
        </w:tabs>
        <w:ind w:left="3960" w:hanging="360"/>
      </w:pPr>
      <w:rPr>
        <w:rFonts w:ascii="Wingdings" w:hAnsi="Wingdings" w:hint="default"/>
        <w:sz w:val="20"/>
      </w:rPr>
    </w:lvl>
    <w:lvl w:ilvl="6" w:tplc="0409000F" w:tentative="1">
      <w:start w:val="1"/>
      <w:numFmt w:val="bullet"/>
      <w:lvlText w:val=""/>
      <w:lvlJc w:val="left"/>
      <w:pPr>
        <w:tabs>
          <w:tab w:val="num" w:pos="4680"/>
        </w:tabs>
        <w:ind w:left="4680" w:hanging="360"/>
      </w:pPr>
      <w:rPr>
        <w:rFonts w:ascii="Wingdings" w:hAnsi="Wingdings" w:hint="default"/>
        <w:sz w:val="20"/>
      </w:rPr>
    </w:lvl>
    <w:lvl w:ilvl="7" w:tplc="04090019" w:tentative="1">
      <w:start w:val="1"/>
      <w:numFmt w:val="bullet"/>
      <w:lvlText w:val=""/>
      <w:lvlJc w:val="left"/>
      <w:pPr>
        <w:tabs>
          <w:tab w:val="num" w:pos="5400"/>
        </w:tabs>
        <w:ind w:left="5400" w:hanging="360"/>
      </w:pPr>
      <w:rPr>
        <w:rFonts w:ascii="Wingdings" w:hAnsi="Wingdings" w:hint="default"/>
        <w:sz w:val="20"/>
      </w:rPr>
    </w:lvl>
    <w:lvl w:ilvl="8" w:tplc="0409001B" w:tentative="1">
      <w:start w:val="1"/>
      <w:numFmt w:val="bullet"/>
      <w:lvlText w:val=""/>
      <w:lvlJc w:val="left"/>
      <w:pPr>
        <w:tabs>
          <w:tab w:val="num" w:pos="6120"/>
        </w:tabs>
        <w:ind w:left="6120" w:hanging="360"/>
      </w:pPr>
      <w:rPr>
        <w:rFonts w:ascii="Wingdings" w:hAnsi="Wingdings" w:hint="default"/>
        <w:sz w:val="20"/>
      </w:rPr>
    </w:lvl>
  </w:abstractNum>
  <w:abstractNum w:abstractNumId="49">
    <w:nsid w:val="6FA906CA"/>
    <w:multiLevelType w:val="hybridMultilevel"/>
    <w:tmpl w:val="D33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924497"/>
    <w:multiLevelType w:val="hybridMultilevel"/>
    <w:tmpl w:val="398C3170"/>
    <w:lvl w:ilvl="0" w:tplc="04090001">
      <w:start w:val="7"/>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nsid w:val="764D4923"/>
    <w:multiLevelType w:val="hybridMultilevel"/>
    <w:tmpl w:val="E0DCEDC8"/>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2">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3">
    <w:nsid w:val="7CDB38AF"/>
    <w:multiLevelType w:val="hybridMultilevel"/>
    <w:tmpl w:val="BE02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DBC77DE"/>
    <w:multiLevelType w:val="hybridMultilevel"/>
    <w:tmpl w:val="B2587BD8"/>
    <w:lvl w:ilvl="0" w:tplc="04090001">
      <w:start w:val="1"/>
      <w:numFmt w:val="bullet"/>
      <w:lvlText w:val=""/>
      <w:lvlJc w:val="left"/>
      <w:pPr>
        <w:tabs>
          <w:tab w:val="num" w:pos="360"/>
        </w:tabs>
        <w:ind w:left="360" w:hanging="360"/>
      </w:pPr>
      <w:rPr>
        <w:rFonts w:ascii="Symbol" w:hAnsi="Symbol"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7FE41198"/>
    <w:multiLevelType w:val="hybridMultilevel"/>
    <w:tmpl w:val="2EC6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3"/>
  </w:num>
  <w:num w:numId="13">
    <w:abstractNumId w:val="52"/>
  </w:num>
  <w:num w:numId="14">
    <w:abstractNumId w:val="16"/>
  </w:num>
  <w:num w:numId="15">
    <w:abstractNumId w:val="50"/>
  </w:num>
  <w:num w:numId="16">
    <w:abstractNumId w:val="47"/>
  </w:num>
  <w:num w:numId="17">
    <w:abstractNumId w:val="27"/>
  </w:num>
  <w:num w:numId="18">
    <w:abstractNumId w:val="37"/>
  </w:num>
  <w:num w:numId="19">
    <w:abstractNumId w:val="13"/>
  </w:num>
  <w:num w:numId="20">
    <w:abstractNumId w:val="24"/>
  </w:num>
  <w:num w:numId="21">
    <w:abstractNumId w:val="11"/>
  </w:num>
  <w:num w:numId="22">
    <w:abstractNumId w:val="34"/>
  </w:num>
  <w:num w:numId="23">
    <w:abstractNumId w:val="29"/>
  </w:num>
  <w:num w:numId="24">
    <w:abstractNumId w:val="17"/>
  </w:num>
  <w:num w:numId="25">
    <w:abstractNumId w:val="10"/>
  </w:num>
  <w:num w:numId="26">
    <w:abstractNumId w:val="2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48"/>
  </w:num>
  <w:num w:numId="30">
    <w:abstractNumId w:val="40"/>
  </w:num>
  <w:num w:numId="31">
    <w:abstractNumId w:val="54"/>
  </w:num>
  <w:num w:numId="32">
    <w:abstractNumId w:val="18"/>
  </w:num>
  <w:num w:numId="33">
    <w:abstractNumId w:val="14"/>
  </w:num>
  <w:num w:numId="34">
    <w:abstractNumId w:val="23"/>
  </w:num>
  <w:num w:numId="35">
    <w:abstractNumId w:val="42"/>
  </w:num>
  <w:num w:numId="36">
    <w:abstractNumId w:val="26"/>
  </w:num>
  <w:num w:numId="37">
    <w:abstractNumId w:val="51"/>
  </w:num>
  <w:num w:numId="38">
    <w:abstractNumId w:val="49"/>
  </w:num>
  <w:num w:numId="39">
    <w:abstractNumId w:val="30"/>
  </w:num>
  <w:num w:numId="40">
    <w:abstractNumId w:val="55"/>
  </w:num>
  <w:num w:numId="41">
    <w:abstractNumId w:val="15"/>
  </w:num>
  <w:num w:numId="42">
    <w:abstractNumId w:val="12"/>
  </w:num>
  <w:num w:numId="43">
    <w:abstractNumId w:val="36"/>
  </w:num>
  <w:num w:numId="44">
    <w:abstractNumId w:val="39"/>
  </w:num>
  <w:num w:numId="45">
    <w:abstractNumId w:val="31"/>
  </w:num>
  <w:num w:numId="46">
    <w:abstractNumId w:val="53"/>
  </w:num>
  <w:num w:numId="47">
    <w:abstractNumId w:val="46"/>
  </w:num>
  <w:num w:numId="48">
    <w:abstractNumId w:val="43"/>
  </w:num>
  <w:num w:numId="49">
    <w:abstractNumId w:val="32"/>
  </w:num>
  <w:num w:numId="50">
    <w:abstractNumId w:val="38"/>
  </w:num>
  <w:num w:numId="51">
    <w:abstractNumId w:val="45"/>
  </w:num>
  <w:num w:numId="52">
    <w:abstractNumId w:val="21"/>
  </w:num>
  <w:num w:numId="53">
    <w:abstractNumId w:val="44"/>
  </w:num>
  <w:num w:numId="54">
    <w:abstractNumId w:val="19"/>
  </w:num>
  <w:num w:numId="55">
    <w:abstractNumId w:val="41"/>
  </w:num>
  <w:num w:numId="56">
    <w:abstractNumId w:val="28"/>
  </w:num>
  <w:num w:numId="57">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DateAndTime/>
  <w:displayBackgroundShap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style="mso-position-horizontal:center" o:allowincell="f" strokecolor="#030">
      <v:stroke color="#030" weight="4.5pt" linestyle="thickThin"/>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FA"/>
    <w:rsid w:val="00006504"/>
    <w:rsid w:val="00006AAE"/>
    <w:rsid w:val="00010973"/>
    <w:rsid w:val="000112F3"/>
    <w:rsid w:val="00011483"/>
    <w:rsid w:val="0001204E"/>
    <w:rsid w:val="000148BF"/>
    <w:rsid w:val="0001558D"/>
    <w:rsid w:val="00015CED"/>
    <w:rsid w:val="0001666E"/>
    <w:rsid w:val="00017E0B"/>
    <w:rsid w:val="0002013B"/>
    <w:rsid w:val="000205F6"/>
    <w:rsid w:val="00020DD6"/>
    <w:rsid w:val="000271C2"/>
    <w:rsid w:val="00027EA5"/>
    <w:rsid w:val="0003265E"/>
    <w:rsid w:val="0003271F"/>
    <w:rsid w:val="00032796"/>
    <w:rsid w:val="00032853"/>
    <w:rsid w:val="00032EC0"/>
    <w:rsid w:val="00033E1B"/>
    <w:rsid w:val="00035E23"/>
    <w:rsid w:val="00036A47"/>
    <w:rsid w:val="0004463A"/>
    <w:rsid w:val="000458C4"/>
    <w:rsid w:val="00046673"/>
    <w:rsid w:val="00047834"/>
    <w:rsid w:val="00047F22"/>
    <w:rsid w:val="0005178F"/>
    <w:rsid w:val="000537D6"/>
    <w:rsid w:val="00056C03"/>
    <w:rsid w:val="00057D69"/>
    <w:rsid w:val="00062A28"/>
    <w:rsid w:val="00063321"/>
    <w:rsid w:val="00063631"/>
    <w:rsid w:val="0007048A"/>
    <w:rsid w:val="00070F1D"/>
    <w:rsid w:val="000716A8"/>
    <w:rsid w:val="00071D87"/>
    <w:rsid w:val="00075D6E"/>
    <w:rsid w:val="00077F8D"/>
    <w:rsid w:val="00081A67"/>
    <w:rsid w:val="000834C4"/>
    <w:rsid w:val="00084446"/>
    <w:rsid w:val="00084A66"/>
    <w:rsid w:val="00086504"/>
    <w:rsid w:val="000916D5"/>
    <w:rsid w:val="00091F7A"/>
    <w:rsid w:val="000961EE"/>
    <w:rsid w:val="00097862"/>
    <w:rsid w:val="000A4307"/>
    <w:rsid w:val="000A7A42"/>
    <w:rsid w:val="000B1A46"/>
    <w:rsid w:val="000B227A"/>
    <w:rsid w:val="000B2BB7"/>
    <w:rsid w:val="000B3958"/>
    <w:rsid w:val="000B3FCE"/>
    <w:rsid w:val="000B4B99"/>
    <w:rsid w:val="000B592E"/>
    <w:rsid w:val="000C05CA"/>
    <w:rsid w:val="000C0859"/>
    <w:rsid w:val="000C1567"/>
    <w:rsid w:val="000C3884"/>
    <w:rsid w:val="000C5675"/>
    <w:rsid w:val="000C7147"/>
    <w:rsid w:val="000D0537"/>
    <w:rsid w:val="000D15B1"/>
    <w:rsid w:val="000D1C0F"/>
    <w:rsid w:val="000E176E"/>
    <w:rsid w:val="000E3A1A"/>
    <w:rsid w:val="000E453E"/>
    <w:rsid w:val="000E5C9E"/>
    <w:rsid w:val="000E74E7"/>
    <w:rsid w:val="000F0990"/>
    <w:rsid w:val="000F131E"/>
    <w:rsid w:val="000F6B37"/>
    <w:rsid w:val="001019E6"/>
    <w:rsid w:val="00104869"/>
    <w:rsid w:val="00106559"/>
    <w:rsid w:val="00106C60"/>
    <w:rsid w:val="001125FB"/>
    <w:rsid w:val="00113698"/>
    <w:rsid w:val="001162A0"/>
    <w:rsid w:val="00116AB8"/>
    <w:rsid w:val="00117283"/>
    <w:rsid w:val="00124DA6"/>
    <w:rsid w:val="00125C7C"/>
    <w:rsid w:val="001277C1"/>
    <w:rsid w:val="001279A2"/>
    <w:rsid w:val="00131129"/>
    <w:rsid w:val="00134F08"/>
    <w:rsid w:val="00135B17"/>
    <w:rsid w:val="00135B2B"/>
    <w:rsid w:val="00136340"/>
    <w:rsid w:val="00136C1A"/>
    <w:rsid w:val="0013708B"/>
    <w:rsid w:val="00142965"/>
    <w:rsid w:val="00143E5A"/>
    <w:rsid w:val="00144720"/>
    <w:rsid w:val="00146AEB"/>
    <w:rsid w:val="001470C1"/>
    <w:rsid w:val="00151A50"/>
    <w:rsid w:val="0016039A"/>
    <w:rsid w:val="0016209F"/>
    <w:rsid w:val="00163E87"/>
    <w:rsid w:val="001669F8"/>
    <w:rsid w:val="00170CB0"/>
    <w:rsid w:val="001713E6"/>
    <w:rsid w:val="00172648"/>
    <w:rsid w:val="001730F4"/>
    <w:rsid w:val="00175EA9"/>
    <w:rsid w:val="00180BF0"/>
    <w:rsid w:val="001811BF"/>
    <w:rsid w:val="00184CB2"/>
    <w:rsid w:val="001855D4"/>
    <w:rsid w:val="001855E3"/>
    <w:rsid w:val="00185D1C"/>
    <w:rsid w:val="001865CA"/>
    <w:rsid w:val="001870A9"/>
    <w:rsid w:val="001878BD"/>
    <w:rsid w:val="00190BE1"/>
    <w:rsid w:val="00192C17"/>
    <w:rsid w:val="00193C57"/>
    <w:rsid w:val="00194D97"/>
    <w:rsid w:val="00195A3D"/>
    <w:rsid w:val="001A0FA4"/>
    <w:rsid w:val="001A22F4"/>
    <w:rsid w:val="001A4D22"/>
    <w:rsid w:val="001B0B1A"/>
    <w:rsid w:val="001B26CF"/>
    <w:rsid w:val="001B37B2"/>
    <w:rsid w:val="001B4D20"/>
    <w:rsid w:val="001B68A0"/>
    <w:rsid w:val="001B68A4"/>
    <w:rsid w:val="001C1A12"/>
    <w:rsid w:val="001C226D"/>
    <w:rsid w:val="001C4773"/>
    <w:rsid w:val="001C4E83"/>
    <w:rsid w:val="001C6706"/>
    <w:rsid w:val="001D035D"/>
    <w:rsid w:val="001D0D14"/>
    <w:rsid w:val="001D153B"/>
    <w:rsid w:val="001D2258"/>
    <w:rsid w:val="001D480B"/>
    <w:rsid w:val="001D4888"/>
    <w:rsid w:val="001D4EC3"/>
    <w:rsid w:val="001D57A0"/>
    <w:rsid w:val="001D655F"/>
    <w:rsid w:val="001D6D30"/>
    <w:rsid w:val="001D7268"/>
    <w:rsid w:val="001E471F"/>
    <w:rsid w:val="001E5F58"/>
    <w:rsid w:val="001E65B4"/>
    <w:rsid w:val="001E68F7"/>
    <w:rsid w:val="001F1C24"/>
    <w:rsid w:val="001F33B3"/>
    <w:rsid w:val="001F3807"/>
    <w:rsid w:val="001F464A"/>
    <w:rsid w:val="001F4A8B"/>
    <w:rsid w:val="001F61F6"/>
    <w:rsid w:val="00201995"/>
    <w:rsid w:val="00205B16"/>
    <w:rsid w:val="00207B70"/>
    <w:rsid w:val="00210475"/>
    <w:rsid w:val="00211203"/>
    <w:rsid w:val="0021338F"/>
    <w:rsid w:val="00213B7C"/>
    <w:rsid w:val="002164E2"/>
    <w:rsid w:val="00216626"/>
    <w:rsid w:val="00217C10"/>
    <w:rsid w:val="002214D4"/>
    <w:rsid w:val="0022268C"/>
    <w:rsid w:val="00224DFD"/>
    <w:rsid w:val="00224EA5"/>
    <w:rsid w:val="00224F54"/>
    <w:rsid w:val="002303E7"/>
    <w:rsid w:val="002323DF"/>
    <w:rsid w:val="00232D9E"/>
    <w:rsid w:val="002336AC"/>
    <w:rsid w:val="00234E01"/>
    <w:rsid w:val="0024075F"/>
    <w:rsid w:val="00240EBF"/>
    <w:rsid w:val="0024106C"/>
    <w:rsid w:val="00243CAE"/>
    <w:rsid w:val="00243D2D"/>
    <w:rsid w:val="00244980"/>
    <w:rsid w:val="002456A9"/>
    <w:rsid w:val="00246C12"/>
    <w:rsid w:val="002471C1"/>
    <w:rsid w:val="00250740"/>
    <w:rsid w:val="00250C9A"/>
    <w:rsid w:val="00251DED"/>
    <w:rsid w:val="00253B8F"/>
    <w:rsid w:val="00254520"/>
    <w:rsid w:val="00257678"/>
    <w:rsid w:val="00260129"/>
    <w:rsid w:val="002608E2"/>
    <w:rsid w:val="00263C05"/>
    <w:rsid w:val="00264863"/>
    <w:rsid w:val="00265470"/>
    <w:rsid w:val="002663D6"/>
    <w:rsid w:val="00273BA2"/>
    <w:rsid w:val="00275771"/>
    <w:rsid w:val="002762E0"/>
    <w:rsid w:val="002832E3"/>
    <w:rsid w:val="0028346D"/>
    <w:rsid w:val="00283DE1"/>
    <w:rsid w:val="002848C3"/>
    <w:rsid w:val="002853AD"/>
    <w:rsid w:val="00286088"/>
    <w:rsid w:val="00286CA0"/>
    <w:rsid w:val="00287847"/>
    <w:rsid w:val="00290F1B"/>
    <w:rsid w:val="002920DD"/>
    <w:rsid w:val="00295D1B"/>
    <w:rsid w:val="00296A94"/>
    <w:rsid w:val="00296AF9"/>
    <w:rsid w:val="002A1262"/>
    <w:rsid w:val="002A37BA"/>
    <w:rsid w:val="002A39DF"/>
    <w:rsid w:val="002A4977"/>
    <w:rsid w:val="002A498B"/>
    <w:rsid w:val="002A4DEC"/>
    <w:rsid w:val="002A52E9"/>
    <w:rsid w:val="002A5D3C"/>
    <w:rsid w:val="002A5DCA"/>
    <w:rsid w:val="002A652E"/>
    <w:rsid w:val="002A7814"/>
    <w:rsid w:val="002B3D11"/>
    <w:rsid w:val="002B3F64"/>
    <w:rsid w:val="002B6FF7"/>
    <w:rsid w:val="002C1D7F"/>
    <w:rsid w:val="002C3F96"/>
    <w:rsid w:val="002C4A78"/>
    <w:rsid w:val="002C4FED"/>
    <w:rsid w:val="002C56FF"/>
    <w:rsid w:val="002C5FC9"/>
    <w:rsid w:val="002C7330"/>
    <w:rsid w:val="002D1A49"/>
    <w:rsid w:val="002D57D3"/>
    <w:rsid w:val="002D65A5"/>
    <w:rsid w:val="002D69DE"/>
    <w:rsid w:val="002D77B0"/>
    <w:rsid w:val="002E1E39"/>
    <w:rsid w:val="002E2633"/>
    <w:rsid w:val="002E6159"/>
    <w:rsid w:val="002E7818"/>
    <w:rsid w:val="002F076A"/>
    <w:rsid w:val="002F0ABB"/>
    <w:rsid w:val="002F0CFF"/>
    <w:rsid w:val="002F3D3A"/>
    <w:rsid w:val="002F3E39"/>
    <w:rsid w:val="002F44E4"/>
    <w:rsid w:val="002F5BD3"/>
    <w:rsid w:val="002F61A1"/>
    <w:rsid w:val="002F7692"/>
    <w:rsid w:val="002F7881"/>
    <w:rsid w:val="002F7D09"/>
    <w:rsid w:val="003000FE"/>
    <w:rsid w:val="00300F7D"/>
    <w:rsid w:val="00303779"/>
    <w:rsid w:val="00304D61"/>
    <w:rsid w:val="0030629B"/>
    <w:rsid w:val="00310993"/>
    <w:rsid w:val="003112AA"/>
    <w:rsid w:val="0031187E"/>
    <w:rsid w:val="0031228C"/>
    <w:rsid w:val="003127FC"/>
    <w:rsid w:val="003147CB"/>
    <w:rsid w:val="00322209"/>
    <w:rsid w:val="00323B27"/>
    <w:rsid w:val="0032444C"/>
    <w:rsid w:val="003244E7"/>
    <w:rsid w:val="00324ACE"/>
    <w:rsid w:val="00325FA6"/>
    <w:rsid w:val="00327F5C"/>
    <w:rsid w:val="00330614"/>
    <w:rsid w:val="00334C7D"/>
    <w:rsid w:val="00336670"/>
    <w:rsid w:val="00340434"/>
    <w:rsid w:val="00340A96"/>
    <w:rsid w:val="00342E6D"/>
    <w:rsid w:val="00343072"/>
    <w:rsid w:val="00344B4C"/>
    <w:rsid w:val="003453CF"/>
    <w:rsid w:val="003472DF"/>
    <w:rsid w:val="00352005"/>
    <w:rsid w:val="00352426"/>
    <w:rsid w:val="00353842"/>
    <w:rsid w:val="0035404A"/>
    <w:rsid w:val="00354D13"/>
    <w:rsid w:val="00355C92"/>
    <w:rsid w:val="00355D9F"/>
    <w:rsid w:val="003561F2"/>
    <w:rsid w:val="00357ECF"/>
    <w:rsid w:val="00360951"/>
    <w:rsid w:val="00360B30"/>
    <w:rsid w:val="00362941"/>
    <w:rsid w:val="003634CB"/>
    <w:rsid w:val="003645B3"/>
    <w:rsid w:val="003651DE"/>
    <w:rsid w:val="00367DD9"/>
    <w:rsid w:val="003723AF"/>
    <w:rsid w:val="00373F15"/>
    <w:rsid w:val="00374C00"/>
    <w:rsid w:val="00374D36"/>
    <w:rsid w:val="003779CB"/>
    <w:rsid w:val="003815DA"/>
    <w:rsid w:val="00381E45"/>
    <w:rsid w:val="003831C0"/>
    <w:rsid w:val="00384A8A"/>
    <w:rsid w:val="003857C3"/>
    <w:rsid w:val="003857EF"/>
    <w:rsid w:val="00385893"/>
    <w:rsid w:val="00391345"/>
    <w:rsid w:val="00392A5B"/>
    <w:rsid w:val="00394D52"/>
    <w:rsid w:val="0039514B"/>
    <w:rsid w:val="003A093B"/>
    <w:rsid w:val="003A16C1"/>
    <w:rsid w:val="003A2647"/>
    <w:rsid w:val="003A3D86"/>
    <w:rsid w:val="003A57AF"/>
    <w:rsid w:val="003A7685"/>
    <w:rsid w:val="003B0DAF"/>
    <w:rsid w:val="003B34AD"/>
    <w:rsid w:val="003B4003"/>
    <w:rsid w:val="003B419B"/>
    <w:rsid w:val="003B5796"/>
    <w:rsid w:val="003B580A"/>
    <w:rsid w:val="003B5BAA"/>
    <w:rsid w:val="003B5BE7"/>
    <w:rsid w:val="003B7C42"/>
    <w:rsid w:val="003C0F14"/>
    <w:rsid w:val="003C26AA"/>
    <w:rsid w:val="003C43A8"/>
    <w:rsid w:val="003C6D9F"/>
    <w:rsid w:val="003D08E0"/>
    <w:rsid w:val="003D341D"/>
    <w:rsid w:val="003D437E"/>
    <w:rsid w:val="003D73F3"/>
    <w:rsid w:val="003E0679"/>
    <w:rsid w:val="003E1054"/>
    <w:rsid w:val="003E252A"/>
    <w:rsid w:val="003E2F87"/>
    <w:rsid w:val="003E308F"/>
    <w:rsid w:val="003E4E56"/>
    <w:rsid w:val="003E75FC"/>
    <w:rsid w:val="003F031E"/>
    <w:rsid w:val="003F260A"/>
    <w:rsid w:val="003F321F"/>
    <w:rsid w:val="00401D8D"/>
    <w:rsid w:val="00402762"/>
    <w:rsid w:val="00402788"/>
    <w:rsid w:val="004032A4"/>
    <w:rsid w:val="00404829"/>
    <w:rsid w:val="00404E2D"/>
    <w:rsid w:val="0041071A"/>
    <w:rsid w:val="0041178D"/>
    <w:rsid w:val="00411B45"/>
    <w:rsid w:val="00411FFB"/>
    <w:rsid w:val="00413FD4"/>
    <w:rsid w:val="00414938"/>
    <w:rsid w:val="00415C15"/>
    <w:rsid w:val="00415C54"/>
    <w:rsid w:val="00415C7D"/>
    <w:rsid w:val="00416003"/>
    <w:rsid w:val="004202AD"/>
    <w:rsid w:val="00420BD2"/>
    <w:rsid w:val="00424653"/>
    <w:rsid w:val="00424EA2"/>
    <w:rsid w:val="004252AC"/>
    <w:rsid w:val="00426795"/>
    <w:rsid w:val="004267FC"/>
    <w:rsid w:val="004274CB"/>
    <w:rsid w:val="00427E5D"/>
    <w:rsid w:val="00427F56"/>
    <w:rsid w:val="004303FF"/>
    <w:rsid w:val="004345D1"/>
    <w:rsid w:val="00435344"/>
    <w:rsid w:val="0043707F"/>
    <w:rsid w:val="00440F42"/>
    <w:rsid w:val="00441DEB"/>
    <w:rsid w:val="00442588"/>
    <w:rsid w:val="004455B4"/>
    <w:rsid w:val="00446B4C"/>
    <w:rsid w:val="0044724D"/>
    <w:rsid w:val="00447934"/>
    <w:rsid w:val="00447BA5"/>
    <w:rsid w:val="00450175"/>
    <w:rsid w:val="00452B3A"/>
    <w:rsid w:val="004540A3"/>
    <w:rsid w:val="0045563A"/>
    <w:rsid w:val="00455A12"/>
    <w:rsid w:val="00463A44"/>
    <w:rsid w:val="00470D4A"/>
    <w:rsid w:val="00471787"/>
    <w:rsid w:val="00475860"/>
    <w:rsid w:val="00484D6A"/>
    <w:rsid w:val="004853E8"/>
    <w:rsid w:val="00485AA6"/>
    <w:rsid w:val="00485E7C"/>
    <w:rsid w:val="0048689D"/>
    <w:rsid w:val="00486DBE"/>
    <w:rsid w:val="00491DA1"/>
    <w:rsid w:val="004922E4"/>
    <w:rsid w:val="004952A4"/>
    <w:rsid w:val="00496384"/>
    <w:rsid w:val="004A0BDE"/>
    <w:rsid w:val="004A2C7C"/>
    <w:rsid w:val="004A5148"/>
    <w:rsid w:val="004A5FAC"/>
    <w:rsid w:val="004B2B94"/>
    <w:rsid w:val="004B64D0"/>
    <w:rsid w:val="004C07E3"/>
    <w:rsid w:val="004C1918"/>
    <w:rsid w:val="004C27F0"/>
    <w:rsid w:val="004C2944"/>
    <w:rsid w:val="004C2F87"/>
    <w:rsid w:val="004C4413"/>
    <w:rsid w:val="004C6377"/>
    <w:rsid w:val="004C78CA"/>
    <w:rsid w:val="004C79EE"/>
    <w:rsid w:val="004D0096"/>
    <w:rsid w:val="004D2418"/>
    <w:rsid w:val="004D303C"/>
    <w:rsid w:val="004D3E66"/>
    <w:rsid w:val="004D4AFF"/>
    <w:rsid w:val="004D5903"/>
    <w:rsid w:val="004D632F"/>
    <w:rsid w:val="004E01D8"/>
    <w:rsid w:val="004E2566"/>
    <w:rsid w:val="004E3B79"/>
    <w:rsid w:val="004E4E2E"/>
    <w:rsid w:val="004E626A"/>
    <w:rsid w:val="004E7048"/>
    <w:rsid w:val="004F03FB"/>
    <w:rsid w:val="004F0A11"/>
    <w:rsid w:val="004F17C1"/>
    <w:rsid w:val="004F2A37"/>
    <w:rsid w:val="004F635E"/>
    <w:rsid w:val="004F7684"/>
    <w:rsid w:val="00501E6C"/>
    <w:rsid w:val="00502822"/>
    <w:rsid w:val="00503B28"/>
    <w:rsid w:val="00504268"/>
    <w:rsid w:val="00505A57"/>
    <w:rsid w:val="00506320"/>
    <w:rsid w:val="00507FB0"/>
    <w:rsid w:val="00512C07"/>
    <w:rsid w:val="00514D8F"/>
    <w:rsid w:val="00516439"/>
    <w:rsid w:val="00523583"/>
    <w:rsid w:val="00524408"/>
    <w:rsid w:val="005259E1"/>
    <w:rsid w:val="00525BA8"/>
    <w:rsid w:val="00525D55"/>
    <w:rsid w:val="00526654"/>
    <w:rsid w:val="005300C3"/>
    <w:rsid w:val="00530630"/>
    <w:rsid w:val="005307D3"/>
    <w:rsid w:val="00531C76"/>
    <w:rsid w:val="00532059"/>
    <w:rsid w:val="00533C9A"/>
    <w:rsid w:val="00535305"/>
    <w:rsid w:val="00536E0D"/>
    <w:rsid w:val="0053776F"/>
    <w:rsid w:val="00537D86"/>
    <w:rsid w:val="00544D94"/>
    <w:rsid w:val="00546A94"/>
    <w:rsid w:val="00546E64"/>
    <w:rsid w:val="00555587"/>
    <w:rsid w:val="005563C7"/>
    <w:rsid w:val="00556826"/>
    <w:rsid w:val="00557A4D"/>
    <w:rsid w:val="0056220E"/>
    <w:rsid w:val="00563149"/>
    <w:rsid w:val="0056315C"/>
    <w:rsid w:val="0056599E"/>
    <w:rsid w:val="005703E6"/>
    <w:rsid w:val="00572395"/>
    <w:rsid w:val="0057463F"/>
    <w:rsid w:val="00574D2A"/>
    <w:rsid w:val="00574DDB"/>
    <w:rsid w:val="005764B8"/>
    <w:rsid w:val="00582AF4"/>
    <w:rsid w:val="0058676E"/>
    <w:rsid w:val="00592613"/>
    <w:rsid w:val="00592982"/>
    <w:rsid w:val="00595F05"/>
    <w:rsid w:val="005965D7"/>
    <w:rsid w:val="00597297"/>
    <w:rsid w:val="005A3AC9"/>
    <w:rsid w:val="005A3B37"/>
    <w:rsid w:val="005A3CA3"/>
    <w:rsid w:val="005A5092"/>
    <w:rsid w:val="005A65F8"/>
    <w:rsid w:val="005A7CA9"/>
    <w:rsid w:val="005B2A9A"/>
    <w:rsid w:val="005B32CA"/>
    <w:rsid w:val="005B3DC4"/>
    <w:rsid w:val="005B4B82"/>
    <w:rsid w:val="005B4D42"/>
    <w:rsid w:val="005C1DDD"/>
    <w:rsid w:val="005D165D"/>
    <w:rsid w:val="005D26D0"/>
    <w:rsid w:val="005D42BB"/>
    <w:rsid w:val="005D4CCA"/>
    <w:rsid w:val="005D63B3"/>
    <w:rsid w:val="005D7B75"/>
    <w:rsid w:val="005E2981"/>
    <w:rsid w:val="005E4B80"/>
    <w:rsid w:val="005E763F"/>
    <w:rsid w:val="005E7E05"/>
    <w:rsid w:val="005F0939"/>
    <w:rsid w:val="005F3CA8"/>
    <w:rsid w:val="005F5AAC"/>
    <w:rsid w:val="005F6047"/>
    <w:rsid w:val="005F6423"/>
    <w:rsid w:val="005F674F"/>
    <w:rsid w:val="005F7F6B"/>
    <w:rsid w:val="0060095A"/>
    <w:rsid w:val="006016E0"/>
    <w:rsid w:val="00602F9B"/>
    <w:rsid w:val="00606E99"/>
    <w:rsid w:val="0060701D"/>
    <w:rsid w:val="00607830"/>
    <w:rsid w:val="00610C53"/>
    <w:rsid w:val="00612105"/>
    <w:rsid w:val="00613BFE"/>
    <w:rsid w:val="00614856"/>
    <w:rsid w:val="00616475"/>
    <w:rsid w:val="00616E83"/>
    <w:rsid w:val="006206FE"/>
    <w:rsid w:val="006227AA"/>
    <w:rsid w:val="00622BD2"/>
    <w:rsid w:val="006237E9"/>
    <w:rsid w:val="006248AD"/>
    <w:rsid w:val="00624BED"/>
    <w:rsid w:val="006279B7"/>
    <w:rsid w:val="00627A8A"/>
    <w:rsid w:val="006318FA"/>
    <w:rsid w:val="00632DDE"/>
    <w:rsid w:val="00634082"/>
    <w:rsid w:val="0063466A"/>
    <w:rsid w:val="00636CE2"/>
    <w:rsid w:val="00637205"/>
    <w:rsid w:val="0064050E"/>
    <w:rsid w:val="006416CF"/>
    <w:rsid w:val="00646756"/>
    <w:rsid w:val="006505FA"/>
    <w:rsid w:val="00652954"/>
    <w:rsid w:val="00652CC0"/>
    <w:rsid w:val="006538A5"/>
    <w:rsid w:val="00654FE6"/>
    <w:rsid w:val="00655552"/>
    <w:rsid w:val="00657F1F"/>
    <w:rsid w:val="00661A62"/>
    <w:rsid w:val="006636D7"/>
    <w:rsid w:val="00664254"/>
    <w:rsid w:val="00670061"/>
    <w:rsid w:val="00670DEE"/>
    <w:rsid w:val="00670FD9"/>
    <w:rsid w:val="00671CFB"/>
    <w:rsid w:val="00671E80"/>
    <w:rsid w:val="00675515"/>
    <w:rsid w:val="00675654"/>
    <w:rsid w:val="00676AEE"/>
    <w:rsid w:val="00683B21"/>
    <w:rsid w:val="006853B4"/>
    <w:rsid w:val="00687480"/>
    <w:rsid w:val="006912E4"/>
    <w:rsid w:val="006918E5"/>
    <w:rsid w:val="00691C80"/>
    <w:rsid w:val="0069345A"/>
    <w:rsid w:val="00694876"/>
    <w:rsid w:val="0069499B"/>
    <w:rsid w:val="00694A4B"/>
    <w:rsid w:val="00694DC3"/>
    <w:rsid w:val="006965FE"/>
    <w:rsid w:val="00697D65"/>
    <w:rsid w:val="00697E05"/>
    <w:rsid w:val="006A2624"/>
    <w:rsid w:val="006B1FC9"/>
    <w:rsid w:val="006B4213"/>
    <w:rsid w:val="006C4BD4"/>
    <w:rsid w:val="006C5ABE"/>
    <w:rsid w:val="006C687F"/>
    <w:rsid w:val="006C70AB"/>
    <w:rsid w:val="006D4126"/>
    <w:rsid w:val="006D4622"/>
    <w:rsid w:val="006D50B7"/>
    <w:rsid w:val="006E30EF"/>
    <w:rsid w:val="006E381F"/>
    <w:rsid w:val="006E4295"/>
    <w:rsid w:val="006E6673"/>
    <w:rsid w:val="006E7DF0"/>
    <w:rsid w:val="006E7FC2"/>
    <w:rsid w:val="006F0634"/>
    <w:rsid w:val="006F18DA"/>
    <w:rsid w:val="006F1905"/>
    <w:rsid w:val="006F283B"/>
    <w:rsid w:val="006F477C"/>
    <w:rsid w:val="006F5143"/>
    <w:rsid w:val="006F5FA0"/>
    <w:rsid w:val="006F64ED"/>
    <w:rsid w:val="00702C08"/>
    <w:rsid w:val="007110FE"/>
    <w:rsid w:val="00711F7B"/>
    <w:rsid w:val="0071212F"/>
    <w:rsid w:val="007147EF"/>
    <w:rsid w:val="00715B2A"/>
    <w:rsid w:val="00715BAA"/>
    <w:rsid w:val="00717BD6"/>
    <w:rsid w:val="007200F6"/>
    <w:rsid w:val="007203FF"/>
    <w:rsid w:val="00721482"/>
    <w:rsid w:val="00721CB5"/>
    <w:rsid w:val="00724389"/>
    <w:rsid w:val="007243FB"/>
    <w:rsid w:val="00725644"/>
    <w:rsid w:val="007265CC"/>
    <w:rsid w:val="00727D3E"/>
    <w:rsid w:val="00730795"/>
    <w:rsid w:val="00736295"/>
    <w:rsid w:val="00743256"/>
    <w:rsid w:val="007447FE"/>
    <w:rsid w:val="00747F79"/>
    <w:rsid w:val="007512A4"/>
    <w:rsid w:val="00751CB0"/>
    <w:rsid w:val="00752C24"/>
    <w:rsid w:val="00752FBA"/>
    <w:rsid w:val="00754157"/>
    <w:rsid w:val="00755490"/>
    <w:rsid w:val="007563AC"/>
    <w:rsid w:val="00757ECA"/>
    <w:rsid w:val="00762638"/>
    <w:rsid w:val="00762BF8"/>
    <w:rsid w:val="00763377"/>
    <w:rsid w:val="007652C7"/>
    <w:rsid w:val="007675D2"/>
    <w:rsid w:val="007700D8"/>
    <w:rsid w:val="00776565"/>
    <w:rsid w:val="0077656A"/>
    <w:rsid w:val="00776C3C"/>
    <w:rsid w:val="00780FBC"/>
    <w:rsid w:val="0078373B"/>
    <w:rsid w:val="00785D5E"/>
    <w:rsid w:val="007905EE"/>
    <w:rsid w:val="007920CF"/>
    <w:rsid w:val="00793F55"/>
    <w:rsid w:val="007949F5"/>
    <w:rsid w:val="0079561D"/>
    <w:rsid w:val="007973FA"/>
    <w:rsid w:val="00797A31"/>
    <w:rsid w:val="007A0807"/>
    <w:rsid w:val="007A14FE"/>
    <w:rsid w:val="007A1BBC"/>
    <w:rsid w:val="007A466E"/>
    <w:rsid w:val="007A482C"/>
    <w:rsid w:val="007A4D4E"/>
    <w:rsid w:val="007A5F7F"/>
    <w:rsid w:val="007A67D3"/>
    <w:rsid w:val="007B0B0D"/>
    <w:rsid w:val="007B423E"/>
    <w:rsid w:val="007B485E"/>
    <w:rsid w:val="007B71A5"/>
    <w:rsid w:val="007C1FCC"/>
    <w:rsid w:val="007C3279"/>
    <w:rsid w:val="007C580E"/>
    <w:rsid w:val="007C61A8"/>
    <w:rsid w:val="007C7BB0"/>
    <w:rsid w:val="007C7EE0"/>
    <w:rsid w:val="007D73E4"/>
    <w:rsid w:val="007E1461"/>
    <w:rsid w:val="007E19F1"/>
    <w:rsid w:val="007E2B83"/>
    <w:rsid w:val="007E613D"/>
    <w:rsid w:val="007E6738"/>
    <w:rsid w:val="007E7C8F"/>
    <w:rsid w:val="007F0899"/>
    <w:rsid w:val="007F5786"/>
    <w:rsid w:val="007F72A7"/>
    <w:rsid w:val="00801687"/>
    <w:rsid w:val="00803F74"/>
    <w:rsid w:val="00805CF7"/>
    <w:rsid w:val="008063BB"/>
    <w:rsid w:val="00806572"/>
    <w:rsid w:val="00807BC9"/>
    <w:rsid w:val="008130AE"/>
    <w:rsid w:val="00813C94"/>
    <w:rsid w:val="00814C3C"/>
    <w:rsid w:val="00815485"/>
    <w:rsid w:val="00817D62"/>
    <w:rsid w:val="008208D1"/>
    <w:rsid w:val="00821E42"/>
    <w:rsid w:val="00823489"/>
    <w:rsid w:val="00824B1D"/>
    <w:rsid w:val="00825506"/>
    <w:rsid w:val="008260F3"/>
    <w:rsid w:val="0083156C"/>
    <w:rsid w:val="008317F8"/>
    <w:rsid w:val="00831D09"/>
    <w:rsid w:val="00834B73"/>
    <w:rsid w:val="008368BC"/>
    <w:rsid w:val="00843CF3"/>
    <w:rsid w:val="008507DA"/>
    <w:rsid w:val="00851998"/>
    <w:rsid w:val="00851B6D"/>
    <w:rsid w:val="00852AEA"/>
    <w:rsid w:val="00855B8F"/>
    <w:rsid w:val="00856753"/>
    <w:rsid w:val="008577F4"/>
    <w:rsid w:val="00861520"/>
    <w:rsid w:val="0086705C"/>
    <w:rsid w:val="008677D4"/>
    <w:rsid w:val="00870DB1"/>
    <w:rsid w:val="00871864"/>
    <w:rsid w:val="00872994"/>
    <w:rsid w:val="008758F6"/>
    <w:rsid w:val="00875A67"/>
    <w:rsid w:val="00875CDE"/>
    <w:rsid w:val="00876E10"/>
    <w:rsid w:val="0087707B"/>
    <w:rsid w:val="008777F0"/>
    <w:rsid w:val="00881142"/>
    <w:rsid w:val="008830ED"/>
    <w:rsid w:val="00883693"/>
    <w:rsid w:val="00883F9A"/>
    <w:rsid w:val="00886F1D"/>
    <w:rsid w:val="00890BBB"/>
    <w:rsid w:val="008946DC"/>
    <w:rsid w:val="00895145"/>
    <w:rsid w:val="00895690"/>
    <w:rsid w:val="00896CB9"/>
    <w:rsid w:val="0089750E"/>
    <w:rsid w:val="00897D48"/>
    <w:rsid w:val="008A0BE3"/>
    <w:rsid w:val="008A16B6"/>
    <w:rsid w:val="008A3DA7"/>
    <w:rsid w:val="008A4099"/>
    <w:rsid w:val="008A5C7B"/>
    <w:rsid w:val="008B0109"/>
    <w:rsid w:val="008B24C4"/>
    <w:rsid w:val="008B29DE"/>
    <w:rsid w:val="008B2E50"/>
    <w:rsid w:val="008B3204"/>
    <w:rsid w:val="008B5C5D"/>
    <w:rsid w:val="008B7FF5"/>
    <w:rsid w:val="008C0414"/>
    <w:rsid w:val="008C0F30"/>
    <w:rsid w:val="008C5F5B"/>
    <w:rsid w:val="008C7692"/>
    <w:rsid w:val="008D39C1"/>
    <w:rsid w:val="008D549D"/>
    <w:rsid w:val="008D625D"/>
    <w:rsid w:val="008D63E0"/>
    <w:rsid w:val="008D7529"/>
    <w:rsid w:val="008E0AB0"/>
    <w:rsid w:val="008E5558"/>
    <w:rsid w:val="008F0BDB"/>
    <w:rsid w:val="008F591F"/>
    <w:rsid w:val="008F7B60"/>
    <w:rsid w:val="009015C1"/>
    <w:rsid w:val="00905784"/>
    <w:rsid w:val="00905913"/>
    <w:rsid w:val="00906E87"/>
    <w:rsid w:val="00907201"/>
    <w:rsid w:val="00907475"/>
    <w:rsid w:val="00911211"/>
    <w:rsid w:val="00912AFC"/>
    <w:rsid w:val="00913001"/>
    <w:rsid w:val="0091371A"/>
    <w:rsid w:val="00913E31"/>
    <w:rsid w:val="00914470"/>
    <w:rsid w:val="00914EC5"/>
    <w:rsid w:val="00917268"/>
    <w:rsid w:val="00917F0E"/>
    <w:rsid w:val="00921A67"/>
    <w:rsid w:val="00922918"/>
    <w:rsid w:val="00922E4E"/>
    <w:rsid w:val="009243D9"/>
    <w:rsid w:val="009305AB"/>
    <w:rsid w:val="0093194E"/>
    <w:rsid w:val="00931CC9"/>
    <w:rsid w:val="009358EA"/>
    <w:rsid w:val="009362F8"/>
    <w:rsid w:val="009369C3"/>
    <w:rsid w:val="00937445"/>
    <w:rsid w:val="009412D1"/>
    <w:rsid w:val="0094349B"/>
    <w:rsid w:val="00943A01"/>
    <w:rsid w:val="009462C4"/>
    <w:rsid w:val="00947F68"/>
    <w:rsid w:val="009505B3"/>
    <w:rsid w:val="009509FA"/>
    <w:rsid w:val="00950C38"/>
    <w:rsid w:val="00950FE7"/>
    <w:rsid w:val="00953A0B"/>
    <w:rsid w:val="00954F9C"/>
    <w:rsid w:val="009567A5"/>
    <w:rsid w:val="0096328F"/>
    <w:rsid w:val="0096386C"/>
    <w:rsid w:val="009655AF"/>
    <w:rsid w:val="00965844"/>
    <w:rsid w:val="0096588F"/>
    <w:rsid w:val="00965CDC"/>
    <w:rsid w:val="009671FB"/>
    <w:rsid w:val="00967F29"/>
    <w:rsid w:val="00967FF0"/>
    <w:rsid w:val="009702B4"/>
    <w:rsid w:val="009761F9"/>
    <w:rsid w:val="009807A4"/>
    <w:rsid w:val="00981044"/>
    <w:rsid w:val="00981DC8"/>
    <w:rsid w:val="00982822"/>
    <w:rsid w:val="00982F9F"/>
    <w:rsid w:val="0098371A"/>
    <w:rsid w:val="00984F06"/>
    <w:rsid w:val="0098542D"/>
    <w:rsid w:val="009859E3"/>
    <w:rsid w:val="00985EAB"/>
    <w:rsid w:val="00986223"/>
    <w:rsid w:val="00991EE8"/>
    <w:rsid w:val="009932CD"/>
    <w:rsid w:val="00993945"/>
    <w:rsid w:val="00993D55"/>
    <w:rsid w:val="00993F59"/>
    <w:rsid w:val="00995086"/>
    <w:rsid w:val="0099545A"/>
    <w:rsid w:val="009955A3"/>
    <w:rsid w:val="00995DDB"/>
    <w:rsid w:val="0099674F"/>
    <w:rsid w:val="009969DF"/>
    <w:rsid w:val="00997402"/>
    <w:rsid w:val="009976EE"/>
    <w:rsid w:val="009A1366"/>
    <w:rsid w:val="009A1A8F"/>
    <w:rsid w:val="009A2C82"/>
    <w:rsid w:val="009A43FE"/>
    <w:rsid w:val="009A4A24"/>
    <w:rsid w:val="009A5691"/>
    <w:rsid w:val="009B25CD"/>
    <w:rsid w:val="009B4DCC"/>
    <w:rsid w:val="009B4FD4"/>
    <w:rsid w:val="009B5B02"/>
    <w:rsid w:val="009B6303"/>
    <w:rsid w:val="009B6569"/>
    <w:rsid w:val="009B744A"/>
    <w:rsid w:val="009C1F14"/>
    <w:rsid w:val="009C36C4"/>
    <w:rsid w:val="009C6D3C"/>
    <w:rsid w:val="009C73A2"/>
    <w:rsid w:val="009D3A7D"/>
    <w:rsid w:val="009D4900"/>
    <w:rsid w:val="009D62A3"/>
    <w:rsid w:val="009D6979"/>
    <w:rsid w:val="009D6B01"/>
    <w:rsid w:val="009D6DD3"/>
    <w:rsid w:val="009D7700"/>
    <w:rsid w:val="009D7AAA"/>
    <w:rsid w:val="009E19E5"/>
    <w:rsid w:val="009E2041"/>
    <w:rsid w:val="009E3022"/>
    <w:rsid w:val="009E367F"/>
    <w:rsid w:val="009E3A7B"/>
    <w:rsid w:val="009E529B"/>
    <w:rsid w:val="009E777F"/>
    <w:rsid w:val="009F030D"/>
    <w:rsid w:val="009F038E"/>
    <w:rsid w:val="009F07D0"/>
    <w:rsid w:val="009F2584"/>
    <w:rsid w:val="009F4C1E"/>
    <w:rsid w:val="009F50B4"/>
    <w:rsid w:val="009F516C"/>
    <w:rsid w:val="009F54BB"/>
    <w:rsid w:val="009F58B5"/>
    <w:rsid w:val="009F74CD"/>
    <w:rsid w:val="00A008BD"/>
    <w:rsid w:val="00A01DD7"/>
    <w:rsid w:val="00A0203A"/>
    <w:rsid w:val="00A038A1"/>
    <w:rsid w:val="00A0427F"/>
    <w:rsid w:val="00A0546A"/>
    <w:rsid w:val="00A07269"/>
    <w:rsid w:val="00A12B3C"/>
    <w:rsid w:val="00A149E1"/>
    <w:rsid w:val="00A215B3"/>
    <w:rsid w:val="00A217C2"/>
    <w:rsid w:val="00A2333A"/>
    <w:rsid w:val="00A24B4E"/>
    <w:rsid w:val="00A306B3"/>
    <w:rsid w:val="00A30B63"/>
    <w:rsid w:val="00A33B74"/>
    <w:rsid w:val="00A343A5"/>
    <w:rsid w:val="00A37E7F"/>
    <w:rsid w:val="00A41D06"/>
    <w:rsid w:val="00A437FA"/>
    <w:rsid w:val="00A4486D"/>
    <w:rsid w:val="00A44F19"/>
    <w:rsid w:val="00A45409"/>
    <w:rsid w:val="00A45A7E"/>
    <w:rsid w:val="00A47257"/>
    <w:rsid w:val="00A517FF"/>
    <w:rsid w:val="00A51CDF"/>
    <w:rsid w:val="00A52EC9"/>
    <w:rsid w:val="00A576E1"/>
    <w:rsid w:val="00A601F8"/>
    <w:rsid w:val="00A64B42"/>
    <w:rsid w:val="00A67A00"/>
    <w:rsid w:val="00A7327C"/>
    <w:rsid w:val="00A74144"/>
    <w:rsid w:val="00A7552D"/>
    <w:rsid w:val="00A803E1"/>
    <w:rsid w:val="00A82325"/>
    <w:rsid w:val="00A8668C"/>
    <w:rsid w:val="00A91BBB"/>
    <w:rsid w:val="00A927AB"/>
    <w:rsid w:val="00A93F4F"/>
    <w:rsid w:val="00A9425A"/>
    <w:rsid w:val="00A9437B"/>
    <w:rsid w:val="00A95CC8"/>
    <w:rsid w:val="00AA0DE3"/>
    <w:rsid w:val="00AA2D85"/>
    <w:rsid w:val="00AA7F69"/>
    <w:rsid w:val="00AB34B0"/>
    <w:rsid w:val="00AB5951"/>
    <w:rsid w:val="00AB5BC7"/>
    <w:rsid w:val="00AC0724"/>
    <w:rsid w:val="00AC4CC7"/>
    <w:rsid w:val="00AC5888"/>
    <w:rsid w:val="00AC7659"/>
    <w:rsid w:val="00AD2ADC"/>
    <w:rsid w:val="00AD3E1F"/>
    <w:rsid w:val="00AD4987"/>
    <w:rsid w:val="00AD64E8"/>
    <w:rsid w:val="00AD6C94"/>
    <w:rsid w:val="00AD6F6C"/>
    <w:rsid w:val="00AE3897"/>
    <w:rsid w:val="00AE5FB4"/>
    <w:rsid w:val="00AE7254"/>
    <w:rsid w:val="00AF08C4"/>
    <w:rsid w:val="00AF0E2D"/>
    <w:rsid w:val="00AF14FE"/>
    <w:rsid w:val="00AF162C"/>
    <w:rsid w:val="00AF1E17"/>
    <w:rsid w:val="00AF29BC"/>
    <w:rsid w:val="00AF2F28"/>
    <w:rsid w:val="00AF45FB"/>
    <w:rsid w:val="00AF4A8B"/>
    <w:rsid w:val="00AF5DD6"/>
    <w:rsid w:val="00B0207C"/>
    <w:rsid w:val="00B04DCA"/>
    <w:rsid w:val="00B0607E"/>
    <w:rsid w:val="00B07FFB"/>
    <w:rsid w:val="00B160CC"/>
    <w:rsid w:val="00B164BF"/>
    <w:rsid w:val="00B1711B"/>
    <w:rsid w:val="00B17A1A"/>
    <w:rsid w:val="00B2372E"/>
    <w:rsid w:val="00B23B20"/>
    <w:rsid w:val="00B26BC7"/>
    <w:rsid w:val="00B310D3"/>
    <w:rsid w:val="00B349D5"/>
    <w:rsid w:val="00B36C97"/>
    <w:rsid w:val="00B404E5"/>
    <w:rsid w:val="00B4496C"/>
    <w:rsid w:val="00B44FC3"/>
    <w:rsid w:val="00B46CCD"/>
    <w:rsid w:val="00B50E29"/>
    <w:rsid w:val="00B515A0"/>
    <w:rsid w:val="00B52322"/>
    <w:rsid w:val="00B54C25"/>
    <w:rsid w:val="00B54EA6"/>
    <w:rsid w:val="00B55EDB"/>
    <w:rsid w:val="00B56CD5"/>
    <w:rsid w:val="00B61434"/>
    <w:rsid w:val="00B616C1"/>
    <w:rsid w:val="00B65986"/>
    <w:rsid w:val="00B706EF"/>
    <w:rsid w:val="00B710F7"/>
    <w:rsid w:val="00B73C47"/>
    <w:rsid w:val="00B75DE5"/>
    <w:rsid w:val="00B768E7"/>
    <w:rsid w:val="00B87CD8"/>
    <w:rsid w:val="00B9112E"/>
    <w:rsid w:val="00B923FE"/>
    <w:rsid w:val="00B94BFF"/>
    <w:rsid w:val="00B969FA"/>
    <w:rsid w:val="00BA373A"/>
    <w:rsid w:val="00BA5858"/>
    <w:rsid w:val="00BA5E6C"/>
    <w:rsid w:val="00BA631E"/>
    <w:rsid w:val="00BA6408"/>
    <w:rsid w:val="00BB03A9"/>
    <w:rsid w:val="00BB1422"/>
    <w:rsid w:val="00BB1FC7"/>
    <w:rsid w:val="00BB2054"/>
    <w:rsid w:val="00BB3E4A"/>
    <w:rsid w:val="00BB43A0"/>
    <w:rsid w:val="00BB4CC8"/>
    <w:rsid w:val="00BC3C0B"/>
    <w:rsid w:val="00BC73D8"/>
    <w:rsid w:val="00BD0C0E"/>
    <w:rsid w:val="00BD1F6B"/>
    <w:rsid w:val="00BD3C36"/>
    <w:rsid w:val="00BD3F00"/>
    <w:rsid w:val="00BD6929"/>
    <w:rsid w:val="00BE0017"/>
    <w:rsid w:val="00BE028A"/>
    <w:rsid w:val="00BE0D53"/>
    <w:rsid w:val="00BE257C"/>
    <w:rsid w:val="00BE29DB"/>
    <w:rsid w:val="00BE3327"/>
    <w:rsid w:val="00BE524F"/>
    <w:rsid w:val="00BE7CFB"/>
    <w:rsid w:val="00BF0406"/>
    <w:rsid w:val="00BF0A90"/>
    <w:rsid w:val="00BF10CE"/>
    <w:rsid w:val="00BF1AAE"/>
    <w:rsid w:val="00BF1BE3"/>
    <w:rsid w:val="00BF3F80"/>
    <w:rsid w:val="00BF5D63"/>
    <w:rsid w:val="00C019AF"/>
    <w:rsid w:val="00C02414"/>
    <w:rsid w:val="00C03282"/>
    <w:rsid w:val="00C041A3"/>
    <w:rsid w:val="00C043FE"/>
    <w:rsid w:val="00C045BA"/>
    <w:rsid w:val="00C06BF8"/>
    <w:rsid w:val="00C10443"/>
    <w:rsid w:val="00C10549"/>
    <w:rsid w:val="00C10AD7"/>
    <w:rsid w:val="00C12348"/>
    <w:rsid w:val="00C166F9"/>
    <w:rsid w:val="00C17C63"/>
    <w:rsid w:val="00C20678"/>
    <w:rsid w:val="00C207BE"/>
    <w:rsid w:val="00C22207"/>
    <w:rsid w:val="00C228D9"/>
    <w:rsid w:val="00C2534B"/>
    <w:rsid w:val="00C26D06"/>
    <w:rsid w:val="00C27FE8"/>
    <w:rsid w:val="00C30D99"/>
    <w:rsid w:val="00C30FE3"/>
    <w:rsid w:val="00C320B8"/>
    <w:rsid w:val="00C323A9"/>
    <w:rsid w:val="00C32D97"/>
    <w:rsid w:val="00C40A85"/>
    <w:rsid w:val="00C42A1E"/>
    <w:rsid w:val="00C442B8"/>
    <w:rsid w:val="00C4531B"/>
    <w:rsid w:val="00C47CD9"/>
    <w:rsid w:val="00C5059A"/>
    <w:rsid w:val="00C51663"/>
    <w:rsid w:val="00C55567"/>
    <w:rsid w:val="00C55DFD"/>
    <w:rsid w:val="00C563AC"/>
    <w:rsid w:val="00C61941"/>
    <w:rsid w:val="00C63A70"/>
    <w:rsid w:val="00C640DE"/>
    <w:rsid w:val="00C64AC8"/>
    <w:rsid w:val="00C6666B"/>
    <w:rsid w:val="00C6719D"/>
    <w:rsid w:val="00C67D0E"/>
    <w:rsid w:val="00C70611"/>
    <w:rsid w:val="00C718D8"/>
    <w:rsid w:val="00C718F1"/>
    <w:rsid w:val="00C71D36"/>
    <w:rsid w:val="00C72C8D"/>
    <w:rsid w:val="00C732B5"/>
    <w:rsid w:val="00C73AD2"/>
    <w:rsid w:val="00C740B3"/>
    <w:rsid w:val="00C756A2"/>
    <w:rsid w:val="00C8020D"/>
    <w:rsid w:val="00C808B0"/>
    <w:rsid w:val="00C81A36"/>
    <w:rsid w:val="00C82C0D"/>
    <w:rsid w:val="00C84E9A"/>
    <w:rsid w:val="00C8616C"/>
    <w:rsid w:val="00C9090D"/>
    <w:rsid w:val="00C93008"/>
    <w:rsid w:val="00C9559F"/>
    <w:rsid w:val="00CA000B"/>
    <w:rsid w:val="00CA07A7"/>
    <w:rsid w:val="00CA3BDC"/>
    <w:rsid w:val="00CB2954"/>
    <w:rsid w:val="00CC027A"/>
    <w:rsid w:val="00CC25AC"/>
    <w:rsid w:val="00CC26B9"/>
    <w:rsid w:val="00CC32F2"/>
    <w:rsid w:val="00CC3FBE"/>
    <w:rsid w:val="00CC5105"/>
    <w:rsid w:val="00CD0208"/>
    <w:rsid w:val="00CD16D0"/>
    <w:rsid w:val="00CD1FD5"/>
    <w:rsid w:val="00CD3D65"/>
    <w:rsid w:val="00CE006A"/>
    <w:rsid w:val="00CE1C1D"/>
    <w:rsid w:val="00CE29BF"/>
    <w:rsid w:val="00CE7219"/>
    <w:rsid w:val="00CE7D89"/>
    <w:rsid w:val="00CE7DA3"/>
    <w:rsid w:val="00CF0408"/>
    <w:rsid w:val="00CF1DD5"/>
    <w:rsid w:val="00CF6671"/>
    <w:rsid w:val="00CF6722"/>
    <w:rsid w:val="00CF6D2E"/>
    <w:rsid w:val="00D01411"/>
    <w:rsid w:val="00D026CD"/>
    <w:rsid w:val="00D03DB3"/>
    <w:rsid w:val="00D0468E"/>
    <w:rsid w:val="00D0487A"/>
    <w:rsid w:val="00D05983"/>
    <w:rsid w:val="00D074A5"/>
    <w:rsid w:val="00D07D5D"/>
    <w:rsid w:val="00D07FF7"/>
    <w:rsid w:val="00D11D25"/>
    <w:rsid w:val="00D11F8D"/>
    <w:rsid w:val="00D15A22"/>
    <w:rsid w:val="00D15EC4"/>
    <w:rsid w:val="00D16B7B"/>
    <w:rsid w:val="00D16C9F"/>
    <w:rsid w:val="00D21405"/>
    <w:rsid w:val="00D21EB6"/>
    <w:rsid w:val="00D249C7"/>
    <w:rsid w:val="00D25AAF"/>
    <w:rsid w:val="00D30ED7"/>
    <w:rsid w:val="00D362D1"/>
    <w:rsid w:val="00D3787B"/>
    <w:rsid w:val="00D41BF8"/>
    <w:rsid w:val="00D41D15"/>
    <w:rsid w:val="00D4296B"/>
    <w:rsid w:val="00D44226"/>
    <w:rsid w:val="00D46297"/>
    <w:rsid w:val="00D475AE"/>
    <w:rsid w:val="00D5085A"/>
    <w:rsid w:val="00D5113B"/>
    <w:rsid w:val="00D53D33"/>
    <w:rsid w:val="00D544D1"/>
    <w:rsid w:val="00D551FA"/>
    <w:rsid w:val="00D61393"/>
    <w:rsid w:val="00D61716"/>
    <w:rsid w:val="00D625C7"/>
    <w:rsid w:val="00D63124"/>
    <w:rsid w:val="00D64400"/>
    <w:rsid w:val="00D66618"/>
    <w:rsid w:val="00D67D36"/>
    <w:rsid w:val="00D80F99"/>
    <w:rsid w:val="00D81BBE"/>
    <w:rsid w:val="00D8648E"/>
    <w:rsid w:val="00D923EB"/>
    <w:rsid w:val="00D93409"/>
    <w:rsid w:val="00D942A5"/>
    <w:rsid w:val="00D96640"/>
    <w:rsid w:val="00D97374"/>
    <w:rsid w:val="00DA0433"/>
    <w:rsid w:val="00DA06C2"/>
    <w:rsid w:val="00DA0D8F"/>
    <w:rsid w:val="00DA0FD7"/>
    <w:rsid w:val="00DA162F"/>
    <w:rsid w:val="00DA2DF2"/>
    <w:rsid w:val="00DA3EAB"/>
    <w:rsid w:val="00DA6E9D"/>
    <w:rsid w:val="00DB0008"/>
    <w:rsid w:val="00DB0EBD"/>
    <w:rsid w:val="00DB1543"/>
    <w:rsid w:val="00DB1B28"/>
    <w:rsid w:val="00DB32B1"/>
    <w:rsid w:val="00DB3A22"/>
    <w:rsid w:val="00DB3B9E"/>
    <w:rsid w:val="00DB4F01"/>
    <w:rsid w:val="00DB5905"/>
    <w:rsid w:val="00DB5D60"/>
    <w:rsid w:val="00DB6560"/>
    <w:rsid w:val="00DC11BE"/>
    <w:rsid w:val="00DC348A"/>
    <w:rsid w:val="00DC4C9F"/>
    <w:rsid w:val="00DC5B58"/>
    <w:rsid w:val="00DC619A"/>
    <w:rsid w:val="00DD03F8"/>
    <w:rsid w:val="00DD1B4F"/>
    <w:rsid w:val="00DD293D"/>
    <w:rsid w:val="00DD2E49"/>
    <w:rsid w:val="00DD3B10"/>
    <w:rsid w:val="00DD3C90"/>
    <w:rsid w:val="00DD66B9"/>
    <w:rsid w:val="00DE027F"/>
    <w:rsid w:val="00DE6852"/>
    <w:rsid w:val="00DE7BD9"/>
    <w:rsid w:val="00DF08BB"/>
    <w:rsid w:val="00DF08D9"/>
    <w:rsid w:val="00DF1C74"/>
    <w:rsid w:val="00DF2478"/>
    <w:rsid w:val="00DF31AA"/>
    <w:rsid w:val="00DF4ECF"/>
    <w:rsid w:val="00DF672D"/>
    <w:rsid w:val="00E01BB0"/>
    <w:rsid w:val="00E05516"/>
    <w:rsid w:val="00E06139"/>
    <w:rsid w:val="00E06EE7"/>
    <w:rsid w:val="00E1526B"/>
    <w:rsid w:val="00E22DFF"/>
    <w:rsid w:val="00E236F5"/>
    <w:rsid w:val="00E2796C"/>
    <w:rsid w:val="00E30312"/>
    <w:rsid w:val="00E317D5"/>
    <w:rsid w:val="00E327F6"/>
    <w:rsid w:val="00E367C4"/>
    <w:rsid w:val="00E368EE"/>
    <w:rsid w:val="00E36BB1"/>
    <w:rsid w:val="00E40C37"/>
    <w:rsid w:val="00E4284E"/>
    <w:rsid w:val="00E44E4A"/>
    <w:rsid w:val="00E4501C"/>
    <w:rsid w:val="00E50055"/>
    <w:rsid w:val="00E52A96"/>
    <w:rsid w:val="00E52B6B"/>
    <w:rsid w:val="00E52CE4"/>
    <w:rsid w:val="00E539B0"/>
    <w:rsid w:val="00E6232F"/>
    <w:rsid w:val="00E646AD"/>
    <w:rsid w:val="00E7339B"/>
    <w:rsid w:val="00E73CC8"/>
    <w:rsid w:val="00E7542B"/>
    <w:rsid w:val="00E75F24"/>
    <w:rsid w:val="00E76669"/>
    <w:rsid w:val="00E80635"/>
    <w:rsid w:val="00E9001E"/>
    <w:rsid w:val="00E900DF"/>
    <w:rsid w:val="00E90B28"/>
    <w:rsid w:val="00E969E9"/>
    <w:rsid w:val="00E96E1A"/>
    <w:rsid w:val="00E97E24"/>
    <w:rsid w:val="00EA26EA"/>
    <w:rsid w:val="00EA558C"/>
    <w:rsid w:val="00EA6FFF"/>
    <w:rsid w:val="00EA7BB5"/>
    <w:rsid w:val="00EA7E06"/>
    <w:rsid w:val="00EB2B11"/>
    <w:rsid w:val="00EB3869"/>
    <w:rsid w:val="00EB5234"/>
    <w:rsid w:val="00EB6C01"/>
    <w:rsid w:val="00EB7988"/>
    <w:rsid w:val="00EC2986"/>
    <w:rsid w:val="00EC4546"/>
    <w:rsid w:val="00ED01A0"/>
    <w:rsid w:val="00ED07DB"/>
    <w:rsid w:val="00ED3C0C"/>
    <w:rsid w:val="00ED4410"/>
    <w:rsid w:val="00ED4B7B"/>
    <w:rsid w:val="00ED7793"/>
    <w:rsid w:val="00EE1F3C"/>
    <w:rsid w:val="00EE29CA"/>
    <w:rsid w:val="00EE30FC"/>
    <w:rsid w:val="00EE3369"/>
    <w:rsid w:val="00EE3974"/>
    <w:rsid w:val="00EE40EF"/>
    <w:rsid w:val="00EE5825"/>
    <w:rsid w:val="00EE5D96"/>
    <w:rsid w:val="00EE7BD6"/>
    <w:rsid w:val="00EF4DB5"/>
    <w:rsid w:val="00EF54C7"/>
    <w:rsid w:val="00EF6153"/>
    <w:rsid w:val="00EF7127"/>
    <w:rsid w:val="00F00420"/>
    <w:rsid w:val="00F00DDB"/>
    <w:rsid w:val="00F0284A"/>
    <w:rsid w:val="00F038EB"/>
    <w:rsid w:val="00F03D55"/>
    <w:rsid w:val="00F06F8E"/>
    <w:rsid w:val="00F12671"/>
    <w:rsid w:val="00F1438D"/>
    <w:rsid w:val="00F15625"/>
    <w:rsid w:val="00F15F4F"/>
    <w:rsid w:val="00F168B4"/>
    <w:rsid w:val="00F16983"/>
    <w:rsid w:val="00F16A4B"/>
    <w:rsid w:val="00F16E3E"/>
    <w:rsid w:val="00F23EC1"/>
    <w:rsid w:val="00F24BDF"/>
    <w:rsid w:val="00F258F3"/>
    <w:rsid w:val="00F27824"/>
    <w:rsid w:val="00F349C8"/>
    <w:rsid w:val="00F40BB6"/>
    <w:rsid w:val="00F42699"/>
    <w:rsid w:val="00F44DA6"/>
    <w:rsid w:val="00F453FB"/>
    <w:rsid w:val="00F459AA"/>
    <w:rsid w:val="00F470B1"/>
    <w:rsid w:val="00F51DB2"/>
    <w:rsid w:val="00F54281"/>
    <w:rsid w:val="00F56B8A"/>
    <w:rsid w:val="00F61D21"/>
    <w:rsid w:val="00F7433F"/>
    <w:rsid w:val="00F74626"/>
    <w:rsid w:val="00F75709"/>
    <w:rsid w:val="00F765EC"/>
    <w:rsid w:val="00F76A82"/>
    <w:rsid w:val="00F77E47"/>
    <w:rsid w:val="00F8145A"/>
    <w:rsid w:val="00F82643"/>
    <w:rsid w:val="00F82D32"/>
    <w:rsid w:val="00F837D8"/>
    <w:rsid w:val="00F90E48"/>
    <w:rsid w:val="00F93658"/>
    <w:rsid w:val="00F93899"/>
    <w:rsid w:val="00F9640B"/>
    <w:rsid w:val="00FA5B38"/>
    <w:rsid w:val="00FA6E45"/>
    <w:rsid w:val="00FA7B93"/>
    <w:rsid w:val="00FB0A01"/>
    <w:rsid w:val="00FB16F2"/>
    <w:rsid w:val="00FB1DFF"/>
    <w:rsid w:val="00FB28D6"/>
    <w:rsid w:val="00FB35AA"/>
    <w:rsid w:val="00FB3971"/>
    <w:rsid w:val="00FB3B1F"/>
    <w:rsid w:val="00FB3D8F"/>
    <w:rsid w:val="00FB45F5"/>
    <w:rsid w:val="00FB74E2"/>
    <w:rsid w:val="00FC2ADA"/>
    <w:rsid w:val="00FC342D"/>
    <w:rsid w:val="00FC4379"/>
    <w:rsid w:val="00FC4432"/>
    <w:rsid w:val="00FC48E1"/>
    <w:rsid w:val="00FC4D28"/>
    <w:rsid w:val="00FC57D1"/>
    <w:rsid w:val="00FC732F"/>
    <w:rsid w:val="00FC7AE2"/>
    <w:rsid w:val="00FC7F5D"/>
    <w:rsid w:val="00FD40AC"/>
    <w:rsid w:val="00FD645F"/>
    <w:rsid w:val="00FD73EA"/>
    <w:rsid w:val="00FD7765"/>
    <w:rsid w:val="00FD7D29"/>
    <w:rsid w:val="00FE06D6"/>
    <w:rsid w:val="00FE078D"/>
    <w:rsid w:val="00FE19DC"/>
    <w:rsid w:val="00FE2426"/>
    <w:rsid w:val="00FE36F7"/>
    <w:rsid w:val="00FE59B8"/>
    <w:rsid w:val="00FE6875"/>
    <w:rsid w:val="00FF0AB6"/>
    <w:rsid w:val="00FF15BD"/>
    <w:rsid w:val="00FF29DF"/>
    <w:rsid w:val="00FF2A1A"/>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 o:allowincell="f" strokecolor="#030">
      <v:stroke color="#030" weight="4.5pt" linestyle="thickThin"/>
    </o:shapedefaults>
    <o:shapelayout v:ext="edit">
      <o:idmap v:ext="edit" data="1"/>
    </o:shapelayout>
  </w:shapeDefaults>
  <w:decimalSymbol w:val="."/>
  <w:listSeparator w:val=","/>
  <w14:docId w14:val="24A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Default Paragraph Font" w:uiPriority="1"/>
    <w:lsdException w:name="Subtitle" w:qFormat="1"/>
    <w:lsdException w:name="Body Text 2"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03"/>
    <w:rPr>
      <w:sz w:val="24"/>
      <w:szCs w:val="24"/>
    </w:rPr>
  </w:style>
  <w:style w:type="paragraph" w:styleId="Heading1">
    <w:name w:val="heading 1"/>
    <w:aliases w:val="H1-Sec.Head"/>
    <w:basedOn w:val="Normal"/>
    <w:next w:val="Normal"/>
    <w:link w:val="Heading1Char"/>
    <w:uiPriority w:val="99"/>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uiPriority w:val="99"/>
    <w:qFormat/>
    <w:rsid w:val="0069499B"/>
    <w:pPr>
      <w:keepNext/>
      <w:spacing w:before="240" w:after="60"/>
      <w:outlineLvl w:val="1"/>
    </w:pPr>
    <w:rPr>
      <w:b/>
      <w:i/>
      <w:szCs w:val="20"/>
    </w:rPr>
  </w:style>
  <w:style w:type="paragraph" w:styleId="Heading3">
    <w:name w:val="heading 3"/>
    <w:basedOn w:val="Normal"/>
    <w:next w:val="Normal"/>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qFormat/>
    <w:rsid w:val="0069499B"/>
    <w:pPr>
      <w:keepNext/>
      <w:jc w:val="center"/>
      <w:outlineLvl w:val="5"/>
    </w:pPr>
    <w:rPr>
      <w:b/>
      <w:bCs/>
      <w:sz w:val="28"/>
      <w:szCs w:val="20"/>
    </w:rPr>
  </w:style>
  <w:style w:type="paragraph" w:styleId="Heading8">
    <w:name w:val="heading 8"/>
    <w:basedOn w:val="Normal"/>
    <w:next w:val="Normal"/>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06EE7"/>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499B"/>
    <w:pPr>
      <w:widowControl/>
      <w:numPr>
        <w:numId w:val="23"/>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0"/>
    <w:rsid w:val="0069499B"/>
  </w:style>
  <w:style w:type="paragraph" w:customStyle="1" w:styleId="numberedlist0">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5"/>
      </w:numPr>
    </w:pPr>
    <w:rPr>
      <w:sz w:val="22"/>
      <w:szCs w:val="20"/>
    </w:rPr>
  </w:style>
  <w:style w:type="paragraph" w:customStyle="1" w:styleId="NumberedList">
    <w:name w:val="Numbered List"/>
    <w:basedOn w:val="BodyText"/>
    <w:rsid w:val="0069499B"/>
    <w:pPr>
      <w:widowControl/>
      <w:numPr>
        <w:numId w:val="36"/>
      </w:numPr>
      <w:spacing w:after="240"/>
      <w:jc w:val="both"/>
    </w:pPr>
    <w:rPr>
      <w:b/>
    </w:rPr>
  </w:style>
  <w:style w:type="paragraph" w:customStyle="1" w:styleId="POCtitle">
    <w:name w:val="POC title"/>
    <w:basedOn w:val="Title"/>
    <w:rsid w:val="0069499B"/>
    <w:rPr>
      <w:sz w:val="24"/>
    </w:rPr>
  </w:style>
  <w:style w:type="paragraph" w:styleId="Title">
    <w:name w:val="Title"/>
    <w:basedOn w:val="Normal"/>
    <w:link w:val="TitleChar"/>
    <w:uiPriority w:val="10"/>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uiPriority w:val="99"/>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E06EE7"/>
    <w:pPr>
      <w:tabs>
        <w:tab w:val="right" w:leader="dot" w:pos="10080"/>
      </w:tabs>
      <w:ind w:left="720" w:right="1080"/>
    </w:pPr>
    <w:rPr>
      <w:noProof/>
      <w:sz w:val="26"/>
      <w:szCs w:val="28"/>
    </w:rPr>
  </w:style>
  <w:style w:type="paragraph" w:customStyle="1" w:styleId="CompanyName">
    <w:name w:val="Company Name"/>
    <w:basedOn w:val="BodyText"/>
    <w:next w:val="Date"/>
    <w:rsid w:val="0069499B"/>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uiPriority w:val="99"/>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rsid w:val="00DB3B9E"/>
    <w:rPr>
      <w:color w:val="800080"/>
      <w:u w:val="single"/>
    </w:rPr>
  </w:style>
  <w:style w:type="paragraph" w:styleId="BalloonText">
    <w:name w:val="Balloon Text"/>
    <w:basedOn w:val="Normal"/>
    <w:link w:val="BalloonTextChar"/>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uiPriority w:val="99"/>
    <w:rsid w:val="00544D94"/>
    <w:rPr>
      <w:snapToGrid w:val="0"/>
      <w:sz w:val="24"/>
    </w:rPr>
  </w:style>
  <w:style w:type="paragraph" w:styleId="TOC3">
    <w:name w:val="toc 3"/>
    <w:basedOn w:val="Normal"/>
    <w:next w:val="Normal"/>
    <w:autoRedefine/>
    <w:uiPriority w:val="39"/>
    <w:rsid w:val="00250740"/>
    <w:pPr>
      <w:ind w:left="48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uiPriority w:val="99"/>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uiPriority w:val="99"/>
    <w:rsid w:val="00CC027A"/>
    <w:rPr>
      <w:b/>
      <w:bCs/>
    </w:rPr>
  </w:style>
  <w:style w:type="paragraph" w:styleId="ListParagraph">
    <w:name w:val="List Paragraph"/>
    <w:basedOn w:val="Normal"/>
    <w:uiPriority w:val="34"/>
    <w:qFormat/>
    <w:rsid w:val="002762E0"/>
    <w:pPr>
      <w:ind w:left="720"/>
      <w:contextualSpacing/>
    </w:pPr>
  </w:style>
  <w:style w:type="character" w:customStyle="1" w:styleId="Heading2Char">
    <w:name w:val="Heading 2 Char"/>
    <w:link w:val="Heading2"/>
    <w:uiPriority w:val="99"/>
    <w:rsid w:val="00661A62"/>
    <w:rPr>
      <w:b/>
      <w:i/>
      <w:sz w:val="24"/>
    </w:rPr>
  </w:style>
  <w:style w:type="character" w:customStyle="1" w:styleId="Heading5Char">
    <w:name w:val="Heading 5 Char"/>
    <w:link w:val="Heading5"/>
    <w:rsid w:val="00661A62"/>
    <w:rPr>
      <w:b/>
      <w:sz w:val="24"/>
    </w:rPr>
  </w:style>
  <w:style w:type="character" w:customStyle="1" w:styleId="Heading1Char">
    <w:name w:val="Heading 1 Char"/>
    <w:aliases w:val="H1-Sec.Head Char"/>
    <w:link w:val="Heading1"/>
    <w:uiPriority w:val="99"/>
    <w:rsid w:val="00661A62"/>
    <w:rPr>
      <w:bCs/>
      <w:iCs/>
      <w:snapToGrid w:val="0"/>
      <w:sz w:val="32"/>
    </w:rPr>
  </w:style>
  <w:style w:type="paragraph" w:customStyle="1" w:styleId="para">
    <w:name w:val="para"/>
    <w:basedOn w:val="Normal"/>
    <w:rsid w:val="00F93899"/>
    <w:pPr>
      <w:spacing w:before="100" w:beforeAutospacing="1" w:after="100" w:afterAutospacing="1"/>
    </w:pPr>
  </w:style>
  <w:style w:type="paragraph" w:styleId="Revision">
    <w:name w:val="Revision"/>
    <w:hidden/>
    <w:uiPriority w:val="99"/>
    <w:semiHidden/>
    <w:rsid w:val="00815485"/>
    <w:rPr>
      <w:sz w:val="24"/>
      <w:szCs w:val="24"/>
    </w:rPr>
  </w:style>
  <w:style w:type="character" w:customStyle="1" w:styleId="BodyText3Char">
    <w:name w:val="Body Text 3 Char"/>
    <w:link w:val="BodyText3"/>
    <w:rsid w:val="002832E3"/>
    <w:rPr>
      <w:b/>
      <w:snapToGrid w:val="0"/>
      <w:sz w:val="24"/>
    </w:rPr>
  </w:style>
  <w:style w:type="character" w:customStyle="1" w:styleId="Heading9Char">
    <w:name w:val="Heading 9 Char"/>
    <w:link w:val="Heading9"/>
    <w:rsid w:val="00A51CDF"/>
    <w:rPr>
      <w:rFonts w:ascii="CG Omega" w:hAnsi="CG Omega"/>
      <w:b/>
      <w:spacing w:val="-3"/>
      <w:sz w:val="24"/>
    </w:rPr>
  </w:style>
  <w:style w:type="character" w:customStyle="1" w:styleId="BodyText2Char">
    <w:name w:val="Body Text 2 Char"/>
    <w:link w:val="BodyText2"/>
    <w:uiPriority w:val="99"/>
    <w:rsid w:val="00A51CDF"/>
    <w:rPr>
      <w:snapToGrid w:val="0"/>
      <w:sz w:val="24"/>
    </w:rPr>
  </w:style>
  <w:style w:type="character" w:customStyle="1" w:styleId="BodyTextIndentChar">
    <w:name w:val="Body Text Indent Char"/>
    <w:link w:val="BodyTextIndent"/>
    <w:rsid w:val="00A51CDF"/>
    <w:rPr>
      <w:b/>
      <w:snapToGrid w:val="0"/>
      <w:sz w:val="24"/>
    </w:rPr>
  </w:style>
  <w:style w:type="table" w:styleId="TableGrid">
    <w:name w:val="Table Grid"/>
    <w:basedOn w:val="TableNormal"/>
    <w:rsid w:val="00F1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68B4"/>
  </w:style>
  <w:style w:type="character" w:customStyle="1" w:styleId="TitleChar">
    <w:name w:val="Title Char"/>
    <w:link w:val="Title"/>
    <w:uiPriority w:val="10"/>
    <w:rsid w:val="00D96640"/>
    <w:rPr>
      <w:b/>
      <w:sz w:val="28"/>
    </w:rPr>
  </w:style>
  <w:style w:type="numbering" w:customStyle="1" w:styleId="NoList1">
    <w:name w:val="No List1"/>
    <w:next w:val="NoList"/>
    <w:uiPriority w:val="99"/>
    <w:semiHidden/>
    <w:unhideWhenUsed/>
    <w:rsid w:val="003F260A"/>
  </w:style>
  <w:style w:type="character" w:customStyle="1" w:styleId="BalloonTextChar">
    <w:name w:val="Balloon Text Char"/>
    <w:link w:val="BalloonText"/>
    <w:semiHidden/>
    <w:rsid w:val="003F260A"/>
    <w:rPr>
      <w:rFonts w:ascii="Tahoma" w:hAnsi="Tahoma" w:cs="Tahoma"/>
      <w:sz w:val="16"/>
      <w:szCs w:val="16"/>
    </w:rPr>
  </w:style>
  <w:style w:type="paragraph" w:styleId="NoSpacing">
    <w:name w:val="No Spacing"/>
    <w:uiPriority w:val="1"/>
    <w:qFormat/>
    <w:rsid w:val="005B3D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Default Paragraph Font" w:uiPriority="1"/>
    <w:lsdException w:name="Subtitle" w:qFormat="1"/>
    <w:lsdException w:name="Body Text 2"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03"/>
    <w:rPr>
      <w:sz w:val="24"/>
      <w:szCs w:val="24"/>
    </w:rPr>
  </w:style>
  <w:style w:type="paragraph" w:styleId="Heading1">
    <w:name w:val="heading 1"/>
    <w:aliases w:val="H1-Sec.Head"/>
    <w:basedOn w:val="Normal"/>
    <w:next w:val="Normal"/>
    <w:link w:val="Heading1Char"/>
    <w:uiPriority w:val="99"/>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uiPriority w:val="99"/>
    <w:qFormat/>
    <w:rsid w:val="0069499B"/>
    <w:pPr>
      <w:keepNext/>
      <w:spacing w:before="240" w:after="60"/>
      <w:outlineLvl w:val="1"/>
    </w:pPr>
    <w:rPr>
      <w:b/>
      <w:i/>
      <w:szCs w:val="20"/>
    </w:rPr>
  </w:style>
  <w:style w:type="paragraph" w:styleId="Heading3">
    <w:name w:val="heading 3"/>
    <w:basedOn w:val="Normal"/>
    <w:next w:val="Normal"/>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qFormat/>
    <w:rsid w:val="0069499B"/>
    <w:pPr>
      <w:keepNext/>
      <w:jc w:val="center"/>
      <w:outlineLvl w:val="5"/>
    </w:pPr>
    <w:rPr>
      <w:b/>
      <w:bCs/>
      <w:sz w:val="28"/>
      <w:szCs w:val="20"/>
    </w:rPr>
  </w:style>
  <w:style w:type="paragraph" w:styleId="Heading8">
    <w:name w:val="heading 8"/>
    <w:basedOn w:val="Normal"/>
    <w:next w:val="Normal"/>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06EE7"/>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499B"/>
    <w:pPr>
      <w:widowControl/>
      <w:numPr>
        <w:numId w:val="23"/>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0"/>
    <w:rsid w:val="0069499B"/>
  </w:style>
  <w:style w:type="paragraph" w:customStyle="1" w:styleId="numberedlist0">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5"/>
      </w:numPr>
    </w:pPr>
    <w:rPr>
      <w:sz w:val="22"/>
      <w:szCs w:val="20"/>
    </w:rPr>
  </w:style>
  <w:style w:type="paragraph" w:customStyle="1" w:styleId="NumberedList">
    <w:name w:val="Numbered List"/>
    <w:basedOn w:val="BodyText"/>
    <w:rsid w:val="0069499B"/>
    <w:pPr>
      <w:widowControl/>
      <w:numPr>
        <w:numId w:val="36"/>
      </w:numPr>
      <w:spacing w:after="240"/>
      <w:jc w:val="both"/>
    </w:pPr>
    <w:rPr>
      <w:b/>
    </w:rPr>
  </w:style>
  <w:style w:type="paragraph" w:customStyle="1" w:styleId="POCtitle">
    <w:name w:val="POC title"/>
    <w:basedOn w:val="Title"/>
    <w:rsid w:val="0069499B"/>
    <w:rPr>
      <w:sz w:val="24"/>
    </w:rPr>
  </w:style>
  <w:style w:type="paragraph" w:styleId="Title">
    <w:name w:val="Title"/>
    <w:basedOn w:val="Normal"/>
    <w:link w:val="TitleChar"/>
    <w:uiPriority w:val="10"/>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uiPriority w:val="99"/>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rsid w:val="00E06EE7"/>
    <w:pPr>
      <w:tabs>
        <w:tab w:val="right" w:leader="dot" w:pos="10080"/>
      </w:tabs>
      <w:ind w:left="720" w:right="1080"/>
    </w:pPr>
    <w:rPr>
      <w:noProof/>
      <w:sz w:val="26"/>
      <w:szCs w:val="28"/>
    </w:rPr>
  </w:style>
  <w:style w:type="paragraph" w:customStyle="1" w:styleId="CompanyName">
    <w:name w:val="Company Name"/>
    <w:basedOn w:val="BodyText"/>
    <w:next w:val="Date"/>
    <w:rsid w:val="0069499B"/>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uiPriority w:val="99"/>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qFormat/>
    <w:rsid w:val="00B349D5"/>
    <w:rPr>
      <w:i/>
      <w:iCs/>
    </w:rPr>
  </w:style>
  <w:style w:type="paragraph" w:styleId="DocumentMap">
    <w:name w:val="Document Map"/>
    <w:basedOn w:val="Normal"/>
    <w:semiHidden/>
    <w:rsid w:val="00FB35AA"/>
    <w:pPr>
      <w:shd w:val="clear" w:color="auto" w:fill="000080"/>
    </w:pPr>
    <w:rPr>
      <w:rFonts w:ascii="Tahoma" w:hAnsi="Tahoma" w:cs="Tahoma"/>
      <w:sz w:val="20"/>
      <w:szCs w:val="20"/>
    </w:rPr>
  </w:style>
  <w:style w:type="character" w:styleId="FollowedHyperlink">
    <w:name w:val="FollowedHyperlink"/>
    <w:rsid w:val="00DB3B9E"/>
    <w:rPr>
      <w:color w:val="800080"/>
      <w:u w:val="single"/>
    </w:rPr>
  </w:style>
  <w:style w:type="paragraph" w:styleId="BalloonText">
    <w:name w:val="Balloon Text"/>
    <w:basedOn w:val="Normal"/>
    <w:link w:val="BalloonTextChar"/>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uiPriority w:val="99"/>
    <w:rsid w:val="00544D94"/>
    <w:rPr>
      <w:snapToGrid w:val="0"/>
      <w:sz w:val="24"/>
    </w:rPr>
  </w:style>
  <w:style w:type="paragraph" w:styleId="TOC3">
    <w:name w:val="toc 3"/>
    <w:basedOn w:val="Normal"/>
    <w:next w:val="Normal"/>
    <w:autoRedefine/>
    <w:uiPriority w:val="39"/>
    <w:rsid w:val="00250740"/>
    <w:pPr>
      <w:ind w:left="48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uiPriority w:val="99"/>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uiPriority w:val="99"/>
    <w:rsid w:val="00CC027A"/>
    <w:rPr>
      <w:b/>
      <w:bCs/>
    </w:rPr>
  </w:style>
  <w:style w:type="paragraph" w:styleId="ListParagraph">
    <w:name w:val="List Paragraph"/>
    <w:basedOn w:val="Normal"/>
    <w:uiPriority w:val="34"/>
    <w:qFormat/>
    <w:rsid w:val="002762E0"/>
    <w:pPr>
      <w:ind w:left="720"/>
      <w:contextualSpacing/>
    </w:pPr>
  </w:style>
  <w:style w:type="character" w:customStyle="1" w:styleId="Heading2Char">
    <w:name w:val="Heading 2 Char"/>
    <w:link w:val="Heading2"/>
    <w:uiPriority w:val="99"/>
    <w:rsid w:val="00661A62"/>
    <w:rPr>
      <w:b/>
      <w:i/>
      <w:sz w:val="24"/>
    </w:rPr>
  </w:style>
  <w:style w:type="character" w:customStyle="1" w:styleId="Heading5Char">
    <w:name w:val="Heading 5 Char"/>
    <w:link w:val="Heading5"/>
    <w:rsid w:val="00661A62"/>
    <w:rPr>
      <w:b/>
      <w:sz w:val="24"/>
    </w:rPr>
  </w:style>
  <w:style w:type="character" w:customStyle="1" w:styleId="Heading1Char">
    <w:name w:val="Heading 1 Char"/>
    <w:aliases w:val="H1-Sec.Head Char"/>
    <w:link w:val="Heading1"/>
    <w:uiPriority w:val="99"/>
    <w:rsid w:val="00661A62"/>
    <w:rPr>
      <w:bCs/>
      <w:iCs/>
      <w:snapToGrid w:val="0"/>
      <w:sz w:val="32"/>
    </w:rPr>
  </w:style>
  <w:style w:type="paragraph" w:customStyle="1" w:styleId="para">
    <w:name w:val="para"/>
    <w:basedOn w:val="Normal"/>
    <w:rsid w:val="00F93899"/>
    <w:pPr>
      <w:spacing w:before="100" w:beforeAutospacing="1" w:after="100" w:afterAutospacing="1"/>
    </w:pPr>
  </w:style>
  <w:style w:type="paragraph" w:styleId="Revision">
    <w:name w:val="Revision"/>
    <w:hidden/>
    <w:uiPriority w:val="99"/>
    <w:semiHidden/>
    <w:rsid w:val="00815485"/>
    <w:rPr>
      <w:sz w:val="24"/>
      <w:szCs w:val="24"/>
    </w:rPr>
  </w:style>
  <w:style w:type="character" w:customStyle="1" w:styleId="BodyText3Char">
    <w:name w:val="Body Text 3 Char"/>
    <w:link w:val="BodyText3"/>
    <w:rsid w:val="002832E3"/>
    <w:rPr>
      <w:b/>
      <w:snapToGrid w:val="0"/>
      <w:sz w:val="24"/>
    </w:rPr>
  </w:style>
  <w:style w:type="character" w:customStyle="1" w:styleId="Heading9Char">
    <w:name w:val="Heading 9 Char"/>
    <w:link w:val="Heading9"/>
    <w:rsid w:val="00A51CDF"/>
    <w:rPr>
      <w:rFonts w:ascii="CG Omega" w:hAnsi="CG Omega"/>
      <w:b/>
      <w:spacing w:val="-3"/>
      <w:sz w:val="24"/>
    </w:rPr>
  </w:style>
  <w:style w:type="character" w:customStyle="1" w:styleId="BodyText2Char">
    <w:name w:val="Body Text 2 Char"/>
    <w:link w:val="BodyText2"/>
    <w:uiPriority w:val="99"/>
    <w:rsid w:val="00A51CDF"/>
    <w:rPr>
      <w:snapToGrid w:val="0"/>
      <w:sz w:val="24"/>
    </w:rPr>
  </w:style>
  <w:style w:type="character" w:customStyle="1" w:styleId="BodyTextIndentChar">
    <w:name w:val="Body Text Indent Char"/>
    <w:link w:val="BodyTextIndent"/>
    <w:rsid w:val="00A51CDF"/>
    <w:rPr>
      <w:b/>
      <w:snapToGrid w:val="0"/>
      <w:sz w:val="24"/>
    </w:rPr>
  </w:style>
  <w:style w:type="table" w:styleId="TableGrid">
    <w:name w:val="Table Grid"/>
    <w:basedOn w:val="TableNormal"/>
    <w:rsid w:val="00F1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68B4"/>
  </w:style>
  <w:style w:type="character" w:customStyle="1" w:styleId="TitleChar">
    <w:name w:val="Title Char"/>
    <w:link w:val="Title"/>
    <w:uiPriority w:val="10"/>
    <w:rsid w:val="00D96640"/>
    <w:rPr>
      <w:b/>
      <w:sz w:val="28"/>
    </w:rPr>
  </w:style>
  <w:style w:type="numbering" w:customStyle="1" w:styleId="NoList1">
    <w:name w:val="No List1"/>
    <w:next w:val="NoList"/>
    <w:uiPriority w:val="99"/>
    <w:semiHidden/>
    <w:unhideWhenUsed/>
    <w:rsid w:val="003F260A"/>
  </w:style>
  <w:style w:type="character" w:customStyle="1" w:styleId="BalloonTextChar">
    <w:name w:val="Balloon Text Char"/>
    <w:link w:val="BalloonText"/>
    <w:semiHidden/>
    <w:rsid w:val="003F260A"/>
    <w:rPr>
      <w:rFonts w:ascii="Tahoma" w:hAnsi="Tahoma" w:cs="Tahoma"/>
      <w:sz w:val="16"/>
      <w:szCs w:val="16"/>
    </w:rPr>
  </w:style>
  <w:style w:type="paragraph" w:styleId="NoSpacing">
    <w:name w:val="No Spacing"/>
    <w:uiPriority w:val="1"/>
    <w:qFormat/>
    <w:rsid w:val="005B3D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2293">
      <w:bodyDiv w:val="1"/>
      <w:marLeft w:val="0"/>
      <w:marRight w:val="0"/>
      <w:marTop w:val="0"/>
      <w:marBottom w:val="0"/>
      <w:divBdr>
        <w:top w:val="none" w:sz="0" w:space="0" w:color="auto"/>
        <w:left w:val="none" w:sz="0" w:space="0" w:color="auto"/>
        <w:bottom w:val="none" w:sz="0" w:space="0" w:color="auto"/>
        <w:right w:val="none" w:sz="0" w:space="0" w:color="auto"/>
      </w:divBdr>
    </w:div>
    <w:div w:id="229005265">
      <w:bodyDiv w:val="1"/>
      <w:marLeft w:val="0"/>
      <w:marRight w:val="0"/>
      <w:marTop w:val="0"/>
      <w:marBottom w:val="0"/>
      <w:divBdr>
        <w:top w:val="none" w:sz="0" w:space="0" w:color="auto"/>
        <w:left w:val="none" w:sz="0" w:space="0" w:color="auto"/>
        <w:bottom w:val="none" w:sz="0" w:space="0" w:color="auto"/>
        <w:right w:val="none" w:sz="0" w:space="0" w:color="auto"/>
      </w:divBdr>
    </w:div>
    <w:div w:id="648679547">
      <w:bodyDiv w:val="1"/>
      <w:marLeft w:val="0"/>
      <w:marRight w:val="0"/>
      <w:marTop w:val="0"/>
      <w:marBottom w:val="0"/>
      <w:divBdr>
        <w:top w:val="none" w:sz="0" w:space="0" w:color="auto"/>
        <w:left w:val="none" w:sz="0" w:space="0" w:color="auto"/>
        <w:bottom w:val="none" w:sz="0" w:space="0" w:color="auto"/>
        <w:right w:val="none" w:sz="0" w:space="0" w:color="auto"/>
      </w:divBdr>
    </w:div>
    <w:div w:id="683554046">
      <w:bodyDiv w:val="1"/>
      <w:marLeft w:val="0"/>
      <w:marRight w:val="0"/>
      <w:marTop w:val="0"/>
      <w:marBottom w:val="0"/>
      <w:divBdr>
        <w:top w:val="none" w:sz="0" w:space="0" w:color="auto"/>
        <w:left w:val="none" w:sz="0" w:space="0" w:color="auto"/>
        <w:bottom w:val="none" w:sz="0" w:space="0" w:color="auto"/>
        <w:right w:val="none" w:sz="0" w:space="0" w:color="auto"/>
      </w:divBdr>
    </w:div>
    <w:div w:id="731008134">
      <w:bodyDiv w:val="1"/>
      <w:marLeft w:val="0"/>
      <w:marRight w:val="0"/>
      <w:marTop w:val="0"/>
      <w:marBottom w:val="0"/>
      <w:divBdr>
        <w:top w:val="none" w:sz="0" w:space="0" w:color="auto"/>
        <w:left w:val="none" w:sz="0" w:space="0" w:color="auto"/>
        <w:bottom w:val="none" w:sz="0" w:space="0" w:color="auto"/>
        <w:right w:val="none" w:sz="0" w:space="0" w:color="auto"/>
      </w:divBdr>
    </w:div>
    <w:div w:id="801725739">
      <w:bodyDiv w:val="1"/>
      <w:marLeft w:val="0"/>
      <w:marRight w:val="0"/>
      <w:marTop w:val="0"/>
      <w:marBottom w:val="0"/>
      <w:divBdr>
        <w:top w:val="none" w:sz="0" w:space="0" w:color="auto"/>
        <w:left w:val="none" w:sz="0" w:space="0" w:color="auto"/>
        <w:bottom w:val="none" w:sz="0" w:space="0" w:color="auto"/>
        <w:right w:val="none" w:sz="0" w:space="0" w:color="auto"/>
      </w:divBdr>
    </w:div>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908465093">
      <w:bodyDiv w:val="1"/>
      <w:marLeft w:val="0"/>
      <w:marRight w:val="0"/>
      <w:marTop w:val="0"/>
      <w:marBottom w:val="0"/>
      <w:divBdr>
        <w:top w:val="none" w:sz="0" w:space="0" w:color="auto"/>
        <w:left w:val="none" w:sz="0" w:space="0" w:color="auto"/>
        <w:bottom w:val="none" w:sz="0" w:space="0" w:color="auto"/>
        <w:right w:val="none" w:sz="0" w:space="0" w:color="auto"/>
      </w:divBdr>
    </w:div>
    <w:div w:id="929967483">
      <w:bodyDiv w:val="1"/>
      <w:marLeft w:val="0"/>
      <w:marRight w:val="0"/>
      <w:marTop w:val="0"/>
      <w:marBottom w:val="0"/>
      <w:divBdr>
        <w:top w:val="none" w:sz="0" w:space="0" w:color="auto"/>
        <w:left w:val="none" w:sz="0" w:space="0" w:color="auto"/>
        <w:bottom w:val="none" w:sz="0" w:space="0" w:color="auto"/>
        <w:right w:val="none" w:sz="0" w:space="0" w:color="auto"/>
      </w:divBdr>
    </w:div>
    <w:div w:id="963193672">
      <w:bodyDiv w:val="1"/>
      <w:marLeft w:val="0"/>
      <w:marRight w:val="0"/>
      <w:marTop w:val="0"/>
      <w:marBottom w:val="0"/>
      <w:divBdr>
        <w:top w:val="none" w:sz="0" w:space="0" w:color="auto"/>
        <w:left w:val="none" w:sz="0" w:space="0" w:color="auto"/>
        <w:bottom w:val="none" w:sz="0" w:space="0" w:color="auto"/>
        <w:right w:val="none" w:sz="0" w:space="0" w:color="auto"/>
      </w:divBdr>
    </w:div>
    <w:div w:id="989866927">
      <w:bodyDiv w:val="1"/>
      <w:marLeft w:val="0"/>
      <w:marRight w:val="0"/>
      <w:marTop w:val="0"/>
      <w:marBottom w:val="0"/>
      <w:divBdr>
        <w:top w:val="none" w:sz="0" w:space="0" w:color="auto"/>
        <w:left w:val="none" w:sz="0" w:space="0" w:color="auto"/>
        <w:bottom w:val="none" w:sz="0" w:space="0" w:color="auto"/>
        <w:right w:val="none" w:sz="0" w:space="0" w:color="auto"/>
      </w:divBdr>
    </w:div>
    <w:div w:id="1068765013">
      <w:bodyDiv w:val="1"/>
      <w:marLeft w:val="0"/>
      <w:marRight w:val="0"/>
      <w:marTop w:val="0"/>
      <w:marBottom w:val="0"/>
      <w:divBdr>
        <w:top w:val="none" w:sz="0" w:space="0" w:color="auto"/>
        <w:left w:val="none" w:sz="0" w:space="0" w:color="auto"/>
        <w:bottom w:val="none" w:sz="0" w:space="0" w:color="auto"/>
        <w:right w:val="none" w:sz="0" w:space="0" w:color="auto"/>
      </w:divBdr>
    </w:div>
    <w:div w:id="1175073449">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2302">
      <w:bodyDiv w:val="1"/>
      <w:marLeft w:val="0"/>
      <w:marRight w:val="0"/>
      <w:marTop w:val="0"/>
      <w:marBottom w:val="0"/>
      <w:divBdr>
        <w:top w:val="none" w:sz="0" w:space="0" w:color="auto"/>
        <w:left w:val="none" w:sz="0" w:space="0" w:color="auto"/>
        <w:bottom w:val="none" w:sz="0" w:space="0" w:color="auto"/>
        <w:right w:val="none" w:sz="0" w:space="0" w:color="auto"/>
      </w:divBdr>
    </w:div>
    <w:div w:id="1567490834">
      <w:bodyDiv w:val="1"/>
      <w:marLeft w:val="0"/>
      <w:marRight w:val="0"/>
      <w:marTop w:val="0"/>
      <w:marBottom w:val="0"/>
      <w:divBdr>
        <w:top w:val="none" w:sz="0" w:space="0" w:color="auto"/>
        <w:left w:val="none" w:sz="0" w:space="0" w:color="auto"/>
        <w:bottom w:val="none" w:sz="0" w:space="0" w:color="auto"/>
        <w:right w:val="none" w:sz="0" w:space="0" w:color="auto"/>
      </w:divBdr>
    </w:div>
    <w:div w:id="1620994236">
      <w:bodyDiv w:val="1"/>
      <w:marLeft w:val="0"/>
      <w:marRight w:val="0"/>
      <w:marTop w:val="0"/>
      <w:marBottom w:val="0"/>
      <w:divBdr>
        <w:top w:val="none" w:sz="0" w:space="0" w:color="auto"/>
        <w:left w:val="none" w:sz="0" w:space="0" w:color="auto"/>
        <w:bottom w:val="none" w:sz="0" w:space="0" w:color="auto"/>
        <w:right w:val="none" w:sz="0" w:space="0" w:color="auto"/>
      </w:divBdr>
    </w:div>
    <w:div w:id="1653489437">
      <w:bodyDiv w:val="1"/>
      <w:marLeft w:val="0"/>
      <w:marRight w:val="0"/>
      <w:marTop w:val="0"/>
      <w:marBottom w:val="0"/>
      <w:divBdr>
        <w:top w:val="none" w:sz="0" w:space="0" w:color="auto"/>
        <w:left w:val="none" w:sz="0" w:space="0" w:color="auto"/>
        <w:bottom w:val="none" w:sz="0" w:space="0" w:color="auto"/>
        <w:right w:val="none" w:sz="0" w:space="0" w:color="auto"/>
      </w:divBdr>
    </w:div>
    <w:div w:id="1762800631">
      <w:bodyDiv w:val="1"/>
      <w:marLeft w:val="0"/>
      <w:marRight w:val="0"/>
      <w:marTop w:val="0"/>
      <w:marBottom w:val="0"/>
      <w:divBdr>
        <w:top w:val="none" w:sz="0" w:space="0" w:color="auto"/>
        <w:left w:val="none" w:sz="0" w:space="0" w:color="auto"/>
        <w:bottom w:val="none" w:sz="0" w:space="0" w:color="auto"/>
        <w:right w:val="none" w:sz="0" w:space="0" w:color="auto"/>
      </w:divBdr>
    </w:div>
    <w:div w:id="1919947879">
      <w:bodyDiv w:val="1"/>
      <w:marLeft w:val="0"/>
      <w:marRight w:val="0"/>
      <w:marTop w:val="0"/>
      <w:marBottom w:val="0"/>
      <w:divBdr>
        <w:top w:val="none" w:sz="0" w:space="0" w:color="auto"/>
        <w:left w:val="none" w:sz="0" w:space="0" w:color="auto"/>
        <w:bottom w:val="none" w:sz="0" w:space="0" w:color="auto"/>
        <w:right w:val="none" w:sz="0" w:space="0" w:color="auto"/>
      </w:divBdr>
    </w:div>
    <w:div w:id="1975479265">
      <w:bodyDiv w:val="1"/>
      <w:marLeft w:val="0"/>
      <w:marRight w:val="0"/>
      <w:marTop w:val="0"/>
      <w:marBottom w:val="0"/>
      <w:divBdr>
        <w:top w:val="none" w:sz="0" w:space="0" w:color="auto"/>
        <w:left w:val="none" w:sz="0" w:space="0" w:color="auto"/>
        <w:bottom w:val="none" w:sz="0" w:space="0" w:color="auto"/>
        <w:right w:val="none" w:sz="0" w:space="0" w:color="auto"/>
      </w:divBdr>
    </w:div>
    <w:div w:id="206039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hyperlink" Target="http://www.ecfr.gov/cgi-bin/text-idx?SID=9531934a4e51e420fd4971ca60f7565a&amp;mc=true&amp;node=se34.1.263_13&amp;rgn=div8" TargetMode="External"/><Relationship Id="rId39" Type="http://schemas.openxmlformats.org/officeDocument/2006/relationships/hyperlink" Target="https://www.grants.gov/web/grants/applicants/applicant-training.html" TargetMode="External"/><Relationship Id="rId21" Type="http://schemas.openxmlformats.org/officeDocument/2006/relationships/hyperlink" Target="http://www.FederalRegister.gov" TargetMode="External"/><Relationship Id="rId34" Type="http://schemas.openxmlformats.org/officeDocument/2006/relationships/hyperlink" Target="mailto:angela.hernandez-marshall@ed.gov" TargetMode="External"/><Relationship Id="rId42" Type="http://schemas.openxmlformats.org/officeDocument/2006/relationships/hyperlink" Target="http://www.sam.gov" TargetMode="External"/><Relationship Id="rId47" Type="http://schemas.openxmlformats.org/officeDocument/2006/relationships/hyperlink" Target="https://grants-portal.psc.gov/Welcome.aspx?pt=Grants" TargetMode="External"/><Relationship Id="rId50" Type="http://schemas.openxmlformats.org/officeDocument/2006/relationships/hyperlink" Target="https://www.grants.gov/web/grants/applicants/applicant-faqs.html" TargetMode="External"/><Relationship Id="rId55" Type="http://schemas.openxmlformats.org/officeDocument/2006/relationships/footer" Target="footer3.xml"/><Relationship Id="rId63" Type="http://schemas.openxmlformats.org/officeDocument/2006/relationships/hyperlink" Target="http://www.ed.gov/policy/fund/reg/edgarReg/edgar.html" TargetMode="External"/><Relationship Id="rId68" Type="http://schemas.openxmlformats.org/officeDocument/2006/relationships/hyperlink" Target="http://grants.gov/" TargetMode="External"/><Relationship Id="rId76" Type="http://schemas.openxmlformats.org/officeDocument/2006/relationships/hyperlink" Target="http://www.ecfr.gov/cgi-bin/retrieveECFR?gp=&amp;SID=981d98d73a166b030f40209581f21cc7&amp;mc=true&amp;n=sp34.1.75.c&amp;r=SUBPART&amp;ty=HTML%20-%20sg34.1.75_1126.sg6" TargetMode="External"/><Relationship Id="rId84" Type="http://schemas.openxmlformats.org/officeDocument/2006/relationships/hyperlink" Target="http://www.ecfr.gov/cgi-bin/text-idx?SID=9531934a4e51e420fd4971ca60f7565a&amp;mc=true&amp;node=se34.1.263_13&amp;rgn=div8" TargetMode="External"/><Relationship Id="rId89"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http://www.ecfr.gov/cgi-bin/text-idx?SID=e4d0d3090e81196188633f80d25f3244&amp;mc=true&amp;node=se34.1.75_1232&amp;rgn=div8"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gpo.gov/fdsys/pkg/FR-2018-02-12/pdf/2018-02558.pdf" TargetMode="External"/><Relationship Id="rId11" Type="http://schemas.openxmlformats.org/officeDocument/2006/relationships/footnotes" Target="footnotes.xml"/><Relationship Id="rId24" Type="http://schemas.openxmlformats.org/officeDocument/2006/relationships/hyperlink" Target="http://www.ecfr.gov/cgi-bin/retrieveECFR?gp=&amp;SID=a64319e74002c3809db5e3e24fc519fe&amp;mc=true&amp;n=sp34.1.75.c&amp;r=SUBPART&amp;ty=HTML%20-%20sg34.1.75_1126.sg6" TargetMode="External"/><Relationship Id="rId32" Type="http://schemas.openxmlformats.org/officeDocument/2006/relationships/hyperlink" Target="https://www.grants.gov/web/grants/applicants/track-my-application.html" TargetMode="External"/><Relationship Id="rId37" Type="http://schemas.openxmlformats.org/officeDocument/2006/relationships/hyperlink" Target="http://www.grants.gov/web/grants/applicants/applicant-faqs.html" TargetMode="External"/><Relationship Id="rId40" Type="http://schemas.openxmlformats.org/officeDocument/2006/relationships/hyperlink" Target="http://www.sam.gov" TargetMode="External"/><Relationship Id="rId45" Type="http://schemas.openxmlformats.org/officeDocument/2006/relationships/hyperlink" Target="http://www.grants.gov/web/grants/applicants/adobe-software-compatibility.html" TargetMode="External"/><Relationship Id="rId53" Type="http://schemas.openxmlformats.org/officeDocument/2006/relationships/hyperlink" Target="http://www.grants.gov/" TargetMode="External"/><Relationship Id="rId58" Type="http://schemas.openxmlformats.org/officeDocument/2006/relationships/hyperlink" Target="mailto:ICDocketMgr@ed.gov" TargetMode="External"/><Relationship Id="rId66" Type="http://schemas.openxmlformats.org/officeDocument/2006/relationships/hyperlink" Target="http://grants.gov/" TargetMode="External"/><Relationship Id="rId74" Type="http://schemas.openxmlformats.org/officeDocument/2006/relationships/hyperlink" Target="http://www.ecfr.gov/cgi-bin/retrieveECFR?gp=&amp;SID=981d98d73a166b030f40209581f21cc7&amp;mc=true&amp;n=sp34.1.75.c&amp;r=SUBPART&amp;ty=HTML%20-%20sg34.1.75_1126.sg6" TargetMode="External"/><Relationship Id="rId79" Type="http://schemas.openxmlformats.org/officeDocument/2006/relationships/hyperlink" Target="http://www.ecfr.gov/cgi-bin/text-idx?SID=9531934a4e51e420fd4971ca60f7565a&amp;mc=true&amp;node=sg34.1.75_1534.sg19&amp;rgn=div7" TargetMode="External"/><Relationship Id="rId87" Type="http://schemas.openxmlformats.org/officeDocument/2006/relationships/hyperlink" Target="https://www.whitehouse.gov/wp-content/uploads/2017/11/Intergovernmental_-Review-_SPOC_01_2018_OFFM.pdf" TargetMode="External"/><Relationship Id="rId5" Type="http://schemas.openxmlformats.org/officeDocument/2006/relationships/customXml" Target="../customXml/item5.xml"/><Relationship Id="rId61" Type="http://schemas.openxmlformats.org/officeDocument/2006/relationships/hyperlink" Target="http://www.ecfr.gov/cgi-bin/text-idx?SID=393301a7cdccca1ea71f18aae51824e7&amp;node=34:1.1.1.1.22&amp;rgn=div5" TargetMode="External"/><Relationship Id="rId82" Type="http://schemas.openxmlformats.org/officeDocument/2006/relationships/hyperlink" Target="http://www.ecfr.gov/cgi-bin/text-idx?tpl=/ecfrbrowse/Title02/2cfr200_main_02.tpl" TargetMode="External"/><Relationship Id="rId90" Type="http://schemas.openxmlformats.org/officeDocument/2006/relationships/hyperlink" Target="http://www.ed.gov/fund/grant/apply/appforms/appforms.html" TargetMode="External"/><Relationship Id="rId19" Type="http://schemas.openxmlformats.org/officeDocument/2006/relationships/hyperlink" Target="https://www.gpo.gov/fdsys/pkg/FR-2018-02-12/pdf/2018-02558.pdf" TargetMode="External"/><Relationship Id="rId14" Type="http://schemas.openxmlformats.org/officeDocument/2006/relationships/hyperlink" Target="mailto:ICDocketMgr@ed.gov" TargetMode="External"/><Relationship Id="rId22" Type="http://schemas.openxmlformats.org/officeDocument/2006/relationships/hyperlink" Target="http://www.gpo.gov" TargetMode="External"/><Relationship Id="rId27" Type="http://schemas.openxmlformats.org/officeDocument/2006/relationships/hyperlink" Target="https://www.gpo.gov/fdsys/pkg/USCODE-2011-title25/pdf/USCODE-2011-title25-chap17-other-sec1452.pdf" TargetMode="External"/><Relationship Id="rId30" Type="http://schemas.openxmlformats.org/officeDocument/2006/relationships/hyperlink" Target="http://www.grants.gov/" TargetMode="External"/><Relationship Id="rId35" Type="http://schemas.openxmlformats.org/officeDocument/2006/relationships/hyperlink" Target="http://www2.ed.gov/fund/grant/apply/samfaqs.html" TargetMode="External"/><Relationship Id="rId43" Type="http://schemas.openxmlformats.org/officeDocument/2006/relationships/hyperlink" Target="http://www2.ed.gov/fund/grant/apply/sam-faqs.html" TargetMode="External"/><Relationship Id="rId48" Type="http://schemas.openxmlformats.org/officeDocument/2006/relationships/hyperlink" Target="http://www.grants.gov/web/grants/support.html" TargetMode="External"/><Relationship Id="rId56" Type="http://schemas.openxmlformats.org/officeDocument/2006/relationships/header" Target="header1.xml"/><Relationship Id="rId64" Type="http://schemas.openxmlformats.org/officeDocument/2006/relationships/hyperlink" Target="https://www.federalregister.gov/articles/2013/12/26/2013-30465/uniform-administrative-requirements-cost-principles-and-audit-requirements-for-federal-awards" TargetMode="External"/><Relationship Id="rId69" Type="http://schemas.openxmlformats.org/officeDocument/2006/relationships/hyperlink" Target="http://www.ecfr.gov/cgi-bin/text-idx?SID=6db97603d1f7d2967551c0b75560eef9&amp;mc=true&amp;node=pt2.1.200&amp;rgn=div5" TargetMode="External"/><Relationship Id="rId77" Type="http://schemas.openxmlformats.org/officeDocument/2006/relationships/hyperlink" Target="http://www.ecfr.gov/cgi-bin/text-idx?SID=704835d27377ef5213a51c149de40cab&amp;node=2:1.1.2.2.1&amp;rgn=div5%20-%20sg2.1.200_1316.sg3" TargetMode="External"/><Relationship Id="rId8" Type="http://schemas.microsoft.com/office/2007/relationships/stylesWithEffects" Target="stylesWithEffects.xml"/><Relationship Id="rId51" Type="http://schemas.openxmlformats.org/officeDocument/2006/relationships/hyperlink" Target="https://www.gpo.gov/fdsys/pkg/FR-2018-02-12/pdf/2018-02558.pdf" TargetMode="External"/><Relationship Id="rId72" Type="http://schemas.openxmlformats.org/officeDocument/2006/relationships/hyperlink" Target="http://www.ecfr.gov/cgi-bin/text-idx?SID=6bb4bb55a9d01829d45fff974f37be3d&amp;mc=true&amp;node=se34.1.263_14&amp;rgn=div8" TargetMode="External"/><Relationship Id="rId80" Type="http://schemas.openxmlformats.org/officeDocument/2006/relationships/hyperlink" Target="http://www.ecfr.gov/cgi-bin/text-idx?SID=9531934a4e51e420fd4971ca60f7565a&amp;mc=true&amp;node=sg34.1.75_1534.sg19&amp;rgn=div7" TargetMode="External"/><Relationship Id="rId85" Type="http://schemas.openxmlformats.org/officeDocument/2006/relationships/hyperlink" Target="http://www.ecfr.gov/cgi-bin/retrieveECFR?gp=&amp;SID=a64319e74002c3809db5e3e24fc519fe&amp;mc=true&amp;n=sp34.1.75.c&amp;r=SUBPART&amp;ty=HTML%20-%20sg34.1.75_1126.sg6"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hyperlink" Target="https://www.gpo.gov/fdsys/pkg/FR-2018-02-12/pdf/2018-02558.pdf" TargetMode="External"/><Relationship Id="rId33" Type="http://schemas.openxmlformats.org/officeDocument/2006/relationships/hyperlink" Target="https://www.gpo.gov/fdsys/pkg/FR-2018-02-12/pdf/2018-02558.pdf" TargetMode="External"/><Relationship Id="rId38" Type="http://schemas.openxmlformats.org/officeDocument/2006/relationships/hyperlink" Target="https://www.grants.gov/web/grants/applicants/workspace-overview.html" TargetMode="External"/><Relationship Id="rId46" Type="http://schemas.openxmlformats.org/officeDocument/2006/relationships/hyperlink" Target="mailto:support@grants.gov" TargetMode="External"/><Relationship Id="rId59" Type="http://schemas.openxmlformats.org/officeDocument/2006/relationships/hyperlink" Target="http://www.ed.gov/about/offices/list/ocfo/humansub.html" TargetMode="External"/><Relationship Id="rId67" Type="http://schemas.openxmlformats.org/officeDocument/2006/relationships/hyperlink" Target="https://www.gpo.gov/fdsys/pkg/USCODE-2011-title25/pdf/USCODE-2011-title25-chap17-other-sec1452.pdf" TargetMode="External"/><Relationship Id="rId20" Type="http://schemas.openxmlformats.org/officeDocument/2006/relationships/hyperlink" Target="http://www.grants.gov" TargetMode="External"/><Relationship Id="rId41" Type="http://schemas.openxmlformats.org/officeDocument/2006/relationships/hyperlink" Target="http://www.grants.gov/web/grants/register.html" TargetMode="External"/><Relationship Id="rId54" Type="http://schemas.openxmlformats.org/officeDocument/2006/relationships/hyperlink" Target="mailto:support@grants.gov" TargetMode="External"/><Relationship Id="rId62" Type="http://schemas.openxmlformats.org/officeDocument/2006/relationships/hyperlink" Target="https://www.gpo.gov/fdsys/pkg/CFR-2014-title2-vol1/pdf/CFR-2014-title2-vol1-sec200-414.pdf" TargetMode="External"/><Relationship Id="rId70" Type="http://schemas.openxmlformats.org/officeDocument/2006/relationships/hyperlink" Target="http://www.ecfr.gov/cgi-bin/text-idx?SID=c1e949aa723f16ef885ae78d3499bf94&amp;pitd=20160101&amp;node=pt2.1.3474&amp;rgn=div5" TargetMode="External"/><Relationship Id="rId75" Type="http://schemas.openxmlformats.org/officeDocument/2006/relationships/hyperlink" Target="http://www.ecfr.gov/cgi-bin/text-idx?SID=704835d27377ef5213a51c149de40cab&amp;node=2:1.1.2.2.1&amp;rgn=div5" TargetMode="External"/><Relationship Id="rId83" Type="http://schemas.openxmlformats.org/officeDocument/2006/relationships/hyperlink" Target="http://www.ecfr.gov/cgi-bin/text-idx?SID=30d2d4102eef1b27c1fbdd4c0d4ad8a8&amp;mc=true&amp;node=se2.1.200_1414&amp;rgn=div8" TargetMode="External"/><Relationship Id="rId88" Type="http://schemas.openxmlformats.org/officeDocument/2006/relationships/header" Target="header2.xml"/><Relationship Id="rId9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ecfr.gov/cgi-bin/retrieveECFR?gp=&amp;SID=981d98d73a166b030f40209581f21cc7&amp;mc=true&amp;n=sp34.1.75.c&amp;r=SUBPART&amp;ty=HTML%20-%20sg34.1.75_1126.sg6" TargetMode="External"/><Relationship Id="rId28" Type="http://schemas.openxmlformats.org/officeDocument/2006/relationships/hyperlink" Target="http://www2.ed.gov/programs/indianprofdev/applicant.html" TargetMode="External"/><Relationship Id="rId36" Type="http://schemas.openxmlformats.org/officeDocument/2006/relationships/hyperlink" Target="http://www.grants.gov/web/grants/applicants/apply-for-grants.html" TargetMode="External"/><Relationship Id="rId49" Type="http://schemas.openxmlformats.org/officeDocument/2006/relationships/hyperlink" Target="http://www.grants.gov/web/grants/applicants/applicant-faqs.html" TargetMode="External"/><Relationship Id="rId57" Type="http://schemas.openxmlformats.org/officeDocument/2006/relationships/hyperlink" Target="http://ohrp.cit.nih.gov/search/search.aspx?styp=bsc" TargetMode="External"/><Relationship Id="rId10" Type="http://schemas.openxmlformats.org/officeDocument/2006/relationships/webSettings" Target="webSettings.xml"/><Relationship Id="rId31" Type="http://schemas.openxmlformats.org/officeDocument/2006/relationships/hyperlink" Target="https://www.gpo.gov/fdsys/pkg/FR-2018-02-12/pdf/2018-02558.pdf" TargetMode="External"/><Relationship Id="rId44" Type="http://schemas.openxmlformats.org/officeDocument/2006/relationships/hyperlink" Target="http://www.grants.gov/web/grants/applicants/encountering-error-messages.html" TargetMode="External"/><Relationship Id="rId52" Type="http://schemas.openxmlformats.org/officeDocument/2006/relationships/hyperlink" Target="http://www.ecfr.gov/cgi-bin/retrieveECFR?gp=1&amp;SID=00c135a895a87fc53ba39dddc028f6f7&amp;ty=HTML&amp;h=L&amp;mc=true&amp;n=pt34.1.75&amp;r=PART" TargetMode="External"/><Relationship Id="rId60" Type="http://schemas.openxmlformats.org/officeDocument/2006/relationships/hyperlink" Target="http://www.ecfr.gov/cgi-bin/text-idx?SID=393301a7cdccca1ea71f18aae51824e7&amp;node=34:1.1.1.1.22&amp;rgn=div5" TargetMode="External"/><Relationship Id="rId65" Type="http://schemas.openxmlformats.org/officeDocument/2006/relationships/hyperlink" Target="http://www.ed.gov/fund/grant/apply/appforms/appforms.html" TargetMode="External"/><Relationship Id="rId73" Type="http://schemas.openxmlformats.org/officeDocument/2006/relationships/hyperlink" Target="http://www.ecfr.gov/cgi-bin/text-idx?SID=704835d27377ef5213a51c149de40cab&amp;node=2:1.1.2.2.1&amp;rgn=div5" TargetMode="External"/><Relationship Id="rId78" Type="http://schemas.openxmlformats.org/officeDocument/2006/relationships/hyperlink" Target="mailto:Angela.Hernandez-Marshall@ed.gov" TargetMode="External"/><Relationship Id="rId81" Type="http://schemas.openxmlformats.org/officeDocument/2006/relationships/hyperlink" Target="http://www.ecfr.gov/cgi-bin/text-idx?SID=30d2d4102eef1b27c1fbdd4c0d4ad8a8&amp;mc=true&amp;node=se2.1.200_1414&amp;rgn=div8" TargetMode="External"/><Relationship Id="rId86" Type="http://schemas.openxmlformats.org/officeDocument/2006/relationships/hyperlink" Target="http://www.ecfr.gov/cgi-bin/text-idx?SID=b30d69588612efdcbc5f5fc2afa7c3e6&amp;mc=true&amp;node=pt34.1.79&amp;rgn=div5"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1" ma:contentTypeDescription="Create a new document." ma:contentTypeScope="" ma:versionID="3bbb67a119654fec736ce442dee978e9">
  <xsd:schema xmlns:xsd="http://www.w3.org/2001/XMLSchema" xmlns:xs="http://www.w3.org/2001/XMLSchema" xmlns:p="http://schemas.microsoft.com/office/2006/metadata/properties" targetNamespace="http://schemas.microsoft.com/office/2006/metadata/properties" ma:root="true" ma:fieldsID="c82177f3587fd8a87bdbe9c45f3d11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29D91-3D2C-4AD1-8578-97D93AA8FDB9}">
  <ds:schemaRefs>
    <ds:schemaRef ds:uri="http://schemas.microsoft.com/sharepoint/v3/contenttype/forms"/>
  </ds:schemaRefs>
</ds:datastoreItem>
</file>

<file path=customXml/itemProps2.xml><?xml version="1.0" encoding="utf-8"?>
<ds:datastoreItem xmlns:ds="http://schemas.openxmlformats.org/officeDocument/2006/customXml" ds:itemID="{4B597D56-B3F5-4803-A020-13DA41275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EAFE61-14AB-4AC9-8D0D-797570343BBB}">
  <ds:schemaRefs>
    <ds:schemaRef ds:uri="http://schemas.microsoft.com/office/2006/metadata/longProperties"/>
  </ds:schemaRefs>
</ds:datastoreItem>
</file>

<file path=customXml/itemProps4.xml><?xml version="1.0" encoding="utf-8"?>
<ds:datastoreItem xmlns:ds="http://schemas.openxmlformats.org/officeDocument/2006/customXml" ds:itemID="{E8E57DD5-3669-4624-8496-03C76085B5D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FA2352-BC86-4E3A-9F4B-6DCE7A97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24091</Words>
  <Characters>137323</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FY18 PD Application Pkg for ICC -03-07-2018 CLEAN</vt:lpstr>
    </vt:vector>
  </TitlesOfParts>
  <Company>U.S. Department of Education</Company>
  <LinksUpToDate>false</LinksUpToDate>
  <CharactersWithSpaces>161092</CharactersWithSpaces>
  <SharedDoc>false</SharedDoc>
  <HLinks>
    <vt:vector size="594" baseType="variant">
      <vt:variant>
        <vt:i4>327772</vt:i4>
      </vt:variant>
      <vt:variant>
        <vt:i4>385</vt:i4>
      </vt:variant>
      <vt:variant>
        <vt:i4>0</vt:i4>
      </vt:variant>
      <vt:variant>
        <vt:i4>5</vt:i4>
      </vt:variant>
      <vt:variant>
        <vt:lpwstr>http://www.ed.gov/fund/grant/apply/appforms/appforms.html</vt:lpwstr>
      </vt:variant>
      <vt:variant>
        <vt:lpwstr/>
      </vt:variant>
      <vt:variant>
        <vt:i4>1245301</vt:i4>
      </vt:variant>
      <vt:variant>
        <vt:i4>382</vt:i4>
      </vt:variant>
      <vt:variant>
        <vt:i4>0</vt:i4>
      </vt:variant>
      <vt:variant>
        <vt:i4>5</vt:i4>
      </vt:variant>
      <vt:variant>
        <vt:lpwstr>http://www.whitehouse.gov/omb/grants_spoc</vt:lpwstr>
      </vt:variant>
      <vt:variant>
        <vt:lpwstr/>
      </vt:variant>
      <vt:variant>
        <vt:i4>2031625</vt:i4>
      </vt:variant>
      <vt:variant>
        <vt:i4>379</vt:i4>
      </vt:variant>
      <vt:variant>
        <vt:i4>0</vt:i4>
      </vt:variant>
      <vt:variant>
        <vt:i4>5</vt:i4>
      </vt:variant>
      <vt:variant>
        <vt:lpwstr>http://www.ecfr.gov/cgi-bin/text-idx?SID=b30d69588612efdcbc5f5fc2afa7c3e6&amp;mc=true&amp;node=pt34.1.79&amp;rgn=div5</vt:lpwstr>
      </vt:variant>
      <vt:variant>
        <vt:lpwstr/>
      </vt:variant>
      <vt:variant>
        <vt:i4>65553</vt:i4>
      </vt:variant>
      <vt:variant>
        <vt:i4>376</vt:i4>
      </vt:variant>
      <vt:variant>
        <vt:i4>0</vt:i4>
      </vt:variant>
      <vt:variant>
        <vt:i4>5</vt:i4>
      </vt:variant>
      <vt:variant>
        <vt:lpwstr>http://www.ecfr.gov/cgi-bin/retrieveECFR?gp=&amp;SID=a64319e74002c3809db5e3e24fc519fe&amp;mc=true&amp;n=sp34.1.75.c&amp;r=SUBPART&amp;ty=HTML%20-%20sg34.1.75_1126.sg6</vt:lpwstr>
      </vt:variant>
      <vt:variant>
        <vt:lpwstr>sg34.1.75_1126.sg6</vt:lpwstr>
      </vt:variant>
      <vt:variant>
        <vt:i4>1179742</vt:i4>
      </vt:variant>
      <vt:variant>
        <vt:i4>373</vt:i4>
      </vt:variant>
      <vt:variant>
        <vt:i4>0</vt:i4>
      </vt:variant>
      <vt:variant>
        <vt:i4>5</vt:i4>
      </vt:variant>
      <vt:variant>
        <vt:lpwstr>http://www.ecfr.gov/cgi-bin/retrieveECFR?gp=&amp;SID=981d98d73a166b030f40209581f21cc7&amp;mc=true&amp;n=sp34.1.75.c&amp;r=SUBPART&amp;ty=HTML%20-%20sg34.1.75_1126.sg6</vt:lpwstr>
      </vt:variant>
      <vt:variant>
        <vt:lpwstr>se34.1.75_1105</vt:lpwstr>
      </vt:variant>
      <vt:variant>
        <vt:i4>5832707</vt:i4>
      </vt:variant>
      <vt:variant>
        <vt:i4>370</vt:i4>
      </vt:variant>
      <vt:variant>
        <vt:i4>0</vt:i4>
      </vt:variant>
      <vt:variant>
        <vt:i4>5</vt:i4>
      </vt:variant>
      <vt:variant>
        <vt:lpwstr>https://www.gpo.gov/fdsys/pkg/USCODE-2013-title20/pdf/USCODE-2013-title20-chap70-subchapIX-partD-sec7861.pdf</vt:lpwstr>
      </vt:variant>
      <vt:variant>
        <vt:lpwstr/>
      </vt:variant>
      <vt:variant>
        <vt:i4>5832707</vt:i4>
      </vt:variant>
      <vt:variant>
        <vt:i4>367</vt:i4>
      </vt:variant>
      <vt:variant>
        <vt:i4>0</vt:i4>
      </vt:variant>
      <vt:variant>
        <vt:i4>5</vt:i4>
      </vt:variant>
      <vt:variant>
        <vt:lpwstr>https://www.gpo.gov/fdsys/pkg/USCODE-2013-title20/pdf/USCODE-2013-title20-chap70-subchapIX-partD-sec7861.pdf</vt:lpwstr>
      </vt:variant>
      <vt:variant>
        <vt:lpwstr/>
      </vt:variant>
      <vt:variant>
        <vt:i4>2490390</vt:i4>
      </vt:variant>
      <vt:variant>
        <vt:i4>364</vt:i4>
      </vt:variant>
      <vt:variant>
        <vt:i4>0</vt:i4>
      </vt:variant>
      <vt:variant>
        <vt:i4>5</vt:i4>
      </vt:variant>
      <vt:variant>
        <vt:lpwstr>http://www.ecfr.gov/cgi-bin/text-idx?SID=9531934a4e51e420fd4971ca60f7565a&amp;mc=true&amp;node=se34.1.263_13&amp;rgn=div8</vt:lpwstr>
      </vt:variant>
      <vt:variant>
        <vt:lpwstr/>
      </vt:variant>
      <vt:variant>
        <vt:i4>6815757</vt:i4>
      </vt:variant>
      <vt:variant>
        <vt:i4>361</vt:i4>
      </vt:variant>
      <vt:variant>
        <vt:i4>0</vt:i4>
      </vt:variant>
      <vt:variant>
        <vt:i4>5</vt:i4>
      </vt:variant>
      <vt:variant>
        <vt:lpwstr>http://www.ecfr.gov/cgi-bin/text-idx?SID=30d2d4102eef1b27c1fbdd4c0d4ad8a8&amp;mc=true&amp;node=se2.1.200_1414&amp;rgn=div8</vt:lpwstr>
      </vt:variant>
      <vt:variant>
        <vt:lpwstr/>
      </vt:variant>
      <vt:variant>
        <vt:i4>8126518</vt:i4>
      </vt:variant>
      <vt:variant>
        <vt:i4>358</vt:i4>
      </vt:variant>
      <vt:variant>
        <vt:i4>0</vt:i4>
      </vt:variant>
      <vt:variant>
        <vt:i4>5</vt:i4>
      </vt:variant>
      <vt:variant>
        <vt:lpwstr>http://www.ecfr.gov/cgi-bin/text-idx?tpl=/ecfrbrowse/Title02/2cfr200_main_02.tpl</vt:lpwstr>
      </vt:variant>
      <vt:variant>
        <vt:lpwstr/>
      </vt:variant>
      <vt:variant>
        <vt:i4>6815757</vt:i4>
      </vt:variant>
      <vt:variant>
        <vt:i4>355</vt:i4>
      </vt:variant>
      <vt:variant>
        <vt:i4>0</vt:i4>
      </vt:variant>
      <vt:variant>
        <vt:i4>5</vt:i4>
      </vt:variant>
      <vt:variant>
        <vt:lpwstr>http://www.ecfr.gov/cgi-bin/text-idx?SID=30d2d4102eef1b27c1fbdd4c0d4ad8a8&amp;mc=true&amp;node=se2.1.200_1414&amp;rgn=div8</vt:lpwstr>
      </vt:variant>
      <vt:variant>
        <vt:lpwstr/>
      </vt:variant>
      <vt:variant>
        <vt:i4>3866639</vt:i4>
      </vt:variant>
      <vt:variant>
        <vt:i4>352</vt:i4>
      </vt:variant>
      <vt:variant>
        <vt:i4>0</vt:i4>
      </vt:variant>
      <vt:variant>
        <vt:i4>5</vt:i4>
      </vt:variant>
      <vt:variant>
        <vt:lpwstr>http://www.ecfr.gov/cgi-bin/text-idx?SID=9531934a4e51e420fd4971ca60f7565a&amp;mc=true&amp;node=sg34.1.75_1534.sg19&amp;rgn=div7</vt:lpwstr>
      </vt:variant>
      <vt:variant>
        <vt:lpwstr/>
      </vt:variant>
      <vt:variant>
        <vt:i4>3866639</vt:i4>
      </vt:variant>
      <vt:variant>
        <vt:i4>349</vt:i4>
      </vt:variant>
      <vt:variant>
        <vt:i4>0</vt:i4>
      </vt:variant>
      <vt:variant>
        <vt:i4>5</vt:i4>
      </vt:variant>
      <vt:variant>
        <vt:lpwstr>http://www.ecfr.gov/cgi-bin/text-idx?SID=9531934a4e51e420fd4971ca60f7565a&amp;mc=true&amp;node=sg34.1.75_1534.sg19&amp;rgn=div7</vt:lpwstr>
      </vt:variant>
      <vt:variant>
        <vt:lpwstr/>
      </vt:variant>
      <vt:variant>
        <vt:i4>3145757</vt:i4>
      </vt:variant>
      <vt:variant>
        <vt:i4>346</vt:i4>
      </vt:variant>
      <vt:variant>
        <vt:i4>0</vt:i4>
      </vt:variant>
      <vt:variant>
        <vt:i4>5</vt:i4>
      </vt:variant>
      <vt:variant>
        <vt:lpwstr>mailto:Angela.Hernandez-Marshall@ed.gov</vt:lpwstr>
      </vt:variant>
      <vt:variant>
        <vt:lpwstr/>
      </vt:variant>
      <vt:variant>
        <vt:i4>6357101</vt:i4>
      </vt:variant>
      <vt:variant>
        <vt:i4>343</vt:i4>
      </vt:variant>
      <vt:variant>
        <vt:i4>0</vt:i4>
      </vt:variant>
      <vt:variant>
        <vt:i4>5</vt:i4>
      </vt:variant>
      <vt:variant>
        <vt:lpwstr>http://www.ecfr.gov/cgi-bin/text-idx?SID=704835d27377ef5213a51c149de40cab&amp;node=2:1.1.2.2.1&amp;rgn=div5%20-%20sg2.1.200_1316.sg3</vt:lpwstr>
      </vt:variant>
      <vt:variant>
        <vt:lpwstr>se2.1.200_1320</vt:lpwstr>
      </vt:variant>
      <vt:variant>
        <vt:i4>5767189</vt:i4>
      </vt:variant>
      <vt:variant>
        <vt:i4>340</vt:i4>
      </vt:variant>
      <vt:variant>
        <vt:i4>0</vt:i4>
      </vt:variant>
      <vt:variant>
        <vt:i4>5</vt:i4>
      </vt:variant>
      <vt:variant>
        <vt:lpwstr>http://www.ecfr.gov/cgi-bin/retrieveECFR?gp=&amp;SID=981d98d73a166b030f40209581f21cc7&amp;mc=true&amp;n=sp34.1.75.c&amp;r=SUBPART&amp;ty=HTML%20-%20sg34.1.75_1126.sg6</vt:lpwstr>
      </vt:variant>
      <vt:variant>
        <vt:lpwstr>sg34.1.75_1129.sg7</vt:lpwstr>
      </vt:variant>
      <vt:variant>
        <vt:i4>2424895</vt:i4>
      </vt:variant>
      <vt:variant>
        <vt:i4>337</vt:i4>
      </vt:variant>
      <vt:variant>
        <vt:i4>0</vt:i4>
      </vt:variant>
      <vt:variant>
        <vt:i4>5</vt:i4>
      </vt:variant>
      <vt:variant>
        <vt:lpwstr>http://www.ecfr.gov/cgi-bin/text-idx?SID=704835d27377ef5213a51c149de40cab&amp;node=2:1.1.2.2.1&amp;rgn=div5</vt:lpwstr>
      </vt:variant>
      <vt:variant>
        <vt:lpwstr/>
      </vt:variant>
      <vt:variant>
        <vt:i4>5767189</vt:i4>
      </vt:variant>
      <vt:variant>
        <vt:i4>334</vt:i4>
      </vt:variant>
      <vt:variant>
        <vt:i4>0</vt:i4>
      </vt:variant>
      <vt:variant>
        <vt:i4>5</vt:i4>
      </vt:variant>
      <vt:variant>
        <vt:lpwstr>http://www.ecfr.gov/cgi-bin/retrieveECFR?gp=&amp;SID=981d98d73a166b030f40209581f21cc7&amp;mc=true&amp;n=sp34.1.75.c&amp;r=SUBPART&amp;ty=HTML%20-%20sg34.1.75_1126.sg6</vt:lpwstr>
      </vt:variant>
      <vt:variant>
        <vt:lpwstr>sg34.1.75_1129.sg7</vt:lpwstr>
      </vt:variant>
      <vt:variant>
        <vt:i4>6815748</vt:i4>
      </vt:variant>
      <vt:variant>
        <vt:i4>331</vt:i4>
      </vt:variant>
      <vt:variant>
        <vt:i4>0</vt:i4>
      </vt:variant>
      <vt:variant>
        <vt:i4>5</vt:i4>
      </vt:variant>
      <vt:variant>
        <vt:lpwstr>http://www.ecfr.gov/cgi-bin/text-idx?SID=704835d27377ef5213a51c149de40cab&amp;node=2:1.1.2.2.1&amp;rgn=div5</vt:lpwstr>
      </vt:variant>
      <vt:variant>
        <vt:lpwstr>sg2.1.200_1316.sg3</vt:lpwstr>
      </vt:variant>
      <vt:variant>
        <vt:i4>8060951</vt:i4>
      </vt:variant>
      <vt:variant>
        <vt:i4>328</vt:i4>
      </vt:variant>
      <vt:variant>
        <vt:i4>0</vt:i4>
      </vt:variant>
      <vt:variant>
        <vt:i4>5</vt:i4>
      </vt:variant>
      <vt:variant>
        <vt:lpwstr>http://www.ecfr.gov/cgi-bin/text-idx?SID=6bb4bb55a9d01829d45fff974f37be3d&amp;mc=true&amp;node=se34.1.263_14&amp;rgn=div8</vt:lpwstr>
      </vt:variant>
      <vt:variant>
        <vt:lpwstr/>
      </vt:variant>
      <vt:variant>
        <vt:i4>6684755</vt:i4>
      </vt:variant>
      <vt:variant>
        <vt:i4>325</vt:i4>
      </vt:variant>
      <vt:variant>
        <vt:i4>0</vt:i4>
      </vt:variant>
      <vt:variant>
        <vt:i4>5</vt:i4>
      </vt:variant>
      <vt:variant>
        <vt:lpwstr>http://www.ecfr.gov/cgi-bin/text-idx?SID=e4d0d3090e81196188633f80d25f3244&amp;mc=true&amp;node=se34.1.75_1232&amp;rgn=div8</vt:lpwstr>
      </vt:variant>
      <vt:variant>
        <vt:lpwstr/>
      </vt:variant>
      <vt:variant>
        <vt:i4>786443</vt:i4>
      </vt:variant>
      <vt:variant>
        <vt:i4>322</vt:i4>
      </vt:variant>
      <vt:variant>
        <vt:i4>0</vt:i4>
      </vt:variant>
      <vt:variant>
        <vt:i4>5</vt:i4>
      </vt:variant>
      <vt:variant>
        <vt:lpwstr>http://www.ecfr.gov/cgi-bin/text-idx?SID=c1e949aa723f16ef885ae78d3499bf94&amp;pitd=20160101&amp;node=pt2.1.3474&amp;rgn=div5</vt:lpwstr>
      </vt:variant>
      <vt:variant>
        <vt:lpwstr/>
      </vt:variant>
      <vt:variant>
        <vt:i4>4522073</vt:i4>
      </vt:variant>
      <vt:variant>
        <vt:i4>319</vt:i4>
      </vt:variant>
      <vt:variant>
        <vt:i4>0</vt:i4>
      </vt:variant>
      <vt:variant>
        <vt:i4>5</vt:i4>
      </vt:variant>
      <vt:variant>
        <vt:lpwstr>http://www.ecfr.gov/cgi-bin/text-idx?SID=6db97603d1f7d2967551c0b75560eef9&amp;mc=true&amp;node=pt2.1.200&amp;rgn=div5</vt:lpwstr>
      </vt:variant>
      <vt:variant>
        <vt:lpwstr/>
      </vt:variant>
      <vt:variant>
        <vt:i4>3604599</vt:i4>
      </vt:variant>
      <vt:variant>
        <vt:i4>316</vt:i4>
      </vt:variant>
      <vt:variant>
        <vt:i4>0</vt:i4>
      </vt:variant>
      <vt:variant>
        <vt:i4>5</vt:i4>
      </vt:variant>
      <vt:variant>
        <vt:lpwstr>http://grants.gov/</vt:lpwstr>
      </vt:variant>
      <vt:variant>
        <vt:lpwstr/>
      </vt:variant>
      <vt:variant>
        <vt:i4>3342391</vt:i4>
      </vt:variant>
      <vt:variant>
        <vt:i4>313</vt:i4>
      </vt:variant>
      <vt:variant>
        <vt:i4>0</vt:i4>
      </vt:variant>
      <vt:variant>
        <vt:i4>5</vt:i4>
      </vt:variant>
      <vt:variant>
        <vt:lpwstr>https://www.gpo.gov/fdsys/pkg/USCODE-2011-title25/pdf/USCODE-2011-title25-chap17-other-sec1452.pdf</vt:lpwstr>
      </vt:variant>
      <vt:variant>
        <vt:lpwstr/>
      </vt:variant>
      <vt:variant>
        <vt:i4>2162764</vt:i4>
      </vt:variant>
      <vt:variant>
        <vt:i4>310</vt:i4>
      </vt:variant>
      <vt:variant>
        <vt:i4>0</vt:i4>
      </vt:variant>
      <vt:variant>
        <vt:i4>5</vt:i4>
      </vt:variant>
      <vt:variant>
        <vt:lpwstr>http://www.ecfr.gov/cgi-bin/text-idx?SID=508f9ed096d754a8c729614c87aef302&amp;mc=true&amp;node=se34.1.263_16&amp;rgn=div8</vt:lpwstr>
      </vt:variant>
      <vt:variant>
        <vt:lpwstr/>
      </vt:variant>
      <vt:variant>
        <vt:i4>4456525</vt:i4>
      </vt:variant>
      <vt:variant>
        <vt:i4>307</vt:i4>
      </vt:variant>
      <vt:variant>
        <vt:i4>0</vt:i4>
      </vt:variant>
      <vt:variant>
        <vt:i4>5</vt:i4>
      </vt:variant>
      <vt:variant>
        <vt:lpwstr>http://www.ecfr.gov/cgi-bin/text-idx?SID=393301a7cdccca1ea71f18aae51824e7&amp;node=34:1.1.1.1.22&amp;rgn=div5%20-%20se34.1.75_1210</vt:lpwstr>
      </vt:variant>
      <vt:variant>
        <vt:lpwstr>se34.1.75_1210</vt:lpwstr>
      </vt:variant>
      <vt:variant>
        <vt:i4>2162764</vt:i4>
      </vt:variant>
      <vt:variant>
        <vt:i4>304</vt:i4>
      </vt:variant>
      <vt:variant>
        <vt:i4>0</vt:i4>
      </vt:variant>
      <vt:variant>
        <vt:i4>5</vt:i4>
      </vt:variant>
      <vt:variant>
        <vt:lpwstr>http://www.ecfr.gov/cgi-bin/text-idx?SID=508f9ed096d754a8c729614c87aef302&amp;mc=true&amp;node=se34.1.263_16&amp;rgn=div8</vt:lpwstr>
      </vt:variant>
      <vt:variant>
        <vt:lpwstr/>
      </vt:variant>
      <vt:variant>
        <vt:i4>1835127</vt:i4>
      </vt:variant>
      <vt:variant>
        <vt:i4>301</vt:i4>
      </vt:variant>
      <vt:variant>
        <vt:i4>0</vt:i4>
      </vt:variant>
      <vt:variant>
        <vt:i4>5</vt:i4>
      </vt:variant>
      <vt:variant>
        <vt:lpwstr>http://www.ecfr.gov/cgi-bin/text-idx?SID=393301a7cdccca1ea71f18aae51824e7&amp;node=34:1.1.1.1.22&amp;rgn=div5%20-%20se34.1.75_1210%20-%20se34.1.75_1210</vt:lpwstr>
      </vt:variant>
      <vt:variant>
        <vt:lpwstr>se34.1.75_1210</vt:lpwstr>
      </vt:variant>
      <vt:variant>
        <vt:i4>3604599</vt:i4>
      </vt:variant>
      <vt:variant>
        <vt:i4>298</vt:i4>
      </vt:variant>
      <vt:variant>
        <vt:i4>0</vt:i4>
      </vt:variant>
      <vt:variant>
        <vt:i4>5</vt:i4>
      </vt:variant>
      <vt:variant>
        <vt:lpwstr>http://grants.gov/</vt:lpwstr>
      </vt:variant>
      <vt:variant>
        <vt:lpwstr/>
      </vt:variant>
      <vt:variant>
        <vt:i4>327772</vt:i4>
      </vt:variant>
      <vt:variant>
        <vt:i4>295</vt:i4>
      </vt:variant>
      <vt:variant>
        <vt:i4>0</vt:i4>
      </vt:variant>
      <vt:variant>
        <vt:i4>5</vt:i4>
      </vt:variant>
      <vt:variant>
        <vt:lpwstr>http://www.ed.gov/fund/grant/apply/appforms/appforms.html</vt:lpwstr>
      </vt:variant>
      <vt:variant>
        <vt:lpwstr/>
      </vt:variant>
      <vt:variant>
        <vt:i4>5898267</vt:i4>
      </vt:variant>
      <vt:variant>
        <vt:i4>292</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289</vt:i4>
      </vt:variant>
      <vt:variant>
        <vt:i4>0</vt:i4>
      </vt:variant>
      <vt:variant>
        <vt:i4>5</vt:i4>
      </vt:variant>
      <vt:variant>
        <vt:lpwstr>http://www.ed.gov/policy/fund/reg/edgarReg/edgar.html</vt:lpwstr>
      </vt:variant>
      <vt:variant>
        <vt:lpwstr/>
      </vt:variant>
      <vt:variant>
        <vt:i4>2162801</vt:i4>
      </vt:variant>
      <vt:variant>
        <vt:i4>286</vt:i4>
      </vt:variant>
      <vt:variant>
        <vt:i4>0</vt:i4>
      </vt:variant>
      <vt:variant>
        <vt:i4>5</vt:i4>
      </vt:variant>
      <vt:variant>
        <vt:lpwstr>https://www.gpo.gov/fdsys/pkg/CFR-2014-title2-vol1/pdf/CFR-2014-title2-vol1-sec200-414.pdf</vt:lpwstr>
      </vt:variant>
      <vt:variant>
        <vt:lpwstr/>
      </vt:variant>
      <vt:variant>
        <vt:i4>852075</vt:i4>
      </vt:variant>
      <vt:variant>
        <vt:i4>283</vt:i4>
      </vt:variant>
      <vt:variant>
        <vt:i4>0</vt:i4>
      </vt:variant>
      <vt:variant>
        <vt:i4>5</vt:i4>
      </vt:variant>
      <vt:variant>
        <vt:lpwstr>http://www.ecfr.gov/cgi-bin/text-idx?SID=393301a7cdccca1ea71f18aae51824e7&amp;node=34:1.1.1.1.22&amp;rgn=div5</vt:lpwstr>
      </vt:variant>
      <vt:variant>
        <vt:lpwstr>sg34.1.75_1534.sg19</vt:lpwstr>
      </vt:variant>
      <vt:variant>
        <vt:i4>852075</vt:i4>
      </vt:variant>
      <vt:variant>
        <vt:i4>280</vt:i4>
      </vt:variant>
      <vt:variant>
        <vt:i4>0</vt:i4>
      </vt:variant>
      <vt:variant>
        <vt:i4>5</vt:i4>
      </vt:variant>
      <vt:variant>
        <vt:lpwstr>http://www.ecfr.gov/cgi-bin/text-idx?SID=393301a7cdccca1ea71f18aae51824e7&amp;node=34:1.1.1.1.22&amp;rgn=div5</vt:lpwstr>
      </vt:variant>
      <vt:variant>
        <vt:lpwstr>sg34.1.75_1534.sg19</vt:lpwstr>
      </vt:variant>
      <vt:variant>
        <vt:i4>6684734</vt:i4>
      </vt:variant>
      <vt:variant>
        <vt:i4>277</vt:i4>
      </vt:variant>
      <vt:variant>
        <vt:i4>0</vt:i4>
      </vt:variant>
      <vt:variant>
        <vt:i4>5</vt:i4>
      </vt:variant>
      <vt:variant>
        <vt:lpwstr>http://www.ed.gov/about/offices/list/ocfo/humansub.html</vt:lpwstr>
      </vt:variant>
      <vt:variant>
        <vt:lpwstr/>
      </vt:variant>
      <vt:variant>
        <vt:i4>5374077</vt:i4>
      </vt:variant>
      <vt:variant>
        <vt:i4>274</vt:i4>
      </vt:variant>
      <vt:variant>
        <vt:i4>0</vt:i4>
      </vt:variant>
      <vt:variant>
        <vt:i4>5</vt:i4>
      </vt:variant>
      <vt:variant>
        <vt:lpwstr>mailto:ICDocketMgr@ed.gov</vt:lpwstr>
      </vt:variant>
      <vt:variant>
        <vt:lpwstr/>
      </vt:variant>
      <vt:variant>
        <vt:i4>3604600</vt:i4>
      </vt:variant>
      <vt:variant>
        <vt:i4>271</vt:i4>
      </vt:variant>
      <vt:variant>
        <vt:i4>0</vt:i4>
      </vt:variant>
      <vt:variant>
        <vt:i4>5</vt:i4>
      </vt:variant>
      <vt:variant>
        <vt:lpwstr>http://ohrp.cit.nih.gov/search/search.aspx?styp=bsc</vt:lpwstr>
      </vt:variant>
      <vt:variant>
        <vt:lpwstr/>
      </vt:variant>
      <vt:variant>
        <vt:i4>4784245</vt:i4>
      </vt:variant>
      <vt:variant>
        <vt:i4>268</vt:i4>
      </vt:variant>
      <vt:variant>
        <vt:i4>0</vt:i4>
      </vt:variant>
      <vt:variant>
        <vt:i4>5</vt:i4>
      </vt:variant>
      <vt:variant>
        <vt:lpwstr>mailto:support@grants.gov</vt:lpwstr>
      </vt:variant>
      <vt:variant>
        <vt:lpwstr/>
      </vt:variant>
      <vt:variant>
        <vt:i4>3604526</vt:i4>
      </vt:variant>
      <vt:variant>
        <vt:i4>265</vt:i4>
      </vt:variant>
      <vt:variant>
        <vt:i4>0</vt:i4>
      </vt:variant>
      <vt:variant>
        <vt:i4>5</vt:i4>
      </vt:variant>
      <vt:variant>
        <vt:lpwstr>http://www.grants.gov/</vt:lpwstr>
      </vt:variant>
      <vt:variant>
        <vt:lpwstr/>
      </vt:variant>
      <vt:variant>
        <vt:i4>1572897</vt:i4>
      </vt:variant>
      <vt:variant>
        <vt:i4>262</vt:i4>
      </vt:variant>
      <vt:variant>
        <vt:i4>0</vt:i4>
      </vt:variant>
      <vt:variant>
        <vt:i4>5</vt:i4>
      </vt:variant>
      <vt:variant>
        <vt:lpwstr>http://www.ecfr.gov/cgi-bin/retrieveECFR?gp=1&amp;SID=00c135a895a87fc53ba39dddc028f6f7&amp;ty=HTML&amp;h=L&amp;mc=true&amp;n=pt34.1.75&amp;r=PART</vt:lpwstr>
      </vt:variant>
      <vt:variant>
        <vt:lpwstr>se34.1.75_1216</vt:lpwstr>
      </vt:variant>
      <vt:variant>
        <vt:i4>4325459</vt:i4>
      </vt:variant>
      <vt:variant>
        <vt:i4>259</vt:i4>
      </vt:variant>
      <vt:variant>
        <vt:i4>0</vt:i4>
      </vt:variant>
      <vt:variant>
        <vt:i4>5</vt:i4>
      </vt:variant>
      <vt:variant>
        <vt:lpwstr>https://grants-portal.psc.gov/Welcome.aspx?pt=Grants</vt:lpwstr>
      </vt:variant>
      <vt:variant>
        <vt:lpwstr/>
      </vt:variant>
      <vt:variant>
        <vt:i4>1966105</vt:i4>
      </vt:variant>
      <vt:variant>
        <vt:i4>256</vt:i4>
      </vt:variant>
      <vt:variant>
        <vt:i4>0</vt:i4>
      </vt:variant>
      <vt:variant>
        <vt:i4>5</vt:i4>
      </vt:variant>
      <vt:variant>
        <vt:lpwstr>http://www.grants.gov/web/grants/applicants/adobe-software-compatibility.html</vt:lpwstr>
      </vt:variant>
      <vt:variant>
        <vt:lpwstr/>
      </vt:variant>
      <vt:variant>
        <vt:i4>8060964</vt:i4>
      </vt:variant>
      <vt:variant>
        <vt:i4>253</vt:i4>
      </vt:variant>
      <vt:variant>
        <vt:i4>0</vt:i4>
      </vt:variant>
      <vt:variant>
        <vt:i4>5</vt:i4>
      </vt:variant>
      <vt:variant>
        <vt:lpwstr>http://www.grants.gov/web/grants/applicants/applicant-faqs.html</vt:lpwstr>
      </vt:variant>
      <vt:variant>
        <vt:lpwstr/>
      </vt:variant>
      <vt:variant>
        <vt:i4>786463</vt:i4>
      </vt:variant>
      <vt:variant>
        <vt:i4>250</vt:i4>
      </vt:variant>
      <vt:variant>
        <vt:i4>0</vt:i4>
      </vt:variant>
      <vt:variant>
        <vt:i4>5</vt:i4>
      </vt:variant>
      <vt:variant>
        <vt:lpwstr>http://www2.ed.gov/fund/grant/apply/sam-faqs.html</vt:lpwstr>
      </vt:variant>
      <vt:variant>
        <vt:lpwstr/>
      </vt:variant>
      <vt:variant>
        <vt:i4>2359408</vt:i4>
      </vt:variant>
      <vt:variant>
        <vt:i4>247</vt:i4>
      </vt:variant>
      <vt:variant>
        <vt:i4>0</vt:i4>
      </vt:variant>
      <vt:variant>
        <vt:i4>5</vt:i4>
      </vt:variant>
      <vt:variant>
        <vt:lpwstr>http://www.sam.gov/</vt:lpwstr>
      </vt:variant>
      <vt:variant>
        <vt:lpwstr/>
      </vt:variant>
      <vt:variant>
        <vt:i4>2556009</vt:i4>
      </vt:variant>
      <vt:variant>
        <vt:i4>244</vt:i4>
      </vt:variant>
      <vt:variant>
        <vt:i4>0</vt:i4>
      </vt:variant>
      <vt:variant>
        <vt:i4>5</vt:i4>
      </vt:variant>
      <vt:variant>
        <vt:lpwstr>http://www.grants.gov/web/grants/register.html</vt:lpwstr>
      </vt:variant>
      <vt:variant>
        <vt:lpwstr/>
      </vt:variant>
      <vt:variant>
        <vt:i4>2359408</vt:i4>
      </vt:variant>
      <vt:variant>
        <vt:i4>241</vt:i4>
      </vt:variant>
      <vt:variant>
        <vt:i4>0</vt:i4>
      </vt:variant>
      <vt:variant>
        <vt:i4>5</vt:i4>
      </vt:variant>
      <vt:variant>
        <vt:lpwstr>http://www.sam.gov/</vt:lpwstr>
      </vt:variant>
      <vt:variant>
        <vt:lpwstr/>
      </vt:variant>
      <vt:variant>
        <vt:i4>4784245</vt:i4>
      </vt:variant>
      <vt:variant>
        <vt:i4>238</vt:i4>
      </vt:variant>
      <vt:variant>
        <vt:i4>0</vt:i4>
      </vt:variant>
      <vt:variant>
        <vt:i4>5</vt:i4>
      </vt:variant>
      <vt:variant>
        <vt:lpwstr>mailto:support@grants.gov</vt:lpwstr>
      </vt:variant>
      <vt:variant>
        <vt:lpwstr/>
      </vt:variant>
      <vt:variant>
        <vt:i4>1966105</vt:i4>
      </vt:variant>
      <vt:variant>
        <vt:i4>229</vt:i4>
      </vt:variant>
      <vt:variant>
        <vt:i4>0</vt:i4>
      </vt:variant>
      <vt:variant>
        <vt:i4>5</vt:i4>
      </vt:variant>
      <vt:variant>
        <vt:lpwstr>http://www.grants.gov/web/grants/applicants/adobe-software-compatibility.html</vt:lpwstr>
      </vt:variant>
      <vt:variant>
        <vt:lpwstr/>
      </vt:variant>
      <vt:variant>
        <vt:i4>3735590</vt:i4>
      </vt:variant>
      <vt:variant>
        <vt:i4>226</vt:i4>
      </vt:variant>
      <vt:variant>
        <vt:i4>0</vt:i4>
      </vt:variant>
      <vt:variant>
        <vt:i4>5</vt:i4>
      </vt:variant>
      <vt:variant>
        <vt:lpwstr>http://get.adobe.com/reader/otherversions/</vt:lpwstr>
      </vt:variant>
      <vt:variant>
        <vt:lpwstr/>
      </vt:variant>
      <vt:variant>
        <vt:i4>4784208</vt:i4>
      </vt:variant>
      <vt:variant>
        <vt:i4>211</vt:i4>
      </vt:variant>
      <vt:variant>
        <vt:i4>0</vt:i4>
      </vt:variant>
      <vt:variant>
        <vt:i4>5</vt:i4>
      </vt:variant>
      <vt:variant>
        <vt:lpwstr>http://www.grants.gov/web/grants/applicants/apply-for-grants.html</vt:lpwstr>
      </vt:variant>
      <vt:variant>
        <vt:lpwstr/>
      </vt:variant>
      <vt:variant>
        <vt:i4>1507397</vt:i4>
      </vt:variant>
      <vt:variant>
        <vt:i4>208</vt:i4>
      </vt:variant>
      <vt:variant>
        <vt:i4>0</vt:i4>
      </vt:variant>
      <vt:variant>
        <vt:i4>5</vt:i4>
      </vt:variant>
      <vt:variant>
        <vt:lpwstr>http://www2.ed.gov/fund/grant/apply/samfaqs.html</vt:lpwstr>
      </vt:variant>
      <vt:variant>
        <vt:lpwstr/>
      </vt:variant>
      <vt:variant>
        <vt:i4>4784208</vt:i4>
      </vt:variant>
      <vt:variant>
        <vt:i4>205</vt:i4>
      </vt:variant>
      <vt:variant>
        <vt:i4>0</vt:i4>
      </vt:variant>
      <vt:variant>
        <vt:i4>5</vt:i4>
      </vt:variant>
      <vt:variant>
        <vt:lpwstr>http://www.grants.gov/web/grants/applicants/apply-for-grants.html</vt:lpwstr>
      </vt:variant>
      <vt:variant>
        <vt:lpwstr/>
      </vt:variant>
      <vt:variant>
        <vt:i4>1507397</vt:i4>
      </vt:variant>
      <vt:variant>
        <vt:i4>202</vt:i4>
      </vt:variant>
      <vt:variant>
        <vt:i4>0</vt:i4>
      </vt:variant>
      <vt:variant>
        <vt:i4>5</vt:i4>
      </vt:variant>
      <vt:variant>
        <vt:lpwstr>http://www2.ed.gov/fund/grant/apply/samfaqs.html</vt:lpwstr>
      </vt:variant>
      <vt:variant>
        <vt:lpwstr/>
      </vt:variant>
      <vt:variant>
        <vt:i4>3145757</vt:i4>
      </vt:variant>
      <vt:variant>
        <vt:i4>199</vt:i4>
      </vt:variant>
      <vt:variant>
        <vt:i4>0</vt:i4>
      </vt:variant>
      <vt:variant>
        <vt:i4>5</vt:i4>
      </vt:variant>
      <vt:variant>
        <vt:lpwstr>mailto:angela.hernandez-marshall@ed.gov</vt:lpwstr>
      </vt:variant>
      <vt:variant>
        <vt:lpwstr/>
      </vt:variant>
      <vt:variant>
        <vt:i4>3670065</vt:i4>
      </vt:variant>
      <vt:variant>
        <vt:i4>196</vt:i4>
      </vt:variant>
      <vt:variant>
        <vt:i4>0</vt:i4>
      </vt:variant>
      <vt:variant>
        <vt:i4>5</vt:i4>
      </vt:variant>
      <vt:variant>
        <vt:lpwstr>https://www.gpo.gov/fdsys/pkg/FR-2018-02-12/pdf/2018-02558.pdf</vt:lpwstr>
      </vt:variant>
      <vt:variant>
        <vt:lpwstr/>
      </vt:variant>
      <vt:variant>
        <vt:i4>3604526</vt:i4>
      </vt:variant>
      <vt:variant>
        <vt:i4>193</vt:i4>
      </vt:variant>
      <vt:variant>
        <vt:i4>0</vt:i4>
      </vt:variant>
      <vt:variant>
        <vt:i4>5</vt:i4>
      </vt:variant>
      <vt:variant>
        <vt:lpwstr>http://www.grants.gov/</vt:lpwstr>
      </vt:variant>
      <vt:variant>
        <vt:lpwstr/>
      </vt:variant>
      <vt:variant>
        <vt:i4>3670065</vt:i4>
      </vt:variant>
      <vt:variant>
        <vt:i4>190</vt:i4>
      </vt:variant>
      <vt:variant>
        <vt:i4>0</vt:i4>
      </vt:variant>
      <vt:variant>
        <vt:i4>5</vt:i4>
      </vt:variant>
      <vt:variant>
        <vt:lpwstr>https://www.gpo.gov/fdsys/pkg/FR-2018-02-12/pdf/2018-02558.pdf</vt:lpwstr>
      </vt:variant>
      <vt:variant>
        <vt:lpwstr/>
      </vt:variant>
      <vt:variant>
        <vt:i4>5177417</vt:i4>
      </vt:variant>
      <vt:variant>
        <vt:i4>187</vt:i4>
      </vt:variant>
      <vt:variant>
        <vt:i4>0</vt:i4>
      </vt:variant>
      <vt:variant>
        <vt:i4>5</vt:i4>
      </vt:variant>
      <vt:variant>
        <vt:lpwstr>http://www2.ed.gov/programs/indianprofdev/applicant.html</vt:lpwstr>
      </vt:variant>
      <vt:variant>
        <vt:lpwstr/>
      </vt:variant>
      <vt:variant>
        <vt:i4>3670075</vt:i4>
      </vt:variant>
      <vt:variant>
        <vt:i4>184</vt:i4>
      </vt:variant>
      <vt:variant>
        <vt:i4>0</vt:i4>
      </vt:variant>
      <vt:variant>
        <vt:i4>5</vt:i4>
      </vt:variant>
      <vt:variant>
        <vt:lpwstr>https://www.gpo.gov/fdsys/pkg/FR-2015-04-22/pdf/2015-09396.pdf</vt:lpwstr>
      </vt:variant>
      <vt:variant>
        <vt:lpwstr/>
      </vt:variant>
      <vt:variant>
        <vt:i4>4325404</vt:i4>
      </vt:variant>
      <vt:variant>
        <vt:i4>181</vt:i4>
      </vt:variant>
      <vt:variant>
        <vt:i4>0</vt:i4>
      </vt:variant>
      <vt:variant>
        <vt:i4>5</vt:i4>
      </vt:variant>
      <vt:variant>
        <vt:lpwstr>http://www.ecfr.gov/cgi-bin/text-idx?SID=64fa8c8a98f0701177f61dc7165cd5fc&amp;mc=true&amp;node=sp34.1.263.a&amp;rgn=div6</vt:lpwstr>
      </vt:variant>
      <vt:variant>
        <vt:lpwstr/>
      </vt:variant>
      <vt:variant>
        <vt:i4>3342391</vt:i4>
      </vt:variant>
      <vt:variant>
        <vt:i4>178</vt:i4>
      </vt:variant>
      <vt:variant>
        <vt:i4>0</vt:i4>
      </vt:variant>
      <vt:variant>
        <vt:i4>5</vt:i4>
      </vt:variant>
      <vt:variant>
        <vt:lpwstr>https://www.gpo.gov/fdsys/pkg/USCODE-2011-title25/pdf/USCODE-2011-title25-chap17-other-sec1452.pdf</vt:lpwstr>
      </vt:variant>
      <vt:variant>
        <vt:lpwstr/>
      </vt:variant>
      <vt:variant>
        <vt:i4>2490390</vt:i4>
      </vt:variant>
      <vt:variant>
        <vt:i4>175</vt:i4>
      </vt:variant>
      <vt:variant>
        <vt:i4>0</vt:i4>
      </vt:variant>
      <vt:variant>
        <vt:i4>5</vt:i4>
      </vt:variant>
      <vt:variant>
        <vt:lpwstr>http://www.ecfr.gov/cgi-bin/text-idx?SID=9531934a4e51e420fd4971ca60f7565a&amp;mc=true&amp;node=se34.1.263_13&amp;rgn=div8</vt:lpwstr>
      </vt:variant>
      <vt:variant>
        <vt:lpwstr/>
      </vt:variant>
      <vt:variant>
        <vt:i4>3670065</vt:i4>
      </vt:variant>
      <vt:variant>
        <vt:i4>172</vt:i4>
      </vt:variant>
      <vt:variant>
        <vt:i4>0</vt:i4>
      </vt:variant>
      <vt:variant>
        <vt:i4>5</vt:i4>
      </vt:variant>
      <vt:variant>
        <vt:lpwstr>https://www.gpo.gov/fdsys/pkg/FR-2018-02-12/pdf/2018-02558.pdf</vt:lpwstr>
      </vt:variant>
      <vt:variant>
        <vt:lpwstr/>
      </vt:variant>
      <vt:variant>
        <vt:i4>3604526</vt:i4>
      </vt:variant>
      <vt:variant>
        <vt:i4>169</vt:i4>
      </vt:variant>
      <vt:variant>
        <vt:i4>0</vt:i4>
      </vt:variant>
      <vt:variant>
        <vt:i4>5</vt:i4>
      </vt:variant>
      <vt:variant>
        <vt:lpwstr>http://www.grants.gov/</vt:lpwstr>
      </vt:variant>
      <vt:variant>
        <vt:lpwstr/>
      </vt:variant>
      <vt:variant>
        <vt:i4>65553</vt:i4>
      </vt:variant>
      <vt:variant>
        <vt:i4>166</vt:i4>
      </vt:variant>
      <vt:variant>
        <vt:i4>0</vt:i4>
      </vt:variant>
      <vt:variant>
        <vt:i4>5</vt:i4>
      </vt:variant>
      <vt:variant>
        <vt:lpwstr>http://www.ecfr.gov/cgi-bin/retrieveECFR?gp=&amp;SID=a64319e74002c3809db5e3e24fc519fe&amp;mc=true&amp;n=sp34.1.75.c&amp;r=SUBPART&amp;ty=HTML%20-%20sg34.1.75_1126.sg6</vt:lpwstr>
      </vt:variant>
      <vt:variant>
        <vt:lpwstr>sg34.1.75_1126.sg6</vt:lpwstr>
      </vt:variant>
      <vt:variant>
        <vt:i4>1179742</vt:i4>
      </vt:variant>
      <vt:variant>
        <vt:i4>163</vt:i4>
      </vt:variant>
      <vt:variant>
        <vt:i4>0</vt:i4>
      </vt:variant>
      <vt:variant>
        <vt:i4>5</vt:i4>
      </vt:variant>
      <vt:variant>
        <vt:lpwstr>http://www.ecfr.gov/cgi-bin/retrieveECFR?gp=&amp;SID=981d98d73a166b030f40209581f21cc7&amp;mc=true&amp;n=sp34.1.75.c&amp;r=SUBPART&amp;ty=HTML%20-%20sg34.1.75_1126.sg6</vt:lpwstr>
      </vt:variant>
      <vt:variant>
        <vt:lpwstr>se34.1.75_1105</vt:lpwstr>
      </vt:variant>
      <vt:variant>
        <vt:i4>1179701</vt:i4>
      </vt:variant>
      <vt:variant>
        <vt:i4>160</vt:i4>
      </vt:variant>
      <vt:variant>
        <vt:i4>0</vt:i4>
      </vt:variant>
      <vt:variant>
        <vt:i4>5</vt:i4>
      </vt:variant>
      <vt:variant>
        <vt:lpwstr>http://www.ecfr.gov/cgi-bin/text-idx?SID=64fa8c8a98f0701177f61dc7165cd5fc&amp;mc=true&amp;node=sp34.1.263.a&amp;rgn=div6</vt:lpwstr>
      </vt:variant>
      <vt:variant>
        <vt:lpwstr>se34.1.263_15</vt:lpwstr>
      </vt:variant>
      <vt:variant>
        <vt:i4>1179701</vt:i4>
      </vt:variant>
      <vt:variant>
        <vt:i4>157</vt:i4>
      </vt:variant>
      <vt:variant>
        <vt:i4>0</vt:i4>
      </vt:variant>
      <vt:variant>
        <vt:i4>5</vt:i4>
      </vt:variant>
      <vt:variant>
        <vt:lpwstr>http://www.ecfr.gov/cgi-bin/text-idx?SID=64fa8c8a98f0701177f61dc7165cd5fc&amp;mc=true&amp;node=sp34.1.263.a&amp;rgn=div6</vt:lpwstr>
      </vt:variant>
      <vt:variant>
        <vt:lpwstr>se34.1.263_15</vt:lpwstr>
      </vt:variant>
      <vt:variant>
        <vt:i4>1179742</vt:i4>
      </vt:variant>
      <vt:variant>
        <vt:i4>154</vt:i4>
      </vt:variant>
      <vt:variant>
        <vt:i4>0</vt:i4>
      </vt:variant>
      <vt:variant>
        <vt:i4>5</vt:i4>
      </vt:variant>
      <vt:variant>
        <vt:lpwstr>http://www.ecfr.gov/cgi-bin/retrieveECFR?gp=&amp;SID=981d98d73a166b030f40209581f21cc7&amp;mc=true&amp;n=sp34.1.75.c&amp;r=SUBPART&amp;ty=HTML%20-%20sg34.1.75_1126.sg6</vt:lpwstr>
      </vt:variant>
      <vt:variant>
        <vt:lpwstr>se34.1.75_1105</vt:lpwstr>
      </vt:variant>
      <vt:variant>
        <vt:i4>3276897</vt:i4>
      </vt:variant>
      <vt:variant>
        <vt:i4>151</vt:i4>
      </vt:variant>
      <vt:variant>
        <vt:i4>0</vt:i4>
      </vt:variant>
      <vt:variant>
        <vt:i4>5</vt:i4>
      </vt:variant>
      <vt:variant>
        <vt:lpwstr>http://www.gpo.gov/</vt:lpwstr>
      </vt:variant>
      <vt:variant>
        <vt:lpwstr/>
      </vt:variant>
      <vt:variant>
        <vt:i4>2883699</vt:i4>
      </vt:variant>
      <vt:variant>
        <vt:i4>148</vt:i4>
      </vt:variant>
      <vt:variant>
        <vt:i4>0</vt:i4>
      </vt:variant>
      <vt:variant>
        <vt:i4>5</vt:i4>
      </vt:variant>
      <vt:variant>
        <vt:lpwstr>http://www.federalregister.gov/</vt:lpwstr>
      </vt:variant>
      <vt:variant>
        <vt:lpwstr/>
      </vt:variant>
      <vt:variant>
        <vt:i4>5570641</vt:i4>
      </vt:variant>
      <vt:variant>
        <vt:i4>145</vt:i4>
      </vt:variant>
      <vt:variant>
        <vt:i4>0</vt:i4>
      </vt:variant>
      <vt:variant>
        <vt:i4>5</vt:i4>
      </vt:variant>
      <vt:variant>
        <vt:lpwstr>http://www2.ed.gov/programs/indianprofdev/index.html</vt:lpwstr>
      </vt:variant>
      <vt:variant>
        <vt:lpwstr/>
      </vt:variant>
      <vt:variant>
        <vt:i4>6029373</vt:i4>
      </vt:variant>
      <vt:variant>
        <vt:i4>142</vt:i4>
      </vt:variant>
      <vt:variant>
        <vt:i4>0</vt:i4>
      </vt:variant>
      <vt:variant>
        <vt:i4>5</vt:i4>
      </vt:variant>
      <vt:variant>
        <vt:lpwstr>C:\Users\John.Cheek.ED\AppData\Local\Microsoft\AppData\Local\Microsoft\Windows\Temporary Internet Files\Content.Outlook\UIPT8YJE\www.sam.gov</vt:lpwstr>
      </vt:variant>
      <vt:variant>
        <vt:lpwstr/>
      </vt:variant>
      <vt:variant>
        <vt:i4>3604526</vt:i4>
      </vt:variant>
      <vt:variant>
        <vt:i4>139</vt:i4>
      </vt:variant>
      <vt:variant>
        <vt:i4>0</vt:i4>
      </vt:variant>
      <vt:variant>
        <vt:i4>5</vt:i4>
      </vt:variant>
      <vt:variant>
        <vt:lpwstr>http://www.grants.gov/</vt:lpwstr>
      </vt:variant>
      <vt:variant>
        <vt:lpwstr/>
      </vt:variant>
      <vt:variant>
        <vt:i4>3670065</vt:i4>
      </vt:variant>
      <vt:variant>
        <vt:i4>136</vt:i4>
      </vt:variant>
      <vt:variant>
        <vt:i4>0</vt:i4>
      </vt:variant>
      <vt:variant>
        <vt:i4>5</vt:i4>
      </vt:variant>
      <vt:variant>
        <vt:lpwstr>https://www.gpo.gov/fdsys/pkg/FR-2018-02-12/pdf/2018-02558.pdf</vt:lpwstr>
      </vt:variant>
      <vt:variant>
        <vt:lpwstr/>
      </vt:variant>
      <vt:variant>
        <vt:i4>1179742</vt:i4>
      </vt:variant>
      <vt:variant>
        <vt:i4>133</vt:i4>
      </vt:variant>
      <vt:variant>
        <vt:i4>0</vt:i4>
      </vt:variant>
      <vt:variant>
        <vt:i4>5</vt:i4>
      </vt:variant>
      <vt:variant>
        <vt:lpwstr>http://www.ecfr.gov/cgi-bin/retrieveECFR?gp=&amp;SID=981d98d73a166b030f40209581f21cc7&amp;mc=true&amp;n=sp34.1.75.c&amp;r=SUBPART&amp;ty=HTML%20-%20sg34.1.75_1126.sg6</vt:lpwstr>
      </vt:variant>
      <vt:variant>
        <vt:lpwstr>se34.1.75_1105</vt:lpwstr>
      </vt:variant>
      <vt:variant>
        <vt:i4>4718624</vt:i4>
      </vt:variant>
      <vt:variant>
        <vt:i4>130</vt:i4>
      </vt:variant>
      <vt:variant>
        <vt:i4>0</vt:i4>
      </vt:variant>
      <vt:variant>
        <vt:i4>5</vt:i4>
      </vt:variant>
      <vt:variant>
        <vt:lpwstr>http://www.ecfr.gov/cgi-bin/text-idx?SID=393301a7cdccca1ea71f18aae51824e7&amp;node=34:1.1.1.1.22&amp;rgn=div5</vt:lpwstr>
      </vt:variant>
      <vt:variant>
        <vt:lpwstr>se34.1.75_1216</vt:lpwstr>
      </vt:variant>
      <vt:variant>
        <vt:i4>3670075</vt:i4>
      </vt:variant>
      <vt:variant>
        <vt:i4>127</vt:i4>
      </vt:variant>
      <vt:variant>
        <vt:i4>0</vt:i4>
      </vt:variant>
      <vt:variant>
        <vt:i4>5</vt:i4>
      </vt:variant>
      <vt:variant>
        <vt:lpwstr>https://www.gpo.gov/fdsys/pkg/FR-2015-04-22/pdf/2015-09396.pdf</vt:lpwstr>
      </vt:variant>
      <vt:variant>
        <vt:lpwstr/>
      </vt:variant>
      <vt:variant>
        <vt:i4>1441843</vt:i4>
      </vt:variant>
      <vt:variant>
        <vt:i4>117</vt:i4>
      </vt:variant>
      <vt:variant>
        <vt:i4>0</vt:i4>
      </vt:variant>
      <vt:variant>
        <vt:i4>5</vt:i4>
      </vt:variant>
      <vt:variant>
        <vt:lpwstr/>
      </vt:variant>
      <vt:variant>
        <vt:lpwstr>_Toc451232546</vt:lpwstr>
      </vt:variant>
      <vt:variant>
        <vt:i4>1441843</vt:i4>
      </vt:variant>
      <vt:variant>
        <vt:i4>111</vt:i4>
      </vt:variant>
      <vt:variant>
        <vt:i4>0</vt:i4>
      </vt:variant>
      <vt:variant>
        <vt:i4>5</vt:i4>
      </vt:variant>
      <vt:variant>
        <vt:lpwstr/>
      </vt:variant>
      <vt:variant>
        <vt:lpwstr>_Toc451232545</vt:lpwstr>
      </vt:variant>
      <vt:variant>
        <vt:i4>1441843</vt:i4>
      </vt:variant>
      <vt:variant>
        <vt:i4>105</vt:i4>
      </vt:variant>
      <vt:variant>
        <vt:i4>0</vt:i4>
      </vt:variant>
      <vt:variant>
        <vt:i4>5</vt:i4>
      </vt:variant>
      <vt:variant>
        <vt:lpwstr/>
      </vt:variant>
      <vt:variant>
        <vt:lpwstr>_Toc451232544</vt:lpwstr>
      </vt:variant>
      <vt:variant>
        <vt:i4>1441843</vt:i4>
      </vt:variant>
      <vt:variant>
        <vt:i4>99</vt:i4>
      </vt:variant>
      <vt:variant>
        <vt:i4>0</vt:i4>
      </vt:variant>
      <vt:variant>
        <vt:i4>5</vt:i4>
      </vt:variant>
      <vt:variant>
        <vt:lpwstr/>
      </vt:variant>
      <vt:variant>
        <vt:lpwstr>_Toc451232543</vt:lpwstr>
      </vt:variant>
      <vt:variant>
        <vt:i4>1441843</vt:i4>
      </vt:variant>
      <vt:variant>
        <vt:i4>93</vt:i4>
      </vt:variant>
      <vt:variant>
        <vt:i4>0</vt:i4>
      </vt:variant>
      <vt:variant>
        <vt:i4>5</vt:i4>
      </vt:variant>
      <vt:variant>
        <vt:lpwstr/>
      </vt:variant>
      <vt:variant>
        <vt:lpwstr>_Toc451232542</vt:lpwstr>
      </vt:variant>
      <vt:variant>
        <vt:i4>1441843</vt:i4>
      </vt:variant>
      <vt:variant>
        <vt:i4>87</vt:i4>
      </vt:variant>
      <vt:variant>
        <vt:i4>0</vt:i4>
      </vt:variant>
      <vt:variant>
        <vt:i4>5</vt:i4>
      </vt:variant>
      <vt:variant>
        <vt:lpwstr/>
      </vt:variant>
      <vt:variant>
        <vt:lpwstr>_Toc451232541</vt:lpwstr>
      </vt:variant>
      <vt:variant>
        <vt:i4>1441843</vt:i4>
      </vt:variant>
      <vt:variant>
        <vt:i4>81</vt:i4>
      </vt:variant>
      <vt:variant>
        <vt:i4>0</vt:i4>
      </vt:variant>
      <vt:variant>
        <vt:i4>5</vt:i4>
      </vt:variant>
      <vt:variant>
        <vt:lpwstr/>
      </vt:variant>
      <vt:variant>
        <vt:lpwstr>_Toc451232540</vt:lpwstr>
      </vt:variant>
      <vt:variant>
        <vt:i4>1114163</vt:i4>
      </vt:variant>
      <vt:variant>
        <vt:i4>75</vt:i4>
      </vt:variant>
      <vt:variant>
        <vt:i4>0</vt:i4>
      </vt:variant>
      <vt:variant>
        <vt:i4>5</vt:i4>
      </vt:variant>
      <vt:variant>
        <vt:lpwstr/>
      </vt:variant>
      <vt:variant>
        <vt:lpwstr>_Toc451232539</vt:lpwstr>
      </vt:variant>
      <vt:variant>
        <vt:i4>1114163</vt:i4>
      </vt:variant>
      <vt:variant>
        <vt:i4>69</vt:i4>
      </vt:variant>
      <vt:variant>
        <vt:i4>0</vt:i4>
      </vt:variant>
      <vt:variant>
        <vt:i4>5</vt:i4>
      </vt:variant>
      <vt:variant>
        <vt:lpwstr/>
      </vt:variant>
      <vt:variant>
        <vt:lpwstr>_Toc451232538</vt:lpwstr>
      </vt:variant>
      <vt:variant>
        <vt:i4>1114163</vt:i4>
      </vt:variant>
      <vt:variant>
        <vt:i4>63</vt:i4>
      </vt:variant>
      <vt:variant>
        <vt:i4>0</vt:i4>
      </vt:variant>
      <vt:variant>
        <vt:i4>5</vt:i4>
      </vt:variant>
      <vt:variant>
        <vt:lpwstr/>
      </vt:variant>
      <vt:variant>
        <vt:lpwstr>_Toc451232537</vt:lpwstr>
      </vt:variant>
      <vt:variant>
        <vt:i4>1114163</vt:i4>
      </vt:variant>
      <vt:variant>
        <vt:i4>57</vt:i4>
      </vt:variant>
      <vt:variant>
        <vt:i4>0</vt:i4>
      </vt:variant>
      <vt:variant>
        <vt:i4>5</vt:i4>
      </vt:variant>
      <vt:variant>
        <vt:lpwstr/>
      </vt:variant>
      <vt:variant>
        <vt:lpwstr>_Toc451232536</vt:lpwstr>
      </vt:variant>
      <vt:variant>
        <vt:i4>1114163</vt:i4>
      </vt:variant>
      <vt:variant>
        <vt:i4>51</vt:i4>
      </vt:variant>
      <vt:variant>
        <vt:i4>0</vt:i4>
      </vt:variant>
      <vt:variant>
        <vt:i4>5</vt:i4>
      </vt:variant>
      <vt:variant>
        <vt:lpwstr/>
      </vt:variant>
      <vt:variant>
        <vt:lpwstr>_Toc451232535</vt:lpwstr>
      </vt:variant>
      <vt:variant>
        <vt:i4>1114163</vt:i4>
      </vt:variant>
      <vt:variant>
        <vt:i4>45</vt:i4>
      </vt:variant>
      <vt:variant>
        <vt:i4>0</vt:i4>
      </vt:variant>
      <vt:variant>
        <vt:i4>5</vt:i4>
      </vt:variant>
      <vt:variant>
        <vt:lpwstr/>
      </vt:variant>
      <vt:variant>
        <vt:lpwstr>_Toc451232534</vt:lpwstr>
      </vt:variant>
      <vt:variant>
        <vt:i4>1114163</vt:i4>
      </vt:variant>
      <vt:variant>
        <vt:i4>39</vt:i4>
      </vt:variant>
      <vt:variant>
        <vt:i4>0</vt:i4>
      </vt:variant>
      <vt:variant>
        <vt:i4>5</vt:i4>
      </vt:variant>
      <vt:variant>
        <vt:lpwstr/>
      </vt:variant>
      <vt:variant>
        <vt:lpwstr>_Toc451232533</vt:lpwstr>
      </vt:variant>
      <vt:variant>
        <vt:i4>1114163</vt:i4>
      </vt:variant>
      <vt:variant>
        <vt:i4>33</vt:i4>
      </vt:variant>
      <vt:variant>
        <vt:i4>0</vt:i4>
      </vt:variant>
      <vt:variant>
        <vt:i4>5</vt:i4>
      </vt:variant>
      <vt:variant>
        <vt:lpwstr/>
      </vt:variant>
      <vt:variant>
        <vt:lpwstr>_Toc451232532</vt:lpwstr>
      </vt:variant>
      <vt:variant>
        <vt:i4>1114163</vt:i4>
      </vt:variant>
      <vt:variant>
        <vt:i4>27</vt:i4>
      </vt:variant>
      <vt:variant>
        <vt:i4>0</vt:i4>
      </vt:variant>
      <vt:variant>
        <vt:i4>5</vt:i4>
      </vt:variant>
      <vt:variant>
        <vt:lpwstr/>
      </vt:variant>
      <vt:variant>
        <vt:lpwstr>_Toc451232531</vt:lpwstr>
      </vt:variant>
      <vt:variant>
        <vt:i4>1114163</vt:i4>
      </vt:variant>
      <vt:variant>
        <vt:i4>21</vt:i4>
      </vt:variant>
      <vt:variant>
        <vt:i4>0</vt:i4>
      </vt:variant>
      <vt:variant>
        <vt:i4>5</vt:i4>
      </vt:variant>
      <vt:variant>
        <vt:lpwstr/>
      </vt:variant>
      <vt:variant>
        <vt:lpwstr>_Toc451232530</vt:lpwstr>
      </vt:variant>
      <vt:variant>
        <vt:i4>5374077</vt:i4>
      </vt:variant>
      <vt:variant>
        <vt:i4>10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 PD Application Pkg for ICC -03-07-2018 CLEAN</dc:title>
  <dc:creator>Hernandez-Marshall, Angela</dc:creator>
  <cp:lastModifiedBy>SYSTEM</cp:lastModifiedBy>
  <cp:revision>2</cp:revision>
  <cp:lastPrinted>2018-02-23T15:18:00Z</cp:lastPrinted>
  <dcterms:created xsi:type="dcterms:W3CDTF">2018-04-04T17:52:00Z</dcterms:created>
  <dcterms:modified xsi:type="dcterms:W3CDTF">2018-04-04T17:52:00Z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0x01010078148AD460BD42439B4F52505DDB7FAF</vt:lpwstr>
  </property>
</Properties>
</file>