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Pr="001D0B5F" w:rsidRDefault="00A73A3A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D0B5F">
        <w:rPr>
          <w:rFonts w:ascii="Times New Roman" w:hAnsi="Times New Roman"/>
          <w:b/>
        </w:rPr>
        <w:t>J</w:t>
      </w:r>
      <w:r w:rsidR="005C4386" w:rsidRPr="001D0B5F">
        <w:rPr>
          <w:rFonts w:ascii="Times New Roman" w:hAnsi="Times New Roman"/>
          <w:b/>
        </w:rPr>
        <w:t>ustification for Non-Substantive Changes</w:t>
      </w:r>
      <w:r w:rsidR="00855A2B" w:rsidRPr="001D0B5F">
        <w:rPr>
          <w:rFonts w:ascii="Times New Roman" w:hAnsi="Times New Roman"/>
          <w:b/>
        </w:rPr>
        <w:t xml:space="preserve"> for </w:t>
      </w:r>
      <w:r w:rsidR="001D0B5F" w:rsidRPr="001D0B5F">
        <w:rPr>
          <w:rFonts w:ascii="Times New Roman" w:hAnsi="Times New Roman"/>
          <w:b/>
        </w:rPr>
        <w:t>Form SSA-1199-(Count</w:t>
      </w:r>
      <w:r w:rsidR="001D0B5F">
        <w:rPr>
          <w:rFonts w:ascii="Times New Roman" w:hAnsi="Times New Roman"/>
          <w:b/>
        </w:rPr>
        <w:t>r</w:t>
      </w:r>
      <w:r w:rsidR="001D0B5F" w:rsidRPr="001D0B5F">
        <w:rPr>
          <w:rFonts w:ascii="Times New Roman" w:hAnsi="Times New Roman"/>
          <w:b/>
        </w:rPr>
        <w:t>y)</w:t>
      </w:r>
    </w:p>
    <w:p w:rsidR="001D0B5F" w:rsidRPr="001D0B5F" w:rsidRDefault="001D0B5F" w:rsidP="001D0B5F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1D0B5F">
        <w:rPr>
          <w:rFonts w:ascii="Times New Roman" w:hAnsi="Times New Roman"/>
          <w:b/>
          <w:lang w:eastAsia="zh-CN"/>
        </w:rPr>
        <w:t>International Direct Deposit</w:t>
      </w:r>
    </w:p>
    <w:p w:rsidR="001D0B5F" w:rsidRPr="001D0B5F" w:rsidRDefault="001D0B5F" w:rsidP="001D0B5F">
      <w:pPr>
        <w:widowControl/>
        <w:snapToGrid/>
        <w:jc w:val="center"/>
        <w:rPr>
          <w:rFonts w:ascii="Times New Roman" w:hAnsi="Times New Roman"/>
          <w:b/>
          <w:lang w:eastAsia="zh-CN"/>
        </w:rPr>
      </w:pPr>
      <w:r w:rsidRPr="001D0B5F">
        <w:rPr>
          <w:rFonts w:ascii="Times New Roman" w:hAnsi="Times New Roman"/>
          <w:b/>
          <w:lang w:eastAsia="zh-CN"/>
        </w:rPr>
        <w:t>31 CFR 210</w:t>
      </w:r>
    </w:p>
    <w:p w:rsidR="00855A2B" w:rsidRPr="001D0B5F" w:rsidRDefault="001D0B5F" w:rsidP="001D0B5F">
      <w:pPr>
        <w:jc w:val="center"/>
        <w:rPr>
          <w:rFonts w:ascii="Times New Roman" w:hAnsi="Times New Roman"/>
          <w:b/>
        </w:rPr>
      </w:pPr>
      <w:r w:rsidRPr="001D0B5F">
        <w:rPr>
          <w:rFonts w:ascii="Times New Roman" w:hAnsi="Times New Roman"/>
          <w:b/>
          <w:lang w:eastAsia="zh-CN"/>
        </w:rPr>
        <w:t>OMB No. 0960-0686</w:t>
      </w:r>
    </w:p>
    <w:p w:rsidR="00C03EDF" w:rsidRPr="001D0B5F" w:rsidRDefault="00C03EDF" w:rsidP="00C03EDF">
      <w:pPr>
        <w:rPr>
          <w:rFonts w:ascii="Times New Roman" w:hAnsi="Times New Roman"/>
        </w:rPr>
      </w:pPr>
    </w:p>
    <w:p w:rsidR="00855A2B" w:rsidRPr="001D0B5F" w:rsidRDefault="003958A1" w:rsidP="00C03EDF">
      <w:pPr>
        <w:rPr>
          <w:rFonts w:ascii="Times New Roman" w:hAnsi="Times New Roman"/>
          <w:b/>
          <w:snapToGrid w:val="0"/>
          <w:u w:val="single"/>
        </w:rPr>
      </w:pPr>
      <w:r w:rsidRPr="001D0B5F">
        <w:rPr>
          <w:rFonts w:ascii="Times New Roman" w:hAnsi="Times New Roman"/>
          <w:b/>
          <w:snapToGrid w:val="0"/>
          <w:u w:val="single"/>
        </w:rPr>
        <w:t xml:space="preserve">Justification for Non-Substantive Changes to the Collection or </w:t>
      </w:r>
      <w:r w:rsidR="00855A2B" w:rsidRPr="001D0B5F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855A2B" w:rsidRDefault="00855A2B" w:rsidP="00C03EDF">
      <w:pPr>
        <w:rPr>
          <w:rFonts w:ascii="Times New Roman" w:hAnsi="Times New Roman"/>
          <w:snapToGrid w:val="0"/>
        </w:rPr>
      </w:pPr>
    </w:p>
    <w:p w:rsidR="001D0B5F" w:rsidRPr="001D0B5F" w:rsidRDefault="001D0B5F" w:rsidP="00C03EDF">
      <w:pPr>
        <w:rPr>
          <w:rFonts w:ascii="Times New Roman" w:hAnsi="Times New Roman"/>
          <w:snapToGrid w:val="0"/>
        </w:rPr>
      </w:pPr>
    </w:p>
    <w:p w:rsidR="009E59AA" w:rsidRPr="001D0B5F" w:rsidRDefault="00262B15" w:rsidP="003F76B5">
      <w:pPr>
        <w:numPr>
          <w:ilvl w:val="0"/>
          <w:numId w:val="1"/>
        </w:numPr>
        <w:rPr>
          <w:rFonts w:ascii="Times New Roman" w:hAnsi="Times New Roman"/>
          <w:i/>
          <w:snapToGrid w:val="0"/>
        </w:rPr>
      </w:pPr>
      <w:r w:rsidRPr="001D0B5F">
        <w:rPr>
          <w:rFonts w:ascii="Times New Roman" w:hAnsi="Times New Roman"/>
          <w:b/>
          <w:snapToGrid w:val="0"/>
          <w:u w:val="single"/>
        </w:rPr>
        <w:t>Ch</w:t>
      </w:r>
      <w:r w:rsidR="0065594E" w:rsidRPr="001D0B5F">
        <w:rPr>
          <w:rFonts w:ascii="Times New Roman" w:hAnsi="Times New Roman"/>
          <w:b/>
          <w:snapToGrid w:val="0"/>
          <w:u w:val="single"/>
        </w:rPr>
        <w:t>ange #1</w:t>
      </w:r>
      <w:r w:rsidR="0065594E" w:rsidRPr="001D0B5F">
        <w:rPr>
          <w:rFonts w:ascii="Times New Roman" w:hAnsi="Times New Roman"/>
          <w:b/>
          <w:snapToGrid w:val="0"/>
        </w:rPr>
        <w:t xml:space="preserve">:  </w:t>
      </w:r>
      <w:r w:rsidR="0065594E" w:rsidRPr="001D0B5F">
        <w:rPr>
          <w:rFonts w:ascii="Times New Roman" w:hAnsi="Times New Roman"/>
          <w:snapToGrid w:val="0"/>
        </w:rPr>
        <w:t>On the second page</w:t>
      </w:r>
      <w:r w:rsidR="001D0B5F">
        <w:rPr>
          <w:rFonts w:ascii="Times New Roman" w:hAnsi="Times New Roman"/>
          <w:snapToGrid w:val="0"/>
        </w:rPr>
        <w:t xml:space="preserve"> of the SSA-1199</w:t>
      </w:r>
      <w:r w:rsidR="009E59AA" w:rsidRPr="001D0B5F">
        <w:rPr>
          <w:rFonts w:ascii="Times New Roman" w:hAnsi="Times New Roman"/>
          <w:snapToGrid w:val="0"/>
        </w:rPr>
        <w:t>,</w:t>
      </w:r>
      <w:r w:rsidR="0065594E" w:rsidRPr="001D0B5F">
        <w:rPr>
          <w:rFonts w:ascii="Times New Roman" w:hAnsi="Times New Roman"/>
          <w:snapToGrid w:val="0"/>
        </w:rPr>
        <w:t xml:space="preserve"> </w:t>
      </w:r>
      <w:r w:rsidR="009E59AA" w:rsidRPr="001D0B5F">
        <w:rPr>
          <w:rFonts w:ascii="Times New Roman" w:hAnsi="Times New Roman"/>
          <w:snapToGrid w:val="0"/>
        </w:rPr>
        <w:t>w</w:t>
      </w:r>
      <w:r w:rsidR="0065594E" w:rsidRPr="001D0B5F">
        <w:rPr>
          <w:rFonts w:ascii="Times New Roman" w:hAnsi="Times New Roman"/>
          <w:snapToGrid w:val="0"/>
        </w:rPr>
        <w:t xml:space="preserve">e are </w:t>
      </w:r>
      <w:r w:rsidR="00C37303" w:rsidRPr="001D0B5F">
        <w:rPr>
          <w:rFonts w:ascii="Times New Roman" w:hAnsi="Times New Roman"/>
          <w:snapToGrid w:val="0"/>
        </w:rPr>
        <w:t>revising</w:t>
      </w:r>
      <w:r w:rsidR="0065594E" w:rsidRPr="001D0B5F">
        <w:rPr>
          <w:rFonts w:ascii="Times New Roman" w:hAnsi="Times New Roman"/>
          <w:snapToGrid w:val="0"/>
        </w:rPr>
        <w:t xml:space="preserve"> the first sentence under “**</w:t>
      </w:r>
      <w:r w:rsidR="0065594E" w:rsidRPr="001D0B5F">
        <w:rPr>
          <w:rFonts w:ascii="Times New Roman" w:hAnsi="Times New Roman"/>
          <w:b/>
          <w:snapToGrid w:val="0"/>
        </w:rPr>
        <w:t>SPECIAL NOTICE TO JOINT ACCOUNT HOLDERS</w:t>
      </w:r>
      <w:r w:rsidR="0065594E" w:rsidRPr="001D0B5F">
        <w:rPr>
          <w:rFonts w:ascii="Times New Roman" w:hAnsi="Times New Roman"/>
          <w:snapToGrid w:val="0"/>
        </w:rPr>
        <w:t>**”</w:t>
      </w:r>
      <w:r w:rsidR="009E59AA" w:rsidRPr="001D0B5F">
        <w:rPr>
          <w:rFonts w:ascii="Times New Roman" w:hAnsi="Times New Roman"/>
          <w:snapToGrid w:val="0"/>
        </w:rPr>
        <w:t>.</w:t>
      </w:r>
      <w:r w:rsidR="003C00CC">
        <w:rPr>
          <w:rFonts w:ascii="Times New Roman" w:hAnsi="Times New Roman"/>
          <w:snapToGrid w:val="0"/>
        </w:rPr>
        <w:t xml:space="preserve"> </w:t>
      </w:r>
      <w:r w:rsidR="0065594E" w:rsidRPr="001D0B5F">
        <w:rPr>
          <w:rFonts w:ascii="Times New Roman" w:hAnsi="Times New Roman"/>
          <w:snapToGrid w:val="0"/>
        </w:rPr>
        <w:t xml:space="preserve"> </w:t>
      </w:r>
      <w:r w:rsidR="009E59AA" w:rsidRPr="001D0B5F">
        <w:rPr>
          <w:rFonts w:ascii="Times New Roman" w:hAnsi="Times New Roman"/>
          <w:snapToGrid w:val="0"/>
        </w:rPr>
        <w:t>We are removing references to the American Embassy and Consulate.</w:t>
      </w:r>
      <w:r w:rsidR="001D0B5F">
        <w:rPr>
          <w:rFonts w:ascii="Times New Roman" w:hAnsi="Times New Roman"/>
          <w:snapToGrid w:val="0"/>
        </w:rPr>
        <w:t xml:space="preserve"> </w:t>
      </w:r>
      <w:r w:rsidR="009E59AA" w:rsidRPr="001D0B5F">
        <w:rPr>
          <w:rFonts w:ascii="Times New Roman" w:hAnsi="Times New Roman"/>
          <w:snapToGrid w:val="0"/>
        </w:rPr>
        <w:t xml:space="preserve"> The wording currently reads, </w:t>
      </w:r>
      <w:r w:rsidR="009E59AA" w:rsidRPr="001D0B5F">
        <w:rPr>
          <w:rFonts w:ascii="Times New Roman" w:hAnsi="Times New Roman"/>
          <w:i/>
          <w:snapToGrid w:val="0"/>
        </w:rPr>
        <w:t>“If you have a joint account with a person who receives Social Security payments, and that person dies, you must immediately contact your bank and the Social Security Administration or the American Embassy or Consulate in your area.”</w:t>
      </w:r>
      <w:r w:rsidR="009E59AA" w:rsidRPr="001D0B5F">
        <w:rPr>
          <w:rFonts w:ascii="Times New Roman" w:hAnsi="Times New Roman"/>
          <w:snapToGrid w:val="0"/>
        </w:rPr>
        <w:t xml:space="preserve"> </w:t>
      </w:r>
    </w:p>
    <w:p w:rsidR="009E59AA" w:rsidRPr="001D0B5F" w:rsidRDefault="009E59AA" w:rsidP="009E59AA">
      <w:pPr>
        <w:ind w:left="360"/>
        <w:rPr>
          <w:rFonts w:ascii="Times New Roman" w:hAnsi="Times New Roman"/>
          <w:snapToGrid w:val="0"/>
        </w:rPr>
      </w:pPr>
    </w:p>
    <w:p w:rsidR="00262B15" w:rsidRPr="001D0B5F" w:rsidRDefault="009E59AA" w:rsidP="009E59AA">
      <w:pPr>
        <w:ind w:left="360"/>
        <w:rPr>
          <w:rFonts w:ascii="Times New Roman" w:hAnsi="Times New Roman"/>
          <w:i/>
          <w:snapToGrid w:val="0"/>
        </w:rPr>
      </w:pPr>
      <w:r w:rsidRPr="001D0B5F">
        <w:rPr>
          <w:rFonts w:ascii="Times New Roman" w:hAnsi="Times New Roman"/>
          <w:snapToGrid w:val="0"/>
        </w:rPr>
        <w:t>We are changing the w</w:t>
      </w:r>
      <w:r w:rsidR="00C37303" w:rsidRPr="001D0B5F">
        <w:rPr>
          <w:rFonts w:ascii="Times New Roman" w:hAnsi="Times New Roman"/>
          <w:snapToGrid w:val="0"/>
        </w:rPr>
        <w:t xml:space="preserve">ording </w:t>
      </w:r>
      <w:r w:rsidRPr="001D0B5F">
        <w:rPr>
          <w:rFonts w:ascii="Times New Roman" w:hAnsi="Times New Roman"/>
          <w:snapToGrid w:val="0"/>
        </w:rPr>
        <w:t>to read as follows,</w:t>
      </w:r>
      <w:r w:rsidR="0065594E" w:rsidRPr="001D0B5F">
        <w:rPr>
          <w:rFonts w:ascii="Times New Roman" w:hAnsi="Times New Roman"/>
          <w:snapToGrid w:val="0"/>
        </w:rPr>
        <w:t xml:space="preserve"> </w:t>
      </w:r>
      <w:r w:rsidRPr="001D0B5F">
        <w:rPr>
          <w:rFonts w:ascii="Times New Roman" w:hAnsi="Times New Roman"/>
          <w:i/>
          <w:snapToGrid w:val="0"/>
        </w:rPr>
        <w:t>“If you have a joint account with a person who receives Social Security payments, and that person dies, you must immediately contact your bank and the Social Security Administration</w:t>
      </w:r>
      <w:r w:rsidR="00D0285D" w:rsidRPr="001D0B5F">
        <w:rPr>
          <w:rFonts w:ascii="Times New Roman" w:hAnsi="Times New Roman"/>
          <w:i/>
          <w:snapToGrid w:val="0"/>
        </w:rPr>
        <w:t xml:space="preserve"> or </w:t>
      </w:r>
      <w:r w:rsidR="00D0285D" w:rsidRPr="001D0B5F">
        <w:rPr>
          <w:rFonts w:ascii="Times New Roman" w:hAnsi="Times New Roman"/>
          <w:i/>
          <w:snapToGrid w:val="0"/>
          <w:color w:val="FF0000"/>
        </w:rPr>
        <w:t>Federal Benefits Unit</w:t>
      </w:r>
      <w:r w:rsidR="00E13990" w:rsidRPr="001D0B5F">
        <w:rPr>
          <w:rFonts w:ascii="Times New Roman" w:hAnsi="Times New Roman"/>
          <w:i/>
          <w:snapToGrid w:val="0"/>
          <w:color w:val="FF0000"/>
        </w:rPr>
        <w:t xml:space="preserve"> </w:t>
      </w:r>
      <w:r w:rsidR="00E13990" w:rsidRPr="001D0B5F">
        <w:rPr>
          <w:rFonts w:ascii="Times New Roman" w:hAnsi="Times New Roman"/>
          <w:i/>
          <w:snapToGrid w:val="0"/>
          <w:color w:val="000000"/>
        </w:rPr>
        <w:t>in your area</w:t>
      </w:r>
      <w:r w:rsidRPr="001D0B5F">
        <w:rPr>
          <w:rFonts w:ascii="Times New Roman" w:hAnsi="Times New Roman"/>
          <w:i/>
          <w:snapToGrid w:val="0"/>
        </w:rPr>
        <w:t>.”</w:t>
      </w:r>
    </w:p>
    <w:p w:rsidR="00262B15" w:rsidRPr="001D0B5F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262B15" w:rsidRPr="001D0B5F" w:rsidRDefault="00C37303" w:rsidP="00262B15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b/>
          <w:snapToGrid w:val="0"/>
          <w:u w:val="single"/>
        </w:rPr>
        <w:t>Justification #1</w:t>
      </w:r>
      <w:r w:rsidRPr="001D0B5F">
        <w:rPr>
          <w:rFonts w:ascii="Times New Roman" w:hAnsi="Times New Roman"/>
          <w:b/>
          <w:snapToGrid w:val="0"/>
        </w:rPr>
        <w:t>:</w:t>
      </w:r>
      <w:r w:rsidR="001D0B5F">
        <w:rPr>
          <w:rFonts w:ascii="Times New Roman" w:hAnsi="Times New Roman"/>
          <w:b/>
          <w:snapToGrid w:val="0"/>
        </w:rPr>
        <w:t xml:space="preserve">  </w:t>
      </w:r>
      <w:r w:rsidRPr="001D0B5F">
        <w:rPr>
          <w:rFonts w:ascii="Times New Roman" w:hAnsi="Times New Roman"/>
          <w:snapToGrid w:val="0"/>
        </w:rPr>
        <w:t xml:space="preserve">The U.S. Department of State </w:t>
      </w:r>
      <w:r w:rsidR="00D86231" w:rsidRPr="001D0B5F">
        <w:rPr>
          <w:rFonts w:ascii="Times New Roman" w:hAnsi="Times New Roman"/>
          <w:snapToGrid w:val="0"/>
        </w:rPr>
        <w:t xml:space="preserve">(DOS) </w:t>
      </w:r>
      <w:r w:rsidRPr="001D0B5F">
        <w:rPr>
          <w:rFonts w:ascii="Times New Roman" w:hAnsi="Times New Roman"/>
          <w:snapToGrid w:val="0"/>
        </w:rPr>
        <w:t>has discontinued certain unpaid duties performed</w:t>
      </w:r>
      <w:r w:rsidR="00D86231" w:rsidRPr="001D0B5F">
        <w:rPr>
          <w:rFonts w:ascii="Times New Roman" w:hAnsi="Times New Roman"/>
          <w:snapToGrid w:val="0"/>
        </w:rPr>
        <w:t xml:space="preserve"> for our agency. </w:t>
      </w:r>
      <w:r w:rsidR="001D0B5F">
        <w:rPr>
          <w:rFonts w:ascii="Times New Roman" w:hAnsi="Times New Roman"/>
          <w:snapToGrid w:val="0"/>
        </w:rPr>
        <w:t xml:space="preserve"> </w:t>
      </w:r>
      <w:r w:rsidR="00F05383" w:rsidRPr="001D0B5F">
        <w:rPr>
          <w:rFonts w:ascii="Times New Roman" w:hAnsi="Times New Roman"/>
          <w:snapToGrid w:val="0"/>
        </w:rPr>
        <w:t>Our</w:t>
      </w:r>
      <w:r w:rsidR="00D86231" w:rsidRPr="001D0B5F">
        <w:rPr>
          <w:rFonts w:ascii="Times New Roman" w:hAnsi="Times New Roman"/>
          <w:snapToGrid w:val="0"/>
        </w:rPr>
        <w:t xml:space="preserve"> Office of Earnings and International Operations and the Department of the Treasury made us aware of this change</w:t>
      </w:r>
      <w:r w:rsidRPr="001D0B5F">
        <w:rPr>
          <w:rFonts w:ascii="Times New Roman" w:hAnsi="Times New Roman"/>
          <w:snapToGrid w:val="0"/>
        </w:rPr>
        <w:t xml:space="preserve">. </w:t>
      </w:r>
      <w:r w:rsidR="001D0B5F">
        <w:rPr>
          <w:rFonts w:ascii="Times New Roman" w:hAnsi="Times New Roman"/>
          <w:snapToGrid w:val="0"/>
        </w:rPr>
        <w:t xml:space="preserve"> </w:t>
      </w:r>
      <w:r w:rsidR="00F05383" w:rsidRPr="001D0B5F">
        <w:rPr>
          <w:rFonts w:ascii="Times New Roman" w:hAnsi="Times New Roman"/>
          <w:snapToGrid w:val="0"/>
        </w:rPr>
        <w:t>As a result, w</w:t>
      </w:r>
      <w:r w:rsidR="00D86231" w:rsidRPr="001D0B5F">
        <w:rPr>
          <w:rFonts w:ascii="Times New Roman" w:hAnsi="Times New Roman"/>
          <w:snapToGrid w:val="0"/>
        </w:rPr>
        <w:t xml:space="preserve">e are </w:t>
      </w:r>
      <w:r w:rsidRPr="001D0B5F">
        <w:rPr>
          <w:rFonts w:ascii="Times New Roman" w:hAnsi="Times New Roman"/>
          <w:snapToGrid w:val="0"/>
        </w:rPr>
        <w:t>obligated to remove all references to the American Embassy and Consulate</w:t>
      </w:r>
      <w:r w:rsidR="00D86231" w:rsidRPr="001D0B5F">
        <w:rPr>
          <w:rFonts w:ascii="Times New Roman" w:hAnsi="Times New Roman"/>
          <w:snapToGrid w:val="0"/>
        </w:rPr>
        <w:t xml:space="preserve"> from the </w:t>
      </w:r>
      <w:r w:rsidR="00C549B5" w:rsidRPr="001D0B5F">
        <w:rPr>
          <w:rFonts w:ascii="Times New Roman" w:hAnsi="Times New Roman"/>
          <w:snapToGrid w:val="0"/>
        </w:rPr>
        <w:t xml:space="preserve">SSA-1199 </w:t>
      </w:r>
      <w:r w:rsidR="00D86231" w:rsidRPr="001D0B5F">
        <w:rPr>
          <w:rFonts w:ascii="Times New Roman" w:hAnsi="Times New Roman"/>
          <w:snapToGrid w:val="0"/>
        </w:rPr>
        <w:t>due to the Inter-Agency Agreement (IAA) between our agency and DOS</w:t>
      </w:r>
      <w:r w:rsidRPr="001D0B5F">
        <w:rPr>
          <w:rFonts w:ascii="Times New Roman" w:hAnsi="Times New Roman"/>
          <w:snapToGrid w:val="0"/>
        </w:rPr>
        <w:t xml:space="preserve">. </w:t>
      </w:r>
    </w:p>
    <w:p w:rsidR="00C549B5" w:rsidRPr="001D0B5F" w:rsidRDefault="00C549B5" w:rsidP="00262B15">
      <w:pPr>
        <w:ind w:left="360"/>
        <w:rPr>
          <w:rFonts w:ascii="Times New Roman" w:hAnsi="Times New Roman"/>
          <w:snapToGrid w:val="0"/>
        </w:rPr>
      </w:pPr>
    </w:p>
    <w:p w:rsidR="00D0285D" w:rsidRPr="001D0B5F" w:rsidRDefault="002B6B2D" w:rsidP="0044115E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b/>
          <w:snapToGrid w:val="0"/>
          <w:u w:val="single"/>
        </w:rPr>
        <w:t xml:space="preserve">Change </w:t>
      </w:r>
      <w:r w:rsidR="00D0285D" w:rsidRPr="001D0B5F">
        <w:rPr>
          <w:rFonts w:ascii="Times New Roman" w:hAnsi="Times New Roman"/>
          <w:b/>
          <w:snapToGrid w:val="0"/>
          <w:u w:val="single"/>
        </w:rPr>
        <w:t>#</w:t>
      </w:r>
      <w:r w:rsidRPr="001D0B5F">
        <w:rPr>
          <w:rFonts w:ascii="Times New Roman" w:hAnsi="Times New Roman"/>
          <w:b/>
          <w:snapToGrid w:val="0"/>
          <w:u w:val="single"/>
        </w:rPr>
        <w:t>2</w:t>
      </w:r>
      <w:r w:rsidR="00D0285D" w:rsidRPr="001D0B5F">
        <w:rPr>
          <w:rFonts w:ascii="Times New Roman" w:hAnsi="Times New Roman"/>
          <w:b/>
          <w:snapToGrid w:val="0"/>
        </w:rPr>
        <w:t>:</w:t>
      </w:r>
      <w:r w:rsidR="001D0B5F" w:rsidRPr="001D0B5F">
        <w:rPr>
          <w:rFonts w:ascii="Times New Roman" w:hAnsi="Times New Roman"/>
          <w:b/>
          <w:snapToGrid w:val="0"/>
        </w:rPr>
        <w:t xml:space="preserve">  </w:t>
      </w:r>
      <w:r w:rsidR="00D0285D" w:rsidRPr="001D0B5F">
        <w:rPr>
          <w:rFonts w:ascii="Times New Roman" w:hAnsi="Times New Roman"/>
          <w:snapToGrid w:val="0"/>
        </w:rPr>
        <w:t>On the second page of the SSA-1199, we are re</w:t>
      </w:r>
      <w:r w:rsidR="00E13990" w:rsidRPr="001D0B5F">
        <w:rPr>
          <w:rFonts w:ascii="Times New Roman" w:hAnsi="Times New Roman"/>
          <w:snapToGrid w:val="0"/>
        </w:rPr>
        <w:t>vising the first sentence under, “</w:t>
      </w:r>
      <w:r w:rsidR="00E13990" w:rsidRPr="001D0B5F">
        <w:rPr>
          <w:rFonts w:ascii="Times New Roman" w:hAnsi="Times New Roman"/>
          <w:b/>
          <w:snapToGrid w:val="0"/>
        </w:rPr>
        <w:t>IF YOUR ADDRESS CHANGES</w:t>
      </w:r>
      <w:r w:rsidR="00E13990" w:rsidRPr="001D0B5F">
        <w:rPr>
          <w:rFonts w:ascii="Times New Roman" w:hAnsi="Times New Roman"/>
          <w:snapToGrid w:val="0"/>
        </w:rPr>
        <w:t>.”</w:t>
      </w:r>
      <w:r w:rsidR="003C00CC">
        <w:rPr>
          <w:rFonts w:ascii="Times New Roman" w:hAnsi="Times New Roman"/>
          <w:snapToGrid w:val="0"/>
        </w:rPr>
        <w:t xml:space="preserve"> </w:t>
      </w:r>
      <w:r w:rsidR="00E13990" w:rsidRPr="001D0B5F">
        <w:rPr>
          <w:rFonts w:ascii="Times New Roman" w:hAnsi="Times New Roman"/>
          <w:snapToGrid w:val="0"/>
        </w:rPr>
        <w:t xml:space="preserve"> We are removing references to the American Embassy and Consulate. </w:t>
      </w:r>
      <w:r w:rsidR="003C00CC">
        <w:rPr>
          <w:rFonts w:ascii="Times New Roman" w:hAnsi="Times New Roman"/>
          <w:snapToGrid w:val="0"/>
        </w:rPr>
        <w:t xml:space="preserve"> </w:t>
      </w:r>
      <w:r w:rsidR="00E13990" w:rsidRPr="001D0B5F">
        <w:rPr>
          <w:rFonts w:ascii="Times New Roman" w:hAnsi="Times New Roman"/>
          <w:snapToGrid w:val="0"/>
        </w:rPr>
        <w:t xml:space="preserve">The wording currently reads, </w:t>
      </w:r>
      <w:r w:rsidR="00E13990" w:rsidRPr="001D0B5F">
        <w:rPr>
          <w:rFonts w:ascii="Times New Roman" w:hAnsi="Times New Roman"/>
          <w:i/>
          <w:snapToGrid w:val="0"/>
        </w:rPr>
        <w:t>“If your address changes, you must inform the American Embassy or the Social Security Administration.”</w:t>
      </w:r>
    </w:p>
    <w:p w:rsidR="00E13990" w:rsidRPr="001D0B5F" w:rsidRDefault="00E13990" w:rsidP="00D0285D">
      <w:pPr>
        <w:ind w:left="360"/>
        <w:rPr>
          <w:rFonts w:ascii="Times New Roman" w:hAnsi="Times New Roman"/>
          <w:snapToGrid w:val="0"/>
        </w:rPr>
      </w:pPr>
    </w:p>
    <w:p w:rsidR="00E13990" w:rsidRPr="001D0B5F" w:rsidRDefault="00E13990" w:rsidP="00D0285D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snapToGrid w:val="0"/>
        </w:rPr>
        <w:t>We are changing the wording to read as follows,</w:t>
      </w:r>
      <w:r w:rsidRPr="001D0B5F">
        <w:rPr>
          <w:rFonts w:ascii="Times New Roman" w:hAnsi="Times New Roman"/>
          <w:i/>
          <w:snapToGrid w:val="0"/>
        </w:rPr>
        <w:t xml:space="preserve"> “If your address changes, you must inform the </w:t>
      </w:r>
      <w:r w:rsidRPr="001D0B5F">
        <w:rPr>
          <w:rFonts w:ascii="Times New Roman" w:hAnsi="Times New Roman"/>
          <w:i/>
          <w:snapToGrid w:val="0"/>
          <w:color w:val="FF0000"/>
        </w:rPr>
        <w:t>Federal Benefits Unit</w:t>
      </w:r>
      <w:r w:rsidRPr="001D0B5F">
        <w:rPr>
          <w:rFonts w:ascii="Times New Roman" w:hAnsi="Times New Roman"/>
          <w:i/>
          <w:snapToGrid w:val="0"/>
        </w:rPr>
        <w:t xml:space="preserve"> or the Social Security Administration</w:t>
      </w:r>
      <w:r w:rsidRPr="001D0B5F">
        <w:rPr>
          <w:rFonts w:ascii="Times New Roman" w:hAnsi="Times New Roman"/>
          <w:snapToGrid w:val="0"/>
        </w:rPr>
        <w:t>.”</w:t>
      </w:r>
    </w:p>
    <w:p w:rsidR="00D0285D" w:rsidRPr="001D0B5F" w:rsidRDefault="00D0285D" w:rsidP="00E13990">
      <w:pPr>
        <w:rPr>
          <w:rFonts w:ascii="Times New Roman" w:hAnsi="Times New Roman"/>
          <w:snapToGrid w:val="0"/>
        </w:rPr>
      </w:pPr>
    </w:p>
    <w:p w:rsidR="00F05383" w:rsidRPr="001D0B5F" w:rsidRDefault="00D0285D" w:rsidP="00F05383">
      <w:pPr>
        <w:ind w:left="360"/>
        <w:rPr>
          <w:rFonts w:ascii="Times New Roman" w:hAnsi="Times New Roman"/>
          <w:snapToGrid w:val="0"/>
        </w:rPr>
      </w:pPr>
      <w:r w:rsidRPr="003C00CC">
        <w:rPr>
          <w:rFonts w:ascii="Times New Roman" w:hAnsi="Times New Roman"/>
          <w:b/>
          <w:snapToGrid w:val="0"/>
          <w:u w:val="single"/>
        </w:rPr>
        <w:t>Justification #2</w:t>
      </w:r>
      <w:r w:rsidRPr="001D0B5F">
        <w:rPr>
          <w:rFonts w:ascii="Times New Roman" w:hAnsi="Times New Roman"/>
          <w:b/>
          <w:snapToGrid w:val="0"/>
        </w:rPr>
        <w:t>:</w:t>
      </w:r>
      <w:r w:rsidR="008D1F3D">
        <w:rPr>
          <w:rFonts w:ascii="Times New Roman" w:hAnsi="Times New Roman"/>
          <w:b/>
          <w:snapToGrid w:val="0"/>
        </w:rPr>
        <w:t xml:space="preserve">  </w:t>
      </w:r>
      <w:r w:rsidR="00F05383" w:rsidRPr="001D0B5F">
        <w:rPr>
          <w:rFonts w:ascii="Times New Roman" w:hAnsi="Times New Roman"/>
          <w:snapToGrid w:val="0"/>
        </w:rPr>
        <w:t>The DOS</w:t>
      </w:r>
      <w:r w:rsidR="003C00CC">
        <w:rPr>
          <w:rFonts w:ascii="Times New Roman" w:hAnsi="Times New Roman"/>
          <w:snapToGrid w:val="0"/>
        </w:rPr>
        <w:t xml:space="preserve"> </w:t>
      </w:r>
      <w:r w:rsidR="00F05383" w:rsidRPr="001D0B5F">
        <w:rPr>
          <w:rFonts w:ascii="Times New Roman" w:hAnsi="Times New Roman"/>
          <w:snapToGrid w:val="0"/>
        </w:rPr>
        <w:t>has discontinued certain unpaid duties performed for our agency.</w:t>
      </w:r>
      <w:r w:rsidR="003C00CC">
        <w:rPr>
          <w:rFonts w:ascii="Times New Roman" w:hAnsi="Times New Roman"/>
          <w:snapToGrid w:val="0"/>
        </w:rPr>
        <w:t xml:space="preserve"> </w:t>
      </w:r>
      <w:r w:rsidR="00F05383" w:rsidRPr="001D0B5F">
        <w:rPr>
          <w:rFonts w:ascii="Times New Roman" w:hAnsi="Times New Roman"/>
          <w:snapToGrid w:val="0"/>
        </w:rPr>
        <w:t xml:space="preserve"> </w:t>
      </w:r>
      <w:r w:rsidR="003C00CC" w:rsidRPr="003C00CC">
        <w:rPr>
          <w:rFonts w:ascii="Times New Roman" w:hAnsi="Times New Roman"/>
          <w:snapToGrid w:val="0"/>
        </w:rPr>
        <w:t>Our Office of Earnings and International Operations and the Department of the Treasury made us aware of this change.  As a result, we are obligated to remove all references to the American Embassy and Consulate from the SSA-1199 due to the Inter-Agency Agreement (IAA) between our agency and DOS</w:t>
      </w:r>
      <w:r w:rsidR="00F05383" w:rsidRPr="001D0B5F">
        <w:rPr>
          <w:rFonts w:ascii="Times New Roman" w:hAnsi="Times New Roman"/>
          <w:snapToGrid w:val="0"/>
        </w:rPr>
        <w:t>.</w:t>
      </w:r>
    </w:p>
    <w:p w:rsidR="00D86231" w:rsidRPr="001D0B5F" w:rsidRDefault="00D86231" w:rsidP="00D0285D">
      <w:pPr>
        <w:ind w:left="360"/>
        <w:rPr>
          <w:rFonts w:ascii="Times New Roman" w:hAnsi="Times New Roman"/>
          <w:b/>
          <w:snapToGrid w:val="0"/>
        </w:rPr>
      </w:pPr>
    </w:p>
    <w:p w:rsidR="00330A53" w:rsidRPr="003C00CC" w:rsidRDefault="002B6B2D" w:rsidP="000D35C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C00CC">
        <w:rPr>
          <w:rFonts w:ascii="Times New Roman" w:hAnsi="Times New Roman"/>
          <w:b/>
          <w:snapToGrid w:val="0"/>
          <w:u w:val="single"/>
        </w:rPr>
        <w:t>Change #3</w:t>
      </w:r>
      <w:r w:rsidRPr="003C00CC">
        <w:rPr>
          <w:rFonts w:ascii="Times New Roman" w:hAnsi="Times New Roman"/>
          <w:b/>
          <w:snapToGrid w:val="0"/>
        </w:rPr>
        <w:t>:</w:t>
      </w:r>
      <w:r w:rsidR="003C00CC">
        <w:rPr>
          <w:rFonts w:ascii="Times New Roman" w:hAnsi="Times New Roman"/>
          <w:b/>
          <w:snapToGrid w:val="0"/>
        </w:rPr>
        <w:t xml:space="preserve">  </w:t>
      </w:r>
      <w:r w:rsidRPr="003C00CC">
        <w:rPr>
          <w:rFonts w:ascii="Times New Roman" w:hAnsi="Times New Roman"/>
          <w:snapToGrid w:val="0"/>
        </w:rPr>
        <w:t xml:space="preserve">On </w:t>
      </w:r>
      <w:r w:rsidR="003C00CC">
        <w:rPr>
          <w:rFonts w:ascii="Times New Roman" w:hAnsi="Times New Roman"/>
          <w:snapToGrid w:val="0"/>
        </w:rPr>
        <w:t>the second page of the SSA-1199</w:t>
      </w:r>
      <w:r w:rsidRPr="003C00CC">
        <w:rPr>
          <w:rFonts w:ascii="Times New Roman" w:hAnsi="Times New Roman"/>
          <w:snapToGrid w:val="0"/>
        </w:rPr>
        <w:t>, we added the word “being” to the sentence under “</w:t>
      </w:r>
      <w:r w:rsidRPr="003C00CC">
        <w:rPr>
          <w:rFonts w:ascii="Times New Roman" w:hAnsi="Times New Roman"/>
          <w:b/>
          <w:snapToGrid w:val="0"/>
        </w:rPr>
        <w:t>INFORMATION ABOUT CURRENCY CONVERSION</w:t>
      </w:r>
      <w:r w:rsidRPr="003C00CC">
        <w:rPr>
          <w:rFonts w:ascii="Times New Roman" w:hAnsi="Times New Roman"/>
          <w:snapToGrid w:val="0"/>
        </w:rPr>
        <w:t xml:space="preserve">”.  </w:t>
      </w:r>
      <w:r w:rsidR="00E34A90" w:rsidRPr="003C00CC">
        <w:rPr>
          <w:rFonts w:ascii="Times New Roman" w:hAnsi="Times New Roman"/>
          <w:snapToGrid w:val="0"/>
        </w:rPr>
        <w:t>The sentence now reads, “With direct deposit, your U.S. Social Security payment i</w:t>
      </w:r>
      <w:r w:rsidR="0061733A" w:rsidRPr="003C00CC">
        <w:rPr>
          <w:rFonts w:ascii="Times New Roman" w:hAnsi="Times New Roman"/>
          <w:snapToGrid w:val="0"/>
        </w:rPr>
        <w:t xml:space="preserve">s </w:t>
      </w:r>
      <w:r w:rsidR="0061733A" w:rsidRPr="003C00CC">
        <w:rPr>
          <w:rFonts w:ascii="Times New Roman" w:hAnsi="Times New Roman"/>
          <w:snapToGrid w:val="0"/>
        </w:rPr>
        <w:lastRenderedPageBreak/>
        <w:t>automatically converted to___</w:t>
      </w:r>
      <w:r w:rsidR="00E34A90" w:rsidRPr="003C00CC">
        <w:rPr>
          <w:rFonts w:ascii="Times New Roman" w:hAnsi="Times New Roman"/>
          <w:snapToGrid w:val="0"/>
        </w:rPr>
        <w:t xml:space="preserve"> (if applicable) at the daily international exchange rate before </w:t>
      </w:r>
      <w:r w:rsidR="00E34A90" w:rsidRPr="003C00CC">
        <w:rPr>
          <w:rFonts w:ascii="Times New Roman" w:hAnsi="Times New Roman"/>
          <w:snapToGrid w:val="0"/>
          <w:color w:val="FF0000"/>
        </w:rPr>
        <w:t>being</w:t>
      </w:r>
      <w:r w:rsidR="00E34A90" w:rsidRPr="003C00CC">
        <w:rPr>
          <w:rFonts w:ascii="Times New Roman" w:hAnsi="Times New Roman"/>
          <w:snapToGrid w:val="0"/>
        </w:rPr>
        <w:t xml:space="preserve"> deposited to your account.”</w:t>
      </w:r>
    </w:p>
    <w:p w:rsidR="002B6B2D" w:rsidRPr="001D0B5F" w:rsidRDefault="002B6B2D" w:rsidP="002B6B2D">
      <w:pPr>
        <w:ind w:left="360"/>
        <w:rPr>
          <w:rFonts w:ascii="Times New Roman" w:hAnsi="Times New Roman"/>
          <w:snapToGrid w:val="0"/>
        </w:rPr>
      </w:pPr>
    </w:p>
    <w:p w:rsidR="00E34A90" w:rsidRPr="001D0B5F" w:rsidRDefault="002B6B2D" w:rsidP="002B6B2D">
      <w:pPr>
        <w:ind w:left="360"/>
        <w:rPr>
          <w:rFonts w:ascii="Times New Roman" w:hAnsi="Times New Roman"/>
          <w:snapToGrid w:val="0"/>
        </w:rPr>
      </w:pPr>
      <w:r w:rsidRPr="003C00CC">
        <w:rPr>
          <w:rFonts w:ascii="Times New Roman" w:hAnsi="Times New Roman"/>
          <w:b/>
          <w:snapToGrid w:val="0"/>
          <w:u w:val="single"/>
        </w:rPr>
        <w:t>Justification #3</w:t>
      </w:r>
      <w:r w:rsidR="0061733A" w:rsidRPr="001D0B5F">
        <w:rPr>
          <w:rFonts w:ascii="Times New Roman" w:hAnsi="Times New Roman"/>
          <w:b/>
          <w:snapToGrid w:val="0"/>
        </w:rPr>
        <w:t>:</w:t>
      </w:r>
      <w:r w:rsidR="003C00CC">
        <w:rPr>
          <w:rFonts w:ascii="Times New Roman" w:hAnsi="Times New Roman"/>
          <w:b/>
          <w:snapToGrid w:val="0"/>
        </w:rPr>
        <w:t xml:space="preserve">  </w:t>
      </w:r>
      <w:r w:rsidRPr="001D0B5F">
        <w:rPr>
          <w:rFonts w:ascii="Times New Roman" w:hAnsi="Times New Roman"/>
          <w:snapToGrid w:val="0"/>
        </w:rPr>
        <w:t xml:space="preserve">We added </w:t>
      </w:r>
      <w:r w:rsidR="00E34A90" w:rsidRPr="001D0B5F">
        <w:rPr>
          <w:rFonts w:ascii="Times New Roman" w:hAnsi="Times New Roman"/>
          <w:snapToGrid w:val="0"/>
        </w:rPr>
        <w:t>the word “being”</w:t>
      </w:r>
      <w:r w:rsidR="0061733A" w:rsidRPr="001D0B5F">
        <w:rPr>
          <w:rFonts w:ascii="Times New Roman" w:hAnsi="Times New Roman"/>
          <w:snapToGrid w:val="0"/>
        </w:rPr>
        <w:t xml:space="preserve"> </w:t>
      </w:r>
      <w:r w:rsidR="00E34A90" w:rsidRPr="001D0B5F">
        <w:rPr>
          <w:rFonts w:ascii="Times New Roman" w:hAnsi="Times New Roman"/>
          <w:snapToGrid w:val="0"/>
        </w:rPr>
        <w:t>to provide clarity.</w:t>
      </w:r>
    </w:p>
    <w:p w:rsidR="00E34A90" w:rsidRPr="001D0B5F" w:rsidRDefault="00E34A90" w:rsidP="00E34A90">
      <w:pPr>
        <w:rPr>
          <w:rFonts w:ascii="Times New Roman" w:hAnsi="Times New Roman"/>
          <w:snapToGrid w:val="0"/>
        </w:rPr>
      </w:pPr>
    </w:p>
    <w:p w:rsidR="00E34A90" w:rsidRPr="003C00CC" w:rsidRDefault="00E34A90" w:rsidP="00A941E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C00CC">
        <w:rPr>
          <w:rFonts w:ascii="Times New Roman" w:hAnsi="Times New Roman"/>
          <w:b/>
          <w:snapToGrid w:val="0"/>
          <w:u w:val="single"/>
        </w:rPr>
        <w:t>Change #4</w:t>
      </w:r>
      <w:r w:rsidR="0061733A" w:rsidRPr="003C00CC">
        <w:rPr>
          <w:rFonts w:ascii="Times New Roman" w:hAnsi="Times New Roman"/>
          <w:b/>
          <w:snapToGrid w:val="0"/>
        </w:rPr>
        <w:t>:</w:t>
      </w:r>
      <w:r w:rsidR="003C00CC">
        <w:rPr>
          <w:rFonts w:ascii="Times New Roman" w:hAnsi="Times New Roman"/>
          <w:b/>
          <w:snapToGrid w:val="0"/>
        </w:rPr>
        <w:t xml:space="preserve">  </w:t>
      </w:r>
      <w:r w:rsidRPr="003C00CC">
        <w:rPr>
          <w:rFonts w:ascii="Times New Roman" w:hAnsi="Times New Roman"/>
          <w:snapToGrid w:val="0"/>
        </w:rPr>
        <w:t>On the second page of the SSA-1199, we added the office component “Division of International Operations” to the Social S</w:t>
      </w:r>
      <w:r w:rsidR="0061733A" w:rsidRPr="003C00CC">
        <w:rPr>
          <w:rFonts w:ascii="Times New Roman" w:hAnsi="Times New Roman"/>
          <w:snapToGrid w:val="0"/>
        </w:rPr>
        <w:t>ecurity Administration Address found under “</w:t>
      </w:r>
      <w:r w:rsidR="0061733A" w:rsidRPr="003C00CC">
        <w:rPr>
          <w:rFonts w:ascii="Times New Roman" w:hAnsi="Times New Roman"/>
          <w:b/>
          <w:snapToGrid w:val="0"/>
        </w:rPr>
        <w:t>CHANGING BANKS OR BANK ACCOUNTS</w:t>
      </w:r>
      <w:r w:rsidR="0061733A" w:rsidRPr="003C00CC">
        <w:rPr>
          <w:rFonts w:ascii="Times New Roman" w:hAnsi="Times New Roman"/>
          <w:snapToGrid w:val="0"/>
        </w:rPr>
        <w:t>.”</w:t>
      </w:r>
    </w:p>
    <w:p w:rsidR="00E34A90" w:rsidRPr="001D0B5F" w:rsidRDefault="00E34A90" w:rsidP="00E34A90">
      <w:pPr>
        <w:ind w:left="360"/>
        <w:rPr>
          <w:rFonts w:ascii="Times New Roman" w:hAnsi="Times New Roman"/>
          <w:snapToGrid w:val="0"/>
        </w:rPr>
      </w:pPr>
    </w:p>
    <w:p w:rsidR="00E34A90" w:rsidRPr="001D0B5F" w:rsidRDefault="00E34A90" w:rsidP="00E34A90">
      <w:pPr>
        <w:ind w:left="360"/>
        <w:rPr>
          <w:rFonts w:ascii="Times New Roman" w:hAnsi="Times New Roman"/>
          <w:snapToGrid w:val="0"/>
        </w:rPr>
      </w:pPr>
      <w:r w:rsidRPr="003C00CC">
        <w:rPr>
          <w:rFonts w:ascii="Times New Roman" w:hAnsi="Times New Roman"/>
          <w:b/>
          <w:snapToGrid w:val="0"/>
          <w:u w:val="single"/>
        </w:rPr>
        <w:t>Justification #4</w:t>
      </w:r>
      <w:r w:rsidR="0061733A" w:rsidRPr="001D0B5F">
        <w:rPr>
          <w:rFonts w:ascii="Times New Roman" w:hAnsi="Times New Roman"/>
          <w:b/>
          <w:snapToGrid w:val="0"/>
        </w:rPr>
        <w:t>:</w:t>
      </w:r>
      <w:r w:rsidR="003C00CC">
        <w:rPr>
          <w:rFonts w:ascii="Times New Roman" w:hAnsi="Times New Roman"/>
          <w:b/>
          <w:snapToGrid w:val="0"/>
        </w:rPr>
        <w:t xml:space="preserve">  </w:t>
      </w:r>
      <w:r w:rsidRPr="001D0B5F">
        <w:rPr>
          <w:rFonts w:ascii="Times New Roman" w:hAnsi="Times New Roman"/>
          <w:snapToGrid w:val="0"/>
        </w:rPr>
        <w:t>We added this information at the request of the Office of Earnings and I</w:t>
      </w:r>
      <w:r w:rsidR="00703A48" w:rsidRPr="001D0B5F">
        <w:rPr>
          <w:rFonts w:ascii="Times New Roman" w:hAnsi="Times New Roman"/>
          <w:snapToGrid w:val="0"/>
        </w:rPr>
        <w:t>nternat</w:t>
      </w:r>
      <w:r w:rsidR="0061733A" w:rsidRPr="001D0B5F">
        <w:rPr>
          <w:rFonts w:ascii="Times New Roman" w:hAnsi="Times New Roman"/>
          <w:snapToGrid w:val="0"/>
        </w:rPr>
        <w:t xml:space="preserve">ional Operations (OEIO). </w:t>
      </w:r>
      <w:r w:rsidR="003C00CC">
        <w:rPr>
          <w:rFonts w:ascii="Times New Roman" w:hAnsi="Times New Roman"/>
          <w:snapToGrid w:val="0"/>
        </w:rPr>
        <w:t xml:space="preserve"> </w:t>
      </w:r>
      <w:r w:rsidR="0061733A" w:rsidRPr="001D0B5F">
        <w:rPr>
          <w:rFonts w:ascii="Times New Roman" w:hAnsi="Times New Roman"/>
          <w:snapToGrid w:val="0"/>
        </w:rPr>
        <w:t>In certain instances,</w:t>
      </w:r>
      <w:r w:rsidR="00703A48" w:rsidRPr="001D0B5F">
        <w:rPr>
          <w:rFonts w:ascii="Times New Roman" w:hAnsi="Times New Roman"/>
          <w:snapToGrid w:val="0"/>
        </w:rPr>
        <w:t xml:space="preserve"> </w:t>
      </w:r>
      <w:r w:rsidR="0061733A" w:rsidRPr="001D0B5F">
        <w:rPr>
          <w:rFonts w:ascii="Times New Roman" w:hAnsi="Times New Roman"/>
          <w:snapToGrid w:val="0"/>
        </w:rPr>
        <w:t>the ben</w:t>
      </w:r>
      <w:r w:rsidR="003C00CC">
        <w:rPr>
          <w:rFonts w:ascii="Times New Roman" w:hAnsi="Times New Roman"/>
          <w:snapToGrid w:val="0"/>
        </w:rPr>
        <w:t>eficiary must mail the SSA-1199</w:t>
      </w:r>
      <w:r w:rsidR="0061733A" w:rsidRPr="001D0B5F">
        <w:rPr>
          <w:rFonts w:ascii="Times New Roman" w:hAnsi="Times New Roman"/>
          <w:snapToGrid w:val="0"/>
        </w:rPr>
        <w:t xml:space="preserve"> to </w:t>
      </w:r>
      <w:r w:rsidR="00703A48" w:rsidRPr="001D0B5F">
        <w:rPr>
          <w:rFonts w:ascii="Times New Roman" w:hAnsi="Times New Roman"/>
          <w:snapToGrid w:val="0"/>
        </w:rPr>
        <w:t xml:space="preserve">OEIO for processing. </w:t>
      </w:r>
      <w:r w:rsidRPr="001D0B5F">
        <w:rPr>
          <w:rFonts w:ascii="Times New Roman" w:hAnsi="Times New Roman"/>
          <w:snapToGrid w:val="0"/>
        </w:rPr>
        <w:t xml:space="preserve"> As a r</w:t>
      </w:r>
      <w:r w:rsidR="0061733A" w:rsidRPr="001D0B5F">
        <w:rPr>
          <w:rFonts w:ascii="Times New Roman" w:hAnsi="Times New Roman"/>
          <w:snapToGrid w:val="0"/>
        </w:rPr>
        <w:t xml:space="preserve">esult, OEIO requested that we indicate </w:t>
      </w:r>
      <w:r w:rsidR="00703A48" w:rsidRPr="001D0B5F">
        <w:rPr>
          <w:rFonts w:ascii="Times New Roman" w:hAnsi="Times New Roman"/>
          <w:snapToGrid w:val="0"/>
        </w:rPr>
        <w:t xml:space="preserve">appropriate division </w:t>
      </w:r>
      <w:r w:rsidR="0061733A" w:rsidRPr="001D0B5F">
        <w:rPr>
          <w:rFonts w:ascii="Times New Roman" w:hAnsi="Times New Roman"/>
          <w:snapToGrid w:val="0"/>
        </w:rPr>
        <w:t>of OEIO with</w:t>
      </w:r>
      <w:r w:rsidR="00703A48" w:rsidRPr="001D0B5F">
        <w:rPr>
          <w:rFonts w:ascii="Times New Roman" w:hAnsi="Times New Roman"/>
          <w:snapToGrid w:val="0"/>
        </w:rPr>
        <w:t>in the</w:t>
      </w:r>
      <w:r w:rsidR="0061733A" w:rsidRPr="001D0B5F">
        <w:rPr>
          <w:rFonts w:ascii="Times New Roman" w:hAnsi="Times New Roman"/>
          <w:snapToGrid w:val="0"/>
        </w:rPr>
        <w:t xml:space="preserve"> return</w:t>
      </w:r>
      <w:r w:rsidR="00703A48" w:rsidRPr="001D0B5F">
        <w:rPr>
          <w:rFonts w:ascii="Times New Roman" w:hAnsi="Times New Roman"/>
          <w:snapToGrid w:val="0"/>
        </w:rPr>
        <w:t xml:space="preserve"> address. </w:t>
      </w:r>
      <w:r w:rsidR="003C00CC">
        <w:rPr>
          <w:rFonts w:ascii="Times New Roman" w:hAnsi="Times New Roman"/>
          <w:snapToGrid w:val="0"/>
        </w:rPr>
        <w:t xml:space="preserve"> </w:t>
      </w:r>
      <w:r w:rsidR="00703A48" w:rsidRPr="001D0B5F">
        <w:rPr>
          <w:rFonts w:ascii="Times New Roman" w:hAnsi="Times New Roman"/>
          <w:snapToGrid w:val="0"/>
        </w:rPr>
        <w:t>The address now reads:</w:t>
      </w:r>
    </w:p>
    <w:p w:rsidR="00703A48" w:rsidRPr="001D0B5F" w:rsidRDefault="00703A48" w:rsidP="00E34A90">
      <w:pPr>
        <w:ind w:left="360"/>
        <w:rPr>
          <w:rFonts w:ascii="Times New Roman" w:hAnsi="Times New Roman"/>
          <w:snapToGrid w:val="0"/>
        </w:rPr>
      </w:pPr>
    </w:p>
    <w:p w:rsidR="00703A48" w:rsidRPr="001D0B5F" w:rsidRDefault="00703A48" w:rsidP="00703A48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snapToGrid w:val="0"/>
        </w:rPr>
        <w:t>Social Security Administration</w:t>
      </w:r>
    </w:p>
    <w:p w:rsidR="00703A48" w:rsidRPr="001D0B5F" w:rsidRDefault="00703A48" w:rsidP="00703A48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snapToGrid w:val="0"/>
        </w:rPr>
        <w:t>Office of Earnings and International Operations</w:t>
      </w:r>
    </w:p>
    <w:p w:rsidR="00703A48" w:rsidRPr="001D0B5F" w:rsidRDefault="00703A48" w:rsidP="00703A48">
      <w:pPr>
        <w:ind w:left="360"/>
        <w:rPr>
          <w:rFonts w:ascii="Times New Roman" w:hAnsi="Times New Roman"/>
          <w:snapToGrid w:val="0"/>
          <w:color w:val="FF0000"/>
        </w:rPr>
      </w:pPr>
      <w:r w:rsidRPr="001D0B5F">
        <w:rPr>
          <w:rFonts w:ascii="Times New Roman" w:hAnsi="Times New Roman"/>
          <w:snapToGrid w:val="0"/>
          <w:color w:val="FF0000"/>
        </w:rPr>
        <w:t>Division of International Operations</w:t>
      </w:r>
    </w:p>
    <w:p w:rsidR="00703A48" w:rsidRPr="001D0B5F" w:rsidRDefault="00703A48" w:rsidP="00703A48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snapToGrid w:val="0"/>
        </w:rPr>
        <w:t>PO Box 17769</w:t>
      </w:r>
    </w:p>
    <w:p w:rsidR="00703A48" w:rsidRPr="001D0B5F" w:rsidRDefault="00703A48" w:rsidP="00703A48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snapToGrid w:val="0"/>
        </w:rPr>
        <w:t>Baltimore, MD 21235-7769</w:t>
      </w:r>
    </w:p>
    <w:p w:rsidR="002B6B2D" w:rsidRPr="001D0B5F" w:rsidRDefault="00703A48" w:rsidP="00703A48">
      <w:pPr>
        <w:ind w:left="360"/>
        <w:rPr>
          <w:rFonts w:ascii="Times New Roman" w:hAnsi="Times New Roman"/>
          <w:snapToGrid w:val="0"/>
        </w:rPr>
      </w:pPr>
      <w:r w:rsidRPr="001D0B5F">
        <w:rPr>
          <w:rFonts w:ascii="Times New Roman" w:hAnsi="Times New Roman"/>
          <w:snapToGrid w:val="0"/>
        </w:rPr>
        <w:t>USA</w:t>
      </w:r>
    </w:p>
    <w:p w:rsidR="00703A48" w:rsidRPr="001D0B5F" w:rsidRDefault="00703A48" w:rsidP="00703A48">
      <w:pPr>
        <w:ind w:left="360"/>
        <w:rPr>
          <w:rFonts w:ascii="Times New Roman" w:hAnsi="Times New Roman"/>
          <w:snapToGrid w:val="0"/>
        </w:rPr>
      </w:pPr>
    </w:p>
    <w:p w:rsidR="009245CA" w:rsidRPr="009245CA" w:rsidRDefault="00703A48" w:rsidP="009245C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245CA">
        <w:rPr>
          <w:rFonts w:ascii="Times New Roman" w:hAnsi="Times New Roman"/>
          <w:b/>
          <w:snapToGrid w:val="0"/>
          <w:u w:val="single"/>
        </w:rPr>
        <w:t>Change #5</w:t>
      </w:r>
      <w:r w:rsidRPr="009245CA">
        <w:rPr>
          <w:rFonts w:ascii="Times New Roman" w:hAnsi="Times New Roman"/>
          <w:b/>
          <w:snapToGrid w:val="0"/>
        </w:rPr>
        <w:t>:</w:t>
      </w:r>
      <w:r w:rsidR="009245CA">
        <w:rPr>
          <w:rFonts w:ascii="Times New Roman" w:hAnsi="Times New Roman"/>
          <w:b/>
          <w:snapToGrid w:val="0"/>
        </w:rPr>
        <w:t xml:space="preserve">  </w:t>
      </w:r>
      <w:r w:rsidR="009245CA" w:rsidRPr="009245CA">
        <w:rPr>
          <w:rFonts w:ascii="Times New Roman" w:hAnsi="Times New Roman"/>
          <w:snapToGrid w:val="0"/>
        </w:rPr>
        <w:t>We are revising the PRA statement on this form.</w:t>
      </w:r>
    </w:p>
    <w:p w:rsidR="009245CA" w:rsidRPr="009245CA" w:rsidRDefault="009245CA" w:rsidP="009245CA">
      <w:pPr>
        <w:ind w:left="360"/>
        <w:rPr>
          <w:rFonts w:ascii="Times New Roman" w:hAnsi="Times New Roman"/>
          <w:snapToGrid w:val="0"/>
        </w:rPr>
      </w:pPr>
    </w:p>
    <w:p w:rsidR="009245CA" w:rsidRPr="009245CA" w:rsidRDefault="009245CA" w:rsidP="009245CA">
      <w:pPr>
        <w:ind w:left="360"/>
        <w:rPr>
          <w:rFonts w:ascii="Times New Roman" w:hAnsi="Times New Roman"/>
          <w:snapToGrid w:val="0"/>
        </w:rPr>
      </w:pPr>
      <w:r w:rsidRPr="009245CA">
        <w:rPr>
          <w:rFonts w:ascii="Times New Roman" w:hAnsi="Times New Roman"/>
          <w:b/>
          <w:snapToGrid w:val="0"/>
          <w:u w:val="single"/>
        </w:rPr>
        <w:t>Justification #5</w:t>
      </w:r>
      <w:r w:rsidRPr="009245CA">
        <w:rPr>
          <w:rFonts w:ascii="Times New Roman" w:hAnsi="Times New Roman"/>
          <w:b/>
          <w:snapToGrid w:val="0"/>
        </w:rPr>
        <w:t>:</w:t>
      </w:r>
      <w:r w:rsidRPr="009245CA">
        <w:rPr>
          <w:rFonts w:ascii="Times New Roman" w:hAnsi="Times New Roman"/>
          <w:snapToGrid w:val="0"/>
        </w:rPr>
        <w:t xml:space="preserve">  We are revising the PRA statement to reflect our current boilerplate language.  The current language, which dates back to the last reprint of the form, is now outdated.</w:t>
      </w:r>
    </w:p>
    <w:p w:rsidR="009245CA" w:rsidRPr="009245CA" w:rsidRDefault="009245CA" w:rsidP="009245CA">
      <w:pPr>
        <w:ind w:left="360"/>
        <w:rPr>
          <w:rFonts w:ascii="Times New Roman" w:hAnsi="Times New Roman"/>
          <w:snapToGrid w:val="0"/>
        </w:rPr>
      </w:pPr>
    </w:p>
    <w:p w:rsidR="009245CA" w:rsidRPr="009245CA" w:rsidRDefault="009245CA" w:rsidP="009245C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9245CA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6</w:t>
      </w:r>
      <w:r w:rsidRPr="009245CA">
        <w:rPr>
          <w:rFonts w:ascii="Times New Roman" w:hAnsi="Times New Roman"/>
          <w:b/>
          <w:snapToGrid w:val="0"/>
        </w:rPr>
        <w:t>:</w:t>
      </w:r>
      <w:r w:rsidRPr="009245CA">
        <w:rPr>
          <w:rFonts w:ascii="Times New Roman" w:hAnsi="Times New Roman"/>
          <w:snapToGrid w:val="0"/>
        </w:rPr>
        <w:t xml:space="preserve">  We are revising the Privacy Act Statement on this form.</w:t>
      </w:r>
    </w:p>
    <w:p w:rsidR="009245CA" w:rsidRPr="009245CA" w:rsidRDefault="009245CA" w:rsidP="009245CA">
      <w:pPr>
        <w:ind w:left="360"/>
        <w:rPr>
          <w:rFonts w:ascii="Times New Roman" w:hAnsi="Times New Roman"/>
          <w:snapToGrid w:val="0"/>
        </w:rPr>
      </w:pPr>
    </w:p>
    <w:p w:rsidR="00703A48" w:rsidRDefault="009245CA" w:rsidP="009245CA">
      <w:pPr>
        <w:ind w:left="360"/>
        <w:rPr>
          <w:rFonts w:ascii="Times New Roman" w:hAnsi="Times New Roman"/>
          <w:snapToGrid w:val="0"/>
        </w:rPr>
      </w:pPr>
      <w:r w:rsidRPr="009245CA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6</w:t>
      </w:r>
      <w:r w:rsidRPr="009245CA">
        <w:rPr>
          <w:rFonts w:ascii="Times New Roman" w:hAnsi="Times New Roman"/>
          <w:b/>
          <w:snapToGrid w:val="0"/>
        </w:rPr>
        <w:t xml:space="preserve">: </w:t>
      </w:r>
      <w:r w:rsidRPr="009245CA">
        <w:rPr>
          <w:rFonts w:ascii="Times New Roman" w:hAnsi="Times New Roman"/>
          <w:snapToGrid w:val="0"/>
        </w:rPr>
        <w:t xml:space="preserve"> SSA’s Office of the General Counsel is conducting a systematic review of SSA’s Privacy Act Statements on agency forms.  As a result, SSA is updating the Privacy Act Statement on the form.</w:t>
      </w:r>
    </w:p>
    <w:p w:rsidR="009245CA" w:rsidRDefault="009245CA" w:rsidP="009245CA">
      <w:pPr>
        <w:ind w:left="360"/>
        <w:rPr>
          <w:rFonts w:ascii="Times New Roman" w:hAnsi="Times New Roman"/>
        </w:rPr>
      </w:pPr>
    </w:p>
    <w:p w:rsidR="009245CA" w:rsidRDefault="009245CA" w:rsidP="009245CA">
      <w:pPr>
        <w:rPr>
          <w:rFonts w:ascii="Times New Roman" w:hAnsi="Times New Roman"/>
        </w:rPr>
      </w:pPr>
    </w:p>
    <w:p w:rsidR="009245CA" w:rsidRPr="009245CA" w:rsidRDefault="009245CA" w:rsidP="009245CA">
      <w:pPr>
        <w:rPr>
          <w:rFonts w:ascii="Times New Roman" w:hAnsi="Times New Roman"/>
        </w:rPr>
      </w:pPr>
      <w:r w:rsidRPr="009245CA">
        <w:rPr>
          <w:rFonts w:ascii="Times New Roman" w:hAnsi="Times New Roman"/>
        </w:rPr>
        <w:t>SSA will implement the changes to the SSA-</w:t>
      </w:r>
      <w:r>
        <w:rPr>
          <w:rFonts w:ascii="Times New Roman" w:hAnsi="Times New Roman"/>
        </w:rPr>
        <w:t>1199</w:t>
      </w:r>
      <w:r w:rsidRPr="009245CA">
        <w:rPr>
          <w:rFonts w:ascii="Times New Roman" w:hAnsi="Times New Roman"/>
        </w:rPr>
        <w:t xml:space="preserve"> upon OMB approval.</w:t>
      </w:r>
    </w:p>
    <w:p w:rsidR="009245CA" w:rsidRPr="009245CA" w:rsidRDefault="009245CA" w:rsidP="009245CA">
      <w:pPr>
        <w:rPr>
          <w:rFonts w:ascii="Times New Roman" w:hAnsi="Times New Roman"/>
        </w:rPr>
      </w:pPr>
    </w:p>
    <w:p w:rsidR="009245CA" w:rsidRPr="001D0B5F" w:rsidRDefault="009245CA" w:rsidP="009245CA">
      <w:pPr>
        <w:rPr>
          <w:rFonts w:ascii="Times New Roman" w:hAnsi="Times New Roman"/>
          <w:snapToGrid w:val="0"/>
        </w:rPr>
      </w:pPr>
      <w:r w:rsidRPr="009245CA">
        <w:rPr>
          <w:rFonts w:ascii="Times New Roman" w:hAnsi="Times New Roman"/>
        </w:rPr>
        <w:t>These actions do not affect the public reporting burden.</w:t>
      </w:r>
    </w:p>
    <w:sectPr w:rsidR="009245CA" w:rsidRPr="001D0B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E8" w:rsidRDefault="002675E8" w:rsidP="00E13990">
      <w:r>
        <w:separator/>
      </w:r>
    </w:p>
  </w:endnote>
  <w:endnote w:type="continuationSeparator" w:id="0">
    <w:p w:rsidR="002675E8" w:rsidRDefault="002675E8" w:rsidP="00E1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E8" w:rsidRDefault="002675E8" w:rsidP="00E13990">
      <w:r>
        <w:separator/>
      </w:r>
    </w:p>
  </w:footnote>
  <w:footnote w:type="continuationSeparator" w:id="0">
    <w:p w:rsidR="002675E8" w:rsidRDefault="002675E8" w:rsidP="00E1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88522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7585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0B5F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5E8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2729"/>
    <w:rsid w:val="0029415A"/>
    <w:rsid w:val="002A44E6"/>
    <w:rsid w:val="002A5C3F"/>
    <w:rsid w:val="002A6556"/>
    <w:rsid w:val="002A7185"/>
    <w:rsid w:val="002B1345"/>
    <w:rsid w:val="002B25AD"/>
    <w:rsid w:val="002B44F9"/>
    <w:rsid w:val="002B6B2D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00CC"/>
    <w:rsid w:val="003C27B9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0617A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4F704B"/>
    <w:rsid w:val="004F70B5"/>
    <w:rsid w:val="00500177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520E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B83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1733A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594E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44C4"/>
    <w:rsid w:val="006F6A32"/>
    <w:rsid w:val="00701F88"/>
    <w:rsid w:val="00703754"/>
    <w:rsid w:val="007038DF"/>
    <w:rsid w:val="00703A48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1F3D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245CA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3F9A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59A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3A3A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24E"/>
    <w:rsid w:val="00BE7BC2"/>
    <w:rsid w:val="00BF243E"/>
    <w:rsid w:val="00BF2F67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37303"/>
    <w:rsid w:val="00C402E0"/>
    <w:rsid w:val="00C44E2F"/>
    <w:rsid w:val="00C51C54"/>
    <w:rsid w:val="00C549B5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85D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6231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E7E90"/>
    <w:rsid w:val="00DF21AB"/>
    <w:rsid w:val="00DF4321"/>
    <w:rsid w:val="00E01241"/>
    <w:rsid w:val="00E03CC3"/>
    <w:rsid w:val="00E10A54"/>
    <w:rsid w:val="00E115E9"/>
    <w:rsid w:val="00E13990"/>
    <w:rsid w:val="00E15514"/>
    <w:rsid w:val="00E157B0"/>
    <w:rsid w:val="00E25448"/>
    <w:rsid w:val="00E26A9C"/>
    <w:rsid w:val="00E275E5"/>
    <w:rsid w:val="00E307F1"/>
    <w:rsid w:val="00E31090"/>
    <w:rsid w:val="00E34A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18DB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5383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383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Header">
    <w:name w:val="header"/>
    <w:basedOn w:val="Normal"/>
    <w:link w:val="HeaderChar"/>
    <w:rsid w:val="00E139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990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139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3990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383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Header">
    <w:name w:val="header"/>
    <w:basedOn w:val="Normal"/>
    <w:link w:val="HeaderChar"/>
    <w:rsid w:val="00E139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990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E139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1399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2018-04-23T12:28:00Z</dcterms:created>
  <dcterms:modified xsi:type="dcterms:W3CDTF">2018-04-23T12:28:00Z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1750252497</vt:i4>
  </property>
  <property fmtid="{D5CDD505-2E9C-101B-9397-08002B2CF9AE}" pid="3" name="_NewReviewCycle">
    <vt:lpwstr/>
  </property>
  <property fmtid="{D5CDD505-2E9C-101B-9397-08002B2CF9AE}" pid="4" name="_EmailSubject">
    <vt:lpwstr>Non-substantive Change (SSA-1199 FORM OMB# 0960-0686)</vt:lpwstr>
  </property>
  <property fmtid="{D5CDD505-2E9C-101B-9397-08002B2CF9AE}" pid="5" name="_AuthorEmail">
    <vt:lpwstr>Paul.A.Davis@ssa.gov</vt:lpwstr>
  </property>
  <property fmtid="{D5CDD505-2E9C-101B-9397-08002B2CF9AE}" pid="6" name="_AuthorEmailDisplayName">
    <vt:lpwstr>Davis, Paul A.</vt:lpwstr>
  </property>
  <property fmtid="{D5CDD505-2E9C-101B-9397-08002B2CF9AE}" pid="7" name="_PreviousAdHocReviewCycleID">
    <vt:i4>-2101244981</vt:i4>
  </property>
  <property fmtid="{D5CDD505-2E9C-101B-9397-08002B2CF9AE}" pid="8" name="_ReviewingToolsShownOnce">
    <vt:lpwstr/>
  </property>
</Properties>
</file>