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380880" w:rsidP="00380880" w:rsidRDefault="00380880">
      <w:pPr>
        <w:jc w:val="center"/>
        <w:rPr>
          <w:rFonts w:ascii="Times New Roman" w:hAnsi="Times New Roman" w:cs="Times New Roman"/>
          <w:b w:val="0"/>
        </w:rPr>
      </w:pPr>
      <w:r w:rsidRPr="00B701E8">
        <w:rPr>
          <w:rFonts w:ascii="Times New Roman" w:hAnsi="Times New Roman" w:cs="Times New Roman"/>
        </w:rPr>
        <w:t>S</w:t>
      </w:r>
      <w:r>
        <w:rPr>
          <w:rFonts w:ascii="Times New Roman" w:hAnsi="Times New Roman" w:cs="Times New Roman"/>
        </w:rPr>
        <w:t xml:space="preserve">UPPLEMENTAL QUESTIONS PART </w:t>
      </w:r>
      <w:r>
        <w:rPr>
          <w:rFonts w:ascii="Times New Roman" w:hAnsi="Times New Roman" w:cs="Times New Roman"/>
        </w:rPr>
        <w:t>B</w:t>
      </w:r>
    </w:p>
    <w:p w:rsidRPr="00B701E8" w:rsidR="00380880" w:rsidP="00380880" w:rsidRDefault="00380880">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380880" w:rsidP="00380880" w:rsidRDefault="00380880">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380880" w:rsidP="00380880" w:rsidRDefault="00380880">
      <w:pPr>
        <w:jc w:val="center"/>
        <w:rPr>
          <w:rFonts w:ascii="Times New Roman" w:hAnsi="Times New Roman" w:cs="Times New Roman"/>
        </w:rPr>
      </w:pPr>
      <w:r w:rsidRPr="008014D1">
        <w:rPr>
          <w:rFonts w:ascii="Times New Roman" w:hAnsi="Times New Roman" w:cs="Times New Roman"/>
        </w:rPr>
        <w:t>DOC/NOAA Customer Surveys</w:t>
      </w:r>
    </w:p>
    <w:p w:rsidRPr="008014D1" w:rsidR="00380880" w:rsidP="00380880" w:rsidRDefault="00CC0B10">
      <w:pPr>
        <w:jc w:val="center"/>
        <w:rPr>
          <w:rFonts w:ascii="Times New Roman" w:hAnsi="Times New Roman" w:cs="Times New Roman"/>
        </w:rPr>
      </w:pPr>
      <w:r>
        <w:rPr>
          <w:rFonts w:ascii="Times New Roman" w:hAnsi="Times New Roman" w:cs="Times New Roman"/>
        </w:rPr>
        <w:t>Ecological</w:t>
      </w:r>
      <w:r w:rsidR="00380880">
        <w:rPr>
          <w:rFonts w:ascii="Times New Roman" w:hAnsi="Times New Roman" w:cs="Times New Roman"/>
        </w:rPr>
        <w:t xml:space="preserve"> Forecast Products</w:t>
      </w:r>
    </w:p>
    <w:p w:rsidR="00380880" w:rsidP="00380880" w:rsidRDefault="00380880">
      <w:pPr>
        <w:autoSpaceDE w:val="0"/>
        <w:autoSpaceDN w:val="0"/>
        <w:adjustRightInd w:val="0"/>
        <w:ind w:left="360"/>
        <w:jc w:val="center"/>
        <w:rPr>
          <w:rFonts w:ascii="Times New Roman" w:hAnsi="Times New Roman" w:cs="Times New Roman"/>
          <w:bCs/>
        </w:rPr>
      </w:pPr>
      <w:r w:rsidRPr="00B701E8">
        <w:rPr>
          <w:rFonts w:ascii="Times New Roman" w:hAnsi="Times New Roman" w:cs="Times New Roman"/>
        </w:rPr>
        <w:t>OMB Control No. 0648-</w:t>
      </w:r>
      <w:r>
        <w:rPr>
          <w:rFonts w:ascii="Times New Roman" w:hAnsi="Times New Roman" w:cs="Times New Roman"/>
        </w:rPr>
        <w:t>0342</w:t>
      </w:r>
    </w:p>
    <w:p w:rsidR="00380880" w:rsidP="00380880" w:rsidRDefault="00380880">
      <w:pPr>
        <w:autoSpaceDE w:val="0"/>
        <w:autoSpaceDN w:val="0"/>
        <w:adjustRightInd w:val="0"/>
        <w:ind w:left="360"/>
        <w:rPr>
          <w:rFonts w:ascii="Times New Roman" w:hAnsi="Times New Roman" w:cs="Times New Roman"/>
          <w:bCs/>
        </w:rPr>
      </w:pPr>
    </w:p>
    <w:p w:rsidR="00380880" w:rsidP="00380880" w:rsidRDefault="00380880">
      <w:pPr>
        <w:autoSpaceDE w:val="0"/>
        <w:autoSpaceDN w:val="0"/>
        <w:adjustRightInd w:val="0"/>
        <w:ind w:left="360"/>
        <w:rPr>
          <w:rFonts w:ascii="Times New Roman" w:hAnsi="Times New Roman" w:cs="Times New Roman"/>
          <w:bCs/>
        </w:rPr>
      </w:pPr>
    </w:p>
    <w:p w:rsidRPr="00286D55" w:rsidR="00380880" w:rsidP="00380880" w:rsidRDefault="00380880">
      <w:pPr>
        <w:autoSpaceDE w:val="0"/>
        <w:autoSpaceDN w:val="0"/>
        <w:adjustRightInd w:val="0"/>
        <w:ind w:left="360"/>
        <w:rPr>
          <w:rFonts w:ascii="Times New Roman" w:hAnsi="Times New Roman" w:cs="Times New Roman"/>
          <w:bCs/>
        </w:rPr>
      </w:pPr>
      <w:r w:rsidRPr="00286D55">
        <w:rPr>
          <w:rFonts w:ascii="Times New Roman" w:hAnsi="Times New Roman" w:cs="Times New Roman"/>
          <w:bCs/>
        </w:rPr>
        <w:t>COLLECTIONS OF INFORMATION EMPLOYING STATISTICAL METHODS</w:t>
      </w:r>
    </w:p>
    <w:p w:rsidRPr="00286D55" w:rsidR="00380880" w:rsidP="00380880" w:rsidRDefault="00380880">
      <w:pPr>
        <w:autoSpaceDE w:val="0"/>
        <w:autoSpaceDN w:val="0"/>
        <w:adjustRightInd w:val="0"/>
        <w:ind w:left="360"/>
        <w:rPr>
          <w:rFonts w:ascii="Times New Roman" w:hAnsi="Times New Roman" w:cs="Times New Roman"/>
          <w:b w:val="0"/>
          <w:bCs/>
          <w:sz w:val="20"/>
          <w:szCs w:val="20"/>
        </w:rPr>
      </w:pPr>
    </w:p>
    <w:p w:rsidRPr="00286D55" w:rsidR="00380880" w:rsidP="00380880" w:rsidRDefault="00380880">
      <w:pPr>
        <w:numPr>
          <w:ilvl w:val="0"/>
          <w:numId w:val="1"/>
        </w:numPr>
        <w:autoSpaceDE w:val="0"/>
        <w:autoSpaceDN w:val="0"/>
        <w:adjustRightInd w:val="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w:t>
      </w:r>
      <w:bookmarkStart w:name="_GoBack" w:id="0"/>
      <w:bookmarkEnd w:id="0"/>
      <w:r w:rsidRPr="00286D55">
        <w:rPr>
          <w:rFonts w:ascii="Times New Roman" w:hAnsi="Times New Roman" w:cs="Times New Roman"/>
          <w:bCs/>
        </w:rPr>
        <w:t>re to be provided in tabular form. The tabulation must also include expected response rates for the collection as a whole. If the collection has been conducted before, provide the actual response rate achieved.</w:t>
      </w:r>
    </w:p>
    <w:p w:rsidRPr="00286D55" w:rsidR="00380880" w:rsidP="00380880" w:rsidRDefault="00380880">
      <w:pPr>
        <w:autoSpaceDE w:val="0"/>
        <w:autoSpaceDN w:val="0"/>
        <w:adjustRightInd w:val="0"/>
        <w:ind w:left="360"/>
        <w:rPr>
          <w:rFonts w:ascii="Times New Roman" w:hAnsi="Times New Roman" w:cs="Times New Roman"/>
          <w:bCs/>
        </w:rPr>
      </w:pPr>
    </w:p>
    <w:p w:rsidRPr="006A6198" w:rsidR="00380880" w:rsidP="00380880" w:rsidRDefault="00380880">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The respondent universe for these three surveys are the individuals who signed up to receive the NOAA HAB Bulletins for Lake Erie or the Gulf of Mexico and the Chesapeake Bay website updates. All individuals on each list will receive a survey request. </w:t>
      </w:r>
    </w:p>
    <w:p w:rsidR="00380880" w:rsidP="00380880" w:rsidRDefault="00380880">
      <w:pPr>
        <w:autoSpaceDE w:val="0"/>
        <w:autoSpaceDN w:val="0"/>
        <w:adjustRightInd w:val="0"/>
        <w:ind w:left="360"/>
        <w:rPr>
          <w:rFonts w:ascii="Times New Roman" w:hAnsi="Times New Roman" w:cs="Times New Roman"/>
          <w:bCs/>
        </w:rPr>
      </w:pPr>
    </w:p>
    <w:p w:rsidR="00380880" w:rsidP="00380880" w:rsidRDefault="00380880">
      <w:pPr>
        <w:pStyle w:val="Caption"/>
        <w:ind w:left="270"/>
        <w:rPr>
          <w:rFonts w:ascii="Times New Roman" w:hAnsi="Times New Roman" w:cs="Times New Roman"/>
          <w:bCs w:val="0"/>
        </w:rPr>
      </w:pPr>
      <w:r>
        <w:t xml:space="preserve">Table </w:t>
      </w:r>
      <w:r>
        <w:fldChar w:fldCharType="begin"/>
      </w:r>
      <w:r>
        <w:instrText xml:space="preserve"> SEQ Table \* ARABIC </w:instrText>
      </w:r>
      <w:r>
        <w:fldChar w:fldCharType="separate"/>
      </w:r>
      <w:r>
        <w:rPr>
          <w:noProof/>
        </w:rPr>
        <w:t>1</w:t>
      </w:r>
      <w:r>
        <w:fldChar w:fldCharType="end"/>
      </w:r>
      <w:r>
        <w:t>. Expected Survey Response Summary</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2"/>
        <w:gridCol w:w="2445"/>
        <w:gridCol w:w="2411"/>
        <w:gridCol w:w="2422"/>
      </w:tblGrid>
      <w:tr w:rsidRPr="002937AA" w:rsidR="00380880" w:rsidTr="007411E9">
        <w:tc>
          <w:tcPr>
            <w:tcW w:w="2574" w:type="dxa"/>
            <w:shd w:val="clear" w:color="auto" w:fill="D9D9D9"/>
            <w:vAlign w:val="center"/>
          </w:tcPr>
          <w:p w:rsidRPr="002937AA" w:rsidR="00380880" w:rsidP="007411E9" w:rsidRDefault="00380880">
            <w:pPr>
              <w:autoSpaceDE w:val="0"/>
              <w:autoSpaceDN w:val="0"/>
              <w:adjustRightInd w:val="0"/>
              <w:rPr>
                <w:rFonts w:ascii="Times New Roman" w:hAnsi="Times New Roman" w:cs="Times New Roman"/>
                <w:bCs/>
              </w:rPr>
            </w:pPr>
            <w:r w:rsidRPr="002937AA">
              <w:rPr>
                <w:rFonts w:ascii="Times New Roman" w:hAnsi="Times New Roman" w:cs="Times New Roman"/>
                <w:bCs/>
              </w:rPr>
              <w:t>Area</w:t>
            </w:r>
          </w:p>
        </w:tc>
        <w:tc>
          <w:tcPr>
            <w:tcW w:w="2574" w:type="dxa"/>
            <w:shd w:val="clear" w:color="auto" w:fill="D9D9D9"/>
            <w:vAlign w:val="center"/>
          </w:tcPr>
          <w:p w:rsidRPr="002937AA" w:rsidR="00380880" w:rsidP="007411E9" w:rsidRDefault="00380880">
            <w:pPr>
              <w:autoSpaceDE w:val="0"/>
              <w:autoSpaceDN w:val="0"/>
              <w:adjustRightInd w:val="0"/>
              <w:jc w:val="center"/>
              <w:rPr>
                <w:rFonts w:ascii="Times New Roman" w:hAnsi="Times New Roman" w:cs="Times New Roman"/>
                <w:bCs/>
              </w:rPr>
            </w:pPr>
            <w:r w:rsidRPr="002937AA">
              <w:rPr>
                <w:rFonts w:ascii="Times New Roman" w:hAnsi="Times New Roman" w:cs="Times New Roman"/>
                <w:bCs/>
              </w:rPr>
              <w:t>Number of Individuals on the NOAA Distribution List</w:t>
            </w:r>
          </w:p>
        </w:tc>
        <w:tc>
          <w:tcPr>
            <w:tcW w:w="2574" w:type="dxa"/>
            <w:shd w:val="clear" w:color="auto" w:fill="D9D9D9"/>
            <w:vAlign w:val="center"/>
          </w:tcPr>
          <w:p w:rsidRPr="002937AA" w:rsidR="00380880" w:rsidP="007411E9" w:rsidRDefault="00380880">
            <w:pPr>
              <w:autoSpaceDE w:val="0"/>
              <w:autoSpaceDN w:val="0"/>
              <w:adjustRightInd w:val="0"/>
              <w:jc w:val="center"/>
              <w:rPr>
                <w:rFonts w:ascii="Times New Roman" w:hAnsi="Times New Roman" w:cs="Times New Roman"/>
                <w:bCs/>
              </w:rPr>
            </w:pPr>
            <w:r w:rsidRPr="002937AA">
              <w:rPr>
                <w:rFonts w:ascii="Times New Roman" w:hAnsi="Times New Roman" w:cs="Times New Roman"/>
                <w:bCs/>
              </w:rPr>
              <w:t>Expected Response Rate</w:t>
            </w:r>
          </w:p>
        </w:tc>
        <w:tc>
          <w:tcPr>
            <w:tcW w:w="2574" w:type="dxa"/>
            <w:shd w:val="clear" w:color="auto" w:fill="D9D9D9"/>
            <w:vAlign w:val="center"/>
          </w:tcPr>
          <w:p w:rsidRPr="002937AA" w:rsidR="00380880" w:rsidP="007411E9" w:rsidRDefault="00380880">
            <w:pPr>
              <w:autoSpaceDE w:val="0"/>
              <w:autoSpaceDN w:val="0"/>
              <w:adjustRightInd w:val="0"/>
              <w:jc w:val="center"/>
              <w:rPr>
                <w:rFonts w:ascii="Times New Roman" w:hAnsi="Times New Roman" w:cs="Times New Roman"/>
                <w:bCs/>
              </w:rPr>
            </w:pPr>
            <w:r w:rsidRPr="002937AA">
              <w:rPr>
                <w:rFonts w:ascii="Times New Roman" w:hAnsi="Times New Roman" w:cs="Times New Roman"/>
                <w:bCs/>
              </w:rPr>
              <w:t>Total Expected Responses</w:t>
            </w:r>
          </w:p>
        </w:tc>
      </w:tr>
      <w:tr w:rsidRPr="002937AA" w:rsidR="00380880" w:rsidTr="007411E9">
        <w:tc>
          <w:tcPr>
            <w:tcW w:w="2574" w:type="dxa"/>
            <w:shd w:val="clear" w:color="auto" w:fill="auto"/>
            <w:vAlign w:val="center"/>
          </w:tcPr>
          <w:p w:rsidRPr="002937AA" w:rsidR="00380880" w:rsidP="007411E9" w:rsidRDefault="00380880">
            <w:pPr>
              <w:autoSpaceDE w:val="0"/>
              <w:autoSpaceDN w:val="0"/>
              <w:adjustRightInd w:val="0"/>
              <w:rPr>
                <w:rFonts w:ascii="Times New Roman" w:hAnsi="Times New Roman" w:cs="Times New Roman"/>
                <w:b w:val="0"/>
              </w:rPr>
            </w:pPr>
            <w:r w:rsidRPr="002937AA">
              <w:rPr>
                <w:rFonts w:ascii="Times New Roman" w:hAnsi="Times New Roman" w:cs="Times New Roman"/>
                <w:b w:val="0"/>
              </w:rPr>
              <w:t>Lake Erie</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sidRPr="002937AA">
              <w:rPr>
                <w:rFonts w:ascii="Times New Roman" w:hAnsi="Times New Roman" w:cs="Times New Roman"/>
                <w:b w:val="0"/>
              </w:rPr>
              <w:t>3,083</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Pr>
                <w:rFonts w:ascii="Times New Roman" w:hAnsi="Times New Roman" w:cs="Times New Roman"/>
                <w:b w:val="0"/>
              </w:rPr>
              <w:t>2</w:t>
            </w:r>
            <w:r w:rsidRPr="002937AA">
              <w:rPr>
                <w:rFonts w:ascii="Times New Roman" w:hAnsi="Times New Roman" w:cs="Times New Roman"/>
                <w:b w:val="0"/>
              </w:rPr>
              <w:t>0%</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Pr>
                <w:rFonts w:ascii="Times New Roman" w:hAnsi="Times New Roman" w:cs="Times New Roman"/>
                <w:b w:val="0"/>
              </w:rPr>
              <w:t>617</w:t>
            </w:r>
          </w:p>
        </w:tc>
      </w:tr>
      <w:tr w:rsidRPr="002937AA" w:rsidR="00380880" w:rsidTr="007411E9">
        <w:tc>
          <w:tcPr>
            <w:tcW w:w="2574" w:type="dxa"/>
            <w:shd w:val="clear" w:color="auto" w:fill="auto"/>
            <w:vAlign w:val="center"/>
          </w:tcPr>
          <w:p w:rsidRPr="002937AA" w:rsidR="00380880" w:rsidP="007411E9" w:rsidRDefault="00380880">
            <w:pPr>
              <w:autoSpaceDE w:val="0"/>
              <w:autoSpaceDN w:val="0"/>
              <w:adjustRightInd w:val="0"/>
              <w:rPr>
                <w:rFonts w:ascii="Times New Roman" w:hAnsi="Times New Roman" w:cs="Times New Roman"/>
                <w:b w:val="0"/>
              </w:rPr>
            </w:pPr>
            <w:r w:rsidRPr="002937AA">
              <w:rPr>
                <w:rFonts w:ascii="Times New Roman" w:hAnsi="Times New Roman" w:cs="Times New Roman"/>
                <w:b w:val="0"/>
              </w:rPr>
              <w:t>Gulf of Mexico</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Pr>
                <w:rFonts w:ascii="Times New Roman" w:hAnsi="Times New Roman" w:cs="Times New Roman"/>
                <w:b w:val="0"/>
              </w:rPr>
              <w:t>600</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Pr>
                <w:rFonts w:ascii="Times New Roman" w:hAnsi="Times New Roman" w:cs="Times New Roman"/>
                <w:b w:val="0"/>
              </w:rPr>
              <w:t>2</w:t>
            </w:r>
            <w:r w:rsidRPr="002937AA">
              <w:rPr>
                <w:rFonts w:ascii="Times New Roman" w:hAnsi="Times New Roman" w:cs="Times New Roman"/>
                <w:b w:val="0"/>
              </w:rPr>
              <w:t>0%</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sidRPr="002937AA">
              <w:rPr>
                <w:rFonts w:ascii="Times New Roman" w:hAnsi="Times New Roman" w:cs="Times New Roman"/>
                <w:b w:val="0"/>
              </w:rPr>
              <w:t>1</w:t>
            </w:r>
            <w:r>
              <w:rPr>
                <w:rFonts w:ascii="Times New Roman" w:hAnsi="Times New Roman" w:cs="Times New Roman"/>
                <w:b w:val="0"/>
              </w:rPr>
              <w:t>20</w:t>
            </w:r>
          </w:p>
        </w:tc>
      </w:tr>
      <w:tr w:rsidRPr="002937AA" w:rsidR="00380880" w:rsidTr="007411E9">
        <w:tc>
          <w:tcPr>
            <w:tcW w:w="2574" w:type="dxa"/>
            <w:shd w:val="clear" w:color="auto" w:fill="auto"/>
            <w:vAlign w:val="center"/>
          </w:tcPr>
          <w:p w:rsidRPr="002937AA" w:rsidR="00380880" w:rsidP="007411E9" w:rsidRDefault="00380880">
            <w:pPr>
              <w:autoSpaceDE w:val="0"/>
              <w:autoSpaceDN w:val="0"/>
              <w:adjustRightInd w:val="0"/>
              <w:rPr>
                <w:rFonts w:ascii="Times New Roman" w:hAnsi="Times New Roman" w:cs="Times New Roman"/>
                <w:b w:val="0"/>
              </w:rPr>
            </w:pPr>
            <w:r>
              <w:rPr>
                <w:rFonts w:ascii="Times New Roman" w:hAnsi="Times New Roman" w:cs="Times New Roman"/>
                <w:b w:val="0"/>
              </w:rPr>
              <w:t>Chesapeake Bay</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Pr>
                <w:rFonts w:ascii="Times New Roman" w:hAnsi="Times New Roman" w:cs="Times New Roman"/>
                <w:b w:val="0"/>
              </w:rPr>
              <w:t>782</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Pr>
                <w:rFonts w:ascii="Times New Roman" w:hAnsi="Times New Roman" w:cs="Times New Roman"/>
                <w:b w:val="0"/>
              </w:rPr>
              <w:t>20%</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 w:val="0"/>
              </w:rPr>
            </w:pPr>
            <w:r>
              <w:rPr>
                <w:rFonts w:ascii="Times New Roman" w:hAnsi="Times New Roman" w:cs="Times New Roman"/>
                <w:b w:val="0"/>
              </w:rPr>
              <w:t>157</w:t>
            </w:r>
          </w:p>
        </w:tc>
      </w:tr>
      <w:tr w:rsidRPr="002937AA" w:rsidR="00380880" w:rsidTr="007411E9">
        <w:tc>
          <w:tcPr>
            <w:tcW w:w="2574" w:type="dxa"/>
            <w:shd w:val="clear" w:color="auto" w:fill="auto"/>
            <w:vAlign w:val="center"/>
          </w:tcPr>
          <w:p w:rsidRPr="002937AA" w:rsidR="00380880" w:rsidP="007411E9" w:rsidRDefault="00380880">
            <w:pPr>
              <w:autoSpaceDE w:val="0"/>
              <w:autoSpaceDN w:val="0"/>
              <w:adjustRightInd w:val="0"/>
              <w:rPr>
                <w:rFonts w:ascii="Times New Roman" w:hAnsi="Times New Roman" w:cs="Times New Roman"/>
                <w:bCs/>
              </w:rPr>
            </w:pPr>
            <w:r w:rsidRPr="002937AA">
              <w:rPr>
                <w:rFonts w:ascii="Times New Roman" w:hAnsi="Times New Roman" w:cs="Times New Roman"/>
                <w:bCs/>
              </w:rPr>
              <w:t>Total</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Cs/>
              </w:rPr>
            </w:pPr>
            <w:r>
              <w:rPr>
                <w:rFonts w:ascii="Times New Roman" w:hAnsi="Times New Roman" w:cs="Times New Roman"/>
                <w:bCs/>
              </w:rPr>
              <w:t>4,465</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Cs/>
              </w:rPr>
            </w:pPr>
            <w:r>
              <w:rPr>
                <w:rFonts w:ascii="Times New Roman" w:hAnsi="Times New Roman" w:cs="Times New Roman"/>
                <w:bCs/>
              </w:rPr>
              <w:t>20%</w:t>
            </w:r>
          </w:p>
        </w:tc>
        <w:tc>
          <w:tcPr>
            <w:tcW w:w="2574" w:type="dxa"/>
            <w:shd w:val="clear" w:color="auto" w:fill="auto"/>
            <w:vAlign w:val="center"/>
          </w:tcPr>
          <w:p w:rsidRPr="002937AA" w:rsidR="00380880" w:rsidP="007411E9" w:rsidRDefault="00380880">
            <w:pPr>
              <w:autoSpaceDE w:val="0"/>
              <w:autoSpaceDN w:val="0"/>
              <w:adjustRightInd w:val="0"/>
              <w:jc w:val="center"/>
              <w:rPr>
                <w:rFonts w:ascii="Times New Roman" w:hAnsi="Times New Roman" w:cs="Times New Roman"/>
                <w:bCs/>
              </w:rPr>
            </w:pPr>
            <w:r>
              <w:rPr>
                <w:rFonts w:ascii="Times New Roman" w:hAnsi="Times New Roman" w:cs="Times New Roman"/>
                <w:bCs/>
              </w:rPr>
              <w:t>894</w:t>
            </w:r>
          </w:p>
        </w:tc>
      </w:tr>
    </w:tbl>
    <w:p w:rsidRPr="00DA3F7F" w:rsidR="00380880" w:rsidP="00380880" w:rsidRDefault="00380880">
      <w:pPr>
        <w:autoSpaceDE w:val="0"/>
        <w:autoSpaceDN w:val="0"/>
        <w:adjustRightInd w:val="0"/>
        <w:ind w:left="360"/>
        <w:rPr>
          <w:rFonts w:ascii="Times New Roman" w:hAnsi="Times New Roman" w:cs="Times New Roman"/>
          <w:b w:val="0"/>
          <w:sz w:val="20"/>
          <w:szCs w:val="20"/>
        </w:rPr>
      </w:pPr>
      <w:r w:rsidRPr="00DA3F7F">
        <w:rPr>
          <w:rFonts w:ascii="Times New Roman" w:hAnsi="Times New Roman" w:cs="Times New Roman"/>
          <w:b w:val="0"/>
          <w:sz w:val="20"/>
          <w:szCs w:val="20"/>
        </w:rPr>
        <w:t xml:space="preserve">Note: The total for each list includes a small number of federal email addresses. </w:t>
      </w:r>
    </w:p>
    <w:p w:rsidR="00380880" w:rsidP="00380880" w:rsidRDefault="00380880">
      <w:pPr>
        <w:autoSpaceDE w:val="0"/>
        <w:autoSpaceDN w:val="0"/>
        <w:adjustRightInd w:val="0"/>
        <w:ind w:left="360"/>
        <w:rPr>
          <w:rFonts w:ascii="Times New Roman" w:hAnsi="Times New Roman" w:cs="Times New Roman"/>
          <w:bCs/>
        </w:rPr>
      </w:pPr>
    </w:p>
    <w:p w:rsidRPr="007A5095" w:rsidR="00380880" w:rsidP="00380880" w:rsidRDefault="00380880">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Individuals who sign up to receive the survey are those who have an interest in the information, usually from a professional standpoint. This can include public health officials, state and local government officials, federal officials, businesspeople, researchers, and members of the public. </w:t>
      </w:r>
    </w:p>
    <w:p w:rsidRPr="00286D55" w:rsidR="00380880" w:rsidP="00380880" w:rsidRDefault="00380880">
      <w:pPr>
        <w:autoSpaceDE w:val="0"/>
        <w:autoSpaceDN w:val="0"/>
        <w:adjustRightInd w:val="0"/>
        <w:ind w:left="360"/>
        <w:rPr>
          <w:rFonts w:ascii="Times New Roman" w:hAnsi="Times New Roman" w:cs="Times New Roman"/>
          <w:bCs/>
        </w:rPr>
      </w:pPr>
    </w:p>
    <w:p w:rsidRPr="00286D55" w:rsidR="00380880" w:rsidP="00380880" w:rsidRDefault="00380880">
      <w:pPr>
        <w:autoSpaceDE w:val="0"/>
        <w:autoSpaceDN w:val="0"/>
        <w:adjustRightInd w:val="0"/>
        <w:ind w:left="360"/>
        <w:rPr>
          <w:rFonts w:ascii="Times New Roman" w:hAnsi="Times New Roman" w:cs="Times New Roman"/>
          <w:bCs/>
        </w:rPr>
      </w:pPr>
      <w:r w:rsidRPr="00286D55">
        <w:rPr>
          <w:rFonts w:ascii="Times New Roman" w:hAnsi="Times New Roman" w:cs="Times New Roman"/>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80880" w:rsidP="00380880" w:rsidRDefault="00380880">
      <w:pPr>
        <w:autoSpaceDE w:val="0"/>
        <w:autoSpaceDN w:val="0"/>
        <w:adjustRightInd w:val="0"/>
        <w:ind w:left="360"/>
        <w:rPr>
          <w:rFonts w:ascii="Times New Roman" w:hAnsi="Times New Roman" w:cs="Times New Roman"/>
          <w:bCs/>
        </w:rPr>
      </w:pPr>
    </w:p>
    <w:p w:rsidR="00380880" w:rsidP="00380880" w:rsidRDefault="00380880">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The survey will be collected by sending a link to an online survey via email to each person on the distribution lists. The survey will be programmed into ERG’s online Qualtrics account, a state-of-the-art survey software that allows for tracking response. </w:t>
      </w:r>
    </w:p>
    <w:p w:rsidR="00380880" w:rsidP="00380880" w:rsidRDefault="00380880">
      <w:pPr>
        <w:autoSpaceDE w:val="0"/>
        <w:autoSpaceDN w:val="0"/>
        <w:adjustRightInd w:val="0"/>
        <w:ind w:left="360"/>
        <w:rPr>
          <w:rFonts w:ascii="Times New Roman" w:hAnsi="Times New Roman" w:cs="Times New Roman"/>
          <w:b w:val="0"/>
        </w:rPr>
      </w:pPr>
    </w:p>
    <w:p w:rsidR="00380880" w:rsidP="00380880" w:rsidRDefault="00380880">
      <w:pPr>
        <w:autoSpaceDE w:val="0"/>
        <w:autoSpaceDN w:val="0"/>
        <w:adjustRightInd w:val="0"/>
        <w:ind w:left="360"/>
        <w:rPr>
          <w:rFonts w:ascii="Times New Roman" w:hAnsi="Times New Roman" w:cs="Times New Roman"/>
          <w:b w:val="0"/>
        </w:rPr>
      </w:pPr>
      <w:r>
        <w:rPr>
          <w:rFonts w:ascii="Times New Roman" w:hAnsi="Times New Roman" w:cs="Times New Roman"/>
          <w:b w:val="0"/>
        </w:rPr>
        <w:lastRenderedPageBreak/>
        <w:t xml:space="preserve">NOAA will not be using statistical sampling and will not need to stratify the sample. No special statistical estimation procedures are needed beyond basic tabulation and cross-tabulations. No level of accuracy has been assessed since there is no need for statistical procedures. </w:t>
      </w:r>
    </w:p>
    <w:p w:rsidR="00380880" w:rsidP="00380880" w:rsidRDefault="00380880">
      <w:pPr>
        <w:autoSpaceDE w:val="0"/>
        <w:autoSpaceDN w:val="0"/>
        <w:adjustRightInd w:val="0"/>
        <w:ind w:left="360"/>
        <w:rPr>
          <w:rFonts w:ascii="Times New Roman" w:hAnsi="Times New Roman" w:cs="Times New Roman"/>
          <w:b w:val="0"/>
        </w:rPr>
      </w:pPr>
    </w:p>
    <w:p w:rsidR="00380880" w:rsidP="00380880" w:rsidRDefault="00380880">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There are no unusual problems requiring specialized sampling. </w:t>
      </w:r>
    </w:p>
    <w:p w:rsidR="00380880" w:rsidP="00380880" w:rsidRDefault="00380880">
      <w:pPr>
        <w:autoSpaceDE w:val="0"/>
        <w:autoSpaceDN w:val="0"/>
        <w:adjustRightInd w:val="0"/>
        <w:ind w:left="360"/>
        <w:rPr>
          <w:rFonts w:ascii="Times New Roman" w:hAnsi="Times New Roman" w:cs="Times New Roman"/>
          <w:b w:val="0"/>
        </w:rPr>
      </w:pPr>
    </w:p>
    <w:p w:rsidRPr="00746C81" w:rsidR="00380880" w:rsidP="00380880" w:rsidRDefault="00380880">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This is a one-time data collection effort. </w:t>
      </w:r>
    </w:p>
    <w:p w:rsidRPr="00286D55" w:rsidR="00380880" w:rsidP="00380880" w:rsidRDefault="00380880">
      <w:pPr>
        <w:autoSpaceDE w:val="0"/>
        <w:autoSpaceDN w:val="0"/>
        <w:adjustRightInd w:val="0"/>
        <w:ind w:left="360"/>
        <w:rPr>
          <w:rFonts w:ascii="Times New Roman" w:hAnsi="Times New Roman" w:cs="Times New Roman"/>
          <w:bCs/>
        </w:rPr>
      </w:pPr>
    </w:p>
    <w:p w:rsidR="00380880" w:rsidP="00380880" w:rsidRDefault="00380880">
      <w:pPr>
        <w:autoSpaceDE w:val="0"/>
        <w:autoSpaceDN w:val="0"/>
        <w:adjustRightInd w:val="0"/>
        <w:ind w:left="360"/>
        <w:rPr>
          <w:rFonts w:ascii="Times New Roman" w:hAnsi="Times New Roman" w:cs="Times New Roman"/>
          <w:bCs/>
        </w:rPr>
      </w:pPr>
      <w:r w:rsidRPr="00286D55">
        <w:rPr>
          <w:rFonts w:ascii="Times New Roman" w:hAnsi="Times New Roman" w:cs="Times New Roman"/>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80880" w:rsidP="00380880" w:rsidRDefault="00380880">
      <w:pPr>
        <w:autoSpaceDE w:val="0"/>
        <w:autoSpaceDN w:val="0"/>
        <w:adjustRightInd w:val="0"/>
        <w:ind w:left="360"/>
        <w:rPr>
          <w:rFonts w:ascii="Times New Roman" w:hAnsi="Times New Roman" w:cs="Times New Roman"/>
          <w:bCs/>
        </w:rPr>
      </w:pPr>
    </w:p>
    <w:p w:rsidR="00380880" w:rsidP="00380880" w:rsidRDefault="00380880">
      <w:pPr>
        <w:ind w:left="360"/>
        <w:rPr>
          <w:rFonts w:ascii="Times New Roman" w:hAnsi="Times New Roman" w:cs="Times New Roman"/>
          <w:b w:val="0"/>
          <w:color w:val="auto"/>
        </w:rPr>
      </w:pPr>
      <w:r>
        <w:rPr>
          <w:rFonts w:ascii="Times New Roman" w:hAnsi="Times New Roman" w:cs="Times New Roman"/>
          <w:b w:val="0"/>
          <w:color w:val="auto"/>
        </w:rPr>
        <w:t>NOAA and ERG expect a 20 percent response rate since (1) most of those who receive the emails are actively involved in HAB</w:t>
      </w:r>
      <w:r w:rsidR="008F5565">
        <w:rPr>
          <w:rFonts w:ascii="Times New Roman" w:hAnsi="Times New Roman" w:cs="Times New Roman"/>
          <w:b w:val="0"/>
          <w:color w:val="auto"/>
        </w:rPr>
        <w:t>- or waterborne pathogen-</w:t>
      </w:r>
      <w:r>
        <w:rPr>
          <w:rFonts w:ascii="Times New Roman" w:hAnsi="Times New Roman" w:cs="Times New Roman"/>
          <w:b w:val="0"/>
          <w:color w:val="auto"/>
        </w:rPr>
        <w:t xml:space="preserve">related issues, (2) HABs </w:t>
      </w:r>
      <w:r w:rsidR="008F5565">
        <w:rPr>
          <w:rFonts w:ascii="Times New Roman" w:hAnsi="Times New Roman" w:cs="Times New Roman"/>
          <w:b w:val="0"/>
          <w:color w:val="auto"/>
        </w:rPr>
        <w:t xml:space="preserve">and waterborne pathogens </w:t>
      </w:r>
      <w:r>
        <w:rPr>
          <w:rFonts w:ascii="Times New Roman" w:hAnsi="Times New Roman" w:cs="Times New Roman"/>
          <w:b w:val="0"/>
          <w:color w:val="auto"/>
        </w:rPr>
        <w:t>are a growing concern in each area, and (3) those who receive the product</w:t>
      </w:r>
      <w:r w:rsidR="008F5565">
        <w:rPr>
          <w:rFonts w:ascii="Times New Roman" w:hAnsi="Times New Roman" w:cs="Times New Roman"/>
          <w:b w:val="0"/>
          <w:color w:val="auto"/>
        </w:rPr>
        <w:t>s</w:t>
      </w:r>
      <w:r>
        <w:rPr>
          <w:rFonts w:ascii="Times New Roman" w:hAnsi="Times New Roman" w:cs="Times New Roman"/>
          <w:b w:val="0"/>
          <w:color w:val="auto"/>
        </w:rPr>
        <w:t xml:space="preserve"> signed up to receive it. Nevertheless, NOAA and ERG will continue to follow good survey practices to ensure high participation, including the following:</w:t>
      </w:r>
    </w:p>
    <w:p w:rsidR="00380880" w:rsidP="00380880" w:rsidRDefault="00380880">
      <w:pPr>
        <w:autoSpaceDE w:val="0"/>
        <w:autoSpaceDN w:val="0"/>
        <w:adjustRightInd w:val="0"/>
        <w:rPr>
          <w:rFonts w:ascii="Times New Roman" w:hAnsi="Times New Roman" w:cs="Times New Roman"/>
          <w:b w:val="0"/>
          <w:color w:val="auto"/>
        </w:rPr>
      </w:pPr>
    </w:p>
    <w:p w:rsidR="00380880" w:rsidP="00380880" w:rsidRDefault="00380880">
      <w:pPr>
        <w:pStyle w:val="ListParagraph"/>
        <w:numPr>
          <w:ilvl w:val="0"/>
          <w:numId w:val="2"/>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 will “advertise” the survey well in advance to ensure the potential respondents are aware a survey is coming. This will involve sending the distribution lists an announcement that the survey is coming. This email will constitute a “pre</w:t>
      </w:r>
      <w:r w:rsidR="008F5565">
        <w:rPr>
          <w:rFonts w:ascii="Times New Roman" w:hAnsi="Times New Roman" w:cs="Times New Roman"/>
          <w:b w:val="0"/>
          <w:color w:val="auto"/>
        </w:rPr>
        <w:t>-</w:t>
      </w:r>
      <w:r>
        <w:rPr>
          <w:rFonts w:ascii="Times New Roman" w:hAnsi="Times New Roman" w:cs="Times New Roman"/>
          <w:b w:val="0"/>
          <w:color w:val="auto"/>
        </w:rPr>
        <w:t xml:space="preserve">notification email” for the survey. </w:t>
      </w:r>
    </w:p>
    <w:p w:rsidR="00380880" w:rsidP="00380880" w:rsidRDefault="00380880">
      <w:pPr>
        <w:pStyle w:val="ListParagraph"/>
        <w:numPr>
          <w:ilvl w:val="0"/>
          <w:numId w:val="2"/>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send the email with the survey link 3-4 days after the NOAA pre-notification email.</w:t>
      </w:r>
    </w:p>
    <w:p w:rsidR="00380880" w:rsidP="00380880" w:rsidRDefault="00380880">
      <w:pPr>
        <w:pStyle w:val="ListParagraph"/>
        <w:numPr>
          <w:ilvl w:val="0"/>
          <w:numId w:val="2"/>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ERG will send 2-3 reminders to non-responders over the next 2-3 weeks to increase response. </w:t>
      </w:r>
    </w:p>
    <w:p w:rsidRPr="00746C81" w:rsidR="00380880" w:rsidP="00380880" w:rsidRDefault="00380880">
      <w:pPr>
        <w:autoSpaceDE w:val="0"/>
        <w:autoSpaceDN w:val="0"/>
        <w:adjustRightInd w:val="0"/>
        <w:ind w:left="360"/>
        <w:rPr>
          <w:rFonts w:ascii="Times New Roman" w:hAnsi="Times New Roman" w:cs="Times New Roman"/>
          <w:b w:val="0"/>
        </w:rPr>
      </w:pPr>
    </w:p>
    <w:p w:rsidRPr="00286D55" w:rsidR="00380880" w:rsidP="00380880" w:rsidRDefault="00380880">
      <w:pPr>
        <w:autoSpaceDE w:val="0"/>
        <w:autoSpaceDN w:val="0"/>
        <w:adjustRightInd w:val="0"/>
        <w:ind w:left="360"/>
        <w:rPr>
          <w:rFonts w:ascii="Times New Roman" w:hAnsi="Times New Roman" w:cs="Times New Roman"/>
          <w:bCs/>
        </w:rPr>
      </w:pPr>
      <w:r w:rsidRPr="00286D55">
        <w:rPr>
          <w:rFonts w:ascii="Times New Roman" w:hAnsi="Times New Roman" w:cs="Times New Roman"/>
          <w:bCs/>
        </w:rPr>
        <w:t>4. Describe any tests of procedures or methods to be undertaken. Tests are encouraged as effective means to refine collections, but if ten or more test respondents are involved OMB must give prior approval.</w:t>
      </w:r>
    </w:p>
    <w:p w:rsidRPr="00286D55" w:rsidR="00380880" w:rsidP="00380880" w:rsidRDefault="00380880">
      <w:pPr>
        <w:autoSpaceDE w:val="0"/>
        <w:autoSpaceDN w:val="0"/>
        <w:adjustRightInd w:val="0"/>
        <w:ind w:left="360"/>
        <w:rPr>
          <w:rFonts w:ascii="Times New Roman" w:hAnsi="Times New Roman" w:cs="Times New Roman"/>
          <w:bCs/>
        </w:rPr>
      </w:pPr>
    </w:p>
    <w:p w:rsidRPr="00746C81" w:rsidR="00380880" w:rsidP="00380880" w:rsidRDefault="00380880">
      <w:pPr>
        <w:autoSpaceDE w:val="0"/>
        <w:autoSpaceDN w:val="0"/>
        <w:adjustRightInd w:val="0"/>
        <w:ind w:left="360"/>
        <w:rPr>
          <w:rFonts w:ascii="Times New Roman" w:hAnsi="Times New Roman" w:cs="Times New Roman"/>
          <w:b w:val="0"/>
        </w:rPr>
      </w:pPr>
      <w:r w:rsidRPr="00746C81">
        <w:rPr>
          <w:rFonts w:ascii="Times New Roman" w:hAnsi="Times New Roman" w:cs="Times New Roman"/>
          <w:b w:val="0"/>
        </w:rPr>
        <w:t>N</w:t>
      </w:r>
      <w:r>
        <w:rPr>
          <w:rFonts w:ascii="Times New Roman" w:hAnsi="Times New Roman" w:cs="Times New Roman"/>
          <w:b w:val="0"/>
        </w:rPr>
        <w:t>OAA</w:t>
      </w:r>
      <w:r w:rsidRPr="00746C81">
        <w:rPr>
          <w:rFonts w:ascii="Times New Roman" w:hAnsi="Times New Roman" w:cs="Times New Roman"/>
          <w:b w:val="0"/>
        </w:rPr>
        <w:t xml:space="preserve">’s subcontractor ERG </w:t>
      </w:r>
      <w:r w:rsidR="008F5565">
        <w:rPr>
          <w:rFonts w:ascii="Times New Roman" w:hAnsi="Times New Roman" w:cs="Times New Roman"/>
          <w:b w:val="0"/>
        </w:rPr>
        <w:t>interviewed several individuals from different sectors</w:t>
      </w:r>
      <w:r w:rsidRPr="00746C81">
        <w:rPr>
          <w:rFonts w:ascii="Times New Roman" w:hAnsi="Times New Roman" w:cs="Times New Roman"/>
          <w:b w:val="0"/>
        </w:rPr>
        <w:t xml:space="preserve"> </w:t>
      </w:r>
      <w:r w:rsidR="008F5565">
        <w:rPr>
          <w:rFonts w:ascii="Times New Roman" w:hAnsi="Times New Roman" w:cs="Times New Roman"/>
          <w:b w:val="0"/>
        </w:rPr>
        <w:t xml:space="preserve">– </w:t>
      </w:r>
      <w:r w:rsidR="008F5565">
        <w:rPr>
          <w:rFonts w:ascii="Times New Roman" w:hAnsi="Times New Roman" w:cs="Times New Roman"/>
          <w:b w:val="0"/>
        </w:rPr>
        <w:t>including drinking water facility managers, commercial fishing operators, resource managers, public health officials, and academi</w:t>
      </w:r>
      <w:r w:rsidR="008F5565">
        <w:rPr>
          <w:rFonts w:ascii="Times New Roman" w:hAnsi="Times New Roman" w:cs="Times New Roman"/>
          <w:b w:val="0"/>
        </w:rPr>
        <w:t>a</w:t>
      </w:r>
      <w:r w:rsidR="008F5565">
        <w:rPr>
          <w:rFonts w:ascii="Times New Roman" w:hAnsi="Times New Roman" w:cs="Times New Roman"/>
          <w:b w:val="0"/>
        </w:rPr>
        <w:t xml:space="preserve"> </w:t>
      </w:r>
      <w:r w:rsidR="008F5565">
        <w:rPr>
          <w:rFonts w:ascii="Times New Roman" w:hAnsi="Times New Roman" w:cs="Times New Roman"/>
          <w:b w:val="0"/>
        </w:rPr>
        <w:t xml:space="preserve">– who </w:t>
      </w:r>
      <w:r w:rsidRPr="00746C81">
        <w:rPr>
          <w:rFonts w:ascii="Times New Roman" w:hAnsi="Times New Roman" w:cs="Times New Roman"/>
          <w:b w:val="0"/>
        </w:rPr>
        <w:t xml:space="preserve">use the </w:t>
      </w:r>
      <w:r>
        <w:rPr>
          <w:rFonts w:ascii="Times New Roman" w:hAnsi="Times New Roman" w:cs="Times New Roman"/>
          <w:b w:val="0"/>
        </w:rPr>
        <w:t>product</w:t>
      </w:r>
      <w:r w:rsidR="008F5565">
        <w:rPr>
          <w:rFonts w:ascii="Times New Roman" w:hAnsi="Times New Roman" w:cs="Times New Roman"/>
          <w:b w:val="0"/>
        </w:rPr>
        <w:t>s</w:t>
      </w:r>
      <w:r w:rsidRPr="00746C81">
        <w:rPr>
          <w:rFonts w:ascii="Times New Roman" w:hAnsi="Times New Roman" w:cs="Times New Roman"/>
          <w:b w:val="0"/>
        </w:rPr>
        <w:t xml:space="preserve"> to better define the survey instrument. These interviews allowed ERG to understand how the </w:t>
      </w:r>
      <w:r>
        <w:rPr>
          <w:rFonts w:ascii="Times New Roman" w:hAnsi="Times New Roman" w:cs="Times New Roman"/>
          <w:b w:val="0"/>
        </w:rPr>
        <w:t>product</w:t>
      </w:r>
      <w:r w:rsidRPr="00746C81">
        <w:rPr>
          <w:rFonts w:ascii="Times New Roman" w:hAnsi="Times New Roman" w:cs="Times New Roman"/>
          <w:b w:val="0"/>
        </w:rPr>
        <w:t xml:space="preserve"> is used and potential issues to ask about in the survey. </w:t>
      </w:r>
    </w:p>
    <w:p w:rsidRPr="00286D55" w:rsidR="00380880" w:rsidP="00380880" w:rsidRDefault="00380880">
      <w:pPr>
        <w:autoSpaceDE w:val="0"/>
        <w:autoSpaceDN w:val="0"/>
        <w:adjustRightInd w:val="0"/>
        <w:ind w:left="360"/>
        <w:rPr>
          <w:rFonts w:ascii="Times New Roman" w:hAnsi="Times New Roman" w:cs="Times New Roman"/>
          <w:bCs/>
        </w:rPr>
      </w:pPr>
    </w:p>
    <w:p w:rsidRPr="00286D55" w:rsidR="00380880" w:rsidP="00380880" w:rsidRDefault="00380880">
      <w:pPr>
        <w:autoSpaceDE w:val="0"/>
        <w:autoSpaceDN w:val="0"/>
        <w:adjustRightInd w:val="0"/>
        <w:ind w:left="360"/>
        <w:rPr>
          <w:rFonts w:ascii="Times New Roman" w:hAnsi="Times New Roman" w:cs="Times New Roman"/>
          <w:bCs/>
        </w:rPr>
      </w:pPr>
      <w:r w:rsidRPr="00286D55">
        <w:rPr>
          <w:rFonts w:ascii="Times New Roman" w:hAnsi="Times New Roman" w:cs="Times New Roman"/>
          <w:bCs/>
        </w:rPr>
        <w:t>5. Provide the name and telephone number of individuals consulted on the statistical aspects of the design, and the name of the agency unit, contractor(s), grantee(s), or other person(s) who will actually collect and/or analyze the information for the agency.</w:t>
      </w:r>
    </w:p>
    <w:p w:rsidRPr="00286D55" w:rsidR="00380880" w:rsidP="00380880" w:rsidRDefault="00380880">
      <w:pPr>
        <w:rPr>
          <w:rFonts w:ascii="Times New Roman" w:hAnsi="Times New Roman" w:cs="Times New Roman"/>
        </w:rPr>
      </w:pPr>
    </w:p>
    <w:p w:rsidRPr="005B27F7" w:rsidR="00380880" w:rsidP="00380880" w:rsidRDefault="00380880">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 xml:space="preserve">NOAA has contracted with Eastern Research Group, Inc. (ERG) of Lexington, MA to design the survey instrument and implement the survey. ERG’s project manager for this work is Lou Nadeau (781-674-7316; </w:t>
      </w:r>
      <w:hyperlink w:history="1" r:id="rId7">
        <w:r w:rsidRPr="00C126F2">
          <w:rPr>
            <w:rStyle w:val="Hyperlink"/>
            <w:rFonts w:ascii="Times New Roman" w:hAnsi="Times New Roman" w:cs="Times New Roman"/>
            <w:b w:val="0"/>
            <w:bCs/>
          </w:rPr>
          <w:t>lou.nadeau@erg.com</w:t>
        </w:r>
      </w:hyperlink>
      <w:r>
        <w:rPr>
          <w:rFonts w:ascii="Times New Roman" w:hAnsi="Times New Roman" w:cs="Times New Roman"/>
          <w:b w:val="0"/>
          <w:bCs/>
        </w:rPr>
        <w:t xml:space="preserve">). </w:t>
      </w:r>
    </w:p>
    <w:p w:rsidRPr="00286D55" w:rsidR="00380880" w:rsidP="00380880" w:rsidRDefault="00380880">
      <w:pPr>
        <w:ind w:left="360"/>
        <w:rPr>
          <w:rFonts w:ascii="Times New Roman" w:hAnsi="Times New Roman" w:cs="Times New Roman"/>
        </w:rPr>
      </w:pPr>
    </w:p>
    <w:p w:rsidRPr="00286D55" w:rsidR="00380880" w:rsidP="00380880" w:rsidRDefault="00380880">
      <w:pPr>
        <w:autoSpaceDE w:val="0"/>
        <w:autoSpaceDN w:val="0"/>
        <w:adjustRightInd w:val="0"/>
        <w:rPr>
          <w:rFonts w:ascii="Times New Roman" w:hAnsi="Times New Roman" w:cs="Times New Roman"/>
          <w:color w:val="auto"/>
        </w:rPr>
      </w:pPr>
    </w:p>
    <w:sectPr w:rsidRPr="00286D55" w:rsidR="00380880" w:rsidSect="00531E20">
      <w:pgSz w:w="12240" w:h="15840"/>
      <w:pgMar w:top="1080" w:right="1080" w:bottom="1440" w:left="108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880" w:rsidRDefault="00380880" w:rsidP="00380880">
      <w:r>
        <w:separator/>
      </w:r>
    </w:p>
  </w:endnote>
  <w:endnote w:type="continuationSeparator" w:id="0">
    <w:p w:rsidR="00380880" w:rsidRDefault="00380880" w:rsidP="0038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880" w:rsidRDefault="00380880" w:rsidP="00380880">
      <w:r>
        <w:separator/>
      </w:r>
    </w:p>
  </w:footnote>
  <w:footnote w:type="continuationSeparator" w:id="0">
    <w:p w:rsidR="00380880" w:rsidRDefault="00380880" w:rsidP="00380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80"/>
    <w:rsid w:val="00380880"/>
    <w:rsid w:val="00451280"/>
    <w:rsid w:val="008F5565"/>
    <w:rsid w:val="00BD7C03"/>
    <w:rsid w:val="00CC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D326"/>
  <w15:chartTrackingRefBased/>
  <w15:docId w15:val="{F667562D-9578-4182-8AC2-F2388EBA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80"/>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80"/>
    <w:pPr>
      <w:ind w:left="720"/>
      <w:contextualSpacing/>
    </w:pPr>
  </w:style>
  <w:style w:type="paragraph" w:styleId="FootnoteText">
    <w:name w:val="footnote text"/>
    <w:basedOn w:val="Normal"/>
    <w:link w:val="FootnoteTextChar"/>
    <w:rsid w:val="00380880"/>
    <w:rPr>
      <w:sz w:val="20"/>
      <w:szCs w:val="20"/>
    </w:rPr>
  </w:style>
  <w:style w:type="character" w:customStyle="1" w:styleId="FootnoteTextChar">
    <w:name w:val="Footnote Text Char"/>
    <w:basedOn w:val="DefaultParagraphFont"/>
    <w:link w:val="FootnoteText"/>
    <w:rsid w:val="00380880"/>
    <w:rPr>
      <w:rFonts w:ascii="Arial" w:eastAsia="Times New Roman" w:hAnsi="Arial" w:cs="Arial"/>
      <w:b/>
      <w:color w:val="000000"/>
      <w:sz w:val="20"/>
      <w:szCs w:val="20"/>
      <w:lang w:val="en-GB" w:eastAsia="en-GB"/>
    </w:rPr>
  </w:style>
  <w:style w:type="character" w:styleId="FootnoteReference">
    <w:name w:val="footnote reference"/>
    <w:rsid w:val="00380880"/>
    <w:rPr>
      <w:vertAlign w:val="superscript"/>
    </w:rPr>
  </w:style>
  <w:style w:type="paragraph" w:styleId="Caption">
    <w:name w:val="caption"/>
    <w:basedOn w:val="Normal"/>
    <w:next w:val="Normal"/>
    <w:unhideWhenUsed/>
    <w:qFormat/>
    <w:rsid w:val="00380880"/>
    <w:rPr>
      <w:bCs/>
      <w:sz w:val="20"/>
      <w:szCs w:val="20"/>
    </w:rPr>
  </w:style>
  <w:style w:type="character" w:styleId="Hyperlink">
    <w:name w:val="Hyperlink"/>
    <w:rsid w:val="00380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nadeau@e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3</cp:revision>
  <dcterms:created xsi:type="dcterms:W3CDTF">2020-04-09T14:46:00Z</dcterms:created>
  <dcterms:modified xsi:type="dcterms:W3CDTF">2020-04-09T14:58:00Z</dcterms:modified>
</cp:coreProperties>
</file>