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F6" w:rsidRPr="006344F6" w:rsidRDefault="006344F6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 xml:space="preserve">The following text provides an overview of the major changes that were made to the 2017 Census of Agriculture questionnaires since their initial submission in June of 2016. </w:t>
      </w:r>
    </w:p>
    <w:p w:rsidR="006344F6" w:rsidRPr="006344F6" w:rsidRDefault="006344F6" w:rsidP="006344F6">
      <w:pPr>
        <w:pStyle w:val="ListParagraph"/>
        <w:numPr>
          <w:ilvl w:val="0"/>
          <w:numId w:val="13"/>
        </w:num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A100 – Long U.S. Form</w:t>
      </w:r>
    </w:p>
    <w:p w:rsidR="006344F6" w:rsidRPr="006344F6" w:rsidRDefault="006344F6" w:rsidP="006344F6">
      <w:pPr>
        <w:pStyle w:val="ListParagraph"/>
        <w:numPr>
          <w:ilvl w:val="0"/>
          <w:numId w:val="13"/>
        </w:num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A200 – Short U.S. Form</w:t>
      </w:r>
    </w:p>
    <w:p w:rsidR="004A1268" w:rsidRPr="006344F6" w:rsidRDefault="006344F6" w:rsidP="004A1268">
      <w:pPr>
        <w:rPr>
          <w:rFonts w:ascii="Arial" w:hAnsi="Arial" w:cs="Arial"/>
          <w:bCs/>
          <w:color w:val="1F497D"/>
          <w:sz w:val="24"/>
          <w:szCs w:val="24"/>
          <w:u w:val="single"/>
        </w:rPr>
      </w:pPr>
      <w:r w:rsidRPr="006344F6">
        <w:rPr>
          <w:rFonts w:ascii="Arial" w:hAnsi="Arial" w:cs="Arial"/>
          <w:bCs/>
          <w:color w:val="1F497D"/>
          <w:sz w:val="24"/>
          <w:szCs w:val="24"/>
          <w:u w:val="single"/>
        </w:rPr>
        <w:t xml:space="preserve"> </w:t>
      </w: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  <w:u w:val="single"/>
        </w:rPr>
      </w:pPr>
      <w:r w:rsidRPr="006344F6">
        <w:rPr>
          <w:rFonts w:ascii="Arial" w:hAnsi="Arial" w:cs="Arial"/>
          <w:bCs/>
          <w:color w:val="1F497D"/>
          <w:sz w:val="24"/>
          <w:szCs w:val="24"/>
          <w:u w:val="single"/>
        </w:rPr>
        <w:t xml:space="preserve">A100 &amp; A200 </w:t>
      </w:r>
      <w:r w:rsidRPr="006344F6">
        <w:rPr>
          <w:rFonts w:ascii="Arial" w:hAnsi="Arial" w:cs="Arial"/>
          <w:color w:val="1F497D"/>
          <w:sz w:val="24"/>
          <w:szCs w:val="24"/>
          <w:u w:val="single"/>
        </w:rPr>
        <w:t>(note: not all sections are in A200)</w:t>
      </w:r>
    </w:p>
    <w:p w:rsidR="006344F6" w:rsidRPr="006344F6" w:rsidRDefault="006344F6" w:rsidP="004A1268">
      <w:pPr>
        <w:rPr>
          <w:rFonts w:ascii="Arial" w:hAnsi="Arial" w:cs="Arial"/>
          <w:bCs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Land Rented or Leased from Others for Cash:</w:t>
      </w:r>
    </w:p>
    <w:p w:rsidR="004A1268" w:rsidRPr="006344F6" w:rsidRDefault="004A1268" w:rsidP="004A1268">
      <w:pPr>
        <w:pStyle w:val="ListParagraph"/>
        <w:numPr>
          <w:ilvl w:val="0"/>
          <w:numId w:val="1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Minor wording changes to #2.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Personal Characteristics:</w:t>
      </w:r>
    </w:p>
    <w:p w:rsidR="004A1268" w:rsidRPr="006344F6" w:rsidRDefault="004A1268" w:rsidP="004A1268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 xml:space="preserve">Entire section moved earlier in questionnaire. </w:t>
      </w:r>
    </w:p>
    <w:p w:rsidR="004A1268" w:rsidRPr="006344F6" w:rsidRDefault="004A1268" w:rsidP="004A1268">
      <w:pPr>
        <w:pStyle w:val="ListParagraph"/>
        <w:numPr>
          <w:ilvl w:val="0"/>
          <w:numId w:val="2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Changed some of the decisions in #3 (but there are still five decisions).</w:t>
      </w:r>
    </w:p>
    <w:p w:rsidR="004A1268" w:rsidRPr="006344F6" w:rsidRDefault="004A1268" w:rsidP="004A1268">
      <w:pPr>
        <w:rPr>
          <w:rFonts w:ascii="Arial" w:hAnsi="Arial" w:cs="Arial"/>
          <w:color w:val="FF0000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Hay and Forage Crops:</w:t>
      </w:r>
    </w:p>
    <w:p w:rsidR="004A1268" w:rsidRPr="006344F6" w:rsidRDefault="004A1268" w:rsidP="004A1268">
      <w:pPr>
        <w:pStyle w:val="ListParagraph"/>
        <w:numPr>
          <w:ilvl w:val="0"/>
          <w:numId w:val="3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Removed the “Amount used or to be used on this operation for feed, etc.” question from #4, #5, #6, and #7.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Field Crops:</w:t>
      </w:r>
    </w:p>
    <w:p w:rsidR="004A1268" w:rsidRPr="006344F6" w:rsidRDefault="004A1268" w:rsidP="004A1268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Added a bullet with instructions in #3.</w:t>
      </w:r>
    </w:p>
    <w:p w:rsidR="004A1268" w:rsidRPr="006344F6" w:rsidRDefault="004A1268" w:rsidP="004A1268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Minor changes to the crop list below #3.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Nursery, Greenhouse, Floriculture, Sod, Mushrooms, Vegetable Seeds, and Propagation Materials:</w:t>
      </w:r>
    </w:p>
    <w:p w:rsidR="004A1268" w:rsidRPr="006344F6" w:rsidRDefault="004A1268" w:rsidP="004A1268">
      <w:pPr>
        <w:pStyle w:val="ListParagraph"/>
        <w:numPr>
          <w:ilvl w:val="0"/>
          <w:numId w:val="5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Minor change to the instructions in #4.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Vegetables, Potatoes, and Melons:</w:t>
      </w:r>
    </w:p>
    <w:p w:rsidR="004A1268" w:rsidRPr="006344F6" w:rsidRDefault="004A1268" w:rsidP="004A1268">
      <w:pPr>
        <w:pStyle w:val="ListParagraph"/>
        <w:numPr>
          <w:ilvl w:val="0"/>
          <w:numId w:val="6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Minor changes to the crop list below #4.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Fruit, Nuts, and Berries:</w:t>
      </w:r>
    </w:p>
    <w:p w:rsidR="004A1268" w:rsidRPr="006344F6" w:rsidRDefault="004A1268" w:rsidP="004A1268">
      <w:pPr>
        <w:pStyle w:val="ListParagraph"/>
        <w:numPr>
          <w:ilvl w:val="0"/>
          <w:numId w:val="7"/>
        </w:numPr>
        <w:ind w:left="720" w:hanging="360"/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Minor changes to the crop list below #4.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Horses, Ponies, Mules, Burros, and Donkeys:</w:t>
      </w:r>
    </w:p>
    <w:p w:rsidR="004A1268" w:rsidRPr="006344F6" w:rsidRDefault="004A1268" w:rsidP="004A1268">
      <w:pPr>
        <w:pStyle w:val="ListParagraph"/>
        <w:numPr>
          <w:ilvl w:val="0"/>
          <w:numId w:val="8"/>
        </w:numPr>
        <w:ind w:left="720" w:hanging="360"/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Changed name of section from “Equine”.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Food Marketing Practices:</w:t>
      </w:r>
    </w:p>
    <w:p w:rsidR="004A1268" w:rsidRPr="006344F6" w:rsidRDefault="004A1268" w:rsidP="004A1268">
      <w:pPr>
        <w:pStyle w:val="ListParagraph"/>
        <w:numPr>
          <w:ilvl w:val="0"/>
          <w:numId w:val="9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Reworded (and reduced in size) the list of marketing venues in #2b.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Renewable Energy:</w:t>
      </w:r>
    </w:p>
    <w:p w:rsidR="004A1268" w:rsidRPr="006344F6" w:rsidRDefault="004A1268" w:rsidP="004A1268">
      <w:pPr>
        <w:pStyle w:val="ListParagraph"/>
        <w:numPr>
          <w:ilvl w:val="0"/>
          <w:numId w:val="10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Removed the screening question on #1 (this was done to reduce the number of times #2 was skipped).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  <w:u w:val="single"/>
        </w:rPr>
      </w:pPr>
    </w:p>
    <w:p w:rsidR="006344F6" w:rsidRDefault="006344F6">
      <w:pPr>
        <w:spacing w:after="160" w:line="259" w:lineRule="auto"/>
        <w:rPr>
          <w:rFonts w:ascii="Arial" w:hAnsi="Arial" w:cs="Arial"/>
          <w:bCs/>
          <w:color w:val="1F497D"/>
          <w:sz w:val="24"/>
          <w:szCs w:val="24"/>
          <w:u w:val="single"/>
        </w:rPr>
      </w:pPr>
      <w:r>
        <w:rPr>
          <w:rFonts w:ascii="Arial" w:hAnsi="Arial" w:cs="Arial"/>
          <w:bCs/>
          <w:color w:val="1F497D"/>
          <w:sz w:val="24"/>
          <w:szCs w:val="24"/>
          <w:u w:val="single"/>
        </w:rPr>
        <w:br w:type="page"/>
      </w: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  <w:u w:val="single"/>
        </w:rPr>
      </w:pPr>
      <w:bookmarkStart w:id="0" w:name="_GoBack"/>
      <w:bookmarkEnd w:id="0"/>
      <w:r w:rsidRPr="006344F6">
        <w:rPr>
          <w:rFonts w:ascii="Arial" w:hAnsi="Arial" w:cs="Arial"/>
          <w:bCs/>
          <w:color w:val="1F497D"/>
          <w:sz w:val="24"/>
          <w:szCs w:val="24"/>
          <w:u w:val="single"/>
        </w:rPr>
        <w:lastRenderedPageBreak/>
        <w:t>A200</w:t>
      </w: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Farm Labor:</w:t>
      </w:r>
    </w:p>
    <w:p w:rsidR="004A1268" w:rsidRPr="006344F6" w:rsidRDefault="004A1268" w:rsidP="004A1268">
      <w:pPr>
        <w:pStyle w:val="ListParagraph"/>
        <w:numPr>
          <w:ilvl w:val="0"/>
          <w:numId w:val="11"/>
        </w:numPr>
        <w:rPr>
          <w:rFonts w:ascii="Arial" w:hAnsi="Arial" w:cs="Arial"/>
          <w:bCs/>
          <w:color w:val="1F497D"/>
          <w:sz w:val="24"/>
          <w:szCs w:val="24"/>
          <w:u w:val="single"/>
        </w:rPr>
      </w:pPr>
      <w:r w:rsidRPr="006344F6">
        <w:rPr>
          <w:rFonts w:ascii="Arial" w:hAnsi="Arial" w:cs="Arial"/>
          <w:color w:val="1F497D"/>
          <w:sz w:val="24"/>
          <w:szCs w:val="24"/>
        </w:rPr>
        <w:t>Moved the section earlier in the questionnaire (this was a space-issue – there was no room for it where it originally was after the Internet question was added to the “Practices” section).</w:t>
      </w:r>
    </w:p>
    <w:p w:rsidR="004A1268" w:rsidRPr="006344F6" w:rsidRDefault="004A1268" w:rsidP="004A1268">
      <w:pPr>
        <w:pStyle w:val="ListParagraph"/>
        <w:rPr>
          <w:rFonts w:ascii="Arial" w:hAnsi="Arial" w:cs="Arial"/>
          <w:bCs/>
          <w:color w:val="1F497D"/>
          <w:sz w:val="24"/>
          <w:szCs w:val="24"/>
          <w:u w:val="single"/>
        </w:rPr>
      </w:pPr>
    </w:p>
    <w:p w:rsidR="004A1268" w:rsidRPr="006344F6" w:rsidRDefault="004A1268" w:rsidP="004A1268">
      <w:pPr>
        <w:rPr>
          <w:rFonts w:ascii="Arial" w:hAnsi="Arial" w:cs="Arial"/>
          <w:bCs/>
          <w:color w:val="1F497D"/>
          <w:sz w:val="24"/>
          <w:szCs w:val="24"/>
        </w:rPr>
      </w:pPr>
      <w:r w:rsidRPr="006344F6">
        <w:rPr>
          <w:rFonts w:ascii="Arial" w:hAnsi="Arial" w:cs="Arial"/>
          <w:bCs/>
          <w:color w:val="1F497D"/>
          <w:sz w:val="24"/>
          <w:szCs w:val="24"/>
        </w:rPr>
        <w:t>Practices:</w:t>
      </w:r>
    </w:p>
    <w:p w:rsidR="004A1268" w:rsidRPr="006344F6" w:rsidRDefault="004A1268" w:rsidP="004A1268">
      <w:pPr>
        <w:pStyle w:val="ListParagraph"/>
        <w:numPr>
          <w:ilvl w:val="0"/>
          <w:numId w:val="12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Added a “wind rights” question to #1 (it is now #1b).</w:t>
      </w:r>
    </w:p>
    <w:p w:rsidR="004A1268" w:rsidRPr="006344F6" w:rsidRDefault="004A1268" w:rsidP="004A1268">
      <w:pPr>
        <w:pStyle w:val="ListParagraph"/>
        <w:numPr>
          <w:ilvl w:val="0"/>
          <w:numId w:val="12"/>
        </w:numPr>
        <w:rPr>
          <w:rFonts w:ascii="Arial" w:hAnsi="Arial" w:cs="Arial"/>
          <w:color w:val="1F497D"/>
          <w:sz w:val="24"/>
          <w:szCs w:val="24"/>
        </w:rPr>
      </w:pPr>
      <w:r w:rsidRPr="006344F6">
        <w:rPr>
          <w:rFonts w:ascii="Arial" w:hAnsi="Arial" w:cs="Arial"/>
          <w:color w:val="1F497D"/>
          <w:sz w:val="24"/>
          <w:szCs w:val="24"/>
        </w:rPr>
        <w:t>Added #4 (Internet access).  This question mistakenly left off of the version we previously submitted to OMB.</w:t>
      </w: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4A1268" w:rsidRPr="006344F6" w:rsidRDefault="004A1268" w:rsidP="004A1268">
      <w:pPr>
        <w:rPr>
          <w:rFonts w:ascii="Arial" w:hAnsi="Arial" w:cs="Arial"/>
          <w:color w:val="1F497D"/>
          <w:sz w:val="24"/>
          <w:szCs w:val="24"/>
        </w:rPr>
      </w:pPr>
    </w:p>
    <w:p w:rsidR="00892902" w:rsidRPr="006344F6" w:rsidRDefault="00892902">
      <w:pPr>
        <w:rPr>
          <w:rFonts w:ascii="Arial" w:hAnsi="Arial" w:cs="Arial"/>
          <w:sz w:val="24"/>
          <w:szCs w:val="24"/>
        </w:rPr>
      </w:pPr>
    </w:p>
    <w:sectPr w:rsidR="00892902" w:rsidRPr="0063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63CEF"/>
    <w:multiLevelType w:val="hybridMultilevel"/>
    <w:tmpl w:val="DCDEB626"/>
    <w:lvl w:ilvl="0" w:tplc="453C936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5DF8"/>
    <w:multiLevelType w:val="hybridMultilevel"/>
    <w:tmpl w:val="236A0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D0902"/>
    <w:multiLevelType w:val="hybridMultilevel"/>
    <w:tmpl w:val="6DD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5256D"/>
    <w:multiLevelType w:val="hybridMultilevel"/>
    <w:tmpl w:val="F068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0C0D"/>
    <w:multiLevelType w:val="hybridMultilevel"/>
    <w:tmpl w:val="105A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2133"/>
    <w:multiLevelType w:val="hybridMultilevel"/>
    <w:tmpl w:val="F068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C1AB6"/>
    <w:multiLevelType w:val="hybridMultilevel"/>
    <w:tmpl w:val="992E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116"/>
    <w:multiLevelType w:val="hybridMultilevel"/>
    <w:tmpl w:val="05362C8C"/>
    <w:lvl w:ilvl="0" w:tplc="D7EC3BF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A290F"/>
    <w:multiLevelType w:val="hybridMultilevel"/>
    <w:tmpl w:val="D616C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1718E"/>
    <w:multiLevelType w:val="hybridMultilevel"/>
    <w:tmpl w:val="05362C8C"/>
    <w:lvl w:ilvl="0" w:tplc="D7EC3BF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F18AB"/>
    <w:multiLevelType w:val="hybridMultilevel"/>
    <w:tmpl w:val="21288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A2983"/>
    <w:multiLevelType w:val="hybridMultilevel"/>
    <w:tmpl w:val="992EF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06A0C"/>
    <w:multiLevelType w:val="hybridMultilevel"/>
    <w:tmpl w:val="DBBEC474"/>
    <w:lvl w:ilvl="0" w:tplc="3ACAE6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68"/>
    <w:rsid w:val="004A1268"/>
    <w:rsid w:val="006344F6"/>
    <w:rsid w:val="008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CA437-919B-4266-A620-F428BA67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26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2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BCDC97CA.dotm</Template>
  <TotalTime>10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2</cp:revision>
  <dcterms:created xsi:type="dcterms:W3CDTF">2016-10-05T20:27:00Z</dcterms:created>
  <dcterms:modified xsi:type="dcterms:W3CDTF">2016-10-05T20:37:00Z</dcterms:modified>
</cp:coreProperties>
</file>