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1D154" w14:textId="77777777" w:rsidR="00BD57DC" w:rsidRDefault="00BD57DC" w:rsidP="00B730E9">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Supporting Statement</w:t>
      </w:r>
    </w:p>
    <w:p w14:paraId="5F285FFA" w14:textId="77777777" w:rsidR="00163611" w:rsidRDefault="00163611" w:rsidP="00B730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Information Collection Request</w:t>
      </w:r>
    </w:p>
    <w:p w14:paraId="2AF6D935" w14:textId="77777777" w:rsidR="00163611" w:rsidRDefault="00BD57DC" w:rsidP="00B730E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Reporting Information for the AMC Registry</w:t>
      </w:r>
    </w:p>
    <w:p w14:paraId="5AF7827F" w14:textId="77777777" w:rsidR="00B730E9" w:rsidRDefault="00B730E9" w:rsidP="00B730E9">
      <w:pPr>
        <w:rPr>
          <w:rFonts w:ascii="Times New Roman" w:hAnsi="Times New Roman" w:cs="Times New Roman"/>
          <w:sz w:val="24"/>
          <w:szCs w:val="24"/>
        </w:rPr>
      </w:pPr>
    </w:p>
    <w:p w14:paraId="64561D79" w14:textId="77777777" w:rsidR="00B730E9" w:rsidRPr="00B730E9" w:rsidRDefault="00B730E9" w:rsidP="00B730E9">
      <w:pPr>
        <w:pStyle w:val="ListParagraph"/>
        <w:numPr>
          <w:ilvl w:val="0"/>
          <w:numId w:val="1"/>
        </w:numPr>
        <w:tabs>
          <w:tab w:val="left" w:pos="720"/>
        </w:tabs>
        <w:spacing w:after="0" w:line="240" w:lineRule="auto"/>
        <w:ind w:hanging="720"/>
        <w:rPr>
          <w:rFonts w:ascii="Times New Roman" w:hAnsi="Times New Roman" w:cs="Times New Roman"/>
          <w:sz w:val="24"/>
          <w:szCs w:val="24"/>
          <w:u w:val="single"/>
        </w:rPr>
      </w:pPr>
      <w:r w:rsidRPr="00B730E9">
        <w:rPr>
          <w:rFonts w:ascii="Times New Roman" w:hAnsi="Times New Roman" w:cs="Times New Roman"/>
          <w:sz w:val="24"/>
          <w:szCs w:val="24"/>
          <w:u w:val="single"/>
        </w:rPr>
        <w:t>Justification</w:t>
      </w:r>
    </w:p>
    <w:p w14:paraId="56B594E8" w14:textId="77777777" w:rsidR="00B730E9" w:rsidRPr="00B730E9" w:rsidRDefault="00B730E9" w:rsidP="00B730E9">
      <w:pPr>
        <w:tabs>
          <w:tab w:val="left" w:pos="360"/>
        </w:tabs>
        <w:spacing w:after="0" w:line="240" w:lineRule="auto"/>
        <w:rPr>
          <w:rFonts w:ascii="Times New Roman" w:hAnsi="Times New Roman" w:cs="Times New Roman"/>
          <w:b/>
          <w:sz w:val="24"/>
          <w:szCs w:val="24"/>
        </w:rPr>
      </w:pPr>
    </w:p>
    <w:p w14:paraId="0F1E5BFB" w14:textId="77777777" w:rsidR="00B730E9" w:rsidRPr="00B730E9" w:rsidRDefault="00B730E9" w:rsidP="00B730E9">
      <w:pPr>
        <w:pStyle w:val="ListParagraph"/>
        <w:numPr>
          <w:ilvl w:val="0"/>
          <w:numId w:val="3"/>
        </w:numPr>
        <w:tabs>
          <w:tab w:val="left" w:pos="720"/>
        </w:tabs>
        <w:spacing w:after="0" w:line="240" w:lineRule="auto"/>
        <w:ind w:hanging="720"/>
        <w:rPr>
          <w:rFonts w:ascii="Times New Roman" w:hAnsi="Times New Roman" w:cs="Times New Roman"/>
          <w:b/>
          <w:sz w:val="24"/>
          <w:szCs w:val="24"/>
        </w:rPr>
      </w:pPr>
      <w:r>
        <w:rPr>
          <w:rFonts w:ascii="Times New Roman" w:hAnsi="Times New Roman" w:cs="Times New Roman"/>
          <w:sz w:val="24"/>
          <w:szCs w:val="24"/>
          <w:u w:val="single"/>
        </w:rPr>
        <w:t>Circumstances that make the collection necessary</w:t>
      </w:r>
      <w:r w:rsidR="00BD57DC">
        <w:rPr>
          <w:rFonts w:ascii="Times New Roman" w:hAnsi="Times New Roman" w:cs="Times New Roman"/>
          <w:sz w:val="24"/>
          <w:szCs w:val="24"/>
          <w:u w:val="single"/>
        </w:rPr>
        <w:t>:</w:t>
      </w:r>
    </w:p>
    <w:p w14:paraId="1ABB5B8A" w14:textId="77777777" w:rsidR="00B730E9" w:rsidRDefault="00B730E9" w:rsidP="00B730E9">
      <w:pPr>
        <w:tabs>
          <w:tab w:val="left" w:pos="720"/>
        </w:tabs>
        <w:spacing w:after="0" w:line="240" w:lineRule="auto"/>
        <w:rPr>
          <w:rFonts w:ascii="Times New Roman" w:hAnsi="Times New Roman" w:cs="Times New Roman"/>
          <w:b/>
          <w:sz w:val="24"/>
          <w:szCs w:val="24"/>
        </w:rPr>
      </w:pPr>
    </w:p>
    <w:p w14:paraId="20B38F2E" w14:textId="56F6865A" w:rsidR="00BD57DC" w:rsidRDefault="00BD57DC" w:rsidP="00BD57DC">
      <w:pPr>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Pr="00BD57DC">
        <w:rPr>
          <w:rFonts w:ascii="Times New Roman" w:hAnsi="Times New Roman" w:cs="Times New Roman"/>
          <w:sz w:val="24"/>
          <w:szCs w:val="24"/>
        </w:rPr>
        <w:t>Section 1473 of the Dodd-Frank Wall Street Reform and Consumer Protectio</w:t>
      </w:r>
      <w:r>
        <w:rPr>
          <w:rFonts w:ascii="Times New Roman" w:hAnsi="Times New Roman" w:cs="Times New Roman"/>
          <w:sz w:val="24"/>
          <w:szCs w:val="24"/>
        </w:rPr>
        <w:t xml:space="preserve">n Act of 2010 (Dodd-Frank Act) </w:t>
      </w:r>
      <w:r w:rsidRPr="00BD57DC">
        <w:rPr>
          <w:rFonts w:ascii="Times New Roman" w:hAnsi="Times New Roman" w:cs="Times New Roman"/>
          <w:sz w:val="24"/>
          <w:szCs w:val="24"/>
        </w:rPr>
        <w:t xml:space="preserve">included amendments to Title XI of the Financial Institutions Reform, Recovery, and Enforcement Act of 1989 (Title XI).  Section 1103 of Title XI, </w:t>
      </w:r>
      <w:r w:rsidRPr="00BD57DC">
        <w:rPr>
          <w:rFonts w:ascii="Times New Roman" w:hAnsi="Times New Roman" w:cs="Times New Roman"/>
          <w:i/>
          <w:sz w:val="24"/>
          <w:szCs w:val="24"/>
        </w:rPr>
        <w:t>Functions of Appraisal Subcommittee</w:t>
      </w:r>
      <w:r w:rsidRPr="00BD57DC">
        <w:rPr>
          <w:rFonts w:ascii="Times New Roman" w:hAnsi="Times New Roman" w:cs="Times New Roman"/>
          <w:sz w:val="24"/>
          <w:szCs w:val="24"/>
        </w:rPr>
        <w:t xml:space="preserve">, was amended by the Dodd-Frank Act to require the </w:t>
      </w:r>
      <w:r w:rsidR="00E77FD5">
        <w:rPr>
          <w:rFonts w:ascii="Times New Roman" w:hAnsi="Times New Roman" w:cs="Times New Roman"/>
          <w:sz w:val="24"/>
          <w:szCs w:val="24"/>
        </w:rPr>
        <w:t>Appraisal Subcommittee (</w:t>
      </w:r>
      <w:r w:rsidRPr="00BD57DC">
        <w:rPr>
          <w:rFonts w:ascii="Times New Roman" w:hAnsi="Times New Roman" w:cs="Times New Roman"/>
          <w:sz w:val="24"/>
          <w:szCs w:val="24"/>
        </w:rPr>
        <w:t>ASC</w:t>
      </w:r>
      <w:r w:rsidR="00E77FD5">
        <w:rPr>
          <w:rFonts w:ascii="Times New Roman" w:hAnsi="Times New Roman" w:cs="Times New Roman"/>
          <w:sz w:val="24"/>
          <w:szCs w:val="24"/>
        </w:rPr>
        <w:t>)</w:t>
      </w:r>
      <w:r w:rsidRPr="00BD57DC">
        <w:rPr>
          <w:rFonts w:ascii="Times New Roman" w:hAnsi="Times New Roman" w:cs="Times New Roman"/>
          <w:sz w:val="24"/>
          <w:szCs w:val="24"/>
        </w:rPr>
        <w:t xml:space="preserve"> to maintain a national registry of appraisal management companies (AMCs) of those AMCs that are either: (1) registered with and subject to supervision by a State that has elected to register and supervise AMCs; or (2) are operating subsidiaries of a Federally regulated financial institution (Federally regulated AMCs).  Section 1117 of Title XI, </w:t>
      </w:r>
      <w:r w:rsidRPr="00BD57DC">
        <w:rPr>
          <w:rFonts w:ascii="Times New Roman" w:hAnsi="Times New Roman" w:cs="Times New Roman"/>
          <w:i/>
          <w:sz w:val="24"/>
          <w:szCs w:val="24"/>
        </w:rPr>
        <w:t>Establishment of State appraiser certifying and licensing agencies</w:t>
      </w:r>
      <w:r w:rsidRPr="00BD57DC">
        <w:rPr>
          <w:rFonts w:ascii="Times New Roman" w:hAnsi="Times New Roman" w:cs="Times New Roman"/>
          <w:sz w:val="24"/>
          <w:szCs w:val="24"/>
        </w:rPr>
        <w:t xml:space="preserve">, was amended by the Dodd-Frank Act to include additional duties for States, if they so choose, to: (1) register and supervise AMCs; and (2) add information about AMCs in their State to the national registry of AMCs (AMC Registry).  Section 1124 of the Dodd-Frank Act required the </w:t>
      </w:r>
      <w:r w:rsidR="00E77FD5" w:rsidRPr="00E77FD5">
        <w:rPr>
          <w:rFonts w:ascii="Times New Roman" w:hAnsi="Times New Roman" w:cs="Times New Roman"/>
          <w:sz w:val="24"/>
          <w:szCs w:val="24"/>
        </w:rPr>
        <w:t>OCC, Board, FDIC, NC</w:t>
      </w:r>
      <w:r w:rsidR="00E77FD5">
        <w:rPr>
          <w:rFonts w:ascii="Times New Roman" w:hAnsi="Times New Roman" w:cs="Times New Roman"/>
          <w:sz w:val="24"/>
          <w:szCs w:val="24"/>
        </w:rPr>
        <w:t xml:space="preserve">UA, Bureau, and FHFA </w:t>
      </w:r>
      <w:r w:rsidRPr="00BD57DC">
        <w:rPr>
          <w:rFonts w:ascii="Times New Roman" w:hAnsi="Times New Roman" w:cs="Times New Roman"/>
          <w:sz w:val="24"/>
          <w:szCs w:val="24"/>
        </w:rPr>
        <w:t>(collectively, the Agencies) to jointly promulgate a rule establishing minimum requirements for the State supervision and registration of AMCs, and to promulgate regulations for the reporting of activities of AMCs to the ASC. The Agencies’ implementing regulations provide that each State electing to register AMCs pursuant to Title XI must submit information to the ASC concerning AMCs that operate in the State, including AMCs’ violations of law, disciplinary and enforcement actions against AMCs, and other relevant information about AMCs’</w:t>
      </w:r>
      <w:r>
        <w:rPr>
          <w:rFonts w:ascii="Times New Roman" w:hAnsi="Times New Roman" w:cs="Times New Roman"/>
          <w:sz w:val="24"/>
          <w:szCs w:val="24"/>
        </w:rPr>
        <w:t xml:space="preserve"> operations. </w:t>
      </w:r>
      <w:r w:rsidRPr="00BD57DC">
        <w:rPr>
          <w:rFonts w:ascii="Times New Roman" w:hAnsi="Times New Roman" w:cs="Times New Roman"/>
          <w:sz w:val="24"/>
          <w:szCs w:val="24"/>
        </w:rPr>
        <w:t xml:space="preserve">The Agencies’ implementing regulations also provide that a Federally regulated AMC must report to the State or States in which it operates the reporting requirements established by the ASC.   </w:t>
      </w:r>
    </w:p>
    <w:p w14:paraId="2388AD95" w14:textId="77777777" w:rsidR="00163611" w:rsidRDefault="00BD57DC" w:rsidP="00BD57DC">
      <w:pPr>
        <w:tabs>
          <w:tab w:val="left" w:pos="720"/>
        </w:tabs>
        <w:rPr>
          <w:rFonts w:ascii="Times New Roman" w:hAnsi="Times New Roman" w:cs="Times New Roman"/>
          <w:sz w:val="24"/>
          <w:szCs w:val="24"/>
        </w:rPr>
      </w:pPr>
      <w:r>
        <w:rPr>
          <w:rFonts w:ascii="Times New Roman" w:hAnsi="Times New Roman" w:cs="Times New Roman"/>
          <w:sz w:val="24"/>
          <w:szCs w:val="24"/>
        </w:rPr>
        <w:t xml:space="preserve">2.        </w:t>
      </w:r>
      <w:r w:rsidR="00163611">
        <w:rPr>
          <w:rFonts w:ascii="Times New Roman" w:hAnsi="Times New Roman" w:cs="Times New Roman"/>
          <w:sz w:val="24"/>
          <w:szCs w:val="24"/>
          <w:u w:val="single"/>
        </w:rPr>
        <w:t xml:space="preserve">Use </w:t>
      </w:r>
      <w:r>
        <w:rPr>
          <w:rFonts w:ascii="Times New Roman" w:hAnsi="Times New Roman" w:cs="Times New Roman"/>
          <w:sz w:val="24"/>
          <w:szCs w:val="24"/>
          <w:u w:val="single"/>
        </w:rPr>
        <w:t xml:space="preserve">of the </w:t>
      </w:r>
      <w:r w:rsidR="00163611">
        <w:rPr>
          <w:rFonts w:ascii="Times New Roman" w:hAnsi="Times New Roman" w:cs="Times New Roman"/>
          <w:sz w:val="24"/>
          <w:szCs w:val="24"/>
          <w:u w:val="single"/>
        </w:rPr>
        <w:t>information</w:t>
      </w:r>
      <w:r w:rsidR="00E77FD5">
        <w:rPr>
          <w:rFonts w:ascii="Times New Roman" w:hAnsi="Times New Roman" w:cs="Times New Roman"/>
          <w:sz w:val="24"/>
          <w:szCs w:val="24"/>
        </w:rPr>
        <w:t>:</w:t>
      </w:r>
    </w:p>
    <w:p w14:paraId="4D77E6C0" w14:textId="77777777" w:rsidR="00E77FD5" w:rsidRPr="00E77FD5" w:rsidRDefault="00BF3313" w:rsidP="00BD57DC">
      <w:pPr>
        <w:tabs>
          <w:tab w:val="left" w:pos="720"/>
        </w:tabs>
        <w:rPr>
          <w:rFonts w:ascii="Times New Roman" w:hAnsi="Times New Roman" w:cs="Times New Roman"/>
          <w:sz w:val="24"/>
          <w:szCs w:val="24"/>
          <w:u w:val="single"/>
        </w:rPr>
      </w:pPr>
      <w:r>
        <w:rPr>
          <w:rFonts w:ascii="Times New Roman" w:hAnsi="Times New Roman" w:cs="Times New Roman"/>
          <w:sz w:val="24"/>
          <w:szCs w:val="24"/>
        </w:rPr>
        <w:t xml:space="preserve">      </w:t>
      </w:r>
      <w:r w:rsidR="00E77FD5">
        <w:rPr>
          <w:rFonts w:ascii="Times New Roman" w:hAnsi="Times New Roman" w:cs="Times New Roman"/>
          <w:sz w:val="24"/>
          <w:szCs w:val="24"/>
          <w:u w:val="single"/>
        </w:rPr>
        <w:t>State Reporting Burden</w:t>
      </w:r>
    </w:p>
    <w:p w14:paraId="0BDC2161" w14:textId="77777777" w:rsidR="00E77FD5" w:rsidRPr="00E77FD5" w:rsidRDefault="00E77FD5" w:rsidP="00E77FD5">
      <w:pPr>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Pr="00E77FD5">
        <w:rPr>
          <w:rFonts w:ascii="Times New Roman" w:hAnsi="Times New Roman" w:cs="Times New Roman"/>
          <w:sz w:val="24"/>
          <w:szCs w:val="24"/>
        </w:rPr>
        <w:t>In order for a State that elects to register and supervise AMCs to enter an AMC on the AMC Registry, the following items are proposed to be required entries by the State via extranet application on the AMC Registry:</w:t>
      </w:r>
    </w:p>
    <w:p w14:paraId="16F9409C"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State Abbreviation</w:t>
      </w:r>
    </w:p>
    <w:p w14:paraId="73306740"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State Registration Number for AMC</w:t>
      </w:r>
    </w:p>
    <w:p w14:paraId="22F60680"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Employer Identification Number (EIN)</w:t>
      </w:r>
    </w:p>
    <w:p w14:paraId="536426E7"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AMC Name</w:t>
      </w:r>
    </w:p>
    <w:p w14:paraId="443553EB"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Street Address</w:t>
      </w:r>
    </w:p>
    <w:p w14:paraId="4CE13CB5"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City</w:t>
      </w:r>
    </w:p>
    <w:p w14:paraId="77E2B987"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State</w:t>
      </w:r>
    </w:p>
    <w:p w14:paraId="4FF45EB6"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lastRenderedPageBreak/>
        <w:t xml:space="preserve">   Zip</w:t>
      </w:r>
    </w:p>
    <w:p w14:paraId="6CE250E5"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License or Registration Status</w:t>
      </w:r>
    </w:p>
    <w:p w14:paraId="414646CB"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Effective Date</w:t>
      </w:r>
    </w:p>
    <w:p w14:paraId="4016BF46"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Expiration Date</w:t>
      </w:r>
    </w:p>
    <w:p w14:paraId="43B4BEFD"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AMC Type (State or multi-State)</w:t>
      </w:r>
    </w:p>
    <w:p w14:paraId="080FD298"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Disciplinary Action</w:t>
      </w:r>
    </w:p>
    <w:p w14:paraId="620ECD29"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Effective Date</w:t>
      </w:r>
    </w:p>
    <w:p w14:paraId="6CE183B8"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Expiration Date</w:t>
      </w:r>
    </w:p>
    <w:p w14:paraId="22872447" w14:textId="77777777" w:rsidR="00E77FD5" w:rsidRPr="00E77FD5" w:rsidRDefault="00E77FD5" w:rsidP="00E77FD5">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Number of Appraisers (for invoicing registry fee)</w:t>
      </w:r>
    </w:p>
    <w:p w14:paraId="35878A24" w14:textId="77777777" w:rsidR="00E77FD5" w:rsidRDefault="00BF3313" w:rsidP="00E77FD5">
      <w:pPr>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bookmarkStart w:id="1" w:name="_Hlk511218748"/>
      <w:r w:rsidR="00E77FD5" w:rsidRPr="00E77FD5">
        <w:rPr>
          <w:rFonts w:ascii="Times New Roman" w:hAnsi="Times New Roman" w:cs="Times New Roman"/>
          <w:sz w:val="24"/>
          <w:szCs w:val="24"/>
        </w:rPr>
        <w:t xml:space="preserve">States listing AMCs on the AMC Registry will enter the above information for each AMC for the initial entry only.  After the initial entry, the information is retained on the AMC Registry, and will only need to be amended if necessary by the State.  </w:t>
      </w:r>
    </w:p>
    <w:bookmarkEnd w:id="1"/>
    <w:p w14:paraId="2BCB5275" w14:textId="77777777" w:rsidR="009613B7" w:rsidRPr="00E77FD5" w:rsidRDefault="00E77FD5" w:rsidP="00E77FD5">
      <w:pPr>
        <w:tabs>
          <w:tab w:val="left" w:pos="720"/>
        </w:tabs>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E77FD5">
        <w:rPr>
          <w:rFonts w:ascii="Times New Roman" w:hAnsi="Times New Roman" w:cs="Times New Roman"/>
          <w:sz w:val="24"/>
          <w:szCs w:val="24"/>
          <w:u w:val="single"/>
        </w:rPr>
        <w:t>Consideration of the use</w:t>
      </w:r>
      <w:r w:rsidR="009613B7" w:rsidRPr="00E77FD5">
        <w:rPr>
          <w:rFonts w:ascii="Times New Roman" w:hAnsi="Times New Roman" w:cs="Times New Roman"/>
          <w:sz w:val="24"/>
          <w:szCs w:val="24"/>
          <w:u w:val="single"/>
        </w:rPr>
        <w:t xml:space="preserve"> of information technology in information collection</w:t>
      </w:r>
      <w:r w:rsidR="00BF3313">
        <w:rPr>
          <w:rFonts w:ascii="Times New Roman" w:hAnsi="Times New Roman" w:cs="Times New Roman"/>
          <w:sz w:val="24"/>
          <w:szCs w:val="24"/>
          <w:u w:val="single"/>
        </w:rPr>
        <w:t>:</w:t>
      </w:r>
    </w:p>
    <w:p w14:paraId="32272201" w14:textId="77777777" w:rsidR="00BF3313" w:rsidRDefault="009613B7" w:rsidP="00E77FD5">
      <w:pPr>
        <w:tabs>
          <w:tab w:val="left" w:pos="360"/>
        </w:tabs>
        <w:ind w:firstLine="360"/>
        <w:rPr>
          <w:rFonts w:ascii="Times New Roman" w:hAnsi="Times New Roman" w:cs="Times New Roman"/>
          <w:sz w:val="24"/>
          <w:szCs w:val="24"/>
        </w:rPr>
      </w:pPr>
      <w:r>
        <w:rPr>
          <w:rFonts w:ascii="Times New Roman" w:hAnsi="Times New Roman" w:cs="Times New Roman"/>
          <w:sz w:val="24"/>
          <w:szCs w:val="24"/>
        </w:rPr>
        <w:t xml:space="preserve">Respondents may use any type of improved information technology they have available to meet the requirements of this regulation. </w:t>
      </w:r>
    </w:p>
    <w:p w14:paraId="22504F7D" w14:textId="77777777" w:rsidR="009613B7" w:rsidRDefault="00BF3313" w:rsidP="00BF3313">
      <w:pPr>
        <w:tabs>
          <w:tab w:val="left" w:pos="360"/>
        </w:tabs>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sidR="009613B7">
        <w:rPr>
          <w:rFonts w:ascii="Times New Roman" w:hAnsi="Times New Roman" w:cs="Times New Roman"/>
          <w:sz w:val="24"/>
          <w:szCs w:val="24"/>
          <w:u w:val="single"/>
        </w:rPr>
        <w:t>Efforts to identify duplication</w:t>
      </w:r>
      <w:r>
        <w:rPr>
          <w:rFonts w:ascii="Times New Roman" w:hAnsi="Times New Roman" w:cs="Times New Roman"/>
          <w:sz w:val="24"/>
          <w:szCs w:val="24"/>
          <w:u w:val="single"/>
        </w:rPr>
        <w:t>:</w:t>
      </w:r>
    </w:p>
    <w:p w14:paraId="7E06410D" w14:textId="77777777" w:rsidR="009613B7" w:rsidRDefault="00BF3313" w:rsidP="00BF3313">
      <w:pPr>
        <w:tabs>
          <w:tab w:val="left" w:pos="360"/>
        </w:tabs>
        <w:rPr>
          <w:rFonts w:ascii="Times New Roman" w:hAnsi="Times New Roman" w:cs="Times New Roman"/>
          <w:sz w:val="24"/>
          <w:szCs w:val="24"/>
        </w:rPr>
      </w:pPr>
      <w:r>
        <w:rPr>
          <w:rFonts w:ascii="Times New Roman" w:hAnsi="Times New Roman" w:cs="Times New Roman"/>
          <w:sz w:val="24"/>
          <w:szCs w:val="24"/>
        </w:rPr>
        <w:tab/>
      </w:r>
      <w:r w:rsidR="005F78E4">
        <w:rPr>
          <w:rFonts w:ascii="Times New Roman" w:hAnsi="Times New Roman" w:cs="Times New Roman"/>
          <w:sz w:val="24"/>
          <w:szCs w:val="24"/>
        </w:rPr>
        <w:t>This information is not available elsewhere</w:t>
      </w:r>
      <w:r w:rsidR="00E77FD5">
        <w:rPr>
          <w:rFonts w:ascii="Times New Roman" w:hAnsi="Times New Roman" w:cs="Times New Roman"/>
          <w:sz w:val="24"/>
          <w:szCs w:val="24"/>
        </w:rPr>
        <w:t xml:space="preserve"> as part of a federal record</w:t>
      </w:r>
      <w:r w:rsidR="005F78E4">
        <w:rPr>
          <w:rFonts w:ascii="Times New Roman" w:hAnsi="Times New Roman" w:cs="Times New Roman"/>
          <w:sz w:val="24"/>
          <w:szCs w:val="24"/>
        </w:rPr>
        <w:t xml:space="preserve">. </w:t>
      </w:r>
    </w:p>
    <w:p w14:paraId="50FA9D56" w14:textId="77777777" w:rsidR="00BF3313" w:rsidRPr="00BF3313" w:rsidRDefault="00BF3313" w:rsidP="00BF3313">
      <w:pPr>
        <w:tabs>
          <w:tab w:val="left" w:pos="-1440"/>
        </w:tabs>
        <w:ind w:left="720" w:hanging="720"/>
        <w:rPr>
          <w:rFonts w:ascii="Times New Roman" w:eastAsia="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BF3313">
        <w:rPr>
          <w:rFonts w:ascii="Times New Roman" w:eastAsia="Times New Roman" w:hAnsi="Times New Roman" w:cs="Times New Roman"/>
          <w:sz w:val="24"/>
          <w:szCs w:val="24"/>
          <w:u w:val="single"/>
        </w:rPr>
        <w:t>Methods used to minimize burden if the collection has a significant impact on substantial number of small entities:</w:t>
      </w:r>
    </w:p>
    <w:p w14:paraId="3972D1C5" w14:textId="77777777" w:rsidR="00BF3313" w:rsidRDefault="005F78E4" w:rsidP="00BF3313">
      <w:pPr>
        <w:tabs>
          <w:tab w:val="left" w:pos="360"/>
        </w:tabs>
        <w:ind w:firstLine="360"/>
        <w:rPr>
          <w:rFonts w:ascii="Times New Roman" w:hAnsi="Times New Roman" w:cs="Times New Roman"/>
          <w:sz w:val="24"/>
          <w:szCs w:val="24"/>
        </w:rPr>
      </w:pPr>
      <w:r>
        <w:rPr>
          <w:rFonts w:ascii="Times New Roman" w:hAnsi="Times New Roman" w:cs="Times New Roman"/>
          <w:sz w:val="24"/>
          <w:szCs w:val="24"/>
        </w:rPr>
        <w:t xml:space="preserve">This collection does not have a significant impact on a substantial number of small entities. </w:t>
      </w:r>
    </w:p>
    <w:p w14:paraId="04E65121" w14:textId="77777777" w:rsidR="005F78E4" w:rsidRPr="00BF3313" w:rsidRDefault="00BF3313" w:rsidP="00BF3313">
      <w:pPr>
        <w:tabs>
          <w:tab w:val="left" w:pos="360"/>
        </w:tabs>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sidR="005F78E4" w:rsidRPr="00BF3313">
        <w:rPr>
          <w:rFonts w:ascii="Times New Roman" w:hAnsi="Times New Roman" w:cs="Times New Roman"/>
          <w:sz w:val="24"/>
          <w:szCs w:val="24"/>
          <w:u w:val="single"/>
        </w:rPr>
        <w:t>Consequences to the Federal program if the collection were conducted less frequently</w:t>
      </w:r>
    </w:p>
    <w:p w14:paraId="12C31B4F" w14:textId="77777777" w:rsidR="00BF3313" w:rsidRDefault="00BF3313" w:rsidP="00BF3313">
      <w:pPr>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Pr="00E77FD5">
        <w:rPr>
          <w:rFonts w:ascii="Times New Roman" w:hAnsi="Times New Roman" w:cs="Times New Roman"/>
          <w:sz w:val="24"/>
          <w:szCs w:val="24"/>
        </w:rPr>
        <w:t xml:space="preserve">States listing AMCs on the AMC Registry will enter the above information for each AMC for the initial entry only.  After the initial entry, the information is retained on the AMC Registry, and will only need to be amended if necessary by the State.  </w:t>
      </w:r>
    </w:p>
    <w:p w14:paraId="61FB61A4" w14:textId="77777777" w:rsidR="00564D26" w:rsidRPr="00BF3313" w:rsidRDefault="00BF3313" w:rsidP="00BF3313">
      <w:pPr>
        <w:tabs>
          <w:tab w:val="left" w:pos="720"/>
        </w:tabs>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564D26" w:rsidRPr="00BF3313">
        <w:rPr>
          <w:rFonts w:ascii="Times New Roman" w:hAnsi="Times New Roman" w:cs="Times New Roman"/>
          <w:sz w:val="24"/>
          <w:szCs w:val="24"/>
          <w:u w:val="single"/>
        </w:rPr>
        <w:t>Special circumstances necessitating collection inconsistent with 5 CFR 1320</w:t>
      </w:r>
    </w:p>
    <w:p w14:paraId="03DDB669" w14:textId="77777777" w:rsidR="00564D26" w:rsidRDefault="00564D26" w:rsidP="00564D26">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This collection is conducted in accordance with the guidelines in 5 CFR 1320.6.</w:t>
      </w:r>
    </w:p>
    <w:p w14:paraId="6BAB87D9" w14:textId="77777777" w:rsidR="00564D26" w:rsidRPr="00BF3313" w:rsidRDefault="00BF3313" w:rsidP="00BF3313">
      <w:pPr>
        <w:tabs>
          <w:tab w:val="left" w:pos="360"/>
        </w:tabs>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sidR="00564D26" w:rsidRPr="00BF3313">
        <w:rPr>
          <w:rFonts w:ascii="Times New Roman" w:hAnsi="Times New Roman" w:cs="Times New Roman"/>
          <w:sz w:val="24"/>
          <w:szCs w:val="24"/>
          <w:u w:val="single"/>
        </w:rPr>
        <w:t>Efforts to consult with persons outside the agency</w:t>
      </w:r>
    </w:p>
    <w:p w14:paraId="2E878865" w14:textId="77777777" w:rsidR="00954D6C" w:rsidRDefault="00954D6C" w:rsidP="00BF3313">
      <w:pPr>
        <w:ind w:firstLine="360"/>
        <w:rPr>
          <w:rFonts w:ascii="Times New Roman" w:hAnsi="Times New Roman" w:cs="Times New Roman"/>
          <w:sz w:val="24"/>
          <w:szCs w:val="24"/>
        </w:rPr>
      </w:pPr>
      <w:r w:rsidRPr="00954D6C">
        <w:rPr>
          <w:rFonts w:ascii="Times New Roman" w:hAnsi="Times New Roman" w:cs="Times New Roman"/>
          <w:sz w:val="24"/>
          <w:szCs w:val="24"/>
        </w:rPr>
        <w:t xml:space="preserve">On </w:t>
      </w:r>
      <w:r w:rsidR="00BF3313" w:rsidRPr="00BF3313">
        <w:rPr>
          <w:rFonts w:ascii="Times New Roman" w:hAnsi="Times New Roman" w:cs="Times New Roman"/>
          <w:sz w:val="24"/>
          <w:szCs w:val="24"/>
        </w:rPr>
        <w:t>January 29, 2018</w:t>
      </w:r>
      <w:r w:rsidRPr="00954D6C">
        <w:rPr>
          <w:rFonts w:ascii="Times New Roman" w:hAnsi="Times New Roman" w:cs="Times New Roman"/>
          <w:sz w:val="24"/>
          <w:szCs w:val="24"/>
        </w:rPr>
        <w:t xml:space="preserve">, </w:t>
      </w:r>
      <w:r w:rsidR="00BF3313" w:rsidRPr="00BF3313">
        <w:rPr>
          <w:rFonts w:ascii="Times New Roman" w:hAnsi="Times New Roman" w:cs="Times New Roman"/>
          <w:sz w:val="24"/>
          <w:szCs w:val="24"/>
        </w:rPr>
        <w:t>the ASC published a 60-day notice requesting public comment on Reporting information for the AMC Registry and the collection of information</w:t>
      </w:r>
      <w:r w:rsidR="00BF3313">
        <w:rPr>
          <w:rFonts w:ascii="Times New Roman" w:hAnsi="Times New Roman" w:cs="Times New Roman"/>
          <w:sz w:val="24"/>
          <w:szCs w:val="24"/>
        </w:rPr>
        <w:t xml:space="preserve"> </w:t>
      </w:r>
      <w:r w:rsidR="00BF3313" w:rsidRPr="00BF3313">
        <w:rPr>
          <w:rFonts w:ascii="Times New Roman" w:hAnsi="Times New Roman" w:cs="Times New Roman"/>
          <w:sz w:val="24"/>
          <w:szCs w:val="24"/>
        </w:rPr>
        <w:t>(83 FR 4046)</w:t>
      </w:r>
      <w:r w:rsidRPr="00954D6C">
        <w:rPr>
          <w:rFonts w:ascii="Times New Roman" w:hAnsi="Times New Roman" w:cs="Times New Roman"/>
          <w:sz w:val="24"/>
          <w:szCs w:val="24"/>
        </w:rPr>
        <w:t>.</w:t>
      </w:r>
      <w:r w:rsidR="00BF3313" w:rsidRPr="00BF3313">
        <w:rPr>
          <w:rFonts w:ascii="Times New Roman" w:hAnsi="Times New Roman" w:cs="Times New Roman"/>
          <w:sz w:val="24"/>
          <w:szCs w:val="24"/>
        </w:rPr>
        <w:t xml:space="preserve"> The ASC received 4 comment letters that were not responsive to the request for comments addressing irrelevant subject matter.</w:t>
      </w:r>
    </w:p>
    <w:p w14:paraId="20884836" w14:textId="77777777" w:rsidR="00447A0B" w:rsidRDefault="00BF3313" w:rsidP="00BF3313">
      <w:pP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447A0B">
        <w:rPr>
          <w:rFonts w:ascii="Times New Roman" w:hAnsi="Times New Roman" w:cs="Times New Roman"/>
          <w:sz w:val="24"/>
          <w:szCs w:val="24"/>
          <w:u w:val="single"/>
        </w:rPr>
        <w:t>Payments to respondents</w:t>
      </w:r>
    </w:p>
    <w:p w14:paraId="2746F7F7" w14:textId="77777777" w:rsidR="00447A0B" w:rsidRDefault="00BF3313" w:rsidP="00BF3313">
      <w:pPr>
        <w:tabs>
          <w:tab w:val="left" w:pos="360"/>
        </w:tabs>
        <w:rPr>
          <w:rFonts w:ascii="Times New Roman" w:hAnsi="Times New Roman" w:cs="Times New Roman"/>
          <w:sz w:val="24"/>
          <w:szCs w:val="24"/>
        </w:rPr>
      </w:pPr>
      <w:r>
        <w:rPr>
          <w:rFonts w:ascii="Times New Roman" w:hAnsi="Times New Roman" w:cs="Times New Roman"/>
          <w:sz w:val="24"/>
          <w:szCs w:val="24"/>
        </w:rPr>
        <w:t xml:space="preserve">      </w:t>
      </w:r>
      <w:r w:rsidR="00447A0B">
        <w:rPr>
          <w:rFonts w:ascii="Times New Roman" w:hAnsi="Times New Roman" w:cs="Times New Roman"/>
          <w:sz w:val="24"/>
          <w:szCs w:val="24"/>
        </w:rPr>
        <w:t>There is no payment to respondents.</w:t>
      </w:r>
    </w:p>
    <w:p w14:paraId="68A388FB" w14:textId="77777777" w:rsidR="00BF3313" w:rsidRDefault="00BF3313" w:rsidP="00BF3313">
      <w:pPr>
        <w:tabs>
          <w:tab w:val="left" w:pos="360"/>
        </w:tabs>
        <w:rPr>
          <w:rFonts w:ascii="Times New Roman" w:hAnsi="Times New Roman" w:cs="Times New Roman"/>
          <w:sz w:val="24"/>
          <w:szCs w:val="24"/>
        </w:rPr>
      </w:pPr>
    </w:p>
    <w:p w14:paraId="64CB059C" w14:textId="77777777" w:rsidR="00447A0B" w:rsidRDefault="00BF3313" w:rsidP="00BF3313">
      <w:pPr>
        <w:tabs>
          <w:tab w:val="left" w:pos="360"/>
        </w:tabs>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r>
      <w:r>
        <w:rPr>
          <w:rFonts w:ascii="Times New Roman" w:hAnsi="Times New Roman" w:cs="Times New Roman"/>
          <w:sz w:val="24"/>
          <w:szCs w:val="24"/>
        </w:rPr>
        <w:tab/>
      </w:r>
      <w:r w:rsidR="00447A0B">
        <w:rPr>
          <w:rFonts w:ascii="Times New Roman" w:hAnsi="Times New Roman" w:cs="Times New Roman"/>
          <w:sz w:val="24"/>
          <w:szCs w:val="24"/>
          <w:u w:val="single"/>
        </w:rPr>
        <w:t>Any assurance of confidentiality</w:t>
      </w:r>
    </w:p>
    <w:p w14:paraId="5BA3183F" w14:textId="77777777" w:rsidR="00447A0B" w:rsidRDefault="00447A0B" w:rsidP="00447A0B">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There is no assurance of confidentiality.  </w:t>
      </w:r>
    </w:p>
    <w:p w14:paraId="1AE61C47" w14:textId="77777777" w:rsidR="00447A0B" w:rsidRPr="00942477" w:rsidRDefault="00942477" w:rsidP="00942477">
      <w:pPr>
        <w:tabs>
          <w:tab w:val="left" w:pos="360"/>
        </w:tabs>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ab/>
      </w:r>
      <w:r w:rsidR="00447A0B" w:rsidRPr="00942477">
        <w:rPr>
          <w:rFonts w:ascii="Times New Roman" w:hAnsi="Times New Roman" w:cs="Times New Roman"/>
          <w:sz w:val="24"/>
          <w:szCs w:val="24"/>
          <w:u w:val="single"/>
        </w:rPr>
        <w:t>Justification for questions of a sensitive nature</w:t>
      </w:r>
    </w:p>
    <w:p w14:paraId="08D79F25" w14:textId="77777777" w:rsidR="00447A0B" w:rsidRDefault="00447A0B" w:rsidP="00942477">
      <w:pPr>
        <w:tabs>
          <w:tab w:val="left" w:pos="360"/>
        </w:tabs>
        <w:ind w:firstLine="360"/>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No personally identifiable information is collected.  </w:t>
      </w:r>
    </w:p>
    <w:p w14:paraId="53010FA1" w14:textId="77777777" w:rsidR="007435D8" w:rsidRPr="00942477" w:rsidRDefault="00942477" w:rsidP="00942477">
      <w:pPr>
        <w:tabs>
          <w:tab w:val="left" w:pos="360"/>
        </w:tabs>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ab/>
      </w:r>
      <w:r w:rsidR="007435D8" w:rsidRPr="00942477">
        <w:rPr>
          <w:rFonts w:ascii="Times New Roman" w:hAnsi="Times New Roman" w:cs="Times New Roman"/>
          <w:sz w:val="24"/>
          <w:szCs w:val="24"/>
          <w:u w:val="single"/>
        </w:rPr>
        <w:t>Estimates of hour burden to respondents</w:t>
      </w:r>
    </w:p>
    <w:p w14:paraId="6AC16E60" w14:textId="77777777" w:rsidR="00942477" w:rsidRPr="00942477" w:rsidRDefault="00942477" w:rsidP="00942477">
      <w:pPr>
        <w:rPr>
          <w:rFonts w:ascii="Times New Roman" w:hAnsi="Times New Roman" w:cs="Times New Roman"/>
          <w:sz w:val="24"/>
          <w:szCs w:val="24"/>
        </w:rPr>
      </w:pPr>
      <w:r>
        <w:rPr>
          <w:rFonts w:ascii="Times New Roman" w:hAnsi="Times New Roman" w:cs="Times New Roman"/>
          <w:sz w:val="24"/>
          <w:szCs w:val="24"/>
        </w:rPr>
        <w:t xml:space="preserve">      </w:t>
      </w:r>
      <w:r w:rsidRPr="00942477">
        <w:rPr>
          <w:rFonts w:ascii="Times New Roman" w:hAnsi="Times New Roman" w:cs="Times New Roman"/>
          <w:sz w:val="24"/>
          <w:szCs w:val="24"/>
        </w:rPr>
        <w:t>The estimate for burden assumes that 50 States will elect to supervise and register AMCs, and that the average number of AMCs in a State will be 150.  This estimate is based on information currently available, and will be high for some States, and low for other States.  The initial entry by a State on a single AMC is estimated to take 15 minutes.  Subsequent entries to amend information on an AMC, annually or periodically, are estimated to be negligible.</w:t>
      </w:r>
    </w:p>
    <w:p w14:paraId="19B43F61" w14:textId="77777777" w:rsidR="00942477" w:rsidRPr="00942477" w:rsidRDefault="00942477" w:rsidP="00942477">
      <w:pPr>
        <w:rPr>
          <w:rFonts w:ascii="Times New Roman" w:hAnsi="Times New Roman" w:cs="Times New Roman"/>
          <w:sz w:val="24"/>
          <w:szCs w:val="24"/>
        </w:rPr>
      </w:pPr>
      <w:r>
        <w:rPr>
          <w:rFonts w:ascii="Times New Roman" w:hAnsi="Times New Roman" w:cs="Times New Roman"/>
          <w:sz w:val="24"/>
          <w:szCs w:val="24"/>
        </w:rPr>
        <w:t xml:space="preserve">     </w:t>
      </w:r>
      <w:r w:rsidRPr="00942477">
        <w:rPr>
          <w:rFonts w:ascii="Times New Roman" w:hAnsi="Times New Roman" w:cs="Times New Roman"/>
          <w:sz w:val="24"/>
          <w:szCs w:val="24"/>
        </w:rPr>
        <w:t>Type of Review:  Regular.</w:t>
      </w:r>
    </w:p>
    <w:p w14:paraId="32F0324C" w14:textId="77777777" w:rsidR="00942477" w:rsidRPr="00942477" w:rsidRDefault="00942477" w:rsidP="00942477">
      <w:pPr>
        <w:rPr>
          <w:rFonts w:ascii="Times New Roman" w:hAnsi="Times New Roman" w:cs="Times New Roman"/>
          <w:sz w:val="24"/>
          <w:szCs w:val="24"/>
        </w:rPr>
      </w:pPr>
      <w:r w:rsidRPr="00942477">
        <w:rPr>
          <w:rFonts w:ascii="Times New Roman" w:hAnsi="Times New Roman" w:cs="Times New Roman"/>
          <w:sz w:val="24"/>
          <w:szCs w:val="24"/>
        </w:rPr>
        <w:t xml:space="preserve">     Affected Public:  States.      </w:t>
      </w:r>
    </w:p>
    <w:p w14:paraId="43C66114" w14:textId="77777777" w:rsidR="00942477" w:rsidRPr="00942477" w:rsidRDefault="00942477" w:rsidP="00942477">
      <w:pPr>
        <w:rPr>
          <w:rFonts w:ascii="Times New Roman" w:hAnsi="Times New Roman" w:cs="Times New Roman"/>
          <w:sz w:val="24"/>
          <w:szCs w:val="24"/>
        </w:rPr>
      </w:pPr>
      <w:r w:rsidRPr="00942477">
        <w:rPr>
          <w:rFonts w:ascii="Times New Roman" w:hAnsi="Times New Roman" w:cs="Times New Roman"/>
          <w:sz w:val="24"/>
          <w:szCs w:val="24"/>
        </w:rPr>
        <w:t xml:space="preserve">     Estimated Number of Respondents:  50 States.</w:t>
      </w:r>
    </w:p>
    <w:p w14:paraId="2C872372" w14:textId="77777777" w:rsidR="00942477" w:rsidRPr="00942477" w:rsidRDefault="00942477" w:rsidP="00942477">
      <w:pPr>
        <w:rPr>
          <w:rFonts w:ascii="Times New Roman" w:hAnsi="Times New Roman" w:cs="Times New Roman"/>
          <w:sz w:val="24"/>
          <w:szCs w:val="24"/>
        </w:rPr>
      </w:pPr>
      <w:r w:rsidRPr="00942477">
        <w:rPr>
          <w:rFonts w:ascii="Times New Roman" w:hAnsi="Times New Roman" w:cs="Times New Roman"/>
          <w:sz w:val="24"/>
          <w:szCs w:val="24"/>
        </w:rPr>
        <w:t xml:space="preserve">     Estimated burden per Response:  15 minutes.</w:t>
      </w:r>
    </w:p>
    <w:p w14:paraId="57678476" w14:textId="77777777" w:rsidR="00942477" w:rsidRPr="00942477" w:rsidRDefault="00942477" w:rsidP="00942477">
      <w:pPr>
        <w:rPr>
          <w:rFonts w:ascii="Times New Roman" w:hAnsi="Times New Roman" w:cs="Times New Roman"/>
          <w:sz w:val="24"/>
          <w:szCs w:val="24"/>
        </w:rPr>
      </w:pPr>
      <w:r w:rsidRPr="00942477">
        <w:rPr>
          <w:rFonts w:ascii="Times New Roman" w:hAnsi="Times New Roman" w:cs="Times New Roman"/>
          <w:sz w:val="24"/>
          <w:szCs w:val="24"/>
        </w:rPr>
        <w:t xml:space="preserve">     Frequency of Response:  Annually and on occasion.</w:t>
      </w:r>
    </w:p>
    <w:p w14:paraId="3951779D" w14:textId="77777777" w:rsidR="00942477" w:rsidRDefault="00942477" w:rsidP="00942477">
      <w:pPr>
        <w:rPr>
          <w:rFonts w:ascii="Times New Roman" w:hAnsi="Times New Roman" w:cs="Times New Roman"/>
          <w:sz w:val="24"/>
          <w:szCs w:val="24"/>
        </w:rPr>
      </w:pPr>
      <w:r w:rsidRPr="00942477">
        <w:rPr>
          <w:rFonts w:ascii="Times New Roman" w:hAnsi="Times New Roman" w:cs="Times New Roman"/>
          <w:sz w:val="24"/>
          <w:szCs w:val="24"/>
        </w:rPr>
        <w:t xml:space="preserve">     Estimated total Annual Burden:  1,875 hours.</w:t>
      </w:r>
    </w:p>
    <w:p w14:paraId="05668639" w14:textId="77777777" w:rsidR="0060765E" w:rsidRPr="00942477" w:rsidRDefault="00942477" w:rsidP="00942477">
      <w:pP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60765E" w:rsidRPr="00942477">
        <w:rPr>
          <w:rFonts w:ascii="Times New Roman" w:hAnsi="Times New Roman" w:cs="Times New Roman"/>
          <w:sz w:val="24"/>
          <w:szCs w:val="24"/>
          <w:u w:val="single"/>
        </w:rPr>
        <w:t>Estimates of Other Total Annual Cost Burden to Respondents or Record Keepers</w:t>
      </w:r>
    </w:p>
    <w:p w14:paraId="4937F76C" w14:textId="77777777" w:rsidR="0060765E" w:rsidRDefault="0060765E" w:rsidP="0060765E">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None.</w:t>
      </w:r>
    </w:p>
    <w:p w14:paraId="031BC55A" w14:textId="77777777" w:rsidR="0060765E" w:rsidRPr="00942477" w:rsidRDefault="00942477" w:rsidP="00942477">
      <w:pPr>
        <w:tabs>
          <w:tab w:val="left" w:pos="360"/>
        </w:tabs>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ab/>
      </w:r>
      <w:r w:rsidR="0060765E" w:rsidRPr="00942477">
        <w:rPr>
          <w:rFonts w:ascii="Times New Roman" w:hAnsi="Times New Roman" w:cs="Times New Roman"/>
          <w:sz w:val="24"/>
          <w:szCs w:val="24"/>
          <w:u w:val="single"/>
        </w:rPr>
        <w:t>Estimate of annualized costs to the Federal Government</w:t>
      </w:r>
    </w:p>
    <w:p w14:paraId="5B6EBC60" w14:textId="77777777" w:rsidR="0060765E" w:rsidRDefault="00942477" w:rsidP="00942477">
      <w:pPr>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0080695E">
        <w:rPr>
          <w:rFonts w:ascii="Times New Roman" w:hAnsi="Times New Roman" w:cs="Times New Roman"/>
          <w:sz w:val="24"/>
          <w:szCs w:val="24"/>
        </w:rPr>
        <w:t xml:space="preserve">The estimated annual cost of the information collection to the federal government is approximately </w:t>
      </w:r>
      <w:r w:rsidR="00342639">
        <w:rPr>
          <w:rFonts w:ascii="Times New Roman" w:hAnsi="Times New Roman" w:cs="Times New Roman"/>
          <w:sz w:val="24"/>
          <w:szCs w:val="24"/>
        </w:rPr>
        <w:t>$5,053</w:t>
      </w:r>
      <w:r w:rsidR="00F155A8">
        <w:rPr>
          <w:rFonts w:ascii="Times New Roman" w:hAnsi="Times New Roman" w:cs="Times New Roman"/>
          <w:sz w:val="24"/>
          <w:szCs w:val="24"/>
        </w:rPr>
        <w:t xml:space="preserve"> which includes 91 hours to review AMC information received from States.  This is based on a GS-12 level salaried employee.  The average wage rate for a mid-level salaried GS-12 employee in the Washington, DC metropolitan area (as of January 1, 2016) is $87,821 (GS-12, step 5).  This represents </w:t>
      </w:r>
      <w:r w:rsidR="00342639">
        <w:rPr>
          <w:rFonts w:ascii="Times New Roman" w:hAnsi="Times New Roman" w:cs="Times New Roman"/>
          <w:sz w:val="24"/>
          <w:szCs w:val="24"/>
        </w:rPr>
        <w:t>68.7 percent of total compensation U.S. Bureau of Labor Statistics, “Employer Costs for Employee Compensation, December 2015, Table 1, percentage of wages and salaries for all civilian, management, professional, and related employees:  http:/www.bls.gov/ncs).  Adding an additional 31.3 percent for benefits brings average annual compensation for a mid-level salaried GS-12 employee to $115,485 or $55.53 per hour.  Assuming that approximately 91 hours will be required annually, this represents an annual cost of $5,053.</w:t>
      </w:r>
    </w:p>
    <w:p w14:paraId="423D8EF0" w14:textId="77777777" w:rsidR="0060765E" w:rsidRPr="00942477" w:rsidRDefault="00942477" w:rsidP="00942477">
      <w:pPr>
        <w:tabs>
          <w:tab w:val="left" w:pos="720"/>
        </w:tabs>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60765E" w:rsidRPr="00942477">
        <w:rPr>
          <w:rFonts w:ascii="Times New Roman" w:hAnsi="Times New Roman" w:cs="Times New Roman"/>
          <w:sz w:val="24"/>
          <w:szCs w:val="24"/>
          <w:u w:val="single"/>
        </w:rPr>
        <w:t>Program changes or adjustments</w:t>
      </w:r>
    </w:p>
    <w:p w14:paraId="4EA1526C" w14:textId="77777777" w:rsidR="0060765E" w:rsidRDefault="0028247C" w:rsidP="0028247C">
      <w:pPr>
        <w:tabs>
          <w:tab w:val="left" w:pos="360"/>
        </w:tabs>
        <w:rPr>
          <w:rFonts w:ascii="Times New Roman" w:hAnsi="Times New Roman" w:cs="Times New Roman"/>
          <w:sz w:val="24"/>
          <w:szCs w:val="24"/>
        </w:rPr>
      </w:pPr>
      <w:r>
        <w:rPr>
          <w:rFonts w:ascii="Times New Roman" w:hAnsi="Times New Roman" w:cs="Times New Roman"/>
          <w:sz w:val="24"/>
          <w:szCs w:val="24"/>
        </w:rPr>
        <w:t xml:space="preserve">      </w:t>
      </w:r>
      <w:r w:rsidR="0060765E">
        <w:rPr>
          <w:rFonts w:ascii="Times New Roman" w:hAnsi="Times New Roman" w:cs="Times New Roman"/>
          <w:sz w:val="24"/>
          <w:szCs w:val="24"/>
        </w:rPr>
        <w:t>This is a new information request</w:t>
      </w:r>
      <w:r w:rsidR="001A439C">
        <w:rPr>
          <w:rFonts w:ascii="Times New Roman" w:hAnsi="Times New Roman" w:cs="Times New Roman"/>
          <w:sz w:val="24"/>
          <w:szCs w:val="24"/>
        </w:rPr>
        <w:t xml:space="preserve"> per statutory requirement in the Dodd-Frank Act</w:t>
      </w:r>
      <w:r w:rsidR="0060765E">
        <w:rPr>
          <w:rFonts w:ascii="Times New Roman" w:hAnsi="Times New Roman" w:cs="Times New Roman"/>
          <w:sz w:val="24"/>
          <w:szCs w:val="24"/>
        </w:rPr>
        <w:t>.</w:t>
      </w:r>
    </w:p>
    <w:p w14:paraId="1DE3CCC8" w14:textId="77777777" w:rsidR="0060765E" w:rsidRPr="00942477" w:rsidRDefault="00942477" w:rsidP="00942477">
      <w:pPr>
        <w:tabs>
          <w:tab w:val="left" w:pos="720"/>
        </w:tabs>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sz w:val="24"/>
          <w:szCs w:val="24"/>
        </w:rPr>
        <w:tab/>
      </w:r>
      <w:r w:rsidR="0060765E" w:rsidRPr="00942477">
        <w:rPr>
          <w:rFonts w:ascii="Times New Roman" w:hAnsi="Times New Roman" w:cs="Times New Roman"/>
          <w:sz w:val="24"/>
          <w:szCs w:val="24"/>
          <w:u w:val="single"/>
        </w:rPr>
        <w:t>Plans for tabulation and publication</w:t>
      </w:r>
    </w:p>
    <w:p w14:paraId="4733DC70" w14:textId="77777777" w:rsidR="0060765E" w:rsidRDefault="0060765E" w:rsidP="00942477">
      <w:pPr>
        <w:tabs>
          <w:tab w:val="left" w:pos="360"/>
        </w:tabs>
        <w:ind w:firstLine="360"/>
        <w:rPr>
          <w:rFonts w:ascii="Times New Roman" w:hAnsi="Times New Roman" w:cs="Times New Roman"/>
          <w:sz w:val="24"/>
          <w:szCs w:val="24"/>
        </w:rPr>
      </w:pPr>
      <w:r>
        <w:rPr>
          <w:rFonts w:ascii="Times New Roman" w:hAnsi="Times New Roman" w:cs="Times New Roman"/>
          <w:sz w:val="24"/>
          <w:szCs w:val="24"/>
        </w:rPr>
        <w:t>The ASC has no plans to publish this information for statistical use.  The AMC Registry will be viewable to the public on the ASC website.</w:t>
      </w:r>
    </w:p>
    <w:p w14:paraId="2B9C8EFA" w14:textId="77777777" w:rsidR="00227BE1" w:rsidRPr="00942477" w:rsidRDefault="00942477" w:rsidP="00942477">
      <w:pPr>
        <w:tabs>
          <w:tab w:val="left" w:pos="360"/>
        </w:tabs>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ab/>
      </w:r>
      <w:r w:rsidR="00227BE1" w:rsidRPr="00942477">
        <w:rPr>
          <w:rFonts w:ascii="Times New Roman" w:hAnsi="Times New Roman" w:cs="Times New Roman"/>
          <w:sz w:val="24"/>
          <w:szCs w:val="24"/>
          <w:u w:val="single"/>
        </w:rPr>
        <w:t>Display of expiration date</w:t>
      </w:r>
    </w:p>
    <w:p w14:paraId="3025E1F1" w14:textId="77777777" w:rsidR="00227BE1" w:rsidRDefault="00942477" w:rsidP="00942477">
      <w:pPr>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00227BE1">
        <w:rPr>
          <w:rFonts w:ascii="Times New Roman" w:hAnsi="Times New Roman" w:cs="Times New Roman"/>
          <w:sz w:val="24"/>
          <w:szCs w:val="24"/>
        </w:rPr>
        <w:t>Not applicable.</w:t>
      </w:r>
    </w:p>
    <w:p w14:paraId="38599B37" w14:textId="77777777" w:rsidR="008F6D9D" w:rsidRPr="00055776" w:rsidRDefault="00055776" w:rsidP="00055776">
      <w:pPr>
        <w:tabs>
          <w:tab w:val="left" w:pos="720"/>
        </w:tabs>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8F6D9D" w:rsidRPr="00055776">
        <w:rPr>
          <w:rFonts w:ascii="Times New Roman" w:hAnsi="Times New Roman" w:cs="Times New Roman"/>
          <w:sz w:val="24"/>
          <w:szCs w:val="24"/>
          <w:u w:val="single"/>
        </w:rPr>
        <w:t>Exceptions to certification statement</w:t>
      </w:r>
    </w:p>
    <w:p w14:paraId="60A45D74" w14:textId="77777777" w:rsidR="008F6D9D" w:rsidRDefault="0028247C" w:rsidP="0028247C">
      <w:pPr>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008F6D9D">
        <w:rPr>
          <w:rFonts w:ascii="Times New Roman" w:hAnsi="Times New Roman" w:cs="Times New Roman"/>
          <w:sz w:val="24"/>
          <w:szCs w:val="24"/>
        </w:rPr>
        <w:t>None.</w:t>
      </w:r>
    </w:p>
    <w:p w14:paraId="1CA20821" w14:textId="77777777" w:rsidR="008F6D9D" w:rsidRPr="0028247C" w:rsidRDefault="0028247C" w:rsidP="0028247C">
      <w:pPr>
        <w:tabs>
          <w:tab w:val="left" w:pos="720"/>
        </w:tabs>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8F6D9D" w:rsidRPr="0028247C">
        <w:rPr>
          <w:rFonts w:ascii="Times New Roman" w:hAnsi="Times New Roman" w:cs="Times New Roman"/>
          <w:sz w:val="24"/>
          <w:szCs w:val="24"/>
          <w:u w:val="single"/>
        </w:rPr>
        <w:t>Collection of Information Employing Statistical Methods</w:t>
      </w:r>
    </w:p>
    <w:p w14:paraId="0F1E9D6D" w14:textId="77777777" w:rsidR="00564D26" w:rsidRPr="008F6D9D" w:rsidRDefault="0028247C" w:rsidP="0028247C">
      <w:pPr>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008F6D9D">
        <w:rPr>
          <w:rFonts w:ascii="Times New Roman" w:hAnsi="Times New Roman" w:cs="Times New Roman"/>
          <w:sz w:val="24"/>
          <w:szCs w:val="24"/>
        </w:rPr>
        <w:t xml:space="preserve">Not applicable.  </w:t>
      </w:r>
      <w:r w:rsidR="0060765E" w:rsidRPr="008F6D9D">
        <w:rPr>
          <w:rFonts w:ascii="Times New Roman" w:hAnsi="Times New Roman" w:cs="Times New Roman"/>
          <w:sz w:val="24"/>
          <w:szCs w:val="24"/>
        </w:rPr>
        <w:tab/>
      </w:r>
      <w:r w:rsidR="00564D26" w:rsidRPr="008F6D9D">
        <w:rPr>
          <w:rFonts w:ascii="Times New Roman" w:hAnsi="Times New Roman" w:cs="Times New Roman"/>
          <w:sz w:val="24"/>
          <w:szCs w:val="24"/>
        </w:rPr>
        <w:tab/>
      </w:r>
    </w:p>
    <w:sectPr w:rsidR="00564D26" w:rsidRPr="008F6D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FFB3E" w14:textId="77777777" w:rsidR="003F2A2E" w:rsidRDefault="003F2A2E" w:rsidP="00163611">
      <w:pPr>
        <w:spacing w:after="0" w:line="240" w:lineRule="auto"/>
      </w:pPr>
      <w:r>
        <w:separator/>
      </w:r>
    </w:p>
  </w:endnote>
  <w:endnote w:type="continuationSeparator" w:id="0">
    <w:p w14:paraId="43A461CA" w14:textId="77777777" w:rsidR="003F2A2E" w:rsidRDefault="003F2A2E" w:rsidP="0016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182940"/>
      <w:docPartObj>
        <w:docPartGallery w:val="Page Numbers (Bottom of Page)"/>
        <w:docPartUnique/>
      </w:docPartObj>
    </w:sdtPr>
    <w:sdtEndPr>
      <w:rPr>
        <w:noProof/>
      </w:rPr>
    </w:sdtEndPr>
    <w:sdtContent>
      <w:p w14:paraId="3646310B" w14:textId="15F78D59" w:rsidR="007A0CD4" w:rsidRDefault="007A0CD4">
        <w:pPr>
          <w:pStyle w:val="Footer"/>
          <w:jc w:val="center"/>
        </w:pPr>
        <w:r>
          <w:fldChar w:fldCharType="begin"/>
        </w:r>
        <w:r>
          <w:instrText xml:space="preserve"> PAGE   \* MERGEFORMAT </w:instrText>
        </w:r>
        <w:r>
          <w:fldChar w:fldCharType="separate"/>
        </w:r>
        <w:r w:rsidR="00AC097B">
          <w:rPr>
            <w:noProof/>
          </w:rPr>
          <w:t>1</w:t>
        </w:r>
        <w:r>
          <w:rPr>
            <w:noProof/>
          </w:rPr>
          <w:fldChar w:fldCharType="end"/>
        </w:r>
      </w:p>
    </w:sdtContent>
  </w:sdt>
  <w:p w14:paraId="3DD453F4" w14:textId="77777777" w:rsidR="007A0CD4" w:rsidRDefault="007A0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A245C" w14:textId="77777777" w:rsidR="003F2A2E" w:rsidRDefault="003F2A2E" w:rsidP="00163611">
      <w:pPr>
        <w:spacing w:after="0" w:line="240" w:lineRule="auto"/>
      </w:pPr>
      <w:r>
        <w:separator/>
      </w:r>
    </w:p>
  </w:footnote>
  <w:footnote w:type="continuationSeparator" w:id="0">
    <w:p w14:paraId="6BDEB21C" w14:textId="77777777" w:rsidR="003F2A2E" w:rsidRDefault="003F2A2E" w:rsidP="00163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0C87"/>
    <w:multiLevelType w:val="hybridMultilevel"/>
    <w:tmpl w:val="EFE81D80"/>
    <w:lvl w:ilvl="0" w:tplc="E6D2ADC2">
      <w:start w:val="1"/>
      <w:numFmt w:val="decimal"/>
      <w:lvlText w:val="%1."/>
      <w:lvlJc w:val="left"/>
      <w:pPr>
        <w:ind w:left="72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603783"/>
    <w:multiLevelType w:val="hybridMultilevel"/>
    <w:tmpl w:val="7528F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F24E2F"/>
    <w:multiLevelType w:val="hybridMultilevel"/>
    <w:tmpl w:val="8D3A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E9"/>
    <w:rsid w:val="00055776"/>
    <w:rsid w:val="000A5177"/>
    <w:rsid w:val="000B0225"/>
    <w:rsid w:val="0010051B"/>
    <w:rsid w:val="00133F2C"/>
    <w:rsid w:val="00163611"/>
    <w:rsid w:val="001A439C"/>
    <w:rsid w:val="00227BE1"/>
    <w:rsid w:val="0028247C"/>
    <w:rsid w:val="002C1C19"/>
    <w:rsid w:val="002C297A"/>
    <w:rsid w:val="00342639"/>
    <w:rsid w:val="003D00E8"/>
    <w:rsid w:val="003F2A2E"/>
    <w:rsid w:val="00447A0B"/>
    <w:rsid w:val="004C78B4"/>
    <w:rsid w:val="005122B2"/>
    <w:rsid w:val="00564D26"/>
    <w:rsid w:val="005F57D5"/>
    <w:rsid w:val="005F78E4"/>
    <w:rsid w:val="0060765E"/>
    <w:rsid w:val="00622067"/>
    <w:rsid w:val="006250A0"/>
    <w:rsid w:val="007435D8"/>
    <w:rsid w:val="0076761C"/>
    <w:rsid w:val="00777A28"/>
    <w:rsid w:val="007A0CD4"/>
    <w:rsid w:val="007E31B5"/>
    <w:rsid w:val="00806559"/>
    <w:rsid w:val="0080695E"/>
    <w:rsid w:val="00816DC4"/>
    <w:rsid w:val="00840B8B"/>
    <w:rsid w:val="0087555A"/>
    <w:rsid w:val="008F6D9D"/>
    <w:rsid w:val="00935424"/>
    <w:rsid w:val="00942477"/>
    <w:rsid w:val="00954D6C"/>
    <w:rsid w:val="009613B7"/>
    <w:rsid w:val="00AC097B"/>
    <w:rsid w:val="00B730E9"/>
    <w:rsid w:val="00BD57DC"/>
    <w:rsid w:val="00BF3313"/>
    <w:rsid w:val="00DF648B"/>
    <w:rsid w:val="00E026EB"/>
    <w:rsid w:val="00E21C24"/>
    <w:rsid w:val="00E77FD5"/>
    <w:rsid w:val="00F155A8"/>
    <w:rsid w:val="00FB2C4D"/>
    <w:rsid w:val="00FD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01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0E9"/>
    <w:pPr>
      <w:ind w:left="720"/>
      <w:contextualSpacing/>
    </w:pPr>
  </w:style>
  <w:style w:type="paragraph" w:styleId="Header">
    <w:name w:val="header"/>
    <w:basedOn w:val="Normal"/>
    <w:link w:val="HeaderChar"/>
    <w:uiPriority w:val="99"/>
    <w:unhideWhenUsed/>
    <w:rsid w:val="0016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11"/>
  </w:style>
  <w:style w:type="paragraph" w:styleId="Footer">
    <w:name w:val="footer"/>
    <w:basedOn w:val="Normal"/>
    <w:link w:val="FooterChar"/>
    <w:uiPriority w:val="99"/>
    <w:unhideWhenUsed/>
    <w:rsid w:val="0016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11"/>
  </w:style>
  <w:style w:type="paragraph" w:styleId="BalloonText">
    <w:name w:val="Balloon Text"/>
    <w:basedOn w:val="Normal"/>
    <w:link w:val="BalloonTextChar"/>
    <w:uiPriority w:val="99"/>
    <w:semiHidden/>
    <w:unhideWhenUsed/>
    <w:rsid w:val="00777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A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0E9"/>
    <w:pPr>
      <w:ind w:left="720"/>
      <w:contextualSpacing/>
    </w:pPr>
  </w:style>
  <w:style w:type="paragraph" w:styleId="Header">
    <w:name w:val="header"/>
    <w:basedOn w:val="Normal"/>
    <w:link w:val="HeaderChar"/>
    <w:uiPriority w:val="99"/>
    <w:unhideWhenUsed/>
    <w:rsid w:val="0016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11"/>
  </w:style>
  <w:style w:type="paragraph" w:styleId="Footer">
    <w:name w:val="footer"/>
    <w:basedOn w:val="Normal"/>
    <w:link w:val="FooterChar"/>
    <w:uiPriority w:val="99"/>
    <w:unhideWhenUsed/>
    <w:rsid w:val="0016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11"/>
  </w:style>
  <w:style w:type="paragraph" w:styleId="BalloonText">
    <w:name w:val="Balloon Text"/>
    <w:basedOn w:val="Normal"/>
    <w:link w:val="BalloonTextChar"/>
    <w:uiPriority w:val="99"/>
    <w:semiHidden/>
    <w:unhideWhenUsed/>
    <w:rsid w:val="00777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9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 Schuster</dc:creator>
  <cp:keywords/>
  <dc:description/>
  <cp:lastModifiedBy>SYSTEM</cp:lastModifiedBy>
  <cp:revision>2</cp:revision>
  <cp:lastPrinted>2018-05-08T13:33:00Z</cp:lastPrinted>
  <dcterms:created xsi:type="dcterms:W3CDTF">2018-05-14T17:40:00Z</dcterms:created>
  <dcterms:modified xsi:type="dcterms:W3CDTF">2018-05-14T17:40:00Z</dcterms:modified>
</cp:coreProperties>
</file>