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B7111" w14:textId="77777777" w:rsidR="00894932" w:rsidRPr="007F5FDE" w:rsidRDefault="00894932" w:rsidP="007F5FDE">
      <w:pPr>
        <w:suppressAutoHyphens/>
        <w:rPr>
          <w:b/>
          <w:color w:val="000000"/>
          <w:sz w:val="24"/>
          <w:szCs w:val="24"/>
          <w:shd w:val="clear" w:color="auto" w:fill="FFFFFF"/>
        </w:rPr>
      </w:pPr>
      <w:bookmarkStart w:id="0" w:name="_GoBack"/>
      <w:bookmarkEnd w:id="0"/>
      <w:r w:rsidRPr="007F5FDE">
        <w:rPr>
          <w:b/>
          <w:color w:val="000000"/>
          <w:sz w:val="24"/>
          <w:szCs w:val="24"/>
          <w:shd w:val="clear" w:color="auto" w:fill="FFFFFF"/>
        </w:rPr>
        <w:t xml:space="preserve">Section 90.525, Administration of Interoperability Channels; </w:t>
      </w:r>
      <w:r w:rsidRPr="007F5FDE">
        <w:rPr>
          <w:b/>
          <w:color w:val="000000"/>
          <w:sz w:val="24"/>
          <w:szCs w:val="24"/>
          <w:shd w:val="clear" w:color="auto" w:fill="FFFFFF"/>
        </w:rPr>
        <w:tab/>
      </w:r>
      <w:r w:rsidRPr="007F5FDE">
        <w:rPr>
          <w:b/>
          <w:color w:val="000000"/>
          <w:sz w:val="24"/>
          <w:szCs w:val="24"/>
          <w:shd w:val="clear" w:color="auto" w:fill="FFFFFF"/>
        </w:rPr>
        <w:tab/>
      </w:r>
      <w:r w:rsidRPr="007F5FDE">
        <w:rPr>
          <w:b/>
          <w:color w:val="000000"/>
          <w:sz w:val="24"/>
          <w:szCs w:val="24"/>
          <w:shd w:val="clear" w:color="auto" w:fill="FFFFFF"/>
        </w:rPr>
        <w:tab/>
        <w:t xml:space="preserve">  3060-1198</w:t>
      </w:r>
    </w:p>
    <w:p w14:paraId="729D78C8" w14:textId="0B6557B3" w:rsidR="00023A1E" w:rsidRPr="0052654F" w:rsidRDefault="00894932" w:rsidP="007F5FDE">
      <w:pPr>
        <w:suppressAutoHyphens/>
        <w:rPr>
          <w:b/>
          <w:sz w:val="24"/>
          <w:szCs w:val="24"/>
        </w:rPr>
      </w:pPr>
      <w:r w:rsidRPr="007F5FDE">
        <w:rPr>
          <w:b/>
          <w:color w:val="000000"/>
          <w:sz w:val="24"/>
          <w:szCs w:val="24"/>
          <w:shd w:val="clear" w:color="auto" w:fill="FFFFFF"/>
        </w:rPr>
        <w:t>Section 90.529, State Licenses; and Se</w:t>
      </w:r>
      <w:r w:rsidR="00CE26A9">
        <w:rPr>
          <w:b/>
          <w:color w:val="000000"/>
          <w:sz w:val="24"/>
          <w:szCs w:val="24"/>
          <w:shd w:val="clear" w:color="auto" w:fill="FFFFFF"/>
        </w:rPr>
        <w:t xml:space="preserve">ction 90.531, Band Plan </w:t>
      </w:r>
      <w:r w:rsidR="00CE26A9">
        <w:rPr>
          <w:b/>
          <w:color w:val="000000"/>
          <w:sz w:val="24"/>
          <w:szCs w:val="24"/>
          <w:shd w:val="clear" w:color="auto" w:fill="FFFFFF"/>
        </w:rPr>
        <w:tab/>
      </w:r>
      <w:r w:rsidR="00CE26A9">
        <w:rPr>
          <w:b/>
          <w:color w:val="000000"/>
          <w:sz w:val="24"/>
          <w:szCs w:val="24"/>
          <w:shd w:val="clear" w:color="auto" w:fill="FFFFFF"/>
        </w:rPr>
        <w:tab/>
      </w:r>
      <w:r w:rsidR="00CE26A9">
        <w:rPr>
          <w:b/>
          <w:color w:val="000000"/>
          <w:sz w:val="24"/>
          <w:szCs w:val="24"/>
          <w:shd w:val="clear" w:color="auto" w:fill="FFFFFF"/>
        </w:rPr>
        <w:tab/>
        <w:t xml:space="preserve"> April</w:t>
      </w:r>
      <w:r w:rsidRPr="007F5FDE">
        <w:rPr>
          <w:b/>
          <w:color w:val="000000"/>
          <w:sz w:val="24"/>
          <w:szCs w:val="24"/>
          <w:shd w:val="clear" w:color="auto" w:fill="FFFFFF"/>
        </w:rPr>
        <w:t xml:space="preserve"> 2018</w:t>
      </w:r>
      <w:r>
        <w:rPr>
          <w:color w:val="000000"/>
          <w:sz w:val="24"/>
          <w:szCs w:val="24"/>
          <w:shd w:val="clear" w:color="auto" w:fill="FFFFFF"/>
        </w:rPr>
        <w:t xml:space="preserve"> </w:t>
      </w:r>
    </w:p>
    <w:p w14:paraId="1E2F882B" w14:textId="4EF6E769" w:rsidR="00023A1E" w:rsidRPr="0052654F" w:rsidRDefault="00946490">
      <w:pPr>
        <w:suppressAutoHyphens/>
        <w:jc w:val="right"/>
        <w:rPr>
          <w:b/>
          <w:color w:val="000000"/>
          <w:sz w:val="24"/>
          <w:szCs w:val="24"/>
        </w:rPr>
      </w:pPr>
      <w:r w:rsidRPr="0052654F">
        <w:rPr>
          <w:b/>
          <w:color w:val="FF0000"/>
          <w:sz w:val="24"/>
          <w:szCs w:val="24"/>
        </w:rPr>
        <w:t xml:space="preserve"> </w:t>
      </w:r>
    </w:p>
    <w:p w14:paraId="2087A8AC" w14:textId="77777777" w:rsidR="00380806" w:rsidRPr="0052654F" w:rsidRDefault="00380806">
      <w:pPr>
        <w:suppressAutoHyphens/>
        <w:jc w:val="right"/>
        <w:rPr>
          <w:b/>
          <w:color w:val="000000"/>
          <w:sz w:val="24"/>
          <w:szCs w:val="24"/>
        </w:rPr>
      </w:pPr>
    </w:p>
    <w:p w14:paraId="0F5E9A2A" w14:textId="77777777" w:rsidR="00023A1E" w:rsidRPr="0052654F" w:rsidRDefault="00023A1E">
      <w:pPr>
        <w:suppressAutoHyphens/>
        <w:jc w:val="center"/>
        <w:rPr>
          <w:sz w:val="24"/>
          <w:szCs w:val="24"/>
        </w:rPr>
      </w:pPr>
      <w:r w:rsidRPr="0052654F">
        <w:rPr>
          <w:sz w:val="24"/>
          <w:szCs w:val="24"/>
        </w:rPr>
        <w:t>SUPPORTING STATEMENT</w:t>
      </w:r>
    </w:p>
    <w:p w14:paraId="3B4D0244" w14:textId="77777777" w:rsidR="00023A1E" w:rsidRPr="0052654F" w:rsidRDefault="00023A1E">
      <w:pPr>
        <w:suppressAutoHyphens/>
        <w:rPr>
          <w:sz w:val="24"/>
          <w:szCs w:val="24"/>
        </w:rPr>
      </w:pPr>
    </w:p>
    <w:p w14:paraId="145CCFB6" w14:textId="77777777" w:rsidR="00023A1E" w:rsidRPr="0052654F" w:rsidRDefault="00023A1E">
      <w:pPr>
        <w:suppressAutoHyphens/>
        <w:rPr>
          <w:b/>
          <w:sz w:val="24"/>
          <w:szCs w:val="24"/>
        </w:rPr>
      </w:pPr>
      <w:r w:rsidRPr="0052654F">
        <w:rPr>
          <w:b/>
          <w:sz w:val="24"/>
          <w:szCs w:val="24"/>
        </w:rPr>
        <w:t>A.</w:t>
      </w:r>
      <w:r w:rsidRPr="0052654F">
        <w:rPr>
          <w:sz w:val="24"/>
          <w:szCs w:val="24"/>
        </w:rPr>
        <w:t xml:space="preserve">  </w:t>
      </w:r>
      <w:r w:rsidRPr="0052654F">
        <w:rPr>
          <w:b/>
          <w:sz w:val="24"/>
          <w:szCs w:val="24"/>
          <w:u w:val="single"/>
        </w:rPr>
        <w:t>Justification</w:t>
      </w:r>
      <w:r w:rsidRPr="0052654F">
        <w:rPr>
          <w:b/>
          <w:sz w:val="24"/>
          <w:szCs w:val="24"/>
        </w:rPr>
        <w:t>:</w:t>
      </w:r>
    </w:p>
    <w:p w14:paraId="479926E6" w14:textId="77777777" w:rsidR="00375422" w:rsidRPr="0052654F" w:rsidRDefault="00375422" w:rsidP="00DF7B9B">
      <w:pPr>
        <w:pStyle w:val="ParaNum"/>
        <w:numPr>
          <w:ilvl w:val="0"/>
          <w:numId w:val="0"/>
        </w:numPr>
        <w:tabs>
          <w:tab w:val="clear" w:pos="1440"/>
        </w:tabs>
        <w:spacing w:after="120"/>
        <w:jc w:val="left"/>
        <w:rPr>
          <w:i/>
          <w:sz w:val="24"/>
          <w:szCs w:val="24"/>
          <w:shd w:val="clear" w:color="auto" w:fill="FFFFFF"/>
        </w:rPr>
      </w:pPr>
    </w:p>
    <w:p w14:paraId="59761EB8" w14:textId="77777777" w:rsidR="00023A1E" w:rsidRPr="0052654F" w:rsidRDefault="0055618A" w:rsidP="0055618A">
      <w:pPr>
        <w:rPr>
          <w:sz w:val="24"/>
          <w:szCs w:val="24"/>
        </w:rPr>
      </w:pPr>
      <w:r w:rsidRPr="0052654F">
        <w:rPr>
          <w:sz w:val="24"/>
          <w:szCs w:val="24"/>
        </w:rPr>
        <w:t xml:space="preserve">1.  </w:t>
      </w:r>
      <w:r w:rsidR="00023A1E" w:rsidRPr="0052654F">
        <w:rPr>
          <w:sz w:val="24"/>
          <w:szCs w:val="24"/>
        </w:rPr>
        <w:t>Pursuant to the Balanced Budget Act of 1997, the Commission reallocated 24 megahertz of electromagnetic spectrum in the 700 MHz band (</w:t>
      </w:r>
      <w:r w:rsidR="00556673" w:rsidRPr="0052654F">
        <w:rPr>
          <w:sz w:val="24"/>
          <w:szCs w:val="24"/>
        </w:rPr>
        <w:t>769</w:t>
      </w:r>
      <w:r w:rsidR="00023A1E" w:rsidRPr="0052654F">
        <w:rPr>
          <w:color w:val="000000"/>
          <w:sz w:val="24"/>
          <w:szCs w:val="24"/>
        </w:rPr>
        <w:t>-776/</w:t>
      </w:r>
      <w:r w:rsidR="00556673" w:rsidRPr="0052654F">
        <w:rPr>
          <w:color w:val="000000"/>
          <w:sz w:val="24"/>
          <w:szCs w:val="24"/>
        </w:rPr>
        <w:t>799</w:t>
      </w:r>
      <w:r w:rsidR="00023A1E" w:rsidRPr="0052654F">
        <w:rPr>
          <w:color w:val="000000"/>
          <w:sz w:val="24"/>
          <w:szCs w:val="24"/>
        </w:rPr>
        <w:t>-806 MHz)</w:t>
      </w:r>
      <w:r w:rsidR="00023A1E" w:rsidRPr="0052654F">
        <w:rPr>
          <w:sz w:val="24"/>
          <w:szCs w:val="24"/>
        </w:rPr>
        <w:t xml:space="preserve"> to</w:t>
      </w:r>
      <w:r w:rsidR="00023A1E" w:rsidRPr="0052654F">
        <w:rPr>
          <w:color w:val="000000"/>
          <w:sz w:val="24"/>
          <w:szCs w:val="24"/>
        </w:rPr>
        <w:t xml:space="preserve"> ensure the efficient and effective use of that spectrum to meet the Nation's critical public safety communications needs.  In this connection, the Commission established a communications framework relying on </w:t>
      </w:r>
      <w:r w:rsidR="00F33895" w:rsidRPr="0052654F">
        <w:rPr>
          <w:color w:val="000000"/>
          <w:sz w:val="24"/>
          <w:szCs w:val="24"/>
        </w:rPr>
        <w:t xml:space="preserve">states and </w:t>
      </w:r>
      <w:r w:rsidR="00023A1E" w:rsidRPr="0052654F">
        <w:rPr>
          <w:color w:val="000000"/>
          <w:sz w:val="24"/>
          <w:szCs w:val="24"/>
        </w:rPr>
        <w:t xml:space="preserve">regional planning committees </w:t>
      </w:r>
      <w:r w:rsidR="0050476C" w:rsidRPr="0052654F">
        <w:rPr>
          <w:color w:val="000000"/>
          <w:sz w:val="24"/>
          <w:szCs w:val="24"/>
        </w:rPr>
        <w:t xml:space="preserve">to </w:t>
      </w:r>
      <w:r w:rsidR="00023A1E" w:rsidRPr="0052654F">
        <w:rPr>
          <w:color w:val="000000"/>
          <w:sz w:val="24"/>
          <w:szCs w:val="24"/>
        </w:rPr>
        <w:t>develop</w:t>
      </w:r>
      <w:r w:rsidR="0050476C" w:rsidRPr="0052654F">
        <w:rPr>
          <w:color w:val="000000"/>
          <w:sz w:val="24"/>
          <w:szCs w:val="24"/>
        </w:rPr>
        <w:t xml:space="preserve"> </w:t>
      </w:r>
      <w:r w:rsidR="00023A1E" w:rsidRPr="0052654F">
        <w:rPr>
          <w:color w:val="000000"/>
          <w:sz w:val="24"/>
          <w:szCs w:val="24"/>
        </w:rPr>
        <w:t xml:space="preserve">plans </w:t>
      </w:r>
      <w:r w:rsidR="0050476C" w:rsidRPr="0052654F">
        <w:rPr>
          <w:color w:val="000000"/>
          <w:sz w:val="24"/>
          <w:szCs w:val="24"/>
        </w:rPr>
        <w:t xml:space="preserve">for use of </w:t>
      </w:r>
      <w:r w:rsidR="00023A1E" w:rsidRPr="0052654F">
        <w:rPr>
          <w:color w:val="000000"/>
          <w:sz w:val="24"/>
          <w:szCs w:val="24"/>
        </w:rPr>
        <w:t>available frequencies in ways that best meet</w:t>
      </w:r>
      <w:r w:rsidR="0050476C" w:rsidRPr="0052654F">
        <w:rPr>
          <w:color w:val="000000"/>
          <w:sz w:val="24"/>
          <w:szCs w:val="24"/>
        </w:rPr>
        <w:t>s</w:t>
      </w:r>
      <w:r w:rsidR="00023A1E" w:rsidRPr="0052654F">
        <w:rPr>
          <w:color w:val="000000"/>
          <w:sz w:val="24"/>
          <w:szCs w:val="24"/>
        </w:rPr>
        <w:t xml:space="preserve"> the needs of public safety agencies.  Specifically, </w:t>
      </w:r>
      <w:r w:rsidR="00F33895" w:rsidRPr="0052654F">
        <w:rPr>
          <w:sz w:val="24"/>
          <w:szCs w:val="24"/>
        </w:rPr>
        <w:t>t</w:t>
      </w:r>
      <w:r w:rsidR="00023A1E" w:rsidRPr="0052654F">
        <w:rPr>
          <w:sz w:val="24"/>
          <w:szCs w:val="24"/>
        </w:rPr>
        <w:t>he Commission adopted national standards for the operation and use of interoperability</w:t>
      </w:r>
      <w:r w:rsidR="0050476C" w:rsidRPr="0052654F">
        <w:rPr>
          <w:sz w:val="24"/>
          <w:szCs w:val="24"/>
        </w:rPr>
        <w:t xml:space="preserve">, </w:t>
      </w:r>
      <w:r w:rsidR="00B8729F" w:rsidRPr="0052654F">
        <w:rPr>
          <w:sz w:val="24"/>
          <w:szCs w:val="24"/>
        </w:rPr>
        <w:t>g</w:t>
      </w:r>
      <w:r w:rsidR="00F33895" w:rsidRPr="0052654F">
        <w:rPr>
          <w:sz w:val="24"/>
          <w:szCs w:val="24"/>
        </w:rPr>
        <w:t xml:space="preserve">eneral </w:t>
      </w:r>
      <w:r w:rsidR="00B8729F" w:rsidRPr="0052654F">
        <w:rPr>
          <w:sz w:val="24"/>
          <w:szCs w:val="24"/>
        </w:rPr>
        <w:t>u</w:t>
      </w:r>
      <w:r w:rsidR="00F33895" w:rsidRPr="0052654F">
        <w:rPr>
          <w:sz w:val="24"/>
          <w:szCs w:val="24"/>
        </w:rPr>
        <w:t>se</w:t>
      </w:r>
      <w:r w:rsidR="0050476C" w:rsidRPr="0052654F">
        <w:rPr>
          <w:sz w:val="24"/>
          <w:szCs w:val="24"/>
        </w:rPr>
        <w:t xml:space="preserve"> and </w:t>
      </w:r>
      <w:r w:rsidR="00B8729F" w:rsidRPr="0052654F">
        <w:rPr>
          <w:sz w:val="24"/>
          <w:szCs w:val="24"/>
        </w:rPr>
        <w:t>s</w:t>
      </w:r>
      <w:r w:rsidR="0050476C" w:rsidRPr="0052654F">
        <w:rPr>
          <w:sz w:val="24"/>
          <w:szCs w:val="24"/>
        </w:rPr>
        <w:t xml:space="preserve">tate </w:t>
      </w:r>
      <w:r w:rsidR="00B8729F" w:rsidRPr="0052654F">
        <w:rPr>
          <w:sz w:val="24"/>
          <w:szCs w:val="24"/>
        </w:rPr>
        <w:t>l</w:t>
      </w:r>
      <w:r w:rsidR="0050476C" w:rsidRPr="0052654F">
        <w:rPr>
          <w:sz w:val="24"/>
          <w:szCs w:val="24"/>
        </w:rPr>
        <w:t>icense channels in the band</w:t>
      </w:r>
      <w:r w:rsidR="00023A1E" w:rsidRPr="0052654F">
        <w:rPr>
          <w:sz w:val="24"/>
          <w:szCs w:val="24"/>
        </w:rPr>
        <w:t xml:space="preserve">.  </w:t>
      </w:r>
      <w:r w:rsidR="0050476C" w:rsidRPr="0052654F">
        <w:rPr>
          <w:sz w:val="24"/>
          <w:szCs w:val="24"/>
        </w:rPr>
        <w:t>T</w:t>
      </w:r>
      <w:r w:rsidR="00023A1E" w:rsidRPr="0052654F">
        <w:rPr>
          <w:sz w:val="24"/>
          <w:szCs w:val="24"/>
        </w:rPr>
        <w:t xml:space="preserve">he Commission requires that (1) </w:t>
      </w:r>
      <w:r w:rsidR="00ED6125" w:rsidRPr="0052654F">
        <w:rPr>
          <w:sz w:val="24"/>
          <w:szCs w:val="24"/>
        </w:rPr>
        <w:t xml:space="preserve">license applications for interoperability channels to </w:t>
      </w:r>
      <w:r w:rsidR="00023A1E" w:rsidRPr="0052654F">
        <w:rPr>
          <w:sz w:val="24"/>
          <w:szCs w:val="24"/>
        </w:rPr>
        <w:t>be authorized by state</w:t>
      </w:r>
      <w:r w:rsidR="00ED6125" w:rsidRPr="0052654F">
        <w:rPr>
          <w:sz w:val="24"/>
          <w:szCs w:val="24"/>
        </w:rPr>
        <w:t>-level</w:t>
      </w:r>
      <w:r w:rsidR="00023A1E" w:rsidRPr="0052654F">
        <w:rPr>
          <w:sz w:val="24"/>
          <w:szCs w:val="24"/>
        </w:rPr>
        <w:t xml:space="preserve"> agencies</w:t>
      </w:r>
      <w:r w:rsidR="00ED6125" w:rsidRPr="0052654F">
        <w:rPr>
          <w:sz w:val="24"/>
          <w:szCs w:val="24"/>
        </w:rPr>
        <w:t xml:space="preserve"> or organizations responsible for administering emergency communications;</w:t>
      </w:r>
      <w:r w:rsidR="00556673" w:rsidRPr="0052654F">
        <w:rPr>
          <w:sz w:val="24"/>
          <w:szCs w:val="24"/>
        </w:rPr>
        <w:t xml:space="preserve"> </w:t>
      </w:r>
      <w:r w:rsidR="00023A1E" w:rsidRPr="0052654F">
        <w:rPr>
          <w:sz w:val="24"/>
          <w:szCs w:val="24"/>
        </w:rPr>
        <w:t xml:space="preserve">(2) </w:t>
      </w:r>
      <w:r w:rsidR="00ED6125" w:rsidRPr="0052654F">
        <w:rPr>
          <w:sz w:val="24"/>
          <w:szCs w:val="24"/>
        </w:rPr>
        <w:t>license applications for General Use</w:t>
      </w:r>
      <w:r w:rsidR="00B812CB" w:rsidRPr="0052654F">
        <w:rPr>
          <w:sz w:val="24"/>
          <w:szCs w:val="24"/>
        </w:rPr>
        <w:t xml:space="preserve"> and certain low power</w:t>
      </w:r>
      <w:r w:rsidR="00ED6125" w:rsidRPr="0052654F">
        <w:rPr>
          <w:sz w:val="24"/>
          <w:szCs w:val="24"/>
        </w:rPr>
        <w:t xml:space="preserve"> channels to be approved by </w:t>
      </w:r>
      <w:r w:rsidR="00023A1E" w:rsidRPr="0052654F">
        <w:rPr>
          <w:sz w:val="24"/>
          <w:szCs w:val="24"/>
        </w:rPr>
        <w:t>regional planning committees</w:t>
      </w:r>
      <w:r w:rsidR="00ED6125" w:rsidRPr="0052654F">
        <w:rPr>
          <w:sz w:val="24"/>
          <w:szCs w:val="24"/>
        </w:rPr>
        <w:t xml:space="preserve">; and (3) States to certify whether </w:t>
      </w:r>
      <w:r w:rsidR="0050476C" w:rsidRPr="0052654F">
        <w:rPr>
          <w:sz w:val="24"/>
          <w:szCs w:val="24"/>
        </w:rPr>
        <w:t xml:space="preserve">or not </w:t>
      </w:r>
      <w:r w:rsidR="00ED6125" w:rsidRPr="0052654F">
        <w:rPr>
          <w:sz w:val="24"/>
          <w:szCs w:val="24"/>
        </w:rPr>
        <w:t xml:space="preserve">they are providing or prepared to provide substantial service </w:t>
      </w:r>
      <w:r w:rsidR="0050476C" w:rsidRPr="0052654F">
        <w:rPr>
          <w:sz w:val="24"/>
          <w:szCs w:val="24"/>
        </w:rPr>
        <w:t xml:space="preserve">on state channels </w:t>
      </w:r>
      <w:r w:rsidR="00ED6125" w:rsidRPr="0052654F">
        <w:rPr>
          <w:sz w:val="24"/>
          <w:szCs w:val="24"/>
        </w:rPr>
        <w:t xml:space="preserve">by certain benchmark dates as a condition of </w:t>
      </w:r>
      <w:r w:rsidR="002243A4" w:rsidRPr="0052654F">
        <w:rPr>
          <w:sz w:val="24"/>
          <w:szCs w:val="24"/>
        </w:rPr>
        <w:t xml:space="preserve">their </w:t>
      </w:r>
      <w:r w:rsidR="00ED6125" w:rsidRPr="0052654F">
        <w:rPr>
          <w:sz w:val="24"/>
          <w:szCs w:val="24"/>
        </w:rPr>
        <w:t>license</w:t>
      </w:r>
      <w:r w:rsidR="00556673" w:rsidRPr="0052654F">
        <w:rPr>
          <w:sz w:val="24"/>
          <w:szCs w:val="24"/>
        </w:rPr>
        <w:t xml:space="preserve">.  </w:t>
      </w:r>
      <w:r w:rsidR="00023A1E" w:rsidRPr="0052654F">
        <w:rPr>
          <w:sz w:val="24"/>
          <w:szCs w:val="24"/>
        </w:rPr>
        <w:t>The specific rules sections for which we seek OMB approval are:</w:t>
      </w:r>
    </w:p>
    <w:p w14:paraId="23855887" w14:textId="77777777" w:rsidR="00023A1E" w:rsidRPr="0052654F" w:rsidRDefault="00023A1E">
      <w:pPr>
        <w:suppressAutoHyphens/>
        <w:rPr>
          <w:sz w:val="24"/>
          <w:szCs w:val="24"/>
        </w:rPr>
      </w:pPr>
    </w:p>
    <w:p w14:paraId="4DA20B28" w14:textId="77777777" w:rsidR="00023A1E" w:rsidRPr="0052654F" w:rsidRDefault="00023A1E">
      <w:pPr>
        <w:suppressAutoHyphens/>
        <w:rPr>
          <w:sz w:val="24"/>
          <w:szCs w:val="24"/>
        </w:rPr>
      </w:pPr>
      <w:r w:rsidRPr="0052654F">
        <w:rPr>
          <w:i/>
          <w:sz w:val="24"/>
          <w:szCs w:val="24"/>
          <w:u w:val="single"/>
        </w:rPr>
        <w:t>47 C.F.R. § 90.</w:t>
      </w:r>
      <w:r w:rsidR="00264D58" w:rsidRPr="0052654F">
        <w:rPr>
          <w:i/>
          <w:sz w:val="24"/>
          <w:szCs w:val="24"/>
          <w:u w:val="single"/>
        </w:rPr>
        <w:t>525</w:t>
      </w:r>
      <w:r w:rsidR="00307F11" w:rsidRPr="0052654F">
        <w:rPr>
          <w:i/>
          <w:sz w:val="24"/>
          <w:szCs w:val="24"/>
          <w:u w:val="single"/>
        </w:rPr>
        <w:t xml:space="preserve"> </w:t>
      </w:r>
      <w:r w:rsidRPr="0052654F">
        <w:rPr>
          <w:i/>
          <w:sz w:val="24"/>
          <w:szCs w:val="24"/>
          <w:u w:val="single"/>
        </w:rPr>
        <w:t xml:space="preserve">- </w:t>
      </w:r>
      <w:r w:rsidR="00264D58" w:rsidRPr="0052654F">
        <w:rPr>
          <w:i/>
          <w:sz w:val="24"/>
          <w:szCs w:val="24"/>
          <w:u w:val="single"/>
        </w:rPr>
        <w:t>Administration of interoperability channels</w:t>
      </w:r>
      <w:r w:rsidRPr="0052654F">
        <w:rPr>
          <w:i/>
          <w:sz w:val="24"/>
          <w:szCs w:val="24"/>
        </w:rPr>
        <w:t>.</w:t>
      </w:r>
      <w:r w:rsidR="00C8733E" w:rsidRPr="0052654F">
        <w:rPr>
          <w:rStyle w:val="FootnoteReference"/>
          <w:sz w:val="24"/>
          <w:szCs w:val="24"/>
        </w:rPr>
        <w:footnoteReference w:id="1"/>
      </w:r>
      <w:r w:rsidRPr="0052654F">
        <w:rPr>
          <w:sz w:val="24"/>
          <w:szCs w:val="24"/>
        </w:rPr>
        <w:t xml:space="preserve"> </w:t>
      </w:r>
      <w:r w:rsidR="00F33895" w:rsidRPr="0052654F">
        <w:rPr>
          <w:sz w:val="24"/>
          <w:szCs w:val="24"/>
        </w:rPr>
        <w:t xml:space="preserve"> </w:t>
      </w:r>
      <w:r w:rsidR="00AE7416" w:rsidRPr="0052654F">
        <w:rPr>
          <w:sz w:val="24"/>
          <w:szCs w:val="24"/>
        </w:rPr>
        <w:t>Requires license applica</w:t>
      </w:r>
      <w:r w:rsidR="00D54B7D" w:rsidRPr="0052654F">
        <w:rPr>
          <w:sz w:val="24"/>
          <w:szCs w:val="24"/>
        </w:rPr>
        <w:t xml:space="preserve">nts </w:t>
      </w:r>
      <w:r w:rsidR="00AE7416" w:rsidRPr="0052654F">
        <w:rPr>
          <w:sz w:val="24"/>
          <w:szCs w:val="24"/>
        </w:rPr>
        <w:t xml:space="preserve">for </w:t>
      </w:r>
      <w:r w:rsidR="00B8729F" w:rsidRPr="0052654F">
        <w:rPr>
          <w:sz w:val="24"/>
          <w:szCs w:val="24"/>
        </w:rPr>
        <w:t>i</w:t>
      </w:r>
      <w:r w:rsidR="00AE7416" w:rsidRPr="0052654F">
        <w:rPr>
          <w:sz w:val="24"/>
          <w:szCs w:val="24"/>
        </w:rPr>
        <w:t xml:space="preserve">nteroperability channels </w:t>
      </w:r>
      <w:r w:rsidR="00D54B7D" w:rsidRPr="0052654F">
        <w:rPr>
          <w:sz w:val="24"/>
          <w:szCs w:val="24"/>
        </w:rPr>
        <w:t xml:space="preserve">to obtain concurrence from a </w:t>
      </w:r>
      <w:r w:rsidR="00AE7416" w:rsidRPr="0052654F">
        <w:rPr>
          <w:sz w:val="24"/>
          <w:szCs w:val="24"/>
        </w:rPr>
        <w:t xml:space="preserve">state-level agency or organization responsible for administering </w:t>
      </w:r>
      <w:r w:rsidR="00D54B7D" w:rsidRPr="0052654F">
        <w:rPr>
          <w:sz w:val="24"/>
          <w:szCs w:val="24"/>
        </w:rPr>
        <w:t>these channels</w:t>
      </w:r>
      <w:r w:rsidR="00AE7416" w:rsidRPr="0052654F">
        <w:rPr>
          <w:sz w:val="24"/>
          <w:szCs w:val="24"/>
        </w:rPr>
        <w:t xml:space="preserve">. </w:t>
      </w:r>
    </w:p>
    <w:p w14:paraId="5C92EEBF" w14:textId="77777777" w:rsidR="00023A1E" w:rsidRPr="0052654F" w:rsidRDefault="00023A1E">
      <w:pPr>
        <w:suppressAutoHyphens/>
        <w:rPr>
          <w:sz w:val="24"/>
          <w:szCs w:val="24"/>
        </w:rPr>
      </w:pPr>
    </w:p>
    <w:p w14:paraId="0BDE00D6" w14:textId="77777777" w:rsidR="00023A1E" w:rsidRPr="0052654F" w:rsidRDefault="00023A1E" w:rsidP="00307F11">
      <w:pPr>
        <w:widowControl/>
        <w:autoSpaceDE w:val="0"/>
        <w:autoSpaceDN w:val="0"/>
        <w:adjustRightInd w:val="0"/>
        <w:rPr>
          <w:snapToGrid/>
          <w:sz w:val="24"/>
          <w:szCs w:val="24"/>
        </w:rPr>
      </w:pPr>
      <w:r w:rsidRPr="0052654F">
        <w:rPr>
          <w:i/>
          <w:sz w:val="24"/>
          <w:szCs w:val="24"/>
          <w:u w:val="single"/>
        </w:rPr>
        <w:t>47 C.F.R. § 90.</w:t>
      </w:r>
      <w:r w:rsidR="00107606" w:rsidRPr="0052654F">
        <w:rPr>
          <w:i/>
          <w:sz w:val="24"/>
          <w:szCs w:val="24"/>
          <w:u w:val="single"/>
        </w:rPr>
        <w:t xml:space="preserve">529 </w:t>
      </w:r>
      <w:r w:rsidRPr="0052654F">
        <w:rPr>
          <w:i/>
          <w:sz w:val="24"/>
          <w:szCs w:val="24"/>
          <w:u w:val="single"/>
        </w:rPr>
        <w:t xml:space="preserve">- </w:t>
      </w:r>
      <w:r w:rsidR="00107606" w:rsidRPr="0052654F">
        <w:rPr>
          <w:i/>
          <w:sz w:val="24"/>
          <w:szCs w:val="24"/>
          <w:u w:val="single"/>
        </w:rPr>
        <w:t>State License</w:t>
      </w:r>
      <w:r w:rsidRPr="0052654F">
        <w:rPr>
          <w:sz w:val="24"/>
          <w:szCs w:val="24"/>
        </w:rPr>
        <w:t>.</w:t>
      </w:r>
      <w:r w:rsidR="00C8733E" w:rsidRPr="0052654F">
        <w:rPr>
          <w:rStyle w:val="FootnoteReference"/>
          <w:sz w:val="24"/>
          <w:szCs w:val="24"/>
        </w:rPr>
        <w:footnoteReference w:id="2"/>
      </w:r>
      <w:r w:rsidRPr="0052654F">
        <w:rPr>
          <w:sz w:val="24"/>
          <w:szCs w:val="24"/>
        </w:rPr>
        <w:t xml:space="preserve"> </w:t>
      </w:r>
      <w:r w:rsidR="00351214" w:rsidRPr="0052654F">
        <w:rPr>
          <w:sz w:val="24"/>
          <w:szCs w:val="24"/>
        </w:rPr>
        <w:t xml:space="preserve"> </w:t>
      </w:r>
      <w:r w:rsidR="00564023" w:rsidRPr="0052654F">
        <w:rPr>
          <w:sz w:val="24"/>
          <w:szCs w:val="24"/>
        </w:rPr>
        <w:t xml:space="preserve">Requires licensees on state channels to </w:t>
      </w:r>
      <w:r w:rsidR="00E16C2E" w:rsidRPr="0052654F">
        <w:rPr>
          <w:sz w:val="24"/>
          <w:szCs w:val="24"/>
        </w:rPr>
        <w:t>demonstrate that</w:t>
      </w:r>
      <w:r w:rsidR="00594825" w:rsidRPr="0052654F">
        <w:rPr>
          <w:sz w:val="24"/>
          <w:szCs w:val="24"/>
        </w:rPr>
        <w:t xml:space="preserve"> they are</w:t>
      </w:r>
      <w:r w:rsidR="00E16C2E" w:rsidRPr="0052654F">
        <w:rPr>
          <w:sz w:val="24"/>
          <w:szCs w:val="24"/>
        </w:rPr>
        <w:t xml:space="preserve"> providing or prepared to provide substantial service to one third of </w:t>
      </w:r>
      <w:r w:rsidR="00594825" w:rsidRPr="0052654F">
        <w:rPr>
          <w:sz w:val="24"/>
          <w:szCs w:val="24"/>
        </w:rPr>
        <w:t xml:space="preserve">their </w:t>
      </w:r>
      <w:r w:rsidR="00E16C2E" w:rsidRPr="0052654F">
        <w:rPr>
          <w:sz w:val="24"/>
          <w:szCs w:val="24"/>
        </w:rPr>
        <w:t xml:space="preserve">population </w:t>
      </w:r>
      <w:r w:rsidR="00564023" w:rsidRPr="0052654F">
        <w:rPr>
          <w:sz w:val="24"/>
          <w:szCs w:val="24"/>
        </w:rPr>
        <w:t xml:space="preserve">or territory </w:t>
      </w:r>
      <w:r w:rsidR="00E16C2E" w:rsidRPr="0052654F">
        <w:rPr>
          <w:sz w:val="24"/>
          <w:szCs w:val="24"/>
        </w:rPr>
        <w:t>by June 13, 2014 and two thirds by June 13, 2019.</w:t>
      </w:r>
      <w:r w:rsidR="0012653D" w:rsidRPr="0052654F">
        <w:rPr>
          <w:rStyle w:val="FootnoteReference"/>
          <w:sz w:val="24"/>
          <w:szCs w:val="24"/>
        </w:rPr>
        <w:footnoteReference w:id="3"/>
      </w:r>
      <w:r w:rsidR="00E16C2E" w:rsidRPr="0052654F">
        <w:rPr>
          <w:sz w:val="24"/>
          <w:szCs w:val="24"/>
        </w:rPr>
        <w:t xml:space="preserve">  Substantial service refers to service which is sound, favorable, and substantially above a level of mediocre service which might minimally warrant renewal.</w:t>
      </w:r>
      <w:r w:rsidR="00307F11" w:rsidRPr="0052654F">
        <w:rPr>
          <w:sz w:val="24"/>
          <w:szCs w:val="24"/>
        </w:rPr>
        <w:t xml:space="preserve">  </w:t>
      </w:r>
      <w:r w:rsidR="00564023" w:rsidRPr="0052654F">
        <w:rPr>
          <w:sz w:val="24"/>
          <w:szCs w:val="24"/>
        </w:rPr>
        <w:t>A licensee will be deemed to be prepared to provide substantial service if the licensee certifies that a radio system has been approved and funded for implementation by the deadline date.</w:t>
      </w:r>
      <w:r w:rsidR="00C8733E" w:rsidRPr="0052654F">
        <w:rPr>
          <w:rStyle w:val="FootnoteReference"/>
          <w:sz w:val="24"/>
          <w:szCs w:val="24"/>
        </w:rPr>
        <w:footnoteReference w:id="4"/>
      </w:r>
      <w:r w:rsidR="00564023" w:rsidRPr="0052654F">
        <w:rPr>
          <w:sz w:val="24"/>
          <w:szCs w:val="24"/>
        </w:rPr>
        <w:t xml:space="preserve">  </w:t>
      </w:r>
      <w:r w:rsidR="00307F11" w:rsidRPr="0052654F">
        <w:rPr>
          <w:snapToGrid/>
          <w:sz w:val="24"/>
          <w:szCs w:val="24"/>
        </w:rPr>
        <w:t xml:space="preserve">If a state licensee fails to meet any </w:t>
      </w:r>
      <w:r w:rsidR="00564023" w:rsidRPr="0052654F">
        <w:rPr>
          <w:snapToGrid/>
          <w:sz w:val="24"/>
          <w:szCs w:val="24"/>
        </w:rPr>
        <w:t xml:space="preserve">criteria </w:t>
      </w:r>
      <w:r w:rsidR="00307F11" w:rsidRPr="0052654F">
        <w:rPr>
          <w:snapToGrid/>
          <w:sz w:val="24"/>
          <w:szCs w:val="24"/>
        </w:rPr>
        <w:t xml:space="preserve">of the </w:t>
      </w:r>
      <w:r w:rsidR="00564023" w:rsidRPr="0052654F">
        <w:rPr>
          <w:snapToGrid/>
          <w:sz w:val="24"/>
          <w:szCs w:val="24"/>
        </w:rPr>
        <w:t xml:space="preserve">benchmark, </w:t>
      </w:r>
      <w:r w:rsidR="00307F11" w:rsidRPr="0052654F">
        <w:rPr>
          <w:snapToGrid/>
          <w:sz w:val="24"/>
          <w:szCs w:val="24"/>
        </w:rPr>
        <w:t xml:space="preserve">the state license is modified automatically to the frequencies and geographic areas where the state certifies that it is providing substantial service.  Any recovered state license spectrum will revert to </w:t>
      </w:r>
      <w:r w:rsidR="00564023" w:rsidRPr="0052654F">
        <w:rPr>
          <w:snapToGrid/>
          <w:sz w:val="24"/>
          <w:szCs w:val="24"/>
        </w:rPr>
        <w:t xml:space="preserve">the </w:t>
      </w:r>
      <w:r w:rsidR="00B8729F" w:rsidRPr="0052654F">
        <w:rPr>
          <w:snapToGrid/>
          <w:sz w:val="24"/>
          <w:szCs w:val="24"/>
        </w:rPr>
        <w:t>g</w:t>
      </w:r>
      <w:r w:rsidR="00307F11" w:rsidRPr="0052654F">
        <w:rPr>
          <w:snapToGrid/>
          <w:sz w:val="24"/>
          <w:szCs w:val="24"/>
        </w:rPr>
        <w:t xml:space="preserve">eneral </w:t>
      </w:r>
      <w:r w:rsidR="00B8729F" w:rsidRPr="0052654F">
        <w:rPr>
          <w:snapToGrid/>
          <w:sz w:val="24"/>
          <w:szCs w:val="24"/>
        </w:rPr>
        <w:t>u</w:t>
      </w:r>
      <w:r w:rsidR="00307F11" w:rsidRPr="0052654F">
        <w:rPr>
          <w:snapToGrid/>
          <w:sz w:val="24"/>
          <w:szCs w:val="24"/>
        </w:rPr>
        <w:t>se</w:t>
      </w:r>
      <w:r w:rsidR="00564023" w:rsidRPr="0052654F">
        <w:rPr>
          <w:snapToGrid/>
          <w:sz w:val="24"/>
          <w:szCs w:val="24"/>
        </w:rPr>
        <w:t xml:space="preserve"> pool</w:t>
      </w:r>
      <w:r w:rsidR="00307F11" w:rsidRPr="0052654F">
        <w:rPr>
          <w:snapToGrid/>
          <w:sz w:val="24"/>
          <w:szCs w:val="24"/>
        </w:rPr>
        <w:t xml:space="preserve">.  However, spectrum licensed to a state under a state </w:t>
      </w:r>
      <w:r w:rsidR="00307F11" w:rsidRPr="0052654F">
        <w:rPr>
          <w:snapToGrid/>
          <w:sz w:val="24"/>
          <w:szCs w:val="24"/>
        </w:rPr>
        <w:lastRenderedPageBreak/>
        <w:t xml:space="preserve">license remains unavailable for reassignment to other applicants until the Commission’s database reflects the parameters of the modified state license. </w:t>
      </w:r>
      <w:r w:rsidR="00307F11" w:rsidRPr="0052654F">
        <w:rPr>
          <w:sz w:val="24"/>
          <w:szCs w:val="24"/>
        </w:rPr>
        <w:t xml:space="preserve"> </w:t>
      </w:r>
    </w:p>
    <w:p w14:paraId="5ED2D759" w14:textId="77777777" w:rsidR="00E16C2E" w:rsidRPr="0052654F" w:rsidRDefault="00E16C2E">
      <w:pPr>
        <w:suppressAutoHyphens/>
        <w:rPr>
          <w:sz w:val="24"/>
          <w:szCs w:val="24"/>
        </w:rPr>
      </w:pPr>
    </w:p>
    <w:p w14:paraId="599C67B8" w14:textId="77777777" w:rsidR="000F1FDD" w:rsidRPr="0052654F" w:rsidRDefault="00F61EC5" w:rsidP="00BB6DC2">
      <w:pPr>
        <w:suppressAutoHyphens/>
        <w:rPr>
          <w:snapToGrid/>
          <w:sz w:val="24"/>
          <w:szCs w:val="24"/>
        </w:rPr>
      </w:pPr>
      <w:r w:rsidRPr="0052654F">
        <w:rPr>
          <w:sz w:val="24"/>
          <w:szCs w:val="24"/>
        </w:rPr>
        <w:t xml:space="preserve">Recently, the Public Safety and Homeland Security Bureau provided guidance on how </w:t>
      </w:r>
      <w:r w:rsidR="00A86057" w:rsidRPr="0052654F">
        <w:rPr>
          <w:sz w:val="24"/>
          <w:szCs w:val="24"/>
        </w:rPr>
        <w:t>State licensees may demonstrate that they are providing substantial service on their state license channels by describing</w:t>
      </w:r>
      <w:r w:rsidR="00E16C2E" w:rsidRPr="0052654F">
        <w:rPr>
          <w:sz w:val="24"/>
          <w:szCs w:val="24"/>
        </w:rPr>
        <w:t xml:space="preserve">: (1) </w:t>
      </w:r>
      <w:r w:rsidR="000F1FDD" w:rsidRPr="0052654F">
        <w:rPr>
          <w:sz w:val="24"/>
          <w:szCs w:val="24"/>
        </w:rPr>
        <w:t>what kind of public safety service the</w:t>
      </w:r>
      <w:r w:rsidR="00A86057" w:rsidRPr="0052654F">
        <w:rPr>
          <w:sz w:val="24"/>
          <w:szCs w:val="24"/>
        </w:rPr>
        <w:t xml:space="preserve">y are </w:t>
      </w:r>
      <w:r w:rsidR="000F1FDD" w:rsidRPr="0052654F">
        <w:rPr>
          <w:sz w:val="24"/>
          <w:szCs w:val="24"/>
        </w:rPr>
        <w:t>providing on the state channels</w:t>
      </w:r>
      <w:r w:rsidR="00E16C2E" w:rsidRPr="0052654F">
        <w:rPr>
          <w:sz w:val="24"/>
          <w:szCs w:val="24"/>
        </w:rPr>
        <w:t xml:space="preserve">; (2) </w:t>
      </w:r>
      <w:r w:rsidR="000F1FDD" w:rsidRPr="0052654F">
        <w:rPr>
          <w:sz w:val="24"/>
          <w:szCs w:val="24"/>
        </w:rPr>
        <w:t>which state channels are in use in the State License system</w:t>
      </w:r>
      <w:r w:rsidR="006F59A1" w:rsidRPr="0052654F">
        <w:rPr>
          <w:sz w:val="24"/>
          <w:szCs w:val="24"/>
        </w:rPr>
        <w:t>; (3)</w:t>
      </w:r>
      <w:r w:rsidR="006F59A1" w:rsidRPr="0052654F">
        <w:rPr>
          <w:snapToGrid/>
          <w:sz w:val="24"/>
          <w:szCs w:val="24"/>
        </w:rPr>
        <w:t xml:space="preserve"> </w:t>
      </w:r>
      <w:r w:rsidR="000F1FDD" w:rsidRPr="0052654F">
        <w:rPr>
          <w:snapToGrid/>
          <w:sz w:val="24"/>
          <w:szCs w:val="24"/>
        </w:rPr>
        <w:t xml:space="preserve">whether </w:t>
      </w:r>
      <w:r w:rsidR="00A86057" w:rsidRPr="0052654F">
        <w:rPr>
          <w:snapToGrid/>
          <w:sz w:val="24"/>
          <w:szCs w:val="24"/>
        </w:rPr>
        <w:t xml:space="preserve">they are </w:t>
      </w:r>
      <w:r w:rsidR="000F1FDD" w:rsidRPr="0052654F">
        <w:rPr>
          <w:snapToGrid/>
          <w:sz w:val="24"/>
          <w:szCs w:val="24"/>
        </w:rPr>
        <w:t xml:space="preserve">making </w:t>
      </w:r>
      <w:r w:rsidR="00A86057" w:rsidRPr="0052654F">
        <w:rPr>
          <w:snapToGrid/>
          <w:sz w:val="24"/>
          <w:szCs w:val="24"/>
        </w:rPr>
        <w:t xml:space="preserve">their </w:t>
      </w:r>
      <w:r w:rsidR="000F1FDD" w:rsidRPr="0052654F">
        <w:rPr>
          <w:snapToGrid/>
          <w:sz w:val="24"/>
          <w:szCs w:val="24"/>
        </w:rPr>
        <w:t>showing based upon population or territory</w:t>
      </w:r>
      <w:r w:rsidR="006F59A1" w:rsidRPr="0052654F">
        <w:rPr>
          <w:snapToGrid/>
          <w:sz w:val="24"/>
          <w:szCs w:val="24"/>
        </w:rPr>
        <w:t xml:space="preserve">; (4) </w:t>
      </w:r>
      <w:r w:rsidR="000F1FDD" w:rsidRPr="0052654F">
        <w:rPr>
          <w:snapToGrid/>
          <w:sz w:val="24"/>
          <w:szCs w:val="24"/>
        </w:rPr>
        <w:t>what percentage of territory or population is served by the State Licensee’s system composite footprint</w:t>
      </w:r>
      <w:r w:rsidR="006F59A1" w:rsidRPr="0052654F">
        <w:rPr>
          <w:snapToGrid/>
          <w:sz w:val="24"/>
          <w:szCs w:val="24"/>
        </w:rPr>
        <w:t xml:space="preserve">; (5) </w:t>
      </w:r>
      <w:r w:rsidR="000F1FDD" w:rsidRPr="0052654F">
        <w:rPr>
          <w:sz w:val="24"/>
          <w:szCs w:val="24"/>
        </w:rPr>
        <w:t>whether the system footprint is defined by the 40 dBuV/m F(50,50) service contour or an alternate signal level value</w:t>
      </w:r>
      <w:r w:rsidR="006F59A1" w:rsidRPr="0052654F">
        <w:rPr>
          <w:snapToGrid/>
          <w:sz w:val="24"/>
          <w:szCs w:val="24"/>
        </w:rPr>
        <w:t>.</w:t>
      </w:r>
      <w:r w:rsidR="0012653D" w:rsidRPr="0052654F">
        <w:rPr>
          <w:rStyle w:val="FootnoteReference"/>
          <w:snapToGrid/>
          <w:sz w:val="24"/>
          <w:szCs w:val="24"/>
        </w:rPr>
        <w:footnoteReference w:id="5"/>
      </w:r>
    </w:p>
    <w:p w14:paraId="6043D762" w14:textId="77777777" w:rsidR="000F1FDD" w:rsidRPr="0052654F" w:rsidRDefault="000F1FDD" w:rsidP="00BB6DC2">
      <w:pPr>
        <w:suppressAutoHyphens/>
        <w:rPr>
          <w:snapToGrid/>
          <w:sz w:val="24"/>
          <w:szCs w:val="24"/>
        </w:rPr>
      </w:pPr>
    </w:p>
    <w:p w14:paraId="25AAA6C4" w14:textId="77777777" w:rsidR="000F1FDD" w:rsidRPr="0052654F" w:rsidRDefault="000F1FDD" w:rsidP="00BB6DC2">
      <w:pPr>
        <w:suppressAutoHyphens/>
        <w:rPr>
          <w:snapToGrid/>
          <w:sz w:val="24"/>
          <w:szCs w:val="24"/>
        </w:rPr>
      </w:pPr>
      <w:r w:rsidRPr="0052654F">
        <w:rPr>
          <w:snapToGrid/>
          <w:sz w:val="24"/>
          <w:szCs w:val="24"/>
        </w:rPr>
        <w:t xml:space="preserve">If </w:t>
      </w:r>
      <w:r w:rsidR="00A86057" w:rsidRPr="0052654F">
        <w:rPr>
          <w:snapToGrid/>
          <w:sz w:val="24"/>
          <w:szCs w:val="24"/>
        </w:rPr>
        <w:t xml:space="preserve">a </w:t>
      </w:r>
      <w:r w:rsidRPr="0052654F">
        <w:rPr>
          <w:snapToGrid/>
          <w:sz w:val="24"/>
          <w:szCs w:val="24"/>
        </w:rPr>
        <w:t xml:space="preserve">State licensee defines its composite system footprint using a signal level other than the </w:t>
      </w:r>
      <w:r w:rsidRPr="0052654F">
        <w:rPr>
          <w:sz w:val="24"/>
          <w:szCs w:val="24"/>
        </w:rPr>
        <w:t xml:space="preserve">40 dBuV/m F(50,50) signal level it </w:t>
      </w:r>
      <w:r w:rsidR="00A86057" w:rsidRPr="0052654F">
        <w:rPr>
          <w:sz w:val="24"/>
          <w:szCs w:val="24"/>
        </w:rPr>
        <w:t xml:space="preserve">should </w:t>
      </w:r>
      <w:r w:rsidRPr="0052654F">
        <w:rPr>
          <w:snapToGrid/>
          <w:sz w:val="24"/>
          <w:szCs w:val="24"/>
        </w:rPr>
        <w:t>indicate why the alternate value is appropriate.</w:t>
      </w:r>
      <w:r w:rsidR="006F59A1" w:rsidRPr="0052654F">
        <w:rPr>
          <w:snapToGrid/>
          <w:sz w:val="24"/>
          <w:szCs w:val="24"/>
        </w:rPr>
        <w:t xml:space="preserve"> </w:t>
      </w:r>
    </w:p>
    <w:p w14:paraId="1ECC70B7" w14:textId="77777777" w:rsidR="000F1FDD" w:rsidRPr="0052654F" w:rsidRDefault="000F1FDD" w:rsidP="006F59A1">
      <w:pPr>
        <w:suppressAutoHyphens/>
        <w:spacing w:line="240" w:lineRule="atLeast"/>
        <w:rPr>
          <w:snapToGrid/>
          <w:sz w:val="24"/>
          <w:szCs w:val="24"/>
        </w:rPr>
      </w:pPr>
    </w:p>
    <w:p w14:paraId="240CE936" w14:textId="77777777" w:rsidR="006F59A1" w:rsidRPr="0052654F" w:rsidRDefault="000F1FDD" w:rsidP="006F59A1">
      <w:pPr>
        <w:suppressAutoHyphens/>
        <w:spacing w:line="240" w:lineRule="atLeast"/>
        <w:rPr>
          <w:sz w:val="24"/>
          <w:szCs w:val="24"/>
        </w:rPr>
      </w:pPr>
      <w:r w:rsidRPr="0052654F">
        <w:rPr>
          <w:snapToGrid/>
          <w:sz w:val="24"/>
          <w:szCs w:val="24"/>
        </w:rPr>
        <w:t xml:space="preserve">Furthermore, if </w:t>
      </w:r>
      <w:r w:rsidR="006D7EB8" w:rsidRPr="0052654F">
        <w:rPr>
          <w:snapToGrid/>
          <w:sz w:val="24"/>
          <w:szCs w:val="24"/>
        </w:rPr>
        <w:t xml:space="preserve">a </w:t>
      </w:r>
      <w:r w:rsidRPr="0052654F">
        <w:rPr>
          <w:snapToGrid/>
          <w:sz w:val="24"/>
          <w:szCs w:val="24"/>
        </w:rPr>
        <w:t>State licensee mak</w:t>
      </w:r>
      <w:r w:rsidR="006D7EB8" w:rsidRPr="0052654F">
        <w:rPr>
          <w:snapToGrid/>
          <w:sz w:val="24"/>
          <w:szCs w:val="24"/>
        </w:rPr>
        <w:t xml:space="preserve">es </w:t>
      </w:r>
      <w:r w:rsidRPr="0052654F">
        <w:rPr>
          <w:snapToGrid/>
          <w:sz w:val="24"/>
          <w:szCs w:val="24"/>
        </w:rPr>
        <w:t>any portion of its benchmark showing based upon unconstructed facilities, it should indicate if it received approval for funding for that portion of the system prior to the deadline.</w:t>
      </w:r>
      <w:r w:rsidR="006F59A1" w:rsidRPr="0052654F">
        <w:rPr>
          <w:snapToGrid/>
          <w:sz w:val="24"/>
          <w:szCs w:val="24"/>
        </w:rPr>
        <w:t xml:space="preserve"> </w:t>
      </w:r>
    </w:p>
    <w:p w14:paraId="1E5B7018" w14:textId="77777777" w:rsidR="00723F1C" w:rsidRDefault="00723F1C">
      <w:pPr>
        <w:suppressAutoHyphens/>
        <w:rPr>
          <w:sz w:val="24"/>
          <w:szCs w:val="24"/>
        </w:rPr>
      </w:pPr>
    </w:p>
    <w:p w14:paraId="305C35F2" w14:textId="58E2114E" w:rsidR="003124B8" w:rsidRDefault="003124B8">
      <w:pPr>
        <w:suppressAutoHyphens/>
        <w:rPr>
          <w:sz w:val="24"/>
          <w:szCs w:val="24"/>
        </w:rPr>
      </w:pPr>
      <w:r w:rsidRPr="00F43820">
        <w:rPr>
          <w:sz w:val="24"/>
          <w:szCs w:val="24"/>
        </w:rPr>
        <w:t>We anticipate further reducing the cost burden associated with Section 90.529 as states submit final substantial service showings in 2019, thus making the information collections in Section 90.529 obsolete.</w:t>
      </w:r>
      <w:r w:rsidRPr="003124B8">
        <w:rPr>
          <w:sz w:val="24"/>
          <w:szCs w:val="24"/>
        </w:rPr>
        <w:t xml:space="preserve">   </w:t>
      </w:r>
    </w:p>
    <w:p w14:paraId="5C8E4460" w14:textId="77777777" w:rsidR="003124B8" w:rsidRPr="0052654F" w:rsidRDefault="003124B8">
      <w:pPr>
        <w:suppressAutoHyphens/>
        <w:rPr>
          <w:sz w:val="24"/>
          <w:szCs w:val="24"/>
        </w:rPr>
      </w:pPr>
    </w:p>
    <w:p w14:paraId="34E81A64" w14:textId="77777777" w:rsidR="00023A1E" w:rsidRPr="0052654F" w:rsidRDefault="00023A1E">
      <w:pPr>
        <w:suppressAutoHyphens/>
        <w:rPr>
          <w:sz w:val="24"/>
          <w:szCs w:val="24"/>
        </w:rPr>
      </w:pPr>
      <w:r w:rsidRPr="0052654F">
        <w:rPr>
          <w:i/>
          <w:sz w:val="24"/>
          <w:szCs w:val="24"/>
          <w:u w:val="single"/>
        </w:rPr>
        <w:t>47 C.F.R. § 90.</w:t>
      </w:r>
      <w:r w:rsidR="00C93D09" w:rsidRPr="0052654F">
        <w:rPr>
          <w:i/>
          <w:sz w:val="24"/>
          <w:szCs w:val="24"/>
          <w:u w:val="single"/>
        </w:rPr>
        <w:t xml:space="preserve">531 </w:t>
      </w:r>
      <w:r w:rsidRPr="0052654F">
        <w:rPr>
          <w:i/>
          <w:sz w:val="24"/>
          <w:szCs w:val="24"/>
          <w:u w:val="single"/>
        </w:rPr>
        <w:t xml:space="preserve">- </w:t>
      </w:r>
      <w:r w:rsidR="00C93D09" w:rsidRPr="0052654F">
        <w:rPr>
          <w:i/>
          <w:sz w:val="24"/>
          <w:szCs w:val="24"/>
          <w:u w:val="single"/>
        </w:rPr>
        <w:t>Band plan</w:t>
      </w:r>
      <w:r w:rsidRPr="0052654F">
        <w:rPr>
          <w:i/>
          <w:sz w:val="24"/>
          <w:szCs w:val="24"/>
        </w:rPr>
        <w:t>.</w:t>
      </w:r>
      <w:r w:rsidR="00C8733E" w:rsidRPr="0052654F">
        <w:rPr>
          <w:rStyle w:val="FootnoteReference"/>
          <w:sz w:val="24"/>
          <w:szCs w:val="24"/>
        </w:rPr>
        <w:footnoteReference w:id="6"/>
      </w:r>
      <w:r w:rsidRPr="0052654F">
        <w:rPr>
          <w:sz w:val="24"/>
          <w:szCs w:val="24"/>
        </w:rPr>
        <w:t xml:space="preserve">  </w:t>
      </w:r>
      <w:r w:rsidR="00B8729F" w:rsidRPr="0052654F">
        <w:rPr>
          <w:sz w:val="24"/>
          <w:szCs w:val="24"/>
        </w:rPr>
        <w:t xml:space="preserve">Requires licensees on the general use channels to operate in conformance with Commission approved regional planning committee regional plans.  License applicants </w:t>
      </w:r>
      <w:r w:rsidR="00231E6B" w:rsidRPr="0052654F">
        <w:rPr>
          <w:sz w:val="24"/>
          <w:szCs w:val="24"/>
        </w:rPr>
        <w:t xml:space="preserve">for the general use channels </w:t>
      </w:r>
      <w:r w:rsidR="00B8729F" w:rsidRPr="0052654F">
        <w:rPr>
          <w:sz w:val="24"/>
          <w:szCs w:val="24"/>
        </w:rPr>
        <w:t xml:space="preserve">may demonstrate conformance with regional plans by </w:t>
      </w:r>
      <w:r w:rsidR="002243A4" w:rsidRPr="0052654F">
        <w:rPr>
          <w:sz w:val="24"/>
          <w:szCs w:val="24"/>
        </w:rPr>
        <w:t xml:space="preserve">demonstrating </w:t>
      </w:r>
      <w:r w:rsidR="00B8729F" w:rsidRPr="0052654F">
        <w:rPr>
          <w:sz w:val="24"/>
          <w:szCs w:val="24"/>
        </w:rPr>
        <w:t xml:space="preserve">concurrence from the applicable </w:t>
      </w:r>
      <w:r w:rsidR="001D224D" w:rsidRPr="0052654F">
        <w:rPr>
          <w:sz w:val="24"/>
          <w:szCs w:val="24"/>
        </w:rPr>
        <w:t xml:space="preserve">regional planning committee. </w:t>
      </w:r>
      <w:r w:rsidR="007F744E" w:rsidRPr="0052654F">
        <w:rPr>
          <w:sz w:val="24"/>
          <w:szCs w:val="24"/>
        </w:rPr>
        <w:t xml:space="preserve"> T-Band incumbents seeking access to the General Use Reserve channels must also demonstrate commitment to return an equal amount of T-Band spectrum.  Further, applicants seeking access to the Air-Ground channels must obtain state approval.</w:t>
      </w:r>
    </w:p>
    <w:p w14:paraId="474947B8" w14:textId="77777777" w:rsidR="00946490" w:rsidRPr="0052654F" w:rsidRDefault="00946490">
      <w:pPr>
        <w:suppressAutoHyphens/>
        <w:rPr>
          <w:sz w:val="24"/>
          <w:szCs w:val="24"/>
        </w:rPr>
      </w:pPr>
    </w:p>
    <w:p w14:paraId="61512C11" w14:textId="77777777" w:rsidR="00023A1E" w:rsidRPr="0052654F" w:rsidRDefault="00023A1E">
      <w:pPr>
        <w:suppressAutoHyphens/>
        <w:jc w:val="both"/>
        <w:rPr>
          <w:sz w:val="24"/>
          <w:szCs w:val="24"/>
        </w:rPr>
      </w:pPr>
      <w:r w:rsidRPr="0052654F">
        <w:rPr>
          <w:sz w:val="24"/>
          <w:szCs w:val="24"/>
        </w:rPr>
        <w:t xml:space="preserve">Statutory authority for this collection of information is contained in </w:t>
      </w:r>
      <w:r w:rsidR="00946490" w:rsidRPr="0052654F">
        <w:rPr>
          <w:sz w:val="24"/>
          <w:szCs w:val="24"/>
        </w:rPr>
        <w:t>s</w:t>
      </w:r>
      <w:r w:rsidRPr="0052654F">
        <w:rPr>
          <w:sz w:val="24"/>
          <w:szCs w:val="24"/>
        </w:rPr>
        <w:t>ections 4(i), 11, 303(g), 303(r), and 332(c)(7) of the Communications Act of 1934, as amended, 47 U.S.C. §§ 154(i), 161, 303(g), 303(r), 332(c)(7), unless otherwise noted.</w:t>
      </w:r>
    </w:p>
    <w:p w14:paraId="02147A4C" w14:textId="77777777" w:rsidR="00023A1E" w:rsidRPr="0052654F" w:rsidRDefault="00023A1E">
      <w:pPr>
        <w:suppressAutoHyphens/>
        <w:rPr>
          <w:sz w:val="24"/>
          <w:szCs w:val="24"/>
        </w:rPr>
      </w:pPr>
    </w:p>
    <w:p w14:paraId="66A45B39" w14:textId="77777777" w:rsidR="00023A1E" w:rsidRPr="0052654F" w:rsidRDefault="00023A1E">
      <w:pPr>
        <w:suppressAutoHyphens/>
        <w:rPr>
          <w:sz w:val="24"/>
          <w:szCs w:val="24"/>
        </w:rPr>
      </w:pPr>
      <w:r w:rsidRPr="0052654F">
        <w:rPr>
          <w:sz w:val="24"/>
          <w:szCs w:val="24"/>
        </w:rPr>
        <w:t>This information collection does not affect individuals or households; thus, there is no impact under the Privacy Act.</w:t>
      </w:r>
    </w:p>
    <w:p w14:paraId="4A4C7A97" w14:textId="77777777" w:rsidR="003F5322" w:rsidRPr="0052654F" w:rsidRDefault="003F5322">
      <w:pPr>
        <w:suppressAutoHyphens/>
        <w:rPr>
          <w:sz w:val="24"/>
          <w:szCs w:val="24"/>
        </w:rPr>
      </w:pPr>
    </w:p>
    <w:p w14:paraId="7307DE60" w14:textId="77777777" w:rsidR="00F33895" w:rsidRPr="0052654F" w:rsidRDefault="00023A1E">
      <w:pPr>
        <w:suppressAutoHyphens/>
        <w:rPr>
          <w:sz w:val="24"/>
          <w:szCs w:val="24"/>
        </w:rPr>
      </w:pPr>
      <w:r w:rsidRPr="0052654F">
        <w:rPr>
          <w:sz w:val="24"/>
          <w:szCs w:val="24"/>
        </w:rPr>
        <w:lastRenderedPageBreak/>
        <w:t xml:space="preserve">2.  For information submitted to the Commission, Commission personnel will use the information obtained to assign licenses, and also use the information to determine </w:t>
      </w:r>
      <w:r w:rsidR="003F5322" w:rsidRPr="0052654F">
        <w:rPr>
          <w:sz w:val="24"/>
          <w:szCs w:val="24"/>
        </w:rPr>
        <w:t xml:space="preserve">compliance with </w:t>
      </w:r>
      <w:r w:rsidRPr="0052654F">
        <w:rPr>
          <w:sz w:val="24"/>
          <w:szCs w:val="24"/>
        </w:rPr>
        <w:t xml:space="preserve">regional spectrum </w:t>
      </w:r>
      <w:r w:rsidR="003F5322" w:rsidRPr="0052654F">
        <w:rPr>
          <w:sz w:val="24"/>
          <w:szCs w:val="24"/>
        </w:rPr>
        <w:t>and state interoperability requirements</w:t>
      </w:r>
      <w:r w:rsidRPr="0052654F">
        <w:rPr>
          <w:sz w:val="24"/>
          <w:szCs w:val="24"/>
        </w:rPr>
        <w:t xml:space="preserve">.  The information will also be used to determine whether prospective licensees will operate in compliance with the Commission's rules. Without such information, the Commission could not accommodate regional </w:t>
      </w:r>
      <w:r w:rsidR="003F5322" w:rsidRPr="0052654F">
        <w:rPr>
          <w:sz w:val="24"/>
          <w:szCs w:val="24"/>
        </w:rPr>
        <w:t xml:space="preserve">planning or state interoperability </w:t>
      </w:r>
      <w:r w:rsidRPr="0052654F">
        <w:rPr>
          <w:sz w:val="24"/>
          <w:szCs w:val="24"/>
        </w:rPr>
        <w:t xml:space="preserve">requirements or provide for the optimal use of the available frequencies.  </w:t>
      </w:r>
      <w:r w:rsidR="003F5322" w:rsidRPr="0052654F">
        <w:rPr>
          <w:sz w:val="24"/>
          <w:szCs w:val="24"/>
        </w:rPr>
        <w:t xml:space="preserve">For information provided to, or exchanged among third parties, the data will be used to establish eligibility.  </w:t>
      </w:r>
    </w:p>
    <w:p w14:paraId="0FEAFBD1" w14:textId="77777777" w:rsidR="00F33895" w:rsidRPr="0052654F" w:rsidRDefault="00F33895">
      <w:pPr>
        <w:suppressAutoHyphens/>
        <w:rPr>
          <w:sz w:val="24"/>
          <w:szCs w:val="24"/>
        </w:rPr>
      </w:pPr>
    </w:p>
    <w:p w14:paraId="44CB4CFA" w14:textId="77777777" w:rsidR="00023A1E" w:rsidRPr="0052654F" w:rsidRDefault="003F5322">
      <w:pPr>
        <w:suppressAutoHyphens/>
        <w:rPr>
          <w:sz w:val="24"/>
          <w:szCs w:val="24"/>
        </w:rPr>
      </w:pPr>
      <w:r w:rsidRPr="0052654F">
        <w:rPr>
          <w:sz w:val="24"/>
          <w:szCs w:val="24"/>
        </w:rPr>
        <w:t xml:space="preserve">Additionally, the information is used by the Commission staff to determine whether </w:t>
      </w:r>
      <w:r w:rsidR="00231E6B" w:rsidRPr="0052654F">
        <w:rPr>
          <w:sz w:val="24"/>
          <w:szCs w:val="24"/>
        </w:rPr>
        <w:t>or not s</w:t>
      </w:r>
      <w:r w:rsidRPr="0052654F">
        <w:rPr>
          <w:sz w:val="24"/>
          <w:szCs w:val="24"/>
        </w:rPr>
        <w:t>tate licensee</w:t>
      </w:r>
      <w:r w:rsidR="00F33895" w:rsidRPr="0052654F">
        <w:rPr>
          <w:sz w:val="24"/>
          <w:szCs w:val="24"/>
        </w:rPr>
        <w:t xml:space="preserve"> certifications </w:t>
      </w:r>
      <w:r w:rsidRPr="0052654F">
        <w:rPr>
          <w:sz w:val="24"/>
          <w:szCs w:val="24"/>
        </w:rPr>
        <w:t xml:space="preserve">demonstrate substantial service at the time of </w:t>
      </w:r>
      <w:r w:rsidR="00BA222F" w:rsidRPr="0052654F">
        <w:rPr>
          <w:sz w:val="24"/>
          <w:szCs w:val="24"/>
        </w:rPr>
        <w:t xml:space="preserve">their </w:t>
      </w:r>
      <w:r w:rsidR="00231E6B" w:rsidRPr="0052654F">
        <w:rPr>
          <w:sz w:val="24"/>
          <w:szCs w:val="24"/>
        </w:rPr>
        <w:t>benchmark construction/operation deadline</w:t>
      </w:r>
      <w:r w:rsidRPr="0052654F">
        <w:rPr>
          <w:sz w:val="24"/>
          <w:szCs w:val="24"/>
        </w:rPr>
        <w:t>.  Without this information, the Commission would not be able to carry out its statutory responsibilities.  The third party disclosure coordination requirements are necessary to ensure that licensees do not cause interference to each other.</w:t>
      </w:r>
      <w:r w:rsidR="00023A1E" w:rsidRPr="0052654F">
        <w:rPr>
          <w:sz w:val="24"/>
          <w:szCs w:val="24"/>
        </w:rPr>
        <w:t xml:space="preserve"> </w:t>
      </w:r>
    </w:p>
    <w:p w14:paraId="4654FAAC" w14:textId="77777777" w:rsidR="00023A1E" w:rsidRPr="0052654F" w:rsidRDefault="00023A1E">
      <w:pPr>
        <w:suppressAutoHyphens/>
        <w:rPr>
          <w:sz w:val="24"/>
          <w:szCs w:val="24"/>
        </w:rPr>
      </w:pPr>
    </w:p>
    <w:p w14:paraId="452168E2" w14:textId="77777777" w:rsidR="00023A1E" w:rsidRPr="0052654F" w:rsidRDefault="00023A1E">
      <w:pPr>
        <w:pStyle w:val="BodyText"/>
        <w:rPr>
          <w:szCs w:val="24"/>
        </w:rPr>
      </w:pPr>
      <w:r w:rsidRPr="0052654F">
        <w:rPr>
          <w:szCs w:val="24"/>
        </w:rPr>
        <w:t xml:space="preserve">3.  </w:t>
      </w:r>
      <w:r w:rsidR="003F5322" w:rsidRPr="0052654F">
        <w:rPr>
          <w:szCs w:val="24"/>
        </w:rPr>
        <w:t xml:space="preserve">The Commission requires applicants for state interoperability spectrum and </w:t>
      </w:r>
      <w:r w:rsidR="00231E6B" w:rsidRPr="0052654F">
        <w:rPr>
          <w:szCs w:val="24"/>
        </w:rPr>
        <w:t>g</w:t>
      </w:r>
      <w:r w:rsidR="003F5322" w:rsidRPr="0052654F">
        <w:rPr>
          <w:szCs w:val="24"/>
        </w:rPr>
        <w:t xml:space="preserve">eneral </w:t>
      </w:r>
      <w:r w:rsidR="00231E6B" w:rsidRPr="0052654F">
        <w:rPr>
          <w:szCs w:val="24"/>
        </w:rPr>
        <w:t>u</w:t>
      </w:r>
      <w:r w:rsidR="003F5322" w:rsidRPr="0052654F">
        <w:rPr>
          <w:szCs w:val="24"/>
        </w:rPr>
        <w:t xml:space="preserve">se spectrum to show compliance with state interoperability and regional planning requirements, respectively.  The Commission requires </w:t>
      </w:r>
      <w:r w:rsidR="00BA222F" w:rsidRPr="0052654F">
        <w:rPr>
          <w:szCs w:val="24"/>
        </w:rPr>
        <w:t>s</w:t>
      </w:r>
      <w:r w:rsidR="003F5322" w:rsidRPr="0052654F">
        <w:rPr>
          <w:szCs w:val="24"/>
        </w:rPr>
        <w:t xml:space="preserve">tate licensees to demonstrate substantial service </w:t>
      </w:r>
      <w:r w:rsidR="00985EFB" w:rsidRPr="0052654F">
        <w:rPr>
          <w:szCs w:val="24"/>
        </w:rPr>
        <w:t>as a condition of license grant</w:t>
      </w:r>
      <w:r w:rsidR="003F5322" w:rsidRPr="0052654F">
        <w:rPr>
          <w:szCs w:val="24"/>
        </w:rPr>
        <w:t>.   Also, it is mandatory that the requested information be filed electronically through the Universal Licensing System (ULS).</w:t>
      </w:r>
    </w:p>
    <w:p w14:paraId="2DC17C1F" w14:textId="77777777" w:rsidR="00023A1E" w:rsidRPr="0052654F" w:rsidRDefault="00023A1E">
      <w:pPr>
        <w:suppressAutoHyphens/>
        <w:rPr>
          <w:sz w:val="24"/>
          <w:szCs w:val="24"/>
        </w:rPr>
      </w:pPr>
    </w:p>
    <w:p w14:paraId="72C378D1" w14:textId="77777777" w:rsidR="00023A1E" w:rsidRPr="0052654F" w:rsidRDefault="00023A1E">
      <w:pPr>
        <w:suppressAutoHyphens/>
        <w:rPr>
          <w:sz w:val="24"/>
          <w:szCs w:val="24"/>
        </w:rPr>
      </w:pPr>
      <w:r w:rsidRPr="0052654F">
        <w:rPr>
          <w:sz w:val="24"/>
          <w:szCs w:val="24"/>
        </w:rPr>
        <w:t>4.  This agency does not impose a similar information collection on the respondents.  There are no similar data available.</w:t>
      </w:r>
    </w:p>
    <w:p w14:paraId="4FFED5AC" w14:textId="77777777" w:rsidR="00023A1E" w:rsidRPr="0052654F" w:rsidRDefault="00023A1E">
      <w:pPr>
        <w:suppressAutoHyphens/>
        <w:rPr>
          <w:sz w:val="24"/>
          <w:szCs w:val="24"/>
        </w:rPr>
      </w:pPr>
    </w:p>
    <w:p w14:paraId="7E58091D" w14:textId="77777777" w:rsidR="00023A1E" w:rsidRPr="0052654F" w:rsidRDefault="00023A1E">
      <w:pPr>
        <w:suppressAutoHyphens/>
        <w:rPr>
          <w:sz w:val="24"/>
          <w:szCs w:val="24"/>
        </w:rPr>
      </w:pPr>
      <w:r w:rsidRPr="0052654F">
        <w:rPr>
          <w:sz w:val="24"/>
          <w:szCs w:val="24"/>
        </w:rPr>
        <w:t xml:space="preserve">5.  </w:t>
      </w:r>
      <w:r w:rsidR="00E176B8" w:rsidRPr="0052654F">
        <w:rPr>
          <w:sz w:val="24"/>
          <w:szCs w:val="24"/>
        </w:rPr>
        <w:t>In conformance with the Paperwork Reduction Act of 1995, the Commission is making an effort to minimize the burden on all respondents, regardless of size.  The Commission has limited the information requirements to those absolutely necessary for evaluating and processing each application and to deter against possible abuses of the processes.</w:t>
      </w:r>
    </w:p>
    <w:p w14:paraId="12629161" w14:textId="77777777" w:rsidR="00023A1E" w:rsidRPr="0052654F" w:rsidRDefault="00023A1E">
      <w:pPr>
        <w:suppressAutoHyphens/>
        <w:rPr>
          <w:sz w:val="24"/>
          <w:szCs w:val="24"/>
        </w:rPr>
      </w:pPr>
    </w:p>
    <w:p w14:paraId="6A6FE2D1" w14:textId="77777777" w:rsidR="00023A1E" w:rsidRPr="0052654F" w:rsidRDefault="00023A1E">
      <w:pPr>
        <w:suppressAutoHyphens/>
        <w:rPr>
          <w:sz w:val="24"/>
          <w:szCs w:val="24"/>
        </w:rPr>
      </w:pPr>
      <w:r w:rsidRPr="0052654F">
        <w:rPr>
          <w:sz w:val="24"/>
          <w:szCs w:val="24"/>
        </w:rPr>
        <w:t xml:space="preserve">6.  Without the submission of </w:t>
      </w:r>
      <w:r w:rsidR="00E176B8" w:rsidRPr="0052654F">
        <w:rPr>
          <w:sz w:val="24"/>
          <w:szCs w:val="24"/>
        </w:rPr>
        <w:t xml:space="preserve">state or </w:t>
      </w:r>
      <w:r w:rsidRPr="0052654F">
        <w:rPr>
          <w:sz w:val="24"/>
          <w:szCs w:val="24"/>
        </w:rPr>
        <w:t>regional plan</w:t>
      </w:r>
      <w:r w:rsidR="00E176B8" w:rsidRPr="0052654F">
        <w:rPr>
          <w:sz w:val="24"/>
          <w:szCs w:val="24"/>
        </w:rPr>
        <w:t>ning committee concurrence</w:t>
      </w:r>
      <w:r w:rsidRPr="0052654F">
        <w:rPr>
          <w:sz w:val="24"/>
          <w:szCs w:val="24"/>
        </w:rPr>
        <w:t xml:space="preserve">, the Commission could not identify and accommodate </w:t>
      </w:r>
      <w:r w:rsidR="00E176B8" w:rsidRPr="0052654F">
        <w:rPr>
          <w:sz w:val="24"/>
          <w:szCs w:val="24"/>
        </w:rPr>
        <w:t xml:space="preserve">state interoperability and </w:t>
      </w:r>
      <w:r w:rsidRPr="0052654F">
        <w:rPr>
          <w:sz w:val="24"/>
          <w:szCs w:val="24"/>
        </w:rPr>
        <w:t xml:space="preserve">regional </w:t>
      </w:r>
      <w:r w:rsidR="00E176B8" w:rsidRPr="0052654F">
        <w:rPr>
          <w:sz w:val="24"/>
          <w:szCs w:val="24"/>
        </w:rPr>
        <w:t>requirements</w:t>
      </w:r>
      <w:r w:rsidRPr="0052654F">
        <w:rPr>
          <w:sz w:val="24"/>
          <w:szCs w:val="24"/>
        </w:rPr>
        <w:t>.  The information is initially collected only once</w:t>
      </w:r>
      <w:r w:rsidR="00E176B8" w:rsidRPr="0052654F">
        <w:rPr>
          <w:sz w:val="24"/>
          <w:szCs w:val="24"/>
        </w:rPr>
        <w:t xml:space="preserve"> at the license application</w:t>
      </w:r>
      <w:r w:rsidR="00BA222F" w:rsidRPr="0052654F">
        <w:rPr>
          <w:sz w:val="24"/>
          <w:szCs w:val="24"/>
        </w:rPr>
        <w:t xml:space="preserve"> stage</w:t>
      </w:r>
      <w:r w:rsidRPr="0052654F">
        <w:rPr>
          <w:sz w:val="24"/>
          <w:szCs w:val="24"/>
        </w:rPr>
        <w:t xml:space="preserve">, although </w:t>
      </w:r>
      <w:r w:rsidR="00E176B8" w:rsidRPr="0052654F">
        <w:rPr>
          <w:sz w:val="24"/>
          <w:szCs w:val="24"/>
        </w:rPr>
        <w:t>licensees</w:t>
      </w:r>
      <w:r w:rsidRPr="0052654F">
        <w:rPr>
          <w:sz w:val="24"/>
          <w:szCs w:val="24"/>
        </w:rPr>
        <w:t xml:space="preserve"> are permitted to </w:t>
      </w:r>
      <w:r w:rsidR="00E176B8" w:rsidRPr="0052654F">
        <w:rPr>
          <w:sz w:val="24"/>
          <w:szCs w:val="24"/>
        </w:rPr>
        <w:t>modify their licenses</w:t>
      </w:r>
      <w:r w:rsidRPr="0052654F">
        <w:rPr>
          <w:sz w:val="24"/>
          <w:szCs w:val="24"/>
        </w:rPr>
        <w:t xml:space="preserve"> as needed.  Thus, the frequency of filing is determined by the respondents.  If </w:t>
      </w:r>
      <w:r w:rsidR="00E176B8" w:rsidRPr="0052654F">
        <w:rPr>
          <w:sz w:val="24"/>
          <w:szCs w:val="24"/>
        </w:rPr>
        <w:t>applicants</w:t>
      </w:r>
      <w:r w:rsidRPr="0052654F">
        <w:rPr>
          <w:sz w:val="24"/>
          <w:szCs w:val="24"/>
        </w:rPr>
        <w:t xml:space="preserve"> did not </w:t>
      </w:r>
      <w:r w:rsidR="00E176B8" w:rsidRPr="0052654F">
        <w:rPr>
          <w:sz w:val="24"/>
          <w:szCs w:val="24"/>
        </w:rPr>
        <w:t xml:space="preserve">provide statements of concurrence from state agencies or regional planning committees to </w:t>
      </w:r>
      <w:r w:rsidRPr="0052654F">
        <w:rPr>
          <w:sz w:val="24"/>
          <w:szCs w:val="24"/>
        </w:rPr>
        <w:t xml:space="preserve">assist the Commission in </w:t>
      </w:r>
      <w:r w:rsidR="00E176B8" w:rsidRPr="0052654F">
        <w:rPr>
          <w:sz w:val="24"/>
          <w:szCs w:val="24"/>
        </w:rPr>
        <w:t>determining eligibility</w:t>
      </w:r>
      <w:r w:rsidRPr="0052654F">
        <w:rPr>
          <w:sz w:val="24"/>
          <w:szCs w:val="24"/>
        </w:rPr>
        <w:t xml:space="preserve">, it would take much longer for the Commission to </w:t>
      </w:r>
      <w:r w:rsidR="00E176B8" w:rsidRPr="0052654F">
        <w:rPr>
          <w:sz w:val="24"/>
          <w:szCs w:val="24"/>
        </w:rPr>
        <w:t>process license applications</w:t>
      </w:r>
      <w:r w:rsidRPr="0052654F">
        <w:rPr>
          <w:sz w:val="24"/>
          <w:szCs w:val="24"/>
        </w:rPr>
        <w:t>.</w:t>
      </w:r>
    </w:p>
    <w:p w14:paraId="615D6F0C" w14:textId="77777777" w:rsidR="00E176B8" w:rsidRPr="0052654F" w:rsidRDefault="00E176B8">
      <w:pPr>
        <w:suppressAutoHyphens/>
        <w:rPr>
          <w:sz w:val="24"/>
          <w:szCs w:val="24"/>
        </w:rPr>
      </w:pPr>
    </w:p>
    <w:p w14:paraId="587A1A9E" w14:textId="77777777" w:rsidR="00E176B8" w:rsidRPr="0052654F" w:rsidRDefault="00E176B8">
      <w:pPr>
        <w:suppressAutoHyphens/>
        <w:rPr>
          <w:sz w:val="24"/>
          <w:szCs w:val="24"/>
        </w:rPr>
      </w:pPr>
      <w:r w:rsidRPr="0052654F">
        <w:rPr>
          <w:sz w:val="24"/>
          <w:szCs w:val="24"/>
        </w:rPr>
        <w:t xml:space="preserve">With regard to State licenses, the substantial service information collected is generally required twice </w:t>
      </w:r>
      <w:r w:rsidR="00985EFB" w:rsidRPr="0052654F">
        <w:rPr>
          <w:sz w:val="24"/>
          <w:szCs w:val="24"/>
        </w:rPr>
        <w:t>during the initial</w:t>
      </w:r>
      <w:r w:rsidRPr="0052654F">
        <w:rPr>
          <w:sz w:val="24"/>
          <w:szCs w:val="24"/>
        </w:rPr>
        <w:t xml:space="preserve"> license term.  Licenses have ten year terms.</w:t>
      </w:r>
    </w:p>
    <w:p w14:paraId="5F5BF185" w14:textId="77777777" w:rsidR="00023A1E" w:rsidRPr="0052654F" w:rsidRDefault="00023A1E">
      <w:pPr>
        <w:suppressAutoHyphens/>
        <w:rPr>
          <w:sz w:val="24"/>
          <w:szCs w:val="24"/>
        </w:rPr>
      </w:pPr>
    </w:p>
    <w:p w14:paraId="633BAC07" w14:textId="21AF94F5" w:rsidR="00023A1E" w:rsidRDefault="00023A1E">
      <w:pPr>
        <w:suppressAutoHyphens/>
        <w:rPr>
          <w:sz w:val="24"/>
          <w:szCs w:val="24"/>
        </w:rPr>
      </w:pPr>
      <w:r w:rsidRPr="0052654F">
        <w:rPr>
          <w:sz w:val="24"/>
          <w:szCs w:val="24"/>
        </w:rPr>
        <w:t>7.  Current data collection is consistent with 5 C.F.R § 1320.</w:t>
      </w:r>
      <w:r w:rsidR="00CE26A9">
        <w:rPr>
          <w:sz w:val="24"/>
          <w:szCs w:val="24"/>
        </w:rPr>
        <w:t>5(d)(2).</w:t>
      </w:r>
    </w:p>
    <w:p w14:paraId="67F24721" w14:textId="77777777" w:rsidR="00CE26A9" w:rsidRPr="0052654F" w:rsidRDefault="00CE26A9">
      <w:pPr>
        <w:suppressAutoHyphens/>
        <w:rPr>
          <w:sz w:val="24"/>
          <w:szCs w:val="24"/>
        </w:rPr>
      </w:pPr>
    </w:p>
    <w:p w14:paraId="03437CE9" w14:textId="51451384" w:rsidR="00023A1E" w:rsidRPr="0052654F" w:rsidRDefault="00023A1E">
      <w:pPr>
        <w:suppressAutoHyphens/>
        <w:rPr>
          <w:sz w:val="24"/>
          <w:szCs w:val="24"/>
        </w:rPr>
      </w:pPr>
      <w:r w:rsidRPr="0052654F">
        <w:rPr>
          <w:sz w:val="24"/>
          <w:szCs w:val="24"/>
        </w:rPr>
        <w:t xml:space="preserve">8.  The Commission </w:t>
      </w:r>
      <w:r w:rsidR="00946490" w:rsidRPr="0052654F">
        <w:rPr>
          <w:sz w:val="24"/>
          <w:szCs w:val="24"/>
        </w:rPr>
        <w:t>published</w:t>
      </w:r>
      <w:r w:rsidRPr="0052654F">
        <w:rPr>
          <w:sz w:val="24"/>
          <w:szCs w:val="24"/>
        </w:rPr>
        <w:t xml:space="preserve"> a </w:t>
      </w:r>
      <w:r w:rsidR="00946490" w:rsidRPr="0052654F">
        <w:rPr>
          <w:sz w:val="24"/>
          <w:szCs w:val="24"/>
        </w:rPr>
        <w:t>60</w:t>
      </w:r>
      <w:r w:rsidRPr="0052654F">
        <w:rPr>
          <w:sz w:val="24"/>
          <w:szCs w:val="24"/>
        </w:rPr>
        <w:t xml:space="preserve">-day </w:t>
      </w:r>
      <w:r w:rsidR="00946490" w:rsidRPr="0052654F">
        <w:rPr>
          <w:sz w:val="24"/>
          <w:szCs w:val="24"/>
        </w:rPr>
        <w:t xml:space="preserve">notice soliciting </w:t>
      </w:r>
      <w:r w:rsidRPr="0052654F">
        <w:rPr>
          <w:sz w:val="24"/>
          <w:szCs w:val="24"/>
        </w:rPr>
        <w:t>public comment which appeared in the Federal Register on</w:t>
      </w:r>
      <w:r w:rsidR="00192C4F" w:rsidRPr="0052654F">
        <w:rPr>
          <w:sz w:val="24"/>
          <w:szCs w:val="24"/>
        </w:rPr>
        <w:t xml:space="preserve"> </w:t>
      </w:r>
      <w:r w:rsidR="00CE26A9" w:rsidRPr="00CE26A9">
        <w:rPr>
          <w:i/>
          <w:sz w:val="24"/>
          <w:szCs w:val="24"/>
        </w:rPr>
        <w:t>February 14, 2018</w:t>
      </w:r>
      <w:r w:rsidR="00EA62A4" w:rsidRPr="00CE26A9">
        <w:rPr>
          <w:i/>
          <w:sz w:val="24"/>
          <w:szCs w:val="24"/>
        </w:rPr>
        <w:t>[</w:t>
      </w:r>
      <w:r w:rsidR="00CE26A9" w:rsidRPr="00CE26A9">
        <w:rPr>
          <w:i/>
          <w:sz w:val="24"/>
          <w:szCs w:val="24"/>
        </w:rPr>
        <w:t>83</w:t>
      </w:r>
      <w:r w:rsidR="00195AD2" w:rsidRPr="00CE26A9">
        <w:rPr>
          <w:i/>
          <w:sz w:val="24"/>
          <w:szCs w:val="24"/>
        </w:rPr>
        <w:t xml:space="preserve"> FR </w:t>
      </w:r>
      <w:r w:rsidR="00CE26A9" w:rsidRPr="00CE26A9">
        <w:rPr>
          <w:i/>
          <w:sz w:val="24"/>
          <w:szCs w:val="24"/>
        </w:rPr>
        <w:t>6558</w:t>
      </w:r>
      <w:r w:rsidR="00EA62A4" w:rsidRPr="00CE26A9">
        <w:rPr>
          <w:i/>
          <w:sz w:val="24"/>
          <w:szCs w:val="24"/>
        </w:rPr>
        <w:t>]</w:t>
      </w:r>
      <w:r w:rsidR="00192C4F" w:rsidRPr="00CE26A9">
        <w:rPr>
          <w:i/>
          <w:sz w:val="24"/>
          <w:szCs w:val="24"/>
        </w:rPr>
        <w:t>,</w:t>
      </w:r>
      <w:r w:rsidR="00723F1C" w:rsidRPr="0052654F">
        <w:rPr>
          <w:sz w:val="24"/>
          <w:szCs w:val="24"/>
        </w:rPr>
        <w:t xml:space="preserve"> seeking comments from the public on the information collection requirements contained in this supporting statement</w:t>
      </w:r>
      <w:r w:rsidRPr="0052654F">
        <w:rPr>
          <w:sz w:val="24"/>
          <w:szCs w:val="24"/>
        </w:rPr>
        <w:t>.  No comments were received as a result of the notice.</w:t>
      </w:r>
    </w:p>
    <w:p w14:paraId="4F1BAD7E" w14:textId="77777777" w:rsidR="00023A1E" w:rsidRPr="0052654F" w:rsidRDefault="00023A1E">
      <w:pPr>
        <w:suppressAutoHyphens/>
        <w:rPr>
          <w:sz w:val="24"/>
          <w:szCs w:val="24"/>
        </w:rPr>
      </w:pPr>
    </w:p>
    <w:p w14:paraId="73DB931D" w14:textId="77777777" w:rsidR="00023A1E" w:rsidRPr="0052654F" w:rsidRDefault="00023A1E">
      <w:pPr>
        <w:suppressAutoHyphens/>
        <w:rPr>
          <w:sz w:val="24"/>
          <w:szCs w:val="24"/>
        </w:rPr>
      </w:pPr>
      <w:r w:rsidRPr="0052654F">
        <w:rPr>
          <w:sz w:val="24"/>
          <w:szCs w:val="24"/>
        </w:rPr>
        <w:t xml:space="preserve">9.  Respondents will not receive any payments. </w:t>
      </w:r>
    </w:p>
    <w:p w14:paraId="49A7B64C" w14:textId="77777777" w:rsidR="00023A1E" w:rsidRPr="0052654F" w:rsidRDefault="00023A1E">
      <w:pPr>
        <w:suppressAutoHyphens/>
        <w:rPr>
          <w:sz w:val="24"/>
          <w:szCs w:val="24"/>
        </w:rPr>
      </w:pPr>
    </w:p>
    <w:p w14:paraId="420957B4" w14:textId="77777777" w:rsidR="00023A1E" w:rsidRPr="0052654F" w:rsidRDefault="00023A1E">
      <w:pPr>
        <w:suppressAutoHyphens/>
        <w:rPr>
          <w:sz w:val="24"/>
          <w:szCs w:val="24"/>
        </w:rPr>
      </w:pPr>
      <w:r w:rsidRPr="0052654F">
        <w:rPr>
          <w:sz w:val="24"/>
          <w:szCs w:val="24"/>
        </w:rPr>
        <w:t>10.  There is no need for confidentiality</w:t>
      </w:r>
      <w:r w:rsidR="00723F1C" w:rsidRPr="0052654F">
        <w:rPr>
          <w:sz w:val="24"/>
          <w:szCs w:val="24"/>
        </w:rPr>
        <w:t xml:space="preserve"> with this collection of information</w:t>
      </w:r>
      <w:r w:rsidRPr="0052654F">
        <w:rPr>
          <w:sz w:val="24"/>
          <w:szCs w:val="24"/>
        </w:rPr>
        <w:t xml:space="preserve">. </w:t>
      </w:r>
    </w:p>
    <w:p w14:paraId="7B7662EA" w14:textId="77777777" w:rsidR="00023A1E" w:rsidRPr="0052654F" w:rsidRDefault="00023A1E">
      <w:pPr>
        <w:suppressAutoHyphens/>
        <w:rPr>
          <w:sz w:val="24"/>
          <w:szCs w:val="24"/>
        </w:rPr>
      </w:pPr>
    </w:p>
    <w:p w14:paraId="07BD92A3" w14:textId="77777777" w:rsidR="00023A1E" w:rsidRPr="0052654F" w:rsidRDefault="00023A1E">
      <w:pPr>
        <w:suppressAutoHyphens/>
        <w:rPr>
          <w:sz w:val="24"/>
          <w:szCs w:val="24"/>
        </w:rPr>
      </w:pPr>
      <w:r w:rsidRPr="0052654F">
        <w:rPr>
          <w:sz w:val="24"/>
          <w:szCs w:val="24"/>
        </w:rPr>
        <w:t xml:space="preserve">11.  There are no </w:t>
      </w:r>
      <w:r w:rsidR="00656F1D" w:rsidRPr="0052654F">
        <w:rPr>
          <w:sz w:val="24"/>
          <w:szCs w:val="24"/>
        </w:rPr>
        <w:t xml:space="preserve">collections of information that are considered </w:t>
      </w:r>
      <w:r w:rsidRPr="0052654F">
        <w:rPr>
          <w:sz w:val="24"/>
          <w:szCs w:val="24"/>
        </w:rPr>
        <w:t>sensitive</w:t>
      </w:r>
      <w:r w:rsidR="00656F1D" w:rsidRPr="0052654F">
        <w:rPr>
          <w:sz w:val="24"/>
          <w:szCs w:val="24"/>
        </w:rPr>
        <w:t xml:space="preserve"> in </w:t>
      </w:r>
      <w:r w:rsidRPr="0052654F">
        <w:rPr>
          <w:sz w:val="24"/>
          <w:szCs w:val="24"/>
        </w:rPr>
        <w:t xml:space="preserve">nature or </w:t>
      </w:r>
      <w:r w:rsidR="00656F1D" w:rsidRPr="0052654F">
        <w:rPr>
          <w:sz w:val="24"/>
          <w:szCs w:val="24"/>
        </w:rPr>
        <w:t>of</w:t>
      </w:r>
      <w:r w:rsidRPr="0052654F">
        <w:rPr>
          <w:sz w:val="24"/>
          <w:szCs w:val="24"/>
        </w:rPr>
        <w:t xml:space="preserve"> a private matter being sought from the applicants on this collection. </w:t>
      </w:r>
    </w:p>
    <w:p w14:paraId="0EAF32C9" w14:textId="77777777" w:rsidR="00023A1E" w:rsidRPr="0052654F" w:rsidRDefault="00023A1E">
      <w:pPr>
        <w:suppressAutoHyphens/>
        <w:ind w:left="720"/>
        <w:rPr>
          <w:sz w:val="24"/>
          <w:szCs w:val="24"/>
        </w:rPr>
      </w:pPr>
    </w:p>
    <w:p w14:paraId="723C0C01" w14:textId="77777777" w:rsidR="00023A1E" w:rsidRPr="0052654F" w:rsidRDefault="00023A1E">
      <w:pPr>
        <w:suppressAutoHyphens/>
        <w:rPr>
          <w:sz w:val="24"/>
          <w:szCs w:val="24"/>
        </w:rPr>
      </w:pPr>
      <w:r w:rsidRPr="0052654F">
        <w:rPr>
          <w:sz w:val="24"/>
          <w:szCs w:val="24"/>
        </w:rPr>
        <w:t>12.  The Commission has derived the following estimates of the burden on respondents:</w:t>
      </w:r>
    </w:p>
    <w:p w14:paraId="04A56B0B" w14:textId="77777777" w:rsidR="00023A1E" w:rsidRPr="0052654F" w:rsidRDefault="00EC4092" w:rsidP="00EC4092">
      <w:pPr>
        <w:tabs>
          <w:tab w:val="left" w:pos="3420"/>
        </w:tabs>
        <w:suppressAutoHyphens/>
        <w:rPr>
          <w:sz w:val="24"/>
          <w:szCs w:val="24"/>
        </w:rPr>
      </w:pPr>
      <w:r w:rsidRPr="0052654F">
        <w:rPr>
          <w:sz w:val="24"/>
          <w:szCs w:val="24"/>
        </w:rPr>
        <w:tab/>
      </w:r>
    </w:p>
    <w:p w14:paraId="59082F08" w14:textId="77777777" w:rsidR="004A7183" w:rsidRPr="0052654F" w:rsidRDefault="004A7183" w:rsidP="004A7183">
      <w:pPr>
        <w:suppressAutoHyphens/>
        <w:rPr>
          <w:sz w:val="24"/>
          <w:szCs w:val="24"/>
        </w:rPr>
      </w:pPr>
      <w:r w:rsidRPr="0052654F">
        <w:rPr>
          <w:sz w:val="24"/>
          <w:szCs w:val="24"/>
        </w:rPr>
        <w:t>a.</w:t>
      </w:r>
      <w:r w:rsidRPr="0052654F">
        <w:rPr>
          <w:i/>
          <w:sz w:val="24"/>
          <w:szCs w:val="24"/>
        </w:rPr>
        <w:t xml:space="preserve">  </w:t>
      </w:r>
      <w:r w:rsidRPr="0052654F">
        <w:rPr>
          <w:i/>
          <w:sz w:val="24"/>
          <w:szCs w:val="24"/>
          <w:u w:val="single"/>
        </w:rPr>
        <w:t xml:space="preserve">47 C.F.R. </w:t>
      </w:r>
      <w:r w:rsidRPr="0052654F">
        <w:rPr>
          <w:sz w:val="24"/>
          <w:szCs w:val="24"/>
          <w:u w:val="single"/>
        </w:rPr>
        <w:t xml:space="preserve">§ </w:t>
      </w:r>
      <w:r w:rsidRPr="0052654F">
        <w:rPr>
          <w:i/>
          <w:sz w:val="24"/>
          <w:szCs w:val="24"/>
          <w:u w:val="single"/>
        </w:rPr>
        <w:t>90.</w:t>
      </w:r>
      <w:r w:rsidR="00561088" w:rsidRPr="0052654F">
        <w:rPr>
          <w:i/>
          <w:sz w:val="24"/>
          <w:szCs w:val="24"/>
          <w:u w:val="single"/>
        </w:rPr>
        <w:t xml:space="preserve">525 </w:t>
      </w:r>
      <w:r w:rsidR="00FF5689" w:rsidRPr="0052654F">
        <w:rPr>
          <w:i/>
          <w:sz w:val="24"/>
          <w:szCs w:val="24"/>
          <w:u w:val="single"/>
        </w:rPr>
        <w:t>–</w:t>
      </w:r>
      <w:r w:rsidR="00307F11" w:rsidRPr="0052654F">
        <w:rPr>
          <w:i/>
          <w:sz w:val="24"/>
          <w:szCs w:val="24"/>
          <w:u w:val="single"/>
        </w:rPr>
        <w:t xml:space="preserve"> </w:t>
      </w:r>
      <w:r w:rsidR="00FF5689" w:rsidRPr="0052654F">
        <w:rPr>
          <w:i/>
          <w:sz w:val="24"/>
          <w:szCs w:val="24"/>
          <w:u w:val="single"/>
        </w:rPr>
        <w:t>Administration of interoperability channels</w:t>
      </w:r>
      <w:r w:rsidRPr="0052654F">
        <w:rPr>
          <w:i/>
          <w:sz w:val="24"/>
          <w:szCs w:val="24"/>
        </w:rPr>
        <w:t>.</w:t>
      </w:r>
      <w:r w:rsidRPr="0052654F">
        <w:rPr>
          <w:sz w:val="24"/>
          <w:szCs w:val="24"/>
        </w:rPr>
        <w:t xml:space="preserve">   Based on a search of the Commission’s licensing database,</w:t>
      </w:r>
      <w:r w:rsidR="00BA408E" w:rsidRPr="0052654F">
        <w:rPr>
          <w:sz w:val="24"/>
          <w:szCs w:val="24"/>
        </w:rPr>
        <w:t xml:space="preserve"> staff believes</w:t>
      </w:r>
      <w:r w:rsidRPr="0052654F">
        <w:rPr>
          <w:sz w:val="24"/>
          <w:szCs w:val="24"/>
        </w:rPr>
        <w:t xml:space="preserve"> </w:t>
      </w:r>
      <w:r w:rsidR="003A198B" w:rsidRPr="0052654F">
        <w:rPr>
          <w:sz w:val="24"/>
          <w:szCs w:val="24"/>
        </w:rPr>
        <w:t xml:space="preserve">there are currently 63 </w:t>
      </w:r>
      <w:r w:rsidRPr="0052654F">
        <w:rPr>
          <w:sz w:val="24"/>
          <w:szCs w:val="24"/>
        </w:rPr>
        <w:t xml:space="preserve">700 MHz </w:t>
      </w:r>
      <w:r w:rsidR="003D0111" w:rsidRPr="0052654F">
        <w:rPr>
          <w:sz w:val="24"/>
          <w:szCs w:val="24"/>
        </w:rPr>
        <w:t>licensees</w:t>
      </w:r>
      <w:r w:rsidR="009D799C" w:rsidRPr="0052654F">
        <w:rPr>
          <w:sz w:val="24"/>
          <w:szCs w:val="24"/>
        </w:rPr>
        <w:t xml:space="preserve"> of</w:t>
      </w:r>
      <w:r w:rsidR="003D0111" w:rsidRPr="0052654F">
        <w:rPr>
          <w:sz w:val="24"/>
          <w:szCs w:val="24"/>
        </w:rPr>
        <w:t xml:space="preserve"> </w:t>
      </w:r>
      <w:r w:rsidR="009730DC" w:rsidRPr="0052654F">
        <w:rPr>
          <w:sz w:val="24"/>
          <w:szCs w:val="24"/>
        </w:rPr>
        <w:t>interoperability channels</w:t>
      </w:r>
      <w:r w:rsidRPr="0052654F">
        <w:rPr>
          <w:sz w:val="24"/>
          <w:szCs w:val="24"/>
        </w:rPr>
        <w:t>.</w:t>
      </w:r>
      <w:r w:rsidR="003A198B" w:rsidRPr="0052654F">
        <w:rPr>
          <w:sz w:val="24"/>
          <w:szCs w:val="24"/>
        </w:rPr>
        <w:t xml:space="preserve">  </w:t>
      </w:r>
      <w:r w:rsidRPr="0052654F">
        <w:rPr>
          <w:sz w:val="24"/>
          <w:szCs w:val="24"/>
        </w:rPr>
        <w:t xml:space="preserve">We </w:t>
      </w:r>
      <w:r w:rsidRPr="0052654F">
        <w:rPr>
          <w:sz w:val="24"/>
          <w:szCs w:val="24"/>
          <w:shd w:val="clear" w:color="auto" w:fill="FFFFFF"/>
        </w:rPr>
        <w:t xml:space="preserve">also estimate that copies of approximately 100% of these </w:t>
      </w:r>
      <w:r w:rsidR="00E176B8" w:rsidRPr="0052654F">
        <w:rPr>
          <w:sz w:val="24"/>
          <w:szCs w:val="24"/>
          <w:shd w:val="clear" w:color="auto" w:fill="FFFFFF"/>
        </w:rPr>
        <w:t xml:space="preserve">requests for State agency concurrence </w:t>
      </w:r>
      <w:r w:rsidRPr="0052654F">
        <w:rPr>
          <w:sz w:val="24"/>
          <w:szCs w:val="24"/>
          <w:shd w:val="clear" w:color="auto" w:fill="FFFFFF"/>
        </w:rPr>
        <w:t>are filed electronically with state entities per year.</w:t>
      </w:r>
      <w:r w:rsidRPr="0052654F">
        <w:rPr>
          <w:sz w:val="24"/>
          <w:szCs w:val="24"/>
        </w:rPr>
        <w:t xml:space="preserve">   </w:t>
      </w:r>
    </w:p>
    <w:p w14:paraId="2A011BED" w14:textId="77777777" w:rsidR="004A7183" w:rsidRPr="0052654F" w:rsidRDefault="004A7183" w:rsidP="004A7183">
      <w:pPr>
        <w:suppressAutoHyphens/>
        <w:rPr>
          <w:sz w:val="24"/>
          <w:szCs w:val="24"/>
        </w:rPr>
      </w:pPr>
    </w:p>
    <w:p w14:paraId="07991AA8" w14:textId="77777777" w:rsidR="004A7183" w:rsidRPr="0052654F" w:rsidRDefault="004A7183" w:rsidP="00F33895">
      <w:pPr>
        <w:pStyle w:val="BodyTextIndent2"/>
        <w:spacing w:line="240" w:lineRule="auto"/>
        <w:ind w:left="0"/>
        <w:rPr>
          <w:sz w:val="24"/>
          <w:szCs w:val="24"/>
        </w:rPr>
      </w:pPr>
      <w:r w:rsidRPr="0052654F">
        <w:rPr>
          <w:sz w:val="24"/>
          <w:szCs w:val="24"/>
        </w:rPr>
        <w:t xml:space="preserve">The time required for electronic filing is estimated to be 1 hour per transaction (1 hour) for a total annual burden of </w:t>
      </w:r>
      <w:r w:rsidR="00E176B8" w:rsidRPr="0052654F">
        <w:rPr>
          <w:sz w:val="24"/>
          <w:szCs w:val="24"/>
        </w:rPr>
        <w:t xml:space="preserve">63 </w:t>
      </w:r>
      <w:r w:rsidRPr="0052654F">
        <w:rPr>
          <w:sz w:val="24"/>
          <w:szCs w:val="24"/>
        </w:rPr>
        <w:t xml:space="preserve">hours annually:  </w:t>
      </w:r>
    </w:p>
    <w:p w14:paraId="17A0646B" w14:textId="77777777" w:rsidR="004A7183" w:rsidRPr="0052654F" w:rsidRDefault="004A7183" w:rsidP="00931C29">
      <w:pPr>
        <w:ind w:firstLine="720"/>
        <w:rPr>
          <w:sz w:val="24"/>
          <w:szCs w:val="24"/>
        </w:rPr>
      </w:pPr>
      <w:r w:rsidRPr="0052654F">
        <w:rPr>
          <w:sz w:val="24"/>
          <w:szCs w:val="24"/>
        </w:rPr>
        <w:t xml:space="preserve">1 hour x </w:t>
      </w:r>
      <w:r w:rsidR="00BA408E" w:rsidRPr="0052654F">
        <w:rPr>
          <w:sz w:val="24"/>
          <w:szCs w:val="24"/>
        </w:rPr>
        <w:t>63</w:t>
      </w:r>
      <w:r w:rsidRPr="0052654F">
        <w:rPr>
          <w:sz w:val="24"/>
          <w:szCs w:val="24"/>
        </w:rPr>
        <w:t xml:space="preserve"> = </w:t>
      </w:r>
      <w:r w:rsidR="00BA408E" w:rsidRPr="0052654F">
        <w:rPr>
          <w:b/>
          <w:sz w:val="24"/>
          <w:szCs w:val="24"/>
        </w:rPr>
        <w:t>63</w:t>
      </w:r>
      <w:r w:rsidRPr="0052654F">
        <w:rPr>
          <w:b/>
          <w:sz w:val="24"/>
          <w:szCs w:val="24"/>
        </w:rPr>
        <w:t xml:space="preserve"> hours. </w:t>
      </w:r>
      <w:r w:rsidRPr="0052654F">
        <w:rPr>
          <w:sz w:val="24"/>
          <w:szCs w:val="24"/>
        </w:rPr>
        <w:t xml:space="preserve"> </w:t>
      </w:r>
    </w:p>
    <w:p w14:paraId="7F3917FC" w14:textId="77777777" w:rsidR="004A7183" w:rsidRPr="0052654F" w:rsidRDefault="004A7183" w:rsidP="00F33895">
      <w:pPr>
        <w:ind w:left="360"/>
        <w:rPr>
          <w:sz w:val="24"/>
          <w:szCs w:val="24"/>
        </w:rPr>
      </w:pPr>
    </w:p>
    <w:p w14:paraId="4C5A2AD0" w14:textId="77777777" w:rsidR="004A7183" w:rsidRPr="0052654F" w:rsidRDefault="004A7183" w:rsidP="004A7183">
      <w:pPr>
        <w:rPr>
          <w:sz w:val="24"/>
          <w:szCs w:val="24"/>
        </w:rPr>
      </w:pPr>
      <w:r w:rsidRPr="0052654F">
        <w:rPr>
          <w:sz w:val="24"/>
          <w:szCs w:val="24"/>
        </w:rPr>
        <w:t xml:space="preserve">We estimate that the applications will be filed electronically with state </w:t>
      </w:r>
      <w:r w:rsidR="00E75C42" w:rsidRPr="0052654F">
        <w:rPr>
          <w:sz w:val="24"/>
          <w:szCs w:val="24"/>
        </w:rPr>
        <w:t xml:space="preserve">- </w:t>
      </w:r>
      <w:r w:rsidR="00F6442F" w:rsidRPr="0052654F">
        <w:rPr>
          <w:sz w:val="24"/>
          <w:szCs w:val="24"/>
        </w:rPr>
        <w:t xml:space="preserve">level </w:t>
      </w:r>
      <w:r w:rsidR="00F6565C" w:rsidRPr="0052654F">
        <w:rPr>
          <w:sz w:val="24"/>
          <w:szCs w:val="24"/>
        </w:rPr>
        <w:t>agencies</w:t>
      </w:r>
      <w:r w:rsidR="00F6442F" w:rsidRPr="0052654F">
        <w:rPr>
          <w:sz w:val="24"/>
          <w:szCs w:val="24"/>
        </w:rPr>
        <w:t xml:space="preserve"> or organizations </w:t>
      </w:r>
      <w:r w:rsidR="00F6565C" w:rsidRPr="0052654F">
        <w:rPr>
          <w:sz w:val="24"/>
          <w:szCs w:val="24"/>
        </w:rPr>
        <w:t>responsible for administering state emergency communications</w:t>
      </w:r>
      <w:r w:rsidRPr="0052654F">
        <w:rPr>
          <w:sz w:val="24"/>
          <w:szCs w:val="24"/>
        </w:rPr>
        <w:t xml:space="preserve">. In this latter case, the state or </w:t>
      </w:r>
      <w:r w:rsidR="00F6565C" w:rsidRPr="0052654F">
        <w:rPr>
          <w:sz w:val="24"/>
          <w:szCs w:val="24"/>
        </w:rPr>
        <w:t>certifying organization</w:t>
      </w:r>
      <w:r w:rsidRPr="0052654F">
        <w:rPr>
          <w:sz w:val="24"/>
          <w:szCs w:val="24"/>
        </w:rPr>
        <w:t xml:space="preserve"> will generally electronically file a statement </w:t>
      </w:r>
      <w:r w:rsidR="00F54091" w:rsidRPr="0052654F">
        <w:rPr>
          <w:sz w:val="24"/>
          <w:szCs w:val="24"/>
        </w:rPr>
        <w:t xml:space="preserve">approving or denying </w:t>
      </w:r>
      <w:r w:rsidRPr="0052654F">
        <w:rPr>
          <w:sz w:val="24"/>
          <w:szCs w:val="24"/>
        </w:rPr>
        <w:t xml:space="preserve">the </w:t>
      </w:r>
      <w:r w:rsidR="00F6565C" w:rsidRPr="0052654F">
        <w:rPr>
          <w:sz w:val="24"/>
          <w:szCs w:val="24"/>
        </w:rPr>
        <w:t>license application</w:t>
      </w:r>
      <w:r w:rsidRPr="0052654F">
        <w:rPr>
          <w:sz w:val="24"/>
          <w:szCs w:val="24"/>
        </w:rPr>
        <w:t xml:space="preserve">.  The estimated time to electronically file each </w:t>
      </w:r>
      <w:r w:rsidR="00F6565C" w:rsidRPr="0052654F">
        <w:rPr>
          <w:sz w:val="24"/>
          <w:szCs w:val="24"/>
        </w:rPr>
        <w:t>approval decision</w:t>
      </w:r>
      <w:r w:rsidRPr="0052654F">
        <w:rPr>
          <w:sz w:val="24"/>
          <w:szCs w:val="24"/>
        </w:rPr>
        <w:t xml:space="preserve"> will be 1 hour for a total annual burden of </w:t>
      </w:r>
      <w:r w:rsidR="00E176B8" w:rsidRPr="0052654F">
        <w:rPr>
          <w:sz w:val="24"/>
          <w:szCs w:val="24"/>
        </w:rPr>
        <w:t xml:space="preserve">63 </w:t>
      </w:r>
      <w:r w:rsidRPr="0052654F">
        <w:rPr>
          <w:sz w:val="24"/>
          <w:szCs w:val="24"/>
        </w:rPr>
        <w:t>hours:</w:t>
      </w:r>
    </w:p>
    <w:p w14:paraId="3A29489A" w14:textId="77777777" w:rsidR="004A7183" w:rsidRPr="0052654F" w:rsidRDefault="004A7183" w:rsidP="004A7183">
      <w:pPr>
        <w:suppressAutoHyphens/>
        <w:rPr>
          <w:sz w:val="24"/>
          <w:szCs w:val="24"/>
        </w:rPr>
      </w:pPr>
    </w:p>
    <w:p w14:paraId="5CD30A05" w14:textId="77777777" w:rsidR="004A7183" w:rsidRPr="0052654F" w:rsidRDefault="004A7183" w:rsidP="00931C29">
      <w:pPr>
        <w:ind w:firstLine="720"/>
        <w:rPr>
          <w:sz w:val="24"/>
          <w:szCs w:val="24"/>
        </w:rPr>
      </w:pPr>
      <w:r w:rsidRPr="0052654F">
        <w:rPr>
          <w:sz w:val="24"/>
          <w:szCs w:val="24"/>
        </w:rPr>
        <w:t xml:space="preserve">1 hour x </w:t>
      </w:r>
      <w:r w:rsidR="00BA408E" w:rsidRPr="0052654F">
        <w:rPr>
          <w:sz w:val="24"/>
          <w:szCs w:val="24"/>
        </w:rPr>
        <w:t>63</w:t>
      </w:r>
      <w:r w:rsidR="00F6565C" w:rsidRPr="0052654F">
        <w:rPr>
          <w:sz w:val="24"/>
          <w:szCs w:val="24"/>
        </w:rPr>
        <w:t xml:space="preserve"> </w:t>
      </w:r>
      <w:r w:rsidRPr="0052654F">
        <w:rPr>
          <w:sz w:val="24"/>
          <w:szCs w:val="24"/>
        </w:rPr>
        <w:t xml:space="preserve">= </w:t>
      </w:r>
      <w:r w:rsidR="00BA408E" w:rsidRPr="0052654F">
        <w:rPr>
          <w:b/>
          <w:sz w:val="24"/>
          <w:szCs w:val="24"/>
        </w:rPr>
        <w:t>63</w:t>
      </w:r>
      <w:r w:rsidRPr="0052654F">
        <w:rPr>
          <w:b/>
          <w:sz w:val="24"/>
          <w:szCs w:val="24"/>
        </w:rPr>
        <w:t xml:space="preserve"> hours. </w:t>
      </w:r>
      <w:r w:rsidRPr="0052654F">
        <w:rPr>
          <w:sz w:val="24"/>
          <w:szCs w:val="24"/>
        </w:rPr>
        <w:t xml:space="preserve"> </w:t>
      </w:r>
    </w:p>
    <w:p w14:paraId="273445FF" w14:textId="77777777" w:rsidR="004A7183" w:rsidRPr="0052654F" w:rsidRDefault="004A7183" w:rsidP="004A7183">
      <w:pPr>
        <w:suppressAutoHyphens/>
        <w:rPr>
          <w:sz w:val="24"/>
          <w:szCs w:val="24"/>
        </w:rPr>
      </w:pPr>
    </w:p>
    <w:p w14:paraId="1B6E1BDC" w14:textId="77777777" w:rsidR="004A7183" w:rsidRPr="0052654F" w:rsidRDefault="004A7183" w:rsidP="00931C29">
      <w:pPr>
        <w:ind w:firstLine="720"/>
        <w:rPr>
          <w:b/>
          <w:sz w:val="24"/>
          <w:szCs w:val="24"/>
        </w:rPr>
      </w:pPr>
      <w:r w:rsidRPr="0052654F">
        <w:rPr>
          <w:b/>
          <w:sz w:val="24"/>
          <w:szCs w:val="24"/>
        </w:rPr>
        <w:t xml:space="preserve">Total Number of Respondents: </w:t>
      </w:r>
      <w:r w:rsidR="00E176B8" w:rsidRPr="0052654F">
        <w:rPr>
          <w:b/>
          <w:sz w:val="24"/>
          <w:szCs w:val="24"/>
        </w:rPr>
        <w:t>126</w:t>
      </w:r>
      <w:r w:rsidRPr="0052654F">
        <w:rPr>
          <w:b/>
          <w:sz w:val="24"/>
          <w:szCs w:val="24"/>
        </w:rPr>
        <w:t>.</w:t>
      </w:r>
    </w:p>
    <w:p w14:paraId="6A2F80B0" w14:textId="77777777" w:rsidR="004A7183" w:rsidRPr="0052654F" w:rsidRDefault="004A7183" w:rsidP="004A7183">
      <w:pPr>
        <w:ind w:left="360"/>
        <w:rPr>
          <w:b/>
          <w:sz w:val="24"/>
          <w:szCs w:val="24"/>
        </w:rPr>
      </w:pPr>
    </w:p>
    <w:p w14:paraId="3B68E1DD" w14:textId="77777777" w:rsidR="004A7183" w:rsidRPr="0052654F" w:rsidRDefault="004A7183" w:rsidP="00931C29">
      <w:pPr>
        <w:ind w:firstLine="720"/>
        <w:rPr>
          <w:b/>
          <w:sz w:val="24"/>
          <w:szCs w:val="24"/>
        </w:rPr>
      </w:pPr>
      <w:r w:rsidRPr="0052654F">
        <w:rPr>
          <w:b/>
          <w:sz w:val="24"/>
          <w:szCs w:val="24"/>
        </w:rPr>
        <w:t xml:space="preserve">Total Number of Responses Annually: </w:t>
      </w:r>
      <w:r w:rsidR="00E176B8" w:rsidRPr="0052654F">
        <w:rPr>
          <w:b/>
          <w:sz w:val="24"/>
          <w:szCs w:val="24"/>
        </w:rPr>
        <w:t>126</w:t>
      </w:r>
      <w:r w:rsidRPr="0052654F">
        <w:rPr>
          <w:b/>
          <w:sz w:val="24"/>
          <w:szCs w:val="24"/>
        </w:rPr>
        <w:t>.</w:t>
      </w:r>
    </w:p>
    <w:p w14:paraId="41ADB3C7" w14:textId="77777777" w:rsidR="004A7183" w:rsidRPr="0052654F" w:rsidRDefault="004A7183" w:rsidP="004A7183">
      <w:pPr>
        <w:ind w:left="360"/>
        <w:rPr>
          <w:b/>
          <w:sz w:val="24"/>
          <w:szCs w:val="24"/>
        </w:rPr>
      </w:pPr>
    </w:p>
    <w:p w14:paraId="3FD6A0A0" w14:textId="77777777" w:rsidR="004A7183" w:rsidRPr="0052654F" w:rsidRDefault="004A7183" w:rsidP="00931C29">
      <w:pPr>
        <w:ind w:firstLine="720"/>
        <w:rPr>
          <w:b/>
          <w:sz w:val="24"/>
          <w:szCs w:val="24"/>
        </w:rPr>
      </w:pPr>
      <w:r w:rsidRPr="0052654F">
        <w:rPr>
          <w:b/>
          <w:sz w:val="24"/>
          <w:szCs w:val="24"/>
        </w:rPr>
        <w:t xml:space="preserve">Total Annual Hourly Burden: </w:t>
      </w:r>
      <w:r w:rsidR="00E176B8" w:rsidRPr="0052654F">
        <w:rPr>
          <w:sz w:val="24"/>
          <w:szCs w:val="24"/>
        </w:rPr>
        <w:t xml:space="preserve">63 </w:t>
      </w:r>
      <w:r w:rsidRPr="0052654F">
        <w:rPr>
          <w:sz w:val="24"/>
          <w:szCs w:val="24"/>
        </w:rPr>
        <w:t>+</w:t>
      </w:r>
      <w:r w:rsidR="00F33895" w:rsidRPr="0052654F">
        <w:rPr>
          <w:sz w:val="24"/>
          <w:szCs w:val="24"/>
        </w:rPr>
        <w:t xml:space="preserve"> </w:t>
      </w:r>
      <w:r w:rsidR="00E176B8" w:rsidRPr="0052654F">
        <w:rPr>
          <w:sz w:val="24"/>
          <w:szCs w:val="24"/>
        </w:rPr>
        <w:t xml:space="preserve">63 </w:t>
      </w:r>
      <w:r w:rsidRPr="0052654F">
        <w:rPr>
          <w:sz w:val="24"/>
          <w:szCs w:val="24"/>
        </w:rPr>
        <w:t>=</w:t>
      </w:r>
      <w:r w:rsidRPr="0052654F">
        <w:rPr>
          <w:b/>
          <w:sz w:val="24"/>
          <w:szCs w:val="24"/>
        </w:rPr>
        <w:t xml:space="preserve"> </w:t>
      </w:r>
      <w:r w:rsidR="00BA408E" w:rsidRPr="0052654F">
        <w:rPr>
          <w:b/>
          <w:sz w:val="24"/>
          <w:szCs w:val="24"/>
        </w:rPr>
        <w:t>1</w:t>
      </w:r>
      <w:r w:rsidR="00E176B8" w:rsidRPr="0052654F">
        <w:rPr>
          <w:b/>
          <w:sz w:val="24"/>
          <w:szCs w:val="24"/>
        </w:rPr>
        <w:t>2</w:t>
      </w:r>
      <w:r w:rsidR="00BA408E" w:rsidRPr="0052654F">
        <w:rPr>
          <w:b/>
          <w:sz w:val="24"/>
          <w:szCs w:val="24"/>
        </w:rPr>
        <w:t xml:space="preserve">6 </w:t>
      </w:r>
      <w:r w:rsidRPr="0052654F">
        <w:rPr>
          <w:b/>
          <w:sz w:val="24"/>
          <w:szCs w:val="24"/>
        </w:rPr>
        <w:t>hours.</w:t>
      </w:r>
    </w:p>
    <w:p w14:paraId="27DCF0F8" w14:textId="77777777" w:rsidR="004A7183" w:rsidRPr="0052654F" w:rsidRDefault="004A7183" w:rsidP="004A7183">
      <w:pPr>
        <w:suppressAutoHyphens/>
        <w:rPr>
          <w:sz w:val="24"/>
          <w:szCs w:val="24"/>
        </w:rPr>
      </w:pPr>
    </w:p>
    <w:p w14:paraId="62152193" w14:textId="77777777" w:rsidR="004A7183" w:rsidRPr="0052654F" w:rsidRDefault="004A7183" w:rsidP="004A7183">
      <w:pPr>
        <w:rPr>
          <w:sz w:val="24"/>
          <w:szCs w:val="24"/>
          <w:shd w:val="clear" w:color="auto" w:fill="FFFFFF"/>
        </w:rPr>
      </w:pPr>
      <w:r w:rsidRPr="0052654F">
        <w:rPr>
          <w:sz w:val="24"/>
          <w:szCs w:val="24"/>
          <w:shd w:val="clear" w:color="auto" w:fill="FFFFFF"/>
        </w:rPr>
        <w:t xml:space="preserve">We note that the annual hourly burden per respondent will vary depending on the number of applications filed by each respondent and whether the application and </w:t>
      </w:r>
      <w:r w:rsidR="000F5613" w:rsidRPr="0052654F">
        <w:rPr>
          <w:sz w:val="24"/>
          <w:szCs w:val="24"/>
          <w:shd w:val="clear" w:color="auto" w:fill="FFFFFF"/>
        </w:rPr>
        <w:t>supporting statement</w:t>
      </w:r>
      <w:r w:rsidRPr="0052654F">
        <w:rPr>
          <w:sz w:val="24"/>
          <w:szCs w:val="24"/>
          <w:shd w:val="clear" w:color="auto" w:fill="FFFFFF"/>
        </w:rPr>
        <w:t xml:space="preserve"> is filed electronically.  </w:t>
      </w:r>
    </w:p>
    <w:p w14:paraId="5FB5E92E" w14:textId="77777777" w:rsidR="004A7183" w:rsidRPr="0052654F" w:rsidRDefault="004A7183" w:rsidP="004A7183">
      <w:pPr>
        <w:ind w:left="360"/>
        <w:rPr>
          <w:sz w:val="24"/>
          <w:szCs w:val="24"/>
          <w:shd w:val="clear" w:color="auto" w:fill="FFFFFF"/>
        </w:rPr>
      </w:pPr>
    </w:p>
    <w:p w14:paraId="60BF6F50" w14:textId="77777777" w:rsidR="004A7183" w:rsidRPr="0052654F" w:rsidRDefault="004A7183" w:rsidP="004A7183">
      <w:pPr>
        <w:rPr>
          <w:sz w:val="24"/>
          <w:szCs w:val="24"/>
          <w:shd w:val="clear" w:color="auto" w:fill="FFFFFF"/>
        </w:rPr>
      </w:pPr>
      <w:r w:rsidRPr="0052654F">
        <w:rPr>
          <w:b/>
          <w:sz w:val="24"/>
          <w:szCs w:val="24"/>
          <w:shd w:val="clear" w:color="auto" w:fill="FFFFFF"/>
        </w:rPr>
        <w:t>“In-House Cost”</w:t>
      </w:r>
      <w:r w:rsidRPr="0052654F">
        <w:rPr>
          <w:sz w:val="24"/>
          <w:szCs w:val="24"/>
          <w:shd w:val="clear" w:color="auto" w:fill="FFFFFF"/>
        </w:rPr>
        <w:t xml:space="preserve">:  The Commission estimates that </w:t>
      </w:r>
      <w:r w:rsidR="002D41A5" w:rsidRPr="0052654F">
        <w:rPr>
          <w:sz w:val="24"/>
          <w:szCs w:val="24"/>
          <w:shd w:val="clear" w:color="auto" w:fill="FFFFFF"/>
        </w:rPr>
        <w:t xml:space="preserve">local and </w:t>
      </w:r>
      <w:r w:rsidRPr="0052654F">
        <w:rPr>
          <w:sz w:val="24"/>
          <w:szCs w:val="24"/>
          <w:shd w:val="clear" w:color="auto" w:fill="FFFFFF"/>
        </w:rPr>
        <w:t xml:space="preserve">state government personnel will be paid an hourly rate of $40 per hour to fulfill the requirements contained in this collection.  </w:t>
      </w:r>
    </w:p>
    <w:p w14:paraId="2B1E3598" w14:textId="77777777" w:rsidR="004A7183" w:rsidRPr="0052654F" w:rsidRDefault="004A7183" w:rsidP="004A7183">
      <w:pPr>
        <w:ind w:left="360"/>
        <w:rPr>
          <w:b/>
          <w:sz w:val="24"/>
          <w:szCs w:val="24"/>
          <w:shd w:val="clear" w:color="auto" w:fill="FFFFFF"/>
        </w:rPr>
      </w:pPr>
    </w:p>
    <w:p w14:paraId="40FAC06A" w14:textId="7118833B" w:rsidR="004A7183" w:rsidRPr="0052654F" w:rsidRDefault="004A7183" w:rsidP="00931C29">
      <w:pPr>
        <w:pStyle w:val="BodyTextIndent2"/>
        <w:ind w:left="0" w:firstLine="720"/>
        <w:rPr>
          <w:b/>
          <w:sz w:val="24"/>
          <w:szCs w:val="24"/>
        </w:rPr>
      </w:pPr>
      <w:r w:rsidRPr="0052654F">
        <w:rPr>
          <w:b/>
          <w:sz w:val="24"/>
          <w:szCs w:val="24"/>
        </w:rPr>
        <w:t>Total Annual “In</w:t>
      </w:r>
      <w:r w:rsidR="0094193E">
        <w:rPr>
          <w:b/>
          <w:sz w:val="24"/>
          <w:szCs w:val="24"/>
        </w:rPr>
        <w:t>-</w:t>
      </w:r>
      <w:r w:rsidRPr="0052654F">
        <w:rPr>
          <w:b/>
          <w:sz w:val="24"/>
          <w:szCs w:val="24"/>
        </w:rPr>
        <w:t>House” Cost:</w:t>
      </w:r>
      <w:r w:rsidRPr="0052654F">
        <w:rPr>
          <w:sz w:val="24"/>
          <w:szCs w:val="24"/>
        </w:rPr>
        <w:t xml:space="preserve">  </w:t>
      </w:r>
      <w:r w:rsidR="00E176B8" w:rsidRPr="0052654F">
        <w:rPr>
          <w:sz w:val="24"/>
          <w:szCs w:val="24"/>
        </w:rPr>
        <w:t xml:space="preserve">126 </w:t>
      </w:r>
      <w:r w:rsidRPr="0052654F">
        <w:rPr>
          <w:sz w:val="24"/>
          <w:szCs w:val="24"/>
        </w:rPr>
        <w:t>burden hours x $</w:t>
      </w:r>
      <w:r w:rsidR="00BA408E" w:rsidRPr="0052654F">
        <w:rPr>
          <w:sz w:val="24"/>
          <w:szCs w:val="24"/>
        </w:rPr>
        <w:t>4</w:t>
      </w:r>
      <w:r w:rsidR="002D41A5" w:rsidRPr="0052654F">
        <w:rPr>
          <w:sz w:val="24"/>
          <w:szCs w:val="24"/>
        </w:rPr>
        <w:t>0</w:t>
      </w:r>
      <w:r w:rsidRPr="0052654F">
        <w:rPr>
          <w:sz w:val="24"/>
          <w:szCs w:val="24"/>
        </w:rPr>
        <w:t xml:space="preserve"> per hour = </w:t>
      </w:r>
      <w:r w:rsidRPr="0052654F">
        <w:rPr>
          <w:b/>
          <w:sz w:val="24"/>
          <w:szCs w:val="24"/>
        </w:rPr>
        <w:t>$</w:t>
      </w:r>
      <w:r w:rsidR="00E176B8" w:rsidRPr="0052654F">
        <w:rPr>
          <w:b/>
          <w:sz w:val="24"/>
          <w:szCs w:val="24"/>
        </w:rPr>
        <w:t>5</w:t>
      </w:r>
      <w:r w:rsidR="002D41A5" w:rsidRPr="0052654F">
        <w:rPr>
          <w:b/>
          <w:sz w:val="24"/>
          <w:szCs w:val="24"/>
        </w:rPr>
        <w:t>,</w:t>
      </w:r>
      <w:r w:rsidR="00E176B8" w:rsidRPr="0052654F">
        <w:rPr>
          <w:b/>
          <w:sz w:val="24"/>
          <w:szCs w:val="24"/>
        </w:rPr>
        <w:t>0</w:t>
      </w:r>
      <w:r w:rsidR="002D41A5" w:rsidRPr="0052654F">
        <w:rPr>
          <w:b/>
          <w:sz w:val="24"/>
          <w:szCs w:val="24"/>
        </w:rPr>
        <w:t>40</w:t>
      </w:r>
    </w:p>
    <w:p w14:paraId="6EB48530" w14:textId="77777777" w:rsidR="004A7183" w:rsidRPr="0052654F" w:rsidRDefault="004A7183" w:rsidP="004A7183">
      <w:pPr>
        <w:suppressAutoHyphens/>
        <w:rPr>
          <w:b/>
          <w:i/>
          <w:sz w:val="24"/>
          <w:szCs w:val="24"/>
        </w:rPr>
      </w:pPr>
      <w:r w:rsidRPr="0052654F">
        <w:rPr>
          <w:sz w:val="24"/>
          <w:szCs w:val="24"/>
        </w:rPr>
        <w:t>b.</w:t>
      </w:r>
      <w:r w:rsidRPr="0052654F">
        <w:rPr>
          <w:i/>
          <w:sz w:val="24"/>
          <w:szCs w:val="24"/>
        </w:rPr>
        <w:t xml:space="preserve">  </w:t>
      </w:r>
      <w:r w:rsidRPr="0052654F">
        <w:rPr>
          <w:i/>
          <w:sz w:val="24"/>
          <w:szCs w:val="24"/>
          <w:u w:val="single"/>
        </w:rPr>
        <w:t xml:space="preserve">47 C.F.R. </w:t>
      </w:r>
      <w:r w:rsidRPr="0052654F">
        <w:rPr>
          <w:sz w:val="24"/>
          <w:szCs w:val="24"/>
          <w:u w:val="single"/>
        </w:rPr>
        <w:t xml:space="preserve">§ </w:t>
      </w:r>
      <w:r w:rsidRPr="0052654F">
        <w:rPr>
          <w:i/>
          <w:sz w:val="24"/>
          <w:szCs w:val="24"/>
          <w:u w:val="single"/>
        </w:rPr>
        <w:t>90.52</w:t>
      </w:r>
      <w:r w:rsidR="00A8560B" w:rsidRPr="0052654F">
        <w:rPr>
          <w:i/>
          <w:sz w:val="24"/>
          <w:szCs w:val="24"/>
          <w:u w:val="single"/>
        </w:rPr>
        <w:t>9</w:t>
      </w:r>
      <w:r w:rsidRPr="0052654F">
        <w:rPr>
          <w:i/>
          <w:sz w:val="24"/>
          <w:szCs w:val="24"/>
          <w:u w:val="single"/>
        </w:rPr>
        <w:t xml:space="preserve"> - </w:t>
      </w:r>
      <w:r w:rsidR="00A8560B" w:rsidRPr="0052654F">
        <w:rPr>
          <w:i/>
          <w:sz w:val="24"/>
          <w:szCs w:val="24"/>
          <w:u w:val="single"/>
        </w:rPr>
        <w:t>State License</w:t>
      </w:r>
      <w:r w:rsidRPr="0052654F">
        <w:rPr>
          <w:i/>
          <w:sz w:val="24"/>
          <w:szCs w:val="24"/>
        </w:rPr>
        <w:t xml:space="preserve">.  </w:t>
      </w:r>
      <w:r w:rsidRPr="0052654F">
        <w:rPr>
          <w:b/>
          <w:i/>
          <w:sz w:val="24"/>
          <w:szCs w:val="24"/>
        </w:rPr>
        <w:t xml:space="preserve">  </w:t>
      </w:r>
    </w:p>
    <w:p w14:paraId="1E6664BF" w14:textId="77777777" w:rsidR="005037D6" w:rsidRPr="0052654F" w:rsidRDefault="005037D6" w:rsidP="004A7183">
      <w:pPr>
        <w:suppressAutoHyphens/>
        <w:rPr>
          <w:sz w:val="24"/>
          <w:szCs w:val="24"/>
        </w:rPr>
      </w:pPr>
    </w:p>
    <w:p w14:paraId="5933B2DA" w14:textId="77777777" w:rsidR="00112EFD" w:rsidRPr="0052654F" w:rsidRDefault="00307F11" w:rsidP="00307F11">
      <w:pPr>
        <w:widowControl/>
        <w:autoSpaceDE w:val="0"/>
        <w:autoSpaceDN w:val="0"/>
        <w:adjustRightInd w:val="0"/>
        <w:rPr>
          <w:snapToGrid/>
          <w:sz w:val="24"/>
          <w:szCs w:val="24"/>
        </w:rPr>
      </w:pPr>
      <w:r w:rsidRPr="0052654F">
        <w:rPr>
          <w:snapToGrid/>
          <w:sz w:val="24"/>
          <w:szCs w:val="24"/>
        </w:rPr>
        <w:t xml:space="preserve">Each state license </w:t>
      </w:r>
      <w:r w:rsidR="003D0111" w:rsidRPr="0052654F">
        <w:rPr>
          <w:snapToGrid/>
          <w:sz w:val="24"/>
          <w:szCs w:val="24"/>
        </w:rPr>
        <w:t xml:space="preserve">is </w:t>
      </w:r>
      <w:r w:rsidRPr="0052654F">
        <w:rPr>
          <w:snapToGrid/>
          <w:sz w:val="24"/>
          <w:szCs w:val="24"/>
        </w:rPr>
        <w:t xml:space="preserve">granted subject to the condition that the state certifies on or before each applicable benchmark date that it is providing or prepared to provide ‘‘substantial service.’’ If a state licensee fails to meet any condition of the grant the state license is modified automatically to the frequencies and geographic areas where the state certifies that it is providing substantial service.  Any recovered state license spectrum will revert to General Use.  However, spectrum licensed to a state under a state license remains unavailable for reassignment to other applicants until the Commission’s database reflects the parameters of the modified state license.  </w:t>
      </w:r>
      <w:r w:rsidRPr="0052654F">
        <w:rPr>
          <w:sz w:val="24"/>
          <w:szCs w:val="24"/>
        </w:rPr>
        <w:t xml:space="preserve">In order to comply with the conditions of the license grant, State licensees </w:t>
      </w:r>
      <w:r w:rsidR="00E75C42" w:rsidRPr="0052654F">
        <w:rPr>
          <w:sz w:val="24"/>
          <w:szCs w:val="24"/>
        </w:rPr>
        <w:t xml:space="preserve">should </w:t>
      </w:r>
      <w:r w:rsidRPr="0052654F">
        <w:rPr>
          <w:sz w:val="24"/>
          <w:szCs w:val="24"/>
        </w:rPr>
        <w:t>submit a showing that includes</w:t>
      </w:r>
      <w:r w:rsidR="00112EFD" w:rsidRPr="0052654F">
        <w:rPr>
          <w:sz w:val="24"/>
          <w:szCs w:val="24"/>
        </w:rPr>
        <w:t xml:space="preserve">: </w:t>
      </w:r>
    </w:p>
    <w:p w14:paraId="2F612944" w14:textId="77777777" w:rsidR="00112EFD" w:rsidRPr="0052654F" w:rsidRDefault="00112EFD" w:rsidP="005037D6">
      <w:pPr>
        <w:suppressAutoHyphens/>
        <w:rPr>
          <w:sz w:val="24"/>
          <w:szCs w:val="24"/>
        </w:rPr>
      </w:pPr>
    </w:p>
    <w:p w14:paraId="3D78E7E6" w14:textId="77777777" w:rsidR="001B0364" w:rsidRPr="0052654F" w:rsidRDefault="001B0364" w:rsidP="001B0364">
      <w:pPr>
        <w:suppressAutoHyphens/>
        <w:spacing w:line="240" w:lineRule="atLeast"/>
        <w:rPr>
          <w:sz w:val="24"/>
          <w:szCs w:val="24"/>
        </w:rPr>
      </w:pPr>
      <w:r w:rsidRPr="0052654F">
        <w:rPr>
          <w:sz w:val="24"/>
          <w:szCs w:val="24"/>
        </w:rPr>
        <w:t xml:space="preserve">(1) a description of its current service in terms of geographic coverage and population served; </w:t>
      </w:r>
    </w:p>
    <w:p w14:paraId="6265465B" w14:textId="77777777" w:rsidR="001B0364" w:rsidRPr="0052654F" w:rsidRDefault="001B0364" w:rsidP="001B0364">
      <w:pPr>
        <w:suppressAutoHyphens/>
        <w:spacing w:line="240" w:lineRule="atLeast"/>
        <w:rPr>
          <w:sz w:val="24"/>
          <w:szCs w:val="24"/>
        </w:rPr>
      </w:pPr>
      <w:r w:rsidRPr="0052654F">
        <w:rPr>
          <w:sz w:val="24"/>
          <w:szCs w:val="24"/>
        </w:rPr>
        <w:t xml:space="preserve">(2) a description of the funding approved for the system; </w:t>
      </w:r>
    </w:p>
    <w:p w14:paraId="62490F29" w14:textId="77777777" w:rsidR="001B0364" w:rsidRPr="0052654F" w:rsidRDefault="001B0364" w:rsidP="001B0364">
      <w:pPr>
        <w:suppressAutoHyphens/>
        <w:spacing w:line="240" w:lineRule="atLeast"/>
        <w:rPr>
          <w:snapToGrid/>
          <w:sz w:val="24"/>
          <w:szCs w:val="24"/>
        </w:rPr>
      </w:pPr>
      <w:r w:rsidRPr="0052654F">
        <w:rPr>
          <w:sz w:val="24"/>
          <w:szCs w:val="24"/>
        </w:rPr>
        <w:t>(3)</w:t>
      </w:r>
      <w:r w:rsidRPr="0052654F">
        <w:rPr>
          <w:snapToGrid/>
          <w:sz w:val="24"/>
          <w:szCs w:val="24"/>
        </w:rPr>
        <w:t xml:space="preserve"> a description of public safety service</w:t>
      </w:r>
      <w:r w:rsidR="00E75C42" w:rsidRPr="0052654F">
        <w:rPr>
          <w:snapToGrid/>
          <w:sz w:val="24"/>
          <w:szCs w:val="24"/>
        </w:rPr>
        <w:t>s</w:t>
      </w:r>
      <w:r w:rsidRPr="0052654F">
        <w:rPr>
          <w:snapToGrid/>
          <w:sz w:val="24"/>
          <w:szCs w:val="24"/>
        </w:rPr>
        <w:t xml:space="preserve"> the licensee </w:t>
      </w:r>
      <w:r w:rsidR="00E75C42" w:rsidRPr="0052654F">
        <w:rPr>
          <w:snapToGrid/>
          <w:sz w:val="24"/>
          <w:szCs w:val="24"/>
        </w:rPr>
        <w:t xml:space="preserve">provides </w:t>
      </w:r>
      <w:r w:rsidRPr="0052654F">
        <w:rPr>
          <w:snapToGrid/>
          <w:sz w:val="24"/>
          <w:szCs w:val="24"/>
        </w:rPr>
        <w:t xml:space="preserve">with the system; </w:t>
      </w:r>
    </w:p>
    <w:p w14:paraId="27D78CA2" w14:textId="77777777" w:rsidR="001B0364" w:rsidRPr="0052654F" w:rsidRDefault="001B0364" w:rsidP="001B0364">
      <w:pPr>
        <w:suppressAutoHyphens/>
        <w:spacing w:line="240" w:lineRule="atLeast"/>
        <w:rPr>
          <w:snapToGrid/>
          <w:sz w:val="24"/>
          <w:szCs w:val="24"/>
        </w:rPr>
      </w:pPr>
      <w:r w:rsidRPr="0052654F">
        <w:rPr>
          <w:snapToGrid/>
          <w:sz w:val="24"/>
          <w:szCs w:val="24"/>
        </w:rPr>
        <w:t xml:space="preserve">(4) </w:t>
      </w:r>
      <w:r w:rsidRPr="0052654F">
        <w:rPr>
          <w:sz w:val="24"/>
          <w:szCs w:val="24"/>
        </w:rPr>
        <w:t>a list of</w:t>
      </w:r>
      <w:r w:rsidRPr="0052654F">
        <w:rPr>
          <w:snapToGrid/>
          <w:sz w:val="24"/>
          <w:szCs w:val="24"/>
        </w:rPr>
        <w:t xml:space="preserve"> channels in use in the system; and </w:t>
      </w:r>
    </w:p>
    <w:p w14:paraId="133AFC8B" w14:textId="77777777" w:rsidR="00112EFD" w:rsidRPr="0052654F" w:rsidRDefault="001B0364" w:rsidP="005037D6">
      <w:pPr>
        <w:suppressAutoHyphens/>
        <w:rPr>
          <w:sz w:val="24"/>
          <w:szCs w:val="24"/>
        </w:rPr>
      </w:pPr>
      <w:r w:rsidRPr="0052654F">
        <w:rPr>
          <w:snapToGrid/>
          <w:sz w:val="24"/>
          <w:szCs w:val="24"/>
        </w:rPr>
        <w:t xml:space="preserve">(5) a </w:t>
      </w:r>
      <w:r w:rsidRPr="0052654F">
        <w:rPr>
          <w:sz w:val="24"/>
          <w:szCs w:val="24"/>
        </w:rPr>
        <w:t>description of the</w:t>
      </w:r>
      <w:r w:rsidRPr="0052654F">
        <w:rPr>
          <w:snapToGrid/>
          <w:sz w:val="24"/>
          <w:szCs w:val="24"/>
        </w:rPr>
        <w:t xml:space="preserve"> signal level being used to determine the system footprint.  </w:t>
      </w:r>
    </w:p>
    <w:p w14:paraId="58F7243B" w14:textId="77777777" w:rsidR="00112EFD" w:rsidRPr="0052654F" w:rsidRDefault="00112EFD" w:rsidP="005037D6">
      <w:pPr>
        <w:suppressAutoHyphens/>
        <w:rPr>
          <w:sz w:val="24"/>
          <w:szCs w:val="24"/>
        </w:rPr>
      </w:pPr>
    </w:p>
    <w:p w14:paraId="1C35CD11" w14:textId="77777777" w:rsidR="005037D6" w:rsidRPr="0052654F" w:rsidRDefault="005037D6" w:rsidP="005037D6">
      <w:pPr>
        <w:suppressAutoHyphens/>
        <w:rPr>
          <w:sz w:val="24"/>
          <w:szCs w:val="24"/>
        </w:rPr>
      </w:pPr>
      <w:r w:rsidRPr="0052654F">
        <w:rPr>
          <w:sz w:val="24"/>
          <w:szCs w:val="24"/>
        </w:rPr>
        <w:t xml:space="preserve">Based on a search of the Commission’s licensing database, staff believes that </w:t>
      </w:r>
      <w:r w:rsidR="00FB1BE6" w:rsidRPr="0052654F">
        <w:rPr>
          <w:sz w:val="24"/>
          <w:szCs w:val="24"/>
        </w:rPr>
        <w:t>41</w:t>
      </w:r>
      <w:r w:rsidRPr="0052654F">
        <w:rPr>
          <w:sz w:val="24"/>
          <w:szCs w:val="24"/>
        </w:rPr>
        <w:t xml:space="preserve"> state licenses have been issued </w:t>
      </w:r>
      <w:r w:rsidR="001C5FB7" w:rsidRPr="0052654F">
        <w:rPr>
          <w:sz w:val="24"/>
          <w:szCs w:val="24"/>
        </w:rPr>
        <w:t xml:space="preserve">licenses </w:t>
      </w:r>
      <w:r w:rsidR="00FB1BE6" w:rsidRPr="0052654F">
        <w:rPr>
          <w:sz w:val="24"/>
          <w:szCs w:val="24"/>
        </w:rPr>
        <w:t xml:space="preserve">and remain active </w:t>
      </w:r>
      <w:r w:rsidR="001C5FB7" w:rsidRPr="0052654F">
        <w:rPr>
          <w:sz w:val="24"/>
          <w:szCs w:val="24"/>
        </w:rPr>
        <w:t>for narrowband channels designated for State use</w:t>
      </w:r>
      <w:r w:rsidRPr="0052654F">
        <w:rPr>
          <w:sz w:val="24"/>
          <w:szCs w:val="24"/>
        </w:rPr>
        <w:t xml:space="preserve">. </w:t>
      </w:r>
      <w:r w:rsidR="001C5FB7" w:rsidRPr="0052654F">
        <w:rPr>
          <w:sz w:val="24"/>
          <w:szCs w:val="24"/>
        </w:rPr>
        <w:t xml:space="preserve"> </w:t>
      </w:r>
      <w:r w:rsidRPr="0052654F">
        <w:rPr>
          <w:sz w:val="24"/>
          <w:szCs w:val="24"/>
        </w:rPr>
        <w:t xml:space="preserve">We </w:t>
      </w:r>
      <w:r w:rsidRPr="0052654F">
        <w:rPr>
          <w:sz w:val="24"/>
          <w:szCs w:val="24"/>
          <w:shd w:val="clear" w:color="auto" w:fill="FFFFFF"/>
        </w:rPr>
        <w:t>also estimate that copies of approximately 100% of these applications are filed electronically with state entities per year.</w:t>
      </w:r>
      <w:r w:rsidRPr="0052654F">
        <w:rPr>
          <w:sz w:val="24"/>
          <w:szCs w:val="24"/>
        </w:rPr>
        <w:t xml:space="preserve">   </w:t>
      </w:r>
    </w:p>
    <w:p w14:paraId="5708D2A7" w14:textId="77777777" w:rsidR="005037D6" w:rsidRPr="0052654F" w:rsidRDefault="005037D6" w:rsidP="005037D6">
      <w:pPr>
        <w:suppressAutoHyphens/>
        <w:rPr>
          <w:sz w:val="24"/>
          <w:szCs w:val="24"/>
        </w:rPr>
      </w:pPr>
    </w:p>
    <w:p w14:paraId="08862378" w14:textId="77777777" w:rsidR="005037D6" w:rsidRPr="0052654F" w:rsidRDefault="005037D6" w:rsidP="005037D6">
      <w:pPr>
        <w:suppressAutoHyphens/>
        <w:rPr>
          <w:sz w:val="24"/>
          <w:szCs w:val="24"/>
        </w:rPr>
      </w:pPr>
      <w:r w:rsidRPr="0052654F">
        <w:rPr>
          <w:sz w:val="24"/>
          <w:szCs w:val="24"/>
        </w:rPr>
        <w:t xml:space="preserve">The time required for </w:t>
      </w:r>
      <w:r w:rsidR="0044447A" w:rsidRPr="0052654F">
        <w:rPr>
          <w:sz w:val="24"/>
          <w:szCs w:val="24"/>
        </w:rPr>
        <w:t xml:space="preserve">the </w:t>
      </w:r>
      <w:r w:rsidRPr="0052654F">
        <w:rPr>
          <w:sz w:val="24"/>
          <w:szCs w:val="24"/>
        </w:rPr>
        <w:t xml:space="preserve">preparation and electronic filing </w:t>
      </w:r>
      <w:r w:rsidR="0044447A" w:rsidRPr="0052654F">
        <w:rPr>
          <w:sz w:val="24"/>
          <w:szCs w:val="24"/>
        </w:rPr>
        <w:t xml:space="preserve">by the state demonstrating substantial service is estimated to be </w:t>
      </w:r>
      <w:r w:rsidR="00B62C59" w:rsidRPr="0052654F">
        <w:rPr>
          <w:sz w:val="24"/>
          <w:szCs w:val="24"/>
        </w:rPr>
        <w:t xml:space="preserve">2 </w:t>
      </w:r>
      <w:r w:rsidR="0044447A" w:rsidRPr="0052654F">
        <w:rPr>
          <w:sz w:val="24"/>
          <w:szCs w:val="24"/>
        </w:rPr>
        <w:t>hour</w:t>
      </w:r>
      <w:r w:rsidR="0094193E">
        <w:rPr>
          <w:sz w:val="24"/>
          <w:szCs w:val="24"/>
        </w:rPr>
        <w:t>s</w:t>
      </w:r>
      <w:r w:rsidR="0044447A" w:rsidRPr="0052654F">
        <w:rPr>
          <w:sz w:val="24"/>
          <w:szCs w:val="24"/>
        </w:rPr>
        <w:t xml:space="preserve"> per transaction for a total annual burden of </w:t>
      </w:r>
      <w:r w:rsidR="00FB1BE6" w:rsidRPr="0052654F">
        <w:rPr>
          <w:sz w:val="24"/>
          <w:szCs w:val="24"/>
        </w:rPr>
        <w:t>82</w:t>
      </w:r>
      <w:r w:rsidR="00307F11" w:rsidRPr="0052654F">
        <w:rPr>
          <w:sz w:val="24"/>
          <w:szCs w:val="24"/>
        </w:rPr>
        <w:t xml:space="preserve"> </w:t>
      </w:r>
      <w:r w:rsidR="0044447A" w:rsidRPr="0052654F">
        <w:rPr>
          <w:sz w:val="24"/>
          <w:szCs w:val="24"/>
        </w:rPr>
        <w:t xml:space="preserve">hours: </w:t>
      </w:r>
    </w:p>
    <w:p w14:paraId="1D0B5B0F" w14:textId="77777777" w:rsidR="0044447A" w:rsidRPr="0052654F" w:rsidRDefault="0044447A" w:rsidP="005037D6">
      <w:pPr>
        <w:suppressAutoHyphens/>
        <w:rPr>
          <w:sz w:val="24"/>
          <w:szCs w:val="24"/>
        </w:rPr>
      </w:pPr>
    </w:p>
    <w:p w14:paraId="57B10538" w14:textId="77777777" w:rsidR="0044447A" w:rsidRPr="0052654F" w:rsidRDefault="00B62C59" w:rsidP="00931C29">
      <w:pPr>
        <w:suppressAutoHyphens/>
        <w:ind w:firstLine="720"/>
        <w:rPr>
          <w:sz w:val="24"/>
          <w:szCs w:val="24"/>
        </w:rPr>
      </w:pPr>
      <w:r w:rsidRPr="0052654F">
        <w:rPr>
          <w:sz w:val="24"/>
          <w:szCs w:val="24"/>
        </w:rPr>
        <w:t xml:space="preserve">2 </w:t>
      </w:r>
      <w:r w:rsidR="0044447A" w:rsidRPr="0052654F">
        <w:rPr>
          <w:sz w:val="24"/>
          <w:szCs w:val="24"/>
        </w:rPr>
        <w:t>hour</w:t>
      </w:r>
      <w:r w:rsidR="00E13501" w:rsidRPr="0052654F">
        <w:rPr>
          <w:sz w:val="24"/>
          <w:szCs w:val="24"/>
        </w:rPr>
        <w:t>s</w:t>
      </w:r>
      <w:r w:rsidR="0044447A" w:rsidRPr="0052654F">
        <w:rPr>
          <w:sz w:val="24"/>
          <w:szCs w:val="24"/>
        </w:rPr>
        <w:t xml:space="preserve"> x </w:t>
      </w:r>
      <w:r w:rsidR="00FB1BE6" w:rsidRPr="0052654F">
        <w:rPr>
          <w:sz w:val="24"/>
          <w:szCs w:val="24"/>
        </w:rPr>
        <w:t xml:space="preserve">41 </w:t>
      </w:r>
      <w:r w:rsidR="0044447A" w:rsidRPr="0052654F">
        <w:rPr>
          <w:sz w:val="24"/>
          <w:szCs w:val="24"/>
        </w:rPr>
        <w:t xml:space="preserve">= </w:t>
      </w:r>
      <w:r w:rsidR="00FB1BE6" w:rsidRPr="0052654F">
        <w:rPr>
          <w:b/>
          <w:sz w:val="24"/>
          <w:szCs w:val="24"/>
        </w:rPr>
        <w:t>82</w:t>
      </w:r>
      <w:r w:rsidRPr="0052654F">
        <w:rPr>
          <w:b/>
          <w:sz w:val="24"/>
          <w:szCs w:val="24"/>
        </w:rPr>
        <w:t xml:space="preserve"> </w:t>
      </w:r>
      <w:r w:rsidR="0044447A" w:rsidRPr="0052654F">
        <w:rPr>
          <w:b/>
          <w:sz w:val="24"/>
          <w:szCs w:val="24"/>
        </w:rPr>
        <w:t>hours</w:t>
      </w:r>
    </w:p>
    <w:p w14:paraId="3D222D14" w14:textId="77777777" w:rsidR="005037D6" w:rsidRPr="0052654F" w:rsidRDefault="005037D6" w:rsidP="004A7183">
      <w:pPr>
        <w:suppressAutoHyphens/>
        <w:rPr>
          <w:sz w:val="24"/>
          <w:szCs w:val="24"/>
        </w:rPr>
      </w:pPr>
    </w:p>
    <w:p w14:paraId="63283C25" w14:textId="77777777" w:rsidR="002B53F5" w:rsidRPr="0052654F" w:rsidRDefault="002B53F5" w:rsidP="00931C29">
      <w:pPr>
        <w:ind w:firstLine="720"/>
        <w:rPr>
          <w:b/>
          <w:sz w:val="24"/>
          <w:szCs w:val="24"/>
        </w:rPr>
      </w:pPr>
      <w:r w:rsidRPr="0052654F">
        <w:rPr>
          <w:b/>
          <w:sz w:val="24"/>
          <w:szCs w:val="24"/>
        </w:rPr>
        <w:t xml:space="preserve">Total Number of Respondents: </w:t>
      </w:r>
      <w:r w:rsidR="00FB1BE6" w:rsidRPr="0052654F">
        <w:rPr>
          <w:b/>
          <w:sz w:val="24"/>
          <w:szCs w:val="24"/>
        </w:rPr>
        <w:t>41</w:t>
      </w:r>
      <w:r w:rsidRPr="0052654F">
        <w:rPr>
          <w:b/>
          <w:sz w:val="24"/>
          <w:szCs w:val="24"/>
        </w:rPr>
        <w:t>.</w:t>
      </w:r>
    </w:p>
    <w:p w14:paraId="19983627" w14:textId="77777777" w:rsidR="002B53F5" w:rsidRPr="0052654F" w:rsidRDefault="002B53F5" w:rsidP="002B53F5">
      <w:pPr>
        <w:ind w:left="360"/>
        <w:rPr>
          <w:b/>
          <w:sz w:val="24"/>
          <w:szCs w:val="24"/>
        </w:rPr>
      </w:pPr>
    </w:p>
    <w:p w14:paraId="7F62406B" w14:textId="77777777" w:rsidR="002B53F5" w:rsidRPr="0052654F" w:rsidRDefault="002B53F5" w:rsidP="00931C29">
      <w:pPr>
        <w:ind w:firstLine="720"/>
        <w:rPr>
          <w:b/>
          <w:sz w:val="24"/>
          <w:szCs w:val="24"/>
        </w:rPr>
      </w:pPr>
      <w:r w:rsidRPr="0052654F">
        <w:rPr>
          <w:b/>
          <w:sz w:val="24"/>
          <w:szCs w:val="24"/>
        </w:rPr>
        <w:t xml:space="preserve">Total Number of Responses Annually: </w:t>
      </w:r>
      <w:r w:rsidR="00FB1BE6" w:rsidRPr="0052654F">
        <w:rPr>
          <w:b/>
          <w:sz w:val="24"/>
          <w:szCs w:val="24"/>
        </w:rPr>
        <w:t>41</w:t>
      </w:r>
      <w:r w:rsidRPr="0052654F">
        <w:rPr>
          <w:b/>
          <w:sz w:val="24"/>
          <w:szCs w:val="24"/>
        </w:rPr>
        <w:t>.</w:t>
      </w:r>
    </w:p>
    <w:p w14:paraId="774E494C" w14:textId="77777777" w:rsidR="002B53F5" w:rsidRPr="0052654F" w:rsidRDefault="002B53F5" w:rsidP="002B53F5">
      <w:pPr>
        <w:ind w:left="360"/>
        <w:rPr>
          <w:b/>
          <w:sz w:val="24"/>
          <w:szCs w:val="24"/>
        </w:rPr>
      </w:pPr>
    </w:p>
    <w:p w14:paraId="115ECF57" w14:textId="77777777" w:rsidR="002B53F5" w:rsidRPr="0052654F" w:rsidRDefault="002B53F5" w:rsidP="00931C29">
      <w:pPr>
        <w:ind w:firstLine="720"/>
        <w:rPr>
          <w:b/>
          <w:sz w:val="24"/>
          <w:szCs w:val="24"/>
        </w:rPr>
      </w:pPr>
      <w:r w:rsidRPr="0052654F">
        <w:rPr>
          <w:b/>
          <w:sz w:val="24"/>
          <w:szCs w:val="24"/>
        </w:rPr>
        <w:t xml:space="preserve">Total Annual Hourly Burden: </w:t>
      </w:r>
      <w:r w:rsidR="00FB1BE6" w:rsidRPr="0052654F">
        <w:rPr>
          <w:b/>
          <w:sz w:val="24"/>
          <w:szCs w:val="24"/>
        </w:rPr>
        <w:t>82</w:t>
      </w:r>
      <w:r w:rsidRPr="0052654F">
        <w:rPr>
          <w:b/>
          <w:sz w:val="24"/>
          <w:szCs w:val="24"/>
        </w:rPr>
        <w:t xml:space="preserve"> hours.</w:t>
      </w:r>
    </w:p>
    <w:p w14:paraId="7D44F147" w14:textId="77777777" w:rsidR="002B53F5" w:rsidRPr="0052654F" w:rsidRDefault="002B53F5" w:rsidP="004A7183">
      <w:pPr>
        <w:suppressAutoHyphens/>
        <w:rPr>
          <w:sz w:val="24"/>
          <w:szCs w:val="24"/>
        </w:rPr>
      </w:pPr>
    </w:p>
    <w:p w14:paraId="58E9253B" w14:textId="77777777" w:rsidR="004A7183" w:rsidRPr="0052654F" w:rsidRDefault="004A7183" w:rsidP="004A7183">
      <w:pPr>
        <w:rPr>
          <w:sz w:val="24"/>
          <w:szCs w:val="24"/>
          <w:shd w:val="clear" w:color="auto" w:fill="FFFFFF"/>
        </w:rPr>
      </w:pPr>
      <w:r w:rsidRPr="0052654F">
        <w:rPr>
          <w:sz w:val="24"/>
          <w:szCs w:val="24"/>
          <w:shd w:val="clear" w:color="auto" w:fill="FFFFFF"/>
        </w:rPr>
        <w:t xml:space="preserve">We note that the annual hourly burden per respondent will vary depending on the number of applications filed by each respondent and whether the application and </w:t>
      </w:r>
      <w:r w:rsidR="00FA0F0A" w:rsidRPr="0052654F">
        <w:rPr>
          <w:sz w:val="24"/>
          <w:szCs w:val="24"/>
          <w:shd w:val="clear" w:color="auto" w:fill="FFFFFF"/>
        </w:rPr>
        <w:t xml:space="preserve">substantial service </w:t>
      </w:r>
      <w:r w:rsidRPr="0052654F">
        <w:rPr>
          <w:sz w:val="24"/>
          <w:szCs w:val="24"/>
          <w:shd w:val="clear" w:color="auto" w:fill="FFFFFF"/>
        </w:rPr>
        <w:t xml:space="preserve">certification is filed electronically.  </w:t>
      </w:r>
    </w:p>
    <w:p w14:paraId="03462CC4" w14:textId="77777777" w:rsidR="004A7183" w:rsidRPr="0052654F" w:rsidRDefault="004A7183" w:rsidP="004A7183">
      <w:pPr>
        <w:ind w:left="360"/>
        <w:rPr>
          <w:sz w:val="24"/>
          <w:szCs w:val="24"/>
          <w:shd w:val="clear" w:color="auto" w:fill="FFFFFF"/>
        </w:rPr>
      </w:pPr>
    </w:p>
    <w:p w14:paraId="363016FF" w14:textId="77777777" w:rsidR="004A7183" w:rsidRPr="0052654F" w:rsidRDefault="004A7183" w:rsidP="004A7183">
      <w:pPr>
        <w:rPr>
          <w:sz w:val="24"/>
          <w:szCs w:val="24"/>
          <w:shd w:val="clear" w:color="auto" w:fill="FFFFFF"/>
        </w:rPr>
      </w:pPr>
      <w:r w:rsidRPr="0052654F">
        <w:rPr>
          <w:b/>
          <w:sz w:val="24"/>
          <w:szCs w:val="24"/>
          <w:shd w:val="clear" w:color="auto" w:fill="FFFFFF"/>
        </w:rPr>
        <w:t>“In-House Cost”</w:t>
      </w:r>
      <w:r w:rsidRPr="0052654F">
        <w:rPr>
          <w:sz w:val="24"/>
          <w:szCs w:val="24"/>
          <w:shd w:val="clear" w:color="auto" w:fill="FFFFFF"/>
        </w:rPr>
        <w:t>:  The Commission estimates that state government personnel will be paid an hourly rate of $40 per hour to fulfill the requirements contained in this collection.</w:t>
      </w:r>
    </w:p>
    <w:p w14:paraId="6DEF0C87" w14:textId="77777777" w:rsidR="004A7183" w:rsidRPr="0052654F" w:rsidRDefault="004A7183" w:rsidP="004A7183">
      <w:pPr>
        <w:ind w:left="360"/>
        <w:rPr>
          <w:b/>
          <w:sz w:val="24"/>
          <w:szCs w:val="24"/>
          <w:shd w:val="clear" w:color="auto" w:fill="FFFFFF"/>
        </w:rPr>
      </w:pPr>
    </w:p>
    <w:p w14:paraId="06C08A5D" w14:textId="546F5157" w:rsidR="004A7183" w:rsidRPr="0052654F" w:rsidRDefault="004A7183" w:rsidP="00931C29">
      <w:pPr>
        <w:pStyle w:val="BodyTextIndent2"/>
        <w:ind w:left="0" w:firstLine="720"/>
        <w:rPr>
          <w:b/>
          <w:sz w:val="24"/>
          <w:szCs w:val="24"/>
        </w:rPr>
      </w:pPr>
      <w:r w:rsidRPr="0052654F">
        <w:rPr>
          <w:b/>
          <w:sz w:val="24"/>
          <w:szCs w:val="24"/>
        </w:rPr>
        <w:t>Total Annual “In</w:t>
      </w:r>
      <w:r w:rsidR="0094193E">
        <w:rPr>
          <w:b/>
          <w:sz w:val="24"/>
          <w:szCs w:val="24"/>
        </w:rPr>
        <w:t>-</w:t>
      </w:r>
      <w:r w:rsidRPr="0052654F">
        <w:rPr>
          <w:b/>
          <w:sz w:val="24"/>
          <w:szCs w:val="24"/>
        </w:rPr>
        <w:t>House” Cost:</w:t>
      </w:r>
      <w:r w:rsidRPr="0052654F">
        <w:rPr>
          <w:sz w:val="24"/>
          <w:szCs w:val="24"/>
        </w:rPr>
        <w:t xml:space="preserve">  </w:t>
      </w:r>
      <w:r w:rsidR="00FB1BE6" w:rsidRPr="0052654F">
        <w:rPr>
          <w:sz w:val="24"/>
          <w:szCs w:val="24"/>
        </w:rPr>
        <w:t>82</w:t>
      </w:r>
      <w:r w:rsidR="00307F11" w:rsidRPr="0052654F">
        <w:rPr>
          <w:sz w:val="24"/>
          <w:szCs w:val="24"/>
        </w:rPr>
        <w:t xml:space="preserve"> </w:t>
      </w:r>
      <w:r w:rsidRPr="0052654F">
        <w:rPr>
          <w:sz w:val="24"/>
          <w:szCs w:val="24"/>
        </w:rPr>
        <w:t xml:space="preserve">burden hours x $40 per hour = </w:t>
      </w:r>
      <w:r w:rsidR="00E40ED1" w:rsidRPr="0052654F">
        <w:rPr>
          <w:b/>
          <w:sz w:val="24"/>
          <w:szCs w:val="24"/>
        </w:rPr>
        <w:t>$</w:t>
      </w:r>
      <w:r w:rsidR="00FB1BE6" w:rsidRPr="0052654F">
        <w:rPr>
          <w:b/>
          <w:sz w:val="24"/>
          <w:szCs w:val="24"/>
        </w:rPr>
        <w:t>3,28</w:t>
      </w:r>
      <w:r w:rsidR="00307F11" w:rsidRPr="0052654F">
        <w:rPr>
          <w:b/>
          <w:sz w:val="24"/>
          <w:szCs w:val="24"/>
        </w:rPr>
        <w:t>0</w:t>
      </w:r>
    </w:p>
    <w:p w14:paraId="2388B3E1" w14:textId="77777777" w:rsidR="004A7183" w:rsidRPr="0052654F" w:rsidRDefault="004A7183" w:rsidP="004A7183">
      <w:pPr>
        <w:tabs>
          <w:tab w:val="left" w:pos="-720"/>
        </w:tabs>
        <w:suppressAutoHyphens/>
        <w:rPr>
          <w:i/>
          <w:sz w:val="24"/>
          <w:szCs w:val="24"/>
        </w:rPr>
      </w:pPr>
      <w:r w:rsidRPr="0052654F">
        <w:rPr>
          <w:sz w:val="24"/>
          <w:szCs w:val="24"/>
        </w:rPr>
        <w:t xml:space="preserve">c.   </w:t>
      </w:r>
      <w:r w:rsidRPr="0052654F">
        <w:rPr>
          <w:i/>
          <w:sz w:val="24"/>
          <w:szCs w:val="24"/>
          <w:u w:val="single"/>
        </w:rPr>
        <w:t xml:space="preserve">47 C.F.R. </w:t>
      </w:r>
      <w:r w:rsidRPr="0052654F">
        <w:rPr>
          <w:sz w:val="24"/>
          <w:szCs w:val="24"/>
          <w:u w:val="single"/>
        </w:rPr>
        <w:t xml:space="preserve">§ </w:t>
      </w:r>
      <w:r w:rsidRPr="0052654F">
        <w:rPr>
          <w:i/>
          <w:sz w:val="24"/>
          <w:szCs w:val="24"/>
          <w:u w:val="single"/>
        </w:rPr>
        <w:t>90.</w:t>
      </w:r>
      <w:r w:rsidR="00A8560B" w:rsidRPr="0052654F">
        <w:rPr>
          <w:i/>
          <w:sz w:val="24"/>
          <w:szCs w:val="24"/>
          <w:u w:val="single"/>
        </w:rPr>
        <w:t xml:space="preserve">531 </w:t>
      </w:r>
      <w:r w:rsidRPr="0052654F">
        <w:rPr>
          <w:i/>
          <w:sz w:val="24"/>
          <w:szCs w:val="24"/>
          <w:u w:val="single"/>
        </w:rPr>
        <w:t xml:space="preserve">- </w:t>
      </w:r>
      <w:r w:rsidR="00D6125C" w:rsidRPr="0052654F">
        <w:rPr>
          <w:i/>
          <w:sz w:val="24"/>
          <w:szCs w:val="24"/>
          <w:u w:val="single"/>
        </w:rPr>
        <w:t>Band Plan</w:t>
      </w:r>
      <w:r w:rsidRPr="0052654F">
        <w:rPr>
          <w:i/>
          <w:sz w:val="24"/>
          <w:szCs w:val="24"/>
        </w:rPr>
        <w:t xml:space="preserve">. </w:t>
      </w:r>
    </w:p>
    <w:p w14:paraId="4E698B04" w14:textId="77777777" w:rsidR="004A7183" w:rsidRPr="0052654F" w:rsidRDefault="004A7183" w:rsidP="004A7183">
      <w:pPr>
        <w:tabs>
          <w:tab w:val="left" w:pos="-720"/>
        </w:tabs>
        <w:suppressAutoHyphens/>
        <w:rPr>
          <w:i/>
          <w:sz w:val="24"/>
          <w:szCs w:val="24"/>
        </w:rPr>
      </w:pPr>
    </w:p>
    <w:p w14:paraId="4206EED8" w14:textId="77777777" w:rsidR="00777A58" w:rsidRPr="0052654F" w:rsidRDefault="00680E94" w:rsidP="004A7183">
      <w:pPr>
        <w:tabs>
          <w:tab w:val="left" w:pos="-720"/>
        </w:tabs>
        <w:suppressAutoHyphens/>
        <w:rPr>
          <w:sz w:val="24"/>
          <w:szCs w:val="24"/>
        </w:rPr>
      </w:pPr>
      <w:r w:rsidRPr="0052654F">
        <w:rPr>
          <w:sz w:val="24"/>
          <w:szCs w:val="24"/>
        </w:rPr>
        <w:t xml:space="preserve">Based on a search of the Commission’s licensing database, staff believes </w:t>
      </w:r>
      <w:r w:rsidR="001A4A63" w:rsidRPr="0052654F">
        <w:rPr>
          <w:sz w:val="24"/>
          <w:szCs w:val="24"/>
        </w:rPr>
        <w:t>9</w:t>
      </w:r>
      <w:r w:rsidR="00887BD5" w:rsidRPr="0052654F">
        <w:rPr>
          <w:sz w:val="24"/>
          <w:szCs w:val="24"/>
        </w:rPr>
        <w:t>99</w:t>
      </w:r>
      <w:r w:rsidR="001A4A63" w:rsidRPr="0052654F">
        <w:rPr>
          <w:sz w:val="24"/>
          <w:szCs w:val="24"/>
        </w:rPr>
        <w:t xml:space="preserve"> </w:t>
      </w:r>
      <w:r w:rsidRPr="0052654F">
        <w:rPr>
          <w:sz w:val="24"/>
          <w:szCs w:val="24"/>
        </w:rPr>
        <w:t xml:space="preserve">licensees </w:t>
      </w:r>
      <w:r w:rsidR="001A4A63" w:rsidRPr="0052654F">
        <w:rPr>
          <w:sz w:val="24"/>
          <w:szCs w:val="24"/>
        </w:rPr>
        <w:t xml:space="preserve">have been issued </w:t>
      </w:r>
      <w:r w:rsidRPr="0052654F">
        <w:rPr>
          <w:sz w:val="24"/>
          <w:szCs w:val="24"/>
        </w:rPr>
        <w:t xml:space="preserve">for narrowband </w:t>
      </w:r>
      <w:r w:rsidR="00FA0F0A" w:rsidRPr="0052654F">
        <w:rPr>
          <w:sz w:val="24"/>
          <w:szCs w:val="24"/>
        </w:rPr>
        <w:t>G</w:t>
      </w:r>
      <w:r w:rsidRPr="0052654F">
        <w:rPr>
          <w:sz w:val="24"/>
          <w:szCs w:val="24"/>
        </w:rPr>
        <w:t xml:space="preserve">eneral </w:t>
      </w:r>
      <w:r w:rsidR="00FA0F0A" w:rsidRPr="0052654F">
        <w:rPr>
          <w:sz w:val="24"/>
          <w:szCs w:val="24"/>
        </w:rPr>
        <w:t>U</w:t>
      </w:r>
      <w:r w:rsidRPr="0052654F">
        <w:rPr>
          <w:sz w:val="24"/>
          <w:szCs w:val="24"/>
        </w:rPr>
        <w:t>se channels</w:t>
      </w:r>
      <w:r w:rsidR="00777A58" w:rsidRPr="0052654F">
        <w:rPr>
          <w:sz w:val="24"/>
          <w:szCs w:val="24"/>
        </w:rPr>
        <w:t>.</w:t>
      </w:r>
      <w:r w:rsidRPr="0052654F">
        <w:rPr>
          <w:sz w:val="24"/>
          <w:szCs w:val="24"/>
        </w:rPr>
        <w:t xml:space="preserve"> </w:t>
      </w:r>
      <w:r w:rsidR="00FA0F0A" w:rsidRPr="0052654F">
        <w:rPr>
          <w:sz w:val="24"/>
          <w:szCs w:val="24"/>
        </w:rPr>
        <w:t xml:space="preserve"> </w:t>
      </w:r>
      <w:r w:rsidR="00662AC1" w:rsidRPr="0052654F">
        <w:rPr>
          <w:sz w:val="24"/>
          <w:szCs w:val="24"/>
        </w:rPr>
        <w:t xml:space="preserve">Staff also estimates that at least one T-Band incumbent in each of the eleven T-Band markets will seek General Use Reserve channels.  </w:t>
      </w:r>
      <w:r w:rsidR="00777A58" w:rsidRPr="0052654F">
        <w:rPr>
          <w:sz w:val="24"/>
          <w:szCs w:val="24"/>
        </w:rPr>
        <w:t xml:space="preserve">We also estimate that copies of approximately 100% of these </w:t>
      </w:r>
      <w:r w:rsidR="00FA0F0A" w:rsidRPr="0052654F">
        <w:rPr>
          <w:sz w:val="24"/>
          <w:szCs w:val="24"/>
        </w:rPr>
        <w:t xml:space="preserve">licensees electronically </w:t>
      </w:r>
      <w:r w:rsidR="00F90E79" w:rsidRPr="0052654F">
        <w:rPr>
          <w:sz w:val="24"/>
          <w:szCs w:val="24"/>
        </w:rPr>
        <w:t>request</w:t>
      </w:r>
      <w:r w:rsidR="00FA0F0A" w:rsidRPr="0052654F">
        <w:rPr>
          <w:sz w:val="24"/>
          <w:szCs w:val="24"/>
        </w:rPr>
        <w:t>ed regional planning committee concurrence</w:t>
      </w:r>
      <w:r w:rsidR="00777A58" w:rsidRPr="0052654F">
        <w:rPr>
          <w:sz w:val="24"/>
          <w:szCs w:val="24"/>
        </w:rPr>
        <w:t xml:space="preserve">. </w:t>
      </w:r>
      <w:r w:rsidR="00E034A5" w:rsidRPr="0052654F">
        <w:rPr>
          <w:sz w:val="24"/>
          <w:szCs w:val="24"/>
        </w:rPr>
        <w:t xml:space="preserve"> In addition, staff estimates at least one applicant in each of the 50 states, Washington, D.C., Puerto Rico and the U.S. Virgin Islands will request state concurrence for Air-Ground channels.  </w:t>
      </w:r>
    </w:p>
    <w:p w14:paraId="1F05BEDF" w14:textId="77777777" w:rsidR="00777A58" w:rsidRPr="0052654F" w:rsidRDefault="00777A58" w:rsidP="004A7183">
      <w:pPr>
        <w:tabs>
          <w:tab w:val="left" w:pos="-720"/>
        </w:tabs>
        <w:suppressAutoHyphens/>
        <w:rPr>
          <w:sz w:val="24"/>
          <w:szCs w:val="24"/>
        </w:rPr>
      </w:pPr>
    </w:p>
    <w:p w14:paraId="3A7821CA" w14:textId="77777777" w:rsidR="00680E94" w:rsidRPr="0052654F" w:rsidRDefault="00777A58" w:rsidP="004A7183">
      <w:pPr>
        <w:tabs>
          <w:tab w:val="left" w:pos="-720"/>
        </w:tabs>
        <w:suppressAutoHyphens/>
        <w:rPr>
          <w:sz w:val="24"/>
          <w:szCs w:val="24"/>
        </w:rPr>
      </w:pPr>
      <w:r w:rsidRPr="0052654F">
        <w:rPr>
          <w:sz w:val="24"/>
          <w:szCs w:val="24"/>
        </w:rPr>
        <w:t xml:space="preserve">The time required for electronic filing for each </w:t>
      </w:r>
      <w:r w:rsidR="00FA0F0A" w:rsidRPr="0052654F">
        <w:rPr>
          <w:sz w:val="24"/>
          <w:szCs w:val="24"/>
        </w:rPr>
        <w:t>request for regional planning concurrence</w:t>
      </w:r>
      <w:r w:rsidRPr="0052654F">
        <w:rPr>
          <w:sz w:val="24"/>
          <w:szCs w:val="24"/>
        </w:rPr>
        <w:t xml:space="preserve"> is estimated to be </w:t>
      </w:r>
      <w:r w:rsidR="001A4A63" w:rsidRPr="0052654F">
        <w:rPr>
          <w:sz w:val="24"/>
          <w:szCs w:val="24"/>
        </w:rPr>
        <w:t xml:space="preserve">1 </w:t>
      </w:r>
      <w:r w:rsidRPr="0052654F">
        <w:rPr>
          <w:sz w:val="24"/>
          <w:szCs w:val="24"/>
        </w:rPr>
        <w:t>hour per transaction (</w:t>
      </w:r>
      <w:r w:rsidR="001A4A63" w:rsidRPr="0052654F">
        <w:rPr>
          <w:sz w:val="24"/>
          <w:szCs w:val="24"/>
        </w:rPr>
        <w:t xml:space="preserve">1 </w:t>
      </w:r>
      <w:r w:rsidRPr="0052654F">
        <w:rPr>
          <w:sz w:val="24"/>
          <w:szCs w:val="24"/>
        </w:rPr>
        <w:t xml:space="preserve">hour) for a total annual burden of </w:t>
      </w:r>
      <w:r w:rsidR="001A4A63" w:rsidRPr="0052654F">
        <w:rPr>
          <w:sz w:val="24"/>
          <w:szCs w:val="24"/>
        </w:rPr>
        <w:t>9</w:t>
      </w:r>
      <w:r w:rsidR="00662AC1" w:rsidRPr="0052654F">
        <w:rPr>
          <w:sz w:val="24"/>
          <w:szCs w:val="24"/>
        </w:rPr>
        <w:t>99</w:t>
      </w:r>
      <w:r w:rsidR="001A4A63" w:rsidRPr="0052654F">
        <w:rPr>
          <w:sz w:val="24"/>
          <w:szCs w:val="24"/>
        </w:rPr>
        <w:t xml:space="preserve"> </w:t>
      </w:r>
      <w:r w:rsidRPr="0052654F">
        <w:rPr>
          <w:sz w:val="24"/>
          <w:szCs w:val="24"/>
        </w:rPr>
        <w:t>hours annual</w:t>
      </w:r>
      <w:r w:rsidR="00FA0F0A" w:rsidRPr="0052654F">
        <w:rPr>
          <w:sz w:val="24"/>
          <w:szCs w:val="24"/>
        </w:rPr>
        <w:t>ly</w:t>
      </w:r>
      <w:r w:rsidRPr="0052654F">
        <w:rPr>
          <w:sz w:val="24"/>
          <w:szCs w:val="24"/>
        </w:rPr>
        <w:t xml:space="preserve">.  </w:t>
      </w:r>
    </w:p>
    <w:p w14:paraId="2DB525BD" w14:textId="77777777" w:rsidR="00777A58" w:rsidRPr="0052654F" w:rsidRDefault="00777A58" w:rsidP="004A7183">
      <w:pPr>
        <w:tabs>
          <w:tab w:val="left" w:pos="-720"/>
        </w:tabs>
        <w:suppressAutoHyphens/>
        <w:rPr>
          <w:sz w:val="24"/>
          <w:szCs w:val="24"/>
        </w:rPr>
      </w:pPr>
    </w:p>
    <w:p w14:paraId="197597F5" w14:textId="77777777" w:rsidR="00777A58" w:rsidRPr="0052654F" w:rsidRDefault="00931C29" w:rsidP="004A7183">
      <w:pPr>
        <w:tabs>
          <w:tab w:val="left" w:pos="-720"/>
        </w:tabs>
        <w:suppressAutoHyphens/>
        <w:rPr>
          <w:b/>
          <w:sz w:val="24"/>
          <w:szCs w:val="24"/>
        </w:rPr>
      </w:pPr>
      <w:r w:rsidRPr="0052654F">
        <w:rPr>
          <w:sz w:val="24"/>
          <w:szCs w:val="24"/>
        </w:rPr>
        <w:tab/>
      </w:r>
      <w:r w:rsidR="001A4A63" w:rsidRPr="0052654F">
        <w:rPr>
          <w:sz w:val="24"/>
          <w:szCs w:val="24"/>
        </w:rPr>
        <w:t>1</w:t>
      </w:r>
      <w:r w:rsidR="00777A58" w:rsidRPr="0052654F">
        <w:rPr>
          <w:sz w:val="24"/>
          <w:szCs w:val="24"/>
        </w:rPr>
        <w:t xml:space="preserve"> hour x </w:t>
      </w:r>
      <w:r w:rsidR="001A4A63" w:rsidRPr="0052654F">
        <w:rPr>
          <w:sz w:val="24"/>
          <w:szCs w:val="24"/>
        </w:rPr>
        <w:t>9</w:t>
      </w:r>
      <w:r w:rsidR="00662AC1" w:rsidRPr="0052654F">
        <w:rPr>
          <w:sz w:val="24"/>
          <w:szCs w:val="24"/>
        </w:rPr>
        <w:t>99</w:t>
      </w:r>
      <w:r w:rsidR="00777A58" w:rsidRPr="0052654F">
        <w:rPr>
          <w:sz w:val="24"/>
          <w:szCs w:val="24"/>
        </w:rPr>
        <w:t xml:space="preserve"> = </w:t>
      </w:r>
      <w:r w:rsidR="001A4A63" w:rsidRPr="0052654F">
        <w:rPr>
          <w:b/>
          <w:sz w:val="24"/>
          <w:szCs w:val="24"/>
        </w:rPr>
        <w:t>9</w:t>
      </w:r>
      <w:r w:rsidR="00662AC1" w:rsidRPr="0052654F">
        <w:rPr>
          <w:b/>
          <w:sz w:val="24"/>
          <w:szCs w:val="24"/>
        </w:rPr>
        <w:t>99</w:t>
      </w:r>
      <w:r w:rsidR="001A4A63" w:rsidRPr="0052654F">
        <w:rPr>
          <w:b/>
          <w:sz w:val="24"/>
          <w:szCs w:val="24"/>
        </w:rPr>
        <w:t xml:space="preserve"> </w:t>
      </w:r>
      <w:r w:rsidR="00777A58" w:rsidRPr="0052654F">
        <w:rPr>
          <w:b/>
          <w:sz w:val="24"/>
          <w:szCs w:val="24"/>
        </w:rPr>
        <w:t xml:space="preserve">hours. </w:t>
      </w:r>
    </w:p>
    <w:p w14:paraId="4F5352BE" w14:textId="77777777" w:rsidR="00680E94" w:rsidRPr="0052654F" w:rsidRDefault="00680E94" w:rsidP="004A7183">
      <w:pPr>
        <w:tabs>
          <w:tab w:val="left" w:pos="-720"/>
        </w:tabs>
        <w:suppressAutoHyphens/>
        <w:rPr>
          <w:sz w:val="24"/>
          <w:szCs w:val="24"/>
        </w:rPr>
      </w:pPr>
    </w:p>
    <w:p w14:paraId="4A9A1A77" w14:textId="77777777" w:rsidR="004A7183" w:rsidRPr="0052654F" w:rsidRDefault="008D731F" w:rsidP="000803BE">
      <w:pPr>
        <w:rPr>
          <w:sz w:val="24"/>
          <w:szCs w:val="24"/>
        </w:rPr>
      </w:pPr>
      <w:r w:rsidRPr="0052654F">
        <w:rPr>
          <w:sz w:val="24"/>
          <w:szCs w:val="24"/>
        </w:rPr>
        <w:t xml:space="preserve">General use channels require </w:t>
      </w:r>
      <w:r w:rsidR="00D21783" w:rsidRPr="0052654F">
        <w:rPr>
          <w:sz w:val="24"/>
          <w:szCs w:val="24"/>
        </w:rPr>
        <w:t>R</w:t>
      </w:r>
      <w:r w:rsidRPr="0052654F">
        <w:rPr>
          <w:sz w:val="24"/>
          <w:szCs w:val="24"/>
        </w:rPr>
        <w:t xml:space="preserve">egional </w:t>
      </w:r>
      <w:r w:rsidR="00D21783" w:rsidRPr="0052654F">
        <w:rPr>
          <w:sz w:val="24"/>
          <w:szCs w:val="24"/>
        </w:rPr>
        <w:t>P</w:t>
      </w:r>
      <w:r w:rsidRPr="0052654F">
        <w:rPr>
          <w:sz w:val="24"/>
          <w:szCs w:val="24"/>
        </w:rPr>
        <w:t xml:space="preserve">lanning </w:t>
      </w:r>
      <w:r w:rsidR="00D21783" w:rsidRPr="0052654F">
        <w:rPr>
          <w:sz w:val="24"/>
          <w:szCs w:val="24"/>
        </w:rPr>
        <w:t>C</w:t>
      </w:r>
      <w:r w:rsidR="00F80B63" w:rsidRPr="0052654F">
        <w:rPr>
          <w:sz w:val="24"/>
          <w:szCs w:val="24"/>
        </w:rPr>
        <w:t xml:space="preserve">ommittee </w:t>
      </w:r>
      <w:r w:rsidRPr="0052654F">
        <w:rPr>
          <w:sz w:val="24"/>
          <w:szCs w:val="24"/>
        </w:rPr>
        <w:t xml:space="preserve">approval. </w:t>
      </w:r>
      <w:r w:rsidR="001661CC" w:rsidRPr="0052654F">
        <w:rPr>
          <w:sz w:val="24"/>
          <w:szCs w:val="24"/>
        </w:rPr>
        <w:t xml:space="preserve">We estimate </w:t>
      </w:r>
      <w:r w:rsidR="000803BE" w:rsidRPr="0052654F">
        <w:rPr>
          <w:sz w:val="24"/>
          <w:szCs w:val="24"/>
        </w:rPr>
        <w:t>t</w:t>
      </w:r>
      <w:r w:rsidR="004A7183" w:rsidRPr="0052654F">
        <w:rPr>
          <w:sz w:val="24"/>
          <w:szCs w:val="24"/>
        </w:rPr>
        <w:t xml:space="preserve">he time required for </w:t>
      </w:r>
      <w:r w:rsidR="00F80B63" w:rsidRPr="0052654F">
        <w:rPr>
          <w:sz w:val="24"/>
          <w:szCs w:val="24"/>
        </w:rPr>
        <w:t xml:space="preserve">review and approval </w:t>
      </w:r>
      <w:r w:rsidR="004A7183" w:rsidRPr="0052654F">
        <w:rPr>
          <w:sz w:val="24"/>
          <w:szCs w:val="24"/>
        </w:rPr>
        <w:t xml:space="preserve">of each </w:t>
      </w:r>
      <w:r w:rsidR="00D21783" w:rsidRPr="0052654F">
        <w:rPr>
          <w:sz w:val="24"/>
          <w:szCs w:val="24"/>
        </w:rPr>
        <w:t xml:space="preserve">general use </w:t>
      </w:r>
      <w:r w:rsidR="001D224D" w:rsidRPr="0052654F">
        <w:rPr>
          <w:sz w:val="24"/>
          <w:szCs w:val="24"/>
        </w:rPr>
        <w:t xml:space="preserve">request </w:t>
      </w:r>
      <w:r w:rsidR="00710F66" w:rsidRPr="0052654F">
        <w:rPr>
          <w:sz w:val="24"/>
          <w:szCs w:val="24"/>
        </w:rPr>
        <w:t>is estimated</w:t>
      </w:r>
      <w:r w:rsidR="00FA0F0A" w:rsidRPr="0052654F">
        <w:rPr>
          <w:sz w:val="24"/>
          <w:szCs w:val="24"/>
        </w:rPr>
        <w:t xml:space="preserve"> </w:t>
      </w:r>
      <w:r w:rsidR="004A7183" w:rsidRPr="0052654F">
        <w:rPr>
          <w:sz w:val="24"/>
          <w:szCs w:val="24"/>
        </w:rPr>
        <w:t xml:space="preserve">to be </w:t>
      </w:r>
      <w:r w:rsidR="001A4A63" w:rsidRPr="0052654F">
        <w:rPr>
          <w:sz w:val="24"/>
          <w:szCs w:val="24"/>
        </w:rPr>
        <w:t xml:space="preserve">1 </w:t>
      </w:r>
      <w:r w:rsidR="004A7183" w:rsidRPr="0052654F">
        <w:rPr>
          <w:sz w:val="24"/>
          <w:szCs w:val="24"/>
        </w:rPr>
        <w:t>hour per</w:t>
      </w:r>
      <w:r w:rsidR="00FA0F0A" w:rsidRPr="0052654F">
        <w:rPr>
          <w:sz w:val="24"/>
          <w:szCs w:val="24"/>
        </w:rPr>
        <w:t xml:space="preserve"> </w:t>
      </w:r>
      <w:r w:rsidR="004A7183" w:rsidRPr="0052654F">
        <w:rPr>
          <w:sz w:val="24"/>
          <w:szCs w:val="24"/>
        </w:rPr>
        <w:t xml:space="preserve">transaction for a total annual burden of </w:t>
      </w:r>
      <w:r w:rsidR="001A4A63" w:rsidRPr="0052654F">
        <w:rPr>
          <w:sz w:val="24"/>
          <w:szCs w:val="24"/>
        </w:rPr>
        <w:t>9</w:t>
      </w:r>
      <w:r w:rsidR="00662AC1" w:rsidRPr="0052654F">
        <w:rPr>
          <w:sz w:val="24"/>
          <w:szCs w:val="24"/>
        </w:rPr>
        <w:t>99</w:t>
      </w:r>
      <w:r w:rsidR="001A4A63" w:rsidRPr="0052654F">
        <w:rPr>
          <w:sz w:val="24"/>
          <w:szCs w:val="24"/>
        </w:rPr>
        <w:t xml:space="preserve"> </w:t>
      </w:r>
      <w:r w:rsidR="004A7183" w:rsidRPr="0052654F">
        <w:rPr>
          <w:sz w:val="24"/>
          <w:szCs w:val="24"/>
        </w:rPr>
        <w:t xml:space="preserve">hours annually:  </w:t>
      </w:r>
    </w:p>
    <w:p w14:paraId="14F62019" w14:textId="77777777" w:rsidR="00FA0F0A" w:rsidRPr="0052654F" w:rsidRDefault="00FA0F0A" w:rsidP="004A7183">
      <w:pPr>
        <w:rPr>
          <w:sz w:val="24"/>
          <w:szCs w:val="24"/>
        </w:rPr>
      </w:pPr>
    </w:p>
    <w:p w14:paraId="413A22E4" w14:textId="77777777" w:rsidR="004A7183" w:rsidRPr="0052654F" w:rsidRDefault="001A4A63" w:rsidP="00931C29">
      <w:pPr>
        <w:ind w:firstLine="720"/>
        <w:rPr>
          <w:sz w:val="24"/>
          <w:szCs w:val="24"/>
        </w:rPr>
      </w:pPr>
      <w:r w:rsidRPr="0052654F">
        <w:rPr>
          <w:sz w:val="24"/>
          <w:szCs w:val="24"/>
        </w:rPr>
        <w:t>1</w:t>
      </w:r>
      <w:r w:rsidR="000803BE" w:rsidRPr="0052654F">
        <w:rPr>
          <w:sz w:val="24"/>
          <w:szCs w:val="24"/>
        </w:rPr>
        <w:t xml:space="preserve"> </w:t>
      </w:r>
      <w:r w:rsidR="004A7183" w:rsidRPr="0052654F">
        <w:rPr>
          <w:sz w:val="24"/>
          <w:szCs w:val="24"/>
        </w:rPr>
        <w:t xml:space="preserve">hour x </w:t>
      </w:r>
      <w:r w:rsidRPr="0052654F">
        <w:rPr>
          <w:sz w:val="24"/>
          <w:szCs w:val="24"/>
        </w:rPr>
        <w:t>9</w:t>
      </w:r>
      <w:r w:rsidR="00662AC1" w:rsidRPr="0052654F">
        <w:rPr>
          <w:sz w:val="24"/>
          <w:szCs w:val="24"/>
        </w:rPr>
        <w:t>99</w:t>
      </w:r>
      <w:r w:rsidRPr="0052654F">
        <w:rPr>
          <w:sz w:val="24"/>
          <w:szCs w:val="24"/>
        </w:rPr>
        <w:t xml:space="preserve"> </w:t>
      </w:r>
      <w:r w:rsidR="004A7183" w:rsidRPr="0052654F">
        <w:rPr>
          <w:sz w:val="24"/>
          <w:szCs w:val="24"/>
        </w:rPr>
        <w:t xml:space="preserve">= </w:t>
      </w:r>
      <w:r w:rsidR="00E034A5" w:rsidRPr="0052654F">
        <w:rPr>
          <w:b/>
          <w:sz w:val="24"/>
          <w:szCs w:val="24"/>
        </w:rPr>
        <w:t>999</w:t>
      </w:r>
      <w:r w:rsidRPr="0052654F">
        <w:rPr>
          <w:b/>
          <w:sz w:val="24"/>
          <w:szCs w:val="24"/>
        </w:rPr>
        <w:t xml:space="preserve"> </w:t>
      </w:r>
      <w:r w:rsidR="004A7183" w:rsidRPr="0052654F">
        <w:rPr>
          <w:b/>
          <w:sz w:val="24"/>
          <w:szCs w:val="24"/>
        </w:rPr>
        <w:t xml:space="preserve">hours. </w:t>
      </w:r>
      <w:r w:rsidR="004A7183" w:rsidRPr="0052654F">
        <w:rPr>
          <w:sz w:val="24"/>
          <w:szCs w:val="24"/>
        </w:rPr>
        <w:t xml:space="preserve"> </w:t>
      </w:r>
    </w:p>
    <w:p w14:paraId="6E596D6D" w14:textId="77777777" w:rsidR="00E034A5" w:rsidRPr="0052654F" w:rsidRDefault="00E034A5" w:rsidP="00931C29">
      <w:pPr>
        <w:ind w:firstLine="720"/>
        <w:rPr>
          <w:sz w:val="24"/>
          <w:szCs w:val="24"/>
        </w:rPr>
      </w:pPr>
    </w:p>
    <w:p w14:paraId="77C7DE50" w14:textId="77777777" w:rsidR="00E034A5" w:rsidRPr="0052654F" w:rsidRDefault="00E034A5" w:rsidP="00E034A5">
      <w:pPr>
        <w:tabs>
          <w:tab w:val="left" w:pos="-720"/>
        </w:tabs>
        <w:suppressAutoHyphens/>
        <w:rPr>
          <w:sz w:val="24"/>
          <w:szCs w:val="24"/>
        </w:rPr>
      </w:pPr>
      <w:r w:rsidRPr="0052654F">
        <w:rPr>
          <w:sz w:val="24"/>
          <w:szCs w:val="24"/>
        </w:rPr>
        <w:t xml:space="preserve">The time required for electronic filing for each request for state concurrence is estimated to be 1 hour per transaction (1 hour) for a total annual burden of 53 hours annually.  </w:t>
      </w:r>
    </w:p>
    <w:p w14:paraId="49A89CAC" w14:textId="77777777" w:rsidR="00E034A5" w:rsidRPr="0052654F" w:rsidRDefault="00E034A5" w:rsidP="00931C29">
      <w:pPr>
        <w:ind w:firstLine="720"/>
        <w:rPr>
          <w:sz w:val="24"/>
          <w:szCs w:val="24"/>
        </w:rPr>
      </w:pPr>
    </w:p>
    <w:p w14:paraId="648F44D4" w14:textId="77777777" w:rsidR="00E034A5" w:rsidRPr="0052654F" w:rsidRDefault="00E034A5" w:rsidP="00931C29">
      <w:pPr>
        <w:ind w:firstLine="720"/>
        <w:rPr>
          <w:sz w:val="24"/>
          <w:szCs w:val="24"/>
        </w:rPr>
      </w:pPr>
      <w:r w:rsidRPr="0052654F">
        <w:rPr>
          <w:sz w:val="24"/>
          <w:szCs w:val="24"/>
        </w:rPr>
        <w:t xml:space="preserve">1 hour x 53 = </w:t>
      </w:r>
      <w:r w:rsidRPr="0052654F">
        <w:rPr>
          <w:b/>
          <w:sz w:val="24"/>
          <w:szCs w:val="24"/>
        </w:rPr>
        <w:t>53 hours.</w:t>
      </w:r>
      <w:r w:rsidRPr="0052654F">
        <w:rPr>
          <w:sz w:val="24"/>
          <w:szCs w:val="24"/>
        </w:rPr>
        <w:t xml:space="preserve">  </w:t>
      </w:r>
    </w:p>
    <w:p w14:paraId="67506AC1" w14:textId="77777777" w:rsidR="004A7183" w:rsidRPr="0052654F" w:rsidRDefault="004A7183" w:rsidP="004A7183">
      <w:pPr>
        <w:suppressAutoHyphens/>
        <w:rPr>
          <w:sz w:val="24"/>
          <w:szCs w:val="24"/>
        </w:rPr>
      </w:pPr>
    </w:p>
    <w:p w14:paraId="131C63FB" w14:textId="77777777" w:rsidR="004267F0" w:rsidRPr="0052654F" w:rsidRDefault="004267F0" w:rsidP="004267F0">
      <w:pPr>
        <w:rPr>
          <w:sz w:val="24"/>
          <w:szCs w:val="24"/>
        </w:rPr>
      </w:pPr>
      <w:r w:rsidRPr="0052654F">
        <w:rPr>
          <w:sz w:val="24"/>
          <w:szCs w:val="24"/>
        </w:rPr>
        <w:t xml:space="preserve">Air-Ground channels require State </w:t>
      </w:r>
      <w:r w:rsidR="007D15D6" w:rsidRPr="0052654F">
        <w:rPr>
          <w:sz w:val="24"/>
          <w:szCs w:val="24"/>
        </w:rPr>
        <w:t xml:space="preserve">or regional planning committee </w:t>
      </w:r>
      <w:r w:rsidRPr="0052654F">
        <w:rPr>
          <w:sz w:val="24"/>
          <w:szCs w:val="24"/>
        </w:rPr>
        <w:t xml:space="preserve">approval. We estimate the time required for review and approval of each Air-Ground request is estimated to be 1 hour per transaction for a total annual burden of 53 hours annually:  </w:t>
      </w:r>
    </w:p>
    <w:p w14:paraId="43343CF2" w14:textId="77777777" w:rsidR="004267F0" w:rsidRPr="0052654F" w:rsidRDefault="004267F0" w:rsidP="004A7183">
      <w:pPr>
        <w:suppressAutoHyphens/>
        <w:rPr>
          <w:sz w:val="24"/>
          <w:szCs w:val="24"/>
        </w:rPr>
      </w:pPr>
    </w:p>
    <w:p w14:paraId="4612E28F" w14:textId="77777777" w:rsidR="004267F0" w:rsidRPr="0052654F" w:rsidRDefault="004267F0" w:rsidP="004267F0">
      <w:pPr>
        <w:ind w:firstLine="720"/>
        <w:rPr>
          <w:sz w:val="24"/>
          <w:szCs w:val="24"/>
        </w:rPr>
      </w:pPr>
      <w:r w:rsidRPr="0052654F">
        <w:rPr>
          <w:sz w:val="24"/>
          <w:szCs w:val="24"/>
        </w:rPr>
        <w:t xml:space="preserve">1 hour x 53 = </w:t>
      </w:r>
      <w:r w:rsidRPr="0052654F">
        <w:rPr>
          <w:b/>
          <w:sz w:val="24"/>
          <w:szCs w:val="24"/>
        </w:rPr>
        <w:t>53 hours.</w:t>
      </w:r>
      <w:r w:rsidRPr="0052654F">
        <w:rPr>
          <w:sz w:val="24"/>
          <w:szCs w:val="24"/>
        </w:rPr>
        <w:t xml:space="preserve">  </w:t>
      </w:r>
    </w:p>
    <w:p w14:paraId="5D8A6F33" w14:textId="77777777" w:rsidR="004267F0" w:rsidRPr="0052654F" w:rsidRDefault="004267F0" w:rsidP="004A7183">
      <w:pPr>
        <w:suppressAutoHyphens/>
        <w:rPr>
          <w:sz w:val="24"/>
          <w:szCs w:val="24"/>
        </w:rPr>
      </w:pPr>
    </w:p>
    <w:p w14:paraId="22D8DCE8" w14:textId="77777777" w:rsidR="004A7183" w:rsidRPr="0052654F" w:rsidRDefault="004A7183" w:rsidP="00931C29">
      <w:pPr>
        <w:ind w:firstLine="720"/>
        <w:rPr>
          <w:b/>
          <w:sz w:val="24"/>
          <w:szCs w:val="24"/>
        </w:rPr>
      </w:pPr>
      <w:r w:rsidRPr="0052654F">
        <w:rPr>
          <w:b/>
          <w:sz w:val="24"/>
          <w:szCs w:val="24"/>
        </w:rPr>
        <w:t xml:space="preserve">Total Number of Respondents: </w:t>
      </w:r>
      <w:r w:rsidR="00675669" w:rsidRPr="0052654F">
        <w:rPr>
          <w:b/>
          <w:sz w:val="24"/>
          <w:szCs w:val="24"/>
        </w:rPr>
        <w:t>2</w:t>
      </w:r>
      <w:r w:rsidR="0094193E">
        <w:rPr>
          <w:b/>
          <w:sz w:val="24"/>
          <w:szCs w:val="24"/>
        </w:rPr>
        <w:t>,</w:t>
      </w:r>
      <w:r w:rsidR="004267F0" w:rsidRPr="0052654F">
        <w:rPr>
          <w:b/>
          <w:sz w:val="24"/>
          <w:szCs w:val="24"/>
        </w:rPr>
        <w:t>104</w:t>
      </w:r>
      <w:r w:rsidRPr="0052654F">
        <w:rPr>
          <w:b/>
          <w:sz w:val="24"/>
          <w:szCs w:val="24"/>
        </w:rPr>
        <w:t>.</w:t>
      </w:r>
    </w:p>
    <w:p w14:paraId="749F80E7" w14:textId="77777777" w:rsidR="004A7183" w:rsidRPr="0052654F" w:rsidRDefault="004A7183" w:rsidP="004A7183">
      <w:pPr>
        <w:ind w:left="360"/>
        <w:rPr>
          <w:b/>
          <w:sz w:val="24"/>
          <w:szCs w:val="24"/>
        </w:rPr>
      </w:pPr>
    </w:p>
    <w:p w14:paraId="262108D8" w14:textId="77777777" w:rsidR="004A7183" w:rsidRPr="0052654F" w:rsidRDefault="004A7183" w:rsidP="00931C29">
      <w:pPr>
        <w:ind w:firstLine="720"/>
        <w:rPr>
          <w:b/>
          <w:sz w:val="24"/>
          <w:szCs w:val="24"/>
        </w:rPr>
      </w:pPr>
      <w:r w:rsidRPr="0052654F">
        <w:rPr>
          <w:b/>
          <w:sz w:val="24"/>
          <w:szCs w:val="24"/>
        </w:rPr>
        <w:t xml:space="preserve">Total Number of Responses Annually: </w:t>
      </w:r>
      <w:r w:rsidR="00675669" w:rsidRPr="0052654F">
        <w:rPr>
          <w:b/>
          <w:sz w:val="24"/>
          <w:szCs w:val="24"/>
        </w:rPr>
        <w:t>2</w:t>
      </w:r>
      <w:r w:rsidR="0094193E">
        <w:rPr>
          <w:b/>
          <w:sz w:val="24"/>
          <w:szCs w:val="24"/>
        </w:rPr>
        <w:t>,</w:t>
      </w:r>
      <w:r w:rsidR="004267F0" w:rsidRPr="0052654F">
        <w:rPr>
          <w:b/>
          <w:sz w:val="24"/>
          <w:szCs w:val="24"/>
        </w:rPr>
        <w:t>104</w:t>
      </w:r>
      <w:r w:rsidRPr="0052654F">
        <w:rPr>
          <w:b/>
          <w:sz w:val="24"/>
          <w:szCs w:val="24"/>
        </w:rPr>
        <w:t>.</w:t>
      </w:r>
    </w:p>
    <w:p w14:paraId="5C5D01BC" w14:textId="77777777" w:rsidR="004A7183" w:rsidRPr="0052654F" w:rsidRDefault="004A7183" w:rsidP="004A7183">
      <w:pPr>
        <w:ind w:left="360"/>
        <w:rPr>
          <w:b/>
          <w:sz w:val="24"/>
          <w:szCs w:val="24"/>
        </w:rPr>
      </w:pPr>
    </w:p>
    <w:p w14:paraId="77187D22" w14:textId="77777777" w:rsidR="004A7183" w:rsidRPr="0052654F" w:rsidRDefault="004A7183" w:rsidP="00931C29">
      <w:pPr>
        <w:ind w:firstLine="720"/>
        <w:rPr>
          <w:b/>
          <w:sz w:val="24"/>
          <w:szCs w:val="24"/>
        </w:rPr>
      </w:pPr>
      <w:r w:rsidRPr="0052654F">
        <w:rPr>
          <w:b/>
          <w:sz w:val="24"/>
          <w:szCs w:val="24"/>
        </w:rPr>
        <w:t xml:space="preserve">Total Annual Hourly Burden: </w:t>
      </w:r>
      <w:r w:rsidR="00A514A2" w:rsidRPr="0052654F">
        <w:rPr>
          <w:sz w:val="24"/>
          <w:szCs w:val="24"/>
        </w:rPr>
        <w:t>9</w:t>
      </w:r>
      <w:r w:rsidR="00662AC1" w:rsidRPr="0052654F">
        <w:rPr>
          <w:sz w:val="24"/>
          <w:szCs w:val="24"/>
        </w:rPr>
        <w:t>99</w:t>
      </w:r>
      <w:r w:rsidR="001D224D" w:rsidRPr="0052654F">
        <w:rPr>
          <w:sz w:val="24"/>
          <w:szCs w:val="24"/>
        </w:rPr>
        <w:t xml:space="preserve"> </w:t>
      </w:r>
      <w:r w:rsidRPr="0052654F">
        <w:rPr>
          <w:sz w:val="24"/>
          <w:szCs w:val="24"/>
        </w:rPr>
        <w:t>+</w:t>
      </w:r>
      <w:r w:rsidR="00FA0F0A" w:rsidRPr="0052654F">
        <w:rPr>
          <w:sz w:val="24"/>
          <w:szCs w:val="24"/>
        </w:rPr>
        <w:t xml:space="preserve"> </w:t>
      </w:r>
      <w:r w:rsidR="00A514A2" w:rsidRPr="0052654F">
        <w:rPr>
          <w:sz w:val="24"/>
          <w:szCs w:val="24"/>
        </w:rPr>
        <w:t>9</w:t>
      </w:r>
      <w:r w:rsidR="00662AC1" w:rsidRPr="0052654F">
        <w:rPr>
          <w:sz w:val="24"/>
          <w:szCs w:val="24"/>
        </w:rPr>
        <w:t>99</w:t>
      </w:r>
      <w:r w:rsidR="00F33895" w:rsidRPr="0052654F">
        <w:rPr>
          <w:sz w:val="24"/>
          <w:szCs w:val="24"/>
        </w:rPr>
        <w:t xml:space="preserve"> </w:t>
      </w:r>
      <w:r w:rsidR="00E034A5" w:rsidRPr="0052654F">
        <w:rPr>
          <w:sz w:val="24"/>
          <w:szCs w:val="24"/>
        </w:rPr>
        <w:t xml:space="preserve">+ </w:t>
      </w:r>
      <w:r w:rsidR="004267F0" w:rsidRPr="0052654F">
        <w:rPr>
          <w:sz w:val="24"/>
          <w:szCs w:val="24"/>
        </w:rPr>
        <w:t>53 + 53</w:t>
      </w:r>
      <w:r w:rsidR="00E034A5" w:rsidRPr="0052654F">
        <w:rPr>
          <w:sz w:val="24"/>
          <w:szCs w:val="24"/>
        </w:rPr>
        <w:t xml:space="preserve"> </w:t>
      </w:r>
      <w:r w:rsidRPr="0052654F">
        <w:rPr>
          <w:sz w:val="24"/>
          <w:szCs w:val="24"/>
        </w:rPr>
        <w:t>=</w:t>
      </w:r>
      <w:r w:rsidR="004267F0" w:rsidRPr="0052654F">
        <w:rPr>
          <w:sz w:val="24"/>
          <w:szCs w:val="24"/>
        </w:rPr>
        <w:t xml:space="preserve"> </w:t>
      </w:r>
      <w:r w:rsidR="004267F0" w:rsidRPr="0052654F">
        <w:rPr>
          <w:b/>
          <w:sz w:val="24"/>
          <w:szCs w:val="24"/>
        </w:rPr>
        <w:t>2</w:t>
      </w:r>
      <w:r w:rsidR="0094193E">
        <w:rPr>
          <w:b/>
          <w:sz w:val="24"/>
          <w:szCs w:val="24"/>
        </w:rPr>
        <w:t>,</w:t>
      </w:r>
      <w:r w:rsidR="004267F0" w:rsidRPr="0052654F">
        <w:rPr>
          <w:b/>
          <w:sz w:val="24"/>
          <w:szCs w:val="24"/>
        </w:rPr>
        <w:t>104</w:t>
      </w:r>
      <w:r w:rsidRPr="0052654F">
        <w:rPr>
          <w:b/>
          <w:sz w:val="24"/>
          <w:szCs w:val="24"/>
        </w:rPr>
        <w:t xml:space="preserve"> hours.</w:t>
      </w:r>
    </w:p>
    <w:p w14:paraId="01857A84" w14:textId="77777777" w:rsidR="004A7183" w:rsidRPr="0052654F" w:rsidRDefault="004A7183" w:rsidP="004A7183">
      <w:pPr>
        <w:suppressAutoHyphens/>
        <w:rPr>
          <w:sz w:val="24"/>
          <w:szCs w:val="24"/>
        </w:rPr>
      </w:pPr>
    </w:p>
    <w:p w14:paraId="78B9C27C" w14:textId="77777777" w:rsidR="004A7183" w:rsidRPr="0052654F" w:rsidRDefault="004A7183" w:rsidP="004A7183">
      <w:pPr>
        <w:rPr>
          <w:sz w:val="24"/>
          <w:szCs w:val="24"/>
          <w:shd w:val="clear" w:color="auto" w:fill="FFFFFF"/>
        </w:rPr>
      </w:pPr>
      <w:r w:rsidRPr="0052654F">
        <w:rPr>
          <w:sz w:val="24"/>
          <w:szCs w:val="24"/>
          <w:shd w:val="clear" w:color="auto" w:fill="FFFFFF"/>
        </w:rPr>
        <w:t xml:space="preserve">We note that the annual hourly burden per respondent will vary depending on the number of applications filed by each respondent and whether the application and </w:t>
      </w:r>
      <w:r w:rsidR="00F33895" w:rsidRPr="0052654F">
        <w:rPr>
          <w:sz w:val="24"/>
          <w:szCs w:val="24"/>
          <w:shd w:val="clear" w:color="auto" w:fill="FFFFFF"/>
        </w:rPr>
        <w:t>concurrence statement</w:t>
      </w:r>
      <w:r w:rsidRPr="0052654F">
        <w:rPr>
          <w:sz w:val="24"/>
          <w:szCs w:val="24"/>
          <w:shd w:val="clear" w:color="auto" w:fill="FFFFFF"/>
        </w:rPr>
        <w:t xml:space="preserve"> is filed electronically.  </w:t>
      </w:r>
    </w:p>
    <w:p w14:paraId="09671985" w14:textId="77777777" w:rsidR="004A7183" w:rsidRPr="0052654F" w:rsidRDefault="004A7183" w:rsidP="004A7183">
      <w:pPr>
        <w:ind w:left="360"/>
        <w:rPr>
          <w:sz w:val="24"/>
          <w:szCs w:val="24"/>
          <w:shd w:val="clear" w:color="auto" w:fill="FFFFFF"/>
        </w:rPr>
      </w:pPr>
    </w:p>
    <w:p w14:paraId="534AB5BE" w14:textId="77777777" w:rsidR="004A7183" w:rsidRPr="0052654F" w:rsidRDefault="004A7183" w:rsidP="004A7183">
      <w:pPr>
        <w:rPr>
          <w:sz w:val="24"/>
          <w:szCs w:val="24"/>
          <w:shd w:val="clear" w:color="auto" w:fill="FFFFFF"/>
        </w:rPr>
      </w:pPr>
      <w:r w:rsidRPr="0052654F">
        <w:rPr>
          <w:b/>
          <w:sz w:val="24"/>
          <w:szCs w:val="24"/>
          <w:shd w:val="clear" w:color="auto" w:fill="FFFFFF"/>
        </w:rPr>
        <w:t>“In-House Cost”</w:t>
      </w:r>
      <w:r w:rsidRPr="0052654F">
        <w:rPr>
          <w:sz w:val="24"/>
          <w:szCs w:val="24"/>
          <w:shd w:val="clear" w:color="auto" w:fill="FFFFFF"/>
        </w:rPr>
        <w:t>:  The Commission estimates that regional planning committees, state and local government personnel will be unpaid volunteer staff or will be paid an hourly rate of $40 per hour to fulfill the requirements contained in this collection.</w:t>
      </w:r>
    </w:p>
    <w:p w14:paraId="742B1D3A" w14:textId="77777777" w:rsidR="004A7183" w:rsidRPr="0052654F" w:rsidRDefault="004A7183" w:rsidP="004A7183">
      <w:pPr>
        <w:ind w:left="360"/>
        <w:rPr>
          <w:b/>
          <w:sz w:val="24"/>
          <w:szCs w:val="24"/>
          <w:shd w:val="clear" w:color="auto" w:fill="FFFFFF"/>
        </w:rPr>
      </w:pPr>
    </w:p>
    <w:p w14:paraId="350D26CB" w14:textId="4D904774" w:rsidR="00023A1E" w:rsidRPr="0052654F" w:rsidRDefault="004A7183" w:rsidP="00931C29">
      <w:pPr>
        <w:pStyle w:val="BodyTextIndent2"/>
        <w:ind w:left="0" w:firstLine="720"/>
        <w:rPr>
          <w:b/>
          <w:sz w:val="24"/>
          <w:szCs w:val="24"/>
        </w:rPr>
      </w:pPr>
      <w:r w:rsidRPr="0052654F">
        <w:rPr>
          <w:b/>
          <w:sz w:val="24"/>
          <w:szCs w:val="24"/>
        </w:rPr>
        <w:t>Total Annual “In</w:t>
      </w:r>
      <w:r w:rsidR="00053FA1">
        <w:rPr>
          <w:b/>
          <w:sz w:val="24"/>
          <w:szCs w:val="24"/>
        </w:rPr>
        <w:t>-</w:t>
      </w:r>
      <w:r w:rsidRPr="0052654F">
        <w:rPr>
          <w:b/>
          <w:sz w:val="24"/>
          <w:szCs w:val="24"/>
        </w:rPr>
        <w:t>House” Cost:</w:t>
      </w:r>
      <w:r w:rsidRPr="0052654F">
        <w:rPr>
          <w:sz w:val="24"/>
          <w:szCs w:val="24"/>
        </w:rPr>
        <w:t xml:space="preserve">  </w:t>
      </w:r>
      <w:r w:rsidR="00E034A5" w:rsidRPr="0052654F">
        <w:rPr>
          <w:sz w:val="24"/>
          <w:szCs w:val="24"/>
        </w:rPr>
        <w:t>2</w:t>
      </w:r>
      <w:r w:rsidR="0094193E">
        <w:rPr>
          <w:sz w:val="24"/>
          <w:szCs w:val="24"/>
        </w:rPr>
        <w:t>,</w:t>
      </w:r>
      <w:r w:rsidR="004267F0" w:rsidRPr="0052654F">
        <w:rPr>
          <w:sz w:val="24"/>
          <w:szCs w:val="24"/>
        </w:rPr>
        <w:t xml:space="preserve">104 </w:t>
      </w:r>
      <w:r w:rsidRPr="0052654F">
        <w:rPr>
          <w:sz w:val="24"/>
          <w:szCs w:val="24"/>
        </w:rPr>
        <w:t xml:space="preserve">burden hours x $40 per hour = </w:t>
      </w:r>
      <w:r w:rsidRPr="0052654F">
        <w:rPr>
          <w:b/>
          <w:sz w:val="24"/>
          <w:szCs w:val="24"/>
        </w:rPr>
        <w:t>$</w:t>
      </w:r>
      <w:r w:rsidR="004267F0" w:rsidRPr="0052654F">
        <w:rPr>
          <w:b/>
          <w:sz w:val="24"/>
          <w:szCs w:val="24"/>
        </w:rPr>
        <w:t>84,160</w:t>
      </w:r>
    </w:p>
    <w:p w14:paraId="549602CD" w14:textId="77777777" w:rsidR="00931C29" w:rsidRPr="0052654F" w:rsidRDefault="00931C29" w:rsidP="00931C29">
      <w:pPr>
        <w:pStyle w:val="BodyTextIndent2"/>
        <w:ind w:left="0"/>
        <w:rPr>
          <w:b/>
          <w:sz w:val="24"/>
          <w:szCs w:val="24"/>
        </w:rPr>
      </w:pPr>
      <w:r w:rsidRPr="0052654F">
        <w:rPr>
          <w:b/>
          <w:sz w:val="24"/>
          <w:szCs w:val="24"/>
        </w:rPr>
        <w:t xml:space="preserve">Total Number of Respondents: </w:t>
      </w:r>
      <w:r w:rsidR="00E40ED1" w:rsidRPr="007F5FDE">
        <w:rPr>
          <w:b/>
          <w:sz w:val="24"/>
          <w:szCs w:val="24"/>
        </w:rPr>
        <w:t>126 + 41</w:t>
      </w:r>
      <w:r w:rsidR="0026461E" w:rsidRPr="007F5FDE">
        <w:rPr>
          <w:b/>
          <w:sz w:val="24"/>
          <w:szCs w:val="24"/>
        </w:rPr>
        <w:t xml:space="preserve"> </w:t>
      </w:r>
      <w:r w:rsidR="00887BD5" w:rsidRPr="007F5FDE">
        <w:rPr>
          <w:b/>
          <w:sz w:val="24"/>
          <w:szCs w:val="24"/>
        </w:rPr>
        <w:t>+ 2</w:t>
      </w:r>
      <w:r w:rsidR="0094193E" w:rsidRPr="007F5FDE">
        <w:rPr>
          <w:b/>
          <w:sz w:val="24"/>
          <w:szCs w:val="24"/>
        </w:rPr>
        <w:t>,</w:t>
      </w:r>
      <w:r w:rsidR="00887BD5" w:rsidRPr="007F5FDE">
        <w:rPr>
          <w:b/>
          <w:sz w:val="24"/>
          <w:szCs w:val="24"/>
        </w:rPr>
        <w:t>104 =</w:t>
      </w:r>
      <w:r w:rsidR="00887BD5" w:rsidRPr="0052654F">
        <w:rPr>
          <w:b/>
          <w:sz w:val="24"/>
          <w:szCs w:val="24"/>
        </w:rPr>
        <w:t xml:space="preserve"> </w:t>
      </w:r>
      <w:r w:rsidR="00577421" w:rsidRPr="0052654F">
        <w:rPr>
          <w:b/>
          <w:sz w:val="24"/>
          <w:szCs w:val="24"/>
        </w:rPr>
        <w:t>2,</w:t>
      </w:r>
      <w:r w:rsidR="00887BD5" w:rsidRPr="0052654F">
        <w:rPr>
          <w:b/>
          <w:sz w:val="24"/>
          <w:szCs w:val="24"/>
        </w:rPr>
        <w:t>2</w:t>
      </w:r>
      <w:r w:rsidR="0026461E" w:rsidRPr="0052654F">
        <w:rPr>
          <w:b/>
          <w:sz w:val="24"/>
          <w:szCs w:val="24"/>
        </w:rPr>
        <w:t>71</w:t>
      </w:r>
      <w:r w:rsidR="004267F0" w:rsidRPr="0052654F">
        <w:rPr>
          <w:b/>
          <w:sz w:val="24"/>
          <w:szCs w:val="24"/>
        </w:rPr>
        <w:t xml:space="preserve"> </w:t>
      </w:r>
      <w:r w:rsidRPr="0052654F">
        <w:rPr>
          <w:b/>
          <w:sz w:val="24"/>
          <w:szCs w:val="24"/>
        </w:rPr>
        <w:t>Respondents.</w:t>
      </w:r>
    </w:p>
    <w:p w14:paraId="19F65023" w14:textId="77777777" w:rsidR="00931C29" w:rsidRPr="0052654F" w:rsidRDefault="00931C29" w:rsidP="00931C29">
      <w:pPr>
        <w:pStyle w:val="BodyTextIndent2"/>
        <w:ind w:left="0"/>
        <w:rPr>
          <w:b/>
          <w:sz w:val="24"/>
          <w:szCs w:val="24"/>
        </w:rPr>
      </w:pPr>
      <w:r w:rsidRPr="0052654F">
        <w:rPr>
          <w:b/>
          <w:sz w:val="24"/>
          <w:szCs w:val="24"/>
        </w:rPr>
        <w:t>Total Number of Annual Responses:</w:t>
      </w:r>
      <w:r w:rsidR="00887BD5" w:rsidRPr="0052654F">
        <w:rPr>
          <w:b/>
          <w:sz w:val="24"/>
          <w:szCs w:val="24"/>
        </w:rPr>
        <w:t xml:space="preserve"> </w:t>
      </w:r>
      <w:r w:rsidR="00E40ED1" w:rsidRPr="007F5FDE">
        <w:rPr>
          <w:b/>
          <w:sz w:val="24"/>
          <w:szCs w:val="24"/>
        </w:rPr>
        <w:t>126 + 41</w:t>
      </w:r>
      <w:r w:rsidR="0026461E" w:rsidRPr="007F5FDE">
        <w:rPr>
          <w:b/>
          <w:sz w:val="24"/>
          <w:szCs w:val="24"/>
        </w:rPr>
        <w:t xml:space="preserve"> </w:t>
      </w:r>
      <w:r w:rsidR="00887BD5" w:rsidRPr="007F5FDE">
        <w:rPr>
          <w:b/>
          <w:sz w:val="24"/>
          <w:szCs w:val="24"/>
        </w:rPr>
        <w:t>+ 2</w:t>
      </w:r>
      <w:r w:rsidR="0094193E" w:rsidRPr="007F5FDE">
        <w:rPr>
          <w:b/>
          <w:sz w:val="24"/>
          <w:szCs w:val="24"/>
        </w:rPr>
        <w:t>,</w:t>
      </w:r>
      <w:r w:rsidR="00887BD5" w:rsidRPr="007F5FDE">
        <w:rPr>
          <w:b/>
          <w:sz w:val="24"/>
          <w:szCs w:val="24"/>
        </w:rPr>
        <w:t>104 =</w:t>
      </w:r>
      <w:r w:rsidR="00887BD5" w:rsidRPr="0052654F">
        <w:rPr>
          <w:b/>
          <w:sz w:val="24"/>
          <w:szCs w:val="24"/>
        </w:rPr>
        <w:t xml:space="preserve"> </w:t>
      </w:r>
      <w:r w:rsidR="00577421" w:rsidRPr="0052654F">
        <w:rPr>
          <w:b/>
          <w:sz w:val="24"/>
          <w:szCs w:val="24"/>
        </w:rPr>
        <w:t>2,</w:t>
      </w:r>
      <w:r w:rsidR="0026461E" w:rsidRPr="0052654F">
        <w:rPr>
          <w:b/>
          <w:sz w:val="24"/>
          <w:szCs w:val="24"/>
        </w:rPr>
        <w:t>271</w:t>
      </w:r>
      <w:r w:rsidRPr="0052654F">
        <w:rPr>
          <w:b/>
          <w:sz w:val="24"/>
          <w:szCs w:val="24"/>
        </w:rPr>
        <w:t xml:space="preserve"> Responses.</w:t>
      </w:r>
    </w:p>
    <w:p w14:paraId="196D0424" w14:textId="77777777" w:rsidR="00931C29" w:rsidRPr="0052654F" w:rsidRDefault="00931C29" w:rsidP="004A7183">
      <w:pPr>
        <w:pStyle w:val="BodyTextIndent2"/>
        <w:ind w:left="0"/>
        <w:rPr>
          <w:b/>
          <w:sz w:val="24"/>
          <w:szCs w:val="24"/>
        </w:rPr>
      </w:pPr>
      <w:r w:rsidRPr="0052654F">
        <w:rPr>
          <w:b/>
          <w:sz w:val="24"/>
          <w:szCs w:val="24"/>
        </w:rPr>
        <w:t xml:space="preserve">Total Combined Burden Hours: </w:t>
      </w:r>
      <w:r w:rsidRPr="007F5FDE">
        <w:rPr>
          <w:b/>
          <w:sz w:val="24"/>
          <w:szCs w:val="24"/>
        </w:rPr>
        <w:t xml:space="preserve">126 + </w:t>
      </w:r>
      <w:r w:rsidR="0026461E" w:rsidRPr="007F5FDE">
        <w:rPr>
          <w:b/>
          <w:sz w:val="24"/>
          <w:szCs w:val="24"/>
        </w:rPr>
        <w:t>82</w:t>
      </w:r>
      <w:r w:rsidRPr="007F5FDE">
        <w:rPr>
          <w:b/>
          <w:sz w:val="24"/>
          <w:szCs w:val="24"/>
        </w:rPr>
        <w:t xml:space="preserve"> + </w:t>
      </w:r>
      <w:r w:rsidR="00E034A5" w:rsidRPr="007F5FDE">
        <w:rPr>
          <w:b/>
          <w:sz w:val="24"/>
          <w:szCs w:val="24"/>
        </w:rPr>
        <w:t>2</w:t>
      </w:r>
      <w:r w:rsidR="0094193E" w:rsidRPr="007F5FDE">
        <w:rPr>
          <w:b/>
          <w:sz w:val="24"/>
          <w:szCs w:val="24"/>
        </w:rPr>
        <w:t>,</w:t>
      </w:r>
      <w:r w:rsidR="004267F0" w:rsidRPr="007F5FDE">
        <w:rPr>
          <w:b/>
          <w:sz w:val="24"/>
          <w:szCs w:val="24"/>
        </w:rPr>
        <w:t xml:space="preserve">104 </w:t>
      </w:r>
      <w:r w:rsidRPr="007F5FDE">
        <w:rPr>
          <w:b/>
          <w:sz w:val="24"/>
          <w:szCs w:val="24"/>
        </w:rPr>
        <w:t xml:space="preserve">= </w:t>
      </w:r>
      <w:r w:rsidRPr="0052654F">
        <w:rPr>
          <w:b/>
          <w:sz w:val="24"/>
          <w:szCs w:val="24"/>
        </w:rPr>
        <w:t>2,</w:t>
      </w:r>
      <w:r w:rsidR="0026461E" w:rsidRPr="0052654F">
        <w:rPr>
          <w:b/>
          <w:sz w:val="24"/>
          <w:szCs w:val="24"/>
        </w:rPr>
        <w:t>312</w:t>
      </w:r>
      <w:r w:rsidRPr="0052654F">
        <w:rPr>
          <w:b/>
          <w:sz w:val="24"/>
          <w:szCs w:val="24"/>
        </w:rPr>
        <w:t xml:space="preserve"> hours.</w:t>
      </w:r>
    </w:p>
    <w:p w14:paraId="0644A01D" w14:textId="77777777" w:rsidR="00931C29" w:rsidRPr="0052654F" w:rsidRDefault="00931C29" w:rsidP="004A7183">
      <w:pPr>
        <w:pStyle w:val="BodyTextIndent2"/>
        <w:ind w:left="0"/>
        <w:rPr>
          <w:sz w:val="24"/>
          <w:szCs w:val="24"/>
        </w:rPr>
      </w:pPr>
      <w:r w:rsidRPr="0052654F">
        <w:rPr>
          <w:b/>
          <w:sz w:val="24"/>
          <w:szCs w:val="24"/>
          <w:shd w:val="clear" w:color="auto" w:fill="FFFFFF"/>
        </w:rPr>
        <w:t>Total Combined “In-house” Cost</w:t>
      </w:r>
      <w:r w:rsidR="00E40ED1" w:rsidRPr="007F5FDE">
        <w:rPr>
          <w:b/>
          <w:sz w:val="24"/>
          <w:szCs w:val="24"/>
          <w:shd w:val="clear" w:color="auto" w:fill="FFFFFF"/>
        </w:rPr>
        <w:t>:  $5,040 + $3,28</w:t>
      </w:r>
      <w:r w:rsidRPr="007F5FDE">
        <w:rPr>
          <w:b/>
          <w:sz w:val="24"/>
          <w:szCs w:val="24"/>
          <w:shd w:val="clear" w:color="auto" w:fill="FFFFFF"/>
        </w:rPr>
        <w:t xml:space="preserve">0 + </w:t>
      </w:r>
      <w:r w:rsidR="00E034A5" w:rsidRPr="007F5FDE">
        <w:rPr>
          <w:b/>
          <w:sz w:val="24"/>
          <w:szCs w:val="24"/>
        </w:rPr>
        <w:t>$</w:t>
      </w:r>
      <w:r w:rsidR="004267F0" w:rsidRPr="007F5FDE">
        <w:rPr>
          <w:b/>
          <w:sz w:val="24"/>
          <w:szCs w:val="24"/>
        </w:rPr>
        <w:t xml:space="preserve">84,160 </w:t>
      </w:r>
      <w:r w:rsidRPr="007F5FDE">
        <w:rPr>
          <w:b/>
          <w:sz w:val="24"/>
          <w:szCs w:val="24"/>
          <w:shd w:val="clear" w:color="auto" w:fill="FFFFFF"/>
        </w:rPr>
        <w:t>=</w:t>
      </w:r>
      <w:r w:rsidR="00E034A5" w:rsidRPr="0052654F">
        <w:rPr>
          <w:sz w:val="24"/>
          <w:szCs w:val="24"/>
          <w:shd w:val="clear" w:color="auto" w:fill="FFFFFF"/>
        </w:rPr>
        <w:t xml:space="preserve"> </w:t>
      </w:r>
      <w:r w:rsidRPr="0052654F">
        <w:rPr>
          <w:b/>
          <w:sz w:val="24"/>
          <w:szCs w:val="24"/>
          <w:shd w:val="clear" w:color="auto" w:fill="FFFFFF"/>
        </w:rPr>
        <w:t>$</w:t>
      </w:r>
      <w:r w:rsidR="00E40ED1" w:rsidRPr="0052654F">
        <w:rPr>
          <w:b/>
          <w:sz w:val="24"/>
          <w:szCs w:val="24"/>
          <w:shd w:val="clear" w:color="auto" w:fill="FFFFFF"/>
        </w:rPr>
        <w:t>92,48</w:t>
      </w:r>
      <w:r w:rsidR="00E034A5" w:rsidRPr="0052654F">
        <w:rPr>
          <w:b/>
          <w:sz w:val="24"/>
          <w:szCs w:val="24"/>
          <w:shd w:val="clear" w:color="auto" w:fill="FFFFFF"/>
        </w:rPr>
        <w:t>0</w:t>
      </w:r>
      <w:r w:rsidRPr="0052654F">
        <w:rPr>
          <w:b/>
          <w:sz w:val="24"/>
          <w:szCs w:val="24"/>
          <w:shd w:val="clear" w:color="auto" w:fill="FFFFFF"/>
        </w:rPr>
        <w:t>.</w:t>
      </w:r>
    </w:p>
    <w:p w14:paraId="11BF3382" w14:textId="77777777" w:rsidR="00023A1E" w:rsidRPr="0052654F" w:rsidRDefault="00023A1E">
      <w:pPr>
        <w:tabs>
          <w:tab w:val="left" w:pos="-720"/>
        </w:tabs>
        <w:suppressAutoHyphens/>
        <w:rPr>
          <w:sz w:val="24"/>
          <w:szCs w:val="24"/>
        </w:rPr>
      </w:pPr>
      <w:r w:rsidRPr="0052654F">
        <w:rPr>
          <w:sz w:val="24"/>
          <w:szCs w:val="24"/>
        </w:rPr>
        <w:t xml:space="preserve">13.  The Commission believes that the </w:t>
      </w:r>
      <w:r w:rsidR="000803BE" w:rsidRPr="0052654F">
        <w:rPr>
          <w:sz w:val="24"/>
          <w:szCs w:val="24"/>
        </w:rPr>
        <w:t xml:space="preserve">coordination of applications with </w:t>
      </w:r>
      <w:r w:rsidR="00027B2A" w:rsidRPr="0052654F">
        <w:rPr>
          <w:sz w:val="24"/>
          <w:szCs w:val="24"/>
        </w:rPr>
        <w:t>s</w:t>
      </w:r>
      <w:r w:rsidR="000803BE" w:rsidRPr="0052654F">
        <w:rPr>
          <w:sz w:val="24"/>
          <w:szCs w:val="24"/>
        </w:rPr>
        <w:t xml:space="preserve">tate entities and </w:t>
      </w:r>
      <w:r w:rsidRPr="0052654F">
        <w:rPr>
          <w:sz w:val="24"/>
          <w:szCs w:val="24"/>
        </w:rPr>
        <w:t>the regional plan</w:t>
      </w:r>
      <w:r w:rsidR="000803BE" w:rsidRPr="0052654F">
        <w:rPr>
          <w:sz w:val="24"/>
          <w:szCs w:val="24"/>
        </w:rPr>
        <w:t>ning committee</w:t>
      </w:r>
      <w:r w:rsidRPr="0052654F">
        <w:rPr>
          <w:sz w:val="24"/>
          <w:szCs w:val="24"/>
        </w:rPr>
        <w:t xml:space="preserve">, </w:t>
      </w:r>
      <w:r w:rsidR="000803BE" w:rsidRPr="0052654F">
        <w:rPr>
          <w:sz w:val="24"/>
          <w:szCs w:val="24"/>
        </w:rPr>
        <w:t xml:space="preserve">and the preparation of substantial service showings, </w:t>
      </w:r>
      <w:r w:rsidRPr="0052654F">
        <w:rPr>
          <w:sz w:val="24"/>
          <w:szCs w:val="24"/>
        </w:rPr>
        <w:t xml:space="preserve">will impose no annual cost burden on respondents from either capital or start-up costs, or from operation and maintenance of equipment, or from purchase of outside services.  The Commission believes that the </w:t>
      </w:r>
      <w:r w:rsidR="000803BE" w:rsidRPr="0052654F">
        <w:rPr>
          <w:sz w:val="24"/>
          <w:szCs w:val="24"/>
        </w:rPr>
        <w:t>state, local and tribal entities</w:t>
      </w:r>
      <w:r w:rsidRPr="0052654F">
        <w:rPr>
          <w:sz w:val="24"/>
          <w:szCs w:val="24"/>
        </w:rPr>
        <w:t xml:space="preserve"> and other interested entities already possess the necessary materials, and that the agencies and other interested entities will have procured these materials in the course of conducting their customary and usual business.  The Commission further believes that the affected entities already employ a large pool of highly able professional and clerical staff, which makes the likelihood of purchase of outside services remote. </w:t>
      </w:r>
    </w:p>
    <w:p w14:paraId="6F27B3D4" w14:textId="77777777" w:rsidR="00023A1E" w:rsidRPr="0052654F" w:rsidRDefault="00023A1E">
      <w:pPr>
        <w:tabs>
          <w:tab w:val="left" w:pos="-720"/>
        </w:tabs>
        <w:suppressAutoHyphens/>
        <w:rPr>
          <w:sz w:val="24"/>
          <w:szCs w:val="24"/>
        </w:rPr>
      </w:pPr>
    </w:p>
    <w:p w14:paraId="612AAF4B" w14:textId="77777777" w:rsidR="00A96095" w:rsidRPr="0052654F" w:rsidRDefault="00023A1E" w:rsidP="00A96095">
      <w:pPr>
        <w:suppressAutoHyphens/>
        <w:spacing w:line="240" w:lineRule="atLeast"/>
        <w:outlineLvl w:val="0"/>
        <w:rPr>
          <w:sz w:val="24"/>
          <w:szCs w:val="24"/>
        </w:rPr>
      </w:pPr>
      <w:r w:rsidRPr="0052654F">
        <w:rPr>
          <w:sz w:val="24"/>
          <w:szCs w:val="24"/>
        </w:rPr>
        <w:t xml:space="preserve">14.  </w:t>
      </w:r>
      <w:r w:rsidRPr="0052654F">
        <w:rPr>
          <w:sz w:val="24"/>
          <w:szCs w:val="24"/>
          <w:u w:val="single"/>
        </w:rPr>
        <w:t>Cost to Federal Government</w:t>
      </w:r>
      <w:r w:rsidRPr="0052654F">
        <w:rPr>
          <w:sz w:val="24"/>
          <w:szCs w:val="24"/>
        </w:rPr>
        <w:t xml:space="preserve">.  </w:t>
      </w:r>
    </w:p>
    <w:p w14:paraId="3D93C403" w14:textId="77777777" w:rsidR="00A96095" w:rsidRPr="0052654F" w:rsidRDefault="00A96095" w:rsidP="00A96095">
      <w:pPr>
        <w:suppressAutoHyphens/>
        <w:spacing w:line="240" w:lineRule="atLeast"/>
        <w:outlineLvl w:val="0"/>
        <w:rPr>
          <w:sz w:val="24"/>
          <w:szCs w:val="24"/>
          <w:u w:val="single"/>
        </w:rPr>
      </w:pPr>
    </w:p>
    <w:p w14:paraId="68D372EA" w14:textId="77777777" w:rsidR="00A96095" w:rsidRPr="0052654F" w:rsidRDefault="00A96095" w:rsidP="00A96095">
      <w:pPr>
        <w:suppressAutoHyphens/>
        <w:spacing w:line="240" w:lineRule="atLeast"/>
        <w:outlineLvl w:val="0"/>
        <w:rPr>
          <w:sz w:val="24"/>
          <w:szCs w:val="24"/>
        </w:rPr>
      </w:pPr>
      <w:r w:rsidRPr="0052654F">
        <w:rPr>
          <w:sz w:val="24"/>
          <w:szCs w:val="24"/>
          <w:u w:val="single"/>
        </w:rPr>
        <w:t>Processing Costs for State and Regional Planning Committee Concurrence Statements</w:t>
      </w:r>
      <w:r w:rsidRPr="0052654F">
        <w:rPr>
          <w:sz w:val="24"/>
          <w:szCs w:val="24"/>
        </w:rPr>
        <w:t>:</w:t>
      </w:r>
    </w:p>
    <w:p w14:paraId="12EC7452" w14:textId="77777777" w:rsidR="00A96095" w:rsidRPr="0052654F" w:rsidRDefault="001E4249" w:rsidP="00A96095">
      <w:pPr>
        <w:suppressAutoHyphens/>
        <w:spacing w:line="240" w:lineRule="atLeast"/>
        <w:outlineLvl w:val="0"/>
        <w:rPr>
          <w:sz w:val="24"/>
          <w:szCs w:val="24"/>
        </w:rPr>
      </w:pPr>
      <w:r w:rsidRPr="0052654F">
        <w:rPr>
          <w:sz w:val="24"/>
          <w:szCs w:val="24"/>
        </w:rPr>
        <w:t>P</w:t>
      </w:r>
      <w:r w:rsidR="00A96095" w:rsidRPr="0052654F">
        <w:rPr>
          <w:sz w:val="24"/>
          <w:szCs w:val="24"/>
        </w:rPr>
        <w:t>rogram analysts will be reviewing state and regional planning committee concurrence statements to ensure that they contain the information required by the rules and determining that the applicant meets the Commission’s eligibility rules.</w:t>
      </w:r>
    </w:p>
    <w:p w14:paraId="14372431" w14:textId="77777777" w:rsidR="00A96095" w:rsidRPr="0052654F" w:rsidRDefault="00A96095" w:rsidP="00A96095">
      <w:pPr>
        <w:suppressAutoHyphens/>
        <w:spacing w:line="240" w:lineRule="atLeast"/>
        <w:outlineLvl w:val="0"/>
        <w:rPr>
          <w:sz w:val="24"/>
          <w:szCs w:val="24"/>
          <w:u w:val="single"/>
        </w:rPr>
      </w:pPr>
    </w:p>
    <w:p w14:paraId="22741A55" w14:textId="53428834" w:rsidR="00A96095" w:rsidRPr="00F43820" w:rsidRDefault="003C628C" w:rsidP="00A96095">
      <w:pPr>
        <w:suppressAutoHyphens/>
        <w:spacing w:line="240" w:lineRule="atLeast"/>
        <w:outlineLvl w:val="0"/>
        <w:rPr>
          <w:sz w:val="24"/>
          <w:szCs w:val="24"/>
        </w:rPr>
      </w:pPr>
      <w:r w:rsidRPr="00F43820">
        <w:rPr>
          <w:sz w:val="24"/>
          <w:szCs w:val="24"/>
        </w:rPr>
        <w:t>Program Analyst GS 11</w:t>
      </w:r>
      <w:r w:rsidR="00A96095" w:rsidRPr="00F43820">
        <w:rPr>
          <w:sz w:val="24"/>
          <w:szCs w:val="24"/>
        </w:rPr>
        <w:t>-5 at approximately $</w:t>
      </w:r>
      <w:r w:rsidRPr="00F43820">
        <w:rPr>
          <w:snapToGrid/>
          <w:sz w:val="24"/>
          <w:szCs w:val="24"/>
        </w:rPr>
        <w:t>36.</w:t>
      </w:r>
      <w:r w:rsidR="00382124" w:rsidRPr="00F43820">
        <w:rPr>
          <w:snapToGrid/>
          <w:sz w:val="24"/>
          <w:szCs w:val="24"/>
        </w:rPr>
        <w:t>95</w:t>
      </w:r>
      <w:r w:rsidR="00A96095" w:rsidRPr="00F43820">
        <w:rPr>
          <w:sz w:val="24"/>
          <w:szCs w:val="24"/>
        </w:rPr>
        <w:t xml:space="preserve">/hour x 1 hour x </w:t>
      </w:r>
      <w:r w:rsidR="00E75C42" w:rsidRPr="00F43820">
        <w:rPr>
          <w:sz w:val="24"/>
          <w:szCs w:val="24"/>
        </w:rPr>
        <w:t>1</w:t>
      </w:r>
      <w:r w:rsidR="000F5F7A" w:rsidRPr="00F43820">
        <w:rPr>
          <w:sz w:val="24"/>
          <w:szCs w:val="24"/>
        </w:rPr>
        <w:t>,</w:t>
      </w:r>
      <w:r w:rsidR="00E75C42" w:rsidRPr="00F43820">
        <w:rPr>
          <w:sz w:val="24"/>
          <w:szCs w:val="24"/>
        </w:rPr>
        <w:t xml:space="preserve">051 </w:t>
      </w:r>
      <w:r w:rsidR="00A96095" w:rsidRPr="00F43820">
        <w:rPr>
          <w:sz w:val="24"/>
          <w:szCs w:val="24"/>
        </w:rPr>
        <w:t xml:space="preserve">= </w:t>
      </w:r>
      <w:r w:rsidR="00965A53" w:rsidRPr="00F43820">
        <w:rPr>
          <w:sz w:val="24"/>
          <w:szCs w:val="24"/>
        </w:rPr>
        <w:t>$</w:t>
      </w:r>
      <w:r w:rsidR="00786DD7" w:rsidRPr="00F43820">
        <w:rPr>
          <w:sz w:val="24"/>
          <w:szCs w:val="24"/>
        </w:rPr>
        <w:t>3</w:t>
      </w:r>
      <w:r w:rsidR="00382124" w:rsidRPr="00F43820">
        <w:rPr>
          <w:sz w:val="24"/>
          <w:szCs w:val="24"/>
        </w:rPr>
        <w:t>8</w:t>
      </w:r>
      <w:r w:rsidR="00786DD7" w:rsidRPr="00F43820">
        <w:rPr>
          <w:sz w:val="24"/>
          <w:szCs w:val="24"/>
        </w:rPr>
        <w:t>,</w:t>
      </w:r>
      <w:r w:rsidR="00382124" w:rsidRPr="00F43820">
        <w:rPr>
          <w:sz w:val="24"/>
          <w:szCs w:val="24"/>
        </w:rPr>
        <w:t>834</w:t>
      </w:r>
      <w:r w:rsidR="00786DD7" w:rsidRPr="00F43820">
        <w:rPr>
          <w:sz w:val="24"/>
          <w:szCs w:val="24"/>
        </w:rPr>
        <w:t>.</w:t>
      </w:r>
      <w:r w:rsidR="00382124" w:rsidRPr="00F43820">
        <w:rPr>
          <w:sz w:val="24"/>
          <w:szCs w:val="24"/>
        </w:rPr>
        <w:t>45</w:t>
      </w:r>
    </w:p>
    <w:p w14:paraId="5B230100" w14:textId="77777777" w:rsidR="00A96095" w:rsidRPr="00F43820" w:rsidRDefault="00A96095" w:rsidP="00A96095">
      <w:pPr>
        <w:suppressAutoHyphens/>
        <w:spacing w:line="240" w:lineRule="atLeast"/>
        <w:outlineLvl w:val="0"/>
        <w:rPr>
          <w:sz w:val="24"/>
          <w:szCs w:val="24"/>
          <w:u w:val="single"/>
        </w:rPr>
      </w:pPr>
    </w:p>
    <w:p w14:paraId="68EA39D5" w14:textId="77777777" w:rsidR="00A96095" w:rsidRPr="00F43820" w:rsidRDefault="00A96095" w:rsidP="00A96095">
      <w:pPr>
        <w:suppressAutoHyphens/>
        <w:spacing w:line="240" w:lineRule="atLeast"/>
        <w:outlineLvl w:val="0"/>
        <w:rPr>
          <w:sz w:val="24"/>
          <w:szCs w:val="24"/>
          <w:u w:val="single"/>
        </w:rPr>
      </w:pPr>
      <w:r w:rsidRPr="00F43820">
        <w:rPr>
          <w:sz w:val="24"/>
          <w:szCs w:val="24"/>
          <w:u w:val="single"/>
        </w:rPr>
        <w:t>Processing Costs for Substantial Service Showings:</w:t>
      </w:r>
    </w:p>
    <w:p w14:paraId="7CB9A29A" w14:textId="77777777" w:rsidR="00A96095" w:rsidRPr="00F43820" w:rsidRDefault="001E4249" w:rsidP="00A96095">
      <w:pPr>
        <w:suppressAutoHyphens/>
        <w:spacing w:line="240" w:lineRule="atLeast"/>
        <w:outlineLvl w:val="0"/>
        <w:rPr>
          <w:sz w:val="24"/>
          <w:szCs w:val="24"/>
        </w:rPr>
      </w:pPr>
      <w:r w:rsidRPr="00F43820">
        <w:rPr>
          <w:sz w:val="24"/>
          <w:szCs w:val="24"/>
        </w:rPr>
        <w:t>A</w:t>
      </w:r>
      <w:r w:rsidR="00A96095" w:rsidRPr="00F43820">
        <w:rPr>
          <w:sz w:val="24"/>
          <w:szCs w:val="24"/>
        </w:rPr>
        <w:t>ttorneys and engineers will be reviewing substantial showings to ensure that they contain the information required by the rules and determining that the level of service provided meets the substantial service standard.</w:t>
      </w:r>
    </w:p>
    <w:p w14:paraId="789FE24E" w14:textId="77777777" w:rsidR="00A96095" w:rsidRPr="00F43820" w:rsidRDefault="00A96095" w:rsidP="00A96095">
      <w:pPr>
        <w:suppressAutoHyphens/>
        <w:spacing w:line="240" w:lineRule="atLeast"/>
        <w:rPr>
          <w:sz w:val="24"/>
          <w:szCs w:val="24"/>
        </w:rPr>
      </w:pPr>
    </w:p>
    <w:p w14:paraId="28B9CDFD" w14:textId="20F2E2F9" w:rsidR="00A96095" w:rsidRPr="00F43820" w:rsidRDefault="003C628C" w:rsidP="00A96095">
      <w:pPr>
        <w:suppressAutoHyphens/>
        <w:spacing w:line="240" w:lineRule="atLeast"/>
        <w:rPr>
          <w:sz w:val="24"/>
          <w:szCs w:val="24"/>
        </w:rPr>
      </w:pPr>
      <w:r w:rsidRPr="00F43820">
        <w:rPr>
          <w:sz w:val="24"/>
          <w:szCs w:val="24"/>
        </w:rPr>
        <w:t>Attorney GS-11</w:t>
      </w:r>
      <w:r w:rsidR="00A96095" w:rsidRPr="00F43820">
        <w:rPr>
          <w:sz w:val="24"/>
          <w:szCs w:val="24"/>
        </w:rPr>
        <w:t>-5 at approximately $</w:t>
      </w:r>
      <w:r w:rsidRPr="00F43820">
        <w:rPr>
          <w:snapToGrid/>
          <w:sz w:val="24"/>
          <w:szCs w:val="24"/>
        </w:rPr>
        <w:t>36.</w:t>
      </w:r>
      <w:r w:rsidR="00382124" w:rsidRPr="00F43820">
        <w:rPr>
          <w:snapToGrid/>
          <w:sz w:val="24"/>
          <w:szCs w:val="24"/>
        </w:rPr>
        <w:t>95</w:t>
      </w:r>
      <w:r w:rsidR="00A96095" w:rsidRPr="00F43820">
        <w:rPr>
          <w:sz w:val="24"/>
          <w:szCs w:val="24"/>
        </w:rPr>
        <w:t xml:space="preserve">/ hour x 1 hour x </w:t>
      </w:r>
      <w:r w:rsidR="00FB1BE6" w:rsidRPr="00F43820">
        <w:rPr>
          <w:sz w:val="24"/>
          <w:szCs w:val="24"/>
        </w:rPr>
        <w:t>41</w:t>
      </w:r>
      <w:r w:rsidR="00A96095" w:rsidRPr="00F43820">
        <w:rPr>
          <w:sz w:val="24"/>
          <w:szCs w:val="24"/>
        </w:rPr>
        <w:t xml:space="preserve"> = $</w:t>
      </w:r>
      <w:r w:rsidR="00786DD7" w:rsidRPr="00F43820">
        <w:rPr>
          <w:sz w:val="24"/>
          <w:szCs w:val="24"/>
        </w:rPr>
        <w:t>1</w:t>
      </w:r>
      <w:r w:rsidR="00F43820">
        <w:rPr>
          <w:sz w:val="24"/>
          <w:szCs w:val="24"/>
        </w:rPr>
        <w:t>,</w:t>
      </w:r>
      <w:r w:rsidR="00382124" w:rsidRPr="00F43820">
        <w:rPr>
          <w:sz w:val="24"/>
          <w:szCs w:val="24"/>
        </w:rPr>
        <w:t>514</w:t>
      </w:r>
      <w:r w:rsidR="00786DD7" w:rsidRPr="00F43820">
        <w:rPr>
          <w:sz w:val="24"/>
          <w:szCs w:val="24"/>
        </w:rPr>
        <w:t>.9</w:t>
      </w:r>
      <w:r w:rsidR="00382124" w:rsidRPr="00F43820">
        <w:rPr>
          <w:sz w:val="24"/>
          <w:szCs w:val="24"/>
        </w:rPr>
        <w:t>5</w:t>
      </w:r>
    </w:p>
    <w:p w14:paraId="7B201BED" w14:textId="20FA2C06" w:rsidR="00A96095" w:rsidRPr="00F43820" w:rsidRDefault="003C628C" w:rsidP="00A96095">
      <w:pPr>
        <w:suppressAutoHyphens/>
        <w:spacing w:line="240" w:lineRule="atLeast"/>
        <w:rPr>
          <w:sz w:val="24"/>
          <w:szCs w:val="24"/>
          <w:u w:val="single"/>
        </w:rPr>
      </w:pPr>
      <w:r w:rsidRPr="00F43820">
        <w:rPr>
          <w:sz w:val="24"/>
          <w:szCs w:val="24"/>
        </w:rPr>
        <w:t>Engineer GS-11</w:t>
      </w:r>
      <w:r w:rsidR="00A96095" w:rsidRPr="00F43820">
        <w:rPr>
          <w:sz w:val="24"/>
          <w:szCs w:val="24"/>
        </w:rPr>
        <w:t>-5 at approximately $</w:t>
      </w:r>
      <w:r w:rsidRPr="00F43820">
        <w:rPr>
          <w:snapToGrid/>
          <w:sz w:val="24"/>
          <w:szCs w:val="24"/>
        </w:rPr>
        <w:t>36.</w:t>
      </w:r>
      <w:r w:rsidR="00382124" w:rsidRPr="00F43820">
        <w:rPr>
          <w:snapToGrid/>
          <w:sz w:val="24"/>
          <w:szCs w:val="24"/>
        </w:rPr>
        <w:t>95</w:t>
      </w:r>
      <w:r w:rsidR="00A96095" w:rsidRPr="00F43820">
        <w:rPr>
          <w:sz w:val="24"/>
          <w:szCs w:val="24"/>
        </w:rPr>
        <w:t xml:space="preserve">/hour x 1 hour x </w:t>
      </w:r>
      <w:r w:rsidR="00FB1BE6" w:rsidRPr="00F43820">
        <w:rPr>
          <w:sz w:val="24"/>
          <w:szCs w:val="24"/>
        </w:rPr>
        <w:t>41</w:t>
      </w:r>
      <w:r w:rsidR="00A96095" w:rsidRPr="00F43820">
        <w:rPr>
          <w:sz w:val="24"/>
          <w:szCs w:val="24"/>
        </w:rPr>
        <w:t xml:space="preserve"> = $</w:t>
      </w:r>
      <w:r w:rsidR="00786DD7" w:rsidRPr="00F43820">
        <w:rPr>
          <w:sz w:val="24"/>
          <w:szCs w:val="24"/>
        </w:rPr>
        <w:t>1</w:t>
      </w:r>
      <w:r w:rsidR="00F43820">
        <w:rPr>
          <w:sz w:val="24"/>
          <w:szCs w:val="24"/>
        </w:rPr>
        <w:t>,</w:t>
      </w:r>
      <w:r w:rsidR="00382124" w:rsidRPr="00F43820">
        <w:rPr>
          <w:sz w:val="24"/>
          <w:szCs w:val="24"/>
        </w:rPr>
        <w:t>514</w:t>
      </w:r>
      <w:r w:rsidR="00786DD7" w:rsidRPr="00F43820">
        <w:rPr>
          <w:sz w:val="24"/>
          <w:szCs w:val="24"/>
        </w:rPr>
        <w:t>.9</w:t>
      </w:r>
      <w:r w:rsidR="00382124" w:rsidRPr="00F43820">
        <w:rPr>
          <w:sz w:val="24"/>
          <w:szCs w:val="24"/>
        </w:rPr>
        <w:t>5</w:t>
      </w:r>
    </w:p>
    <w:p w14:paraId="19DC5C12" w14:textId="3877932F" w:rsidR="00F30E2E" w:rsidRPr="0052654F" w:rsidRDefault="00A96095" w:rsidP="00826590">
      <w:pPr>
        <w:suppressAutoHyphens/>
        <w:spacing w:line="240" w:lineRule="atLeast"/>
        <w:rPr>
          <w:sz w:val="24"/>
          <w:szCs w:val="24"/>
        </w:rPr>
      </w:pPr>
      <w:r w:rsidRPr="00F43820">
        <w:rPr>
          <w:sz w:val="24"/>
          <w:szCs w:val="24"/>
        </w:rPr>
        <w:t xml:space="preserve">Total cost to the Federal Government is:  </w:t>
      </w:r>
      <w:r w:rsidRPr="00F43820">
        <w:rPr>
          <w:sz w:val="24"/>
          <w:szCs w:val="24"/>
        </w:rPr>
        <w:tab/>
      </w:r>
      <w:r w:rsidRPr="00F43820">
        <w:rPr>
          <w:sz w:val="24"/>
          <w:szCs w:val="24"/>
        </w:rPr>
        <w:tab/>
      </w:r>
      <w:r w:rsidRPr="00F43820">
        <w:rPr>
          <w:sz w:val="24"/>
          <w:szCs w:val="24"/>
        </w:rPr>
        <w:tab/>
      </w:r>
      <w:r w:rsidR="00F33895" w:rsidRPr="00F43820">
        <w:rPr>
          <w:sz w:val="24"/>
          <w:szCs w:val="24"/>
        </w:rPr>
        <w:t xml:space="preserve">  </w:t>
      </w:r>
      <w:r w:rsidRPr="00F43820">
        <w:rPr>
          <w:sz w:val="24"/>
          <w:szCs w:val="24"/>
        </w:rPr>
        <w:t>$</w:t>
      </w:r>
      <w:r w:rsidR="00382124" w:rsidRPr="00F43820">
        <w:rPr>
          <w:sz w:val="24"/>
          <w:szCs w:val="24"/>
        </w:rPr>
        <w:t>3</w:t>
      </w:r>
      <w:r w:rsidR="00F43820">
        <w:rPr>
          <w:sz w:val="24"/>
          <w:szCs w:val="24"/>
        </w:rPr>
        <w:t>,</w:t>
      </w:r>
      <w:r w:rsidR="00382124" w:rsidRPr="00F43820">
        <w:rPr>
          <w:sz w:val="24"/>
          <w:szCs w:val="24"/>
        </w:rPr>
        <w:t>029</w:t>
      </w:r>
      <w:r w:rsidR="00786DD7" w:rsidRPr="00F43820">
        <w:rPr>
          <w:sz w:val="24"/>
          <w:szCs w:val="24"/>
        </w:rPr>
        <w:t>.</w:t>
      </w:r>
      <w:r w:rsidR="00382124" w:rsidRPr="00F43820">
        <w:rPr>
          <w:sz w:val="24"/>
          <w:szCs w:val="24"/>
        </w:rPr>
        <w:t>90</w:t>
      </w:r>
    </w:p>
    <w:p w14:paraId="35C4D384" w14:textId="77777777" w:rsidR="00826590" w:rsidRPr="0052654F" w:rsidRDefault="00826590" w:rsidP="00826590">
      <w:pPr>
        <w:suppressAutoHyphens/>
        <w:spacing w:line="240" w:lineRule="atLeast"/>
        <w:rPr>
          <w:sz w:val="24"/>
          <w:szCs w:val="24"/>
        </w:rPr>
      </w:pPr>
    </w:p>
    <w:p w14:paraId="5AF3328A" w14:textId="67520922" w:rsidR="00F30E2E" w:rsidRPr="0052654F" w:rsidRDefault="00023A1E" w:rsidP="00A175E0">
      <w:pPr>
        <w:suppressAutoHyphens/>
        <w:spacing w:line="240" w:lineRule="atLeast"/>
        <w:outlineLvl w:val="0"/>
        <w:rPr>
          <w:sz w:val="24"/>
          <w:szCs w:val="24"/>
        </w:rPr>
      </w:pPr>
      <w:r w:rsidRPr="0052654F">
        <w:rPr>
          <w:sz w:val="24"/>
          <w:szCs w:val="24"/>
        </w:rPr>
        <w:t xml:space="preserve">Total </w:t>
      </w:r>
      <w:r w:rsidR="00F30E2E" w:rsidRPr="0052654F">
        <w:rPr>
          <w:sz w:val="24"/>
          <w:szCs w:val="24"/>
        </w:rPr>
        <w:t>C</w:t>
      </w:r>
      <w:r w:rsidRPr="0052654F">
        <w:rPr>
          <w:sz w:val="24"/>
          <w:szCs w:val="24"/>
        </w:rPr>
        <w:t xml:space="preserve">ost </w:t>
      </w:r>
      <w:r w:rsidR="00F30E2E" w:rsidRPr="0052654F">
        <w:rPr>
          <w:sz w:val="24"/>
          <w:szCs w:val="24"/>
        </w:rPr>
        <w:t>to the Federal Government</w:t>
      </w:r>
      <w:r w:rsidRPr="0052654F">
        <w:rPr>
          <w:sz w:val="24"/>
          <w:szCs w:val="24"/>
        </w:rPr>
        <w:t xml:space="preserve">:  </w:t>
      </w:r>
      <w:r w:rsidR="00A50924" w:rsidRPr="0052654F">
        <w:rPr>
          <w:sz w:val="24"/>
          <w:szCs w:val="24"/>
        </w:rPr>
        <w:t>$</w:t>
      </w:r>
      <w:r w:rsidR="00786DD7" w:rsidRPr="0052654F">
        <w:rPr>
          <w:sz w:val="24"/>
          <w:szCs w:val="24"/>
        </w:rPr>
        <w:t>3</w:t>
      </w:r>
      <w:r w:rsidR="00382124">
        <w:rPr>
          <w:sz w:val="24"/>
          <w:szCs w:val="24"/>
        </w:rPr>
        <w:t>8,834.45</w:t>
      </w:r>
      <w:r w:rsidR="00786DD7" w:rsidRPr="0052654F">
        <w:rPr>
          <w:sz w:val="24"/>
          <w:szCs w:val="24"/>
        </w:rPr>
        <w:t>.</w:t>
      </w:r>
      <w:r w:rsidR="00826590" w:rsidRPr="0052654F">
        <w:rPr>
          <w:sz w:val="24"/>
          <w:szCs w:val="24"/>
        </w:rPr>
        <w:t xml:space="preserve"> </w:t>
      </w:r>
      <w:r w:rsidR="00A50924" w:rsidRPr="0052654F">
        <w:rPr>
          <w:sz w:val="24"/>
          <w:szCs w:val="24"/>
        </w:rPr>
        <w:t xml:space="preserve">+ </w:t>
      </w:r>
      <w:r w:rsidR="00786DD7" w:rsidRPr="0052654F">
        <w:rPr>
          <w:sz w:val="24"/>
          <w:szCs w:val="24"/>
        </w:rPr>
        <w:t>$</w:t>
      </w:r>
      <w:r w:rsidR="00382124">
        <w:rPr>
          <w:sz w:val="24"/>
          <w:szCs w:val="24"/>
        </w:rPr>
        <w:t>3</w:t>
      </w:r>
      <w:r w:rsidR="00786DD7" w:rsidRPr="0052654F">
        <w:rPr>
          <w:sz w:val="24"/>
          <w:szCs w:val="24"/>
        </w:rPr>
        <w:t>,</w:t>
      </w:r>
      <w:r w:rsidR="00382124">
        <w:rPr>
          <w:sz w:val="24"/>
          <w:szCs w:val="24"/>
        </w:rPr>
        <w:t>029</w:t>
      </w:r>
      <w:r w:rsidR="00786DD7" w:rsidRPr="0052654F">
        <w:rPr>
          <w:sz w:val="24"/>
          <w:szCs w:val="24"/>
        </w:rPr>
        <w:t>.</w:t>
      </w:r>
      <w:r w:rsidR="00382124">
        <w:rPr>
          <w:sz w:val="24"/>
          <w:szCs w:val="24"/>
        </w:rPr>
        <w:t>80</w:t>
      </w:r>
      <w:r w:rsidR="00826590" w:rsidRPr="0052654F">
        <w:rPr>
          <w:sz w:val="24"/>
          <w:szCs w:val="24"/>
        </w:rPr>
        <w:t xml:space="preserve"> </w:t>
      </w:r>
      <w:r w:rsidR="00F30E2E" w:rsidRPr="0052654F">
        <w:rPr>
          <w:sz w:val="24"/>
          <w:szCs w:val="24"/>
        </w:rPr>
        <w:t xml:space="preserve">= </w:t>
      </w:r>
      <w:r w:rsidR="00A50924" w:rsidRPr="0052654F">
        <w:rPr>
          <w:b/>
          <w:sz w:val="24"/>
          <w:szCs w:val="24"/>
        </w:rPr>
        <w:t>$</w:t>
      </w:r>
      <w:r w:rsidR="00382124">
        <w:rPr>
          <w:b/>
          <w:sz w:val="24"/>
          <w:szCs w:val="24"/>
        </w:rPr>
        <w:t>41,864.35</w:t>
      </w:r>
      <w:r w:rsidR="00F30E2E" w:rsidRPr="0052654F">
        <w:rPr>
          <w:sz w:val="24"/>
          <w:szCs w:val="24"/>
        </w:rPr>
        <w:t xml:space="preserve">. </w:t>
      </w:r>
    </w:p>
    <w:p w14:paraId="3EE6ABD4" w14:textId="77777777" w:rsidR="00023A1E" w:rsidRPr="0052654F" w:rsidRDefault="00023A1E">
      <w:pPr>
        <w:tabs>
          <w:tab w:val="left" w:pos="-720"/>
        </w:tabs>
        <w:suppressAutoHyphens/>
        <w:rPr>
          <w:sz w:val="24"/>
          <w:szCs w:val="24"/>
        </w:rPr>
      </w:pPr>
    </w:p>
    <w:p w14:paraId="325AB9BC" w14:textId="5E5643F8" w:rsidR="00023A1E" w:rsidRPr="00F43820" w:rsidRDefault="00023A1E" w:rsidP="00DF7B9B">
      <w:pPr>
        <w:pStyle w:val="ParaNum"/>
        <w:numPr>
          <w:ilvl w:val="0"/>
          <w:numId w:val="0"/>
        </w:numPr>
        <w:jc w:val="left"/>
        <w:rPr>
          <w:sz w:val="24"/>
          <w:szCs w:val="24"/>
          <w:highlight w:val="yellow"/>
        </w:rPr>
      </w:pPr>
      <w:r w:rsidRPr="0052654F">
        <w:rPr>
          <w:sz w:val="24"/>
          <w:szCs w:val="24"/>
        </w:rPr>
        <w:t>15</w:t>
      </w:r>
      <w:r w:rsidR="00F30E2E" w:rsidRPr="0052654F">
        <w:rPr>
          <w:sz w:val="24"/>
          <w:szCs w:val="24"/>
        </w:rPr>
        <w:t>.</w:t>
      </w:r>
      <w:r w:rsidR="00AD2302" w:rsidRPr="0052654F">
        <w:rPr>
          <w:sz w:val="24"/>
          <w:szCs w:val="24"/>
        </w:rPr>
        <w:t xml:space="preserve"> </w:t>
      </w:r>
      <w:r w:rsidR="00053FA1">
        <w:rPr>
          <w:sz w:val="24"/>
          <w:szCs w:val="24"/>
        </w:rPr>
        <w:t xml:space="preserve">The Commission is reporting </w:t>
      </w:r>
      <w:r w:rsidR="00FF505D" w:rsidRPr="00F43820">
        <w:rPr>
          <w:sz w:val="24"/>
          <w:szCs w:val="24"/>
        </w:rPr>
        <w:t>adjustments</w:t>
      </w:r>
      <w:r w:rsidR="00053FA1" w:rsidRPr="00F43820">
        <w:rPr>
          <w:sz w:val="24"/>
          <w:szCs w:val="24"/>
        </w:rPr>
        <w:t>/decreases</w:t>
      </w:r>
      <w:r w:rsidR="00FF505D" w:rsidRPr="00F43820">
        <w:rPr>
          <w:sz w:val="24"/>
          <w:szCs w:val="24"/>
        </w:rPr>
        <w:t xml:space="preserve"> to this collection.</w:t>
      </w:r>
      <w:r w:rsidR="00053FA1" w:rsidRPr="00F43820">
        <w:rPr>
          <w:sz w:val="24"/>
          <w:szCs w:val="24"/>
        </w:rPr>
        <w:t xml:space="preserve"> The total number of respondents decreased from 2,283 to 2,271 (-12), total annual responses decreased from 2,283 to 2,271 (-12) and the total annual burden hours decreased from 2,336 to 2,312 (-24).</w:t>
      </w:r>
    </w:p>
    <w:p w14:paraId="5D943358" w14:textId="2E7A6F64" w:rsidR="00F30E2E" w:rsidRPr="0052654F" w:rsidRDefault="00053FA1" w:rsidP="00F43820">
      <w:pPr>
        <w:pStyle w:val="ParaNum"/>
        <w:numPr>
          <w:ilvl w:val="0"/>
          <w:numId w:val="0"/>
        </w:numPr>
        <w:jc w:val="left"/>
        <w:rPr>
          <w:sz w:val="24"/>
          <w:szCs w:val="24"/>
        </w:rPr>
      </w:pPr>
      <w:r>
        <w:rPr>
          <w:sz w:val="24"/>
          <w:szCs w:val="24"/>
        </w:rPr>
        <w:t xml:space="preserve">There are no program changes. </w:t>
      </w:r>
    </w:p>
    <w:p w14:paraId="19828CD7" w14:textId="77777777" w:rsidR="00023A1E" w:rsidRPr="0052654F" w:rsidRDefault="00023A1E">
      <w:pPr>
        <w:tabs>
          <w:tab w:val="left" w:pos="-720"/>
        </w:tabs>
        <w:suppressAutoHyphens/>
        <w:rPr>
          <w:sz w:val="24"/>
          <w:szCs w:val="24"/>
        </w:rPr>
      </w:pPr>
      <w:r w:rsidRPr="0052654F">
        <w:rPr>
          <w:sz w:val="24"/>
          <w:szCs w:val="24"/>
        </w:rPr>
        <w:t>16.  The data will not be published for statistical use.</w:t>
      </w:r>
    </w:p>
    <w:p w14:paraId="4061CDBA" w14:textId="77777777" w:rsidR="00023A1E" w:rsidRPr="0052654F" w:rsidRDefault="00023A1E">
      <w:pPr>
        <w:tabs>
          <w:tab w:val="left" w:pos="-720"/>
        </w:tabs>
        <w:suppressAutoHyphens/>
        <w:rPr>
          <w:sz w:val="24"/>
          <w:szCs w:val="24"/>
        </w:rPr>
      </w:pPr>
    </w:p>
    <w:p w14:paraId="031E2633" w14:textId="77777777" w:rsidR="00023A1E" w:rsidRPr="0052654F" w:rsidRDefault="00023A1E">
      <w:pPr>
        <w:tabs>
          <w:tab w:val="left" w:pos="-720"/>
        </w:tabs>
        <w:suppressAutoHyphens/>
        <w:rPr>
          <w:sz w:val="24"/>
          <w:szCs w:val="24"/>
        </w:rPr>
      </w:pPr>
      <w:r w:rsidRPr="0052654F">
        <w:rPr>
          <w:sz w:val="24"/>
          <w:szCs w:val="24"/>
        </w:rPr>
        <w:t xml:space="preserve">17.  We do not seek approval to </w:t>
      </w:r>
      <w:r w:rsidR="00B3456C" w:rsidRPr="0052654F">
        <w:rPr>
          <w:sz w:val="24"/>
          <w:szCs w:val="24"/>
        </w:rPr>
        <w:t xml:space="preserve">not </w:t>
      </w:r>
      <w:r w:rsidRPr="0052654F">
        <w:rPr>
          <w:sz w:val="24"/>
          <w:szCs w:val="24"/>
        </w:rPr>
        <w:t>display the expiration date for OMB approval</w:t>
      </w:r>
      <w:r w:rsidR="00662AC1" w:rsidRPr="0052654F">
        <w:rPr>
          <w:sz w:val="24"/>
          <w:szCs w:val="24"/>
        </w:rPr>
        <w:t xml:space="preserve"> of the information collection.</w:t>
      </w:r>
      <w:r w:rsidR="00B3456C" w:rsidRPr="0052654F">
        <w:rPr>
          <w:sz w:val="24"/>
          <w:szCs w:val="24"/>
        </w:rPr>
        <w:t xml:space="preserve">  The Commission publishes a list of all OMB-approved information collections including their titles, OMB Control Numbers and OMB expiration dates in 47 CFR 0.408 of the Commission’s rules.</w:t>
      </w:r>
    </w:p>
    <w:p w14:paraId="36AC2CE6" w14:textId="77777777" w:rsidR="00023A1E" w:rsidRPr="0052654F" w:rsidRDefault="00023A1E">
      <w:pPr>
        <w:tabs>
          <w:tab w:val="left" w:pos="-720"/>
        </w:tabs>
        <w:suppressAutoHyphens/>
        <w:rPr>
          <w:sz w:val="24"/>
          <w:szCs w:val="24"/>
        </w:rPr>
      </w:pPr>
    </w:p>
    <w:p w14:paraId="06433A25" w14:textId="77777777" w:rsidR="00023A1E" w:rsidRPr="0052654F" w:rsidRDefault="00023A1E">
      <w:pPr>
        <w:tabs>
          <w:tab w:val="left" w:pos="-720"/>
        </w:tabs>
        <w:suppressAutoHyphens/>
        <w:rPr>
          <w:sz w:val="24"/>
          <w:szCs w:val="24"/>
        </w:rPr>
      </w:pPr>
      <w:r w:rsidRPr="0052654F">
        <w:rPr>
          <w:sz w:val="24"/>
          <w:szCs w:val="24"/>
        </w:rPr>
        <w:t>18.</w:t>
      </w:r>
      <w:r w:rsidR="00D012CB" w:rsidRPr="0052654F">
        <w:rPr>
          <w:sz w:val="24"/>
          <w:szCs w:val="24"/>
        </w:rPr>
        <w:t xml:space="preserve"> </w:t>
      </w:r>
      <w:r w:rsidR="00465669" w:rsidRPr="0052654F">
        <w:rPr>
          <w:sz w:val="24"/>
          <w:szCs w:val="24"/>
        </w:rPr>
        <w:t>There are no exceptions to the Certification Statement</w:t>
      </w:r>
    </w:p>
    <w:p w14:paraId="5C1A459A" w14:textId="77777777" w:rsidR="00023A1E" w:rsidRPr="0052654F" w:rsidRDefault="00023A1E">
      <w:pPr>
        <w:tabs>
          <w:tab w:val="left" w:pos="-720"/>
        </w:tabs>
        <w:suppressAutoHyphens/>
        <w:rPr>
          <w:sz w:val="24"/>
          <w:szCs w:val="24"/>
        </w:rPr>
      </w:pPr>
    </w:p>
    <w:p w14:paraId="76ED0C91" w14:textId="77777777" w:rsidR="00023A1E" w:rsidRPr="0052654F" w:rsidRDefault="00023A1E">
      <w:pPr>
        <w:tabs>
          <w:tab w:val="left" w:pos="-720"/>
        </w:tabs>
        <w:suppressAutoHyphens/>
        <w:rPr>
          <w:sz w:val="24"/>
          <w:szCs w:val="24"/>
        </w:rPr>
      </w:pPr>
      <w:r w:rsidRPr="0052654F">
        <w:rPr>
          <w:b/>
          <w:sz w:val="24"/>
          <w:szCs w:val="24"/>
          <w:u w:val="single"/>
        </w:rPr>
        <w:t>B.  Collections of Information Employing Statistical Methods:</w:t>
      </w:r>
    </w:p>
    <w:p w14:paraId="7F081EE4" w14:textId="77777777" w:rsidR="00023A1E" w:rsidRPr="0052654F" w:rsidRDefault="00023A1E">
      <w:pPr>
        <w:tabs>
          <w:tab w:val="left" w:pos="-720"/>
        </w:tabs>
        <w:suppressAutoHyphens/>
        <w:rPr>
          <w:sz w:val="24"/>
          <w:szCs w:val="24"/>
        </w:rPr>
      </w:pPr>
    </w:p>
    <w:p w14:paraId="759619B8" w14:textId="77777777" w:rsidR="00023A1E" w:rsidRPr="0052654F" w:rsidRDefault="00023A1E">
      <w:pPr>
        <w:tabs>
          <w:tab w:val="left" w:pos="-720"/>
        </w:tabs>
        <w:suppressAutoHyphens/>
        <w:rPr>
          <w:sz w:val="24"/>
          <w:szCs w:val="24"/>
        </w:rPr>
      </w:pPr>
      <w:r w:rsidRPr="0052654F">
        <w:rPr>
          <w:sz w:val="24"/>
          <w:szCs w:val="24"/>
        </w:rPr>
        <w:t xml:space="preserve">No statistical methods are employed. </w:t>
      </w:r>
    </w:p>
    <w:sectPr w:rsidR="00023A1E" w:rsidRPr="0052654F">
      <w:footerReference w:type="default" r:id="rId9"/>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167C0" w14:textId="77777777" w:rsidR="0011786E" w:rsidRDefault="0011786E">
      <w:pPr>
        <w:widowControl/>
        <w:spacing w:line="20" w:lineRule="exact"/>
        <w:rPr>
          <w:sz w:val="24"/>
        </w:rPr>
      </w:pPr>
    </w:p>
  </w:endnote>
  <w:endnote w:type="continuationSeparator" w:id="0">
    <w:p w14:paraId="05E4E715" w14:textId="77777777" w:rsidR="0011786E" w:rsidRDefault="0011786E">
      <w:r>
        <w:rPr>
          <w:sz w:val="24"/>
        </w:rPr>
        <w:t xml:space="preserve"> </w:t>
      </w:r>
    </w:p>
  </w:endnote>
  <w:endnote w:type="continuationNotice" w:id="1">
    <w:p w14:paraId="445B19D0" w14:textId="77777777" w:rsidR="0011786E" w:rsidRDefault="0011786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97D3D" w14:textId="77777777" w:rsidR="004A3DF7" w:rsidRDefault="004A3DF7">
    <w:pPr>
      <w:spacing w:before="140" w:line="100" w:lineRule="exact"/>
      <w:rPr>
        <w:sz w:val="10"/>
      </w:rPr>
    </w:pPr>
  </w:p>
  <w:p w14:paraId="1F063A58" w14:textId="77777777" w:rsidR="004A3DF7" w:rsidRDefault="004A3DF7">
    <w:pPr>
      <w:suppressAutoHyphens/>
      <w:jc w:val="right"/>
      <w:rPr>
        <w:sz w:val="24"/>
      </w:rPr>
    </w:pPr>
  </w:p>
  <w:p w14:paraId="4CF909C0" w14:textId="77777777" w:rsidR="004A3DF7" w:rsidRDefault="0052654F">
    <w:r>
      <w:rPr>
        <w:noProof/>
        <w:snapToGrid/>
      </w:rPr>
      <mc:AlternateContent>
        <mc:Choice Requires="wps">
          <w:drawing>
            <wp:anchor distT="0" distB="0" distL="114300" distR="114300" simplePos="0" relativeHeight="251657728" behindDoc="0" locked="0" layoutInCell="0" allowOverlap="1" wp14:anchorId="7989FDC6" wp14:editId="3DD98BC4">
              <wp:simplePos x="0" y="0"/>
              <wp:positionH relativeFrom="page">
                <wp:posOffset>914400</wp:posOffset>
              </wp:positionH>
              <wp:positionV relativeFrom="paragraph">
                <wp:posOffset>152400</wp:posOffset>
              </wp:positionV>
              <wp:extent cx="5943600" cy="139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4B63EE" w14:textId="4D9A3E77" w:rsidR="004A3DF7" w:rsidRDefault="004A3DF7">
                          <w:pPr>
                            <w:tabs>
                              <w:tab w:val="center" w:pos="4680"/>
                              <w:tab w:val="right" w:pos="9360"/>
                            </w:tabs>
                          </w:pPr>
                          <w:r>
                            <w:rPr>
                              <w:sz w:val="24"/>
                            </w:rPr>
                            <w:tab/>
                          </w:r>
                          <w:r>
                            <w:fldChar w:fldCharType="begin"/>
                          </w:r>
                          <w:r>
                            <w:instrText>page \* arabic</w:instrText>
                          </w:r>
                          <w:r>
                            <w:fldChar w:fldCharType="separate"/>
                          </w:r>
                          <w:r w:rsidR="00E772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cR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40WoANkFwSH0/3Uum3VHTIGAmW&#10;gN1GJ/c3So+uRxdzGRcFa1sressvNiDmuENt1YynSQxIwDSeBpNV9EfkRXmYh4ETTOa5E3hZ5qyK&#10;NHDmhb+YZdMsTTP/p0HhB3HDqopyc+mxuvzg79Q71PlYF6f6UqJllQlnICm53aStRPcEqruwzyE9&#10;Z27uJQybPeDyhJI/Cbz1JHKKebhwgiKYOZDs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" o:allowincell="f" filled="f" stroked="f" strokeweight="0">
              <v:textbox inset="0,0,0,0">
                <w:txbxContent>
                  <w:p w14:paraId="114B63EE" w14:textId="4D9A3E77" w:rsidR="004A3DF7" w:rsidRDefault="004A3DF7">
                    <w:pPr>
                      <w:tabs>
                        <w:tab w:val="center" w:pos="4680"/>
                        <w:tab w:val="right" w:pos="9360"/>
                      </w:tabs>
                    </w:pPr>
                    <w:r>
                      <w:rPr>
                        <w:sz w:val="24"/>
                      </w:rPr>
                      <w:tab/>
                    </w:r>
                    <w:r>
                      <w:fldChar w:fldCharType="begin"/>
                    </w:r>
                    <w:r>
                      <w:instrText>page \* arabic</w:instrText>
                    </w:r>
                    <w:r>
                      <w:fldChar w:fldCharType="separate"/>
                    </w:r>
                    <w:r w:rsidR="00E772DB">
                      <w:rPr>
                        <w:noProof/>
                      </w:rPr>
                      <w:t>2</w:t>
                    </w:r>
                    <w: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5617D" w14:textId="77777777" w:rsidR="0011786E" w:rsidRDefault="0011786E">
      <w:r>
        <w:rPr>
          <w:sz w:val="24"/>
        </w:rPr>
        <w:separator/>
      </w:r>
    </w:p>
  </w:footnote>
  <w:footnote w:type="continuationSeparator" w:id="0">
    <w:p w14:paraId="3D6F8F93" w14:textId="77777777" w:rsidR="0011786E" w:rsidRDefault="0011786E">
      <w:r>
        <w:continuationSeparator/>
      </w:r>
    </w:p>
  </w:footnote>
  <w:footnote w:id="1">
    <w:p w14:paraId="5DD3BB56" w14:textId="77777777" w:rsidR="00C8733E" w:rsidRPr="00F61EC5" w:rsidRDefault="00C8733E" w:rsidP="00C8733E">
      <w:pPr>
        <w:rPr>
          <w:snapToGrid/>
          <w:color w:val="000000"/>
          <w:sz w:val="20"/>
        </w:rPr>
      </w:pPr>
      <w:r w:rsidRPr="00F61EC5">
        <w:rPr>
          <w:rStyle w:val="FootnoteReference"/>
          <w:sz w:val="20"/>
        </w:rPr>
        <w:footnoteRef/>
      </w:r>
      <w:r w:rsidRPr="00F61EC5">
        <w:rPr>
          <w:sz w:val="20"/>
        </w:rPr>
        <w:t xml:space="preserve"> </w:t>
      </w:r>
      <w:r w:rsidRPr="00F61EC5">
        <w:rPr>
          <w:snapToGrid/>
          <w:color w:val="000000"/>
          <w:sz w:val="20"/>
        </w:rPr>
        <w:t xml:space="preserve">Development of Operational, Technical and Spectrum Requirements for Meeting Federal, State and Local Public Safety Communication Requirements Through the Year 2010, WT Docket 96-86, </w:t>
      </w:r>
      <w:r w:rsidRPr="00F61EC5">
        <w:rPr>
          <w:i/>
          <w:snapToGrid/>
          <w:color w:val="000000"/>
          <w:sz w:val="20"/>
        </w:rPr>
        <w:t>Fourth Report and Order and Fifth Notice of Proposed Rulemaking</w:t>
      </w:r>
      <w:r w:rsidRPr="00F61EC5">
        <w:rPr>
          <w:snapToGrid/>
          <w:color w:val="000000"/>
          <w:sz w:val="20"/>
        </w:rPr>
        <w:t xml:space="preserve">, 16 FCC Rcd 2020 (2001).   </w:t>
      </w:r>
    </w:p>
  </w:footnote>
  <w:footnote w:id="2">
    <w:p w14:paraId="1EC6C9FB" w14:textId="77777777" w:rsidR="00C8733E" w:rsidRPr="00F61EC5" w:rsidRDefault="00C8733E" w:rsidP="0012653D">
      <w:pPr>
        <w:rPr>
          <w:snapToGrid/>
          <w:color w:val="000000"/>
          <w:sz w:val="20"/>
        </w:rPr>
      </w:pPr>
      <w:r w:rsidRPr="00F61EC5">
        <w:rPr>
          <w:rStyle w:val="FootnoteReference"/>
          <w:sz w:val="20"/>
        </w:rPr>
        <w:footnoteRef/>
      </w:r>
      <w:r w:rsidRPr="00F61EC5">
        <w:rPr>
          <w:sz w:val="20"/>
        </w:rPr>
        <w:t xml:space="preserve"> </w:t>
      </w:r>
      <w:r w:rsidRPr="00F61EC5">
        <w:rPr>
          <w:snapToGrid/>
          <w:color w:val="000000"/>
          <w:sz w:val="20"/>
        </w:rPr>
        <w:t xml:space="preserve">Development of Operational, Technical and Spectrum Requirements for Meeting Federal, State and Local Public Safety Communication Requirements Through the Year 2010, WT Docket 96-86, </w:t>
      </w:r>
      <w:r w:rsidRPr="00F61EC5">
        <w:rPr>
          <w:i/>
          <w:snapToGrid/>
          <w:color w:val="000000"/>
          <w:sz w:val="20"/>
        </w:rPr>
        <w:t>Third Memorandum Opinion and Order and Third Report and Order</w:t>
      </w:r>
      <w:r w:rsidRPr="00F61EC5">
        <w:rPr>
          <w:snapToGrid/>
          <w:color w:val="000000"/>
          <w:sz w:val="20"/>
        </w:rPr>
        <w:t>, 15 FCC Rcd 19844 (2000)</w:t>
      </w:r>
      <w:r w:rsidR="0012653D" w:rsidRPr="00F61EC5">
        <w:rPr>
          <w:snapToGrid/>
          <w:color w:val="000000"/>
          <w:sz w:val="20"/>
        </w:rPr>
        <w:t>.</w:t>
      </w:r>
    </w:p>
  </w:footnote>
  <w:footnote w:id="3">
    <w:p w14:paraId="4B3F5FB3" w14:textId="77777777" w:rsidR="0012653D" w:rsidRPr="00F61EC5" w:rsidRDefault="0012653D">
      <w:pPr>
        <w:pStyle w:val="FootnoteText"/>
        <w:rPr>
          <w:sz w:val="20"/>
        </w:rPr>
      </w:pPr>
      <w:r w:rsidRPr="00F61EC5">
        <w:rPr>
          <w:rStyle w:val="FootnoteReference"/>
          <w:sz w:val="20"/>
        </w:rPr>
        <w:footnoteRef/>
      </w:r>
      <w:r w:rsidRPr="00F61EC5">
        <w:rPr>
          <w:sz w:val="20"/>
        </w:rPr>
        <w:t xml:space="preserve"> </w:t>
      </w:r>
      <w:r w:rsidRPr="00F61EC5">
        <w:rPr>
          <w:snapToGrid/>
          <w:color w:val="000000"/>
          <w:sz w:val="20"/>
        </w:rPr>
        <w:t xml:space="preserve">Service Rules Governing Public Safety Narrowband Operations in the 769-775/799-805 MHz Bands, WT Docket 96-86, </w:t>
      </w:r>
      <w:r w:rsidRPr="00F61EC5">
        <w:rPr>
          <w:i/>
          <w:snapToGrid/>
          <w:color w:val="000000"/>
          <w:sz w:val="20"/>
        </w:rPr>
        <w:t>Order</w:t>
      </w:r>
      <w:r w:rsidRPr="00F61EC5">
        <w:rPr>
          <w:snapToGrid/>
          <w:color w:val="000000"/>
          <w:sz w:val="20"/>
        </w:rPr>
        <w:t xml:space="preserve">, 27 FCC Rcd 15010 (2012).   </w:t>
      </w:r>
    </w:p>
  </w:footnote>
  <w:footnote w:id="4">
    <w:p w14:paraId="594734BC" w14:textId="77777777" w:rsidR="00C8733E" w:rsidRPr="00F61EC5" w:rsidRDefault="00C8733E">
      <w:pPr>
        <w:pStyle w:val="FootnoteText"/>
        <w:rPr>
          <w:sz w:val="20"/>
        </w:rPr>
      </w:pPr>
      <w:r w:rsidRPr="00F61EC5">
        <w:rPr>
          <w:rStyle w:val="FootnoteReference"/>
          <w:sz w:val="20"/>
        </w:rPr>
        <w:footnoteRef/>
      </w:r>
      <w:r w:rsidRPr="00F61EC5">
        <w:rPr>
          <w:sz w:val="20"/>
        </w:rPr>
        <w:t xml:space="preserve"> </w:t>
      </w:r>
      <w:r w:rsidR="0012653D" w:rsidRPr="00F61EC5">
        <w:rPr>
          <w:i/>
          <w:color w:val="000000"/>
          <w:sz w:val="20"/>
        </w:rPr>
        <w:t>See</w:t>
      </w:r>
      <w:r w:rsidR="0012653D" w:rsidRPr="00F61EC5">
        <w:rPr>
          <w:color w:val="000000"/>
          <w:sz w:val="20"/>
        </w:rPr>
        <w:t xml:space="preserve"> </w:t>
      </w:r>
      <w:bookmarkStart w:id="1" w:name="SR;654"/>
      <w:bookmarkStart w:id="2" w:name="SearchTerm"/>
      <w:bookmarkEnd w:id="1"/>
      <w:bookmarkEnd w:id="2"/>
      <w:r w:rsidR="0012653D" w:rsidRPr="00F61EC5">
        <w:rPr>
          <w:color w:val="000000"/>
          <w:sz w:val="20"/>
        </w:rPr>
        <w:t>OMB Control No. 3060-0798.</w:t>
      </w:r>
    </w:p>
  </w:footnote>
  <w:footnote w:id="5">
    <w:p w14:paraId="1BBF00EB" w14:textId="77777777" w:rsidR="0012653D" w:rsidRPr="00F61EC5" w:rsidRDefault="0012653D">
      <w:pPr>
        <w:pStyle w:val="FootnoteText"/>
        <w:rPr>
          <w:sz w:val="20"/>
        </w:rPr>
      </w:pPr>
      <w:r w:rsidRPr="00F61EC5">
        <w:rPr>
          <w:rStyle w:val="FootnoteReference"/>
          <w:sz w:val="20"/>
        </w:rPr>
        <w:footnoteRef/>
      </w:r>
      <w:r w:rsidRPr="00F61EC5">
        <w:rPr>
          <w:sz w:val="20"/>
        </w:rPr>
        <w:t xml:space="preserve"> </w:t>
      </w:r>
      <w:r w:rsidRPr="00F61EC5">
        <w:rPr>
          <w:i/>
          <w:sz w:val="20"/>
        </w:rPr>
        <w:t>See</w:t>
      </w:r>
      <w:r w:rsidRPr="00F61EC5">
        <w:rPr>
          <w:sz w:val="20"/>
        </w:rPr>
        <w:t xml:space="preserve"> </w:t>
      </w:r>
      <w:r w:rsidR="00F61EC5" w:rsidRPr="00F61EC5">
        <w:rPr>
          <w:bCs/>
          <w:sz w:val="20"/>
        </w:rPr>
        <w:t>Public Safety and Homeland Security Bureau Provides Guidance to 700 MHz Narrowband State Licensees Regarding Interim Substantial Service Benchmark Showing Due on June 13, 2014</w:t>
      </w:r>
      <w:r w:rsidR="00F61EC5">
        <w:rPr>
          <w:bCs/>
          <w:sz w:val="20"/>
        </w:rPr>
        <w:t>, WT Docket 96-86</w:t>
      </w:r>
      <w:r w:rsidR="00F61EC5" w:rsidRPr="00F61EC5">
        <w:rPr>
          <w:bCs/>
          <w:sz w:val="20"/>
        </w:rPr>
        <w:t>,</w:t>
      </w:r>
      <w:r w:rsidR="00F61EC5">
        <w:rPr>
          <w:rFonts w:ascii="Arial" w:hAnsi="Arial" w:cs="Arial"/>
          <w:b/>
          <w:bCs/>
          <w:sz w:val="21"/>
          <w:szCs w:val="21"/>
        </w:rPr>
        <w:t xml:space="preserve"> </w:t>
      </w:r>
      <w:r w:rsidRPr="00F61EC5">
        <w:rPr>
          <w:i/>
          <w:sz w:val="20"/>
        </w:rPr>
        <w:t>Public Notice</w:t>
      </w:r>
      <w:r w:rsidR="00F61EC5">
        <w:rPr>
          <w:sz w:val="20"/>
        </w:rPr>
        <w:t>, 29 FCC Rcd 3706 (PSHSB 2014).</w:t>
      </w:r>
    </w:p>
  </w:footnote>
  <w:footnote w:id="6">
    <w:p w14:paraId="0992EB13" w14:textId="77777777" w:rsidR="00C8733E" w:rsidRPr="00F61EC5" w:rsidRDefault="00C8733E">
      <w:pPr>
        <w:pStyle w:val="FootnoteText"/>
        <w:rPr>
          <w:sz w:val="20"/>
        </w:rPr>
      </w:pPr>
      <w:r w:rsidRPr="00F61EC5">
        <w:rPr>
          <w:rStyle w:val="FootnoteReference"/>
          <w:sz w:val="20"/>
        </w:rPr>
        <w:footnoteRef/>
      </w:r>
      <w:r w:rsidRPr="00F61EC5">
        <w:rPr>
          <w:sz w:val="20"/>
        </w:rPr>
        <w:t xml:space="preserve"> </w:t>
      </w:r>
      <w:r w:rsidR="00F61EC5" w:rsidRPr="00F61EC5">
        <w:rPr>
          <w:snapToGrid/>
          <w:color w:val="000000"/>
          <w:sz w:val="20"/>
        </w:rPr>
        <w:t>Development of Operational, Technical and Spectrum Requirements for Meeting Federal, State and Local Public Safety Communication Requirements Through the Year 2010, WT Docket 96-86,</w:t>
      </w:r>
      <w:r w:rsidR="00F61EC5">
        <w:rPr>
          <w:snapToGrid/>
          <w:color w:val="000000"/>
          <w:sz w:val="20"/>
        </w:rPr>
        <w:t xml:space="preserve"> </w:t>
      </w:r>
      <w:r w:rsidR="00F61EC5" w:rsidRPr="00F61EC5">
        <w:rPr>
          <w:i/>
          <w:snapToGrid/>
          <w:color w:val="000000"/>
          <w:sz w:val="20"/>
        </w:rPr>
        <w:t>First Report and Order and Third Notice of Proposed Rulemaking</w:t>
      </w:r>
      <w:r w:rsidR="00F61EC5">
        <w:rPr>
          <w:snapToGrid/>
          <w:color w:val="000000"/>
          <w:sz w:val="20"/>
        </w:rPr>
        <w:t>, 14 FCC Rcd  152 (1998).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049BFA"/>
    <w:lvl w:ilvl="0">
      <w:numFmt w:val="bullet"/>
      <w:lvlText w:val="*"/>
      <w:lvlJc w:val="left"/>
    </w:lvl>
  </w:abstractNum>
  <w:abstractNum w:abstractNumId="1">
    <w:nsid w:val="09261825"/>
    <w:multiLevelType w:val="hybridMultilevel"/>
    <w:tmpl w:val="65A4E3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455FEA"/>
    <w:multiLevelType w:val="hybridMultilevel"/>
    <w:tmpl w:val="D2F6ACF8"/>
    <w:lvl w:ilvl="0" w:tplc="4A4E213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37C13083"/>
    <w:multiLevelType w:val="hybridMultilevel"/>
    <w:tmpl w:val="B5FE6D4C"/>
    <w:lvl w:ilvl="0" w:tplc="E2986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D7036"/>
    <w:multiLevelType w:val="hybridMultilevel"/>
    <w:tmpl w:val="C98ECEE6"/>
    <w:lvl w:ilvl="0" w:tplc="E5B85076">
      <w:start w:val="1"/>
      <w:numFmt w:val="decimal"/>
      <w:lvlText w:val="(%1)"/>
      <w:lvlJc w:val="left"/>
      <w:pPr>
        <w:tabs>
          <w:tab w:val="num" w:pos="390"/>
        </w:tabs>
        <w:ind w:left="390" w:hanging="390"/>
      </w:pPr>
      <w:rPr>
        <w:rFonts w:hint="default"/>
      </w:rPr>
    </w:lvl>
    <w:lvl w:ilvl="1" w:tplc="3CC4AA44" w:tentative="1">
      <w:start w:val="1"/>
      <w:numFmt w:val="lowerLetter"/>
      <w:lvlText w:val="%2."/>
      <w:lvlJc w:val="left"/>
      <w:pPr>
        <w:tabs>
          <w:tab w:val="num" w:pos="1080"/>
        </w:tabs>
        <w:ind w:left="1080" w:hanging="360"/>
      </w:pPr>
    </w:lvl>
    <w:lvl w:ilvl="2" w:tplc="A198C338" w:tentative="1">
      <w:start w:val="1"/>
      <w:numFmt w:val="lowerRoman"/>
      <w:lvlText w:val="%3."/>
      <w:lvlJc w:val="right"/>
      <w:pPr>
        <w:tabs>
          <w:tab w:val="num" w:pos="1800"/>
        </w:tabs>
        <w:ind w:left="1800" w:hanging="180"/>
      </w:pPr>
    </w:lvl>
    <w:lvl w:ilvl="3" w:tplc="ECE6D8C4" w:tentative="1">
      <w:start w:val="1"/>
      <w:numFmt w:val="decimal"/>
      <w:lvlText w:val="%4."/>
      <w:lvlJc w:val="left"/>
      <w:pPr>
        <w:tabs>
          <w:tab w:val="num" w:pos="2520"/>
        </w:tabs>
        <w:ind w:left="2520" w:hanging="360"/>
      </w:pPr>
    </w:lvl>
    <w:lvl w:ilvl="4" w:tplc="5510A4B6" w:tentative="1">
      <w:start w:val="1"/>
      <w:numFmt w:val="lowerLetter"/>
      <w:lvlText w:val="%5."/>
      <w:lvlJc w:val="left"/>
      <w:pPr>
        <w:tabs>
          <w:tab w:val="num" w:pos="3240"/>
        </w:tabs>
        <w:ind w:left="3240" w:hanging="360"/>
      </w:pPr>
    </w:lvl>
    <w:lvl w:ilvl="5" w:tplc="592A1008" w:tentative="1">
      <w:start w:val="1"/>
      <w:numFmt w:val="lowerRoman"/>
      <w:lvlText w:val="%6."/>
      <w:lvlJc w:val="right"/>
      <w:pPr>
        <w:tabs>
          <w:tab w:val="num" w:pos="3960"/>
        </w:tabs>
        <w:ind w:left="3960" w:hanging="180"/>
      </w:pPr>
    </w:lvl>
    <w:lvl w:ilvl="6" w:tplc="51BAA9BE" w:tentative="1">
      <w:start w:val="1"/>
      <w:numFmt w:val="decimal"/>
      <w:lvlText w:val="%7."/>
      <w:lvlJc w:val="left"/>
      <w:pPr>
        <w:tabs>
          <w:tab w:val="num" w:pos="4680"/>
        </w:tabs>
        <w:ind w:left="4680" w:hanging="360"/>
      </w:pPr>
    </w:lvl>
    <w:lvl w:ilvl="7" w:tplc="656C42F0" w:tentative="1">
      <w:start w:val="1"/>
      <w:numFmt w:val="lowerLetter"/>
      <w:lvlText w:val="%8."/>
      <w:lvlJc w:val="left"/>
      <w:pPr>
        <w:tabs>
          <w:tab w:val="num" w:pos="5400"/>
        </w:tabs>
        <w:ind w:left="5400" w:hanging="360"/>
      </w:pPr>
    </w:lvl>
    <w:lvl w:ilvl="8" w:tplc="7616CA2E" w:tentative="1">
      <w:start w:val="1"/>
      <w:numFmt w:val="lowerRoman"/>
      <w:lvlText w:val="%9."/>
      <w:lvlJc w:val="right"/>
      <w:pPr>
        <w:tabs>
          <w:tab w:val="num" w:pos="6120"/>
        </w:tabs>
        <w:ind w:left="6120" w:hanging="180"/>
      </w:pPr>
    </w:lvl>
  </w:abstractNum>
  <w:abstractNum w:abstractNumId="5">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57436F71"/>
    <w:multiLevelType w:val="hybridMultilevel"/>
    <w:tmpl w:val="4F723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182925"/>
    <w:multiLevelType w:val="singleLevel"/>
    <w:tmpl w:val="A9EE9842"/>
    <w:lvl w:ilvl="0">
      <w:start w:val="1"/>
      <w:numFmt w:val="decimal"/>
      <w:lvlText w:val="%1."/>
      <w:lvlJc w:val="left"/>
      <w:pPr>
        <w:tabs>
          <w:tab w:val="num" w:pos="1080"/>
        </w:tabs>
        <w:ind w:left="0" w:firstLine="720"/>
      </w:pPr>
    </w:lvl>
  </w:abstractNum>
  <w:abstractNum w:abstractNumId="8">
    <w:nsid w:val="68D62A5C"/>
    <w:multiLevelType w:val="hybridMultilevel"/>
    <w:tmpl w:val="550ADDE0"/>
    <w:lvl w:ilvl="0" w:tplc="7FF438F8">
      <w:start w:val="1"/>
      <w:numFmt w:val="decimal"/>
      <w:lvlText w:val="(%1)"/>
      <w:lvlJc w:val="left"/>
      <w:pPr>
        <w:tabs>
          <w:tab w:val="num" w:pos="1080"/>
        </w:tabs>
        <w:ind w:left="1080" w:hanging="360"/>
      </w:pPr>
      <w:rPr>
        <w:rFonts w:hint="default"/>
      </w:rPr>
    </w:lvl>
    <w:lvl w:ilvl="1" w:tplc="E2CC524A" w:tentative="1">
      <w:start w:val="1"/>
      <w:numFmt w:val="lowerLetter"/>
      <w:lvlText w:val="%2."/>
      <w:lvlJc w:val="left"/>
      <w:pPr>
        <w:tabs>
          <w:tab w:val="num" w:pos="1800"/>
        </w:tabs>
        <w:ind w:left="1800" w:hanging="360"/>
      </w:pPr>
    </w:lvl>
    <w:lvl w:ilvl="2" w:tplc="3C82A4D4" w:tentative="1">
      <w:start w:val="1"/>
      <w:numFmt w:val="lowerRoman"/>
      <w:lvlText w:val="%3."/>
      <w:lvlJc w:val="right"/>
      <w:pPr>
        <w:tabs>
          <w:tab w:val="num" w:pos="2520"/>
        </w:tabs>
        <w:ind w:left="2520" w:hanging="180"/>
      </w:pPr>
    </w:lvl>
    <w:lvl w:ilvl="3" w:tplc="CA164636" w:tentative="1">
      <w:start w:val="1"/>
      <w:numFmt w:val="decimal"/>
      <w:lvlText w:val="%4."/>
      <w:lvlJc w:val="left"/>
      <w:pPr>
        <w:tabs>
          <w:tab w:val="num" w:pos="3240"/>
        </w:tabs>
        <w:ind w:left="3240" w:hanging="360"/>
      </w:pPr>
    </w:lvl>
    <w:lvl w:ilvl="4" w:tplc="D60656A0" w:tentative="1">
      <w:start w:val="1"/>
      <w:numFmt w:val="lowerLetter"/>
      <w:lvlText w:val="%5."/>
      <w:lvlJc w:val="left"/>
      <w:pPr>
        <w:tabs>
          <w:tab w:val="num" w:pos="3960"/>
        </w:tabs>
        <w:ind w:left="3960" w:hanging="360"/>
      </w:pPr>
    </w:lvl>
    <w:lvl w:ilvl="5" w:tplc="B274A310" w:tentative="1">
      <w:start w:val="1"/>
      <w:numFmt w:val="lowerRoman"/>
      <w:lvlText w:val="%6."/>
      <w:lvlJc w:val="right"/>
      <w:pPr>
        <w:tabs>
          <w:tab w:val="num" w:pos="4680"/>
        </w:tabs>
        <w:ind w:left="4680" w:hanging="180"/>
      </w:pPr>
    </w:lvl>
    <w:lvl w:ilvl="6" w:tplc="3800C418" w:tentative="1">
      <w:start w:val="1"/>
      <w:numFmt w:val="decimal"/>
      <w:lvlText w:val="%7."/>
      <w:lvlJc w:val="left"/>
      <w:pPr>
        <w:tabs>
          <w:tab w:val="num" w:pos="5400"/>
        </w:tabs>
        <w:ind w:left="5400" w:hanging="360"/>
      </w:pPr>
    </w:lvl>
    <w:lvl w:ilvl="7" w:tplc="757EE9C6" w:tentative="1">
      <w:start w:val="1"/>
      <w:numFmt w:val="lowerLetter"/>
      <w:lvlText w:val="%8."/>
      <w:lvlJc w:val="left"/>
      <w:pPr>
        <w:tabs>
          <w:tab w:val="num" w:pos="6120"/>
        </w:tabs>
        <w:ind w:left="6120" w:hanging="360"/>
      </w:pPr>
    </w:lvl>
    <w:lvl w:ilvl="8" w:tplc="DE00307A" w:tentative="1">
      <w:start w:val="1"/>
      <w:numFmt w:val="lowerRoman"/>
      <w:lvlText w:val="%9."/>
      <w:lvlJc w:val="right"/>
      <w:pPr>
        <w:tabs>
          <w:tab w:val="num" w:pos="6840"/>
        </w:tabs>
        <w:ind w:left="6840" w:hanging="180"/>
      </w:pPr>
    </w:lvl>
  </w:abstractNum>
  <w:abstractNum w:abstractNumId="9">
    <w:nsid w:val="754763EB"/>
    <w:multiLevelType w:val="hybridMultilevel"/>
    <w:tmpl w:val="C97A0268"/>
    <w:lvl w:ilvl="0" w:tplc="340286C2">
      <w:start w:val="1"/>
      <w:numFmt w:val="decimal"/>
      <w:lvlText w:val="(%1)"/>
      <w:lvlJc w:val="left"/>
      <w:pPr>
        <w:tabs>
          <w:tab w:val="num" w:pos="735"/>
        </w:tabs>
        <w:ind w:left="735" w:hanging="375"/>
      </w:pPr>
      <w:rPr>
        <w:rFonts w:hint="default"/>
      </w:rPr>
    </w:lvl>
    <w:lvl w:ilvl="1" w:tplc="362C9F0C" w:tentative="1">
      <w:start w:val="1"/>
      <w:numFmt w:val="lowerLetter"/>
      <w:lvlText w:val="%2."/>
      <w:lvlJc w:val="left"/>
      <w:pPr>
        <w:tabs>
          <w:tab w:val="num" w:pos="1440"/>
        </w:tabs>
        <w:ind w:left="1440" w:hanging="360"/>
      </w:pPr>
    </w:lvl>
    <w:lvl w:ilvl="2" w:tplc="415245DC" w:tentative="1">
      <w:start w:val="1"/>
      <w:numFmt w:val="lowerRoman"/>
      <w:lvlText w:val="%3."/>
      <w:lvlJc w:val="right"/>
      <w:pPr>
        <w:tabs>
          <w:tab w:val="num" w:pos="2160"/>
        </w:tabs>
        <w:ind w:left="2160" w:hanging="180"/>
      </w:pPr>
    </w:lvl>
    <w:lvl w:ilvl="3" w:tplc="9FCAAD12" w:tentative="1">
      <w:start w:val="1"/>
      <w:numFmt w:val="decimal"/>
      <w:lvlText w:val="%4."/>
      <w:lvlJc w:val="left"/>
      <w:pPr>
        <w:tabs>
          <w:tab w:val="num" w:pos="2880"/>
        </w:tabs>
        <w:ind w:left="2880" w:hanging="360"/>
      </w:pPr>
    </w:lvl>
    <w:lvl w:ilvl="4" w:tplc="1D7A50EE" w:tentative="1">
      <w:start w:val="1"/>
      <w:numFmt w:val="lowerLetter"/>
      <w:lvlText w:val="%5."/>
      <w:lvlJc w:val="left"/>
      <w:pPr>
        <w:tabs>
          <w:tab w:val="num" w:pos="3600"/>
        </w:tabs>
        <w:ind w:left="3600" w:hanging="360"/>
      </w:pPr>
    </w:lvl>
    <w:lvl w:ilvl="5" w:tplc="3466A234" w:tentative="1">
      <w:start w:val="1"/>
      <w:numFmt w:val="lowerRoman"/>
      <w:lvlText w:val="%6."/>
      <w:lvlJc w:val="right"/>
      <w:pPr>
        <w:tabs>
          <w:tab w:val="num" w:pos="4320"/>
        </w:tabs>
        <w:ind w:left="4320" w:hanging="180"/>
      </w:pPr>
    </w:lvl>
    <w:lvl w:ilvl="6" w:tplc="317812AA" w:tentative="1">
      <w:start w:val="1"/>
      <w:numFmt w:val="decimal"/>
      <w:lvlText w:val="%7."/>
      <w:lvlJc w:val="left"/>
      <w:pPr>
        <w:tabs>
          <w:tab w:val="num" w:pos="5040"/>
        </w:tabs>
        <w:ind w:left="5040" w:hanging="360"/>
      </w:pPr>
    </w:lvl>
    <w:lvl w:ilvl="7" w:tplc="69880ADE" w:tentative="1">
      <w:start w:val="1"/>
      <w:numFmt w:val="lowerLetter"/>
      <w:lvlText w:val="%8."/>
      <w:lvlJc w:val="left"/>
      <w:pPr>
        <w:tabs>
          <w:tab w:val="num" w:pos="5760"/>
        </w:tabs>
        <w:ind w:left="5760" w:hanging="360"/>
      </w:pPr>
    </w:lvl>
    <w:lvl w:ilvl="8" w:tplc="22A206B4" w:tentative="1">
      <w:start w:val="1"/>
      <w:numFmt w:val="lowerRoman"/>
      <w:lvlText w:val="%9."/>
      <w:lvlJc w:val="right"/>
      <w:pPr>
        <w:tabs>
          <w:tab w:val="num" w:pos="6480"/>
        </w:tabs>
        <w:ind w:left="6480" w:hanging="180"/>
      </w:pPr>
    </w:lvl>
  </w:abstractNum>
  <w:abstractNum w:abstractNumId="10">
    <w:nsid w:val="76556EFC"/>
    <w:multiLevelType w:val="hybridMultilevel"/>
    <w:tmpl w:val="B3C288E8"/>
    <w:lvl w:ilvl="0" w:tplc="57B4F5A8">
      <w:start w:val="1"/>
      <w:numFmt w:val="decimal"/>
      <w:lvlText w:val="(%1)"/>
      <w:lvlJc w:val="left"/>
      <w:pPr>
        <w:tabs>
          <w:tab w:val="num" w:pos="360"/>
        </w:tabs>
        <w:ind w:left="360" w:hanging="360"/>
      </w:pPr>
      <w:rPr>
        <w:rFonts w:hint="default"/>
      </w:rPr>
    </w:lvl>
    <w:lvl w:ilvl="1" w:tplc="B400D8C6" w:tentative="1">
      <w:start w:val="1"/>
      <w:numFmt w:val="lowerLetter"/>
      <w:lvlText w:val="%2."/>
      <w:lvlJc w:val="left"/>
      <w:pPr>
        <w:tabs>
          <w:tab w:val="num" w:pos="1080"/>
        </w:tabs>
        <w:ind w:left="1080" w:hanging="360"/>
      </w:pPr>
    </w:lvl>
    <w:lvl w:ilvl="2" w:tplc="D5026352" w:tentative="1">
      <w:start w:val="1"/>
      <w:numFmt w:val="lowerRoman"/>
      <w:lvlText w:val="%3."/>
      <w:lvlJc w:val="right"/>
      <w:pPr>
        <w:tabs>
          <w:tab w:val="num" w:pos="1800"/>
        </w:tabs>
        <w:ind w:left="1800" w:hanging="180"/>
      </w:pPr>
    </w:lvl>
    <w:lvl w:ilvl="3" w:tplc="D50E217E" w:tentative="1">
      <w:start w:val="1"/>
      <w:numFmt w:val="decimal"/>
      <w:lvlText w:val="%4."/>
      <w:lvlJc w:val="left"/>
      <w:pPr>
        <w:tabs>
          <w:tab w:val="num" w:pos="2520"/>
        </w:tabs>
        <w:ind w:left="2520" w:hanging="360"/>
      </w:pPr>
    </w:lvl>
    <w:lvl w:ilvl="4" w:tplc="4FC0CFB4" w:tentative="1">
      <w:start w:val="1"/>
      <w:numFmt w:val="lowerLetter"/>
      <w:lvlText w:val="%5."/>
      <w:lvlJc w:val="left"/>
      <w:pPr>
        <w:tabs>
          <w:tab w:val="num" w:pos="3240"/>
        </w:tabs>
        <w:ind w:left="3240" w:hanging="360"/>
      </w:pPr>
    </w:lvl>
    <w:lvl w:ilvl="5" w:tplc="E0EC3D5C" w:tentative="1">
      <w:start w:val="1"/>
      <w:numFmt w:val="lowerRoman"/>
      <w:lvlText w:val="%6."/>
      <w:lvlJc w:val="right"/>
      <w:pPr>
        <w:tabs>
          <w:tab w:val="num" w:pos="3960"/>
        </w:tabs>
        <w:ind w:left="3960" w:hanging="180"/>
      </w:pPr>
    </w:lvl>
    <w:lvl w:ilvl="6" w:tplc="66065B34" w:tentative="1">
      <w:start w:val="1"/>
      <w:numFmt w:val="decimal"/>
      <w:lvlText w:val="%7."/>
      <w:lvlJc w:val="left"/>
      <w:pPr>
        <w:tabs>
          <w:tab w:val="num" w:pos="4680"/>
        </w:tabs>
        <w:ind w:left="4680" w:hanging="360"/>
      </w:pPr>
    </w:lvl>
    <w:lvl w:ilvl="7" w:tplc="47C6FD9A" w:tentative="1">
      <w:start w:val="1"/>
      <w:numFmt w:val="lowerLetter"/>
      <w:lvlText w:val="%8."/>
      <w:lvlJc w:val="left"/>
      <w:pPr>
        <w:tabs>
          <w:tab w:val="num" w:pos="5400"/>
        </w:tabs>
        <w:ind w:left="5400" w:hanging="360"/>
      </w:pPr>
    </w:lvl>
    <w:lvl w:ilvl="8" w:tplc="8EA01206" w:tentative="1">
      <w:start w:val="1"/>
      <w:numFmt w:val="lowerRoman"/>
      <w:lvlText w:val="%9."/>
      <w:lvlJc w:val="right"/>
      <w:pPr>
        <w:tabs>
          <w:tab w:val="num" w:pos="6120"/>
        </w:tabs>
        <w:ind w:left="6120" w:hanging="180"/>
      </w:pPr>
    </w:lvl>
  </w:abstractNum>
  <w:abstractNum w:abstractNumId="11">
    <w:nsid w:val="784C54A0"/>
    <w:multiLevelType w:val="hybridMultilevel"/>
    <w:tmpl w:val="65A4E3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D821EF"/>
    <w:multiLevelType w:val="hybridMultilevel"/>
    <w:tmpl w:val="7B247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4"/>
  </w:num>
  <w:num w:numId="5">
    <w:abstractNumId w:val="12"/>
  </w:num>
  <w:num w:numId="6">
    <w:abstractNumId w:val="3"/>
  </w:num>
  <w:num w:numId="7">
    <w:abstractNumId w:val="6"/>
  </w:num>
  <w:num w:numId="8">
    <w:abstractNumId w:val="2"/>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5"/>
  </w:num>
  <w:num w:numId="11">
    <w:abstractNumId w:val="11"/>
  </w:num>
  <w:num w:numId="12">
    <w:abstractNumId w:val="7"/>
  </w:num>
  <w:num w:numId="13">
    <w:abstractNumId w:val="7"/>
    <w:lvlOverride w:ilvl="0">
      <w:startOverride w:val="1"/>
    </w:lvlOverride>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83"/>
    <w:rsid w:val="00023A1E"/>
    <w:rsid w:val="00027B2A"/>
    <w:rsid w:val="000421B4"/>
    <w:rsid w:val="00053FA1"/>
    <w:rsid w:val="00070C9D"/>
    <w:rsid w:val="000803BE"/>
    <w:rsid w:val="000916EA"/>
    <w:rsid w:val="00094F8A"/>
    <w:rsid w:val="000A11B1"/>
    <w:rsid w:val="000A43AF"/>
    <w:rsid w:val="000B3801"/>
    <w:rsid w:val="000B755D"/>
    <w:rsid w:val="000C73D2"/>
    <w:rsid w:val="000F1FDD"/>
    <w:rsid w:val="000F2FF8"/>
    <w:rsid w:val="000F5613"/>
    <w:rsid w:val="000F5F7A"/>
    <w:rsid w:val="00106710"/>
    <w:rsid w:val="00107606"/>
    <w:rsid w:val="00112EFD"/>
    <w:rsid w:val="0011786E"/>
    <w:rsid w:val="00123254"/>
    <w:rsid w:val="0012653D"/>
    <w:rsid w:val="00135FF2"/>
    <w:rsid w:val="00145844"/>
    <w:rsid w:val="0015411D"/>
    <w:rsid w:val="00155381"/>
    <w:rsid w:val="001661CC"/>
    <w:rsid w:val="0017073D"/>
    <w:rsid w:val="00180FFB"/>
    <w:rsid w:val="0019142A"/>
    <w:rsid w:val="00192C4F"/>
    <w:rsid w:val="0019438A"/>
    <w:rsid w:val="00194B63"/>
    <w:rsid w:val="00194F32"/>
    <w:rsid w:val="00195AD2"/>
    <w:rsid w:val="001A4A63"/>
    <w:rsid w:val="001A76E4"/>
    <w:rsid w:val="001B0364"/>
    <w:rsid w:val="001B2A1B"/>
    <w:rsid w:val="001B3F21"/>
    <w:rsid w:val="001C5FB7"/>
    <w:rsid w:val="001D1B2F"/>
    <w:rsid w:val="001D224D"/>
    <w:rsid w:val="001E4249"/>
    <w:rsid w:val="001E7451"/>
    <w:rsid w:val="002243A4"/>
    <w:rsid w:val="00231E6B"/>
    <w:rsid w:val="00236A7D"/>
    <w:rsid w:val="00237C35"/>
    <w:rsid w:val="00240A02"/>
    <w:rsid w:val="00263BAF"/>
    <w:rsid w:val="00263C98"/>
    <w:rsid w:val="0026461E"/>
    <w:rsid w:val="00264D58"/>
    <w:rsid w:val="00266680"/>
    <w:rsid w:val="00272394"/>
    <w:rsid w:val="00291A29"/>
    <w:rsid w:val="002B02C3"/>
    <w:rsid w:val="002B14FB"/>
    <w:rsid w:val="002B53F5"/>
    <w:rsid w:val="002D41A5"/>
    <w:rsid w:val="002F6D44"/>
    <w:rsid w:val="002F7A31"/>
    <w:rsid w:val="00306E46"/>
    <w:rsid w:val="00307F11"/>
    <w:rsid w:val="003124B8"/>
    <w:rsid w:val="003311A1"/>
    <w:rsid w:val="003349B2"/>
    <w:rsid w:val="00351214"/>
    <w:rsid w:val="00362B84"/>
    <w:rsid w:val="00375422"/>
    <w:rsid w:val="00376003"/>
    <w:rsid w:val="00377541"/>
    <w:rsid w:val="00380806"/>
    <w:rsid w:val="00382124"/>
    <w:rsid w:val="003853CC"/>
    <w:rsid w:val="003943DA"/>
    <w:rsid w:val="003A198B"/>
    <w:rsid w:val="003C2468"/>
    <w:rsid w:val="003C628C"/>
    <w:rsid w:val="003D0111"/>
    <w:rsid w:val="003D764D"/>
    <w:rsid w:val="003F5322"/>
    <w:rsid w:val="00401643"/>
    <w:rsid w:val="00403655"/>
    <w:rsid w:val="0040742F"/>
    <w:rsid w:val="004267F0"/>
    <w:rsid w:val="0044447A"/>
    <w:rsid w:val="00447B5E"/>
    <w:rsid w:val="004555E1"/>
    <w:rsid w:val="00465669"/>
    <w:rsid w:val="00477466"/>
    <w:rsid w:val="00481886"/>
    <w:rsid w:val="00483143"/>
    <w:rsid w:val="004A3DF7"/>
    <w:rsid w:val="004A7183"/>
    <w:rsid w:val="004B47A3"/>
    <w:rsid w:val="004D05F1"/>
    <w:rsid w:val="004D17C9"/>
    <w:rsid w:val="004E3089"/>
    <w:rsid w:val="004E62F8"/>
    <w:rsid w:val="00501939"/>
    <w:rsid w:val="005037D6"/>
    <w:rsid w:val="0050476C"/>
    <w:rsid w:val="00504A83"/>
    <w:rsid w:val="00513877"/>
    <w:rsid w:val="0052654F"/>
    <w:rsid w:val="00534990"/>
    <w:rsid w:val="00535E15"/>
    <w:rsid w:val="00542869"/>
    <w:rsid w:val="0055618A"/>
    <w:rsid w:val="00556673"/>
    <w:rsid w:val="00561088"/>
    <w:rsid w:val="00561874"/>
    <w:rsid w:val="00564023"/>
    <w:rsid w:val="005672EC"/>
    <w:rsid w:val="00577421"/>
    <w:rsid w:val="00590064"/>
    <w:rsid w:val="005912EE"/>
    <w:rsid w:val="00594825"/>
    <w:rsid w:val="005A54FF"/>
    <w:rsid w:val="005B0690"/>
    <w:rsid w:val="005B3709"/>
    <w:rsid w:val="005C204B"/>
    <w:rsid w:val="005D5E8E"/>
    <w:rsid w:val="005E66BC"/>
    <w:rsid w:val="005F1E39"/>
    <w:rsid w:val="00610C4A"/>
    <w:rsid w:val="006225E4"/>
    <w:rsid w:val="00637EF1"/>
    <w:rsid w:val="00641A34"/>
    <w:rsid w:val="00654EE7"/>
    <w:rsid w:val="00656F1D"/>
    <w:rsid w:val="006627C1"/>
    <w:rsid w:val="00662AC1"/>
    <w:rsid w:val="00674D62"/>
    <w:rsid w:val="00675669"/>
    <w:rsid w:val="00680E94"/>
    <w:rsid w:val="00682C14"/>
    <w:rsid w:val="00685935"/>
    <w:rsid w:val="00695BF6"/>
    <w:rsid w:val="006A0CC1"/>
    <w:rsid w:val="006B07E9"/>
    <w:rsid w:val="006B797A"/>
    <w:rsid w:val="006D31A3"/>
    <w:rsid w:val="006D7EB8"/>
    <w:rsid w:val="006E64EC"/>
    <w:rsid w:val="006F3400"/>
    <w:rsid w:val="006F59A1"/>
    <w:rsid w:val="006F69C8"/>
    <w:rsid w:val="006F6D8B"/>
    <w:rsid w:val="007009EC"/>
    <w:rsid w:val="00701CE9"/>
    <w:rsid w:val="0070449D"/>
    <w:rsid w:val="00710F66"/>
    <w:rsid w:val="00723F1C"/>
    <w:rsid w:val="00750DE3"/>
    <w:rsid w:val="0075535E"/>
    <w:rsid w:val="007748FC"/>
    <w:rsid w:val="00777A58"/>
    <w:rsid w:val="00786DD7"/>
    <w:rsid w:val="0079114B"/>
    <w:rsid w:val="00796B65"/>
    <w:rsid w:val="007B395C"/>
    <w:rsid w:val="007C2489"/>
    <w:rsid w:val="007D15D6"/>
    <w:rsid w:val="007D4807"/>
    <w:rsid w:val="007F4499"/>
    <w:rsid w:val="007F5FDE"/>
    <w:rsid w:val="007F744E"/>
    <w:rsid w:val="007F7EC7"/>
    <w:rsid w:val="00801316"/>
    <w:rsid w:val="00801435"/>
    <w:rsid w:val="00826590"/>
    <w:rsid w:val="0083309D"/>
    <w:rsid w:val="00837A7C"/>
    <w:rsid w:val="00843C6E"/>
    <w:rsid w:val="00847C1F"/>
    <w:rsid w:val="008523C4"/>
    <w:rsid w:val="00860289"/>
    <w:rsid w:val="00861268"/>
    <w:rsid w:val="00865A6B"/>
    <w:rsid w:val="008808E1"/>
    <w:rsid w:val="00886D5A"/>
    <w:rsid w:val="00887BD5"/>
    <w:rsid w:val="00892183"/>
    <w:rsid w:val="00894932"/>
    <w:rsid w:val="008B0493"/>
    <w:rsid w:val="008B06A9"/>
    <w:rsid w:val="008B09C5"/>
    <w:rsid w:val="008B4405"/>
    <w:rsid w:val="008B50CD"/>
    <w:rsid w:val="008D321D"/>
    <w:rsid w:val="008D4AF8"/>
    <w:rsid w:val="008D527B"/>
    <w:rsid w:val="008D731F"/>
    <w:rsid w:val="008F31CF"/>
    <w:rsid w:val="008F6550"/>
    <w:rsid w:val="00910683"/>
    <w:rsid w:val="00927BE3"/>
    <w:rsid w:val="00931C29"/>
    <w:rsid w:val="0094193E"/>
    <w:rsid w:val="00946490"/>
    <w:rsid w:val="0094741C"/>
    <w:rsid w:val="009554DF"/>
    <w:rsid w:val="00965A53"/>
    <w:rsid w:val="009730DC"/>
    <w:rsid w:val="00975B5A"/>
    <w:rsid w:val="00981605"/>
    <w:rsid w:val="00985EFB"/>
    <w:rsid w:val="009A1A0F"/>
    <w:rsid w:val="009B4A59"/>
    <w:rsid w:val="009B75C1"/>
    <w:rsid w:val="009B7F53"/>
    <w:rsid w:val="009D3B3C"/>
    <w:rsid w:val="009D799C"/>
    <w:rsid w:val="009E6A10"/>
    <w:rsid w:val="00A175E0"/>
    <w:rsid w:val="00A215C2"/>
    <w:rsid w:val="00A232CC"/>
    <w:rsid w:val="00A4043E"/>
    <w:rsid w:val="00A426B2"/>
    <w:rsid w:val="00A50924"/>
    <w:rsid w:val="00A514A2"/>
    <w:rsid w:val="00A53873"/>
    <w:rsid w:val="00A8560B"/>
    <w:rsid w:val="00A86057"/>
    <w:rsid w:val="00A92DC5"/>
    <w:rsid w:val="00A93997"/>
    <w:rsid w:val="00A96095"/>
    <w:rsid w:val="00AB2B6A"/>
    <w:rsid w:val="00AC63DD"/>
    <w:rsid w:val="00AC6BA2"/>
    <w:rsid w:val="00AC773E"/>
    <w:rsid w:val="00AD2302"/>
    <w:rsid w:val="00AE7416"/>
    <w:rsid w:val="00B17EF6"/>
    <w:rsid w:val="00B33891"/>
    <w:rsid w:val="00B3456C"/>
    <w:rsid w:val="00B60B80"/>
    <w:rsid w:val="00B62C59"/>
    <w:rsid w:val="00B75A8E"/>
    <w:rsid w:val="00B80F36"/>
    <w:rsid w:val="00B812CB"/>
    <w:rsid w:val="00B8729F"/>
    <w:rsid w:val="00B91122"/>
    <w:rsid w:val="00BA0B4B"/>
    <w:rsid w:val="00BA162F"/>
    <w:rsid w:val="00BA222F"/>
    <w:rsid w:val="00BA408E"/>
    <w:rsid w:val="00BB1E4A"/>
    <w:rsid w:val="00BB6DC2"/>
    <w:rsid w:val="00BC1F80"/>
    <w:rsid w:val="00C017D4"/>
    <w:rsid w:val="00C14F12"/>
    <w:rsid w:val="00C1661E"/>
    <w:rsid w:val="00C166D8"/>
    <w:rsid w:val="00C31F06"/>
    <w:rsid w:val="00C32482"/>
    <w:rsid w:val="00C37CC5"/>
    <w:rsid w:val="00C41D28"/>
    <w:rsid w:val="00C536B2"/>
    <w:rsid w:val="00C61A93"/>
    <w:rsid w:val="00C74B62"/>
    <w:rsid w:val="00C8733E"/>
    <w:rsid w:val="00C87363"/>
    <w:rsid w:val="00C93D09"/>
    <w:rsid w:val="00CA4677"/>
    <w:rsid w:val="00CC0664"/>
    <w:rsid w:val="00CD4F79"/>
    <w:rsid w:val="00CD7F0F"/>
    <w:rsid w:val="00CE26A9"/>
    <w:rsid w:val="00CF310E"/>
    <w:rsid w:val="00CF5C78"/>
    <w:rsid w:val="00D00F7F"/>
    <w:rsid w:val="00D012CB"/>
    <w:rsid w:val="00D01AD6"/>
    <w:rsid w:val="00D01E23"/>
    <w:rsid w:val="00D15005"/>
    <w:rsid w:val="00D21783"/>
    <w:rsid w:val="00D2244D"/>
    <w:rsid w:val="00D224D1"/>
    <w:rsid w:val="00D26990"/>
    <w:rsid w:val="00D276EA"/>
    <w:rsid w:val="00D35520"/>
    <w:rsid w:val="00D37836"/>
    <w:rsid w:val="00D54B7D"/>
    <w:rsid w:val="00D60E6D"/>
    <w:rsid w:val="00D6125C"/>
    <w:rsid w:val="00D72BC5"/>
    <w:rsid w:val="00D76DB4"/>
    <w:rsid w:val="00DA034B"/>
    <w:rsid w:val="00DA0626"/>
    <w:rsid w:val="00DA2266"/>
    <w:rsid w:val="00DA3D9D"/>
    <w:rsid w:val="00DC786F"/>
    <w:rsid w:val="00DD28CD"/>
    <w:rsid w:val="00DD3D63"/>
    <w:rsid w:val="00DF7B9B"/>
    <w:rsid w:val="00E034A5"/>
    <w:rsid w:val="00E13501"/>
    <w:rsid w:val="00E16C2E"/>
    <w:rsid w:val="00E176B8"/>
    <w:rsid w:val="00E33ECE"/>
    <w:rsid w:val="00E3656A"/>
    <w:rsid w:val="00E40ED1"/>
    <w:rsid w:val="00E55DE8"/>
    <w:rsid w:val="00E56381"/>
    <w:rsid w:val="00E60052"/>
    <w:rsid w:val="00E75C42"/>
    <w:rsid w:val="00E772DB"/>
    <w:rsid w:val="00E82879"/>
    <w:rsid w:val="00E87D9D"/>
    <w:rsid w:val="00E97E9E"/>
    <w:rsid w:val="00EA4D83"/>
    <w:rsid w:val="00EA62A4"/>
    <w:rsid w:val="00EA6582"/>
    <w:rsid w:val="00EB75CB"/>
    <w:rsid w:val="00EC2744"/>
    <w:rsid w:val="00EC4092"/>
    <w:rsid w:val="00ED1663"/>
    <w:rsid w:val="00ED6125"/>
    <w:rsid w:val="00EE19D6"/>
    <w:rsid w:val="00EE5891"/>
    <w:rsid w:val="00EE5D6F"/>
    <w:rsid w:val="00EF3EDE"/>
    <w:rsid w:val="00F05490"/>
    <w:rsid w:val="00F13EB7"/>
    <w:rsid w:val="00F15A03"/>
    <w:rsid w:val="00F168C9"/>
    <w:rsid w:val="00F30E2E"/>
    <w:rsid w:val="00F335E4"/>
    <w:rsid w:val="00F33895"/>
    <w:rsid w:val="00F43820"/>
    <w:rsid w:val="00F54091"/>
    <w:rsid w:val="00F60E80"/>
    <w:rsid w:val="00F61EC5"/>
    <w:rsid w:val="00F6442F"/>
    <w:rsid w:val="00F6565C"/>
    <w:rsid w:val="00F747BC"/>
    <w:rsid w:val="00F80B63"/>
    <w:rsid w:val="00F85672"/>
    <w:rsid w:val="00F90E19"/>
    <w:rsid w:val="00F90E79"/>
    <w:rsid w:val="00FA0F0A"/>
    <w:rsid w:val="00FB1BE6"/>
    <w:rsid w:val="00FB30A5"/>
    <w:rsid w:val="00FB4339"/>
    <w:rsid w:val="00FD0F59"/>
    <w:rsid w:val="00FD2CE0"/>
    <w:rsid w:val="00FF27AF"/>
    <w:rsid w:val="00FF505D"/>
    <w:rsid w:val="00FF5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9F7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BodyText">
    <w:name w:val="Body Text"/>
    <w:basedOn w:val="Normal"/>
    <w:pPr>
      <w:suppressAutoHyphens/>
    </w:pPr>
    <w:rPr>
      <w:sz w:val="24"/>
    </w:rPr>
  </w:style>
  <w:style w:type="character" w:customStyle="1" w:styleId="apple-converted-space">
    <w:name w:val="apple-converted-space"/>
    <w:rsid w:val="00561874"/>
  </w:style>
  <w:style w:type="paragraph" w:styleId="BodyTextIndent2">
    <w:name w:val="Body Text Indent 2"/>
    <w:basedOn w:val="Normal"/>
    <w:link w:val="BodyTextIndent2Char"/>
    <w:rsid w:val="004A7183"/>
    <w:pPr>
      <w:spacing w:after="120" w:line="480" w:lineRule="auto"/>
      <w:ind w:left="360"/>
    </w:pPr>
  </w:style>
  <w:style w:type="character" w:customStyle="1" w:styleId="BodyTextIndent2Char">
    <w:name w:val="Body Text Indent 2 Char"/>
    <w:link w:val="BodyTextIndent2"/>
    <w:rsid w:val="004A7183"/>
    <w:rPr>
      <w:snapToGrid w:val="0"/>
      <w:sz w:val="22"/>
    </w:rPr>
  </w:style>
  <w:style w:type="paragraph" w:styleId="PlainText">
    <w:name w:val="Plain Text"/>
    <w:basedOn w:val="Normal"/>
    <w:link w:val="PlainTextChar"/>
    <w:uiPriority w:val="99"/>
    <w:unhideWhenUsed/>
    <w:rsid w:val="00112EFD"/>
    <w:pPr>
      <w:widowControl/>
    </w:pPr>
    <w:rPr>
      <w:snapToGrid/>
      <w:sz w:val="24"/>
      <w:szCs w:val="21"/>
    </w:rPr>
  </w:style>
  <w:style w:type="character" w:customStyle="1" w:styleId="PlainTextChar">
    <w:name w:val="Plain Text Char"/>
    <w:link w:val="PlainText"/>
    <w:uiPriority w:val="99"/>
    <w:rsid w:val="00112EFD"/>
    <w:rPr>
      <w:sz w:val="24"/>
      <w:szCs w:val="21"/>
    </w:rPr>
  </w:style>
  <w:style w:type="paragraph" w:styleId="Footer">
    <w:name w:val="footer"/>
    <w:basedOn w:val="Normal"/>
    <w:link w:val="FooterChar"/>
    <w:rsid w:val="004E62F8"/>
    <w:pPr>
      <w:tabs>
        <w:tab w:val="center" w:pos="4680"/>
        <w:tab w:val="right" w:pos="9360"/>
      </w:tabs>
    </w:pPr>
  </w:style>
  <w:style w:type="character" w:customStyle="1" w:styleId="FooterChar">
    <w:name w:val="Footer Char"/>
    <w:link w:val="Footer"/>
    <w:rsid w:val="004E62F8"/>
    <w:rPr>
      <w:snapToGrid w:val="0"/>
      <w:sz w:val="22"/>
    </w:rPr>
  </w:style>
  <w:style w:type="paragraph" w:customStyle="1" w:styleId="ParaNum">
    <w:name w:val="ParaNum"/>
    <w:basedOn w:val="Normal"/>
    <w:link w:val="ParaNumChar"/>
    <w:rsid w:val="00375422"/>
    <w:pPr>
      <w:numPr>
        <w:numId w:val="10"/>
      </w:numPr>
      <w:tabs>
        <w:tab w:val="left" w:pos="1440"/>
      </w:tabs>
      <w:spacing w:after="220"/>
      <w:jc w:val="both"/>
    </w:pPr>
    <w:rPr>
      <w:snapToGrid/>
    </w:rPr>
  </w:style>
  <w:style w:type="character" w:customStyle="1" w:styleId="ParaNumChar">
    <w:name w:val="ParaNum Char"/>
    <w:link w:val="ParaNum"/>
    <w:locked/>
    <w:rsid w:val="0037542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BodyText">
    <w:name w:val="Body Text"/>
    <w:basedOn w:val="Normal"/>
    <w:pPr>
      <w:suppressAutoHyphens/>
    </w:pPr>
    <w:rPr>
      <w:sz w:val="24"/>
    </w:rPr>
  </w:style>
  <w:style w:type="character" w:customStyle="1" w:styleId="apple-converted-space">
    <w:name w:val="apple-converted-space"/>
    <w:rsid w:val="00561874"/>
  </w:style>
  <w:style w:type="paragraph" w:styleId="BodyTextIndent2">
    <w:name w:val="Body Text Indent 2"/>
    <w:basedOn w:val="Normal"/>
    <w:link w:val="BodyTextIndent2Char"/>
    <w:rsid w:val="004A7183"/>
    <w:pPr>
      <w:spacing w:after="120" w:line="480" w:lineRule="auto"/>
      <w:ind w:left="360"/>
    </w:pPr>
  </w:style>
  <w:style w:type="character" w:customStyle="1" w:styleId="BodyTextIndent2Char">
    <w:name w:val="Body Text Indent 2 Char"/>
    <w:link w:val="BodyTextIndent2"/>
    <w:rsid w:val="004A7183"/>
    <w:rPr>
      <w:snapToGrid w:val="0"/>
      <w:sz w:val="22"/>
    </w:rPr>
  </w:style>
  <w:style w:type="paragraph" w:styleId="PlainText">
    <w:name w:val="Plain Text"/>
    <w:basedOn w:val="Normal"/>
    <w:link w:val="PlainTextChar"/>
    <w:uiPriority w:val="99"/>
    <w:unhideWhenUsed/>
    <w:rsid w:val="00112EFD"/>
    <w:pPr>
      <w:widowControl/>
    </w:pPr>
    <w:rPr>
      <w:snapToGrid/>
      <w:sz w:val="24"/>
      <w:szCs w:val="21"/>
    </w:rPr>
  </w:style>
  <w:style w:type="character" w:customStyle="1" w:styleId="PlainTextChar">
    <w:name w:val="Plain Text Char"/>
    <w:link w:val="PlainText"/>
    <w:uiPriority w:val="99"/>
    <w:rsid w:val="00112EFD"/>
    <w:rPr>
      <w:sz w:val="24"/>
      <w:szCs w:val="21"/>
    </w:rPr>
  </w:style>
  <w:style w:type="paragraph" w:styleId="Footer">
    <w:name w:val="footer"/>
    <w:basedOn w:val="Normal"/>
    <w:link w:val="FooterChar"/>
    <w:rsid w:val="004E62F8"/>
    <w:pPr>
      <w:tabs>
        <w:tab w:val="center" w:pos="4680"/>
        <w:tab w:val="right" w:pos="9360"/>
      </w:tabs>
    </w:pPr>
  </w:style>
  <w:style w:type="character" w:customStyle="1" w:styleId="FooterChar">
    <w:name w:val="Footer Char"/>
    <w:link w:val="Footer"/>
    <w:rsid w:val="004E62F8"/>
    <w:rPr>
      <w:snapToGrid w:val="0"/>
      <w:sz w:val="22"/>
    </w:rPr>
  </w:style>
  <w:style w:type="paragraph" w:customStyle="1" w:styleId="ParaNum">
    <w:name w:val="ParaNum"/>
    <w:basedOn w:val="Normal"/>
    <w:link w:val="ParaNumChar"/>
    <w:rsid w:val="00375422"/>
    <w:pPr>
      <w:numPr>
        <w:numId w:val="10"/>
      </w:numPr>
      <w:tabs>
        <w:tab w:val="left" w:pos="1440"/>
      </w:tabs>
      <w:spacing w:after="220"/>
      <w:jc w:val="both"/>
    </w:pPr>
    <w:rPr>
      <w:snapToGrid/>
    </w:rPr>
  </w:style>
  <w:style w:type="character" w:customStyle="1" w:styleId="ParaNumChar">
    <w:name w:val="ParaNum Char"/>
    <w:link w:val="ParaNum"/>
    <w:locked/>
    <w:rsid w:val="0037542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6">
      <w:bodyDiv w:val="1"/>
      <w:marLeft w:val="0"/>
      <w:marRight w:val="0"/>
      <w:marTop w:val="0"/>
      <w:marBottom w:val="0"/>
      <w:divBdr>
        <w:top w:val="none" w:sz="0" w:space="0" w:color="auto"/>
        <w:left w:val="none" w:sz="0" w:space="0" w:color="auto"/>
        <w:bottom w:val="none" w:sz="0" w:space="0" w:color="auto"/>
        <w:right w:val="none" w:sz="0" w:space="0" w:color="auto"/>
      </w:divBdr>
    </w:div>
    <w:div w:id="185795484">
      <w:bodyDiv w:val="1"/>
      <w:marLeft w:val="0"/>
      <w:marRight w:val="0"/>
      <w:marTop w:val="0"/>
      <w:marBottom w:val="0"/>
      <w:divBdr>
        <w:top w:val="none" w:sz="0" w:space="0" w:color="auto"/>
        <w:left w:val="none" w:sz="0" w:space="0" w:color="auto"/>
        <w:bottom w:val="none" w:sz="0" w:space="0" w:color="auto"/>
        <w:right w:val="none" w:sz="0" w:space="0" w:color="auto"/>
      </w:divBdr>
    </w:div>
    <w:div w:id="463474775">
      <w:bodyDiv w:val="1"/>
      <w:marLeft w:val="0"/>
      <w:marRight w:val="0"/>
      <w:marTop w:val="0"/>
      <w:marBottom w:val="0"/>
      <w:divBdr>
        <w:top w:val="none" w:sz="0" w:space="0" w:color="auto"/>
        <w:left w:val="none" w:sz="0" w:space="0" w:color="auto"/>
        <w:bottom w:val="none" w:sz="0" w:space="0" w:color="auto"/>
        <w:right w:val="none" w:sz="0" w:space="0" w:color="auto"/>
      </w:divBdr>
    </w:div>
    <w:div w:id="515268855">
      <w:bodyDiv w:val="1"/>
      <w:marLeft w:val="30"/>
      <w:marRight w:val="30"/>
      <w:marTop w:val="30"/>
      <w:marBottom w:val="30"/>
      <w:divBdr>
        <w:top w:val="none" w:sz="0" w:space="0" w:color="auto"/>
        <w:left w:val="none" w:sz="0" w:space="0" w:color="auto"/>
        <w:bottom w:val="none" w:sz="0" w:space="0" w:color="auto"/>
        <w:right w:val="none" w:sz="0" w:space="0" w:color="auto"/>
      </w:divBdr>
      <w:divsChild>
        <w:div w:id="1102802769">
          <w:marLeft w:val="0"/>
          <w:marRight w:val="0"/>
          <w:marTop w:val="0"/>
          <w:marBottom w:val="0"/>
          <w:divBdr>
            <w:top w:val="none" w:sz="0" w:space="0" w:color="auto"/>
            <w:left w:val="none" w:sz="0" w:space="0" w:color="auto"/>
            <w:bottom w:val="none" w:sz="0" w:space="0" w:color="auto"/>
            <w:right w:val="none" w:sz="0" w:space="0" w:color="auto"/>
          </w:divBdr>
          <w:divsChild>
            <w:div w:id="22439288">
              <w:marLeft w:val="45"/>
              <w:marRight w:val="45"/>
              <w:marTop w:val="45"/>
              <w:marBottom w:val="45"/>
              <w:divBdr>
                <w:top w:val="none" w:sz="0" w:space="0" w:color="auto"/>
                <w:left w:val="none" w:sz="0" w:space="0" w:color="auto"/>
                <w:bottom w:val="none" w:sz="0" w:space="0" w:color="auto"/>
                <w:right w:val="none" w:sz="0" w:space="0" w:color="auto"/>
              </w:divBdr>
              <w:divsChild>
                <w:div w:id="18113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1094">
      <w:bodyDiv w:val="1"/>
      <w:marLeft w:val="0"/>
      <w:marRight w:val="0"/>
      <w:marTop w:val="0"/>
      <w:marBottom w:val="0"/>
      <w:divBdr>
        <w:top w:val="none" w:sz="0" w:space="0" w:color="auto"/>
        <w:left w:val="none" w:sz="0" w:space="0" w:color="auto"/>
        <w:bottom w:val="none" w:sz="0" w:space="0" w:color="auto"/>
        <w:right w:val="none" w:sz="0" w:space="0" w:color="auto"/>
      </w:divBdr>
    </w:div>
    <w:div w:id="1090200442">
      <w:bodyDiv w:val="1"/>
      <w:marLeft w:val="30"/>
      <w:marRight w:val="30"/>
      <w:marTop w:val="30"/>
      <w:marBottom w:val="30"/>
      <w:divBdr>
        <w:top w:val="none" w:sz="0" w:space="0" w:color="auto"/>
        <w:left w:val="none" w:sz="0" w:space="0" w:color="auto"/>
        <w:bottom w:val="none" w:sz="0" w:space="0" w:color="auto"/>
        <w:right w:val="none" w:sz="0" w:space="0" w:color="auto"/>
      </w:divBdr>
      <w:divsChild>
        <w:div w:id="975185337">
          <w:marLeft w:val="0"/>
          <w:marRight w:val="0"/>
          <w:marTop w:val="0"/>
          <w:marBottom w:val="0"/>
          <w:divBdr>
            <w:top w:val="none" w:sz="0" w:space="0" w:color="auto"/>
            <w:left w:val="none" w:sz="0" w:space="0" w:color="auto"/>
            <w:bottom w:val="none" w:sz="0" w:space="0" w:color="auto"/>
            <w:right w:val="none" w:sz="0" w:space="0" w:color="auto"/>
          </w:divBdr>
          <w:divsChild>
            <w:div w:id="502673249">
              <w:marLeft w:val="45"/>
              <w:marRight w:val="45"/>
              <w:marTop w:val="45"/>
              <w:marBottom w:val="45"/>
              <w:divBdr>
                <w:top w:val="none" w:sz="0" w:space="0" w:color="auto"/>
                <w:left w:val="none" w:sz="0" w:space="0" w:color="auto"/>
                <w:bottom w:val="none" w:sz="0" w:space="0" w:color="auto"/>
                <w:right w:val="none" w:sz="0" w:space="0" w:color="auto"/>
              </w:divBdr>
              <w:divsChild>
                <w:div w:id="299116698">
                  <w:marLeft w:val="0"/>
                  <w:marRight w:val="0"/>
                  <w:marTop w:val="0"/>
                  <w:marBottom w:val="0"/>
                  <w:divBdr>
                    <w:top w:val="none" w:sz="0" w:space="0" w:color="auto"/>
                    <w:left w:val="none" w:sz="0" w:space="0" w:color="auto"/>
                    <w:bottom w:val="none" w:sz="0" w:space="0" w:color="auto"/>
                    <w:right w:val="none" w:sz="0" w:space="0" w:color="auto"/>
                  </w:divBdr>
                  <w:divsChild>
                    <w:div w:id="3652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5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14A63-C731-40F6-94BF-BB6BA38F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3060-0805</vt:lpstr>
    </vt:vector>
  </TitlesOfParts>
  <Company>FCC</Company>
  <LinksUpToDate>false</LinksUpToDate>
  <CharactersWithSpaces>17793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3060-0805</dc:title>
  <dc:subject/>
  <dc:creator>JSHAFFER</dc:creator>
  <cp:keywords/>
  <cp:lastModifiedBy>SYSTEM</cp:lastModifiedBy>
  <cp:revision>2</cp:revision>
  <cp:lastPrinted>2014-04-15T11:45:00Z</cp:lastPrinted>
  <dcterms:created xsi:type="dcterms:W3CDTF">2018-03-23T18:48:00Z</dcterms:created>
  <dcterms:modified xsi:type="dcterms:W3CDTF">2018-03-23T18:48:00Z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