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CBB3D" w14:textId="77777777" w:rsidR="003C2010" w:rsidRPr="001F2C7D" w:rsidRDefault="003C2010" w:rsidP="001F2C7D">
      <w:pPr>
        <w:jc w:val="center"/>
      </w:pPr>
      <w:bookmarkStart w:id="0" w:name="_GoBack"/>
      <w:bookmarkEnd w:id="0"/>
    </w:p>
    <w:p w14:paraId="7D97CFA0" w14:textId="77777777" w:rsidR="003C2010" w:rsidRPr="001F2C7D" w:rsidRDefault="003C2010" w:rsidP="001F2C7D">
      <w:pPr>
        <w:jc w:val="center"/>
      </w:pPr>
      <w:r w:rsidRPr="001F2C7D">
        <w:t>SUPPORTING STATEMENT FOR VA FORM</w:t>
      </w:r>
      <w:r w:rsidR="00086722" w:rsidRPr="001F2C7D">
        <w:t xml:space="preserve"> </w:t>
      </w:r>
      <w:r w:rsidR="001F2C7D">
        <w:t>26-8923</w:t>
      </w:r>
    </w:p>
    <w:p w14:paraId="44051D5E" w14:textId="77777777" w:rsidR="003C2010" w:rsidRPr="001F2C7D" w:rsidRDefault="00086722" w:rsidP="001F2C7D">
      <w:pPr>
        <w:jc w:val="center"/>
      </w:pPr>
      <w:r w:rsidRPr="001F2C7D">
        <w:t>(</w:t>
      </w:r>
      <w:r w:rsidR="001F2C7D">
        <w:t>INTEREST RATE REDUCTION REFINANCING LOAN WORKSHEET</w:t>
      </w:r>
      <w:r w:rsidRPr="001F2C7D">
        <w:t>)</w:t>
      </w:r>
    </w:p>
    <w:p w14:paraId="13448847" w14:textId="77777777" w:rsidR="003C2010" w:rsidRPr="001F2C7D" w:rsidRDefault="001F2C7D" w:rsidP="001F2C7D">
      <w:pPr>
        <w:jc w:val="center"/>
      </w:pPr>
      <w:r>
        <w:t>(2900-0386</w:t>
      </w:r>
      <w:r w:rsidR="003C2010" w:rsidRPr="001F2C7D">
        <w:t>)</w:t>
      </w:r>
    </w:p>
    <w:p w14:paraId="472CB933" w14:textId="77777777" w:rsidR="003C2010" w:rsidRPr="001F2C7D" w:rsidRDefault="003C2010" w:rsidP="001F2C7D">
      <w:pPr>
        <w:jc w:val="center"/>
      </w:pPr>
    </w:p>
    <w:p w14:paraId="19C9B637" w14:textId="77777777" w:rsidR="003C2010" w:rsidRPr="001F2C7D" w:rsidRDefault="007524B4" w:rsidP="001F2C7D">
      <w:pPr>
        <w:rPr>
          <w:u w:val="single"/>
        </w:rPr>
      </w:pPr>
      <w:r w:rsidRPr="001F2C7D">
        <w:t xml:space="preserve">     </w:t>
      </w:r>
      <w:r w:rsidR="003C2010" w:rsidRPr="001F2C7D">
        <w:t xml:space="preserve">A.  </w:t>
      </w:r>
      <w:r w:rsidR="003C2010" w:rsidRPr="001F2C7D">
        <w:rPr>
          <w:u w:val="single"/>
        </w:rPr>
        <w:t>JUSTIFICATION</w:t>
      </w:r>
    </w:p>
    <w:p w14:paraId="6A6029E7" w14:textId="77777777" w:rsidR="003C2010" w:rsidRPr="001F2C7D" w:rsidRDefault="003C2010" w:rsidP="001F2C7D">
      <w:pPr>
        <w:rPr>
          <w:u w:val="single"/>
        </w:rPr>
      </w:pPr>
    </w:p>
    <w:p w14:paraId="6145EBB7" w14:textId="1BFC9400" w:rsidR="00A83F83" w:rsidRPr="008F33FD" w:rsidRDefault="00A83F83" w:rsidP="00D100A5">
      <w:pPr>
        <w:rPr>
          <w:b/>
        </w:rPr>
      </w:pPr>
      <w:r w:rsidRPr="008F33FD">
        <w:rPr>
          <w:b/>
        </w:rPr>
        <w:t xml:space="preserve">     1. Explain the circumstances that make the collection of information necessary.  Identify legal or administrative requirements that necessitate the collection of information.</w:t>
      </w:r>
    </w:p>
    <w:p w14:paraId="476AAFB8" w14:textId="097ED1DE" w:rsidR="00A83F83" w:rsidRDefault="00A83F83" w:rsidP="00D100A5">
      <w:r w:rsidRPr="00B9282C">
        <w:t xml:space="preserve">  </w:t>
      </w:r>
    </w:p>
    <w:p w14:paraId="63E1F979" w14:textId="3B9E9E2E" w:rsidR="003C2010" w:rsidRPr="001F2C7D" w:rsidRDefault="00A83F83" w:rsidP="000B644F">
      <w:r>
        <w:t xml:space="preserve">     </w:t>
      </w:r>
      <w:r w:rsidR="00FE3A77" w:rsidRPr="001F2C7D">
        <w:t>For a loan to be eligible for guaranty under 38 U.S.C. 3710(a)(8) or 3712(a)(1)(F), 38 U.S.C. 3710(e)(1)(C) provides that the amount of the loan may not exceed an amount equal to the sum of the balance of the loan being refinanced and such closing costs (including any discount permitted pursuant to section 3703(c)(3)(A) of this title) as may be authorized by the Secretary, under regulations which the Secretary shall prescribe, to be included in such loans.  (See also 38 CFC 36.4223(a)(3) and 36.4306(a)(3).)</w:t>
      </w:r>
    </w:p>
    <w:p w14:paraId="6F2C724B" w14:textId="77777777" w:rsidR="003C2010" w:rsidRPr="001F2C7D" w:rsidRDefault="003C2010" w:rsidP="001F2C7D"/>
    <w:p w14:paraId="7F52CA8B" w14:textId="77777777" w:rsidR="00A83F83" w:rsidRPr="008F33FD" w:rsidRDefault="007524B4" w:rsidP="001F2C7D">
      <w:pPr>
        <w:pStyle w:val="BodyText"/>
        <w:tabs>
          <w:tab w:val="left" w:pos="360"/>
        </w:tabs>
        <w:spacing w:after="0"/>
        <w:rPr>
          <w:b/>
        </w:rPr>
      </w:pPr>
      <w:r w:rsidRPr="008F33FD">
        <w:rPr>
          <w:b/>
        </w:rPr>
        <w:t xml:space="preserve">     </w:t>
      </w:r>
      <w:r w:rsidR="003C2010" w:rsidRPr="008F33FD">
        <w:rPr>
          <w:b/>
        </w:rPr>
        <w:t xml:space="preserve">2.  </w:t>
      </w:r>
      <w:r w:rsidR="00A83F83" w:rsidRPr="008F33FD">
        <w:rPr>
          <w:b/>
        </w:rPr>
        <w:t>Indicate how, by whom, and for what purposes the information is to be used; indicate actual use the agency has made of the information received from current collection.</w:t>
      </w:r>
    </w:p>
    <w:p w14:paraId="49262189" w14:textId="77777777" w:rsidR="00A83F83" w:rsidRDefault="00A83F83" w:rsidP="001F2C7D">
      <w:pPr>
        <w:pStyle w:val="BodyText"/>
        <w:tabs>
          <w:tab w:val="left" w:pos="360"/>
        </w:tabs>
        <w:spacing w:after="0"/>
      </w:pPr>
    </w:p>
    <w:p w14:paraId="17299133" w14:textId="45CC911E" w:rsidR="00FE3A77" w:rsidRPr="001F2C7D" w:rsidRDefault="00A83F83" w:rsidP="001F2C7D">
      <w:pPr>
        <w:pStyle w:val="BodyText"/>
        <w:tabs>
          <w:tab w:val="left" w:pos="360"/>
        </w:tabs>
        <w:spacing w:after="0"/>
      </w:pPr>
      <w:r>
        <w:t xml:space="preserve">     </w:t>
      </w:r>
      <w:r w:rsidR="00FE3A77" w:rsidRPr="001F2C7D">
        <w:t xml:space="preserve">Lenders are required to complete VA Form 26-8923, Interest Rate Reduction Refinancing Loan (IRRRL) Worksheet, on all interest rate reduction refinancing loans and submit the form </w:t>
      </w:r>
      <w:r w:rsidR="00555573">
        <w:t>to VA</w:t>
      </w:r>
      <w:r w:rsidR="00FE3A77" w:rsidRPr="001F2C7D">
        <w:t>.  The subject form ensures that lenders correctly compute the funding fee and the maximum permissible loan amount for interest rate reduction refinancing loans.  Prior to the form being issued, lenders were frequently required to adjust these amounts before guaranty could be issued.  Also, the form reduces the time spent by VA personnel in explaining the computation to lenders and reviewing the closing documents after submission to VA.</w:t>
      </w:r>
    </w:p>
    <w:p w14:paraId="30B3FF03" w14:textId="77777777" w:rsidR="003C2010" w:rsidRPr="001F2C7D" w:rsidRDefault="003C2010" w:rsidP="001F2C7D"/>
    <w:p w14:paraId="449E5B20" w14:textId="77777777" w:rsidR="00A83F83" w:rsidRPr="008F33FD" w:rsidRDefault="007524B4" w:rsidP="00952046">
      <w:pPr>
        <w:rPr>
          <w:b/>
        </w:rPr>
      </w:pPr>
      <w:r w:rsidRPr="001F2C7D">
        <w:t xml:space="preserve">     </w:t>
      </w:r>
      <w:r w:rsidR="00952046" w:rsidRPr="008F33FD">
        <w:rPr>
          <w:b/>
        </w:rPr>
        <w:t xml:space="preserve">3.  </w:t>
      </w:r>
      <w:r w:rsidR="00A83F83" w:rsidRPr="008F33FD">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CAF94BB" w14:textId="77777777" w:rsidR="00A83F83" w:rsidRDefault="00A83F83" w:rsidP="00952046"/>
    <w:p w14:paraId="044AD363" w14:textId="5FE8F806" w:rsidR="00952046" w:rsidRDefault="00A83F83" w:rsidP="00952046">
      <w:r>
        <w:t xml:space="preserve">     </w:t>
      </w:r>
      <w:r w:rsidR="00F43052">
        <w:t>L</w:t>
      </w:r>
      <w:r w:rsidR="00952046">
        <w:t xml:space="preserve">enders </w:t>
      </w:r>
      <w:r w:rsidR="00D1040A">
        <w:t>complete</w:t>
      </w:r>
      <w:r w:rsidR="00952046">
        <w:t xml:space="preserve"> </w:t>
      </w:r>
      <w:r w:rsidR="00D1040A">
        <w:t xml:space="preserve">the </w:t>
      </w:r>
      <w:r w:rsidR="00952046">
        <w:t xml:space="preserve">Interest Rate Reduction Refinance Loan </w:t>
      </w:r>
      <w:r w:rsidR="005A0E52">
        <w:t>Worksheet</w:t>
      </w:r>
      <w:r w:rsidR="00952046">
        <w:t xml:space="preserve"> to </w:t>
      </w:r>
      <w:r w:rsidR="005A0E52">
        <w:t>determin</w:t>
      </w:r>
      <w:r w:rsidR="00D1040A">
        <w:t>e</w:t>
      </w:r>
      <w:r w:rsidR="005A0E52">
        <w:t xml:space="preserve"> the maximum loan amount</w:t>
      </w:r>
      <w:r w:rsidR="00D1040A">
        <w:t>, information which is needed to determine eligibility for guaranty</w:t>
      </w:r>
      <w:r w:rsidR="005A0E52">
        <w:t>.  This form is automat</w:t>
      </w:r>
      <w:r w:rsidR="00F43052">
        <w:t>ically generated by</w:t>
      </w:r>
      <w:r w:rsidR="005A0E52">
        <w:t xml:space="preserve"> the lender</w:t>
      </w:r>
      <w:r w:rsidR="0075107C">
        <w:t>’</w:t>
      </w:r>
      <w:r w:rsidR="005A0E52">
        <w:t>s loan origination system</w:t>
      </w:r>
      <w:r w:rsidR="00F43052">
        <w:t xml:space="preserve"> using information already captured during the refinancing process</w:t>
      </w:r>
      <w:r w:rsidR="0075107C">
        <w:t>,</w:t>
      </w:r>
      <w:r w:rsidR="005A0E52">
        <w:t xml:space="preserve"> however, </w:t>
      </w:r>
      <w:r w:rsidR="00952046">
        <w:t>VA does have the form on the VA website in a fillable version.</w:t>
      </w:r>
    </w:p>
    <w:p w14:paraId="459C2068" w14:textId="77777777" w:rsidR="00FE3A77" w:rsidRPr="001F2C7D" w:rsidRDefault="00FE3A77" w:rsidP="00952046">
      <w:pPr>
        <w:pStyle w:val="BodyText"/>
        <w:tabs>
          <w:tab w:val="left" w:pos="360"/>
        </w:tabs>
        <w:spacing w:after="0"/>
      </w:pPr>
    </w:p>
    <w:p w14:paraId="4D183D17" w14:textId="0D0D662B" w:rsidR="0017119C" w:rsidRPr="008F33FD" w:rsidRDefault="0033557D" w:rsidP="00D73C75">
      <w:pPr>
        <w:contextualSpacing/>
        <w:rPr>
          <w:b/>
        </w:rPr>
      </w:pPr>
      <w:r w:rsidRPr="008F33FD">
        <w:rPr>
          <w:b/>
        </w:rPr>
        <w:t xml:space="preserve">     </w:t>
      </w:r>
      <w:r w:rsidR="003C2010" w:rsidRPr="008F33FD">
        <w:rPr>
          <w:b/>
        </w:rPr>
        <w:t xml:space="preserve">4.  </w:t>
      </w:r>
      <w:r w:rsidR="0017119C" w:rsidRPr="008F33FD">
        <w:rPr>
          <w:b/>
        </w:rPr>
        <w:t xml:space="preserve"> </w:t>
      </w:r>
      <w:r w:rsidRPr="008F33FD">
        <w:rPr>
          <w:b/>
        </w:rPr>
        <w:t xml:space="preserve">Describe </w:t>
      </w:r>
      <w:r w:rsidR="0017119C" w:rsidRPr="008F33FD">
        <w:rPr>
          <w:b/>
        </w:rPr>
        <w:t>efforts to identify duplication.  Show specifically why any similar information already available cannot be used or modified for use for the purposes described in Item 2 above.</w:t>
      </w:r>
    </w:p>
    <w:p w14:paraId="69A471BB" w14:textId="77777777" w:rsidR="0033557D" w:rsidRPr="00B9282C" w:rsidRDefault="0033557D" w:rsidP="00D73C75">
      <w:pPr>
        <w:contextualSpacing/>
      </w:pPr>
    </w:p>
    <w:p w14:paraId="11940C67" w14:textId="0FDA8475" w:rsidR="003C2010" w:rsidRPr="001F2C7D" w:rsidRDefault="003C2010" w:rsidP="001F2C7D">
      <w:r w:rsidRPr="001F2C7D">
        <w:t>There is no duplication of information involved.</w:t>
      </w:r>
    </w:p>
    <w:p w14:paraId="77AC7DFE" w14:textId="77777777" w:rsidR="003C2010" w:rsidRPr="001F2C7D" w:rsidRDefault="003C2010" w:rsidP="001F2C7D"/>
    <w:p w14:paraId="4C56326E" w14:textId="77777777" w:rsidR="0033557D" w:rsidRPr="008F33FD" w:rsidRDefault="007524B4" w:rsidP="001F2C7D">
      <w:pPr>
        <w:pStyle w:val="BodyText"/>
        <w:tabs>
          <w:tab w:val="left" w:pos="360"/>
        </w:tabs>
        <w:spacing w:after="0"/>
        <w:rPr>
          <w:b/>
        </w:rPr>
      </w:pPr>
      <w:r w:rsidRPr="008F33FD">
        <w:rPr>
          <w:b/>
        </w:rPr>
        <w:t xml:space="preserve">     </w:t>
      </w:r>
      <w:r w:rsidR="003C2010" w:rsidRPr="008F33FD">
        <w:rPr>
          <w:b/>
        </w:rPr>
        <w:t xml:space="preserve">5.  </w:t>
      </w:r>
      <w:r w:rsidR="0033557D" w:rsidRPr="008F33FD">
        <w:rPr>
          <w:b/>
        </w:rPr>
        <w:t xml:space="preserve"> If the collection of information impacts small businesses or other small entities, describe any methods used to minimize burden.</w:t>
      </w:r>
    </w:p>
    <w:p w14:paraId="3189DBD1" w14:textId="77777777" w:rsidR="0033557D" w:rsidRDefault="0033557D" w:rsidP="001F2C7D">
      <w:pPr>
        <w:pStyle w:val="BodyText"/>
        <w:tabs>
          <w:tab w:val="left" w:pos="360"/>
        </w:tabs>
        <w:spacing w:after="0"/>
      </w:pPr>
    </w:p>
    <w:p w14:paraId="674DDE11" w14:textId="77777777" w:rsidR="00D100A5" w:rsidRDefault="00101E54" w:rsidP="001F2C7D">
      <w:r w:rsidRPr="00101E54">
        <w:t xml:space="preserve">The </w:t>
      </w:r>
      <w:r>
        <w:t>Small Business Administration (</w:t>
      </w:r>
      <w:r w:rsidRPr="00101E54">
        <w:t>SBA</w:t>
      </w:r>
      <w:r>
        <w:t>)</w:t>
      </w:r>
      <w:r w:rsidRPr="00101E54">
        <w:t xml:space="preserve"> states that </w:t>
      </w:r>
      <w:r>
        <w:t xml:space="preserve">a </w:t>
      </w:r>
      <w:r w:rsidRPr="00101E54">
        <w:t>mortgage business is small if annual rev</w:t>
      </w:r>
      <w:r w:rsidR="005F6B0C">
        <w:t xml:space="preserve">enue is less than $7,500,000.  See 13 CFR 121.201.  Based on this definition, it is possible, but unlikely that any small businesses will be impacted by this information collection.  In that regard, a lender would need to do a very small number of loans per year to meet this size standard </w:t>
      </w:r>
      <w:r w:rsidR="000B644F">
        <w:t xml:space="preserve">(e.g., 50 loans at $150,000 each = $7,500,000) </w:t>
      </w:r>
      <w:r w:rsidR="005F6B0C">
        <w:t>and it is unlikely</w:t>
      </w:r>
      <w:r w:rsidR="000B644F">
        <w:t xml:space="preserve"> that such low volume would enable a lender to remain in business. </w:t>
      </w:r>
      <w:r w:rsidR="005F6B0C">
        <w:t xml:space="preserve"> </w:t>
      </w:r>
    </w:p>
    <w:p w14:paraId="1ADF9B62" w14:textId="77777777" w:rsidR="003C2010" w:rsidRPr="001F2C7D" w:rsidRDefault="003C2010" w:rsidP="001F2C7D"/>
    <w:p w14:paraId="04088513" w14:textId="77777777" w:rsidR="0033557D" w:rsidRPr="008F33FD" w:rsidRDefault="007524B4" w:rsidP="001F2C7D">
      <w:pPr>
        <w:rPr>
          <w:b/>
        </w:rPr>
      </w:pPr>
      <w:r w:rsidRPr="008F33FD">
        <w:rPr>
          <w:b/>
        </w:rPr>
        <w:t xml:space="preserve">     </w:t>
      </w:r>
      <w:r w:rsidR="003C2010" w:rsidRPr="008F33FD">
        <w:rPr>
          <w:b/>
        </w:rPr>
        <w:t xml:space="preserve">6.  </w:t>
      </w:r>
      <w:r w:rsidR="0033557D" w:rsidRPr="008F33FD">
        <w:rPr>
          <w:b/>
        </w:rPr>
        <w:t>Describe the consequences to Federal program or policy activities if the collection is not conducted or is conducted less frequently as well as any technical or legal obstacles to reducing burden.</w:t>
      </w:r>
    </w:p>
    <w:p w14:paraId="6F59392C" w14:textId="77777777" w:rsidR="0033557D" w:rsidRDefault="0033557D" w:rsidP="001F2C7D"/>
    <w:p w14:paraId="0F58C603" w14:textId="55E5E399" w:rsidR="003C2010" w:rsidRPr="001F2C7D" w:rsidRDefault="003C2010" w:rsidP="001F2C7D">
      <w:r w:rsidRPr="001F2C7D">
        <w:t xml:space="preserve">This information collection is not a recurring or repetitive report.  </w:t>
      </w:r>
      <w:r w:rsidR="008E0805" w:rsidRPr="001F2C7D">
        <w:t>The collection is generally conducted once per individual applicant.</w:t>
      </w:r>
    </w:p>
    <w:p w14:paraId="5BB11889" w14:textId="77777777" w:rsidR="003C2010" w:rsidRPr="001F2C7D" w:rsidRDefault="003C2010" w:rsidP="001F2C7D"/>
    <w:p w14:paraId="1CA125A4" w14:textId="77777777" w:rsidR="0033557D" w:rsidRPr="008F33FD" w:rsidRDefault="007524B4" w:rsidP="001F2C7D">
      <w:pPr>
        <w:rPr>
          <w:b/>
        </w:rPr>
      </w:pPr>
      <w:r w:rsidRPr="008F33FD">
        <w:rPr>
          <w:b/>
        </w:rPr>
        <w:t xml:space="preserve">     </w:t>
      </w:r>
      <w:r w:rsidR="003C2010" w:rsidRPr="008F33FD">
        <w:rPr>
          <w:b/>
        </w:rPr>
        <w:t xml:space="preserve">7.  </w:t>
      </w:r>
      <w:r w:rsidR="0033557D" w:rsidRPr="008F33FD">
        <w:rPr>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117B9A69" w14:textId="77777777" w:rsidR="0033557D" w:rsidRDefault="0033557D" w:rsidP="001F2C7D"/>
    <w:p w14:paraId="3407297F" w14:textId="6D2DCF6E" w:rsidR="003C2010" w:rsidRPr="001F2C7D" w:rsidRDefault="003C2010" w:rsidP="001F2C7D">
      <w:r w:rsidRPr="001F2C7D">
        <w:t>There are no special circumstances that require the collection to be conducted in a manner inconsistent with the guidelines in 5 CFR 1320.6.</w:t>
      </w:r>
    </w:p>
    <w:p w14:paraId="11CFABEE" w14:textId="77777777" w:rsidR="003C2010" w:rsidRPr="001F2C7D" w:rsidRDefault="003C2010" w:rsidP="001F2C7D"/>
    <w:p w14:paraId="3B63DE73" w14:textId="2CCF37D1" w:rsidR="0033557D" w:rsidRPr="008F33FD" w:rsidRDefault="007524B4" w:rsidP="001F2C7D">
      <w:pPr>
        <w:rPr>
          <w:b/>
        </w:rPr>
      </w:pPr>
      <w:r w:rsidRPr="008F33FD">
        <w:rPr>
          <w:b/>
        </w:rPr>
        <w:t xml:space="preserve">     </w:t>
      </w:r>
      <w:r w:rsidR="003C2010" w:rsidRPr="008F33FD">
        <w:rPr>
          <w:b/>
        </w:rPr>
        <w:t xml:space="preserve">8.  </w:t>
      </w:r>
      <w:r w:rsidR="0033557D" w:rsidRPr="008F33FD">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C1A7B93" w14:textId="77777777" w:rsidR="0033557D" w:rsidRDefault="0033557D" w:rsidP="001F2C7D"/>
    <w:p w14:paraId="6703852D" w14:textId="0159C656" w:rsidR="003C2010" w:rsidRDefault="003C2010" w:rsidP="001F2C7D">
      <w:r w:rsidRPr="001F2C7D">
        <w:t>The Department notice was published in the Federal Register on</w:t>
      </w:r>
      <w:r w:rsidR="008E0805" w:rsidRPr="001F2C7D">
        <w:t xml:space="preserve"> </w:t>
      </w:r>
      <w:r w:rsidR="00D936EE">
        <w:t xml:space="preserve">March 23, </w:t>
      </w:r>
      <w:r w:rsidR="00EF4377" w:rsidRPr="001F2C7D">
        <w:t>201</w:t>
      </w:r>
      <w:r w:rsidR="00D936EE">
        <w:t>8</w:t>
      </w:r>
      <w:r w:rsidRPr="001F2C7D">
        <w:t>,</w:t>
      </w:r>
      <w:r w:rsidR="00D936EE">
        <w:t xml:space="preserve"> volume 83</w:t>
      </w:r>
      <w:r w:rsidR="00EF4377" w:rsidRPr="001F2C7D">
        <w:t xml:space="preserve">, number </w:t>
      </w:r>
      <w:r w:rsidR="00D936EE">
        <w:t>12848</w:t>
      </w:r>
      <w:r w:rsidR="00EF4377" w:rsidRPr="001F2C7D">
        <w:t>,</w:t>
      </w:r>
      <w:r w:rsidRPr="001F2C7D">
        <w:t xml:space="preserve"> page</w:t>
      </w:r>
      <w:r w:rsidR="00EF4377" w:rsidRPr="001F2C7D">
        <w:t>s</w:t>
      </w:r>
      <w:r w:rsidRPr="001F2C7D">
        <w:t xml:space="preserve"> </w:t>
      </w:r>
      <w:r w:rsidR="00D936EE">
        <w:t xml:space="preserve">1.  Two </w:t>
      </w:r>
      <w:r w:rsidRPr="001F2C7D">
        <w:t>comments were received</w:t>
      </w:r>
      <w:r w:rsidR="00AF7FF1" w:rsidRPr="001F2C7D">
        <w:t>.</w:t>
      </w:r>
    </w:p>
    <w:p w14:paraId="0D1906A3" w14:textId="77777777" w:rsidR="00D936EE" w:rsidRDefault="00D936EE" w:rsidP="001F2C7D">
      <w:r>
        <w:t xml:space="preserve">     </w:t>
      </w:r>
    </w:p>
    <w:p w14:paraId="1420554A" w14:textId="77777777" w:rsidR="00D936EE" w:rsidRDefault="00D936EE" w:rsidP="001F2C7D">
      <w:r>
        <w:tab/>
        <w:t>Comment One: I am concerned that VA in the face of mounting pressure regarding it allowing serial financing of Veterans has attempted to introduce a new and seemingly significant policy change through this notice. The abstract states that this form is to be given to a Veteran within 3 days of application. This is a new policy and is not found anywhere. Recent guidance states that the Veterans statement and lenders certification must be provided to a Veteran within 3 business days. I expect that VA will either clarify this notice or face potential legal ramifications for its misuse of its administrative powers.</w:t>
      </w:r>
    </w:p>
    <w:p w14:paraId="3774A298" w14:textId="77777777" w:rsidR="00D936EE" w:rsidRDefault="00D936EE" w:rsidP="001F2C7D">
      <w:r>
        <w:tab/>
      </w:r>
    </w:p>
    <w:p w14:paraId="108E693A" w14:textId="77777777" w:rsidR="00D936EE" w:rsidRPr="00D936EE" w:rsidRDefault="00D936EE" w:rsidP="00D936EE">
      <w:pPr>
        <w:pStyle w:val="PlainText"/>
        <w:rPr>
          <w:rFonts w:ascii="Times New Roman" w:hAnsi="Times New Roman"/>
          <w:sz w:val="24"/>
          <w:szCs w:val="24"/>
        </w:rPr>
      </w:pPr>
      <w:r>
        <w:tab/>
      </w:r>
      <w:r w:rsidRPr="00D936EE">
        <w:rPr>
          <w:rFonts w:ascii="Times New Roman" w:hAnsi="Times New Roman"/>
          <w:sz w:val="24"/>
          <w:szCs w:val="24"/>
        </w:rPr>
        <w:t>Comment One response:  The purpose of this form is to assist the lender in calculating the loan amount for an Interest Rate Reduction Refinancing Loan.  Lenders are required to complete the form and keep it in their file and provide to VA in the event VA requests this form in a file review audit.  This has been a long-standing practice.</w:t>
      </w:r>
    </w:p>
    <w:p w14:paraId="42679EE7" w14:textId="77777777" w:rsidR="00D936EE" w:rsidRPr="00D936EE" w:rsidRDefault="00D936EE" w:rsidP="00D936EE">
      <w:pPr>
        <w:pStyle w:val="PlainText"/>
        <w:rPr>
          <w:rFonts w:ascii="Times New Roman" w:hAnsi="Times New Roman"/>
          <w:sz w:val="24"/>
          <w:szCs w:val="24"/>
        </w:rPr>
      </w:pPr>
    </w:p>
    <w:p w14:paraId="1C47CCAD" w14:textId="528438EC" w:rsidR="00D936EE" w:rsidRDefault="00D936EE" w:rsidP="00D936EE">
      <w:pPr>
        <w:pStyle w:val="PlainText"/>
        <w:ind w:firstLine="720"/>
        <w:rPr>
          <w:rFonts w:ascii="Times New Roman" w:hAnsi="Times New Roman"/>
          <w:sz w:val="24"/>
          <w:szCs w:val="24"/>
        </w:rPr>
      </w:pPr>
      <w:r w:rsidRPr="00D936EE">
        <w:rPr>
          <w:rFonts w:ascii="Times New Roman" w:hAnsi="Times New Roman"/>
          <w:sz w:val="24"/>
          <w:szCs w:val="24"/>
        </w:rPr>
        <w:lastRenderedPageBreak/>
        <w:t>VA has recently given guidance in Circular 26-18-1 that lenders, "Starting with loans closed on and after April 1, 2018, lenders should: Provide the Veteran’s Statement and Lender Certification (note: lender certification only needed for payment increases of 20 percent or more), as outlined in VA Lender’s Handbook, Chapter 6 section 1d.  Lenders should provide this information to the Veteran with the initial disclosure documents no later than the third business day after receiving the Veteran’s application."  This notification and the Handbook reference is a long-standing VA policy.  In the referenced Circular, VA is requesting that the current notification that is provided to Veterans occurs within 3 days of the loan application, which is consistent with other mortgage loan disclosures that are currently provided within this timeframe.</w:t>
      </w:r>
    </w:p>
    <w:p w14:paraId="0983CAA3" w14:textId="77777777" w:rsidR="00D936EE" w:rsidRDefault="00D936EE" w:rsidP="00D936EE">
      <w:pPr>
        <w:pStyle w:val="PlainText"/>
        <w:rPr>
          <w:rFonts w:ascii="Times New Roman" w:hAnsi="Times New Roman"/>
          <w:sz w:val="24"/>
          <w:szCs w:val="24"/>
        </w:rPr>
      </w:pPr>
    </w:p>
    <w:p w14:paraId="20019520" w14:textId="77777777" w:rsidR="00D936EE" w:rsidRDefault="00D936EE" w:rsidP="00D936EE">
      <w:pPr>
        <w:pStyle w:val="PlainText"/>
        <w:rPr>
          <w:rFonts w:ascii="Times New Roman" w:hAnsi="Times New Roman"/>
          <w:sz w:val="24"/>
          <w:szCs w:val="24"/>
        </w:rPr>
      </w:pPr>
      <w:r>
        <w:rPr>
          <w:rFonts w:ascii="Times New Roman" w:hAnsi="Times New Roman"/>
          <w:sz w:val="24"/>
          <w:szCs w:val="24"/>
        </w:rPr>
        <w:tab/>
        <w:t>Comment Two: Agree completely – comment one copy and pasted. Over regulation.</w:t>
      </w:r>
    </w:p>
    <w:p w14:paraId="77C2B228" w14:textId="77777777" w:rsidR="00D936EE" w:rsidRDefault="00D936EE" w:rsidP="00D936EE">
      <w:pPr>
        <w:pStyle w:val="PlainText"/>
        <w:rPr>
          <w:rFonts w:ascii="Times New Roman" w:hAnsi="Times New Roman"/>
          <w:sz w:val="24"/>
          <w:szCs w:val="24"/>
        </w:rPr>
      </w:pPr>
      <w:r>
        <w:rPr>
          <w:rFonts w:ascii="Times New Roman" w:hAnsi="Times New Roman"/>
          <w:sz w:val="24"/>
          <w:szCs w:val="24"/>
        </w:rPr>
        <w:tab/>
      </w:r>
    </w:p>
    <w:p w14:paraId="033997F4" w14:textId="77777777" w:rsidR="00D936EE" w:rsidRPr="00D936EE" w:rsidRDefault="00D936EE" w:rsidP="00D936EE">
      <w:pPr>
        <w:pStyle w:val="PlainText"/>
        <w:rPr>
          <w:rFonts w:ascii="Times New Roman" w:hAnsi="Times New Roman"/>
          <w:sz w:val="24"/>
          <w:szCs w:val="24"/>
        </w:rPr>
      </w:pPr>
      <w:r>
        <w:rPr>
          <w:rFonts w:ascii="Times New Roman" w:hAnsi="Times New Roman"/>
          <w:sz w:val="24"/>
          <w:szCs w:val="24"/>
        </w:rPr>
        <w:tab/>
        <w:t>Comment Two response:</w:t>
      </w:r>
      <w:r w:rsidRPr="00D936EE">
        <w:rPr>
          <w:rFonts w:ascii="Times New Roman" w:hAnsi="Times New Roman"/>
          <w:sz w:val="24"/>
          <w:szCs w:val="24"/>
        </w:rPr>
        <w:t xml:space="preserve">  The purpose of this form is to assist the lender in calculating the loan amount for an Interest Rate Reduction Refinancing Loan.  Lenders are required to complete the form and keep it in their file and provide to VA in the event VA requests this form in a file review audit.  This has been a long-standing practice.</w:t>
      </w:r>
    </w:p>
    <w:p w14:paraId="53872303" w14:textId="77777777" w:rsidR="00D936EE" w:rsidRPr="00D936EE" w:rsidRDefault="00D936EE" w:rsidP="00D936EE">
      <w:pPr>
        <w:pStyle w:val="PlainText"/>
        <w:rPr>
          <w:rFonts w:ascii="Times New Roman" w:hAnsi="Times New Roman"/>
          <w:sz w:val="24"/>
          <w:szCs w:val="24"/>
        </w:rPr>
      </w:pPr>
    </w:p>
    <w:p w14:paraId="02570CDA" w14:textId="6022D462" w:rsidR="00D936EE" w:rsidRPr="00D936EE" w:rsidRDefault="00D936EE" w:rsidP="00D936EE">
      <w:pPr>
        <w:pStyle w:val="PlainText"/>
        <w:rPr>
          <w:rFonts w:ascii="Times New Roman" w:hAnsi="Times New Roman"/>
          <w:sz w:val="24"/>
          <w:szCs w:val="24"/>
        </w:rPr>
      </w:pPr>
      <w:r w:rsidRPr="00D936EE">
        <w:rPr>
          <w:rFonts w:ascii="Times New Roman" w:hAnsi="Times New Roman"/>
          <w:sz w:val="24"/>
          <w:szCs w:val="24"/>
        </w:rPr>
        <w:t>VA has recently given guidance in Circular 26-18-1 that lenders, "Starting with loans closed on and after April 1, 2018, lenders should: Provide the Veteran’s Statement and Lender Certification (note: lender certification only needed for payment increases of 20 percent or more), as outlined in VA Lender’s Handbook, Chapter 6 section 1d.  Lenders should provide this information to the Veteran with the initial disclosure documents no later than the third business day after receiving the Veteran’s application."  This notification and the Handbook reference is a long-standing VA policy.  In the referenced Circular, VA is requesting that the current notification that is provided to Veterans occurs within 3 days of the loan application, which is consistent with other mortgage loan disclosures that are currently provided within this timeframe.</w:t>
      </w:r>
    </w:p>
    <w:p w14:paraId="6094BABF" w14:textId="77777777" w:rsidR="00D936EE" w:rsidRPr="00D936EE" w:rsidRDefault="00D936EE" w:rsidP="00D936EE">
      <w:pPr>
        <w:pStyle w:val="PlainText"/>
        <w:rPr>
          <w:rFonts w:ascii="Times New Roman" w:hAnsi="Times New Roman"/>
          <w:sz w:val="24"/>
          <w:szCs w:val="24"/>
        </w:rPr>
      </w:pPr>
    </w:p>
    <w:p w14:paraId="6BAEAF12" w14:textId="1471785A" w:rsidR="0033557D" w:rsidRPr="008F33FD" w:rsidRDefault="007524B4" w:rsidP="001F2C7D">
      <w:pPr>
        <w:rPr>
          <w:b/>
        </w:rPr>
      </w:pPr>
      <w:r w:rsidRPr="001F2C7D">
        <w:t xml:space="preserve">     </w:t>
      </w:r>
      <w:r w:rsidR="003C2010" w:rsidRPr="008F33FD">
        <w:rPr>
          <w:b/>
        </w:rPr>
        <w:t xml:space="preserve">9.  </w:t>
      </w:r>
      <w:r w:rsidR="0033557D" w:rsidRPr="008F33FD">
        <w:rPr>
          <w:b/>
        </w:rPr>
        <w:t>Explain any decision to provide any payment or gift to respondents, other than remuneration of contractors or grantees.</w:t>
      </w:r>
    </w:p>
    <w:p w14:paraId="58D71971" w14:textId="77777777" w:rsidR="0033557D" w:rsidRDefault="0033557D" w:rsidP="001F2C7D"/>
    <w:p w14:paraId="44CD0A07" w14:textId="277F4718" w:rsidR="003C2010" w:rsidRPr="001F2C7D" w:rsidRDefault="003C2010" w:rsidP="001F2C7D">
      <w:r w:rsidRPr="001F2C7D">
        <w:t>Decisions to provide any payment or gift to respondents does not apply.</w:t>
      </w:r>
    </w:p>
    <w:p w14:paraId="09069AD1" w14:textId="77777777" w:rsidR="003C2010" w:rsidRPr="001F2C7D" w:rsidRDefault="003C2010" w:rsidP="001F2C7D"/>
    <w:p w14:paraId="17549334" w14:textId="350DBCF8" w:rsidR="0033557D" w:rsidRPr="008F33FD" w:rsidRDefault="007524B4" w:rsidP="001F2C7D">
      <w:pPr>
        <w:rPr>
          <w:b/>
          <w:color w:val="000000"/>
        </w:rPr>
      </w:pPr>
      <w:r w:rsidRPr="008F33FD">
        <w:rPr>
          <w:b/>
        </w:rPr>
        <w:t xml:space="preserve">     </w:t>
      </w:r>
      <w:r w:rsidR="003C2010" w:rsidRPr="008F33FD">
        <w:rPr>
          <w:b/>
        </w:rPr>
        <w:t xml:space="preserve">10.  </w:t>
      </w:r>
      <w:r w:rsidR="0033557D" w:rsidRPr="008F33FD">
        <w:rPr>
          <w:b/>
        </w:rPr>
        <w:t xml:space="preserve">Describe </w:t>
      </w:r>
      <w:r w:rsidR="0033557D" w:rsidRPr="008F33FD">
        <w:rPr>
          <w:b/>
          <w:color w:val="000000"/>
        </w:rPr>
        <w:t xml:space="preserve">any assurance </w:t>
      </w:r>
      <w:r w:rsidR="0033557D" w:rsidRPr="008F33FD">
        <w:rPr>
          <w:b/>
        </w:rPr>
        <w:t xml:space="preserve">of privacy, to the extent permitted by law, </w:t>
      </w:r>
      <w:r w:rsidR="0033557D" w:rsidRPr="008F33FD">
        <w:rPr>
          <w:b/>
          <w:color w:val="000000"/>
        </w:rPr>
        <w:t>provided to respondents and the basis for the assurance in statute, regulation, or agency policy.</w:t>
      </w:r>
    </w:p>
    <w:p w14:paraId="6E9EB13E" w14:textId="77777777" w:rsidR="0033557D" w:rsidRDefault="0033557D" w:rsidP="001F2C7D">
      <w:pPr>
        <w:rPr>
          <w:color w:val="000000"/>
        </w:rPr>
      </w:pPr>
    </w:p>
    <w:p w14:paraId="5D6E0975" w14:textId="3B3073FE" w:rsidR="003C2010" w:rsidRPr="001F2C7D" w:rsidRDefault="003C2010" w:rsidP="007B153E">
      <w:r w:rsidRPr="001F2C7D">
        <w:t>Loan Guaranty Home, Condominium and Manufactured Home Loan Applicant Records, Specially Adapted Housing Applicant Records, and Vendee Loan Applicant Records - VA (55VA26) are contained in the Privacy Act Issuances, 20</w:t>
      </w:r>
      <w:r w:rsidR="004B1637">
        <w:t>14</w:t>
      </w:r>
      <w:r w:rsidRPr="001F2C7D">
        <w:t>.</w:t>
      </w:r>
      <w:r w:rsidR="009902BF">
        <w:t xml:space="preserve">  See </w:t>
      </w:r>
      <w:r w:rsidR="009902BF" w:rsidRPr="009902BF">
        <w:t>83 FR 40140</w:t>
      </w:r>
      <w:r w:rsidR="009902BF">
        <w:t>.</w:t>
      </w:r>
      <w:r w:rsidR="007B153E" w:rsidRPr="007B153E">
        <w:t xml:space="preserve"> </w:t>
      </w:r>
    </w:p>
    <w:p w14:paraId="616DBCEC" w14:textId="77777777" w:rsidR="003C2010" w:rsidRPr="001F2C7D" w:rsidRDefault="003C2010" w:rsidP="007B153E"/>
    <w:p w14:paraId="49828023" w14:textId="23AC225F" w:rsidR="0033557D" w:rsidRPr="008F33FD" w:rsidRDefault="007524B4" w:rsidP="007B153E">
      <w:pPr>
        <w:rPr>
          <w:b/>
        </w:rPr>
      </w:pPr>
      <w:r w:rsidRPr="008F33FD">
        <w:rPr>
          <w:b/>
        </w:rPr>
        <w:t xml:space="preserve">     </w:t>
      </w:r>
      <w:r w:rsidR="003C2010" w:rsidRPr="008F33FD">
        <w:rPr>
          <w:b/>
        </w:rPr>
        <w:t xml:space="preserve">11.  </w:t>
      </w:r>
      <w:r w:rsidR="0033557D" w:rsidRPr="008F33FD">
        <w:rPr>
          <w:b/>
        </w:rPr>
        <w:t>Provide additional justification for any questions of a sensitive nature</w:t>
      </w:r>
      <w:r w:rsidR="0033557D" w:rsidRPr="008F33FD">
        <w:rPr>
          <w:b/>
          <w:color w:val="0000FF"/>
        </w:rPr>
        <w:t xml:space="preserve"> </w:t>
      </w:r>
      <w:r w:rsidR="0033557D" w:rsidRPr="008F33FD">
        <w:rPr>
          <w:b/>
        </w:rPr>
        <w:t>(Information tha</w:t>
      </w:r>
      <w:r w:rsidR="007B153E" w:rsidRPr="008F33FD">
        <w:rPr>
          <w:b/>
        </w:rPr>
        <w:t xml:space="preserve"> </w:t>
      </w:r>
      <w:r w:rsidR="0033557D" w:rsidRPr="008F33FD">
        <w:rPr>
          <w:b/>
        </w:rPr>
        <w:t>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2325AA0" w14:textId="77777777" w:rsidR="0033557D" w:rsidRDefault="0033557D" w:rsidP="001F2C7D"/>
    <w:p w14:paraId="49F58765" w14:textId="2E7AA5AB" w:rsidR="003C2010" w:rsidRPr="001F2C7D" w:rsidRDefault="00AF7FF1" w:rsidP="001F2C7D">
      <w:r w:rsidRPr="001F2C7D">
        <w:t>No questions of a sensitive nature are contained on the form.</w:t>
      </w:r>
    </w:p>
    <w:p w14:paraId="6B58097A" w14:textId="77777777" w:rsidR="003C2010" w:rsidRPr="001F2C7D" w:rsidRDefault="003C2010" w:rsidP="001F2C7D"/>
    <w:p w14:paraId="2B707AB8" w14:textId="77777777" w:rsidR="007524B4" w:rsidRPr="001F2C7D" w:rsidRDefault="007524B4" w:rsidP="001F2C7D">
      <w:r w:rsidRPr="001F2C7D">
        <w:t xml:space="preserve">     </w:t>
      </w:r>
      <w:r w:rsidR="003C2010" w:rsidRPr="008F33FD">
        <w:rPr>
          <w:b/>
        </w:rPr>
        <w:t>12.</w:t>
      </w:r>
      <w:r w:rsidR="003C2010" w:rsidRPr="001F2C7D">
        <w:t xml:space="preserve">  </w:t>
      </w:r>
      <w:r w:rsidRPr="001F2C7D">
        <w:rPr>
          <w:b/>
        </w:rPr>
        <w:t>Estimate of the hour burden of the collection:</w:t>
      </w:r>
    </w:p>
    <w:p w14:paraId="15209FD1" w14:textId="77777777" w:rsidR="007524B4" w:rsidRPr="001F2C7D" w:rsidRDefault="007524B4" w:rsidP="001F2C7D"/>
    <w:p w14:paraId="1F9FC688" w14:textId="77777777" w:rsidR="003C2010" w:rsidRPr="001F2C7D" w:rsidRDefault="003C2010" w:rsidP="001F2C7D">
      <w:r w:rsidRPr="001F2C7D">
        <w:rPr>
          <w:u w:val="single"/>
        </w:rPr>
        <w:t>Estimate of Information Collection Burden</w:t>
      </w:r>
    </w:p>
    <w:p w14:paraId="4F900C53" w14:textId="77777777" w:rsidR="003C2010" w:rsidRPr="001F2C7D" w:rsidRDefault="003C2010" w:rsidP="001F2C7D"/>
    <w:p w14:paraId="6435997A" w14:textId="77777777" w:rsidR="003C2010" w:rsidRPr="001F2C7D" w:rsidRDefault="003C2010" w:rsidP="001F2C7D">
      <w:r w:rsidRPr="001F2C7D">
        <w:tab/>
        <w:t>a.  Number of</w:t>
      </w:r>
      <w:r w:rsidR="004E779A" w:rsidRPr="001F2C7D">
        <w:t xml:space="preserve"> respondents is estimated at </w:t>
      </w:r>
      <w:r w:rsidR="00FE3A77" w:rsidRPr="001F2C7D">
        <w:t>140,000</w:t>
      </w:r>
      <w:r w:rsidRPr="001F2C7D">
        <w:t xml:space="preserve"> per year.</w:t>
      </w:r>
    </w:p>
    <w:p w14:paraId="774DC88A" w14:textId="77777777" w:rsidR="003C2010" w:rsidRPr="001F2C7D" w:rsidRDefault="003C2010" w:rsidP="001F2C7D"/>
    <w:p w14:paraId="7E13538F" w14:textId="77777777" w:rsidR="003C2010" w:rsidRPr="001F2C7D" w:rsidRDefault="003C2010" w:rsidP="001F2C7D">
      <w:r w:rsidRPr="001F2C7D">
        <w:tab/>
        <w:t>b.  Frequency of response is generally one time.</w:t>
      </w:r>
    </w:p>
    <w:p w14:paraId="467997D9" w14:textId="77777777" w:rsidR="003C2010" w:rsidRPr="001F2C7D" w:rsidRDefault="003C2010" w:rsidP="001F2C7D"/>
    <w:p w14:paraId="41C34642" w14:textId="77777777" w:rsidR="003C2010" w:rsidRPr="001F2C7D" w:rsidRDefault="004E779A" w:rsidP="001F2C7D">
      <w:r w:rsidRPr="001F2C7D">
        <w:tab/>
        <w:t xml:space="preserve">c.  Annual burden is </w:t>
      </w:r>
      <w:r w:rsidR="00FE3A77" w:rsidRPr="001F2C7D">
        <w:t>23,333</w:t>
      </w:r>
      <w:r w:rsidR="003C2010" w:rsidRPr="001F2C7D">
        <w:t xml:space="preserve"> hours.</w:t>
      </w:r>
    </w:p>
    <w:p w14:paraId="7B6B376D" w14:textId="77777777" w:rsidR="003C2010" w:rsidRPr="001F2C7D" w:rsidRDefault="003C2010" w:rsidP="001F2C7D"/>
    <w:p w14:paraId="5B3A4E8D" w14:textId="77777777" w:rsidR="003C2010" w:rsidRPr="001F2C7D" w:rsidRDefault="003C2010" w:rsidP="001F2C7D">
      <w:r w:rsidRPr="001F2C7D">
        <w:tab/>
        <w:t>d.  The estimated burden of 1</w:t>
      </w:r>
      <w:r w:rsidR="00FE3A77" w:rsidRPr="001F2C7D">
        <w:t>0</w:t>
      </w:r>
      <w:r w:rsidRPr="001F2C7D">
        <w:t xml:space="preserve"> minutes per transaction has been determined by lenders to be an average time spent to report the information requested and no wide variance is likely.</w:t>
      </w:r>
    </w:p>
    <w:p w14:paraId="66E45E19" w14:textId="77777777" w:rsidR="003C2010" w:rsidRPr="001F2C7D" w:rsidRDefault="003C2010" w:rsidP="001F2C7D"/>
    <w:p w14:paraId="61FACDFB" w14:textId="77777777" w:rsidR="00453517" w:rsidRPr="001F2C7D" w:rsidRDefault="003C2010" w:rsidP="001F2C7D">
      <w:r w:rsidRPr="001F2C7D">
        <w:tab/>
        <w:t xml:space="preserve">e.  </w:t>
      </w:r>
      <w:r w:rsidR="00453517" w:rsidRPr="001F2C7D">
        <w:t xml:space="preserve">The respondent population is composed of </w:t>
      </w:r>
      <w:r w:rsidR="00B705A0" w:rsidRPr="001F2C7D">
        <w:t xml:space="preserve">Veterans or </w:t>
      </w:r>
      <w:r w:rsidR="00555573">
        <w:t>l</w:t>
      </w:r>
      <w:r w:rsidR="00B705A0" w:rsidRPr="001F2C7D">
        <w:t>enders/</w:t>
      </w:r>
      <w:r w:rsidR="00555573">
        <w:t>a</w:t>
      </w:r>
      <w:r w:rsidR="00B705A0" w:rsidRPr="001F2C7D">
        <w:t>ppraisers on behalf of Veterans.</w:t>
      </w:r>
      <w:r w:rsidR="00453517" w:rsidRPr="001F2C7D">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14:paraId="6DBCFB69" w14:textId="77777777" w:rsidR="00453517" w:rsidRPr="001F2C7D" w:rsidRDefault="00453517" w:rsidP="001F2C7D"/>
    <w:p w14:paraId="0605D433" w14:textId="2C1C4DDB" w:rsidR="00086722" w:rsidRPr="001F2C7D" w:rsidRDefault="00086722" w:rsidP="001F2C7D">
      <w:r w:rsidRPr="001F2C7D">
        <w:t xml:space="preserve">     The Bureau of Labor Statistics (BLS) gathers information on full-time wage and salary workers.  According to the latest available BLS data, the mean hourly wage </w:t>
      </w:r>
      <w:r w:rsidR="00E63E13">
        <w:t xml:space="preserve"> for a Loan Officer </w:t>
      </w:r>
      <w:r w:rsidRPr="001F2C7D">
        <w:t>is $</w:t>
      </w:r>
      <w:r w:rsidR="00472D77">
        <w:t>36.67</w:t>
      </w:r>
      <w:r w:rsidRPr="001F2C7D">
        <w:t xml:space="preserve"> based on the BLS wage code – “</w:t>
      </w:r>
      <w:r w:rsidR="00472D77">
        <w:t>13-2072</w:t>
      </w:r>
      <w:r w:rsidRPr="001F2C7D">
        <w:t xml:space="preserve"> </w:t>
      </w:r>
      <w:r w:rsidR="00472D77">
        <w:t>Loan Officers</w:t>
      </w:r>
      <w:r w:rsidRPr="001F2C7D">
        <w:t xml:space="preserve">.”  This information was taken from the following </w:t>
      </w:r>
      <w:r w:rsidR="0050065D">
        <w:t>w</w:t>
      </w:r>
      <w:r w:rsidRPr="001F2C7D">
        <w:t>ebsite:  (</w:t>
      </w:r>
      <w:r w:rsidR="00653C15" w:rsidRPr="00653C15">
        <w:t>https://www.bls.gov/oes/2016/may/oes_nat.htm</w:t>
      </w:r>
      <w:r w:rsidRPr="001F2C7D">
        <w:t xml:space="preserve">).  </w:t>
      </w:r>
    </w:p>
    <w:p w14:paraId="28AA4F1E" w14:textId="77777777" w:rsidR="003B381C" w:rsidRPr="001F2C7D" w:rsidRDefault="003B381C" w:rsidP="001F2C7D">
      <w:pPr>
        <w:tabs>
          <w:tab w:val="left" w:pos="480"/>
          <w:tab w:val="right" w:pos="8640"/>
        </w:tabs>
        <w:jc w:val="both"/>
      </w:pPr>
    </w:p>
    <w:p w14:paraId="28A9FA48" w14:textId="0374E860" w:rsidR="00377C83" w:rsidRDefault="00377C83" w:rsidP="001F2C7D">
      <w:r w:rsidRPr="001F2C7D">
        <w:t xml:space="preserve">     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w:t>
      </w:r>
      <w:r w:rsidR="00AB23DE">
        <w:t xml:space="preserve">burden hour </w:t>
      </w:r>
      <w:r w:rsidRPr="001F2C7D">
        <w:t xml:space="preserve">cost </w:t>
      </w:r>
      <w:r w:rsidR="00873B8B">
        <w:t>for completing the information collection as</w:t>
      </w:r>
      <w:r w:rsidR="003B381C" w:rsidRPr="001F2C7D">
        <w:t xml:space="preserve"> </w:t>
      </w:r>
      <w:r w:rsidR="00086722" w:rsidRPr="001F2C7D">
        <w:t>$</w:t>
      </w:r>
      <w:r w:rsidR="00C945F8">
        <w:t>855,621.11</w:t>
      </w:r>
      <w:r w:rsidR="004B1637">
        <w:t xml:space="preserve"> </w:t>
      </w:r>
      <w:r w:rsidRPr="001F2C7D">
        <w:t>(</w:t>
      </w:r>
      <w:r w:rsidR="00C945F8">
        <w:t>23,333</w:t>
      </w:r>
      <w:r w:rsidR="00086722" w:rsidRPr="001F2C7D">
        <w:t xml:space="preserve"> </w:t>
      </w:r>
      <w:r w:rsidRPr="001F2C7D">
        <w:t>hours x $</w:t>
      </w:r>
      <w:r w:rsidR="000D40F7">
        <w:t>3</w:t>
      </w:r>
      <w:r w:rsidR="00AB23DE">
        <w:t>6.67</w:t>
      </w:r>
      <w:r w:rsidRPr="001F2C7D">
        <w:t xml:space="preserve"> per hour)</w:t>
      </w:r>
      <w:r w:rsidR="004B1637">
        <w:t>.</w:t>
      </w:r>
    </w:p>
    <w:p w14:paraId="1BF36178" w14:textId="77777777" w:rsidR="004B1637" w:rsidRPr="001F2C7D" w:rsidRDefault="004B1637" w:rsidP="001F2C7D"/>
    <w:p w14:paraId="4469E935" w14:textId="4DDA62CC" w:rsidR="0033557D" w:rsidRPr="008F33FD" w:rsidRDefault="007524B4" w:rsidP="001F2C7D">
      <w:pPr>
        <w:rPr>
          <w:b/>
        </w:rPr>
      </w:pPr>
      <w:r w:rsidRPr="001F2C7D">
        <w:t xml:space="preserve">     </w:t>
      </w:r>
      <w:r w:rsidR="003C2010" w:rsidRPr="008F33FD">
        <w:rPr>
          <w:b/>
        </w:rPr>
        <w:t xml:space="preserve">13.  </w:t>
      </w:r>
      <w:r w:rsidR="0033557D" w:rsidRPr="008F33FD">
        <w:rPr>
          <w:b/>
        </w:rPr>
        <w:t>Provide an estimate of the total annual cost burden to respondents or recordkeepers resulting from the collection of information.  (Do not include the cost of any hour burden shown in Items 12 and 14).</w:t>
      </w:r>
    </w:p>
    <w:p w14:paraId="4931C044" w14:textId="77777777" w:rsidR="0033557D" w:rsidRDefault="0033557D" w:rsidP="001F2C7D"/>
    <w:p w14:paraId="62EEECBE" w14:textId="2E247F3B" w:rsidR="003C2010" w:rsidRPr="001F2C7D" w:rsidRDefault="003C2010" w:rsidP="001F2C7D">
      <w:r w:rsidRPr="001F2C7D">
        <w:t>This submission does not involve any recordkeeping costs.</w:t>
      </w:r>
    </w:p>
    <w:p w14:paraId="02FD1F0D" w14:textId="77777777" w:rsidR="003C2010" w:rsidRPr="001F2C7D" w:rsidRDefault="003C2010" w:rsidP="001F2C7D"/>
    <w:p w14:paraId="52E068CB" w14:textId="77777777" w:rsidR="0033557D" w:rsidRPr="008F33FD" w:rsidRDefault="007524B4" w:rsidP="001F2C7D">
      <w:pPr>
        <w:rPr>
          <w:b/>
        </w:rPr>
      </w:pPr>
      <w:r w:rsidRPr="008F33FD">
        <w:rPr>
          <w:b/>
        </w:rPr>
        <w:t xml:space="preserve">     14.  </w:t>
      </w:r>
      <w:r w:rsidR="0033557D" w:rsidRPr="008F33FD">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3CD0E824" w14:textId="77777777" w:rsidR="0033557D" w:rsidRDefault="0033557D" w:rsidP="001F2C7D"/>
    <w:p w14:paraId="439CEA06" w14:textId="06210BDE" w:rsidR="003C2010" w:rsidRPr="00F14A6D" w:rsidRDefault="003C2010" w:rsidP="001F2C7D">
      <w:r w:rsidRPr="001F2C7D">
        <w:rPr>
          <w:u w:val="single"/>
        </w:rPr>
        <w:t>Estimated Annualized Cost to the Federal Government</w:t>
      </w:r>
    </w:p>
    <w:p w14:paraId="75CAB9C7" w14:textId="77777777" w:rsidR="003C2010" w:rsidRPr="001F2C7D" w:rsidRDefault="003C2010" w:rsidP="001F2C7D">
      <w:pPr>
        <w:ind w:left="720"/>
        <w:rPr>
          <w:u w:val="single"/>
        </w:rPr>
      </w:pPr>
    </w:p>
    <w:p w14:paraId="7D45F0B7" w14:textId="30A1E788" w:rsidR="003C2010" w:rsidRPr="001F2C7D" w:rsidRDefault="008E0805" w:rsidP="001F2C7D">
      <w:pPr>
        <w:pStyle w:val="BodyText2"/>
        <w:ind w:firstLine="0"/>
      </w:pPr>
      <w:r w:rsidRPr="001F2C7D">
        <w:t xml:space="preserve">     </w:t>
      </w:r>
      <w:r w:rsidR="004B1637">
        <w:t xml:space="preserve">There are no printing costs. </w:t>
      </w:r>
      <w:r w:rsidR="003C2010" w:rsidRPr="001F2C7D">
        <w:t xml:space="preserve">VA Form </w:t>
      </w:r>
      <w:r w:rsidR="00FE3A77" w:rsidRPr="001F2C7D">
        <w:t>26-8923</w:t>
      </w:r>
      <w:r w:rsidR="003C2010" w:rsidRPr="001F2C7D">
        <w:t xml:space="preserve"> can be downloaded from the VA website</w:t>
      </w:r>
      <w:r w:rsidR="00FE3A77" w:rsidRPr="001F2C7D">
        <w:t>.</w:t>
      </w:r>
      <w:r w:rsidR="004B1637">
        <w:t xml:space="preserve"> </w:t>
      </w:r>
    </w:p>
    <w:p w14:paraId="7F308C32" w14:textId="77777777" w:rsidR="00FE3A77" w:rsidRPr="001F2C7D" w:rsidRDefault="00FE3A77" w:rsidP="001F2C7D">
      <w:pPr>
        <w:pStyle w:val="BodyText2"/>
        <w:ind w:firstLine="0"/>
      </w:pPr>
    </w:p>
    <w:p w14:paraId="7385B763" w14:textId="0E271CF9" w:rsidR="00C945F8" w:rsidRPr="001F2C7D" w:rsidRDefault="00FE3A77" w:rsidP="001F2C7D">
      <w:pPr>
        <w:pStyle w:val="BodyText"/>
        <w:tabs>
          <w:tab w:val="left" w:pos="360"/>
        </w:tabs>
        <w:spacing w:after="0"/>
      </w:pPr>
      <w:r w:rsidRPr="001F2C7D">
        <w:t>Estimated Annualized Cost to the Federal Government:</w:t>
      </w:r>
    </w:p>
    <w:p w14:paraId="23BDA547" w14:textId="4B2EED22" w:rsidR="00FE3A77" w:rsidRPr="001F2C7D" w:rsidRDefault="00FE3A77" w:rsidP="001F2C7D">
      <w:pPr>
        <w:pStyle w:val="BodyText"/>
        <w:tabs>
          <w:tab w:val="left" w:pos="360"/>
        </w:tabs>
        <w:spacing w:after="0"/>
      </w:pPr>
    </w:p>
    <w:p w14:paraId="3D7A602C" w14:textId="77777777" w:rsidR="00555573" w:rsidRDefault="00FE3A77" w:rsidP="001F2C7D">
      <w:pPr>
        <w:pStyle w:val="BodyText"/>
        <w:tabs>
          <w:tab w:val="left" w:pos="360"/>
        </w:tabs>
        <w:spacing w:after="0"/>
      </w:pPr>
      <w:r w:rsidRPr="001F2C7D">
        <w:tab/>
        <w:t xml:space="preserve">$ </w:t>
      </w:r>
      <w:r w:rsidR="00555573">
        <w:t>798,466.67</w:t>
      </w:r>
      <w:r w:rsidR="001F2C7D" w:rsidRPr="001F2C7D">
        <w:t xml:space="preserve"> </w:t>
      </w:r>
      <w:r w:rsidRPr="001F2C7D">
        <w:t xml:space="preserve">Estimated Loan Guaranty processing cost for FY 2018  </w:t>
      </w:r>
    </w:p>
    <w:p w14:paraId="1AC8477C" w14:textId="77777777" w:rsidR="00555573" w:rsidRDefault="00555573" w:rsidP="001F2C7D">
      <w:pPr>
        <w:pStyle w:val="BodyText"/>
        <w:tabs>
          <w:tab w:val="left" w:pos="360"/>
        </w:tabs>
        <w:spacing w:after="0"/>
      </w:pPr>
    </w:p>
    <w:p w14:paraId="7AFD7DA1" w14:textId="77777777" w:rsidR="00FE3A77" w:rsidRPr="001F2C7D" w:rsidRDefault="00FE3A77" w:rsidP="001F2C7D">
      <w:pPr>
        <w:pStyle w:val="BodyText"/>
        <w:tabs>
          <w:tab w:val="left" w:pos="360"/>
        </w:tabs>
        <w:spacing w:after="0"/>
      </w:pPr>
      <w:r w:rsidRPr="001F2C7D">
        <w:tab/>
        <w:t>(140,000 cases x 10 minutes per case x $</w:t>
      </w:r>
      <w:r w:rsidR="000D40F7">
        <w:t>34.22</w:t>
      </w:r>
      <w:r w:rsidRPr="001F2C7D">
        <w:t xml:space="preserve"> per hour</w:t>
      </w:r>
      <w:r w:rsidRPr="001F2C7D">
        <w:tab/>
        <w:t>(average Loan Guaranty field salary</w:t>
      </w:r>
      <w:r w:rsidR="00472D77">
        <w:t xml:space="preserve"> is GS:11 Step 6</w:t>
      </w:r>
      <w:r w:rsidRPr="001F2C7D">
        <w:t>))</w:t>
      </w:r>
    </w:p>
    <w:p w14:paraId="69C970BD" w14:textId="77777777" w:rsidR="00FE3A77" w:rsidRPr="001F2C7D" w:rsidRDefault="00FE3A77" w:rsidP="001F2C7D">
      <w:pPr>
        <w:pStyle w:val="BodyText"/>
        <w:tabs>
          <w:tab w:val="left" w:pos="360"/>
        </w:tabs>
        <w:spacing w:after="0"/>
      </w:pPr>
    </w:p>
    <w:p w14:paraId="6FF6E82F" w14:textId="4840203B" w:rsidR="00FE3A77" w:rsidRDefault="00FE3A77" w:rsidP="001F2C7D">
      <w:pPr>
        <w:pStyle w:val="BodyText"/>
        <w:tabs>
          <w:tab w:val="left" w:pos="360"/>
        </w:tabs>
        <w:spacing w:after="0"/>
      </w:pPr>
      <w:r w:rsidRPr="001F2C7D">
        <w:tab/>
        <w:t xml:space="preserve">$ </w:t>
      </w:r>
      <w:r w:rsidR="000D40F7">
        <w:t>798,466.67</w:t>
      </w:r>
      <w:r w:rsidR="004B1637">
        <w:t xml:space="preserve"> </w:t>
      </w:r>
      <w:r w:rsidRPr="001F2C7D">
        <w:t>Total estimated cost to Federal Government</w:t>
      </w:r>
    </w:p>
    <w:p w14:paraId="5F214D99" w14:textId="1BAAE271" w:rsidR="002B4D42" w:rsidRDefault="002B4D42" w:rsidP="001F2C7D">
      <w:pPr>
        <w:pStyle w:val="BodyText"/>
        <w:tabs>
          <w:tab w:val="left" w:pos="360"/>
        </w:tabs>
        <w:spacing w:after="0"/>
      </w:pPr>
    </w:p>
    <w:p w14:paraId="3A75734A" w14:textId="658B477B" w:rsidR="002B4D42" w:rsidRPr="006E2935" w:rsidRDefault="002B4D42" w:rsidP="002B4D42">
      <w:r w:rsidRPr="006E2935">
        <w:t xml:space="preserve">Note: </w:t>
      </w:r>
      <w:r w:rsidR="000B644F">
        <w:t>T</w:t>
      </w:r>
      <w:r w:rsidRPr="006E2935">
        <w:t xml:space="preserve">he hourly wage information above is based on the hourly 2018 General Schedule (Base) Pay (https://www.opm.gov/policy-data-oversight/pay-leave/salaries-wages/salary-tables/18Tables/html/RUS_h.aspx). </w:t>
      </w:r>
    </w:p>
    <w:p w14:paraId="05BDC632" w14:textId="77777777" w:rsidR="002B4D42" w:rsidRPr="001F2C7D" w:rsidRDefault="002B4D42" w:rsidP="001F2C7D">
      <w:pPr>
        <w:pStyle w:val="BodyText"/>
        <w:tabs>
          <w:tab w:val="left" w:pos="360"/>
        </w:tabs>
        <w:spacing w:after="0"/>
      </w:pPr>
    </w:p>
    <w:p w14:paraId="6E3657FF" w14:textId="77777777" w:rsidR="003C2010" w:rsidRPr="001F2C7D" w:rsidRDefault="003C2010" w:rsidP="001F2C7D"/>
    <w:p w14:paraId="206F0B7B" w14:textId="1174E9C8" w:rsidR="0033557D" w:rsidRPr="008F33FD" w:rsidRDefault="007524B4" w:rsidP="001F2C7D">
      <w:pPr>
        <w:rPr>
          <w:b/>
        </w:rPr>
      </w:pPr>
      <w:r w:rsidRPr="001F2C7D">
        <w:t xml:space="preserve">     </w:t>
      </w:r>
      <w:r w:rsidR="004E779A" w:rsidRPr="008F33FD">
        <w:rPr>
          <w:b/>
        </w:rPr>
        <w:t xml:space="preserve">15.  </w:t>
      </w:r>
      <w:r w:rsidR="0033557D" w:rsidRPr="008F33FD">
        <w:rPr>
          <w:b/>
        </w:rPr>
        <w:t xml:space="preserve"> Explain the reason for any burden hour changes since the last submission.</w:t>
      </w:r>
    </w:p>
    <w:p w14:paraId="3F85A7FC" w14:textId="77777777" w:rsidR="0033557D" w:rsidRDefault="0033557D" w:rsidP="001F2C7D"/>
    <w:p w14:paraId="35DAB478" w14:textId="5F183A69" w:rsidR="003C2010" w:rsidRPr="001F2C7D" w:rsidRDefault="004E779A" w:rsidP="001F2C7D">
      <w:r w:rsidRPr="001F2C7D">
        <w:t xml:space="preserve">There is </w:t>
      </w:r>
      <w:r w:rsidR="00377C83" w:rsidRPr="001F2C7D">
        <w:t>no change in burden hours or respondent time.</w:t>
      </w:r>
    </w:p>
    <w:p w14:paraId="224A298D" w14:textId="77777777" w:rsidR="003C2010" w:rsidRPr="001F2C7D" w:rsidRDefault="003C2010" w:rsidP="001F2C7D">
      <w:r w:rsidRPr="001F2C7D">
        <w:tab/>
      </w:r>
      <w:r w:rsidRPr="001F2C7D">
        <w:tab/>
      </w:r>
      <w:r w:rsidRPr="001F2C7D">
        <w:tab/>
      </w:r>
      <w:r w:rsidRPr="001F2C7D">
        <w:tab/>
      </w:r>
      <w:r w:rsidRPr="001F2C7D">
        <w:tab/>
      </w:r>
      <w:r w:rsidRPr="001F2C7D">
        <w:tab/>
      </w:r>
      <w:r w:rsidRPr="001F2C7D">
        <w:tab/>
      </w:r>
      <w:r w:rsidRPr="001F2C7D">
        <w:tab/>
      </w:r>
      <w:r w:rsidRPr="001F2C7D">
        <w:tab/>
      </w:r>
      <w:r w:rsidRPr="001F2C7D">
        <w:tab/>
      </w:r>
      <w:r w:rsidRPr="001F2C7D">
        <w:tab/>
      </w:r>
    </w:p>
    <w:p w14:paraId="41F8FD3B" w14:textId="3FADAFF8" w:rsidR="0033557D" w:rsidRPr="008F33FD" w:rsidRDefault="007524B4" w:rsidP="001F2C7D">
      <w:pPr>
        <w:tabs>
          <w:tab w:val="left" w:pos="270"/>
          <w:tab w:val="right" w:pos="8550"/>
        </w:tabs>
        <w:ind w:right="864"/>
        <w:rPr>
          <w:b/>
        </w:rPr>
      </w:pPr>
      <w:r w:rsidRPr="001F2C7D">
        <w:t xml:space="preserve">     </w:t>
      </w:r>
      <w:r w:rsidR="003C2010" w:rsidRPr="008F33FD">
        <w:rPr>
          <w:b/>
        </w:rPr>
        <w:t xml:space="preserve">16.  </w:t>
      </w:r>
      <w:r w:rsidR="0033557D" w:rsidRPr="008F33FD">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CDF5D19" w14:textId="77777777" w:rsidR="0033557D" w:rsidRDefault="0033557D" w:rsidP="001F2C7D">
      <w:pPr>
        <w:tabs>
          <w:tab w:val="left" w:pos="270"/>
          <w:tab w:val="right" w:pos="8550"/>
        </w:tabs>
        <w:ind w:right="864"/>
      </w:pPr>
    </w:p>
    <w:p w14:paraId="1228C46B" w14:textId="08179C99" w:rsidR="00377C83" w:rsidRPr="001F2C7D" w:rsidRDefault="00377C83" w:rsidP="001F2C7D">
      <w:pPr>
        <w:tabs>
          <w:tab w:val="left" w:pos="270"/>
          <w:tab w:val="right" w:pos="8550"/>
        </w:tabs>
        <w:ind w:right="864"/>
      </w:pPr>
      <w:r w:rsidRPr="001F2C7D">
        <w:t>Information collection is not for tabulation or publication use.</w:t>
      </w:r>
    </w:p>
    <w:p w14:paraId="4103E735" w14:textId="77777777" w:rsidR="003C2010" w:rsidRPr="001F2C7D" w:rsidRDefault="003C2010" w:rsidP="001F2C7D"/>
    <w:p w14:paraId="457891F9" w14:textId="4FC31705" w:rsidR="0033557D" w:rsidRPr="008F33FD" w:rsidRDefault="007524B4" w:rsidP="001F2C7D">
      <w:pPr>
        <w:rPr>
          <w:b/>
        </w:rPr>
      </w:pPr>
      <w:r w:rsidRPr="001F2C7D">
        <w:t xml:space="preserve">     </w:t>
      </w:r>
      <w:r w:rsidRPr="008F33FD">
        <w:rPr>
          <w:b/>
        </w:rPr>
        <w:t xml:space="preserve">17.  </w:t>
      </w:r>
      <w:r w:rsidR="0033557D" w:rsidRPr="008F33FD">
        <w:rPr>
          <w:b/>
        </w:rPr>
        <w:t>If seeking approval to not display the expiration date</w:t>
      </w:r>
      <w:r w:rsidR="0033557D" w:rsidRPr="008F33FD">
        <w:rPr>
          <w:b/>
          <w:color w:val="0000FF"/>
        </w:rPr>
        <w:t xml:space="preserve"> </w:t>
      </w:r>
      <w:r w:rsidR="0033557D" w:rsidRPr="008F33FD">
        <w:rPr>
          <w:b/>
        </w:rPr>
        <w:t>for OMB approval of the information collection, explain the reasons that display would be inappropriate.</w:t>
      </w:r>
    </w:p>
    <w:p w14:paraId="2B6F99DA" w14:textId="77777777" w:rsidR="0033557D" w:rsidRPr="008F33FD" w:rsidRDefault="0033557D" w:rsidP="001F2C7D">
      <w:pPr>
        <w:rPr>
          <w:b/>
        </w:rPr>
      </w:pPr>
    </w:p>
    <w:p w14:paraId="4DC9A7C8" w14:textId="3D84D1C0" w:rsidR="003C2010" w:rsidRPr="001F2C7D" w:rsidRDefault="001F2C7D" w:rsidP="001F2C7D">
      <w:r w:rsidRPr="001F2C7D">
        <w:t>We are not seeking approval to omit the expiration date for OMB approval.</w:t>
      </w:r>
    </w:p>
    <w:p w14:paraId="4C368117" w14:textId="77777777" w:rsidR="001F2C7D" w:rsidRPr="001F2C7D" w:rsidRDefault="001F2C7D" w:rsidP="001F2C7D"/>
    <w:p w14:paraId="7B47AD20" w14:textId="77777777" w:rsidR="0033557D" w:rsidRPr="008F33FD" w:rsidRDefault="007524B4" w:rsidP="001F2C7D">
      <w:pPr>
        <w:pStyle w:val="BodyText"/>
        <w:tabs>
          <w:tab w:val="left" w:pos="360"/>
        </w:tabs>
        <w:spacing w:after="0"/>
        <w:rPr>
          <w:b/>
        </w:rPr>
      </w:pPr>
      <w:r w:rsidRPr="001F2C7D">
        <w:t xml:space="preserve">     </w:t>
      </w:r>
      <w:r w:rsidRPr="008F33FD">
        <w:rPr>
          <w:b/>
        </w:rPr>
        <w:t xml:space="preserve">18.  </w:t>
      </w:r>
      <w:r w:rsidR="0033557D" w:rsidRPr="008F33FD">
        <w:rPr>
          <w:b/>
        </w:rPr>
        <w:t xml:space="preserve"> Explain each exception to the certification statement identified in Item 19, “Certification for Paperwork Reduction Act Submissions,” of OMB 83-I.</w:t>
      </w:r>
    </w:p>
    <w:p w14:paraId="5AEDEB8E" w14:textId="77777777" w:rsidR="0033557D" w:rsidRDefault="0033557D" w:rsidP="001F2C7D">
      <w:pPr>
        <w:pStyle w:val="BodyText"/>
        <w:tabs>
          <w:tab w:val="left" w:pos="360"/>
        </w:tabs>
        <w:spacing w:after="0"/>
      </w:pPr>
    </w:p>
    <w:p w14:paraId="62033C99" w14:textId="07C991E0" w:rsidR="001F2C7D" w:rsidRPr="001F2C7D" w:rsidRDefault="001F2C7D" w:rsidP="001F2C7D">
      <w:pPr>
        <w:pStyle w:val="BodyText"/>
        <w:tabs>
          <w:tab w:val="left" w:pos="360"/>
        </w:tabs>
        <w:spacing w:after="0"/>
      </w:pPr>
      <w:r w:rsidRPr="001F2C7D">
        <w:t>This submission does not contain any exception to the certification statement.</w:t>
      </w:r>
    </w:p>
    <w:p w14:paraId="3138B357" w14:textId="77777777" w:rsidR="003C2010" w:rsidRPr="001F2C7D" w:rsidRDefault="003C2010" w:rsidP="001F2C7D"/>
    <w:p w14:paraId="6744F0D0" w14:textId="77777777" w:rsidR="00377C83" w:rsidRPr="008F33FD" w:rsidRDefault="00377C83" w:rsidP="001F2C7D">
      <w:pPr>
        <w:tabs>
          <w:tab w:val="left" w:pos="270"/>
          <w:tab w:val="right" w:pos="8550"/>
        </w:tabs>
        <w:autoSpaceDE/>
        <w:autoSpaceDN/>
        <w:ind w:right="864"/>
        <w:rPr>
          <w:b/>
          <w:u w:val="single"/>
        </w:rPr>
      </w:pPr>
      <w:r w:rsidRPr="008F33FD">
        <w:rPr>
          <w:b/>
        </w:rPr>
        <w:t xml:space="preserve">     </w:t>
      </w:r>
      <w:r w:rsidR="003C2010" w:rsidRPr="008F33FD">
        <w:rPr>
          <w:b/>
        </w:rPr>
        <w:t xml:space="preserve">B.  </w:t>
      </w:r>
      <w:r w:rsidRPr="008F33FD">
        <w:rPr>
          <w:b/>
          <w:u w:val="single"/>
        </w:rPr>
        <w:t>COLLECTION OF INFORMATION EMPLOYING STATISTICAL METHODS</w:t>
      </w:r>
    </w:p>
    <w:p w14:paraId="5AD73E18" w14:textId="77777777" w:rsidR="003C2010" w:rsidRPr="001F2C7D" w:rsidRDefault="003C2010" w:rsidP="001F2C7D">
      <w:pPr>
        <w:rPr>
          <w:u w:val="single"/>
        </w:rPr>
      </w:pPr>
    </w:p>
    <w:p w14:paraId="662C0EDF" w14:textId="32A13C3B" w:rsidR="0033557D" w:rsidRPr="001F2C7D" w:rsidRDefault="00BD0198" w:rsidP="001D067D">
      <w:pPr>
        <w:pStyle w:val="BodyTextIndent2"/>
      </w:pPr>
      <w:r>
        <w:t>Not applicable.</w:t>
      </w:r>
    </w:p>
    <w:sectPr w:rsidR="0033557D" w:rsidRPr="001F2C7D">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38D2"/>
    <w:multiLevelType w:val="hybridMultilevel"/>
    <w:tmpl w:val="3AFE995A"/>
    <w:lvl w:ilvl="0" w:tplc="5AFCE42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4AF15326"/>
    <w:multiLevelType w:val="hybridMultilevel"/>
    <w:tmpl w:val="F8C67EFC"/>
    <w:lvl w:ilvl="0" w:tplc="9D22C78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63992ABE"/>
    <w:multiLevelType w:val="hybridMultilevel"/>
    <w:tmpl w:val="8B1E7E52"/>
    <w:lvl w:ilvl="0" w:tplc="3B64C28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5"/>
  </w:num>
  <w:num w:numId="2">
    <w:abstractNumId w:val="1"/>
  </w:num>
  <w:num w:numId="3">
    <w:abstractNumId w:val="4"/>
  </w:num>
  <w:num w:numId="4">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5CF"/>
    <w:rsid w:val="00015DDC"/>
    <w:rsid w:val="000835F7"/>
    <w:rsid w:val="00086722"/>
    <w:rsid w:val="000B644F"/>
    <w:rsid w:val="000D40F7"/>
    <w:rsid w:val="00101E54"/>
    <w:rsid w:val="00166D4C"/>
    <w:rsid w:val="0017119C"/>
    <w:rsid w:val="001D067D"/>
    <w:rsid w:val="001F2C7D"/>
    <w:rsid w:val="0020263C"/>
    <w:rsid w:val="002221E1"/>
    <w:rsid w:val="00256A55"/>
    <w:rsid w:val="00277DA7"/>
    <w:rsid w:val="002A2483"/>
    <w:rsid w:val="002B4D42"/>
    <w:rsid w:val="00327917"/>
    <w:rsid w:val="00333357"/>
    <w:rsid w:val="0033557D"/>
    <w:rsid w:val="00377C83"/>
    <w:rsid w:val="003825EE"/>
    <w:rsid w:val="003B381C"/>
    <w:rsid w:val="003C2010"/>
    <w:rsid w:val="00453517"/>
    <w:rsid w:val="00467982"/>
    <w:rsid w:val="00472D77"/>
    <w:rsid w:val="004B1637"/>
    <w:rsid w:val="004E620A"/>
    <w:rsid w:val="004E779A"/>
    <w:rsid w:val="0050065D"/>
    <w:rsid w:val="005362B7"/>
    <w:rsid w:val="00555573"/>
    <w:rsid w:val="0057064D"/>
    <w:rsid w:val="005A0E52"/>
    <w:rsid w:val="005D5A17"/>
    <w:rsid w:val="005E7ADE"/>
    <w:rsid w:val="005F0BFA"/>
    <w:rsid w:val="005F4097"/>
    <w:rsid w:val="005F6B0C"/>
    <w:rsid w:val="00636107"/>
    <w:rsid w:val="00637BC8"/>
    <w:rsid w:val="00653C15"/>
    <w:rsid w:val="006A7D00"/>
    <w:rsid w:val="007115CF"/>
    <w:rsid w:val="007365F9"/>
    <w:rsid w:val="0075107C"/>
    <w:rsid w:val="007524B4"/>
    <w:rsid w:val="00765038"/>
    <w:rsid w:val="00784A84"/>
    <w:rsid w:val="007B153E"/>
    <w:rsid w:val="00873B8B"/>
    <w:rsid w:val="0089097C"/>
    <w:rsid w:val="008A6E4D"/>
    <w:rsid w:val="008E0805"/>
    <w:rsid w:val="008F33FD"/>
    <w:rsid w:val="008F4815"/>
    <w:rsid w:val="00952046"/>
    <w:rsid w:val="00960CDA"/>
    <w:rsid w:val="009902BF"/>
    <w:rsid w:val="00A83F83"/>
    <w:rsid w:val="00AB23DE"/>
    <w:rsid w:val="00AD723B"/>
    <w:rsid w:val="00AF476B"/>
    <w:rsid w:val="00AF7FF1"/>
    <w:rsid w:val="00B06FCD"/>
    <w:rsid w:val="00B2507D"/>
    <w:rsid w:val="00B42652"/>
    <w:rsid w:val="00B56CA7"/>
    <w:rsid w:val="00B705A0"/>
    <w:rsid w:val="00B759CB"/>
    <w:rsid w:val="00BD0198"/>
    <w:rsid w:val="00C1777F"/>
    <w:rsid w:val="00C421BD"/>
    <w:rsid w:val="00C945F8"/>
    <w:rsid w:val="00CF71B5"/>
    <w:rsid w:val="00D100A5"/>
    <w:rsid w:val="00D1040A"/>
    <w:rsid w:val="00D15BBD"/>
    <w:rsid w:val="00D205C6"/>
    <w:rsid w:val="00D55C5E"/>
    <w:rsid w:val="00D61F16"/>
    <w:rsid w:val="00D73C75"/>
    <w:rsid w:val="00D936EE"/>
    <w:rsid w:val="00DD5F33"/>
    <w:rsid w:val="00E1113E"/>
    <w:rsid w:val="00E36225"/>
    <w:rsid w:val="00E43586"/>
    <w:rsid w:val="00E63E13"/>
    <w:rsid w:val="00EA56C0"/>
    <w:rsid w:val="00EF05A7"/>
    <w:rsid w:val="00EF4377"/>
    <w:rsid w:val="00F14A6D"/>
    <w:rsid w:val="00F43052"/>
    <w:rsid w:val="00F505CF"/>
    <w:rsid w:val="00F72D0B"/>
    <w:rsid w:val="00FC6952"/>
    <w:rsid w:val="00FE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FC80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rsid w:val="003B381C"/>
    <w:rPr>
      <w:rFonts w:cs="Times New Roman"/>
      <w:color w:val="0000FF"/>
      <w:u w:val="single"/>
    </w:rPr>
  </w:style>
  <w:style w:type="paragraph" w:styleId="BodyText">
    <w:name w:val="Body Text"/>
    <w:basedOn w:val="Normal"/>
    <w:link w:val="BodyTextChar"/>
    <w:uiPriority w:val="99"/>
    <w:unhideWhenUsed/>
    <w:rsid w:val="00FE3A77"/>
    <w:pPr>
      <w:spacing w:after="120"/>
    </w:pPr>
  </w:style>
  <w:style w:type="character" w:customStyle="1" w:styleId="BodyTextChar">
    <w:name w:val="Body Text Char"/>
    <w:basedOn w:val="DefaultParagraphFont"/>
    <w:link w:val="BodyText"/>
    <w:uiPriority w:val="99"/>
    <w:locked/>
    <w:rsid w:val="00FE3A77"/>
    <w:rPr>
      <w:rFonts w:cs="Times New Roman"/>
      <w:sz w:val="24"/>
      <w:szCs w:val="24"/>
    </w:rPr>
  </w:style>
  <w:style w:type="character" w:styleId="FollowedHyperlink">
    <w:name w:val="FollowedHyperlink"/>
    <w:basedOn w:val="DefaultParagraphFont"/>
    <w:uiPriority w:val="99"/>
    <w:semiHidden/>
    <w:unhideWhenUsed/>
    <w:rsid w:val="00472D77"/>
    <w:rPr>
      <w:rFonts w:cs="Times New Roman"/>
      <w:color w:val="800080" w:themeColor="followedHyperlink"/>
      <w:u w:val="single"/>
    </w:rPr>
  </w:style>
  <w:style w:type="paragraph" w:styleId="PlainText">
    <w:name w:val="Plain Text"/>
    <w:basedOn w:val="Normal"/>
    <w:link w:val="PlainTextChar"/>
    <w:uiPriority w:val="99"/>
    <w:semiHidden/>
    <w:unhideWhenUsed/>
    <w:rsid w:val="00D936EE"/>
    <w:pPr>
      <w:autoSpaceDE/>
      <w:autoSpaceDN/>
    </w:pPr>
    <w:rPr>
      <w:rFonts w:ascii="Calibri" w:hAnsi="Calibri"/>
      <w:sz w:val="22"/>
      <w:szCs w:val="21"/>
    </w:rPr>
  </w:style>
  <w:style w:type="character" w:customStyle="1" w:styleId="PlainTextChar">
    <w:name w:val="Plain Text Char"/>
    <w:basedOn w:val="DefaultParagraphFont"/>
    <w:link w:val="PlainText"/>
    <w:uiPriority w:val="99"/>
    <w:semiHidden/>
    <w:locked/>
    <w:rsid w:val="00D936EE"/>
    <w:rPr>
      <w:rFonts w:ascii="Calibri" w:hAnsi="Calibri" w:cs="Times New Roman"/>
      <w:sz w:val="21"/>
      <w:szCs w:val="21"/>
    </w:rPr>
  </w:style>
  <w:style w:type="character" w:styleId="CommentReference">
    <w:name w:val="annotation reference"/>
    <w:basedOn w:val="DefaultParagraphFont"/>
    <w:uiPriority w:val="99"/>
    <w:rsid w:val="00333357"/>
    <w:rPr>
      <w:sz w:val="16"/>
      <w:szCs w:val="16"/>
    </w:rPr>
  </w:style>
  <w:style w:type="paragraph" w:styleId="CommentText">
    <w:name w:val="annotation text"/>
    <w:basedOn w:val="Normal"/>
    <w:link w:val="CommentTextChar"/>
    <w:uiPriority w:val="99"/>
    <w:rsid w:val="00333357"/>
    <w:rPr>
      <w:sz w:val="20"/>
      <w:szCs w:val="20"/>
    </w:rPr>
  </w:style>
  <w:style w:type="character" w:customStyle="1" w:styleId="CommentTextChar">
    <w:name w:val="Comment Text Char"/>
    <w:basedOn w:val="DefaultParagraphFont"/>
    <w:link w:val="CommentText"/>
    <w:uiPriority w:val="99"/>
    <w:rsid w:val="00333357"/>
  </w:style>
  <w:style w:type="paragraph" w:styleId="CommentSubject">
    <w:name w:val="annotation subject"/>
    <w:basedOn w:val="CommentText"/>
    <w:next w:val="CommentText"/>
    <w:link w:val="CommentSubjectChar"/>
    <w:uiPriority w:val="99"/>
    <w:rsid w:val="00333357"/>
    <w:rPr>
      <w:b/>
      <w:bCs/>
    </w:rPr>
  </w:style>
  <w:style w:type="character" w:customStyle="1" w:styleId="CommentSubjectChar">
    <w:name w:val="Comment Subject Char"/>
    <w:basedOn w:val="CommentTextChar"/>
    <w:link w:val="CommentSubject"/>
    <w:uiPriority w:val="99"/>
    <w:rsid w:val="00333357"/>
    <w:rPr>
      <w:b/>
      <w:bCs/>
    </w:rPr>
  </w:style>
  <w:style w:type="paragraph" w:styleId="ListParagraph">
    <w:name w:val="List Paragraph"/>
    <w:basedOn w:val="Normal"/>
    <w:uiPriority w:val="34"/>
    <w:qFormat/>
    <w:rsid w:val="00A83F83"/>
    <w:pPr>
      <w:ind w:left="720"/>
      <w:contextualSpacing/>
    </w:pPr>
  </w:style>
  <w:style w:type="paragraph" w:styleId="Revision">
    <w:name w:val="Revision"/>
    <w:hidden/>
    <w:uiPriority w:val="99"/>
    <w:semiHidden/>
    <w:rsid w:val="00D100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rsid w:val="003B381C"/>
    <w:rPr>
      <w:rFonts w:cs="Times New Roman"/>
      <w:color w:val="0000FF"/>
      <w:u w:val="single"/>
    </w:rPr>
  </w:style>
  <w:style w:type="paragraph" w:styleId="BodyText">
    <w:name w:val="Body Text"/>
    <w:basedOn w:val="Normal"/>
    <w:link w:val="BodyTextChar"/>
    <w:uiPriority w:val="99"/>
    <w:unhideWhenUsed/>
    <w:rsid w:val="00FE3A77"/>
    <w:pPr>
      <w:spacing w:after="120"/>
    </w:pPr>
  </w:style>
  <w:style w:type="character" w:customStyle="1" w:styleId="BodyTextChar">
    <w:name w:val="Body Text Char"/>
    <w:basedOn w:val="DefaultParagraphFont"/>
    <w:link w:val="BodyText"/>
    <w:uiPriority w:val="99"/>
    <w:locked/>
    <w:rsid w:val="00FE3A77"/>
    <w:rPr>
      <w:rFonts w:cs="Times New Roman"/>
      <w:sz w:val="24"/>
      <w:szCs w:val="24"/>
    </w:rPr>
  </w:style>
  <w:style w:type="character" w:styleId="FollowedHyperlink">
    <w:name w:val="FollowedHyperlink"/>
    <w:basedOn w:val="DefaultParagraphFont"/>
    <w:uiPriority w:val="99"/>
    <w:semiHidden/>
    <w:unhideWhenUsed/>
    <w:rsid w:val="00472D77"/>
    <w:rPr>
      <w:rFonts w:cs="Times New Roman"/>
      <w:color w:val="800080" w:themeColor="followedHyperlink"/>
      <w:u w:val="single"/>
    </w:rPr>
  </w:style>
  <w:style w:type="paragraph" w:styleId="PlainText">
    <w:name w:val="Plain Text"/>
    <w:basedOn w:val="Normal"/>
    <w:link w:val="PlainTextChar"/>
    <w:uiPriority w:val="99"/>
    <w:semiHidden/>
    <w:unhideWhenUsed/>
    <w:rsid w:val="00D936EE"/>
    <w:pPr>
      <w:autoSpaceDE/>
      <w:autoSpaceDN/>
    </w:pPr>
    <w:rPr>
      <w:rFonts w:ascii="Calibri" w:hAnsi="Calibri"/>
      <w:sz w:val="22"/>
      <w:szCs w:val="21"/>
    </w:rPr>
  </w:style>
  <w:style w:type="character" w:customStyle="1" w:styleId="PlainTextChar">
    <w:name w:val="Plain Text Char"/>
    <w:basedOn w:val="DefaultParagraphFont"/>
    <w:link w:val="PlainText"/>
    <w:uiPriority w:val="99"/>
    <w:semiHidden/>
    <w:locked/>
    <w:rsid w:val="00D936EE"/>
    <w:rPr>
      <w:rFonts w:ascii="Calibri" w:hAnsi="Calibri" w:cs="Times New Roman"/>
      <w:sz w:val="21"/>
      <w:szCs w:val="21"/>
    </w:rPr>
  </w:style>
  <w:style w:type="character" w:styleId="CommentReference">
    <w:name w:val="annotation reference"/>
    <w:basedOn w:val="DefaultParagraphFont"/>
    <w:uiPriority w:val="99"/>
    <w:rsid w:val="00333357"/>
    <w:rPr>
      <w:sz w:val="16"/>
      <w:szCs w:val="16"/>
    </w:rPr>
  </w:style>
  <w:style w:type="paragraph" w:styleId="CommentText">
    <w:name w:val="annotation text"/>
    <w:basedOn w:val="Normal"/>
    <w:link w:val="CommentTextChar"/>
    <w:uiPriority w:val="99"/>
    <w:rsid w:val="00333357"/>
    <w:rPr>
      <w:sz w:val="20"/>
      <w:szCs w:val="20"/>
    </w:rPr>
  </w:style>
  <w:style w:type="character" w:customStyle="1" w:styleId="CommentTextChar">
    <w:name w:val="Comment Text Char"/>
    <w:basedOn w:val="DefaultParagraphFont"/>
    <w:link w:val="CommentText"/>
    <w:uiPriority w:val="99"/>
    <w:rsid w:val="00333357"/>
  </w:style>
  <w:style w:type="paragraph" w:styleId="CommentSubject">
    <w:name w:val="annotation subject"/>
    <w:basedOn w:val="CommentText"/>
    <w:next w:val="CommentText"/>
    <w:link w:val="CommentSubjectChar"/>
    <w:uiPriority w:val="99"/>
    <w:rsid w:val="00333357"/>
    <w:rPr>
      <w:b/>
      <w:bCs/>
    </w:rPr>
  </w:style>
  <w:style w:type="character" w:customStyle="1" w:styleId="CommentSubjectChar">
    <w:name w:val="Comment Subject Char"/>
    <w:basedOn w:val="CommentTextChar"/>
    <w:link w:val="CommentSubject"/>
    <w:uiPriority w:val="99"/>
    <w:rsid w:val="00333357"/>
    <w:rPr>
      <w:b/>
      <w:bCs/>
    </w:rPr>
  </w:style>
  <w:style w:type="paragraph" w:styleId="ListParagraph">
    <w:name w:val="List Paragraph"/>
    <w:basedOn w:val="Normal"/>
    <w:uiPriority w:val="34"/>
    <w:qFormat/>
    <w:rsid w:val="00A83F83"/>
    <w:pPr>
      <w:ind w:left="720"/>
      <w:contextualSpacing/>
    </w:pPr>
  </w:style>
  <w:style w:type="paragraph" w:styleId="Revision">
    <w:name w:val="Revision"/>
    <w:hidden/>
    <w:uiPriority w:val="99"/>
    <w:semiHidden/>
    <w:rsid w:val="00D100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148873">
      <w:marLeft w:val="0"/>
      <w:marRight w:val="0"/>
      <w:marTop w:val="0"/>
      <w:marBottom w:val="0"/>
      <w:divBdr>
        <w:top w:val="none" w:sz="0" w:space="0" w:color="auto"/>
        <w:left w:val="none" w:sz="0" w:space="0" w:color="auto"/>
        <w:bottom w:val="none" w:sz="0" w:space="0" w:color="auto"/>
        <w:right w:val="none" w:sz="0" w:space="0" w:color="auto"/>
      </w:divBdr>
    </w:div>
    <w:div w:id="313148874">
      <w:marLeft w:val="0"/>
      <w:marRight w:val="0"/>
      <w:marTop w:val="0"/>
      <w:marBottom w:val="0"/>
      <w:divBdr>
        <w:top w:val="none" w:sz="0" w:space="0" w:color="auto"/>
        <w:left w:val="none" w:sz="0" w:space="0" w:color="auto"/>
        <w:bottom w:val="none" w:sz="0" w:space="0" w:color="auto"/>
        <w:right w:val="none" w:sz="0" w:space="0" w:color="auto"/>
      </w:divBdr>
    </w:div>
    <w:div w:id="313148875">
      <w:marLeft w:val="0"/>
      <w:marRight w:val="0"/>
      <w:marTop w:val="0"/>
      <w:marBottom w:val="0"/>
      <w:divBdr>
        <w:top w:val="none" w:sz="0" w:space="0" w:color="auto"/>
        <w:left w:val="none" w:sz="0" w:space="0" w:color="auto"/>
        <w:bottom w:val="none" w:sz="0" w:space="0" w:color="auto"/>
        <w:right w:val="none" w:sz="0" w:space="0" w:color="auto"/>
      </w:divBdr>
    </w:div>
    <w:div w:id="313148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subject/>
  <dc:creator>Veterans Benefits Administrat</dc:creator>
  <cp:keywords/>
  <dc:description/>
  <cp:lastModifiedBy>SYSTEM</cp:lastModifiedBy>
  <cp:revision>2</cp:revision>
  <cp:lastPrinted>2018-03-09T18:20:00Z</cp:lastPrinted>
  <dcterms:created xsi:type="dcterms:W3CDTF">2018-09-14T15:40:00Z</dcterms:created>
  <dcterms:modified xsi:type="dcterms:W3CDTF">2018-09-14T15:40:00Z</dcterms:modified>
</cp:coreProperties>
</file>