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FA4B" w14:textId="2CE77EF5" w:rsidR="009E118C"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5300C591" w14:textId="77777777" w:rsidR="009E118C" w:rsidRPr="00B67323" w:rsidRDefault="0050120C" w:rsidP="009E118C">
      <w:pPr>
        <w:pStyle w:val="Heading1"/>
        <w:jc w:val="center"/>
        <w:rPr>
          <w:color w:val="auto"/>
        </w:rPr>
      </w:pPr>
      <w:r w:rsidRPr="00B67323">
        <w:rPr>
          <w:color w:val="auto"/>
        </w:rPr>
        <w:t>Title</w:t>
      </w:r>
      <w:r w:rsidR="00FA2622" w:rsidRPr="00B67323">
        <w:rPr>
          <w:color w:val="auto"/>
        </w:rPr>
        <w:t>:  Dispute Resolution Certification</w:t>
      </w:r>
    </w:p>
    <w:p w14:paraId="5FA83FF6" w14:textId="77777777" w:rsidR="009E118C" w:rsidRPr="00B67323" w:rsidRDefault="00425A47"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B67323">
        <w:rPr>
          <w:rFonts w:ascii="Helvetica" w:hAnsi="Helvetica"/>
          <w:b/>
          <w:sz w:val="24"/>
        </w:rPr>
        <w:t>OMB Control Number 2502-0562</w:t>
      </w:r>
    </w:p>
    <w:p w14:paraId="54AABCF9" w14:textId="77777777" w:rsidR="009E118C" w:rsidRPr="00B67323" w:rsidRDefault="00425A47"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B67323">
        <w:rPr>
          <w:rFonts w:ascii="Helvetica" w:hAnsi="Helvetica"/>
          <w:b/>
          <w:sz w:val="24"/>
        </w:rPr>
        <w:t>Forms HUD-310-DRSC and HUD-311-DR</w:t>
      </w:r>
    </w:p>
    <w:p w14:paraId="352078EB" w14:textId="77777777" w:rsidR="009E118C" w:rsidRPr="00B67323"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39CBAEC1" w14:textId="77777777" w:rsidR="009E118C" w:rsidRPr="00055D13"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B67323">
        <w:rPr>
          <w:rFonts w:ascii="Helvetica" w:hAnsi="Helvetica"/>
          <w:b/>
          <w:sz w:val="24"/>
        </w:rPr>
        <w:t xml:space="preserve">A. </w:t>
      </w:r>
      <w:r w:rsidRPr="00B67323">
        <w:rPr>
          <w:rFonts w:ascii="Helvetica" w:hAnsi="Helvetica"/>
          <w:b/>
          <w:sz w:val="24"/>
        </w:rPr>
        <w:tab/>
      </w:r>
      <w:r w:rsidRPr="00055D13">
        <w:rPr>
          <w:rFonts w:ascii="Helvetica" w:hAnsi="Helvetica"/>
          <w:b/>
          <w:sz w:val="24"/>
        </w:rPr>
        <w:t>Justification</w:t>
      </w:r>
    </w:p>
    <w:p w14:paraId="53EF52C8" w14:textId="77777777" w:rsidR="00DC0AE1" w:rsidRPr="00055D13" w:rsidRDefault="00DC0AE1" w:rsidP="00534E66">
      <w:pPr>
        <w:pStyle w:val="BodyTextIndent2"/>
        <w:ind w:left="360" w:firstLine="0"/>
        <w:rPr>
          <w:sz w:val="24"/>
          <w:szCs w:val="24"/>
        </w:rPr>
      </w:pPr>
    </w:p>
    <w:p w14:paraId="55FC04B8" w14:textId="4B5D4365" w:rsidR="00425A47" w:rsidRPr="00055D13" w:rsidRDefault="00425A47" w:rsidP="00444FFB">
      <w:pPr>
        <w:pStyle w:val="BodyTextIndent2"/>
        <w:numPr>
          <w:ilvl w:val="0"/>
          <w:numId w:val="9"/>
        </w:numPr>
        <w:rPr>
          <w:sz w:val="24"/>
          <w:szCs w:val="24"/>
        </w:rPr>
      </w:pPr>
      <w:r w:rsidRPr="00055D13">
        <w:rPr>
          <w:sz w:val="24"/>
          <w:szCs w:val="24"/>
        </w:rPr>
        <w:t xml:space="preserve">42 U.S.C. 5401-5426, amended on </w:t>
      </w:r>
      <w:smartTag w:uri="urn:schemas-microsoft-com:office:smarttags" w:element="date">
        <w:smartTagPr>
          <w:attr w:name="Year" w:val="2000"/>
          <w:attr w:name="Day" w:val="27"/>
          <w:attr w:name="Month" w:val="12"/>
          <w:attr w:name="ls" w:val="trans"/>
        </w:smartTagPr>
        <w:r w:rsidRPr="00055D13">
          <w:rPr>
            <w:sz w:val="24"/>
            <w:szCs w:val="24"/>
          </w:rPr>
          <w:t>December 27, 2000</w:t>
        </w:r>
      </w:smartTag>
      <w:r w:rsidRPr="00055D13">
        <w:rPr>
          <w:sz w:val="24"/>
          <w:szCs w:val="24"/>
        </w:rPr>
        <w:t xml:space="preserve">, by the Manufactured Housing Improvement Act of 2000, Public Law 106-569, required HUD to establish a manufactured housing dispute resolution program for states that choose not to operate their own dispute resolution programs.  In order for a state to operate its own dispute resolution program, it will need to certify that its program meets the requirements of 42 U.S.C. 5401-5426, and must recertify every three years.  For persons to provide the federal manufactured housing dispute resolution program information to resolve the dispute, they will need to submit information on the home and parties involved in the dispute.  </w:t>
      </w:r>
    </w:p>
    <w:p w14:paraId="33295847" w14:textId="77777777" w:rsidR="00534E66" w:rsidRPr="00055D13" w:rsidRDefault="00534E66" w:rsidP="00534E66">
      <w:pPr>
        <w:spacing w:after="0" w:line="240" w:lineRule="auto"/>
        <w:ind w:left="360"/>
        <w:rPr>
          <w:rFonts w:ascii="Times New Roman" w:hAnsi="Times New Roman" w:cs="Times New Roman"/>
          <w:sz w:val="24"/>
          <w:szCs w:val="24"/>
        </w:rPr>
      </w:pPr>
    </w:p>
    <w:p w14:paraId="5EB2A3E9" w14:textId="05CE2E9D" w:rsidR="00444FFB" w:rsidRPr="00B67323" w:rsidRDefault="00425A47" w:rsidP="00444FFB">
      <w:pPr>
        <w:pStyle w:val="ListParagraph"/>
        <w:numPr>
          <w:ilvl w:val="0"/>
          <w:numId w:val="9"/>
        </w:numPr>
        <w:spacing w:after="0" w:line="240" w:lineRule="auto"/>
        <w:rPr>
          <w:rFonts w:ascii="Times New Roman" w:hAnsi="Times New Roman" w:cs="Times New Roman"/>
          <w:sz w:val="24"/>
          <w:szCs w:val="24"/>
        </w:rPr>
      </w:pPr>
      <w:r w:rsidRPr="00055D13">
        <w:rPr>
          <w:rFonts w:ascii="Times New Roman" w:hAnsi="Times New Roman" w:cs="Times New Roman"/>
          <w:sz w:val="24"/>
          <w:szCs w:val="24"/>
        </w:rPr>
        <w:t xml:space="preserve">There are two groups of respondents.  The first group is the 50 states; the second group consists of individual purchasers, manufacturers, retailers, and installers of </w:t>
      </w:r>
      <w:r w:rsidRPr="00B67323">
        <w:rPr>
          <w:rFonts w:ascii="Times New Roman" w:hAnsi="Times New Roman" w:cs="Times New Roman"/>
          <w:sz w:val="24"/>
          <w:szCs w:val="24"/>
        </w:rPr>
        <w:t>manufactured housing.  HUD has engaged dispute resolution professionals</w:t>
      </w:r>
      <w:r w:rsidR="00DC0AE1" w:rsidRPr="00B67323">
        <w:rPr>
          <w:rFonts w:ascii="Times New Roman" w:hAnsi="Times New Roman" w:cs="Times New Roman"/>
          <w:sz w:val="24"/>
          <w:szCs w:val="24"/>
        </w:rPr>
        <w:t xml:space="preserve"> within the industry</w:t>
      </w:r>
      <w:r w:rsidRPr="00B67323">
        <w:rPr>
          <w:rFonts w:ascii="Times New Roman" w:hAnsi="Times New Roman" w:cs="Times New Roman"/>
          <w:sz w:val="24"/>
          <w:szCs w:val="24"/>
        </w:rPr>
        <w:t xml:space="preserve"> to review the </w:t>
      </w:r>
      <w:r w:rsidR="00DC0AE1" w:rsidRPr="00B67323">
        <w:rPr>
          <w:rFonts w:ascii="Times New Roman" w:hAnsi="Times New Roman" w:cs="Times New Roman"/>
          <w:sz w:val="24"/>
          <w:szCs w:val="24"/>
        </w:rPr>
        <w:t xml:space="preserve">submissions and then </w:t>
      </w:r>
      <w:r w:rsidRPr="00B67323">
        <w:rPr>
          <w:rFonts w:ascii="Times New Roman" w:hAnsi="Times New Roman" w:cs="Times New Roman"/>
          <w:sz w:val="24"/>
          <w:szCs w:val="24"/>
        </w:rPr>
        <w:t>contact the submitting party or agency, and to act as neutral</w:t>
      </w:r>
      <w:r w:rsidR="00444FFB" w:rsidRPr="00B67323">
        <w:rPr>
          <w:rFonts w:ascii="Times New Roman" w:hAnsi="Times New Roman" w:cs="Times New Roman"/>
          <w:sz w:val="24"/>
          <w:szCs w:val="24"/>
        </w:rPr>
        <w:t>s, mediators, and arbitrators.</w:t>
      </w:r>
    </w:p>
    <w:p w14:paraId="6C4B1282" w14:textId="77777777" w:rsidR="00444FFB" w:rsidRPr="00B67323" w:rsidRDefault="00444FFB" w:rsidP="00444FFB">
      <w:pPr>
        <w:spacing w:after="0" w:line="240" w:lineRule="auto"/>
        <w:rPr>
          <w:rFonts w:ascii="Times New Roman" w:hAnsi="Times New Roman" w:cs="Times New Roman"/>
          <w:sz w:val="24"/>
          <w:szCs w:val="24"/>
        </w:rPr>
      </w:pPr>
    </w:p>
    <w:p w14:paraId="4D558DCD" w14:textId="77777777" w:rsidR="00444FFB" w:rsidRPr="00B67323" w:rsidRDefault="00425A47" w:rsidP="00444FFB">
      <w:pPr>
        <w:pStyle w:val="ListParagraph"/>
        <w:spacing w:after="0" w:line="240" w:lineRule="auto"/>
        <w:ind w:left="1080"/>
        <w:rPr>
          <w:rFonts w:ascii="Times New Roman" w:hAnsi="Times New Roman" w:cs="Times New Roman"/>
          <w:sz w:val="24"/>
          <w:szCs w:val="24"/>
        </w:rPr>
      </w:pPr>
      <w:r w:rsidRPr="00B67323">
        <w:rPr>
          <w:rFonts w:ascii="Times New Roman" w:hAnsi="Times New Roman" w:cs="Times New Roman"/>
          <w:sz w:val="24"/>
          <w:szCs w:val="24"/>
        </w:rPr>
        <w:t>The states will file form HUD-310-DRSC.  The federal government uses the information on state certifications to determine whether the state programs comply with the minimum requirements set out in the regulations.  The information is then filed until the agency receives the next certif</w:t>
      </w:r>
      <w:r w:rsidR="00444FFB" w:rsidRPr="00B67323">
        <w:rPr>
          <w:rFonts w:ascii="Times New Roman" w:hAnsi="Times New Roman" w:cs="Times New Roman"/>
          <w:sz w:val="24"/>
          <w:szCs w:val="24"/>
        </w:rPr>
        <w:t>ication form in three years.</w:t>
      </w:r>
    </w:p>
    <w:p w14:paraId="5D970869" w14:textId="77777777" w:rsidR="00444FFB" w:rsidRPr="00B67323" w:rsidRDefault="00444FFB" w:rsidP="00444FFB">
      <w:pPr>
        <w:spacing w:after="0" w:line="240" w:lineRule="auto"/>
        <w:rPr>
          <w:rFonts w:ascii="Times New Roman" w:hAnsi="Times New Roman" w:cs="Times New Roman"/>
          <w:sz w:val="24"/>
          <w:szCs w:val="24"/>
        </w:rPr>
      </w:pPr>
    </w:p>
    <w:p w14:paraId="156E9B14" w14:textId="7049E304" w:rsidR="00425A47" w:rsidRPr="00B67323" w:rsidRDefault="00425A47" w:rsidP="00444FFB">
      <w:pPr>
        <w:pStyle w:val="ListParagraph"/>
        <w:spacing w:after="0" w:line="240" w:lineRule="auto"/>
        <w:ind w:left="1080"/>
        <w:rPr>
          <w:rFonts w:ascii="Times New Roman" w:hAnsi="Times New Roman" w:cs="Times New Roman"/>
          <w:sz w:val="24"/>
          <w:szCs w:val="24"/>
        </w:rPr>
      </w:pPr>
      <w:r w:rsidRPr="00B67323">
        <w:rPr>
          <w:rFonts w:ascii="Times New Roman" w:hAnsi="Times New Roman" w:cs="Times New Roman"/>
          <w:sz w:val="24"/>
          <w:szCs w:val="24"/>
        </w:rPr>
        <w:t>Individual purchasers, manufacturers, retailers, and installers of manufactured housing use form HUD-311-DR.  The federal government uses the required information for federal manufactured housing dispute resolution.  The information is then filed for three years after the dispute has been resolved.</w:t>
      </w:r>
    </w:p>
    <w:p w14:paraId="79F96974" w14:textId="77777777" w:rsidR="00534E66" w:rsidRPr="00B67323" w:rsidRDefault="00534E66" w:rsidP="00534E66">
      <w:pPr>
        <w:spacing w:after="0" w:line="240" w:lineRule="auto"/>
        <w:ind w:left="360"/>
        <w:rPr>
          <w:rFonts w:ascii="Times New Roman" w:hAnsi="Times New Roman" w:cs="Times New Roman"/>
          <w:sz w:val="24"/>
          <w:szCs w:val="24"/>
        </w:rPr>
      </w:pPr>
    </w:p>
    <w:p w14:paraId="4F3FF9F3" w14:textId="6C906180" w:rsidR="003B3E86" w:rsidRPr="00B67323" w:rsidRDefault="003B3E86" w:rsidP="00444FFB">
      <w:pPr>
        <w:pStyle w:val="ListParagraph"/>
        <w:numPr>
          <w:ilvl w:val="0"/>
          <w:numId w:val="9"/>
        </w:numPr>
        <w:spacing w:after="0" w:line="240" w:lineRule="auto"/>
        <w:rPr>
          <w:rFonts w:ascii="Times New Roman" w:hAnsi="Times New Roman" w:cs="Times New Roman"/>
          <w:sz w:val="24"/>
          <w:szCs w:val="24"/>
        </w:rPr>
      </w:pPr>
      <w:r w:rsidRPr="00B67323">
        <w:rPr>
          <w:rFonts w:ascii="Times New Roman" w:hAnsi="Times New Roman" w:cs="Times New Roman"/>
          <w:sz w:val="24"/>
          <w:szCs w:val="24"/>
        </w:rPr>
        <w:t>The forms are provided on the HUD website, HUDCLIPS, and via e-mail, and can be printed and sent electronically, or filled, and then printed and sent hardcopy.  States requesting certification of their dispute resolution programs must submit the State Certification forms with original signatures.  Original signatures are required because of the harm to the program or to individuals that may result if the information is inaccurate.  Violations of the statute are also a possibility, for which HUD would be liable.  Individuals submitting the Dispute Resolution Information form may submit in hard copy or as an email attachment, at their option.</w:t>
      </w:r>
    </w:p>
    <w:p w14:paraId="647DB677" w14:textId="77777777" w:rsidR="00534E66" w:rsidRPr="00B67323" w:rsidRDefault="00534E66" w:rsidP="00534E66">
      <w:pPr>
        <w:spacing w:after="0" w:line="240" w:lineRule="auto"/>
        <w:ind w:left="360"/>
        <w:rPr>
          <w:rFonts w:ascii="Times New Roman" w:hAnsi="Times New Roman" w:cs="Times New Roman"/>
          <w:sz w:val="24"/>
          <w:szCs w:val="24"/>
        </w:rPr>
      </w:pPr>
    </w:p>
    <w:p w14:paraId="06862C6E" w14:textId="5725E98D" w:rsidR="003B3E86" w:rsidRPr="00B67323" w:rsidRDefault="003B3E86" w:rsidP="00444FFB">
      <w:pPr>
        <w:pStyle w:val="ListParagraph"/>
        <w:numPr>
          <w:ilvl w:val="0"/>
          <w:numId w:val="9"/>
        </w:numPr>
        <w:spacing w:after="0" w:line="240" w:lineRule="auto"/>
        <w:rPr>
          <w:rFonts w:ascii="Times New Roman" w:hAnsi="Times New Roman" w:cs="Times New Roman"/>
          <w:sz w:val="24"/>
          <w:szCs w:val="24"/>
        </w:rPr>
      </w:pPr>
      <w:r w:rsidRPr="00B67323">
        <w:rPr>
          <w:rFonts w:ascii="Times New Roman" w:hAnsi="Times New Roman" w:cs="Times New Roman"/>
          <w:sz w:val="24"/>
          <w:szCs w:val="24"/>
        </w:rPr>
        <w:lastRenderedPageBreak/>
        <w:t>The federal government has not previously collected any of this information prior to the implementation of the dispute resolution program and no other HUD program collects this information.</w:t>
      </w:r>
    </w:p>
    <w:p w14:paraId="64631F39" w14:textId="77777777" w:rsidR="00075224" w:rsidRPr="00B67323" w:rsidRDefault="00075224" w:rsidP="00075224">
      <w:pPr>
        <w:rPr>
          <w:rFonts w:ascii="Times New Roman" w:hAnsi="Times New Roman" w:cs="Times New Roman"/>
          <w:sz w:val="24"/>
          <w:szCs w:val="24"/>
        </w:rPr>
      </w:pPr>
    </w:p>
    <w:p w14:paraId="49B1AE70" w14:textId="2B711B18" w:rsidR="003B3E86" w:rsidRPr="00B67323" w:rsidRDefault="003B3E86" w:rsidP="00444FFB">
      <w:pPr>
        <w:pStyle w:val="BodyTextIndent"/>
        <w:numPr>
          <w:ilvl w:val="0"/>
          <w:numId w:val="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67323">
        <w:rPr>
          <w:rFonts w:ascii="Times New Roman" w:hAnsi="Times New Roman" w:cs="Times New Roman"/>
          <w:sz w:val="24"/>
          <w:szCs w:val="24"/>
        </w:rPr>
        <w:t>Methods to minimize the burden on small business include availability of the forms electronically on the program office website, HUD website, HUDCLIPS, and information on the web address in manufactured housing consumer materials.</w:t>
      </w:r>
    </w:p>
    <w:p w14:paraId="05754AFA" w14:textId="77777777" w:rsidR="00534E66" w:rsidRPr="00B67323" w:rsidRDefault="00534E66" w:rsidP="00534E66">
      <w:pPr>
        <w:spacing w:after="0" w:line="240" w:lineRule="auto"/>
        <w:ind w:left="360"/>
        <w:rPr>
          <w:rFonts w:ascii="Times New Roman" w:hAnsi="Times New Roman" w:cs="Times New Roman"/>
          <w:sz w:val="24"/>
          <w:szCs w:val="24"/>
        </w:rPr>
      </w:pPr>
    </w:p>
    <w:p w14:paraId="39C583BD" w14:textId="1EB79FAC" w:rsidR="003B3E86" w:rsidRPr="00B67323" w:rsidRDefault="003B3E86" w:rsidP="00444FFB">
      <w:pPr>
        <w:pStyle w:val="ListParagraph"/>
        <w:numPr>
          <w:ilvl w:val="0"/>
          <w:numId w:val="9"/>
        </w:numPr>
        <w:spacing w:after="0" w:line="240" w:lineRule="auto"/>
        <w:rPr>
          <w:rFonts w:ascii="Times New Roman" w:hAnsi="Times New Roman" w:cs="Times New Roman"/>
          <w:sz w:val="24"/>
          <w:szCs w:val="24"/>
        </w:rPr>
      </w:pPr>
      <w:r w:rsidRPr="00B67323">
        <w:rPr>
          <w:rFonts w:ascii="Times New Roman" w:hAnsi="Times New Roman" w:cs="Times New Roman"/>
          <w:sz w:val="24"/>
          <w:szCs w:val="24"/>
        </w:rPr>
        <w:t xml:space="preserve">If the collection is not conducted for the state certification process, the states will be required to collect and send to the federal government copies of over five documents, or accommodate an on-site audit by the federal program.  Both alternate actions would require a greater amount of labor, time, and cost.  For the request for dispute resolution, the information is required, or the federal program will not be able to contact the parties to initiate the dispute resolution, thereby preventing the federal program from carrying out its statutory requirement. </w:t>
      </w:r>
    </w:p>
    <w:p w14:paraId="695BB3FD" w14:textId="77777777" w:rsidR="00075224" w:rsidRPr="00B67323" w:rsidRDefault="00075224" w:rsidP="00075224">
      <w:pPr>
        <w:rPr>
          <w:rFonts w:ascii="Times New Roman" w:hAnsi="Times New Roman" w:cs="Times New Roman"/>
          <w:sz w:val="24"/>
          <w:szCs w:val="24"/>
        </w:rPr>
      </w:pPr>
    </w:p>
    <w:p w14:paraId="2F05ACEF" w14:textId="77777777" w:rsidR="00A846A5" w:rsidRDefault="003B3E86" w:rsidP="00A846A5">
      <w:pPr>
        <w:pStyle w:val="ListParagraph"/>
        <w:numPr>
          <w:ilvl w:val="0"/>
          <w:numId w:val="9"/>
        </w:numPr>
        <w:rPr>
          <w:rFonts w:ascii="Times New Roman" w:hAnsi="Times New Roman" w:cs="Times New Roman"/>
          <w:sz w:val="24"/>
          <w:szCs w:val="24"/>
        </w:rPr>
      </w:pPr>
      <w:r w:rsidRPr="00B67323">
        <w:rPr>
          <w:rFonts w:ascii="Times New Roman" w:hAnsi="Times New Roman" w:cs="Times New Roman"/>
          <w:sz w:val="24"/>
          <w:szCs w:val="24"/>
        </w:rPr>
        <w:t>There are no special circumstances involved in this collection.</w:t>
      </w:r>
      <w:r w:rsidR="00A846A5">
        <w:rPr>
          <w:rFonts w:ascii="Times New Roman" w:hAnsi="Times New Roman" w:cs="Times New Roman"/>
          <w:sz w:val="24"/>
          <w:szCs w:val="24"/>
        </w:rPr>
        <w:t xml:space="preserve"> </w:t>
      </w:r>
    </w:p>
    <w:p w14:paraId="27728C17" w14:textId="7CED0D22" w:rsidR="00A846A5" w:rsidRDefault="00A846A5" w:rsidP="00A846A5">
      <w:pPr>
        <w:pStyle w:val="ListParagraph"/>
        <w:numPr>
          <w:ilvl w:val="1"/>
          <w:numId w:val="9"/>
        </w:numPr>
        <w:rPr>
          <w:rFonts w:ascii="Times New Roman" w:hAnsi="Times New Roman" w:cs="Times New Roman"/>
          <w:sz w:val="24"/>
          <w:szCs w:val="24"/>
        </w:rPr>
      </w:pPr>
      <w:r w:rsidRPr="00A846A5">
        <w:rPr>
          <w:rFonts w:ascii="Times New Roman" w:hAnsi="Times New Roman" w:cs="Times New Roman"/>
          <w:sz w:val="24"/>
          <w:szCs w:val="24"/>
        </w:rPr>
        <w:t>Respondents are not required to report information to the agency more often than quarterly.</w:t>
      </w:r>
    </w:p>
    <w:p w14:paraId="3E3DFE8D" w14:textId="394AC657" w:rsidR="00A846A5" w:rsidRDefault="00A846A5" w:rsidP="00A846A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Respondents are not required</w:t>
      </w:r>
      <w:r w:rsidRPr="00A846A5">
        <w:rPr>
          <w:rFonts w:ascii="Times New Roman" w:hAnsi="Times New Roman" w:cs="Times New Roman"/>
          <w:sz w:val="24"/>
          <w:szCs w:val="24"/>
        </w:rPr>
        <w:t xml:space="preserve"> to prepare a written response to a collection of</w:t>
      </w:r>
      <w:r>
        <w:rPr>
          <w:rFonts w:ascii="Times New Roman" w:hAnsi="Times New Roman" w:cs="Times New Roman"/>
          <w:sz w:val="24"/>
          <w:szCs w:val="24"/>
        </w:rPr>
        <w:t xml:space="preserve"> </w:t>
      </w:r>
      <w:r w:rsidRPr="00A846A5">
        <w:rPr>
          <w:rFonts w:ascii="Times New Roman" w:hAnsi="Times New Roman" w:cs="Times New Roman"/>
          <w:sz w:val="24"/>
          <w:szCs w:val="24"/>
        </w:rPr>
        <w:t>information in fewer than 30 days after receipt of it</w:t>
      </w:r>
      <w:r>
        <w:rPr>
          <w:rFonts w:ascii="Times New Roman" w:hAnsi="Times New Roman" w:cs="Times New Roman"/>
          <w:sz w:val="24"/>
          <w:szCs w:val="24"/>
        </w:rPr>
        <w:t>.</w:t>
      </w:r>
    </w:p>
    <w:p w14:paraId="49F0930E" w14:textId="77777777" w:rsidR="00A846A5" w:rsidRDefault="00A846A5" w:rsidP="00A846A5">
      <w:pPr>
        <w:pStyle w:val="ListParagraph"/>
        <w:numPr>
          <w:ilvl w:val="1"/>
          <w:numId w:val="9"/>
        </w:numPr>
        <w:rPr>
          <w:rFonts w:ascii="Times New Roman" w:hAnsi="Times New Roman" w:cs="Times New Roman"/>
          <w:sz w:val="24"/>
          <w:szCs w:val="24"/>
        </w:rPr>
      </w:pPr>
      <w:r w:rsidRPr="00A846A5">
        <w:rPr>
          <w:rFonts w:ascii="Times New Roman" w:hAnsi="Times New Roman" w:cs="Times New Roman"/>
          <w:sz w:val="24"/>
          <w:szCs w:val="24"/>
        </w:rPr>
        <w:t>Respondents are not required to submit more than an original and two copies</w:t>
      </w:r>
      <w:r>
        <w:rPr>
          <w:rFonts w:ascii="Times New Roman" w:hAnsi="Times New Roman" w:cs="Times New Roman"/>
          <w:sz w:val="24"/>
          <w:szCs w:val="24"/>
        </w:rPr>
        <w:t xml:space="preserve"> </w:t>
      </w:r>
      <w:r w:rsidRPr="00A846A5">
        <w:rPr>
          <w:rFonts w:ascii="Times New Roman" w:hAnsi="Times New Roman" w:cs="Times New Roman"/>
          <w:sz w:val="24"/>
          <w:szCs w:val="24"/>
        </w:rPr>
        <w:t>of any document.</w:t>
      </w:r>
    </w:p>
    <w:p w14:paraId="469E2E67" w14:textId="171E92FC" w:rsidR="00A846A5" w:rsidRDefault="00A846A5" w:rsidP="00A846A5">
      <w:pPr>
        <w:pStyle w:val="ListParagraph"/>
        <w:numPr>
          <w:ilvl w:val="1"/>
          <w:numId w:val="9"/>
        </w:numPr>
        <w:rPr>
          <w:rFonts w:ascii="Times New Roman" w:hAnsi="Times New Roman" w:cs="Times New Roman"/>
          <w:sz w:val="24"/>
          <w:szCs w:val="24"/>
        </w:rPr>
      </w:pPr>
      <w:r w:rsidRPr="00A846A5">
        <w:rPr>
          <w:rFonts w:ascii="Times New Roman" w:hAnsi="Times New Roman" w:cs="Times New Roman"/>
          <w:sz w:val="24"/>
          <w:szCs w:val="24"/>
        </w:rPr>
        <w:t>Respondents are not required to retain records for more than three</w:t>
      </w:r>
      <w:r>
        <w:rPr>
          <w:rFonts w:ascii="Times New Roman" w:hAnsi="Times New Roman" w:cs="Times New Roman"/>
          <w:sz w:val="24"/>
          <w:szCs w:val="24"/>
        </w:rPr>
        <w:t xml:space="preserve"> </w:t>
      </w:r>
      <w:bookmarkStart w:id="1" w:name="_Hlk513131896"/>
      <w:r>
        <w:rPr>
          <w:rFonts w:ascii="Times New Roman" w:hAnsi="Times New Roman" w:cs="Times New Roman"/>
          <w:sz w:val="24"/>
          <w:szCs w:val="24"/>
        </w:rPr>
        <w:t>years.</w:t>
      </w:r>
    </w:p>
    <w:p w14:paraId="2AF295CC" w14:textId="77777777" w:rsidR="00A846A5" w:rsidRDefault="00A846A5" w:rsidP="00A846A5">
      <w:pPr>
        <w:pStyle w:val="ListParagraph"/>
        <w:numPr>
          <w:ilvl w:val="1"/>
          <w:numId w:val="9"/>
        </w:numPr>
        <w:rPr>
          <w:rFonts w:ascii="Times New Roman" w:hAnsi="Times New Roman" w:cs="Times New Roman"/>
          <w:sz w:val="24"/>
          <w:szCs w:val="24"/>
        </w:rPr>
      </w:pPr>
      <w:r w:rsidRPr="00A846A5">
        <w:rPr>
          <w:rFonts w:ascii="Times New Roman" w:hAnsi="Times New Roman" w:cs="Times New Roman"/>
          <w:sz w:val="24"/>
          <w:szCs w:val="24"/>
        </w:rPr>
        <w:t xml:space="preserve">The information collection </w:t>
      </w:r>
      <w:bookmarkEnd w:id="1"/>
      <w:r w:rsidRPr="00A846A5">
        <w:rPr>
          <w:rFonts w:ascii="Times New Roman" w:hAnsi="Times New Roman" w:cs="Times New Roman"/>
          <w:sz w:val="24"/>
          <w:szCs w:val="24"/>
        </w:rPr>
        <w:t xml:space="preserve">is not </w:t>
      </w:r>
      <w:r>
        <w:rPr>
          <w:rFonts w:ascii="Times New Roman" w:hAnsi="Times New Roman" w:cs="Times New Roman"/>
          <w:sz w:val="24"/>
          <w:szCs w:val="24"/>
        </w:rPr>
        <w:t>a statistical survey.</w:t>
      </w:r>
    </w:p>
    <w:p w14:paraId="735E811E" w14:textId="33360F75" w:rsidR="00A846A5" w:rsidRDefault="00A846A5" w:rsidP="00A846A5">
      <w:pPr>
        <w:pStyle w:val="ListParagraph"/>
        <w:numPr>
          <w:ilvl w:val="1"/>
          <w:numId w:val="9"/>
        </w:numPr>
        <w:rPr>
          <w:rFonts w:ascii="Times New Roman" w:hAnsi="Times New Roman" w:cs="Times New Roman"/>
          <w:sz w:val="24"/>
          <w:szCs w:val="24"/>
        </w:rPr>
      </w:pPr>
      <w:r w:rsidRPr="00A846A5">
        <w:rPr>
          <w:rFonts w:ascii="Times New Roman" w:hAnsi="Times New Roman" w:cs="Times New Roman"/>
          <w:sz w:val="24"/>
          <w:szCs w:val="24"/>
        </w:rPr>
        <w:t>The information collection does involve the use of a</w:t>
      </w:r>
      <w:r>
        <w:rPr>
          <w:rFonts w:ascii="Times New Roman" w:hAnsi="Times New Roman" w:cs="Times New Roman"/>
          <w:sz w:val="24"/>
          <w:szCs w:val="24"/>
        </w:rPr>
        <w:t>ny</w:t>
      </w:r>
      <w:r w:rsidRPr="00A846A5">
        <w:rPr>
          <w:rFonts w:ascii="Times New Roman" w:hAnsi="Times New Roman" w:cs="Times New Roman"/>
          <w:sz w:val="24"/>
          <w:szCs w:val="24"/>
        </w:rPr>
        <w:t xml:space="preserve"> statistical data classification.</w:t>
      </w:r>
      <w:r>
        <w:rPr>
          <w:rFonts w:ascii="Times New Roman" w:hAnsi="Times New Roman" w:cs="Times New Roman"/>
          <w:sz w:val="24"/>
          <w:szCs w:val="24"/>
        </w:rPr>
        <w:t xml:space="preserve"> </w:t>
      </w:r>
    </w:p>
    <w:p w14:paraId="53578898" w14:textId="62008829" w:rsidR="003B027D" w:rsidRPr="003B027D" w:rsidRDefault="00A846A5" w:rsidP="003B027D">
      <w:pPr>
        <w:pStyle w:val="ListParagraph"/>
        <w:numPr>
          <w:ilvl w:val="1"/>
          <w:numId w:val="9"/>
        </w:numPr>
        <w:rPr>
          <w:rFonts w:ascii="Times New Roman" w:hAnsi="Times New Roman" w:cs="Times New Roman"/>
          <w:sz w:val="24"/>
          <w:szCs w:val="24"/>
        </w:rPr>
      </w:pPr>
      <w:r w:rsidRPr="003B027D">
        <w:rPr>
          <w:rFonts w:ascii="Times New Roman" w:hAnsi="Times New Roman" w:cs="Times New Roman"/>
          <w:sz w:val="24"/>
          <w:szCs w:val="24"/>
        </w:rPr>
        <w:t xml:space="preserve">The information collection </w:t>
      </w:r>
      <w:r w:rsidR="003B027D" w:rsidRPr="003B027D">
        <w:rPr>
          <w:rFonts w:ascii="Times New Roman" w:hAnsi="Times New Roman" w:cs="Times New Roman"/>
          <w:sz w:val="24"/>
          <w:szCs w:val="24"/>
        </w:rPr>
        <w:t>is not conducted in a manner that includes a pledge of confidentiality that is not supported by</w:t>
      </w:r>
      <w:r w:rsidR="003B027D">
        <w:rPr>
          <w:rFonts w:ascii="Times New Roman" w:hAnsi="Times New Roman" w:cs="Times New Roman"/>
          <w:sz w:val="24"/>
          <w:szCs w:val="24"/>
        </w:rPr>
        <w:t xml:space="preserve"> </w:t>
      </w:r>
      <w:r w:rsidR="003B027D" w:rsidRPr="003B027D">
        <w:rPr>
          <w:rFonts w:ascii="Times New Roman" w:hAnsi="Times New Roman" w:cs="Times New Roman"/>
          <w:sz w:val="24"/>
          <w:szCs w:val="24"/>
        </w:rPr>
        <w:t>authority established in statute or regulation, that is not supported by</w:t>
      </w:r>
      <w:r w:rsidR="003B027D">
        <w:rPr>
          <w:rFonts w:ascii="Times New Roman" w:hAnsi="Times New Roman" w:cs="Times New Roman"/>
          <w:sz w:val="24"/>
          <w:szCs w:val="24"/>
        </w:rPr>
        <w:t xml:space="preserve"> </w:t>
      </w:r>
      <w:r w:rsidR="003B027D" w:rsidRPr="003B027D">
        <w:rPr>
          <w:rFonts w:ascii="Times New Roman" w:hAnsi="Times New Roman" w:cs="Times New Roman"/>
          <w:sz w:val="24"/>
          <w:szCs w:val="24"/>
        </w:rPr>
        <w:t>disclosure and data security policies that are consistent with the</w:t>
      </w:r>
      <w:r w:rsidR="003B027D">
        <w:rPr>
          <w:rFonts w:ascii="Times New Roman" w:hAnsi="Times New Roman" w:cs="Times New Roman"/>
          <w:sz w:val="24"/>
          <w:szCs w:val="24"/>
        </w:rPr>
        <w:t xml:space="preserve"> </w:t>
      </w:r>
      <w:r w:rsidR="003B027D" w:rsidRPr="003B027D">
        <w:rPr>
          <w:rFonts w:ascii="Times New Roman" w:hAnsi="Times New Roman" w:cs="Times New Roman"/>
          <w:sz w:val="24"/>
          <w:szCs w:val="24"/>
        </w:rPr>
        <w:t>pledge, or which unnecessarily impedes sharing of data with other</w:t>
      </w:r>
      <w:r w:rsidR="003B027D">
        <w:rPr>
          <w:rFonts w:ascii="Times New Roman" w:hAnsi="Times New Roman" w:cs="Times New Roman"/>
          <w:sz w:val="24"/>
          <w:szCs w:val="24"/>
        </w:rPr>
        <w:t xml:space="preserve"> </w:t>
      </w:r>
      <w:r w:rsidR="003B027D" w:rsidRPr="003B027D">
        <w:rPr>
          <w:rFonts w:ascii="Times New Roman" w:hAnsi="Times New Roman" w:cs="Times New Roman"/>
          <w:sz w:val="24"/>
          <w:szCs w:val="24"/>
        </w:rPr>
        <w:t xml:space="preserve">agencies </w:t>
      </w:r>
      <w:r w:rsidR="003B027D">
        <w:rPr>
          <w:rFonts w:ascii="Times New Roman" w:hAnsi="Times New Roman" w:cs="Times New Roman"/>
          <w:sz w:val="24"/>
          <w:szCs w:val="24"/>
        </w:rPr>
        <w:t>for compatible confidential use.</w:t>
      </w:r>
    </w:p>
    <w:p w14:paraId="36A0BEFA" w14:textId="6483F838" w:rsidR="00D02F83" w:rsidRPr="003B027D" w:rsidRDefault="00A846A5" w:rsidP="001347A8">
      <w:pPr>
        <w:pStyle w:val="ListParagraph"/>
        <w:numPr>
          <w:ilvl w:val="1"/>
          <w:numId w:val="9"/>
        </w:numPr>
        <w:rPr>
          <w:rFonts w:ascii="Times New Roman" w:hAnsi="Times New Roman" w:cs="Times New Roman"/>
          <w:sz w:val="24"/>
          <w:szCs w:val="24"/>
        </w:rPr>
      </w:pPr>
      <w:r w:rsidRPr="003B027D">
        <w:rPr>
          <w:rFonts w:ascii="Times New Roman" w:hAnsi="Times New Roman" w:cs="Times New Roman"/>
          <w:sz w:val="24"/>
          <w:szCs w:val="24"/>
        </w:rPr>
        <w:t>The information collection does not require respondents to submit proprietary trade secrets, or other confidential information.</w:t>
      </w:r>
    </w:p>
    <w:p w14:paraId="5F5A39E2" w14:textId="77777777" w:rsidR="00A846A5" w:rsidRPr="00A846A5" w:rsidRDefault="00A846A5" w:rsidP="00A846A5">
      <w:pPr>
        <w:pStyle w:val="ListParagraph"/>
        <w:ind w:left="1800"/>
        <w:rPr>
          <w:rFonts w:ascii="Times New Roman" w:hAnsi="Times New Roman" w:cs="Times New Roman"/>
          <w:sz w:val="24"/>
          <w:szCs w:val="24"/>
        </w:rPr>
      </w:pPr>
    </w:p>
    <w:p w14:paraId="0F87FAC2" w14:textId="518C3745" w:rsidR="00055D13" w:rsidRDefault="00D939F4" w:rsidP="00444FFB">
      <w:pPr>
        <w:pStyle w:val="ListParagraph"/>
        <w:numPr>
          <w:ilvl w:val="0"/>
          <w:numId w:val="9"/>
        </w:numPr>
        <w:spacing w:after="0" w:line="240" w:lineRule="auto"/>
        <w:rPr>
          <w:rFonts w:ascii="Times New Roman" w:hAnsi="Times New Roman" w:cs="Times New Roman"/>
          <w:sz w:val="24"/>
          <w:szCs w:val="24"/>
        </w:rPr>
      </w:pPr>
      <w:r w:rsidRPr="00B67323">
        <w:rPr>
          <w:rFonts w:ascii="Times New Roman" w:hAnsi="Times New Roman" w:cs="Times New Roman"/>
          <w:sz w:val="24"/>
          <w:szCs w:val="24"/>
        </w:rPr>
        <w:t xml:space="preserve">In accordance with 5 CFR 1320.8(d), the agency’s notice soliciting public comments was announced in the </w:t>
      </w:r>
      <w:r w:rsidRPr="00B67323">
        <w:rPr>
          <w:rFonts w:ascii="Times New Roman" w:hAnsi="Times New Roman" w:cs="Times New Roman"/>
          <w:i/>
          <w:iCs/>
          <w:sz w:val="24"/>
          <w:szCs w:val="24"/>
        </w:rPr>
        <w:t>Federal Register</w:t>
      </w:r>
      <w:r w:rsidRPr="00B67323">
        <w:rPr>
          <w:rFonts w:ascii="Times New Roman" w:hAnsi="Times New Roman" w:cs="Times New Roman"/>
          <w:sz w:val="24"/>
          <w:szCs w:val="24"/>
        </w:rPr>
        <w:t xml:space="preserve"> on</w:t>
      </w:r>
      <w:r w:rsidR="00836D85">
        <w:rPr>
          <w:rFonts w:ascii="Times New Roman" w:hAnsi="Times New Roman" w:cs="Times New Roman"/>
          <w:sz w:val="24"/>
          <w:szCs w:val="24"/>
        </w:rPr>
        <w:t xml:space="preserve"> Tuesday, January 16, 2018</w:t>
      </w:r>
      <w:r w:rsidR="00055D13">
        <w:rPr>
          <w:rFonts w:ascii="Times New Roman" w:hAnsi="Times New Roman" w:cs="Times New Roman"/>
          <w:sz w:val="24"/>
          <w:szCs w:val="24"/>
        </w:rPr>
        <w:t>;</w:t>
      </w:r>
    </w:p>
    <w:p w14:paraId="7DC65EBA" w14:textId="41258CCE" w:rsidR="00D939F4" w:rsidRPr="00055D13" w:rsidRDefault="00D939F4" w:rsidP="00055D13">
      <w:pPr>
        <w:spacing w:after="0" w:line="240" w:lineRule="auto"/>
        <w:ind w:left="360" w:firstLine="720"/>
        <w:rPr>
          <w:rFonts w:ascii="Times New Roman" w:hAnsi="Times New Roman" w:cs="Times New Roman"/>
          <w:sz w:val="24"/>
          <w:szCs w:val="24"/>
        </w:rPr>
      </w:pPr>
      <w:r w:rsidRPr="00055D13">
        <w:rPr>
          <w:rFonts w:ascii="Times New Roman" w:hAnsi="Times New Roman" w:cs="Times New Roman"/>
          <w:sz w:val="24"/>
          <w:szCs w:val="24"/>
        </w:rPr>
        <w:t xml:space="preserve">(Vol. </w:t>
      </w:r>
      <w:r w:rsidR="00055D13" w:rsidRPr="00055D13">
        <w:rPr>
          <w:rFonts w:ascii="Times New Roman" w:hAnsi="Times New Roman" w:cs="Times New Roman"/>
          <w:sz w:val="24"/>
          <w:szCs w:val="24"/>
        </w:rPr>
        <w:t>83</w:t>
      </w:r>
      <w:r w:rsidRPr="00055D13">
        <w:rPr>
          <w:rFonts w:ascii="Times New Roman" w:hAnsi="Times New Roman" w:cs="Times New Roman"/>
          <w:sz w:val="24"/>
          <w:szCs w:val="24"/>
        </w:rPr>
        <w:t xml:space="preserve">, No. </w:t>
      </w:r>
      <w:r w:rsidR="00055D13" w:rsidRPr="00055D13">
        <w:rPr>
          <w:rFonts w:ascii="Times New Roman" w:hAnsi="Times New Roman" w:cs="Times New Roman"/>
          <w:sz w:val="24"/>
          <w:szCs w:val="24"/>
        </w:rPr>
        <w:t>10</w:t>
      </w:r>
      <w:r w:rsidRPr="00055D13">
        <w:rPr>
          <w:rFonts w:ascii="Times New Roman" w:hAnsi="Times New Roman" w:cs="Times New Roman"/>
          <w:sz w:val="24"/>
          <w:szCs w:val="24"/>
        </w:rPr>
        <w:t xml:space="preserve">, pages </w:t>
      </w:r>
      <w:r w:rsidR="00055D13">
        <w:rPr>
          <w:rFonts w:ascii="Times New Roman" w:hAnsi="Times New Roman" w:cs="Times New Roman"/>
          <w:sz w:val="24"/>
          <w:szCs w:val="24"/>
        </w:rPr>
        <w:t>2170</w:t>
      </w:r>
      <w:r w:rsidRPr="00055D13">
        <w:rPr>
          <w:rFonts w:ascii="Times New Roman" w:hAnsi="Times New Roman" w:cs="Times New Roman"/>
          <w:sz w:val="24"/>
          <w:szCs w:val="24"/>
        </w:rPr>
        <w:t>).  No Comments.</w:t>
      </w:r>
    </w:p>
    <w:p w14:paraId="3DB0DAD4" w14:textId="77777777" w:rsidR="00D939F4" w:rsidRPr="00B67323" w:rsidRDefault="00D939F4" w:rsidP="00D939F4">
      <w:pPr>
        <w:spacing w:after="0" w:line="240" w:lineRule="auto"/>
      </w:pPr>
    </w:p>
    <w:p w14:paraId="69E05A54" w14:textId="5EF62AF8" w:rsidR="00503005" w:rsidRDefault="003B3E86" w:rsidP="00503005">
      <w:pPr>
        <w:pStyle w:val="ListParagraph"/>
        <w:numPr>
          <w:ilvl w:val="0"/>
          <w:numId w:val="9"/>
        </w:numPr>
        <w:rPr>
          <w:rFonts w:ascii="Times New Roman" w:hAnsi="Times New Roman" w:cs="Times New Roman"/>
          <w:sz w:val="24"/>
          <w:szCs w:val="24"/>
        </w:rPr>
      </w:pPr>
      <w:r w:rsidRPr="00B67323">
        <w:rPr>
          <w:rFonts w:ascii="Times New Roman" w:hAnsi="Times New Roman" w:cs="Times New Roman"/>
          <w:sz w:val="24"/>
          <w:szCs w:val="24"/>
        </w:rPr>
        <w:t>There are no payments or gifts to respondents.</w:t>
      </w:r>
    </w:p>
    <w:p w14:paraId="24DB5FDC" w14:textId="77777777" w:rsidR="00503005" w:rsidRDefault="00503005" w:rsidP="00503005">
      <w:pPr>
        <w:pStyle w:val="ListParagraph"/>
        <w:ind w:left="1080"/>
        <w:rPr>
          <w:rFonts w:ascii="Times New Roman" w:hAnsi="Times New Roman" w:cs="Times New Roman"/>
          <w:sz w:val="24"/>
          <w:szCs w:val="24"/>
        </w:rPr>
      </w:pPr>
    </w:p>
    <w:p w14:paraId="7DC18C85" w14:textId="3FE5B1BC" w:rsidR="00075224" w:rsidRPr="00503005" w:rsidRDefault="00503005" w:rsidP="00503005">
      <w:pPr>
        <w:pStyle w:val="ListParagraph"/>
        <w:numPr>
          <w:ilvl w:val="0"/>
          <w:numId w:val="9"/>
        </w:numPr>
        <w:rPr>
          <w:rFonts w:ascii="Times New Roman" w:hAnsi="Times New Roman" w:cs="Times New Roman"/>
          <w:sz w:val="24"/>
          <w:szCs w:val="24"/>
        </w:rPr>
      </w:pPr>
      <w:r w:rsidRPr="00503005">
        <w:rPr>
          <w:rFonts w:ascii="Times New Roman" w:hAnsi="Times New Roman" w:cs="Times New Roman"/>
          <w:sz w:val="24"/>
          <w:szCs w:val="24"/>
        </w:rPr>
        <w:t>Confidentiality for all respondents is afforded in compliance with the Privacy Act of 1974.</w:t>
      </w:r>
    </w:p>
    <w:p w14:paraId="101BB3CC" w14:textId="77777777" w:rsidR="00EE531C" w:rsidRPr="00B67323" w:rsidRDefault="00EE531C" w:rsidP="00EE531C">
      <w:pPr>
        <w:pStyle w:val="ListParagraph"/>
        <w:ind w:left="1080"/>
        <w:rPr>
          <w:rFonts w:ascii="Times New Roman" w:hAnsi="Times New Roman" w:cs="Times New Roman"/>
          <w:sz w:val="24"/>
          <w:szCs w:val="24"/>
        </w:rPr>
      </w:pPr>
    </w:p>
    <w:p w14:paraId="35F5C139" w14:textId="77777777" w:rsidR="00D02F83" w:rsidRPr="00B67323" w:rsidRDefault="003B3E86" w:rsidP="00D02F83">
      <w:pPr>
        <w:pStyle w:val="ListParagraph"/>
        <w:numPr>
          <w:ilvl w:val="0"/>
          <w:numId w:val="9"/>
        </w:numPr>
        <w:rPr>
          <w:rFonts w:ascii="Times New Roman" w:hAnsi="Times New Roman" w:cs="Times New Roman"/>
          <w:sz w:val="24"/>
          <w:szCs w:val="24"/>
        </w:rPr>
      </w:pPr>
      <w:r w:rsidRPr="00B67323">
        <w:rPr>
          <w:rFonts w:ascii="Times New Roman" w:hAnsi="Times New Roman" w:cs="Times New Roman"/>
          <w:sz w:val="24"/>
          <w:szCs w:val="24"/>
        </w:rPr>
        <w:lastRenderedPageBreak/>
        <w:t>There are no questions of sensitive nature.</w:t>
      </w:r>
      <w:r w:rsidR="00075224" w:rsidRPr="00B67323">
        <w:rPr>
          <w:rFonts w:ascii="Times New Roman" w:hAnsi="Times New Roman" w:cs="Times New Roman"/>
          <w:sz w:val="24"/>
          <w:szCs w:val="24"/>
        </w:rPr>
        <w:t xml:space="preserve"> </w:t>
      </w:r>
    </w:p>
    <w:p w14:paraId="03F1D355" w14:textId="77777777" w:rsidR="00D02F83" w:rsidRPr="00B67323" w:rsidRDefault="00D02F83" w:rsidP="00D02F83">
      <w:pPr>
        <w:pStyle w:val="ListParagraph"/>
        <w:rPr>
          <w:rFonts w:ascii="Times New Roman" w:hAnsi="Times New Roman" w:cs="Times New Roman"/>
          <w:sz w:val="24"/>
          <w:szCs w:val="24"/>
        </w:rPr>
      </w:pPr>
    </w:p>
    <w:p w14:paraId="73E75EAD" w14:textId="4D8C2325" w:rsidR="00D02F83" w:rsidRPr="00B67323" w:rsidRDefault="00884242" w:rsidP="00D02F83">
      <w:pPr>
        <w:pStyle w:val="ListParagraph"/>
        <w:numPr>
          <w:ilvl w:val="0"/>
          <w:numId w:val="9"/>
        </w:numPr>
        <w:rPr>
          <w:rFonts w:ascii="Times New Roman" w:hAnsi="Times New Roman" w:cs="Times New Roman"/>
          <w:sz w:val="24"/>
          <w:szCs w:val="24"/>
        </w:rPr>
      </w:pPr>
      <w:r w:rsidRPr="00B67323">
        <w:rPr>
          <w:rFonts w:ascii="Times New Roman" w:hAnsi="Times New Roman" w:cs="Times New Roman"/>
          <w:sz w:val="24"/>
          <w:szCs w:val="24"/>
        </w:rPr>
        <w:t>Estimate of public burden:</w:t>
      </w:r>
      <w:r w:rsidR="00D02F83" w:rsidRPr="00B67323">
        <w:fldChar w:fldCharType="begin"/>
      </w:r>
      <w:r w:rsidR="00D02F83" w:rsidRPr="00B67323">
        <w:instrText xml:space="preserve"> LINK </w:instrText>
      </w:r>
      <w:r w:rsidR="00BD02BD" w:rsidRPr="00B67323">
        <w:instrText xml:space="preserve">Excel.Sheet.12 "\\\\HLANNFP019\\users1\\H0\\H56320\\Risk Managment\\MFG Contracts\\Dispute Resolution - NEW\\State Form Renewal\\Calculations.xlsx" Sheet1!R1C1:R24C8 </w:instrText>
      </w:r>
      <w:r w:rsidR="00D02F83" w:rsidRPr="00B67323">
        <w:instrText xml:space="preserve">\a \f 4 \h </w:instrText>
      </w:r>
      <w:r w:rsidR="00C1331E" w:rsidRPr="00B67323">
        <w:instrText xml:space="preserve"> \* MERGEFORMAT </w:instrText>
      </w:r>
      <w:r w:rsidR="00D02F83" w:rsidRPr="00B67323">
        <w:fldChar w:fldCharType="separate"/>
      </w:r>
      <w:bookmarkStart w:id="2" w:name="RANGE!A1"/>
      <w:bookmarkStart w:id="3" w:name="_Hlk495500699"/>
    </w:p>
    <w:bookmarkEnd w:id="2"/>
    <w:bookmarkEnd w:id="3"/>
    <w:tbl>
      <w:tblPr>
        <w:tblW w:w="102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530"/>
        <w:gridCol w:w="1260"/>
        <w:gridCol w:w="1260"/>
        <w:gridCol w:w="1080"/>
        <w:gridCol w:w="1260"/>
        <w:gridCol w:w="900"/>
        <w:gridCol w:w="1170"/>
      </w:tblGrid>
      <w:tr w:rsidR="00B67323" w:rsidRPr="00B67323" w14:paraId="4159E6B6" w14:textId="77777777" w:rsidTr="00210E2D">
        <w:tc>
          <w:tcPr>
            <w:tcW w:w="1795" w:type="dxa"/>
            <w:tcBorders>
              <w:top w:val="single" w:sz="4" w:space="0" w:color="auto"/>
              <w:left w:val="single" w:sz="4" w:space="0" w:color="auto"/>
              <w:bottom w:val="single" w:sz="4" w:space="0" w:color="auto"/>
              <w:right w:val="single" w:sz="4" w:space="0" w:color="auto"/>
            </w:tcBorders>
            <w:vAlign w:val="center"/>
          </w:tcPr>
          <w:p w14:paraId="3015EF11" w14:textId="77777777" w:rsidR="00C1331E" w:rsidRPr="00B67323" w:rsidRDefault="00C1331E">
            <w:pPr>
              <w:jc w:val="center"/>
              <w:rPr>
                <w:rFonts w:ascii="Arial" w:hAnsi="Arial" w:cs="Arial"/>
                <w:sz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48124EF" w14:textId="77777777" w:rsidR="00C1331E" w:rsidRPr="00B67323" w:rsidRDefault="00C1331E">
            <w:pPr>
              <w:jc w:val="center"/>
              <w:rPr>
                <w:rFonts w:ascii="Arial" w:hAnsi="Arial" w:cs="Arial"/>
                <w:sz w:val="18"/>
              </w:rPr>
            </w:pPr>
            <w:r w:rsidRPr="00B67323">
              <w:rPr>
                <w:rFonts w:ascii="Arial" w:hAnsi="Arial" w:cs="Arial"/>
                <w:sz w:val="18"/>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72C2C8" w14:textId="77777777" w:rsidR="00C1331E" w:rsidRPr="00B67323" w:rsidRDefault="00C1331E">
            <w:pPr>
              <w:jc w:val="center"/>
              <w:rPr>
                <w:rFonts w:ascii="Arial" w:hAnsi="Arial" w:cs="Arial"/>
                <w:sz w:val="18"/>
              </w:rPr>
            </w:pPr>
            <w:r w:rsidRPr="00B67323">
              <w:rPr>
                <w:rFonts w:ascii="Arial" w:hAnsi="Arial" w:cs="Arial"/>
                <w:sz w:val="18"/>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A76A51" w14:textId="77777777" w:rsidR="00C1331E" w:rsidRPr="00B67323" w:rsidRDefault="00C1331E">
            <w:pPr>
              <w:jc w:val="center"/>
              <w:rPr>
                <w:rFonts w:ascii="Arial" w:hAnsi="Arial" w:cs="Arial"/>
                <w:sz w:val="18"/>
              </w:rPr>
            </w:pPr>
            <w:r w:rsidRPr="00B67323">
              <w:rPr>
                <w:rFonts w:ascii="Arial" w:hAnsi="Arial" w:cs="Arial"/>
                <w:sz w:val="18"/>
              </w:rPr>
              <w:t>Number of Annual Responses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A6826A" w14:textId="77777777" w:rsidR="00C1331E" w:rsidRPr="00B67323" w:rsidRDefault="00C1331E">
            <w:pPr>
              <w:jc w:val="center"/>
              <w:rPr>
                <w:rFonts w:ascii="Arial" w:hAnsi="Arial" w:cs="Arial"/>
                <w:sz w:val="18"/>
              </w:rPr>
            </w:pPr>
            <w:r w:rsidRPr="00B67323">
              <w:rPr>
                <w:rFonts w:ascii="Arial" w:hAnsi="Arial" w:cs="Arial"/>
                <w:sz w:val="18"/>
              </w:rPr>
              <w:t>Hours per Response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E5DFF2" w14:textId="77777777" w:rsidR="00C1331E" w:rsidRPr="00B67323" w:rsidRDefault="00C1331E">
            <w:pPr>
              <w:jc w:val="center"/>
              <w:rPr>
                <w:rFonts w:ascii="Arial" w:hAnsi="Arial" w:cs="Arial"/>
                <w:sz w:val="18"/>
              </w:rPr>
            </w:pPr>
            <w:r w:rsidRPr="00B67323">
              <w:rPr>
                <w:rFonts w:ascii="Arial" w:hAnsi="Arial" w:cs="Arial"/>
                <w:sz w:val="18"/>
              </w:rPr>
              <w:t>Total Annual Burden Hours</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CD0CAC" w14:textId="77777777" w:rsidR="00C1331E" w:rsidRPr="00B67323" w:rsidRDefault="00C1331E">
            <w:pPr>
              <w:jc w:val="center"/>
              <w:rPr>
                <w:rFonts w:ascii="Arial" w:hAnsi="Arial" w:cs="Arial"/>
                <w:sz w:val="18"/>
              </w:rPr>
            </w:pPr>
            <w:r w:rsidRPr="00B67323">
              <w:rPr>
                <w:rFonts w:ascii="Arial" w:hAnsi="Arial" w:cs="Arial"/>
                <w:sz w:val="18"/>
              </w:rPr>
              <w:t>Cost per Hour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C0071" w14:textId="77777777" w:rsidR="00C1331E" w:rsidRPr="00B67323" w:rsidRDefault="00C1331E">
            <w:pPr>
              <w:jc w:val="center"/>
              <w:rPr>
                <w:rFonts w:ascii="Arial" w:hAnsi="Arial" w:cs="Arial"/>
                <w:sz w:val="18"/>
              </w:rPr>
            </w:pPr>
            <w:r w:rsidRPr="00B67323">
              <w:rPr>
                <w:rFonts w:ascii="Arial" w:hAnsi="Arial" w:cs="Arial"/>
                <w:sz w:val="18"/>
              </w:rPr>
              <w:t>Total Annual Cost</w:t>
            </w:r>
          </w:p>
        </w:tc>
      </w:tr>
      <w:tr w:rsidR="00B67323" w:rsidRPr="00B67323" w14:paraId="36C0B138"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30F4B108" w14:textId="77777777" w:rsidR="00C1331E" w:rsidRPr="00B67323" w:rsidRDefault="00C1331E">
            <w:pPr>
              <w:rPr>
                <w:rFonts w:ascii="Arial" w:hAnsi="Arial" w:cs="Arial"/>
                <w:b/>
                <w:bCs/>
                <w:sz w:val="18"/>
              </w:rPr>
            </w:pPr>
            <w:r w:rsidRPr="00B67323">
              <w:rPr>
                <w:rFonts w:ascii="Arial" w:hAnsi="Arial" w:cs="Arial"/>
                <w:b/>
                <w:bCs/>
                <w:sz w:val="18"/>
              </w:rPr>
              <w:t>State Certification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383C60" w14:textId="01B135EB" w:rsidR="00C1331E" w:rsidRPr="00B67323" w:rsidRDefault="00C1331E">
            <w:pPr>
              <w:jc w:val="right"/>
              <w:rPr>
                <w:rFonts w:ascii="Arial" w:hAnsi="Arial" w:cs="Arial"/>
                <w:b/>
                <w:bCs/>
                <w:sz w:val="18"/>
              </w:rPr>
            </w:pPr>
            <w:r w:rsidRPr="00B67323">
              <w:rPr>
                <w:rFonts w:ascii="Arial" w:hAnsi="Arial" w:cs="Arial"/>
                <w:b/>
                <w:bCs/>
                <w:sz w:val="18"/>
              </w:rPr>
              <w:t>*2</w:t>
            </w:r>
            <w:r w:rsidR="00215970" w:rsidRPr="00B67323">
              <w:rPr>
                <w:rFonts w:ascii="Arial" w:hAnsi="Arial" w:cs="Arial"/>
                <w:b/>
                <w:bCs/>
                <w:sz w:val="18"/>
              </w:rPr>
              <w:t>6</w:t>
            </w:r>
            <w:r w:rsidR="005F4906">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70F8C2" w14:textId="3BF183DD" w:rsidR="00C1331E" w:rsidRPr="00B67323" w:rsidRDefault="00C1331E">
            <w:pPr>
              <w:jc w:val="center"/>
              <w:rPr>
                <w:rFonts w:ascii="Arial" w:hAnsi="Arial" w:cs="Arial"/>
                <w:b/>
                <w:bCs/>
                <w:sz w:val="18"/>
              </w:rPr>
            </w:pPr>
            <w:r w:rsidRPr="00B67323">
              <w:rPr>
                <w:rFonts w:ascii="Arial" w:hAnsi="Arial" w:cs="Arial"/>
                <w:b/>
                <w:bCs/>
                <w:sz w:val="18"/>
              </w:rPr>
              <w:t>1</w:t>
            </w:r>
            <w:r w:rsidR="005F4906">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03E1B3" w14:textId="210F7A72" w:rsidR="00C1331E" w:rsidRPr="00B67323" w:rsidRDefault="00215970">
            <w:pPr>
              <w:jc w:val="right"/>
              <w:rPr>
                <w:rFonts w:ascii="Arial" w:hAnsi="Arial" w:cs="Arial"/>
                <w:b/>
                <w:bCs/>
                <w:sz w:val="18"/>
              </w:rPr>
            </w:pPr>
            <w:r w:rsidRPr="00B67323">
              <w:rPr>
                <w:rFonts w:ascii="Arial" w:hAnsi="Arial" w:cs="Arial"/>
                <w:b/>
                <w:bCs/>
                <w:sz w:val="18"/>
              </w:rPr>
              <w:t>26</w:t>
            </w:r>
            <w:r w:rsidR="005F4906">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F664D9" w14:textId="5B44CF46" w:rsidR="00C1331E" w:rsidRPr="00B67323" w:rsidRDefault="00C1331E">
            <w:pPr>
              <w:jc w:val="right"/>
              <w:rPr>
                <w:rFonts w:ascii="Arial" w:hAnsi="Arial" w:cs="Arial"/>
                <w:b/>
                <w:bCs/>
                <w:sz w:val="18"/>
              </w:rPr>
            </w:pPr>
            <w:r w:rsidRPr="00B67323">
              <w:rPr>
                <w:rFonts w:ascii="Arial" w:hAnsi="Arial" w:cs="Arial"/>
                <w:b/>
                <w:bCs/>
                <w:sz w:val="18"/>
              </w:rPr>
              <w:t>1</w:t>
            </w:r>
            <w:r w:rsidR="005F4906">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87A3FC" w14:textId="25EA77F7" w:rsidR="00C1331E" w:rsidRPr="00B67323" w:rsidRDefault="00215970">
            <w:pPr>
              <w:jc w:val="right"/>
              <w:rPr>
                <w:rFonts w:ascii="Arial" w:hAnsi="Arial" w:cs="Arial"/>
                <w:b/>
                <w:bCs/>
                <w:sz w:val="18"/>
              </w:rPr>
            </w:pPr>
            <w:r w:rsidRPr="00B67323">
              <w:rPr>
                <w:rFonts w:ascii="Arial" w:hAnsi="Arial" w:cs="Arial"/>
                <w:b/>
                <w:bCs/>
                <w:sz w:val="18"/>
              </w:rPr>
              <w:t>26</w:t>
            </w:r>
            <w:r w:rsidR="005F4906">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AADB82" w14:textId="6D35F7AE" w:rsidR="00C1331E" w:rsidRPr="00B67323" w:rsidRDefault="00C1331E">
            <w:pPr>
              <w:jc w:val="right"/>
              <w:rPr>
                <w:rFonts w:ascii="Arial" w:hAnsi="Arial" w:cs="Arial"/>
                <w:b/>
                <w:bCs/>
                <w:sz w:val="18"/>
              </w:rPr>
            </w:pPr>
            <w:r w:rsidRPr="00B67323">
              <w:rPr>
                <w:rFonts w:ascii="Arial" w:hAnsi="Arial" w:cs="Arial"/>
                <w:b/>
                <w:bCs/>
                <w:sz w:val="18"/>
              </w:rPr>
              <w:t>$40</w:t>
            </w:r>
            <w:r w:rsidR="005F4906">
              <w:rPr>
                <w:rFonts w:ascii="Arial" w:hAnsi="Arial" w:cs="Arial"/>
                <w:b/>
                <w:bCs/>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CB3BF5A" w14:textId="073ECE06" w:rsidR="00C1331E" w:rsidRPr="00B67323" w:rsidRDefault="00215970">
            <w:pPr>
              <w:jc w:val="right"/>
              <w:rPr>
                <w:rFonts w:ascii="Arial" w:hAnsi="Arial" w:cs="Arial"/>
                <w:b/>
                <w:bCs/>
                <w:sz w:val="18"/>
              </w:rPr>
            </w:pPr>
            <w:r w:rsidRPr="00B67323">
              <w:rPr>
                <w:rFonts w:ascii="Arial" w:hAnsi="Arial" w:cs="Arial"/>
                <w:b/>
                <w:bCs/>
                <w:sz w:val="18"/>
              </w:rPr>
              <w:t>$1,040</w:t>
            </w:r>
            <w:r w:rsidR="005F4906">
              <w:rPr>
                <w:rFonts w:ascii="Arial" w:hAnsi="Arial" w:cs="Arial"/>
                <w:b/>
                <w:bCs/>
                <w:sz w:val="18"/>
              </w:rPr>
              <w:t>.00</w:t>
            </w:r>
          </w:p>
        </w:tc>
      </w:tr>
      <w:tr w:rsidR="00B67323" w:rsidRPr="00B67323" w14:paraId="65CF7493" w14:textId="77777777" w:rsidTr="00210E2D">
        <w:trPr>
          <w:cantSplit/>
        </w:trPr>
        <w:tc>
          <w:tcPr>
            <w:tcW w:w="10255"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195B7CCD" w14:textId="77777777" w:rsidR="00C1331E" w:rsidRPr="00B67323" w:rsidRDefault="00C1331E">
            <w:pPr>
              <w:rPr>
                <w:rFonts w:ascii="Arial" w:hAnsi="Arial" w:cs="Arial"/>
                <w:sz w:val="18"/>
              </w:rPr>
            </w:pPr>
            <w:r w:rsidRPr="00B67323">
              <w:rPr>
                <w:rFonts w:ascii="Arial" w:hAnsi="Arial" w:cs="Arial"/>
                <w:sz w:val="18"/>
              </w:rPr>
              <w:t>Homeowner</w:t>
            </w:r>
          </w:p>
        </w:tc>
      </w:tr>
      <w:tr w:rsidR="00B67323" w:rsidRPr="00B67323" w14:paraId="7EB24878"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62B81CC4" w14:textId="77777777" w:rsidR="00C1331E" w:rsidRPr="00B67323" w:rsidRDefault="00C1331E">
            <w:pPr>
              <w:rPr>
                <w:rFonts w:ascii="Arial" w:hAnsi="Arial" w:cs="Arial"/>
                <w:sz w:val="18"/>
              </w:rPr>
            </w:pPr>
            <w:r w:rsidRPr="00B67323">
              <w:rPr>
                <w:rFonts w:ascii="Arial" w:hAnsi="Arial" w:cs="Arial"/>
                <w:sz w:val="18"/>
              </w:rPr>
              <w:t>Initial filing</w:t>
            </w:r>
          </w:p>
        </w:tc>
        <w:tc>
          <w:tcPr>
            <w:tcW w:w="1530" w:type="dxa"/>
            <w:tcBorders>
              <w:top w:val="single" w:sz="4" w:space="0" w:color="auto"/>
              <w:left w:val="single" w:sz="4" w:space="0" w:color="auto"/>
              <w:bottom w:val="single" w:sz="4" w:space="0" w:color="auto"/>
              <w:right w:val="single" w:sz="4" w:space="0" w:color="auto"/>
            </w:tcBorders>
            <w:hideMark/>
          </w:tcPr>
          <w:p w14:paraId="4C348496" w14:textId="4069C911" w:rsidR="00C1331E" w:rsidRPr="00B67323" w:rsidRDefault="007A2B4B">
            <w:pPr>
              <w:jc w:val="right"/>
              <w:rPr>
                <w:rFonts w:ascii="Arial" w:hAnsi="Arial" w:cs="Arial"/>
                <w:sz w:val="18"/>
              </w:rPr>
            </w:pPr>
            <w:r>
              <w:rPr>
                <w:rFonts w:ascii="Arial" w:hAnsi="Arial" w:cs="Arial"/>
                <w:sz w:val="18"/>
              </w:rPr>
              <w:t>100</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CF523A" w14:textId="77A2505D" w:rsidR="00C1331E" w:rsidRPr="00B67323" w:rsidRDefault="00C1331E">
            <w:pPr>
              <w:jc w:val="center"/>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4D92257B" w14:textId="30339524" w:rsidR="00C1331E" w:rsidRPr="00B67323" w:rsidRDefault="007A2B4B">
            <w:pPr>
              <w:jc w:val="right"/>
              <w:rPr>
                <w:rFonts w:ascii="Arial" w:hAnsi="Arial" w:cs="Arial"/>
                <w:sz w:val="18"/>
              </w:rPr>
            </w:pPr>
            <w:r>
              <w:rPr>
                <w:rFonts w:ascii="Arial" w:hAnsi="Arial" w:cs="Arial"/>
                <w:sz w:val="18"/>
              </w:rPr>
              <w:t>100</w:t>
            </w:r>
            <w:r w:rsidR="005F4906">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B4B22D" w14:textId="0DF5E7ED" w:rsidR="00C1331E" w:rsidRPr="00B67323" w:rsidRDefault="00C1331E">
            <w:pPr>
              <w:jc w:val="right"/>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1246808" w14:textId="19D6FB9F" w:rsidR="00C1331E" w:rsidRPr="00B67323" w:rsidRDefault="007A2B4B">
            <w:pPr>
              <w:jc w:val="right"/>
              <w:rPr>
                <w:rFonts w:ascii="Arial" w:hAnsi="Arial" w:cs="Arial"/>
                <w:sz w:val="18"/>
              </w:rPr>
            </w:pPr>
            <w:r>
              <w:rPr>
                <w:rFonts w:ascii="Arial" w:hAnsi="Arial" w:cs="Arial"/>
                <w:sz w:val="18"/>
              </w:rPr>
              <w:t>100</w:t>
            </w:r>
            <w:r w:rsidR="005F4906">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B79BCC" w14:textId="39C6F628" w:rsidR="00C1331E" w:rsidRPr="00B67323" w:rsidRDefault="00C1331E">
            <w:pPr>
              <w:jc w:val="right"/>
              <w:rPr>
                <w:rFonts w:ascii="Arial" w:hAnsi="Arial" w:cs="Arial"/>
                <w:sz w:val="18"/>
              </w:rPr>
            </w:pPr>
            <w:r w:rsidRPr="00B67323">
              <w:rPr>
                <w:rFonts w:ascii="Arial" w:hAnsi="Arial" w:cs="Arial"/>
                <w:sz w:val="18"/>
              </w:rPr>
              <w:t>$22</w:t>
            </w:r>
            <w:r w:rsidR="005F4906">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0D759" w14:textId="1C4C5F4C" w:rsidR="00C1331E" w:rsidRPr="00B67323" w:rsidRDefault="007A2B4B">
            <w:pPr>
              <w:jc w:val="right"/>
              <w:rPr>
                <w:rFonts w:ascii="Arial" w:hAnsi="Arial" w:cs="Arial"/>
                <w:sz w:val="18"/>
              </w:rPr>
            </w:pPr>
            <w:r>
              <w:rPr>
                <w:rFonts w:ascii="Arial" w:hAnsi="Arial" w:cs="Arial"/>
                <w:sz w:val="18"/>
              </w:rPr>
              <w:t>$2,200</w:t>
            </w:r>
            <w:r w:rsidR="005F4906">
              <w:rPr>
                <w:rFonts w:ascii="Arial" w:hAnsi="Arial" w:cs="Arial"/>
                <w:sz w:val="18"/>
              </w:rPr>
              <w:t>.00</w:t>
            </w:r>
          </w:p>
        </w:tc>
      </w:tr>
      <w:tr w:rsidR="00B67323" w:rsidRPr="00B67323" w14:paraId="5AE9C1E4"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18932D51" w14:textId="77777777" w:rsidR="00C1331E" w:rsidRPr="00B67323" w:rsidRDefault="00C1331E">
            <w:pPr>
              <w:rPr>
                <w:rFonts w:ascii="Arial" w:hAnsi="Arial" w:cs="Arial"/>
                <w:sz w:val="18"/>
              </w:rPr>
            </w:pPr>
            <w:r w:rsidRPr="00B67323">
              <w:rPr>
                <w:rFonts w:ascii="Arial" w:hAnsi="Arial" w:cs="Arial"/>
                <w:sz w:val="18"/>
              </w:rPr>
              <w:t>Mediation</w:t>
            </w:r>
          </w:p>
        </w:tc>
        <w:tc>
          <w:tcPr>
            <w:tcW w:w="1530" w:type="dxa"/>
            <w:tcBorders>
              <w:top w:val="single" w:sz="4" w:space="0" w:color="auto"/>
              <w:left w:val="single" w:sz="4" w:space="0" w:color="auto"/>
              <w:bottom w:val="single" w:sz="4" w:space="0" w:color="auto"/>
              <w:right w:val="single" w:sz="4" w:space="0" w:color="auto"/>
            </w:tcBorders>
            <w:hideMark/>
          </w:tcPr>
          <w:p w14:paraId="613E2A81" w14:textId="4B10A159" w:rsidR="00C1331E" w:rsidRPr="00B67323" w:rsidRDefault="007A2B4B">
            <w:pPr>
              <w:jc w:val="right"/>
              <w:rPr>
                <w:rFonts w:ascii="Arial" w:hAnsi="Arial" w:cs="Arial"/>
                <w:sz w:val="18"/>
              </w:rPr>
            </w:pPr>
            <w:r>
              <w:rPr>
                <w:rFonts w:ascii="Arial" w:hAnsi="Arial" w:cs="Arial"/>
                <w:sz w:val="18"/>
              </w:rPr>
              <w:t>50</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F18BE7" w14:textId="4FDA2C96" w:rsidR="00C1331E" w:rsidRPr="00B67323" w:rsidRDefault="00C1331E">
            <w:pPr>
              <w:jc w:val="center"/>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5590EC1E" w14:textId="3D67906B" w:rsidR="00C1331E" w:rsidRPr="00B67323" w:rsidRDefault="007A2B4B">
            <w:pPr>
              <w:jc w:val="right"/>
              <w:rPr>
                <w:rFonts w:ascii="Arial" w:hAnsi="Arial" w:cs="Arial"/>
                <w:sz w:val="18"/>
              </w:rPr>
            </w:pPr>
            <w:r>
              <w:rPr>
                <w:rFonts w:ascii="Arial" w:hAnsi="Arial" w:cs="Arial"/>
                <w:sz w:val="18"/>
              </w:rPr>
              <w:t>50</w:t>
            </w:r>
            <w:r w:rsidR="005F4906">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3BF1484" w14:textId="491C3316" w:rsidR="00C1331E" w:rsidRPr="00B67323" w:rsidRDefault="00C1331E">
            <w:pPr>
              <w:jc w:val="right"/>
              <w:rPr>
                <w:rFonts w:ascii="Arial" w:hAnsi="Arial" w:cs="Arial"/>
                <w:sz w:val="18"/>
              </w:rPr>
            </w:pPr>
            <w:r w:rsidRPr="00B67323">
              <w:rPr>
                <w:rFonts w:ascii="Arial" w:hAnsi="Arial" w:cs="Arial"/>
                <w:sz w:val="18"/>
              </w:rPr>
              <w:t>2.5</w:t>
            </w:r>
            <w:r w:rsidR="005F4906">
              <w:rPr>
                <w:rFonts w:ascii="Arial" w:hAnsi="Arial" w:cs="Arial"/>
                <w:sz w:val="18"/>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82C8B8" w14:textId="2FD7FA2C" w:rsidR="00C1331E" w:rsidRPr="00B67323" w:rsidRDefault="007A2B4B">
            <w:pPr>
              <w:jc w:val="right"/>
              <w:rPr>
                <w:rFonts w:ascii="Arial" w:hAnsi="Arial" w:cs="Arial"/>
                <w:sz w:val="18"/>
              </w:rPr>
            </w:pPr>
            <w:r>
              <w:rPr>
                <w:rFonts w:ascii="Arial" w:hAnsi="Arial" w:cs="Arial"/>
                <w:sz w:val="18"/>
              </w:rPr>
              <w:t>125</w:t>
            </w:r>
            <w:r w:rsidR="005F4906">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5B2098" w14:textId="00BD9CCC" w:rsidR="00C1331E" w:rsidRPr="00B67323" w:rsidRDefault="00C1331E">
            <w:pPr>
              <w:jc w:val="right"/>
              <w:rPr>
                <w:rFonts w:ascii="Arial" w:hAnsi="Arial" w:cs="Arial"/>
                <w:sz w:val="18"/>
              </w:rPr>
            </w:pPr>
            <w:r w:rsidRPr="00B67323">
              <w:rPr>
                <w:rFonts w:ascii="Arial" w:hAnsi="Arial" w:cs="Arial"/>
                <w:sz w:val="18"/>
              </w:rPr>
              <w:t>$22</w:t>
            </w:r>
            <w:r w:rsidR="005F4906">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FE5AB0" w14:textId="0E9C316C" w:rsidR="00C1331E" w:rsidRPr="00B67323" w:rsidRDefault="007A2B4B">
            <w:pPr>
              <w:jc w:val="right"/>
              <w:rPr>
                <w:rFonts w:ascii="Arial" w:hAnsi="Arial" w:cs="Arial"/>
                <w:sz w:val="18"/>
              </w:rPr>
            </w:pPr>
            <w:r>
              <w:rPr>
                <w:rFonts w:ascii="Arial" w:hAnsi="Arial" w:cs="Arial"/>
                <w:sz w:val="18"/>
              </w:rPr>
              <w:t>$2,750</w:t>
            </w:r>
            <w:r w:rsidR="005F4906">
              <w:rPr>
                <w:rFonts w:ascii="Arial" w:hAnsi="Arial" w:cs="Arial"/>
                <w:sz w:val="18"/>
              </w:rPr>
              <w:t>.00</w:t>
            </w:r>
          </w:p>
        </w:tc>
      </w:tr>
      <w:tr w:rsidR="00B67323" w:rsidRPr="00B67323" w14:paraId="6F206DD5"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54C02B42" w14:textId="77777777" w:rsidR="00C1331E" w:rsidRPr="00B67323" w:rsidRDefault="00C1331E">
            <w:pPr>
              <w:rPr>
                <w:rFonts w:ascii="Arial" w:hAnsi="Arial" w:cs="Arial"/>
                <w:sz w:val="18"/>
              </w:rPr>
            </w:pPr>
            <w:r w:rsidRPr="00B67323">
              <w:rPr>
                <w:rFonts w:ascii="Arial" w:hAnsi="Arial" w:cs="Arial"/>
                <w:sz w:val="18"/>
              </w:rPr>
              <w:t>Arbitration</w:t>
            </w:r>
          </w:p>
        </w:tc>
        <w:tc>
          <w:tcPr>
            <w:tcW w:w="1530" w:type="dxa"/>
            <w:tcBorders>
              <w:top w:val="single" w:sz="4" w:space="0" w:color="auto"/>
              <w:left w:val="single" w:sz="4" w:space="0" w:color="auto"/>
              <w:bottom w:val="single" w:sz="4" w:space="0" w:color="auto"/>
              <w:right w:val="single" w:sz="4" w:space="0" w:color="auto"/>
            </w:tcBorders>
            <w:hideMark/>
          </w:tcPr>
          <w:p w14:paraId="6B485E3D" w14:textId="4A0A4BEF" w:rsidR="00C1331E" w:rsidRPr="00B67323" w:rsidRDefault="00C1331E">
            <w:pPr>
              <w:jc w:val="right"/>
              <w:rPr>
                <w:rFonts w:ascii="Arial" w:hAnsi="Arial" w:cs="Arial"/>
                <w:sz w:val="18"/>
              </w:rPr>
            </w:pPr>
            <w:r w:rsidRPr="00B67323">
              <w:rPr>
                <w:rFonts w:ascii="Arial" w:hAnsi="Arial" w:cs="Arial"/>
                <w:sz w:val="18"/>
              </w:rPr>
              <w:t>5</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542D24" w14:textId="46F764C9" w:rsidR="00C1331E" w:rsidRPr="00B67323" w:rsidRDefault="00C1331E">
            <w:pPr>
              <w:jc w:val="center"/>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025495F9" w14:textId="441259C0" w:rsidR="00C1331E" w:rsidRPr="00B67323" w:rsidRDefault="00C1331E">
            <w:pPr>
              <w:jc w:val="right"/>
              <w:rPr>
                <w:rFonts w:ascii="Arial" w:hAnsi="Arial" w:cs="Arial"/>
                <w:sz w:val="18"/>
              </w:rPr>
            </w:pPr>
            <w:r w:rsidRPr="00B67323">
              <w:rPr>
                <w:rFonts w:ascii="Arial" w:hAnsi="Arial" w:cs="Arial"/>
                <w:sz w:val="18"/>
              </w:rPr>
              <w:t>5</w:t>
            </w:r>
            <w:r w:rsidR="005F4906">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0A2769" w14:textId="46A11E16" w:rsidR="00C1331E" w:rsidRPr="00B67323" w:rsidRDefault="00C1331E">
            <w:pPr>
              <w:jc w:val="right"/>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96923B" w14:textId="62DDFD58" w:rsidR="00C1331E" w:rsidRPr="00B67323" w:rsidRDefault="007A2B4B">
            <w:pPr>
              <w:jc w:val="right"/>
              <w:rPr>
                <w:rFonts w:ascii="Arial" w:hAnsi="Arial" w:cs="Arial"/>
                <w:sz w:val="18"/>
              </w:rPr>
            </w:pPr>
            <w:r>
              <w:rPr>
                <w:rFonts w:ascii="Arial" w:hAnsi="Arial" w:cs="Arial"/>
                <w:sz w:val="18"/>
              </w:rPr>
              <w:t>5</w:t>
            </w:r>
            <w:r w:rsidR="005F4906">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74BCEA" w14:textId="0258ED67" w:rsidR="00C1331E" w:rsidRPr="00B67323" w:rsidRDefault="00C1331E">
            <w:pPr>
              <w:jc w:val="right"/>
              <w:rPr>
                <w:rFonts w:ascii="Arial" w:hAnsi="Arial" w:cs="Arial"/>
                <w:sz w:val="18"/>
              </w:rPr>
            </w:pPr>
            <w:r w:rsidRPr="00B67323">
              <w:rPr>
                <w:rFonts w:ascii="Arial" w:hAnsi="Arial" w:cs="Arial"/>
                <w:sz w:val="18"/>
              </w:rPr>
              <w:t>$22</w:t>
            </w:r>
            <w:r w:rsidR="005F4906">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804D40" w14:textId="1F83C6A9" w:rsidR="00C1331E" w:rsidRPr="00B67323" w:rsidRDefault="007A2B4B">
            <w:pPr>
              <w:jc w:val="right"/>
              <w:rPr>
                <w:rFonts w:ascii="Arial" w:hAnsi="Arial" w:cs="Arial"/>
                <w:sz w:val="18"/>
              </w:rPr>
            </w:pPr>
            <w:r>
              <w:rPr>
                <w:rFonts w:ascii="Arial" w:hAnsi="Arial" w:cs="Arial"/>
                <w:sz w:val="18"/>
              </w:rPr>
              <w:t>$</w:t>
            </w:r>
            <w:r w:rsidR="00C1331E" w:rsidRPr="00B67323">
              <w:rPr>
                <w:rFonts w:ascii="Arial" w:hAnsi="Arial" w:cs="Arial"/>
                <w:sz w:val="18"/>
              </w:rPr>
              <w:t>110</w:t>
            </w:r>
            <w:r w:rsidR="005F4906">
              <w:rPr>
                <w:rFonts w:ascii="Arial" w:hAnsi="Arial" w:cs="Arial"/>
                <w:sz w:val="18"/>
              </w:rPr>
              <w:t>.00</w:t>
            </w:r>
          </w:p>
        </w:tc>
      </w:tr>
      <w:tr w:rsidR="00B67323" w:rsidRPr="00B67323" w14:paraId="76BB910B"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4A227F90" w14:textId="10A14408" w:rsidR="00C1331E" w:rsidRPr="00B67323" w:rsidRDefault="00C1331E">
            <w:pPr>
              <w:rPr>
                <w:rFonts w:ascii="Arial" w:hAnsi="Arial" w:cs="Arial"/>
                <w:b/>
                <w:bCs/>
                <w:sz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8848278" w14:textId="71C529B0" w:rsidR="00C1331E" w:rsidRPr="00B67323" w:rsidRDefault="007A2B4B">
            <w:pPr>
              <w:jc w:val="right"/>
              <w:rPr>
                <w:rFonts w:ascii="Arial" w:hAnsi="Arial" w:cs="Arial"/>
                <w:b/>
                <w:bCs/>
                <w:sz w:val="18"/>
              </w:rPr>
            </w:pPr>
            <w:r>
              <w:rPr>
                <w:rFonts w:ascii="Arial" w:hAnsi="Arial" w:cs="Arial"/>
                <w:b/>
                <w:bCs/>
                <w:sz w:val="18"/>
              </w:rPr>
              <w:t>100</w:t>
            </w:r>
            <w:r w:rsidR="005F4906">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14:paraId="7E8DF02F" w14:textId="77777777" w:rsidR="00C1331E" w:rsidRPr="00B67323" w:rsidRDefault="00C1331E">
            <w:pPr>
              <w:jc w:val="center"/>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6443CED" w14:textId="26CF961D" w:rsidR="00C1331E" w:rsidRPr="00B67323" w:rsidRDefault="007A2B4B">
            <w:pPr>
              <w:jc w:val="right"/>
              <w:rPr>
                <w:rFonts w:ascii="Arial" w:hAnsi="Arial" w:cs="Arial"/>
                <w:b/>
                <w:bCs/>
                <w:sz w:val="18"/>
              </w:rPr>
            </w:pPr>
            <w:r>
              <w:rPr>
                <w:rFonts w:ascii="Arial" w:hAnsi="Arial" w:cs="Arial"/>
                <w:b/>
                <w:bCs/>
                <w:sz w:val="18"/>
              </w:rPr>
              <w:t>100</w:t>
            </w:r>
            <w:r w:rsidR="005F4906">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22E221B2" w14:textId="77777777" w:rsidR="00C1331E" w:rsidRPr="00B67323" w:rsidRDefault="00C1331E">
            <w:pPr>
              <w:jc w:val="right"/>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8337C16" w14:textId="70F03067" w:rsidR="00C1331E" w:rsidRPr="00B67323" w:rsidRDefault="007A2B4B">
            <w:pPr>
              <w:jc w:val="right"/>
              <w:rPr>
                <w:rFonts w:ascii="Arial" w:hAnsi="Arial" w:cs="Arial"/>
                <w:b/>
                <w:bCs/>
                <w:sz w:val="18"/>
              </w:rPr>
            </w:pPr>
            <w:r>
              <w:rPr>
                <w:rFonts w:ascii="Arial" w:hAnsi="Arial" w:cs="Arial"/>
                <w:b/>
                <w:bCs/>
                <w:sz w:val="18"/>
              </w:rPr>
              <w:t>230</w:t>
            </w:r>
            <w:r w:rsidR="005F4906">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4A2C2A57" w14:textId="77777777" w:rsidR="00C1331E" w:rsidRPr="00B67323" w:rsidRDefault="00C1331E">
            <w:pPr>
              <w:jc w:val="right"/>
              <w:rPr>
                <w:rFonts w:ascii="Arial" w:hAnsi="Arial" w:cs="Arial"/>
                <w:b/>
                <w:bCs/>
                <w:sz w:val="18"/>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B6116FC" w14:textId="5B10BB06" w:rsidR="00C1331E" w:rsidRPr="00B67323" w:rsidRDefault="007A2B4B">
            <w:pPr>
              <w:jc w:val="right"/>
              <w:rPr>
                <w:rFonts w:ascii="Arial" w:hAnsi="Arial" w:cs="Arial"/>
                <w:b/>
                <w:bCs/>
                <w:sz w:val="18"/>
              </w:rPr>
            </w:pPr>
            <w:r>
              <w:rPr>
                <w:rFonts w:ascii="Arial" w:hAnsi="Arial" w:cs="Arial"/>
                <w:b/>
                <w:bCs/>
                <w:sz w:val="18"/>
              </w:rPr>
              <w:t>$</w:t>
            </w:r>
            <w:r w:rsidR="005F4906">
              <w:rPr>
                <w:rFonts w:ascii="Arial" w:hAnsi="Arial" w:cs="Arial"/>
                <w:b/>
                <w:bCs/>
                <w:sz w:val="18"/>
              </w:rPr>
              <w:t>5060.00</w:t>
            </w:r>
          </w:p>
        </w:tc>
      </w:tr>
      <w:tr w:rsidR="00B67323" w:rsidRPr="00B67323" w14:paraId="7CC18FB0" w14:textId="77777777" w:rsidTr="00210E2D">
        <w:trPr>
          <w:cantSplit/>
        </w:trPr>
        <w:tc>
          <w:tcPr>
            <w:tcW w:w="10255"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14B8487D" w14:textId="77777777" w:rsidR="00C1331E" w:rsidRPr="00B67323" w:rsidRDefault="00C1331E">
            <w:pPr>
              <w:rPr>
                <w:rFonts w:ascii="Arial" w:hAnsi="Arial" w:cs="Arial"/>
                <w:sz w:val="18"/>
              </w:rPr>
            </w:pPr>
            <w:r w:rsidRPr="00B67323">
              <w:rPr>
                <w:rFonts w:ascii="Arial" w:hAnsi="Arial" w:cs="Arial"/>
                <w:sz w:val="18"/>
              </w:rPr>
              <w:t>Installer</w:t>
            </w:r>
          </w:p>
        </w:tc>
      </w:tr>
      <w:tr w:rsidR="00B67323" w:rsidRPr="00B67323" w14:paraId="5EEF75B9"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28B2608E" w14:textId="77777777" w:rsidR="00C1331E" w:rsidRPr="00B67323" w:rsidRDefault="00C1331E">
            <w:pPr>
              <w:rPr>
                <w:rFonts w:ascii="Arial" w:hAnsi="Arial" w:cs="Arial"/>
                <w:sz w:val="18"/>
              </w:rPr>
            </w:pPr>
            <w:r w:rsidRPr="00B67323">
              <w:rPr>
                <w:rFonts w:ascii="Arial" w:hAnsi="Arial" w:cs="Arial"/>
                <w:sz w:val="18"/>
              </w:rPr>
              <w:t>Initial filing</w:t>
            </w:r>
          </w:p>
        </w:tc>
        <w:tc>
          <w:tcPr>
            <w:tcW w:w="1530" w:type="dxa"/>
            <w:tcBorders>
              <w:top w:val="single" w:sz="4" w:space="0" w:color="auto"/>
              <w:left w:val="single" w:sz="4" w:space="0" w:color="auto"/>
              <w:bottom w:val="single" w:sz="4" w:space="0" w:color="auto"/>
              <w:right w:val="single" w:sz="4" w:space="0" w:color="auto"/>
            </w:tcBorders>
            <w:hideMark/>
          </w:tcPr>
          <w:p w14:paraId="5E2EE6C0" w14:textId="7593EFBA" w:rsidR="00C1331E" w:rsidRPr="00B67323" w:rsidRDefault="00C1331E">
            <w:pPr>
              <w:jc w:val="right"/>
              <w:rPr>
                <w:rFonts w:ascii="Arial" w:hAnsi="Arial" w:cs="Arial"/>
                <w:sz w:val="18"/>
              </w:rPr>
            </w:pPr>
            <w:r w:rsidRPr="00B67323">
              <w:rPr>
                <w:rFonts w:ascii="Arial" w:hAnsi="Arial" w:cs="Arial"/>
                <w:sz w:val="18"/>
              </w:rPr>
              <w:t>33</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57324F" w14:textId="1A5EADC4" w:rsidR="00C1331E" w:rsidRPr="00B67323" w:rsidRDefault="00C1331E">
            <w:pPr>
              <w:jc w:val="center"/>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5431E361" w14:textId="32D74D48" w:rsidR="00C1331E" w:rsidRPr="00B67323" w:rsidRDefault="00C1331E">
            <w:pPr>
              <w:jc w:val="right"/>
              <w:rPr>
                <w:rFonts w:ascii="Arial" w:hAnsi="Arial" w:cs="Arial"/>
                <w:sz w:val="18"/>
              </w:rPr>
            </w:pPr>
            <w:r w:rsidRPr="00B67323">
              <w:rPr>
                <w:rFonts w:ascii="Arial" w:hAnsi="Arial" w:cs="Arial"/>
                <w:sz w:val="18"/>
              </w:rPr>
              <w:t>33</w:t>
            </w:r>
            <w:r w:rsidR="005F4906">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ECE28C" w14:textId="0798A0F2" w:rsidR="00C1331E" w:rsidRPr="00B67323" w:rsidRDefault="00C1331E">
            <w:pPr>
              <w:jc w:val="right"/>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BBD453" w14:textId="5019F1A2" w:rsidR="00C1331E" w:rsidRPr="00B67323" w:rsidRDefault="00C1331E">
            <w:pPr>
              <w:jc w:val="right"/>
              <w:rPr>
                <w:rFonts w:ascii="Arial" w:hAnsi="Arial" w:cs="Arial"/>
                <w:sz w:val="18"/>
              </w:rPr>
            </w:pPr>
            <w:r w:rsidRPr="00B67323">
              <w:rPr>
                <w:rFonts w:ascii="Arial" w:hAnsi="Arial" w:cs="Arial"/>
                <w:sz w:val="18"/>
              </w:rPr>
              <w:t>33</w:t>
            </w:r>
            <w:r w:rsidR="005F4906">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CD483A" w14:textId="22F00D0D" w:rsidR="00C1331E" w:rsidRPr="00B67323" w:rsidRDefault="00C1331E">
            <w:pPr>
              <w:jc w:val="right"/>
              <w:rPr>
                <w:rFonts w:ascii="Arial" w:hAnsi="Arial" w:cs="Arial"/>
                <w:sz w:val="18"/>
              </w:rPr>
            </w:pPr>
            <w:r w:rsidRPr="00B67323">
              <w:rPr>
                <w:rFonts w:ascii="Arial" w:hAnsi="Arial" w:cs="Arial"/>
                <w:sz w:val="18"/>
              </w:rPr>
              <w:t>$38</w:t>
            </w:r>
            <w:r w:rsidR="005F4906">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5884E8" w14:textId="6AFEDDE5" w:rsidR="00C1331E" w:rsidRPr="00B67323" w:rsidRDefault="00C1331E">
            <w:pPr>
              <w:jc w:val="right"/>
              <w:rPr>
                <w:rFonts w:ascii="Arial" w:hAnsi="Arial" w:cs="Arial"/>
                <w:sz w:val="18"/>
              </w:rPr>
            </w:pPr>
            <w:r w:rsidRPr="00B67323">
              <w:rPr>
                <w:rFonts w:ascii="Arial" w:hAnsi="Arial" w:cs="Arial"/>
                <w:sz w:val="18"/>
              </w:rPr>
              <w:t>$1,254</w:t>
            </w:r>
            <w:r w:rsidR="005F4906">
              <w:rPr>
                <w:rFonts w:ascii="Arial" w:hAnsi="Arial" w:cs="Arial"/>
                <w:sz w:val="18"/>
              </w:rPr>
              <w:t>.00</w:t>
            </w:r>
          </w:p>
        </w:tc>
      </w:tr>
      <w:tr w:rsidR="00B67323" w:rsidRPr="00B67323" w14:paraId="42CCEEBD"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238411F4" w14:textId="77777777" w:rsidR="00C1331E" w:rsidRPr="00B67323" w:rsidRDefault="00C1331E">
            <w:pPr>
              <w:rPr>
                <w:rFonts w:ascii="Arial" w:hAnsi="Arial" w:cs="Arial"/>
                <w:sz w:val="18"/>
              </w:rPr>
            </w:pPr>
            <w:r w:rsidRPr="00B67323">
              <w:rPr>
                <w:rFonts w:ascii="Arial" w:hAnsi="Arial" w:cs="Arial"/>
                <w:sz w:val="18"/>
              </w:rPr>
              <w:t>Mediation</w:t>
            </w:r>
          </w:p>
        </w:tc>
        <w:tc>
          <w:tcPr>
            <w:tcW w:w="1530" w:type="dxa"/>
            <w:tcBorders>
              <w:top w:val="single" w:sz="4" w:space="0" w:color="auto"/>
              <w:left w:val="single" w:sz="4" w:space="0" w:color="auto"/>
              <w:bottom w:val="single" w:sz="4" w:space="0" w:color="auto"/>
              <w:right w:val="single" w:sz="4" w:space="0" w:color="auto"/>
            </w:tcBorders>
            <w:hideMark/>
          </w:tcPr>
          <w:p w14:paraId="1CB1740B" w14:textId="2190C2BA" w:rsidR="00C1331E" w:rsidRPr="00B67323" w:rsidRDefault="00C1331E">
            <w:pPr>
              <w:jc w:val="right"/>
              <w:rPr>
                <w:rFonts w:ascii="Arial" w:hAnsi="Arial" w:cs="Arial"/>
                <w:sz w:val="18"/>
              </w:rPr>
            </w:pPr>
            <w:r w:rsidRPr="00B67323">
              <w:rPr>
                <w:rFonts w:ascii="Arial" w:hAnsi="Arial" w:cs="Arial"/>
                <w:sz w:val="18"/>
              </w:rPr>
              <w:t>16</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BD7886" w14:textId="35C3DCB8" w:rsidR="00C1331E" w:rsidRPr="00B67323" w:rsidRDefault="00C1331E">
            <w:pPr>
              <w:jc w:val="center"/>
              <w:rPr>
                <w:rFonts w:ascii="Arial" w:hAnsi="Arial" w:cs="Arial"/>
                <w:sz w:val="18"/>
              </w:rPr>
            </w:pPr>
            <w:r w:rsidRPr="00B67323">
              <w:rPr>
                <w:rFonts w:ascii="Arial" w:hAnsi="Arial" w:cs="Arial"/>
                <w:sz w:val="18"/>
              </w:rPr>
              <w:t>1</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25C5A52B" w14:textId="63459926" w:rsidR="00C1331E" w:rsidRPr="00B67323" w:rsidRDefault="00C1331E">
            <w:pPr>
              <w:jc w:val="right"/>
              <w:rPr>
                <w:rFonts w:ascii="Arial" w:hAnsi="Arial" w:cs="Arial"/>
                <w:sz w:val="18"/>
              </w:rPr>
            </w:pPr>
            <w:r w:rsidRPr="00B67323">
              <w:rPr>
                <w:rFonts w:ascii="Arial" w:hAnsi="Arial" w:cs="Arial"/>
                <w:sz w:val="18"/>
              </w:rPr>
              <w:t>16</w:t>
            </w:r>
            <w:r w:rsidR="005F4906">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5E1918" w14:textId="3FEF2BA5" w:rsidR="00C1331E" w:rsidRPr="00B67323" w:rsidRDefault="00C1331E">
            <w:pPr>
              <w:jc w:val="right"/>
              <w:rPr>
                <w:rFonts w:ascii="Arial" w:hAnsi="Arial" w:cs="Arial"/>
                <w:sz w:val="18"/>
              </w:rPr>
            </w:pPr>
            <w:r w:rsidRPr="00B67323">
              <w:rPr>
                <w:rFonts w:ascii="Arial" w:hAnsi="Arial" w:cs="Arial"/>
                <w:sz w:val="18"/>
              </w:rPr>
              <w:t>3</w:t>
            </w:r>
            <w:r w:rsidR="005F4906">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F58994" w14:textId="1948D727" w:rsidR="00C1331E" w:rsidRPr="00B67323" w:rsidRDefault="00C1331E">
            <w:pPr>
              <w:jc w:val="right"/>
              <w:rPr>
                <w:rFonts w:ascii="Arial" w:hAnsi="Arial" w:cs="Arial"/>
                <w:sz w:val="18"/>
              </w:rPr>
            </w:pPr>
            <w:r w:rsidRPr="00B67323">
              <w:rPr>
                <w:rFonts w:ascii="Arial" w:hAnsi="Arial" w:cs="Arial"/>
                <w:sz w:val="18"/>
              </w:rPr>
              <w:t>48</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ABE721" w14:textId="5C24CB20" w:rsidR="00C1331E" w:rsidRPr="00B67323" w:rsidRDefault="00C1331E">
            <w:pPr>
              <w:jc w:val="right"/>
              <w:rPr>
                <w:rFonts w:ascii="Arial" w:hAnsi="Arial" w:cs="Arial"/>
                <w:sz w:val="18"/>
              </w:rPr>
            </w:pPr>
            <w:r w:rsidRPr="00B67323">
              <w:rPr>
                <w:rFonts w:ascii="Arial" w:hAnsi="Arial" w:cs="Arial"/>
                <w:sz w:val="18"/>
              </w:rPr>
              <w:t>$38</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1CEBA47" w14:textId="5A083575" w:rsidR="00C1331E" w:rsidRPr="00B67323" w:rsidRDefault="00C1331E">
            <w:pPr>
              <w:jc w:val="right"/>
              <w:rPr>
                <w:rFonts w:ascii="Arial" w:hAnsi="Arial" w:cs="Arial"/>
                <w:sz w:val="18"/>
              </w:rPr>
            </w:pPr>
            <w:r w:rsidRPr="00B67323">
              <w:rPr>
                <w:rFonts w:ascii="Arial" w:hAnsi="Arial" w:cs="Arial"/>
                <w:sz w:val="18"/>
              </w:rPr>
              <w:t>1,824</w:t>
            </w:r>
            <w:r w:rsidR="00210E2D">
              <w:rPr>
                <w:rFonts w:ascii="Arial" w:hAnsi="Arial" w:cs="Arial"/>
                <w:sz w:val="18"/>
              </w:rPr>
              <w:t>.00</w:t>
            </w:r>
          </w:p>
        </w:tc>
      </w:tr>
      <w:tr w:rsidR="00B67323" w:rsidRPr="00B67323" w14:paraId="071461F2"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4AEFA44C" w14:textId="77777777" w:rsidR="00C1331E" w:rsidRPr="00B67323" w:rsidRDefault="00C1331E">
            <w:pPr>
              <w:rPr>
                <w:rFonts w:ascii="Arial" w:hAnsi="Arial" w:cs="Arial"/>
                <w:sz w:val="18"/>
              </w:rPr>
            </w:pPr>
            <w:r w:rsidRPr="00B67323">
              <w:rPr>
                <w:rFonts w:ascii="Arial" w:hAnsi="Arial" w:cs="Arial"/>
                <w:sz w:val="18"/>
              </w:rPr>
              <w:t>Arbitration</w:t>
            </w:r>
          </w:p>
        </w:tc>
        <w:tc>
          <w:tcPr>
            <w:tcW w:w="1530" w:type="dxa"/>
            <w:tcBorders>
              <w:top w:val="single" w:sz="4" w:space="0" w:color="auto"/>
              <w:left w:val="single" w:sz="4" w:space="0" w:color="auto"/>
              <w:bottom w:val="single" w:sz="4" w:space="0" w:color="auto"/>
              <w:right w:val="single" w:sz="4" w:space="0" w:color="auto"/>
            </w:tcBorders>
            <w:hideMark/>
          </w:tcPr>
          <w:p w14:paraId="667ED711" w14:textId="20ACB4A2"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0D90C0" w14:textId="11AF6A13"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4276ECF7" w14:textId="07B1B52B"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6DAA0D" w14:textId="477FE712" w:rsidR="00C1331E" w:rsidRPr="00B67323" w:rsidRDefault="00C1331E">
            <w:pPr>
              <w:jc w:val="right"/>
              <w:rPr>
                <w:rFonts w:ascii="Arial" w:hAnsi="Arial" w:cs="Arial"/>
                <w:sz w:val="18"/>
              </w:rPr>
            </w:pPr>
            <w:r w:rsidRPr="00B67323">
              <w:rPr>
                <w:rFonts w:ascii="Arial" w:hAnsi="Arial" w:cs="Arial"/>
                <w:sz w:val="18"/>
              </w:rPr>
              <w:t>1.5</w:t>
            </w:r>
            <w:r w:rsidR="00210E2D">
              <w:rPr>
                <w:rFonts w:ascii="Arial" w:hAnsi="Arial" w:cs="Arial"/>
                <w:sz w:val="18"/>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21AB42" w14:textId="24EB54BA" w:rsidR="00C1331E" w:rsidRPr="00B67323" w:rsidRDefault="00C1331E">
            <w:pPr>
              <w:jc w:val="right"/>
              <w:rPr>
                <w:rFonts w:ascii="Arial" w:hAnsi="Arial" w:cs="Arial"/>
                <w:sz w:val="18"/>
              </w:rPr>
            </w:pPr>
            <w:r w:rsidRPr="00B67323">
              <w:rPr>
                <w:rFonts w:ascii="Arial" w:hAnsi="Arial" w:cs="Arial"/>
                <w:sz w:val="18"/>
              </w:rPr>
              <w:t>3</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B3EA74" w14:textId="494F92C5" w:rsidR="00C1331E" w:rsidRPr="00B67323" w:rsidRDefault="00C1331E">
            <w:pPr>
              <w:jc w:val="right"/>
              <w:rPr>
                <w:rFonts w:ascii="Arial" w:hAnsi="Arial" w:cs="Arial"/>
                <w:sz w:val="18"/>
              </w:rPr>
            </w:pPr>
            <w:r w:rsidRPr="00B67323">
              <w:rPr>
                <w:rFonts w:ascii="Arial" w:hAnsi="Arial" w:cs="Arial"/>
                <w:sz w:val="18"/>
              </w:rPr>
              <w:t>$38</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363823" w14:textId="64793944" w:rsidR="00C1331E" w:rsidRPr="00B67323" w:rsidRDefault="00C1331E">
            <w:pPr>
              <w:jc w:val="right"/>
              <w:rPr>
                <w:rFonts w:ascii="Arial" w:hAnsi="Arial" w:cs="Arial"/>
                <w:sz w:val="18"/>
              </w:rPr>
            </w:pPr>
            <w:r w:rsidRPr="00B67323">
              <w:rPr>
                <w:rFonts w:ascii="Arial" w:hAnsi="Arial" w:cs="Arial"/>
                <w:sz w:val="18"/>
              </w:rPr>
              <w:t>114</w:t>
            </w:r>
            <w:r w:rsidR="00210E2D">
              <w:rPr>
                <w:rFonts w:ascii="Arial" w:hAnsi="Arial" w:cs="Arial"/>
                <w:sz w:val="18"/>
              </w:rPr>
              <w:t>.00</w:t>
            </w:r>
          </w:p>
        </w:tc>
      </w:tr>
      <w:tr w:rsidR="00B67323" w:rsidRPr="00B67323" w14:paraId="541AD94E"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33FE427A" w14:textId="15BBA5B3" w:rsidR="00C1331E" w:rsidRPr="00B67323" w:rsidRDefault="00C1331E">
            <w:pPr>
              <w:pStyle w:val="Heading2"/>
              <w:rPr>
                <w:rFonts w:ascii="Arial" w:hAnsi="Arial" w:cs="Arial"/>
                <w:color w:val="auto"/>
              </w:rPr>
            </w:pPr>
            <w:r w:rsidRPr="00B67323">
              <w:rPr>
                <w:color w:val="auto"/>
              </w:rPr>
              <w: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4919B0" w14:textId="157802CF"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14:paraId="5B6B46D5" w14:textId="77777777" w:rsidR="00C1331E" w:rsidRPr="00B67323" w:rsidRDefault="00C1331E">
            <w:pPr>
              <w:jc w:val="center"/>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D8947AC" w14:textId="06AB57CC"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568F79B5" w14:textId="77777777" w:rsidR="00C1331E" w:rsidRPr="00B67323" w:rsidRDefault="00C1331E">
            <w:pPr>
              <w:jc w:val="right"/>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93D07FE" w14:textId="1A9BEFED" w:rsidR="00C1331E" w:rsidRPr="00B67323" w:rsidRDefault="00C1331E">
            <w:pPr>
              <w:jc w:val="right"/>
              <w:rPr>
                <w:rFonts w:ascii="Arial" w:hAnsi="Arial" w:cs="Arial"/>
                <w:b/>
                <w:bCs/>
                <w:sz w:val="18"/>
              </w:rPr>
            </w:pPr>
            <w:r w:rsidRPr="00B67323">
              <w:rPr>
                <w:rFonts w:ascii="Arial" w:hAnsi="Arial" w:cs="Arial"/>
                <w:b/>
                <w:bCs/>
                <w:sz w:val="18"/>
              </w:rPr>
              <w:t>84</w:t>
            </w:r>
            <w:r w:rsidR="00210E2D">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1568830D" w14:textId="77777777" w:rsidR="00C1331E" w:rsidRPr="00B67323" w:rsidRDefault="00C1331E">
            <w:pPr>
              <w:jc w:val="right"/>
              <w:rPr>
                <w:rFonts w:ascii="Arial" w:hAnsi="Arial" w:cs="Arial"/>
                <w:b/>
                <w:bCs/>
                <w:sz w:val="18"/>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5785327" w14:textId="07AFBF9C" w:rsidR="00C1331E" w:rsidRPr="00B67323" w:rsidRDefault="00C1331E">
            <w:pPr>
              <w:jc w:val="right"/>
              <w:rPr>
                <w:rFonts w:ascii="Arial" w:hAnsi="Arial" w:cs="Arial"/>
                <w:b/>
                <w:bCs/>
                <w:sz w:val="18"/>
              </w:rPr>
            </w:pPr>
            <w:r w:rsidRPr="00B67323">
              <w:rPr>
                <w:rFonts w:ascii="Arial" w:hAnsi="Arial" w:cs="Arial"/>
                <w:b/>
                <w:bCs/>
                <w:sz w:val="18"/>
              </w:rPr>
              <w:t>$3,192</w:t>
            </w:r>
            <w:r w:rsidR="00210E2D">
              <w:rPr>
                <w:rFonts w:ascii="Arial" w:hAnsi="Arial" w:cs="Arial"/>
                <w:b/>
                <w:bCs/>
                <w:sz w:val="18"/>
              </w:rPr>
              <w:t>.00</w:t>
            </w:r>
          </w:p>
        </w:tc>
      </w:tr>
      <w:tr w:rsidR="00B67323" w:rsidRPr="00B67323" w14:paraId="5CB71101" w14:textId="77777777" w:rsidTr="00210E2D">
        <w:trPr>
          <w:cantSplit/>
        </w:trPr>
        <w:tc>
          <w:tcPr>
            <w:tcW w:w="10255"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250F72E2" w14:textId="77777777" w:rsidR="00C1331E" w:rsidRPr="00B67323" w:rsidRDefault="00C1331E">
            <w:pPr>
              <w:rPr>
                <w:rFonts w:ascii="Arial" w:hAnsi="Arial" w:cs="Arial"/>
                <w:sz w:val="18"/>
              </w:rPr>
            </w:pPr>
            <w:r w:rsidRPr="00B67323">
              <w:rPr>
                <w:rFonts w:ascii="Arial" w:hAnsi="Arial" w:cs="Arial"/>
                <w:sz w:val="18"/>
              </w:rPr>
              <w:t>Retailer</w:t>
            </w:r>
          </w:p>
        </w:tc>
      </w:tr>
      <w:tr w:rsidR="00B67323" w:rsidRPr="00B67323" w14:paraId="76FEEC3C"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76144973" w14:textId="77777777" w:rsidR="00C1331E" w:rsidRPr="00B67323" w:rsidRDefault="00C1331E">
            <w:pPr>
              <w:rPr>
                <w:rFonts w:ascii="Arial" w:hAnsi="Arial" w:cs="Arial"/>
                <w:sz w:val="18"/>
              </w:rPr>
            </w:pPr>
            <w:r w:rsidRPr="00B67323">
              <w:rPr>
                <w:rFonts w:ascii="Arial" w:hAnsi="Arial" w:cs="Arial"/>
                <w:sz w:val="18"/>
              </w:rPr>
              <w:t>Initial filing</w:t>
            </w:r>
          </w:p>
        </w:tc>
        <w:tc>
          <w:tcPr>
            <w:tcW w:w="1530" w:type="dxa"/>
            <w:tcBorders>
              <w:top w:val="single" w:sz="4" w:space="0" w:color="auto"/>
              <w:left w:val="single" w:sz="4" w:space="0" w:color="auto"/>
              <w:bottom w:val="single" w:sz="4" w:space="0" w:color="auto"/>
              <w:right w:val="single" w:sz="4" w:space="0" w:color="auto"/>
            </w:tcBorders>
            <w:hideMark/>
          </w:tcPr>
          <w:p w14:paraId="0352A4D0" w14:textId="0712FB8D"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895F8F" w14:textId="52E443A2"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7523B9EE" w14:textId="5EAE5469"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A0CD27" w14:textId="04EF8583" w:rsidR="00C1331E" w:rsidRPr="00B67323" w:rsidRDefault="00C1331E">
            <w:pPr>
              <w:jc w:val="right"/>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EB4E60" w14:textId="17F940ED"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2A806F" w14:textId="4DB3F2BA"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8DE7B4" w14:textId="78B2D85E" w:rsidR="00C1331E" w:rsidRPr="00B67323" w:rsidRDefault="00C1331E">
            <w:pPr>
              <w:jc w:val="right"/>
              <w:rPr>
                <w:rFonts w:ascii="Arial" w:hAnsi="Arial" w:cs="Arial"/>
                <w:sz w:val="18"/>
              </w:rPr>
            </w:pPr>
            <w:r w:rsidRPr="00B67323">
              <w:rPr>
                <w:rFonts w:ascii="Arial" w:hAnsi="Arial" w:cs="Arial"/>
                <w:sz w:val="18"/>
              </w:rPr>
              <w:t>$1,782</w:t>
            </w:r>
            <w:r w:rsidR="00210E2D">
              <w:rPr>
                <w:rFonts w:ascii="Arial" w:hAnsi="Arial" w:cs="Arial"/>
                <w:sz w:val="18"/>
              </w:rPr>
              <w:t>.00</w:t>
            </w:r>
          </w:p>
        </w:tc>
      </w:tr>
      <w:tr w:rsidR="00B67323" w:rsidRPr="00B67323" w14:paraId="69D63E1B"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2CB99FC7" w14:textId="77777777" w:rsidR="00C1331E" w:rsidRPr="00B67323" w:rsidRDefault="00C1331E">
            <w:pPr>
              <w:rPr>
                <w:rFonts w:ascii="Arial" w:hAnsi="Arial" w:cs="Arial"/>
                <w:sz w:val="18"/>
              </w:rPr>
            </w:pPr>
            <w:r w:rsidRPr="00B67323">
              <w:rPr>
                <w:rFonts w:ascii="Arial" w:hAnsi="Arial" w:cs="Arial"/>
                <w:sz w:val="18"/>
              </w:rPr>
              <w:t>Mediation</w:t>
            </w:r>
          </w:p>
        </w:tc>
        <w:tc>
          <w:tcPr>
            <w:tcW w:w="1530" w:type="dxa"/>
            <w:tcBorders>
              <w:top w:val="single" w:sz="4" w:space="0" w:color="auto"/>
              <w:left w:val="single" w:sz="4" w:space="0" w:color="auto"/>
              <w:bottom w:val="single" w:sz="4" w:space="0" w:color="auto"/>
              <w:right w:val="single" w:sz="4" w:space="0" w:color="auto"/>
            </w:tcBorders>
            <w:hideMark/>
          </w:tcPr>
          <w:p w14:paraId="68335102" w14:textId="73A731A7" w:rsidR="00C1331E" w:rsidRPr="00B67323" w:rsidRDefault="00C1331E">
            <w:pPr>
              <w:jc w:val="right"/>
              <w:rPr>
                <w:rFonts w:ascii="Arial" w:hAnsi="Arial" w:cs="Arial"/>
                <w:sz w:val="18"/>
              </w:rPr>
            </w:pPr>
            <w:r w:rsidRPr="00B67323">
              <w:rPr>
                <w:rFonts w:ascii="Arial" w:hAnsi="Arial" w:cs="Arial"/>
                <w:sz w:val="18"/>
              </w:rPr>
              <w:t>16</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B7B104" w14:textId="6DC1DD91"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090EA087" w14:textId="08411441" w:rsidR="00C1331E" w:rsidRPr="00B67323" w:rsidRDefault="00210E2D">
            <w:pPr>
              <w:jc w:val="right"/>
              <w:rPr>
                <w:rFonts w:ascii="Arial" w:hAnsi="Arial" w:cs="Arial"/>
                <w:sz w:val="18"/>
              </w:rPr>
            </w:pPr>
            <w:r>
              <w:rPr>
                <w:rFonts w:ascii="Arial" w:hAnsi="Arial" w:cs="Arial"/>
                <w:sz w:val="18"/>
              </w:rPr>
              <w:t>16.00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3105C1" w14:textId="4288B80D" w:rsidR="00C1331E" w:rsidRPr="00B67323" w:rsidRDefault="00C1331E">
            <w:pPr>
              <w:jc w:val="right"/>
              <w:rPr>
                <w:rFonts w:ascii="Arial" w:hAnsi="Arial" w:cs="Arial"/>
                <w:sz w:val="18"/>
              </w:rPr>
            </w:pPr>
            <w:r w:rsidRPr="00B67323">
              <w:rPr>
                <w:rFonts w:ascii="Arial" w:hAnsi="Arial" w:cs="Arial"/>
                <w:sz w:val="18"/>
              </w:rPr>
              <w:t>3</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B6851F" w14:textId="37B86A6E" w:rsidR="00C1331E" w:rsidRPr="00B67323" w:rsidRDefault="00C1331E">
            <w:pPr>
              <w:jc w:val="right"/>
              <w:rPr>
                <w:rFonts w:ascii="Arial" w:hAnsi="Arial" w:cs="Arial"/>
                <w:sz w:val="18"/>
              </w:rPr>
            </w:pPr>
            <w:r w:rsidRPr="00B67323">
              <w:rPr>
                <w:rFonts w:ascii="Arial" w:hAnsi="Arial" w:cs="Arial"/>
                <w:sz w:val="18"/>
              </w:rPr>
              <w:t>48</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1DBF18" w14:textId="35888346"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38C47A" w14:textId="3DBBB046" w:rsidR="00C1331E" w:rsidRPr="00B67323" w:rsidRDefault="00C1331E">
            <w:pPr>
              <w:jc w:val="right"/>
              <w:rPr>
                <w:rFonts w:ascii="Arial" w:hAnsi="Arial" w:cs="Arial"/>
                <w:sz w:val="18"/>
              </w:rPr>
            </w:pPr>
            <w:r w:rsidRPr="00B67323">
              <w:rPr>
                <w:rFonts w:ascii="Arial" w:hAnsi="Arial" w:cs="Arial"/>
                <w:sz w:val="18"/>
              </w:rPr>
              <w:t>2,592</w:t>
            </w:r>
            <w:r w:rsidR="00210E2D">
              <w:rPr>
                <w:rFonts w:ascii="Arial" w:hAnsi="Arial" w:cs="Arial"/>
                <w:sz w:val="18"/>
              </w:rPr>
              <w:t>.00</w:t>
            </w:r>
          </w:p>
        </w:tc>
      </w:tr>
      <w:tr w:rsidR="00B67323" w:rsidRPr="00B67323" w14:paraId="528306E3"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5B197E14" w14:textId="77777777" w:rsidR="00C1331E" w:rsidRPr="00B67323" w:rsidRDefault="00C1331E">
            <w:pPr>
              <w:rPr>
                <w:rFonts w:ascii="Arial" w:hAnsi="Arial" w:cs="Arial"/>
                <w:sz w:val="18"/>
              </w:rPr>
            </w:pPr>
            <w:r w:rsidRPr="00B67323">
              <w:rPr>
                <w:rFonts w:ascii="Arial" w:hAnsi="Arial" w:cs="Arial"/>
                <w:sz w:val="18"/>
              </w:rPr>
              <w:t>Arbitration</w:t>
            </w:r>
          </w:p>
        </w:tc>
        <w:tc>
          <w:tcPr>
            <w:tcW w:w="1530" w:type="dxa"/>
            <w:tcBorders>
              <w:top w:val="single" w:sz="4" w:space="0" w:color="auto"/>
              <w:left w:val="single" w:sz="4" w:space="0" w:color="auto"/>
              <w:bottom w:val="single" w:sz="4" w:space="0" w:color="auto"/>
              <w:right w:val="single" w:sz="4" w:space="0" w:color="auto"/>
            </w:tcBorders>
            <w:hideMark/>
          </w:tcPr>
          <w:p w14:paraId="7C06B129" w14:textId="5F5A63AC"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C76151" w14:textId="30548EFD"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26ED17CD" w14:textId="33E73341"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6CFDD" w14:textId="47A6086C" w:rsidR="00C1331E" w:rsidRPr="00B67323" w:rsidRDefault="00C1331E">
            <w:pPr>
              <w:jc w:val="right"/>
              <w:rPr>
                <w:rFonts w:ascii="Arial" w:hAnsi="Arial" w:cs="Arial"/>
                <w:sz w:val="18"/>
              </w:rPr>
            </w:pPr>
            <w:r w:rsidRPr="00B67323">
              <w:rPr>
                <w:rFonts w:ascii="Arial" w:hAnsi="Arial" w:cs="Arial"/>
                <w:sz w:val="18"/>
              </w:rPr>
              <w:t>1.5</w:t>
            </w:r>
            <w:r w:rsidR="00210E2D">
              <w:rPr>
                <w:rFonts w:ascii="Arial" w:hAnsi="Arial" w:cs="Arial"/>
                <w:sz w:val="18"/>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513A90" w14:textId="442E5841" w:rsidR="00C1331E" w:rsidRPr="00B67323" w:rsidRDefault="00C1331E">
            <w:pPr>
              <w:jc w:val="right"/>
              <w:rPr>
                <w:rFonts w:ascii="Arial" w:hAnsi="Arial" w:cs="Arial"/>
                <w:sz w:val="18"/>
              </w:rPr>
            </w:pPr>
            <w:r w:rsidRPr="00B67323">
              <w:rPr>
                <w:rFonts w:ascii="Arial" w:hAnsi="Arial" w:cs="Arial"/>
                <w:sz w:val="18"/>
              </w:rPr>
              <w:t>3</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4061BB" w14:textId="0C39942B"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F21E59" w14:textId="6B58838B" w:rsidR="00C1331E" w:rsidRPr="00B67323" w:rsidRDefault="00C1331E">
            <w:pPr>
              <w:jc w:val="right"/>
              <w:rPr>
                <w:rFonts w:ascii="Arial" w:hAnsi="Arial" w:cs="Arial"/>
                <w:sz w:val="18"/>
              </w:rPr>
            </w:pPr>
            <w:r w:rsidRPr="00B67323">
              <w:rPr>
                <w:rFonts w:ascii="Arial" w:hAnsi="Arial" w:cs="Arial"/>
                <w:sz w:val="18"/>
              </w:rPr>
              <w:t>16</w:t>
            </w:r>
            <w:r w:rsidR="00210E2D">
              <w:rPr>
                <w:rFonts w:ascii="Arial" w:hAnsi="Arial" w:cs="Arial"/>
                <w:sz w:val="18"/>
              </w:rPr>
              <w:t>2.00</w:t>
            </w:r>
          </w:p>
        </w:tc>
      </w:tr>
      <w:tr w:rsidR="00B67323" w:rsidRPr="00B67323" w14:paraId="219FF796"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07AC020B" w14:textId="0BC19350" w:rsidR="00C1331E" w:rsidRPr="00B67323" w:rsidRDefault="00C1331E">
            <w:pPr>
              <w:pStyle w:val="Heading2"/>
              <w:rPr>
                <w:rFonts w:ascii="Arial" w:hAnsi="Arial" w:cs="Arial"/>
                <w:color w:val="auto"/>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CD70FB9" w14:textId="617ECF09"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14:paraId="11832119" w14:textId="77777777" w:rsidR="00C1331E" w:rsidRPr="00B67323" w:rsidRDefault="00C1331E">
            <w:pPr>
              <w:jc w:val="center"/>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E997D58" w14:textId="4348FE51"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116A7AD4" w14:textId="77777777" w:rsidR="00C1331E" w:rsidRPr="00B67323" w:rsidRDefault="00C1331E">
            <w:pPr>
              <w:jc w:val="right"/>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CF6D32F" w14:textId="3627A715" w:rsidR="00C1331E" w:rsidRPr="00B67323" w:rsidRDefault="00C1331E">
            <w:pPr>
              <w:jc w:val="right"/>
              <w:rPr>
                <w:rFonts w:ascii="Arial" w:hAnsi="Arial" w:cs="Arial"/>
                <w:b/>
                <w:bCs/>
                <w:sz w:val="18"/>
              </w:rPr>
            </w:pPr>
            <w:r w:rsidRPr="00B67323">
              <w:rPr>
                <w:rFonts w:ascii="Arial" w:hAnsi="Arial" w:cs="Arial"/>
                <w:b/>
                <w:bCs/>
                <w:sz w:val="18"/>
              </w:rPr>
              <w:t>84</w:t>
            </w:r>
            <w:r w:rsidR="00210E2D">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64108671" w14:textId="77777777" w:rsidR="00C1331E" w:rsidRPr="00B67323" w:rsidRDefault="00C1331E">
            <w:pPr>
              <w:jc w:val="right"/>
              <w:rPr>
                <w:rFonts w:ascii="Arial" w:hAnsi="Arial" w:cs="Arial"/>
                <w:b/>
                <w:bCs/>
                <w:sz w:val="18"/>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028B1E" w14:textId="124F678D" w:rsidR="00C1331E" w:rsidRPr="00B67323" w:rsidRDefault="00C1331E">
            <w:pPr>
              <w:jc w:val="right"/>
              <w:rPr>
                <w:rFonts w:ascii="Arial" w:hAnsi="Arial" w:cs="Arial"/>
                <w:b/>
                <w:bCs/>
                <w:sz w:val="18"/>
              </w:rPr>
            </w:pPr>
            <w:r w:rsidRPr="00B67323">
              <w:rPr>
                <w:rFonts w:ascii="Arial" w:hAnsi="Arial" w:cs="Arial"/>
                <w:b/>
                <w:bCs/>
                <w:sz w:val="18"/>
              </w:rPr>
              <w:t>$4,536</w:t>
            </w:r>
            <w:r w:rsidR="00210E2D">
              <w:rPr>
                <w:rFonts w:ascii="Arial" w:hAnsi="Arial" w:cs="Arial"/>
                <w:b/>
                <w:bCs/>
                <w:sz w:val="18"/>
              </w:rPr>
              <w:t>.00</w:t>
            </w:r>
          </w:p>
        </w:tc>
      </w:tr>
      <w:tr w:rsidR="00B67323" w:rsidRPr="00B67323" w14:paraId="788444CC" w14:textId="77777777" w:rsidTr="00210E2D">
        <w:trPr>
          <w:cantSplit/>
        </w:trPr>
        <w:tc>
          <w:tcPr>
            <w:tcW w:w="10255"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10E9E85F" w14:textId="77777777" w:rsidR="00C1331E" w:rsidRPr="00B67323" w:rsidRDefault="00C1331E">
            <w:pPr>
              <w:rPr>
                <w:rFonts w:ascii="Arial" w:hAnsi="Arial" w:cs="Arial"/>
                <w:sz w:val="18"/>
              </w:rPr>
            </w:pPr>
            <w:r w:rsidRPr="00B67323">
              <w:rPr>
                <w:rFonts w:ascii="Arial" w:hAnsi="Arial" w:cs="Arial"/>
                <w:sz w:val="18"/>
              </w:rPr>
              <w:t>Manufacturer</w:t>
            </w:r>
          </w:p>
        </w:tc>
      </w:tr>
      <w:tr w:rsidR="00B67323" w:rsidRPr="00B67323" w14:paraId="016C2582"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05504079" w14:textId="77777777" w:rsidR="00C1331E" w:rsidRPr="00B67323" w:rsidRDefault="00C1331E">
            <w:pPr>
              <w:rPr>
                <w:rFonts w:ascii="Arial" w:hAnsi="Arial" w:cs="Arial"/>
                <w:sz w:val="18"/>
              </w:rPr>
            </w:pPr>
            <w:r w:rsidRPr="00B67323">
              <w:rPr>
                <w:rFonts w:ascii="Arial" w:hAnsi="Arial" w:cs="Arial"/>
                <w:sz w:val="18"/>
              </w:rPr>
              <w:t>Initial filing</w:t>
            </w:r>
          </w:p>
        </w:tc>
        <w:tc>
          <w:tcPr>
            <w:tcW w:w="1530" w:type="dxa"/>
            <w:tcBorders>
              <w:top w:val="single" w:sz="4" w:space="0" w:color="auto"/>
              <w:left w:val="single" w:sz="4" w:space="0" w:color="auto"/>
              <w:bottom w:val="single" w:sz="4" w:space="0" w:color="auto"/>
              <w:right w:val="single" w:sz="4" w:space="0" w:color="auto"/>
            </w:tcBorders>
            <w:hideMark/>
          </w:tcPr>
          <w:p w14:paraId="72C606E5" w14:textId="73338EBC"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036E16" w14:textId="1F6FD266"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48A3153D" w14:textId="5084B993"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372976F" w14:textId="682BF8CD" w:rsidR="00C1331E" w:rsidRPr="00B67323" w:rsidRDefault="00C1331E">
            <w:pPr>
              <w:jc w:val="right"/>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841BC" w14:textId="1180E6C7" w:rsidR="00C1331E" w:rsidRPr="00B67323" w:rsidRDefault="00C1331E">
            <w:pPr>
              <w:jc w:val="right"/>
              <w:rPr>
                <w:rFonts w:ascii="Arial" w:hAnsi="Arial" w:cs="Arial"/>
                <w:sz w:val="18"/>
              </w:rPr>
            </w:pPr>
            <w:r w:rsidRPr="00B67323">
              <w:rPr>
                <w:rFonts w:ascii="Arial" w:hAnsi="Arial" w:cs="Arial"/>
                <w:sz w:val="18"/>
              </w:rPr>
              <w:t>33</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6E9CEA" w14:textId="2A21D030"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6B21F" w14:textId="464CE314" w:rsidR="00C1331E" w:rsidRPr="00B67323" w:rsidRDefault="00C1331E">
            <w:pPr>
              <w:jc w:val="right"/>
              <w:rPr>
                <w:rFonts w:ascii="Arial" w:hAnsi="Arial" w:cs="Arial"/>
                <w:sz w:val="18"/>
              </w:rPr>
            </w:pPr>
            <w:r w:rsidRPr="00B67323">
              <w:rPr>
                <w:rFonts w:ascii="Arial" w:hAnsi="Arial" w:cs="Arial"/>
                <w:sz w:val="18"/>
              </w:rPr>
              <w:t>$1,782</w:t>
            </w:r>
            <w:r w:rsidR="00210E2D">
              <w:rPr>
                <w:rFonts w:ascii="Arial" w:hAnsi="Arial" w:cs="Arial"/>
                <w:sz w:val="18"/>
              </w:rPr>
              <w:t>.00</w:t>
            </w:r>
          </w:p>
        </w:tc>
      </w:tr>
      <w:tr w:rsidR="00B67323" w:rsidRPr="00B67323" w14:paraId="697B95CE"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2CE7A254" w14:textId="77777777" w:rsidR="00C1331E" w:rsidRPr="00B67323" w:rsidRDefault="00C1331E">
            <w:pPr>
              <w:rPr>
                <w:rFonts w:ascii="Arial" w:hAnsi="Arial" w:cs="Arial"/>
                <w:sz w:val="18"/>
              </w:rPr>
            </w:pPr>
            <w:r w:rsidRPr="00B67323">
              <w:rPr>
                <w:rFonts w:ascii="Arial" w:hAnsi="Arial" w:cs="Arial"/>
                <w:sz w:val="18"/>
              </w:rPr>
              <w:t>Mediation</w:t>
            </w:r>
          </w:p>
        </w:tc>
        <w:tc>
          <w:tcPr>
            <w:tcW w:w="1530" w:type="dxa"/>
            <w:tcBorders>
              <w:top w:val="single" w:sz="4" w:space="0" w:color="auto"/>
              <w:left w:val="single" w:sz="4" w:space="0" w:color="auto"/>
              <w:bottom w:val="single" w:sz="4" w:space="0" w:color="auto"/>
              <w:right w:val="single" w:sz="4" w:space="0" w:color="auto"/>
            </w:tcBorders>
            <w:hideMark/>
          </w:tcPr>
          <w:p w14:paraId="4D4B2989" w14:textId="1F02AFB1" w:rsidR="00C1331E" w:rsidRPr="00B67323" w:rsidRDefault="00C1331E">
            <w:pPr>
              <w:jc w:val="right"/>
              <w:rPr>
                <w:rFonts w:ascii="Arial" w:hAnsi="Arial" w:cs="Arial"/>
                <w:sz w:val="18"/>
              </w:rPr>
            </w:pPr>
            <w:r w:rsidRPr="00B67323">
              <w:rPr>
                <w:rFonts w:ascii="Arial" w:hAnsi="Arial" w:cs="Arial"/>
                <w:sz w:val="18"/>
              </w:rPr>
              <w:t>16</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855AE0" w14:textId="0288B63D"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31FC2D53" w14:textId="4BB4D771" w:rsidR="00C1331E" w:rsidRPr="00B67323" w:rsidRDefault="00C1331E">
            <w:pPr>
              <w:jc w:val="right"/>
              <w:rPr>
                <w:rFonts w:ascii="Arial" w:hAnsi="Arial" w:cs="Arial"/>
                <w:sz w:val="18"/>
              </w:rPr>
            </w:pPr>
            <w:r w:rsidRPr="00B67323">
              <w:rPr>
                <w:rFonts w:ascii="Arial" w:hAnsi="Arial" w:cs="Arial"/>
                <w:sz w:val="18"/>
              </w:rPr>
              <w:t>16</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639CD9" w14:textId="3FE44F86" w:rsidR="00C1331E" w:rsidRPr="00B67323" w:rsidRDefault="00C1331E">
            <w:pPr>
              <w:jc w:val="right"/>
              <w:rPr>
                <w:rFonts w:ascii="Arial" w:hAnsi="Arial" w:cs="Arial"/>
                <w:sz w:val="18"/>
              </w:rPr>
            </w:pPr>
            <w:r w:rsidRPr="00B67323">
              <w:rPr>
                <w:rFonts w:ascii="Arial" w:hAnsi="Arial" w:cs="Arial"/>
                <w:sz w:val="18"/>
              </w:rPr>
              <w:t>3</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85068D" w14:textId="1010F33E" w:rsidR="00C1331E" w:rsidRPr="00B67323" w:rsidRDefault="00C1331E">
            <w:pPr>
              <w:jc w:val="right"/>
              <w:rPr>
                <w:rFonts w:ascii="Arial" w:hAnsi="Arial" w:cs="Arial"/>
                <w:sz w:val="18"/>
              </w:rPr>
            </w:pPr>
            <w:r w:rsidRPr="00B67323">
              <w:rPr>
                <w:rFonts w:ascii="Arial" w:hAnsi="Arial" w:cs="Arial"/>
                <w:sz w:val="18"/>
              </w:rPr>
              <w:t>48</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592145" w14:textId="6B4A06D3"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5E29EF" w14:textId="32C1DEB5" w:rsidR="00C1331E" w:rsidRPr="00B67323" w:rsidRDefault="00C1331E">
            <w:pPr>
              <w:jc w:val="right"/>
              <w:rPr>
                <w:rFonts w:ascii="Arial" w:hAnsi="Arial" w:cs="Arial"/>
                <w:sz w:val="18"/>
              </w:rPr>
            </w:pPr>
            <w:r w:rsidRPr="00B67323">
              <w:rPr>
                <w:rFonts w:ascii="Arial" w:hAnsi="Arial" w:cs="Arial"/>
                <w:sz w:val="18"/>
              </w:rPr>
              <w:t>2,592</w:t>
            </w:r>
            <w:r w:rsidR="00210E2D">
              <w:rPr>
                <w:rFonts w:ascii="Arial" w:hAnsi="Arial" w:cs="Arial"/>
                <w:sz w:val="18"/>
              </w:rPr>
              <w:t>.00</w:t>
            </w:r>
          </w:p>
        </w:tc>
      </w:tr>
      <w:tr w:rsidR="00B67323" w:rsidRPr="00B67323" w14:paraId="4EF5E9AB"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452EF3D3" w14:textId="77777777" w:rsidR="00C1331E" w:rsidRPr="00B67323" w:rsidRDefault="00C1331E">
            <w:pPr>
              <w:rPr>
                <w:rFonts w:ascii="Arial" w:hAnsi="Arial" w:cs="Arial"/>
                <w:sz w:val="18"/>
              </w:rPr>
            </w:pPr>
            <w:r w:rsidRPr="00B67323">
              <w:rPr>
                <w:rFonts w:ascii="Arial" w:hAnsi="Arial" w:cs="Arial"/>
                <w:sz w:val="18"/>
              </w:rPr>
              <w:t>Arbitration</w:t>
            </w:r>
          </w:p>
        </w:tc>
        <w:tc>
          <w:tcPr>
            <w:tcW w:w="1530" w:type="dxa"/>
            <w:tcBorders>
              <w:top w:val="single" w:sz="4" w:space="0" w:color="auto"/>
              <w:left w:val="single" w:sz="4" w:space="0" w:color="auto"/>
              <w:bottom w:val="single" w:sz="4" w:space="0" w:color="auto"/>
              <w:right w:val="single" w:sz="4" w:space="0" w:color="auto"/>
            </w:tcBorders>
            <w:hideMark/>
          </w:tcPr>
          <w:p w14:paraId="354CC663" w14:textId="74F9E0B6"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638A8C" w14:textId="63E59DB2" w:rsidR="00C1331E" w:rsidRPr="00B67323" w:rsidRDefault="00C1331E">
            <w:pPr>
              <w:jc w:val="center"/>
              <w:rPr>
                <w:rFonts w:ascii="Arial" w:hAnsi="Arial" w:cs="Arial"/>
                <w:sz w:val="18"/>
              </w:rPr>
            </w:pPr>
            <w:r w:rsidRPr="00B67323">
              <w:rPr>
                <w:rFonts w:ascii="Arial" w:hAnsi="Arial" w:cs="Arial"/>
                <w:sz w:val="18"/>
              </w:rPr>
              <w:t>1</w:t>
            </w:r>
            <w:r w:rsidR="00210E2D">
              <w:rPr>
                <w:rFonts w:ascii="Arial" w:hAnsi="Arial" w:cs="Arial"/>
                <w:sz w:val="18"/>
              </w:rPr>
              <w:t>.00</w:t>
            </w:r>
          </w:p>
        </w:tc>
        <w:tc>
          <w:tcPr>
            <w:tcW w:w="1260" w:type="dxa"/>
            <w:tcBorders>
              <w:top w:val="single" w:sz="4" w:space="0" w:color="auto"/>
              <w:left w:val="single" w:sz="4" w:space="0" w:color="auto"/>
              <w:bottom w:val="single" w:sz="4" w:space="0" w:color="auto"/>
              <w:right w:val="single" w:sz="4" w:space="0" w:color="auto"/>
            </w:tcBorders>
            <w:hideMark/>
          </w:tcPr>
          <w:p w14:paraId="4EC6FABE" w14:textId="7D1B9F49" w:rsidR="00C1331E" w:rsidRPr="00B67323" w:rsidRDefault="00C1331E">
            <w:pPr>
              <w:jc w:val="right"/>
              <w:rPr>
                <w:rFonts w:ascii="Arial" w:hAnsi="Arial" w:cs="Arial"/>
                <w:sz w:val="18"/>
              </w:rPr>
            </w:pPr>
            <w:r w:rsidRPr="00B67323">
              <w:rPr>
                <w:rFonts w:ascii="Arial" w:hAnsi="Arial" w:cs="Arial"/>
                <w:sz w:val="18"/>
              </w:rPr>
              <w:t>2</w:t>
            </w:r>
            <w:r w:rsidR="00210E2D">
              <w:rPr>
                <w:rFonts w:ascii="Arial" w:hAnsi="Arial" w:cs="Arial"/>
                <w:sz w:val="18"/>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8E3BB7" w14:textId="34CBABB6" w:rsidR="00C1331E" w:rsidRPr="00B67323" w:rsidRDefault="00C1331E">
            <w:pPr>
              <w:jc w:val="right"/>
              <w:rPr>
                <w:rFonts w:ascii="Arial" w:hAnsi="Arial" w:cs="Arial"/>
                <w:sz w:val="18"/>
              </w:rPr>
            </w:pPr>
            <w:r w:rsidRPr="00B67323">
              <w:rPr>
                <w:rFonts w:ascii="Arial" w:hAnsi="Arial" w:cs="Arial"/>
                <w:sz w:val="18"/>
              </w:rPr>
              <w:t>1.5</w:t>
            </w:r>
            <w:r w:rsidR="00210E2D">
              <w:rPr>
                <w:rFonts w:ascii="Arial" w:hAnsi="Arial" w:cs="Arial"/>
                <w:sz w:val="18"/>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95BC83" w14:textId="13CCD39C" w:rsidR="00C1331E" w:rsidRPr="00B67323" w:rsidRDefault="00C1331E">
            <w:pPr>
              <w:jc w:val="right"/>
              <w:rPr>
                <w:rFonts w:ascii="Arial" w:hAnsi="Arial" w:cs="Arial"/>
                <w:sz w:val="18"/>
              </w:rPr>
            </w:pPr>
            <w:r w:rsidRPr="00B67323">
              <w:rPr>
                <w:rFonts w:ascii="Arial" w:hAnsi="Arial" w:cs="Arial"/>
                <w:sz w:val="18"/>
              </w:rPr>
              <w:t>3</w:t>
            </w:r>
            <w:r w:rsidR="00210E2D">
              <w:rPr>
                <w:rFonts w:ascii="Arial" w:hAnsi="Arial" w:cs="Arial"/>
                <w:sz w:val="18"/>
              </w:rPr>
              <w:t>.00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6DD00C" w14:textId="04C41EA7" w:rsidR="00C1331E" w:rsidRPr="00B67323" w:rsidRDefault="00C1331E">
            <w:pPr>
              <w:jc w:val="right"/>
              <w:rPr>
                <w:rFonts w:ascii="Arial" w:hAnsi="Arial" w:cs="Arial"/>
                <w:sz w:val="18"/>
              </w:rPr>
            </w:pPr>
            <w:r w:rsidRPr="00B67323">
              <w:rPr>
                <w:rFonts w:ascii="Arial" w:hAnsi="Arial" w:cs="Arial"/>
                <w:sz w:val="18"/>
              </w:rPr>
              <w:t>$54</w:t>
            </w:r>
            <w:r w:rsidR="00210E2D">
              <w:rPr>
                <w:rFonts w:ascii="Arial" w:hAnsi="Arial" w:cs="Arial"/>
                <w:sz w:val="18"/>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D329C2" w14:textId="41DFDA48" w:rsidR="00C1331E" w:rsidRPr="00B67323" w:rsidRDefault="00C1331E">
            <w:pPr>
              <w:jc w:val="right"/>
              <w:rPr>
                <w:rFonts w:ascii="Arial" w:hAnsi="Arial" w:cs="Arial"/>
                <w:sz w:val="18"/>
              </w:rPr>
            </w:pPr>
            <w:r w:rsidRPr="00B67323">
              <w:rPr>
                <w:rFonts w:ascii="Arial" w:hAnsi="Arial" w:cs="Arial"/>
                <w:sz w:val="18"/>
              </w:rPr>
              <w:t>162</w:t>
            </w:r>
            <w:r w:rsidR="00210E2D">
              <w:rPr>
                <w:rFonts w:ascii="Arial" w:hAnsi="Arial" w:cs="Arial"/>
                <w:sz w:val="18"/>
              </w:rPr>
              <w:t>.00</w:t>
            </w:r>
          </w:p>
        </w:tc>
      </w:tr>
      <w:tr w:rsidR="00B67323" w:rsidRPr="00B67323" w14:paraId="3AB337BC" w14:textId="77777777" w:rsidTr="00210E2D">
        <w:tc>
          <w:tcPr>
            <w:tcW w:w="1795" w:type="dxa"/>
            <w:tcBorders>
              <w:top w:val="single" w:sz="4" w:space="0" w:color="auto"/>
              <w:left w:val="single" w:sz="4" w:space="0" w:color="auto"/>
              <w:bottom w:val="single" w:sz="4" w:space="0" w:color="auto"/>
              <w:right w:val="single" w:sz="4" w:space="0" w:color="auto"/>
            </w:tcBorders>
            <w:hideMark/>
          </w:tcPr>
          <w:p w14:paraId="4B121811" w14:textId="6FB9CF6C" w:rsidR="00C1331E" w:rsidRPr="00B67323" w:rsidRDefault="00C1331E">
            <w:pPr>
              <w:rPr>
                <w:rFonts w:ascii="Arial" w:hAnsi="Arial" w:cs="Arial"/>
                <w:b/>
                <w:bCs/>
                <w:sz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03220F1" w14:textId="5B0E72E8"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14:paraId="6E266C14" w14:textId="77777777" w:rsidR="00C1331E" w:rsidRPr="00B67323" w:rsidRDefault="00C1331E">
            <w:pPr>
              <w:jc w:val="center"/>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30D33C0" w14:textId="43C53249" w:rsidR="00C1331E" w:rsidRPr="00B67323" w:rsidRDefault="00C1331E">
            <w:pPr>
              <w:jc w:val="right"/>
              <w:rPr>
                <w:rFonts w:ascii="Arial" w:hAnsi="Arial" w:cs="Arial"/>
                <w:b/>
                <w:bCs/>
                <w:sz w:val="18"/>
              </w:rPr>
            </w:pPr>
            <w:r w:rsidRPr="00B67323">
              <w:rPr>
                <w:rFonts w:ascii="Arial" w:hAnsi="Arial" w:cs="Arial"/>
                <w:b/>
                <w:bCs/>
                <w:sz w:val="18"/>
              </w:rPr>
              <w:t>33</w:t>
            </w:r>
            <w:r w:rsidR="00210E2D">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3C872996" w14:textId="77777777" w:rsidR="00C1331E" w:rsidRPr="00B67323" w:rsidRDefault="00C1331E">
            <w:pPr>
              <w:jc w:val="right"/>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8533B5B" w14:textId="08434704" w:rsidR="00C1331E" w:rsidRPr="00B67323" w:rsidRDefault="00C1331E">
            <w:pPr>
              <w:jc w:val="right"/>
              <w:rPr>
                <w:rFonts w:ascii="Arial" w:hAnsi="Arial" w:cs="Arial"/>
                <w:b/>
                <w:bCs/>
                <w:sz w:val="18"/>
              </w:rPr>
            </w:pPr>
            <w:r w:rsidRPr="00B67323">
              <w:rPr>
                <w:rFonts w:ascii="Arial" w:hAnsi="Arial" w:cs="Arial"/>
                <w:b/>
                <w:bCs/>
                <w:sz w:val="18"/>
              </w:rPr>
              <w:t>84</w:t>
            </w:r>
            <w:r w:rsidR="00210E2D">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1C18E010" w14:textId="77777777" w:rsidR="00C1331E" w:rsidRPr="00B67323" w:rsidRDefault="00C1331E">
            <w:pPr>
              <w:jc w:val="right"/>
              <w:rPr>
                <w:rFonts w:ascii="Arial" w:hAnsi="Arial" w:cs="Arial"/>
                <w:b/>
                <w:bCs/>
                <w:sz w:val="18"/>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1587CAA" w14:textId="0B9587A8" w:rsidR="00C1331E" w:rsidRPr="00B67323" w:rsidRDefault="00C1331E">
            <w:pPr>
              <w:jc w:val="right"/>
              <w:rPr>
                <w:rFonts w:ascii="Arial" w:hAnsi="Arial" w:cs="Arial"/>
                <w:b/>
                <w:bCs/>
                <w:sz w:val="18"/>
              </w:rPr>
            </w:pPr>
            <w:r w:rsidRPr="00B67323">
              <w:rPr>
                <w:rFonts w:ascii="Arial" w:hAnsi="Arial" w:cs="Arial"/>
                <w:b/>
                <w:bCs/>
                <w:sz w:val="18"/>
              </w:rPr>
              <w:t>$4,536</w:t>
            </w:r>
            <w:r w:rsidR="00210E2D">
              <w:rPr>
                <w:rFonts w:ascii="Arial" w:hAnsi="Arial" w:cs="Arial"/>
                <w:b/>
                <w:bCs/>
                <w:sz w:val="18"/>
              </w:rPr>
              <w:t>.00</w:t>
            </w:r>
          </w:p>
        </w:tc>
      </w:tr>
      <w:tr w:rsidR="00B67323" w:rsidRPr="00B67323" w14:paraId="00118EA3" w14:textId="77777777" w:rsidTr="00210E2D">
        <w:trPr>
          <w:cantSplit/>
        </w:trPr>
        <w:tc>
          <w:tcPr>
            <w:tcW w:w="10255" w:type="dxa"/>
            <w:gridSpan w:val="8"/>
            <w:tcBorders>
              <w:top w:val="single" w:sz="4" w:space="0" w:color="auto"/>
              <w:left w:val="single" w:sz="4" w:space="0" w:color="auto"/>
              <w:bottom w:val="single" w:sz="4" w:space="0" w:color="auto"/>
              <w:right w:val="single" w:sz="4" w:space="0" w:color="auto"/>
            </w:tcBorders>
            <w:shd w:val="clear" w:color="auto" w:fill="D9D9D9"/>
          </w:tcPr>
          <w:p w14:paraId="086E070F" w14:textId="77777777" w:rsidR="00C1331E" w:rsidRPr="00B67323" w:rsidRDefault="00C1331E">
            <w:pPr>
              <w:jc w:val="right"/>
              <w:rPr>
                <w:rFonts w:ascii="Arial" w:hAnsi="Arial" w:cs="Arial"/>
                <w:b/>
                <w:bCs/>
                <w:sz w:val="18"/>
              </w:rPr>
            </w:pPr>
          </w:p>
        </w:tc>
      </w:tr>
      <w:tr w:rsidR="00B67323" w:rsidRPr="00B67323" w14:paraId="40B3C29E" w14:textId="77777777" w:rsidTr="00210E2D">
        <w:trPr>
          <w:trHeight w:val="233"/>
        </w:trPr>
        <w:tc>
          <w:tcPr>
            <w:tcW w:w="1795" w:type="dxa"/>
            <w:tcBorders>
              <w:top w:val="single" w:sz="4" w:space="0" w:color="auto"/>
              <w:left w:val="single" w:sz="4" w:space="0" w:color="auto"/>
              <w:bottom w:val="single" w:sz="4" w:space="0" w:color="auto"/>
              <w:right w:val="single" w:sz="4" w:space="0" w:color="auto"/>
            </w:tcBorders>
            <w:hideMark/>
          </w:tcPr>
          <w:p w14:paraId="3C99C1EE" w14:textId="4657509B" w:rsidR="00C1331E" w:rsidRPr="00B67323" w:rsidRDefault="00C1331E">
            <w:pPr>
              <w:rPr>
                <w:rFonts w:ascii="Arial" w:hAnsi="Arial" w:cs="Arial"/>
                <w:b/>
                <w:bCs/>
                <w:sz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1B1A293" w14:textId="58E070CE" w:rsidR="00C1331E" w:rsidRPr="00B67323" w:rsidRDefault="007A2B4B">
            <w:pPr>
              <w:jc w:val="right"/>
              <w:rPr>
                <w:rFonts w:ascii="Arial" w:hAnsi="Arial" w:cs="Arial"/>
                <w:b/>
                <w:bCs/>
                <w:sz w:val="18"/>
              </w:rPr>
            </w:pPr>
            <w:r>
              <w:rPr>
                <w:rFonts w:ascii="Arial" w:hAnsi="Arial" w:cs="Arial"/>
                <w:b/>
                <w:bCs/>
                <w:sz w:val="18"/>
              </w:rPr>
              <w:t>225</w:t>
            </w:r>
            <w:r w:rsidR="00210E2D">
              <w:rPr>
                <w:rFonts w:ascii="Arial" w:hAnsi="Arial" w:cs="Arial"/>
                <w:b/>
                <w:bCs/>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14:paraId="46B6C415" w14:textId="77777777" w:rsidR="00C1331E" w:rsidRPr="00B67323" w:rsidRDefault="00C1331E">
            <w:pPr>
              <w:jc w:val="center"/>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C8D3C02" w14:textId="754C4E30" w:rsidR="00C1331E" w:rsidRPr="00B67323" w:rsidRDefault="007A2B4B">
            <w:pPr>
              <w:jc w:val="right"/>
              <w:rPr>
                <w:rFonts w:ascii="Arial" w:hAnsi="Arial" w:cs="Arial"/>
                <w:b/>
                <w:bCs/>
                <w:sz w:val="18"/>
              </w:rPr>
            </w:pPr>
            <w:r>
              <w:rPr>
                <w:rFonts w:ascii="Arial" w:hAnsi="Arial" w:cs="Arial"/>
                <w:b/>
                <w:bCs/>
                <w:sz w:val="18"/>
              </w:rPr>
              <w:t>225</w:t>
            </w:r>
            <w:r w:rsidR="00210E2D">
              <w:rPr>
                <w:rFonts w:ascii="Arial" w:hAnsi="Arial" w:cs="Arial"/>
                <w:b/>
                <w:bCs/>
                <w:sz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01440587" w14:textId="77777777" w:rsidR="00C1331E" w:rsidRPr="00B67323" w:rsidRDefault="00C1331E">
            <w:pPr>
              <w:jc w:val="right"/>
              <w:rPr>
                <w:rFonts w:ascii="Arial" w:hAnsi="Arial" w:cs="Arial"/>
                <w:b/>
                <w:bCs/>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994B5A1" w14:textId="52E24782" w:rsidR="00C1331E" w:rsidRPr="00B67323" w:rsidRDefault="00C1331E">
            <w:pPr>
              <w:jc w:val="right"/>
              <w:rPr>
                <w:rFonts w:ascii="Arial" w:hAnsi="Arial" w:cs="Arial"/>
                <w:b/>
                <w:bCs/>
                <w:sz w:val="18"/>
              </w:rPr>
            </w:pPr>
            <w:r w:rsidRPr="00B67323">
              <w:rPr>
                <w:rFonts w:ascii="Arial" w:hAnsi="Arial" w:cs="Arial"/>
                <w:b/>
                <w:bCs/>
                <w:sz w:val="18"/>
              </w:rPr>
              <w:t>5</w:t>
            </w:r>
            <w:r w:rsidR="007A2B4B">
              <w:rPr>
                <w:rFonts w:ascii="Arial" w:hAnsi="Arial" w:cs="Arial"/>
                <w:b/>
                <w:bCs/>
                <w:sz w:val="18"/>
              </w:rPr>
              <w:t>08</w:t>
            </w:r>
            <w:r w:rsidR="00210E2D">
              <w:rPr>
                <w:rFonts w:ascii="Arial" w:hAnsi="Arial" w:cs="Arial"/>
                <w:b/>
                <w:bCs/>
                <w:sz w:val="18"/>
              </w:rPr>
              <w:t>.00</w:t>
            </w:r>
          </w:p>
        </w:tc>
        <w:tc>
          <w:tcPr>
            <w:tcW w:w="900" w:type="dxa"/>
            <w:tcBorders>
              <w:top w:val="single" w:sz="4" w:space="0" w:color="auto"/>
              <w:left w:val="single" w:sz="4" w:space="0" w:color="auto"/>
              <w:bottom w:val="single" w:sz="4" w:space="0" w:color="auto"/>
              <w:right w:val="single" w:sz="4" w:space="0" w:color="auto"/>
            </w:tcBorders>
            <w:vAlign w:val="center"/>
          </w:tcPr>
          <w:p w14:paraId="4908B40F" w14:textId="77777777" w:rsidR="00C1331E" w:rsidRPr="00B67323" w:rsidRDefault="00C1331E">
            <w:pPr>
              <w:jc w:val="right"/>
              <w:rPr>
                <w:rFonts w:ascii="Arial" w:hAnsi="Arial" w:cs="Arial"/>
                <w:b/>
                <w:bCs/>
                <w:sz w:val="18"/>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DF08F3B" w14:textId="70FDCD0C" w:rsidR="00C1331E" w:rsidRPr="00B67323" w:rsidRDefault="007A2B4B">
            <w:pPr>
              <w:jc w:val="right"/>
              <w:rPr>
                <w:rFonts w:ascii="Arial" w:hAnsi="Arial" w:cs="Arial"/>
                <w:b/>
                <w:bCs/>
                <w:sz w:val="18"/>
              </w:rPr>
            </w:pPr>
            <w:r>
              <w:rPr>
                <w:rFonts w:ascii="Arial" w:hAnsi="Arial" w:cs="Arial"/>
                <w:b/>
                <w:bCs/>
                <w:sz w:val="18"/>
              </w:rPr>
              <w:t>$18,</w:t>
            </w:r>
            <w:r w:rsidR="00B16FFB">
              <w:rPr>
                <w:rFonts w:ascii="Arial" w:hAnsi="Arial" w:cs="Arial"/>
                <w:b/>
                <w:bCs/>
                <w:sz w:val="18"/>
              </w:rPr>
              <w:t>364.00</w:t>
            </w:r>
          </w:p>
        </w:tc>
      </w:tr>
    </w:tbl>
    <w:p w14:paraId="59F4C03F" w14:textId="77777777" w:rsidR="00C417FA" w:rsidRPr="00B67323" w:rsidRDefault="00C417FA" w:rsidP="00884242">
      <w:pPr>
        <w:ind w:left="360"/>
      </w:pPr>
      <w:r w:rsidRPr="00B67323">
        <w:fldChar w:fldCharType="begin"/>
      </w:r>
      <w:r w:rsidRPr="00B67323">
        <w:instrText xml:space="preserve"> LINK Excel.Sheet.12 "\\\\HLANNFP019\\users1\\H0\\H56320\\Risk Managment\\MFG Contracts\\Dispute Resolution - NEW\\State Form Renewal\\Calculations.xlsx" "Sheet1!R1C1:R24C8" \a \f 4 \h </w:instrText>
      </w:r>
      <w:r w:rsidRPr="00B67323">
        <w:fldChar w:fldCharType="separate"/>
      </w:r>
    </w:p>
    <w:p w14:paraId="226011E1" w14:textId="00AFFA20" w:rsidR="00884242" w:rsidRPr="00B67323" w:rsidRDefault="00C417FA" w:rsidP="00884242">
      <w:pPr>
        <w:ind w:left="360"/>
        <w:rPr>
          <w:rFonts w:ascii="Times New Roman" w:hAnsi="Times New Roman" w:cs="Times New Roman"/>
          <w:sz w:val="20"/>
        </w:rPr>
      </w:pPr>
      <w:r w:rsidRPr="00B67323">
        <w:rPr>
          <w:rFonts w:ascii="Times New Roman" w:hAnsi="Times New Roman" w:cs="Times New Roman"/>
          <w:sz w:val="20"/>
        </w:rPr>
        <w:fldChar w:fldCharType="end"/>
      </w:r>
      <w:r w:rsidR="00D02F83" w:rsidRPr="00B67323">
        <w:rPr>
          <w:rFonts w:ascii="Times New Roman" w:hAnsi="Times New Roman" w:cs="Times New Roman"/>
          <w:sz w:val="20"/>
        </w:rPr>
        <w:fldChar w:fldCharType="end"/>
      </w:r>
      <w:r w:rsidR="00884242" w:rsidRPr="00B67323">
        <w:rPr>
          <w:rFonts w:ascii="Times New Roman" w:hAnsi="Times New Roman" w:cs="Times New Roman"/>
          <w:sz w:val="20"/>
        </w:rPr>
        <w:t>Cost per hour is based on $46,000 as an average annual salary for purchasers, $83,000 as an average annual salary for State employees, $78,000 as an average salary for installers, and $113,000 as an average salary for retailers and manufacturers.</w:t>
      </w:r>
    </w:p>
    <w:p w14:paraId="5A9ABC67" w14:textId="66607259" w:rsidR="00884242" w:rsidRPr="00B67323" w:rsidRDefault="007A2B4B" w:rsidP="00884242">
      <w:pPr>
        <w:ind w:left="360"/>
        <w:rPr>
          <w:rFonts w:ascii="Times New Roman" w:hAnsi="Times New Roman" w:cs="Times New Roman"/>
          <w:sz w:val="20"/>
        </w:rPr>
      </w:pPr>
      <w:r>
        <w:rPr>
          <w:rFonts w:ascii="Times New Roman" w:hAnsi="Times New Roman" w:cs="Times New Roman"/>
          <w:sz w:val="20"/>
        </w:rPr>
        <w:t>*Each of the 24 remaining</w:t>
      </w:r>
      <w:r w:rsidR="00884242" w:rsidRPr="00B67323">
        <w:rPr>
          <w:rFonts w:ascii="Times New Roman" w:hAnsi="Times New Roman" w:cs="Times New Roman"/>
          <w:sz w:val="20"/>
        </w:rPr>
        <w:t xml:space="preserve"> states files</w:t>
      </w:r>
      <w:r>
        <w:rPr>
          <w:rFonts w:ascii="Times New Roman" w:hAnsi="Times New Roman" w:cs="Times New Roman"/>
          <w:sz w:val="20"/>
        </w:rPr>
        <w:t xml:space="preserve"> with its State Plan</w:t>
      </w:r>
      <w:r w:rsidR="00884242" w:rsidRPr="00B67323">
        <w:rPr>
          <w:rFonts w:ascii="Times New Roman" w:hAnsi="Times New Roman" w:cs="Times New Roman"/>
          <w:sz w:val="20"/>
        </w:rPr>
        <w:t xml:space="preserve"> once every three</w:t>
      </w:r>
      <w:r w:rsidR="00375C1E">
        <w:rPr>
          <w:rFonts w:ascii="Times New Roman" w:hAnsi="Times New Roman" w:cs="Times New Roman"/>
          <w:sz w:val="20"/>
        </w:rPr>
        <w:t xml:space="preserve"> years</w:t>
      </w:r>
      <w:r w:rsidR="00884242" w:rsidRPr="00B67323">
        <w:rPr>
          <w:rFonts w:ascii="Times New Roman" w:hAnsi="Times New Roman" w:cs="Times New Roman"/>
          <w:sz w:val="20"/>
        </w:rPr>
        <w:t>.</w:t>
      </w:r>
    </w:p>
    <w:p w14:paraId="22797D83" w14:textId="456B43A3" w:rsidR="00EE531C" w:rsidRPr="00B67323" w:rsidRDefault="00EE531C" w:rsidP="00EE531C">
      <w:pPr>
        <w:pStyle w:val="ListParagraph"/>
        <w:numPr>
          <w:ilvl w:val="0"/>
          <w:numId w:val="9"/>
        </w:numPr>
        <w:spacing w:after="0" w:line="240" w:lineRule="auto"/>
        <w:rPr>
          <w:rFonts w:ascii="Times New Roman" w:hAnsi="Times New Roman" w:cs="Times New Roman"/>
        </w:rPr>
      </w:pPr>
      <w:r w:rsidRPr="00B67323">
        <w:rPr>
          <w:rFonts w:ascii="Times New Roman" w:hAnsi="Times New Roman" w:cs="Times New Roman"/>
        </w:rPr>
        <w:t xml:space="preserve"> There are no additional costs to respondents.</w:t>
      </w:r>
    </w:p>
    <w:p w14:paraId="3F0EABFE" w14:textId="77777777" w:rsidR="00EE531C" w:rsidRPr="00B67323" w:rsidRDefault="00EE531C" w:rsidP="00EE531C">
      <w:pPr>
        <w:pStyle w:val="ListParagraph"/>
        <w:spacing w:after="0" w:line="240" w:lineRule="auto"/>
        <w:ind w:left="1080"/>
        <w:rPr>
          <w:rFonts w:ascii="Times New Roman" w:hAnsi="Times New Roman" w:cs="Times New Roman"/>
        </w:rPr>
      </w:pPr>
    </w:p>
    <w:p w14:paraId="500424E4" w14:textId="5126AECC" w:rsidR="00EE531C" w:rsidRPr="00B67323" w:rsidRDefault="00EE531C" w:rsidP="00EE531C">
      <w:pPr>
        <w:pStyle w:val="ListParagraph"/>
        <w:numPr>
          <w:ilvl w:val="0"/>
          <w:numId w:val="9"/>
        </w:numPr>
        <w:spacing w:after="0" w:line="240" w:lineRule="auto"/>
        <w:rPr>
          <w:rFonts w:ascii="Times New Roman" w:hAnsi="Times New Roman" w:cs="Times New Roman"/>
        </w:rPr>
      </w:pPr>
      <w:r w:rsidRPr="00B67323">
        <w:rPr>
          <w:rFonts w:ascii="Times New Roman" w:hAnsi="Times New Roman" w:cs="Times New Roman"/>
        </w:rPr>
        <w:t xml:space="preserve">  Cost to the Federal Government:</w:t>
      </w:r>
    </w:p>
    <w:p w14:paraId="5FB36005" w14:textId="77777777" w:rsidR="00215970" w:rsidRPr="00B67323" w:rsidRDefault="00215970" w:rsidP="00215970">
      <w:pPr>
        <w:pStyle w:val="ListParagraph"/>
        <w:rPr>
          <w:rFonts w:ascii="Times New Roman" w:hAnsi="Times New Roman" w:cs="Times New Roma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620"/>
        <w:gridCol w:w="1530"/>
        <w:gridCol w:w="1530"/>
        <w:gridCol w:w="1440"/>
        <w:gridCol w:w="1625"/>
      </w:tblGrid>
      <w:tr w:rsidR="00B67323" w:rsidRPr="00B67323" w14:paraId="50AE03B7" w14:textId="77777777" w:rsidTr="00215970">
        <w:tc>
          <w:tcPr>
            <w:tcW w:w="1975" w:type="dxa"/>
            <w:vAlign w:val="center"/>
          </w:tcPr>
          <w:p w14:paraId="01B04E52" w14:textId="77777777" w:rsidR="00215970" w:rsidRPr="00B67323" w:rsidRDefault="00215970" w:rsidP="00FF740E">
            <w:pPr>
              <w:keepNext/>
              <w:jc w:val="center"/>
              <w:rPr>
                <w:rFonts w:ascii="Arial" w:hAnsi="Arial" w:cs="Arial"/>
                <w:sz w:val="20"/>
              </w:rPr>
            </w:pPr>
          </w:p>
        </w:tc>
        <w:tc>
          <w:tcPr>
            <w:tcW w:w="1620" w:type="dxa"/>
            <w:vAlign w:val="center"/>
          </w:tcPr>
          <w:p w14:paraId="63B94A0C" w14:textId="77777777" w:rsidR="00215970" w:rsidRPr="00B67323" w:rsidRDefault="00215970" w:rsidP="00FF740E">
            <w:pPr>
              <w:keepNext/>
              <w:jc w:val="center"/>
              <w:rPr>
                <w:rFonts w:ascii="Arial" w:hAnsi="Arial" w:cs="Arial"/>
                <w:sz w:val="20"/>
              </w:rPr>
            </w:pPr>
            <w:r w:rsidRPr="00B67323">
              <w:rPr>
                <w:rFonts w:ascii="Arial" w:hAnsi="Arial" w:cs="Arial"/>
                <w:sz w:val="20"/>
              </w:rPr>
              <w:t>Number of Annual Responses</w:t>
            </w:r>
          </w:p>
        </w:tc>
        <w:tc>
          <w:tcPr>
            <w:tcW w:w="1530" w:type="dxa"/>
            <w:vAlign w:val="center"/>
          </w:tcPr>
          <w:p w14:paraId="565A9949" w14:textId="77777777" w:rsidR="00215970" w:rsidRPr="00B67323" w:rsidRDefault="00215970" w:rsidP="00FF740E">
            <w:pPr>
              <w:keepNext/>
              <w:jc w:val="center"/>
              <w:rPr>
                <w:rFonts w:ascii="Arial" w:hAnsi="Arial" w:cs="Arial"/>
                <w:sz w:val="20"/>
              </w:rPr>
            </w:pPr>
            <w:r w:rsidRPr="00B67323">
              <w:rPr>
                <w:rFonts w:ascii="Arial" w:hAnsi="Arial" w:cs="Arial"/>
                <w:sz w:val="20"/>
              </w:rPr>
              <w:t>Hours per Response</w:t>
            </w:r>
          </w:p>
        </w:tc>
        <w:tc>
          <w:tcPr>
            <w:tcW w:w="1530" w:type="dxa"/>
            <w:vAlign w:val="center"/>
          </w:tcPr>
          <w:p w14:paraId="6CB757B7" w14:textId="77777777" w:rsidR="00215970" w:rsidRPr="00B67323" w:rsidRDefault="00215970" w:rsidP="00FF740E">
            <w:pPr>
              <w:keepNext/>
              <w:jc w:val="center"/>
              <w:rPr>
                <w:rFonts w:ascii="Arial" w:hAnsi="Arial" w:cs="Arial"/>
                <w:sz w:val="20"/>
              </w:rPr>
            </w:pPr>
            <w:r w:rsidRPr="00B67323">
              <w:rPr>
                <w:rFonts w:ascii="Arial" w:hAnsi="Arial" w:cs="Arial"/>
                <w:sz w:val="20"/>
              </w:rPr>
              <w:t>Total Annual Hours</w:t>
            </w:r>
          </w:p>
        </w:tc>
        <w:tc>
          <w:tcPr>
            <w:tcW w:w="1440" w:type="dxa"/>
            <w:vAlign w:val="center"/>
          </w:tcPr>
          <w:p w14:paraId="50ACEB49" w14:textId="77777777" w:rsidR="00215970" w:rsidRPr="00B67323" w:rsidRDefault="00215970" w:rsidP="00FF740E">
            <w:pPr>
              <w:keepNext/>
              <w:jc w:val="center"/>
              <w:rPr>
                <w:rFonts w:ascii="Arial" w:hAnsi="Arial" w:cs="Arial"/>
                <w:sz w:val="20"/>
              </w:rPr>
            </w:pPr>
            <w:r w:rsidRPr="00B67323">
              <w:rPr>
                <w:rFonts w:ascii="Arial" w:hAnsi="Arial" w:cs="Arial"/>
                <w:sz w:val="20"/>
              </w:rPr>
              <w:t>Cost per Hour</w:t>
            </w:r>
          </w:p>
        </w:tc>
        <w:tc>
          <w:tcPr>
            <w:tcW w:w="1625" w:type="dxa"/>
            <w:vAlign w:val="center"/>
          </w:tcPr>
          <w:p w14:paraId="14CB2743" w14:textId="77777777" w:rsidR="00215970" w:rsidRPr="00B67323" w:rsidRDefault="00215970" w:rsidP="00FF740E">
            <w:pPr>
              <w:keepNext/>
              <w:jc w:val="center"/>
              <w:rPr>
                <w:rFonts w:ascii="Arial" w:hAnsi="Arial" w:cs="Arial"/>
                <w:sz w:val="20"/>
              </w:rPr>
            </w:pPr>
            <w:r w:rsidRPr="00B67323">
              <w:rPr>
                <w:rFonts w:ascii="Arial" w:hAnsi="Arial" w:cs="Arial"/>
                <w:sz w:val="20"/>
              </w:rPr>
              <w:t>Total Annual Cost</w:t>
            </w:r>
          </w:p>
        </w:tc>
      </w:tr>
      <w:tr w:rsidR="00B67323" w:rsidRPr="00B67323" w14:paraId="66C23318" w14:textId="77777777" w:rsidTr="00215970">
        <w:tc>
          <w:tcPr>
            <w:tcW w:w="1975" w:type="dxa"/>
          </w:tcPr>
          <w:p w14:paraId="3ED15D2C" w14:textId="77777777" w:rsidR="00215970" w:rsidRPr="00B67323" w:rsidRDefault="00215970" w:rsidP="00FF740E">
            <w:pPr>
              <w:keepNext/>
              <w:rPr>
                <w:rFonts w:ascii="Arial" w:hAnsi="Arial" w:cs="Arial"/>
                <w:sz w:val="20"/>
              </w:rPr>
            </w:pPr>
            <w:r w:rsidRPr="00B67323">
              <w:rPr>
                <w:rFonts w:ascii="Arial" w:hAnsi="Arial" w:cs="Arial"/>
                <w:sz w:val="20"/>
              </w:rPr>
              <w:t>State Certification Form</w:t>
            </w:r>
          </w:p>
        </w:tc>
        <w:tc>
          <w:tcPr>
            <w:tcW w:w="1620" w:type="dxa"/>
            <w:vAlign w:val="center"/>
          </w:tcPr>
          <w:p w14:paraId="00F024B9" w14:textId="6B7FCE2A" w:rsidR="00215970" w:rsidRPr="00B67323" w:rsidRDefault="00215970" w:rsidP="00FF740E">
            <w:pPr>
              <w:keepNext/>
              <w:jc w:val="right"/>
              <w:rPr>
                <w:rFonts w:ascii="Arial" w:hAnsi="Arial" w:cs="Arial"/>
                <w:sz w:val="20"/>
              </w:rPr>
            </w:pPr>
            <w:r w:rsidRPr="00B67323">
              <w:rPr>
                <w:rFonts w:ascii="Arial" w:hAnsi="Arial" w:cs="Arial"/>
                <w:sz w:val="20"/>
              </w:rPr>
              <w:t>26</w:t>
            </w:r>
            <w:r w:rsidR="00210E2D">
              <w:rPr>
                <w:rFonts w:ascii="Arial" w:hAnsi="Arial" w:cs="Arial"/>
                <w:sz w:val="20"/>
              </w:rPr>
              <w:t>.00</w:t>
            </w:r>
          </w:p>
        </w:tc>
        <w:tc>
          <w:tcPr>
            <w:tcW w:w="1530" w:type="dxa"/>
            <w:vAlign w:val="center"/>
          </w:tcPr>
          <w:p w14:paraId="17BD887A" w14:textId="37C8C0C6" w:rsidR="00215970" w:rsidRPr="00B67323" w:rsidRDefault="00215970" w:rsidP="00FF740E">
            <w:pPr>
              <w:keepNext/>
              <w:jc w:val="right"/>
              <w:rPr>
                <w:rFonts w:ascii="Arial" w:hAnsi="Arial" w:cs="Arial"/>
                <w:sz w:val="20"/>
              </w:rPr>
            </w:pPr>
            <w:r w:rsidRPr="00B67323">
              <w:rPr>
                <w:rFonts w:ascii="Arial" w:hAnsi="Arial" w:cs="Arial"/>
                <w:sz w:val="20"/>
              </w:rPr>
              <w:t>1</w:t>
            </w:r>
            <w:r w:rsidR="00210E2D">
              <w:rPr>
                <w:rFonts w:ascii="Arial" w:hAnsi="Arial" w:cs="Arial"/>
                <w:sz w:val="20"/>
              </w:rPr>
              <w:t>.00</w:t>
            </w:r>
          </w:p>
        </w:tc>
        <w:tc>
          <w:tcPr>
            <w:tcW w:w="1530" w:type="dxa"/>
            <w:vAlign w:val="center"/>
          </w:tcPr>
          <w:p w14:paraId="5D297DCC" w14:textId="42EC1399" w:rsidR="00215970" w:rsidRPr="00B67323" w:rsidRDefault="00215970" w:rsidP="00FF740E">
            <w:pPr>
              <w:keepNext/>
              <w:jc w:val="right"/>
              <w:rPr>
                <w:rFonts w:ascii="Arial" w:hAnsi="Arial" w:cs="Arial"/>
                <w:sz w:val="20"/>
              </w:rPr>
            </w:pPr>
            <w:r w:rsidRPr="00B67323">
              <w:rPr>
                <w:rFonts w:ascii="Arial" w:hAnsi="Arial" w:cs="Arial"/>
                <w:sz w:val="20"/>
              </w:rPr>
              <w:t>26</w:t>
            </w:r>
            <w:r w:rsidR="00210E2D">
              <w:rPr>
                <w:rFonts w:ascii="Arial" w:hAnsi="Arial" w:cs="Arial"/>
                <w:sz w:val="20"/>
              </w:rPr>
              <w:t>.00</w:t>
            </w:r>
          </w:p>
        </w:tc>
        <w:tc>
          <w:tcPr>
            <w:tcW w:w="1440" w:type="dxa"/>
            <w:vAlign w:val="center"/>
          </w:tcPr>
          <w:p w14:paraId="1BCBD969" w14:textId="4E2452D1" w:rsidR="00215970" w:rsidRPr="00B67323" w:rsidRDefault="00215970" w:rsidP="00FF740E">
            <w:pPr>
              <w:keepNext/>
              <w:jc w:val="center"/>
              <w:rPr>
                <w:rFonts w:ascii="Arial" w:hAnsi="Arial" w:cs="Arial"/>
                <w:sz w:val="20"/>
              </w:rPr>
            </w:pPr>
            <w:r w:rsidRPr="00B67323">
              <w:rPr>
                <w:rFonts w:ascii="Arial" w:hAnsi="Arial" w:cs="Arial"/>
                <w:sz w:val="20"/>
              </w:rPr>
              <w:t>$40</w:t>
            </w:r>
            <w:r w:rsidR="00210E2D">
              <w:rPr>
                <w:rFonts w:ascii="Arial" w:hAnsi="Arial" w:cs="Arial"/>
                <w:sz w:val="20"/>
              </w:rPr>
              <w:t>.00</w:t>
            </w:r>
          </w:p>
        </w:tc>
        <w:tc>
          <w:tcPr>
            <w:tcW w:w="1625" w:type="dxa"/>
            <w:vAlign w:val="center"/>
          </w:tcPr>
          <w:p w14:paraId="7660484A" w14:textId="38D5819B" w:rsidR="00215970" w:rsidRPr="00B67323" w:rsidRDefault="00215970" w:rsidP="00FF740E">
            <w:pPr>
              <w:keepNext/>
              <w:jc w:val="right"/>
              <w:rPr>
                <w:rFonts w:ascii="Arial" w:hAnsi="Arial" w:cs="Arial"/>
                <w:sz w:val="20"/>
              </w:rPr>
            </w:pPr>
            <w:r w:rsidRPr="00B67323">
              <w:rPr>
                <w:rFonts w:ascii="Arial" w:hAnsi="Arial" w:cs="Arial"/>
                <w:sz w:val="20"/>
              </w:rPr>
              <w:t>$1,040</w:t>
            </w:r>
            <w:r w:rsidR="00210E2D">
              <w:rPr>
                <w:rFonts w:ascii="Arial" w:hAnsi="Arial" w:cs="Arial"/>
                <w:sz w:val="20"/>
              </w:rPr>
              <w:t>.00</w:t>
            </w:r>
          </w:p>
        </w:tc>
      </w:tr>
      <w:tr w:rsidR="00B67323" w:rsidRPr="00B67323" w14:paraId="106F3BAE" w14:textId="77777777" w:rsidTr="00215970">
        <w:tc>
          <w:tcPr>
            <w:tcW w:w="1975" w:type="dxa"/>
          </w:tcPr>
          <w:p w14:paraId="432F156E" w14:textId="77777777" w:rsidR="00215970" w:rsidRPr="00B67323" w:rsidRDefault="00215970" w:rsidP="00FF740E">
            <w:pPr>
              <w:keepNext/>
              <w:rPr>
                <w:rFonts w:ascii="Arial" w:hAnsi="Arial" w:cs="Arial"/>
                <w:sz w:val="20"/>
              </w:rPr>
            </w:pPr>
            <w:r w:rsidRPr="00B67323">
              <w:rPr>
                <w:rFonts w:ascii="Arial" w:hAnsi="Arial" w:cs="Arial"/>
                <w:sz w:val="20"/>
              </w:rPr>
              <w:t>Initial filing</w:t>
            </w:r>
          </w:p>
        </w:tc>
        <w:tc>
          <w:tcPr>
            <w:tcW w:w="1620" w:type="dxa"/>
            <w:vAlign w:val="center"/>
          </w:tcPr>
          <w:p w14:paraId="00560484" w14:textId="4E6AE626" w:rsidR="00215970" w:rsidRPr="00B67323" w:rsidRDefault="00215970" w:rsidP="00FF740E">
            <w:pPr>
              <w:keepNext/>
              <w:jc w:val="right"/>
              <w:rPr>
                <w:rFonts w:ascii="Arial" w:hAnsi="Arial" w:cs="Arial"/>
                <w:sz w:val="20"/>
              </w:rPr>
            </w:pPr>
            <w:r w:rsidRPr="00B67323">
              <w:rPr>
                <w:rFonts w:ascii="Arial" w:hAnsi="Arial" w:cs="Arial"/>
                <w:sz w:val="20"/>
              </w:rPr>
              <w:t>200</w:t>
            </w:r>
            <w:r w:rsidR="00210E2D">
              <w:rPr>
                <w:rFonts w:ascii="Arial" w:hAnsi="Arial" w:cs="Arial"/>
                <w:sz w:val="20"/>
              </w:rPr>
              <w:t>.00</w:t>
            </w:r>
          </w:p>
        </w:tc>
        <w:tc>
          <w:tcPr>
            <w:tcW w:w="1530" w:type="dxa"/>
            <w:vAlign w:val="center"/>
          </w:tcPr>
          <w:p w14:paraId="7EF7F079" w14:textId="2B983F7A" w:rsidR="00215970" w:rsidRPr="00B67323" w:rsidRDefault="00215970" w:rsidP="00FF740E">
            <w:pPr>
              <w:keepNext/>
              <w:jc w:val="right"/>
              <w:rPr>
                <w:rFonts w:ascii="Arial" w:hAnsi="Arial" w:cs="Arial"/>
                <w:sz w:val="20"/>
              </w:rPr>
            </w:pPr>
            <w:r w:rsidRPr="00B67323">
              <w:rPr>
                <w:rFonts w:ascii="Arial" w:hAnsi="Arial" w:cs="Arial"/>
                <w:sz w:val="20"/>
              </w:rPr>
              <w:t>1.5</w:t>
            </w:r>
            <w:r w:rsidR="00210E2D">
              <w:rPr>
                <w:rFonts w:ascii="Arial" w:hAnsi="Arial" w:cs="Arial"/>
                <w:sz w:val="20"/>
              </w:rPr>
              <w:t>0</w:t>
            </w:r>
          </w:p>
        </w:tc>
        <w:tc>
          <w:tcPr>
            <w:tcW w:w="1530" w:type="dxa"/>
            <w:vAlign w:val="center"/>
          </w:tcPr>
          <w:p w14:paraId="08D15ED4" w14:textId="695943F0" w:rsidR="00215970" w:rsidRPr="00B67323" w:rsidRDefault="00215970" w:rsidP="00FF740E">
            <w:pPr>
              <w:keepNext/>
              <w:jc w:val="right"/>
              <w:rPr>
                <w:rFonts w:ascii="Arial" w:hAnsi="Arial" w:cs="Arial"/>
                <w:sz w:val="20"/>
              </w:rPr>
            </w:pPr>
            <w:r w:rsidRPr="00B67323">
              <w:rPr>
                <w:rFonts w:ascii="Arial" w:hAnsi="Arial" w:cs="Arial"/>
                <w:sz w:val="20"/>
              </w:rPr>
              <w:t>300</w:t>
            </w:r>
            <w:r w:rsidR="00210E2D">
              <w:rPr>
                <w:rFonts w:ascii="Arial" w:hAnsi="Arial" w:cs="Arial"/>
                <w:sz w:val="20"/>
              </w:rPr>
              <w:t>.00</w:t>
            </w:r>
          </w:p>
        </w:tc>
        <w:tc>
          <w:tcPr>
            <w:tcW w:w="1440" w:type="dxa"/>
            <w:vAlign w:val="center"/>
          </w:tcPr>
          <w:p w14:paraId="632F9918" w14:textId="68FC102C" w:rsidR="00215970" w:rsidRPr="00B67323" w:rsidRDefault="00215970" w:rsidP="00FF740E">
            <w:pPr>
              <w:keepNext/>
              <w:jc w:val="center"/>
              <w:rPr>
                <w:rFonts w:ascii="Arial" w:hAnsi="Arial" w:cs="Arial"/>
                <w:sz w:val="20"/>
              </w:rPr>
            </w:pPr>
            <w:r w:rsidRPr="00B67323">
              <w:rPr>
                <w:rFonts w:ascii="Arial" w:hAnsi="Arial" w:cs="Arial"/>
                <w:sz w:val="20"/>
              </w:rPr>
              <w:t>$40</w:t>
            </w:r>
            <w:r w:rsidR="00210E2D">
              <w:rPr>
                <w:rFonts w:ascii="Arial" w:hAnsi="Arial" w:cs="Arial"/>
                <w:sz w:val="20"/>
              </w:rPr>
              <w:t>.00</w:t>
            </w:r>
          </w:p>
        </w:tc>
        <w:tc>
          <w:tcPr>
            <w:tcW w:w="1625" w:type="dxa"/>
            <w:vAlign w:val="center"/>
          </w:tcPr>
          <w:p w14:paraId="341122C2" w14:textId="01E60C9C" w:rsidR="00215970" w:rsidRPr="00B67323" w:rsidRDefault="00215970" w:rsidP="00FF740E">
            <w:pPr>
              <w:keepNext/>
              <w:jc w:val="right"/>
              <w:rPr>
                <w:rFonts w:ascii="Arial" w:hAnsi="Arial" w:cs="Arial"/>
                <w:sz w:val="20"/>
              </w:rPr>
            </w:pPr>
            <w:r w:rsidRPr="00B67323">
              <w:rPr>
                <w:rFonts w:ascii="Arial" w:hAnsi="Arial" w:cs="Arial"/>
                <w:sz w:val="20"/>
              </w:rPr>
              <w:t>12,000</w:t>
            </w:r>
            <w:r w:rsidR="00210E2D">
              <w:rPr>
                <w:rFonts w:ascii="Arial" w:hAnsi="Arial" w:cs="Arial"/>
                <w:sz w:val="20"/>
              </w:rPr>
              <w:t>.00</w:t>
            </w:r>
          </w:p>
        </w:tc>
      </w:tr>
      <w:tr w:rsidR="00B67323" w:rsidRPr="00B67323" w14:paraId="0892060C" w14:textId="77777777" w:rsidTr="00215970">
        <w:tc>
          <w:tcPr>
            <w:tcW w:w="1975" w:type="dxa"/>
          </w:tcPr>
          <w:p w14:paraId="16513577" w14:textId="77777777" w:rsidR="00215970" w:rsidRPr="00B67323" w:rsidRDefault="00215970" w:rsidP="00FF740E">
            <w:pPr>
              <w:keepNext/>
              <w:rPr>
                <w:rFonts w:ascii="Arial" w:hAnsi="Arial" w:cs="Arial"/>
                <w:sz w:val="20"/>
              </w:rPr>
            </w:pPr>
            <w:r w:rsidRPr="00B67323">
              <w:rPr>
                <w:rFonts w:ascii="Arial" w:hAnsi="Arial" w:cs="Arial"/>
                <w:sz w:val="20"/>
              </w:rPr>
              <w:t>Mediation</w:t>
            </w:r>
          </w:p>
        </w:tc>
        <w:tc>
          <w:tcPr>
            <w:tcW w:w="1620" w:type="dxa"/>
            <w:vAlign w:val="center"/>
          </w:tcPr>
          <w:p w14:paraId="447CD2FF" w14:textId="5F504F93" w:rsidR="00215970" w:rsidRPr="00B67323" w:rsidRDefault="00215970" w:rsidP="00FF740E">
            <w:pPr>
              <w:keepNext/>
              <w:jc w:val="right"/>
              <w:rPr>
                <w:rFonts w:ascii="Arial" w:hAnsi="Arial" w:cs="Arial"/>
                <w:sz w:val="20"/>
              </w:rPr>
            </w:pPr>
            <w:r w:rsidRPr="00B67323">
              <w:rPr>
                <w:rFonts w:ascii="Arial" w:hAnsi="Arial" w:cs="Arial"/>
                <w:sz w:val="20"/>
              </w:rPr>
              <w:t>100</w:t>
            </w:r>
            <w:r w:rsidR="00210E2D">
              <w:rPr>
                <w:rFonts w:ascii="Arial" w:hAnsi="Arial" w:cs="Arial"/>
                <w:sz w:val="20"/>
              </w:rPr>
              <w:t>.00</w:t>
            </w:r>
          </w:p>
        </w:tc>
        <w:tc>
          <w:tcPr>
            <w:tcW w:w="1530" w:type="dxa"/>
            <w:vAlign w:val="center"/>
          </w:tcPr>
          <w:p w14:paraId="03B76665" w14:textId="4EFD2F6A" w:rsidR="00215970" w:rsidRPr="00B67323" w:rsidRDefault="00215970" w:rsidP="00FF740E">
            <w:pPr>
              <w:keepNext/>
              <w:jc w:val="right"/>
              <w:rPr>
                <w:rFonts w:ascii="Arial" w:hAnsi="Arial" w:cs="Arial"/>
                <w:sz w:val="20"/>
              </w:rPr>
            </w:pPr>
            <w:r w:rsidRPr="00B67323">
              <w:rPr>
                <w:rFonts w:ascii="Arial" w:hAnsi="Arial" w:cs="Arial"/>
                <w:sz w:val="20"/>
              </w:rPr>
              <w:t>3</w:t>
            </w:r>
            <w:r w:rsidR="00210E2D">
              <w:rPr>
                <w:rFonts w:ascii="Arial" w:hAnsi="Arial" w:cs="Arial"/>
                <w:sz w:val="20"/>
              </w:rPr>
              <w:t>.00</w:t>
            </w:r>
          </w:p>
        </w:tc>
        <w:tc>
          <w:tcPr>
            <w:tcW w:w="1530" w:type="dxa"/>
            <w:vAlign w:val="center"/>
          </w:tcPr>
          <w:p w14:paraId="2DDFD76E" w14:textId="0D0A0130" w:rsidR="00215970" w:rsidRPr="00B67323" w:rsidRDefault="00215970" w:rsidP="00FF740E">
            <w:pPr>
              <w:keepNext/>
              <w:jc w:val="right"/>
              <w:rPr>
                <w:rFonts w:ascii="Arial" w:hAnsi="Arial" w:cs="Arial"/>
                <w:sz w:val="20"/>
              </w:rPr>
            </w:pPr>
            <w:r w:rsidRPr="00B67323">
              <w:rPr>
                <w:rFonts w:ascii="Arial" w:hAnsi="Arial" w:cs="Arial"/>
                <w:sz w:val="20"/>
              </w:rPr>
              <w:t>300</w:t>
            </w:r>
            <w:r w:rsidR="00210E2D">
              <w:rPr>
                <w:rFonts w:ascii="Arial" w:hAnsi="Arial" w:cs="Arial"/>
                <w:sz w:val="20"/>
              </w:rPr>
              <w:t>.00</w:t>
            </w:r>
          </w:p>
        </w:tc>
        <w:tc>
          <w:tcPr>
            <w:tcW w:w="1440" w:type="dxa"/>
            <w:vAlign w:val="center"/>
          </w:tcPr>
          <w:p w14:paraId="7F586D46" w14:textId="31201F8B" w:rsidR="00215970" w:rsidRPr="00B67323" w:rsidRDefault="00215970" w:rsidP="00FF740E">
            <w:pPr>
              <w:keepNext/>
              <w:jc w:val="center"/>
              <w:rPr>
                <w:rFonts w:ascii="Arial" w:hAnsi="Arial" w:cs="Arial"/>
                <w:sz w:val="20"/>
              </w:rPr>
            </w:pPr>
            <w:r w:rsidRPr="00B67323">
              <w:rPr>
                <w:rFonts w:ascii="Arial" w:hAnsi="Arial" w:cs="Arial"/>
                <w:sz w:val="20"/>
              </w:rPr>
              <w:t>$40</w:t>
            </w:r>
            <w:r w:rsidR="00210E2D">
              <w:rPr>
                <w:rFonts w:ascii="Arial" w:hAnsi="Arial" w:cs="Arial"/>
                <w:sz w:val="20"/>
              </w:rPr>
              <w:t>.00</w:t>
            </w:r>
          </w:p>
        </w:tc>
        <w:tc>
          <w:tcPr>
            <w:tcW w:w="1625" w:type="dxa"/>
            <w:vAlign w:val="center"/>
          </w:tcPr>
          <w:p w14:paraId="7E652038" w14:textId="2FAB30A1" w:rsidR="00215970" w:rsidRPr="00B67323" w:rsidRDefault="00215970" w:rsidP="00FF740E">
            <w:pPr>
              <w:keepNext/>
              <w:jc w:val="right"/>
              <w:rPr>
                <w:rFonts w:ascii="Arial" w:hAnsi="Arial" w:cs="Arial"/>
                <w:sz w:val="20"/>
              </w:rPr>
            </w:pPr>
            <w:r w:rsidRPr="00B67323">
              <w:rPr>
                <w:rFonts w:ascii="Arial" w:hAnsi="Arial" w:cs="Arial"/>
                <w:sz w:val="20"/>
              </w:rPr>
              <w:t>12,000</w:t>
            </w:r>
            <w:r w:rsidR="00210E2D">
              <w:rPr>
                <w:rFonts w:ascii="Arial" w:hAnsi="Arial" w:cs="Arial"/>
                <w:sz w:val="20"/>
              </w:rPr>
              <w:t>.00</w:t>
            </w:r>
          </w:p>
        </w:tc>
      </w:tr>
      <w:tr w:rsidR="00B67323" w:rsidRPr="00B67323" w14:paraId="27A00382" w14:textId="77777777" w:rsidTr="00215970">
        <w:tc>
          <w:tcPr>
            <w:tcW w:w="1975" w:type="dxa"/>
          </w:tcPr>
          <w:p w14:paraId="64FEBE05" w14:textId="77777777" w:rsidR="00215970" w:rsidRPr="00B67323" w:rsidRDefault="00215970" w:rsidP="00FF740E">
            <w:pPr>
              <w:keepNext/>
              <w:rPr>
                <w:rFonts w:ascii="Arial" w:hAnsi="Arial" w:cs="Arial"/>
                <w:sz w:val="20"/>
              </w:rPr>
            </w:pPr>
            <w:r w:rsidRPr="00B67323">
              <w:rPr>
                <w:rFonts w:ascii="Arial" w:hAnsi="Arial" w:cs="Arial"/>
                <w:sz w:val="20"/>
              </w:rPr>
              <w:t>Arbitration</w:t>
            </w:r>
          </w:p>
        </w:tc>
        <w:tc>
          <w:tcPr>
            <w:tcW w:w="1620" w:type="dxa"/>
            <w:vAlign w:val="center"/>
          </w:tcPr>
          <w:p w14:paraId="1BCCA07B" w14:textId="03CC364E" w:rsidR="00215970" w:rsidRPr="00B67323" w:rsidRDefault="00215970" w:rsidP="00FF740E">
            <w:pPr>
              <w:keepNext/>
              <w:jc w:val="right"/>
              <w:rPr>
                <w:rFonts w:ascii="Arial" w:hAnsi="Arial" w:cs="Arial"/>
                <w:sz w:val="20"/>
              </w:rPr>
            </w:pPr>
            <w:r w:rsidRPr="00B67323">
              <w:rPr>
                <w:rFonts w:ascii="Arial" w:hAnsi="Arial" w:cs="Arial"/>
                <w:sz w:val="20"/>
              </w:rPr>
              <w:t>10</w:t>
            </w:r>
            <w:r w:rsidR="00210E2D">
              <w:rPr>
                <w:rFonts w:ascii="Arial" w:hAnsi="Arial" w:cs="Arial"/>
                <w:sz w:val="20"/>
              </w:rPr>
              <w:t>.00</w:t>
            </w:r>
          </w:p>
        </w:tc>
        <w:tc>
          <w:tcPr>
            <w:tcW w:w="1530" w:type="dxa"/>
            <w:vAlign w:val="center"/>
          </w:tcPr>
          <w:p w14:paraId="14356049" w14:textId="7EEBDB82" w:rsidR="00215970" w:rsidRPr="00B67323" w:rsidRDefault="00215970" w:rsidP="00FF740E">
            <w:pPr>
              <w:keepNext/>
              <w:jc w:val="right"/>
              <w:rPr>
                <w:rFonts w:ascii="Arial" w:hAnsi="Arial" w:cs="Arial"/>
                <w:sz w:val="20"/>
              </w:rPr>
            </w:pPr>
            <w:r w:rsidRPr="00B67323">
              <w:rPr>
                <w:rFonts w:ascii="Arial" w:hAnsi="Arial" w:cs="Arial"/>
                <w:sz w:val="20"/>
              </w:rPr>
              <w:t>2</w:t>
            </w:r>
            <w:r w:rsidR="00210E2D">
              <w:rPr>
                <w:rFonts w:ascii="Arial" w:hAnsi="Arial" w:cs="Arial"/>
                <w:sz w:val="20"/>
              </w:rPr>
              <w:t>.00</w:t>
            </w:r>
          </w:p>
        </w:tc>
        <w:tc>
          <w:tcPr>
            <w:tcW w:w="1530" w:type="dxa"/>
            <w:vAlign w:val="center"/>
          </w:tcPr>
          <w:p w14:paraId="5EBB7C93" w14:textId="2B521D8B" w:rsidR="00215970" w:rsidRPr="00B67323" w:rsidRDefault="00215970" w:rsidP="00FF740E">
            <w:pPr>
              <w:keepNext/>
              <w:jc w:val="right"/>
              <w:rPr>
                <w:rFonts w:ascii="Arial" w:hAnsi="Arial" w:cs="Arial"/>
                <w:sz w:val="20"/>
              </w:rPr>
            </w:pPr>
            <w:r w:rsidRPr="00B67323">
              <w:rPr>
                <w:rFonts w:ascii="Arial" w:hAnsi="Arial" w:cs="Arial"/>
                <w:sz w:val="20"/>
              </w:rPr>
              <w:t>20</w:t>
            </w:r>
            <w:r w:rsidR="00210E2D">
              <w:rPr>
                <w:rFonts w:ascii="Arial" w:hAnsi="Arial" w:cs="Arial"/>
                <w:sz w:val="20"/>
              </w:rPr>
              <w:t>.00</w:t>
            </w:r>
          </w:p>
        </w:tc>
        <w:tc>
          <w:tcPr>
            <w:tcW w:w="1440" w:type="dxa"/>
            <w:vAlign w:val="center"/>
          </w:tcPr>
          <w:p w14:paraId="59A70C1C" w14:textId="11C6DB43" w:rsidR="00215970" w:rsidRPr="00B67323" w:rsidRDefault="00215970" w:rsidP="00FF740E">
            <w:pPr>
              <w:keepNext/>
              <w:jc w:val="center"/>
              <w:rPr>
                <w:rFonts w:ascii="Arial" w:hAnsi="Arial" w:cs="Arial"/>
                <w:sz w:val="20"/>
              </w:rPr>
            </w:pPr>
            <w:r w:rsidRPr="00B67323">
              <w:rPr>
                <w:rFonts w:ascii="Arial" w:hAnsi="Arial" w:cs="Arial"/>
                <w:sz w:val="20"/>
              </w:rPr>
              <w:t>$40</w:t>
            </w:r>
            <w:r w:rsidR="00210E2D">
              <w:rPr>
                <w:rFonts w:ascii="Arial" w:hAnsi="Arial" w:cs="Arial"/>
                <w:sz w:val="20"/>
              </w:rPr>
              <w:t>.00</w:t>
            </w:r>
          </w:p>
        </w:tc>
        <w:tc>
          <w:tcPr>
            <w:tcW w:w="1625" w:type="dxa"/>
            <w:vAlign w:val="center"/>
          </w:tcPr>
          <w:p w14:paraId="78887FE9" w14:textId="3102A79F" w:rsidR="00215970" w:rsidRPr="00B67323" w:rsidRDefault="00215970" w:rsidP="00FF740E">
            <w:pPr>
              <w:keepNext/>
              <w:jc w:val="right"/>
              <w:rPr>
                <w:rFonts w:ascii="Arial" w:hAnsi="Arial" w:cs="Arial"/>
                <w:sz w:val="20"/>
              </w:rPr>
            </w:pPr>
            <w:r w:rsidRPr="00B67323">
              <w:rPr>
                <w:rFonts w:ascii="Arial" w:hAnsi="Arial" w:cs="Arial"/>
                <w:sz w:val="20"/>
              </w:rPr>
              <w:t>800</w:t>
            </w:r>
            <w:r w:rsidR="00210E2D">
              <w:rPr>
                <w:rFonts w:ascii="Arial" w:hAnsi="Arial" w:cs="Arial"/>
                <w:sz w:val="20"/>
              </w:rPr>
              <w:t>.00</w:t>
            </w:r>
          </w:p>
        </w:tc>
      </w:tr>
      <w:tr w:rsidR="00B67323" w:rsidRPr="00B67323" w14:paraId="3078CFF9" w14:textId="77777777" w:rsidTr="00215970">
        <w:tc>
          <w:tcPr>
            <w:tcW w:w="1975" w:type="dxa"/>
          </w:tcPr>
          <w:p w14:paraId="40B3616D" w14:textId="77777777" w:rsidR="00215970" w:rsidRPr="00B67323" w:rsidRDefault="00215970" w:rsidP="00FF740E">
            <w:pPr>
              <w:keepNext/>
              <w:rPr>
                <w:rFonts w:ascii="Arial" w:hAnsi="Arial" w:cs="Arial"/>
                <w:sz w:val="20"/>
              </w:rPr>
            </w:pPr>
            <w:r w:rsidRPr="00B67323">
              <w:rPr>
                <w:rFonts w:ascii="Arial" w:hAnsi="Arial" w:cs="Arial"/>
                <w:sz w:val="20"/>
              </w:rPr>
              <w:t>Determination Letter</w:t>
            </w:r>
          </w:p>
        </w:tc>
        <w:tc>
          <w:tcPr>
            <w:tcW w:w="1620" w:type="dxa"/>
            <w:vAlign w:val="center"/>
          </w:tcPr>
          <w:p w14:paraId="3CAD6C36" w14:textId="11A38DD2" w:rsidR="00215970" w:rsidRPr="00B67323" w:rsidRDefault="00215970" w:rsidP="00FF740E">
            <w:pPr>
              <w:keepNext/>
              <w:jc w:val="right"/>
              <w:rPr>
                <w:rFonts w:ascii="Arial" w:hAnsi="Arial" w:cs="Arial"/>
                <w:sz w:val="20"/>
              </w:rPr>
            </w:pPr>
            <w:r w:rsidRPr="00B67323">
              <w:rPr>
                <w:rFonts w:ascii="Arial" w:hAnsi="Arial" w:cs="Arial"/>
                <w:sz w:val="20"/>
              </w:rPr>
              <w:t>10</w:t>
            </w:r>
            <w:r w:rsidR="00210E2D">
              <w:rPr>
                <w:rFonts w:ascii="Arial" w:hAnsi="Arial" w:cs="Arial"/>
                <w:sz w:val="20"/>
              </w:rPr>
              <w:t>.00</w:t>
            </w:r>
          </w:p>
        </w:tc>
        <w:tc>
          <w:tcPr>
            <w:tcW w:w="1530" w:type="dxa"/>
            <w:vAlign w:val="center"/>
          </w:tcPr>
          <w:p w14:paraId="641D36BF" w14:textId="4CFD45EF" w:rsidR="00215970" w:rsidRPr="00B67323" w:rsidRDefault="00215970" w:rsidP="00FF740E">
            <w:pPr>
              <w:keepNext/>
              <w:jc w:val="right"/>
              <w:rPr>
                <w:rFonts w:ascii="Arial" w:hAnsi="Arial" w:cs="Arial"/>
                <w:sz w:val="20"/>
              </w:rPr>
            </w:pPr>
            <w:r w:rsidRPr="00B67323">
              <w:rPr>
                <w:rFonts w:ascii="Arial" w:hAnsi="Arial" w:cs="Arial"/>
                <w:sz w:val="20"/>
              </w:rPr>
              <w:t>1</w:t>
            </w:r>
            <w:r w:rsidR="00210E2D">
              <w:rPr>
                <w:rFonts w:ascii="Arial" w:hAnsi="Arial" w:cs="Arial"/>
                <w:sz w:val="20"/>
              </w:rPr>
              <w:t>.00</w:t>
            </w:r>
          </w:p>
        </w:tc>
        <w:tc>
          <w:tcPr>
            <w:tcW w:w="1530" w:type="dxa"/>
            <w:vAlign w:val="center"/>
          </w:tcPr>
          <w:p w14:paraId="4FCA2324" w14:textId="7C78DE07" w:rsidR="00215970" w:rsidRPr="00B67323" w:rsidRDefault="00215970" w:rsidP="00FF740E">
            <w:pPr>
              <w:keepNext/>
              <w:jc w:val="right"/>
              <w:rPr>
                <w:rFonts w:ascii="Arial" w:hAnsi="Arial" w:cs="Arial"/>
                <w:sz w:val="20"/>
              </w:rPr>
            </w:pPr>
            <w:r w:rsidRPr="00B67323">
              <w:rPr>
                <w:rFonts w:ascii="Arial" w:hAnsi="Arial" w:cs="Arial"/>
                <w:sz w:val="20"/>
              </w:rPr>
              <w:t>10</w:t>
            </w:r>
            <w:r w:rsidR="00210E2D">
              <w:rPr>
                <w:rFonts w:ascii="Arial" w:hAnsi="Arial" w:cs="Arial"/>
                <w:sz w:val="20"/>
              </w:rPr>
              <w:t>.00</w:t>
            </w:r>
          </w:p>
        </w:tc>
        <w:tc>
          <w:tcPr>
            <w:tcW w:w="1440" w:type="dxa"/>
            <w:vAlign w:val="center"/>
          </w:tcPr>
          <w:p w14:paraId="18B2E92F" w14:textId="4952D04F" w:rsidR="00215970" w:rsidRPr="00B67323" w:rsidRDefault="00215970" w:rsidP="00FF740E">
            <w:pPr>
              <w:keepNext/>
              <w:jc w:val="center"/>
              <w:rPr>
                <w:rFonts w:ascii="Arial" w:hAnsi="Arial" w:cs="Arial"/>
                <w:sz w:val="20"/>
              </w:rPr>
            </w:pPr>
            <w:r w:rsidRPr="00B67323">
              <w:rPr>
                <w:rFonts w:ascii="Arial" w:hAnsi="Arial" w:cs="Arial"/>
                <w:sz w:val="20"/>
              </w:rPr>
              <w:t>$40</w:t>
            </w:r>
            <w:r w:rsidR="00210E2D">
              <w:rPr>
                <w:rFonts w:ascii="Arial" w:hAnsi="Arial" w:cs="Arial"/>
                <w:sz w:val="20"/>
              </w:rPr>
              <w:t>.00</w:t>
            </w:r>
          </w:p>
        </w:tc>
        <w:tc>
          <w:tcPr>
            <w:tcW w:w="1625" w:type="dxa"/>
            <w:vAlign w:val="center"/>
          </w:tcPr>
          <w:p w14:paraId="22A86008" w14:textId="378080B8" w:rsidR="00215970" w:rsidRPr="00B67323" w:rsidRDefault="00215970" w:rsidP="00FF740E">
            <w:pPr>
              <w:keepNext/>
              <w:jc w:val="right"/>
              <w:rPr>
                <w:rFonts w:ascii="Arial" w:hAnsi="Arial" w:cs="Arial"/>
                <w:sz w:val="20"/>
              </w:rPr>
            </w:pPr>
            <w:r w:rsidRPr="00B67323">
              <w:rPr>
                <w:rFonts w:ascii="Arial" w:hAnsi="Arial" w:cs="Arial"/>
                <w:sz w:val="20"/>
              </w:rPr>
              <w:t>400</w:t>
            </w:r>
            <w:r w:rsidR="00210E2D">
              <w:rPr>
                <w:rFonts w:ascii="Arial" w:hAnsi="Arial" w:cs="Arial"/>
                <w:sz w:val="20"/>
              </w:rPr>
              <w:t>.00</w:t>
            </w:r>
          </w:p>
        </w:tc>
      </w:tr>
      <w:tr w:rsidR="00B67323" w:rsidRPr="00B67323" w14:paraId="03E7279B" w14:textId="77777777" w:rsidTr="00215970">
        <w:tc>
          <w:tcPr>
            <w:tcW w:w="1975" w:type="dxa"/>
          </w:tcPr>
          <w:p w14:paraId="25CF5EB9" w14:textId="77777777" w:rsidR="00215970" w:rsidRPr="00B67323" w:rsidRDefault="00215970" w:rsidP="00FF740E">
            <w:pPr>
              <w:keepNext/>
              <w:rPr>
                <w:rFonts w:ascii="Arial" w:hAnsi="Arial" w:cs="Arial"/>
                <w:b/>
                <w:bCs/>
                <w:sz w:val="20"/>
              </w:rPr>
            </w:pPr>
            <w:r w:rsidRPr="00B67323">
              <w:rPr>
                <w:rFonts w:ascii="Arial" w:hAnsi="Arial" w:cs="Arial"/>
                <w:b/>
                <w:bCs/>
                <w:sz w:val="20"/>
              </w:rPr>
              <w:t>Totals</w:t>
            </w:r>
          </w:p>
        </w:tc>
        <w:tc>
          <w:tcPr>
            <w:tcW w:w="1620" w:type="dxa"/>
            <w:vAlign w:val="center"/>
          </w:tcPr>
          <w:p w14:paraId="1F719BD4" w14:textId="4719C379" w:rsidR="00215970" w:rsidRPr="00B67323" w:rsidRDefault="00215970" w:rsidP="00FF740E">
            <w:pPr>
              <w:keepNext/>
              <w:jc w:val="right"/>
              <w:rPr>
                <w:rFonts w:ascii="Arial" w:hAnsi="Arial" w:cs="Arial"/>
                <w:b/>
                <w:bCs/>
                <w:sz w:val="20"/>
              </w:rPr>
            </w:pPr>
            <w:r w:rsidRPr="00B67323">
              <w:rPr>
                <w:rFonts w:ascii="Arial" w:hAnsi="Arial" w:cs="Arial"/>
                <w:b/>
                <w:bCs/>
                <w:sz w:val="20"/>
              </w:rPr>
              <w:t>34</w:t>
            </w:r>
            <w:r w:rsidR="00210E2D">
              <w:rPr>
                <w:rFonts w:ascii="Arial" w:hAnsi="Arial" w:cs="Arial"/>
                <w:b/>
                <w:bCs/>
                <w:sz w:val="20"/>
              </w:rPr>
              <w:t>6.00</w:t>
            </w:r>
          </w:p>
        </w:tc>
        <w:tc>
          <w:tcPr>
            <w:tcW w:w="1530" w:type="dxa"/>
            <w:vAlign w:val="center"/>
          </w:tcPr>
          <w:p w14:paraId="6473C577" w14:textId="77777777" w:rsidR="00215970" w:rsidRPr="00B67323" w:rsidRDefault="00215970" w:rsidP="00FF740E">
            <w:pPr>
              <w:keepNext/>
              <w:jc w:val="right"/>
              <w:rPr>
                <w:rFonts w:ascii="Arial" w:hAnsi="Arial" w:cs="Arial"/>
                <w:b/>
                <w:bCs/>
                <w:sz w:val="20"/>
              </w:rPr>
            </w:pPr>
          </w:p>
        </w:tc>
        <w:tc>
          <w:tcPr>
            <w:tcW w:w="1530" w:type="dxa"/>
            <w:vAlign w:val="center"/>
          </w:tcPr>
          <w:p w14:paraId="486B61F0" w14:textId="067A8F54" w:rsidR="00215970" w:rsidRPr="00B67323" w:rsidRDefault="00215970" w:rsidP="00FF740E">
            <w:pPr>
              <w:keepNext/>
              <w:jc w:val="right"/>
              <w:rPr>
                <w:rFonts w:ascii="Arial" w:hAnsi="Arial" w:cs="Arial"/>
                <w:b/>
                <w:bCs/>
                <w:sz w:val="20"/>
              </w:rPr>
            </w:pPr>
            <w:r w:rsidRPr="00B67323">
              <w:rPr>
                <w:rFonts w:ascii="Arial" w:hAnsi="Arial" w:cs="Arial"/>
                <w:b/>
                <w:bCs/>
                <w:sz w:val="20"/>
              </w:rPr>
              <w:t>6</w:t>
            </w:r>
            <w:r w:rsidR="00210E2D">
              <w:rPr>
                <w:rFonts w:ascii="Arial" w:hAnsi="Arial" w:cs="Arial"/>
                <w:b/>
                <w:bCs/>
                <w:sz w:val="20"/>
              </w:rPr>
              <w:t>56.00</w:t>
            </w:r>
          </w:p>
        </w:tc>
        <w:tc>
          <w:tcPr>
            <w:tcW w:w="1440" w:type="dxa"/>
            <w:vAlign w:val="center"/>
          </w:tcPr>
          <w:p w14:paraId="5A9909C1" w14:textId="77777777" w:rsidR="00215970" w:rsidRPr="00B67323" w:rsidRDefault="00215970" w:rsidP="00FF740E">
            <w:pPr>
              <w:keepNext/>
              <w:jc w:val="center"/>
              <w:rPr>
                <w:rFonts w:ascii="Arial" w:hAnsi="Arial" w:cs="Arial"/>
                <w:b/>
                <w:bCs/>
                <w:sz w:val="20"/>
              </w:rPr>
            </w:pPr>
          </w:p>
        </w:tc>
        <w:tc>
          <w:tcPr>
            <w:tcW w:w="1625" w:type="dxa"/>
            <w:vAlign w:val="center"/>
          </w:tcPr>
          <w:p w14:paraId="3C181B96" w14:textId="2D9EE6CC" w:rsidR="00215970" w:rsidRPr="00B67323" w:rsidRDefault="00215970" w:rsidP="00FF740E">
            <w:pPr>
              <w:keepNext/>
              <w:jc w:val="right"/>
              <w:rPr>
                <w:rFonts w:ascii="Arial" w:hAnsi="Arial" w:cs="Arial"/>
                <w:b/>
                <w:bCs/>
                <w:sz w:val="20"/>
              </w:rPr>
            </w:pPr>
            <w:r w:rsidRPr="00B67323">
              <w:rPr>
                <w:rFonts w:ascii="Arial" w:hAnsi="Arial" w:cs="Arial"/>
                <w:b/>
                <w:bCs/>
                <w:sz w:val="20"/>
              </w:rPr>
              <w:t>$</w:t>
            </w:r>
            <w:r w:rsidR="00BC571D" w:rsidRPr="00B67323">
              <w:rPr>
                <w:rFonts w:ascii="Arial" w:hAnsi="Arial" w:cs="Arial"/>
                <w:b/>
                <w:bCs/>
                <w:sz w:val="20"/>
              </w:rPr>
              <w:t>26,240</w:t>
            </w:r>
            <w:r w:rsidR="00210E2D">
              <w:rPr>
                <w:rFonts w:ascii="Arial" w:hAnsi="Arial" w:cs="Arial"/>
                <w:b/>
                <w:bCs/>
                <w:sz w:val="20"/>
              </w:rPr>
              <w:t>.00</w:t>
            </w:r>
          </w:p>
        </w:tc>
      </w:tr>
    </w:tbl>
    <w:p w14:paraId="540C97D5" w14:textId="77777777" w:rsidR="00215970" w:rsidRPr="00B67323" w:rsidRDefault="00215970" w:rsidP="00215970">
      <w:pPr>
        <w:pStyle w:val="ListParagraph"/>
        <w:spacing w:after="0" w:line="240" w:lineRule="auto"/>
        <w:ind w:left="1080"/>
        <w:rPr>
          <w:rFonts w:ascii="Times New Roman" w:hAnsi="Times New Roman" w:cs="Times New Roman"/>
        </w:rPr>
      </w:pPr>
    </w:p>
    <w:p w14:paraId="52E39663" w14:textId="322DFAFC" w:rsidR="005C4B50" w:rsidRPr="00B67323" w:rsidRDefault="005C4B50" w:rsidP="00EE531C">
      <w:pPr>
        <w:pStyle w:val="ListParagraph"/>
      </w:pPr>
    </w:p>
    <w:p w14:paraId="31FD3ABD" w14:textId="77F4B150" w:rsidR="00BD7459" w:rsidRPr="00B67323" w:rsidRDefault="00EE531C" w:rsidP="00EE531C">
      <w:pPr>
        <w:pStyle w:val="ListParagraph"/>
        <w:numPr>
          <w:ilvl w:val="0"/>
          <w:numId w:val="9"/>
        </w:numPr>
      </w:pPr>
      <w:r w:rsidRPr="00B67323">
        <w:t xml:space="preserve"> </w:t>
      </w:r>
      <w:r w:rsidR="00BD7459" w:rsidRPr="00B67323">
        <w:rPr>
          <w:rFonts w:ascii="Times New Roman" w:hAnsi="Times New Roman" w:cs="Times New Roman"/>
          <w:sz w:val="24"/>
          <w:szCs w:val="24"/>
        </w:rPr>
        <w:t>This is an extension of a currently approved collection, as required by 42 U.S.C. 5401-5426 amended on December 27, 2000, by the Manufactured Housing Improvement Act of 2000, Public Law 106-569.  This law required that HUD establish a manufactured housing dispute resolution program for states that choose not to operate their own dispute resolution programs.  There is a decrease in the number of</w:t>
      </w:r>
      <w:r w:rsidR="007C7DFE">
        <w:rPr>
          <w:rFonts w:ascii="Times New Roman" w:hAnsi="Times New Roman" w:cs="Times New Roman"/>
          <w:sz w:val="24"/>
          <w:szCs w:val="24"/>
        </w:rPr>
        <w:t xml:space="preserve"> </w:t>
      </w:r>
      <w:r w:rsidR="00BD7459" w:rsidRPr="00B67323">
        <w:rPr>
          <w:rFonts w:ascii="Times New Roman" w:hAnsi="Times New Roman" w:cs="Times New Roman"/>
          <w:sz w:val="24"/>
          <w:szCs w:val="24"/>
        </w:rPr>
        <w:t xml:space="preserve"> burden hours due to low usage of the program</w:t>
      </w:r>
      <w:r w:rsidR="00BD7459" w:rsidRPr="00B67323">
        <w:t>.</w:t>
      </w:r>
    </w:p>
    <w:p w14:paraId="25E6F77E" w14:textId="77777777" w:rsidR="00EE531C" w:rsidRPr="00B67323" w:rsidRDefault="00EE531C" w:rsidP="00EE531C">
      <w:pPr>
        <w:pStyle w:val="ListParagraph"/>
        <w:ind w:left="1080"/>
      </w:pPr>
    </w:p>
    <w:p w14:paraId="709A68FC" w14:textId="4715109A" w:rsidR="00EE531C" w:rsidRPr="00B67323" w:rsidRDefault="00BD7459" w:rsidP="00EE531C">
      <w:pPr>
        <w:pStyle w:val="ListParagraph"/>
        <w:numPr>
          <w:ilvl w:val="0"/>
          <w:numId w:val="9"/>
        </w:numPr>
        <w:spacing w:after="120"/>
        <w:rPr>
          <w:rFonts w:ascii="Times New Roman" w:hAnsi="Times New Roman" w:cs="Times New Roman"/>
          <w:sz w:val="24"/>
          <w:szCs w:val="24"/>
        </w:rPr>
      </w:pPr>
      <w:r w:rsidRPr="00B67323">
        <w:rPr>
          <w:rFonts w:ascii="Times New Roman" w:hAnsi="Times New Roman" w:cs="Times New Roman"/>
          <w:sz w:val="24"/>
          <w:szCs w:val="24"/>
        </w:rPr>
        <w:t>HUD has no plans to publish this information</w:t>
      </w:r>
    </w:p>
    <w:p w14:paraId="74218E2E" w14:textId="77777777" w:rsidR="00EE531C" w:rsidRPr="00B67323" w:rsidRDefault="00EE531C" w:rsidP="00EE531C">
      <w:pPr>
        <w:pStyle w:val="ListParagraph"/>
        <w:spacing w:after="120"/>
        <w:rPr>
          <w:rFonts w:ascii="Times New Roman" w:hAnsi="Times New Roman" w:cs="Times New Roman"/>
          <w:sz w:val="24"/>
          <w:szCs w:val="24"/>
        </w:rPr>
      </w:pPr>
    </w:p>
    <w:p w14:paraId="28E53132" w14:textId="5EEAA668" w:rsidR="00BD7459" w:rsidRPr="00B67323" w:rsidRDefault="00BD7459" w:rsidP="00EE531C">
      <w:pPr>
        <w:pStyle w:val="ListParagraph"/>
        <w:numPr>
          <w:ilvl w:val="0"/>
          <w:numId w:val="9"/>
        </w:numPr>
        <w:spacing w:after="120"/>
        <w:rPr>
          <w:rFonts w:ascii="Times New Roman" w:hAnsi="Times New Roman" w:cs="Times New Roman"/>
          <w:sz w:val="24"/>
          <w:szCs w:val="24"/>
        </w:rPr>
      </w:pPr>
      <w:r w:rsidRPr="00B67323">
        <w:rPr>
          <w:rFonts w:ascii="Times New Roman" w:hAnsi="Times New Roman" w:cs="Times New Roman"/>
          <w:sz w:val="24"/>
          <w:szCs w:val="24"/>
        </w:rPr>
        <w:t>HUD is not seeking not to display the OMB approval number.</w:t>
      </w:r>
    </w:p>
    <w:p w14:paraId="6AFEC4A9" w14:textId="77777777" w:rsidR="00EE531C" w:rsidRPr="00B67323" w:rsidRDefault="00EE531C" w:rsidP="00EE531C">
      <w:pPr>
        <w:pStyle w:val="ListParagraph"/>
        <w:ind w:left="1080"/>
        <w:rPr>
          <w:rFonts w:ascii="Times New Roman" w:hAnsi="Times New Roman" w:cs="Times New Roman"/>
          <w:sz w:val="24"/>
          <w:szCs w:val="24"/>
        </w:rPr>
      </w:pPr>
    </w:p>
    <w:p w14:paraId="53DB68FA" w14:textId="77777777" w:rsidR="00075224" w:rsidRPr="00B67323" w:rsidRDefault="00BD7459" w:rsidP="00083790">
      <w:pPr>
        <w:pStyle w:val="ListParagraph"/>
        <w:numPr>
          <w:ilvl w:val="0"/>
          <w:numId w:val="9"/>
        </w:numPr>
        <w:rPr>
          <w:rFonts w:ascii="Times New Roman" w:hAnsi="Times New Roman" w:cs="Times New Roman"/>
          <w:sz w:val="24"/>
          <w:szCs w:val="24"/>
        </w:rPr>
      </w:pPr>
      <w:r w:rsidRPr="00B67323">
        <w:rPr>
          <w:rFonts w:ascii="Times New Roman" w:hAnsi="Times New Roman" w:cs="Times New Roman"/>
          <w:sz w:val="24"/>
          <w:szCs w:val="24"/>
        </w:rPr>
        <w:t>There are no exceptions to the certification statement in Item 19,  “Certification for Paperwork Reduction Act Submissions,” of OMB form 83-I.</w:t>
      </w:r>
      <w:r w:rsidR="00075224" w:rsidRPr="00B67323">
        <w:rPr>
          <w:rFonts w:ascii="Times New Roman" w:hAnsi="Times New Roman" w:cs="Times New Roman"/>
          <w:sz w:val="24"/>
          <w:szCs w:val="24"/>
        </w:rPr>
        <w:t xml:space="preserve"> </w:t>
      </w:r>
    </w:p>
    <w:p w14:paraId="23572CBE" w14:textId="77777777" w:rsidR="00075224" w:rsidRPr="00B67323" w:rsidRDefault="00075224" w:rsidP="00075224">
      <w:pPr>
        <w:rPr>
          <w:rFonts w:ascii="Times New Roman" w:hAnsi="Times New Roman" w:cs="Times New Roman"/>
          <w:sz w:val="24"/>
          <w:szCs w:val="24"/>
        </w:rPr>
      </w:pPr>
      <w:r w:rsidRPr="00B67323">
        <w:rPr>
          <w:rFonts w:ascii="Times New Roman" w:hAnsi="Times New Roman" w:cs="Times New Roman"/>
          <w:b/>
          <w:bCs/>
          <w:sz w:val="24"/>
          <w:szCs w:val="24"/>
        </w:rPr>
        <w:t xml:space="preserve">B. Collections of Information Employing Statistical Methods </w:t>
      </w:r>
    </w:p>
    <w:p w14:paraId="1A031EF6" w14:textId="77777777" w:rsidR="00CC128F" w:rsidRPr="00B67323" w:rsidRDefault="00CC128F" w:rsidP="00075224">
      <w:pPr>
        <w:rPr>
          <w:rFonts w:ascii="Times New Roman" w:hAnsi="Times New Roman" w:cs="Times New Roman"/>
          <w:sz w:val="24"/>
          <w:szCs w:val="24"/>
        </w:rPr>
      </w:pPr>
      <w:r w:rsidRPr="00B67323">
        <w:rPr>
          <w:rFonts w:ascii="Times New Roman" w:hAnsi="Times New Roman" w:cs="Times New Roman"/>
          <w:sz w:val="24"/>
          <w:szCs w:val="24"/>
        </w:rPr>
        <w:t>This collection of information does not employ statistical methods.</w:t>
      </w:r>
    </w:p>
    <w:p w14:paraId="04C78EF9" w14:textId="77777777" w:rsidR="00C739E8" w:rsidRPr="00B67323" w:rsidRDefault="00C739E8" w:rsidP="00075224">
      <w:pPr>
        <w:rPr>
          <w:rFonts w:ascii="Times New Roman" w:hAnsi="Times New Roman" w:cs="Times New Roman"/>
          <w:sz w:val="24"/>
          <w:szCs w:val="24"/>
        </w:rPr>
      </w:pPr>
    </w:p>
    <w:sectPr w:rsidR="00C739E8" w:rsidRPr="00B67323"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6E50F" w14:textId="77777777" w:rsidR="00914105" w:rsidRDefault="00914105" w:rsidP="00075224">
      <w:pPr>
        <w:spacing w:after="0" w:line="240" w:lineRule="auto"/>
      </w:pPr>
      <w:r>
        <w:separator/>
      </w:r>
    </w:p>
  </w:endnote>
  <w:endnote w:type="continuationSeparator" w:id="0">
    <w:p w14:paraId="021CA753" w14:textId="77777777" w:rsidR="00914105" w:rsidRDefault="00914105"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92C33" w14:textId="77777777" w:rsidR="00A15FA9" w:rsidRDefault="00A15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15295" w14:textId="77777777" w:rsidR="00A15FA9" w:rsidRDefault="00A15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62BC" w14:textId="7898D62D" w:rsidR="00A15FA9" w:rsidRDefault="00A15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7B40">
      <w:rPr>
        <w:rStyle w:val="PageNumber"/>
        <w:noProof/>
      </w:rPr>
      <w:t>1</w:t>
    </w:r>
    <w:r>
      <w:rPr>
        <w:rStyle w:val="PageNumber"/>
      </w:rPr>
      <w:fldChar w:fldCharType="end"/>
    </w:r>
  </w:p>
  <w:p w14:paraId="72BDCAD8" w14:textId="45846943" w:rsidR="00A15FA9" w:rsidRDefault="00A15FA9" w:rsidP="00B67323">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ED069" w14:textId="77777777" w:rsidR="00914105" w:rsidRDefault="00914105" w:rsidP="00075224">
      <w:pPr>
        <w:spacing w:after="0" w:line="240" w:lineRule="auto"/>
      </w:pPr>
      <w:r>
        <w:separator/>
      </w:r>
    </w:p>
  </w:footnote>
  <w:footnote w:type="continuationSeparator" w:id="0">
    <w:p w14:paraId="33A08AC3" w14:textId="77777777" w:rsidR="00914105" w:rsidRDefault="00914105"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699"/>
    <w:multiLevelType w:val="hybridMultilevel"/>
    <w:tmpl w:val="9984E01A"/>
    <w:lvl w:ilvl="0" w:tplc="61267CEC">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55944FF1"/>
    <w:multiLevelType w:val="hybridMultilevel"/>
    <w:tmpl w:val="9880D81C"/>
    <w:lvl w:ilvl="0" w:tplc="4F62BBC2">
      <w:start w:val="1"/>
      <w:numFmt w:val="decimal"/>
      <w:lvlText w:val="%1."/>
      <w:lvlJc w:val="left"/>
      <w:pPr>
        <w:tabs>
          <w:tab w:val="num" w:pos="360"/>
        </w:tabs>
        <w:ind w:left="360" w:hanging="360"/>
      </w:pPr>
      <w:rPr>
        <w:color w:val="365F91" w:themeColor="accent1" w:themeShade="BF"/>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12823"/>
    <w:rsid w:val="0003039E"/>
    <w:rsid w:val="00055D13"/>
    <w:rsid w:val="00075224"/>
    <w:rsid w:val="00083790"/>
    <w:rsid w:val="00094BA3"/>
    <w:rsid w:val="000B4874"/>
    <w:rsid w:val="000E0C7A"/>
    <w:rsid w:val="000E15BA"/>
    <w:rsid w:val="000E747C"/>
    <w:rsid w:val="00164BAE"/>
    <w:rsid w:val="00167FD2"/>
    <w:rsid w:val="00174045"/>
    <w:rsid w:val="001C6560"/>
    <w:rsid w:val="00210E2D"/>
    <w:rsid w:val="00215970"/>
    <w:rsid w:val="00282873"/>
    <w:rsid w:val="0029110D"/>
    <w:rsid w:val="0031510A"/>
    <w:rsid w:val="00320B6E"/>
    <w:rsid w:val="00375C1E"/>
    <w:rsid w:val="003B027D"/>
    <w:rsid w:val="003B3E86"/>
    <w:rsid w:val="003C400F"/>
    <w:rsid w:val="003F4D24"/>
    <w:rsid w:val="00417925"/>
    <w:rsid w:val="00425A47"/>
    <w:rsid w:val="00444FFB"/>
    <w:rsid w:val="004939BF"/>
    <w:rsid w:val="0050120C"/>
    <w:rsid w:val="00503005"/>
    <w:rsid w:val="00534E66"/>
    <w:rsid w:val="00586F04"/>
    <w:rsid w:val="005A6EB8"/>
    <w:rsid w:val="005C4B50"/>
    <w:rsid w:val="005D21A4"/>
    <w:rsid w:val="005F4906"/>
    <w:rsid w:val="00625C9F"/>
    <w:rsid w:val="00666CF0"/>
    <w:rsid w:val="006717F4"/>
    <w:rsid w:val="006A20E8"/>
    <w:rsid w:val="006B4CF6"/>
    <w:rsid w:val="00711F61"/>
    <w:rsid w:val="00741B05"/>
    <w:rsid w:val="00765619"/>
    <w:rsid w:val="00797FB9"/>
    <w:rsid w:val="007A2B4B"/>
    <w:rsid w:val="007C7DFE"/>
    <w:rsid w:val="00802C02"/>
    <w:rsid w:val="00836D85"/>
    <w:rsid w:val="00884242"/>
    <w:rsid w:val="008A73D9"/>
    <w:rsid w:val="00914105"/>
    <w:rsid w:val="00934001"/>
    <w:rsid w:val="009814CB"/>
    <w:rsid w:val="00982371"/>
    <w:rsid w:val="009A3A5E"/>
    <w:rsid w:val="009E118C"/>
    <w:rsid w:val="00A15FA9"/>
    <w:rsid w:val="00A846A5"/>
    <w:rsid w:val="00AA04EA"/>
    <w:rsid w:val="00B16FFB"/>
    <w:rsid w:val="00B67323"/>
    <w:rsid w:val="00BC571D"/>
    <w:rsid w:val="00BD02BD"/>
    <w:rsid w:val="00BD7459"/>
    <w:rsid w:val="00C04F45"/>
    <w:rsid w:val="00C1331E"/>
    <w:rsid w:val="00C417FA"/>
    <w:rsid w:val="00C739E8"/>
    <w:rsid w:val="00CC128F"/>
    <w:rsid w:val="00CC2842"/>
    <w:rsid w:val="00CE22B5"/>
    <w:rsid w:val="00D02F83"/>
    <w:rsid w:val="00D127E8"/>
    <w:rsid w:val="00D720B2"/>
    <w:rsid w:val="00D939F4"/>
    <w:rsid w:val="00DC0AE1"/>
    <w:rsid w:val="00DC1E6C"/>
    <w:rsid w:val="00E53DE7"/>
    <w:rsid w:val="00E70482"/>
    <w:rsid w:val="00EE531C"/>
    <w:rsid w:val="00F97B40"/>
    <w:rsid w:val="00FA2622"/>
    <w:rsid w:val="00FE298B"/>
    <w:rsid w:val="00FE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2A27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Indent2">
    <w:name w:val="Body Text Indent 2"/>
    <w:basedOn w:val="Normal"/>
    <w:link w:val="BodyTextIndent2Char"/>
    <w:rsid w:val="00FE4FDC"/>
    <w:pPr>
      <w:overflowPunct w:val="0"/>
      <w:autoSpaceDE w:val="0"/>
      <w:autoSpaceDN w:val="0"/>
      <w:adjustRightInd w:val="0"/>
      <w:spacing w:after="0" w:line="240" w:lineRule="auto"/>
      <w:ind w:left="630" w:hanging="27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E4F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425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5A47"/>
    <w:rPr>
      <w:sz w:val="16"/>
      <w:szCs w:val="16"/>
    </w:rPr>
  </w:style>
  <w:style w:type="paragraph" w:styleId="BodyTextIndent">
    <w:name w:val="Body Text Indent"/>
    <w:basedOn w:val="Normal"/>
    <w:link w:val="BodyTextIndentChar"/>
    <w:uiPriority w:val="99"/>
    <w:semiHidden/>
    <w:unhideWhenUsed/>
    <w:rsid w:val="003B3E86"/>
    <w:pPr>
      <w:spacing w:after="120"/>
      <w:ind w:left="360"/>
    </w:pPr>
  </w:style>
  <w:style w:type="character" w:customStyle="1" w:styleId="BodyTextIndentChar">
    <w:name w:val="Body Text Indent Char"/>
    <w:basedOn w:val="DefaultParagraphFont"/>
    <w:link w:val="BodyTextIndent"/>
    <w:uiPriority w:val="99"/>
    <w:semiHidden/>
    <w:rsid w:val="003B3E86"/>
  </w:style>
  <w:style w:type="character" w:styleId="CommentReference">
    <w:name w:val="annotation reference"/>
    <w:basedOn w:val="DefaultParagraphFont"/>
    <w:uiPriority w:val="99"/>
    <w:semiHidden/>
    <w:unhideWhenUsed/>
    <w:rsid w:val="00BD7459"/>
    <w:rPr>
      <w:sz w:val="16"/>
      <w:szCs w:val="16"/>
    </w:rPr>
  </w:style>
  <w:style w:type="paragraph" w:styleId="CommentText">
    <w:name w:val="annotation text"/>
    <w:basedOn w:val="Normal"/>
    <w:link w:val="CommentTextChar"/>
    <w:uiPriority w:val="99"/>
    <w:semiHidden/>
    <w:unhideWhenUsed/>
    <w:rsid w:val="00BD7459"/>
    <w:pPr>
      <w:spacing w:line="240" w:lineRule="auto"/>
    </w:pPr>
    <w:rPr>
      <w:sz w:val="20"/>
      <w:szCs w:val="20"/>
    </w:rPr>
  </w:style>
  <w:style w:type="character" w:customStyle="1" w:styleId="CommentTextChar">
    <w:name w:val="Comment Text Char"/>
    <w:basedOn w:val="DefaultParagraphFont"/>
    <w:link w:val="CommentText"/>
    <w:uiPriority w:val="99"/>
    <w:semiHidden/>
    <w:rsid w:val="00BD7459"/>
    <w:rPr>
      <w:sz w:val="20"/>
      <w:szCs w:val="20"/>
    </w:rPr>
  </w:style>
  <w:style w:type="paragraph" w:styleId="CommentSubject">
    <w:name w:val="annotation subject"/>
    <w:basedOn w:val="CommentText"/>
    <w:next w:val="CommentText"/>
    <w:link w:val="CommentSubjectChar"/>
    <w:uiPriority w:val="99"/>
    <w:semiHidden/>
    <w:unhideWhenUsed/>
    <w:rsid w:val="00BD7459"/>
    <w:rPr>
      <w:b/>
      <w:bCs/>
    </w:rPr>
  </w:style>
  <w:style w:type="character" w:customStyle="1" w:styleId="CommentSubjectChar">
    <w:name w:val="Comment Subject Char"/>
    <w:basedOn w:val="CommentTextChar"/>
    <w:link w:val="CommentSubject"/>
    <w:uiPriority w:val="99"/>
    <w:semiHidden/>
    <w:rsid w:val="00BD7459"/>
    <w:rPr>
      <w:b/>
      <w:bCs/>
      <w:sz w:val="20"/>
      <w:szCs w:val="20"/>
    </w:rPr>
  </w:style>
  <w:style w:type="paragraph" w:styleId="BalloonText">
    <w:name w:val="Balloon Text"/>
    <w:basedOn w:val="Normal"/>
    <w:link w:val="BalloonTextChar"/>
    <w:uiPriority w:val="99"/>
    <w:semiHidden/>
    <w:unhideWhenUsed/>
    <w:rsid w:val="00BD7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459"/>
    <w:rPr>
      <w:rFonts w:ascii="Segoe UI" w:hAnsi="Segoe UI" w:cs="Segoe UI"/>
      <w:sz w:val="18"/>
      <w:szCs w:val="18"/>
    </w:rPr>
  </w:style>
  <w:style w:type="paragraph" w:styleId="ListParagraph">
    <w:name w:val="List Paragraph"/>
    <w:basedOn w:val="Normal"/>
    <w:uiPriority w:val="34"/>
    <w:qFormat/>
    <w:rsid w:val="00BD7459"/>
    <w:pPr>
      <w:ind w:left="720"/>
      <w:contextualSpacing/>
    </w:pPr>
  </w:style>
  <w:style w:type="character" w:styleId="Hyperlink">
    <w:name w:val="Hyperlink"/>
    <w:basedOn w:val="DefaultParagraphFont"/>
    <w:uiPriority w:val="99"/>
    <w:unhideWhenUsed/>
    <w:rsid w:val="00083790"/>
    <w:rPr>
      <w:color w:val="0000FF" w:themeColor="hyperlink"/>
      <w:u w:val="single"/>
    </w:rPr>
  </w:style>
  <w:style w:type="character" w:customStyle="1" w:styleId="UnresolvedMention">
    <w:name w:val="Unresolved Mention"/>
    <w:basedOn w:val="DefaultParagraphFont"/>
    <w:uiPriority w:val="99"/>
    <w:semiHidden/>
    <w:unhideWhenUsed/>
    <w:rsid w:val="00083790"/>
    <w:rPr>
      <w:color w:val="808080"/>
      <w:shd w:val="clear" w:color="auto" w:fill="E6E6E6"/>
    </w:rPr>
  </w:style>
  <w:style w:type="character" w:styleId="FollowedHyperlink">
    <w:name w:val="FollowedHyperlink"/>
    <w:basedOn w:val="DefaultParagraphFont"/>
    <w:uiPriority w:val="99"/>
    <w:semiHidden/>
    <w:unhideWhenUsed/>
    <w:rsid w:val="00CC28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Indent2">
    <w:name w:val="Body Text Indent 2"/>
    <w:basedOn w:val="Normal"/>
    <w:link w:val="BodyTextIndent2Char"/>
    <w:rsid w:val="00FE4FDC"/>
    <w:pPr>
      <w:overflowPunct w:val="0"/>
      <w:autoSpaceDE w:val="0"/>
      <w:autoSpaceDN w:val="0"/>
      <w:adjustRightInd w:val="0"/>
      <w:spacing w:after="0" w:line="240" w:lineRule="auto"/>
      <w:ind w:left="630" w:hanging="27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E4F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425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5A47"/>
    <w:rPr>
      <w:sz w:val="16"/>
      <w:szCs w:val="16"/>
    </w:rPr>
  </w:style>
  <w:style w:type="paragraph" w:styleId="BodyTextIndent">
    <w:name w:val="Body Text Indent"/>
    <w:basedOn w:val="Normal"/>
    <w:link w:val="BodyTextIndentChar"/>
    <w:uiPriority w:val="99"/>
    <w:semiHidden/>
    <w:unhideWhenUsed/>
    <w:rsid w:val="003B3E86"/>
    <w:pPr>
      <w:spacing w:after="120"/>
      <w:ind w:left="360"/>
    </w:pPr>
  </w:style>
  <w:style w:type="character" w:customStyle="1" w:styleId="BodyTextIndentChar">
    <w:name w:val="Body Text Indent Char"/>
    <w:basedOn w:val="DefaultParagraphFont"/>
    <w:link w:val="BodyTextIndent"/>
    <w:uiPriority w:val="99"/>
    <w:semiHidden/>
    <w:rsid w:val="003B3E86"/>
  </w:style>
  <w:style w:type="character" w:styleId="CommentReference">
    <w:name w:val="annotation reference"/>
    <w:basedOn w:val="DefaultParagraphFont"/>
    <w:uiPriority w:val="99"/>
    <w:semiHidden/>
    <w:unhideWhenUsed/>
    <w:rsid w:val="00BD7459"/>
    <w:rPr>
      <w:sz w:val="16"/>
      <w:szCs w:val="16"/>
    </w:rPr>
  </w:style>
  <w:style w:type="paragraph" w:styleId="CommentText">
    <w:name w:val="annotation text"/>
    <w:basedOn w:val="Normal"/>
    <w:link w:val="CommentTextChar"/>
    <w:uiPriority w:val="99"/>
    <w:semiHidden/>
    <w:unhideWhenUsed/>
    <w:rsid w:val="00BD7459"/>
    <w:pPr>
      <w:spacing w:line="240" w:lineRule="auto"/>
    </w:pPr>
    <w:rPr>
      <w:sz w:val="20"/>
      <w:szCs w:val="20"/>
    </w:rPr>
  </w:style>
  <w:style w:type="character" w:customStyle="1" w:styleId="CommentTextChar">
    <w:name w:val="Comment Text Char"/>
    <w:basedOn w:val="DefaultParagraphFont"/>
    <w:link w:val="CommentText"/>
    <w:uiPriority w:val="99"/>
    <w:semiHidden/>
    <w:rsid w:val="00BD7459"/>
    <w:rPr>
      <w:sz w:val="20"/>
      <w:szCs w:val="20"/>
    </w:rPr>
  </w:style>
  <w:style w:type="paragraph" w:styleId="CommentSubject">
    <w:name w:val="annotation subject"/>
    <w:basedOn w:val="CommentText"/>
    <w:next w:val="CommentText"/>
    <w:link w:val="CommentSubjectChar"/>
    <w:uiPriority w:val="99"/>
    <w:semiHidden/>
    <w:unhideWhenUsed/>
    <w:rsid w:val="00BD7459"/>
    <w:rPr>
      <w:b/>
      <w:bCs/>
    </w:rPr>
  </w:style>
  <w:style w:type="character" w:customStyle="1" w:styleId="CommentSubjectChar">
    <w:name w:val="Comment Subject Char"/>
    <w:basedOn w:val="CommentTextChar"/>
    <w:link w:val="CommentSubject"/>
    <w:uiPriority w:val="99"/>
    <w:semiHidden/>
    <w:rsid w:val="00BD7459"/>
    <w:rPr>
      <w:b/>
      <w:bCs/>
      <w:sz w:val="20"/>
      <w:szCs w:val="20"/>
    </w:rPr>
  </w:style>
  <w:style w:type="paragraph" w:styleId="BalloonText">
    <w:name w:val="Balloon Text"/>
    <w:basedOn w:val="Normal"/>
    <w:link w:val="BalloonTextChar"/>
    <w:uiPriority w:val="99"/>
    <w:semiHidden/>
    <w:unhideWhenUsed/>
    <w:rsid w:val="00BD7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459"/>
    <w:rPr>
      <w:rFonts w:ascii="Segoe UI" w:hAnsi="Segoe UI" w:cs="Segoe UI"/>
      <w:sz w:val="18"/>
      <w:szCs w:val="18"/>
    </w:rPr>
  </w:style>
  <w:style w:type="paragraph" w:styleId="ListParagraph">
    <w:name w:val="List Paragraph"/>
    <w:basedOn w:val="Normal"/>
    <w:uiPriority w:val="34"/>
    <w:qFormat/>
    <w:rsid w:val="00BD7459"/>
    <w:pPr>
      <w:ind w:left="720"/>
      <w:contextualSpacing/>
    </w:pPr>
  </w:style>
  <w:style w:type="character" w:styleId="Hyperlink">
    <w:name w:val="Hyperlink"/>
    <w:basedOn w:val="DefaultParagraphFont"/>
    <w:uiPriority w:val="99"/>
    <w:unhideWhenUsed/>
    <w:rsid w:val="00083790"/>
    <w:rPr>
      <w:color w:val="0000FF" w:themeColor="hyperlink"/>
      <w:u w:val="single"/>
    </w:rPr>
  </w:style>
  <w:style w:type="character" w:customStyle="1" w:styleId="UnresolvedMention">
    <w:name w:val="Unresolved Mention"/>
    <w:basedOn w:val="DefaultParagraphFont"/>
    <w:uiPriority w:val="99"/>
    <w:semiHidden/>
    <w:unhideWhenUsed/>
    <w:rsid w:val="00083790"/>
    <w:rPr>
      <w:color w:val="808080"/>
      <w:shd w:val="clear" w:color="auto" w:fill="E6E6E6"/>
    </w:rPr>
  </w:style>
  <w:style w:type="character" w:styleId="FollowedHyperlink">
    <w:name w:val="FollowedHyperlink"/>
    <w:basedOn w:val="DefaultParagraphFont"/>
    <w:uiPriority w:val="99"/>
    <w:semiHidden/>
    <w:unhideWhenUsed/>
    <w:rsid w:val="00CC28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1552">
      <w:bodyDiv w:val="1"/>
      <w:marLeft w:val="0"/>
      <w:marRight w:val="0"/>
      <w:marTop w:val="0"/>
      <w:marBottom w:val="0"/>
      <w:divBdr>
        <w:top w:val="none" w:sz="0" w:space="0" w:color="auto"/>
        <w:left w:val="none" w:sz="0" w:space="0" w:color="auto"/>
        <w:bottom w:val="none" w:sz="0" w:space="0" w:color="auto"/>
        <w:right w:val="none" w:sz="0" w:space="0" w:color="auto"/>
      </w:divBdr>
    </w:div>
    <w:div w:id="655184988">
      <w:bodyDiv w:val="1"/>
      <w:marLeft w:val="0"/>
      <w:marRight w:val="0"/>
      <w:marTop w:val="0"/>
      <w:marBottom w:val="0"/>
      <w:divBdr>
        <w:top w:val="none" w:sz="0" w:space="0" w:color="auto"/>
        <w:left w:val="none" w:sz="0" w:space="0" w:color="auto"/>
        <w:bottom w:val="none" w:sz="0" w:space="0" w:color="auto"/>
        <w:right w:val="none" w:sz="0" w:space="0" w:color="auto"/>
      </w:divBdr>
    </w:div>
    <w:div w:id="971403726">
      <w:bodyDiv w:val="1"/>
      <w:marLeft w:val="0"/>
      <w:marRight w:val="0"/>
      <w:marTop w:val="0"/>
      <w:marBottom w:val="0"/>
      <w:divBdr>
        <w:top w:val="none" w:sz="0" w:space="0" w:color="auto"/>
        <w:left w:val="none" w:sz="0" w:space="0" w:color="auto"/>
        <w:bottom w:val="none" w:sz="0" w:space="0" w:color="auto"/>
        <w:right w:val="none" w:sz="0" w:space="0" w:color="auto"/>
      </w:divBdr>
    </w:div>
    <w:div w:id="1030034164">
      <w:bodyDiv w:val="1"/>
      <w:marLeft w:val="0"/>
      <w:marRight w:val="0"/>
      <w:marTop w:val="0"/>
      <w:marBottom w:val="0"/>
      <w:divBdr>
        <w:top w:val="none" w:sz="0" w:space="0" w:color="auto"/>
        <w:left w:val="none" w:sz="0" w:space="0" w:color="auto"/>
        <w:bottom w:val="none" w:sz="0" w:space="0" w:color="auto"/>
        <w:right w:val="none" w:sz="0" w:space="0" w:color="auto"/>
      </w:divBdr>
    </w:div>
    <w:div w:id="1429807992">
      <w:bodyDiv w:val="1"/>
      <w:marLeft w:val="0"/>
      <w:marRight w:val="0"/>
      <w:marTop w:val="0"/>
      <w:marBottom w:val="0"/>
      <w:divBdr>
        <w:top w:val="none" w:sz="0" w:space="0" w:color="auto"/>
        <w:left w:val="none" w:sz="0" w:space="0" w:color="auto"/>
        <w:bottom w:val="none" w:sz="0" w:space="0" w:color="auto"/>
        <w:right w:val="none" w:sz="0" w:space="0" w:color="auto"/>
      </w:divBdr>
    </w:div>
    <w:div w:id="1455908945">
      <w:bodyDiv w:val="1"/>
      <w:marLeft w:val="0"/>
      <w:marRight w:val="0"/>
      <w:marTop w:val="0"/>
      <w:marBottom w:val="0"/>
      <w:divBdr>
        <w:top w:val="none" w:sz="0" w:space="0" w:color="auto"/>
        <w:left w:val="none" w:sz="0" w:space="0" w:color="auto"/>
        <w:bottom w:val="none" w:sz="0" w:space="0" w:color="auto"/>
        <w:right w:val="none" w:sz="0" w:space="0" w:color="auto"/>
      </w:divBdr>
    </w:div>
    <w:div w:id="1462336780">
      <w:bodyDiv w:val="1"/>
      <w:marLeft w:val="0"/>
      <w:marRight w:val="0"/>
      <w:marTop w:val="0"/>
      <w:marBottom w:val="0"/>
      <w:divBdr>
        <w:top w:val="none" w:sz="0" w:space="0" w:color="auto"/>
        <w:left w:val="none" w:sz="0" w:space="0" w:color="auto"/>
        <w:bottom w:val="none" w:sz="0" w:space="0" w:color="auto"/>
        <w:right w:val="none" w:sz="0" w:space="0" w:color="auto"/>
      </w:divBdr>
    </w:div>
    <w:div w:id="21009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SYSTEM</cp:lastModifiedBy>
  <cp:revision>2</cp:revision>
  <cp:lastPrinted>2018-05-08T13:22:00Z</cp:lastPrinted>
  <dcterms:created xsi:type="dcterms:W3CDTF">2018-05-31T17:13:00Z</dcterms:created>
  <dcterms:modified xsi:type="dcterms:W3CDTF">2018-05-31T17:13:00Z</dcterms:modified>
</cp:coreProperties>
</file>