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767CCF52" w:rsidR="00B42969" w:rsidRPr="009D187B" w:rsidRDefault="00FF125E" w:rsidP="00BD2DD6">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540052">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2865B94A"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xml:space="preserve">.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2A0531">
        <w:t xml:space="preserve">any new </w:t>
      </w:r>
      <w:r w:rsidR="00A17107">
        <w:t xml:space="preserve">requirements to the electronic reporting forms or to the import petition process.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66F94F87"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 xml:space="preserve">electronic reporting of all forms </w:t>
      </w:r>
      <w:r w:rsidR="00BB7F04">
        <w:t xml:space="preserve">and the import petition process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2D097E5A"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18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764473">
        <w:t>EPA will be making a number of adjustment</w:t>
      </w:r>
      <w:r w:rsidR="00FA686A">
        <w:t xml:space="preserve">s to specific forms to ease use, and finally adding the option of electric reporting through CDX for the </w:t>
      </w:r>
      <w:r w:rsidR="00D02A70">
        <w:t xml:space="preserve">import </w:t>
      </w:r>
      <w:r w:rsidR="00FA686A">
        <w:t xml:space="preserve">petition process.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4965D137" w14:textId="67C655AF" w:rsidR="004B22D5" w:rsidRPr="0043464B" w:rsidRDefault="009C520F" w:rsidP="0043464B">
      <w:pPr>
        <w:pStyle w:val="ListParagraph"/>
        <w:numPr>
          <w:ilvl w:val="0"/>
          <w:numId w:val="5"/>
        </w:numPr>
        <w:outlineLvl w:val="2"/>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w:t>
      </w:r>
      <w:r w:rsidR="0043464B">
        <w:t>0170</w:t>
      </w:r>
      <w:r w:rsidR="004B22D5" w:rsidRPr="00626DCD">
        <w:t xml:space="preserve">), </w:t>
      </w:r>
      <w:r w:rsidR="0043464B">
        <w:t>a</w:t>
      </w:r>
      <w:r w:rsidR="004B22D5">
        <w:t xml:space="preserve">nd </w:t>
      </w:r>
    </w:p>
    <w:p w14:paraId="621801E5" w14:textId="3E396FA1" w:rsidR="004B22D5" w:rsidRPr="0043464B" w:rsidRDefault="004B22D5" w:rsidP="009F2BA5">
      <w:pPr>
        <w:pStyle w:val="ListParagraph"/>
        <w:numPr>
          <w:ilvl w:val="0"/>
          <w:numId w:val="5"/>
        </w:numPr>
        <w:outlineLvl w:val="2"/>
        <w:rPr>
          <w:b/>
          <w:u w:val="single"/>
        </w:rPr>
      </w:pPr>
      <w:r>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3C7C54E5" w14:textId="77777777" w:rsidR="0043464B" w:rsidRPr="008D07A8" w:rsidRDefault="0043464B" w:rsidP="0043464B">
      <w:pPr>
        <w:pStyle w:val="ListParagraph"/>
        <w:outlineLvl w:val="2"/>
        <w:rPr>
          <w:b/>
          <w:u w:val="single"/>
        </w:rPr>
      </w:pPr>
    </w:p>
    <w:p w14:paraId="4E0DA301" w14:textId="77777777" w:rsidR="00AD6EF8" w:rsidRDefault="00AD6EF8" w:rsidP="00C62115">
      <w:pPr>
        <w:outlineLvl w:val="2"/>
        <w:rPr>
          <w:b/>
          <w:u w:val="single"/>
        </w:rPr>
      </w:pPr>
    </w:p>
    <w:p w14:paraId="2C6942EE" w14:textId="011F681D" w:rsidR="00177FFB" w:rsidRDefault="00177FFB" w:rsidP="00C62115">
      <w:pPr>
        <w:outlineLvl w:val="2"/>
        <w:rPr>
          <w:b/>
          <w:u w:val="single"/>
        </w:rPr>
      </w:pPr>
      <w:r>
        <w:rPr>
          <w:b/>
          <w:u w:val="single"/>
        </w:rPr>
        <w:lastRenderedPageBreak/>
        <w:t xml:space="preserve">What Changes will EPA be Making? </w:t>
      </w:r>
    </w:p>
    <w:p w14:paraId="238830F8" w14:textId="7019C4D4"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177FFB" w:rsidRPr="006330A7">
        <w:t>eliminate unnecessary reporting items</w:t>
      </w:r>
      <w:r w:rsidR="0096488C">
        <w:t xml:space="preserve">, 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6DBEDB97" w14:textId="6BCD0B55" w:rsidR="00085EA1" w:rsidRDefault="00061145" w:rsidP="00085EA1">
      <w:pPr>
        <w:pStyle w:val="ListParagraph"/>
        <w:numPr>
          <w:ilvl w:val="0"/>
          <w:numId w:val="6"/>
        </w:numPr>
      </w:pPr>
      <w:r>
        <w:t>Removing data fields related to essential us</w:t>
      </w:r>
      <w:r w:rsidR="00931B87">
        <w:t>e</w:t>
      </w:r>
      <w:r>
        <w:t xml:space="preserve"> </w:t>
      </w:r>
      <w:r w:rsidR="00A837AD">
        <w:t xml:space="preserve">allowances </w:t>
      </w:r>
      <w:r w:rsidR="00A84C07">
        <w:t xml:space="preserve">that </w:t>
      </w:r>
      <w:r w:rsidR="002A0531">
        <w:t xml:space="preserve">are </w:t>
      </w:r>
      <w:r w:rsidR="00A84C07">
        <w:t xml:space="preserve">no longer </w:t>
      </w:r>
      <w:r w:rsidR="002A0531">
        <w:t>available from</w:t>
      </w:r>
      <w:r>
        <w:t xml:space="preserve"> the </w:t>
      </w:r>
      <w:r w:rsidR="00085EA1">
        <w:t xml:space="preserve">Essential Use Allowance Holders &amp; Laboratory Supplier Quarterly Report and Essential Use Allowance Holder Annual Report </w:t>
      </w:r>
    </w:p>
    <w:p w14:paraId="1CFD5125" w14:textId="138CA6FB" w:rsidR="00B47662" w:rsidRPr="00A17107" w:rsidRDefault="00B47662" w:rsidP="001B3B88">
      <w:pPr>
        <w:pStyle w:val="ListParagraph"/>
        <w:numPr>
          <w:ilvl w:val="0"/>
          <w:numId w:val="6"/>
        </w:numPr>
        <w:rPr>
          <w:sz w:val="22"/>
          <w:szCs w:val="22"/>
        </w:rPr>
      </w:pPr>
      <w:r>
        <w:t xml:space="preserve">Harmonizing treatment of several data fields to ensure </w:t>
      </w:r>
      <w:r w:rsidR="002A0531">
        <w:t>comprehensive</w:t>
      </w:r>
      <w:r>
        <w:t xml:space="preserve"> reporting </w:t>
      </w:r>
      <w:r w:rsidR="002A0531">
        <w:t xml:space="preserve">in the newly consolidated </w:t>
      </w:r>
      <w:r>
        <w:t>electronic forms:  </w:t>
      </w:r>
    </w:p>
    <w:p w14:paraId="3D1EACF7" w14:textId="77777777" w:rsidR="00B47662" w:rsidRDefault="00B47662" w:rsidP="001B3B88">
      <w:pPr>
        <w:pStyle w:val="ListParagraph"/>
        <w:numPr>
          <w:ilvl w:val="1"/>
          <w:numId w:val="6"/>
        </w:numPr>
        <w:contextualSpacing w:val="0"/>
      </w:pPr>
      <w:r>
        <w:t>Shipment and sales data for select intended uses in the Producer and Importer forms.</w:t>
      </w:r>
    </w:p>
    <w:p w14:paraId="5CDE663B" w14:textId="77777777" w:rsidR="00B47662" w:rsidRDefault="00B47662" w:rsidP="001B3B88">
      <w:pPr>
        <w:pStyle w:val="ListParagraph"/>
        <w:numPr>
          <w:ilvl w:val="1"/>
          <w:numId w:val="6"/>
        </w:numPr>
        <w:contextualSpacing w:val="0"/>
      </w:pPr>
      <w:r>
        <w:t>Shipment importer number in all Importer forms.</w:t>
      </w:r>
    </w:p>
    <w:p w14:paraId="5B04D1DA" w14:textId="77777777" w:rsidR="00B47662" w:rsidRDefault="00B47662" w:rsidP="001B3B88">
      <w:pPr>
        <w:pStyle w:val="ListParagraph"/>
        <w:numPr>
          <w:ilvl w:val="1"/>
          <w:numId w:val="6"/>
        </w:numPr>
        <w:contextualSpacing w:val="0"/>
      </w:pPr>
      <w:r>
        <w:t>Shipment Employer Identification Number (EIN) in all exporter forms.</w:t>
      </w:r>
    </w:p>
    <w:p w14:paraId="62F39207" w14:textId="77777777" w:rsidR="00B47662" w:rsidRDefault="00B47662" w:rsidP="001B3B88">
      <w:pPr>
        <w:pStyle w:val="ListParagraph"/>
        <w:numPr>
          <w:ilvl w:val="1"/>
          <w:numId w:val="6"/>
        </w:numPr>
        <w:contextualSpacing w:val="0"/>
      </w:pPr>
      <w:r>
        <w:t>Commodity code in the Request for Additional Consumption Allowances, Exporter and Importer forms.</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FAE16DB" w14:textId="6B2680DB" w:rsidR="00B03EEB" w:rsidRDefault="00B03EEB" w:rsidP="00B03EEB">
      <w:pPr>
        <w:pStyle w:val="ListParagraph"/>
        <w:numPr>
          <w:ilvl w:val="0"/>
          <w:numId w:val="6"/>
        </w:numPr>
      </w:pPr>
      <w:r>
        <w:t xml:space="preserve">Removing the field for HCFC-141b </w:t>
      </w:r>
      <w:r w:rsidR="0096488C">
        <w:t xml:space="preserve">exemptions </w:t>
      </w:r>
      <w:r>
        <w:t xml:space="preserve">in the class II </w:t>
      </w:r>
      <w:r w:rsidR="00FE03A0">
        <w:t>P</w:t>
      </w:r>
      <w:r>
        <w:t xml:space="preserve">roducer and </w:t>
      </w:r>
      <w:r w:rsidR="00FE03A0">
        <w:t>I</w:t>
      </w:r>
      <w:r>
        <w:t>mporter forms</w:t>
      </w:r>
      <w:r w:rsidR="006B108F">
        <w:t xml:space="preserve"> since </w:t>
      </w:r>
      <w:r w:rsidR="0096488C">
        <w:t>the exemptions are no longer available</w:t>
      </w:r>
      <w:r>
        <w:t>.</w:t>
      </w:r>
    </w:p>
    <w:p w14:paraId="44AFAF64" w14:textId="73454824" w:rsidR="00B03EEB" w:rsidRDefault="00B03EEB" w:rsidP="00B03EEB">
      <w:pPr>
        <w:pStyle w:val="ListParagraph"/>
        <w:numPr>
          <w:ilvl w:val="0"/>
          <w:numId w:val="6"/>
        </w:numPr>
      </w:pPr>
      <w:r>
        <w:t xml:space="preserve">Removing the port of exit from source country </w:t>
      </w:r>
      <w:r w:rsidR="00FE03A0">
        <w:t xml:space="preserve">data field </w:t>
      </w:r>
      <w:r>
        <w:t xml:space="preserve">from the </w:t>
      </w:r>
      <w:r w:rsidR="00FE03A0">
        <w:t>M</w:t>
      </w:r>
      <w:r>
        <w:t xml:space="preserve">ethyl </w:t>
      </w:r>
      <w:r w:rsidR="00FE03A0">
        <w:t>B</w:t>
      </w:r>
      <w:r>
        <w:t xml:space="preserve">romide </w:t>
      </w:r>
      <w:r w:rsidR="00FE03A0">
        <w:t>I</w:t>
      </w:r>
      <w:r>
        <w:t xml:space="preserve">mporter </w:t>
      </w:r>
      <w:r w:rsidR="00570F8A">
        <w:t>Quarterly Report</w:t>
      </w:r>
      <w:r>
        <w:t>.</w:t>
      </w:r>
    </w:p>
    <w:p w14:paraId="4AEBF336" w14:textId="43ED8DCE" w:rsidR="00B03EEB" w:rsidRPr="00017EE5" w:rsidRDefault="00B03EEB" w:rsidP="00B03EEB">
      <w:pPr>
        <w:pStyle w:val="ListParagraph"/>
        <w:numPr>
          <w:ilvl w:val="0"/>
          <w:numId w:val="6"/>
        </w:numPr>
      </w:pPr>
      <w:r>
        <w:t xml:space="preserve">Removing the </w:t>
      </w:r>
      <w:r w:rsidR="00FE03A0">
        <w:t xml:space="preserve">data field for </w:t>
      </w:r>
      <w:r>
        <w:t xml:space="preserve">contact person fax number </w:t>
      </w:r>
      <w:r w:rsidR="00FE03A0">
        <w:t>from</w:t>
      </w:r>
      <w:r>
        <w:t xml:space="preserve"> all forms.</w:t>
      </w:r>
    </w:p>
    <w:p w14:paraId="58DE4AD0" w14:textId="0646026A" w:rsidR="00B03EEB" w:rsidRDefault="00FE03A0" w:rsidP="00B03EEB">
      <w:pPr>
        <w:pStyle w:val="ListParagraph"/>
        <w:numPr>
          <w:ilvl w:val="0"/>
          <w:numId w:val="6"/>
        </w:numPr>
      </w:pPr>
      <w:r>
        <w:t xml:space="preserve">Consolidating </w:t>
      </w:r>
      <w:r w:rsidR="00B03EEB">
        <w:t xml:space="preserve">the </w:t>
      </w:r>
      <w:r>
        <w:t>three S</w:t>
      </w:r>
      <w:r w:rsidR="00B03EEB">
        <w:t xml:space="preserve">econd </w:t>
      </w:r>
      <w:r>
        <w:t>P</w:t>
      </w:r>
      <w:r w:rsidR="00B03EEB">
        <w:t xml:space="preserve">arty </w:t>
      </w:r>
      <w:r>
        <w:t>T</w:t>
      </w:r>
      <w:r w:rsidR="00B03EEB">
        <w:t xml:space="preserve">ransformation and </w:t>
      </w:r>
      <w:r>
        <w:t>Second Party D</w:t>
      </w:r>
      <w:r w:rsidR="00B03EEB">
        <w:t>estruction forms</w:t>
      </w:r>
      <w:r>
        <w:t xml:space="preserve"> into one </w:t>
      </w:r>
      <w:r w:rsidR="008B54C4">
        <w:t xml:space="preserve">Second Party Transformation and Second Party Destruction </w:t>
      </w:r>
      <w:r>
        <w:t>form for all chemical classes</w:t>
      </w:r>
      <w:r w:rsidR="00B03EEB">
        <w:t>.</w:t>
      </w:r>
    </w:p>
    <w:p w14:paraId="74E351CD" w14:textId="77777777" w:rsidR="00FA686A" w:rsidRPr="007D162D" w:rsidRDefault="00FA686A" w:rsidP="00FA686A">
      <w:pPr>
        <w:rPr>
          <w:b/>
          <w:u w:val="single"/>
        </w:rPr>
      </w:pPr>
    </w:p>
    <w:p w14:paraId="38047987" w14:textId="68D5E7E4" w:rsidR="00BB7F04" w:rsidRPr="007D162D" w:rsidRDefault="007D162D" w:rsidP="00FA686A">
      <w:pPr>
        <w:rPr>
          <w:b/>
          <w:u w:val="single"/>
        </w:rPr>
      </w:pPr>
      <w:r w:rsidRPr="007D162D">
        <w:rPr>
          <w:b/>
          <w:u w:val="single"/>
        </w:rPr>
        <w:t>What is Changing in the Import Petition Process?</w:t>
      </w:r>
      <w:r w:rsidR="00BB7F04" w:rsidRPr="007D162D">
        <w:rPr>
          <w:b/>
          <w:u w:val="single"/>
        </w:rPr>
        <w:t xml:space="preserve"> </w:t>
      </w:r>
    </w:p>
    <w:p w14:paraId="2BD3787B" w14:textId="069C5EE2" w:rsidR="007D162D" w:rsidRDefault="007D162D" w:rsidP="007D162D">
      <w:r w:rsidRPr="00924EFA">
        <w:t xml:space="preserve">EPA established a petition process to provide information for </w:t>
      </w:r>
      <w:r>
        <w:t xml:space="preserve">controlling the import of ozone-depleting </w:t>
      </w:r>
      <w:r w:rsidRPr="00924EFA">
        <w:t>material</w:t>
      </w:r>
      <w:r>
        <w:t xml:space="preserve">s. Under 40 CFR 82.13(g)(2) and 82.24(c)(3), companies wanting </w:t>
      </w:r>
      <w:r w:rsidRPr="00924EFA">
        <w:t>to import used, recycled, or reclaimed controlled substances must provide detailed information in a petition about the previous and futur</w:t>
      </w:r>
      <w:r>
        <w:t>e intended use of the substance.</w:t>
      </w:r>
      <w:r w:rsidRPr="007D162D">
        <w:t xml:space="preserve"> </w:t>
      </w:r>
    </w:p>
    <w:p w14:paraId="33C74E77" w14:textId="77777777" w:rsidR="007D162D" w:rsidRDefault="007D162D" w:rsidP="00FA686A"/>
    <w:p w14:paraId="46D7518F" w14:textId="7F0ED402" w:rsidR="00FA686A" w:rsidRPr="007D162D" w:rsidRDefault="007D162D" w:rsidP="001B3B88">
      <w:pPr>
        <w:numPr>
          <w:ilvl w:val="0"/>
          <w:numId w:val="9"/>
        </w:numPr>
        <w:tabs>
          <w:tab w:val="num" w:pos="990"/>
        </w:tabs>
        <w:ind w:left="720"/>
        <w:rPr>
          <w:b/>
        </w:rPr>
      </w:pPr>
      <w:r>
        <w:t xml:space="preserve">EPA is using </w:t>
      </w:r>
      <w:r w:rsidR="00FA686A">
        <w:t>this</w:t>
      </w:r>
      <w:r w:rsidR="00FA686A" w:rsidRPr="006330A7">
        <w:t xml:space="preserve"> ICR </w:t>
      </w:r>
      <w:r>
        <w:t xml:space="preserve">Change Request </w:t>
      </w:r>
      <w:r w:rsidR="00FA686A">
        <w:t>a</w:t>
      </w:r>
      <w:r w:rsidR="00FA686A" w:rsidRPr="006330A7">
        <w:t>s an opportunity to c</w:t>
      </w:r>
      <w:r w:rsidR="00FA686A">
        <w:t>reate</w:t>
      </w:r>
      <w:r>
        <w:t xml:space="preserve"> </w:t>
      </w:r>
      <w:r w:rsidR="00FA686A">
        <w:t xml:space="preserve">optional electronic reporting through CDX for the </w:t>
      </w:r>
      <w:r w:rsidR="00602C28">
        <w:t xml:space="preserve">import </w:t>
      </w:r>
      <w:r w:rsidR="00FA686A">
        <w:t>petition process</w:t>
      </w:r>
      <w:r w:rsidR="00602C28">
        <w:t xml:space="preserve"> for used class I and II controlled substances</w:t>
      </w:r>
      <w:r w:rsidR="00BB7F04">
        <w:t xml:space="preserve"> as</w:t>
      </w:r>
      <w:r>
        <w:t xml:space="preserve"> per 40 CFR 82.13(g) and 82.24(c</w:t>
      </w:r>
      <w:r w:rsidR="00BB7F04">
        <w:t>)</w:t>
      </w:r>
      <w:r>
        <w:t>(3)</w:t>
      </w:r>
      <w:r w:rsidR="00FA686A" w:rsidRPr="006330A7">
        <w:t xml:space="preserve">. </w:t>
      </w:r>
      <w:r w:rsidR="0096488C">
        <w:t xml:space="preserve">Currently, </w:t>
      </w:r>
      <w:r w:rsidR="002A0531">
        <w:t xml:space="preserve">information is provided via email or mail. To </w:t>
      </w:r>
      <w:r w:rsidR="001B3B88">
        <w:t>reduce errors and the need for resubmission of missing or inaccurate information</w:t>
      </w:r>
      <w:r w:rsidR="002A0531">
        <w:t xml:space="preserve">, EPA will </w:t>
      </w:r>
      <w:r w:rsidR="001B3B88">
        <w:t>collect</w:t>
      </w:r>
      <w:r w:rsidR="002A0531">
        <w:t xml:space="preserve"> </w:t>
      </w:r>
      <w:r w:rsidR="0096488C">
        <w:t xml:space="preserve">the </w:t>
      </w:r>
      <w:r w:rsidR="002A0531">
        <w:t xml:space="preserve">same information currently covered in the existing ICRs and regulations </w:t>
      </w:r>
      <w:r w:rsidR="0096488C">
        <w:t xml:space="preserve">using </w:t>
      </w:r>
      <w:r>
        <w:t xml:space="preserve">fillable </w:t>
      </w:r>
      <w:r w:rsidR="00BB7F04">
        <w:t xml:space="preserve">fields </w:t>
      </w:r>
      <w:r>
        <w:t>in CDX</w:t>
      </w:r>
      <w:r w:rsidR="002A0531">
        <w:t xml:space="preserve">. </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0B8303F6" w:rsidR="00996BD0" w:rsidRDefault="008B54C4" w:rsidP="00C62115">
      <w:r>
        <w:rPr>
          <w:color w:val="000000"/>
        </w:rPr>
        <w:t>The changes to the forms outlined above are not expected to have a significant</w:t>
      </w:r>
      <w:r w:rsidR="001B3B88">
        <w:rPr>
          <w:color w:val="000000"/>
        </w:rPr>
        <w:t>, if 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694ECD">
        <w:rPr>
          <w:color w:val="000000"/>
        </w:rPr>
        <w:t xml:space="preserve"> per activity by </w:t>
      </w:r>
      <w:r w:rsidR="001B3B88">
        <w:rPr>
          <w:color w:val="000000"/>
        </w:rPr>
        <w:t xml:space="preserve">up to </w:t>
      </w:r>
      <w:r w:rsidR="00694ECD">
        <w:rPr>
          <w:color w:val="000000"/>
        </w:rPr>
        <w:t>0.5 hours.</w:t>
      </w:r>
      <w:r>
        <w:rPr>
          <w:color w:val="000000"/>
        </w:rPr>
        <w:t xml:space="preserve"> </w:t>
      </w:r>
      <w:r w:rsidR="000F36AE">
        <w:rPr>
          <w:color w:val="000000"/>
        </w:rPr>
        <w:t xml:space="preserve">In total, </w:t>
      </w:r>
      <w:r w:rsidR="000F36AE" w:rsidRPr="00715AE5">
        <w:t xml:space="preserve">annual savings associated with moving to electronic reporting </w:t>
      </w:r>
      <w:r w:rsidR="000F36AE">
        <w:t xml:space="preserve">could be as high as </w:t>
      </w:r>
      <w:r w:rsidR="000F36AE" w:rsidRPr="00387E15">
        <w:t>$</w:t>
      </w:r>
      <w:r w:rsidR="000F36AE">
        <w:t>25</w:t>
      </w:r>
      <w:r w:rsidR="000F36AE" w:rsidRPr="00387E15">
        <w:t>,</w:t>
      </w:r>
      <w:r w:rsidR="000F36AE">
        <w:t>000</w:t>
      </w:r>
      <w:r w:rsidR="001B3B88">
        <w:t xml:space="preserve"> per year</w:t>
      </w:r>
      <w:r w:rsidR="000F36AE">
        <w:t>.</w:t>
      </w:r>
      <w:r w:rsidR="0096488C">
        <w:t xml:space="preserve"> When EPA submits these three ICRs for renewal later in 2018, it will fully capture the expected change in burden associated with greater use of electronic reporting.</w:t>
      </w:r>
      <w:r w:rsidR="00A17107">
        <w:t xml:space="preserve"> EPA is not adding any additional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FC4A6" w14:textId="77777777" w:rsidR="00E95B4D" w:rsidRDefault="00E95B4D">
      <w:r>
        <w:separator/>
      </w:r>
    </w:p>
  </w:endnote>
  <w:endnote w:type="continuationSeparator" w:id="0">
    <w:p w14:paraId="46AAD417" w14:textId="77777777" w:rsidR="00E95B4D" w:rsidRDefault="00E9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25F7F2A1"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71679C">
              <w:rPr>
                <w:noProof/>
              </w:rPr>
              <w:t>1</w:t>
            </w:r>
            <w:r w:rsidR="00AD06D6">
              <w:rPr>
                <w:noProof/>
              </w:rPr>
              <w:fldChar w:fldCharType="end"/>
            </w:r>
            <w:r w:rsidRPr="00FC6D9C">
              <w:t xml:space="preserve"> of </w:t>
            </w:r>
            <w:r w:rsidR="00E95B4D">
              <w:fldChar w:fldCharType="begin"/>
            </w:r>
            <w:r w:rsidR="00E95B4D">
              <w:instrText xml:space="preserve"> NUMPAGES  </w:instrText>
            </w:r>
            <w:r w:rsidR="00E95B4D">
              <w:fldChar w:fldCharType="separate"/>
            </w:r>
            <w:r w:rsidR="0071679C">
              <w:rPr>
                <w:noProof/>
              </w:rPr>
              <w:t>3</w:t>
            </w:r>
            <w:r w:rsidR="00E95B4D">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5208A" w14:textId="77777777" w:rsidR="00E95B4D" w:rsidRDefault="00E95B4D">
      <w:r>
        <w:separator/>
      </w:r>
    </w:p>
  </w:footnote>
  <w:footnote w:type="continuationSeparator" w:id="0">
    <w:p w14:paraId="39B0A266" w14:textId="77777777" w:rsidR="00E95B4D" w:rsidRDefault="00E9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63947"/>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622F6"/>
    <w:rsid w:val="00272F83"/>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812E2"/>
    <w:rsid w:val="003833B8"/>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4B"/>
    <w:rsid w:val="00434694"/>
    <w:rsid w:val="00435ED3"/>
    <w:rsid w:val="00440AA0"/>
    <w:rsid w:val="00442621"/>
    <w:rsid w:val="004443B4"/>
    <w:rsid w:val="00445873"/>
    <w:rsid w:val="004463FC"/>
    <w:rsid w:val="0045271F"/>
    <w:rsid w:val="0045744C"/>
    <w:rsid w:val="00460C84"/>
    <w:rsid w:val="0047093F"/>
    <w:rsid w:val="004819B2"/>
    <w:rsid w:val="00490A8B"/>
    <w:rsid w:val="00492D3C"/>
    <w:rsid w:val="004934E5"/>
    <w:rsid w:val="004A490E"/>
    <w:rsid w:val="004B22D5"/>
    <w:rsid w:val="004B26F0"/>
    <w:rsid w:val="004B301E"/>
    <w:rsid w:val="004B36E4"/>
    <w:rsid w:val="004B3DD7"/>
    <w:rsid w:val="004B45D6"/>
    <w:rsid w:val="004C3C73"/>
    <w:rsid w:val="004C516B"/>
    <w:rsid w:val="004D053B"/>
    <w:rsid w:val="004D0CB2"/>
    <w:rsid w:val="004D2FDA"/>
    <w:rsid w:val="004D5DE6"/>
    <w:rsid w:val="004D71FD"/>
    <w:rsid w:val="004E165B"/>
    <w:rsid w:val="004E394A"/>
    <w:rsid w:val="004E41E0"/>
    <w:rsid w:val="004E5382"/>
    <w:rsid w:val="004F0FD9"/>
    <w:rsid w:val="005004DF"/>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0052"/>
    <w:rsid w:val="00542213"/>
    <w:rsid w:val="00546796"/>
    <w:rsid w:val="0055252F"/>
    <w:rsid w:val="00552AAF"/>
    <w:rsid w:val="0055477F"/>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0BCB"/>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79C"/>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0F8A"/>
    <w:rsid w:val="007D136D"/>
    <w:rsid w:val="007D162D"/>
    <w:rsid w:val="007D2073"/>
    <w:rsid w:val="007D4FA6"/>
    <w:rsid w:val="007E2CAE"/>
    <w:rsid w:val="007E42B1"/>
    <w:rsid w:val="007E5B8C"/>
    <w:rsid w:val="007E717E"/>
    <w:rsid w:val="007F0DE8"/>
    <w:rsid w:val="007F2876"/>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63709"/>
    <w:rsid w:val="0096488C"/>
    <w:rsid w:val="0096727B"/>
    <w:rsid w:val="00973C6E"/>
    <w:rsid w:val="0098077D"/>
    <w:rsid w:val="00985042"/>
    <w:rsid w:val="0099415B"/>
    <w:rsid w:val="00996BD0"/>
    <w:rsid w:val="009A1B82"/>
    <w:rsid w:val="009A25A8"/>
    <w:rsid w:val="009A47A4"/>
    <w:rsid w:val="009A5C6D"/>
    <w:rsid w:val="009B087B"/>
    <w:rsid w:val="009B0C32"/>
    <w:rsid w:val="009B1C98"/>
    <w:rsid w:val="009B713D"/>
    <w:rsid w:val="009C0EC7"/>
    <w:rsid w:val="009C2065"/>
    <w:rsid w:val="009C30DB"/>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5C97"/>
    <w:rsid w:val="00B86D0E"/>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A3DCA"/>
    <w:rsid w:val="00CA45B1"/>
    <w:rsid w:val="00CA7A2C"/>
    <w:rsid w:val="00CB3A75"/>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5B64"/>
    <w:rsid w:val="00E8209C"/>
    <w:rsid w:val="00E8230F"/>
    <w:rsid w:val="00E83644"/>
    <w:rsid w:val="00E83A32"/>
    <w:rsid w:val="00E879EE"/>
    <w:rsid w:val="00E947C9"/>
    <w:rsid w:val="00E95B4D"/>
    <w:rsid w:val="00E966DD"/>
    <w:rsid w:val="00E97A89"/>
    <w:rsid w:val="00EA49E8"/>
    <w:rsid w:val="00EA597D"/>
    <w:rsid w:val="00EA5CB1"/>
    <w:rsid w:val="00EB2BF4"/>
    <w:rsid w:val="00EC3EA0"/>
    <w:rsid w:val="00EC48C1"/>
    <w:rsid w:val="00EC6154"/>
    <w:rsid w:val="00EC65D0"/>
    <w:rsid w:val="00EE19ED"/>
    <w:rsid w:val="00EE77B2"/>
    <w:rsid w:val="00EF6C93"/>
    <w:rsid w:val="00F03F35"/>
    <w:rsid w:val="00F04D48"/>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3C5B6-6284-41EB-B9FE-28A60C54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9187</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2018-03-26T20:28:00Z</dcterms:created>
  <dcterms:modified xsi:type="dcterms:W3CDTF">2018-03-26T20:28:00Z</dcterms:modified>
</cp:coreProperties>
</file>