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EAB78" w14:textId="77777777" w:rsidR="00763C00" w:rsidRDefault="00763C00" w:rsidP="00763C00">
      <w:pPr>
        <w:jc w:val="center"/>
        <w:rPr>
          <w:rFonts w:cs="Arial"/>
          <w:b/>
          <w:sz w:val="40"/>
          <w:szCs w:val="28"/>
        </w:rPr>
      </w:pPr>
      <w:bookmarkStart w:id="0" w:name="_GoBack"/>
      <w:bookmarkEnd w:id="0"/>
    </w:p>
    <w:p w14:paraId="1C24C036" w14:textId="77777777" w:rsidR="00763C00" w:rsidRDefault="00763C00" w:rsidP="00763C00">
      <w:pPr>
        <w:jc w:val="center"/>
        <w:rPr>
          <w:rFonts w:cs="Arial"/>
          <w:b/>
          <w:sz w:val="40"/>
          <w:szCs w:val="28"/>
        </w:rPr>
      </w:pPr>
    </w:p>
    <w:p w14:paraId="58AABFCC" w14:textId="77777777" w:rsidR="00763C00" w:rsidRPr="00E43E9D" w:rsidRDefault="00763C00" w:rsidP="00763C00">
      <w:pPr>
        <w:jc w:val="center"/>
        <w:rPr>
          <w:rFonts w:cs="Arial"/>
          <w:b/>
          <w:sz w:val="40"/>
          <w:szCs w:val="28"/>
        </w:rPr>
      </w:pPr>
      <w:r w:rsidRPr="00E43E9D">
        <w:rPr>
          <w:rFonts w:cs="Arial"/>
          <w:b/>
          <w:sz w:val="40"/>
          <w:szCs w:val="28"/>
        </w:rPr>
        <w:t>OMB Control Number: 0990-0281</w:t>
      </w:r>
    </w:p>
    <w:p w14:paraId="298CD58B" w14:textId="7129C87E" w:rsidR="00763C00" w:rsidRPr="00BC17E2" w:rsidRDefault="00763C00" w:rsidP="00763C00">
      <w:pPr>
        <w:pStyle w:val="Title1"/>
        <w:rPr>
          <w:sz w:val="40"/>
        </w:rPr>
      </w:pPr>
      <w:r w:rsidRPr="00BC17E2">
        <w:rPr>
          <w:sz w:val="40"/>
        </w:rPr>
        <w:t xml:space="preserve">ODPHP Generic Information Collection Request: Prevention Communication and </w:t>
      </w:r>
      <w:r w:rsidR="00D41DA9">
        <w:rPr>
          <w:sz w:val="40"/>
        </w:rPr>
        <w:t>Formative</w:t>
      </w:r>
      <w:r w:rsidRPr="00BC17E2">
        <w:rPr>
          <w:sz w:val="40"/>
        </w:rPr>
        <w:t xml:space="preserve"> Research</w:t>
      </w:r>
    </w:p>
    <w:p w14:paraId="48EE9223" w14:textId="77777777" w:rsidR="00763C00" w:rsidRDefault="00763C00" w:rsidP="00763C00">
      <w:pPr>
        <w:pStyle w:val="Title1"/>
        <w:rPr>
          <w:sz w:val="40"/>
        </w:rPr>
      </w:pPr>
    </w:p>
    <w:p w14:paraId="0369343E" w14:textId="77777777" w:rsidR="00763C00" w:rsidRDefault="00763C00" w:rsidP="00763C00">
      <w:pPr>
        <w:pStyle w:val="Title1"/>
        <w:rPr>
          <w:sz w:val="40"/>
        </w:rPr>
      </w:pPr>
    </w:p>
    <w:p w14:paraId="401FB031" w14:textId="77777777" w:rsidR="00763C00" w:rsidRPr="00BC17E2" w:rsidRDefault="00763C00" w:rsidP="00763C00">
      <w:pPr>
        <w:pStyle w:val="Title1"/>
        <w:rPr>
          <w:sz w:val="40"/>
        </w:rPr>
      </w:pPr>
      <w:r w:rsidRPr="00BC17E2">
        <w:rPr>
          <w:sz w:val="40"/>
        </w:rPr>
        <w:t>Audience Research to Inform Physical Activity Guidelines Strategic Communication</w:t>
      </w:r>
    </w:p>
    <w:p w14:paraId="7605D4BC" w14:textId="77777777" w:rsidR="00763C00" w:rsidRDefault="00763C00" w:rsidP="00763C00">
      <w:pPr>
        <w:pStyle w:val="Title1"/>
        <w:rPr>
          <w:sz w:val="40"/>
          <w:highlight w:val="yellow"/>
        </w:rPr>
      </w:pPr>
    </w:p>
    <w:p w14:paraId="58BF2290" w14:textId="77777777" w:rsidR="00763C00" w:rsidRPr="001429C1" w:rsidRDefault="00763C00" w:rsidP="00763C00">
      <w:pPr>
        <w:pStyle w:val="Title1"/>
        <w:rPr>
          <w:sz w:val="40"/>
        </w:rPr>
      </w:pPr>
    </w:p>
    <w:p w14:paraId="1A19BB92" w14:textId="267D76C6" w:rsidR="00763C00" w:rsidRPr="00BC17E2" w:rsidRDefault="00763C00" w:rsidP="00763C00">
      <w:pPr>
        <w:pStyle w:val="Title1"/>
        <w:rPr>
          <w:sz w:val="40"/>
        </w:rPr>
      </w:pPr>
      <w:r w:rsidRPr="001429C1">
        <w:rPr>
          <w:sz w:val="40"/>
        </w:rPr>
        <w:t>Supporting Statement — Section B</w:t>
      </w:r>
    </w:p>
    <w:p w14:paraId="379DC84D" w14:textId="77777777" w:rsidR="00763C00" w:rsidRDefault="00763C00" w:rsidP="00763C00">
      <w:pPr>
        <w:jc w:val="center"/>
        <w:rPr>
          <w:rFonts w:cs="Arial"/>
          <w:sz w:val="32"/>
        </w:rPr>
      </w:pPr>
    </w:p>
    <w:p w14:paraId="1DA2D155" w14:textId="25366EED" w:rsidR="00763C00" w:rsidRPr="00942005" w:rsidRDefault="00526B68" w:rsidP="00763C00">
      <w:pPr>
        <w:jc w:val="center"/>
        <w:rPr>
          <w:rFonts w:cs="Arial"/>
          <w:b/>
          <w:bCs/>
          <w:sz w:val="48"/>
          <w:szCs w:val="36"/>
        </w:rPr>
      </w:pPr>
      <w:r>
        <w:rPr>
          <w:rFonts w:cs="Arial"/>
          <w:sz w:val="32"/>
        </w:rPr>
        <w:t>March 28, 2019</w:t>
      </w:r>
    </w:p>
    <w:p w14:paraId="0A455D0F" w14:textId="77777777" w:rsidR="00763C00" w:rsidRPr="000667FD" w:rsidRDefault="00763C00" w:rsidP="00763C00">
      <w:pPr>
        <w:spacing w:line="276" w:lineRule="auto"/>
        <w:jc w:val="center"/>
        <w:rPr>
          <w:rFonts w:asciiTheme="minorHAnsi" w:hAnsiTheme="minorHAnsi" w:cstheme="minorHAnsi"/>
          <w:highlight w:val="yellow"/>
        </w:rPr>
      </w:pPr>
    </w:p>
    <w:p w14:paraId="220FBE40" w14:textId="77777777" w:rsidR="00763C00" w:rsidRPr="000667FD" w:rsidRDefault="00763C00" w:rsidP="00763C00">
      <w:pPr>
        <w:spacing w:line="276" w:lineRule="auto"/>
        <w:rPr>
          <w:rFonts w:asciiTheme="minorHAnsi" w:hAnsiTheme="minorHAnsi" w:cstheme="minorHAnsi"/>
          <w:highlight w:val="yellow"/>
        </w:rPr>
      </w:pPr>
    </w:p>
    <w:p w14:paraId="510260C2" w14:textId="77777777" w:rsidR="00763C00" w:rsidRDefault="00763C00" w:rsidP="00763C00">
      <w:pPr>
        <w:spacing w:line="276" w:lineRule="auto"/>
        <w:rPr>
          <w:rFonts w:asciiTheme="minorHAnsi" w:hAnsiTheme="minorHAnsi" w:cstheme="minorHAnsi"/>
        </w:rPr>
      </w:pPr>
    </w:p>
    <w:p w14:paraId="6346E591" w14:textId="77777777" w:rsidR="00763C00" w:rsidRDefault="00763C00" w:rsidP="00763C00">
      <w:pPr>
        <w:spacing w:line="276" w:lineRule="auto"/>
        <w:rPr>
          <w:rFonts w:asciiTheme="minorHAnsi" w:hAnsiTheme="minorHAnsi" w:cstheme="minorHAnsi"/>
        </w:rPr>
      </w:pPr>
    </w:p>
    <w:p w14:paraId="31E1C584" w14:textId="77777777" w:rsidR="00763C00" w:rsidRDefault="00763C00" w:rsidP="00763C00">
      <w:pPr>
        <w:spacing w:line="276" w:lineRule="auto"/>
        <w:rPr>
          <w:rFonts w:asciiTheme="minorHAnsi" w:hAnsiTheme="minorHAnsi" w:cstheme="minorHAnsi"/>
        </w:rPr>
      </w:pPr>
    </w:p>
    <w:p w14:paraId="3D632AA0" w14:textId="77777777" w:rsidR="00763C00" w:rsidRDefault="00763C00" w:rsidP="00763C00">
      <w:pPr>
        <w:spacing w:line="276" w:lineRule="auto"/>
        <w:rPr>
          <w:rFonts w:asciiTheme="minorHAnsi" w:hAnsiTheme="minorHAnsi" w:cstheme="minorHAnsi"/>
        </w:rPr>
      </w:pPr>
    </w:p>
    <w:p w14:paraId="20671584" w14:textId="77777777" w:rsidR="00763C00" w:rsidRDefault="00763C00" w:rsidP="00763C00">
      <w:pPr>
        <w:spacing w:line="276" w:lineRule="auto"/>
        <w:rPr>
          <w:rFonts w:asciiTheme="minorHAnsi" w:hAnsiTheme="minorHAnsi" w:cstheme="minorHAnsi"/>
        </w:rPr>
      </w:pPr>
    </w:p>
    <w:p w14:paraId="2DB1372E" w14:textId="77777777" w:rsidR="00763C00" w:rsidRPr="00E2702B" w:rsidRDefault="00763C00" w:rsidP="00763C00">
      <w:pPr>
        <w:spacing w:line="276" w:lineRule="auto"/>
        <w:rPr>
          <w:rFonts w:asciiTheme="minorHAnsi" w:hAnsiTheme="minorHAnsi" w:cstheme="minorHAnsi"/>
        </w:rPr>
      </w:pPr>
    </w:p>
    <w:p w14:paraId="08B7B535"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 xml:space="preserve">Submitted to: </w:t>
      </w:r>
    </w:p>
    <w:p w14:paraId="0AAF74F2"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Sherrette Funn</w:t>
      </w:r>
    </w:p>
    <w:p w14:paraId="08260E5B"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the Chief Information Officer</w:t>
      </w:r>
    </w:p>
    <w:p w14:paraId="37017381"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DB8E96A" w14:textId="77777777" w:rsidR="00B678DC" w:rsidRPr="00E1441E" w:rsidRDefault="00B678DC" w:rsidP="00B678DC">
      <w:pPr>
        <w:spacing w:line="276" w:lineRule="auto"/>
        <w:rPr>
          <w:rFonts w:asciiTheme="minorHAnsi" w:hAnsiTheme="minorHAnsi" w:cstheme="minorHAnsi"/>
        </w:rPr>
      </w:pPr>
    </w:p>
    <w:p w14:paraId="49DF6146" w14:textId="77777777" w:rsidR="00B678DC" w:rsidRPr="00E1441E" w:rsidRDefault="00B678DC" w:rsidP="00B678DC">
      <w:pPr>
        <w:spacing w:line="276" w:lineRule="auto"/>
        <w:rPr>
          <w:rFonts w:asciiTheme="minorHAnsi" w:hAnsiTheme="minorHAnsi" w:cstheme="minorHAnsi"/>
          <w:b/>
        </w:rPr>
      </w:pPr>
      <w:r w:rsidRPr="00E1441E">
        <w:rPr>
          <w:rFonts w:asciiTheme="minorHAnsi" w:hAnsiTheme="minorHAnsi" w:cstheme="minorHAnsi"/>
          <w:b/>
        </w:rPr>
        <w:t>Submitted by:</w:t>
      </w:r>
    </w:p>
    <w:p w14:paraId="19A38523"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Frances Bevington</w:t>
      </w:r>
    </w:p>
    <w:p w14:paraId="313746DD"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Strategic Communication and Public Affairs Advisor</w:t>
      </w:r>
    </w:p>
    <w:p w14:paraId="30A65A23" w14:textId="77777777" w:rsidR="00B678DC" w:rsidRPr="00E1441E" w:rsidRDefault="00B678DC" w:rsidP="00B678DC">
      <w:pPr>
        <w:spacing w:line="276" w:lineRule="auto"/>
        <w:rPr>
          <w:rFonts w:asciiTheme="minorHAnsi" w:hAnsiTheme="minorHAnsi" w:cstheme="minorHAnsi"/>
        </w:rPr>
      </w:pPr>
      <w:r w:rsidRPr="00E1441E">
        <w:rPr>
          <w:rFonts w:asciiTheme="minorHAnsi" w:hAnsiTheme="minorHAnsi" w:cstheme="minorHAnsi"/>
        </w:rPr>
        <w:t>Office of Disease Prevention and Health Promotion</w:t>
      </w:r>
    </w:p>
    <w:p w14:paraId="78DCBFFC" w14:textId="77777777" w:rsidR="00B678DC" w:rsidRPr="000667FD" w:rsidRDefault="00B678DC" w:rsidP="00B678DC">
      <w:pPr>
        <w:spacing w:line="276" w:lineRule="auto"/>
        <w:rPr>
          <w:rFonts w:asciiTheme="minorHAnsi" w:hAnsiTheme="minorHAnsi" w:cstheme="minorHAnsi"/>
        </w:rPr>
      </w:pPr>
      <w:r w:rsidRPr="00E1441E">
        <w:rPr>
          <w:rFonts w:asciiTheme="minorHAnsi" w:hAnsiTheme="minorHAnsi" w:cstheme="minorHAnsi"/>
        </w:rPr>
        <w:t>U.S. Department of Health and Human Services</w:t>
      </w:r>
    </w:p>
    <w:p w14:paraId="440138EF" w14:textId="5EAAA882" w:rsidR="0099582C" w:rsidRDefault="0099582C" w:rsidP="001429C1">
      <w:pPr>
        <w:pStyle w:val="Heading1"/>
      </w:pPr>
      <w:r>
        <w:lastRenderedPageBreak/>
        <w:t>Section B — Data Collection Procedures</w:t>
      </w:r>
    </w:p>
    <w:p w14:paraId="7DF21192" w14:textId="77777777" w:rsidR="0099582C" w:rsidRPr="009A6116" w:rsidRDefault="0099582C" w:rsidP="0099582C">
      <w:pPr>
        <w:pStyle w:val="Heading2"/>
        <w:numPr>
          <w:ilvl w:val="0"/>
          <w:numId w:val="6"/>
        </w:numPr>
      </w:pPr>
      <w:r w:rsidRPr="009A6116">
        <w:t>Respondent Universe and Sampling Methods</w:t>
      </w:r>
    </w:p>
    <w:p w14:paraId="2BAC3E5D" w14:textId="437E6149" w:rsidR="00350A15" w:rsidRPr="00350A15" w:rsidRDefault="00350A15" w:rsidP="00350A15">
      <w:pPr>
        <w:pStyle w:val="Heading3"/>
      </w:pPr>
      <w:r>
        <w:t>Consumer Survey</w:t>
      </w:r>
    </w:p>
    <w:p w14:paraId="2BA78431" w14:textId="55F75533" w:rsidR="00350A15" w:rsidRDefault="003D3BA8" w:rsidP="00350A15">
      <w:pPr>
        <w:rPr>
          <w:rFonts w:cs="Arial"/>
        </w:rPr>
      </w:pPr>
      <w:r>
        <w:rPr>
          <w:rFonts w:cs="Arial"/>
        </w:rPr>
        <w:t xml:space="preserve">ODPHP will survey </w:t>
      </w:r>
      <w:r w:rsidR="00EF1967">
        <w:rPr>
          <w:rFonts w:cs="Arial"/>
        </w:rPr>
        <w:t xml:space="preserve">up to 700 </w:t>
      </w:r>
      <w:r w:rsidR="00350A15">
        <w:rPr>
          <w:rFonts w:cs="Arial"/>
        </w:rPr>
        <w:t>adults with the following characteristics:</w:t>
      </w:r>
    </w:p>
    <w:p w14:paraId="54871D19" w14:textId="5C577716" w:rsidR="00350A15" w:rsidRDefault="00350A15" w:rsidP="00350A15">
      <w:pPr>
        <w:pStyle w:val="ListParagraph"/>
        <w:numPr>
          <w:ilvl w:val="0"/>
          <w:numId w:val="9"/>
        </w:numPr>
        <w:rPr>
          <w:rFonts w:cs="Arial"/>
        </w:rPr>
      </w:pPr>
      <w:r>
        <w:rPr>
          <w:rFonts w:cs="Arial"/>
        </w:rPr>
        <w:t>A</w:t>
      </w:r>
      <w:r w:rsidRPr="00A55EF4">
        <w:rPr>
          <w:rFonts w:cs="Arial"/>
        </w:rPr>
        <w:t xml:space="preserve">ges 25 </w:t>
      </w:r>
      <w:r w:rsidR="003D3BA8">
        <w:rPr>
          <w:rFonts w:cs="Arial"/>
        </w:rPr>
        <w:t>to 74</w:t>
      </w:r>
    </w:p>
    <w:p w14:paraId="5E7424FE" w14:textId="1EBD1B51" w:rsidR="00350A15" w:rsidRPr="00A55EF4" w:rsidRDefault="00350A15" w:rsidP="00350A15">
      <w:pPr>
        <w:pStyle w:val="ListParagraph"/>
        <w:numPr>
          <w:ilvl w:val="0"/>
          <w:numId w:val="9"/>
        </w:numPr>
        <w:rPr>
          <w:rFonts w:cs="Arial"/>
        </w:rPr>
      </w:pPr>
      <w:r w:rsidRPr="00A55EF4">
        <w:rPr>
          <w:rFonts w:cs="Arial"/>
        </w:rPr>
        <w:t>In the contemplation</w:t>
      </w:r>
      <w:r w:rsidR="00D97779">
        <w:rPr>
          <w:rFonts w:cs="Arial"/>
        </w:rPr>
        <w:t xml:space="preserve">, preparation, or action </w:t>
      </w:r>
      <w:r w:rsidRPr="00A55EF4">
        <w:rPr>
          <w:rFonts w:cs="Arial"/>
        </w:rPr>
        <w:t xml:space="preserve">stage of increasing physical activity levels (i.e. people motivated to improve </w:t>
      </w:r>
      <w:r w:rsidR="00D97779">
        <w:rPr>
          <w:rFonts w:cs="Arial"/>
        </w:rPr>
        <w:t xml:space="preserve">their </w:t>
      </w:r>
      <w:r w:rsidRPr="00A55EF4">
        <w:rPr>
          <w:rFonts w:cs="Arial"/>
        </w:rPr>
        <w:t>physical activity levels</w:t>
      </w:r>
      <w:r w:rsidR="00D97779">
        <w:rPr>
          <w:rFonts w:cs="Arial"/>
        </w:rPr>
        <w:t>, or people who have recently improved their physical activity levels</w:t>
      </w:r>
      <w:r w:rsidRPr="00A55EF4">
        <w:rPr>
          <w:rFonts w:cs="Arial"/>
        </w:rPr>
        <w:t xml:space="preserve">) </w:t>
      </w:r>
    </w:p>
    <w:p w14:paraId="3027AC69" w14:textId="6B161336" w:rsidR="00350A15" w:rsidRDefault="00350A15" w:rsidP="00350A15">
      <w:pPr>
        <w:pStyle w:val="ListParagraph"/>
        <w:numPr>
          <w:ilvl w:val="0"/>
          <w:numId w:val="9"/>
        </w:numPr>
        <w:rPr>
          <w:rFonts w:cs="Arial"/>
        </w:rPr>
      </w:pPr>
      <w:r w:rsidRPr="00A55EF4">
        <w:rPr>
          <w:rFonts w:cs="Arial"/>
        </w:rPr>
        <w:t>Diverse mix of the general public acros</w:t>
      </w:r>
      <w:r>
        <w:rPr>
          <w:rFonts w:cs="Arial"/>
        </w:rPr>
        <w:t>s key demographic variables (i.e.</w:t>
      </w:r>
      <w:r w:rsidRPr="00A55EF4">
        <w:rPr>
          <w:rFonts w:cs="Arial"/>
        </w:rPr>
        <w:t>, sex, race/ethnicity, education, income, disability status, and urban/rural location). We will oversample individuals with under-repres</w:t>
      </w:r>
      <w:r>
        <w:rPr>
          <w:rFonts w:cs="Arial"/>
        </w:rPr>
        <w:t>ented demographics, such as low</w:t>
      </w:r>
      <w:r w:rsidR="00E1441E">
        <w:rPr>
          <w:rFonts w:cs="Arial"/>
        </w:rPr>
        <w:t xml:space="preserve"> </w:t>
      </w:r>
      <w:r w:rsidRPr="00A55EF4">
        <w:rPr>
          <w:rFonts w:cs="Arial"/>
        </w:rPr>
        <w:t xml:space="preserve">income and disability status. </w:t>
      </w:r>
    </w:p>
    <w:p w14:paraId="28BC071B" w14:textId="1792DC3B" w:rsidR="00350A15" w:rsidRPr="00A55EF4" w:rsidRDefault="003D3BA8" w:rsidP="00350A15">
      <w:pPr>
        <w:pStyle w:val="ListParagraph"/>
        <w:numPr>
          <w:ilvl w:val="0"/>
          <w:numId w:val="9"/>
        </w:numPr>
        <w:rPr>
          <w:rFonts w:cs="Arial"/>
        </w:rPr>
      </w:pPr>
      <w:r>
        <w:rPr>
          <w:rFonts w:cs="Arial"/>
        </w:rPr>
        <w:t>Mix of rural/urban areas from 2</w:t>
      </w:r>
      <w:r w:rsidR="00350A15" w:rsidRPr="00A55EF4">
        <w:rPr>
          <w:rFonts w:cs="Arial"/>
        </w:rPr>
        <w:t xml:space="preserve"> geographic locations:</w:t>
      </w:r>
    </w:p>
    <w:p w14:paraId="5A0C727F" w14:textId="22807CC8" w:rsidR="00350A15" w:rsidRPr="00A55EF4" w:rsidRDefault="00350A15" w:rsidP="00350A15">
      <w:pPr>
        <w:pStyle w:val="ListParagraph"/>
        <w:numPr>
          <w:ilvl w:val="1"/>
          <w:numId w:val="9"/>
        </w:numPr>
        <w:rPr>
          <w:rFonts w:cs="Arial"/>
        </w:rPr>
      </w:pPr>
      <w:r w:rsidRPr="00A55EF4">
        <w:rPr>
          <w:rFonts w:cs="Arial"/>
        </w:rPr>
        <w:t>Jackson, MS</w:t>
      </w:r>
      <w:r w:rsidR="003D3BA8">
        <w:rPr>
          <w:rFonts w:cs="Arial"/>
        </w:rPr>
        <w:t xml:space="preserve"> area</w:t>
      </w:r>
    </w:p>
    <w:p w14:paraId="2A9163A8" w14:textId="363FCCD0" w:rsidR="00350A15" w:rsidRDefault="00350A15" w:rsidP="00350A15">
      <w:pPr>
        <w:pStyle w:val="ListParagraph"/>
        <w:numPr>
          <w:ilvl w:val="1"/>
          <w:numId w:val="9"/>
        </w:numPr>
        <w:rPr>
          <w:rFonts w:cs="Arial"/>
        </w:rPr>
      </w:pPr>
      <w:r w:rsidRPr="00A55EF4">
        <w:rPr>
          <w:rFonts w:cs="Arial"/>
        </w:rPr>
        <w:t>Las Vegas, NV</w:t>
      </w:r>
      <w:r w:rsidR="003D3BA8">
        <w:rPr>
          <w:rFonts w:cs="Arial"/>
        </w:rPr>
        <w:t xml:space="preserve"> area</w:t>
      </w:r>
    </w:p>
    <w:p w14:paraId="402D91E7" w14:textId="77777777" w:rsidR="00350A15" w:rsidRDefault="00350A15" w:rsidP="00350A15">
      <w:pPr>
        <w:rPr>
          <w:rFonts w:cs="Arial"/>
        </w:rPr>
      </w:pPr>
    </w:p>
    <w:p w14:paraId="3427669A" w14:textId="5A7FF806" w:rsidR="00350A15" w:rsidRPr="00350A15" w:rsidRDefault="003D3BA8" w:rsidP="00350A15">
      <w:pPr>
        <w:rPr>
          <w:rFonts w:cs="Arial"/>
        </w:rPr>
      </w:pPr>
      <w:r>
        <w:rPr>
          <w:rFonts w:cs="Arial"/>
        </w:rPr>
        <w:t>Mississippi and Nevada</w:t>
      </w:r>
      <w:r w:rsidR="00350A15" w:rsidRPr="00350A15">
        <w:rPr>
          <w:rFonts w:cs="Arial"/>
        </w:rPr>
        <w:t xml:space="preserve"> are among </w:t>
      </w:r>
      <w:r>
        <w:rPr>
          <w:rFonts w:cs="Arial"/>
        </w:rPr>
        <w:t>the states</w:t>
      </w:r>
      <w:r w:rsidR="00350A15" w:rsidRPr="00350A15">
        <w:rPr>
          <w:rFonts w:cs="Arial"/>
        </w:rPr>
        <w:t xml:space="preserve"> with the highest percentages of adults who report no leisure-time physical activity.</w:t>
      </w:r>
      <w:r w:rsidR="00350A15">
        <w:rPr>
          <w:rStyle w:val="FootnoteReference"/>
          <w:rFonts w:cs="Arial"/>
        </w:rPr>
        <w:footnoteReference w:id="1"/>
      </w:r>
      <w:r w:rsidR="00350A15" w:rsidRPr="00350A15">
        <w:rPr>
          <w:rFonts w:cs="Arial"/>
        </w:rPr>
        <w:t xml:space="preserve"> These states were also chosen for regional diversity (</w:t>
      </w:r>
      <w:r>
        <w:rPr>
          <w:rFonts w:cs="Arial"/>
        </w:rPr>
        <w:t xml:space="preserve">they are located in two </w:t>
      </w:r>
      <w:r w:rsidR="00350A15" w:rsidRPr="00350A15">
        <w:rPr>
          <w:rFonts w:cs="Arial"/>
        </w:rPr>
        <w:t>different region</w:t>
      </w:r>
      <w:r>
        <w:rPr>
          <w:rFonts w:cs="Arial"/>
        </w:rPr>
        <w:t>s</w:t>
      </w:r>
      <w:r w:rsidR="00350A15" w:rsidRPr="00350A15">
        <w:rPr>
          <w:rFonts w:cs="Arial"/>
        </w:rPr>
        <w:t>, as defined by the U.S. Department of Health &amp; Human Services).</w:t>
      </w:r>
      <w:r w:rsidR="00350A15">
        <w:rPr>
          <w:rStyle w:val="FootnoteReference"/>
          <w:rFonts w:cs="Arial"/>
        </w:rPr>
        <w:footnoteReference w:id="2"/>
      </w:r>
    </w:p>
    <w:p w14:paraId="37717B9D" w14:textId="6768864B" w:rsidR="00350A15" w:rsidRPr="00350A15" w:rsidRDefault="00350A15" w:rsidP="00350A15">
      <w:pPr>
        <w:rPr>
          <w:rFonts w:cs="Arial"/>
        </w:rPr>
      </w:pPr>
    </w:p>
    <w:p w14:paraId="577C2F16" w14:textId="77777777" w:rsidR="00350A15" w:rsidRDefault="00350A15" w:rsidP="00350A15">
      <w:pPr>
        <w:rPr>
          <w:rFonts w:cs="Arial"/>
        </w:rPr>
      </w:pPr>
      <w:r>
        <w:rPr>
          <w:rFonts w:cs="Arial"/>
        </w:rPr>
        <w:t>The screener questions will exclude from participation people who:</w:t>
      </w:r>
    </w:p>
    <w:p w14:paraId="52274F75" w14:textId="7B93210C" w:rsidR="00350A15" w:rsidRDefault="00350A15" w:rsidP="00350A15">
      <w:pPr>
        <w:pStyle w:val="ListParagraph"/>
        <w:numPr>
          <w:ilvl w:val="0"/>
          <w:numId w:val="7"/>
        </w:numPr>
        <w:rPr>
          <w:rFonts w:cs="Arial"/>
        </w:rPr>
      </w:pPr>
      <w:r>
        <w:rPr>
          <w:rFonts w:cs="Arial"/>
        </w:rPr>
        <w:t>Are under age 25</w:t>
      </w:r>
      <w:r w:rsidR="00E1441E">
        <w:rPr>
          <w:rFonts w:cs="Arial"/>
        </w:rPr>
        <w:t xml:space="preserve"> or older than age 74</w:t>
      </w:r>
    </w:p>
    <w:p w14:paraId="3D2C9544" w14:textId="757683C9" w:rsidR="0099582C" w:rsidRPr="001429C1" w:rsidRDefault="00350A15" w:rsidP="0099582C">
      <w:pPr>
        <w:pStyle w:val="ListParagraph"/>
        <w:numPr>
          <w:ilvl w:val="0"/>
          <w:numId w:val="7"/>
        </w:numPr>
        <w:rPr>
          <w:rFonts w:cs="Arial"/>
        </w:rPr>
      </w:pPr>
      <w:r>
        <w:rPr>
          <w:rFonts w:cs="Arial"/>
        </w:rPr>
        <w:t>Are unable to speak and read English well enough to complete the study</w:t>
      </w:r>
    </w:p>
    <w:p w14:paraId="3F77E705" w14:textId="4056FDC1" w:rsidR="0099582C" w:rsidRDefault="0099582C" w:rsidP="0099582C">
      <w:pPr>
        <w:pStyle w:val="Heading2"/>
        <w:numPr>
          <w:ilvl w:val="0"/>
          <w:numId w:val="6"/>
        </w:numPr>
      </w:pPr>
      <w:r>
        <w:t>Procedures for the Collection of Information</w:t>
      </w:r>
    </w:p>
    <w:p w14:paraId="692BA91D" w14:textId="6FC754A9" w:rsidR="0099582C" w:rsidRDefault="0099582C" w:rsidP="00281711">
      <w:pPr>
        <w:pStyle w:val="Heading3"/>
      </w:pPr>
      <w:r>
        <w:t>C</w:t>
      </w:r>
      <w:r w:rsidR="00281711">
        <w:t>onsumer Survey</w:t>
      </w:r>
    </w:p>
    <w:p w14:paraId="6083EE8B" w14:textId="77777777" w:rsidR="00281711" w:rsidRPr="00305849" w:rsidRDefault="00281711" w:rsidP="00281711">
      <w:r w:rsidRPr="00305849">
        <w:t xml:space="preserve">Qualtrics will invite participants from their </w:t>
      </w:r>
      <w:r>
        <w:t>nationwide</w:t>
      </w:r>
      <w:r w:rsidRPr="00305849">
        <w:t xml:space="preserve"> participant panel to complete the online survey. Qualtrics’ participant panel is a large database of diverse participants who have volunteered to participate in online surveys offered by Qualtrics. Qualtrics volunteers are anonymous to ODPHP and CommunicateHealth.</w:t>
      </w:r>
    </w:p>
    <w:p w14:paraId="406322B0" w14:textId="77777777" w:rsidR="00281711" w:rsidRDefault="00281711" w:rsidP="00281711"/>
    <w:p w14:paraId="36368BC3" w14:textId="01493E5E" w:rsidR="00281711" w:rsidRPr="00350A15" w:rsidRDefault="00281711" w:rsidP="00281711">
      <w:pPr>
        <w:rPr>
          <w:rFonts w:asciiTheme="minorHAnsi" w:hAnsiTheme="minorHAnsi" w:cstheme="minorHAnsi"/>
          <w:color w:val="000000"/>
        </w:rPr>
      </w:pPr>
      <w:r w:rsidRPr="00350A15">
        <w:t xml:space="preserve">Qualtrics will email potential participants a </w:t>
      </w:r>
      <w:r w:rsidR="00E1441E">
        <w:t>s</w:t>
      </w:r>
      <w:r w:rsidR="00E1441E" w:rsidRPr="00350A15">
        <w:t xml:space="preserve">urvey </w:t>
      </w:r>
      <w:r w:rsidR="00E1441E">
        <w:t>i</w:t>
      </w:r>
      <w:r w:rsidRPr="00350A15">
        <w:t>nvitation (</w:t>
      </w:r>
      <w:r w:rsidRPr="00350A15">
        <w:rPr>
          <w:rFonts w:asciiTheme="minorHAnsi" w:hAnsiTheme="minorHAnsi" w:cstheme="minorHAnsi"/>
          <w:b/>
          <w:color w:val="000000"/>
        </w:rPr>
        <w:t xml:space="preserve">Attachment A: </w:t>
      </w:r>
      <w:r w:rsidRPr="00C42CF8">
        <w:rPr>
          <w:rFonts w:asciiTheme="minorHAnsi" w:hAnsiTheme="minorHAnsi" w:cstheme="minorHAnsi"/>
          <w:b/>
          <w:color w:val="000000"/>
        </w:rPr>
        <w:t>Invitation and Consent Form for Consumer Survey</w:t>
      </w:r>
      <w:r w:rsidRPr="00350A15">
        <w:rPr>
          <w:rFonts w:asciiTheme="minorHAnsi" w:hAnsiTheme="minorHAnsi" w:cstheme="minorHAnsi"/>
          <w:color w:val="000000"/>
        </w:rPr>
        <w:t>).</w:t>
      </w:r>
      <w:r>
        <w:rPr>
          <w:rFonts w:asciiTheme="minorHAnsi" w:hAnsiTheme="minorHAnsi" w:cstheme="minorHAnsi"/>
          <w:color w:val="000000"/>
        </w:rPr>
        <w:t xml:space="preserve"> </w:t>
      </w:r>
      <w:r w:rsidRPr="00350A15">
        <w:t>The process for screening and completing the surveys will include the following steps:</w:t>
      </w:r>
    </w:p>
    <w:p w14:paraId="659C78CD" w14:textId="77777777" w:rsidR="00281711" w:rsidRPr="00350A15" w:rsidRDefault="00281711" w:rsidP="00281711">
      <w:pPr>
        <w:pStyle w:val="ListParagraph"/>
        <w:numPr>
          <w:ilvl w:val="0"/>
          <w:numId w:val="8"/>
        </w:numPr>
      </w:pPr>
      <w:r w:rsidRPr="00350A15">
        <w:t>If the panel member volunteers to participate, they will click on a survey link in the</w:t>
      </w:r>
    </w:p>
    <w:p w14:paraId="19FAD977" w14:textId="3C408717" w:rsidR="00BA5A8D" w:rsidRDefault="00281711" w:rsidP="00BA5A8D">
      <w:pPr>
        <w:pStyle w:val="ListParagraph"/>
      </w:pPr>
      <w:r w:rsidRPr="00350A15">
        <w:t>email invitation.</w:t>
      </w:r>
      <w:r w:rsidR="00BA5A8D">
        <w:t xml:space="preserve"> The panel member will then review and sign the consent form </w:t>
      </w:r>
      <w:r w:rsidR="00BA5A8D" w:rsidRPr="00350A15">
        <w:t xml:space="preserve">(see </w:t>
      </w:r>
      <w:r w:rsidR="00BA5A8D" w:rsidRPr="00350A15">
        <w:rPr>
          <w:rFonts w:asciiTheme="minorHAnsi" w:hAnsiTheme="minorHAnsi" w:cstheme="minorHAnsi"/>
          <w:b/>
          <w:color w:val="000000"/>
        </w:rPr>
        <w:t xml:space="preserve">Attachment A: </w:t>
      </w:r>
      <w:r w:rsidR="00BA5A8D" w:rsidRPr="00C42CF8">
        <w:rPr>
          <w:rFonts w:asciiTheme="minorHAnsi" w:hAnsiTheme="minorHAnsi" w:cstheme="minorHAnsi"/>
          <w:b/>
          <w:color w:val="000000"/>
        </w:rPr>
        <w:t>Invitation and Consent Form for Consumer Survey</w:t>
      </w:r>
      <w:r w:rsidR="00BA5A8D">
        <w:t>). The estimated completion time for the consent is 2 minutes.</w:t>
      </w:r>
    </w:p>
    <w:p w14:paraId="48D110CA" w14:textId="1E0A1BE0" w:rsidR="00281711" w:rsidRPr="0032602A" w:rsidRDefault="00281711" w:rsidP="00281711">
      <w:pPr>
        <w:pStyle w:val="ListParagraph"/>
        <w:numPr>
          <w:ilvl w:val="0"/>
          <w:numId w:val="10"/>
        </w:numPr>
        <w:rPr>
          <w:rFonts w:asciiTheme="minorHAnsi" w:hAnsiTheme="minorHAnsi" w:cstheme="minorHAnsi"/>
          <w:color w:val="000000"/>
        </w:rPr>
      </w:pPr>
      <w:r w:rsidRPr="00350A15">
        <w:t xml:space="preserve">If the participant </w:t>
      </w:r>
      <w:r>
        <w:t>c</w:t>
      </w:r>
      <w:r w:rsidRPr="00350A15">
        <w:t>onsents</w:t>
      </w:r>
      <w:r>
        <w:t xml:space="preserve">, they will </w:t>
      </w:r>
      <w:r w:rsidRPr="00350A15">
        <w:t>answer a set of screener questions, which will ask about the participant’s stage of change for physical activity, geographic location, urban vs. rural, age, parent status, sex, race/ethnicity, education level, income, and disability status</w:t>
      </w:r>
      <w:r>
        <w:t xml:space="preserve"> </w:t>
      </w:r>
      <w:r w:rsidRPr="00350A15">
        <w:t xml:space="preserve">(see </w:t>
      </w:r>
      <w:r w:rsidRPr="000667FD">
        <w:rPr>
          <w:rFonts w:asciiTheme="minorHAnsi" w:hAnsiTheme="minorHAnsi" w:cstheme="minorHAnsi"/>
          <w:b/>
          <w:color w:val="000000"/>
        </w:rPr>
        <w:t>Attachment B:</w:t>
      </w:r>
      <w:r>
        <w:rPr>
          <w:rFonts w:asciiTheme="minorHAnsi" w:hAnsiTheme="minorHAnsi" w:cstheme="minorHAnsi"/>
          <w:color w:val="000000"/>
        </w:rPr>
        <w:t xml:space="preserve"> </w:t>
      </w:r>
      <w:r w:rsidR="00C42CF8">
        <w:rPr>
          <w:rFonts w:asciiTheme="minorHAnsi" w:hAnsiTheme="minorHAnsi" w:cstheme="minorHAnsi"/>
          <w:b/>
          <w:color w:val="000000"/>
        </w:rPr>
        <w:t>Screening Questions</w:t>
      </w:r>
      <w:r w:rsidRPr="00350A15">
        <w:t>).</w:t>
      </w:r>
      <w:r w:rsidR="00E1441E">
        <w:t xml:space="preserve"> </w:t>
      </w:r>
      <w:r w:rsidR="00BA5A8D">
        <w:t xml:space="preserve">The estimated completion time for screening questions is </w:t>
      </w:r>
      <w:r w:rsidR="0035581D">
        <w:t>5</w:t>
      </w:r>
      <w:r w:rsidR="00BA5A8D">
        <w:t xml:space="preserve"> minutes.</w:t>
      </w:r>
    </w:p>
    <w:p w14:paraId="177E00AF" w14:textId="66487825" w:rsidR="00281711" w:rsidRPr="0032602A" w:rsidRDefault="00281711" w:rsidP="00281711">
      <w:pPr>
        <w:pStyle w:val="ListParagraph"/>
        <w:numPr>
          <w:ilvl w:val="0"/>
          <w:numId w:val="10"/>
        </w:numPr>
        <w:rPr>
          <w:rFonts w:asciiTheme="minorHAnsi" w:hAnsiTheme="minorHAnsi" w:cstheme="minorHAnsi"/>
          <w:color w:val="000000"/>
        </w:rPr>
      </w:pPr>
      <w:r>
        <w:t xml:space="preserve">If the participant qualifies, they will answer the survey (see </w:t>
      </w:r>
      <w:r w:rsidRPr="000667FD">
        <w:rPr>
          <w:rFonts w:asciiTheme="minorHAnsi" w:hAnsiTheme="minorHAnsi" w:cstheme="minorHAnsi"/>
          <w:b/>
          <w:color w:val="000000"/>
        </w:rPr>
        <w:t xml:space="preserve">Attachment </w:t>
      </w:r>
      <w:r w:rsidR="00C42CF8">
        <w:rPr>
          <w:rFonts w:asciiTheme="minorHAnsi" w:hAnsiTheme="minorHAnsi" w:cstheme="minorHAnsi"/>
          <w:b/>
          <w:color w:val="000000"/>
        </w:rPr>
        <w:t>C</w:t>
      </w:r>
      <w:r w:rsidRPr="000667FD">
        <w:rPr>
          <w:rFonts w:asciiTheme="minorHAnsi" w:hAnsiTheme="minorHAnsi" w:cstheme="minorHAnsi"/>
          <w:b/>
          <w:color w:val="000000"/>
        </w:rPr>
        <w:t>:</w:t>
      </w:r>
      <w:r>
        <w:rPr>
          <w:rFonts w:asciiTheme="minorHAnsi" w:hAnsiTheme="minorHAnsi" w:cstheme="minorHAnsi"/>
          <w:color w:val="000000"/>
        </w:rPr>
        <w:t xml:space="preserve"> </w:t>
      </w:r>
      <w:r w:rsidRPr="00C42CF8">
        <w:rPr>
          <w:rFonts w:asciiTheme="minorHAnsi" w:hAnsiTheme="minorHAnsi" w:cstheme="minorHAnsi"/>
          <w:b/>
          <w:color w:val="000000"/>
        </w:rPr>
        <w:t>Consumer Survey</w:t>
      </w:r>
      <w:r>
        <w:rPr>
          <w:rFonts w:asciiTheme="minorHAnsi" w:hAnsiTheme="minorHAnsi" w:cstheme="minorHAnsi"/>
          <w:color w:val="000000"/>
        </w:rPr>
        <w:t>).</w:t>
      </w:r>
      <w:r w:rsidR="00BA5A8D">
        <w:rPr>
          <w:rFonts w:asciiTheme="minorHAnsi" w:hAnsiTheme="minorHAnsi" w:cstheme="minorHAnsi"/>
          <w:color w:val="000000"/>
        </w:rPr>
        <w:t xml:space="preserve"> </w:t>
      </w:r>
      <w:r w:rsidR="00BA5A8D">
        <w:t xml:space="preserve">The estimated completion time for </w:t>
      </w:r>
      <w:r w:rsidR="00D776DD">
        <w:t>the survey</w:t>
      </w:r>
      <w:r w:rsidR="003D3BA8">
        <w:t xml:space="preserve"> questions is 10</w:t>
      </w:r>
      <w:r w:rsidR="00BA5A8D">
        <w:t xml:space="preserve"> minutes.</w:t>
      </w:r>
    </w:p>
    <w:p w14:paraId="57ECF13F" w14:textId="715BDBCF" w:rsidR="00281711" w:rsidRPr="00350A15" w:rsidRDefault="00281711" w:rsidP="00281711">
      <w:pPr>
        <w:pStyle w:val="ListParagraph"/>
        <w:numPr>
          <w:ilvl w:val="0"/>
          <w:numId w:val="10"/>
        </w:numPr>
      </w:pPr>
      <w:r w:rsidRPr="00350A15">
        <w:t>To ensure a diverse mix of participants, the number of eligible participants will be capped using quotas on each screener question</w:t>
      </w:r>
      <w:r w:rsidR="00E1441E">
        <w:t>.</w:t>
      </w:r>
    </w:p>
    <w:p w14:paraId="37EFD627" w14:textId="77777777" w:rsidR="00281711" w:rsidRDefault="00281711" w:rsidP="00281711"/>
    <w:p w14:paraId="06F76EF6" w14:textId="77777777" w:rsidR="00281711" w:rsidRPr="00305849" w:rsidRDefault="00281711" w:rsidP="00281711">
      <w:r w:rsidRPr="00305849">
        <w:t xml:space="preserve">Participants will answer all screener and survey questions anonymously. </w:t>
      </w:r>
      <w:r>
        <w:t>ODPHP</w:t>
      </w:r>
      <w:r w:rsidRPr="00305849">
        <w:t xml:space="preserve"> will not have access to any </w:t>
      </w:r>
      <w:r>
        <w:t xml:space="preserve">participant </w:t>
      </w:r>
      <w:r w:rsidRPr="00305849">
        <w:t>personally identifiable information.</w:t>
      </w:r>
    </w:p>
    <w:p w14:paraId="5D689035" w14:textId="77777777" w:rsidR="00281711" w:rsidRDefault="00281711" w:rsidP="00281711"/>
    <w:p w14:paraId="0F712DFA" w14:textId="7341CEBD" w:rsidR="00281711" w:rsidRDefault="00281711" w:rsidP="00281711">
      <w:r>
        <w:t>Using the Stages of Change</w:t>
      </w:r>
      <w:r>
        <w:rPr>
          <w:rStyle w:val="FootnoteReference"/>
        </w:rPr>
        <w:footnoteReference w:id="3"/>
      </w:r>
      <w:r>
        <w:t xml:space="preserve"> theory, ODPHP will recruit</w:t>
      </w:r>
      <w:r w:rsidRPr="007C6D24">
        <w:t xml:space="preserve"> participants in the contemplation </w:t>
      </w:r>
      <w:r>
        <w:t xml:space="preserve">and planning </w:t>
      </w:r>
      <w:r w:rsidRPr="007C6D24">
        <w:t>stage</w:t>
      </w:r>
      <w:r>
        <w:t>s</w:t>
      </w:r>
      <w:r w:rsidRPr="007C6D24">
        <w:t xml:space="preserve"> (i.e. people motivated to improve </w:t>
      </w:r>
      <w:r w:rsidR="00D97779">
        <w:t xml:space="preserve">their </w:t>
      </w:r>
      <w:r w:rsidRPr="007C6D24">
        <w:t>physical activity levels)</w:t>
      </w:r>
      <w:r w:rsidR="00D97779">
        <w:t xml:space="preserve"> or preparation and action stages (i.e., people who have recently improved their physical activity levels)</w:t>
      </w:r>
      <w:r w:rsidRPr="007C6D24">
        <w:t xml:space="preserve">. </w:t>
      </w:r>
    </w:p>
    <w:p w14:paraId="494B157B" w14:textId="77777777" w:rsidR="00281711" w:rsidRDefault="00281711" w:rsidP="00281711">
      <w:pPr>
        <w:rPr>
          <w:rFonts w:cs="Calibri"/>
        </w:rPr>
      </w:pPr>
    </w:p>
    <w:p w14:paraId="41C31BFC" w14:textId="3F054C40" w:rsidR="00281711" w:rsidRPr="00281711" w:rsidRDefault="0099582C" w:rsidP="00281711">
      <w:pPr>
        <w:rPr>
          <w:rFonts w:cs="Calibri"/>
        </w:rPr>
      </w:pPr>
      <w:r w:rsidRPr="00281711">
        <w:rPr>
          <w:rFonts w:cs="Calibri"/>
        </w:rPr>
        <w:t xml:space="preserve">The consumer </w:t>
      </w:r>
      <w:r w:rsidR="00281711" w:rsidRPr="00281711">
        <w:rPr>
          <w:rFonts w:cs="Calibri"/>
        </w:rPr>
        <w:t>survey</w:t>
      </w:r>
      <w:r w:rsidRPr="00281711">
        <w:rPr>
          <w:rFonts w:cs="Calibri"/>
        </w:rPr>
        <w:t xml:space="preserve"> will </w:t>
      </w:r>
      <w:r w:rsidR="00281711" w:rsidRPr="00281711">
        <w:rPr>
          <w:rFonts w:cs="Calibri"/>
        </w:rPr>
        <w:t>investigate</w:t>
      </w:r>
      <w:r w:rsidRPr="00281711">
        <w:rPr>
          <w:rFonts w:cs="Calibri"/>
        </w:rPr>
        <w:t xml:space="preserve"> the following </w:t>
      </w:r>
      <w:r w:rsidR="00281711" w:rsidRPr="00281711">
        <w:rPr>
          <w:rFonts w:cs="Calibri"/>
        </w:rPr>
        <w:t>research questions</w:t>
      </w:r>
      <w:r w:rsidRPr="00281711">
        <w:rPr>
          <w:rFonts w:cs="Calibri"/>
        </w:rPr>
        <w:t>:</w:t>
      </w:r>
    </w:p>
    <w:p w14:paraId="0643CBE6" w14:textId="77777777" w:rsidR="00D97779" w:rsidRPr="00BC25B3" w:rsidRDefault="00D97779" w:rsidP="00526B68">
      <w:pPr>
        <w:pStyle w:val="ListParagraph"/>
        <w:numPr>
          <w:ilvl w:val="0"/>
          <w:numId w:val="14"/>
        </w:numPr>
        <w:rPr>
          <w:rFonts w:cs="Calibri"/>
        </w:rPr>
      </w:pPr>
      <w:r w:rsidRPr="006C435A">
        <w:rPr>
          <w:rFonts w:cs="Calibri"/>
        </w:rPr>
        <w:t xml:space="preserve">What proportion of participants report </w:t>
      </w:r>
      <w:r>
        <w:rPr>
          <w:rFonts w:cs="Calibri"/>
        </w:rPr>
        <w:t>that they are familiar with the</w:t>
      </w:r>
      <w:r w:rsidRPr="006C435A">
        <w:rPr>
          <w:rFonts w:cs="Calibri"/>
        </w:rPr>
        <w:t xml:space="preserve"> Move Your Way campaign? </w:t>
      </w:r>
      <w:r>
        <w:rPr>
          <w:rFonts w:cs="Calibri"/>
        </w:rPr>
        <w:t>Where did participants see, hear, or read anything about it?</w:t>
      </w:r>
    </w:p>
    <w:p w14:paraId="71F1F352" w14:textId="77777777" w:rsidR="00D97779" w:rsidRDefault="00D97779" w:rsidP="00526B68">
      <w:pPr>
        <w:pStyle w:val="ListParagraph"/>
        <w:numPr>
          <w:ilvl w:val="0"/>
          <w:numId w:val="14"/>
        </w:numPr>
        <w:rPr>
          <w:rFonts w:cs="Calibri"/>
        </w:rPr>
      </w:pPr>
      <w:r>
        <w:rPr>
          <w:rFonts w:cs="Calibri"/>
        </w:rPr>
        <w:t xml:space="preserve">What proportion of participants report that they are aware of the Physical Activity Guidelines? </w:t>
      </w:r>
    </w:p>
    <w:p w14:paraId="6A10768A" w14:textId="77777777" w:rsidR="00D97779" w:rsidRPr="00236423" w:rsidRDefault="00D97779" w:rsidP="00526B68">
      <w:pPr>
        <w:pStyle w:val="ListParagraph"/>
        <w:numPr>
          <w:ilvl w:val="0"/>
          <w:numId w:val="14"/>
        </w:numPr>
        <w:rPr>
          <w:rFonts w:cs="Calibri"/>
        </w:rPr>
      </w:pPr>
      <w:r>
        <w:rPr>
          <w:rFonts w:cs="Calibri"/>
        </w:rPr>
        <w:t>How knowledgeable are participants about physical activity and the Physical Activity Guidelines?</w:t>
      </w:r>
    </w:p>
    <w:p w14:paraId="14A07FC0" w14:textId="77777777" w:rsidR="00D97779" w:rsidRDefault="00D97779" w:rsidP="00526B68">
      <w:pPr>
        <w:pStyle w:val="ListParagraph"/>
        <w:numPr>
          <w:ilvl w:val="0"/>
          <w:numId w:val="14"/>
        </w:numPr>
        <w:rPr>
          <w:rFonts w:cs="Calibri"/>
        </w:rPr>
      </w:pPr>
      <w:r>
        <w:rPr>
          <w:rFonts w:cs="Calibri"/>
        </w:rPr>
        <w:t xml:space="preserve">How confident are participants that they can be physically active enough to stay healthy? </w:t>
      </w:r>
    </w:p>
    <w:p w14:paraId="6C51A6A3" w14:textId="77777777" w:rsidR="00D97779" w:rsidRDefault="00D97779" w:rsidP="00526B68">
      <w:pPr>
        <w:pStyle w:val="ListParagraph"/>
        <w:numPr>
          <w:ilvl w:val="0"/>
          <w:numId w:val="14"/>
        </w:numPr>
        <w:rPr>
          <w:rFonts w:cs="Calibri"/>
        </w:rPr>
      </w:pPr>
      <w:r>
        <w:rPr>
          <w:rFonts w:cs="Calibri"/>
        </w:rPr>
        <w:t>What descriptive differences exist between participants who report that they are familiar with the Move Your Way campaign and participants who report that they aren’t familiar with it? Describe differences in:</w:t>
      </w:r>
    </w:p>
    <w:p w14:paraId="1372BCC5" w14:textId="77777777" w:rsidR="00D97779" w:rsidRDefault="00D97779" w:rsidP="00526B68">
      <w:pPr>
        <w:pStyle w:val="ListParagraph"/>
        <w:numPr>
          <w:ilvl w:val="1"/>
          <w:numId w:val="16"/>
        </w:numPr>
        <w:rPr>
          <w:rFonts w:cs="Calibri"/>
        </w:rPr>
      </w:pPr>
      <w:r>
        <w:rPr>
          <w:rFonts w:cs="Calibri"/>
        </w:rPr>
        <w:t>Past physical activity behavior</w:t>
      </w:r>
    </w:p>
    <w:p w14:paraId="33C0874B" w14:textId="77777777" w:rsidR="00D97779" w:rsidRDefault="00D97779" w:rsidP="00526B68">
      <w:pPr>
        <w:pStyle w:val="ListParagraph"/>
        <w:numPr>
          <w:ilvl w:val="1"/>
          <w:numId w:val="16"/>
        </w:numPr>
        <w:rPr>
          <w:rFonts w:cs="Calibri"/>
        </w:rPr>
      </w:pPr>
      <w:r>
        <w:rPr>
          <w:rFonts w:cs="Calibri"/>
        </w:rPr>
        <w:t>Current physical activity behavior</w:t>
      </w:r>
    </w:p>
    <w:p w14:paraId="7C1304C9" w14:textId="77777777" w:rsidR="00D97779" w:rsidRDefault="00D97779" w:rsidP="00526B68">
      <w:pPr>
        <w:pStyle w:val="ListParagraph"/>
        <w:numPr>
          <w:ilvl w:val="1"/>
          <w:numId w:val="16"/>
        </w:numPr>
        <w:rPr>
          <w:rFonts w:cs="Calibri"/>
        </w:rPr>
      </w:pPr>
      <w:r>
        <w:rPr>
          <w:rFonts w:cs="Calibri"/>
        </w:rPr>
        <w:t>Current stage of change related to physical activity behavior (contemplation or preparation/action</w:t>
      </w:r>
    </w:p>
    <w:p w14:paraId="00AB8A3C" w14:textId="77777777" w:rsidR="00D97779" w:rsidRDefault="00D97779" w:rsidP="00526B68">
      <w:pPr>
        <w:pStyle w:val="ListParagraph"/>
        <w:numPr>
          <w:ilvl w:val="1"/>
          <w:numId w:val="16"/>
        </w:numPr>
        <w:rPr>
          <w:rFonts w:cs="Calibri"/>
        </w:rPr>
      </w:pPr>
      <w:r>
        <w:rPr>
          <w:rFonts w:cs="Calibri"/>
        </w:rPr>
        <w:t>Intent to become more physically active</w:t>
      </w:r>
    </w:p>
    <w:p w14:paraId="4FE2D2F9" w14:textId="77777777" w:rsidR="00D97779" w:rsidRDefault="00D97779" w:rsidP="00526B68">
      <w:pPr>
        <w:pStyle w:val="ListParagraph"/>
        <w:numPr>
          <w:ilvl w:val="1"/>
          <w:numId w:val="16"/>
        </w:numPr>
        <w:rPr>
          <w:rFonts w:cs="Calibri"/>
        </w:rPr>
      </w:pPr>
      <w:r>
        <w:rPr>
          <w:rFonts w:cs="Calibri"/>
        </w:rPr>
        <w:t>Knowledge about physical activity</w:t>
      </w:r>
    </w:p>
    <w:p w14:paraId="4BC4769F" w14:textId="77777777" w:rsidR="00D97779" w:rsidRPr="004E6130" w:rsidRDefault="00D97779" w:rsidP="00526B68">
      <w:pPr>
        <w:pStyle w:val="ListParagraph"/>
        <w:numPr>
          <w:ilvl w:val="1"/>
          <w:numId w:val="16"/>
        </w:numPr>
        <w:rPr>
          <w:rFonts w:cs="Calibri"/>
        </w:rPr>
      </w:pPr>
      <w:r>
        <w:rPr>
          <w:rFonts w:cs="Calibri"/>
        </w:rPr>
        <w:t>Physical activity self-efficacy</w:t>
      </w:r>
    </w:p>
    <w:p w14:paraId="4B0780BC" w14:textId="77777777" w:rsidR="00D97779" w:rsidRPr="00BC25B3" w:rsidRDefault="00D97779" w:rsidP="00526B68">
      <w:pPr>
        <w:pStyle w:val="ListParagraph"/>
        <w:numPr>
          <w:ilvl w:val="0"/>
          <w:numId w:val="14"/>
        </w:numPr>
        <w:rPr>
          <w:rFonts w:cs="Calibri"/>
        </w:rPr>
      </w:pPr>
      <w:r>
        <w:rPr>
          <w:rFonts w:cs="Calibri"/>
        </w:rPr>
        <w:t>Among contemplators, how do the results of this survey compare to the survey CH and ODPHP conducted in these communities in 2017?</w:t>
      </w:r>
    </w:p>
    <w:p w14:paraId="2EACAFA9" w14:textId="77777777" w:rsidR="0099582C" w:rsidRDefault="0099582C" w:rsidP="00526B68">
      <w:pPr>
        <w:pStyle w:val="Heading2"/>
        <w:numPr>
          <w:ilvl w:val="0"/>
          <w:numId w:val="14"/>
        </w:numPr>
      </w:pPr>
      <w:r>
        <w:t>Methods to Maximize Response Rates and Deal with Nonresponse</w:t>
      </w:r>
    </w:p>
    <w:p w14:paraId="0B6E06C7" w14:textId="77777777" w:rsidR="00281711" w:rsidRDefault="00281711" w:rsidP="0099582C"/>
    <w:p w14:paraId="4B4F3968" w14:textId="42B69359" w:rsidR="009451A1" w:rsidRDefault="0099582C" w:rsidP="0099582C">
      <w:r>
        <w:t>ODPHP will partner wi</w:t>
      </w:r>
      <w:r w:rsidR="00281711">
        <w:t>th the established private research software</w:t>
      </w:r>
      <w:r>
        <w:t xml:space="preserve"> </w:t>
      </w:r>
      <w:r w:rsidR="00E93660">
        <w:t>company, Qualtrics, which has</w:t>
      </w:r>
      <w:r>
        <w:t xml:space="preserve"> expertise in maximizing response rates and accounting for potential non-response. </w:t>
      </w:r>
      <w:r>
        <w:rPr>
          <w:rFonts w:cs="Arial"/>
        </w:rPr>
        <w:t>To reduce participant bu</w:t>
      </w:r>
      <w:r w:rsidR="00E93660">
        <w:rPr>
          <w:rFonts w:cs="Arial"/>
        </w:rPr>
        <w:t xml:space="preserve">rden, the survey is offered online. </w:t>
      </w:r>
      <w:r w:rsidR="009451A1">
        <w:t>Qualtrics’ online panel includes a sufficien</w:t>
      </w:r>
      <w:r w:rsidR="003D3BA8">
        <w:t>t number of residents from the 2</w:t>
      </w:r>
      <w:r w:rsidR="009451A1">
        <w:t xml:space="preserve"> locations in which ODPHP intends to conduct the survey. </w:t>
      </w:r>
      <w:r w:rsidR="00E93660" w:rsidRPr="00C91EA0">
        <w:t>Qualtrics will offer participants reward points (small, non-monetary incentives) as a token of appreciation for their participation.</w:t>
      </w:r>
      <w:r w:rsidR="009451A1">
        <w:t xml:space="preserve"> </w:t>
      </w:r>
    </w:p>
    <w:p w14:paraId="7302542B" w14:textId="77777777" w:rsidR="0099582C" w:rsidRDefault="0099582C" w:rsidP="00526B68">
      <w:pPr>
        <w:pStyle w:val="Heading2"/>
        <w:numPr>
          <w:ilvl w:val="0"/>
          <w:numId w:val="14"/>
        </w:numPr>
      </w:pPr>
      <w:r>
        <w:t>Test of Procedures or Methods to be Undertaken</w:t>
      </w:r>
    </w:p>
    <w:p w14:paraId="3B63DE39" w14:textId="77777777" w:rsidR="0099582C" w:rsidRDefault="0099582C" w:rsidP="0099582C"/>
    <w:p w14:paraId="1A960AFC" w14:textId="713F91EC" w:rsidR="0099582C" w:rsidRDefault="0099582C" w:rsidP="0099582C">
      <w:r>
        <w:t>ODPHP staff with subject matter expertise in public affairs and physical activity have revie</w:t>
      </w:r>
      <w:r w:rsidR="00281711">
        <w:t xml:space="preserve">wed and approved the </w:t>
      </w:r>
      <w:r w:rsidR="009451A1">
        <w:t xml:space="preserve">screener and </w:t>
      </w:r>
      <w:r w:rsidR="00281711">
        <w:t xml:space="preserve">consumer survey included in this packet. </w:t>
      </w:r>
    </w:p>
    <w:p w14:paraId="093030DB" w14:textId="77777777" w:rsidR="0099582C" w:rsidRPr="00167E04" w:rsidRDefault="0099582C" w:rsidP="00526B68">
      <w:pPr>
        <w:pStyle w:val="Heading2"/>
        <w:numPr>
          <w:ilvl w:val="0"/>
          <w:numId w:val="14"/>
        </w:numPr>
      </w:pPr>
      <w:r>
        <w:t>Individuals Consulted on Statistical Aspects and Individuals Collecting and/or Analyzing Data</w:t>
      </w:r>
    </w:p>
    <w:p w14:paraId="18CEEF3B" w14:textId="77777777" w:rsidR="0099582C" w:rsidRDefault="0099582C" w:rsidP="0099582C"/>
    <w:p w14:paraId="55BC65F7" w14:textId="1E73F164" w:rsidR="0099582C" w:rsidRPr="00D12D16" w:rsidRDefault="0099582C" w:rsidP="0099582C">
      <w:r>
        <w:t>Sandy Williams Hilfiker, MA is Director of Research and User-Centered Design at CommunicateHealth, ODPHP’s research and communication contractor. Sandy has more than 2 decades of experience in formative</w:t>
      </w:r>
      <w:r w:rsidR="003A7DE5">
        <w:t>, evaluative,</w:t>
      </w:r>
      <w:r>
        <w:t xml:space="preserve"> and usability research. </w:t>
      </w:r>
      <w:r w:rsidR="009451A1">
        <w:t>Lizzie Barnett</w:t>
      </w:r>
      <w:r>
        <w:t xml:space="preserve">, </w:t>
      </w:r>
      <w:r w:rsidR="009451A1">
        <w:t>ScD</w:t>
      </w:r>
      <w:r>
        <w:t xml:space="preserve">, is Senior Communication Researcher at CommunicateHealth. </w:t>
      </w:r>
      <w:r w:rsidR="009451A1">
        <w:t xml:space="preserve">Lizzie </w:t>
      </w:r>
      <w:r>
        <w:t xml:space="preserve">is a seasoned social and behavioral researcher. Together, Sandy and </w:t>
      </w:r>
      <w:r w:rsidR="009451A1">
        <w:t xml:space="preserve">Lizzie </w:t>
      </w:r>
      <w:r>
        <w:t xml:space="preserve">are overseeing all research protocol development, data collection, and data analysis. </w:t>
      </w:r>
    </w:p>
    <w:p w14:paraId="37A0876A" w14:textId="77777777" w:rsidR="0016562E" w:rsidRDefault="0016562E"/>
    <w:sectPr w:rsidR="001656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4EFC6" w14:textId="77777777" w:rsidR="00EB3728" w:rsidRDefault="00EB3728" w:rsidP="0099582C">
      <w:r>
        <w:separator/>
      </w:r>
    </w:p>
  </w:endnote>
  <w:endnote w:type="continuationSeparator" w:id="0">
    <w:p w14:paraId="7D50A568" w14:textId="77777777" w:rsidR="00EB3728" w:rsidRDefault="00EB3728" w:rsidP="009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02231" w14:textId="77777777" w:rsidR="00EB3728" w:rsidRDefault="00EB3728" w:rsidP="0099582C">
      <w:r>
        <w:separator/>
      </w:r>
    </w:p>
  </w:footnote>
  <w:footnote w:type="continuationSeparator" w:id="0">
    <w:p w14:paraId="7248E97A" w14:textId="77777777" w:rsidR="00EB3728" w:rsidRDefault="00EB3728" w:rsidP="0099582C">
      <w:r>
        <w:continuationSeparator/>
      </w:r>
    </w:p>
  </w:footnote>
  <w:footnote w:id="1">
    <w:p w14:paraId="6697FE54" w14:textId="77777777" w:rsidR="00E1441E" w:rsidRPr="00715B1E" w:rsidRDefault="00E1441E" w:rsidP="00350A15">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http://www.cdc.gov/physicalactivity/downloads/pa_state_indicator_report_2014.pdf</w:t>
      </w:r>
    </w:p>
  </w:footnote>
  <w:footnote w:id="2">
    <w:p w14:paraId="7004DB4B" w14:textId="77777777" w:rsidR="00E1441E" w:rsidRPr="00715B1E" w:rsidRDefault="00E1441E" w:rsidP="00350A15">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http://www.hhs.gov/about/agencies/iea/regional-offices/</w:t>
      </w:r>
    </w:p>
  </w:footnote>
  <w:footnote w:id="3">
    <w:p w14:paraId="32DBC72A" w14:textId="77777777" w:rsidR="00E1441E" w:rsidRPr="00715B1E" w:rsidRDefault="00E1441E" w:rsidP="00281711">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Prochaska JO, DiClemente CC. Stages and processes of self-change of smoking: Toward an integrative model of change. Journal of Consulting and Clinical Psychology 51(3): 390–395, 1983. </w:t>
      </w:r>
    </w:p>
    <w:p w14:paraId="3474762B" w14:textId="77777777" w:rsidR="00E1441E" w:rsidRDefault="00E1441E" w:rsidP="0028171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2E6"/>
    <w:multiLevelType w:val="hybridMultilevel"/>
    <w:tmpl w:val="D9704F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19DB"/>
    <w:multiLevelType w:val="hybridMultilevel"/>
    <w:tmpl w:val="1E74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F2300"/>
    <w:multiLevelType w:val="hybridMultilevel"/>
    <w:tmpl w:val="C0FCF6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040C02"/>
    <w:multiLevelType w:val="hybridMultilevel"/>
    <w:tmpl w:val="C8D64C5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4724C"/>
    <w:multiLevelType w:val="hybridMultilevel"/>
    <w:tmpl w:val="20804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D76C8"/>
    <w:multiLevelType w:val="hybridMultilevel"/>
    <w:tmpl w:val="6CCA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47DC0"/>
    <w:multiLevelType w:val="hybridMultilevel"/>
    <w:tmpl w:val="0D4E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83876"/>
    <w:multiLevelType w:val="hybridMultilevel"/>
    <w:tmpl w:val="A89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CE4534"/>
    <w:multiLevelType w:val="hybridMultilevel"/>
    <w:tmpl w:val="598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4F1199"/>
    <w:multiLevelType w:val="hybridMultilevel"/>
    <w:tmpl w:val="6CCA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1"/>
  </w:num>
  <w:num w:numId="5">
    <w:abstractNumId w:val="15"/>
  </w:num>
  <w:num w:numId="6">
    <w:abstractNumId w:val="9"/>
  </w:num>
  <w:num w:numId="7">
    <w:abstractNumId w:val="13"/>
  </w:num>
  <w:num w:numId="8">
    <w:abstractNumId w:val="12"/>
  </w:num>
  <w:num w:numId="9">
    <w:abstractNumId w:val="7"/>
  </w:num>
  <w:num w:numId="10">
    <w:abstractNumId w:val="1"/>
  </w:num>
  <w:num w:numId="11">
    <w:abstractNumId w:val="10"/>
  </w:num>
  <w:num w:numId="12">
    <w:abstractNumId w:val="8"/>
  </w:num>
  <w:num w:numId="13">
    <w:abstractNumId w:val="0"/>
  </w:num>
  <w:num w:numId="14">
    <w:abstractNumId w:val="14"/>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82C"/>
    <w:rsid w:val="000B381D"/>
    <w:rsid w:val="001429C1"/>
    <w:rsid w:val="0016562E"/>
    <w:rsid w:val="0019405E"/>
    <w:rsid w:val="001F656E"/>
    <w:rsid w:val="0024022E"/>
    <w:rsid w:val="00281711"/>
    <w:rsid w:val="002C0DD1"/>
    <w:rsid w:val="002D4948"/>
    <w:rsid w:val="0030580E"/>
    <w:rsid w:val="0032602A"/>
    <w:rsid w:val="00350A15"/>
    <w:rsid w:val="0035581D"/>
    <w:rsid w:val="00362B0B"/>
    <w:rsid w:val="003A4AB2"/>
    <w:rsid w:val="003A7DE5"/>
    <w:rsid w:val="003D3BA8"/>
    <w:rsid w:val="00526B68"/>
    <w:rsid w:val="005A72D9"/>
    <w:rsid w:val="0060746C"/>
    <w:rsid w:val="006134D4"/>
    <w:rsid w:val="006B65D0"/>
    <w:rsid w:val="00763C00"/>
    <w:rsid w:val="009451A1"/>
    <w:rsid w:val="0099582C"/>
    <w:rsid w:val="00AA1FEF"/>
    <w:rsid w:val="00AD648F"/>
    <w:rsid w:val="00B678DC"/>
    <w:rsid w:val="00BA5A8D"/>
    <w:rsid w:val="00BD59FB"/>
    <w:rsid w:val="00BE0BBE"/>
    <w:rsid w:val="00C235E0"/>
    <w:rsid w:val="00C42CF8"/>
    <w:rsid w:val="00CE4839"/>
    <w:rsid w:val="00D31F05"/>
    <w:rsid w:val="00D41DA9"/>
    <w:rsid w:val="00D776DD"/>
    <w:rsid w:val="00D97779"/>
    <w:rsid w:val="00E1441E"/>
    <w:rsid w:val="00E41E54"/>
    <w:rsid w:val="00E623AD"/>
    <w:rsid w:val="00E93660"/>
    <w:rsid w:val="00EA161D"/>
    <w:rsid w:val="00EB3728"/>
    <w:rsid w:val="00EF1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99"/>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99"/>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82C"/>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qFormat/>
    <w:rsid w:val="0099582C"/>
    <w:pPr>
      <w:keepNext/>
      <w:ind w:right="-360"/>
      <w:outlineLvl w:val="0"/>
    </w:pPr>
    <w:rPr>
      <w:b/>
      <w:bCs/>
      <w:sz w:val="28"/>
    </w:rPr>
  </w:style>
  <w:style w:type="paragraph" w:styleId="Heading2">
    <w:name w:val="heading 2"/>
    <w:basedOn w:val="Normal"/>
    <w:next w:val="Normal"/>
    <w:link w:val="Heading2Char"/>
    <w:uiPriority w:val="9"/>
    <w:unhideWhenUsed/>
    <w:qFormat/>
    <w:rsid w:val="0099582C"/>
    <w:pPr>
      <w:keepNext/>
      <w:keepLines/>
      <w:spacing w:before="200"/>
      <w:outlineLvl w:val="1"/>
    </w:pPr>
    <w:rPr>
      <w:rFonts w:eastAsiaTheme="majorEastAsia" w:cstheme="majorBidi"/>
      <w:b/>
      <w:bCs/>
      <w:color w:val="2F5496" w:themeColor="accent1" w:themeShade="BF"/>
      <w:sz w:val="28"/>
      <w:szCs w:val="26"/>
    </w:rPr>
  </w:style>
  <w:style w:type="paragraph" w:styleId="Heading3">
    <w:name w:val="heading 3"/>
    <w:basedOn w:val="Normal"/>
    <w:next w:val="Normal"/>
    <w:link w:val="Heading3Char"/>
    <w:uiPriority w:val="9"/>
    <w:unhideWhenUsed/>
    <w:qFormat/>
    <w:rsid w:val="0099582C"/>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82C"/>
    <w:rPr>
      <w:rFonts w:ascii="Calibri" w:eastAsia="Times New Roman" w:hAnsi="Calibri" w:cs="Times New Roman"/>
      <w:b/>
      <w:bCs/>
      <w:sz w:val="28"/>
      <w:szCs w:val="24"/>
    </w:rPr>
  </w:style>
  <w:style w:type="character" w:customStyle="1" w:styleId="Heading2Char">
    <w:name w:val="Heading 2 Char"/>
    <w:basedOn w:val="DefaultParagraphFont"/>
    <w:link w:val="Heading2"/>
    <w:uiPriority w:val="9"/>
    <w:rsid w:val="0099582C"/>
    <w:rPr>
      <w:rFonts w:ascii="Calibri" w:eastAsiaTheme="majorEastAsia" w:hAnsi="Calibri" w:cstheme="majorBidi"/>
      <w:b/>
      <w:bCs/>
      <w:color w:val="2F5496" w:themeColor="accent1" w:themeShade="BF"/>
      <w:sz w:val="28"/>
      <w:szCs w:val="26"/>
    </w:rPr>
  </w:style>
  <w:style w:type="character" w:customStyle="1" w:styleId="Heading3Char">
    <w:name w:val="Heading 3 Char"/>
    <w:basedOn w:val="DefaultParagraphFont"/>
    <w:link w:val="Heading3"/>
    <w:uiPriority w:val="9"/>
    <w:rsid w:val="0099582C"/>
    <w:rPr>
      <w:rFonts w:ascii="Calibri" w:eastAsiaTheme="majorEastAsia" w:hAnsi="Calibri" w:cstheme="majorBidi"/>
      <w:b/>
      <w:bCs/>
      <w:sz w:val="24"/>
      <w:szCs w:val="24"/>
    </w:rPr>
  </w:style>
  <w:style w:type="paragraph" w:styleId="ListParagraph">
    <w:name w:val="List Paragraph"/>
    <w:aliases w:val="CH Bullets (square),Question"/>
    <w:basedOn w:val="Normal"/>
    <w:link w:val="ListParagraphChar"/>
    <w:uiPriority w:val="99"/>
    <w:qFormat/>
    <w:rsid w:val="0099582C"/>
    <w:pPr>
      <w:ind w:left="720"/>
      <w:contextualSpacing/>
    </w:pPr>
  </w:style>
  <w:style w:type="paragraph" w:styleId="FootnoteText">
    <w:name w:val="footnote text"/>
    <w:basedOn w:val="Normal"/>
    <w:link w:val="FootnoteTextChar"/>
    <w:uiPriority w:val="99"/>
    <w:unhideWhenUsed/>
    <w:rsid w:val="0099582C"/>
    <w:rPr>
      <w:rFonts w:ascii="Arial" w:eastAsia="Calibri" w:hAnsi="Arial"/>
    </w:rPr>
  </w:style>
  <w:style w:type="character" w:customStyle="1" w:styleId="FootnoteTextChar">
    <w:name w:val="Footnote Text Char"/>
    <w:basedOn w:val="DefaultParagraphFont"/>
    <w:link w:val="FootnoteText"/>
    <w:uiPriority w:val="99"/>
    <w:rsid w:val="0099582C"/>
    <w:rPr>
      <w:rFonts w:ascii="Arial" w:eastAsia="Calibri" w:hAnsi="Arial" w:cs="Times New Roman"/>
      <w:sz w:val="24"/>
      <w:szCs w:val="24"/>
    </w:rPr>
  </w:style>
  <w:style w:type="character" w:styleId="FootnoteReference">
    <w:name w:val="footnote reference"/>
    <w:basedOn w:val="DefaultParagraphFont"/>
    <w:uiPriority w:val="99"/>
    <w:unhideWhenUsed/>
    <w:rsid w:val="0099582C"/>
    <w:rPr>
      <w:vertAlign w:val="superscript"/>
    </w:rPr>
  </w:style>
  <w:style w:type="character" w:customStyle="1" w:styleId="ListParagraphChar">
    <w:name w:val="List Paragraph Char"/>
    <w:aliases w:val="CH Bullets (square) Char,Question Char"/>
    <w:link w:val="ListParagraph"/>
    <w:uiPriority w:val="99"/>
    <w:rsid w:val="0099582C"/>
    <w:rPr>
      <w:rFonts w:ascii="Calibri" w:eastAsia="Times New Roman" w:hAnsi="Calibri" w:cs="Times New Roman"/>
      <w:sz w:val="24"/>
      <w:szCs w:val="24"/>
    </w:rPr>
  </w:style>
  <w:style w:type="character" w:styleId="CommentReference">
    <w:name w:val="annotation reference"/>
    <w:basedOn w:val="DefaultParagraphFont"/>
    <w:uiPriority w:val="99"/>
    <w:unhideWhenUsed/>
    <w:rsid w:val="00B678DC"/>
    <w:rPr>
      <w:sz w:val="16"/>
      <w:szCs w:val="16"/>
    </w:rPr>
  </w:style>
  <w:style w:type="paragraph" w:styleId="CommentText">
    <w:name w:val="annotation text"/>
    <w:basedOn w:val="Normal"/>
    <w:link w:val="CommentTextChar"/>
    <w:uiPriority w:val="99"/>
    <w:unhideWhenUsed/>
    <w:rsid w:val="00B678DC"/>
    <w:rPr>
      <w:sz w:val="20"/>
      <w:szCs w:val="20"/>
    </w:rPr>
  </w:style>
  <w:style w:type="character" w:customStyle="1" w:styleId="CommentTextChar">
    <w:name w:val="Comment Text Char"/>
    <w:basedOn w:val="DefaultParagraphFont"/>
    <w:link w:val="CommentText"/>
    <w:uiPriority w:val="99"/>
    <w:rsid w:val="00B678DC"/>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B6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DC"/>
    <w:rPr>
      <w:rFonts w:ascii="Segoe UI" w:eastAsia="Times New Roman" w:hAnsi="Segoe UI" w:cs="Segoe UI"/>
      <w:sz w:val="18"/>
      <w:szCs w:val="18"/>
    </w:rPr>
  </w:style>
  <w:style w:type="character" w:styleId="Hyperlink">
    <w:name w:val="Hyperlink"/>
    <w:basedOn w:val="DefaultParagraphFont"/>
    <w:rsid w:val="00350A15"/>
    <w:rPr>
      <w:color w:val="0000FF"/>
      <w:u w:val="single"/>
    </w:rPr>
  </w:style>
  <w:style w:type="table" w:customStyle="1" w:styleId="PlainTable11">
    <w:name w:val="Plain Table 11"/>
    <w:basedOn w:val="TableNormal"/>
    <w:uiPriority w:val="41"/>
    <w:rsid w:val="00350A15"/>
    <w:pPr>
      <w:spacing w:after="0" w:line="240" w:lineRule="auto"/>
    </w:pPr>
    <w:rPr>
      <w:rFonts w:eastAsiaTheme="minorEastAsia"/>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93660"/>
    <w:rPr>
      <w:b/>
      <w:bCs/>
    </w:rPr>
  </w:style>
  <w:style w:type="character" w:customStyle="1" w:styleId="CommentSubjectChar">
    <w:name w:val="Comment Subject Char"/>
    <w:basedOn w:val="CommentTextChar"/>
    <w:link w:val="CommentSubject"/>
    <w:uiPriority w:val="99"/>
    <w:semiHidden/>
    <w:rsid w:val="00E93660"/>
    <w:rPr>
      <w:rFonts w:ascii="Calibri" w:eastAsia="Times New Roman" w:hAnsi="Calibri" w:cs="Times New Roman"/>
      <w:b/>
      <w:bCs/>
      <w:sz w:val="20"/>
      <w:szCs w:val="20"/>
    </w:rPr>
  </w:style>
  <w:style w:type="paragraph" w:customStyle="1" w:styleId="Title1">
    <w:name w:val="Title 1"/>
    <w:autoRedefine/>
    <w:qFormat/>
    <w:rsid w:val="00763C00"/>
    <w:pPr>
      <w:spacing w:after="0" w:line="240" w:lineRule="auto"/>
      <w:jc w:val="center"/>
    </w:pPr>
    <w:rPr>
      <w:rFonts w:ascii="Calibri" w:eastAsia="Calibri" w:hAnsi="Calibri" w:cs="Arial"/>
      <w:b/>
      <w:bCs/>
      <w:sz w:val="44"/>
      <w:szCs w:val="28"/>
    </w:rPr>
  </w:style>
  <w:style w:type="paragraph" w:styleId="Header">
    <w:name w:val="header"/>
    <w:basedOn w:val="Normal"/>
    <w:link w:val="HeaderChar"/>
    <w:uiPriority w:val="99"/>
    <w:unhideWhenUsed/>
    <w:rsid w:val="00763C00"/>
    <w:pPr>
      <w:tabs>
        <w:tab w:val="center" w:pos="4320"/>
        <w:tab w:val="right" w:pos="8640"/>
      </w:tabs>
    </w:pPr>
  </w:style>
  <w:style w:type="character" w:customStyle="1" w:styleId="HeaderChar">
    <w:name w:val="Header Char"/>
    <w:basedOn w:val="DefaultParagraphFont"/>
    <w:link w:val="Header"/>
    <w:uiPriority w:val="99"/>
    <w:rsid w:val="00763C00"/>
    <w:rPr>
      <w:rFonts w:ascii="Calibri" w:eastAsia="Times New Roman" w:hAnsi="Calibri" w:cs="Times New Roman"/>
      <w:sz w:val="24"/>
      <w:szCs w:val="24"/>
    </w:rPr>
  </w:style>
  <w:style w:type="paragraph" w:styleId="Footer">
    <w:name w:val="footer"/>
    <w:basedOn w:val="Normal"/>
    <w:link w:val="FooterChar"/>
    <w:uiPriority w:val="99"/>
    <w:unhideWhenUsed/>
    <w:rsid w:val="00763C00"/>
    <w:pPr>
      <w:tabs>
        <w:tab w:val="center" w:pos="4320"/>
        <w:tab w:val="right" w:pos="8640"/>
      </w:tabs>
    </w:pPr>
  </w:style>
  <w:style w:type="character" w:customStyle="1" w:styleId="FooterChar">
    <w:name w:val="Footer Char"/>
    <w:basedOn w:val="DefaultParagraphFont"/>
    <w:link w:val="Footer"/>
    <w:uiPriority w:val="99"/>
    <w:rsid w:val="00763C00"/>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SYSTEM</cp:lastModifiedBy>
  <cp:revision>2</cp:revision>
  <dcterms:created xsi:type="dcterms:W3CDTF">2019-03-29T19:39:00Z</dcterms:created>
  <dcterms:modified xsi:type="dcterms:W3CDTF">2019-03-29T19:39:00Z</dcterms:modified>
</cp:coreProperties>
</file>