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EF" w:rsidRDefault="00824FBF" w:rsidP="0088164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</w:t>
      </w:r>
      <w:r w:rsidR="0088164B">
        <w:rPr>
          <w:b/>
          <w:bCs/>
          <w:sz w:val="24"/>
          <w:szCs w:val="24"/>
        </w:rPr>
        <w:t>upporting Statement for Form</w:t>
      </w:r>
      <w:r w:rsidR="006E1D3E">
        <w:rPr>
          <w:b/>
          <w:bCs/>
          <w:sz w:val="24"/>
          <w:szCs w:val="24"/>
        </w:rPr>
        <w:t xml:space="preserve"> SSA-1</w:t>
      </w:r>
      <w:r w:rsidR="008770B7">
        <w:rPr>
          <w:b/>
          <w:bCs/>
          <w:sz w:val="24"/>
          <w:szCs w:val="24"/>
        </w:rPr>
        <w:t>57</w:t>
      </w:r>
    </w:p>
    <w:p w:rsidR="006E1D3E" w:rsidRDefault="0088164B" w:rsidP="008816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Exchange Request Form</w:t>
      </w:r>
    </w:p>
    <w:p w:rsidR="006E1D3E" w:rsidRDefault="00B50A9A" w:rsidP="008816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OMB No. 0960-</w:t>
      </w:r>
      <w:r w:rsidR="006B33E1">
        <w:rPr>
          <w:b/>
          <w:bCs/>
          <w:sz w:val="24"/>
          <w:szCs w:val="24"/>
        </w:rPr>
        <w:t>0802</w:t>
      </w:r>
    </w:p>
    <w:p w:rsidR="006E1D3E" w:rsidRPr="006E1D3E" w:rsidRDefault="006E1D3E" w:rsidP="002E33EF">
      <w:pPr>
        <w:jc w:val="center"/>
        <w:rPr>
          <w:b/>
          <w:bCs/>
          <w:sz w:val="24"/>
          <w:szCs w:val="24"/>
        </w:rPr>
      </w:pPr>
    </w:p>
    <w:p w:rsidR="002E33EF" w:rsidRPr="006E1D3E" w:rsidRDefault="00895722" w:rsidP="0088164B">
      <w:pPr>
        <w:ind w:left="720" w:hanging="540"/>
        <w:rPr>
          <w:b/>
          <w:bCs/>
          <w:sz w:val="24"/>
          <w:szCs w:val="24"/>
          <w:u w:val="single"/>
        </w:rPr>
      </w:pPr>
      <w:r w:rsidRPr="006E1D3E">
        <w:rPr>
          <w:b/>
          <w:bCs/>
          <w:sz w:val="24"/>
          <w:szCs w:val="24"/>
        </w:rPr>
        <w:t xml:space="preserve">A.  </w:t>
      </w:r>
      <w:r w:rsidR="006E1D3E" w:rsidRPr="006E1D3E">
        <w:rPr>
          <w:b/>
          <w:bCs/>
          <w:sz w:val="24"/>
          <w:szCs w:val="24"/>
        </w:rPr>
        <w:tab/>
      </w:r>
      <w:r w:rsidR="002E33EF" w:rsidRPr="006E1D3E">
        <w:rPr>
          <w:b/>
          <w:bCs/>
          <w:sz w:val="24"/>
          <w:szCs w:val="24"/>
          <w:u w:val="single"/>
        </w:rPr>
        <w:t>Justification</w:t>
      </w:r>
    </w:p>
    <w:p w:rsidR="002E33EF" w:rsidRPr="00BB2DE0" w:rsidRDefault="002E33EF" w:rsidP="002E33EF">
      <w:pPr>
        <w:rPr>
          <w:sz w:val="24"/>
          <w:szCs w:val="24"/>
          <w:u w:val="single"/>
        </w:rPr>
      </w:pPr>
    </w:p>
    <w:p w:rsidR="00F356BF" w:rsidRPr="00F74EF3" w:rsidRDefault="00C11661" w:rsidP="0022138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  <w:lang w:val="en"/>
        </w:rPr>
      </w:pPr>
      <w:r w:rsidRPr="00F74EF3">
        <w:rPr>
          <w:b/>
          <w:sz w:val="24"/>
          <w:szCs w:val="24"/>
        </w:rPr>
        <w:t xml:space="preserve">Introduction/Authoring Laws and Regulations </w:t>
      </w:r>
      <w:r w:rsidR="0088164B" w:rsidRPr="00F74EF3">
        <w:rPr>
          <w:b/>
          <w:sz w:val="24"/>
          <w:szCs w:val="24"/>
        </w:rPr>
        <w:br/>
      </w:r>
      <w:r w:rsidR="00800494" w:rsidRPr="00F74EF3">
        <w:rPr>
          <w:sz w:val="24"/>
          <w:szCs w:val="24"/>
        </w:rPr>
        <w:t xml:space="preserve">The Social Security Administration </w:t>
      </w:r>
      <w:r w:rsidR="00E17A61" w:rsidRPr="00F74EF3">
        <w:rPr>
          <w:sz w:val="24"/>
          <w:szCs w:val="24"/>
        </w:rPr>
        <w:t xml:space="preserve">(SSA) </w:t>
      </w:r>
      <w:r w:rsidR="00800494" w:rsidRPr="00F74EF3">
        <w:rPr>
          <w:sz w:val="24"/>
          <w:szCs w:val="24"/>
        </w:rPr>
        <w:t xml:space="preserve">maintains </w:t>
      </w:r>
      <w:r w:rsidR="008D6251" w:rsidRPr="00F74EF3">
        <w:rPr>
          <w:sz w:val="24"/>
          <w:szCs w:val="24"/>
        </w:rPr>
        <w:t>approximately 3</w:t>
      </w:r>
      <w:r w:rsidR="00800494" w:rsidRPr="00F74EF3">
        <w:rPr>
          <w:sz w:val="24"/>
          <w:szCs w:val="24"/>
        </w:rPr>
        <w:t>,000 data exchange agreements and regularly receives</w:t>
      </w:r>
      <w:r w:rsidR="00A4666E" w:rsidRPr="00F74EF3">
        <w:rPr>
          <w:sz w:val="24"/>
          <w:szCs w:val="24"/>
        </w:rPr>
        <w:t xml:space="preserve"> new</w:t>
      </w:r>
      <w:r w:rsidR="00A05010" w:rsidRPr="00F74EF3">
        <w:rPr>
          <w:sz w:val="24"/>
          <w:szCs w:val="24"/>
        </w:rPr>
        <w:t xml:space="preserve"> requests from Federal, S</w:t>
      </w:r>
      <w:r w:rsidR="00800494" w:rsidRPr="00F74EF3">
        <w:rPr>
          <w:sz w:val="24"/>
          <w:szCs w:val="24"/>
        </w:rPr>
        <w:t>tate, local,</w:t>
      </w:r>
      <w:r w:rsidR="009004F9" w:rsidRPr="00F74EF3">
        <w:rPr>
          <w:sz w:val="24"/>
          <w:szCs w:val="24"/>
        </w:rPr>
        <w:t xml:space="preserve"> and tribal agencies</w:t>
      </w:r>
      <w:r w:rsidR="00E662AA" w:rsidRPr="00F74EF3">
        <w:rPr>
          <w:sz w:val="24"/>
          <w:szCs w:val="24"/>
        </w:rPr>
        <w:t>;</w:t>
      </w:r>
      <w:r w:rsidR="00D2576A" w:rsidRPr="00F74EF3">
        <w:rPr>
          <w:sz w:val="24"/>
          <w:szCs w:val="24"/>
        </w:rPr>
        <w:t xml:space="preserve"> </w:t>
      </w:r>
      <w:r w:rsidR="00800494" w:rsidRPr="00F74EF3">
        <w:rPr>
          <w:sz w:val="24"/>
          <w:szCs w:val="24"/>
        </w:rPr>
        <w:t>foreign governments</w:t>
      </w:r>
      <w:r w:rsidR="00E662AA" w:rsidRPr="00F74EF3">
        <w:rPr>
          <w:sz w:val="24"/>
          <w:szCs w:val="24"/>
        </w:rPr>
        <w:t>;</w:t>
      </w:r>
      <w:r w:rsidR="009004F9" w:rsidRPr="00F74EF3">
        <w:rPr>
          <w:sz w:val="24"/>
          <w:szCs w:val="24"/>
        </w:rPr>
        <w:t xml:space="preserve"> research entities</w:t>
      </w:r>
      <w:r w:rsidR="00E662AA" w:rsidRPr="00F74EF3">
        <w:rPr>
          <w:sz w:val="24"/>
          <w:szCs w:val="24"/>
        </w:rPr>
        <w:t>;</w:t>
      </w:r>
      <w:r w:rsidR="00800494" w:rsidRPr="00F74EF3">
        <w:rPr>
          <w:sz w:val="24"/>
          <w:szCs w:val="24"/>
        </w:rPr>
        <w:t xml:space="preserve"> </w:t>
      </w:r>
      <w:r w:rsidR="00A4666E" w:rsidRPr="00F74EF3">
        <w:rPr>
          <w:sz w:val="24"/>
          <w:szCs w:val="24"/>
        </w:rPr>
        <w:t>as well as</w:t>
      </w:r>
      <w:r w:rsidR="00800494" w:rsidRPr="00F74EF3">
        <w:rPr>
          <w:sz w:val="24"/>
          <w:szCs w:val="24"/>
        </w:rPr>
        <w:t xml:space="preserve"> private organizations</w:t>
      </w:r>
      <w:r w:rsidR="00A4666E" w:rsidRPr="00F74EF3">
        <w:rPr>
          <w:sz w:val="24"/>
          <w:szCs w:val="24"/>
        </w:rPr>
        <w:t>,</w:t>
      </w:r>
      <w:r w:rsidR="00800494" w:rsidRPr="00F74EF3">
        <w:rPr>
          <w:sz w:val="24"/>
          <w:szCs w:val="24"/>
        </w:rPr>
        <w:t xml:space="preserve"> to share data electronically.  </w:t>
      </w:r>
      <w:r w:rsidR="00800494" w:rsidRPr="00F74EF3">
        <w:rPr>
          <w:sz w:val="24"/>
          <w:szCs w:val="24"/>
          <w:lang w:val="en"/>
        </w:rPr>
        <w:t xml:space="preserve">SSA engages in various forms of </w:t>
      </w:r>
      <w:r w:rsidR="00455109" w:rsidRPr="00F74EF3">
        <w:rPr>
          <w:sz w:val="24"/>
          <w:szCs w:val="24"/>
          <w:lang w:val="en"/>
        </w:rPr>
        <w:t xml:space="preserve">data </w:t>
      </w:r>
      <w:r w:rsidR="00800494" w:rsidRPr="00F74EF3">
        <w:rPr>
          <w:sz w:val="24"/>
          <w:szCs w:val="24"/>
          <w:lang w:val="en"/>
        </w:rPr>
        <w:t xml:space="preserve">exchanges from </w:t>
      </w:r>
      <w:r w:rsidR="001A25F3" w:rsidRPr="00F74EF3">
        <w:rPr>
          <w:sz w:val="24"/>
          <w:szCs w:val="24"/>
          <w:lang w:val="en"/>
        </w:rPr>
        <w:t>Social Security n</w:t>
      </w:r>
      <w:r w:rsidR="008D6251" w:rsidRPr="00F74EF3">
        <w:rPr>
          <w:sz w:val="24"/>
          <w:szCs w:val="24"/>
          <w:lang w:val="en"/>
        </w:rPr>
        <w:t>umber</w:t>
      </w:r>
      <w:r w:rsidR="00800494" w:rsidRPr="00F74EF3">
        <w:rPr>
          <w:sz w:val="24"/>
          <w:szCs w:val="24"/>
          <w:lang w:val="en"/>
        </w:rPr>
        <w:t xml:space="preserve"> verifications to computer matches</w:t>
      </w:r>
      <w:r w:rsidR="00A4666E" w:rsidRPr="00F74EF3">
        <w:rPr>
          <w:sz w:val="24"/>
          <w:szCs w:val="24"/>
          <w:lang w:val="en"/>
        </w:rPr>
        <w:t xml:space="preserve"> for benefit eligibility</w:t>
      </w:r>
      <w:r w:rsidR="00800494" w:rsidRPr="00F74EF3">
        <w:rPr>
          <w:sz w:val="24"/>
          <w:szCs w:val="24"/>
          <w:lang w:val="en"/>
        </w:rPr>
        <w:t xml:space="preserve">, depending on the </w:t>
      </w:r>
      <w:r w:rsidR="008D6251" w:rsidRPr="00F74EF3">
        <w:rPr>
          <w:sz w:val="24"/>
          <w:szCs w:val="24"/>
          <w:lang w:val="en"/>
        </w:rPr>
        <w:t>requestor’s</w:t>
      </w:r>
      <w:r w:rsidR="00800494" w:rsidRPr="00F74EF3">
        <w:rPr>
          <w:sz w:val="24"/>
          <w:szCs w:val="24"/>
          <w:lang w:val="en"/>
        </w:rPr>
        <w:t xml:space="preserve"> business needs.</w:t>
      </w:r>
      <w:r w:rsidR="005103DE" w:rsidRPr="00F74EF3">
        <w:rPr>
          <w:sz w:val="24"/>
          <w:szCs w:val="24"/>
          <w:lang w:val="en"/>
        </w:rPr>
        <w:t xml:space="preserve">  </w:t>
      </w:r>
      <w:r w:rsidR="00A94472" w:rsidRPr="00F74EF3">
        <w:rPr>
          <w:sz w:val="24"/>
          <w:szCs w:val="24"/>
          <w:lang w:val="en"/>
        </w:rPr>
        <w:t xml:space="preserve">Section </w:t>
      </w:r>
      <w:r w:rsidR="00A94472" w:rsidRPr="00F74EF3">
        <w:rPr>
          <w:i/>
          <w:sz w:val="24"/>
          <w:szCs w:val="24"/>
          <w:lang w:val="en"/>
        </w:rPr>
        <w:t>1106(b)</w:t>
      </w:r>
      <w:r w:rsidR="00A94472" w:rsidRPr="00F74EF3">
        <w:rPr>
          <w:sz w:val="24"/>
          <w:szCs w:val="24"/>
          <w:lang w:val="en"/>
        </w:rPr>
        <w:t xml:space="preserve"> of the </w:t>
      </w:r>
      <w:r w:rsidR="00A94472" w:rsidRPr="00F74EF3">
        <w:rPr>
          <w:i/>
          <w:sz w:val="24"/>
          <w:szCs w:val="24"/>
          <w:lang w:val="en"/>
        </w:rPr>
        <w:t>Soci</w:t>
      </w:r>
      <w:r w:rsidR="00903393" w:rsidRPr="00F74EF3">
        <w:rPr>
          <w:i/>
          <w:sz w:val="24"/>
          <w:szCs w:val="24"/>
          <w:lang w:val="en"/>
        </w:rPr>
        <w:t>al Security Act</w:t>
      </w:r>
      <w:r w:rsidR="00903393" w:rsidRPr="00F74EF3">
        <w:rPr>
          <w:sz w:val="24"/>
          <w:szCs w:val="24"/>
          <w:lang w:val="en"/>
        </w:rPr>
        <w:t xml:space="preserve"> </w:t>
      </w:r>
      <w:r w:rsidR="00F11CCA" w:rsidRPr="00F11CCA">
        <w:rPr>
          <w:sz w:val="24"/>
          <w:szCs w:val="24"/>
        </w:rPr>
        <w:t>authorizes SSA to provide information to a requester when the disclosure is authorized by SSA’s privacy regulations and the requester reimburses SSA for the information</w:t>
      </w:r>
      <w:r w:rsidR="00903393" w:rsidRPr="00F74EF3">
        <w:rPr>
          <w:sz w:val="24"/>
          <w:szCs w:val="24"/>
          <w:lang w:val="en"/>
        </w:rPr>
        <w:t>.</w:t>
      </w:r>
    </w:p>
    <w:p w:rsidR="008D6251" w:rsidRDefault="008D6251" w:rsidP="00930EAD">
      <w:pPr>
        <w:tabs>
          <w:tab w:val="num" w:pos="1440"/>
        </w:tabs>
        <w:rPr>
          <w:sz w:val="24"/>
          <w:szCs w:val="24"/>
          <w:lang w:val="en"/>
        </w:rPr>
      </w:pPr>
    </w:p>
    <w:p w:rsidR="002E33EF" w:rsidRPr="00BB2DE0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Description of Collection</w:t>
      </w:r>
      <w:r w:rsidR="0088164B">
        <w:rPr>
          <w:b/>
          <w:sz w:val="24"/>
          <w:szCs w:val="24"/>
        </w:rPr>
        <w:br/>
      </w:r>
      <w:r w:rsidR="0058291F" w:rsidRPr="0058291F">
        <w:rPr>
          <w:sz w:val="24"/>
          <w:szCs w:val="24"/>
        </w:rPr>
        <w:t>SSA requires an instrument that</w:t>
      </w:r>
      <w:r w:rsidR="0046360E">
        <w:rPr>
          <w:sz w:val="24"/>
          <w:szCs w:val="24"/>
        </w:rPr>
        <w:t xml:space="preserve"> requestors can use to facilitate their request for data from SSA.  We use Form SSA-157, Data Exchange Request Form, for this purpose.  </w:t>
      </w:r>
      <w:r w:rsidR="007F3694">
        <w:rPr>
          <w:sz w:val="24"/>
          <w:szCs w:val="24"/>
        </w:rPr>
        <w:t>Every new request for data</w:t>
      </w:r>
      <w:r w:rsidR="00284E3D">
        <w:rPr>
          <w:sz w:val="24"/>
          <w:szCs w:val="24"/>
        </w:rPr>
        <w:t>,</w:t>
      </w:r>
      <w:r w:rsidR="00FE3C84">
        <w:rPr>
          <w:sz w:val="24"/>
          <w:szCs w:val="24"/>
        </w:rPr>
        <w:t xml:space="preserve"> or modification to the purpose of an existing data exchange</w:t>
      </w:r>
      <w:r w:rsidR="00284E3D">
        <w:rPr>
          <w:sz w:val="24"/>
          <w:szCs w:val="24"/>
        </w:rPr>
        <w:t>,</w:t>
      </w:r>
      <w:r w:rsidR="007F3694">
        <w:rPr>
          <w:sz w:val="24"/>
          <w:szCs w:val="24"/>
        </w:rPr>
        <w:t xml:space="preserve"> require</w:t>
      </w:r>
      <w:r w:rsidR="00A44E0B">
        <w:rPr>
          <w:sz w:val="24"/>
          <w:szCs w:val="24"/>
        </w:rPr>
        <w:t>s</w:t>
      </w:r>
      <w:r w:rsidR="007F3694">
        <w:rPr>
          <w:sz w:val="24"/>
          <w:szCs w:val="24"/>
        </w:rPr>
        <w:t xml:space="preserve"> the </w:t>
      </w:r>
      <w:r w:rsidR="00FE3C84">
        <w:rPr>
          <w:sz w:val="24"/>
          <w:szCs w:val="24"/>
        </w:rPr>
        <w:t>respondents</w:t>
      </w:r>
      <w:r w:rsidR="007F3694">
        <w:rPr>
          <w:sz w:val="24"/>
          <w:szCs w:val="24"/>
        </w:rPr>
        <w:t xml:space="preserve"> to complete a new Form SSA</w:t>
      </w:r>
      <w:r w:rsidR="00A44E0B">
        <w:rPr>
          <w:sz w:val="24"/>
          <w:szCs w:val="24"/>
        </w:rPr>
        <w:noBreakHyphen/>
      </w:r>
      <w:r w:rsidR="007F3694">
        <w:rPr>
          <w:sz w:val="24"/>
          <w:szCs w:val="24"/>
        </w:rPr>
        <w:t>157.</w:t>
      </w:r>
      <w:r w:rsidR="00F74EF3">
        <w:rPr>
          <w:sz w:val="24"/>
          <w:szCs w:val="24"/>
        </w:rPr>
        <w:br/>
      </w:r>
      <w:r w:rsidR="00F74EF3">
        <w:rPr>
          <w:sz w:val="24"/>
          <w:szCs w:val="24"/>
        </w:rPr>
        <w:br/>
      </w:r>
      <w:r w:rsidR="00F74EF3" w:rsidRPr="008D6251">
        <w:rPr>
          <w:sz w:val="24"/>
          <w:szCs w:val="24"/>
          <w:lang w:val="en"/>
        </w:rPr>
        <w:t>There are several factors SSA</w:t>
      </w:r>
      <w:r w:rsidR="00F74EF3">
        <w:rPr>
          <w:sz w:val="24"/>
          <w:szCs w:val="24"/>
          <w:lang w:val="en"/>
        </w:rPr>
        <w:t xml:space="preserve"> considers in </w:t>
      </w:r>
      <w:r w:rsidR="00F74EF3" w:rsidRPr="008D6251">
        <w:rPr>
          <w:sz w:val="24"/>
          <w:szCs w:val="24"/>
          <w:lang w:val="en"/>
        </w:rPr>
        <w:t>decision-making policy on whether to engage in a data exchange.  We must consider the requestor’s legal authority to receive the data</w:t>
      </w:r>
      <w:r w:rsidR="00F74EF3">
        <w:rPr>
          <w:sz w:val="24"/>
          <w:szCs w:val="24"/>
          <w:lang w:val="en"/>
        </w:rPr>
        <w:t>;</w:t>
      </w:r>
      <w:r w:rsidR="00F74EF3" w:rsidRPr="008D6251">
        <w:rPr>
          <w:sz w:val="24"/>
          <w:szCs w:val="24"/>
          <w:lang w:val="en"/>
        </w:rPr>
        <w:t xml:space="preserve"> </w:t>
      </w:r>
      <w:r w:rsidR="00F74EF3">
        <w:rPr>
          <w:sz w:val="24"/>
          <w:szCs w:val="24"/>
          <w:lang w:val="en"/>
        </w:rPr>
        <w:t xml:space="preserve">our </w:t>
      </w:r>
      <w:r w:rsidR="00F74EF3" w:rsidRPr="008D6251">
        <w:rPr>
          <w:sz w:val="24"/>
          <w:szCs w:val="24"/>
          <w:lang w:val="en"/>
        </w:rPr>
        <w:t>disclosure policies</w:t>
      </w:r>
      <w:r w:rsidR="00F74EF3">
        <w:rPr>
          <w:sz w:val="24"/>
          <w:szCs w:val="24"/>
          <w:lang w:val="en"/>
        </w:rPr>
        <w:t>;</w:t>
      </w:r>
      <w:r w:rsidR="00F74EF3" w:rsidRPr="008D6251">
        <w:rPr>
          <w:sz w:val="24"/>
          <w:szCs w:val="24"/>
          <w:lang w:val="en"/>
        </w:rPr>
        <w:t xml:space="preserve"> systems’ feasibility</w:t>
      </w:r>
      <w:r w:rsidR="00F74EF3">
        <w:rPr>
          <w:sz w:val="24"/>
          <w:szCs w:val="24"/>
          <w:lang w:val="en"/>
        </w:rPr>
        <w:t>;</w:t>
      </w:r>
      <w:r w:rsidR="00F74EF3" w:rsidRPr="008D6251">
        <w:rPr>
          <w:sz w:val="24"/>
          <w:szCs w:val="24"/>
          <w:lang w:val="en"/>
        </w:rPr>
        <w:t xml:space="preserve"> systems’ security</w:t>
      </w:r>
      <w:r w:rsidR="00F74EF3">
        <w:rPr>
          <w:sz w:val="24"/>
          <w:szCs w:val="24"/>
          <w:lang w:val="en"/>
        </w:rPr>
        <w:t>;</w:t>
      </w:r>
      <w:r w:rsidR="00F74EF3" w:rsidRPr="008D6251">
        <w:rPr>
          <w:sz w:val="24"/>
          <w:szCs w:val="24"/>
          <w:lang w:val="en"/>
        </w:rPr>
        <w:t xml:space="preserve"> and costs.  </w:t>
      </w:r>
      <w:r w:rsidR="00F74EF3">
        <w:rPr>
          <w:sz w:val="24"/>
          <w:szCs w:val="24"/>
          <w:lang w:val="en"/>
        </w:rPr>
        <w:t>When a requestor asks SSA for data, we ask them several questions to determine whether to pursue a data exchange with them.  We enumerate those questions in Form SSA-157.  The respondents are Federal agencies; State, local, or tribal agencies; foreign governments; research entities; or private organizations that are voluntarily initiating a request for data from SSA.</w:t>
      </w:r>
    </w:p>
    <w:p w:rsidR="008D6A9D" w:rsidRPr="00BB2DE0" w:rsidRDefault="008D6A9D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F50412" w:rsidRPr="00413615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Use of Information Technology to Collect the Information</w:t>
      </w:r>
      <w:r w:rsidR="0088164B">
        <w:rPr>
          <w:b/>
          <w:sz w:val="24"/>
          <w:szCs w:val="24"/>
        </w:rPr>
        <w:br/>
      </w:r>
      <w:r w:rsidR="0058382C">
        <w:rPr>
          <w:sz w:val="24"/>
          <w:szCs w:val="24"/>
        </w:rPr>
        <w:t>In accordance with the agency’s Government Paperwork Elimination Act plan, SSA created a</w:t>
      </w:r>
      <w:r w:rsidR="00BB2BCF">
        <w:rPr>
          <w:sz w:val="24"/>
          <w:szCs w:val="24"/>
        </w:rPr>
        <w:t xml:space="preserve"> fillable PDF </w:t>
      </w:r>
      <w:r w:rsidR="0058382C">
        <w:rPr>
          <w:sz w:val="24"/>
          <w:szCs w:val="24"/>
        </w:rPr>
        <w:t>version of Form SSA-157</w:t>
      </w:r>
      <w:r w:rsidR="00BB2BCF">
        <w:rPr>
          <w:sz w:val="24"/>
          <w:szCs w:val="24"/>
        </w:rPr>
        <w:t>, which is submitted via email</w:t>
      </w:r>
      <w:r w:rsidR="0058382C">
        <w:rPr>
          <w:sz w:val="24"/>
          <w:szCs w:val="24"/>
        </w:rPr>
        <w:t xml:space="preserve">.  </w:t>
      </w:r>
      <w:r w:rsidR="00284E3D">
        <w:rPr>
          <w:sz w:val="24"/>
          <w:szCs w:val="24"/>
        </w:rPr>
        <w:t xml:space="preserve">Based on our data, </w:t>
      </w:r>
      <w:r w:rsidR="0058382C">
        <w:rPr>
          <w:sz w:val="24"/>
          <w:szCs w:val="24"/>
        </w:rPr>
        <w:t>100</w:t>
      </w:r>
      <w:r w:rsidR="00284E3D">
        <w:rPr>
          <w:sz w:val="24"/>
          <w:szCs w:val="24"/>
        </w:rPr>
        <w:t>%</w:t>
      </w:r>
      <w:r w:rsidR="0058382C">
        <w:rPr>
          <w:sz w:val="24"/>
          <w:szCs w:val="24"/>
        </w:rPr>
        <w:t xml:space="preserve"> of re</w:t>
      </w:r>
      <w:r w:rsidR="00903393">
        <w:rPr>
          <w:sz w:val="24"/>
          <w:szCs w:val="24"/>
        </w:rPr>
        <w:t xml:space="preserve">spondents under this </w:t>
      </w:r>
      <w:r w:rsidR="00EB01E4">
        <w:rPr>
          <w:sz w:val="24"/>
          <w:szCs w:val="24"/>
        </w:rPr>
        <w:t>OMB number</w:t>
      </w:r>
      <w:r w:rsidR="00903393">
        <w:rPr>
          <w:sz w:val="24"/>
          <w:szCs w:val="24"/>
        </w:rPr>
        <w:t xml:space="preserve"> </w:t>
      </w:r>
      <w:r w:rsidR="00023A9D">
        <w:rPr>
          <w:sz w:val="24"/>
          <w:szCs w:val="24"/>
        </w:rPr>
        <w:t>use this method to submit the fillable version to SSA</w:t>
      </w:r>
      <w:r w:rsidR="0058382C">
        <w:rPr>
          <w:sz w:val="24"/>
          <w:szCs w:val="24"/>
        </w:rPr>
        <w:t>.</w:t>
      </w:r>
    </w:p>
    <w:p w:rsidR="00F50412" w:rsidRDefault="00F50412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F50412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Why We Cannot Use duplicate Information</w:t>
      </w:r>
      <w:r w:rsidR="0088164B">
        <w:rPr>
          <w:b/>
          <w:sz w:val="24"/>
          <w:szCs w:val="24"/>
        </w:rPr>
        <w:br/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>The nature of the information we collect and the manner in which we collect it preclude duplication.  SSA does not use another collection instrument to obtain similar data</w:t>
      </w:r>
      <w:r w:rsidR="00965851">
        <w:rPr>
          <w:sz w:val="24"/>
          <w:szCs w:val="24"/>
        </w:rPr>
        <w:t>.</w:t>
      </w:r>
    </w:p>
    <w:p w:rsidR="00F50412" w:rsidRDefault="00F50412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F50412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Minimizing Burden on Small Respondents</w:t>
      </w:r>
      <w:r w:rsidR="0088164B">
        <w:rPr>
          <w:b/>
          <w:sz w:val="24"/>
          <w:szCs w:val="24"/>
        </w:rPr>
        <w:br/>
      </w:r>
      <w:r w:rsidR="00FC76B7" w:rsidRPr="00FC76B7">
        <w:rPr>
          <w:rFonts w:eastAsia="Times New Roman"/>
          <w:snapToGrid w:val="0"/>
          <w:sz w:val="24"/>
          <w:szCs w:val="24"/>
          <w:lang w:eastAsia="en-US"/>
        </w:rPr>
        <w:t>This collection does not affect small businesses or other small entities</w:t>
      </w:r>
      <w:r w:rsidR="00965851">
        <w:rPr>
          <w:sz w:val="24"/>
          <w:szCs w:val="24"/>
        </w:rPr>
        <w:t>.</w:t>
      </w:r>
    </w:p>
    <w:p w:rsidR="00F50412" w:rsidRDefault="00F50412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965851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lastRenderedPageBreak/>
        <w:t>Consequence of Not Collecting Information or Collecting it Less Frequently</w:t>
      </w:r>
      <w:r w:rsidR="0088164B">
        <w:rPr>
          <w:b/>
          <w:sz w:val="24"/>
          <w:szCs w:val="24"/>
        </w:rPr>
        <w:br/>
      </w:r>
      <w:r w:rsidR="00B85CAA">
        <w:rPr>
          <w:sz w:val="24"/>
          <w:szCs w:val="24"/>
        </w:rPr>
        <w:t xml:space="preserve">If we did not use </w:t>
      </w:r>
      <w:r w:rsidR="00A05010">
        <w:rPr>
          <w:sz w:val="24"/>
          <w:szCs w:val="24"/>
        </w:rPr>
        <w:t xml:space="preserve">Form SSA-157, </w:t>
      </w:r>
      <w:r w:rsidR="004B5090">
        <w:rPr>
          <w:sz w:val="24"/>
          <w:szCs w:val="24"/>
        </w:rPr>
        <w:t>respondents</w:t>
      </w:r>
      <w:r w:rsidR="00D2576A">
        <w:rPr>
          <w:sz w:val="24"/>
          <w:szCs w:val="24"/>
        </w:rPr>
        <w:t xml:space="preserve"> would have no way to request a da</w:t>
      </w:r>
      <w:r w:rsidR="00314880">
        <w:rPr>
          <w:sz w:val="24"/>
          <w:szCs w:val="24"/>
        </w:rPr>
        <w:t xml:space="preserve">ta exchange from SSA.  Because </w:t>
      </w:r>
      <w:r w:rsidR="00D2576A">
        <w:rPr>
          <w:sz w:val="24"/>
          <w:szCs w:val="24"/>
        </w:rPr>
        <w:t xml:space="preserve">we collect the information </w:t>
      </w:r>
      <w:r w:rsidR="00FC76B7">
        <w:rPr>
          <w:sz w:val="24"/>
          <w:szCs w:val="24"/>
        </w:rPr>
        <w:t xml:space="preserve">on an as needed basis, </w:t>
      </w:r>
      <w:r w:rsidR="00D2576A">
        <w:rPr>
          <w:sz w:val="24"/>
          <w:szCs w:val="24"/>
        </w:rPr>
        <w:t>we cannot collect it less frequently.</w:t>
      </w:r>
      <w:r w:rsidR="0088164B">
        <w:rPr>
          <w:sz w:val="24"/>
          <w:szCs w:val="24"/>
        </w:rPr>
        <w:t xml:space="preserve">  </w:t>
      </w:r>
      <w:r w:rsidR="003104A4" w:rsidRPr="00BB2DE0">
        <w:rPr>
          <w:sz w:val="24"/>
          <w:szCs w:val="24"/>
        </w:rPr>
        <w:t>There are no technical or legal obstacles that prevent burden reduction.</w:t>
      </w:r>
    </w:p>
    <w:p w:rsidR="00F50412" w:rsidRDefault="00F50412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515DE6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Special Circumstances</w:t>
      </w:r>
      <w:r w:rsidR="0088164B">
        <w:rPr>
          <w:b/>
          <w:sz w:val="24"/>
          <w:szCs w:val="24"/>
        </w:rPr>
        <w:br/>
      </w:r>
      <w:r w:rsidR="00556D08" w:rsidRPr="00BB2DE0">
        <w:rPr>
          <w:sz w:val="24"/>
          <w:szCs w:val="24"/>
        </w:rPr>
        <w:t>There are no special cir</w:t>
      </w:r>
      <w:r>
        <w:rPr>
          <w:sz w:val="24"/>
          <w:szCs w:val="24"/>
        </w:rPr>
        <w:t xml:space="preserve">cumstances that would cause SSA to conduct </w:t>
      </w:r>
      <w:r w:rsidR="0065685B">
        <w:rPr>
          <w:sz w:val="24"/>
          <w:szCs w:val="24"/>
        </w:rPr>
        <w:t xml:space="preserve">this </w:t>
      </w:r>
      <w:r w:rsidR="0065685B" w:rsidRPr="00BB2DE0">
        <w:rPr>
          <w:sz w:val="24"/>
          <w:szCs w:val="24"/>
        </w:rPr>
        <w:t>information</w:t>
      </w:r>
      <w:r w:rsidR="003C60E8" w:rsidRPr="00BB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collection </w:t>
      </w:r>
      <w:r w:rsidR="00556D08" w:rsidRPr="00BB2DE0">
        <w:rPr>
          <w:sz w:val="24"/>
          <w:szCs w:val="24"/>
        </w:rPr>
        <w:t xml:space="preserve">in a manner </w:t>
      </w:r>
      <w:r w:rsidR="00F50412">
        <w:rPr>
          <w:sz w:val="24"/>
          <w:szCs w:val="24"/>
        </w:rPr>
        <w:t xml:space="preserve">inconsistent with </w:t>
      </w:r>
      <w:r w:rsidR="00F50412" w:rsidRPr="00903393">
        <w:rPr>
          <w:i/>
          <w:sz w:val="24"/>
          <w:szCs w:val="24"/>
        </w:rPr>
        <w:t xml:space="preserve">5 </w:t>
      </w:r>
      <w:r w:rsidR="00965851" w:rsidRPr="00903393">
        <w:rPr>
          <w:i/>
          <w:sz w:val="24"/>
          <w:szCs w:val="24"/>
        </w:rPr>
        <w:t xml:space="preserve">CFR </w:t>
      </w:r>
      <w:r w:rsidR="00F50412" w:rsidRPr="00903393">
        <w:rPr>
          <w:i/>
          <w:sz w:val="24"/>
          <w:szCs w:val="24"/>
        </w:rPr>
        <w:t>1320.5</w:t>
      </w:r>
      <w:r w:rsidR="00965851">
        <w:rPr>
          <w:sz w:val="24"/>
          <w:szCs w:val="24"/>
        </w:rPr>
        <w:t>.</w:t>
      </w:r>
      <w:r w:rsidR="00F50412">
        <w:rPr>
          <w:sz w:val="24"/>
          <w:szCs w:val="24"/>
        </w:rPr>
        <w:t xml:space="preserve"> </w:t>
      </w:r>
    </w:p>
    <w:p w:rsidR="00515DE6" w:rsidRDefault="00515DE6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6634AE" w:rsidRPr="006634AE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6634AE">
        <w:rPr>
          <w:b/>
          <w:sz w:val="24"/>
          <w:szCs w:val="24"/>
        </w:rPr>
        <w:t>Solicitation of Public Comment and othe</w:t>
      </w:r>
      <w:r w:rsidR="0088164B">
        <w:rPr>
          <w:b/>
          <w:sz w:val="24"/>
          <w:szCs w:val="24"/>
        </w:rPr>
        <w:t>r Consultations with the Public</w:t>
      </w:r>
      <w:r w:rsidR="0088164B">
        <w:rPr>
          <w:b/>
          <w:sz w:val="24"/>
          <w:szCs w:val="24"/>
        </w:rPr>
        <w:br/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The 60-day advance Federal Register Notice published on </w:t>
      </w:r>
      <w:r w:rsidR="00F14EF4">
        <w:rPr>
          <w:rFonts w:eastAsia="Times New Roman"/>
          <w:snapToGrid w:val="0"/>
          <w:sz w:val="24"/>
          <w:szCs w:val="24"/>
          <w:lang w:eastAsia="en-US"/>
        </w:rPr>
        <w:t>April 24, 2018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, at </w:t>
      </w:r>
      <w:r w:rsidR="00F14EF4">
        <w:rPr>
          <w:rFonts w:eastAsia="Times New Roman"/>
          <w:snapToGrid w:val="0"/>
          <w:sz w:val="24"/>
          <w:szCs w:val="24"/>
          <w:lang w:eastAsia="en-US"/>
        </w:rPr>
        <w:t>83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 FR </w:t>
      </w:r>
      <w:r w:rsidR="00F14EF4">
        <w:rPr>
          <w:rFonts w:eastAsia="Times New Roman"/>
          <w:snapToGrid w:val="0"/>
          <w:sz w:val="24"/>
          <w:szCs w:val="24"/>
          <w:lang w:eastAsia="en-US"/>
        </w:rPr>
        <w:t>17872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, and we received no public comments.  The 30-day FRN published on </w:t>
      </w:r>
      <w:r w:rsidR="00A37DBB">
        <w:rPr>
          <w:rFonts w:eastAsia="Times New Roman"/>
          <w:snapToGrid w:val="0"/>
          <w:sz w:val="24"/>
          <w:szCs w:val="24"/>
          <w:lang w:eastAsia="en-US"/>
        </w:rPr>
        <w:t>July 10, 2018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 at </w:t>
      </w:r>
      <w:r w:rsidR="00A37DBB">
        <w:rPr>
          <w:rFonts w:eastAsia="Times New Roman"/>
          <w:snapToGrid w:val="0"/>
          <w:sz w:val="24"/>
          <w:szCs w:val="24"/>
          <w:lang w:eastAsia="en-US"/>
        </w:rPr>
        <w:t>83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 xml:space="preserve"> FR </w:t>
      </w:r>
      <w:r w:rsidR="00A37DBB">
        <w:rPr>
          <w:rFonts w:eastAsia="Times New Roman"/>
          <w:snapToGrid w:val="0"/>
          <w:sz w:val="24"/>
          <w:szCs w:val="24"/>
          <w:lang w:eastAsia="en-US"/>
        </w:rPr>
        <w:t>31987</w:t>
      </w:r>
      <w:r w:rsidR="009C14CE" w:rsidRPr="009C14CE">
        <w:rPr>
          <w:rFonts w:eastAsia="Times New Roman"/>
          <w:snapToGrid w:val="0"/>
          <w:sz w:val="24"/>
          <w:szCs w:val="24"/>
          <w:lang w:eastAsia="en-US"/>
        </w:rPr>
        <w:t>.  If we receive any comments in response to this Notice, we will forward them to OMB</w:t>
      </w:r>
      <w:r w:rsidR="00F358C8" w:rsidRPr="003D2513">
        <w:rPr>
          <w:sz w:val="24"/>
          <w:szCs w:val="24"/>
        </w:rPr>
        <w:t>.</w:t>
      </w:r>
    </w:p>
    <w:p w:rsidR="00965851" w:rsidRDefault="00965851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515DE6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Payment or Gifts to Respondents</w:t>
      </w:r>
      <w:r w:rsidR="0088164B">
        <w:rPr>
          <w:b/>
          <w:sz w:val="24"/>
          <w:szCs w:val="24"/>
        </w:rPr>
        <w:br/>
      </w:r>
      <w:r w:rsidR="0092589E" w:rsidRPr="00BB2DE0">
        <w:rPr>
          <w:sz w:val="24"/>
          <w:szCs w:val="24"/>
        </w:rPr>
        <w:t xml:space="preserve">SSA </w:t>
      </w:r>
      <w:r w:rsidR="007153EB">
        <w:rPr>
          <w:sz w:val="24"/>
          <w:szCs w:val="24"/>
        </w:rPr>
        <w:t xml:space="preserve">does not </w:t>
      </w:r>
      <w:r w:rsidR="0092589E" w:rsidRPr="00BB2DE0">
        <w:rPr>
          <w:sz w:val="24"/>
          <w:szCs w:val="24"/>
        </w:rPr>
        <w:t xml:space="preserve">provide </w:t>
      </w:r>
      <w:r w:rsidR="007153EB">
        <w:rPr>
          <w:sz w:val="24"/>
          <w:szCs w:val="24"/>
        </w:rPr>
        <w:t>p</w:t>
      </w:r>
      <w:r w:rsidR="0092589E" w:rsidRPr="00BB2DE0">
        <w:rPr>
          <w:sz w:val="24"/>
          <w:szCs w:val="24"/>
        </w:rPr>
        <w:t>ayment</w:t>
      </w:r>
      <w:r w:rsidR="007153EB">
        <w:rPr>
          <w:sz w:val="24"/>
          <w:szCs w:val="24"/>
        </w:rPr>
        <w:t>s</w:t>
      </w:r>
      <w:r w:rsidR="0092589E" w:rsidRPr="00BB2DE0">
        <w:rPr>
          <w:sz w:val="24"/>
          <w:szCs w:val="24"/>
        </w:rPr>
        <w:t xml:space="preserve"> or gift</w:t>
      </w:r>
      <w:r w:rsidR="007153EB">
        <w:rPr>
          <w:sz w:val="24"/>
          <w:szCs w:val="24"/>
        </w:rPr>
        <w:t>s</w:t>
      </w:r>
      <w:r w:rsidR="0092589E" w:rsidRPr="00BB2DE0">
        <w:rPr>
          <w:sz w:val="24"/>
          <w:szCs w:val="24"/>
        </w:rPr>
        <w:t xml:space="preserve"> to </w:t>
      </w:r>
      <w:r w:rsidR="00965851">
        <w:rPr>
          <w:sz w:val="24"/>
          <w:szCs w:val="24"/>
        </w:rPr>
        <w:t xml:space="preserve">the </w:t>
      </w:r>
      <w:r w:rsidR="0092589E" w:rsidRPr="00BB2DE0">
        <w:rPr>
          <w:sz w:val="24"/>
          <w:szCs w:val="24"/>
        </w:rPr>
        <w:t>respondents.</w:t>
      </w:r>
    </w:p>
    <w:p w:rsidR="00515DE6" w:rsidRDefault="00515DE6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1A25F3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Assurances of Confidentiality</w:t>
      </w:r>
      <w:r w:rsidR="0088164B">
        <w:rPr>
          <w:b/>
          <w:sz w:val="24"/>
          <w:szCs w:val="24"/>
        </w:rPr>
        <w:br/>
      </w:r>
      <w:r w:rsidR="00E619B5">
        <w:rPr>
          <w:sz w:val="24"/>
          <w:szCs w:val="24"/>
        </w:rPr>
        <w:t>SSA protects and holds</w:t>
      </w:r>
      <w:r>
        <w:rPr>
          <w:sz w:val="24"/>
          <w:szCs w:val="24"/>
        </w:rPr>
        <w:t xml:space="preserve"> </w:t>
      </w:r>
      <w:r w:rsidR="007153EB">
        <w:rPr>
          <w:sz w:val="24"/>
          <w:szCs w:val="24"/>
        </w:rPr>
        <w:t xml:space="preserve">confidential </w:t>
      </w:r>
      <w:r>
        <w:rPr>
          <w:sz w:val="24"/>
          <w:szCs w:val="24"/>
        </w:rPr>
        <w:t xml:space="preserve">the information </w:t>
      </w:r>
      <w:r w:rsidR="007153EB">
        <w:rPr>
          <w:sz w:val="24"/>
          <w:szCs w:val="24"/>
        </w:rPr>
        <w:t xml:space="preserve">it </w:t>
      </w:r>
      <w:r>
        <w:rPr>
          <w:sz w:val="24"/>
          <w:szCs w:val="24"/>
        </w:rPr>
        <w:t>collect</w:t>
      </w:r>
      <w:r w:rsidR="007153E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5851">
        <w:rPr>
          <w:sz w:val="24"/>
          <w:szCs w:val="24"/>
        </w:rPr>
        <w:t xml:space="preserve">in accordance with </w:t>
      </w:r>
      <w:r w:rsidR="00965851" w:rsidRPr="00903393">
        <w:rPr>
          <w:i/>
          <w:sz w:val="24"/>
          <w:szCs w:val="24"/>
        </w:rPr>
        <w:t>42 U.S.C. 1306, 20 CFR 401</w:t>
      </w:r>
      <w:r w:rsidR="00965851">
        <w:rPr>
          <w:sz w:val="24"/>
          <w:szCs w:val="24"/>
        </w:rPr>
        <w:t xml:space="preserve"> and </w:t>
      </w:r>
      <w:r w:rsidR="00965851" w:rsidRPr="00903393">
        <w:rPr>
          <w:i/>
          <w:sz w:val="24"/>
          <w:szCs w:val="24"/>
        </w:rPr>
        <w:t>402, 5 U.S.C. 552</w:t>
      </w:r>
      <w:r w:rsidR="00965851">
        <w:rPr>
          <w:sz w:val="24"/>
          <w:szCs w:val="24"/>
        </w:rPr>
        <w:t xml:space="preserve"> </w:t>
      </w:r>
      <w:r w:rsidR="00965851" w:rsidRPr="009C14CE">
        <w:rPr>
          <w:sz w:val="24"/>
          <w:szCs w:val="24"/>
        </w:rPr>
        <w:t>(Freedom of Information Act),</w:t>
      </w:r>
      <w:r w:rsidR="00965851" w:rsidRPr="00903393">
        <w:rPr>
          <w:i/>
          <w:sz w:val="24"/>
          <w:szCs w:val="24"/>
        </w:rPr>
        <w:t xml:space="preserve"> 5 U.S.C. 552a </w:t>
      </w:r>
      <w:r w:rsidR="00965851" w:rsidRPr="009C14CE">
        <w:rPr>
          <w:sz w:val="24"/>
          <w:szCs w:val="24"/>
        </w:rPr>
        <w:t>(Privacy Act of 1974),</w:t>
      </w:r>
      <w:r w:rsidR="00965851">
        <w:rPr>
          <w:sz w:val="24"/>
          <w:szCs w:val="24"/>
        </w:rPr>
        <w:t xml:space="preserve"> and OMB Circular No. A-130.</w:t>
      </w:r>
      <w:r w:rsidR="00490A03">
        <w:rPr>
          <w:sz w:val="24"/>
          <w:szCs w:val="24"/>
        </w:rPr>
        <w:t xml:space="preserve">  </w:t>
      </w:r>
    </w:p>
    <w:p w:rsidR="00515DE6" w:rsidRDefault="00515DE6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515DE6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Justification for Sensitive Questions</w:t>
      </w:r>
      <w:r w:rsidR="0088164B">
        <w:rPr>
          <w:b/>
          <w:sz w:val="24"/>
          <w:szCs w:val="24"/>
        </w:rPr>
        <w:br/>
      </w:r>
      <w:r w:rsidR="00903393">
        <w:rPr>
          <w:sz w:val="24"/>
          <w:szCs w:val="24"/>
        </w:rPr>
        <w:t>This</w:t>
      </w:r>
      <w:r w:rsidR="0092589E" w:rsidRPr="00BB2DE0">
        <w:rPr>
          <w:sz w:val="24"/>
          <w:szCs w:val="24"/>
        </w:rPr>
        <w:t xml:space="preserve"> information collection does not contain any questions of a sensitive nature.</w:t>
      </w:r>
    </w:p>
    <w:p w:rsidR="00515DE6" w:rsidRDefault="00515DE6" w:rsidP="0088164B">
      <w:pPr>
        <w:tabs>
          <w:tab w:val="num" w:pos="1440"/>
        </w:tabs>
        <w:ind w:left="1440" w:hanging="720"/>
        <w:rPr>
          <w:sz w:val="24"/>
          <w:szCs w:val="24"/>
        </w:rPr>
      </w:pPr>
    </w:p>
    <w:p w:rsidR="00992195" w:rsidRDefault="00C11661" w:rsidP="0088164B">
      <w:pPr>
        <w:numPr>
          <w:ilvl w:val="0"/>
          <w:numId w:val="1"/>
        </w:numPr>
        <w:tabs>
          <w:tab w:val="clear" w:pos="1800"/>
          <w:tab w:val="num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Estimates of Public Reporting Burden</w:t>
      </w:r>
    </w:p>
    <w:p w:rsidR="00992195" w:rsidRDefault="00992195" w:rsidP="00992195">
      <w:pPr>
        <w:ind w:left="1800"/>
        <w:rPr>
          <w:sz w:val="24"/>
          <w:szCs w:val="24"/>
        </w:rPr>
      </w:pP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443"/>
        <w:gridCol w:w="1348"/>
        <w:gridCol w:w="1417"/>
        <w:gridCol w:w="1193"/>
      </w:tblGrid>
      <w:tr w:rsidR="00992195" w:rsidRPr="00F615D6" w:rsidTr="0088164B">
        <w:tc>
          <w:tcPr>
            <w:tcW w:w="2069" w:type="dxa"/>
            <w:shd w:val="clear" w:color="auto" w:fill="auto"/>
          </w:tcPr>
          <w:p w:rsidR="00992195" w:rsidRPr="00763A79" w:rsidRDefault="00992195" w:rsidP="00992195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Type of Respondent</w:t>
            </w:r>
          </w:p>
        </w:tc>
        <w:tc>
          <w:tcPr>
            <w:tcW w:w="1443" w:type="dxa"/>
            <w:shd w:val="clear" w:color="auto" w:fill="auto"/>
          </w:tcPr>
          <w:p w:rsidR="00992195" w:rsidRPr="00763A79" w:rsidRDefault="00992195" w:rsidP="00F615D6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Number of Respondents</w:t>
            </w:r>
          </w:p>
        </w:tc>
        <w:tc>
          <w:tcPr>
            <w:tcW w:w="1348" w:type="dxa"/>
            <w:shd w:val="clear" w:color="auto" w:fill="auto"/>
          </w:tcPr>
          <w:p w:rsidR="00992195" w:rsidRPr="00763A79" w:rsidRDefault="00992195" w:rsidP="00F615D6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Frequency of Response</w:t>
            </w:r>
          </w:p>
        </w:tc>
        <w:tc>
          <w:tcPr>
            <w:tcW w:w="1417" w:type="dxa"/>
            <w:shd w:val="clear" w:color="auto" w:fill="auto"/>
          </w:tcPr>
          <w:p w:rsidR="00992195" w:rsidRPr="00763A79" w:rsidRDefault="00992195" w:rsidP="00F615D6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Average Burden Per Response (minutes)</w:t>
            </w:r>
          </w:p>
        </w:tc>
        <w:tc>
          <w:tcPr>
            <w:tcW w:w="1193" w:type="dxa"/>
            <w:shd w:val="clear" w:color="auto" w:fill="auto"/>
          </w:tcPr>
          <w:p w:rsidR="00992195" w:rsidRPr="00763A79" w:rsidRDefault="00992195" w:rsidP="00F615D6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Estimated Total Annual Burden (hours)</w:t>
            </w:r>
          </w:p>
        </w:tc>
      </w:tr>
      <w:tr w:rsidR="00992195" w:rsidRPr="00F615D6" w:rsidTr="0088164B">
        <w:tc>
          <w:tcPr>
            <w:tcW w:w="2069" w:type="dxa"/>
            <w:shd w:val="clear" w:color="auto" w:fill="auto"/>
          </w:tcPr>
          <w:p w:rsidR="00992195" w:rsidRPr="00763A79" w:rsidRDefault="00992195" w:rsidP="009004F9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State</w:t>
            </w:r>
            <w:r w:rsidR="009004F9" w:rsidRPr="00763A79">
              <w:rPr>
                <w:sz w:val="24"/>
                <w:szCs w:val="24"/>
              </w:rPr>
              <w:t>,</w:t>
            </w:r>
            <w:r w:rsidR="00A05010" w:rsidRPr="00763A79">
              <w:rPr>
                <w:sz w:val="24"/>
                <w:szCs w:val="24"/>
              </w:rPr>
              <w:t xml:space="preserve"> </w:t>
            </w:r>
            <w:r w:rsidRPr="00763A79">
              <w:rPr>
                <w:sz w:val="24"/>
                <w:szCs w:val="24"/>
              </w:rPr>
              <w:t xml:space="preserve"> local</w:t>
            </w:r>
            <w:r w:rsidR="009004F9" w:rsidRPr="00763A79">
              <w:rPr>
                <w:sz w:val="24"/>
                <w:szCs w:val="24"/>
              </w:rPr>
              <w:t>, and tribal</w:t>
            </w:r>
            <w:r w:rsidR="00A05010" w:rsidRPr="00763A79">
              <w:rPr>
                <w:sz w:val="24"/>
                <w:szCs w:val="24"/>
              </w:rPr>
              <w:t xml:space="preserve"> </w:t>
            </w:r>
            <w:r w:rsidRPr="00763A79">
              <w:rPr>
                <w:sz w:val="24"/>
                <w:szCs w:val="24"/>
              </w:rPr>
              <w:t>governments</w:t>
            </w:r>
          </w:p>
        </w:tc>
        <w:tc>
          <w:tcPr>
            <w:tcW w:w="1443" w:type="dxa"/>
            <w:shd w:val="clear" w:color="auto" w:fill="auto"/>
          </w:tcPr>
          <w:p w:rsidR="001A25F3" w:rsidRPr="00763A79" w:rsidRDefault="00763A79" w:rsidP="00F615D6">
            <w:pPr>
              <w:jc w:val="right"/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114</w:t>
            </w:r>
          </w:p>
        </w:tc>
        <w:tc>
          <w:tcPr>
            <w:tcW w:w="1348" w:type="dxa"/>
            <w:shd w:val="clear" w:color="auto" w:fill="auto"/>
          </w:tcPr>
          <w:p w:rsidR="00A05010" w:rsidRPr="00763A79" w:rsidRDefault="00A05010" w:rsidP="00F615D6">
            <w:pPr>
              <w:jc w:val="right"/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05010" w:rsidRPr="00763A79" w:rsidRDefault="00A05010" w:rsidP="00F615D6">
            <w:pPr>
              <w:jc w:val="right"/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30</w:t>
            </w:r>
          </w:p>
        </w:tc>
        <w:tc>
          <w:tcPr>
            <w:tcW w:w="1193" w:type="dxa"/>
            <w:shd w:val="clear" w:color="auto" w:fill="auto"/>
          </w:tcPr>
          <w:p w:rsidR="001A25F3" w:rsidRPr="00763A79" w:rsidRDefault="00A05010" w:rsidP="00763A79">
            <w:pPr>
              <w:jc w:val="right"/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5</w:t>
            </w:r>
            <w:r w:rsidR="00763A79" w:rsidRPr="00763A79">
              <w:rPr>
                <w:sz w:val="24"/>
                <w:szCs w:val="24"/>
              </w:rPr>
              <w:t>7</w:t>
            </w:r>
          </w:p>
        </w:tc>
      </w:tr>
      <w:tr w:rsidR="00763A79" w:rsidRPr="00F615D6" w:rsidTr="0088164B">
        <w:tc>
          <w:tcPr>
            <w:tcW w:w="2069" w:type="dxa"/>
            <w:shd w:val="clear" w:color="auto" w:fill="auto"/>
          </w:tcPr>
          <w:p w:rsidR="00763A79" w:rsidRPr="00763A79" w:rsidRDefault="00763A79" w:rsidP="00763A79">
            <w:pPr>
              <w:rPr>
                <w:sz w:val="24"/>
                <w:szCs w:val="24"/>
              </w:rPr>
            </w:pPr>
            <w:r w:rsidRPr="00763A79">
              <w:rPr>
                <w:sz w:val="24"/>
                <w:szCs w:val="24"/>
              </w:rPr>
              <w:t>Private sector organizations</w:t>
            </w:r>
          </w:p>
        </w:tc>
        <w:tc>
          <w:tcPr>
            <w:tcW w:w="1443" w:type="dxa"/>
          </w:tcPr>
          <w:p w:rsidR="00763A79" w:rsidRPr="00763A79" w:rsidRDefault="00763A79" w:rsidP="00763A79">
            <w:pPr>
              <w:jc w:val="right"/>
              <w:rPr>
                <w:snapToGrid w:val="0"/>
                <w:sz w:val="24"/>
                <w:szCs w:val="24"/>
              </w:rPr>
            </w:pPr>
            <w:r w:rsidRPr="00763A79">
              <w:rPr>
                <w:snapToGrid w:val="0"/>
                <w:sz w:val="24"/>
                <w:szCs w:val="24"/>
              </w:rPr>
              <w:t>32</w:t>
            </w:r>
          </w:p>
        </w:tc>
        <w:tc>
          <w:tcPr>
            <w:tcW w:w="1348" w:type="dxa"/>
          </w:tcPr>
          <w:p w:rsidR="00763A79" w:rsidRPr="00763A79" w:rsidRDefault="00763A79" w:rsidP="00763A79">
            <w:pPr>
              <w:jc w:val="right"/>
              <w:rPr>
                <w:snapToGrid w:val="0"/>
                <w:sz w:val="24"/>
                <w:szCs w:val="24"/>
              </w:rPr>
            </w:pPr>
            <w:r w:rsidRPr="00763A79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3A79" w:rsidRPr="00763A79" w:rsidRDefault="00763A79" w:rsidP="00763A79">
            <w:pPr>
              <w:jc w:val="right"/>
              <w:rPr>
                <w:snapToGrid w:val="0"/>
                <w:sz w:val="24"/>
                <w:szCs w:val="24"/>
              </w:rPr>
            </w:pPr>
            <w:r w:rsidRPr="00763A79">
              <w:rPr>
                <w:snapToGrid w:val="0"/>
                <w:sz w:val="24"/>
                <w:szCs w:val="24"/>
              </w:rPr>
              <w:t>30</w:t>
            </w:r>
          </w:p>
        </w:tc>
        <w:tc>
          <w:tcPr>
            <w:tcW w:w="1193" w:type="dxa"/>
          </w:tcPr>
          <w:p w:rsidR="00763A79" w:rsidRPr="00763A79" w:rsidRDefault="00763A79" w:rsidP="00763A79">
            <w:pPr>
              <w:jc w:val="right"/>
              <w:rPr>
                <w:snapToGrid w:val="0"/>
                <w:sz w:val="24"/>
                <w:szCs w:val="24"/>
              </w:rPr>
            </w:pPr>
            <w:r w:rsidRPr="00763A79">
              <w:rPr>
                <w:snapToGrid w:val="0"/>
                <w:sz w:val="24"/>
                <w:szCs w:val="24"/>
              </w:rPr>
              <w:t>16</w:t>
            </w:r>
          </w:p>
        </w:tc>
      </w:tr>
      <w:tr w:rsidR="00763A79" w:rsidRPr="00F615D6" w:rsidTr="0088164B">
        <w:tc>
          <w:tcPr>
            <w:tcW w:w="2069" w:type="dxa"/>
            <w:shd w:val="clear" w:color="auto" w:fill="auto"/>
          </w:tcPr>
          <w:p w:rsidR="00763A79" w:rsidRPr="00763A79" w:rsidRDefault="00763A79" w:rsidP="00763A79">
            <w:pPr>
              <w:rPr>
                <w:b/>
                <w:sz w:val="24"/>
                <w:szCs w:val="24"/>
              </w:rPr>
            </w:pPr>
            <w:r w:rsidRPr="00763A7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443" w:type="dxa"/>
          </w:tcPr>
          <w:p w:rsidR="00763A79" w:rsidRPr="00763A79" w:rsidRDefault="00763A79" w:rsidP="00763A79">
            <w:pPr>
              <w:jc w:val="right"/>
              <w:rPr>
                <w:b/>
                <w:snapToGrid w:val="0"/>
                <w:sz w:val="24"/>
                <w:szCs w:val="24"/>
              </w:rPr>
            </w:pPr>
            <w:r w:rsidRPr="00763A79">
              <w:rPr>
                <w:b/>
                <w:snapToGrid w:val="0"/>
                <w:sz w:val="24"/>
                <w:szCs w:val="24"/>
              </w:rPr>
              <w:t>146</w:t>
            </w:r>
          </w:p>
        </w:tc>
        <w:tc>
          <w:tcPr>
            <w:tcW w:w="1348" w:type="dxa"/>
          </w:tcPr>
          <w:p w:rsidR="00763A79" w:rsidRPr="00763A79" w:rsidRDefault="00763A79" w:rsidP="00763A79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3A79" w:rsidRPr="00763A79" w:rsidRDefault="00763A79" w:rsidP="00763A79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193" w:type="dxa"/>
          </w:tcPr>
          <w:p w:rsidR="00763A79" w:rsidRPr="00763A79" w:rsidRDefault="00763A79" w:rsidP="00763A79">
            <w:pPr>
              <w:jc w:val="right"/>
              <w:rPr>
                <w:b/>
                <w:snapToGrid w:val="0"/>
                <w:sz w:val="24"/>
                <w:szCs w:val="24"/>
              </w:rPr>
            </w:pPr>
            <w:r w:rsidRPr="00763A79">
              <w:rPr>
                <w:b/>
                <w:snapToGrid w:val="0"/>
                <w:sz w:val="24"/>
                <w:szCs w:val="24"/>
              </w:rPr>
              <w:t>73</w:t>
            </w:r>
          </w:p>
        </w:tc>
      </w:tr>
    </w:tbl>
    <w:p w:rsidR="00D5340F" w:rsidRPr="00D5340F" w:rsidRDefault="00FC76B7" w:rsidP="00FC76B7">
      <w:pPr>
        <w:spacing w:before="240"/>
        <w:ind w:left="1440"/>
        <w:rPr>
          <w:sz w:val="24"/>
          <w:szCs w:val="24"/>
        </w:rPr>
      </w:pPr>
      <w:r w:rsidRPr="00FC76B7">
        <w:rPr>
          <w:rFonts w:eastAsia="Times New Roman"/>
          <w:snapToGrid w:val="0"/>
          <w:sz w:val="24"/>
          <w:szCs w:val="24"/>
          <w:lang w:eastAsia="en-US"/>
        </w:rPr>
        <w:t xml:space="preserve">The total burden for this ICR is </w:t>
      </w:r>
      <w:r>
        <w:rPr>
          <w:rFonts w:eastAsia="Times New Roman"/>
          <w:b/>
          <w:snapToGrid w:val="0"/>
          <w:sz w:val="24"/>
          <w:szCs w:val="24"/>
          <w:lang w:eastAsia="en-US"/>
        </w:rPr>
        <w:t>73</w:t>
      </w:r>
      <w:r w:rsidRPr="00FC76B7">
        <w:rPr>
          <w:rFonts w:eastAsia="Times New Roman"/>
          <w:snapToGrid w:val="0"/>
          <w:sz w:val="24"/>
          <w:szCs w:val="24"/>
          <w:lang w:eastAsia="en-US"/>
        </w:rPr>
        <w:t xml:space="preserve"> hours.  We based these figures on current management data.  This figure represents burden hours, and we did not calculate a separate cost burden</w:t>
      </w:r>
      <w:r w:rsidR="00FE1313">
        <w:rPr>
          <w:rFonts w:eastAsia="Times New Roman"/>
          <w:snapToGrid w:val="0"/>
          <w:color w:val="000000"/>
          <w:sz w:val="24"/>
          <w:szCs w:val="24"/>
          <w:lang w:eastAsia="en-US"/>
        </w:rPr>
        <w:t>.</w:t>
      </w:r>
      <w:r w:rsidR="00FE1313">
        <w:rPr>
          <w:sz w:val="24"/>
          <w:szCs w:val="24"/>
        </w:rPr>
        <w:br/>
      </w:r>
    </w:p>
    <w:p w:rsidR="00515DE6" w:rsidRDefault="00C11661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sz w:val="24"/>
          <w:szCs w:val="24"/>
        </w:rPr>
      </w:pPr>
      <w:r w:rsidRPr="00C11661">
        <w:rPr>
          <w:b/>
          <w:sz w:val="24"/>
          <w:szCs w:val="24"/>
        </w:rPr>
        <w:t>Annual Cost to the Respondents (Other)</w:t>
      </w:r>
      <w:r w:rsidR="0088164B">
        <w:rPr>
          <w:b/>
          <w:sz w:val="24"/>
          <w:szCs w:val="24"/>
        </w:rPr>
        <w:br/>
      </w:r>
      <w:r w:rsidR="0016430E">
        <w:rPr>
          <w:sz w:val="24"/>
          <w:szCs w:val="24"/>
        </w:rPr>
        <w:t xml:space="preserve">This collection does not impose a known cost burden to the </w:t>
      </w:r>
      <w:r w:rsidR="0092589E" w:rsidRPr="00BB2DE0">
        <w:rPr>
          <w:sz w:val="24"/>
          <w:szCs w:val="24"/>
        </w:rPr>
        <w:t>respondents.</w:t>
      </w:r>
    </w:p>
    <w:p w:rsidR="00515DE6" w:rsidRDefault="00515DE6" w:rsidP="0088164B">
      <w:pPr>
        <w:tabs>
          <w:tab w:val="left" w:pos="1440"/>
        </w:tabs>
        <w:ind w:left="1440" w:hanging="720"/>
        <w:rPr>
          <w:sz w:val="24"/>
          <w:szCs w:val="24"/>
        </w:rPr>
      </w:pPr>
    </w:p>
    <w:p w:rsidR="00515DE6" w:rsidRDefault="00C11661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sz w:val="24"/>
          <w:szCs w:val="24"/>
        </w:rPr>
      </w:pPr>
      <w:r w:rsidRPr="0065685B">
        <w:rPr>
          <w:b/>
          <w:sz w:val="24"/>
          <w:szCs w:val="24"/>
        </w:rPr>
        <w:t>Annual Cost to the Federal Government</w:t>
      </w:r>
      <w:r w:rsidR="0088164B">
        <w:rPr>
          <w:b/>
          <w:sz w:val="24"/>
          <w:szCs w:val="24"/>
        </w:rPr>
        <w:br/>
      </w:r>
      <w:r w:rsidR="00FC76B7" w:rsidRPr="00FC76B7">
        <w:rPr>
          <w:sz w:val="24"/>
          <w:szCs w:val="24"/>
        </w:rPr>
        <w:t>The annual cost to the Federal Government is approximately</w:t>
      </w:r>
      <w:r w:rsidR="00A0190A" w:rsidRPr="00FC76B7">
        <w:rPr>
          <w:sz w:val="24"/>
          <w:szCs w:val="24"/>
        </w:rPr>
        <w:t xml:space="preserve"> </w:t>
      </w:r>
      <w:r w:rsidR="0072764C">
        <w:rPr>
          <w:sz w:val="24"/>
          <w:szCs w:val="24"/>
        </w:rPr>
        <w:t>$11,53</w:t>
      </w:r>
      <w:r w:rsidR="000D72AC">
        <w:rPr>
          <w:sz w:val="24"/>
          <w:szCs w:val="24"/>
        </w:rPr>
        <w:t>3</w:t>
      </w:r>
      <w:r w:rsidR="00A0190A">
        <w:rPr>
          <w:sz w:val="24"/>
          <w:szCs w:val="24"/>
        </w:rPr>
        <w:t xml:space="preserve">.  </w:t>
      </w:r>
      <w:r w:rsidR="00FC76B7" w:rsidRPr="00FC76B7">
        <w:rPr>
          <w:rFonts w:eastAsia="Times New Roman"/>
          <w:sz w:val="24"/>
          <w:szCs w:val="24"/>
        </w:rPr>
        <w:t>This estimate accounts for costs from the following areas:  (1) SSA employee (e.g., field office, 800 number, DDS staff) information collection and processing time</w:t>
      </w:r>
      <w:r w:rsidR="00A0190A">
        <w:rPr>
          <w:sz w:val="24"/>
          <w:szCs w:val="24"/>
        </w:rPr>
        <w:t>.</w:t>
      </w:r>
    </w:p>
    <w:p w:rsidR="00515DE6" w:rsidRDefault="00515DE6" w:rsidP="0088164B">
      <w:pPr>
        <w:tabs>
          <w:tab w:val="left" w:pos="1440"/>
        </w:tabs>
        <w:ind w:left="1440" w:hanging="720"/>
        <w:rPr>
          <w:sz w:val="24"/>
          <w:szCs w:val="24"/>
        </w:rPr>
      </w:pPr>
    </w:p>
    <w:p w:rsidR="00515DE6" w:rsidRDefault="0065685B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sz w:val="24"/>
          <w:szCs w:val="24"/>
        </w:rPr>
      </w:pPr>
      <w:r w:rsidRPr="00490A03">
        <w:rPr>
          <w:b/>
          <w:sz w:val="24"/>
          <w:szCs w:val="24"/>
        </w:rPr>
        <w:t>Program Changes or Adjustments to the Information Collection Request</w:t>
      </w:r>
      <w:r w:rsidR="0088164B">
        <w:rPr>
          <w:b/>
          <w:sz w:val="24"/>
          <w:szCs w:val="24"/>
        </w:rPr>
        <w:br/>
      </w:r>
      <w:r w:rsidR="00D757D9">
        <w:rPr>
          <w:sz w:val="24"/>
          <w:szCs w:val="24"/>
        </w:rPr>
        <w:t>There is no change to</w:t>
      </w:r>
      <w:r w:rsidR="00FE23EB" w:rsidRPr="00490A03">
        <w:rPr>
          <w:sz w:val="24"/>
          <w:szCs w:val="24"/>
        </w:rPr>
        <w:t xml:space="preserve"> the public reporting burden.  </w:t>
      </w:r>
    </w:p>
    <w:p w:rsidR="00490A03" w:rsidRPr="00490A03" w:rsidRDefault="00490A03" w:rsidP="0088164B">
      <w:pPr>
        <w:tabs>
          <w:tab w:val="left" w:pos="1440"/>
        </w:tabs>
        <w:ind w:left="1440" w:hanging="720"/>
        <w:rPr>
          <w:sz w:val="24"/>
          <w:szCs w:val="24"/>
        </w:rPr>
      </w:pPr>
    </w:p>
    <w:p w:rsidR="00734C84" w:rsidRDefault="0065685B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sz w:val="24"/>
          <w:szCs w:val="24"/>
        </w:rPr>
      </w:pPr>
      <w:r w:rsidRPr="0065685B">
        <w:rPr>
          <w:b/>
          <w:sz w:val="24"/>
          <w:szCs w:val="24"/>
        </w:rPr>
        <w:t>Plans for Publication Information Collection Results</w:t>
      </w:r>
      <w:r w:rsidR="0088164B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SSA will not publish the </w:t>
      </w:r>
      <w:r w:rsidR="0092589E" w:rsidRPr="00BB2DE0">
        <w:rPr>
          <w:sz w:val="24"/>
          <w:szCs w:val="24"/>
        </w:rPr>
        <w:t xml:space="preserve">results of the information </w:t>
      </w:r>
      <w:r w:rsidR="003947C9">
        <w:rPr>
          <w:sz w:val="24"/>
          <w:szCs w:val="24"/>
        </w:rPr>
        <w:t>collection</w:t>
      </w:r>
      <w:r w:rsidR="00515DE6">
        <w:rPr>
          <w:sz w:val="24"/>
          <w:szCs w:val="24"/>
        </w:rPr>
        <w:t xml:space="preserve">.  </w:t>
      </w:r>
    </w:p>
    <w:p w:rsidR="00734C84" w:rsidRDefault="00734C84" w:rsidP="0088164B">
      <w:pPr>
        <w:tabs>
          <w:tab w:val="left" w:pos="1440"/>
        </w:tabs>
        <w:ind w:left="1440" w:hanging="720"/>
        <w:rPr>
          <w:sz w:val="24"/>
          <w:szCs w:val="24"/>
        </w:rPr>
      </w:pPr>
    </w:p>
    <w:p w:rsidR="00515DE6" w:rsidRDefault="0065685B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sz w:val="24"/>
          <w:szCs w:val="24"/>
        </w:rPr>
      </w:pPr>
      <w:r w:rsidRPr="0065685B">
        <w:rPr>
          <w:b/>
          <w:sz w:val="24"/>
          <w:szCs w:val="24"/>
        </w:rPr>
        <w:t>Displaying th</w:t>
      </w:r>
      <w:r w:rsidR="0088164B">
        <w:rPr>
          <w:b/>
          <w:sz w:val="24"/>
          <w:szCs w:val="24"/>
        </w:rPr>
        <w:t>e OMB Approval Expiration Date</w:t>
      </w:r>
      <w:r w:rsidR="0088164B">
        <w:rPr>
          <w:b/>
          <w:sz w:val="24"/>
          <w:szCs w:val="24"/>
        </w:rPr>
        <w:br/>
      </w:r>
      <w:r w:rsidR="00FE23EB">
        <w:rPr>
          <w:sz w:val="24"/>
          <w:szCs w:val="24"/>
        </w:rPr>
        <w:t>SSA is not requesting an exception to the requirement to display the OMB approval expiration date.</w:t>
      </w:r>
      <w:r w:rsidR="00734C84">
        <w:rPr>
          <w:sz w:val="24"/>
          <w:szCs w:val="24"/>
        </w:rPr>
        <w:t xml:space="preserve"> </w:t>
      </w:r>
      <w:r w:rsidR="00734C84">
        <w:rPr>
          <w:sz w:val="24"/>
          <w:szCs w:val="24"/>
        </w:rPr>
        <w:tab/>
      </w:r>
    </w:p>
    <w:p w:rsidR="00734C84" w:rsidRDefault="00734C84" w:rsidP="0088164B">
      <w:pPr>
        <w:tabs>
          <w:tab w:val="left" w:pos="1440"/>
        </w:tabs>
        <w:ind w:left="1440" w:hanging="720"/>
        <w:rPr>
          <w:sz w:val="24"/>
          <w:szCs w:val="24"/>
        </w:rPr>
      </w:pPr>
    </w:p>
    <w:p w:rsidR="0092589E" w:rsidRPr="00490A03" w:rsidRDefault="0065685B" w:rsidP="0088164B">
      <w:pPr>
        <w:numPr>
          <w:ilvl w:val="0"/>
          <w:numId w:val="1"/>
        </w:numPr>
        <w:tabs>
          <w:tab w:val="clear" w:pos="1800"/>
          <w:tab w:val="left" w:pos="1440"/>
        </w:tabs>
        <w:ind w:left="1440" w:hanging="720"/>
        <w:rPr>
          <w:i/>
          <w:sz w:val="24"/>
          <w:szCs w:val="24"/>
        </w:rPr>
      </w:pPr>
      <w:r w:rsidRPr="0065685B">
        <w:rPr>
          <w:b/>
          <w:sz w:val="24"/>
          <w:szCs w:val="24"/>
        </w:rPr>
        <w:t>Exceptions to Certification Statement</w:t>
      </w:r>
      <w:r w:rsidR="0088164B">
        <w:rPr>
          <w:b/>
          <w:sz w:val="24"/>
          <w:szCs w:val="24"/>
        </w:rPr>
        <w:br/>
      </w:r>
      <w:r w:rsidR="0092589E" w:rsidRPr="00BB2DE0">
        <w:rPr>
          <w:sz w:val="24"/>
          <w:szCs w:val="24"/>
        </w:rPr>
        <w:t>SSA is not requesting an exception to the certific</w:t>
      </w:r>
      <w:r w:rsidR="00734C84">
        <w:rPr>
          <w:sz w:val="24"/>
          <w:szCs w:val="24"/>
        </w:rPr>
        <w:t xml:space="preserve">ation requirements at </w:t>
      </w:r>
      <w:r w:rsidR="00734C84" w:rsidRPr="00490A03">
        <w:rPr>
          <w:i/>
          <w:sz w:val="24"/>
          <w:szCs w:val="24"/>
        </w:rPr>
        <w:t>5 CFR 1320.9</w:t>
      </w:r>
      <w:r w:rsidR="00734C84">
        <w:rPr>
          <w:sz w:val="24"/>
          <w:szCs w:val="24"/>
        </w:rPr>
        <w:t xml:space="preserve"> and related provisions at </w:t>
      </w:r>
      <w:r w:rsidR="00734C84" w:rsidRPr="00490A03">
        <w:rPr>
          <w:i/>
          <w:sz w:val="24"/>
          <w:szCs w:val="24"/>
        </w:rPr>
        <w:t>5 CFR 1320.8(b)(3).</w:t>
      </w:r>
    </w:p>
    <w:p w:rsidR="00BD4C4D" w:rsidRDefault="00BD4C4D" w:rsidP="00515DE6">
      <w:pPr>
        <w:rPr>
          <w:sz w:val="24"/>
          <w:szCs w:val="24"/>
        </w:rPr>
      </w:pPr>
    </w:p>
    <w:p w:rsidR="0092589E" w:rsidRDefault="0092589E" w:rsidP="0088164B">
      <w:pPr>
        <w:ind w:left="720" w:hanging="540"/>
        <w:rPr>
          <w:b/>
          <w:bCs/>
          <w:sz w:val="24"/>
          <w:szCs w:val="24"/>
          <w:u w:val="single"/>
        </w:rPr>
      </w:pPr>
      <w:r w:rsidRPr="00515DE6">
        <w:rPr>
          <w:b/>
          <w:bCs/>
          <w:sz w:val="24"/>
          <w:szCs w:val="24"/>
        </w:rPr>
        <w:t>B.</w:t>
      </w:r>
      <w:r w:rsidRPr="00515DE6">
        <w:rPr>
          <w:b/>
          <w:bCs/>
          <w:sz w:val="24"/>
          <w:szCs w:val="24"/>
        </w:rPr>
        <w:tab/>
      </w:r>
      <w:r w:rsidRPr="00515DE6">
        <w:rPr>
          <w:b/>
          <w:bCs/>
          <w:sz w:val="24"/>
          <w:szCs w:val="24"/>
          <w:u w:val="single"/>
        </w:rPr>
        <w:t>Collections of Information Employing Statistical Methods</w:t>
      </w:r>
    </w:p>
    <w:p w:rsidR="0065685B" w:rsidRPr="00515DE6" w:rsidRDefault="0065685B" w:rsidP="00515DE6">
      <w:pPr>
        <w:rPr>
          <w:b/>
          <w:bCs/>
          <w:sz w:val="24"/>
          <w:szCs w:val="24"/>
          <w:u w:val="single"/>
        </w:rPr>
      </w:pPr>
    </w:p>
    <w:p w:rsidR="008D6A9D" w:rsidRPr="00BB2DE0" w:rsidRDefault="0065685B" w:rsidP="00ED2AE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SSA does not use statistical methods for this information </w:t>
      </w:r>
      <w:r w:rsidR="0092589E" w:rsidRPr="00BB2DE0">
        <w:rPr>
          <w:sz w:val="24"/>
          <w:szCs w:val="24"/>
        </w:rPr>
        <w:t>collection</w:t>
      </w:r>
      <w:r>
        <w:rPr>
          <w:sz w:val="24"/>
          <w:szCs w:val="24"/>
        </w:rPr>
        <w:t>.</w:t>
      </w:r>
    </w:p>
    <w:p w:rsidR="008D6A9D" w:rsidRPr="00BB2DE0" w:rsidRDefault="008D6A9D" w:rsidP="008D6A9D">
      <w:pPr>
        <w:rPr>
          <w:sz w:val="24"/>
          <w:szCs w:val="24"/>
        </w:rPr>
      </w:pPr>
    </w:p>
    <w:sectPr w:rsidR="008D6A9D" w:rsidRPr="00BB2DE0" w:rsidSect="008816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D5" w:rsidRDefault="009942D5">
      <w:r>
        <w:separator/>
      </w:r>
    </w:p>
  </w:endnote>
  <w:endnote w:type="continuationSeparator" w:id="0">
    <w:p w:rsidR="009942D5" w:rsidRDefault="0099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94" w:rsidRPr="006E1D3E" w:rsidRDefault="00800494" w:rsidP="006E1D3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D5" w:rsidRDefault="009942D5">
      <w:r>
        <w:separator/>
      </w:r>
    </w:p>
  </w:footnote>
  <w:footnote w:type="continuationSeparator" w:id="0">
    <w:p w:rsidR="009942D5" w:rsidRDefault="0099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25F0"/>
    <w:multiLevelType w:val="hybridMultilevel"/>
    <w:tmpl w:val="A09884A2"/>
    <w:lvl w:ilvl="0" w:tplc="B79688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255F3A"/>
    <w:multiLevelType w:val="hybridMultilevel"/>
    <w:tmpl w:val="470857E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7063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022C10"/>
    <w:multiLevelType w:val="hybridMultilevel"/>
    <w:tmpl w:val="733A14FE"/>
    <w:lvl w:ilvl="0" w:tplc="B54A8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23A9D"/>
    <w:rsid w:val="00034244"/>
    <w:rsid w:val="0005048A"/>
    <w:rsid w:val="0007194D"/>
    <w:rsid w:val="00085616"/>
    <w:rsid w:val="000C7211"/>
    <w:rsid w:val="000D72AC"/>
    <w:rsid w:val="00113194"/>
    <w:rsid w:val="0011331C"/>
    <w:rsid w:val="0011415F"/>
    <w:rsid w:val="0016430E"/>
    <w:rsid w:val="0017569E"/>
    <w:rsid w:val="0018440E"/>
    <w:rsid w:val="001913CB"/>
    <w:rsid w:val="001A25F3"/>
    <w:rsid w:val="001C2077"/>
    <w:rsid w:val="001E48F2"/>
    <w:rsid w:val="001F3A52"/>
    <w:rsid w:val="00203B3E"/>
    <w:rsid w:val="002063D4"/>
    <w:rsid w:val="00241586"/>
    <w:rsid w:val="002638E9"/>
    <w:rsid w:val="00284E3D"/>
    <w:rsid w:val="00286F6E"/>
    <w:rsid w:val="0029206E"/>
    <w:rsid w:val="002D0587"/>
    <w:rsid w:val="002E1298"/>
    <w:rsid w:val="002E25EE"/>
    <w:rsid w:val="002E33EF"/>
    <w:rsid w:val="003104A4"/>
    <w:rsid w:val="00314880"/>
    <w:rsid w:val="003307C7"/>
    <w:rsid w:val="003750B4"/>
    <w:rsid w:val="00376907"/>
    <w:rsid w:val="00381BD4"/>
    <w:rsid w:val="003947C9"/>
    <w:rsid w:val="003A1A78"/>
    <w:rsid w:val="003A23DF"/>
    <w:rsid w:val="003B17BB"/>
    <w:rsid w:val="003C60E8"/>
    <w:rsid w:val="003D2513"/>
    <w:rsid w:val="003E3E7A"/>
    <w:rsid w:val="003F2703"/>
    <w:rsid w:val="00411115"/>
    <w:rsid w:val="00413615"/>
    <w:rsid w:val="004240BE"/>
    <w:rsid w:val="00427537"/>
    <w:rsid w:val="00436A4D"/>
    <w:rsid w:val="0044183A"/>
    <w:rsid w:val="00444AE8"/>
    <w:rsid w:val="00453EFA"/>
    <w:rsid w:val="00455109"/>
    <w:rsid w:val="0045797E"/>
    <w:rsid w:val="0046360E"/>
    <w:rsid w:val="00487FB4"/>
    <w:rsid w:val="00490A03"/>
    <w:rsid w:val="004B5090"/>
    <w:rsid w:val="004B71E5"/>
    <w:rsid w:val="004C27D4"/>
    <w:rsid w:val="004F48AE"/>
    <w:rsid w:val="005103DE"/>
    <w:rsid w:val="00512ABE"/>
    <w:rsid w:val="00515DE6"/>
    <w:rsid w:val="00522B55"/>
    <w:rsid w:val="00556D08"/>
    <w:rsid w:val="00557D0E"/>
    <w:rsid w:val="00566349"/>
    <w:rsid w:val="0058291F"/>
    <w:rsid w:val="0058382C"/>
    <w:rsid w:val="005845DB"/>
    <w:rsid w:val="0058486B"/>
    <w:rsid w:val="00584F0A"/>
    <w:rsid w:val="00590EDE"/>
    <w:rsid w:val="005F2F01"/>
    <w:rsid w:val="00601E84"/>
    <w:rsid w:val="00603F52"/>
    <w:rsid w:val="0064245E"/>
    <w:rsid w:val="0065685B"/>
    <w:rsid w:val="006634AE"/>
    <w:rsid w:val="00682A5A"/>
    <w:rsid w:val="006B33E1"/>
    <w:rsid w:val="006B6A8E"/>
    <w:rsid w:val="006C5137"/>
    <w:rsid w:val="006D1E46"/>
    <w:rsid w:val="006D49FA"/>
    <w:rsid w:val="006E1D3E"/>
    <w:rsid w:val="006F0C83"/>
    <w:rsid w:val="007153EB"/>
    <w:rsid w:val="00725834"/>
    <w:rsid w:val="0072764C"/>
    <w:rsid w:val="00734C84"/>
    <w:rsid w:val="00755236"/>
    <w:rsid w:val="00762DC8"/>
    <w:rsid w:val="00763A79"/>
    <w:rsid w:val="00781CED"/>
    <w:rsid w:val="00787CCC"/>
    <w:rsid w:val="007B0D1C"/>
    <w:rsid w:val="007E0F93"/>
    <w:rsid w:val="007E4D9F"/>
    <w:rsid w:val="007E6A4E"/>
    <w:rsid w:val="007F0398"/>
    <w:rsid w:val="007F3694"/>
    <w:rsid w:val="00800494"/>
    <w:rsid w:val="008069AB"/>
    <w:rsid w:val="00824FBF"/>
    <w:rsid w:val="00833D62"/>
    <w:rsid w:val="008462FA"/>
    <w:rsid w:val="00867508"/>
    <w:rsid w:val="00874FEB"/>
    <w:rsid w:val="00876680"/>
    <w:rsid w:val="008770B7"/>
    <w:rsid w:val="0088164B"/>
    <w:rsid w:val="00881D70"/>
    <w:rsid w:val="00895722"/>
    <w:rsid w:val="008C4599"/>
    <w:rsid w:val="008D6251"/>
    <w:rsid w:val="008D6A9D"/>
    <w:rsid w:val="008E41A8"/>
    <w:rsid w:val="008F3B50"/>
    <w:rsid w:val="008F6630"/>
    <w:rsid w:val="009004F9"/>
    <w:rsid w:val="00900DFB"/>
    <w:rsid w:val="00901E91"/>
    <w:rsid w:val="00903393"/>
    <w:rsid w:val="00911E45"/>
    <w:rsid w:val="00923906"/>
    <w:rsid w:val="0092589E"/>
    <w:rsid w:val="00930EAD"/>
    <w:rsid w:val="00946AF2"/>
    <w:rsid w:val="00965851"/>
    <w:rsid w:val="00976FF6"/>
    <w:rsid w:val="00992195"/>
    <w:rsid w:val="00992A34"/>
    <w:rsid w:val="009942D5"/>
    <w:rsid w:val="009A454E"/>
    <w:rsid w:val="009B174B"/>
    <w:rsid w:val="009C14CE"/>
    <w:rsid w:val="009D630F"/>
    <w:rsid w:val="009E3490"/>
    <w:rsid w:val="00A0190A"/>
    <w:rsid w:val="00A05010"/>
    <w:rsid w:val="00A26BE7"/>
    <w:rsid w:val="00A30330"/>
    <w:rsid w:val="00A37DBB"/>
    <w:rsid w:val="00A44E0B"/>
    <w:rsid w:val="00A4666E"/>
    <w:rsid w:val="00A925D8"/>
    <w:rsid w:val="00A94472"/>
    <w:rsid w:val="00AB58CE"/>
    <w:rsid w:val="00AB63F0"/>
    <w:rsid w:val="00AC4A30"/>
    <w:rsid w:val="00B22F02"/>
    <w:rsid w:val="00B23B6D"/>
    <w:rsid w:val="00B30D58"/>
    <w:rsid w:val="00B41D77"/>
    <w:rsid w:val="00B50A9A"/>
    <w:rsid w:val="00B57233"/>
    <w:rsid w:val="00B63A22"/>
    <w:rsid w:val="00B67E85"/>
    <w:rsid w:val="00B85CAA"/>
    <w:rsid w:val="00BB2BCF"/>
    <w:rsid w:val="00BB2DE0"/>
    <w:rsid w:val="00BC3F88"/>
    <w:rsid w:val="00BD426A"/>
    <w:rsid w:val="00BD4C4D"/>
    <w:rsid w:val="00C11661"/>
    <w:rsid w:val="00C16506"/>
    <w:rsid w:val="00C241E9"/>
    <w:rsid w:val="00C32E94"/>
    <w:rsid w:val="00C45976"/>
    <w:rsid w:val="00C73643"/>
    <w:rsid w:val="00C7471C"/>
    <w:rsid w:val="00C8188B"/>
    <w:rsid w:val="00C93C5B"/>
    <w:rsid w:val="00CB67BF"/>
    <w:rsid w:val="00D101CD"/>
    <w:rsid w:val="00D10895"/>
    <w:rsid w:val="00D2576A"/>
    <w:rsid w:val="00D32DAC"/>
    <w:rsid w:val="00D36974"/>
    <w:rsid w:val="00D5340F"/>
    <w:rsid w:val="00D622F6"/>
    <w:rsid w:val="00D62AAF"/>
    <w:rsid w:val="00D64394"/>
    <w:rsid w:val="00D757D9"/>
    <w:rsid w:val="00DA2C5B"/>
    <w:rsid w:val="00DE15D5"/>
    <w:rsid w:val="00DE39AE"/>
    <w:rsid w:val="00DE3AF0"/>
    <w:rsid w:val="00DE5C8F"/>
    <w:rsid w:val="00DF29F5"/>
    <w:rsid w:val="00DF3D62"/>
    <w:rsid w:val="00E0106C"/>
    <w:rsid w:val="00E024DB"/>
    <w:rsid w:val="00E03033"/>
    <w:rsid w:val="00E17A61"/>
    <w:rsid w:val="00E32B29"/>
    <w:rsid w:val="00E4638E"/>
    <w:rsid w:val="00E570C6"/>
    <w:rsid w:val="00E5799B"/>
    <w:rsid w:val="00E619B5"/>
    <w:rsid w:val="00E63ED6"/>
    <w:rsid w:val="00E662AA"/>
    <w:rsid w:val="00E81C9F"/>
    <w:rsid w:val="00E825EE"/>
    <w:rsid w:val="00E91FBA"/>
    <w:rsid w:val="00EB01E4"/>
    <w:rsid w:val="00EC0C71"/>
    <w:rsid w:val="00EC5CCC"/>
    <w:rsid w:val="00ED2AE4"/>
    <w:rsid w:val="00EF4BFF"/>
    <w:rsid w:val="00F003DB"/>
    <w:rsid w:val="00F05EB6"/>
    <w:rsid w:val="00F11CCA"/>
    <w:rsid w:val="00F14D03"/>
    <w:rsid w:val="00F14EF4"/>
    <w:rsid w:val="00F2053D"/>
    <w:rsid w:val="00F25368"/>
    <w:rsid w:val="00F356BF"/>
    <w:rsid w:val="00F358C8"/>
    <w:rsid w:val="00F40015"/>
    <w:rsid w:val="00F405AC"/>
    <w:rsid w:val="00F50412"/>
    <w:rsid w:val="00F53AA2"/>
    <w:rsid w:val="00F56114"/>
    <w:rsid w:val="00F615D6"/>
    <w:rsid w:val="00F74EF3"/>
    <w:rsid w:val="00F85870"/>
    <w:rsid w:val="00FB1918"/>
    <w:rsid w:val="00FC5916"/>
    <w:rsid w:val="00FC76B7"/>
    <w:rsid w:val="00FD5757"/>
    <w:rsid w:val="00FD606B"/>
    <w:rsid w:val="00FD699A"/>
    <w:rsid w:val="00FE1313"/>
    <w:rsid w:val="00FE23EB"/>
    <w:rsid w:val="00FE3C84"/>
    <w:rsid w:val="00FE6F2D"/>
    <w:rsid w:val="00FF01C9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895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572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8957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3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E1D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1D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D3E"/>
  </w:style>
  <w:style w:type="character" w:styleId="CommentReference">
    <w:name w:val="annotation reference"/>
    <w:rsid w:val="00A466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666E"/>
    <w:rPr>
      <w:sz w:val="20"/>
      <w:szCs w:val="20"/>
    </w:rPr>
  </w:style>
  <w:style w:type="character" w:customStyle="1" w:styleId="CommentTextChar">
    <w:name w:val="Comment Text Char"/>
    <w:link w:val="CommentText"/>
    <w:rsid w:val="00A4666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4666E"/>
    <w:rPr>
      <w:b/>
      <w:bCs/>
    </w:rPr>
  </w:style>
  <w:style w:type="character" w:customStyle="1" w:styleId="CommentSubjectChar">
    <w:name w:val="Comment Subject Char"/>
    <w:link w:val="CommentSubject"/>
    <w:rsid w:val="00A4666E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490A03"/>
    <w:pPr>
      <w:ind w:left="720"/>
    </w:pPr>
  </w:style>
  <w:style w:type="table" w:styleId="TableGrid">
    <w:name w:val="Table Grid"/>
    <w:basedOn w:val="TableNormal"/>
    <w:rsid w:val="0099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895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572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8957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3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E1D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1D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D3E"/>
  </w:style>
  <w:style w:type="character" w:styleId="CommentReference">
    <w:name w:val="annotation reference"/>
    <w:rsid w:val="00A466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666E"/>
    <w:rPr>
      <w:sz w:val="20"/>
      <w:szCs w:val="20"/>
    </w:rPr>
  </w:style>
  <w:style w:type="character" w:customStyle="1" w:styleId="CommentTextChar">
    <w:name w:val="Comment Text Char"/>
    <w:link w:val="CommentText"/>
    <w:rsid w:val="00A4666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4666E"/>
    <w:rPr>
      <w:b/>
      <w:bCs/>
    </w:rPr>
  </w:style>
  <w:style w:type="character" w:customStyle="1" w:styleId="CommentSubjectChar">
    <w:name w:val="Comment Subject Char"/>
    <w:link w:val="CommentSubject"/>
    <w:rsid w:val="00A4666E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490A03"/>
    <w:pPr>
      <w:ind w:left="720"/>
    </w:pPr>
  </w:style>
  <w:style w:type="table" w:styleId="TableGrid">
    <w:name w:val="Table Grid"/>
    <w:basedOn w:val="TableNormal"/>
    <w:rsid w:val="0099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0D7C-39BF-46DB-8F4E-6B86686E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SSA-1021</vt:lpstr>
    </vt:vector>
  </TitlesOfParts>
  <Company>Social Security Administration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SSA-1021</dc:title>
  <dc:subject/>
  <dc:creator>Stephanie.Brock@SSA.Gov</dc:creator>
  <cp:keywords>SSA-157</cp:keywords>
  <dc:description>OMB renewal document for DXRF</dc:description>
  <cp:lastModifiedBy>SYSTEM</cp:lastModifiedBy>
  <cp:revision>2</cp:revision>
  <cp:lastPrinted>2015-05-05T13:37:00Z</cp:lastPrinted>
  <dcterms:created xsi:type="dcterms:W3CDTF">2018-12-06T12:12:00Z</dcterms:created>
  <dcterms:modified xsi:type="dcterms:W3CDTF">2018-12-06T12:12:00Z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1932419871</vt:i4>
  </property>
  <property fmtid="{D5CDD505-2E9C-101B-9397-08002B2CF9AE}" pid="4" name="_EmailSubject">
    <vt:lpwstr>REMINDER:  DUE 2/21/18 OMB Expiration Notice:  0960-0802 SSA-157</vt:lpwstr>
  </property>
  <property fmtid="{D5CDD505-2E9C-101B-9397-08002B2CF9AE}" pid="5" name="_AuthorEmail">
    <vt:lpwstr>Jamillah.N.Jackson@ssa.gov</vt:lpwstr>
  </property>
  <property fmtid="{D5CDD505-2E9C-101B-9397-08002B2CF9AE}" pid="6" name="_AuthorEmailDisplayName">
    <vt:lpwstr>Jackson, Jamillah N.</vt:lpwstr>
  </property>
  <property fmtid="{D5CDD505-2E9C-101B-9397-08002B2CF9AE}" pid="7" name="_PreviousAdHocReviewCycleID">
    <vt:i4>1473015820</vt:i4>
  </property>
  <property fmtid="{D5CDD505-2E9C-101B-9397-08002B2CF9AE}" pid="8" name="_ReviewingToolsShownOnce">
    <vt:lpwstr/>
  </property>
</Properties>
</file>