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A1B885" w14:textId="70D3630A" w:rsidR="00E85FD9" w:rsidRPr="008933A1" w:rsidRDefault="00E85FD9" w:rsidP="00E85FD9">
      <w:pPr>
        <w:tabs>
          <w:tab w:val="left" w:pos="1890"/>
        </w:tabs>
        <w:ind w:left="1080" w:hanging="1080"/>
        <w:jc w:val="center"/>
        <w:outlineLvl w:val="6"/>
        <w:rPr>
          <w:rFonts w:ascii="Times New Roman" w:hAnsi="Times New Roman"/>
          <w:b/>
          <w:szCs w:val="24"/>
        </w:rPr>
      </w:pPr>
      <w:bookmarkStart w:id="0" w:name="_GoBack"/>
      <w:bookmarkEnd w:id="0"/>
      <w:r w:rsidRPr="008933A1">
        <w:rPr>
          <w:rFonts w:ascii="Times New Roman" w:hAnsi="Times New Roman"/>
          <w:b/>
          <w:szCs w:val="24"/>
        </w:rPr>
        <w:br/>
      </w:r>
    </w:p>
    <w:p w14:paraId="22309C69" w14:textId="77777777" w:rsidR="001405F4" w:rsidRPr="00750CEE" w:rsidRDefault="001405F4" w:rsidP="00E85FD9">
      <w:pPr>
        <w:tabs>
          <w:tab w:val="left" w:pos="1890"/>
        </w:tabs>
        <w:ind w:left="1080" w:hanging="1080"/>
        <w:jc w:val="center"/>
        <w:outlineLvl w:val="6"/>
        <w:rPr>
          <w:rFonts w:ascii="Times New Roman" w:hAnsi="Times New Roman"/>
          <w:szCs w:val="24"/>
        </w:rPr>
      </w:pPr>
    </w:p>
    <w:p w14:paraId="3DED36AB" w14:textId="77777777" w:rsidR="001405F4" w:rsidRPr="001405F4" w:rsidRDefault="001405F4" w:rsidP="001405F4">
      <w:pPr>
        <w:tabs>
          <w:tab w:val="left" w:pos="1890"/>
        </w:tabs>
        <w:ind w:left="1080" w:hanging="1080"/>
        <w:jc w:val="center"/>
        <w:outlineLvl w:val="6"/>
        <w:rPr>
          <w:rFonts w:ascii="Times New Roman" w:hAnsi="Times New Roman"/>
          <w:b/>
          <w:szCs w:val="24"/>
        </w:rPr>
      </w:pPr>
      <w:r w:rsidRPr="001405F4">
        <w:rPr>
          <w:rFonts w:ascii="Times New Roman" w:hAnsi="Times New Roman"/>
          <w:b/>
          <w:szCs w:val="24"/>
        </w:rPr>
        <w:t>Message Testing for Tobacco Communication Activities (MTTCA)</w:t>
      </w:r>
    </w:p>
    <w:p w14:paraId="505725BF" w14:textId="77777777" w:rsidR="001405F4" w:rsidRDefault="001405F4" w:rsidP="001405F4">
      <w:pPr>
        <w:tabs>
          <w:tab w:val="left" w:pos="1890"/>
        </w:tabs>
        <w:ind w:left="1080" w:hanging="1080"/>
        <w:jc w:val="center"/>
        <w:outlineLvl w:val="6"/>
        <w:rPr>
          <w:rFonts w:ascii="Times New Roman" w:hAnsi="Times New Roman"/>
          <w:b/>
          <w:szCs w:val="24"/>
        </w:rPr>
      </w:pPr>
    </w:p>
    <w:p w14:paraId="280D16E8" w14:textId="44F06C67" w:rsidR="00E85FD9" w:rsidRPr="00750CEE" w:rsidRDefault="00E85FD9" w:rsidP="008933A1">
      <w:pPr>
        <w:tabs>
          <w:tab w:val="left" w:pos="1890"/>
        </w:tabs>
        <w:outlineLvl w:val="6"/>
        <w:rPr>
          <w:rFonts w:ascii="Times New Roman" w:hAnsi="Times New Roman"/>
          <w:b/>
          <w:szCs w:val="24"/>
        </w:rPr>
      </w:pPr>
      <w:r w:rsidRPr="00750CEE">
        <w:rPr>
          <w:rFonts w:ascii="Times New Roman" w:hAnsi="Times New Roman"/>
          <w:b/>
          <w:szCs w:val="24"/>
        </w:rPr>
        <w:br/>
      </w:r>
    </w:p>
    <w:p w14:paraId="193488B7" w14:textId="78999B4E" w:rsidR="00E85FD9" w:rsidRPr="00750CEE" w:rsidRDefault="00E85FD9" w:rsidP="00E85FD9">
      <w:pPr>
        <w:jc w:val="center"/>
        <w:rPr>
          <w:rFonts w:ascii="Times New Roman" w:hAnsi="Times New Roman"/>
          <w:szCs w:val="24"/>
        </w:rPr>
      </w:pPr>
      <w:r w:rsidRPr="00750CEE">
        <w:rPr>
          <w:rFonts w:ascii="Times New Roman" w:hAnsi="Times New Roman"/>
          <w:szCs w:val="24"/>
        </w:rPr>
        <w:t xml:space="preserve"> (OMB No. 0920-0910)</w:t>
      </w:r>
    </w:p>
    <w:p w14:paraId="0F6DA46F" w14:textId="77777777" w:rsidR="00E85FD9" w:rsidRPr="00750CEE" w:rsidRDefault="00E85FD9" w:rsidP="00E85FD9">
      <w:pPr>
        <w:rPr>
          <w:rFonts w:ascii="Times New Roman" w:hAnsi="Times New Roman"/>
          <w:szCs w:val="24"/>
        </w:rPr>
      </w:pPr>
    </w:p>
    <w:p w14:paraId="7C49E287" w14:textId="77777777" w:rsidR="00E85FD9" w:rsidRPr="00750CEE" w:rsidRDefault="00E85FD9" w:rsidP="00E85FD9">
      <w:pPr>
        <w:rPr>
          <w:rFonts w:ascii="Times New Roman" w:hAnsi="Times New Roman"/>
          <w:szCs w:val="24"/>
        </w:rPr>
      </w:pPr>
    </w:p>
    <w:p w14:paraId="39845BB1" w14:textId="3672F7B7" w:rsidR="00E85FD9" w:rsidRPr="00750CEE" w:rsidRDefault="008933A1" w:rsidP="00E85FD9">
      <w:pPr>
        <w:jc w:val="center"/>
        <w:outlineLvl w:val="6"/>
        <w:rPr>
          <w:rFonts w:ascii="Times New Roman" w:hAnsi="Times New Roman"/>
          <w:szCs w:val="24"/>
        </w:rPr>
      </w:pPr>
      <w:r>
        <w:rPr>
          <w:rFonts w:ascii="Times New Roman" w:hAnsi="Times New Roman"/>
          <w:b/>
          <w:szCs w:val="24"/>
        </w:rPr>
        <w:t>Supporting Statement: Part A</w:t>
      </w:r>
      <w:r w:rsidR="00E85FD9" w:rsidRPr="00750CEE">
        <w:rPr>
          <w:rFonts w:ascii="Times New Roman" w:hAnsi="Times New Roman"/>
          <w:b/>
          <w:szCs w:val="24"/>
        </w:rPr>
        <w:t xml:space="preserve"> </w:t>
      </w:r>
    </w:p>
    <w:p w14:paraId="25BE5883" w14:textId="77777777" w:rsidR="00E85FD9" w:rsidRPr="00750CEE" w:rsidRDefault="00E85FD9" w:rsidP="00E85FD9">
      <w:pPr>
        <w:rPr>
          <w:rFonts w:ascii="Times New Roman" w:hAnsi="Times New Roman"/>
          <w:szCs w:val="24"/>
        </w:rPr>
      </w:pPr>
    </w:p>
    <w:p w14:paraId="125670CF" w14:textId="77777777" w:rsidR="00E85FD9" w:rsidRPr="00750CEE" w:rsidRDefault="00E85FD9" w:rsidP="00E85FD9">
      <w:pPr>
        <w:rPr>
          <w:rFonts w:ascii="Times New Roman" w:hAnsi="Times New Roman"/>
          <w:szCs w:val="24"/>
        </w:rPr>
      </w:pPr>
    </w:p>
    <w:p w14:paraId="405EEA11" w14:textId="77777777" w:rsidR="00E85FD9" w:rsidRPr="00750CEE" w:rsidRDefault="00E85FD9" w:rsidP="00E85FD9">
      <w:pPr>
        <w:rPr>
          <w:rFonts w:ascii="Times New Roman" w:hAnsi="Times New Roman"/>
          <w:szCs w:val="24"/>
        </w:rPr>
      </w:pPr>
    </w:p>
    <w:p w14:paraId="144675A8" w14:textId="77777777" w:rsidR="00E85FD9" w:rsidRPr="00750CEE" w:rsidRDefault="00E85FD9" w:rsidP="00E85FD9">
      <w:pPr>
        <w:rPr>
          <w:rFonts w:ascii="Times New Roman" w:hAnsi="Times New Roman"/>
          <w:szCs w:val="24"/>
        </w:rPr>
      </w:pPr>
    </w:p>
    <w:p w14:paraId="0C6EA7DD" w14:textId="00610765" w:rsidR="00E85FD9" w:rsidRPr="008933A1" w:rsidRDefault="008933A1" w:rsidP="008933A1">
      <w:pPr>
        <w:rPr>
          <w:rFonts w:ascii="Times New Roman" w:hAnsi="Times New Roman"/>
          <w:b/>
          <w:szCs w:val="24"/>
          <w:u w:val="single"/>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Pr>
          <w:rFonts w:ascii="Times New Roman" w:hAnsi="Times New Roman"/>
          <w:b/>
          <w:szCs w:val="24"/>
          <w:u w:val="single"/>
        </w:rPr>
        <w:t>Program Official/Contact</w:t>
      </w:r>
    </w:p>
    <w:p w14:paraId="0C2A90B2" w14:textId="77777777" w:rsidR="00E85FD9" w:rsidRPr="00750CEE" w:rsidRDefault="00E85FD9" w:rsidP="00E85FD9">
      <w:pPr>
        <w:tabs>
          <w:tab w:val="center" w:pos="4680"/>
        </w:tabs>
        <w:jc w:val="center"/>
        <w:rPr>
          <w:rFonts w:ascii="Times New Roman" w:hAnsi="Times New Roman"/>
          <w:szCs w:val="24"/>
        </w:rPr>
      </w:pPr>
      <w:r w:rsidRPr="00750CEE">
        <w:rPr>
          <w:rFonts w:ascii="Times New Roman" w:hAnsi="Times New Roman"/>
          <w:szCs w:val="24"/>
        </w:rPr>
        <w:t>Michelle O’Hegarty, PhD</w:t>
      </w:r>
    </w:p>
    <w:p w14:paraId="57FDB41C" w14:textId="77777777" w:rsidR="00E85FD9" w:rsidRPr="00750CEE" w:rsidRDefault="00E85FD9" w:rsidP="00E85FD9">
      <w:pPr>
        <w:tabs>
          <w:tab w:val="center" w:pos="4680"/>
        </w:tabs>
        <w:jc w:val="center"/>
        <w:rPr>
          <w:rFonts w:ascii="Times New Roman" w:hAnsi="Times New Roman"/>
          <w:szCs w:val="24"/>
        </w:rPr>
      </w:pPr>
      <w:r w:rsidRPr="00750CEE">
        <w:rPr>
          <w:rFonts w:ascii="Times New Roman" w:hAnsi="Times New Roman"/>
          <w:szCs w:val="24"/>
        </w:rPr>
        <w:t>Office on Smoking and Health</w:t>
      </w:r>
    </w:p>
    <w:p w14:paraId="3AF37FE5" w14:textId="77777777" w:rsidR="00E85FD9" w:rsidRPr="00750CEE" w:rsidRDefault="00E85FD9" w:rsidP="00E85FD9">
      <w:pPr>
        <w:tabs>
          <w:tab w:val="center" w:pos="4680"/>
        </w:tabs>
        <w:jc w:val="center"/>
        <w:rPr>
          <w:rFonts w:ascii="Times New Roman" w:hAnsi="Times New Roman"/>
          <w:szCs w:val="24"/>
        </w:rPr>
      </w:pPr>
      <w:r w:rsidRPr="00750CEE">
        <w:rPr>
          <w:rFonts w:ascii="Times New Roman" w:hAnsi="Times New Roman"/>
          <w:szCs w:val="24"/>
        </w:rPr>
        <w:t>National Center for Chronic Disease Prevention and Health Promotion</w:t>
      </w:r>
    </w:p>
    <w:p w14:paraId="2A7E5959" w14:textId="77777777" w:rsidR="00E85FD9" w:rsidRPr="00750CEE" w:rsidRDefault="00E85FD9" w:rsidP="00E85FD9">
      <w:pPr>
        <w:tabs>
          <w:tab w:val="center" w:pos="4680"/>
        </w:tabs>
        <w:jc w:val="center"/>
        <w:rPr>
          <w:rFonts w:ascii="Times New Roman" w:hAnsi="Times New Roman"/>
          <w:szCs w:val="24"/>
        </w:rPr>
      </w:pPr>
      <w:r w:rsidRPr="00750CEE">
        <w:rPr>
          <w:rFonts w:ascii="Times New Roman" w:hAnsi="Times New Roman"/>
          <w:szCs w:val="24"/>
        </w:rPr>
        <w:t>Centers for Disease Control and Prevention</w:t>
      </w:r>
    </w:p>
    <w:p w14:paraId="4C36670D" w14:textId="77777777" w:rsidR="00E85FD9" w:rsidRPr="00750CEE" w:rsidRDefault="00E85FD9" w:rsidP="00E85FD9">
      <w:pPr>
        <w:tabs>
          <w:tab w:val="center" w:pos="4680"/>
        </w:tabs>
        <w:jc w:val="center"/>
        <w:rPr>
          <w:rFonts w:ascii="Times New Roman" w:hAnsi="Times New Roman"/>
          <w:szCs w:val="24"/>
        </w:rPr>
      </w:pPr>
      <w:r w:rsidRPr="00750CEE">
        <w:rPr>
          <w:rFonts w:ascii="Times New Roman" w:hAnsi="Times New Roman"/>
          <w:szCs w:val="24"/>
        </w:rPr>
        <w:t>4770 Buford Highway, NE MS F-79</w:t>
      </w:r>
    </w:p>
    <w:p w14:paraId="5E1C2EA5" w14:textId="77777777" w:rsidR="00E85FD9" w:rsidRPr="00750CEE" w:rsidRDefault="00E85FD9" w:rsidP="00E85FD9">
      <w:pPr>
        <w:tabs>
          <w:tab w:val="center" w:pos="4680"/>
        </w:tabs>
        <w:jc w:val="center"/>
        <w:rPr>
          <w:rFonts w:ascii="Times New Roman" w:hAnsi="Times New Roman"/>
          <w:szCs w:val="24"/>
        </w:rPr>
      </w:pPr>
      <w:r w:rsidRPr="00750CEE">
        <w:rPr>
          <w:rFonts w:ascii="Times New Roman" w:hAnsi="Times New Roman"/>
          <w:szCs w:val="24"/>
        </w:rPr>
        <w:t>Atlanta, Georgia 30341</w:t>
      </w:r>
    </w:p>
    <w:p w14:paraId="7A36505F" w14:textId="77777777" w:rsidR="00E85FD9" w:rsidRPr="00750CEE" w:rsidRDefault="00E85FD9" w:rsidP="00E85FD9">
      <w:pPr>
        <w:tabs>
          <w:tab w:val="center" w:pos="4680"/>
        </w:tabs>
        <w:jc w:val="center"/>
        <w:rPr>
          <w:rFonts w:ascii="Times New Roman" w:hAnsi="Times New Roman"/>
          <w:szCs w:val="24"/>
        </w:rPr>
      </w:pPr>
      <w:r w:rsidRPr="00750CEE">
        <w:rPr>
          <w:rFonts w:ascii="Times New Roman" w:hAnsi="Times New Roman"/>
          <w:szCs w:val="24"/>
        </w:rPr>
        <w:t>770-488-5582</w:t>
      </w:r>
    </w:p>
    <w:p w14:paraId="10B643F3" w14:textId="77777777" w:rsidR="00E85FD9" w:rsidRPr="00750CEE" w:rsidRDefault="00E85FD9" w:rsidP="00E85FD9">
      <w:pPr>
        <w:tabs>
          <w:tab w:val="center" w:pos="4680"/>
        </w:tabs>
        <w:jc w:val="center"/>
        <w:rPr>
          <w:rFonts w:ascii="Times New Roman" w:hAnsi="Times New Roman"/>
          <w:szCs w:val="24"/>
          <w:lang w:val="pt-BR"/>
        </w:rPr>
      </w:pPr>
      <w:r w:rsidRPr="00750CEE">
        <w:rPr>
          <w:rFonts w:ascii="Times New Roman" w:hAnsi="Times New Roman"/>
          <w:szCs w:val="24"/>
          <w:lang w:val="pt-BR"/>
        </w:rPr>
        <w:t xml:space="preserve">FAX:770-488-5939 </w:t>
      </w:r>
    </w:p>
    <w:p w14:paraId="3B59896F" w14:textId="77777777" w:rsidR="00E85FD9" w:rsidRPr="00750CEE" w:rsidRDefault="00E85FD9" w:rsidP="00E85FD9">
      <w:pPr>
        <w:tabs>
          <w:tab w:val="center" w:pos="4680"/>
        </w:tabs>
        <w:jc w:val="center"/>
        <w:rPr>
          <w:rFonts w:ascii="Times New Roman" w:hAnsi="Times New Roman"/>
          <w:szCs w:val="24"/>
          <w:lang w:val="pt-BR"/>
        </w:rPr>
      </w:pPr>
      <w:r w:rsidRPr="00750CEE">
        <w:rPr>
          <w:rFonts w:ascii="Times New Roman" w:hAnsi="Times New Roman"/>
          <w:szCs w:val="24"/>
          <w:lang w:val="pt-BR"/>
        </w:rPr>
        <w:t xml:space="preserve">Email: </w:t>
      </w:r>
      <w:hyperlink r:id="rId10" w:history="1">
        <w:r w:rsidRPr="00750CEE">
          <w:rPr>
            <w:rFonts w:ascii="Times New Roman" w:hAnsi="Times New Roman"/>
            <w:color w:val="0563C1"/>
            <w:szCs w:val="24"/>
            <w:u w:val="single"/>
            <w:lang w:val="pt-BR"/>
          </w:rPr>
          <w:t>mohegarty@cdc.gov</w:t>
        </w:r>
      </w:hyperlink>
    </w:p>
    <w:p w14:paraId="74FA3E17" w14:textId="4327E3FE" w:rsidR="00E85FD9" w:rsidRDefault="00E85FD9" w:rsidP="00E85FD9">
      <w:pPr>
        <w:rPr>
          <w:rFonts w:ascii="Times New Roman" w:hAnsi="Times New Roman"/>
          <w:szCs w:val="24"/>
          <w:lang w:val="pt-BR"/>
        </w:rPr>
      </w:pPr>
    </w:p>
    <w:p w14:paraId="6C625964" w14:textId="38380CCF" w:rsidR="008933A1" w:rsidRDefault="008933A1" w:rsidP="00E85FD9">
      <w:pPr>
        <w:rPr>
          <w:rFonts w:ascii="Times New Roman" w:hAnsi="Times New Roman"/>
          <w:szCs w:val="24"/>
          <w:lang w:val="pt-BR"/>
        </w:rPr>
      </w:pPr>
      <w:r>
        <w:rPr>
          <w:rFonts w:ascii="Times New Roman" w:hAnsi="Times New Roman"/>
          <w:szCs w:val="24"/>
          <w:lang w:val="pt-BR"/>
        </w:rPr>
        <w:tab/>
      </w:r>
      <w:r>
        <w:rPr>
          <w:rFonts w:ascii="Times New Roman" w:hAnsi="Times New Roman"/>
          <w:szCs w:val="24"/>
          <w:lang w:val="pt-BR"/>
        </w:rPr>
        <w:tab/>
      </w:r>
      <w:r>
        <w:rPr>
          <w:rFonts w:ascii="Times New Roman" w:hAnsi="Times New Roman"/>
          <w:szCs w:val="24"/>
          <w:lang w:val="pt-BR"/>
        </w:rPr>
        <w:tab/>
      </w:r>
      <w:r>
        <w:rPr>
          <w:rFonts w:ascii="Times New Roman" w:hAnsi="Times New Roman"/>
          <w:szCs w:val="24"/>
          <w:lang w:val="pt-BR"/>
        </w:rPr>
        <w:tab/>
      </w:r>
      <w:r>
        <w:rPr>
          <w:rFonts w:ascii="Times New Roman" w:hAnsi="Times New Roman"/>
          <w:szCs w:val="24"/>
          <w:lang w:val="pt-BR"/>
        </w:rPr>
        <w:tab/>
      </w:r>
    </w:p>
    <w:p w14:paraId="59503831" w14:textId="33A68EBA" w:rsidR="008933A1" w:rsidRDefault="008933A1" w:rsidP="00E85FD9">
      <w:pPr>
        <w:rPr>
          <w:rFonts w:ascii="Times New Roman" w:hAnsi="Times New Roman"/>
          <w:szCs w:val="24"/>
          <w:lang w:val="pt-BR"/>
        </w:rPr>
      </w:pPr>
    </w:p>
    <w:p w14:paraId="17BE4D3D" w14:textId="150D4C8F" w:rsidR="008933A1" w:rsidRDefault="008933A1" w:rsidP="00E85FD9">
      <w:pPr>
        <w:rPr>
          <w:rFonts w:ascii="Times New Roman" w:hAnsi="Times New Roman"/>
          <w:szCs w:val="24"/>
          <w:lang w:val="pt-BR"/>
        </w:rPr>
      </w:pPr>
    </w:p>
    <w:p w14:paraId="275B00D8" w14:textId="11681FCA" w:rsidR="008933A1" w:rsidRPr="00750CEE" w:rsidRDefault="008933A1" w:rsidP="008933A1">
      <w:pPr>
        <w:rPr>
          <w:rFonts w:ascii="Times New Roman" w:hAnsi="Times New Roman"/>
          <w:szCs w:val="24"/>
        </w:rPr>
      </w:pPr>
      <w:r>
        <w:rPr>
          <w:rFonts w:ascii="Times New Roman" w:hAnsi="Times New Roman"/>
          <w:szCs w:val="24"/>
          <w:lang w:val="pt-BR"/>
        </w:rPr>
        <w:tab/>
      </w:r>
      <w:r>
        <w:rPr>
          <w:rFonts w:ascii="Times New Roman" w:hAnsi="Times New Roman"/>
          <w:szCs w:val="24"/>
          <w:lang w:val="pt-BR"/>
        </w:rPr>
        <w:tab/>
      </w:r>
      <w:r>
        <w:rPr>
          <w:rFonts w:ascii="Times New Roman" w:hAnsi="Times New Roman"/>
          <w:szCs w:val="24"/>
          <w:lang w:val="pt-BR"/>
        </w:rPr>
        <w:tab/>
      </w:r>
      <w:r>
        <w:rPr>
          <w:rFonts w:ascii="Times New Roman" w:hAnsi="Times New Roman"/>
          <w:szCs w:val="24"/>
          <w:lang w:val="pt-BR"/>
        </w:rPr>
        <w:tab/>
      </w:r>
      <w:r>
        <w:rPr>
          <w:rFonts w:ascii="Times New Roman" w:hAnsi="Times New Roman"/>
          <w:szCs w:val="24"/>
          <w:lang w:val="pt-BR"/>
        </w:rPr>
        <w:tab/>
      </w:r>
      <w:r w:rsidR="00E5720E">
        <w:rPr>
          <w:rFonts w:ascii="Times New Roman" w:hAnsi="Times New Roman"/>
          <w:szCs w:val="24"/>
        </w:rPr>
        <w:t>February 20, 2018</w:t>
      </w:r>
    </w:p>
    <w:p w14:paraId="3A3ECC7C" w14:textId="2E2A294F" w:rsidR="008933A1" w:rsidRDefault="008933A1" w:rsidP="00E85FD9">
      <w:pPr>
        <w:rPr>
          <w:rFonts w:ascii="Times New Roman" w:hAnsi="Times New Roman"/>
          <w:szCs w:val="24"/>
          <w:lang w:val="pt-BR"/>
        </w:rPr>
      </w:pPr>
    </w:p>
    <w:p w14:paraId="48EB7E40" w14:textId="77777777" w:rsidR="008933A1" w:rsidRPr="00750CEE" w:rsidRDefault="008933A1" w:rsidP="00E85FD9">
      <w:pPr>
        <w:rPr>
          <w:rFonts w:ascii="Times New Roman" w:hAnsi="Times New Roman"/>
          <w:szCs w:val="24"/>
          <w:lang w:val="pt-BR"/>
        </w:rPr>
      </w:pPr>
    </w:p>
    <w:p w14:paraId="3F2CDF3B" w14:textId="7E3B3083" w:rsidR="00E85FD9" w:rsidRDefault="00E85FD9" w:rsidP="00E85FD9">
      <w:pPr>
        <w:rPr>
          <w:rFonts w:ascii="Times New Roman" w:hAnsi="Times New Roman"/>
          <w:b/>
          <w:szCs w:val="24"/>
        </w:rPr>
      </w:pPr>
      <w:r w:rsidRPr="00750CEE">
        <w:rPr>
          <w:rFonts w:ascii="Times New Roman" w:hAnsi="Times New Roman"/>
          <w:szCs w:val="24"/>
          <w:lang w:val="pt-BR"/>
        </w:rPr>
        <w:br w:type="page"/>
      </w:r>
      <w:r w:rsidRPr="00750CEE">
        <w:rPr>
          <w:rFonts w:ascii="Times New Roman" w:hAnsi="Times New Roman"/>
          <w:b/>
          <w:szCs w:val="24"/>
        </w:rPr>
        <w:lastRenderedPageBreak/>
        <w:t>TABLE OF CONTENTS</w:t>
      </w:r>
    </w:p>
    <w:p w14:paraId="3FC0FEC3" w14:textId="77777777" w:rsidR="001D05DE" w:rsidRPr="00750CEE" w:rsidRDefault="001D05DE" w:rsidP="00E85FD9">
      <w:pPr>
        <w:rPr>
          <w:rFonts w:ascii="Times New Roman" w:hAnsi="Times New Roman"/>
          <w:szCs w:val="24"/>
          <w:lang w:val="pt-BR"/>
        </w:rPr>
      </w:pPr>
    </w:p>
    <w:p w14:paraId="377CC369" w14:textId="77777777" w:rsidR="00E85FD9" w:rsidRPr="00750CEE" w:rsidRDefault="00E85FD9" w:rsidP="00E85FD9">
      <w:pPr>
        <w:rPr>
          <w:rFonts w:ascii="Times New Roman" w:hAnsi="Times New Roman"/>
          <w:b/>
          <w:color w:val="000000"/>
          <w:szCs w:val="24"/>
        </w:rPr>
      </w:pPr>
    </w:p>
    <w:p w14:paraId="599F53BF" w14:textId="27E3C868" w:rsidR="00E85FD9" w:rsidRPr="001D05DE" w:rsidRDefault="00E85FD9" w:rsidP="001D05DE">
      <w:pPr>
        <w:pStyle w:val="ListParagraph"/>
        <w:numPr>
          <w:ilvl w:val="0"/>
          <w:numId w:val="13"/>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color w:val="000000"/>
          <w:szCs w:val="24"/>
        </w:rPr>
      </w:pPr>
      <w:r w:rsidRPr="00750CEE">
        <w:rPr>
          <w:rFonts w:ascii="Times New Roman" w:hAnsi="Times New Roman"/>
          <w:b/>
          <w:color w:val="000000"/>
          <w:szCs w:val="24"/>
        </w:rPr>
        <w:t xml:space="preserve">JUSTIFICATION </w:t>
      </w:r>
      <w:r w:rsidRPr="001D05DE">
        <w:rPr>
          <w:rFonts w:ascii="Times New Roman" w:hAnsi="Times New Roman"/>
          <w:b/>
          <w:color w:val="000000"/>
          <w:szCs w:val="24"/>
        </w:rPr>
        <w:t xml:space="preserve">                                                                           </w:t>
      </w:r>
    </w:p>
    <w:p w14:paraId="505CB9ED" w14:textId="77777777" w:rsidR="00E85FD9" w:rsidRPr="00750CEE" w:rsidRDefault="00E85FD9" w:rsidP="00E85FD9">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szCs w:val="24"/>
        </w:rPr>
      </w:pPr>
      <w:r w:rsidRPr="00750CEE">
        <w:rPr>
          <w:rFonts w:ascii="Times New Roman" w:hAnsi="Times New Roman"/>
          <w:bCs/>
          <w:color w:val="000000"/>
          <w:szCs w:val="24"/>
        </w:rPr>
        <w:t xml:space="preserve">1. </w:t>
      </w:r>
      <w:r w:rsidRPr="00750CEE">
        <w:rPr>
          <w:rFonts w:ascii="Times New Roman" w:hAnsi="Times New Roman"/>
          <w:bCs/>
          <w:color w:val="000000"/>
          <w:szCs w:val="24"/>
        </w:rPr>
        <w:tab/>
        <w:t xml:space="preserve">Circumstances Making the Collection of Information Necessary                                          </w:t>
      </w:r>
    </w:p>
    <w:p w14:paraId="10559663" w14:textId="77777777" w:rsidR="00E85FD9" w:rsidRPr="00750CEE" w:rsidRDefault="00E85FD9" w:rsidP="00E85FD9">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szCs w:val="24"/>
        </w:rPr>
      </w:pPr>
      <w:r w:rsidRPr="00750CEE">
        <w:rPr>
          <w:rFonts w:ascii="Times New Roman" w:hAnsi="Times New Roman"/>
          <w:bCs/>
          <w:color w:val="000000"/>
          <w:szCs w:val="24"/>
        </w:rPr>
        <w:t xml:space="preserve">2. </w:t>
      </w:r>
      <w:r w:rsidRPr="00750CEE">
        <w:rPr>
          <w:rFonts w:ascii="Times New Roman" w:hAnsi="Times New Roman"/>
          <w:bCs/>
          <w:color w:val="000000"/>
          <w:szCs w:val="24"/>
        </w:rPr>
        <w:tab/>
        <w:t>Purpose and Use of Information Collection</w:t>
      </w:r>
      <w:r w:rsidRPr="00750CEE">
        <w:rPr>
          <w:rFonts w:ascii="Times New Roman" w:hAnsi="Times New Roman"/>
          <w:bCs/>
          <w:color w:val="000000"/>
          <w:szCs w:val="24"/>
        </w:rPr>
        <w:tab/>
      </w:r>
      <w:r w:rsidRPr="00750CEE">
        <w:rPr>
          <w:rFonts w:ascii="Times New Roman" w:hAnsi="Times New Roman"/>
          <w:bCs/>
          <w:color w:val="000000"/>
          <w:szCs w:val="24"/>
        </w:rPr>
        <w:tab/>
      </w:r>
      <w:r w:rsidRPr="00750CEE">
        <w:rPr>
          <w:rFonts w:ascii="Times New Roman" w:hAnsi="Times New Roman"/>
          <w:bCs/>
          <w:color w:val="000000"/>
          <w:szCs w:val="24"/>
        </w:rPr>
        <w:tab/>
        <w:t xml:space="preserve">                                           </w:t>
      </w:r>
      <w:r w:rsidRPr="00750CEE">
        <w:rPr>
          <w:rFonts w:ascii="Times New Roman" w:hAnsi="Times New Roman"/>
          <w:bCs/>
          <w:color w:val="000000"/>
          <w:szCs w:val="24"/>
        </w:rPr>
        <w:tab/>
      </w:r>
    </w:p>
    <w:p w14:paraId="3E770CE9" w14:textId="77777777" w:rsidR="00E85FD9" w:rsidRPr="00750CEE" w:rsidRDefault="00E85FD9" w:rsidP="00E85FD9">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szCs w:val="24"/>
        </w:rPr>
      </w:pPr>
      <w:r w:rsidRPr="00750CEE">
        <w:rPr>
          <w:rFonts w:ascii="Times New Roman" w:hAnsi="Times New Roman"/>
          <w:bCs/>
          <w:color w:val="000000"/>
          <w:szCs w:val="24"/>
        </w:rPr>
        <w:t>3.</w:t>
      </w:r>
      <w:r w:rsidRPr="00750CEE">
        <w:rPr>
          <w:rFonts w:ascii="Times New Roman" w:hAnsi="Times New Roman"/>
          <w:bCs/>
          <w:color w:val="000000"/>
          <w:szCs w:val="24"/>
        </w:rPr>
        <w:tab/>
        <w:t>Use of Improved Information Technology and Burden Reduction</w:t>
      </w:r>
      <w:r w:rsidRPr="00750CEE">
        <w:rPr>
          <w:rFonts w:ascii="Times New Roman" w:hAnsi="Times New Roman"/>
          <w:bCs/>
          <w:color w:val="000000"/>
          <w:szCs w:val="24"/>
        </w:rPr>
        <w:tab/>
      </w:r>
      <w:r w:rsidRPr="00750CEE">
        <w:rPr>
          <w:rFonts w:ascii="Times New Roman" w:hAnsi="Times New Roman"/>
          <w:bCs/>
          <w:color w:val="000000"/>
          <w:szCs w:val="24"/>
        </w:rPr>
        <w:tab/>
      </w:r>
      <w:r w:rsidRPr="00750CEE">
        <w:rPr>
          <w:rFonts w:ascii="Times New Roman" w:hAnsi="Times New Roman"/>
          <w:bCs/>
          <w:color w:val="000000"/>
          <w:szCs w:val="24"/>
        </w:rPr>
        <w:tab/>
        <w:t xml:space="preserve">        </w:t>
      </w:r>
    </w:p>
    <w:p w14:paraId="78372247" w14:textId="77777777" w:rsidR="00E85FD9" w:rsidRPr="00750CEE" w:rsidRDefault="00E85FD9" w:rsidP="00E85FD9">
      <w:pPr>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szCs w:val="24"/>
        </w:rPr>
      </w:pPr>
      <w:r w:rsidRPr="00750CEE">
        <w:rPr>
          <w:rFonts w:ascii="Times New Roman" w:hAnsi="Times New Roman"/>
          <w:bCs/>
          <w:color w:val="000000"/>
          <w:szCs w:val="24"/>
        </w:rPr>
        <w:t xml:space="preserve">4. </w:t>
      </w:r>
      <w:r w:rsidRPr="00750CEE">
        <w:rPr>
          <w:rFonts w:ascii="Times New Roman" w:hAnsi="Times New Roman"/>
          <w:bCs/>
          <w:color w:val="000000"/>
          <w:szCs w:val="24"/>
        </w:rPr>
        <w:tab/>
        <w:t>Efforts to Identify Duplication and Use of Similar Information</w:t>
      </w:r>
      <w:r w:rsidRPr="00750CEE">
        <w:rPr>
          <w:rFonts w:ascii="Times New Roman" w:hAnsi="Times New Roman"/>
          <w:bCs/>
          <w:color w:val="000000"/>
          <w:szCs w:val="24"/>
        </w:rPr>
        <w:tab/>
        <w:t xml:space="preserve">                               </w:t>
      </w:r>
    </w:p>
    <w:p w14:paraId="762B039D" w14:textId="77777777" w:rsidR="00E85FD9" w:rsidRPr="00750CEE" w:rsidRDefault="00E85FD9" w:rsidP="00E85FD9">
      <w:pPr>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szCs w:val="24"/>
        </w:rPr>
      </w:pPr>
      <w:r w:rsidRPr="00750CEE">
        <w:rPr>
          <w:rFonts w:ascii="Times New Roman" w:hAnsi="Times New Roman"/>
          <w:bCs/>
          <w:color w:val="000000"/>
          <w:szCs w:val="24"/>
        </w:rPr>
        <w:t xml:space="preserve">5. </w:t>
      </w:r>
      <w:r w:rsidRPr="00750CEE">
        <w:rPr>
          <w:rFonts w:ascii="Times New Roman" w:hAnsi="Times New Roman"/>
          <w:bCs/>
          <w:color w:val="000000"/>
          <w:szCs w:val="24"/>
        </w:rPr>
        <w:tab/>
        <w:t>Impact on Small Businesses or Other Small Entities</w:t>
      </w:r>
      <w:r w:rsidRPr="00750CEE">
        <w:rPr>
          <w:rFonts w:ascii="Times New Roman" w:hAnsi="Times New Roman"/>
          <w:bCs/>
          <w:color w:val="000000"/>
          <w:szCs w:val="24"/>
        </w:rPr>
        <w:tab/>
      </w:r>
      <w:r w:rsidRPr="00750CEE">
        <w:rPr>
          <w:rFonts w:ascii="Times New Roman" w:hAnsi="Times New Roman"/>
          <w:bCs/>
          <w:color w:val="000000"/>
          <w:szCs w:val="24"/>
        </w:rPr>
        <w:tab/>
      </w:r>
      <w:r w:rsidRPr="00750CEE">
        <w:rPr>
          <w:rFonts w:ascii="Times New Roman" w:hAnsi="Times New Roman"/>
          <w:bCs/>
          <w:color w:val="000000"/>
          <w:szCs w:val="24"/>
        </w:rPr>
        <w:tab/>
      </w:r>
      <w:r w:rsidRPr="00750CEE">
        <w:rPr>
          <w:rFonts w:ascii="Times New Roman" w:hAnsi="Times New Roman"/>
          <w:bCs/>
          <w:color w:val="000000"/>
          <w:szCs w:val="24"/>
        </w:rPr>
        <w:tab/>
      </w:r>
      <w:r w:rsidRPr="00750CEE">
        <w:rPr>
          <w:rFonts w:ascii="Times New Roman" w:hAnsi="Times New Roman"/>
          <w:bCs/>
          <w:color w:val="000000"/>
          <w:szCs w:val="24"/>
        </w:rPr>
        <w:tab/>
        <w:t xml:space="preserve">        </w:t>
      </w:r>
    </w:p>
    <w:p w14:paraId="6B3687C2" w14:textId="77777777" w:rsidR="00E85FD9" w:rsidRPr="00750CEE" w:rsidRDefault="00E85FD9" w:rsidP="00E85FD9">
      <w:pPr>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szCs w:val="24"/>
        </w:rPr>
      </w:pPr>
      <w:r w:rsidRPr="00750CEE">
        <w:rPr>
          <w:rFonts w:ascii="Times New Roman" w:hAnsi="Times New Roman"/>
          <w:bCs/>
          <w:color w:val="000000"/>
          <w:szCs w:val="24"/>
        </w:rPr>
        <w:t xml:space="preserve">6. </w:t>
      </w:r>
      <w:r w:rsidRPr="00750CEE">
        <w:rPr>
          <w:rFonts w:ascii="Times New Roman" w:hAnsi="Times New Roman"/>
          <w:bCs/>
          <w:color w:val="000000"/>
          <w:szCs w:val="24"/>
        </w:rPr>
        <w:tab/>
        <w:t xml:space="preserve">Consequences of Collecting the Information Less Frequently                                                         </w:t>
      </w:r>
    </w:p>
    <w:p w14:paraId="260302B5" w14:textId="77777777" w:rsidR="00E85FD9" w:rsidRPr="00750CEE" w:rsidRDefault="00E85FD9" w:rsidP="00E85FD9">
      <w:pPr>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szCs w:val="24"/>
        </w:rPr>
      </w:pPr>
      <w:r w:rsidRPr="00750CEE">
        <w:rPr>
          <w:rFonts w:ascii="Times New Roman" w:hAnsi="Times New Roman"/>
          <w:bCs/>
          <w:color w:val="000000"/>
          <w:szCs w:val="24"/>
        </w:rPr>
        <w:t xml:space="preserve">7. </w:t>
      </w:r>
      <w:r w:rsidRPr="00750CEE">
        <w:rPr>
          <w:rFonts w:ascii="Times New Roman" w:hAnsi="Times New Roman"/>
          <w:bCs/>
          <w:color w:val="000000"/>
          <w:szCs w:val="24"/>
        </w:rPr>
        <w:tab/>
        <w:t>Special Circumstances Relating to the Guidelines of 5 CFR 1320.5</w:t>
      </w:r>
      <w:r w:rsidRPr="00750CEE">
        <w:rPr>
          <w:rFonts w:ascii="Times New Roman" w:hAnsi="Times New Roman"/>
          <w:bCs/>
          <w:color w:val="000000"/>
          <w:szCs w:val="24"/>
        </w:rPr>
        <w:tab/>
      </w:r>
    </w:p>
    <w:p w14:paraId="5C8B9C83" w14:textId="77777777" w:rsidR="00E85FD9" w:rsidRPr="00750CEE" w:rsidRDefault="00E85FD9" w:rsidP="00E85FD9">
      <w:pPr>
        <w:tabs>
          <w:tab w:val="left" w:pos="450"/>
          <w:tab w:val="left" w:pos="63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Cs/>
          <w:color w:val="000000"/>
          <w:szCs w:val="24"/>
        </w:rPr>
      </w:pPr>
      <w:r w:rsidRPr="00750CEE">
        <w:rPr>
          <w:rFonts w:ascii="Times New Roman" w:hAnsi="Times New Roman"/>
          <w:bCs/>
          <w:color w:val="000000"/>
          <w:szCs w:val="24"/>
        </w:rPr>
        <w:t>8.</w:t>
      </w:r>
      <w:r w:rsidRPr="00750CEE">
        <w:rPr>
          <w:rFonts w:ascii="Times New Roman" w:hAnsi="Times New Roman"/>
          <w:bCs/>
          <w:color w:val="000000"/>
          <w:szCs w:val="24"/>
        </w:rPr>
        <w:tab/>
        <w:t xml:space="preserve">Comments in Response to the Federal Register Notice &amp; Efforts to Consult Outside Agency </w:t>
      </w:r>
    </w:p>
    <w:p w14:paraId="730047B8" w14:textId="77777777" w:rsidR="00E85FD9" w:rsidRPr="00750CEE" w:rsidRDefault="00E85FD9" w:rsidP="00E85FD9">
      <w:pPr>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szCs w:val="24"/>
        </w:rPr>
      </w:pPr>
      <w:r w:rsidRPr="00750CEE">
        <w:rPr>
          <w:rFonts w:ascii="Times New Roman" w:hAnsi="Times New Roman"/>
          <w:bCs/>
          <w:color w:val="000000"/>
          <w:szCs w:val="24"/>
        </w:rPr>
        <w:t xml:space="preserve">9. </w:t>
      </w:r>
      <w:r w:rsidRPr="00750CEE">
        <w:rPr>
          <w:rFonts w:ascii="Times New Roman" w:hAnsi="Times New Roman"/>
          <w:bCs/>
          <w:color w:val="000000"/>
          <w:szCs w:val="24"/>
        </w:rPr>
        <w:tab/>
        <w:t>Explanation of Any Payment or Gift to Respondents</w:t>
      </w:r>
      <w:r w:rsidRPr="00750CEE">
        <w:rPr>
          <w:rFonts w:ascii="Times New Roman" w:hAnsi="Times New Roman"/>
          <w:bCs/>
          <w:color w:val="000000"/>
          <w:szCs w:val="24"/>
        </w:rPr>
        <w:tab/>
      </w:r>
      <w:r w:rsidRPr="00750CEE">
        <w:rPr>
          <w:rFonts w:ascii="Times New Roman" w:hAnsi="Times New Roman"/>
          <w:bCs/>
          <w:color w:val="000000"/>
          <w:szCs w:val="24"/>
        </w:rPr>
        <w:tab/>
        <w:t xml:space="preserve">                                             10.</w:t>
      </w:r>
      <w:r w:rsidRPr="00750CEE">
        <w:rPr>
          <w:rFonts w:ascii="Times New Roman" w:hAnsi="Times New Roman"/>
          <w:bCs/>
          <w:color w:val="000000"/>
          <w:szCs w:val="24"/>
        </w:rPr>
        <w:tab/>
        <w:t xml:space="preserve">Protection of the Privacy and Confidentiality of Information Provided by Respondents </w:t>
      </w:r>
    </w:p>
    <w:p w14:paraId="6CCC60E4" w14:textId="77777777" w:rsidR="00E85FD9" w:rsidRPr="00750CEE" w:rsidRDefault="00E85FD9" w:rsidP="00E85FD9">
      <w:pPr>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Cs/>
          <w:color w:val="000000"/>
          <w:szCs w:val="24"/>
        </w:rPr>
      </w:pPr>
      <w:r w:rsidRPr="00750CEE">
        <w:rPr>
          <w:rFonts w:ascii="Times New Roman" w:hAnsi="Times New Roman"/>
          <w:bCs/>
          <w:color w:val="000000"/>
          <w:szCs w:val="24"/>
        </w:rPr>
        <w:t xml:space="preserve">11. </w:t>
      </w:r>
      <w:r w:rsidRPr="00750CEE">
        <w:rPr>
          <w:rFonts w:ascii="Times New Roman" w:hAnsi="Times New Roman"/>
          <w:bCs/>
          <w:color w:val="000000"/>
          <w:szCs w:val="24"/>
        </w:rPr>
        <w:tab/>
        <w:t xml:space="preserve">Institutional Review Board (IRB) and Justification for Sensitive Questions       </w:t>
      </w:r>
    </w:p>
    <w:p w14:paraId="77ADFF30" w14:textId="77777777" w:rsidR="00E85FD9" w:rsidRPr="00750CEE" w:rsidRDefault="00E85FD9" w:rsidP="00E85FD9">
      <w:pPr>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Cs/>
          <w:color w:val="000000"/>
          <w:szCs w:val="24"/>
        </w:rPr>
      </w:pPr>
      <w:r w:rsidRPr="00750CEE">
        <w:rPr>
          <w:rFonts w:ascii="Times New Roman" w:hAnsi="Times New Roman"/>
          <w:bCs/>
          <w:color w:val="000000"/>
          <w:szCs w:val="24"/>
        </w:rPr>
        <w:t xml:space="preserve">12. </w:t>
      </w:r>
      <w:r w:rsidRPr="00750CEE">
        <w:rPr>
          <w:rFonts w:ascii="Times New Roman" w:hAnsi="Times New Roman"/>
          <w:bCs/>
          <w:color w:val="000000"/>
          <w:szCs w:val="24"/>
        </w:rPr>
        <w:tab/>
        <w:t xml:space="preserve">Estimates of Annualized Burden Hours and Costs                                                            </w:t>
      </w:r>
    </w:p>
    <w:p w14:paraId="6923D816" w14:textId="77777777" w:rsidR="00E85FD9" w:rsidRPr="00750CEE" w:rsidRDefault="0068705F" w:rsidP="00E85FD9">
      <w:pPr>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szCs w:val="24"/>
        </w:rPr>
      </w:pPr>
      <w:r>
        <w:rPr>
          <w:rFonts w:ascii="Times New Roman" w:hAnsi="Times New Roman"/>
          <w:bCs/>
          <w:color w:val="000000"/>
          <w:szCs w:val="24"/>
        </w:rPr>
        <w:t xml:space="preserve">13. </w:t>
      </w:r>
      <w:r>
        <w:rPr>
          <w:rFonts w:ascii="Times New Roman" w:hAnsi="Times New Roman"/>
          <w:bCs/>
          <w:color w:val="000000"/>
          <w:szCs w:val="24"/>
        </w:rPr>
        <w:tab/>
        <w:t xml:space="preserve">Estimates of Other </w:t>
      </w:r>
      <w:r w:rsidR="00E85FD9" w:rsidRPr="00750CEE">
        <w:rPr>
          <w:rFonts w:ascii="Times New Roman" w:hAnsi="Times New Roman"/>
          <w:bCs/>
          <w:color w:val="000000"/>
          <w:szCs w:val="24"/>
        </w:rPr>
        <w:t xml:space="preserve">Annual Cost Burden to Respondents and Record Keepers       </w:t>
      </w:r>
    </w:p>
    <w:p w14:paraId="1F25A361" w14:textId="77777777" w:rsidR="00E85FD9" w:rsidRPr="00750CEE" w:rsidRDefault="00E85FD9" w:rsidP="00E85FD9">
      <w:pPr>
        <w:tabs>
          <w:tab w:val="left" w:pos="0"/>
          <w:tab w:val="left" w:pos="45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szCs w:val="24"/>
        </w:rPr>
      </w:pPr>
      <w:r w:rsidRPr="00750CEE">
        <w:rPr>
          <w:rFonts w:ascii="Times New Roman" w:hAnsi="Times New Roman"/>
          <w:bCs/>
          <w:color w:val="000000"/>
          <w:szCs w:val="24"/>
        </w:rPr>
        <w:t xml:space="preserve">14. </w:t>
      </w:r>
      <w:r w:rsidRPr="00750CEE">
        <w:rPr>
          <w:rFonts w:ascii="Times New Roman" w:hAnsi="Times New Roman"/>
          <w:bCs/>
          <w:color w:val="000000"/>
          <w:szCs w:val="24"/>
        </w:rPr>
        <w:tab/>
        <w:t xml:space="preserve">Annualized Cost to the Federal Government                                                                     </w:t>
      </w:r>
    </w:p>
    <w:p w14:paraId="01F97C7C" w14:textId="77777777" w:rsidR="00E85FD9" w:rsidRPr="00750CEE" w:rsidRDefault="00E85FD9" w:rsidP="00E85FD9">
      <w:pPr>
        <w:tabs>
          <w:tab w:val="left" w:pos="0"/>
          <w:tab w:val="left" w:pos="45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szCs w:val="24"/>
        </w:rPr>
      </w:pPr>
      <w:r w:rsidRPr="00750CEE">
        <w:rPr>
          <w:rFonts w:ascii="Times New Roman" w:hAnsi="Times New Roman"/>
          <w:bCs/>
          <w:color w:val="000000"/>
          <w:szCs w:val="24"/>
        </w:rPr>
        <w:t xml:space="preserve">15. </w:t>
      </w:r>
      <w:r w:rsidRPr="00750CEE">
        <w:rPr>
          <w:rFonts w:ascii="Times New Roman" w:hAnsi="Times New Roman"/>
          <w:bCs/>
          <w:color w:val="000000"/>
          <w:szCs w:val="24"/>
        </w:rPr>
        <w:tab/>
        <w:t>Explanation for Program Changes or Adjustments</w:t>
      </w:r>
      <w:r w:rsidRPr="00750CEE">
        <w:rPr>
          <w:rFonts w:ascii="Times New Roman" w:hAnsi="Times New Roman"/>
          <w:bCs/>
          <w:color w:val="000000"/>
          <w:szCs w:val="24"/>
        </w:rPr>
        <w:tab/>
      </w:r>
      <w:r w:rsidRPr="00750CEE">
        <w:rPr>
          <w:rFonts w:ascii="Times New Roman" w:hAnsi="Times New Roman"/>
          <w:bCs/>
          <w:color w:val="000000"/>
          <w:szCs w:val="24"/>
        </w:rPr>
        <w:tab/>
      </w:r>
      <w:r w:rsidRPr="00750CEE">
        <w:rPr>
          <w:rFonts w:ascii="Times New Roman" w:hAnsi="Times New Roman"/>
          <w:bCs/>
          <w:color w:val="000000"/>
          <w:szCs w:val="24"/>
        </w:rPr>
        <w:tab/>
      </w:r>
      <w:r w:rsidRPr="00750CEE">
        <w:rPr>
          <w:rFonts w:ascii="Times New Roman" w:hAnsi="Times New Roman"/>
          <w:bCs/>
          <w:color w:val="000000"/>
          <w:szCs w:val="24"/>
        </w:rPr>
        <w:tab/>
      </w:r>
      <w:r w:rsidRPr="00750CEE">
        <w:rPr>
          <w:rFonts w:ascii="Times New Roman" w:hAnsi="Times New Roman"/>
          <w:bCs/>
          <w:color w:val="000000"/>
          <w:szCs w:val="24"/>
        </w:rPr>
        <w:tab/>
        <w:t xml:space="preserve">        </w:t>
      </w:r>
    </w:p>
    <w:p w14:paraId="5B295605" w14:textId="77777777" w:rsidR="00E85FD9" w:rsidRPr="00750CEE" w:rsidRDefault="00E85FD9" w:rsidP="00E85FD9">
      <w:pPr>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szCs w:val="24"/>
        </w:rPr>
      </w:pPr>
      <w:r w:rsidRPr="00750CEE">
        <w:rPr>
          <w:rFonts w:ascii="Times New Roman" w:hAnsi="Times New Roman"/>
          <w:bCs/>
          <w:color w:val="000000"/>
          <w:szCs w:val="24"/>
        </w:rPr>
        <w:t xml:space="preserve">16. </w:t>
      </w:r>
      <w:r w:rsidRPr="00750CEE">
        <w:rPr>
          <w:rFonts w:ascii="Times New Roman" w:hAnsi="Times New Roman"/>
          <w:bCs/>
          <w:color w:val="000000"/>
          <w:szCs w:val="24"/>
        </w:rPr>
        <w:tab/>
        <w:t xml:space="preserve">Plans for Tabulation and Publication and Project Time Schedule                                     </w:t>
      </w:r>
    </w:p>
    <w:p w14:paraId="5BD5E7C4" w14:textId="77777777" w:rsidR="00E85FD9" w:rsidRPr="00750CEE" w:rsidRDefault="00E85FD9" w:rsidP="00E85FD9">
      <w:pPr>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szCs w:val="24"/>
        </w:rPr>
      </w:pPr>
      <w:r w:rsidRPr="00750CEE">
        <w:rPr>
          <w:rFonts w:ascii="Times New Roman" w:hAnsi="Times New Roman"/>
          <w:bCs/>
          <w:color w:val="000000"/>
          <w:szCs w:val="24"/>
        </w:rPr>
        <w:t>17.</w:t>
      </w:r>
      <w:r w:rsidRPr="00750CEE">
        <w:rPr>
          <w:rFonts w:ascii="Times New Roman" w:hAnsi="Times New Roman"/>
          <w:bCs/>
          <w:color w:val="000000"/>
          <w:szCs w:val="24"/>
        </w:rPr>
        <w:tab/>
        <w:t xml:space="preserve">Reason(s) Display of OMB Expiration Date is Inappropriate                                           </w:t>
      </w:r>
    </w:p>
    <w:p w14:paraId="382934E7" w14:textId="77777777" w:rsidR="00E85FD9" w:rsidRPr="00750CEE" w:rsidRDefault="00E85FD9" w:rsidP="00E85FD9">
      <w:pPr>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szCs w:val="24"/>
        </w:rPr>
      </w:pPr>
      <w:r w:rsidRPr="00750CEE">
        <w:rPr>
          <w:rFonts w:ascii="Times New Roman" w:hAnsi="Times New Roman"/>
          <w:bCs/>
          <w:color w:val="000000"/>
          <w:szCs w:val="24"/>
        </w:rPr>
        <w:t>18.</w:t>
      </w:r>
      <w:r w:rsidRPr="00750CEE">
        <w:rPr>
          <w:rFonts w:ascii="Times New Roman" w:hAnsi="Times New Roman"/>
          <w:bCs/>
          <w:color w:val="000000"/>
          <w:szCs w:val="24"/>
        </w:rPr>
        <w:tab/>
        <w:t xml:space="preserve">Exceptions to Certification for Paperwork Reduction Act Submissions                           </w:t>
      </w:r>
    </w:p>
    <w:p w14:paraId="1FDF4E92" w14:textId="078B551F" w:rsidR="00E85FD9" w:rsidRDefault="00E85FD9" w:rsidP="00E85FD9">
      <w:pPr>
        <w:rPr>
          <w:rFonts w:ascii="Times New Roman" w:hAnsi="Times New Roman"/>
          <w:szCs w:val="24"/>
        </w:rPr>
      </w:pPr>
    </w:p>
    <w:p w14:paraId="074D48BA" w14:textId="1B3FC5B2" w:rsidR="001D05DE" w:rsidRDefault="001D05DE" w:rsidP="00E85FD9">
      <w:pPr>
        <w:rPr>
          <w:rFonts w:ascii="Times New Roman" w:hAnsi="Times New Roman"/>
          <w:szCs w:val="24"/>
        </w:rPr>
      </w:pPr>
    </w:p>
    <w:p w14:paraId="788FF15D" w14:textId="77777777" w:rsidR="001D05DE" w:rsidRPr="00750CEE" w:rsidRDefault="001D05DE" w:rsidP="00E85FD9">
      <w:pPr>
        <w:rPr>
          <w:rFonts w:ascii="Times New Roman" w:hAnsi="Times New Roman"/>
          <w:szCs w:val="24"/>
        </w:rPr>
      </w:pPr>
    </w:p>
    <w:p w14:paraId="54D609E9" w14:textId="77777777" w:rsidR="00E85FD9" w:rsidRPr="00750CEE" w:rsidRDefault="00E85FD9" w:rsidP="00E85FD9">
      <w:pPr>
        <w:rPr>
          <w:rFonts w:ascii="Times New Roman" w:hAnsi="Times New Roman"/>
          <w:b/>
          <w:szCs w:val="24"/>
        </w:rPr>
      </w:pPr>
      <w:r w:rsidRPr="00750CEE">
        <w:rPr>
          <w:rFonts w:ascii="Times New Roman" w:hAnsi="Times New Roman"/>
          <w:b/>
          <w:szCs w:val="24"/>
        </w:rPr>
        <w:t>LIST OF ATTACHMENTS</w:t>
      </w:r>
    </w:p>
    <w:p w14:paraId="32470570" w14:textId="19A5EC4D" w:rsidR="00E85FD9" w:rsidRDefault="00E85FD9" w:rsidP="00E85FD9">
      <w:pPr>
        <w:rPr>
          <w:rFonts w:ascii="Times New Roman" w:hAnsi="Times New Roman"/>
          <w:color w:val="000000" w:themeColor="text1"/>
          <w:szCs w:val="24"/>
        </w:rPr>
      </w:pPr>
    </w:p>
    <w:p w14:paraId="0D66FA20" w14:textId="77777777" w:rsidR="001D05DE" w:rsidRPr="00750CEE" w:rsidRDefault="001D05DE" w:rsidP="00E85FD9">
      <w:pPr>
        <w:rPr>
          <w:rFonts w:ascii="Times New Roman" w:hAnsi="Times New Roman"/>
          <w:color w:val="000000" w:themeColor="text1"/>
          <w:szCs w:val="24"/>
        </w:rPr>
      </w:pPr>
    </w:p>
    <w:p w14:paraId="69A872B3" w14:textId="2E910005" w:rsidR="00E85FD9" w:rsidRPr="00750CEE" w:rsidRDefault="00E85FD9" w:rsidP="00E85FD9">
      <w:pPr>
        <w:rPr>
          <w:rFonts w:ascii="Times New Roman" w:hAnsi="Times New Roman"/>
          <w:color w:val="000000" w:themeColor="text1"/>
          <w:szCs w:val="24"/>
        </w:rPr>
      </w:pPr>
      <w:bookmarkStart w:id="1" w:name="_Hlk491724617"/>
      <w:r w:rsidRPr="00750CEE">
        <w:rPr>
          <w:rFonts w:ascii="Times New Roman" w:hAnsi="Times New Roman"/>
          <w:color w:val="000000" w:themeColor="text1"/>
          <w:szCs w:val="24"/>
        </w:rPr>
        <w:t xml:space="preserve">Attachment 1: </w:t>
      </w:r>
      <w:r w:rsidR="001D05DE">
        <w:rPr>
          <w:rFonts w:ascii="Times New Roman" w:hAnsi="Times New Roman"/>
          <w:color w:val="000000" w:themeColor="text1"/>
          <w:szCs w:val="24"/>
        </w:rPr>
        <w:t xml:space="preserve">  </w:t>
      </w:r>
      <w:r w:rsidRPr="00750CEE">
        <w:rPr>
          <w:rFonts w:ascii="Times New Roman" w:hAnsi="Times New Roman"/>
          <w:color w:val="000000" w:themeColor="text1"/>
          <w:szCs w:val="24"/>
        </w:rPr>
        <w:t xml:space="preserve">Public Health Service Act </w:t>
      </w:r>
    </w:p>
    <w:p w14:paraId="40146013" w14:textId="55A67388" w:rsidR="00426932" w:rsidRDefault="00805516" w:rsidP="00E85FD9">
      <w:pPr>
        <w:rPr>
          <w:rFonts w:ascii="Times New Roman" w:hAnsi="Times New Roman"/>
          <w:szCs w:val="24"/>
        </w:rPr>
      </w:pPr>
      <w:r>
        <w:rPr>
          <w:rFonts w:ascii="Times New Roman" w:hAnsi="Times New Roman"/>
          <w:szCs w:val="24"/>
        </w:rPr>
        <w:t>Attachment 2</w:t>
      </w:r>
      <w:r w:rsidR="00426932">
        <w:rPr>
          <w:rFonts w:ascii="Times New Roman" w:hAnsi="Times New Roman"/>
          <w:szCs w:val="24"/>
        </w:rPr>
        <w:t xml:space="preserve">: </w:t>
      </w:r>
      <w:r w:rsidR="001D05DE">
        <w:rPr>
          <w:rFonts w:ascii="Times New Roman" w:hAnsi="Times New Roman"/>
          <w:szCs w:val="24"/>
        </w:rPr>
        <w:t xml:space="preserve">  </w:t>
      </w:r>
      <w:r w:rsidR="00426932">
        <w:rPr>
          <w:rFonts w:ascii="Times New Roman" w:hAnsi="Times New Roman"/>
          <w:szCs w:val="24"/>
        </w:rPr>
        <w:t xml:space="preserve">Overview of </w:t>
      </w:r>
      <w:r w:rsidR="00887EDB">
        <w:rPr>
          <w:rFonts w:ascii="Times New Roman" w:hAnsi="Times New Roman"/>
          <w:szCs w:val="24"/>
        </w:rPr>
        <w:t>Planned Information Collections</w:t>
      </w:r>
    </w:p>
    <w:p w14:paraId="68B68327" w14:textId="5933BAE9" w:rsidR="00E85FD9" w:rsidRDefault="0070444F" w:rsidP="00E85FD9">
      <w:pPr>
        <w:rPr>
          <w:rFonts w:ascii="Times New Roman" w:hAnsi="Times New Roman"/>
          <w:color w:val="000000" w:themeColor="text1"/>
          <w:szCs w:val="24"/>
        </w:rPr>
      </w:pPr>
      <w:r>
        <w:rPr>
          <w:rFonts w:ascii="Times New Roman" w:hAnsi="Times New Roman"/>
          <w:color w:val="000000" w:themeColor="text1"/>
          <w:szCs w:val="24"/>
        </w:rPr>
        <w:t>A</w:t>
      </w:r>
      <w:r w:rsidR="00681CF9">
        <w:rPr>
          <w:rFonts w:ascii="Times New Roman" w:hAnsi="Times New Roman"/>
          <w:color w:val="000000" w:themeColor="text1"/>
          <w:szCs w:val="24"/>
        </w:rPr>
        <w:t xml:space="preserve">ttachment </w:t>
      </w:r>
      <w:r w:rsidR="00805516">
        <w:rPr>
          <w:rFonts w:ascii="Times New Roman" w:hAnsi="Times New Roman"/>
          <w:color w:val="000000" w:themeColor="text1"/>
          <w:szCs w:val="24"/>
        </w:rPr>
        <w:t>3</w:t>
      </w:r>
      <w:r w:rsidR="0037026F">
        <w:rPr>
          <w:rFonts w:ascii="Times New Roman" w:hAnsi="Times New Roman"/>
          <w:color w:val="000000" w:themeColor="text1"/>
          <w:szCs w:val="24"/>
        </w:rPr>
        <w:t xml:space="preserve">a: </w:t>
      </w:r>
      <w:r w:rsidR="001D05DE">
        <w:rPr>
          <w:rFonts w:ascii="Times New Roman" w:hAnsi="Times New Roman"/>
          <w:color w:val="000000" w:themeColor="text1"/>
          <w:szCs w:val="24"/>
        </w:rPr>
        <w:t xml:space="preserve"> </w:t>
      </w:r>
      <w:r w:rsidR="0037026F">
        <w:rPr>
          <w:rFonts w:ascii="Times New Roman" w:hAnsi="Times New Roman"/>
          <w:color w:val="000000" w:themeColor="text1"/>
          <w:szCs w:val="24"/>
        </w:rPr>
        <w:t xml:space="preserve">Example Data Collection Instrument – </w:t>
      </w:r>
      <w:r w:rsidR="008F0B50">
        <w:rPr>
          <w:rFonts w:ascii="Times New Roman" w:hAnsi="Times New Roman"/>
          <w:color w:val="000000" w:themeColor="text1"/>
          <w:szCs w:val="24"/>
        </w:rPr>
        <w:t xml:space="preserve">Rough Cut </w:t>
      </w:r>
      <w:r w:rsidR="00FF18F5">
        <w:rPr>
          <w:rFonts w:ascii="Times New Roman" w:hAnsi="Times New Roman"/>
          <w:color w:val="000000" w:themeColor="text1"/>
          <w:szCs w:val="24"/>
        </w:rPr>
        <w:t xml:space="preserve">Testing </w:t>
      </w:r>
      <w:r w:rsidR="0037026F">
        <w:rPr>
          <w:rFonts w:ascii="Times New Roman" w:hAnsi="Times New Roman"/>
          <w:color w:val="000000" w:themeColor="text1"/>
          <w:szCs w:val="24"/>
        </w:rPr>
        <w:t>Survey Screener</w:t>
      </w:r>
    </w:p>
    <w:p w14:paraId="3CD26F98" w14:textId="0FC078E4" w:rsidR="0037026F" w:rsidRDefault="00681CF9" w:rsidP="0037026F">
      <w:pPr>
        <w:rPr>
          <w:rFonts w:ascii="Times New Roman" w:hAnsi="Times New Roman"/>
          <w:color w:val="000000" w:themeColor="text1"/>
          <w:szCs w:val="24"/>
        </w:rPr>
      </w:pPr>
      <w:r>
        <w:rPr>
          <w:rFonts w:ascii="Times New Roman" w:hAnsi="Times New Roman"/>
          <w:color w:val="000000" w:themeColor="text1"/>
          <w:szCs w:val="24"/>
        </w:rPr>
        <w:t xml:space="preserve">Attachment </w:t>
      </w:r>
      <w:r w:rsidR="00805516">
        <w:rPr>
          <w:rFonts w:ascii="Times New Roman" w:hAnsi="Times New Roman"/>
          <w:color w:val="000000" w:themeColor="text1"/>
          <w:szCs w:val="24"/>
        </w:rPr>
        <w:t>3</w:t>
      </w:r>
      <w:r w:rsidR="0037026F">
        <w:rPr>
          <w:rFonts w:ascii="Times New Roman" w:hAnsi="Times New Roman"/>
          <w:color w:val="000000" w:themeColor="text1"/>
          <w:szCs w:val="24"/>
        </w:rPr>
        <w:t>b</w:t>
      </w:r>
      <w:r w:rsidR="0037026F" w:rsidRPr="00750CEE">
        <w:rPr>
          <w:rFonts w:ascii="Times New Roman" w:hAnsi="Times New Roman"/>
          <w:color w:val="000000" w:themeColor="text1"/>
          <w:szCs w:val="24"/>
        </w:rPr>
        <w:t xml:space="preserve">: </w:t>
      </w:r>
      <w:r w:rsidR="001D05DE">
        <w:rPr>
          <w:rFonts w:ascii="Times New Roman" w:hAnsi="Times New Roman"/>
          <w:color w:val="000000" w:themeColor="text1"/>
          <w:szCs w:val="24"/>
        </w:rPr>
        <w:t xml:space="preserve"> </w:t>
      </w:r>
      <w:r w:rsidR="0037026F">
        <w:rPr>
          <w:rFonts w:ascii="Times New Roman" w:hAnsi="Times New Roman"/>
          <w:color w:val="000000" w:themeColor="text1"/>
          <w:szCs w:val="24"/>
        </w:rPr>
        <w:t xml:space="preserve">Example Data Collection Instrument – </w:t>
      </w:r>
      <w:r w:rsidR="008F0B50">
        <w:rPr>
          <w:rFonts w:ascii="Times New Roman" w:hAnsi="Times New Roman"/>
          <w:color w:val="000000" w:themeColor="text1"/>
          <w:szCs w:val="24"/>
        </w:rPr>
        <w:t xml:space="preserve">Rough Cut </w:t>
      </w:r>
      <w:r w:rsidR="00FF18F5">
        <w:rPr>
          <w:rFonts w:ascii="Times New Roman" w:hAnsi="Times New Roman"/>
          <w:color w:val="000000" w:themeColor="text1"/>
          <w:szCs w:val="24"/>
        </w:rPr>
        <w:t xml:space="preserve">Testing </w:t>
      </w:r>
      <w:r w:rsidR="0037026F">
        <w:rPr>
          <w:rFonts w:ascii="Times New Roman" w:hAnsi="Times New Roman"/>
          <w:color w:val="000000" w:themeColor="text1"/>
          <w:szCs w:val="24"/>
        </w:rPr>
        <w:t xml:space="preserve">Survey </w:t>
      </w:r>
    </w:p>
    <w:p w14:paraId="701000CB" w14:textId="6EB45DBA" w:rsidR="0038478A" w:rsidRDefault="0038478A" w:rsidP="0037026F">
      <w:pPr>
        <w:rPr>
          <w:rFonts w:ascii="Times New Roman" w:hAnsi="Times New Roman"/>
          <w:color w:val="000000" w:themeColor="text1"/>
          <w:szCs w:val="24"/>
        </w:rPr>
      </w:pPr>
      <w:r>
        <w:rPr>
          <w:rFonts w:ascii="Times New Roman" w:hAnsi="Times New Roman"/>
          <w:color w:val="000000" w:themeColor="text1"/>
          <w:szCs w:val="24"/>
        </w:rPr>
        <w:t xml:space="preserve">Attachment </w:t>
      </w:r>
      <w:r w:rsidR="00805516">
        <w:rPr>
          <w:rFonts w:ascii="Times New Roman" w:hAnsi="Times New Roman"/>
          <w:color w:val="000000" w:themeColor="text1"/>
          <w:szCs w:val="24"/>
        </w:rPr>
        <w:t>3</w:t>
      </w:r>
      <w:r>
        <w:rPr>
          <w:rFonts w:ascii="Times New Roman" w:hAnsi="Times New Roman"/>
          <w:color w:val="000000" w:themeColor="text1"/>
          <w:szCs w:val="24"/>
        </w:rPr>
        <w:t xml:space="preserve">c: </w:t>
      </w:r>
      <w:r w:rsidR="001D05DE">
        <w:rPr>
          <w:rFonts w:ascii="Times New Roman" w:hAnsi="Times New Roman"/>
          <w:color w:val="000000" w:themeColor="text1"/>
          <w:szCs w:val="24"/>
        </w:rPr>
        <w:t xml:space="preserve"> </w:t>
      </w:r>
      <w:r>
        <w:rPr>
          <w:rFonts w:ascii="Times New Roman" w:hAnsi="Times New Roman"/>
          <w:color w:val="000000" w:themeColor="text1"/>
          <w:szCs w:val="24"/>
        </w:rPr>
        <w:t xml:space="preserve">Example Data Collection Instrument – </w:t>
      </w:r>
      <w:r w:rsidR="008F0B50">
        <w:rPr>
          <w:rFonts w:ascii="Times New Roman" w:hAnsi="Times New Roman"/>
          <w:color w:val="000000" w:themeColor="text1"/>
          <w:szCs w:val="24"/>
        </w:rPr>
        <w:t>Creative Concepts Survey Screener</w:t>
      </w:r>
    </w:p>
    <w:p w14:paraId="30FB5F23" w14:textId="0E210DCA" w:rsidR="0038478A" w:rsidRPr="00750CEE" w:rsidRDefault="0038478A" w:rsidP="0037026F">
      <w:pPr>
        <w:rPr>
          <w:rFonts w:ascii="Times New Roman" w:hAnsi="Times New Roman"/>
          <w:color w:val="000000" w:themeColor="text1"/>
          <w:szCs w:val="24"/>
        </w:rPr>
      </w:pPr>
      <w:r>
        <w:rPr>
          <w:rFonts w:ascii="Times New Roman" w:hAnsi="Times New Roman"/>
          <w:color w:val="000000" w:themeColor="text1"/>
          <w:szCs w:val="24"/>
        </w:rPr>
        <w:t xml:space="preserve">Attachment </w:t>
      </w:r>
      <w:r w:rsidR="00805516">
        <w:rPr>
          <w:rFonts w:ascii="Times New Roman" w:hAnsi="Times New Roman"/>
          <w:color w:val="000000" w:themeColor="text1"/>
          <w:szCs w:val="24"/>
        </w:rPr>
        <w:t>3</w:t>
      </w:r>
      <w:r>
        <w:rPr>
          <w:rFonts w:ascii="Times New Roman" w:hAnsi="Times New Roman"/>
          <w:color w:val="000000" w:themeColor="text1"/>
          <w:szCs w:val="24"/>
        </w:rPr>
        <w:t xml:space="preserve">d: </w:t>
      </w:r>
      <w:r w:rsidR="001D05DE">
        <w:rPr>
          <w:rFonts w:ascii="Times New Roman" w:hAnsi="Times New Roman"/>
          <w:color w:val="000000" w:themeColor="text1"/>
          <w:szCs w:val="24"/>
        </w:rPr>
        <w:t xml:space="preserve"> </w:t>
      </w:r>
      <w:r>
        <w:rPr>
          <w:rFonts w:ascii="Times New Roman" w:hAnsi="Times New Roman"/>
          <w:color w:val="000000" w:themeColor="text1"/>
          <w:szCs w:val="24"/>
        </w:rPr>
        <w:t xml:space="preserve">Example Data Collection Instrument – </w:t>
      </w:r>
      <w:r w:rsidR="008F0B50">
        <w:rPr>
          <w:rFonts w:ascii="Times New Roman" w:hAnsi="Times New Roman"/>
          <w:color w:val="000000" w:themeColor="text1"/>
          <w:szCs w:val="24"/>
        </w:rPr>
        <w:t>Creative Concepts</w:t>
      </w:r>
      <w:r w:rsidR="00FF18F5">
        <w:rPr>
          <w:rFonts w:ascii="Times New Roman" w:hAnsi="Times New Roman"/>
          <w:color w:val="000000" w:themeColor="text1"/>
          <w:szCs w:val="24"/>
        </w:rPr>
        <w:t xml:space="preserve"> </w:t>
      </w:r>
      <w:r w:rsidR="008F0B50">
        <w:rPr>
          <w:rFonts w:ascii="Times New Roman" w:hAnsi="Times New Roman"/>
          <w:color w:val="000000" w:themeColor="text1"/>
          <w:szCs w:val="24"/>
        </w:rPr>
        <w:t>Survey</w:t>
      </w:r>
    </w:p>
    <w:p w14:paraId="367D9111" w14:textId="2A3AF1CF" w:rsidR="0037026F" w:rsidRPr="00750CEE" w:rsidRDefault="00681CF9" w:rsidP="0037026F">
      <w:pPr>
        <w:rPr>
          <w:rFonts w:ascii="Times New Roman" w:hAnsi="Times New Roman"/>
          <w:color w:val="000000" w:themeColor="text1"/>
          <w:szCs w:val="24"/>
        </w:rPr>
      </w:pPr>
      <w:r>
        <w:rPr>
          <w:rFonts w:ascii="Times New Roman" w:hAnsi="Times New Roman"/>
          <w:color w:val="000000" w:themeColor="text1"/>
          <w:szCs w:val="24"/>
        </w:rPr>
        <w:t xml:space="preserve">Attachment </w:t>
      </w:r>
      <w:r w:rsidR="00805516">
        <w:rPr>
          <w:rFonts w:ascii="Times New Roman" w:hAnsi="Times New Roman"/>
          <w:color w:val="000000" w:themeColor="text1"/>
          <w:szCs w:val="24"/>
        </w:rPr>
        <w:t>3</w:t>
      </w:r>
      <w:r w:rsidR="0038478A">
        <w:rPr>
          <w:rFonts w:ascii="Times New Roman" w:hAnsi="Times New Roman"/>
          <w:color w:val="000000" w:themeColor="text1"/>
          <w:szCs w:val="24"/>
        </w:rPr>
        <w:t>e</w:t>
      </w:r>
      <w:r w:rsidR="0037026F" w:rsidRPr="00750CEE">
        <w:rPr>
          <w:rFonts w:ascii="Times New Roman" w:hAnsi="Times New Roman"/>
          <w:color w:val="000000" w:themeColor="text1"/>
          <w:szCs w:val="24"/>
        </w:rPr>
        <w:t xml:space="preserve">: </w:t>
      </w:r>
      <w:r w:rsidR="001D05DE">
        <w:rPr>
          <w:rFonts w:ascii="Times New Roman" w:hAnsi="Times New Roman"/>
          <w:color w:val="000000" w:themeColor="text1"/>
          <w:szCs w:val="24"/>
        </w:rPr>
        <w:t xml:space="preserve"> </w:t>
      </w:r>
      <w:r w:rsidR="0037026F">
        <w:rPr>
          <w:rFonts w:ascii="Times New Roman" w:hAnsi="Times New Roman"/>
          <w:color w:val="000000" w:themeColor="text1"/>
          <w:szCs w:val="24"/>
        </w:rPr>
        <w:t xml:space="preserve">Example Data Collection Instrument – </w:t>
      </w:r>
      <w:r w:rsidR="008F0B50">
        <w:rPr>
          <w:rFonts w:ascii="Times New Roman" w:hAnsi="Times New Roman"/>
          <w:color w:val="000000" w:themeColor="text1"/>
          <w:szCs w:val="24"/>
        </w:rPr>
        <w:t xml:space="preserve">Creative Concepts </w:t>
      </w:r>
      <w:r w:rsidR="0037026F">
        <w:rPr>
          <w:rFonts w:ascii="Times New Roman" w:hAnsi="Times New Roman"/>
          <w:color w:val="000000" w:themeColor="text1"/>
          <w:szCs w:val="24"/>
        </w:rPr>
        <w:t>Focus Group Screener</w:t>
      </w:r>
    </w:p>
    <w:p w14:paraId="11CF30D1" w14:textId="0DEDA4B2" w:rsidR="001D05DE" w:rsidRDefault="00681CF9" w:rsidP="00E85FD9">
      <w:pPr>
        <w:rPr>
          <w:rFonts w:ascii="Times New Roman" w:hAnsi="Times New Roman"/>
          <w:color w:val="000000" w:themeColor="text1"/>
          <w:szCs w:val="24"/>
        </w:rPr>
      </w:pPr>
      <w:r>
        <w:rPr>
          <w:rFonts w:ascii="Times New Roman" w:hAnsi="Times New Roman"/>
          <w:color w:val="000000" w:themeColor="text1"/>
          <w:szCs w:val="24"/>
        </w:rPr>
        <w:t xml:space="preserve">Attachment </w:t>
      </w:r>
      <w:r w:rsidR="00805516">
        <w:rPr>
          <w:rFonts w:ascii="Times New Roman" w:hAnsi="Times New Roman"/>
          <w:color w:val="000000" w:themeColor="text1"/>
          <w:szCs w:val="24"/>
        </w:rPr>
        <w:t>3</w:t>
      </w:r>
      <w:r w:rsidR="0038478A">
        <w:rPr>
          <w:rFonts w:ascii="Times New Roman" w:hAnsi="Times New Roman"/>
          <w:color w:val="000000" w:themeColor="text1"/>
          <w:szCs w:val="24"/>
        </w:rPr>
        <w:t>f</w:t>
      </w:r>
      <w:r w:rsidR="0037026F" w:rsidRPr="00750CEE">
        <w:rPr>
          <w:rFonts w:ascii="Times New Roman" w:hAnsi="Times New Roman"/>
          <w:color w:val="000000" w:themeColor="text1"/>
          <w:szCs w:val="24"/>
        </w:rPr>
        <w:t xml:space="preserve">: </w:t>
      </w:r>
      <w:r w:rsidR="001D05DE">
        <w:rPr>
          <w:rFonts w:ascii="Times New Roman" w:hAnsi="Times New Roman"/>
          <w:color w:val="000000" w:themeColor="text1"/>
          <w:szCs w:val="24"/>
        </w:rPr>
        <w:t xml:space="preserve"> </w:t>
      </w:r>
      <w:r w:rsidR="0037026F">
        <w:rPr>
          <w:rFonts w:ascii="Times New Roman" w:hAnsi="Times New Roman"/>
          <w:color w:val="000000" w:themeColor="text1"/>
          <w:szCs w:val="24"/>
        </w:rPr>
        <w:t xml:space="preserve">Example Data Collection Instrument – </w:t>
      </w:r>
      <w:r w:rsidR="008F0B50">
        <w:rPr>
          <w:rFonts w:ascii="Times New Roman" w:hAnsi="Times New Roman"/>
          <w:color w:val="000000" w:themeColor="text1"/>
          <w:szCs w:val="24"/>
        </w:rPr>
        <w:t xml:space="preserve">Creative Concepts </w:t>
      </w:r>
      <w:r w:rsidR="0037026F">
        <w:rPr>
          <w:rFonts w:ascii="Times New Roman" w:hAnsi="Times New Roman"/>
          <w:color w:val="000000" w:themeColor="text1"/>
          <w:szCs w:val="24"/>
        </w:rPr>
        <w:t xml:space="preserve">Focus Group </w:t>
      </w:r>
    </w:p>
    <w:p w14:paraId="0A32FA5E" w14:textId="32C8D9FF" w:rsidR="0037026F" w:rsidRPr="00750CEE" w:rsidRDefault="001D05DE" w:rsidP="00E85FD9">
      <w:pPr>
        <w:rPr>
          <w:rFonts w:ascii="Times New Roman" w:hAnsi="Times New Roman"/>
          <w:color w:val="000000" w:themeColor="text1"/>
          <w:szCs w:val="24"/>
        </w:rPr>
      </w:pPr>
      <w:r>
        <w:rPr>
          <w:rFonts w:ascii="Times New Roman" w:hAnsi="Times New Roman"/>
          <w:color w:val="000000" w:themeColor="text1"/>
          <w:szCs w:val="24"/>
        </w:rPr>
        <w:t xml:space="preserve">                          </w:t>
      </w:r>
      <w:r w:rsidR="0037026F">
        <w:rPr>
          <w:rFonts w:ascii="Times New Roman" w:hAnsi="Times New Roman"/>
          <w:color w:val="000000" w:themeColor="text1"/>
          <w:szCs w:val="24"/>
        </w:rPr>
        <w:t>Moderator’s Guide</w:t>
      </w:r>
    </w:p>
    <w:p w14:paraId="403D82E5" w14:textId="24B5DEAF" w:rsidR="001D05DE" w:rsidRDefault="00681CF9" w:rsidP="00681CF9">
      <w:pPr>
        <w:rPr>
          <w:rFonts w:ascii="Times New Roman" w:hAnsi="Times New Roman"/>
          <w:szCs w:val="24"/>
        </w:rPr>
      </w:pPr>
      <w:bookmarkStart w:id="2" w:name="_Hlk491998488"/>
      <w:r>
        <w:rPr>
          <w:rFonts w:ascii="Times New Roman" w:hAnsi="Times New Roman"/>
          <w:color w:val="000000" w:themeColor="text1"/>
          <w:szCs w:val="24"/>
        </w:rPr>
        <w:t>Attachment</w:t>
      </w:r>
      <w:r w:rsidR="00805516">
        <w:rPr>
          <w:rFonts w:ascii="Times New Roman" w:hAnsi="Times New Roman"/>
          <w:color w:val="000000" w:themeColor="text1"/>
          <w:szCs w:val="24"/>
        </w:rPr>
        <w:t xml:space="preserve"> 4</w:t>
      </w:r>
      <w:r>
        <w:rPr>
          <w:rFonts w:ascii="Times New Roman" w:hAnsi="Times New Roman"/>
          <w:color w:val="000000" w:themeColor="text1"/>
          <w:szCs w:val="24"/>
        </w:rPr>
        <w:t xml:space="preserve">: </w:t>
      </w:r>
      <w:r w:rsidR="001D05DE">
        <w:rPr>
          <w:rFonts w:ascii="Times New Roman" w:hAnsi="Times New Roman"/>
          <w:color w:val="000000" w:themeColor="text1"/>
          <w:szCs w:val="24"/>
        </w:rPr>
        <w:t xml:space="preserve">  </w:t>
      </w:r>
      <w:r w:rsidR="005E46A4">
        <w:rPr>
          <w:rFonts w:ascii="Times New Roman" w:hAnsi="Times New Roman"/>
          <w:szCs w:val="24"/>
        </w:rPr>
        <w:t>Example Informed Consent Form</w:t>
      </w:r>
    </w:p>
    <w:p w14:paraId="187658FD" w14:textId="2175C31F" w:rsidR="00681CF9" w:rsidRDefault="001D05DE" w:rsidP="00681CF9">
      <w:pPr>
        <w:rPr>
          <w:rFonts w:ascii="Times New Roman" w:hAnsi="Times New Roman"/>
          <w:szCs w:val="24"/>
        </w:rPr>
      </w:pPr>
      <w:r>
        <w:rPr>
          <w:rFonts w:ascii="Times New Roman" w:hAnsi="Times New Roman"/>
          <w:szCs w:val="24"/>
        </w:rPr>
        <w:t>Attachment 5:   60 Day Published FRN</w:t>
      </w:r>
      <w:r w:rsidR="005E46A4">
        <w:rPr>
          <w:rFonts w:ascii="Times New Roman" w:hAnsi="Times New Roman"/>
          <w:szCs w:val="24"/>
        </w:rPr>
        <w:t xml:space="preserve"> </w:t>
      </w:r>
    </w:p>
    <w:p w14:paraId="3DCB3E46" w14:textId="1B8FE266" w:rsidR="00DD3994" w:rsidRDefault="00DD3994" w:rsidP="00681CF9">
      <w:pPr>
        <w:rPr>
          <w:rFonts w:ascii="Times New Roman" w:hAnsi="Times New Roman"/>
          <w:color w:val="000000" w:themeColor="text1"/>
          <w:szCs w:val="24"/>
        </w:rPr>
      </w:pPr>
      <w:r>
        <w:rPr>
          <w:rFonts w:ascii="Times New Roman" w:hAnsi="Times New Roman"/>
          <w:szCs w:val="24"/>
        </w:rPr>
        <w:t xml:space="preserve">Attachment 6:   </w:t>
      </w:r>
      <w:r>
        <w:rPr>
          <w:rFonts w:ascii="Times New Roman" w:hAnsi="Times New Roman"/>
        </w:rPr>
        <w:t>Institutional Review Board Approval Notification or exemption determination</w:t>
      </w:r>
    </w:p>
    <w:bookmarkEnd w:id="1"/>
    <w:bookmarkEnd w:id="2"/>
    <w:p w14:paraId="3E78A890" w14:textId="77777777" w:rsidR="00506A15" w:rsidRDefault="00506A15" w:rsidP="00DB7705">
      <w:pPr>
        <w:rPr>
          <w:rFonts w:ascii="Times New Roman" w:hAnsi="Times New Roman"/>
          <w:b/>
          <w:szCs w:val="24"/>
        </w:rPr>
      </w:pPr>
    </w:p>
    <w:p w14:paraId="35E7837D" w14:textId="77777777" w:rsidR="00506A15" w:rsidRDefault="00506A15" w:rsidP="00DB7705">
      <w:pPr>
        <w:rPr>
          <w:rFonts w:ascii="Times New Roman" w:hAnsi="Times New Roman"/>
          <w:b/>
          <w:szCs w:val="24"/>
        </w:rPr>
      </w:pPr>
    </w:p>
    <w:p w14:paraId="0DAC30D3" w14:textId="77777777" w:rsidR="00506A15" w:rsidRDefault="00506A15" w:rsidP="00DB7705">
      <w:pPr>
        <w:rPr>
          <w:rFonts w:ascii="Times New Roman" w:hAnsi="Times New Roman"/>
          <w:b/>
          <w:szCs w:val="24"/>
        </w:rPr>
      </w:pPr>
    </w:p>
    <w:p w14:paraId="21D9BD09" w14:textId="77777777" w:rsidR="00506A15" w:rsidRDefault="00506A15" w:rsidP="00DB7705">
      <w:pPr>
        <w:rPr>
          <w:rFonts w:ascii="Times New Roman" w:hAnsi="Times New Roman"/>
          <w:b/>
          <w:szCs w:val="24"/>
        </w:rPr>
      </w:pPr>
    </w:p>
    <w:p w14:paraId="3935C674" w14:textId="77777777" w:rsidR="00506A15" w:rsidRDefault="00506A15" w:rsidP="00DB7705">
      <w:pPr>
        <w:rPr>
          <w:rFonts w:ascii="Times New Roman" w:hAnsi="Times New Roman"/>
          <w:b/>
          <w:szCs w:val="24"/>
        </w:rPr>
      </w:pPr>
    </w:p>
    <w:p w14:paraId="5F0B3538" w14:textId="77777777" w:rsidR="00506A15" w:rsidRDefault="00506A15" w:rsidP="00DB7705">
      <w:pPr>
        <w:rPr>
          <w:rFonts w:ascii="Times New Roman" w:hAnsi="Times New Roman"/>
          <w:b/>
          <w:szCs w:val="24"/>
        </w:rPr>
      </w:pPr>
    </w:p>
    <w:p w14:paraId="4C058075" w14:textId="77777777" w:rsidR="00456E18" w:rsidRDefault="00456E18" w:rsidP="00DB7705">
      <w:pPr>
        <w:rPr>
          <w:rFonts w:ascii="Times New Roman" w:hAnsi="Times New Roman"/>
          <w:b/>
          <w:szCs w:val="24"/>
        </w:rPr>
      </w:pPr>
    </w:p>
    <w:p w14:paraId="5D73C2F7" w14:textId="37456F92" w:rsidR="00DB7705" w:rsidRPr="00DB7705" w:rsidRDefault="00805516" w:rsidP="00DB7705">
      <w:pPr>
        <w:rPr>
          <w:rFonts w:ascii="Times New Roman" w:hAnsi="Times New Roman"/>
          <w:b/>
          <w:szCs w:val="24"/>
        </w:rPr>
      </w:pPr>
      <w:r w:rsidRPr="00D833AF">
        <w:rPr>
          <w:noProof/>
        </w:rPr>
        <mc:AlternateContent>
          <mc:Choice Requires="wps">
            <w:drawing>
              <wp:anchor distT="0" distB="0" distL="114300" distR="114300" simplePos="0" relativeHeight="251659264" behindDoc="0" locked="0" layoutInCell="1" allowOverlap="1" wp14:anchorId="663E3F16" wp14:editId="3E689C31">
                <wp:simplePos x="0" y="0"/>
                <wp:positionH relativeFrom="margin">
                  <wp:posOffset>-137160</wp:posOffset>
                </wp:positionH>
                <wp:positionV relativeFrom="paragraph">
                  <wp:posOffset>91440</wp:posOffset>
                </wp:positionV>
                <wp:extent cx="6496050" cy="4968240"/>
                <wp:effectExtent l="0" t="0" r="1905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4968240"/>
                        </a:xfrm>
                        <a:prstGeom prst="rect">
                          <a:avLst/>
                        </a:prstGeom>
                        <a:solidFill>
                          <a:srgbClr val="FFFFFF"/>
                        </a:solidFill>
                        <a:ln w="9525">
                          <a:solidFill>
                            <a:srgbClr val="000000"/>
                          </a:solidFill>
                          <a:miter lim="800000"/>
                          <a:headEnd/>
                          <a:tailEnd/>
                        </a:ln>
                      </wps:spPr>
                      <wps:txbx>
                        <w:txbxContent>
                          <w:p w14:paraId="55C66E47" w14:textId="5E253410" w:rsidR="00F04629" w:rsidRPr="00771D49" w:rsidRDefault="00F04629" w:rsidP="00A22E08">
                            <w:pPr>
                              <w:pStyle w:val="ListParagraph"/>
                              <w:widowControl/>
                              <w:numPr>
                                <w:ilvl w:val="0"/>
                                <w:numId w:val="14"/>
                              </w:numPr>
                            </w:pPr>
                            <w:r>
                              <w:rPr>
                                <w:b/>
                              </w:rPr>
                              <w:t>Goal of the Extension</w:t>
                            </w:r>
                            <w:r w:rsidRPr="00771D49">
                              <w:rPr>
                                <w:b/>
                              </w:rPr>
                              <w:t xml:space="preserve">: </w:t>
                            </w:r>
                            <w:r w:rsidRPr="00771D49">
                              <w:rPr>
                                <w:szCs w:val="24"/>
                              </w:rPr>
                              <w:t xml:space="preserve">The primary purpose and use of information collected under MTTCA is to inform the development and pretesting of materials for </w:t>
                            </w:r>
                            <w:r>
                              <w:rPr>
                                <w:szCs w:val="24"/>
                              </w:rPr>
                              <w:t xml:space="preserve">the Office on Smoking and Health’s (OSH) </w:t>
                            </w:r>
                            <w:r w:rsidRPr="00771D49">
                              <w:rPr>
                                <w:szCs w:val="24"/>
                              </w:rPr>
                              <w:t xml:space="preserve">ongoing national tobacco education campaign (NTEC). The MTTCA clearance is also used to develop other health messages that are not specifically associated with NTEC (e.g. Surgeon General’s Reports, etc.) </w:t>
                            </w:r>
                          </w:p>
                          <w:p w14:paraId="10109241" w14:textId="77777777" w:rsidR="00F04629" w:rsidRPr="000B02DF" w:rsidRDefault="00F04629" w:rsidP="00771D49">
                            <w:pPr>
                              <w:pStyle w:val="ListParagraph"/>
                              <w:widowControl/>
                              <w:ind w:left="360"/>
                            </w:pPr>
                          </w:p>
                          <w:p w14:paraId="388189A9" w14:textId="6CD3B18D" w:rsidR="00F04629" w:rsidRPr="00C0786A" w:rsidRDefault="00F04629" w:rsidP="00805516">
                            <w:pPr>
                              <w:pStyle w:val="ListParagraph"/>
                              <w:widowControl/>
                              <w:numPr>
                                <w:ilvl w:val="0"/>
                                <w:numId w:val="14"/>
                              </w:numPr>
                            </w:pPr>
                            <w:r w:rsidRPr="009A27AF">
                              <w:rPr>
                                <w:b/>
                              </w:rPr>
                              <w:t xml:space="preserve">Intended use of the resulting data: </w:t>
                            </w:r>
                            <w:r w:rsidRPr="009A27AF">
                              <w:rPr>
                                <w:szCs w:val="24"/>
                              </w:rPr>
                              <w:t xml:space="preserve">OSH will continue to use the MTTCA clearance to develop and test messages and materials for </w:t>
                            </w:r>
                            <w:r>
                              <w:rPr>
                                <w:szCs w:val="24"/>
                              </w:rPr>
                              <w:t>NTEC,</w:t>
                            </w:r>
                            <w:r w:rsidRPr="009A27AF">
                              <w:rPr>
                                <w:szCs w:val="24"/>
                              </w:rPr>
                              <w:t xml:space="preserve"> as well as OSH’s ongoing programmatic initiatives including, but not limited to, the Media Campaign Resource Center, reports from the Office of the Surgeon General, and other communication efforts and materials.  </w:t>
                            </w:r>
                          </w:p>
                          <w:p w14:paraId="5C8AF980" w14:textId="77777777" w:rsidR="00F04629" w:rsidRPr="000B02DF" w:rsidRDefault="00F04629" w:rsidP="00805516">
                            <w:pPr>
                              <w:widowControl/>
                            </w:pPr>
                          </w:p>
                          <w:p w14:paraId="5A928CEC" w14:textId="77777777" w:rsidR="00F04629" w:rsidRPr="00C0786A" w:rsidRDefault="00F04629" w:rsidP="00805516">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C0786A">
                              <w:rPr>
                                <w:b/>
                              </w:rPr>
                              <w:t xml:space="preserve">Methods to be used to collect data: </w:t>
                            </w:r>
                            <w:r w:rsidRPr="00C0786A">
                              <w:rPr>
                                <w:rFonts w:ascii="Times New Roman" w:hAnsi="Times New Roman"/>
                                <w:szCs w:val="24"/>
                              </w:rPr>
                              <w:t xml:space="preserve">A variety of qualitative and quantitative information collection strategies are supported through this mechanism, including in-depth interviews; in-person focus groups; online focus groups; computer-assisted, in-person, or telephone interviews; and online surveys.  </w:t>
                            </w:r>
                          </w:p>
                          <w:p w14:paraId="43352961" w14:textId="77777777" w:rsidR="00F04629" w:rsidRDefault="00F04629" w:rsidP="00805516">
                            <w:pPr>
                              <w:pStyle w:val="ListParagraph"/>
                              <w:widowControl/>
                              <w:numPr>
                                <w:ilvl w:val="0"/>
                                <w:numId w:val="14"/>
                              </w:numPr>
                              <w:spacing w:before="240"/>
                              <w:contextualSpacing w:val="0"/>
                            </w:pPr>
                            <w:r w:rsidRPr="00C0786A">
                              <w:rPr>
                                <w:b/>
                              </w:rPr>
                              <w:t xml:space="preserve">Populations to be studied: </w:t>
                            </w:r>
                            <w:r w:rsidRPr="00C232BA">
                              <w:t>The study population will b</w:t>
                            </w:r>
                            <w:r>
                              <w:t xml:space="preserve">e adult smokers 18-54 years old. The existing clearance also includes youth 13-17 years old. There </w:t>
                            </w:r>
                            <w:r w:rsidRPr="0051591C">
                              <w:t xml:space="preserve">are no proposed changes to the populations of interest from the last </w:t>
                            </w:r>
                            <w:r>
                              <w:t xml:space="preserve">revision request to MTTCA. </w:t>
                            </w:r>
                            <w:r w:rsidRPr="00C232BA">
                              <w:t xml:space="preserve"> </w:t>
                            </w:r>
                          </w:p>
                          <w:p w14:paraId="69813A70" w14:textId="77777777" w:rsidR="00F04629" w:rsidRPr="00C232BA" w:rsidRDefault="00F04629" w:rsidP="00216A83">
                            <w:pPr>
                              <w:widowControl/>
                              <w:spacing w:before="240"/>
                            </w:pPr>
                          </w:p>
                          <w:p w14:paraId="1DABD07A" w14:textId="2BD21DA4" w:rsidR="00F04629" w:rsidRPr="00C308B1" w:rsidRDefault="00F04629" w:rsidP="00805516">
                            <w:pPr>
                              <w:pStyle w:val="ListParagraph"/>
                              <w:widowControl/>
                              <w:numPr>
                                <w:ilvl w:val="0"/>
                                <w:numId w:val="14"/>
                              </w:numPr>
                            </w:pPr>
                            <w:r w:rsidRPr="00C0786A">
                              <w:rPr>
                                <w:b/>
                              </w:rPr>
                              <w:t xml:space="preserve">How data will be analyzed: </w:t>
                            </w:r>
                            <w:r>
                              <w:t>Q</w:t>
                            </w:r>
                            <w:r w:rsidRPr="00C232BA">
                              <w:t>uantitative data will be analyzed using aggregate measures such as percentages and means. The qualitative data will be analyzed</w:t>
                            </w:r>
                            <w:r w:rsidRPr="00C308B1">
                              <w:t xml:space="preserve"> using thematic analysis</w:t>
                            </w:r>
                            <w:r>
                              <w:t>. Focus group</w:t>
                            </w:r>
                            <w:r w:rsidRPr="00C308B1">
                              <w:t xml:space="preserve"> responses will be</w:t>
                            </w:r>
                            <w:r>
                              <w:t xml:space="preserve"> completely transcribed and</w:t>
                            </w:r>
                            <w:r w:rsidRPr="00C308B1">
                              <w:t xml:space="preserve"> read thoroughly</w:t>
                            </w:r>
                            <w:r>
                              <w:t>,</w:t>
                            </w:r>
                            <w:r w:rsidRPr="00C308B1">
                              <w:t xml:space="preserve"> and codes </w:t>
                            </w:r>
                            <w:r>
                              <w:t xml:space="preserve">will be </w:t>
                            </w:r>
                            <w:r w:rsidRPr="00C308B1">
                              <w:t>created manually</w:t>
                            </w:r>
                            <w:r>
                              <w:t xml:space="preserve"> to </w:t>
                            </w:r>
                            <w:r w:rsidRPr="00C308B1">
                              <w:t xml:space="preserve">identify themes and patterns of response.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8pt;margin-top:7.2pt;width:511.5pt;height:39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">
                <v:textbox>
                  <w:txbxContent>
                    <w:p w14:paraId="55C66E47" w14:textId="5E253410" w:rsidR="00F04629" w:rsidRPr="00771D49" w:rsidRDefault="00F04629" w:rsidP="00A22E08">
                      <w:pPr>
                        <w:pStyle w:val="ListParagraph"/>
                        <w:widowControl/>
                        <w:numPr>
                          <w:ilvl w:val="0"/>
                          <w:numId w:val="14"/>
                        </w:numPr>
                      </w:pPr>
                      <w:r>
                        <w:rPr>
                          <w:b/>
                        </w:rPr>
                        <w:t>Goal of the Extension</w:t>
                      </w:r>
                      <w:r w:rsidRPr="00771D49">
                        <w:rPr>
                          <w:b/>
                        </w:rPr>
                        <w:t xml:space="preserve">: </w:t>
                      </w:r>
                      <w:r w:rsidRPr="00771D49">
                        <w:rPr>
                          <w:szCs w:val="24"/>
                        </w:rPr>
                        <w:t xml:space="preserve">The primary purpose and use of information collected under MTTCA is to inform the development and pretesting of materials for </w:t>
                      </w:r>
                      <w:r>
                        <w:rPr>
                          <w:szCs w:val="24"/>
                        </w:rPr>
                        <w:t xml:space="preserve">the Office on Smoking and Health’s (OSH) </w:t>
                      </w:r>
                      <w:r w:rsidRPr="00771D49">
                        <w:rPr>
                          <w:szCs w:val="24"/>
                        </w:rPr>
                        <w:t xml:space="preserve">ongoing national tobacco education campaign (NTEC). The MTTCA clearance is also used to develop other health messages that are not specifically associated with NTEC (e.g. Surgeon General’s Reports, etc.) </w:t>
                      </w:r>
                    </w:p>
                    <w:p w14:paraId="10109241" w14:textId="77777777" w:rsidR="00F04629" w:rsidRPr="000B02DF" w:rsidRDefault="00F04629" w:rsidP="00771D49">
                      <w:pPr>
                        <w:pStyle w:val="ListParagraph"/>
                        <w:widowControl/>
                        <w:ind w:left="360"/>
                      </w:pPr>
                    </w:p>
                    <w:p w14:paraId="388189A9" w14:textId="6CD3B18D" w:rsidR="00F04629" w:rsidRPr="00C0786A" w:rsidRDefault="00F04629" w:rsidP="00805516">
                      <w:pPr>
                        <w:pStyle w:val="ListParagraph"/>
                        <w:widowControl/>
                        <w:numPr>
                          <w:ilvl w:val="0"/>
                          <w:numId w:val="14"/>
                        </w:numPr>
                      </w:pPr>
                      <w:r w:rsidRPr="009A27AF">
                        <w:rPr>
                          <w:b/>
                        </w:rPr>
                        <w:t xml:space="preserve">Intended use of the resulting data: </w:t>
                      </w:r>
                      <w:r w:rsidRPr="009A27AF">
                        <w:rPr>
                          <w:szCs w:val="24"/>
                        </w:rPr>
                        <w:t xml:space="preserve">OSH will continue to use the MTTCA clearance to develop and test messages and materials for </w:t>
                      </w:r>
                      <w:r>
                        <w:rPr>
                          <w:szCs w:val="24"/>
                        </w:rPr>
                        <w:t>NTEC,</w:t>
                      </w:r>
                      <w:r w:rsidRPr="009A27AF">
                        <w:rPr>
                          <w:szCs w:val="24"/>
                        </w:rPr>
                        <w:t xml:space="preserve"> as well as OSH’s ongoing programmatic initiatives including, but not limited to, the Media Campaign Resource Center, reports from the Office of the Surgeon General, and other communication efforts and materials.  </w:t>
                      </w:r>
                    </w:p>
                    <w:p w14:paraId="5C8AF980" w14:textId="77777777" w:rsidR="00F04629" w:rsidRPr="000B02DF" w:rsidRDefault="00F04629" w:rsidP="00805516">
                      <w:pPr>
                        <w:widowControl/>
                      </w:pPr>
                    </w:p>
                    <w:p w14:paraId="5A928CEC" w14:textId="77777777" w:rsidR="00F04629" w:rsidRPr="00C0786A" w:rsidRDefault="00F04629" w:rsidP="00805516">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C0786A">
                        <w:rPr>
                          <w:b/>
                        </w:rPr>
                        <w:t xml:space="preserve">Methods to be used to collect data: </w:t>
                      </w:r>
                      <w:r w:rsidRPr="00C0786A">
                        <w:rPr>
                          <w:rFonts w:ascii="Times New Roman" w:hAnsi="Times New Roman"/>
                          <w:szCs w:val="24"/>
                        </w:rPr>
                        <w:t xml:space="preserve">A variety of qualitative and quantitative information collection strategies are supported through this mechanism, including in-depth interviews; in-person focus groups; online focus groups; computer-assisted, in-person, or telephone interviews; and online surveys.  </w:t>
                      </w:r>
                    </w:p>
                    <w:p w14:paraId="43352961" w14:textId="77777777" w:rsidR="00F04629" w:rsidRDefault="00F04629" w:rsidP="00805516">
                      <w:pPr>
                        <w:pStyle w:val="ListParagraph"/>
                        <w:widowControl/>
                        <w:numPr>
                          <w:ilvl w:val="0"/>
                          <w:numId w:val="14"/>
                        </w:numPr>
                        <w:spacing w:before="240"/>
                        <w:contextualSpacing w:val="0"/>
                      </w:pPr>
                      <w:r w:rsidRPr="00C0786A">
                        <w:rPr>
                          <w:b/>
                        </w:rPr>
                        <w:t xml:space="preserve">Populations to be studied: </w:t>
                      </w:r>
                      <w:r w:rsidRPr="00C232BA">
                        <w:t>The study population will b</w:t>
                      </w:r>
                      <w:r>
                        <w:t xml:space="preserve">e adult smokers 18-54 years old. The existing clearance also includes youth 13-17 years old. There </w:t>
                      </w:r>
                      <w:r w:rsidRPr="0051591C">
                        <w:t xml:space="preserve">are no proposed changes to the populations of interest from the last </w:t>
                      </w:r>
                      <w:r>
                        <w:t xml:space="preserve">revision request to MTTCA. </w:t>
                      </w:r>
                      <w:r w:rsidRPr="00C232BA">
                        <w:t xml:space="preserve"> </w:t>
                      </w:r>
                    </w:p>
                    <w:p w14:paraId="69813A70" w14:textId="77777777" w:rsidR="00F04629" w:rsidRPr="00C232BA" w:rsidRDefault="00F04629" w:rsidP="00216A83">
                      <w:pPr>
                        <w:widowControl/>
                        <w:spacing w:before="240"/>
                      </w:pPr>
                    </w:p>
                    <w:p w14:paraId="1DABD07A" w14:textId="2BD21DA4" w:rsidR="00F04629" w:rsidRPr="00C308B1" w:rsidRDefault="00F04629" w:rsidP="00805516">
                      <w:pPr>
                        <w:pStyle w:val="ListParagraph"/>
                        <w:widowControl/>
                        <w:numPr>
                          <w:ilvl w:val="0"/>
                          <w:numId w:val="14"/>
                        </w:numPr>
                      </w:pPr>
                      <w:r w:rsidRPr="00C0786A">
                        <w:rPr>
                          <w:b/>
                        </w:rPr>
                        <w:t xml:space="preserve">How data will be analyzed: </w:t>
                      </w:r>
                      <w:r>
                        <w:t>Q</w:t>
                      </w:r>
                      <w:r w:rsidRPr="00C232BA">
                        <w:t>uantitative data will be analyzed using aggregate measures such as percentages and means. The qualitative data will be analyzed</w:t>
                      </w:r>
                      <w:r w:rsidRPr="00C308B1">
                        <w:t xml:space="preserve"> using thematic analysis</w:t>
                      </w:r>
                      <w:r>
                        <w:t>. Focus group</w:t>
                      </w:r>
                      <w:r w:rsidRPr="00C308B1">
                        <w:t xml:space="preserve"> responses will be</w:t>
                      </w:r>
                      <w:r>
                        <w:t xml:space="preserve"> completely transcribed and</w:t>
                      </w:r>
                      <w:r w:rsidRPr="00C308B1">
                        <w:t xml:space="preserve"> read thoroughly</w:t>
                      </w:r>
                      <w:r>
                        <w:t>,</w:t>
                      </w:r>
                      <w:r w:rsidRPr="00C308B1">
                        <w:t xml:space="preserve"> and codes </w:t>
                      </w:r>
                      <w:r>
                        <w:t xml:space="preserve">will be </w:t>
                      </w:r>
                      <w:r w:rsidRPr="00C308B1">
                        <w:t>created manually</w:t>
                      </w:r>
                      <w:r>
                        <w:t xml:space="preserve"> to </w:t>
                      </w:r>
                      <w:r w:rsidRPr="00C308B1">
                        <w:t xml:space="preserve">identify themes and patterns of response. </w:t>
                      </w:r>
                    </w:p>
                  </w:txbxContent>
                </v:textbox>
                <w10:wrap anchorx="margin"/>
              </v:shape>
            </w:pict>
          </mc:Fallback>
        </mc:AlternateContent>
      </w:r>
    </w:p>
    <w:p w14:paraId="03455882" w14:textId="7A428627" w:rsidR="009A27AF" w:rsidRDefault="009A27AF" w:rsidP="00456E18">
      <w:pPr>
        <w:pStyle w:val="bodytextpsg"/>
        <w:spacing w:after="0" w:line="240" w:lineRule="auto"/>
        <w:ind w:firstLine="0"/>
        <w:rPr>
          <w:szCs w:val="24"/>
        </w:rPr>
      </w:pPr>
      <w:bookmarkStart w:id="3" w:name="_Hlk491728755"/>
    </w:p>
    <w:bookmarkEnd w:id="3"/>
    <w:p w14:paraId="7795A8EC" w14:textId="77777777" w:rsidR="00475CF0" w:rsidRDefault="00475CF0" w:rsidP="00E85FD9">
      <w:pPr>
        <w:rPr>
          <w:rFonts w:ascii="Times New Roman" w:hAnsi="Times New Roman"/>
          <w:b/>
          <w:szCs w:val="24"/>
        </w:rPr>
      </w:pPr>
    </w:p>
    <w:p w14:paraId="437E6676" w14:textId="77777777" w:rsidR="00475CF0" w:rsidRDefault="00475CF0" w:rsidP="00E85FD9">
      <w:pPr>
        <w:rPr>
          <w:rFonts w:ascii="Times New Roman" w:hAnsi="Times New Roman"/>
          <w:b/>
          <w:szCs w:val="24"/>
        </w:rPr>
      </w:pPr>
    </w:p>
    <w:p w14:paraId="632D991A" w14:textId="77777777" w:rsidR="00475CF0" w:rsidRDefault="00475CF0" w:rsidP="00E85FD9">
      <w:pPr>
        <w:rPr>
          <w:rFonts w:ascii="Times New Roman" w:hAnsi="Times New Roman"/>
          <w:b/>
          <w:szCs w:val="24"/>
        </w:rPr>
      </w:pPr>
    </w:p>
    <w:p w14:paraId="67576B49" w14:textId="77777777" w:rsidR="00475CF0" w:rsidRDefault="00475CF0" w:rsidP="00E85FD9">
      <w:pPr>
        <w:rPr>
          <w:rFonts w:ascii="Times New Roman" w:hAnsi="Times New Roman"/>
          <w:b/>
          <w:szCs w:val="24"/>
        </w:rPr>
      </w:pPr>
    </w:p>
    <w:p w14:paraId="1FBBBE7E" w14:textId="77777777" w:rsidR="00475CF0" w:rsidRDefault="00475CF0" w:rsidP="00E85FD9">
      <w:pPr>
        <w:rPr>
          <w:rFonts w:ascii="Times New Roman" w:hAnsi="Times New Roman"/>
          <w:b/>
          <w:szCs w:val="24"/>
        </w:rPr>
      </w:pPr>
    </w:p>
    <w:p w14:paraId="00879BA1" w14:textId="77777777" w:rsidR="00475CF0" w:rsidRDefault="00475CF0" w:rsidP="00E85FD9">
      <w:pPr>
        <w:rPr>
          <w:rFonts w:ascii="Times New Roman" w:hAnsi="Times New Roman"/>
          <w:b/>
          <w:szCs w:val="24"/>
        </w:rPr>
      </w:pPr>
    </w:p>
    <w:p w14:paraId="6D6A1746" w14:textId="77777777" w:rsidR="00475CF0" w:rsidRDefault="00475CF0" w:rsidP="00E85FD9">
      <w:pPr>
        <w:rPr>
          <w:rFonts w:ascii="Times New Roman" w:hAnsi="Times New Roman"/>
          <w:b/>
          <w:szCs w:val="24"/>
        </w:rPr>
      </w:pPr>
    </w:p>
    <w:p w14:paraId="1A0BC395" w14:textId="77777777" w:rsidR="00475CF0" w:rsidRDefault="00475CF0" w:rsidP="00E85FD9">
      <w:pPr>
        <w:rPr>
          <w:rFonts w:ascii="Times New Roman" w:hAnsi="Times New Roman"/>
          <w:b/>
          <w:szCs w:val="24"/>
        </w:rPr>
      </w:pPr>
    </w:p>
    <w:p w14:paraId="505AE067" w14:textId="77777777" w:rsidR="00475CF0" w:rsidRDefault="00475CF0" w:rsidP="00E85FD9">
      <w:pPr>
        <w:rPr>
          <w:rFonts w:ascii="Times New Roman" w:hAnsi="Times New Roman"/>
          <w:b/>
          <w:szCs w:val="24"/>
        </w:rPr>
      </w:pPr>
    </w:p>
    <w:p w14:paraId="495FAEE0" w14:textId="77777777" w:rsidR="00475CF0" w:rsidRDefault="00475CF0" w:rsidP="00E85FD9">
      <w:pPr>
        <w:rPr>
          <w:rFonts w:ascii="Times New Roman" w:hAnsi="Times New Roman"/>
          <w:b/>
          <w:szCs w:val="24"/>
        </w:rPr>
      </w:pPr>
    </w:p>
    <w:p w14:paraId="76C4B0F2" w14:textId="77777777" w:rsidR="00475CF0" w:rsidRDefault="00475CF0" w:rsidP="00E85FD9">
      <w:pPr>
        <w:rPr>
          <w:rFonts w:ascii="Times New Roman" w:hAnsi="Times New Roman"/>
          <w:b/>
          <w:szCs w:val="24"/>
        </w:rPr>
      </w:pPr>
    </w:p>
    <w:p w14:paraId="72C5317E" w14:textId="5F347851" w:rsidR="00475CF0" w:rsidRDefault="00475CF0" w:rsidP="00E85FD9">
      <w:pPr>
        <w:rPr>
          <w:rFonts w:ascii="Times New Roman" w:hAnsi="Times New Roman"/>
          <w:b/>
          <w:szCs w:val="24"/>
        </w:rPr>
      </w:pPr>
    </w:p>
    <w:p w14:paraId="1208991A" w14:textId="77777777" w:rsidR="00475CF0" w:rsidRDefault="00475CF0" w:rsidP="00E85FD9">
      <w:pPr>
        <w:rPr>
          <w:rFonts w:ascii="Times New Roman" w:hAnsi="Times New Roman"/>
          <w:b/>
          <w:szCs w:val="24"/>
        </w:rPr>
      </w:pPr>
    </w:p>
    <w:p w14:paraId="6EE62454" w14:textId="77777777" w:rsidR="00B335C4" w:rsidRPr="00750CEE" w:rsidRDefault="00B335C4" w:rsidP="00E85FD9">
      <w:pPr>
        <w:tabs>
          <w:tab w:val="left" w:pos="0"/>
        </w:tabs>
        <w:outlineLvl w:val="1"/>
        <w:rPr>
          <w:rFonts w:ascii="Times New Roman" w:hAnsi="Times New Roman"/>
          <w:b/>
          <w:szCs w:val="24"/>
        </w:rPr>
      </w:pPr>
      <w:r w:rsidRPr="00750CEE">
        <w:rPr>
          <w:rFonts w:ascii="Times New Roman" w:hAnsi="Times New Roman"/>
          <w:b/>
          <w:szCs w:val="24"/>
        </w:rPr>
        <w:br w:type="page"/>
      </w:r>
    </w:p>
    <w:p w14:paraId="0E0C98F7" w14:textId="77777777" w:rsidR="0055026E" w:rsidRPr="00750CEE" w:rsidRDefault="0055026E" w:rsidP="006A174C">
      <w:pPr>
        <w:tabs>
          <w:tab w:val="left" w:pos="0"/>
        </w:tabs>
        <w:ind w:left="720" w:hanging="720"/>
        <w:outlineLvl w:val="1"/>
        <w:rPr>
          <w:rFonts w:ascii="Times New Roman" w:hAnsi="Times New Roman"/>
          <w:b/>
          <w:szCs w:val="24"/>
        </w:rPr>
      </w:pPr>
      <w:r w:rsidRPr="00750CEE">
        <w:rPr>
          <w:rFonts w:ascii="Times New Roman" w:hAnsi="Times New Roman"/>
          <w:b/>
          <w:szCs w:val="24"/>
        </w:rPr>
        <w:t>A.</w:t>
      </w:r>
      <w:r w:rsidRPr="00750CEE">
        <w:rPr>
          <w:rFonts w:ascii="Times New Roman" w:hAnsi="Times New Roman"/>
          <w:b/>
          <w:szCs w:val="24"/>
        </w:rPr>
        <w:tab/>
        <w:t>Justification</w:t>
      </w:r>
    </w:p>
    <w:p w14:paraId="1454E552" w14:textId="77777777" w:rsidR="00CE1319" w:rsidRPr="00750CEE" w:rsidRDefault="00CE1319" w:rsidP="00D507C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14:paraId="17EE2700" w14:textId="77777777" w:rsidR="0055026E" w:rsidRPr="00750CEE" w:rsidRDefault="0055026E" w:rsidP="00D507C8">
      <w:pPr>
        <w:pStyle w:val="Heading2"/>
        <w:tabs>
          <w:tab w:val="clear" w:pos="1080"/>
          <w:tab w:val="left" w:pos="720"/>
        </w:tabs>
        <w:rPr>
          <w:szCs w:val="24"/>
        </w:rPr>
      </w:pPr>
      <w:r w:rsidRPr="00750CEE">
        <w:rPr>
          <w:szCs w:val="24"/>
        </w:rPr>
        <w:t>A.1.</w:t>
      </w:r>
      <w:r w:rsidRPr="00750CEE">
        <w:rPr>
          <w:szCs w:val="24"/>
        </w:rPr>
        <w:tab/>
        <w:t>Circumstances Making the Collection of Information Necessary</w:t>
      </w:r>
    </w:p>
    <w:p w14:paraId="265AE4EC" w14:textId="77777777" w:rsidR="001916FD" w:rsidRDefault="001916FD" w:rsidP="00E85FD9">
      <w:pPr>
        <w:pStyle w:val="bodytextpsg"/>
        <w:spacing w:after="0" w:line="240" w:lineRule="auto"/>
        <w:ind w:firstLine="0"/>
        <w:rPr>
          <w:szCs w:val="24"/>
        </w:rPr>
      </w:pPr>
      <w:r w:rsidRPr="00750CEE">
        <w:rPr>
          <w:szCs w:val="24"/>
        </w:rPr>
        <w:t>S</w:t>
      </w:r>
      <w:r w:rsidR="004C723E" w:rsidRPr="00750CEE">
        <w:rPr>
          <w:szCs w:val="24"/>
        </w:rPr>
        <w:t>ignificant improvements have been made in reducing the smoking rate in the United States since the first Surgeon General’s Report c</w:t>
      </w:r>
      <w:r w:rsidRPr="00750CEE">
        <w:rPr>
          <w:szCs w:val="24"/>
        </w:rPr>
        <w:t>ame out more than 50 years ago; the prevalence of cigarette smoking among adults has declined from 42% in 1965 to 15% in 2015 (</w:t>
      </w:r>
      <w:hyperlink w:anchor="_ENREF_4" w:tooltip="Department of Health and Human Services (HHS), 2014 #1" w:history="1">
        <w:r w:rsidR="00456E18" w:rsidRPr="00CC134B">
          <w:rPr>
            <w:noProof/>
            <w:szCs w:val="24"/>
          </w:rPr>
          <w:t>U.S.</w:t>
        </w:r>
        <w:r w:rsidR="00456E18">
          <w:rPr>
            <w:noProof/>
            <w:szCs w:val="24"/>
          </w:rPr>
          <w:t xml:space="preserve"> </w:t>
        </w:r>
        <w:r w:rsidR="00456E18" w:rsidRPr="00CC134B">
          <w:rPr>
            <w:noProof/>
            <w:szCs w:val="24"/>
          </w:rPr>
          <w:t>Department of Health and Human Services (HHS), 2014</w:t>
        </w:r>
      </w:hyperlink>
      <w:r w:rsidR="00456E18">
        <w:rPr>
          <w:noProof/>
          <w:szCs w:val="24"/>
        </w:rPr>
        <w:t>;</w:t>
      </w:r>
      <w:r w:rsidRPr="00750CEE">
        <w:rPr>
          <w:szCs w:val="24"/>
        </w:rPr>
        <w:t xml:space="preserve"> CDC 2016). Yet </w:t>
      </w:r>
      <w:r w:rsidR="004C723E" w:rsidRPr="00750CEE">
        <w:rPr>
          <w:szCs w:val="24"/>
        </w:rPr>
        <w:t xml:space="preserve">cigarette smoking is still the leading cause of preventable disease and death in the United States, accounting for more than 480,000 deaths every year, or one of every five deaths </w:t>
      </w:r>
      <w:r w:rsidR="004C723E" w:rsidRPr="00750CEE">
        <w:rPr>
          <w:szCs w:val="24"/>
        </w:rPr>
        <w:fldChar w:fldCharType="begin"/>
      </w:r>
      <w:r w:rsidR="004C723E" w:rsidRPr="00750CEE">
        <w:rPr>
          <w:szCs w:val="24"/>
        </w:rPr>
        <w:instrText xml:space="preserve"> ADDIN EN.CITE &lt;EndNote&gt;&lt;Cite&gt;&lt;Author&gt;Department of Health and Human Services&lt;/Author&gt;&lt;Year&gt;2014&lt;/Year&gt;&lt;RecNum&gt;1&lt;/RecNum&gt;&lt;Prefix&gt;U.S.&lt;/Prefix&gt;&lt;DisplayText&gt;(U.S.Department of Health and Human Services (HHS), 2014)&lt;/DisplayText&gt;&lt;record&gt;&lt;rec-number&gt;1&lt;/rec-number&gt;&lt;foreign-keys&gt;&lt;key app="EN" db-id="905ttdrwnpv2pteprfrxs5xqdp9szpwardpf"&gt;1&lt;/key&gt;&lt;/foreign-keys&gt;&lt;ref-type name="Book"&gt;6&lt;/ref-type&gt;&lt;contributors&gt;&lt;authors&gt;&lt;author&gt;Department of Health and Human Services (HHS),&lt;/author&gt;&lt;/authors&gt;&lt;/contributors&gt;&lt;titles&gt;&lt;title&gt;The Health Consequences of Smoking—50 Years of Progress: A Report of the Surgeon General&lt;/title&gt;&lt;/titles&gt;&lt;dates&gt;&lt;year&gt;2014&lt;/year&gt;&lt;/dates&gt;&lt;pub-location&gt;Atlanta, GA&lt;/pub-location&gt;&lt;publisher&gt;US Department of Health and Human Services, Centers for Disease Control and Prevention, National Center for Chronic Disease Prevention and Health Promotion, Office on Smoking and Health&lt;/publisher&gt;&lt;urls&gt;&lt;/urls&gt;&lt;/record&gt;&lt;/Cite&gt;&lt;/EndNote&gt;</w:instrText>
      </w:r>
      <w:r w:rsidR="004C723E" w:rsidRPr="00750CEE">
        <w:rPr>
          <w:szCs w:val="24"/>
        </w:rPr>
        <w:fldChar w:fldCharType="separate"/>
      </w:r>
      <w:r w:rsidR="004C723E" w:rsidRPr="00750CEE">
        <w:rPr>
          <w:noProof/>
          <w:szCs w:val="24"/>
        </w:rPr>
        <w:t>(</w:t>
      </w:r>
      <w:r w:rsidR="004C723E" w:rsidRPr="00750CEE">
        <w:rPr>
          <w:szCs w:val="24"/>
        </w:rPr>
        <w:fldChar w:fldCharType="end"/>
      </w:r>
      <w:r w:rsidR="00456E18">
        <w:rPr>
          <w:szCs w:val="24"/>
        </w:rPr>
        <w:t>HHS, 2014)</w:t>
      </w:r>
      <w:r w:rsidR="004C723E" w:rsidRPr="00750CEE">
        <w:rPr>
          <w:szCs w:val="24"/>
        </w:rPr>
        <w:t xml:space="preserve">. In addition, more than 16 million Americans live with a smoking-related disease </w:t>
      </w:r>
      <w:r w:rsidR="004C723E" w:rsidRPr="00750CEE">
        <w:rPr>
          <w:szCs w:val="24"/>
        </w:rPr>
        <w:fldChar w:fldCharType="begin"/>
      </w:r>
      <w:r w:rsidR="004C723E" w:rsidRPr="00750CEE">
        <w:rPr>
          <w:szCs w:val="24"/>
        </w:rPr>
        <w:instrText xml:space="preserve"> ADDIN EN.CITE &lt;EndNote&gt;&lt;Cite ExcludeAuth="1"&gt;&lt;Author&gt;Department of Health and Human Services (HHS)&lt;/Author&gt;&lt;Year&gt;2014&lt;/Year&gt;&lt;RecNum&gt;1&lt;/RecNum&gt;&lt;Prefix&gt;HHS`, &lt;/Prefix&gt;&lt;DisplayText&gt;(HHS, 2014)&lt;/DisplayText&gt;&lt;record&gt;&lt;rec-number&gt;1&lt;/rec-number&gt;&lt;foreign-keys&gt;&lt;key app="EN" db-id="905ttdrwnpv2pteprfrxs5xqdp9szpwardpf"&gt;1&lt;/key&gt;&lt;/foreign-keys&gt;&lt;ref-type name="Book"&gt;6&lt;/ref-type&gt;&lt;contributors&gt;&lt;authors&gt;&lt;author&gt;Department of Health and Human Services (HHS),&lt;/author&gt;&lt;/authors&gt;&lt;/contributors&gt;&lt;titles&gt;&lt;title&gt;The Health Consequences of Smoking—50 Years of Progress: A Report of the Surgeon General&lt;/title&gt;&lt;/titles&gt;&lt;dates&gt;&lt;year&gt;2014&lt;/year&gt;&lt;/dates&gt;&lt;pub-location&gt;Atlanta, GA&lt;/pub-location&gt;&lt;publisher&gt;US Department of Health and Human Services, Centers for Disease Control and Prevention, National Center for Chronic Disease Prevention and Health Promotion, Office on Smoking and Health&lt;/publisher&gt;&lt;urls&gt;&lt;/urls&gt;&lt;/record&gt;&lt;/Cite&gt;&lt;/EndNote&gt;</w:instrText>
      </w:r>
      <w:r w:rsidR="004C723E" w:rsidRPr="00750CEE">
        <w:rPr>
          <w:szCs w:val="24"/>
        </w:rPr>
        <w:fldChar w:fldCharType="separate"/>
      </w:r>
      <w:r w:rsidR="004C723E" w:rsidRPr="00750CEE">
        <w:rPr>
          <w:noProof/>
          <w:szCs w:val="24"/>
        </w:rPr>
        <w:t>(</w:t>
      </w:r>
      <w:hyperlink w:anchor="_ENREF_4" w:tooltip="Department of Health and Human Services (HHS), 2014 #1" w:history="1">
        <w:r w:rsidR="0051591C" w:rsidRPr="00CC134B">
          <w:rPr>
            <w:noProof/>
            <w:szCs w:val="24"/>
          </w:rPr>
          <w:t>HHS, 2014</w:t>
        </w:r>
      </w:hyperlink>
      <w:r w:rsidR="004C723E" w:rsidRPr="00750CEE">
        <w:rPr>
          <w:noProof/>
          <w:szCs w:val="24"/>
        </w:rPr>
        <w:t>)</w:t>
      </w:r>
      <w:r w:rsidR="004C723E" w:rsidRPr="00750CEE">
        <w:rPr>
          <w:szCs w:val="24"/>
        </w:rPr>
        <w:fldChar w:fldCharType="end"/>
      </w:r>
      <w:r w:rsidR="004C723E" w:rsidRPr="00750CEE">
        <w:rPr>
          <w:szCs w:val="24"/>
        </w:rPr>
        <w:t xml:space="preserve">. </w:t>
      </w:r>
    </w:p>
    <w:p w14:paraId="080CF4E0" w14:textId="77777777" w:rsidR="00D73566" w:rsidRDefault="00D73566" w:rsidP="00E85FD9">
      <w:pPr>
        <w:pStyle w:val="bodytextpsg"/>
        <w:spacing w:after="0" w:line="240" w:lineRule="auto"/>
        <w:ind w:firstLine="0"/>
        <w:rPr>
          <w:szCs w:val="24"/>
        </w:rPr>
      </w:pPr>
    </w:p>
    <w:p w14:paraId="741ADF42" w14:textId="77777777" w:rsidR="00D73566" w:rsidRDefault="00D73566" w:rsidP="00D73566">
      <w:pPr>
        <w:pStyle w:val="bodytextpsg"/>
        <w:spacing w:after="0" w:line="240" w:lineRule="auto"/>
        <w:ind w:firstLine="0"/>
        <w:rPr>
          <w:szCs w:val="24"/>
        </w:rPr>
      </w:pPr>
      <w:r w:rsidRPr="00750CEE">
        <w:rPr>
          <w:szCs w:val="24"/>
        </w:rPr>
        <w:t>In 2012, the Centers for Disease</w:t>
      </w:r>
      <w:r w:rsidR="0023473D">
        <w:rPr>
          <w:szCs w:val="24"/>
        </w:rPr>
        <w:t xml:space="preserve"> Control and Prevention’s </w:t>
      </w:r>
      <w:r w:rsidRPr="00750CEE">
        <w:rPr>
          <w:szCs w:val="24"/>
        </w:rPr>
        <w:t>Office on Smoking and Health (</w:t>
      </w:r>
      <w:r w:rsidR="0023473D">
        <w:rPr>
          <w:szCs w:val="24"/>
        </w:rPr>
        <w:t>CDC/</w:t>
      </w:r>
      <w:r w:rsidRPr="00750CEE">
        <w:rPr>
          <w:szCs w:val="24"/>
        </w:rPr>
        <w:t xml:space="preserve">OSH) obtained OMB approval of a generic clearance that established a unified information collection framework for the development of tobacco-related health messages, including messages related to the </w:t>
      </w:r>
      <w:r w:rsidR="00D75C3B">
        <w:rPr>
          <w:szCs w:val="24"/>
        </w:rPr>
        <w:t>national</w:t>
      </w:r>
      <w:r w:rsidRPr="00750CEE">
        <w:rPr>
          <w:szCs w:val="24"/>
        </w:rPr>
        <w:t xml:space="preserve"> tobacco education campaign (Message Te</w:t>
      </w:r>
      <w:r>
        <w:rPr>
          <w:szCs w:val="24"/>
        </w:rPr>
        <w:t>sting</w:t>
      </w:r>
    </w:p>
    <w:p w14:paraId="45F3D56C" w14:textId="6D1EA8E2" w:rsidR="00D73566" w:rsidRDefault="00D73566" w:rsidP="00D73566">
      <w:pPr>
        <w:pStyle w:val="bodytextpsg"/>
        <w:spacing w:after="0" w:line="240" w:lineRule="auto"/>
        <w:ind w:firstLine="0"/>
        <w:rPr>
          <w:szCs w:val="24"/>
        </w:rPr>
      </w:pPr>
      <w:r w:rsidRPr="00750CEE">
        <w:rPr>
          <w:szCs w:val="24"/>
        </w:rPr>
        <w:t xml:space="preserve">for Tobacco Communication Activities (MTTCA), OMB No. 0920-0910, exp. 1/31/2015). </w:t>
      </w:r>
      <w:r w:rsidR="0023473D">
        <w:rPr>
          <w:szCs w:val="24"/>
        </w:rPr>
        <w:t>OSH</w:t>
      </w:r>
      <w:r w:rsidRPr="00750CEE">
        <w:rPr>
          <w:szCs w:val="24"/>
        </w:rPr>
        <w:t xml:space="preserve"> is authorized to conduct information collection supporting these activities under the Public Health Service Act (41USC 241) Section 301 (see </w:t>
      </w:r>
      <w:r w:rsidRPr="00506A15">
        <w:rPr>
          <w:szCs w:val="24"/>
        </w:rPr>
        <w:t>Attachment 1</w:t>
      </w:r>
      <w:r w:rsidRPr="00F54D7C">
        <w:rPr>
          <w:szCs w:val="24"/>
        </w:rPr>
        <w:t>).</w:t>
      </w:r>
      <w:r w:rsidR="00D91BC8">
        <w:rPr>
          <w:szCs w:val="24"/>
        </w:rPr>
        <w:t xml:space="preserve"> </w:t>
      </w:r>
      <w:r w:rsidRPr="00750CEE">
        <w:rPr>
          <w:szCs w:val="24"/>
        </w:rPr>
        <w:t>The MTTCA clearance was initially approved with the following estimates: 5,775 annualized burden hours and 14,974</w:t>
      </w:r>
      <w:r w:rsidR="0023473D">
        <w:rPr>
          <w:szCs w:val="24"/>
        </w:rPr>
        <w:t xml:space="preserve"> annualized responses. In 2014, </w:t>
      </w:r>
      <w:r w:rsidRPr="00750CEE">
        <w:rPr>
          <w:szCs w:val="24"/>
        </w:rPr>
        <w:t xml:space="preserve">OSH obtained approval for a </w:t>
      </w:r>
      <w:r>
        <w:rPr>
          <w:szCs w:val="24"/>
        </w:rPr>
        <w:t xml:space="preserve">revision </w:t>
      </w:r>
      <w:r w:rsidR="00B82C0A">
        <w:rPr>
          <w:szCs w:val="24"/>
        </w:rPr>
        <w:t>to</w:t>
      </w:r>
      <w:r w:rsidRPr="00750CEE">
        <w:rPr>
          <w:szCs w:val="24"/>
        </w:rPr>
        <w:t xml:space="preserve"> MTTCA that granted a three-year extension until 3/31/2018 and increased the estimated annualized burden hours to </w:t>
      </w:r>
      <w:r>
        <w:rPr>
          <w:szCs w:val="24"/>
        </w:rPr>
        <w:t xml:space="preserve">10,998 and the </w:t>
      </w:r>
      <w:r w:rsidRPr="00750CEE">
        <w:rPr>
          <w:szCs w:val="24"/>
        </w:rPr>
        <w:t xml:space="preserve">annualized number of responses to </w:t>
      </w:r>
      <w:r>
        <w:rPr>
          <w:szCs w:val="24"/>
        </w:rPr>
        <w:t>44,216</w:t>
      </w:r>
      <w:r w:rsidRPr="00750CEE">
        <w:rPr>
          <w:szCs w:val="24"/>
        </w:rPr>
        <w:t xml:space="preserve">. </w:t>
      </w:r>
    </w:p>
    <w:p w14:paraId="364F602F" w14:textId="77777777" w:rsidR="00D73566" w:rsidRPr="00750CEE" w:rsidRDefault="00D73566" w:rsidP="00E85FD9">
      <w:pPr>
        <w:pStyle w:val="bodytextpsg"/>
        <w:spacing w:after="0" w:line="240" w:lineRule="auto"/>
        <w:ind w:firstLine="0"/>
        <w:rPr>
          <w:szCs w:val="24"/>
        </w:rPr>
      </w:pPr>
    </w:p>
    <w:p w14:paraId="1E29BDA6" w14:textId="2FAAE4E6" w:rsidR="002A6B86" w:rsidRPr="00887EDB" w:rsidRDefault="00F638C0" w:rsidP="00E85FD9">
      <w:pPr>
        <w:pStyle w:val="bodytextpsg"/>
        <w:spacing w:after="0" w:line="240" w:lineRule="auto"/>
        <w:ind w:firstLine="0"/>
        <w:rPr>
          <w:szCs w:val="24"/>
        </w:rPr>
      </w:pPr>
      <w:r>
        <w:rPr>
          <w:szCs w:val="24"/>
        </w:rPr>
        <w:t xml:space="preserve">Since 2012, </w:t>
      </w:r>
      <w:r w:rsidR="00D75C3B">
        <w:rPr>
          <w:szCs w:val="24"/>
        </w:rPr>
        <w:t>OSH</w:t>
      </w:r>
      <w:r w:rsidR="00A22056">
        <w:rPr>
          <w:szCs w:val="24"/>
        </w:rPr>
        <w:t xml:space="preserve"> </w:t>
      </w:r>
      <w:r>
        <w:rPr>
          <w:szCs w:val="24"/>
        </w:rPr>
        <w:t>ha</w:t>
      </w:r>
      <w:r w:rsidR="00165D4C">
        <w:rPr>
          <w:szCs w:val="24"/>
        </w:rPr>
        <w:t xml:space="preserve">s </w:t>
      </w:r>
      <w:r>
        <w:rPr>
          <w:szCs w:val="24"/>
        </w:rPr>
        <w:t xml:space="preserve">successfully </w:t>
      </w:r>
      <w:r w:rsidR="00D524C6">
        <w:rPr>
          <w:szCs w:val="24"/>
        </w:rPr>
        <w:t>planned, implemented, and evaluated</w:t>
      </w:r>
      <w:r>
        <w:rPr>
          <w:szCs w:val="24"/>
        </w:rPr>
        <w:t xml:space="preserve"> a national tobacco education campaign</w:t>
      </w:r>
      <w:r w:rsidR="00BE01C7">
        <w:rPr>
          <w:szCs w:val="24"/>
        </w:rPr>
        <w:t xml:space="preserve"> (NTEC), which includes health messages for the target audience (adults ages 18-54 years old) and a number of messages that are tailored to specific audience segments (e.g. smokers versus nonsmokers)</w:t>
      </w:r>
      <w:r>
        <w:rPr>
          <w:szCs w:val="24"/>
        </w:rPr>
        <w:t xml:space="preserve">. </w:t>
      </w:r>
      <w:r w:rsidR="0000305A">
        <w:rPr>
          <w:szCs w:val="24"/>
        </w:rPr>
        <w:t xml:space="preserve">The existing clearance also includes youth ages 13-17 years old. </w:t>
      </w:r>
      <w:r w:rsidR="00425E7B">
        <w:rPr>
          <w:szCs w:val="24"/>
        </w:rPr>
        <w:t>The campaign is delivered through a variety of media channels and formats, including television ads, radio ads, digital ads</w:t>
      </w:r>
      <w:r w:rsidR="00456E18">
        <w:rPr>
          <w:szCs w:val="24"/>
        </w:rPr>
        <w:t>, out-of-home,</w:t>
      </w:r>
      <w:r w:rsidR="00425E7B">
        <w:rPr>
          <w:szCs w:val="24"/>
        </w:rPr>
        <w:t xml:space="preserve"> and print materials. </w:t>
      </w:r>
      <w:r w:rsidR="002A6B86">
        <w:rPr>
          <w:szCs w:val="24"/>
        </w:rPr>
        <w:t xml:space="preserve">To keep the target audience engaged and ensure continued effectiveness of the campaign, </w:t>
      </w:r>
      <w:r w:rsidR="008933A1">
        <w:rPr>
          <w:szCs w:val="24"/>
        </w:rPr>
        <w:t xml:space="preserve">new </w:t>
      </w:r>
      <w:r w:rsidR="002A6B86">
        <w:rPr>
          <w:szCs w:val="24"/>
        </w:rPr>
        <w:t xml:space="preserve">ads must be </w:t>
      </w:r>
      <w:r w:rsidR="008933A1">
        <w:rPr>
          <w:szCs w:val="24"/>
        </w:rPr>
        <w:t>developed</w:t>
      </w:r>
      <w:r w:rsidR="002A6B86">
        <w:rPr>
          <w:szCs w:val="24"/>
        </w:rPr>
        <w:t>.</w:t>
      </w:r>
      <w:r w:rsidR="00887EDB">
        <w:rPr>
          <w:szCs w:val="24"/>
        </w:rPr>
        <w:t xml:space="preserve"> For this reason, </w:t>
      </w:r>
      <w:r w:rsidR="0023473D">
        <w:rPr>
          <w:szCs w:val="24"/>
        </w:rPr>
        <w:t>OSH</w:t>
      </w:r>
      <w:r w:rsidR="00542B21">
        <w:rPr>
          <w:szCs w:val="24"/>
        </w:rPr>
        <w:t xml:space="preserve"> is submitting a </w:t>
      </w:r>
      <w:r w:rsidR="002A6B86">
        <w:rPr>
          <w:szCs w:val="24"/>
        </w:rPr>
        <w:t xml:space="preserve">three-year extension request to the 0920-0910 MTTCA clearance </w:t>
      </w:r>
      <w:r w:rsidR="00542B21">
        <w:rPr>
          <w:szCs w:val="24"/>
        </w:rPr>
        <w:t>so OSH can</w:t>
      </w:r>
      <w:r w:rsidR="002A6B86">
        <w:rPr>
          <w:szCs w:val="24"/>
        </w:rPr>
        <w:t xml:space="preserve"> continue to test messages and materials for NTEC</w:t>
      </w:r>
      <w:r>
        <w:rPr>
          <w:szCs w:val="24"/>
        </w:rPr>
        <w:t>, the Medi</w:t>
      </w:r>
      <w:r w:rsidR="00542B21">
        <w:rPr>
          <w:szCs w:val="24"/>
        </w:rPr>
        <w:t xml:space="preserve">a Campaign Resource Center, </w:t>
      </w:r>
      <w:r>
        <w:rPr>
          <w:szCs w:val="24"/>
        </w:rPr>
        <w:t>reports from the Office of the Surgeon General</w:t>
      </w:r>
      <w:r w:rsidR="00D73566">
        <w:rPr>
          <w:szCs w:val="24"/>
        </w:rPr>
        <w:t>, and other communication efforts</w:t>
      </w:r>
      <w:r>
        <w:rPr>
          <w:szCs w:val="24"/>
        </w:rPr>
        <w:t xml:space="preserve">. </w:t>
      </w:r>
      <w:r w:rsidR="00425E7B">
        <w:rPr>
          <w:szCs w:val="24"/>
        </w:rPr>
        <w:t xml:space="preserve">There are no proposed changes to the information collection activities, methodology, populations of interest, or burden. </w:t>
      </w:r>
      <w:r w:rsidR="00740448">
        <w:rPr>
          <w:szCs w:val="24"/>
        </w:rPr>
        <w:t>Attachment 2</w:t>
      </w:r>
      <w:r w:rsidR="00542B21">
        <w:rPr>
          <w:szCs w:val="24"/>
        </w:rPr>
        <w:t xml:space="preserve"> provides an overview of projected program needs during the time period of March 31, 2018 through March 31, 2021, including estimated burden to respondents. </w:t>
      </w:r>
    </w:p>
    <w:p w14:paraId="425D4339" w14:textId="77777777" w:rsidR="00425E7B" w:rsidRDefault="00425E7B" w:rsidP="00E85FD9">
      <w:pPr>
        <w:pStyle w:val="bodytextpsg"/>
        <w:spacing w:after="0" w:line="240" w:lineRule="auto"/>
        <w:ind w:firstLine="0"/>
        <w:rPr>
          <w:szCs w:val="24"/>
        </w:rPr>
      </w:pPr>
    </w:p>
    <w:p w14:paraId="0EE8CB36" w14:textId="77777777" w:rsidR="0055026E" w:rsidRPr="00750CEE"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r w:rsidRPr="00750CEE">
        <w:rPr>
          <w:rFonts w:ascii="Times New Roman" w:hAnsi="Times New Roman"/>
          <w:b/>
          <w:szCs w:val="24"/>
        </w:rPr>
        <w:t xml:space="preserve"> A.2.</w:t>
      </w:r>
      <w:r w:rsidRPr="00750CEE">
        <w:rPr>
          <w:rFonts w:ascii="Times New Roman" w:hAnsi="Times New Roman"/>
          <w:b/>
          <w:szCs w:val="24"/>
        </w:rPr>
        <w:tab/>
        <w:t>Purposes and Use of Information Collection</w:t>
      </w:r>
    </w:p>
    <w:p w14:paraId="13C88081" w14:textId="77777777" w:rsidR="00892FE7" w:rsidRPr="00750CEE" w:rsidRDefault="006E46F3" w:rsidP="00892FE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750CEE">
        <w:rPr>
          <w:rFonts w:ascii="Times New Roman" w:hAnsi="Times New Roman"/>
          <w:szCs w:val="24"/>
        </w:rPr>
        <w:t xml:space="preserve">The primary purpose and use of information collection under MTTCA will be to inform the development and </w:t>
      </w:r>
      <w:r w:rsidR="00892FE7" w:rsidRPr="00750CEE">
        <w:rPr>
          <w:rFonts w:ascii="Times New Roman" w:hAnsi="Times New Roman"/>
          <w:szCs w:val="24"/>
        </w:rPr>
        <w:t>pre</w:t>
      </w:r>
      <w:r w:rsidR="00D91BC8">
        <w:rPr>
          <w:rFonts w:ascii="Times New Roman" w:hAnsi="Times New Roman"/>
          <w:szCs w:val="24"/>
        </w:rPr>
        <w:t>testing of materials for OSH’s</w:t>
      </w:r>
      <w:r w:rsidR="00237171">
        <w:rPr>
          <w:rFonts w:ascii="Times New Roman" w:hAnsi="Times New Roman"/>
          <w:szCs w:val="24"/>
        </w:rPr>
        <w:t xml:space="preserve"> ongoing </w:t>
      </w:r>
      <w:r w:rsidR="00507713">
        <w:rPr>
          <w:rFonts w:ascii="Times New Roman" w:hAnsi="Times New Roman"/>
          <w:szCs w:val="24"/>
        </w:rPr>
        <w:t>NTEC</w:t>
      </w:r>
      <w:r w:rsidRPr="00750CEE">
        <w:rPr>
          <w:rFonts w:ascii="Times New Roman" w:hAnsi="Times New Roman"/>
          <w:szCs w:val="24"/>
        </w:rPr>
        <w:t xml:space="preserve">. </w:t>
      </w:r>
      <w:r w:rsidR="00237171" w:rsidRPr="00750CEE">
        <w:rPr>
          <w:rFonts w:ascii="Times New Roman" w:hAnsi="Times New Roman"/>
          <w:szCs w:val="24"/>
        </w:rPr>
        <w:t xml:space="preserve">Since approval of </w:t>
      </w:r>
      <w:r w:rsidR="00237171">
        <w:rPr>
          <w:rFonts w:ascii="Times New Roman" w:hAnsi="Times New Roman"/>
          <w:szCs w:val="24"/>
        </w:rPr>
        <w:t xml:space="preserve">the revision to </w:t>
      </w:r>
      <w:r w:rsidR="00237171" w:rsidRPr="00750CEE">
        <w:rPr>
          <w:rFonts w:ascii="Times New Roman" w:hAnsi="Times New Roman"/>
          <w:szCs w:val="24"/>
        </w:rPr>
        <w:t xml:space="preserve">MTTCA in January </w:t>
      </w:r>
      <w:r w:rsidR="00237171">
        <w:rPr>
          <w:rFonts w:ascii="Times New Roman" w:hAnsi="Times New Roman"/>
          <w:szCs w:val="24"/>
        </w:rPr>
        <w:t>2014</w:t>
      </w:r>
      <w:r w:rsidR="00237171" w:rsidRPr="00750CEE">
        <w:rPr>
          <w:rFonts w:ascii="Times New Roman" w:hAnsi="Times New Roman"/>
          <w:szCs w:val="24"/>
        </w:rPr>
        <w:t xml:space="preserve">, this mechanism has been used to support </w:t>
      </w:r>
      <w:r w:rsidR="00237171">
        <w:rPr>
          <w:rFonts w:ascii="Times New Roman" w:hAnsi="Times New Roman"/>
          <w:szCs w:val="24"/>
        </w:rPr>
        <w:t xml:space="preserve">message platform testing, </w:t>
      </w:r>
      <w:r w:rsidR="00237171" w:rsidRPr="00750CEE">
        <w:rPr>
          <w:rFonts w:ascii="Times New Roman" w:hAnsi="Times New Roman"/>
          <w:szCs w:val="24"/>
        </w:rPr>
        <w:t xml:space="preserve">creative concept testing, </w:t>
      </w:r>
      <w:r w:rsidR="00237171">
        <w:rPr>
          <w:rFonts w:ascii="Times New Roman" w:hAnsi="Times New Roman"/>
          <w:szCs w:val="24"/>
        </w:rPr>
        <w:t xml:space="preserve">and </w:t>
      </w:r>
      <w:r w:rsidR="00237171" w:rsidRPr="00750CEE">
        <w:rPr>
          <w:rFonts w:ascii="Times New Roman" w:hAnsi="Times New Roman"/>
          <w:szCs w:val="24"/>
        </w:rPr>
        <w:t>rough cut testing o</w:t>
      </w:r>
      <w:r w:rsidR="00237171">
        <w:rPr>
          <w:rFonts w:ascii="Times New Roman" w:hAnsi="Times New Roman"/>
          <w:szCs w:val="24"/>
        </w:rPr>
        <w:t>f television, print, digital</w:t>
      </w:r>
      <w:r w:rsidR="00237171" w:rsidRPr="00750CEE">
        <w:rPr>
          <w:rFonts w:ascii="Times New Roman" w:hAnsi="Times New Roman"/>
          <w:szCs w:val="24"/>
        </w:rPr>
        <w:t>,</w:t>
      </w:r>
      <w:r w:rsidR="00237171">
        <w:rPr>
          <w:rFonts w:ascii="Times New Roman" w:hAnsi="Times New Roman"/>
          <w:szCs w:val="24"/>
        </w:rPr>
        <w:t xml:space="preserve"> out-of-home,</w:t>
      </w:r>
      <w:r w:rsidR="00237171" w:rsidRPr="00750CEE">
        <w:rPr>
          <w:rFonts w:ascii="Times New Roman" w:hAnsi="Times New Roman"/>
          <w:szCs w:val="24"/>
        </w:rPr>
        <w:t xml:space="preserve"> and radio ads for NTEC. In addition, MTTCA has</w:t>
      </w:r>
      <w:r w:rsidR="00237171">
        <w:rPr>
          <w:rFonts w:ascii="Times New Roman" w:hAnsi="Times New Roman"/>
          <w:szCs w:val="24"/>
        </w:rPr>
        <w:t xml:space="preserve"> supported the development of health messages that are not specifically associated with NTEC (e.g. Public Service Announcements released as part of the 2016 Surgeon General’s Report on E-Cigarette Use Among Youth and Young Adults).</w:t>
      </w:r>
      <w:r w:rsidR="00237171" w:rsidRPr="00750CEE">
        <w:rPr>
          <w:rFonts w:ascii="Times New Roman" w:hAnsi="Times New Roman"/>
          <w:szCs w:val="24"/>
        </w:rPr>
        <w:t xml:space="preserve"> </w:t>
      </w:r>
      <w:r w:rsidR="00237171">
        <w:rPr>
          <w:rFonts w:ascii="Times New Roman" w:hAnsi="Times New Roman"/>
          <w:szCs w:val="24"/>
        </w:rPr>
        <w:t xml:space="preserve"> </w:t>
      </w:r>
    </w:p>
    <w:p w14:paraId="0DF69CF3" w14:textId="77777777" w:rsidR="003B7949" w:rsidRPr="00750CEE" w:rsidRDefault="003B7949" w:rsidP="006E46F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48EFBFB6" w14:textId="4616BB3C" w:rsidR="00325627" w:rsidRPr="00750CEE" w:rsidRDefault="00325627" w:rsidP="00325627">
      <w:pPr>
        <w:pStyle w:val="Tbodytext"/>
        <w:widowControl w:val="0"/>
      </w:pPr>
      <w:r>
        <w:t xml:space="preserve">To date, NTEC </w:t>
      </w:r>
      <w:r w:rsidRPr="00750CEE">
        <w:rPr>
          <w:bCs/>
          <w:iCs/>
          <w:color w:val="000000"/>
        </w:rPr>
        <w:t xml:space="preserve">has had a significant impact on cessation behaviors among U.S. adult smokers over time because of the continued use of </w:t>
      </w:r>
      <w:r w:rsidRPr="00750CEE">
        <w:t xml:space="preserve">graphic, hard-hitting, emotional ads (Davis, Patel, Shafer, Duke, Glover-Kudon, Ridgeway, &amp; Cox, 2017). For example, the 2012 campaign motivated </w:t>
      </w:r>
      <w:r>
        <w:t xml:space="preserve">an estimated </w:t>
      </w:r>
      <w:r w:rsidRPr="00750CEE">
        <w:t xml:space="preserve">1.64 million smokers to make a quit attempt </w:t>
      </w:r>
      <w:r w:rsidRPr="00750CEE">
        <w:fldChar w:fldCharType="begin"/>
      </w:r>
      <w:r w:rsidRPr="00750CEE">
        <w:instrText xml:space="preserve"> ADDIN EN.CITE &lt;EndNote&gt;&lt;Cite&gt;&lt;Author&gt;McAfee&lt;/Author&gt;&lt;Year&gt;2013&lt;/Year&gt;&lt;RecNum&gt;30&lt;/RecNum&gt;&lt;DisplayText&gt;(McAfee, Davis, Alexander, Pechacek, &amp;amp; Bunnell, 2013)&lt;/DisplayText&gt;&lt;record&gt;&lt;rec-number&gt;30&lt;/rec-number&gt;&lt;foreign-keys&gt;&lt;key app="EN" db-id="905ttdrwnpv2pteprfrxs5xqdp9szpwardpf"&gt;30&lt;/key&gt;&lt;/foreign-keys&gt;&lt;ref-type name="Journal Article"&gt;17&lt;/ref-type&gt;&lt;contributors&gt;&lt;authors&gt;&lt;author&gt;McAfee, Tim&lt;/author&gt;&lt;author&gt;Davis, Kevin C&lt;/author&gt;&lt;author&gt;Alexander, Robert L&lt;/author&gt;&lt;author&gt;Pechacek, Terry F&lt;/author&gt;&lt;author&gt;Bunnell, Rebecca&lt;/author&gt;&lt;/authors&gt;&lt;/contributors&gt;&lt;titles&gt;&lt;title&gt;Effect of the first federally funded US antismoking national media campaign&lt;/title&gt;&lt;secondary-title&gt;The Lancet&lt;/secondary-title&gt;&lt;/titles&gt;&lt;periodical&gt;&lt;full-title&gt;The Lancet&lt;/full-title&gt;&lt;/periodical&gt;&lt;pages&gt;2003-2011&lt;/pages&gt;&lt;volume&gt;382&lt;/volume&gt;&lt;number&gt;9909&lt;/number&gt;&lt;dates&gt;&lt;year&gt;2013&lt;/year&gt;&lt;/dates&gt;&lt;isbn&gt;0140-6736&lt;/isbn&gt;&lt;urls&gt;&lt;/urls&gt;&lt;/record&gt;&lt;/Cite&gt;&lt;/EndNote&gt;</w:instrText>
      </w:r>
      <w:r w:rsidRPr="00750CEE">
        <w:fldChar w:fldCharType="separate"/>
      </w:r>
      <w:r w:rsidRPr="00750CEE">
        <w:rPr>
          <w:noProof/>
        </w:rPr>
        <w:t>(</w:t>
      </w:r>
      <w:hyperlink w:anchor="_ENREF_8" w:tooltip="McAfee, 2013 #30" w:history="1">
        <w:r w:rsidRPr="00CC134B">
          <w:rPr>
            <w:noProof/>
          </w:rPr>
          <w:t>McAfee, Davis, Alexander, Pechacek, &amp; Bunnell, 2013</w:t>
        </w:r>
      </w:hyperlink>
      <w:r w:rsidRPr="00750CEE">
        <w:rPr>
          <w:noProof/>
        </w:rPr>
        <w:t>)</w:t>
      </w:r>
      <w:r w:rsidRPr="00750CEE">
        <w:fldChar w:fldCharType="end"/>
      </w:r>
      <w:r>
        <w:t xml:space="preserve"> and more than 100,000 smokers</w:t>
      </w:r>
      <w:r w:rsidR="00860C6C">
        <w:t xml:space="preserve"> are estimated</w:t>
      </w:r>
      <w:r>
        <w:t xml:space="preserve"> to </w:t>
      </w:r>
      <w:r w:rsidR="00860C6C">
        <w:t xml:space="preserve">have </w:t>
      </w:r>
      <w:r>
        <w:t>remain</w:t>
      </w:r>
      <w:r w:rsidR="00860C6C">
        <w:t>ed</w:t>
      </w:r>
      <w:r>
        <w:t xml:space="preserve"> quit. Following the launch of the </w:t>
      </w:r>
      <w:r w:rsidRPr="00750CEE">
        <w:t>nine-week</w:t>
      </w:r>
      <w:r>
        <w:t xml:space="preserve"> Phase 2</w:t>
      </w:r>
      <w:r w:rsidRPr="00750CEE">
        <w:t xml:space="preserve"> 2014 campaign, </w:t>
      </w:r>
      <w:r>
        <w:t xml:space="preserve">an estimated </w:t>
      </w:r>
      <w:r w:rsidRPr="00750CEE">
        <w:t xml:space="preserve">1.83 million smokers attempted to quit smoking, 1.73 million additional smokers intended to quit within six months, and </w:t>
      </w:r>
      <w:r w:rsidR="00860C6C">
        <w:t xml:space="preserve">an estimated </w:t>
      </w:r>
      <w:r w:rsidRPr="00750CEE">
        <w:t xml:space="preserve">104,000 </w:t>
      </w:r>
      <w:r>
        <w:t>smokers were able to stay quit</w:t>
      </w:r>
      <w:r w:rsidRPr="00750CEE">
        <w:t xml:space="preserve"> </w:t>
      </w:r>
      <w:r>
        <w:t>for</w:t>
      </w:r>
      <w:r w:rsidRPr="00750CEE">
        <w:t xml:space="preserve"> at least 6 months </w:t>
      </w:r>
      <w:r w:rsidRPr="00750CEE">
        <w:fldChar w:fldCharType="begin"/>
      </w:r>
      <w:r w:rsidRPr="00750CEE">
        <w:instrText xml:space="preserve"> ADDIN EN.CITE &lt;EndNote&gt;&lt;Cite&gt;&lt;Author&gt;CDC&lt;/Author&gt;&lt;Year&gt;2016&lt;/Year&gt;&lt;RecNum&gt;26&lt;/RecNum&gt;&lt;DisplayText&gt;(CDC, 2016)&lt;/DisplayText&gt;&lt;record&gt;&lt;rec-number&gt;26&lt;/rec-number&gt;&lt;foreign-keys&gt;&lt;key app="EN" db-id="905ttdrwnpv2pteprfrxs5xqdp9szpwardpf"&gt;26&lt;/key&gt;&lt;/foreign-keys&gt;&lt;ref-type name="Web Page"&gt;12&lt;/ref-type&gt;&lt;contributors&gt;&lt;authors&gt;&lt;author&gt;CDC&lt;/author&gt;&lt;/authors&gt;&lt;/contributors&gt;&lt;titles&gt;&lt;title&gt;&lt;style face="italic" font="default" size="100%"&gt;Tips From Former Smokers&lt;/style&gt;&lt;style face="normal" font="default" size="100%"&gt;: About the Campaign.&lt;/style&gt;&lt;/title&gt;&lt;/titles&gt;&lt;number&gt;November 4, 2016&lt;/number&gt;&lt;dates&gt;&lt;year&gt;2016&lt;/year&gt;&lt;/dates&gt;&lt;urls&gt;&lt;related-urls&gt;&lt;url&gt;http://www.cdc.gov/tobacco/campaign/tips/about/index.html?s_cid=OSH_tips_D9393&lt;/url&gt;&lt;/related-urls&gt;&lt;/urls&gt;&lt;/record&gt;&lt;/Cite&gt;&lt;/EndNote&gt;</w:instrText>
      </w:r>
      <w:r w:rsidRPr="00750CEE">
        <w:fldChar w:fldCharType="separate"/>
      </w:r>
      <w:r w:rsidRPr="00750CEE">
        <w:rPr>
          <w:noProof/>
        </w:rPr>
        <w:t>(</w:t>
      </w:r>
      <w:hyperlink w:anchor="_ENREF_2" w:tooltip="CDC, 2016 #26" w:history="1">
        <w:r w:rsidRPr="00CC134B">
          <w:rPr>
            <w:noProof/>
          </w:rPr>
          <w:t>CDC, 2016</w:t>
        </w:r>
      </w:hyperlink>
      <w:r w:rsidRPr="00750CEE">
        <w:rPr>
          <w:noProof/>
        </w:rPr>
        <w:t>)</w:t>
      </w:r>
      <w:r w:rsidRPr="00750CEE">
        <w:fldChar w:fldCharType="end"/>
      </w:r>
      <w:r>
        <w:t>. The</w:t>
      </w:r>
      <w:r w:rsidRPr="00750CEE">
        <w:rPr>
          <w:b/>
          <w:bCs/>
          <w:i/>
          <w:iCs/>
          <w:color w:val="000000"/>
          <w:vertAlign w:val="superscript"/>
        </w:rPr>
        <w:t xml:space="preserve"> </w:t>
      </w:r>
      <w:r w:rsidRPr="00750CEE">
        <w:rPr>
          <w:bCs/>
          <w:iCs/>
          <w:color w:val="000000"/>
        </w:rPr>
        <w:t>campaign has also been associated with increased knowledge of tobacco-related health risks (Huang, Thrasher, Abad, Cummings, Bansal-Travers, Brown, &amp; Nagelhout, 2015.)</w:t>
      </w:r>
      <w:r>
        <w:rPr>
          <w:bCs/>
          <w:iCs/>
          <w:color w:val="000000"/>
        </w:rPr>
        <w:t xml:space="preserve">. </w:t>
      </w:r>
      <w:r w:rsidR="00492632">
        <w:rPr>
          <w:bCs/>
          <w:iCs/>
          <w:color w:val="000000"/>
        </w:rPr>
        <w:t>In addition</w:t>
      </w:r>
      <w:r>
        <w:rPr>
          <w:bCs/>
          <w:iCs/>
          <w:color w:val="000000"/>
        </w:rPr>
        <w:t>, in the first year of the campaign alone, an estimated 6 million nonsmokers talked with friends and family about the dangers of smoking. More information about the impact of the campaign</w:t>
      </w:r>
      <w:r w:rsidR="00492632">
        <w:rPr>
          <w:bCs/>
          <w:iCs/>
          <w:color w:val="000000"/>
        </w:rPr>
        <w:t xml:space="preserve"> can be found</w:t>
      </w:r>
      <w:r>
        <w:rPr>
          <w:bCs/>
          <w:iCs/>
          <w:color w:val="000000"/>
        </w:rPr>
        <w:t xml:space="preserve"> at</w:t>
      </w:r>
      <w:r w:rsidR="00492632">
        <w:rPr>
          <w:bCs/>
          <w:iCs/>
          <w:color w:val="000000"/>
        </w:rPr>
        <w:t xml:space="preserve"> the website</w:t>
      </w:r>
      <w:r>
        <w:rPr>
          <w:bCs/>
          <w:iCs/>
          <w:color w:val="000000"/>
        </w:rPr>
        <w:t xml:space="preserve"> cdc.gov/tips </w:t>
      </w:r>
      <w:r w:rsidR="00492632">
        <w:rPr>
          <w:bCs/>
          <w:iCs/>
          <w:color w:val="000000"/>
        </w:rPr>
        <w:t xml:space="preserve">under the heading </w:t>
      </w:r>
      <w:r w:rsidR="00492632">
        <w:rPr>
          <w:bCs/>
          <w:i/>
          <w:iCs/>
          <w:color w:val="000000"/>
        </w:rPr>
        <w:t>Tips</w:t>
      </w:r>
      <w:r w:rsidR="005F60B0" w:rsidRPr="0085312F">
        <w:rPr>
          <w:b/>
          <w:bCs/>
          <w:i/>
          <w:iCs/>
          <w:color w:val="000000"/>
          <w:vertAlign w:val="superscript"/>
        </w:rPr>
        <w:t>®</w:t>
      </w:r>
      <w:r w:rsidR="00492632">
        <w:rPr>
          <w:bCs/>
          <w:i/>
          <w:iCs/>
          <w:color w:val="000000"/>
        </w:rPr>
        <w:t xml:space="preserve"> </w:t>
      </w:r>
      <w:r w:rsidR="00492632">
        <w:rPr>
          <w:bCs/>
          <w:iCs/>
          <w:color w:val="000000"/>
        </w:rPr>
        <w:t xml:space="preserve">Impact and Results. </w:t>
      </w:r>
      <w:r w:rsidRPr="00750CEE">
        <w:rPr>
          <w:bCs/>
          <w:iCs/>
          <w:color w:val="000000"/>
        </w:rPr>
        <w:t xml:space="preserve"> </w:t>
      </w:r>
    </w:p>
    <w:p w14:paraId="309A941E" w14:textId="77777777" w:rsidR="00C661E9" w:rsidRDefault="00C661E9" w:rsidP="006E46F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35310510" w14:textId="07E6EBE0" w:rsidR="003B7949" w:rsidRPr="00750CEE" w:rsidRDefault="003B7949" w:rsidP="006E46F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vertAlign w:val="superscript"/>
        </w:rPr>
      </w:pPr>
      <w:r w:rsidRPr="00750CEE">
        <w:rPr>
          <w:rFonts w:ascii="Times New Roman" w:hAnsi="Times New Roman"/>
          <w:szCs w:val="24"/>
        </w:rPr>
        <w:t>The MTTCA generic clearance is founded on a strategic and systematic approach to the design and testing of high-quality health messages, campaigns, and programs, and employs accepted methods of health message development, including input from public health partners, and pre-testing with target audiences. (Figure 1)</w:t>
      </w:r>
      <w:r w:rsidR="0051591C">
        <w:rPr>
          <w:rFonts w:ascii="Times New Roman" w:hAnsi="Times New Roman"/>
          <w:szCs w:val="24"/>
        </w:rPr>
        <w:t xml:space="preserve"> </w:t>
      </w:r>
      <w:r w:rsidR="0051591C">
        <w:rPr>
          <w:rFonts w:ascii="Times New Roman" w:hAnsi="Times New Roman"/>
          <w:szCs w:val="24"/>
        </w:rPr>
        <w:fldChar w:fldCharType="begin"/>
      </w:r>
      <w:r w:rsidR="0051591C">
        <w:rPr>
          <w:rFonts w:ascii="Times New Roman" w:hAnsi="Times New Roman"/>
          <w:szCs w:val="24"/>
        </w:rPr>
        <w:instrText xml:space="preserve"> ADDIN EN.CITE &lt;EndNote&gt;&lt;Cite&gt;&lt;Author&gt;National Cancer Institute&lt;/Author&gt;&lt;Year&gt;2002&lt;/Year&gt;&lt;RecNum&gt;57&lt;/RecNum&gt;&lt;DisplayText&gt;(National Cancer Institute, 2002)&lt;/DisplayText&gt;&lt;record&gt;&lt;rec-number&gt;57&lt;/rec-number&gt;&lt;foreign-keys&gt;&lt;key app="EN" db-id="ttezdwa51svxxyeadpy5zdr9ewad0psrpww5"&gt;57&lt;/key&gt;&lt;/foreign-keys&gt;&lt;ref-type name="Journal Article"&gt;17&lt;/ref-type&gt;&lt;contributors&gt;&lt;authors&gt;&lt;author&gt;National Cancer Institute,&lt;/author&gt;&lt;/authors&gt;&lt;/contributors&gt;&lt;titles&gt;&lt;title&gt;Making health communication programs work&lt;/title&gt;&lt;secondary-title&gt;Bethesda, MD: National Cancer Institute&lt;/secondary-title&gt;&lt;/titles&gt;&lt;periodical&gt;&lt;full-title&gt;Bethesda, MD: National Cancer Institute&lt;/full-title&gt;&lt;/periodical&gt;&lt;dates&gt;&lt;year&gt;2002&lt;/year&gt;&lt;/dates&gt;&lt;urls&gt;&lt;/urls&gt;&lt;/record&gt;&lt;/Cite&gt;&lt;/EndNote&gt;</w:instrText>
      </w:r>
      <w:r w:rsidR="0051591C">
        <w:rPr>
          <w:rFonts w:ascii="Times New Roman" w:hAnsi="Times New Roman"/>
          <w:szCs w:val="24"/>
        </w:rPr>
        <w:fldChar w:fldCharType="separate"/>
      </w:r>
      <w:r w:rsidR="0051591C">
        <w:rPr>
          <w:rFonts w:ascii="Times New Roman" w:hAnsi="Times New Roman"/>
          <w:noProof/>
          <w:szCs w:val="24"/>
        </w:rPr>
        <w:t>(</w:t>
      </w:r>
      <w:hyperlink w:anchor="_ENREF_9" w:tooltip="National Cancer Institute, 2002 #57" w:history="1">
        <w:r w:rsidR="0051591C">
          <w:rPr>
            <w:rFonts w:ascii="Times New Roman" w:hAnsi="Times New Roman"/>
            <w:noProof/>
            <w:szCs w:val="24"/>
          </w:rPr>
          <w:t>National Cancer Institute, 2002</w:t>
        </w:r>
      </w:hyperlink>
      <w:r w:rsidR="0051591C">
        <w:rPr>
          <w:rFonts w:ascii="Times New Roman" w:hAnsi="Times New Roman"/>
          <w:noProof/>
          <w:szCs w:val="24"/>
        </w:rPr>
        <w:t>)</w:t>
      </w:r>
      <w:r w:rsidR="0051591C">
        <w:rPr>
          <w:rFonts w:ascii="Times New Roman" w:hAnsi="Times New Roman"/>
          <w:szCs w:val="24"/>
        </w:rPr>
        <w:fldChar w:fldCharType="end"/>
      </w:r>
      <w:r w:rsidRPr="00750CEE">
        <w:rPr>
          <w:rFonts w:ascii="Times New Roman" w:hAnsi="Times New Roman"/>
          <w:szCs w:val="24"/>
        </w:rPr>
        <w:t>.</w:t>
      </w:r>
      <w:r w:rsidR="00251C30">
        <w:rPr>
          <w:rFonts w:ascii="Times New Roman" w:hAnsi="Times New Roman"/>
          <w:szCs w:val="24"/>
        </w:rPr>
        <w:t xml:space="preserve"> In Figure 1 below, step three would also include implementing the program/campaign (e.g</w:t>
      </w:r>
      <w:r w:rsidR="00175A82">
        <w:rPr>
          <w:rFonts w:ascii="Times New Roman" w:hAnsi="Times New Roman"/>
          <w:szCs w:val="24"/>
        </w:rPr>
        <w:t>.</w:t>
      </w:r>
      <w:r w:rsidR="00251C30">
        <w:rPr>
          <w:rFonts w:ascii="Times New Roman" w:hAnsi="Times New Roman"/>
          <w:szCs w:val="24"/>
        </w:rPr>
        <w:t>, NTEC).</w:t>
      </w:r>
    </w:p>
    <w:p w14:paraId="349BF933" w14:textId="77777777" w:rsidR="003B7949" w:rsidRPr="00750CEE" w:rsidRDefault="003B7949" w:rsidP="006E46F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vertAlign w:val="superscript"/>
        </w:rPr>
      </w:pPr>
    </w:p>
    <w:p w14:paraId="5EB3F0D1" w14:textId="77777777" w:rsidR="003B7949" w:rsidRPr="00750CEE" w:rsidRDefault="003B7949" w:rsidP="003B794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750CEE">
        <w:rPr>
          <w:rFonts w:ascii="Times New Roman" w:hAnsi="Times New Roman"/>
          <w:noProof/>
          <w:szCs w:val="24"/>
        </w:rPr>
        <w:drawing>
          <wp:inline distT="0" distB="0" distL="0" distR="0" wp14:anchorId="27629DE2" wp14:editId="1DFBC6BE">
            <wp:extent cx="2143125" cy="20669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143125" cy="2066925"/>
                    </a:xfrm>
                    <a:prstGeom prst="rect">
                      <a:avLst/>
                    </a:prstGeom>
                    <a:noFill/>
                    <a:ln w="9525">
                      <a:noFill/>
                      <a:miter lim="800000"/>
                      <a:headEnd/>
                      <a:tailEnd/>
                    </a:ln>
                  </pic:spPr>
                </pic:pic>
              </a:graphicData>
            </a:graphic>
          </wp:inline>
        </w:drawing>
      </w:r>
    </w:p>
    <w:p w14:paraId="382A7338" w14:textId="77777777" w:rsidR="003B7949" w:rsidRPr="00750CEE" w:rsidRDefault="003B7949" w:rsidP="006E46F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Cs w:val="24"/>
        </w:rPr>
      </w:pPr>
      <w:r w:rsidRPr="0051591C">
        <w:rPr>
          <w:rFonts w:ascii="Times New Roman" w:hAnsi="Times New Roman"/>
          <w:i/>
          <w:szCs w:val="24"/>
        </w:rPr>
        <w:t>Figure 1. Health Communication</w:t>
      </w:r>
      <w:r w:rsidRPr="00750CEE">
        <w:rPr>
          <w:rFonts w:ascii="Times New Roman" w:hAnsi="Times New Roman"/>
          <w:i/>
          <w:szCs w:val="24"/>
        </w:rPr>
        <w:t xml:space="preserve"> Program Cycle</w:t>
      </w:r>
    </w:p>
    <w:p w14:paraId="4F92F765" w14:textId="77777777" w:rsidR="003B7949" w:rsidRPr="00750CEE" w:rsidRDefault="003B7949" w:rsidP="006E46F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5429C58B" w14:textId="77777777" w:rsidR="003B7949" w:rsidRPr="00750CEE" w:rsidRDefault="003B7949" w:rsidP="006E46F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750CEE">
        <w:rPr>
          <w:rFonts w:ascii="Times New Roman" w:hAnsi="Times New Roman"/>
          <w:szCs w:val="24"/>
        </w:rPr>
        <w:t>This approach</w:t>
      </w:r>
      <w:r w:rsidR="006E46F3" w:rsidRPr="00750CEE">
        <w:rPr>
          <w:rFonts w:ascii="Times New Roman" w:hAnsi="Times New Roman"/>
          <w:szCs w:val="24"/>
        </w:rPr>
        <w:t xml:space="preserve"> </w:t>
      </w:r>
      <w:r w:rsidRPr="00750CEE">
        <w:rPr>
          <w:rFonts w:ascii="Times New Roman" w:hAnsi="Times New Roman"/>
          <w:szCs w:val="24"/>
        </w:rPr>
        <w:t>is outlined below:</w:t>
      </w:r>
      <w:r w:rsidR="006E46F3" w:rsidRPr="00750CEE">
        <w:rPr>
          <w:rFonts w:ascii="Times New Roman" w:hAnsi="Times New Roman"/>
          <w:szCs w:val="24"/>
        </w:rPr>
        <w:t xml:space="preserve"> </w:t>
      </w:r>
    </w:p>
    <w:p w14:paraId="618C35E4" w14:textId="77777777" w:rsidR="003B7949" w:rsidRPr="00750CEE" w:rsidRDefault="003B7949" w:rsidP="006E46F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5AFC6835" w14:textId="77777777" w:rsidR="006E46F3" w:rsidRPr="00750CEE" w:rsidRDefault="00747C4D" w:rsidP="00747C4D">
      <w:pPr>
        <w:pStyle w:val="ListParagraph"/>
        <w:numPr>
          <w:ilvl w:val="0"/>
          <w:numId w:val="17"/>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750CEE">
        <w:rPr>
          <w:rFonts w:ascii="Times New Roman" w:hAnsi="Times New Roman"/>
          <w:b/>
          <w:szCs w:val="24"/>
        </w:rPr>
        <w:t>Planning and Strategy Development</w:t>
      </w:r>
      <w:r w:rsidRPr="00750CEE">
        <w:rPr>
          <w:rFonts w:ascii="Times New Roman" w:hAnsi="Times New Roman"/>
          <w:szCs w:val="24"/>
        </w:rPr>
        <w:t xml:space="preserve">. </w:t>
      </w:r>
      <w:r w:rsidR="00D91BC8">
        <w:rPr>
          <w:rFonts w:ascii="Times New Roman" w:hAnsi="Times New Roman"/>
          <w:szCs w:val="24"/>
        </w:rPr>
        <w:t xml:space="preserve"> </w:t>
      </w:r>
      <w:r w:rsidRPr="00750CEE">
        <w:rPr>
          <w:rFonts w:ascii="Times New Roman" w:hAnsi="Times New Roman"/>
          <w:szCs w:val="24"/>
        </w:rPr>
        <w:t>This step can occur via formal needs assessments with partners and intended users (i.e., the target audience) and a review of published literature and epidemiological data related to a specific health problem. A needs assessment can be accomplished by conducting surveys, for example, to determine pressing health needs or concerns of the target audience. Next, OSH must understand a target audience’s current behaviors, beliefs, attitudes, and knowledge about tobacco-related issues to effectively design health messages, programs, and campaigns. This information can be gained with focus group</w:t>
      </w:r>
      <w:r w:rsidR="0085373E">
        <w:rPr>
          <w:rFonts w:ascii="Times New Roman" w:hAnsi="Times New Roman"/>
          <w:szCs w:val="24"/>
        </w:rPr>
        <w:t xml:space="preserve">s, interviews, and/or surveys. </w:t>
      </w:r>
      <w:r w:rsidRPr="00750CEE">
        <w:rPr>
          <w:rFonts w:ascii="Times New Roman" w:hAnsi="Times New Roman"/>
          <w:szCs w:val="24"/>
        </w:rPr>
        <w:t xml:space="preserve">These will guide selection and application of behavioral theories to a program’s strategies and messages and audience </w:t>
      </w:r>
      <w:r w:rsidR="006E46F3" w:rsidRPr="00750CEE">
        <w:rPr>
          <w:rFonts w:ascii="Times New Roman" w:hAnsi="Times New Roman"/>
          <w:szCs w:val="24"/>
        </w:rPr>
        <w:t>segmentation</w:t>
      </w:r>
      <w:r w:rsidR="0051591C">
        <w:rPr>
          <w:rFonts w:ascii="Times New Roman" w:hAnsi="Times New Roman"/>
          <w:szCs w:val="24"/>
        </w:rPr>
        <w:t xml:space="preserve"> </w:t>
      </w:r>
      <w:r w:rsidR="0051591C">
        <w:rPr>
          <w:rFonts w:ascii="Times New Roman" w:hAnsi="Times New Roman"/>
          <w:szCs w:val="24"/>
        </w:rPr>
        <w:fldChar w:fldCharType="begin">
          <w:fldData xml:space="preserve">PEVuZE5vdGU+PENpdGU+PEF1dGhvcj5GaXNoYmVpbjwvQXV0aG9yPjxZZWFyPjIwMDM8L1llYXI+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</w:fldData>
        </w:fldChar>
      </w:r>
      <w:r w:rsidR="0051591C">
        <w:rPr>
          <w:rFonts w:ascii="Times New Roman" w:hAnsi="Times New Roman"/>
          <w:szCs w:val="24"/>
        </w:rPr>
        <w:instrText xml:space="preserve"> ADDIN EN.CITE </w:instrText>
      </w:r>
      <w:r w:rsidR="0051591C">
        <w:rPr>
          <w:rFonts w:ascii="Times New Roman" w:hAnsi="Times New Roman"/>
          <w:szCs w:val="24"/>
        </w:rPr>
        <w:fldChar w:fldCharType="begin">
          <w:fldData xml:space="preserve">PEVuZE5vdGU+PENpdGU+PEF1dGhvcj5GaXNoYmVpbjwvQXV0aG9yPjxZZWFyPjIwMDM8L1llYXI+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</w:fldData>
        </w:fldChar>
      </w:r>
      <w:r w:rsidR="0051591C">
        <w:rPr>
          <w:rFonts w:ascii="Times New Roman" w:hAnsi="Times New Roman"/>
          <w:szCs w:val="24"/>
        </w:rPr>
        <w:instrText xml:space="preserve"> ADDIN EN.CITE.DATA </w:instrText>
      </w:r>
      <w:r w:rsidR="0051591C">
        <w:rPr>
          <w:rFonts w:ascii="Times New Roman" w:hAnsi="Times New Roman"/>
          <w:szCs w:val="24"/>
        </w:rPr>
      </w:r>
      <w:r w:rsidR="0051591C">
        <w:rPr>
          <w:rFonts w:ascii="Times New Roman" w:hAnsi="Times New Roman"/>
          <w:szCs w:val="24"/>
        </w:rPr>
        <w:fldChar w:fldCharType="end"/>
      </w:r>
      <w:r w:rsidR="0051591C">
        <w:rPr>
          <w:rFonts w:ascii="Times New Roman" w:hAnsi="Times New Roman"/>
          <w:szCs w:val="24"/>
        </w:rPr>
      </w:r>
      <w:r w:rsidR="0051591C">
        <w:rPr>
          <w:rFonts w:ascii="Times New Roman" w:hAnsi="Times New Roman"/>
          <w:szCs w:val="24"/>
        </w:rPr>
        <w:fldChar w:fldCharType="separate"/>
      </w:r>
      <w:r w:rsidR="0051591C">
        <w:rPr>
          <w:rFonts w:ascii="Times New Roman" w:hAnsi="Times New Roman"/>
          <w:noProof/>
          <w:szCs w:val="24"/>
        </w:rPr>
        <w:t>(</w:t>
      </w:r>
      <w:hyperlink w:anchor="_ENREF_5" w:tooltip="Fishbein, 2003 #58" w:history="1">
        <w:r w:rsidR="0051591C">
          <w:rPr>
            <w:rFonts w:ascii="Times New Roman" w:hAnsi="Times New Roman"/>
            <w:noProof/>
            <w:szCs w:val="24"/>
          </w:rPr>
          <w:t>Fishbein &amp; Yzer, 2003</w:t>
        </w:r>
      </w:hyperlink>
      <w:r w:rsidR="0051591C">
        <w:rPr>
          <w:rFonts w:ascii="Times New Roman" w:hAnsi="Times New Roman"/>
          <w:noProof/>
          <w:szCs w:val="24"/>
        </w:rPr>
        <w:t xml:space="preserve">; </w:t>
      </w:r>
      <w:hyperlink w:anchor="_ENREF_10" w:tooltip="Noar, 2006 #59" w:history="1">
        <w:r w:rsidR="0051591C">
          <w:rPr>
            <w:rFonts w:ascii="Times New Roman" w:hAnsi="Times New Roman"/>
            <w:noProof/>
            <w:szCs w:val="24"/>
          </w:rPr>
          <w:t>Noar, 2006</w:t>
        </w:r>
      </w:hyperlink>
      <w:r w:rsidR="0051591C">
        <w:rPr>
          <w:rFonts w:ascii="Times New Roman" w:hAnsi="Times New Roman"/>
          <w:noProof/>
          <w:szCs w:val="24"/>
        </w:rPr>
        <w:t xml:space="preserve">; </w:t>
      </w:r>
      <w:hyperlink w:anchor="_ENREF_12" w:tooltip="Thackeray, 2000 #60" w:history="1">
        <w:r w:rsidR="0051591C">
          <w:rPr>
            <w:rFonts w:ascii="Times New Roman" w:hAnsi="Times New Roman"/>
            <w:noProof/>
            <w:szCs w:val="24"/>
          </w:rPr>
          <w:t>Thackeray &amp; Neiger, 2000</w:t>
        </w:r>
      </w:hyperlink>
      <w:r w:rsidR="0051591C">
        <w:rPr>
          <w:rFonts w:ascii="Times New Roman" w:hAnsi="Times New Roman"/>
          <w:noProof/>
          <w:szCs w:val="24"/>
        </w:rPr>
        <w:t>)</w:t>
      </w:r>
      <w:r w:rsidR="0051591C">
        <w:rPr>
          <w:rFonts w:ascii="Times New Roman" w:hAnsi="Times New Roman"/>
          <w:szCs w:val="24"/>
        </w:rPr>
        <w:fldChar w:fldCharType="end"/>
      </w:r>
      <w:r w:rsidR="006E46F3" w:rsidRPr="00750CEE">
        <w:rPr>
          <w:rFonts w:ascii="Times New Roman" w:hAnsi="Times New Roman"/>
          <w:szCs w:val="24"/>
        </w:rPr>
        <w:t>.</w:t>
      </w:r>
    </w:p>
    <w:p w14:paraId="2036A72D" w14:textId="77777777" w:rsidR="003B7949" w:rsidRPr="00750CEE" w:rsidRDefault="006E46F3" w:rsidP="006E46F3">
      <w:pPr>
        <w:pStyle w:val="ListParagraph"/>
        <w:numPr>
          <w:ilvl w:val="0"/>
          <w:numId w:val="17"/>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750CEE">
        <w:rPr>
          <w:rFonts w:ascii="Times New Roman" w:hAnsi="Times New Roman"/>
          <w:b/>
          <w:szCs w:val="24"/>
        </w:rPr>
        <w:t xml:space="preserve"> Developing and Pretesting Concepts, Messages, and Materials</w:t>
      </w:r>
      <w:r w:rsidRPr="00750CEE">
        <w:rPr>
          <w:rFonts w:ascii="Times New Roman" w:hAnsi="Times New Roman"/>
          <w:szCs w:val="24"/>
        </w:rPr>
        <w:t xml:space="preserve">. In this second step, </w:t>
      </w:r>
      <w:r w:rsidR="003B7949" w:rsidRPr="00750CEE">
        <w:rPr>
          <w:rFonts w:ascii="Times New Roman" w:hAnsi="Times New Roman"/>
          <w:szCs w:val="24"/>
        </w:rPr>
        <w:t xml:space="preserve">OSH </w:t>
      </w:r>
      <w:r w:rsidRPr="00750CEE">
        <w:rPr>
          <w:rFonts w:ascii="Times New Roman" w:hAnsi="Times New Roman"/>
          <w:szCs w:val="24"/>
        </w:rPr>
        <w:t>designs draft messages that must be tested with members of the target audience.</w:t>
      </w:r>
      <w:r w:rsidRPr="00750CEE">
        <w:rPr>
          <w:rFonts w:ascii="Times New Roman" w:hAnsi="Times New Roman"/>
          <w:szCs w:val="24"/>
          <w:vertAlign w:val="superscript"/>
        </w:rPr>
        <w:t xml:space="preserve"> </w:t>
      </w:r>
      <w:r w:rsidRPr="00750CEE">
        <w:rPr>
          <w:rFonts w:ascii="Times New Roman" w:hAnsi="Times New Roman"/>
          <w:szCs w:val="24"/>
        </w:rPr>
        <w:t xml:space="preserve">Audience feedback, in the form of interviews, focus groups or surveys, is incorporated into subsequent revisions. Audience testing informs the final development of messages, materials or advertisements and is essential for ensuring that federal dollars are expended appropriately on health messages that are effective. </w:t>
      </w:r>
    </w:p>
    <w:p w14:paraId="6BB82EBB" w14:textId="003B568F" w:rsidR="003B7949" w:rsidRPr="00750CEE" w:rsidRDefault="006E46F3" w:rsidP="006E46F3">
      <w:pPr>
        <w:pStyle w:val="ListParagraph"/>
        <w:numPr>
          <w:ilvl w:val="0"/>
          <w:numId w:val="17"/>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750CEE">
        <w:rPr>
          <w:rFonts w:ascii="Times New Roman" w:hAnsi="Times New Roman"/>
          <w:b/>
          <w:szCs w:val="24"/>
        </w:rPr>
        <w:t>Implementing the Program</w:t>
      </w:r>
      <w:r w:rsidR="000117D4">
        <w:rPr>
          <w:rFonts w:ascii="Times New Roman" w:hAnsi="Times New Roman"/>
          <w:b/>
          <w:szCs w:val="24"/>
        </w:rPr>
        <w:t>/Campaign</w:t>
      </w:r>
      <w:r w:rsidRPr="00750CEE">
        <w:rPr>
          <w:rFonts w:ascii="Times New Roman" w:hAnsi="Times New Roman"/>
          <w:b/>
          <w:szCs w:val="24"/>
        </w:rPr>
        <w:t>.</w:t>
      </w:r>
      <w:r w:rsidRPr="00750CEE">
        <w:rPr>
          <w:rFonts w:ascii="Times New Roman" w:hAnsi="Times New Roman"/>
          <w:szCs w:val="24"/>
        </w:rPr>
        <w:t xml:space="preserve"> </w:t>
      </w:r>
      <w:r w:rsidR="003B7949" w:rsidRPr="00750CEE">
        <w:rPr>
          <w:rFonts w:ascii="Times New Roman" w:hAnsi="Times New Roman"/>
          <w:szCs w:val="24"/>
        </w:rPr>
        <w:t>OSH</w:t>
      </w:r>
      <w:r w:rsidRPr="00750CEE">
        <w:rPr>
          <w:rFonts w:ascii="Times New Roman" w:hAnsi="Times New Roman"/>
          <w:szCs w:val="24"/>
        </w:rPr>
        <w:t xml:space="preserve"> implements the </w:t>
      </w:r>
      <w:r w:rsidR="000117D4">
        <w:rPr>
          <w:rFonts w:ascii="Times New Roman" w:hAnsi="Times New Roman"/>
          <w:szCs w:val="24"/>
        </w:rPr>
        <w:t>campaign</w:t>
      </w:r>
      <w:r w:rsidRPr="00750CEE">
        <w:rPr>
          <w:rFonts w:ascii="Times New Roman" w:hAnsi="Times New Roman"/>
          <w:szCs w:val="24"/>
        </w:rPr>
        <w:t xml:space="preserve"> and conducts process evaluation to ascertain to what extent the </w:t>
      </w:r>
      <w:r w:rsidR="000117D4">
        <w:rPr>
          <w:rFonts w:ascii="Times New Roman" w:hAnsi="Times New Roman"/>
          <w:szCs w:val="24"/>
        </w:rPr>
        <w:t>campaign</w:t>
      </w:r>
      <w:r w:rsidRPr="00750CEE">
        <w:rPr>
          <w:rFonts w:ascii="Times New Roman" w:hAnsi="Times New Roman"/>
          <w:szCs w:val="24"/>
        </w:rPr>
        <w:t xml:space="preserve"> was implemented as planned and under what conditions. This information </w:t>
      </w:r>
      <w:r w:rsidR="000117D4">
        <w:rPr>
          <w:rFonts w:ascii="Times New Roman" w:hAnsi="Times New Roman"/>
          <w:szCs w:val="24"/>
        </w:rPr>
        <w:t xml:space="preserve">helps campaign developers identify areas for improvement. </w:t>
      </w:r>
    </w:p>
    <w:p w14:paraId="13E59D6B" w14:textId="579DC77A" w:rsidR="006E46F3" w:rsidRPr="00750CEE" w:rsidRDefault="003B7949" w:rsidP="003B7949">
      <w:pPr>
        <w:pStyle w:val="ListParagraph"/>
        <w:numPr>
          <w:ilvl w:val="0"/>
          <w:numId w:val="17"/>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750CEE">
        <w:rPr>
          <w:rFonts w:ascii="Times New Roman" w:hAnsi="Times New Roman"/>
          <w:b/>
          <w:szCs w:val="24"/>
        </w:rPr>
        <w:t>Ass</w:t>
      </w:r>
      <w:r w:rsidR="006E46F3" w:rsidRPr="00750CEE">
        <w:rPr>
          <w:rFonts w:ascii="Times New Roman" w:hAnsi="Times New Roman"/>
          <w:b/>
          <w:szCs w:val="24"/>
        </w:rPr>
        <w:t>essing Effectiveness and Making Refinements</w:t>
      </w:r>
      <w:r w:rsidR="006E46F3" w:rsidRPr="00750CEE">
        <w:rPr>
          <w:rFonts w:ascii="Times New Roman" w:hAnsi="Times New Roman"/>
          <w:szCs w:val="24"/>
        </w:rPr>
        <w:t xml:space="preserve">. </w:t>
      </w:r>
      <w:r w:rsidRPr="00750CEE">
        <w:rPr>
          <w:rFonts w:ascii="Times New Roman" w:hAnsi="Times New Roman"/>
          <w:szCs w:val="24"/>
        </w:rPr>
        <w:t>OSH</w:t>
      </w:r>
      <w:r w:rsidR="006E46F3" w:rsidRPr="00750CEE">
        <w:rPr>
          <w:rFonts w:ascii="Times New Roman" w:hAnsi="Times New Roman"/>
          <w:szCs w:val="24"/>
        </w:rPr>
        <w:t xml:space="preserve"> must conduct outcome evaluation of the </w:t>
      </w:r>
      <w:r w:rsidR="000117D4">
        <w:rPr>
          <w:rFonts w:ascii="Times New Roman" w:hAnsi="Times New Roman"/>
          <w:szCs w:val="24"/>
        </w:rPr>
        <w:t>campaign</w:t>
      </w:r>
      <w:r w:rsidR="006E46F3" w:rsidRPr="00750CEE">
        <w:rPr>
          <w:rFonts w:ascii="Times New Roman" w:hAnsi="Times New Roman"/>
          <w:szCs w:val="24"/>
        </w:rPr>
        <w:t xml:space="preserve"> to assess the degree to which the </w:t>
      </w:r>
      <w:r w:rsidR="000117D4">
        <w:rPr>
          <w:rFonts w:ascii="Times New Roman" w:hAnsi="Times New Roman"/>
          <w:szCs w:val="24"/>
        </w:rPr>
        <w:t>campaign</w:t>
      </w:r>
      <w:r w:rsidR="006E46F3" w:rsidRPr="00750CEE">
        <w:rPr>
          <w:rFonts w:ascii="Times New Roman" w:hAnsi="Times New Roman"/>
          <w:szCs w:val="24"/>
        </w:rPr>
        <w:t xml:space="preserve"> was effective. This process also captures lessons learned for improving subsequent iterations of the program a</w:t>
      </w:r>
      <w:r w:rsidR="0085373E">
        <w:rPr>
          <w:rFonts w:ascii="Times New Roman" w:hAnsi="Times New Roman"/>
          <w:szCs w:val="24"/>
        </w:rPr>
        <w:t xml:space="preserve">nd for similar future efforts. </w:t>
      </w:r>
      <w:r w:rsidR="00B82C0A">
        <w:rPr>
          <w:rFonts w:ascii="Times New Roman" w:hAnsi="Times New Roman"/>
          <w:szCs w:val="24"/>
        </w:rPr>
        <w:t>Information collection for campaign assessment and evaluation activities has been approved in a separate but related information collection request (OMB No. 0920-1083, exp. 09/30/2017, Extended Evaluation of the National Tobacco Prevention and Control Public Education Campaign)</w:t>
      </w:r>
      <w:r w:rsidR="0085373E">
        <w:rPr>
          <w:rFonts w:ascii="Times New Roman" w:hAnsi="Times New Roman"/>
          <w:szCs w:val="24"/>
        </w:rPr>
        <w:t>.</w:t>
      </w:r>
      <w:r w:rsidR="006E46F3" w:rsidRPr="00750CEE">
        <w:rPr>
          <w:rFonts w:ascii="Times New Roman" w:hAnsi="Times New Roman"/>
          <w:szCs w:val="24"/>
        </w:rPr>
        <w:t xml:space="preserve"> </w:t>
      </w:r>
    </w:p>
    <w:p w14:paraId="6AD4D17C" w14:textId="77777777" w:rsidR="006E46F3" w:rsidRPr="00750CEE" w:rsidRDefault="006E46F3" w:rsidP="006E46F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0175640F" w14:textId="77777777" w:rsidR="00892FE7" w:rsidRPr="00750CEE" w:rsidRDefault="005F0CB9" w:rsidP="00892FE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MTTCA</w:t>
      </w:r>
      <w:r w:rsidR="006E46F3" w:rsidRPr="00750CEE">
        <w:rPr>
          <w:rFonts w:ascii="Times New Roman" w:hAnsi="Times New Roman"/>
          <w:szCs w:val="24"/>
        </w:rPr>
        <w:t xml:space="preserve"> provides a unified clearance framework for a variety of tobacco-related communication activities primarily related to steps 1-3 described above, which may occur on an as-needed basis, or in the context of a planned series utilizing a variety of method</w:t>
      </w:r>
      <w:r w:rsidR="000E6ACD">
        <w:rPr>
          <w:rFonts w:ascii="Times New Roman" w:hAnsi="Times New Roman"/>
          <w:szCs w:val="24"/>
        </w:rPr>
        <w:t xml:space="preserve">ologies. </w:t>
      </w:r>
      <w:r w:rsidR="00892FE7" w:rsidRPr="00750CEE">
        <w:rPr>
          <w:rFonts w:ascii="Times New Roman" w:hAnsi="Times New Roman"/>
          <w:szCs w:val="24"/>
        </w:rPr>
        <w:t xml:space="preserve">In the initial generic clearance period, </w:t>
      </w:r>
      <w:r w:rsidR="004D04F7">
        <w:rPr>
          <w:rFonts w:ascii="Times New Roman" w:hAnsi="Times New Roman"/>
          <w:szCs w:val="24"/>
        </w:rPr>
        <w:t>we</w:t>
      </w:r>
      <w:r w:rsidR="00892FE7" w:rsidRPr="00750CEE">
        <w:rPr>
          <w:rFonts w:ascii="Times New Roman" w:hAnsi="Times New Roman"/>
          <w:szCs w:val="24"/>
        </w:rPr>
        <w:t xml:space="preserve"> outlined the following purposes and uses of information to be collected. </w:t>
      </w:r>
      <w:r w:rsidR="004D04F7">
        <w:rPr>
          <w:rFonts w:ascii="Times New Roman" w:hAnsi="Times New Roman"/>
          <w:szCs w:val="24"/>
        </w:rPr>
        <w:t>We</w:t>
      </w:r>
      <w:r w:rsidR="00892FE7" w:rsidRPr="00750CEE">
        <w:rPr>
          <w:rFonts w:ascii="Times New Roman" w:hAnsi="Times New Roman"/>
          <w:szCs w:val="24"/>
        </w:rPr>
        <w:t xml:space="preserve"> plan to continue using the MTTCA clearance in these ways: </w:t>
      </w:r>
    </w:p>
    <w:p w14:paraId="0F8C370B" w14:textId="77777777" w:rsidR="00892FE7" w:rsidRPr="00750CEE" w:rsidRDefault="00892FE7" w:rsidP="00892FE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11285F31" w14:textId="77777777" w:rsidR="00892FE7" w:rsidRPr="00750CEE" w:rsidRDefault="00892FE7" w:rsidP="00892FE7">
      <w:pPr>
        <w:numPr>
          <w:ilvl w:val="0"/>
          <w:numId w:val="11"/>
        </w:numPr>
        <w:tabs>
          <w:tab w:val="left" w:pos="0"/>
          <w:tab w:val="left" w:pos="720"/>
        </w:tabs>
        <w:outlineLvl w:val="1"/>
        <w:rPr>
          <w:rFonts w:ascii="Times New Roman" w:hAnsi="Times New Roman"/>
          <w:szCs w:val="24"/>
        </w:rPr>
      </w:pPr>
      <w:r w:rsidRPr="00750CEE">
        <w:rPr>
          <w:rFonts w:ascii="Times New Roman" w:hAnsi="Times New Roman"/>
          <w:szCs w:val="24"/>
        </w:rPr>
        <w:t xml:space="preserve">Provide critical knowledge about specific target audiences for tobacco communication activities conducted by OSH.  </w:t>
      </w:r>
    </w:p>
    <w:p w14:paraId="54D890A3" w14:textId="77777777" w:rsidR="00892FE7" w:rsidRPr="00750CEE" w:rsidRDefault="00892FE7" w:rsidP="00892FE7">
      <w:pPr>
        <w:numPr>
          <w:ilvl w:val="0"/>
          <w:numId w:val="11"/>
        </w:numPr>
        <w:tabs>
          <w:tab w:val="left" w:pos="0"/>
          <w:tab w:val="left" w:pos="720"/>
        </w:tabs>
        <w:outlineLvl w:val="1"/>
        <w:rPr>
          <w:rFonts w:ascii="Times New Roman" w:hAnsi="Times New Roman"/>
          <w:szCs w:val="24"/>
        </w:rPr>
      </w:pPr>
      <w:r w:rsidRPr="00750CEE">
        <w:rPr>
          <w:rFonts w:ascii="Times New Roman" w:hAnsi="Times New Roman"/>
          <w:szCs w:val="24"/>
        </w:rPr>
        <w:t>Understand individuals’ attitudes, knowledge and beliefs around tobacco use and quitting behaviors and how this may influence perception of messages.</w:t>
      </w:r>
    </w:p>
    <w:p w14:paraId="7089B523" w14:textId="77777777" w:rsidR="00892FE7" w:rsidRPr="00750CEE" w:rsidRDefault="00892FE7" w:rsidP="00892FE7">
      <w:pPr>
        <w:numPr>
          <w:ilvl w:val="0"/>
          <w:numId w:val="11"/>
        </w:numPr>
        <w:tabs>
          <w:tab w:val="left" w:pos="0"/>
          <w:tab w:val="left" w:pos="720"/>
        </w:tabs>
        <w:outlineLvl w:val="1"/>
        <w:rPr>
          <w:rFonts w:ascii="Times New Roman" w:hAnsi="Times New Roman"/>
          <w:szCs w:val="24"/>
        </w:rPr>
      </w:pPr>
      <w:r w:rsidRPr="00750CEE">
        <w:rPr>
          <w:rFonts w:ascii="Times New Roman" w:hAnsi="Times New Roman"/>
          <w:szCs w:val="24"/>
        </w:rPr>
        <w:t xml:space="preserve">Develop and refine message concepts and </w:t>
      </w:r>
      <w:r w:rsidR="00621DD8">
        <w:rPr>
          <w:rFonts w:ascii="Times New Roman" w:hAnsi="Times New Roman"/>
          <w:szCs w:val="24"/>
        </w:rPr>
        <w:t>pre</w:t>
      </w:r>
      <w:r w:rsidRPr="00750CEE">
        <w:rPr>
          <w:rFonts w:ascii="Times New Roman" w:hAnsi="Times New Roman"/>
          <w:szCs w:val="24"/>
        </w:rPr>
        <w:t>test draft materials for clarity, salience, appeal, and persuasiveness to target audiences.</w:t>
      </w:r>
    </w:p>
    <w:p w14:paraId="6DF6E970" w14:textId="2D11F565" w:rsidR="00892FE7" w:rsidRPr="00750CEE" w:rsidRDefault="00892FE7" w:rsidP="00892FE7">
      <w:pPr>
        <w:numPr>
          <w:ilvl w:val="0"/>
          <w:numId w:val="11"/>
        </w:numPr>
        <w:tabs>
          <w:tab w:val="left" w:pos="0"/>
          <w:tab w:val="left" w:pos="720"/>
        </w:tabs>
        <w:outlineLvl w:val="1"/>
        <w:rPr>
          <w:rFonts w:ascii="Times New Roman" w:hAnsi="Times New Roman"/>
          <w:szCs w:val="24"/>
        </w:rPr>
      </w:pPr>
      <w:r w:rsidRPr="00750CEE">
        <w:rPr>
          <w:rFonts w:ascii="Times New Roman" w:hAnsi="Times New Roman"/>
          <w:szCs w:val="24"/>
        </w:rPr>
        <w:t xml:space="preserve">Ensure quality </w:t>
      </w:r>
      <w:r w:rsidR="00D33A63">
        <w:rPr>
          <w:rFonts w:ascii="Times New Roman" w:hAnsi="Times New Roman"/>
          <w:szCs w:val="24"/>
        </w:rPr>
        <w:t xml:space="preserve">of health information </w:t>
      </w:r>
      <w:r w:rsidRPr="00750CEE">
        <w:rPr>
          <w:rFonts w:ascii="Times New Roman" w:hAnsi="Times New Roman"/>
          <w:szCs w:val="24"/>
        </w:rPr>
        <w:t xml:space="preserve">and prevent </w:t>
      </w:r>
      <w:r w:rsidR="00D33A63">
        <w:rPr>
          <w:rFonts w:ascii="Times New Roman" w:hAnsi="Times New Roman"/>
          <w:szCs w:val="24"/>
        </w:rPr>
        <w:t>ineffective and wasteful message</w:t>
      </w:r>
      <w:r w:rsidRPr="00750CEE">
        <w:rPr>
          <w:rFonts w:ascii="Times New Roman" w:hAnsi="Times New Roman"/>
          <w:szCs w:val="24"/>
        </w:rPr>
        <w:t xml:space="preserve"> dissemination by OSH to the public.  </w:t>
      </w:r>
    </w:p>
    <w:p w14:paraId="5487C422" w14:textId="77777777" w:rsidR="00892FE7" w:rsidRPr="00750CEE" w:rsidRDefault="00892FE7" w:rsidP="00892FE7">
      <w:pPr>
        <w:numPr>
          <w:ilvl w:val="0"/>
          <w:numId w:val="11"/>
        </w:numPr>
        <w:tabs>
          <w:tab w:val="left" w:pos="0"/>
          <w:tab w:val="left" w:pos="720"/>
        </w:tabs>
        <w:outlineLvl w:val="1"/>
        <w:rPr>
          <w:rFonts w:ascii="Times New Roman" w:hAnsi="Times New Roman"/>
          <w:szCs w:val="24"/>
        </w:rPr>
      </w:pPr>
      <w:r w:rsidRPr="00750CEE">
        <w:rPr>
          <w:rFonts w:ascii="Times New Roman" w:hAnsi="Times New Roman"/>
          <w:szCs w:val="24"/>
        </w:rPr>
        <w:t>Allow for the collection of health and other employment-specific information from individuals who apply to be spokespersons for the campaign.</w:t>
      </w:r>
    </w:p>
    <w:p w14:paraId="6FE921F2" w14:textId="77777777" w:rsidR="00892FE7" w:rsidRPr="00750CEE" w:rsidRDefault="00892FE7" w:rsidP="006E46F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highlight w:val="yellow"/>
        </w:rPr>
      </w:pPr>
    </w:p>
    <w:p w14:paraId="5DC83547" w14:textId="11E4A5B2" w:rsidR="006E46F3" w:rsidRPr="00750CEE" w:rsidRDefault="006E46F3" w:rsidP="00475CF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EA507D">
        <w:rPr>
          <w:rFonts w:ascii="Times New Roman" w:hAnsi="Times New Roman"/>
          <w:szCs w:val="24"/>
        </w:rPr>
        <w:t xml:space="preserve">OSH will request OMB approval for each data collection activity through submission of a specific Information Collection Request that describes its purpose, use, methodology, and impact on affected respondents. Given that every data collection instrument will be based upon specific data collection needs for different stages of health communication </w:t>
      </w:r>
      <w:r w:rsidRPr="004D04F7">
        <w:rPr>
          <w:rFonts w:ascii="Times New Roman" w:hAnsi="Times New Roman"/>
          <w:szCs w:val="24"/>
        </w:rPr>
        <w:t>planning and implementation, it is not possible to develop one instru</w:t>
      </w:r>
      <w:r w:rsidR="000E6ACD">
        <w:rPr>
          <w:rFonts w:ascii="Times New Roman" w:hAnsi="Times New Roman"/>
          <w:szCs w:val="24"/>
        </w:rPr>
        <w:t xml:space="preserve">ment for use in all instances. </w:t>
      </w:r>
      <w:r w:rsidRPr="004D04F7">
        <w:rPr>
          <w:rFonts w:ascii="Times New Roman" w:hAnsi="Times New Roman"/>
          <w:szCs w:val="24"/>
        </w:rPr>
        <w:t>Attachment</w:t>
      </w:r>
      <w:r w:rsidR="00F241F6" w:rsidRPr="004D04F7">
        <w:rPr>
          <w:rFonts w:ascii="Times New Roman" w:hAnsi="Times New Roman"/>
          <w:szCs w:val="24"/>
        </w:rPr>
        <w:t xml:space="preserve">s </w:t>
      </w:r>
      <w:r w:rsidR="00134C25">
        <w:rPr>
          <w:rFonts w:ascii="Times New Roman" w:hAnsi="Times New Roman"/>
          <w:szCs w:val="24"/>
        </w:rPr>
        <w:t>3a-3</w:t>
      </w:r>
      <w:r w:rsidR="008C64E8" w:rsidRPr="004D04F7">
        <w:rPr>
          <w:rFonts w:ascii="Times New Roman" w:hAnsi="Times New Roman"/>
          <w:szCs w:val="24"/>
        </w:rPr>
        <w:t>f</w:t>
      </w:r>
      <w:r w:rsidR="004D04F7">
        <w:rPr>
          <w:rFonts w:ascii="Times New Roman" w:hAnsi="Times New Roman"/>
          <w:szCs w:val="24"/>
        </w:rPr>
        <w:t xml:space="preserve"> </w:t>
      </w:r>
      <w:r w:rsidR="00F241F6" w:rsidRPr="004D04F7">
        <w:rPr>
          <w:rFonts w:ascii="Times New Roman" w:hAnsi="Times New Roman"/>
          <w:szCs w:val="24"/>
        </w:rPr>
        <w:t>provide</w:t>
      </w:r>
      <w:r w:rsidRPr="00EA507D">
        <w:rPr>
          <w:rFonts w:ascii="Times New Roman" w:hAnsi="Times New Roman"/>
          <w:szCs w:val="24"/>
        </w:rPr>
        <w:t xml:space="preserve"> illustrative examples of </w:t>
      </w:r>
      <w:r w:rsidR="00C55DCA">
        <w:rPr>
          <w:rFonts w:ascii="Times New Roman" w:hAnsi="Times New Roman"/>
          <w:szCs w:val="24"/>
        </w:rPr>
        <w:t xml:space="preserve">previously OMB approved </w:t>
      </w:r>
      <w:r w:rsidR="00BD7DC6">
        <w:rPr>
          <w:rFonts w:ascii="Times New Roman" w:hAnsi="Times New Roman"/>
          <w:szCs w:val="24"/>
        </w:rPr>
        <w:t>instruments</w:t>
      </w:r>
      <w:r w:rsidRPr="00EA507D">
        <w:rPr>
          <w:rFonts w:ascii="Times New Roman" w:hAnsi="Times New Roman"/>
          <w:szCs w:val="24"/>
        </w:rPr>
        <w:t xml:space="preserve"> that could be </w:t>
      </w:r>
      <w:r w:rsidR="00BD7DC6">
        <w:rPr>
          <w:rFonts w:ascii="Times New Roman" w:hAnsi="Times New Roman"/>
          <w:szCs w:val="24"/>
        </w:rPr>
        <w:t>used</w:t>
      </w:r>
      <w:r w:rsidRPr="00EA507D">
        <w:rPr>
          <w:rFonts w:ascii="Times New Roman" w:hAnsi="Times New Roman"/>
          <w:szCs w:val="24"/>
        </w:rPr>
        <w:t xml:space="preserve"> for a variety of information collections.</w:t>
      </w:r>
      <w:r w:rsidR="00475CF0" w:rsidRPr="00EA507D">
        <w:rPr>
          <w:rFonts w:ascii="Times New Roman" w:hAnsi="Times New Roman"/>
          <w:szCs w:val="24"/>
        </w:rPr>
        <w:t xml:space="preserve"> Future instruments are not expected to have any extensive revisions</w:t>
      </w:r>
      <w:r w:rsidR="0070444F">
        <w:rPr>
          <w:rFonts w:ascii="Times New Roman" w:hAnsi="Times New Roman"/>
          <w:szCs w:val="24"/>
        </w:rPr>
        <w:t xml:space="preserve"> from those used previously under this clearance</w:t>
      </w:r>
      <w:r w:rsidR="00475CF0" w:rsidRPr="00EA507D">
        <w:rPr>
          <w:rFonts w:ascii="Times New Roman" w:hAnsi="Times New Roman"/>
          <w:szCs w:val="24"/>
        </w:rPr>
        <w:t>.</w:t>
      </w:r>
    </w:p>
    <w:p w14:paraId="64B0C214" w14:textId="77777777" w:rsidR="001E2802" w:rsidRPr="00750CEE" w:rsidRDefault="001E2802" w:rsidP="001F3555">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6C125892" w14:textId="77777777" w:rsidR="0055026E" w:rsidRPr="00750CEE" w:rsidRDefault="0055026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r w:rsidRPr="00750CEE">
        <w:rPr>
          <w:rFonts w:ascii="Times New Roman" w:hAnsi="Times New Roman"/>
          <w:b/>
          <w:szCs w:val="24"/>
        </w:rPr>
        <w:t>A.3.</w:t>
      </w:r>
      <w:r w:rsidRPr="00750CEE">
        <w:rPr>
          <w:rFonts w:ascii="Times New Roman" w:hAnsi="Times New Roman"/>
          <w:b/>
          <w:szCs w:val="24"/>
        </w:rPr>
        <w:tab/>
        <w:t>Use of Improved Information Technology and Burden Reduction</w:t>
      </w:r>
    </w:p>
    <w:p w14:paraId="16DCDB0B" w14:textId="77777777" w:rsidR="0055026E" w:rsidRPr="00750CEE" w:rsidRDefault="0055026E" w:rsidP="00314B1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750CEE">
        <w:rPr>
          <w:rFonts w:ascii="Times New Roman" w:hAnsi="Times New Roman"/>
          <w:szCs w:val="24"/>
        </w:rPr>
        <w:t xml:space="preserve">Whenever possible and appropriate, </w:t>
      </w:r>
      <w:r w:rsidR="00CC75F9" w:rsidRPr="00750CEE">
        <w:rPr>
          <w:rFonts w:ascii="Times New Roman" w:hAnsi="Times New Roman"/>
          <w:szCs w:val="24"/>
        </w:rPr>
        <w:t xml:space="preserve">information collections submitted for approval under </w:t>
      </w:r>
      <w:r w:rsidRPr="00750CEE">
        <w:rPr>
          <w:rFonts w:ascii="Times New Roman" w:hAnsi="Times New Roman"/>
          <w:szCs w:val="24"/>
        </w:rPr>
        <w:t xml:space="preserve">this generic clearance will use advanced technology to collect and process data in order to reduce respondent burden and to make data processing and </w:t>
      </w:r>
      <w:r w:rsidR="00282D2A">
        <w:rPr>
          <w:rFonts w:ascii="Times New Roman" w:hAnsi="Times New Roman"/>
          <w:szCs w:val="24"/>
        </w:rPr>
        <w:t xml:space="preserve">reporting maximally efficient. </w:t>
      </w:r>
      <w:r w:rsidRPr="00750CEE">
        <w:rPr>
          <w:rFonts w:ascii="Times New Roman" w:hAnsi="Times New Roman"/>
          <w:szCs w:val="24"/>
        </w:rPr>
        <w:t>Particular emphasis will be placed on compliance with the Paperwork</w:t>
      </w:r>
      <w:r w:rsidR="00C01447" w:rsidRPr="00750CEE">
        <w:rPr>
          <w:rFonts w:ascii="Times New Roman" w:hAnsi="Times New Roman"/>
          <w:szCs w:val="24"/>
        </w:rPr>
        <w:t xml:space="preserve"> Reduct</w:t>
      </w:r>
      <w:r w:rsidR="00AB6648">
        <w:rPr>
          <w:rFonts w:ascii="Times New Roman" w:hAnsi="Times New Roman"/>
          <w:szCs w:val="24"/>
        </w:rPr>
        <w:t>ion Act</w:t>
      </w:r>
      <w:r w:rsidR="00C01447" w:rsidRPr="00750CEE">
        <w:rPr>
          <w:rFonts w:ascii="Times New Roman" w:hAnsi="Times New Roman"/>
          <w:szCs w:val="24"/>
        </w:rPr>
        <w:t xml:space="preserve">. </w:t>
      </w:r>
      <w:r w:rsidR="00D846D9" w:rsidRPr="00750CEE">
        <w:rPr>
          <w:rFonts w:ascii="Times New Roman" w:hAnsi="Times New Roman"/>
          <w:color w:val="000000"/>
          <w:szCs w:val="24"/>
        </w:rPr>
        <w:t>As computer technology has continued to improve and become more widespread, opportunities to pretest message</w:t>
      </w:r>
      <w:r w:rsidR="00C01447" w:rsidRPr="00750CEE">
        <w:rPr>
          <w:rFonts w:ascii="Times New Roman" w:hAnsi="Times New Roman"/>
          <w:color w:val="000000"/>
          <w:szCs w:val="24"/>
        </w:rPr>
        <w:t>s on the Internet using either w</w:t>
      </w:r>
      <w:r w:rsidR="00282D2A">
        <w:rPr>
          <w:rFonts w:ascii="Times New Roman" w:hAnsi="Times New Roman"/>
          <w:color w:val="000000"/>
          <w:szCs w:val="24"/>
        </w:rPr>
        <w:t>eb-based surveys or on</w:t>
      </w:r>
      <w:r w:rsidR="00D846D9" w:rsidRPr="00750CEE">
        <w:rPr>
          <w:rFonts w:ascii="Times New Roman" w:hAnsi="Times New Roman"/>
          <w:color w:val="000000"/>
          <w:szCs w:val="24"/>
        </w:rPr>
        <w:t xml:space="preserve">line focus groups have increased.  Using computer-assisted information technology to transmit data collection instruments and/or collect responses will continue to reduce the burden on respondents. Wherever possible, </w:t>
      </w:r>
      <w:r w:rsidR="003B7949" w:rsidRPr="00750CEE">
        <w:rPr>
          <w:rFonts w:ascii="Times New Roman" w:hAnsi="Times New Roman"/>
          <w:color w:val="000000"/>
          <w:szCs w:val="24"/>
        </w:rPr>
        <w:t>OSH</w:t>
      </w:r>
      <w:r w:rsidR="00C01447" w:rsidRPr="00750CEE">
        <w:rPr>
          <w:rFonts w:ascii="Times New Roman" w:hAnsi="Times New Roman"/>
          <w:color w:val="000000"/>
          <w:szCs w:val="24"/>
        </w:rPr>
        <w:t xml:space="preserve"> will make use of w</w:t>
      </w:r>
      <w:r w:rsidR="00D846D9" w:rsidRPr="00750CEE">
        <w:rPr>
          <w:rFonts w:ascii="Times New Roman" w:hAnsi="Times New Roman"/>
          <w:color w:val="000000"/>
          <w:szCs w:val="24"/>
        </w:rPr>
        <w:t>eb-</w:t>
      </w:r>
      <w:r w:rsidR="00282D2A">
        <w:rPr>
          <w:rFonts w:ascii="Times New Roman" w:hAnsi="Times New Roman"/>
          <w:color w:val="000000"/>
          <w:szCs w:val="24"/>
        </w:rPr>
        <w:t xml:space="preserve">based data collection methods. </w:t>
      </w:r>
      <w:r w:rsidR="00D846D9" w:rsidRPr="00750CEE">
        <w:rPr>
          <w:rFonts w:ascii="Times New Roman" w:hAnsi="Times New Roman"/>
          <w:color w:val="000000"/>
          <w:szCs w:val="24"/>
        </w:rPr>
        <w:t>Further, i</w:t>
      </w:r>
      <w:r w:rsidRPr="00750CEE">
        <w:rPr>
          <w:rFonts w:ascii="Times New Roman" w:hAnsi="Times New Roman"/>
          <w:szCs w:val="24"/>
        </w:rPr>
        <w:t>n all message, concept, material, and ad testing, the number of questions will be held to the absolute minimum required for the intended use of the data and trained interviews and moderators will lead the discussions</w:t>
      </w:r>
      <w:r w:rsidR="00117661" w:rsidRPr="00750CEE">
        <w:rPr>
          <w:rFonts w:ascii="Times New Roman" w:hAnsi="Times New Roman"/>
          <w:szCs w:val="24"/>
        </w:rPr>
        <w:t>, where appropriate,</w:t>
      </w:r>
      <w:r w:rsidRPr="00750CEE">
        <w:rPr>
          <w:rFonts w:ascii="Times New Roman" w:hAnsi="Times New Roman"/>
          <w:szCs w:val="24"/>
        </w:rPr>
        <w:t xml:space="preserve"> to ensure that time is used in the most efficient and productive ma</w:t>
      </w:r>
      <w:r w:rsidR="00282D2A">
        <w:rPr>
          <w:rFonts w:ascii="Times New Roman" w:hAnsi="Times New Roman"/>
          <w:szCs w:val="24"/>
        </w:rPr>
        <w:t xml:space="preserve">nner. </w:t>
      </w:r>
      <w:r w:rsidR="003739E3" w:rsidRPr="00750CEE">
        <w:rPr>
          <w:rFonts w:ascii="Times New Roman" w:hAnsi="Times New Roman"/>
          <w:szCs w:val="24"/>
        </w:rPr>
        <w:t xml:space="preserve">Following are examples of the types of </w:t>
      </w:r>
      <w:r w:rsidR="00117661" w:rsidRPr="00750CEE">
        <w:rPr>
          <w:rFonts w:ascii="Times New Roman" w:hAnsi="Times New Roman"/>
          <w:szCs w:val="24"/>
        </w:rPr>
        <w:t>technology that may be used to reduce burden</w:t>
      </w:r>
      <w:r w:rsidR="00315CAD" w:rsidRPr="00315CAD">
        <w:rPr>
          <w:rFonts w:ascii="Times New Roman" w:hAnsi="Times New Roman"/>
          <w:szCs w:val="24"/>
        </w:rPr>
        <w:t xml:space="preserve"> </w:t>
      </w:r>
      <w:r w:rsidR="00315CAD">
        <w:rPr>
          <w:rFonts w:ascii="Times New Roman" w:hAnsi="Times New Roman"/>
          <w:szCs w:val="24"/>
        </w:rPr>
        <w:t>and that have been used successfully by OSH in the past to collect information</w:t>
      </w:r>
      <w:r w:rsidR="00117661" w:rsidRPr="00750CEE">
        <w:rPr>
          <w:rFonts w:ascii="Times New Roman" w:hAnsi="Times New Roman"/>
          <w:szCs w:val="24"/>
        </w:rPr>
        <w:t xml:space="preserve">; </w:t>
      </w:r>
      <w:r w:rsidR="003739E3" w:rsidRPr="00750CEE">
        <w:rPr>
          <w:rFonts w:ascii="Times New Roman" w:hAnsi="Times New Roman"/>
          <w:szCs w:val="24"/>
        </w:rPr>
        <w:t xml:space="preserve">evolving technologies may </w:t>
      </w:r>
      <w:r w:rsidR="00117661" w:rsidRPr="00750CEE">
        <w:rPr>
          <w:rFonts w:ascii="Times New Roman" w:hAnsi="Times New Roman"/>
          <w:szCs w:val="24"/>
        </w:rPr>
        <w:t xml:space="preserve">also </w:t>
      </w:r>
      <w:r w:rsidR="003739E3" w:rsidRPr="00750CEE">
        <w:rPr>
          <w:rFonts w:ascii="Times New Roman" w:hAnsi="Times New Roman"/>
          <w:szCs w:val="24"/>
        </w:rPr>
        <w:t>be employed.</w:t>
      </w:r>
      <w:r w:rsidR="00C55DCA">
        <w:rPr>
          <w:rFonts w:ascii="Times New Roman" w:hAnsi="Times New Roman"/>
          <w:szCs w:val="24"/>
        </w:rPr>
        <w:t xml:space="preserve"> </w:t>
      </w:r>
    </w:p>
    <w:p w14:paraId="31CBEE2B" w14:textId="77777777" w:rsidR="0055026E" w:rsidRPr="00750CEE"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777CB1CC" w14:textId="77777777" w:rsidR="00423152" w:rsidRPr="00750CEE" w:rsidRDefault="00944C70" w:rsidP="0042315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u w:val="single"/>
        </w:rPr>
      </w:pPr>
      <w:r w:rsidRPr="00750CEE">
        <w:rPr>
          <w:rFonts w:ascii="Times New Roman" w:hAnsi="Times New Roman"/>
          <w:szCs w:val="24"/>
          <w:u w:val="single"/>
        </w:rPr>
        <w:t xml:space="preserve">Online </w:t>
      </w:r>
      <w:r w:rsidR="0055026E" w:rsidRPr="00750CEE">
        <w:rPr>
          <w:rFonts w:ascii="Times New Roman" w:hAnsi="Times New Roman"/>
          <w:szCs w:val="24"/>
          <w:u w:val="single"/>
        </w:rPr>
        <w:t>Interviews, Focus Groups</w:t>
      </w:r>
      <w:r w:rsidR="003739E3" w:rsidRPr="00750CEE">
        <w:rPr>
          <w:rFonts w:ascii="Times New Roman" w:hAnsi="Times New Roman"/>
          <w:szCs w:val="24"/>
          <w:u w:val="single"/>
        </w:rPr>
        <w:t>, Bulletin Boards</w:t>
      </w:r>
      <w:r w:rsidR="00423152" w:rsidRPr="00750CEE">
        <w:rPr>
          <w:rFonts w:ascii="Times New Roman" w:hAnsi="Times New Roman"/>
          <w:szCs w:val="24"/>
          <w:u w:val="single"/>
        </w:rPr>
        <w:t>,</w:t>
      </w:r>
      <w:r w:rsidR="003739E3" w:rsidRPr="00750CEE">
        <w:rPr>
          <w:rFonts w:ascii="Times New Roman" w:hAnsi="Times New Roman"/>
          <w:szCs w:val="24"/>
          <w:u w:val="single"/>
        </w:rPr>
        <w:t xml:space="preserve"> </w:t>
      </w:r>
      <w:r w:rsidR="00157FDA" w:rsidRPr="00750CEE">
        <w:rPr>
          <w:rFonts w:ascii="Times New Roman" w:hAnsi="Times New Roman"/>
          <w:szCs w:val="24"/>
          <w:u w:val="single"/>
        </w:rPr>
        <w:t>and Surveys</w:t>
      </w:r>
      <w:r w:rsidR="00127285" w:rsidRPr="00750CEE">
        <w:rPr>
          <w:rFonts w:ascii="Times New Roman" w:hAnsi="Times New Roman"/>
          <w:szCs w:val="24"/>
        </w:rPr>
        <w:t>:</w:t>
      </w:r>
      <w:r w:rsidR="00157FDA" w:rsidRPr="00750CEE">
        <w:rPr>
          <w:rFonts w:ascii="Times New Roman" w:hAnsi="Times New Roman"/>
          <w:szCs w:val="24"/>
        </w:rPr>
        <w:t xml:space="preserve"> </w:t>
      </w:r>
      <w:r w:rsidR="00855FEC" w:rsidRPr="00750CEE">
        <w:rPr>
          <w:rFonts w:ascii="Times New Roman" w:hAnsi="Times New Roman"/>
          <w:szCs w:val="24"/>
        </w:rPr>
        <w:t>Online systems are ideal because of the ease of presenting visual stimuli (</w:t>
      </w:r>
      <w:r w:rsidR="00AB6648">
        <w:rPr>
          <w:rFonts w:ascii="Times New Roman" w:hAnsi="Times New Roman"/>
          <w:szCs w:val="24"/>
        </w:rPr>
        <w:t xml:space="preserve">e.g., </w:t>
      </w:r>
      <w:r w:rsidR="00855FEC" w:rsidRPr="00750CEE">
        <w:rPr>
          <w:rFonts w:ascii="Times New Roman" w:hAnsi="Times New Roman"/>
          <w:szCs w:val="24"/>
        </w:rPr>
        <w:t>the</w:t>
      </w:r>
      <w:r w:rsidR="00BD7DC6">
        <w:rPr>
          <w:rFonts w:ascii="Times New Roman" w:hAnsi="Times New Roman"/>
          <w:szCs w:val="24"/>
        </w:rPr>
        <w:t xml:space="preserve"> concepts or</w:t>
      </w:r>
      <w:r w:rsidR="00855FEC" w:rsidRPr="00750CEE">
        <w:rPr>
          <w:rFonts w:ascii="Times New Roman" w:hAnsi="Times New Roman"/>
          <w:szCs w:val="24"/>
        </w:rPr>
        <w:t xml:space="preserve"> advertisements) to respondents and recording their feedback. </w:t>
      </w:r>
      <w:r w:rsidR="00423152" w:rsidRPr="00750CEE">
        <w:rPr>
          <w:rFonts w:ascii="Times New Roman" w:hAnsi="Times New Roman"/>
          <w:szCs w:val="24"/>
        </w:rPr>
        <w:t xml:space="preserve">Online methods for focus groups, bulletin boards and surveys can </w:t>
      </w:r>
      <w:r w:rsidR="00855FEC" w:rsidRPr="00750CEE">
        <w:rPr>
          <w:rFonts w:ascii="Times New Roman" w:hAnsi="Times New Roman"/>
          <w:szCs w:val="24"/>
        </w:rPr>
        <w:t xml:space="preserve">also </w:t>
      </w:r>
      <w:r w:rsidR="00423152" w:rsidRPr="00750CEE">
        <w:rPr>
          <w:rFonts w:ascii="Times New Roman" w:hAnsi="Times New Roman"/>
          <w:szCs w:val="24"/>
        </w:rPr>
        <w:t>minimize burden because they can be completed in the respondent’s home or workplace, at the respondent’s convenience and, in some cases, do not require t</w:t>
      </w:r>
      <w:r w:rsidR="00544E6E">
        <w:rPr>
          <w:rFonts w:ascii="Times New Roman" w:hAnsi="Times New Roman"/>
          <w:szCs w:val="24"/>
        </w:rPr>
        <w:t xml:space="preserve">he presence of an interviewer. </w:t>
      </w:r>
      <w:r w:rsidR="00423152" w:rsidRPr="00750CEE">
        <w:rPr>
          <w:rFonts w:ascii="Times New Roman" w:hAnsi="Times New Roman"/>
          <w:szCs w:val="24"/>
        </w:rPr>
        <w:t>They are less burdensome than mailed questionnaires in that they eliminate the need to handle and return paper copies</w:t>
      </w:r>
      <w:r w:rsidR="00CC134B">
        <w:rPr>
          <w:rFonts w:ascii="Times New Roman" w:hAnsi="Times New Roman"/>
          <w:szCs w:val="24"/>
        </w:rPr>
        <w:t xml:space="preserve"> </w:t>
      </w:r>
      <w:r w:rsidR="00CC134B">
        <w:rPr>
          <w:rFonts w:ascii="Times New Roman" w:hAnsi="Times New Roman"/>
          <w:szCs w:val="24"/>
        </w:rPr>
        <w:fldChar w:fldCharType="begin"/>
      </w:r>
      <w:r w:rsidR="00CC134B">
        <w:rPr>
          <w:rFonts w:ascii="Times New Roman" w:hAnsi="Times New Roman"/>
          <w:szCs w:val="24"/>
        </w:rPr>
        <w:instrText xml:space="preserve"> ADDIN EN.CITE &lt;EndNote&gt;&lt;Cite&gt;&lt;Author&gt;Stempel III&lt;/Author&gt;&lt;Year&gt;2000&lt;/Year&gt;&lt;RecNum&gt;56&lt;/RecNum&gt;&lt;DisplayText&gt;(Stempel III &amp;amp; Stewart, 2000)&lt;/DisplayText&gt;&lt;record&gt;&lt;rec-number&gt;56&lt;/rec-number&gt;&lt;foreign-keys&gt;&lt;key app="EN" db-id="ttezdwa51svxxyeadpy5zdr9ewad0psrpww5"&gt;56&lt;/key&gt;&lt;/foreign-keys&gt;&lt;ref-type name="Journal Article"&gt;17&lt;/ref-type&gt;&lt;contributors&gt;&lt;authors&gt;&lt;author&gt;Stempel III, Guido H&lt;/author&gt;&lt;author&gt;Stewart, Robert K&lt;/author&gt;&lt;/authors&gt;&lt;/contributors&gt;&lt;titles&gt;&lt;title&gt;The Internet provides both opportunities and challenges for mass communication researchers&lt;/title&gt;&lt;secondary-title&gt;Journalism &amp;amp; Mass Communication Quarterly&lt;/secondary-title&gt;&lt;/titles&gt;&lt;periodical&gt;&lt;full-title&gt;Journalism &amp;amp; Mass Communication Quarterly&lt;/full-title&gt;&lt;/periodical&gt;&lt;pages&gt;541-548&lt;/pages&gt;&lt;volume&gt;77&lt;/volume&gt;&lt;number&gt;3&lt;/number&gt;&lt;dates&gt;&lt;year&gt;2000&lt;/year&gt;&lt;/dates&gt;&lt;isbn&gt;1077-6990&lt;/isbn&gt;&lt;urls&gt;&lt;/urls&gt;&lt;/record&gt;&lt;/Cite&gt;&lt;/EndNote&gt;</w:instrText>
      </w:r>
      <w:r w:rsidR="00CC134B">
        <w:rPr>
          <w:rFonts w:ascii="Times New Roman" w:hAnsi="Times New Roman"/>
          <w:szCs w:val="24"/>
        </w:rPr>
        <w:fldChar w:fldCharType="separate"/>
      </w:r>
      <w:r w:rsidR="00CC134B">
        <w:rPr>
          <w:rFonts w:ascii="Times New Roman" w:hAnsi="Times New Roman"/>
          <w:noProof/>
          <w:szCs w:val="24"/>
        </w:rPr>
        <w:t>(</w:t>
      </w:r>
      <w:hyperlink w:anchor="_ENREF_11" w:tooltip="Stempel III, 2000 #56" w:history="1">
        <w:r w:rsidR="0051591C">
          <w:rPr>
            <w:rFonts w:ascii="Times New Roman" w:hAnsi="Times New Roman"/>
            <w:noProof/>
            <w:szCs w:val="24"/>
          </w:rPr>
          <w:t>Stempel III &amp; Stewart, 2000</w:t>
        </w:r>
      </w:hyperlink>
      <w:r w:rsidR="00CC134B">
        <w:rPr>
          <w:rFonts w:ascii="Times New Roman" w:hAnsi="Times New Roman"/>
          <w:noProof/>
          <w:szCs w:val="24"/>
        </w:rPr>
        <w:t>)</w:t>
      </w:r>
      <w:r w:rsidR="00CC134B">
        <w:rPr>
          <w:rFonts w:ascii="Times New Roman" w:hAnsi="Times New Roman"/>
          <w:szCs w:val="24"/>
        </w:rPr>
        <w:fldChar w:fldCharType="end"/>
      </w:r>
      <w:r w:rsidR="00423152" w:rsidRPr="00750CEE">
        <w:rPr>
          <w:rFonts w:ascii="Times New Roman" w:hAnsi="Times New Roman"/>
          <w:szCs w:val="24"/>
        </w:rPr>
        <w:t>.</w:t>
      </w:r>
    </w:p>
    <w:p w14:paraId="05BDD892" w14:textId="77777777" w:rsidR="00423152" w:rsidRPr="00750CEE" w:rsidRDefault="00423152" w:rsidP="00C0704C">
      <w:pPr>
        <w:widowControl/>
        <w:shd w:val="clear" w:color="auto" w:fill="FFFFFF"/>
        <w:rPr>
          <w:rFonts w:ascii="Times New Roman" w:hAnsi="Times New Roman"/>
          <w:szCs w:val="24"/>
          <w:u w:val="single"/>
        </w:rPr>
      </w:pPr>
    </w:p>
    <w:p w14:paraId="5F2A1D72" w14:textId="77777777" w:rsidR="00117661" w:rsidRPr="00750CEE" w:rsidRDefault="00423152" w:rsidP="00C0704C">
      <w:pPr>
        <w:widowControl/>
        <w:shd w:val="clear" w:color="auto" w:fill="FFFFFF"/>
        <w:rPr>
          <w:rFonts w:ascii="Times New Roman" w:hAnsi="Times New Roman"/>
          <w:szCs w:val="24"/>
        </w:rPr>
      </w:pPr>
      <w:r w:rsidRPr="00750CEE">
        <w:rPr>
          <w:rFonts w:ascii="Times New Roman" w:hAnsi="Times New Roman"/>
          <w:szCs w:val="24"/>
        </w:rPr>
        <w:t>A w</w:t>
      </w:r>
      <w:r w:rsidR="00C0704C" w:rsidRPr="00750CEE">
        <w:rPr>
          <w:rFonts w:ascii="Times New Roman" w:hAnsi="Times New Roman"/>
          <w:szCs w:val="24"/>
        </w:rPr>
        <w:t>eb-enabled panel approach uses online technology to collect data from households that pa</w:t>
      </w:r>
      <w:r w:rsidR="00544E6E">
        <w:rPr>
          <w:rFonts w:ascii="Times New Roman" w:hAnsi="Times New Roman"/>
          <w:szCs w:val="24"/>
        </w:rPr>
        <w:t xml:space="preserve">rticipate in an ongoing panel. </w:t>
      </w:r>
      <w:r w:rsidR="00157FDA" w:rsidRPr="00750CEE">
        <w:rPr>
          <w:rFonts w:ascii="Times New Roman" w:hAnsi="Times New Roman"/>
          <w:szCs w:val="24"/>
        </w:rPr>
        <w:t>T</w:t>
      </w:r>
      <w:r w:rsidR="00C0704C" w:rsidRPr="00750CEE">
        <w:rPr>
          <w:rFonts w:ascii="Times New Roman" w:hAnsi="Times New Roman"/>
          <w:szCs w:val="24"/>
        </w:rPr>
        <w:t>he panels are very large</w:t>
      </w:r>
      <w:r w:rsidR="00157FDA" w:rsidRPr="00750CEE">
        <w:rPr>
          <w:rFonts w:ascii="Times New Roman" w:hAnsi="Times New Roman"/>
          <w:szCs w:val="24"/>
        </w:rPr>
        <w:t xml:space="preserve">, </w:t>
      </w:r>
      <w:r w:rsidR="00C0704C" w:rsidRPr="00750CEE">
        <w:rPr>
          <w:rFonts w:ascii="Times New Roman" w:hAnsi="Times New Roman"/>
          <w:szCs w:val="24"/>
        </w:rPr>
        <w:t xml:space="preserve">allowing </w:t>
      </w:r>
      <w:r w:rsidR="00117661" w:rsidRPr="00750CEE">
        <w:rPr>
          <w:rFonts w:ascii="Times New Roman" w:hAnsi="Times New Roman"/>
          <w:szCs w:val="24"/>
        </w:rPr>
        <w:t xml:space="preserve">quick </w:t>
      </w:r>
      <w:r w:rsidR="00C0704C" w:rsidRPr="00750CEE">
        <w:rPr>
          <w:rFonts w:ascii="Times New Roman" w:hAnsi="Times New Roman"/>
          <w:szCs w:val="24"/>
        </w:rPr>
        <w:t xml:space="preserve">selection from the overall </w:t>
      </w:r>
      <w:r w:rsidR="00540BD0" w:rsidRPr="00750CEE">
        <w:rPr>
          <w:rFonts w:ascii="Times New Roman" w:hAnsi="Times New Roman"/>
          <w:szCs w:val="24"/>
        </w:rPr>
        <w:t>pool and</w:t>
      </w:r>
      <w:r w:rsidR="00C0704C" w:rsidRPr="00750CEE">
        <w:rPr>
          <w:rFonts w:ascii="Times New Roman" w:hAnsi="Times New Roman"/>
          <w:szCs w:val="24"/>
        </w:rPr>
        <w:t xml:space="preserve"> the rapid identification of several potential respondents from extremely small subgroups of the population. </w:t>
      </w:r>
      <w:r w:rsidR="00157FDA" w:rsidRPr="00750CEE">
        <w:rPr>
          <w:rFonts w:ascii="Times New Roman" w:hAnsi="Times New Roman"/>
          <w:szCs w:val="24"/>
        </w:rPr>
        <w:t>Samples from these panels are not designed to generate nationally representative samples or precise population parameters but rather are used as a highly efficient</w:t>
      </w:r>
      <w:r w:rsidR="00944C70" w:rsidRPr="00750CEE">
        <w:rPr>
          <w:rFonts w:ascii="Times New Roman" w:hAnsi="Times New Roman"/>
          <w:szCs w:val="24"/>
        </w:rPr>
        <w:t xml:space="preserve">, low cost, and </w:t>
      </w:r>
      <w:r w:rsidR="00157FDA" w:rsidRPr="00750CEE">
        <w:rPr>
          <w:rFonts w:ascii="Times New Roman" w:hAnsi="Times New Roman"/>
          <w:szCs w:val="24"/>
        </w:rPr>
        <w:t xml:space="preserve">low burden method of </w:t>
      </w:r>
      <w:r w:rsidR="00944C70" w:rsidRPr="00750CEE">
        <w:rPr>
          <w:rFonts w:ascii="Times New Roman" w:hAnsi="Times New Roman"/>
          <w:szCs w:val="24"/>
        </w:rPr>
        <w:t xml:space="preserve">data collection </w:t>
      </w:r>
      <w:r w:rsidR="00544E6E">
        <w:rPr>
          <w:rFonts w:ascii="Times New Roman" w:hAnsi="Times New Roman"/>
          <w:szCs w:val="24"/>
        </w:rPr>
        <w:t xml:space="preserve">for formative message testing. </w:t>
      </w:r>
      <w:r w:rsidRPr="00750CEE">
        <w:rPr>
          <w:rFonts w:ascii="Times New Roman" w:hAnsi="Times New Roman"/>
          <w:szCs w:val="24"/>
        </w:rPr>
        <w:t>A w</w:t>
      </w:r>
      <w:r w:rsidR="00C0704C" w:rsidRPr="00750CEE">
        <w:rPr>
          <w:rFonts w:ascii="Times New Roman" w:hAnsi="Times New Roman"/>
          <w:szCs w:val="24"/>
        </w:rPr>
        <w:t xml:space="preserve">eb-enabled or online panel approach also allows for the immediate turnaround of transcripts from online focus groups and data from online surveys.  </w:t>
      </w:r>
    </w:p>
    <w:p w14:paraId="6DB89865" w14:textId="77777777" w:rsidR="00117661" w:rsidRPr="00750CEE" w:rsidRDefault="00117661" w:rsidP="00117661">
      <w:pPr>
        <w:pStyle w:val="Heading3"/>
        <w:rPr>
          <w:rFonts w:ascii="Times New Roman" w:hAnsi="Times New Roman"/>
          <w:i w:val="0"/>
          <w:szCs w:val="24"/>
        </w:rPr>
      </w:pPr>
    </w:p>
    <w:p w14:paraId="5DBB4FCE" w14:textId="77777777" w:rsidR="00C0704C" w:rsidRPr="00750CEE" w:rsidRDefault="00C0704C" w:rsidP="00CF12D3">
      <w:pPr>
        <w:widowControl/>
        <w:rPr>
          <w:rFonts w:ascii="Times New Roman" w:hAnsi="Times New Roman"/>
          <w:szCs w:val="24"/>
        </w:rPr>
      </w:pPr>
      <w:r w:rsidRPr="00750CEE">
        <w:rPr>
          <w:rFonts w:ascii="Times New Roman" w:hAnsi="Times New Roman"/>
          <w:szCs w:val="24"/>
        </w:rPr>
        <w:t xml:space="preserve">For online bulletin boards, </w:t>
      </w:r>
      <w:r w:rsidRPr="00750CEE">
        <w:rPr>
          <w:rFonts w:ascii="Times New Roman" w:hAnsi="Times New Roman"/>
          <w:bCs/>
          <w:szCs w:val="24"/>
        </w:rPr>
        <w:t>respondents can respond to a</w:t>
      </w:r>
      <w:r w:rsidRPr="00750CEE">
        <w:rPr>
          <w:rFonts w:ascii="Times New Roman" w:hAnsi="Times New Roman"/>
          <w:szCs w:val="24"/>
        </w:rPr>
        <w:t xml:space="preserve"> pre-loaded discussion guide at their own convenience while a trained</w:t>
      </w:r>
      <w:r w:rsidR="00BD7DC6">
        <w:rPr>
          <w:rFonts w:ascii="Times New Roman" w:hAnsi="Times New Roman"/>
          <w:szCs w:val="24"/>
        </w:rPr>
        <w:t>,</w:t>
      </w:r>
      <w:r w:rsidRPr="00750CEE">
        <w:rPr>
          <w:rFonts w:ascii="Times New Roman" w:hAnsi="Times New Roman"/>
          <w:szCs w:val="24"/>
        </w:rPr>
        <w:t xml:space="preserve"> live moderator monitors responses throughout the duration of the bulletin board.</w:t>
      </w:r>
      <w:r w:rsidR="00FD6AA2" w:rsidRPr="00750CEE">
        <w:rPr>
          <w:rFonts w:ascii="Times New Roman" w:hAnsi="Times New Roman"/>
          <w:color w:val="000000"/>
          <w:szCs w:val="24"/>
        </w:rPr>
        <w:t xml:space="preserve"> </w:t>
      </w:r>
      <w:r w:rsidR="00944C70" w:rsidRPr="00750CEE">
        <w:rPr>
          <w:rFonts w:ascii="Times New Roman" w:hAnsi="Times New Roman"/>
          <w:szCs w:val="24"/>
        </w:rPr>
        <w:t>Web-based</w:t>
      </w:r>
      <w:r w:rsidR="00117661" w:rsidRPr="00750CEE">
        <w:rPr>
          <w:rFonts w:ascii="Times New Roman" w:hAnsi="Times New Roman"/>
          <w:szCs w:val="24"/>
        </w:rPr>
        <w:t xml:space="preserve"> </w:t>
      </w:r>
      <w:r w:rsidR="00FD6AA2" w:rsidRPr="00750CEE">
        <w:rPr>
          <w:rFonts w:ascii="Times New Roman" w:hAnsi="Times New Roman"/>
          <w:color w:val="000000"/>
          <w:szCs w:val="24"/>
        </w:rPr>
        <w:t>surveys</w:t>
      </w:r>
      <w:r w:rsidR="00944C70" w:rsidRPr="00750CEE">
        <w:rPr>
          <w:rFonts w:ascii="Times New Roman" w:hAnsi="Times New Roman"/>
          <w:color w:val="000000"/>
          <w:szCs w:val="24"/>
        </w:rPr>
        <w:t xml:space="preserve"> are an especially convenient option for eliciting fee</w:t>
      </w:r>
      <w:r w:rsidR="00544E6E">
        <w:rPr>
          <w:rFonts w:ascii="Times New Roman" w:hAnsi="Times New Roman"/>
          <w:color w:val="000000"/>
          <w:szCs w:val="24"/>
        </w:rPr>
        <w:t xml:space="preserve">dback on visual stimuli. </w:t>
      </w:r>
      <w:r w:rsidR="00423152" w:rsidRPr="00750CEE">
        <w:rPr>
          <w:rFonts w:ascii="Times New Roman" w:hAnsi="Times New Roman"/>
          <w:color w:val="000000"/>
          <w:szCs w:val="24"/>
        </w:rPr>
        <w:t>With w</w:t>
      </w:r>
      <w:r w:rsidR="00944C70" w:rsidRPr="00750CEE">
        <w:rPr>
          <w:rFonts w:ascii="Times New Roman" w:hAnsi="Times New Roman"/>
          <w:color w:val="000000"/>
          <w:szCs w:val="24"/>
        </w:rPr>
        <w:t xml:space="preserve">eb-based surveys, respondents </w:t>
      </w:r>
      <w:r w:rsidR="00117661" w:rsidRPr="00750CEE">
        <w:rPr>
          <w:rFonts w:ascii="Times New Roman" w:hAnsi="Times New Roman"/>
          <w:color w:val="000000"/>
          <w:szCs w:val="24"/>
        </w:rPr>
        <w:t xml:space="preserve">view an ad, </w:t>
      </w:r>
      <w:r w:rsidR="00944C70" w:rsidRPr="00CC134B">
        <w:rPr>
          <w:rFonts w:ascii="Times New Roman" w:hAnsi="Times New Roman"/>
          <w:color w:val="000000"/>
          <w:szCs w:val="24"/>
        </w:rPr>
        <w:t xml:space="preserve">complete an online survey and then submit the data electronically </w:t>
      </w:r>
      <w:r w:rsidR="00117661" w:rsidRPr="00CC134B">
        <w:rPr>
          <w:rFonts w:ascii="Times New Roman" w:hAnsi="Times New Roman"/>
          <w:color w:val="000000"/>
          <w:szCs w:val="24"/>
        </w:rPr>
        <w:t xml:space="preserve">and securely </w:t>
      </w:r>
      <w:r w:rsidR="00544E6E">
        <w:rPr>
          <w:rFonts w:ascii="Times New Roman" w:hAnsi="Times New Roman"/>
          <w:color w:val="000000"/>
          <w:szCs w:val="24"/>
        </w:rPr>
        <w:t xml:space="preserve">over the Internet. </w:t>
      </w:r>
      <w:r w:rsidR="00117661" w:rsidRPr="00CC134B">
        <w:rPr>
          <w:rFonts w:ascii="Times New Roman" w:hAnsi="Times New Roman"/>
          <w:color w:val="000000"/>
          <w:szCs w:val="24"/>
        </w:rPr>
        <w:t>Online methods for bulletin boards and surveys are described in more detail in Part B.</w:t>
      </w:r>
      <w:r w:rsidR="00FD6AA2" w:rsidRPr="00CC134B">
        <w:rPr>
          <w:rFonts w:ascii="Times New Roman" w:hAnsi="Times New Roman"/>
          <w:color w:val="000000"/>
          <w:szCs w:val="24"/>
        </w:rPr>
        <w:t xml:space="preserve"> </w:t>
      </w:r>
      <w:r w:rsidRPr="00CC134B">
        <w:rPr>
          <w:rFonts w:ascii="Times New Roman" w:hAnsi="Times New Roman"/>
          <w:szCs w:val="24"/>
        </w:rPr>
        <w:t xml:space="preserve">Relative to less technically advanced methods, these data collection approaches have </w:t>
      </w:r>
      <w:r w:rsidR="00117661" w:rsidRPr="00CC134B">
        <w:rPr>
          <w:rFonts w:ascii="Times New Roman" w:hAnsi="Times New Roman"/>
          <w:szCs w:val="24"/>
        </w:rPr>
        <w:t xml:space="preserve">the advantages of </w:t>
      </w:r>
      <w:r w:rsidRPr="00CC134B">
        <w:rPr>
          <w:rFonts w:ascii="Times New Roman" w:hAnsi="Times New Roman"/>
          <w:szCs w:val="24"/>
        </w:rPr>
        <w:t>speed</w:t>
      </w:r>
      <w:r w:rsidRPr="00750CEE">
        <w:rPr>
          <w:rFonts w:ascii="Times New Roman" w:hAnsi="Times New Roman"/>
          <w:szCs w:val="24"/>
        </w:rPr>
        <w:t xml:space="preserve">, cost, access and reduced burden.      </w:t>
      </w:r>
    </w:p>
    <w:p w14:paraId="75F16813" w14:textId="77777777" w:rsidR="001E2802" w:rsidRPr="00750CEE" w:rsidRDefault="001E2802" w:rsidP="00C0704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szCs w:val="24"/>
        </w:rPr>
      </w:pPr>
    </w:p>
    <w:p w14:paraId="4932A3BA" w14:textId="77777777" w:rsidR="0055026E" w:rsidRPr="00750CEE" w:rsidRDefault="008F30BA" w:rsidP="002352F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u w:val="single"/>
        </w:rPr>
      </w:pPr>
      <w:r w:rsidRPr="00750CEE">
        <w:rPr>
          <w:rFonts w:ascii="Times New Roman" w:hAnsi="Times New Roman"/>
          <w:szCs w:val="24"/>
          <w:u w:val="single"/>
        </w:rPr>
        <w:t xml:space="preserve">Other </w:t>
      </w:r>
      <w:r w:rsidR="00C0704C" w:rsidRPr="00750CEE">
        <w:rPr>
          <w:rFonts w:ascii="Times New Roman" w:hAnsi="Times New Roman"/>
          <w:szCs w:val="24"/>
          <w:u w:val="single"/>
        </w:rPr>
        <w:t>Surveys</w:t>
      </w:r>
      <w:r w:rsidR="00127285" w:rsidRPr="00750CEE">
        <w:rPr>
          <w:rFonts w:ascii="Times New Roman" w:hAnsi="Times New Roman"/>
          <w:szCs w:val="24"/>
        </w:rPr>
        <w:t>:</w:t>
      </w:r>
      <w:r w:rsidR="00423152" w:rsidRPr="00750CEE">
        <w:rPr>
          <w:rFonts w:ascii="Times New Roman" w:hAnsi="Times New Roman"/>
          <w:szCs w:val="24"/>
        </w:rPr>
        <w:t xml:space="preserve"> </w:t>
      </w:r>
      <w:r w:rsidR="00C0704C" w:rsidRPr="00750CEE">
        <w:rPr>
          <w:rFonts w:ascii="Times New Roman" w:hAnsi="Times New Roman"/>
          <w:szCs w:val="24"/>
        </w:rPr>
        <w:t xml:space="preserve">Some surveys will be conducted via mail, or emergent technologies, similar to </w:t>
      </w:r>
      <w:r w:rsidR="00BD7DC6">
        <w:rPr>
          <w:rFonts w:ascii="Times New Roman" w:hAnsi="Times New Roman"/>
          <w:szCs w:val="24"/>
        </w:rPr>
        <w:t>those</w:t>
      </w:r>
      <w:r w:rsidR="00C0704C" w:rsidRPr="00750CEE">
        <w:rPr>
          <w:rFonts w:ascii="Times New Roman" w:hAnsi="Times New Roman"/>
          <w:szCs w:val="24"/>
        </w:rPr>
        <w:t xml:space="preserve"> described in the previous section. </w:t>
      </w:r>
      <w:r w:rsidR="00423152" w:rsidRPr="00750CEE">
        <w:rPr>
          <w:rFonts w:ascii="Times New Roman" w:hAnsi="Times New Roman"/>
          <w:szCs w:val="24"/>
        </w:rPr>
        <w:t>Other</w:t>
      </w:r>
      <w:r w:rsidR="00C0704C" w:rsidRPr="00750CEE">
        <w:rPr>
          <w:rFonts w:ascii="Times New Roman" w:hAnsi="Times New Roman"/>
          <w:szCs w:val="24"/>
        </w:rPr>
        <w:t xml:space="preserve"> surveys will be conducted by telephone and will consist of quanti</w:t>
      </w:r>
      <w:r w:rsidR="00544E6E">
        <w:rPr>
          <w:rFonts w:ascii="Times New Roman" w:hAnsi="Times New Roman"/>
          <w:szCs w:val="24"/>
        </w:rPr>
        <w:t xml:space="preserve">tative closed-ended questions. </w:t>
      </w:r>
      <w:r w:rsidR="00C0704C" w:rsidRPr="00750CEE">
        <w:rPr>
          <w:rFonts w:ascii="Times New Roman" w:hAnsi="Times New Roman"/>
          <w:szCs w:val="24"/>
        </w:rPr>
        <w:t>When most interview items response alternatives are “closed ended,” as in a survey, a Computer-Assi</w:t>
      </w:r>
      <w:r w:rsidR="00AB6648">
        <w:rPr>
          <w:rFonts w:ascii="Times New Roman" w:hAnsi="Times New Roman"/>
          <w:szCs w:val="24"/>
        </w:rPr>
        <w:t xml:space="preserve">sted Telephone Interview </w:t>
      </w:r>
      <w:r w:rsidR="00C0704C" w:rsidRPr="00750CEE">
        <w:rPr>
          <w:rFonts w:ascii="Times New Roman" w:hAnsi="Times New Roman"/>
          <w:szCs w:val="24"/>
        </w:rPr>
        <w:t xml:space="preserve">will be utilized to help phone interviewers move quickly and accurately through items and skip patterns, reducing response burden.  </w:t>
      </w:r>
    </w:p>
    <w:p w14:paraId="36BFF61B" w14:textId="77777777" w:rsidR="001E2802" w:rsidRPr="00750CEE" w:rsidRDefault="001E2802" w:rsidP="007E3203">
      <w:pPr>
        <w:widowControl/>
        <w:shd w:val="clear" w:color="auto" w:fill="FFFFFF"/>
        <w:rPr>
          <w:rFonts w:ascii="Times New Roman" w:hAnsi="Times New Roman"/>
          <w:szCs w:val="24"/>
        </w:rPr>
      </w:pPr>
    </w:p>
    <w:p w14:paraId="7D5133FC" w14:textId="77777777" w:rsidR="0055026E" w:rsidRPr="00750CEE" w:rsidRDefault="0055026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r w:rsidRPr="00750CEE">
        <w:rPr>
          <w:rFonts w:ascii="Times New Roman" w:hAnsi="Times New Roman"/>
          <w:b/>
          <w:szCs w:val="24"/>
        </w:rPr>
        <w:t>A.4.</w:t>
      </w:r>
      <w:r w:rsidRPr="00750CEE">
        <w:rPr>
          <w:rFonts w:ascii="Times New Roman" w:hAnsi="Times New Roman"/>
          <w:b/>
          <w:szCs w:val="24"/>
        </w:rPr>
        <w:tab/>
        <w:t>Efforts to Identify Duplication</w:t>
      </w:r>
      <w:r w:rsidRPr="00750CEE">
        <w:rPr>
          <w:rFonts w:ascii="Times New Roman" w:hAnsi="Times New Roman"/>
          <w:szCs w:val="24"/>
        </w:rPr>
        <w:t xml:space="preserve"> </w:t>
      </w:r>
      <w:r w:rsidRPr="00750CEE">
        <w:rPr>
          <w:rFonts w:ascii="Times New Roman" w:hAnsi="Times New Roman"/>
          <w:b/>
          <w:szCs w:val="24"/>
        </w:rPr>
        <w:t>and Use of Similar Information</w:t>
      </w:r>
    </w:p>
    <w:p w14:paraId="2F444402" w14:textId="77777777" w:rsidR="0055026E" w:rsidRPr="00750CEE" w:rsidRDefault="000D3828" w:rsidP="000D3828">
      <w:pPr>
        <w:rPr>
          <w:rFonts w:ascii="Times New Roman" w:hAnsi="Times New Roman"/>
          <w:szCs w:val="24"/>
        </w:rPr>
      </w:pPr>
      <w:r w:rsidRPr="00750CEE">
        <w:rPr>
          <w:rFonts w:ascii="Times New Roman" w:hAnsi="Times New Roman"/>
          <w:szCs w:val="24"/>
        </w:rPr>
        <w:t xml:space="preserve">To prepare for data collection, </w:t>
      </w:r>
      <w:r w:rsidR="004B4FD4">
        <w:rPr>
          <w:rFonts w:ascii="Times New Roman" w:hAnsi="Times New Roman"/>
          <w:szCs w:val="24"/>
        </w:rPr>
        <w:t xml:space="preserve">OSH </w:t>
      </w:r>
      <w:r w:rsidRPr="00750CEE">
        <w:rPr>
          <w:rFonts w:ascii="Times New Roman" w:hAnsi="Times New Roman"/>
          <w:szCs w:val="24"/>
        </w:rPr>
        <w:t>reviewed existing published literature,</w:t>
      </w:r>
      <w:r w:rsidR="00624BCD" w:rsidRPr="00750CEE">
        <w:rPr>
          <w:rFonts w:ascii="Times New Roman" w:hAnsi="Times New Roman"/>
          <w:szCs w:val="24"/>
        </w:rPr>
        <w:t xml:space="preserve"> </w:t>
      </w:r>
      <w:r w:rsidRPr="00750CEE">
        <w:rPr>
          <w:rFonts w:ascii="Times New Roman" w:hAnsi="Times New Roman"/>
          <w:szCs w:val="24"/>
        </w:rPr>
        <w:t>and unpublished qualitative pretesting reports (e.g., the findings from previous formative testing) when they were available. OSH</w:t>
      </w:r>
      <w:r w:rsidR="000420B8" w:rsidRPr="00750CEE">
        <w:rPr>
          <w:rFonts w:ascii="Times New Roman" w:hAnsi="Times New Roman"/>
          <w:szCs w:val="24"/>
        </w:rPr>
        <w:t xml:space="preserve"> also consults with outside experts to identify information that could facilitate message development.  H</w:t>
      </w:r>
      <w:r w:rsidR="0055026E" w:rsidRPr="00750CEE">
        <w:rPr>
          <w:rFonts w:ascii="Times New Roman" w:hAnsi="Times New Roman"/>
          <w:szCs w:val="24"/>
        </w:rPr>
        <w:t xml:space="preserve">ealth messages developed by </w:t>
      </w:r>
      <w:r w:rsidR="003B7949" w:rsidRPr="00750CEE">
        <w:rPr>
          <w:rFonts w:ascii="Times New Roman" w:hAnsi="Times New Roman"/>
          <w:szCs w:val="24"/>
        </w:rPr>
        <w:t>OSH</w:t>
      </w:r>
      <w:r w:rsidR="0055026E" w:rsidRPr="00750CEE">
        <w:rPr>
          <w:rFonts w:ascii="Times New Roman" w:hAnsi="Times New Roman"/>
          <w:szCs w:val="24"/>
        </w:rPr>
        <w:t xml:space="preserve"> are unique in their mix of intended audience, health behavior, concept, and execution.  Therefore, there are no similar data available.  </w:t>
      </w:r>
    </w:p>
    <w:p w14:paraId="68F1C522" w14:textId="77777777" w:rsidR="0055026E" w:rsidRPr="00750CEE"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1E24A356" w14:textId="77777777" w:rsidR="000D3828" w:rsidRPr="00750CEE" w:rsidRDefault="000D3828" w:rsidP="000D3828">
      <w:pPr>
        <w:pStyle w:val="Tbodytext"/>
        <w:widowControl w:val="0"/>
      </w:pPr>
      <w:r w:rsidRPr="00750CEE">
        <w:t xml:space="preserve">To help prevent redundancy, </w:t>
      </w:r>
      <w:r w:rsidR="003B7949" w:rsidRPr="00750CEE">
        <w:t>OSH</w:t>
      </w:r>
      <w:r w:rsidR="0055026E" w:rsidRPr="00750CEE">
        <w:t xml:space="preserve"> collaborate</w:t>
      </w:r>
      <w:r w:rsidR="0034199A" w:rsidRPr="00750CEE">
        <w:t>s</w:t>
      </w:r>
      <w:r w:rsidR="0055026E" w:rsidRPr="00750CEE">
        <w:t xml:space="preserve"> with other </w:t>
      </w:r>
      <w:r w:rsidR="00EB37D8">
        <w:t>federal</w:t>
      </w:r>
      <w:r w:rsidR="0055026E" w:rsidRPr="00750CEE">
        <w:t xml:space="preserve"> government agencies that sponsor or endorse health communication projects, such as </w:t>
      </w:r>
      <w:r w:rsidR="0026622A">
        <w:t xml:space="preserve">the U.S. </w:t>
      </w:r>
      <w:r w:rsidR="00624BCD" w:rsidRPr="00750CEE">
        <w:t>F</w:t>
      </w:r>
      <w:r w:rsidR="0026622A">
        <w:t xml:space="preserve">ood and </w:t>
      </w:r>
      <w:r w:rsidR="00624BCD" w:rsidRPr="00750CEE">
        <w:t>D</w:t>
      </w:r>
      <w:r w:rsidR="0026622A">
        <w:t xml:space="preserve">rug </w:t>
      </w:r>
      <w:r w:rsidR="00624BCD" w:rsidRPr="00750CEE">
        <w:t>A</w:t>
      </w:r>
      <w:r w:rsidR="0026622A">
        <w:t>dministration</w:t>
      </w:r>
      <w:r w:rsidR="00624BCD" w:rsidRPr="00750CEE">
        <w:t xml:space="preserve">’s </w:t>
      </w:r>
      <w:r w:rsidR="0055026E" w:rsidRPr="00750CEE">
        <w:t>Center for Tobacco Products</w:t>
      </w:r>
      <w:r w:rsidR="00EA78FA" w:rsidRPr="00750CEE">
        <w:t xml:space="preserve"> (</w:t>
      </w:r>
      <w:r w:rsidR="0026622A">
        <w:t xml:space="preserve">FDA </w:t>
      </w:r>
      <w:r w:rsidR="00EA78FA" w:rsidRPr="00750CEE">
        <w:t>CTP)</w:t>
      </w:r>
      <w:r w:rsidR="0055026E" w:rsidRPr="00750CEE">
        <w:t xml:space="preserve">.  </w:t>
      </w:r>
      <w:r w:rsidR="004B4FD4">
        <w:t xml:space="preserve">For example, </w:t>
      </w:r>
      <w:r w:rsidRPr="00750CEE">
        <w:t>FDA CTP is investing in a number of public education campaigns</w:t>
      </w:r>
      <w:r w:rsidR="00EB37D8">
        <w:t xml:space="preserve"> aimed at youth and young adults</w:t>
      </w:r>
      <w:r w:rsidRPr="00750CEE">
        <w:t xml:space="preserve">, such as </w:t>
      </w:r>
      <w:r w:rsidRPr="00750CEE">
        <w:rPr>
          <w:i/>
        </w:rPr>
        <w:t>The Real Cost, Fresh Empire,</w:t>
      </w:r>
      <w:r w:rsidRPr="00750CEE">
        <w:t xml:space="preserve"> and </w:t>
      </w:r>
      <w:r w:rsidRPr="00750CEE">
        <w:rPr>
          <w:i/>
        </w:rPr>
        <w:t>This Free Life</w:t>
      </w:r>
      <w:r w:rsidR="00BA7F26">
        <w:rPr>
          <w:i/>
        </w:rPr>
        <w:t>,</w:t>
      </w:r>
      <w:r w:rsidRPr="00750CEE">
        <w:rPr>
          <w:i/>
        </w:rPr>
        <w:t xml:space="preserve"> </w:t>
      </w:r>
      <w:r w:rsidRPr="00750CEE">
        <w:t xml:space="preserve">to educate </w:t>
      </w:r>
      <w:r w:rsidR="00A66784">
        <w:t>them</w:t>
      </w:r>
      <w:r w:rsidRPr="00750CEE">
        <w:t xml:space="preserve"> about the dangers of regulated tobacco products.</w:t>
      </w:r>
      <w:r w:rsidR="00A66784">
        <w:t xml:space="preserve"> Additionally FDA</w:t>
      </w:r>
      <w:r w:rsidR="0026622A">
        <w:t xml:space="preserve"> CTP</w:t>
      </w:r>
      <w:r w:rsidR="00A66784">
        <w:t xml:space="preserve"> is planning a new campaign focused at the point of purchase which aims to prevent a relapse or get smokers who may have slipped to try and quit again.</w:t>
      </w:r>
      <w:r w:rsidRPr="00750CEE">
        <w:t xml:space="preserve"> Rooted in science, these efforts are directly linked to their authority to regulate the marketing and sales of tobacco products.  </w:t>
      </w:r>
    </w:p>
    <w:p w14:paraId="7E9AE8FD" w14:textId="77777777" w:rsidR="000D3828" w:rsidRPr="00750CEE" w:rsidRDefault="000D3828" w:rsidP="000D3828">
      <w:pPr>
        <w:pStyle w:val="Tbodytext"/>
        <w:widowControl w:val="0"/>
      </w:pPr>
    </w:p>
    <w:p w14:paraId="17E92E72" w14:textId="77777777" w:rsidR="000D3828" w:rsidRDefault="00AB6648" w:rsidP="000D3828">
      <w:pPr>
        <w:pStyle w:val="Tbodytext"/>
        <w:widowControl w:val="0"/>
      </w:pPr>
      <w:r>
        <w:t>OSH</w:t>
      </w:r>
      <w:r w:rsidR="00A35182" w:rsidRPr="00750CEE">
        <w:t xml:space="preserve"> and FDA</w:t>
      </w:r>
      <w:r w:rsidR="00A66784">
        <w:t xml:space="preserve"> CTP</w:t>
      </w:r>
      <w:r w:rsidR="000D3828" w:rsidRPr="00750CEE">
        <w:t xml:space="preserve"> </w:t>
      </w:r>
      <w:r w:rsidR="00A35182" w:rsidRPr="00750CEE">
        <w:t>are coordinating and collaborating closely on tobacco information collections and material development to avoid duplication</w:t>
      </w:r>
      <w:r w:rsidR="00EA78FA" w:rsidRPr="00750CEE">
        <w:t xml:space="preserve"> of efforts and to support respective </w:t>
      </w:r>
      <w:r w:rsidR="00A35182" w:rsidRPr="00750CEE">
        <w:t>campaign messaging</w:t>
      </w:r>
      <w:r w:rsidR="00EA78FA" w:rsidRPr="00750CEE">
        <w:t xml:space="preserve">. </w:t>
      </w:r>
      <w:r w:rsidR="000D3828" w:rsidRPr="00750CEE">
        <w:t xml:space="preserve">Regularly scheduled conference calls are held to review plans and share research findings of mutual interest. These collaborations serve as information channels, help prevent redundancy, and promote use of consistent measures of effectiveness. Coordination activities include the review of data collection instruments and other support materials for testing purposes. </w:t>
      </w:r>
      <w:r w:rsidR="003F3B65" w:rsidRPr="00750CEE">
        <w:t>Relevant</w:t>
      </w:r>
      <w:r w:rsidR="00873621" w:rsidRPr="00750CEE">
        <w:t xml:space="preserve"> communications will be documented in each information collection request submitted to OMB for approval under </w:t>
      </w:r>
      <w:r w:rsidR="00A66784">
        <w:t>MTTCA</w:t>
      </w:r>
      <w:r w:rsidR="00873621" w:rsidRPr="00750CEE">
        <w:t>.</w:t>
      </w:r>
      <w:r w:rsidR="00EA78FA" w:rsidRPr="00750CEE">
        <w:t xml:space="preserve"> OSH will </w:t>
      </w:r>
      <w:r w:rsidR="00E80DC2">
        <w:t xml:space="preserve">share </w:t>
      </w:r>
      <w:r w:rsidR="00EA78FA" w:rsidRPr="00750CEE">
        <w:t xml:space="preserve">with </w:t>
      </w:r>
      <w:r w:rsidR="00F61A6B">
        <w:t xml:space="preserve">FDA </w:t>
      </w:r>
      <w:r w:rsidR="00EA78FA" w:rsidRPr="00750CEE">
        <w:t xml:space="preserve">CTP </w:t>
      </w:r>
      <w:r w:rsidR="00E80DC2">
        <w:t xml:space="preserve">all future findings from the formative work that will be submitted to OMB under this revised package to ensure that future duplication of efforts is preempted. </w:t>
      </w:r>
    </w:p>
    <w:p w14:paraId="67A77AB1" w14:textId="77777777" w:rsidR="00E80DC2" w:rsidRDefault="00E80DC2" w:rsidP="000D3828">
      <w:pPr>
        <w:pStyle w:val="Tbodytext"/>
        <w:widowControl w:val="0"/>
      </w:pPr>
    </w:p>
    <w:p w14:paraId="1F1AC9BF" w14:textId="77777777" w:rsidR="00E80DC2" w:rsidRPr="00750CEE" w:rsidRDefault="00E80DC2" w:rsidP="00E80DC2">
      <w:pPr>
        <w:pStyle w:val="Tbodytext"/>
        <w:widowControl w:val="0"/>
      </w:pPr>
      <w:bookmarkStart w:id="4" w:name="_Hlk491728303"/>
      <w:r w:rsidRPr="00750CEE">
        <w:t>Points of contact for this coordination are:</w:t>
      </w:r>
    </w:p>
    <w:p w14:paraId="61BA5803" w14:textId="77777777" w:rsidR="00E80DC2" w:rsidRPr="00750CEE" w:rsidRDefault="00E80DC2" w:rsidP="00E80DC2">
      <w:pPr>
        <w:pStyle w:val="Tbodytext"/>
        <w:widowControl w:val="0"/>
      </w:pPr>
    </w:p>
    <w:p w14:paraId="44CF4AB3" w14:textId="77777777" w:rsidR="0026622A" w:rsidRPr="0026622A" w:rsidRDefault="0026622A" w:rsidP="0026622A">
      <w:pPr>
        <w:pStyle w:val="Tbodytext"/>
        <w:widowControl w:val="0"/>
        <w:numPr>
          <w:ilvl w:val="0"/>
          <w:numId w:val="18"/>
        </w:numPr>
        <w:rPr>
          <w:rStyle w:val="Hyperlink"/>
          <w:color w:val="auto"/>
          <w:u w:val="none"/>
        </w:rPr>
      </w:pPr>
      <w:r>
        <w:t>OSH</w:t>
      </w:r>
      <w:r w:rsidR="00E80DC2" w:rsidRPr="00750CEE">
        <w:t xml:space="preserve">: Brian Armour, Associate Director for Science, Office of the Associate Director for Science, telephone (404) 498-3014, email </w:t>
      </w:r>
      <w:hyperlink r:id="rId12" w:history="1">
        <w:r w:rsidR="00E80DC2" w:rsidRPr="00750CEE">
          <w:rPr>
            <w:rStyle w:val="Hyperlink"/>
          </w:rPr>
          <w:t>bka9@cdc.gov</w:t>
        </w:r>
      </w:hyperlink>
    </w:p>
    <w:p w14:paraId="5F71862C" w14:textId="77777777" w:rsidR="00E80DC2" w:rsidRPr="0026622A" w:rsidRDefault="0026622A" w:rsidP="0026622A">
      <w:pPr>
        <w:pStyle w:val="Tbodytext"/>
        <w:widowControl w:val="0"/>
        <w:numPr>
          <w:ilvl w:val="0"/>
          <w:numId w:val="18"/>
        </w:numPr>
      </w:pPr>
      <w:r w:rsidRPr="0026622A">
        <w:t>OSH</w:t>
      </w:r>
      <w:r w:rsidR="00E80DC2" w:rsidRPr="0026622A">
        <w:t xml:space="preserve">: Israel Agaku, Senior Service Fellow, Office of the Associate Director for Science, telephone (770) 488-5138, email </w:t>
      </w:r>
      <w:hyperlink r:id="rId13" w:history="1">
        <w:r w:rsidR="00E80DC2" w:rsidRPr="0026622A">
          <w:rPr>
            <w:rStyle w:val="Hyperlink"/>
          </w:rPr>
          <w:t>wgn9@cdc.gov</w:t>
        </w:r>
      </w:hyperlink>
    </w:p>
    <w:p w14:paraId="21353B53" w14:textId="77777777" w:rsidR="00E80DC2" w:rsidRPr="00750CEE" w:rsidRDefault="0026622A" w:rsidP="00E80DC2">
      <w:pPr>
        <w:pStyle w:val="Tbodytext"/>
        <w:widowControl w:val="0"/>
        <w:numPr>
          <w:ilvl w:val="0"/>
          <w:numId w:val="18"/>
        </w:numPr>
      </w:pPr>
      <w:r>
        <w:t>OSH</w:t>
      </w:r>
      <w:r w:rsidR="00E80DC2" w:rsidRPr="00750CEE">
        <w:t xml:space="preserve">: Satomi Odani, Oak Ridge Institute for Science and Education Fellow, Office of the Associate Director for Science, telephone (404) 649-2586, email </w:t>
      </w:r>
      <w:hyperlink r:id="rId14" w:history="1">
        <w:r w:rsidR="00E80DC2" w:rsidRPr="00797E90">
          <w:rPr>
            <w:rStyle w:val="Hyperlink"/>
          </w:rPr>
          <w:t>lpu7@cdc.gov</w:t>
        </w:r>
      </w:hyperlink>
      <w:r w:rsidR="00E80DC2">
        <w:t xml:space="preserve"> </w:t>
      </w:r>
    </w:p>
    <w:p w14:paraId="1231A3DD" w14:textId="77777777" w:rsidR="00E80DC2" w:rsidRDefault="0026622A" w:rsidP="00E80DC2">
      <w:pPr>
        <w:pStyle w:val="Tbodytext"/>
        <w:widowControl w:val="0"/>
        <w:numPr>
          <w:ilvl w:val="0"/>
          <w:numId w:val="18"/>
        </w:numPr>
      </w:pPr>
      <w:r>
        <w:t>OSH</w:t>
      </w:r>
      <w:r w:rsidR="00E80DC2" w:rsidRPr="00750CEE">
        <w:t xml:space="preserve">: Diane Beistle, Chief, Health Communications Branch, telephone (770) 488-5066, email </w:t>
      </w:r>
      <w:hyperlink r:id="rId15" w:history="1">
        <w:r w:rsidR="00E80DC2" w:rsidRPr="00750CEE">
          <w:rPr>
            <w:rStyle w:val="Hyperlink"/>
          </w:rPr>
          <w:t>zgv1@cdc.gov</w:t>
        </w:r>
      </w:hyperlink>
      <w:r w:rsidR="00E80DC2" w:rsidRPr="00750CEE">
        <w:t xml:space="preserve"> </w:t>
      </w:r>
    </w:p>
    <w:p w14:paraId="15681E6B" w14:textId="77777777" w:rsidR="006629BC" w:rsidRPr="00750CEE" w:rsidRDefault="0026622A" w:rsidP="006629BC">
      <w:pPr>
        <w:pStyle w:val="Tbodytext"/>
        <w:widowControl w:val="0"/>
        <w:numPr>
          <w:ilvl w:val="0"/>
          <w:numId w:val="18"/>
        </w:numPr>
      </w:pPr>
      <w:r>
        <w:t>OSH</w:t>
      </w:r>
      <w:r w:rsidR="006629BC" w:rsidRPr="00750CEE">
        <w:t xml:space="preserve">: </w:t>
      </w:r>
      <w:r w:rsidR="006629BC">
        <w:t>Lauren Boyle-Estheimer</w:t>
      </w:r>
      <w:r w:rsidR="006629BC" w:rsidRPr="00750CEE">
        <w:t xml:space="preserve">, </w:t>
      </w:r>
      <w:r w:rsidR="006629BC">
        <w:t>Scientist</w:t>
      </w:r>
      <w:r w:rsidR="006629BC" w:rsidRPr="00750CEE">
        <w:t>, Health Communications Branch, telephone (</w:t>
      </w:r>
      <w:r w:rsidR="006629BC">
        <w:t>404</w:t>
      </w:r>
      <w:r w:rsidR="006629BC" w:rsidRPr="00750CEE">
        <w:t>) 4</w:t>
      </w:r>
      <w:r w:rsidR="006629BC">
        <w:t>98</w:t>
      </w:r>
      <w:r w:rsidR="006629BC" w:rsidRPr="00750CEE">
        <w:t>-</w:t>
      </w:r>
      <w:r w:rsidR="006629BC">
        <w:t>228</w:t>
      </w:r>
      <w:r w:rsidR="006629BC" w:rsidRPr="00750CEE">
        <w:t xml:space="preserve">, email </w:t>
      </w:r>
      <w:hyperlink r:id="rId16" w:history="1">
        <w:r w:rsidR="006629BC">
          <w:rPr>
            <w:rStyle w:val="Hyperlink"/>
          </w:rPr>
          <w:t>yjw7</w:t>
        </w:r>
        <w:r w:rsidR="006629BC" w:rsidRPr="00797E90">
          <w:rPr>
            <w:rStyle w:val="Hyperlink"/>
          </w:rPr>
          <w:t>cdc.gov</w:t>
        </w:r>
      </w:hyperlink>
      <w:r w:rsidR="006629BC">
        <w:t xml:space="preserve"> </w:t>
      </w:r>
    </w:p>
    <w:p w14:paraId="5663AD23" w14:textId="77777777" w:rsidR="00E80DC2" w:rsidRPr="00750CEE" w:rsidRDefault="00E80DC2" w:rsidP="00E80DC2">
      <w:pPr>
        <w:pStyle w:val="Tbodytext"/>
        <w:widowControl w:val="0"/>
        <w:numPr>
          <w:ilvl w:val="0"/>
          <w:numId w:val="18"/>
        </w:numPr>
      </w:pPr>
      <w:r w:rsidRPr="00750CEE">
        <w:t xml:space="preserve">CDC: Lindsey McCarter, Team Lead, Campaign Development, Health Communications Branch, telephone (770) 488-4239, email </w:t>
      </w:r>
      <w:hyperlink r:id="rId17" w:history="1">
        <w:r w:rsidRPr="00797E90">
          <w:rPr>
            <w:rStyle w:val="Hyperlink"/>
          </w:rPr>
          <w:t>lpq4@cdc.gov</w:t>
        </w:r>
      </w:hyperlink>
      <w:r>
        <w:t xml:space="preserve"> </w:t>
      </w:r>
    </w:p>
    <w:p w14:paraId="48F5EF61" w14:textId="77777777" w:rsidR="00E80DC2" w:rsidRPr="00750CEE" w:rsidRDefault="0026622A" w:rsidP="00E80DC2">
      <w:pPr>
        <w:pStyle w:val="Tbodytext"/>
        <w:widowControl w:val="0"/>
        <w:numPr>
          <w:ilvl w:val="0"/>
          <w:numId w:val="18"/>
        </w:numPr>
      </w:pPr>
      <w:r>
        <w:t>OSH</w:t>
      </w:r>
      <w:r w:rsidR="00E80DC2" w:rsidRPr="00750CEE">
        <w:t xml:space="preserve">: Michelle O’Hegarty, Health Communications Specialist, Campaign Development, Health Communications Branch, telephone (770) 488-5582, email </w:t>
      </w:r>
      <w:hyperlink r:id="rId18" w:history="1">
        <w:r w:rsidR="00E80DC2" w:rsidRPr="00750CEE">
          <w:rPr>
            <w:rStyle w:val="Hyperlink"/>
          </w:rPr>
          <w:t>mohegarty@cdc.gov</w:t>
        </w:r>
      </w:hyperlink>
    </w:p>
    <w:bookmarkEnd w:id="4"/>
    <w:p w14:paraId="1DED4A03" w14:textId="77777777" w:rsidR="00C74189" w:rsidRPr="00750CEE" w:rsidRDefault="00C74189" w:rsidP="00DA72B0">
      <w:pPr>
        <w:tabs>
          <w:tab w:val="left" w:pos="0"/>
          <w:tab w:val="left" w:pos="1080"/>
          <w:tab w:val="left" w:pos="2880"/>
        </w:tabs>
        <w:rPr>
          <w:rFonts w:ascii="Times New Roman" w:hAnsi="Times New Roman"/>
          <w:szCs w:val="24"/>
        </w:rPr>
      </w:pPr>
    </w:p>
    <w:p w14:paraId="333D0C8A" w14:textId="77777777" w:rsidR="0055026E" w:rsidRPr="00750CEE" w:rsidRDefault="0055026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r w:rsidRPr="00750CEE">
        <w:rPr>
          <w:rFonts w:ascii="Times New Roman" w:hAnsi="Times New Roman"/>
          <w:b/>
          <w:szCs w:val="24"/>
        </w:rPr>
        <w:t>A.5.</w:t>
      </w:r>
      <w:r w:rsidRPr="00750CEE">
        <w:rPr>
          <w:rFonts w:ascii="Times New Roman" w:hAnsi="Times New Roman"/>
          <w:b/>
          <w:szCs w:val="24"/>
        </w:rPr>
        <w:tab/>
        <w:t>Impact on Small Businesses or Other Small Entities</w:t>
      </w:r>
    </w:p>
    <w:p w14:paraId="4816CD7E" w14:textId="77777777" w:rsidR="007475A9" w:rsidRPr="00750CEE" w:rsidRDefault="00074CD3" w:rsidP="007475A9">
      <w:pPr>
        <w:jc w:val="both"/>
        <w:rPr>
          <w:rFonts w:ascii="Times New Roman" w:eastAsia="Calibri" w:hAnsi="Times New Roman"/>
          <w:szCs w:val="24"/>
        </w:rPr>
      </w:pPr>
      <w:r>
        <w:rPr>
          <w:rFonts w:ascii="Times New Roman" w:eastAsia="Calibri" w:hAnsi="Times New Roman"/>
          <w:szCs w:val="24"/>
        </w:rPr>
        <w:t>Information collection requests</w:t>
      </w:r>
      <w:r w:rsidR="007475A9" w:rsidRPr="00750CEE">
        <w:rPr>
          <w:rFonts w:ascii="Times New Roman" w:eastAsia="Calibri" w:hAnsi="Times New Roman"/>
          <w:szCs w:val="24"/>
        </w:rPr>
        <w:t xml:space="preserve"> will not involve small businesses or other small entities. </w:t>
      </w:r>
    </w:p>
    <w:p w14:paraId="2DD63FEE" w14:textId="77777777" w:rsidR="0055026E" w:rsidRPr="00750CEE" w:rsidRDefault="0055026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750CEE">
        <w:rPr>
          <w:rFonts w:ascii="Times New Roman" w:hAnsi="Times New Roman"/>
          <w:b/>
          <w:szCs w:val="24"/>
        </w:rPr>
        <w:br/>
        <w:t>A.6.</w:t>
      </w:r>
      <w:r w:rsidRPr="00750CEE">
        <w:rPr>
          <w:rFonts w:ascii="Times New Roman" w:hAnsi="Times New Roman"/>
          <w:b/>
          <w:szCs w:val="24"/>
        </w:rPr>
        <w:tab/>
        <w:t xml:space="preserve">Consequences of Collecting the Information Less Frequently </w:t>
      </w:r>
    </w:p>
    <w:p w14:paraId="0F5F492F" w14:textId="77777777" w:rsidR="007475A9" w:rsidRPr="00750CEE" w:rsidRDefault="00667B1F" w:rsidP="007475A9">
      <w:pPr>
        <w:pStyle w:val="Tbodytext"/>
        <w:widowControl w:val="0"/>
      </w:pPr>
      <w:r>
        <w:t xml:space="preserve">This package supports the essential steps of </w:t>
      </w:r>
      <w:r w:rsidRPr="00667B1F">
        <w:t>conducting needs assessments, assessing target audience awareness, attitudes, knowledge, beliefs, and behaviors; and testing messages on dimensions such as clarity, salience, appeal, and persuasiveness (i.e., the ability to in</w:t>
      </w:r>
      <w:r w:rsidR="0091658F">
        <w:t xml:space="preserve">fluence behavioral intention). </w:t>
      </w:r>
      <w:r w:rsidRPr="00667B1F">
        <w:t xml:space="preserve">Skipping these steps </w:t>
      </w:r>
      <w:r>
        <w:t>has</w:t>
      </w:r>
      <w:r w:rsidR="0091658F">
        <w:t xml:space="preserve"> a high potential cost. </w:t>
      </w:r>
      <w:r w:rsidRPr="00667B1F">
        <w:t xml:space="preserve">A program designed without a clear understanding of the issue or message from the target audience’s perspective can be minimally effective, at best. Untested messages can waste communication resources and opportunities because the messages </w:t>
      </w:r>
      <w:r w:rsidR="00E80DC2">
        <w:t>may</w:t>
      </w:r>
      <w:r w:rsidRPr="00667B1F">
        <w:t xml:space="preserve"> be perceived as unclear or i</w:t>
      </w:r>
      <w:r w:rsidR="0091658F">
        <w:t xml:space="preserve">rrelevant. </w:t>
      </w:r>
      <w:r w:rsidRPr="00667B1F">
        <w:t>Untested messages can also have unintended consequences, such as j</w:t>
      </w:r>
      <w:r w:rsidR="00AB6648">
        <w:t>eopardizing the credibility of f</w:t>
      </w:r>
      <w:r w:rsidRPr="00667B1F">
        <w:t xml:space="preserve">ederal health </w:t>
      </w:r>
      <w:r w:rsidR="00E80DC2">
        <w:t>agencies</w:t>
      </w:r>
      <w:r w:rsidRPr="00667B1F">
        <w:t xml:space="preserve">.  </w:t>
      </w:r>
    </w:p>
    <w:p w14:paraId="55873AA2" w14:textId="77777777" w:rsidR="0055026E" w:rsidRPr="00750CEE"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3FE13949" w14:textId="77777777" w:rsidR="0055026E" w:rsidRPr="00750CEE" w:rsidRDefault="0055026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750CEE">
        <w:rPr>
          <w:rFonts w:ascii="Times New Roman" w:hAnsi="Times New Roman"/>
          <w:b/>
          <w:szCs w:val="24"/>
        </w:rPr>
        <w:t>A.7.      Special Circumstances Relating to the Guidelines of 5 CFR 1320.5</w:t>
      </w:r>
    </w:p>
    <w:p w14:paraId="3E5F7698" w14:textId="77777777" w:rsidR="007475A9" w:rsidRPr="00750CEE" w:rsidRDefault="007475A9" w:rsidP="007475A9">
      <w:pPr>
        <w:pStyle w:val="Tbodytext"/>
        <w:widowControl w:val="0"/>
      </w:pPr>
      <w:r w:rsidRPr="00750CEE">
        <w:t xml:space="preserve">There are no special circumstances that require data collection to be conducted in a manner inconsistent with 5 CFR 1320.5 (d) (2). The information collection fully complies with the guidelines in 5 CFR 1320.5. </w:t>
      </w:r>
    </w:p>
    <w:p w14:paraId="6F556D39" w14:textId="77777777" w:rsidR="0055026E" w:rsidRPr="00750CEE"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3B4C12E7" w14:textId="13F30293" w:rsidR="0055026E" w:rsidRDefault="0055026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r w:rsidRPr="00750CEE">
        <w:rPr>
          <w:rFonts w:ascii="Times New Roman" w:hAnsi="Times New Roman"/>
          <w:b/>
          <w:szCs w:val="24"/>
        </w:rPr>
        <w:t>A.8.</w:t>
      </w:r>
      <w:r w:rsidRPr="00750CEE">
        <w:rPr>
          <w:rFonts w:ascii="Times New Roman" w:hAnsi="Times New Roman"/>
          <w:b/>
          <w:szCs w:val="24"/>
        </w:rPr>
        <w:tab/>
        <w:t xml:space="preserve">Comments in Response to the Federal Register Notice and Efforts to Consult </w:t>
      </w:r>
      <w:r w:rsidRPr="00750CEE">
        <w:rPr>
          <w:rFonts w:ascii="Times New Roman" w:hAnsi="Times New Roman"/>
          <w:b/>
          <w:szCs w:val="24"/>
        </w:rPr>
        <w:tab/>
        <w:t>Outside the Agency</w:t>
      </w:r>
    </w:p>
    <w:p w14:paraId="6CB66A63" w14:textId="77777777" w:rsidR="004061A3" w:rsidRDefault="004061A3"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14:paraId="2701B43D" w14:textId="100E23AA" w:rsidR="004061A3" w:rsidRDefault="004061A3"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r>
        <w:rPr>
          <w:rFonts w:ascii="Times New Roman" w:hAnsi="Times New Roman"/>
          <w:b/>
          <w:szCs w:val="24"/>
        </w:rPr>
        <w:t xml:space="preserve">    A.</w:t>
      </w:r>
      <w:r w:rsidR="00A91597">
        <w:rPr>
          <w:rFonts w:ascii="Times New Roman" w:hAnsi="Times New Roman"/>
          <w:b/>
          <w:szCs w:val="24"/>
        </w:rPr>
        <w:t>8.a</w:t>
      </w:r>
      <w:r>
        <w:rPr>
          <w:rFonts w:ascii="Times New Roman" w:hAnsi="Times New Roman"/>
          <w:b/>
          <w:szCs w:val="24"/>
        </w:rPr>
        <w:t xml:space="preserve">     PUBLIC NOTICE</w:t>
      </w:r>
    </w:p>
    <w:p w14:paraId="7C9EF88A" w14:textId="77777777" w:rsidR="00A91597" w:rsidRDefault="00A91597"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14:paraId="49FFFC78" w14:textId="790FB2A5" w:rsidR="004061A3" w:rsidRPr="00A91597" w:rsidRDefault="004061A3" w:rsidP="004061A3">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A91597">
        <w:rPr>
          <w:rFonts w:ascii="Times New Roman" w:hAnsi="Times New Roman"/>
          <w:szCs w:val="24"/>
        </w:rPr>
        <w:t xml:space="preserve">A 60-Day Federal Register Notice was published in the Federal Register, on December </w:t>
      </w:r>
      <w:r w:rsidR="00A91597">
        <w:rPr>
          <w:rFonts w:ascii="Times New Roman" w:hAnsi="Times New Roman"/>
          <w:szCs w:val="24"/>
        </w:rPr>
        <w:t>13, 2017, vol. 82</w:t>
      </w:r>
      <w:r w:rsidRPr="00A91597">
        <w:rPr>
          <w:rFonts w:ascii="Times New Roman" w:hAnsi="Times New Roman"/>
          <w:szCs w:val="24"/>
        </w:rPr>
        <w:t>, No.</w:t>
      </w:r>
      <w:r w:rsidR="00EF77C0">
        <w:rPr>
          <w:rFonts w:ascii="Times New Roman" w:hAnsi="Times New Roman"/>
          <w:szCs w:val="24"/>
        </w:rPr>
        <w:t xml:space="preserve"> 238, pg. 58609-611</w:t>
      </w:r>
      <w:r w:rsidRPr="00A91597">
        <w:rPr>
          <w:rFonts w:ascii="Times New Roman" w:hAnsi="Times New Roman"/>
          <w:szCs w:val="24"/>
        </w:rPr>
        <w:t xml:space="preserve"> (see</w:t>
      </w:r>
      <w:r w:rsidR="00A91597">
        <w:rPr>
          <w:rFonts w:ascii="Times New Roman" w:hAnsi="Times New Roman"/>
          <w:szCs w:val="24"/>
        </w:rPr>
        <w:t xml:space="preserve"> Att 5</w:t>
      </w:r>
      <w:r w:rsidRPr="00A91597">
        <w:rPr>
          <w:rFonts w:ascii="Times New Roman" w:hAnsi="Times New Roman"/>
          <w:szCs w:val="24"/>
        </w:rPr>
        <w:t>). CDC did not receive public comments related to this</w:t>
      </w:r>
      <w:r w:rsidR="00A91597" w:rsidRPr="00A91597">
        <w:rPr>
          <w:rFonts w:ascii="Times New Roman" w:hAnsi="Times New Roman"/>
          <w:szCs w:val="24"/>
        </w:rPr>
        <w:t xml:space="preserve"> notice.</w:t>
      </w:r>
      <w:r w:rsidRPr="00A91597">
        <w:rPr>
          <w:rFonts w:ascii="Times New Roman" w:hAnsi="Times New Roman"/>
          <w:szCs w:val="24"/>
        </w:rPr>
        <w:t xml:space="preserve"> </w:t>
      </w:r>
    </w:p>
    <w:p w14:paraId="14F725E7" w14:textId="4F71ED81" w:rsidR="007475A9" w:rsidRPr="00750CEE" w:rsidRDefault="007475A9" w:rsidP="007475A9">
      <w:pPr>
        <w:pStyle w:val="Tbodytext"/>
        <w:widowControl w:val="0"/>
      </w:pPr>
    </w:p>
    <w:p w14:paraId="6875CFBB" w14:textId="77777777" w:rsidR="007475A9" w:rsidRPr="00506A15" w:rsidRDefault="00F224CF" w:rsidP="007475A9">
      <w:pPr>
        <w:pStyle w:val="BodyText"/>
        <w:rPr>
          <w:b/>
          <w:szCs w:val="24"/>
        </w:rPr>
      </w:pPr>
      <w:r>
        <w:rPr>
          <w:b/>
          <w:szCs w:val="24"/>
        </w:rPr>
        <w:t xml:space="preserve">    </w:t>
      </w:r>
      <w:r w:rsidR="007475A9" w:rsidRPr="00506A15">
        <w:rPr>
          <w:b/>
          <w:szCs w:val="24"/>
        </w:rPr>
        <w:t xml:space="preserve">A.8.b </w:t>
      </w:r>
      <w:r>
        <w:rPr>
          <w:b/>
          <w:szCs w:val="24"/>
        </w:rPr>
        <w:tab/>
      </w:r>
      <w:r>
        <w:rPr>
          <w:b/>
          <w:szCs w:val="24"/>
        </w:rPr>
        <w:tab/>
      </w:r>
      <w:r w:rsidR="007475A9" w:rsidRPr="00506A15">
        <w:rPr>
          <w:b/>
          <w:szCs w:val="24"/>
        </w:rPr>
        <w:t xml:space="preserve">Consultations </w:t>
      </w:r>
    </w:p>
    <w:p w14:paraId="0AAF1759" w14:textId="77777777" w:rsidR="007475A9" w:rsidRDefault="007475A9" w:rsidP="00B6224E">
      <w:pPr>
        <w:rPr>
          <w:rFonts w:ascii="Times New Roman" w:hAnsi="Times New Roman"/>
          <w:color w:val="000000"/>
          <w:szCs w:val="24"/>
        </w:rPr>
      </w:pPr>
      <w:r w:rsidRPr="00750CEE">
        <w:rPr>
          <w:rFonts w:ascii="Times New Roman" w:hAnsi="Times New Roman"/>
          <w:color w:val="000000"/>
          <w:szCs w:val="24"/>
        </w:rPr>
        <w:t>CDC consult</w:t>
      </w:r>
      <w:r w:rsidR="00B6224E">
        <w:rPr>
          <w:rFonts w:ascii="Times New Roman" w:hAnsi="Times New Roman"/>
          <w:color w:val="000000"/>
          <w:szCs w:val="24"/>
        </w:rPr>
        <w:t>ed</w:t>
      </w:r>
      <w:r w:rsidRPr="00750CEE">
        <w:rPr>
          <w:rFonts w:ascii="Times New Roman" w:hAnsi="Times New Roman"/>
          <w:color w:val="000000"/>
          <w:szCs w:val="24"/>
        </w:rPr>
        <w:t xml:space="preserve"> </w:t>
      </w:r>
      <w:r w:rsidR="00B6224E">
        <w:rPr>
          <w:rFonts w:ascii="Times New Roman" w:hAnsi="Times New Roman"/>
          <w:color w:val="000000"/>
          <w:szCs w:val="24"/>
        </w:rPr>
        <w:t>with FDA</w:t>
      </w:r>
      <w:r w:rsidR="00074CD3">
        <w:rPr>
          <w:rFonts w:ascii="Times New Roman" w:hAnsi="Times New Roman"/>
          <w:color w:val="000000"/>
          <w:szCs w:val="24"/>
        </w:rPr>
        <w:t xml:space="preserve"> </w:t>
      </w:r>
      <w:r w:rsidR="00B6224E">
        <w:rPr>
          <w:rFonts w:ascii="Times New Roman" w:hAnsi="Times New Roman"/>
          <w:color w:val="000000"/>
          <w:szCs w:val="24"/>
        </w:rPr>
        <w:t>CTP</w:t>
      </w:r>
      <w:r w:rsidRPr="00750CEE">
        <w:rPr>
          <w:rFonts w:ascii="Times New Roman" w:hAnsi="Times New Roman"/>
          <w:color w:val="000000"/>
          <w:szCs w:val="24"/>
        </w:rPr>
        <w:t xml:space="preserve"> on this extension request to 0920-0910</w:t>
      </w:r>
      <w:r w:rsidR="00F224CF">
        <w:rPr>
          <w:rFonts w:ascii="Times New Roman" w:hAnsi="Times New Roman"/>
          <w:color w:val="000000"/>
          <w:szCs w:val="24"/>
        </w:rPr>
        <w:t xml:space="preserve"> as part of our ongoing coordination and collaboration on tobacco information collections</w:t>
      </w:r>
      <w:r w:rsidRPr="00750CEE">
        <w:rPr>
          <w:rFonts w:ascii="Times New Roman" w:hAnsi="Times New Roman"/>
          <w:color w:val="000000"/>
          <w:szCs w:val="24"/>
        </w:rPr>
        <w:t xml:space="preserve">. </w:t>
      </w:r>
    </w:p>
    <w:p w14:paraId="7A1F5FB6" w14:textId="77777777" w:rsidR="00A566D3" w:rsidRDefault="00A566D3" w:rsidP="00A566D3">
      <w:pPr>
        <w:rPr>
          <w:rFonts w:ascii="Times New Roman" w:hAnsi="Times New Roman"/>
          <w:color w:val="000000"/>
          <w:szCs w:val="24"/>
        </w:rPr>
      </w:pPr>
    </w:p>
    <w:p w14:paraId="20A7B3AB" w14:textId="77777777" w:rsidR="00A566D3" w:rsidRPr="00A566D3" w:rsidRDefault="00A566D3" w:rsidP="00A566D3">
      <w:pPr>
        <w:rPr>
          <w:rFonts w:ascii="Times New Roman" w:hAnsi="Times New Roman"/>
          <w:color w:val="000000"/>
          <w:szCs w:val="24"/>
        </w:rPr>
      </w:pPr>
      <w:r w:rsidRPr="00A566D3">
        <w:rPr>
          <w:rFonts w:ascii="Times New Roman" w:hAnsi="Times New Roman"/>
          <w:color w:val="000000"/>
          <w:szCs w:val="24"/>
        </w:rPr>
        <w:t>Chaunetta Jones</w:t>
      </w:r>
    </w:p>
    <w:p w14:paraId="5CA465FC" w14:textId="77777777" w:rsidR="00A566D3" w:rsidRPr="00A566D3" w:rsidRDefault="00A566D3" w:rsidP="00A566D3">
      <w:pPr>
        <w:tabs>
          <w:tab w:val="left" w:pos="360"/>
        </w:tabs>
        <w:rPr>
          <w:rFonts w:ascii="Times New Roman" w:hAnsi="Times New Roman"/>
          <w:color w:val="000000"/>
          <w:szCs w:val="24"/>
        </w:rPr>
      </w:pPr>
      <w:r w:rsidRPr="00A566D3">
        <w:rPr>
          <w:rFonts w:ascii="Times New Roman" w:hAnsi="Times New Roman"/>
          <w:color w:val="000000"/>
          <w:szCs w:val="24"/>
        </w:rPr>
        <w:t xml:space="preserve">FDA, Center for Tobacco Products </w:t>
      </w:r>
    </w:p>
    <w:p w14:paraId="29E95D99" w14:textId="77777777" w:rsidR="00A566D3" w:rsidRPr="00A566D3" w:rsidRDefault="00A566D3" w:rsidP="00A566D3">
      <w:pPr>
        <w:tabs>
          <w:tab w:val="left" w:pos="360"/>
        </w:tabs>
        <w:rPr>
          <w:rFonts w:ascii="Times New Roman" w:hAnsi="Times New Roman"/>
          <w:color w:val="000000"/>
          <w:szCs w:val="24"/>
        </w:rPr>
      </w:pPr>
      <w:r w:rsidRPr="00A566D3">
        <w:rPr>
          <w:rFonts w:ascii="Times New Roman" w:hAnsi="Times New Roman"/>
          <w:color w:val="000000"/>
          <w:szCs w:val="24"/>
        </w:rPr>
        <w:t>9200 Corporate Boulevard</w:t>
      </w:r>
    </w:p>
    <w:p w14:paraId="78B88361" w14:textId="77777777" w:rsidR="00A566D3" w:rsidRPr="00A566D3" w:rsidRDefault="00A566D3" w:rsidP="00A566D3">
      <w:pPr>
        <w:tabs>
          <w:tab w:val="left" w:pos="360"/>
        </w:tabs>
        <w:rPr>
          <w:rFonts w:ascii="Times New Roman" w:hAnsi="Times New Roman"/>
          <w:color w:val="000000"/>
          <w:szCs w:val="24"/>
        </w:rPr>
      </w:pPr>
      <w:r w:rsidRPr="00A566D3">
        <w:rPr>
          <w:rFonts w:ascii="Times New Roman" w:hAnsi="Times New Roman"/>
          <w:color w:val="000000"/>
          <w:szCs w:val="24"/>
        </w:rPr>
        <w:t>Rockville, MD 20850</w:t>
      </w:r>
    </w:p>
    <w:p w14:paraId="59952768" w14:textId="77777777" w:rsidR="00A566D3" w:rsidRPr="00A566D3" w:rsidRDefault="00A566D3" w:rsidP="00A566D3">
      <w:pPr>
        <w:tabs>
          <w:tab w:val="left" w:pos="360"/>
        </w:tabs>
        <w:rPr>
          <w:rFonts w:ascii="Times New Roman" w:hAnsi="Times New Roman"/>
          <w:color w:val="000000"/>
          <w:szCs w:val="24"/>
        </w:rPr>
      </w:pPr>
      <w:r w:rsidRPr="00A566D3">
        <w:rPr>
          <w:rFonts w:ascii="Times New Roman" w:hAnsi="Times New Roman"/>
          <w:color w:val="000000"/>
          <w:szCs w:val="24"/>
        </w:rPr>
        <w:t>Phone: 240-402-0427</w:t>
      </w:r>
    </w:p>
    <w:p w14:paraId="4A15B4B2" w14:textId="77777777" w:rsidR="00A566D3" w:rsidRPr="00A566D3" w:rsidRDefault="00A566D3" w:rsidP="00A566D3">
      <w:pPr>
        <w:tabs>
          <w:tab w:val="left" w:pos="360"/>
        </w:tabs>
        <w:rPr>
          <w:rFonts w:ascii="Times New Roman" w:hAnsi="Times New Roman"/>
          <w:color w:val="000000"/>
          <w:szCs w:val="24"/>
        </w:rPr>
      </w:pPr>
      <w:r w:rsidRPr="00A566D3">
        <w:rPr>
          <w:rFonts w:ascii="Times New Roman" w:hAnsi="Times New Roman"/>
          <w:color w:val="000000"/>
          <w:szCs w:val="24"/>
        </w:rPr>
        <w:t>Email: Chaunetta.Jones@fda.hhs.gov</w:t>
      </w:r>
    </w:p>
    <w:p w14:paraId="3DC1EA6E" w14:textId="77777777" w:rsidR="00A566D3" w:rsidRPr="00A566D3" w:rsidRDefault="00A566D3" w:rsidP="00A566D3">
      <w:pPr>
        <w:rPr>
          <w:rFonts w:ascii="Times New Roman" w:hAnsi="Times New Roman"/>
          <w:color w:val="000000"/>
          <w:szCs w:val="24"/>
        </w:rPr>
      </w:pPr>
    </w:p>
    <w:p w14:paraId="534B48AA" w14:textId="77777777" w:rsidR="00A566D3" w:rsidRPr="00A566D3" w:rsidRDefault="00A566D3" w:rsidP="00A566D3">
      <w:pPr>
        <w:rPr>
          <w:rFonts w:ascii="Times New Roman" w:hAnsi="Times New Roman"/>
          <w:color w:val="000000"/>
          <w:szCs w:val="24"/>
        </w:rPr>
      </w:pPr>
      <w:r w:rsidRPr="00A566D3">
        <w:rPr>
          <w:rFonts w:ascii="Times New Roman" w:hAnsi="Times New Roman"/>
          <w:color w:val="000000"/>
          <w:szCs w:val="24"/>
        </w:rPr>
        <w:t>Rashetta Fairnot</w:t>
      </w:r>
    </w:p>
    <w:p w14:paraId="0A2F7F46" w14:textId="77777777" w:rsidR="00A566D3" w:rsidRPr="00A566D3" w:rsidRDefault="00A566D3" w:rsidP="00A566D3">
      <w:pPr>
        <w:tabs>
          <w:tab w:val="left" w:pos="360"/>
        </w:tabs>
        <w:rPr>
          <w:rFonts w:ascii="Times New Roman" w:hAnsi="Times New Roman"/>
          <w:color w:val="000000"/>
          <w:szCs w:val="24"/>
        </w:rPr>
      </w:pPr>
      <w:r w:rsidRPr="00A566D3">
        <w:rPr>
          <w:rFonts w:ascii="Times New Roman" w:hAnsi="Times New Roman"/>
          <w:color w:val="000000"/>
          <w:szCs w:val="24"/>
        </w:rPr>
        <w:t xml:space="preserve">FDA, Center for Tobacco Products </w:t>
      </w:r>
    </w:p>
    <w:p w14:paraId="5B3247EA" w14:textId="77777777" w:rsidR="00A566D3" w:rsidRPr="00A566D3" w:rsidRDefault="00A566D3" w:rsidP="00A566D3">
      <w:pPr>
        <w:tabs>
          <w:tab w:val="left" w:pos="360"/>
        </w:tabs>
        <w:rPr>
          <w:rFonts w:ascii="Times New Roman" w:hAnsi="Times New Roman"/>
          <w:color w:val="000000"/>
          <w:szCs w:val="24"/>
        </w:rPr>
      </w:pPr>
      <w:r w:rsidRPr="00A566D3">
        <w:rPr>
          <w:rFonts w:ascii="Times New Roman" w:hAnsi="Times New Roman"/>
          <w:color w:val="000000"/>
          <w:szCs w:val="24"/>
        </w:rPr>
        <w:t>9200 Corporate Boulevard</w:t>
      </w:r>
    </w:p>
    <w:p w14:paraId="32FDD1A5" w14:textId="77777777" w:rsidR="00A566D3" w:rsidRPr="00A566D3" w:rsidRDefault="00A566D3" w:rsidP="00A566D3">
      <w:pPr>
        <w:tabs>
          <w:tab w:val="left" w:pos="360"/>
        </w:tabs>
        <w:rPr>
          <w:rFonts w:ascii="Times New Roman" w:hAnsi="Times New Roman"/>
          <w:color w:val="000000"/>
          <w:szCs w:val="24"/>
        </w:rPr>
      </w:pPr>
      <w:r w:rsidRPr="00A566D3">
        <w:rPr>
          <w:rFonts w:ascii="Times New Roman" w:hAnsi="Times New Roman"/>
          <w:color w:val="000000"/>
          <w:szCs w:val="24"/>
        </w:rPr>
        <w:t>Rockville, MD 20850</w:t>
      </w:r>
    </w:p>
    <w:p w14:paraId="4E608786" w14:textId="77777777" w:rsidR="00A566D3" w:rsidRPr="00A566D3" w:rsidRDefault="00A566D3" w:rsidP="00A566D3">
      <w:pPr>
        <w:tabs>
          <w:tab w:val="left" w:pos="360"/>
        </w:tabs>
        <w:rPr>
          <w:rFonts w:ascii="Times New Roman" w:hAnsi="Times New Roman"/>
          <w:color w:val="000000"/>
          <w:szCs w:val="24"/>
        </w:rPr>
      </w:pPr>
      <w:r w:rsidRPr="00A566D3">
        <w:rPr>
          <w:rFonts w:ascii="Times New Roman" w:hAnsi="Times New Roman"/>
          <w:color w:val="000000"/>
          <w:szCs w:val="24"/>
        </w:rPr>
        <w:t>Phone: 240-402-4092</w:t>
      </w:r>
    </w:p>
    <w:p w14:paraId="683BFEB0" w14:textId="77777777" w:rsidR="00A566D3" w:rsidRPr="00A566D3" w:rsidRDefault="00A566D3" w:rsidP="00A566D3">
      <w:pPr>
        <w:tabs>
          <w:tab w:val="left" w:pos="360"/>
        </w:tabs>
        <w:rPr>
          <w:rFonts w:ascii="Times New Roman" w:hAnsi="Times New Roman"/>
          <w:color w:val="000000"/>
          <w:szCs w:val="24"/>
        </w:rPr>
      </w:pPr>
      <w:r w:rsidRPr="00A566D3">
        <w:rPr>
          <w:rFonts w:ascii="Times New Roman" w:hAnsi="Times New Roman"/>
          <w:color w:val="000000"/>
          <w:szCs w:val="24"/>
        </w:rPr>
        <w:t>Email: Rashetta.Fairnot@fda.hhs.gov</w:t>
      </w:r>
    </w:p>
    <w:p w14:paraId="60A68C10" w14:textId="77777777" w:rsidR="00A566D3" w:rsidRPr="00A566D3" w:rsidRDefault="00A566D3" w:rsidP="00A566D3">
      <w:pPr>
        <w:rPr>
          <w:rFonts w:ascii="Times New Roman" w:hAnsi="Times New Roman"/>
          <w:color w:val="000000"/>
          <w:szCs w:val="24"/>
        </w:rPr>
      </w:pPr>
    </w:p>
    <w:p w14:paraId="705831C1" w14:textId="77777777" w:rsidR="00A566D3" w:rsidRPr="00A566D3" w:rsidRDefault="00A566D3" w:rsidP="00A566D3">
      <w:pPr>
        <w:rPr>
          <w:rFonts w:ascii="Times New Roman" w:hAnsi="Times New Roman"/>
          <w:color w:val="000000"/>
          <w:szCs w:val="24"/>
        </w:rPr>
      </w:pPr>
      <w:r w:rsidRPr="00A566D3">
        <w:rPr>
          <w:rFonts w:ascii="Times New Roman" w:hAnsi="Times New Roman"/>
          <w:color w:val="000000"/>
          <w:szCs w:val="24"/>
        </w:rPr>
        <w:t>Matthew Walker</w:t>
      </w:r>
    </w:p>
    <w:p w14:paraId="0279A131" w14:textId="77777777" w:rsidR="00A566D3" w:rsidRPr="00A566D3" w:rsidRDefault="00A566D3" w:rsidP="00A566D3">
      <w:pPr>
        <w:tabs>
          <w:tab w:val="left" w:pos="360"/>
        </w:tabs>
        <w:rPr>
          <w:rFonts w:ascii="Times New Roman" w:hAnsi="Times New Roman"/>
          <w:color w:val="000000"/>
          <w:szCs w:val="24"/>
        </w:rPr>
      </w:pPr>
      <w:r w:rsidRPr="00A566D3">
        <w:rPr>
          <w:rFonts w:ascii="Times New Roman" w:hAnsi="Times New Roman"/>
          <w:color w:val="000000"/>
          <w:szCs w:val="24"/>
        </w:rPr>
        <w:t xml:space="preserve">FDA, Center for Tobacco Products </w:t>
      </w:r>
    </w:p>
    <w:p w14:paraId="0F2993D2" w14:textId="77777777" w:rsidR="00A566D3" w:rsidRPr="00A566D3" w:rsidRDefault="00A566D3" w:rsidP="00A566D3">
      <w:pPr>
        <w:tabs>
          <w:tab w:val="left" w:pos="360"/>
        </w:tabs>
        <w:rPr>
          <w:rFonts w:ascii="Times New Roman" w:hAnsi="Times New Roman"/>
          <w:color w:val="000000"/>
          <w:szCs w:val="24"/>
        </w:rPr>
      </w:pPr>
      <w:r w:rsidRPr="00A566D3">
        <w:rPr>
          <w:rFonts w:ascii="Times New Roman" w:hAnsi="Times New Roman"/>
          <w:color w:val="000000"/>
          <w:szCs w:val="24"/>
        </w:rPr>
        <w:t>9200 Corporate Boulevard</w:t>
      </w:r>
    </w:p>
    <w:p w14:paraId="4918898D" w14:textId="77777777" w:rsidR="00A566D3" w:rsidRPr="00A566D3" w:rsidRDefault="00A566D3" w:rsidP="00A566D3">
      <w:pPr>
        <w:tabs>
          <w:tab w:val="left" w:pos="360"/>
        </w:tabs>
        <w:rPr>
          <w:rFonts w:ascii="Times New Roman" w:hAnsi="Times New Roman"/>
          <w:color w:val="000000"/>
          <w:szCs w:val="24"/>
        </w:rPr>
      </w:pPr>
      <w:r w:rsidRPr="00A566D3">
        <w:rPr>
          <w:rFonts w:ascii="Times New Roman" w:hAnsi="Times New Roman"/>
          <w:color w:val="000000"/>
          <w:szCs w:val="24"/>
        </w:rPr>
        <w:t>Rockville, MD 20850</w:t>
      </w:r>
    </w:p>
    <w:p w14:paraId="4D61C1C9" w14:textId="77777777" w:rsidR="00A566D3" w:rsidRPr="00A566D3" w:rsidRDefault="00A566D3" w:rsidP="00A566D3">
      <w:pPr>
        <w:tabs>
          <w:tab w:val="left" w:pos="360"/>
        </w:tabs>
        <w:rPr>
          <w:rFonts w:ascii="Times New Roman" w:hAnsi="Times New Roman"/>
          <w:color w:val="000000"/>
          <w:szCs w:val="24"/>
        </w:rPr>
      </w:pPr>
      <w:r w:rsidRPr="00A566D3">
        <w:rPr>
          <w:rFonts w:ascii="Times New Roman" w:hAnsi="Times New Roman"/>
          <w:color w:val="000000"/>
          <w:szCs w:val="24"/>
        </w:rPr>
        <w:t xml:space="preserve">Phone: 240-402-3824 </w:t>
      </w:r>
    </w:p>
    <w:p w14:paraId="3A541483" w14:textId="77777777" w:rsidR="00575D94" w:rsidRPr="00A566D3" w:rsidRDefault="00A566D3" w:rsidP="00A566D3">
      <w:pPr>
        <w:rPr>
          <w:rFonts w:ascii="Times New Roman" w:hAnsi="Times New Roman"/>
          <w:color w:val="000000"/>
          <w:szCs w:val="24"/>
        </w:rPr>
      </w:pPr>
      <w:r w:rsidRPr="00A566D3">
        <w:rPr>
          <w:rFonts w:ascii="Times New Roman" w:hAnsi="Times New Roman"/>
          <w:color w:val="000000"/>
          <w:szCs w:val="24"/>
        </w:rPr>
        <w:t>Email: Matthew.Walker@fda.hhs.gov</w:t>
      </w:r>
    </w:p>
    <w:p w14:paraId="46A3ACEC" w14:textId="77777777" w:rsidR="00F224CF" w:rsidRPr="00750CEE" w:rsidRDefault="00F224CF" w:rsidP="00784E7B">
      <w:pPr>
        <w:tabs>
          <w:tab w:val="left" w:pos="360"/>
        </w:tabs>
        <w:rPr>
          <w:rFonts w:ascii="Times New Roman" w:hAnsi="Times New Roman"/>
          <w:szCs w:val="24"/>
          <w:lang w:val="fr-FR"/>
        </w:rPr>
      </w:pPr>
    </w:p>
    <w:p w14:paraId="102DB094" w14:textId="77777777" w:rsidR="0055026E" w:rsidRPr="00750CEE" w:rsidRDefault="0068705F"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 w:hanging="648"/>
        <w:rPr>
          <w:rFonts w:ascii="Times New Roman" w:hAnsi="Times New Roman"/>
          <w:b/>
          <w:szCs w:val="24"/>
        </w:rPr>
      </w:pPr>
      <w:r>
        <w:rPr>
          <w:rFonts w:ascii="Times New Roman" w:hAnsi="Times New Roman"/>
          <w:b/>
          <w:szCs w:val="24"/>
        </w:rPr>
        <w:t>A.9.</w:t>
      </w:r>
      <w:r>
        <w:rPr>
          <w:rFonts w:ascii="Times New Roman" w:hAnsi="Times New Roman"/>
          <w:b/>
          <w:szCs w:val="24"/>
        </w:rPr>
        <w:tab/>
        <w:t>Explanation</w:t>
      </w:r>
      <w:r w:rsidR="0055026E" w:rsidRPr="00750CEE">
        <w:rPr>
          <w:rFonts w:ascii="Times New Roman" w:hAnsi="Times New Roman"/>
          <w:b/>
          <w:szCs w:val="24"/>
        </w:rPr>
        <w:t xml:space="preserve"> of Any Payment or Gift to Respondents</w:t>
      </w:r>
    </w:p>
    <w:p w14:paraId="43DBE53F" w14:textId="77777777" w:rsidR="00A35182" w:rsidRPr="00750CEE" w:rsidRDefault="00DA6BBC" w:rsidP="00157E23">
      <w:pPr>
        <w:pStyle w:val="HarrisBody"/>
        <w:widowControl w:val="0"/>
        <w:tabs>
          <w:tab w:val="left" w:pos="0"/>
        </w:tabs>
        <w:spacing w:after="0"/>
        <w:rPr>
          <w:sz w:val="24"/>
          <w:szCs w:val="24"/>
        </w:rPr>
      </w:pPr>
      <w:r w:rsidRPr="00750CEE">
        <w:rPr>
          <w:sz w:val="24"/>
          <w:szCs w:val="24"/>
        </w:rPr>
        <w:t>P</w:t>
      </w:r>
      <w:r w:rsidR="00CC638F" w:rsidRPr="00750CEE">
        <w:rPr>
          <w:sz w:val="24"/>
          <w:szCs w:val="24"/>
        </w:rPr>
        <w:t xml:space="preserve">articipation </w:t>
      </w:r>
      <w:r w:rsidRPr="00750CEE">
        <w:rPr>
          <w:sz w:val="24"/>
          <w:szCs w:val="24"/>
        </w:rPr>
        <w:t>i</w:t>
      </w:r>
      <w:r w:rsidR="00CC638F" w:rsidRPr="00750CEE">
        <w:rPr>
          <w:sz w:val="24"/>
          <w:szCs w:val="24"/>
        </w:rPr>
        <w:t xml:space="preserve">n certain data collections will be </w:t>
      </w:r>
      <w:r w:rsidRPr="00750CEE">
        <w:rPr>
          <w:sz w:val="24"/>
          <w:szCs w:val="24"/>
        </w:rPr>
        <w:t>requested</w:t>
      </w:r>
      <w:r w:rsidR="00CC638F" w:rsidRPr="00750CEE">
        <w:rPr>
          <w:sz w:val="24"/>
          <w:szCs w:val="24"/>
        </w:rPr>
        <w:t xml:space="preserve"> on a</w:t>
      </w:r>
      <w:r w:rsidR="00C97377" w:rsidRPr="00750CEE">
        <w:rPr>
          <w:sz w:val="24"/>
          <w:szCs w:val="24"/>
        </w:rPr>
        <w:t xml:space="preserve"> voluntary</w:t>
      </w:r>
      <w:r w:rsidR="00821C74" w:rsidRPr="00750CEE">
        <w:rPr>
          <w:sz w:val="24"/>
          <w:szCs w:val="24"/>
        </w:rPr>
        <w:t xml:space="preserve"> </w:t>
      </w:r>
      <w:r w:rsidR="00C97377" w:rsidRPr="00750CEE">
        <w:rPr>
          <w:sz w:val="24"/>
          <w:szCs w:val="24"/>
        </w:rPr>
        <w:t>basis</w:t>
      </w:r>
      <w:r w:rsidR="00841CE2" w:rsidRPr="00750CEE">
        <w:rPr>
          <w:sz w:val="24"/>
          <w:szCs w:val="24"/>
        </w:rPr>
        <w:t xml:space="preserve"> without specific incentives</w:t>
      </w:r>
      <w:r w:rsidR="000324E5">
        <w:rPr>
          <w:sz w:val="24"/>
          <w:szCs w:val="24"/>
        </w:rPr>
        <w:t xml:space="preserve">. </w:t>
      </w:r>
      <w:r w:rsidR="00FD6C6F" w:rsidRPr="00750CEE">
        <w:rPr>
          <w:sz w:val="24"/>
          <w:szCs w:val="24"/>
        </w:rPr>
        <w:t xml:space="preserve">However, </w:t>
      </w:r>
      <w:r w:rsidR="00125B86">
        <w:rPr>
          <w:sz w:val="24"/>
          <w:szCs w:val="24"/>
        </w:rPr>
        <w:t>OSH</w:t>
      </w:r>
      <w:r w:rsidR="00FD6C6F" w:rsidRPr="00750CEE">
        <w:rPr>
          <w:sz w:val="24"/>
          <w:szCs w:val="24"/>
        </w:rPr>
        <w:t xml:space="preserve"> may request </w:t>
      </w:r>
      <w:r w:rsidR="00725CDB" w:rsidRPr="00750CEE">
        <w:rPr>
          <w:sz w:val="24"/>
          <w:szCs w:val="24"/>
        </w:rPr>
        <w:t xml:space="preserve">OMB </w:t>
      </w:r>
      <w:r w:rsidR="00FD6C6F" w:rsidRPr="00750CEE">
        <w:rPr>
          <w:sz w:val="24"/>
          <w:szCs w:val="24"/>
        </w:rPr>
        <w:t xml:space="preserve">approval to offer incentives </w:t>
      </w:r>
      <w:r w:rsidR="003D7743" w:rsidRPr="00750CEE">
        <w:rPr>
          <w:sz w:val="24"/>
          <w:szCs w:val="24"/>
        </w:rPr>
        <w:t xml:space="preserve">in some circumstances, when </w:t>
      </w:r>
      <w:r w:rsidR="00C6719C">
        <w:rPr>
          <w:sz w:val="24"/>
          <w:szCs w:val="24"/>
        </w:rPr>
        <w:t xml:space="preserve">a) </w:t>
      </w:r>
      <w:r w:rsidR="005F7B31" w:rsidRPr="00750CEE">
        <w:rPr>
          <w:sz w:val="24"/>
          <w:szCs w:val="24"/>
        </w:rPr>
        <w:t>information is needed from respondents who are difficult to reach or recruit</w:t>
      </w:r>
      <w:r w:rsidR="00C6719C">
        <w:rPr>
          <w:sz w:val="24"/>
          <w:szCs w:val="24"/>
        </w:rPr>
        <w:t>, or b) information collection is time-sensitive and recruitment must be accelerated</w:t>
      </w:r>
      <w:r w:rsidR="004E6E1F">
        <w:rPr>
          <w:sz w:val="24"/>
          <w:szCs w:val="24"/>
        </w:rPr>
        <w:t>.</w:t>
      </w:r>
      <w:r w:rsidR="00C6719C">
        <w:rPr>
          <w:sz w:val="24"/>
          <w:szCs w:val="24"/>
        </w:rPr>
        <w:t xml:space="preserve"> </w:t>
      </w:r>
      <w:r w:rsidR="00C616AE" w:rsidRPr="00750CEE">
        <w:rPr>
          <w:sz w:val="24"/>
          <w:szCs w:val="24"/>
        </w:rPr>
        <w:t xml:space="preserve">Each request to offer an incentive will be appropriately justified on a case-by-case basis and will describe the type of incentive to be offered (cash, gift </w:t>
      </w:r>
      <w:r w:rsidR="00F671AE">
        <w:rPr>
          <w:sz w:val="24"/>
          <w:szCs w:val="24"/>
        </w:rPr>
        <w:t>card,</w:t>
      </w:r>
      <w:r w:rsidR="00C616AE" w:rsidRPr="00750CEE">
        <w:rPr>
          <w:sz w:val="24"/>
          <w:szCs w:val="24"/>
        </w:rPr>
        <w:t xml:space="preserve"> or </w:t>
      </w:r>
      <w:r w:rsidR="00117661" w:rsidRPr="00750CEE">
        <w:rPr>
          <w:sz w:val="24"/>
          <w:szCs w:val="24"/>
        </w:rPr>
        <w:t xml:space="preserve">reward </w:t>
      </w:r>
      <w:r w:rsidR="00F671AE">
        <w:rPr>
          <w:sz w:val="24"/>
          <w:szCs w:val="24"/>
        </w:rPr>
        <w:t>“points”)</w:t>
      </w:r>
      <w:r w:rsidR="00C616AE" w:rsidRPr="00750CEE">
        <w:rPr>
          <w:sz w:val="24"/>
          <w:szCs w:val="24"/>
        </w:rPr>
        <w:t xml:space="preserve"> and the amount. </w:t>
      </w:r>
      <w:r w:rsidR="0055026E" w:rsidRPr="00750CEE">
        <w:rPr>
          <w:sz w:val="24"/>
          <w:szCs w:val="24"/>
        </w:rPr>
        <w:t>Reviewed literature reveal</w:t>
      </w:r>
      <w:r w:rsidR="0048550B" w:rsidRPr="00750CEE">
        <w:rPr>
          <w:sz w:val="24"/>
          <w:szCs w:val="24"/>
        </w:rPr>
        <w:t>s</w:t>
      </w:r>
      <w:r w:rsidR="0055026E" w:rsidRPr="00750CEE">
        <w:rPr>
          <w:sz w:val="24"/>
          <w:szCs w:val="24"/>
        </w:rPr>
        <w:t xml:space="preserve"> </w:t>
      </w:r>
      <w:r w:rsidR="0048550B" w:rsidRPr="00750CEE">
        <w:rPr>
          <w:sz w:val="24"/>
          <w:szCs w:val="24"/>
        </w:rPr>
        <w:t xml:space="preserve">that </w:t>
      </w:r>
      <w:r w:rsidR="0055026E" w:rsidRPr="00750CEE">
        <w:rPr>
          <w:sz w:val="24"/>
          <w:szCs w:val="24"/>
        </w:rPr>
        <w:t>the payment of incentives can provide significant advantages to the government</w:t>
      </w:r>
      <w:r w:rsidR="00157E23" w:rsidRPr="00750CEE">
        <w:rPr>
          <w:sz w:val="24"/>
          <w:szCs w:val="24"/>
        </w:rPr>
        <w:t xml:space="preserve">, such as an increase in response rates </w:t>
      </w:r>
      <w:r w:rsidR="00157E23" w:rsidRPr="00750CEE">
        <w:rPr>
          <w:sz w:val="24"/>
          <w:szCs w:val="24"/>
        </w:rPr>
        <w:fldChar w:fldCharType="begin">
          <w:fldData xml:space="preserve">PEVuZE5vdGU+PENpdGU+PEF1dGhvcj5DaHVyY2g8L0F1dGhvcj48WWVhcj4xOTkzPC9ZZWFyPjxS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</w:fldData>
        </w:fldChar>
      </w:r>
      <w:r w:rsidR="00157E23" w:rsidRPr="00750CEE">
        <w:rPr>
          <w:sz w:val="24"/>
          <w:szCs w:val="24"/>
        </w:rPr>
        <w:instrText xml:space="preserve"> ADDIN EN.CITE </w:instrText>
      </w:r>
      <w:r w:rsidR="00157E23" w:rsidRPr="00750CEE">
        <w:rPr>
          <w:sz w:val="24"/>
          <w:szCs w:val="24"/>
        </w:rPr>
        <w:fldChar w:fldCharType="begin">
          <w:fldData xml:space="preserve">PEVuZE5vdGU+PENpdGU+PEF1dGhvcj5DaHVyY2g8L0F1dGhvcj48WWVhcj4xOTkzPC9ZZWFyPjxS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</w:fldData>
        </w:fldChar>
      </w:r>
      <w:r w:rsidR="00157E23" w:rsidRPr="00750CEE">
        <w:rPr>
          <w:sz w:val="24"/>
          <w:szCs w:val="24"/>
        </w:rPr>
        <w:instrText xml:space="preserve"> ADDIN EN.CITE.DATA </w:instrText>
      </w:r>
      <w:r w:rsidR="00157E23" w:rsidRPr="00750CEE">
        <w:rPr>
          <w:sz w:val="24"/>
          <w:szCs w:val="24"/>
        </w:rPr>
      </w:r>
      <w:r w:rsidR="00157E23" w:rsidRPr="00750CEE">
        <w:rPr>
          <w:sz w:val="24"/>
          <w:szCs w:val="24"/>
        </w:rPr>
        <w:fldChar w:fldCharType="end"/>
      </w:r>
      <w:r w:rsidR="00157E23" w:rsidRPr="00750CEE">
        <w:rPr>
          <w:sz w:val="24"/>
          <w:szCs w:val="24"/>
        </w:rPr>
      </w:r>
      <w:r w:rsidR="00157E23" w:rsidRPr="00750CEE">
        <w:rPr>
          <w:sz w:val="24"/>
          <w:szCs w:val="24"/>
        </w:rPr>
        <w:fldChar w:fldCharType="separate"/>
      </w:r>
      <w:r w:rsidR="00157E23" w:rsidRPr="00750CEE">
        <w:rPr>
          <w:noProof/>
          <w:sz w:val="24"/>
          <w:szCs w:val="24"/>
        </w:rPr>
        <w:t>(</w:t>
      </w:r>
      <w:hyperlink w:anchor="_ENREF_3" w:tooltip="Church, 1993 #27" w:history="1">
        <w:r w:rsidR="0051591C" w:rsidRPr="00CC134B">
          <w:rPr>
            <w:noProof/>
            <w:sz w:val="24"/>
            <w:szCs w:val="24"/>
          </w:rPr>
          <w:t>Church, 1993</w:t>
        </w:r>
      </w:hyperlink>
      <w:r w:rsidR="00157E23" w:rsidRPr="00750CEE">
        <w:rPr>
          <w:noProof/>
          <w:sz w:val="24"/>
          <w:szCs w:val="24"/>
        </w:rPr>
        <w:t xml:space="preserve">; </w:t>
      </w:r>
      <w:hyperlink w:anchor="_ENREF_6" w:tooltip="Greenbaum, 2000 #28" w:history="1">
        <w:r w:rsidR="0051591C" w:rsidRPr="00CC134B">
          <w:rPr>
            <w:noProof/>
            <w:sz w:val="24"/>
            <w:szCs w:val="24"/>
          </w:rPr>
          <w:t>Greenbaum, 2000</w:t>
        </w:r>
      </w:hyperlink>
      <w:r w:rsidR="00157E23" w:rsidRPr="00750CEE">
        <w:rPr>
          <w:noProof/>
          <w:sz w:val="24"/>
          <w:szCs w:val="24"/>
        </w:rPr>
        <w:t xml:space="preserve">; </w:t>
      </w:r>
      <w:hyperlink w:anchor="_ENREF_7" w:tooltip="Haveman, 2010 #29" w:history="1">
        <w:r w:rsidR="0051591C" w:rsidRPr="00CC134B">
          <w:rPr>
            <w:noProof/>
            <w:sz w:val="24"/>
            <w:szCs w:val="24"/>
          </w:rPr>
          <w:t>Haveman, 2010</w:t>
        </w:r>
      </w:hyperlink>
      <w:r w:rsidR="00157E23" w:rsidRPr="00750CEE">
        <w:rPr>
          <w:noProof/>
          <w:sz w:val="24"/>
          <w:szCs w:val="24"/>
        </w:rPr>
        <w:t>)</w:t>
      </w:r>
      <w:r w:rsidR="00157E23" w:rsidRPr="00750CEE">
        <w:rPr>
          <w:sz w:val="24"/>
          <w:szCs w:val="24"/>
        </w:rPr>
        <w:fldChar w:fldCharType="end"/>
      </w:r>
      <w:r w:rsidR="00157E23" w:rsidRPr="00750CEE">
        <w:rPr>
          <w:sz w:val="24"/>
          <w:szCs w:val="24"/>
        </w:rPr>
        <w:t xml:space="preserve">. </w:t>
      </w:r>
    </w:p>
    <w:p w14:paraId="65F686AA" w14:textId="77777777" w:rsidR="00A35182" w:rsidRPr="00750CEE" w:rsidRDefault="00A35182" w:rsidP="0048550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3D990D5C" w14:textId="77777777" w:rsidR="00A35182" w:rsidRPr="00750CEE" w:rsidRDefault="00A35182" w:rsidP="00BC7C7D">
      <w:pPr>
        <w:pStyle w:val="Heading2"/>
        <w:tabs>
          <w:tab w:val="clear" w:pos="0"/>
        </w:tabs>
        <w:ind w:left="630" w:hanging="630"/>
        <w:rPr>
          <w:szCs w:val="24"/>
          <w:u w:val="single"/>
        </w:rPr>
      </w:pPr>
      <w:r w:rsidRPr="00750CEE">
        <w:rPr>
          <w:szCs w:val="24"/>
        </w:rPr>
        <w:t>A.10.</w:t>
      </w:r>
      <w:r w:rsidRPr="00750CEE">
        <w:rPr>
          <w:szCs w:val="24"/>
        </w:rPr>
        <w:tab/>
      </w:r>
      <w:r w:rsidR="004E6E1F">
        <w:rPr>
          <w:szCs w:val="24"/>
        </w:rPr>
        <w:t>Protection of the Privacy and Confidentiality of Information Provided by Responden</w:t>
      </w:r>
      <w:r w:rsidR="00ED354E">
        <w:rPr>
          <w:szCs w:val="24"/>
        </w:rPr>
        <w:t xml:space="preserve">ts </w:t>
      </w:r>
    </w:p>
    <w:p w14:paraId="33A267F3" w14:textId="5190E828" w:rsidR="00174026" w:rsidRDefault="00BF36AA" w:rsidP="00506A15">
      <w:pPr>
        <w:rPr>
          <w:color w:val="000000" w:themeColor="text1"/>
        </w:rPr>
      </w:pPr>
      <w:r w:rsidRPr="00750CEE">
        <w:rPr>
          <w:rFonts w:ascii="Times New Roman" w:hAnsi="Times New Roman"/>
          <w:szCs w:val="24"/>
        </w:rPr>
        <w:t>For prior rounds of testing under this clearance, submissions were reviewed by staff in CDC’s National Center for Chronic Disease Prevention and Health Promotion, who determined that the Privacy Act does not apply.</w:t>
      </w:r>
      <w:r w:rsidRPr="00750CEE">
        <w:rPr>
          <w:rFonts w:ascii="Times New Roman" w:hAnsi="Times New Roman"/>
          <w:b/>
          <w:szCs w:val="24"/>
        </w:rPr>
        <w:t xml:space="preserve"> </w:t>
      </w:r>
      <w:r w:rsidRPr="00750CEE">
        <w:rPr>
          <w:rFonts w:ascii="Times New Roman" w:hAnsi="Times New Roman"/>
          <w:szCs w:val="24"/>
        </w:rPr>
        <w:t xml:space="preserve">While the </w:t>
      </w:r>
      <w:r w:rsidR="00125B86">
        <w:rPr>
          <w:rFonts w:ascii="Times New Roman" w:hAnsi="Times New Roman"/>
          <w:szCs w:val="24"/>
        </w:rPr>
        <w:t>OSH</w:t>
      </w:r>
      <w:r w:rsidRPr="00750CEE">
        <w:rPr>
          <w:rFonts w:ascii="Times New Roman" w:hAnsi="Times New Roman"/>
          <w:szCs w:val="24"/>
        </w:rPr>
        <w:t xml:space="preserve"> data collection contractors may have access to </w:t>
      </w:r>
      <w:r w:rsidR="001114B3">
        <w:rPr>
          <w:rFonts w:ascii="Times New Roman" w:hAnsi="Times New Roman"/>
          <w:szCs w:val="24"/>
        </w:rPr>
        <w:t>personally identifiable information (</w:t>
      </w:r>
      <w:r w:rsidRPr="00750CEE">
        <w:rPr>
          <w:rFonts w:ascii="Times New Roman" w:hAnsi="Times New Roman"/>
          <w:szCs w:val="24"/>
        </w:rPr>
        <w:t>PII</w:t>
      </w:r>
      <w:r w:rsidR="001114B3">
        <w:rPr>
          <w:rFonts w:ascii="Times New Roman" w:hAnsi="Times New Roman"/>
          <w:szCs w:val="24"/>
        </w:rPr>
        <w:t>)</w:t>
      </w:r>
      <w:r w:rsidRPr="00750CEE">
        <w:rPr>
          <w:rFonts w:ascii="Times New Roman" w:hAnsi="Times New Roman"/>
          <w:szCs w:val="24"/>
        </w:rPr>
        <w:t xml:space="preserve">, no PII will be shared with </w:t>
      </w:r>
      <w:r w:rsidR="00125B86">
        <w:rPr>
          <w:rFonts w:ascii="Times New Roman" w:hAnsi="Times New Roman"/>
          <w:szCs w:val="24"/>
        </w:rPr>
        <w:t>OSH</w:t>
      </w:r>
      <w:r w:rsidRPr="00750CEE">
        <w:rPr>
          <w:rFonts w:ascii="Times New Roman" w:hAnsi="Times New Roman"/>
          <w:szCs w:val="24"/>
        </w:rPr>
        <w:t xml:space="preserve"> or any agencies. </w:t>
      </w:r>
      <w:r w:rsidR="005E7C86" w:rsidRPr="00506A15">
        <w:rPr>
          <w:rFonts w:ascii="Times New Roman" w:hAnsi="Times New Roman"/>
          <w:color w:val="000000" w:themeColor="text1"/>
        </w:rPr>
        <w:t xml:space="preserve">All data collected and delivered to </w:t>
      </w:r>
      <w:r w:rsidR="00125B86">
        <w:rPr>
          <w:rFonts w:ascii="Times New Roman" w:hAnsi="Times New Roman"/>
          <w:color w:val="000000" w:themeColor="text1"/>
        </w:rPr>
        <w:t>OSH</w:t>
      </w:r>
      <w:r w:rsidR="005E7C86" w:rsidRPr="00506A15">
        <w:rPr>
          <w:rFonts w:ascii="Times New Roman" w:hAnsi="Times New Roman"/>
          <w:color w:val="000000" w:themeColor="text1"/>
        </w:rPr>
        <w:t xml:space="preserve"> from </w:t>
      </w:r>
      <w:r w:rsidR="00174026">
        <w:rPr>
          <w:rFonts w:ascii="Times New Roman" w:hAnsi="Times New Roman"/>
          <w:color w:val="000000" w:themeColor="text1"/>
        </w:rPr>
        <w:t>contractors will be in</w:t>
      </w:r>
      <w:r w:rsidR="00174026" w:rsidRPr="00174026">
        <w:rPr>
          <w:rFonts w:ascii="Times New Roman" w:hAnsi="Times New Roman"/>
          <w:color w:val="000000" w:themeColor="text1"/>
        </w:rPr>
        <w:t xml:space="preserve"> </w:t>
      </w:r>
      <w:r w:rsidR="00174026">
        <w:rPr>
          <w:rFonts w:ascii="Times New Roman" w:hAnsi="Times New Roman"/>
          <w:color w:val="000000" w:themeColor="text1"/>
        </w:rPr>
        <w:t xml:space="preserve">the </w:t>
      </w:r>
      <w:r w:rsidR="00174026" w:rsidRPr="00174026">
        <w:rPr>
          <w:rFonts w:ascii="Times New Roman" w:hAnsi="Times New Roman"/>
          <w:color w:val="000000" w:themeColor="text1"/>
        </w:rPr>
        <w:t xml:space="preserve">aggregate </w:t>
      </w:r>
      <w:r w:rsidR="005E7C86" w:rsidRPr="00506A15">
        <w:rPr>
          <w:rFonts w:ascii="Times New Roman" w:hAnsi="Times New Roman"/>
          <w:color w:val="000000" w:themeColor="text1"/>
        </w:rPr>
        <w:t xml:space="preserve">only. Further, the information that will be reported to and maintained by </w:t>
      </w:r>
      <w:r w:rsidR="00125B86">
        <w:rPr>
          <w:rFonts w:ascii="Times New Roman" w:hAnsi="Times New Roman"/>
          <w:color w:val="000000" w:themeColor="text1"/>
        </w:rPr>
        <w:t>OSH</w:t>
      </w:r>
      <w:r w:rsidR="005E7C86" w:rsidRPr="00506A15">
        <w:rPr>
          <w:rFonts w:ascii="Times New Roman" w:hAnsi="Times New Roman"/>
          <w:color w:val="000000" w:themeColor="text1"/>
        </w:rPr>
        <w:t xml:space="preserve"> is not considered a record as defined by the Privacy Act: it will not include individuals’ education, financial tra</w:t>
      </w:r>
      <w:r w:rsidR="00131B2C">
        <w:rPr>
          <w:rFonts w:ascii="Times New Roman" w:hAnsi="Times New Roman"/>
          <w:color w:val="000000" w:themeColor="text1"/>
        </w:rPr>
        <w:t xml:space="preserve">nsactions, medical history, criminal or employment history, </w:t>
      </w:r>
      <w:r w:rsidR="005E7C86" w:rsidRPr="00506A15">
        <w:rPr>
          <w:rFonts w:ascii="Times New Roman" w:hAnsi="Times New Roman"/>
          <w:color w:val="000000" w:themeColor="text1"/>
        </w:rPr>
        <w:t xml:space="preserve">name, or the identifying number, symbol, or other identifier assigned to any individual, such as a finger or voice print or a photograph. </w:t>
      </w:r>
    </w:p>
    <w:p w14:paraId="787AB3D5" w14:textId="77777777" w:rsidR="00BE707F" w:rsidRDefault="00BE707F" w:rsidP="00506A15">
      <w:pPr>
        <w:rPr>
          <w:color w:val="000000" w:themeColor="text1"/>
        </w:rPr>
      </w:pPr>
    </w:p>
    <w:p w14:paraId="1651FB6D" w14:textId="77777777" w:rsidR="00BE707F" w:rsidRPr="00973538" w:rsidRDefault="00BE707F" w:rsidP="00BE707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750CEE">
        <w:rPr>
          <w:rFonts w:ascii="Times New Roman" w:hAnsi="Times New Roman"/>
          <w:szCs w:val="24"/>
        </w:rPr>
        <w:t>OSH anticipates that participation in all data collection under this generi</w:t>
      </w:r>
      <w:r w:rsidR="000324E5">
        <w:rPr>
          <w:rFonts w:ascii="Times New Roman" w:hAnsi="Times New Roman"/>
          <w:szCs w:val="24"/>
        </w:rPr>
        <w:t xml:space="preserve">c clearance will be voluntary. </w:t>
      </w:r>
      <w:r w:rsidRPr="00750CEE">
        <w:rPr>
          <w:rFonts w:ascii="Times New Roman" w:hAnsi="Times New Roman"/>
          <w:szCs w:val="24"/>
        </w:rPr>
        <w:t>Each project-specific data collection request submitted to OMB for review and approval will include 1) a description of the applicable privacy safeguards, 2) a project-specific Privacy Act determination, and 3) a project-specific IRB approval, if required.</w:t>
      </w:r>
      <w:r>
        <w:rPr>
          <w:rFonts w:ascii="Times New Roman" w:hAnsi="Times New Roman"/>
          <w:szCs w:val="24"/>
        </w:rPr>
        <w:t xml:space="preserve"> </w:t>
      </w:r>
    </w:p>
    <w:p w14:paraId="6227409D" w14:textId="77777777" w:rsidR="00BE707F" w:rsidRDefault="00BE707F" w:rsidP="00506A15">
      <w:pPr>
        <w:rPr>
          <w:color w:val="000000" w:themeColor="text1"/>
        </w:rPr>
      </w:pPr>
    </w:p>
    <w:p w14:paraId="16E6B3D5" w14:textId="77777777" w:rsidR="00795748" w:rsidRPr="00750CEE" w:rsidRDefault="00795748" w:rsidP="009A5E74">
      <w:pPr>
        <w:pStyle w:val="Heading3"/>
        <w:rPr>
          <w:rFonts w:ascii="Times New Roman" w:hAnsi="Times New Roman"/>
          <w:szCs w:val="24"/>
          <w:u w:val="single"/>
        </w:rPr>
      </w:pPr>
      <w:r w:rsidRPr="00750CEE">
        <w:rPr>
          <w:rFonts w:ascii="Times New Roman" w:hAnsi="Times New Roman"/>
          <w:szCs w:val="24"/>
          <w:u w:val="single"/>
        </w:rPr>
        <w:t xml:space="preserve">Overview of information collection </w:t>
      </w:r>
    </w:p>
    <w:p w14:paraId="2B8DC254" w14:textId="77777777" w:rsidR="0044226B" w:rsidRPr="00750CEE" w:rsidRDefault="009A5E74" w:rsidP="0044226B">
      <w:pPr>
        <w:widowControl/>
        <w:tabs>
          <w:tab w:val="left" w:pos="-720"/>
        </w:tabs>
        <w:rPr>
          <w:rFonts w:ascii="Times New Roman" w:hAnsi="Times New Roman"/>
          <w:szCs w:val="24"/>
        </w:rPr>
      </w:pPr>
      <w:r w:rsidRPr="00750CEE">
        <w:rPr>
          <w:rFonts w:ascii="Times New Roman" w:hAnsi="Times New Roman"/>
          <w:szCs w:val="24"/>
        </w:rPr>
        <w:t xml:space="preserve">Although personal information (e.g., gender, age, and race) </w:t>
      </w:r>
      <w:r w:rsidR="00A40B9C" w:rsidRPr="00750CEE">
        <w:rPr>
          <w:rFonts w:ascii="Times New Roman" w:hAnsi="Times New Roman"/>
          <w:szCs w:val="24"/>
        </w:rPr>
        <w:t>may</w:t>
      </w:r>
      <w:r w:rsidRPr="00750CEE">
        <w:rPr>
          <w:rFonts w:ascii="Times New Roman" w:hAnsi="Times New Roman"/>
          <w:szCs w:val="24"/>
        </w:rPr>
        <w:t xml:space="preserve"> be gathered for screening or in interviews and focus group-type activities to describe an audience segment, no personal identifiers (e.g., full name, address or phone number, social security number, etc.) will be collected or maintained.</w:t>
      </w:r>
      <w:r w:rsidR="003C5A27" w:rsidRPr="00750CEE">
        <w:rPr>
          <w:rFonts w:ascii="Times New Roman" w:hAnsi="Times New Roman"/>
          <w:szCs w:val="24"/>
        </w:rPr>
        <w:t xml:space="preserve"> </w:t>
      </w:r>
      <w:r w:rsidR="0044226B" w:rsidRPr="00750CEE">
        <w:rPr>
          <w:rFonts w:ascii="Times New Roman" w:hAnsi="Times New Roman"/>
          <w:szCs w:val="24"/>
        </w:rPr>
        <w:t xml:space="preserve">For online surveys, </w:t>
      </w:r>
      <w:r w:rsidR="0044226B" w:rsidRPr="00750CEE">
        <w:rPr>
          <w:rFonts w:ascii="Times New Roman" w:hAnsi="Times New Roman"/>
          <w:iCs/>
          <w:szCs w:val="24"/>
        </w:rPr>
        <w:t xml:space="preserve">online data collections </w:t>
      </w:r>
      <w:r w:rsidR="0044226B" w:rsidRPr="00750CEE">
        <w:rPr>
          <w:rFonts w:ascii="Times New Roman" w:hAnsi="Times New Roman"/>
          <w:szCs w:val="24"/>
        </w:rPr>
        <w:t>will conform to federal regulations [the Hawkins-Stafford Amendments of 1988 (P.L. 100-297) and the Computer Security Act of 1987] and will be required to comply with comprehensive, written plans to maintain security. Information will be collected electronically through self-administered survey instruments hosted in secure, online, web-based data collection systems. Data will be separated from any identifying information, including the em</w:t>
      </w:r>
      <w:r w:rsidR="000324E5">
        <w:rPr>
          <w:rFonts w:ascii="Times New Roman" w:hAnsi="Times New Roman"/>
          <w:szCs w:val="24"/>
        </w:rPr>
        <w:t xml:space="preserve">ail address of the respondent. </w:t>
      </w:r>
      <w:r w:rsidR="0044226B" w:rsidRPr="00750CEE">
        <w:rPr>
          <w:rFonts w:ascii="Times New Roman" w:hAnsi="Times New Roman"/>
          <w:szCs w:val="24"/>
        </w:rPr>
        <w:t xml:space="preserve">There is no online content being planned that will be directed at children younger than 13 years of age.  </w:t>
      </w:r>
    </w:p>
    <w:p w14:paraId="7864E315" w14:textId="77777777" w:rsidR="0044226B" w:rsidRPr="00750CEE" w:rsidRDefault="0044226B" w:rsidP="009A5E7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5168A346" w14:textId="77777777" w:rsidR="003C10E9" w:rsidRDefault="000C13CE" w:rsidP="00BF514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750CEE">
        <w:rPr>
          <w:rFonts w:ascii="Times New Roman" w:hAnsi="Times New Roman"/>
          <w:szCs w:val="24"/>
        </w:rPr>
        <w:t xml:space="preserve">Respondents will be informed prior to participation that their responses will be treated in a secure manner. </w:t>
      </w:r>
      <w:r w:rsidR="00795748" w:rsidRPr="00750CEE">
        <w:rPr>
          <w:rFonts w:ascii="Times New Roman" w:hAnsi="Times New Roman"/>
          <w:szCs w:val="24"/>
        </w:rPr>
        <w:t>All data provided by respondents will be treated in a secure manner and will not be disclosed, unle</w:t>
      </w:r>
      <w:r w:rsidR="000324E5">
        <w:rPr>
          <w:rFonts w:ascii="Times New Roman" w:hAnsi="Times New Roman"/>
          <w:szCs w:val="24"/>
        </w:rPr>
        <w:t xml:space="preserve">ss otherwise compelled by law. </w:t>
      </w:r>
      <w:r w:rsidR="00795748" w:rsidRPr="00750CEE">
        <w:rPr>
          <w:rFonts w:ascii="Times New Roman" w:hAnsi="Times New Roman"/>
          <w:szCs w:val="24"/>
        </w:rPr>
        <w:t xml:space="preserve">All electronic file transmissions will be encrypted and password protected. </w:t>
      </w:r>
    </w:p>
    <w:p w14:paraId="364C9E01" w14:textId="77777777" w:rsidR="00BF5148" w:rsidRPr="00750CEE" w:rsidRDefault="00BF5148" w:rsidP="00BF514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highlight w:val="yellow"/>
        </w:rPr>
      </w:pPr>
    </w:p>
    <w:p w14:paraId="34566395" w14:textId="77777777" w:rsidR="009528D2" w:rsidRPr="00750CEE" w:rsidRDefault="009A5E74" w:rsidP="009528D2">
      <w:pPr>
        <w:pStyle w:val="Heading3"/>
        <w:rPr>
          <w:rFonts w:ascii="Times New Roman" w:hAnsi="Times New Roman"/>
          <w:szCs w:val="24"/>
          <w:u w:val="single"/>
        </w:rPr>
      </w:pPr>
      <w:r w:rsidRPr="00750CEE">
        <w:rPr>
          <w:rFonts w:ascii="Times New Roman" w:hAnsi="Times New Roman"/>
          <w:szCs w:val="24"/>
          <w:u w:val="single"/>
        </w:rPr>
        <w:t>Overview of how information will be shared and for what purpose</w:t>
      </w:r>
    </w:p>
    <w:p w14:paraId="71370F16" w14:textId="00E6D3D3" w:rsidR="00387BD2" w:rsidRPr="00750CEE" w:rsidRDefault="007F6F6F" w:rsidP="009528D2">
      <w:pPr>
        <w:pStyle w:val="Heading3"/>
        <w:rPr>
          <w:rFonts w:ascii="Times New Roman" w:hAnsi="Times New Roman"/>
          <w:i w:val="0"/>
          <w:szCs w:val="24"/>
          <w:u w:val="single"/>
        </w:rPr>
      </w:pPr>
      <w:r w:rsidRPr="00750CEE">
        <w:rPr>
          <w:rFonts w:ascii="Times New Roman" w:hAnsi="Times New Roman"/>
          <w:i w:val="0"/>
          <w:szCs w:val="24"/>
        </w:rPr>
        <w:t>Information will be collected</w:t>
      </w:r>
      <w:r w:rsidR="00BA2EC5" w:rsidRPr="00750CEE">
        <w:rPr>
          <w:rFonts w:ascii="Times New Roman" w:hAnsi="Times New Roman"/>
          <w:i w:val="0"/>
          <w:szCs w:val="24"/>
        </w:rPr>
        <w:t xml:space="preserve"> and </w:t>
      </w:r>
      <w:r w:rsidR="009528D2" w:rsidRPr="00750CEE">
        <w:rPr>
          <w:rFonts w:ascii="Times New Roman" w:hAnsi="Times New Roman"/>
          <w:i w:val="0"/>
          <w:szCs w:val="24"/>
        </w:rPr>
        <w:t>evaluated by</w:t>
      </w:r>
      <w:r w:rsidRPr="00750CEE">
        <w:rPr>
          <w:rFonts w:ascii="Times New Roman" w:hAnsi="Times New Roman"/>
          <w:i w:val="0"/>
          <w:szCs w:val="24"/>
        </w:rPr>
        <w:t xml:space="preserve"> </w:t>
      </w:r>
      <w:r w:rsidR="005C732B">
        <w:rPr>
          <w:rFonts w:ascii="Times New Roman" w:hAnsi="Times New Roman"/>
          <w:i w:val="0"/>
          <w:szCs w:val="24"/>
        </w:rPr>
        <w:t>OSH</w:t>
      </w:r>
      <w:r w:rsidR="006A0750" w:rsidRPr="00750CEE">
        <w:rPr>
          <w:rFonts w:ascii="Times New Roman" w:hAnsi="Times New Roman"/>
          <w:i w:val="0"/>
          <w:szCs w:val="24"/>
        </w:rPr>
        <w:t xml:space="preserve"> personnel and/or </w:t>
      </w:r>
      <w:r w:rsidR="005C732B">
        <w:rPr>
          <w:rFonts w:ascii="Times New Roman" w:hAnsi="Times New Roman"/>
          <w:i w:val="0"/>
          <w:szCs w:val="24"/>
        </w:rPr>
        <w:t>OSH</w:t>
      </w:r>
      <w:r w:rsidR="00077A49" w:rsidRPr="00750CEE">
        <w:rPr>
          <w:rFonts w:ascii="Times New Roman" w:hAnsi="Times New Roman"/>
          <w:i w:val="0"/>
          <w:szCs w:val="24"/>
        </w:rPr>
        <w:t>’s data collection contractors</w:t>
      </w:r>
      <w:r w:rsidR="00BA2EC5" w:rsidRPr="00750CEE">
        <w:rPr>
          <w:rFonts w:ascii="Times New Roman" w:hAnsi="Times New Roman"/>
          <w:i w:val="0"/>
          <w:szCs w:val="24"/>
        </w:rPr>
        <w:t xml:space="preserve">. </w:t>
      </w:r>
      <w:r w:rsidR="00BF5148">
        <w:rPr>
          <w:rFonts w:ascii="Times New Roman" w:hAnsi="Times New Roman"/>
          <w:i w:val="0"/>
          <w:szCs w:val="24"/>
        </w:rPr>
        <w:t xml:space="preserve"> </w:t>
      </w:r>
      <w:r w:rsidR="005C732B">
        <w:rPr>
          <w:rFonts w:ascii="Times New Roman" w:hAnsi="Times New Roman"/>
          <w:i w:val="0"/>
          <w:szCs w:val="24"/>
        </w:rPr>
        <w:t>OSH</w:t>
      </w:r>
      <w:r w:rsidR="00387BD2" w:rsidRPr="00750CEE">
        <w:rPr>
          <w:rFonts w:ascii="Times New Roman" w:hAnsi="Times New Roman"/>
          <w:i w:val="0"/>
          <w:szCs w:val="24"/>
        </w:rPr>
        <w:t xml:space="preserve"> </w:t>
      </w:r>
      <w:r w:rsidR="00E80DC2">
        <w:rPr>
          <w:rFonts w:ascii="Times New Roman" w:hAnsi="Times New Roman"/>
          <w:i w:val="0"/>
          <w:szCs w:val="24"/>
        </w:rPr>
        <w:t>will</w:t>
      </w:r>
      <w:r w:rsidR="00F21C55" w:rsidRPr="00750CEE">
        <w:rPr>
          <w:rFonts w:ascii="Times New Roman" w:hAnsi="Times New Roman"/>
          <w:i w:val="0"/>
          <w:szCs w:val="24"/>
        </w:rPr>
        <w:t xml:space="preserve"> collaborate</w:t>
      </w:r>
      <w:r w:rsidR="00387BD2" w:rsidRPr="00750CEE">
        <w:rPr>
          <w:rFonts w:ascii="Times New Roman" w:hAnsi="Times New Roman"/>
          <w:i w:val="0"/>
          <w:szCs w:val="24"/>
        </w:rPr>
        <w:t xml:space="preserve"> with </w:t>
      </w:r>
      <w:r w:rsidR="00F21C55" w:rsidRPr="00750CEE">
        <w:rPr>
          <w:rFonts w:ascii="Times New Roman" w:hAnsi="Times New Roman"/>
          <w:i w:val="0"/>
          <w:szCs w:val="24"/>
        </w:rPr>
        <w:t>its data collection contractors</w:t>
      </w:r>
      <w:r w:rsidR="00387BD2" w:rsidRPr="00750CEE">
        <w:rPr>
          <w:rFonts w:ascii="Times New Roman" w:hAnsi="Times New Roman"/>
          <w:i w:val="0"/>
          <w:szCs w:val="24"/>
        </w:rPr>
        <w:t xml:space="preserve"> on </w:t>
      </w:r>
      <w:r w:rsidR="00795748" w:rsidRPr="00750CEE">
        <w:rPr>
          <w:rFonts w:ascii="Times New Roman" w:hAnsi="Times New Roman"/>
          <w:i w:val="0"/>
          <w:szCs w:val="24"/>
        </w:rPr>
        <w:t>instrument development,</w:t>
      </w:r>
      <w:r w:rsidR="00387BD2" w:rsidRPr="00750CEE">
        <w:rPr>
          <w:rFonts w:ascii="Times New Roman" w:hAnsi="Times New Roman"/>
          <w:i w:val="0"/>
          <w:szCs w:val="24"/>
        </w:rPr>
        <w:t xml:space="preserve"> analysis, interpretation, and implementation of the results from the data. </w:t>
      </w:r>
      <w:r w:rsidR="005C732B">
        <w:rPr>
          <w:rFonts w:ascii="Times New Roman" w:hAnsi="Times New Roman"/>
          <w:i w:val="0"/>
          <w:szCs w:val="24"/>
        </w:rPr>
        <w:t>OSH</w:t>
      </w:r>
      <w:r w:rsidR="00387BD2" w:rsidRPr="00750CEE">
        <w:rPr>
          <w:rFonts w:ascii="Times New Roman" w:hAnsi="Times New Roman"/>
          <w:i w:val="0"/>
          <w:szCs w:val="24"/>
        </w:rPr>
        <w:t xml:space="preserve"> will not have direct contact with participants nor will </w:t>
      </w:r>
      <w:r w:rsidR="005C732B">
        <w:rPr>
          <w:rFonts w:ascii="Times New Roman" w:hAnsi="Times New Roman"/>
          <w:i w:val="0"/>
          <w:szCs w:val="24"/>
        </w:rPr>
        <w:t>OSH</w:t>
      </w:r>
      <w:r w:rsidR="00544CCE" w:rsidRPr="00750CEE">
        <w:rPr>
          <w:rFonts w:ascii="Times New Roman" w:hAnsi="Times New Roman"/>
          <w:i w:val="0"/>
          <w:szCs w:val="24"/>
        </w:rPr>
        <w:t xml:space="preserve"> </w:t>
      </w:r>
      <w:r w:rsidR="00387BD2" w:rsidRPr="00750CEE">
        <w:rPr>
          <w:rFonts w:ascii="Times New Roman" w:hAnsi="Times New Roman"/>
          <w:i w:val="0"/>
          <w:szCs w:val="24"/>
        </w:rPr>
        <w:t>have access to any personal identifying i</w:t>
      </w:r>
      <w:r w:rsidR="009528D2" w:rsidRPr="00750CEE">
        <w:rPr>
          <w:rFonts w:ascii="Times New Roman" w:hAnsi="Times New Roman"/>
          <w:i w:val="0"/>
          <w:szCs w:val="24"/>
        </w:rPr>
        <w:t>n</w:t>
      </w:r>
      <w:r w:rsidR="00485D74">
        <w:rPr>
          <w:rFonts w:ascii="Times New Roman" w:hAnsi="Times New Roman"/>
          <w:i w:val="0"/>
          <w:szCs w:val="24"/>
        </w:rPr>
        <w:t xml:space="preserve">formation about the panelists. </w:t>
      </w:r>
      <w:r w:rsidR="00F21C55" w:rsidRPr="00750CEE">
        <w:rPr>
          <w:rFonts w:ascii="Times New Roman" w:hAnsi="Times New Roman"/>
          <w:i w:val="0"/>
          <w:szCs w:val="24"/>
        </w:rPr>
        <w:t xml:space="preserve">The data collection </w:t>
      </w:r>
      <w:r w:rsidR="002C0B61" w:rsidRPr="00750CEE">
        <w:rPr>
          <w:rFonts w:ascii="Times New Roman" w:hAnsi="Times New Roman"/>
          <w:i w:val="0"/>
          <w:szCs w:val="24"/>
        </w:rPr>
        <w:t>cont</w:t>
      </w:r>
      <w:r w:rsidR="004B4FD4">
        <w:rPr>
          <w:rFonts w:ascii="Times New Roman" w:hAnsi="Times New Roman"/>
          <w:i w:val="0"/>
          <w:szCs w:val="24"/>
        </w:rPr>
        <w:t>r</w:t>
      </w:r>
      <w:r w:rsidR="002C0B61" w:rsidRPr="00750CEE">
        <w:rPr>
          <w:rFonts w:ascii="Times New Roman" w:hAnsi="Times New Roman"/>
          <w:i w:val="0"/>
          <w:szCs w:val="24"/>
        </w:rPr>
        <w:t>actors</w:t>
      </w:r>
      <w:r w:rsidR="00387BD2" w:rsidRPr="00750CEE">
        <w:rPr>
          <w:rFonts w:ascii="Times New Roman" w:hAnsi="Times New Roman"/>
          <w:i w:val="0"/>
          <w:szCs w:val="24"/>
        </w:rPr>
        <w:t xml:space="preserve">, in collaboration with </w:t>
      </w:r>
      <w:r w:rsidR="005C732B">
        <w:rPr>
          <w:rFonts w:ascii="Times New Roman" w:hAnsi="Times New Roman"/>
          <w:i w:val="0"/>
          <w:szCs w:val="24"/>
        </w:rPr>
        <w:t>OSH</w:t>
      </w:r>
      <w:r w:rsidR="00387BD2" w:rsidRPr="00750CEE">
        <w:rPr>
          <w:rFonts w:ascii="Times New Roman" w:hAnsi="Times New Roman"/>
          <w:i w:val="0"/>
          <w:szCs w:val="24"/>
        </w:rPr>
        <w:t xml:space="preserve">, </w:t>
      </w:r>
      <w:r w:rsidR="00F21C55" w:rsidRPr="00750CEE">
        <w:rPr>
          <w:rFonts w:ascii="Times New Roman" w:hAnsi="Times New Roman"/>
          <w:i w:val="0"/>
          <w:szCs w:val="24"/>
        </w:rPr>
        <w:t>plan to</w:t>
      </w:r>
      <w:r w:rsidR="00387BD2" w:rsidRPr="00750CEE">
        <w:rPr>
          <w:rFonts w:ascii="Times New Roman" w:hAnsi="Times New Roman"/>
          <w:i w:val="0"/>
          <w:szCs w:val="24"/>
        </w:rPr>
        <w:t xml:space="preserve"> analyze</w:t>
      </w:r>
      <w:r w:rsidR="00795748" w:rsidRPr="00750CEE">
        <w:rPr>
          <w:rFonts w:ascii="Times New Roman" w:hAnsi="Times New Roman"/>
          <w:i w:val="0"/>
          <w:szCs w:val="24"/>
        </w:rPr>
        <w:t xml:space="preserve"> data on measures such as</w:t>
      </w:r>
      <w:r w:rsidR="00387BD2" w:rsidRPr="00750CEE">
        <w:rPr>
          <w:rFonts w:ascii="Times New Roman" w:hAnsi="Times New Roman"/>
          <w:i w:val="0"/>
          <w:szCs w:val="24"/>
        </w:rPr>
        <w:t xml:space="preserve"> </w:t>
      </w:r>
      <w:r w:rsidR="00795748" w:rsidRPr="00750CEE">
        <w:rPr>
          <w:rFonts w:ascii="Times New Roman" w:hAnsi="Times New Roman"/>
          <w:i w:val="0"/>
          <w:szCs w:val="24"/>
        </w:rPr>
        <w:t>perceived</w:t>
      </w:r>
      <w:r w:rsidR="00387BD2" w:rsidRPr="00750CEE">
        <w:rPr>
          <w:rFonts w:ascii="Times New Roman" w:hAnsi="Times New Roman"/>
          <w:i w:val="0"/>
          <w:szCs w:val="24"/>
        </w:rPr>
        <w:t xml:space="preserve"> effectiveness, </w:t>
      </w:r>
      <w:r w:rsidR="00795748" w:rsidRPr="00750CEE">
        <w:rPr>
          <w:rFonts w:ascii="Times New Roman" w:hAnsi="Times New Roman"/>
          <w:i w:val="0"/>
          <w:szCs w:val="24"/>
        </w:rPr>
        <w:t xml:space="preserve">comprehension, and </w:t>
      </w:r>
      <w:r w:rsidR="00387BD2" w:rsidRPr="00750CEE">
        <w:rPr>
          <w:rFonts w:ascii="Times New Roman" w:hAnsi="Times New Roman"/>
          <w:i w:val="0"/>
          <w:szCs w:val="24"/>
        </w:rPr>
        <w:t xml:space="preserve">believability of the tested advertisements, </w:t>
      </w:r>
      <w:r w:rsidR="00795748" w:rsidRPr="00750CEE">
        <w:rPr>
          <w:rFonts w:ascii="Times New Roman" w:hAnsi="Times New Roman"/>
          <w:i w:val="0"/>
          <w:szCs w:val="24"/>
        </w:rPr>
        <w:t>as well as</w:t>
      </w:r>
      <w:r w:rsidR="00387BD2" w:rsidRPr="00750CEE">
        <w:rPr>
          <w:rFonts w:ascii="Times New Roman" w:hAnsi="Times New Roman"/>
          <w:i w:val="0"/>
          <w:szCs w:val="24"/>
        </w:rPr>
        <w:t xml:space="preserve"> demographic characteristics, </w:t>
      </w:r>
      <w:r w:rsidR="00795748" w:rsidRPr="00750CEE">
        <w:rPr>
          <w:rFonts w:ascii="Times New Roman" w:hAnsi="Times New Roman"/>
          <w:i w:val="0"/>
          <w:szCs w:val="24"/>
        </w:rPr>
        <w:t xml:space="preserve">such as </w:t>
      </w:r>
      <w:r w:rsidR="00387BD2" w:rsidRPr="00750CEE">
        <w:rPr>
          <w:rFonts w:ascii="Times New Roman" w:hAnsi="Times New Roman"/>
          <w:i w:val="0"/>
          <w:szCs w:val="24"/>
        </w:rPr>
        <w:t xml:space="preserve">state of residence, </w:t>
      </w:r>
      <w:r w:rsidR="007D3965">
        <w:rPr>
          <w:rFonts w:ascii="Times New Roman" w:hAnsi="Times New Roman"/>
          <w:i w:val="0"/>
          <w:szCs w:val="24"/>
        </w:rPr>
        <w:t xml:space="preserve">and </w:t>
      </w:r>
      <w:r w:rsidR="00387BD2" w:rsidRPr="00750CEE">
        <w:rPr>
          <w:rFonts w:ascii="Times New Roman" w:hAnsi="Times New Roman"/>
          <w:i w:val="0"/>
          <w:szCs w:val="24"/>
        </w:rPr>
        <w:t>smok</w:t>
      </w:r>
      <w:r w:rsidR="00795748" w:rsidRPr="00750CEE">
        <w:rPr>
          <w:rFonts w:ascii="Times New Roman" w:hAnsi="Times New Roman"/>
          <w:i w:val="0"/>
          <w:szCs w:val="24"/>
        </w:rPr>
        <w:t>ing status.</w:t>
      </w:r>
    </w:p>
    <w:p w14:paraId="684AB587" w14:textId="77777777" w:rsidR="00387BD2" w:rsidRPr="00750CEE" w:rsidRDefault="00387BD2" w:rsidP="00387BD2">
      <w:pPr>
        <w:rPr>
          <w:rFonts w:ascii="Times New Roman" w:hAnsi="Times New Roman"/>
          <w:szCs w:val="24"/>
          <w:highlight w:val="yellow"/>
        </w:rPr>
      </w:pPr>
    </w:p>
    <w:p w14:paraId="1522E3AC" w14:textId="77777777" w:rsidR="009A5E74" w:rsidRPr="00750CEE" w:rsidRDefault="009A5E74" w:rsidP="009A5E74">
      <w:pPr>
        <w:pStyle w:val="Heading3"/>
        <w:rPr>
          <w:rFonts w:ascii="Times New Roman" w:hAnsi="Times New Roman"/>
          <w:szCs w:val="24"/>
          <w:u w:val="single"/>
        </w:rPr>
      </w:pPr>
      <w:r w:rsidRPr="00750CEE">
        <w:rPr>
          <w:rFonts w:ascii="Times New Roman" w:hAnsi="Times New Roman"/>
          <w:szCs w:val="24"/>
          <w:u w:val="single"/>
        </w:rPr>
        <w:t xml:space="preserve">Overview of voluntary participation </w:t>
      </w:r>
    </w:p>
    <w:p w14:paraId="7684F8F9" w14:textId="40C8B76D" w:rsidR="009A5E74" w:rsidRPr="00750CEE" w:rsidRDefault="009A5E74" w:rsidP="00ED354E">
      <w:pPr>
        <w:rPr>
          <w:rFonts w:ascii="Times New Roman" w:hAnsi="Times New Roman"/>
          <w:szCs w:val="24"/>
          <w:highlight w:val="yellow"/>
        </w:rPr>
      </w:pPr>
      <w:r w:rsidRPr="00750CEE">
        <w:rPr>
          <w:rFonts w:ascii="Times New Roman" w:hAnsi="Times New Roman"/>
          <w:szCs w:val="24"/>
        </w:rPr>
        <w:t xml:space="preserve">Independent of the data collection system, all potential respondents will be advised of the nature of the activity, the length of time it will require, and that participation is voluntary. The appropriate advisements on voluntary participation will also be </w:t>
      </w:r>
      <w:r w:rsidR="005257B7" w:rsidRPr="00750CEE">
        <w:rPr>
          <w:rFonts w:ascii="Times New Roman" w:hAnsi="Times New Roman"/>
          <w:szCs w:val="24"/>
        </w:rPr>
        <w:t>provided to respondents, generally during the recruitment, consent and/or screening process</w:t>
      </w:r>
      <w:r w:rsidR="007D5E3D">
        <w:rPr>
          <w:rFonts w:ascii="Times New Roman" w:hAnsi="Times New Roman"/>
          <w:szCs w:val="24"/>
        </w:rPr>
        <w:t xml:space="preserve"> (</w:t>
      </w:r>
      <w:r w:rsidR="007D5E3D" w:rsidRPr="00BF5148">
        <w:rPr>
          <w:rFonts w:ascii="Times New Roman" w:hAnsi="Times New Roman"/>
          <w:szCs w:val="24"/>
        </w:rPr>
        <w:t xml:space="preserve">Attachment </w:t>
      </w:r>
      <w:r w:rsidR="00134C25">
        <w:rPr>
          <w:rFonts w:ascii="Times New Roman" w:hAnsi="Times New Roman"/>
          <w:szCs w:val="24"/>
        </w:rPr>
        <w:t>4</w:t>
      </w:r>
      <w:r w:rsidR="007D5E3D">
        <w:rPr>
          <w:rFonts w:ascii="Times New Roman" w:hAnsi="Times New Roman"/>
          <w:szCs w:val="24"/>
        </w:rPr>
        <w:t xml:space="preserve"> includes an example Informed Consent form)</w:t>
      </w:r>
      <w:r w:rsidR="000324E5">
        <w:rPr>
          <w:rFonts w:ascii="Times New Roman" w:hAnsi="Times New Roman"/>
          <w:szCs w:val="24"/>
        </w:rPr>
        <w:t xml:space="preserve">. </w:t>
      </w:r>
      <w:r w:rsidRPr="00750CEE">
        <w:rPr>
          <w:rFonts w:ascii="Times New Roman" w:hAnsi="Times New Roman"/>
          <w:szCs w:val="24"/>
        </w:rPr>
        <w:t xml:space="preserve">These procedures conform to ethical practices for collecting data from human participants. </w:t>
      </w:r>
      <w:r w:rsidRPr="00750CEE">
        <w:rPr>
          <w:rFonts w:ascii="Times New Roman" w:hAnsi="Times New Roman"/>
          <w:szCs w:val="24"/>
          <w:highlight w:val="yellow"/>
        </w:rPr>
        <w:br/>
      </w:r>
    </w:p>
    <w:p w14:paraId="66507133" w14:textId="77777777" w:rsidR="009A5E74" w:rsidRPr="00750CEE" w:rsidRDefault="009A5E74" w:rsidP="00ED354E">
      <w:pPr>
        <w:rPr>
          <w:rFonts w:ascii="Times New Roman" w:hAnsi="Times New Roman"/>
          <w:i/>
          <w:szCs w:val="24"/>
          <w:u w:val="single"/>
        </w:rPr>
      </w:pPr>
      <w:r w:rsidRPr="00750CEE">
        <w:rPr>
          <w:rFonts w:ascii="Times New Roman" w:hAnsi="Times New Roman"/>
          <w:i/>
          <w:szCs w:val="24"/>
          <w:u w:val="single"/>
        </w:rPr>
        <w:t xml:space="preserve">Overview of data security </w:t>
      </w:r>
    </w:p>
    <w:p w14:paraId="37139E66" w14:textId="7658F522" w:rsidR="00C334DE" w:rsidRPr="00750CEE" w:rsidRDefault="0044226B" w:rsidP="0044226B">
      <w:pPr>
        <w:pStyle w:val="HarrisBody"/>
        <w:widowControl w:val="0"/>
        <w:tabs>
          <w:tab w:val="left" w:pos="0"/>
        </w:tabs>
        <w:spacing w:after="0"/>
        <w:rPr>
          <w:sz w:val="24"/>
          <w:szCs w:val="24"/>
        </w:rPr>
      </w:pPr>
      <w:r w:rsidRPr="00750CEE" w:rsidDel="00174026">
        <w:rPr>
          <w:sz w:val="24"/>
          <w:szCs w:val="24"/>
        </w:rPr>
        <w:t xml:space="preserve">All information will be stored on password-protected databases to which only contractors working on this project have access. </w:t>
      </w:r>
      <w:r w:rsidR="00C334DE" w:rsidRPr="00750CEE" w:rsidDel="00174026">
        <w:rPr>
          <w:sz w:val="24"/>
          <w:szCs w:val="24"/>
        </w:rPr>
        <w:t xml:space="preserve">When data are collected by means of paper questionnaires (e.g., questionnaires to complement in-person focus group data), the questionnaires will be kept in locked filing cabinets in the offices of project staff employed by </w:t>
      </w:r>
      <w:r w:rsidR="005C732B">
        <w:rPr>
          <w:sz w:val="24"/>
          <w:szCs w:val="24"/>
        </w:rPr>
        <w:t>OSH</w:t>
      </w:r>
      <w:r w:rsidR="000324E5">
        <w:rPr>
          <w:sz w:val="24"/>
          <w:szCs w:val="24"/>
        </w:rPr>
        <w:t xml:space="preserve"> contractors. </w:t>
      </w:r>
      <w:r w:rsidR="00C334DE" w:rsidRPr="00750CEE" w:rsidDel="00174026">
        <w:rPr>
          <w:sz w:val="24"/>
          <w:szCs w:val="24"/>
        </w:rPr>
        <w:t xml:space="preserve">When the data have been coded into electronic files and cleaned, the paper records will be destroyed.  </w:t>
      </w:r>
    </w:p>
    <w:p w14:paraId="06B085FA" w14:textId="77777777" w:rsidR="00C334DE" w:rsidRPr="00750CEE" w:rsidRDefault="00C334DE" w:rsidP="0044226B">
      <w:pPr>
        <w:pStyle w:val="HarrisBody"/>
        <w:widowControl w:val="0"/>
        <w:tabs>
          <w:tab w:val="left" w:pos="0"/>
        </w:tabs>
        <w:spacing w:after="0"/>
        <w:rPr>
          <w:sz w:val="24"/>
          <w:szCs w:val="24"/>
        </w:rPr>
      </w:pPr>
    </w:p>
    <w:p w14:paraId="3D106FE8" w14:textId="77777777" w:rsidR="00475CF0" w:rsidRPr="00750CEE" w:rsidRDefault="005C732B" w:rsidP="0044226B">
      <w:pPr>
        <w:pStyle w:val="HarrisBody"/>
        <w:widowControl w:val="0"/>
        <w:tabs>
          <w:tab w:val="left" w:pos="0"/>
        </w:tabs>
        <w:spacing w:after="0"/>
        <w:rPr>
          <w:sz w:val="24"/>
          <w:szCs w:val="24"/>
        </w:rPr>
      </w:pPr>
      <w:r>
        <w:rPr>
          <w:sz w:val="24"/>
          <w:szCs w:val="24"/>
        </w:rPr>
        <w:t>OSH</w:t>
      </w:r>
      <w:r w:rsidR="0044226B" w:rsidRPr="00750CEE">
        <w:rPr>
          <w:sz w:val="24"/>
          <w:szCs w:val="24"/>
        </w:rPr>
        <w:t xml:space="preserve"> contractors will keep the data in non-aggregate form for six months after data collection has been completed, and then the observation-level data will be deleted from the password-protected databases. Contractors will provide </w:t>
      </w:r>
      <w:r>
        <w:rPr>
          <w:sz w:val="24"/>
          <w:szCs w:val="24"/>
        </w:rPr>
        <w:t>OSH</w:t>
      </w:r>
      <w:r w:rsidR="0044226B" w:rsidRPr="00750CEE">
        <w:rPr>
          <w:sz w:val="24"/>
          <w:szCs w:val="24"/>
        </w:rPr>
        <w:t xml:space="preserve"> with de-identified data, to be used for analyses. </w:t>
      </w:r>
      <w:r>
        <w:rPr>
          <w:sz w:val="24"/>
          <w:szCs w:val="24"/>
        </w:rPr>
        <w:t>OSH</w:t>
      </w:r>
      <w:r w:rsidR="0044226B" w:rsidRPr="00750CEE">
        <w:rPr>
          <w:sz w:val="24"/>
          <w:szCs w:val="24"/>
        </w:rPr>
        <w:t xml:space="preserve"> will handle the de-identified data in accordance with the record control schedule (maintained at least six years, but no longer than ten years). No desktop or laptop computer will contain any PII. </w:t>
      </w:r>
      <w:r>
        <w:rPr>
          <w:sz w:val="24"/>
          <w:szCs w:val="24"/>
        </w:rPr>
        <w:t>OSH</w:t>
      </w:r>
      <w:r w:rsidR="0044226B" w:rsidRPr="00750CEE">
        <w:rPr>
          <w:sz w:val="24"/>
          <w:szCs w:val="24"/>
        </w:rPr>
        <w:t xml:space="preserve"> will retain and destroy records in accordance with the applicable CDC Records Control Schedule</w:t>
      </w:r>
      <w:r w:rsidR="00973538">
        <w:rPr>
          <w:sz w:val="24"/>
          <w:szCs w:val="24"/>
        </w:rPr>
        <w:t>.</w:t>
      </w:r>
      <w:r w:rsidR="000324E5">
        <w:rPr>
          <w:sz w:val="24"/>
          <w:szCs w:val="24"/>
        </w:rPr>
        <w:t xml:space="preserve"> </w:t>
      </w:r>
      <w:r w:rsidR="00475CF0">
        <w:rPr>
          <w:sz w:val="24"/>
          <w:szCs w:val="24"/>
        </w:rPr>
        <w:t>D</w:t>
      </w:r>
      <w:r w:rsidR="00475CF0" w:rsidRPr="00475CF0">
        <w:rPr>
          <w:sz w:val="24"/>
          <w:szCs w:val="24"/>
        </w:rPr>
        <w:t xml:space="preserve">ata management procedures have not </w:t>
      </w:r>
      <w:r w:rsidR="00475CF0">
        <w:rPr>
          <w:sz w:val="24"/>
          <w:szCs w:val="24"/>
        </w:rPr>
        <w:t>changed since previous approval.</w:t>
      </w:r>
    </w:p>
    <w:p w14:paraId="3AA1F7F0" w14:textId="77777777" w:rsidR="00764C07" w:rsidRPr="00750CEE" w:rsidRDefault="00764C07" w:rsidP="009A5E74">
      <w:pPr>
        <w:rPr>
          <w:rFonts w:ascii="Times New Roman" w:hAnsi="Times New Roman"/>
          <w:szCs w:val="24"/>
        </w:rPr>
      </w:pPr>
    </w:p>
    <w:p w14:paraId="72B1982A" w14:textId="77777777" w:rsidR="00C334DE" w:rsidRPr="00750CEE" w:rsidRDefault="00C334DE" w:rsidP="00C334DE">
      <w:pPr>
        <w:rPr>
          <w:rFonts w:ascii="Times New Roman" w:hAnsi="Times New Roman"/>
          <w:b/>
          <w:szCs w:val="24"/>
        </w:rPr>
      </w:pPr>
      <w:r w:rsidRPr="00750CEE">
        <w:rPr>
          <w:rFonts w:ascii="Times New Roman" w:hAnsi="Times New Roman"/>
          <w:b/>
          <w:szCs w:val="24"/>
        </w:rPr>
        <w:t>A.11</w:t>
      </w:r>
      <w:r w:rsidRPr="00750CEE">
        <w:rPr>
          <w:rFonts w:ascii="Times New Roman" w:hAnsi="Times New Roman"/>
          <w:b/>
          <w:szCs w:val="24"/>
        </w:rPr>
        <w:tab/>
        <w:t>Institutional Review Board (IRB) and Justif</w:t>
      </w:r>
      <w:r w:rsidR="0068705F">
        <w:rPr>
          <w:rFonts w:ascii="Times New Roman" w:hAnsi="Times New Roman"/>
          <w:b/>
          <w:szCs w:val="24"/>
        </w:rPr>
        <w:t>ication for Sensitive Questions</w:t>
      </w:r>
    </w:p>
    <w:p w14:paraId="22276544" w14:textId="77777777" w:rsidR="00C334DE" w:rsidRPr="00750CEE" w:rsidRDefault="00C334DE" w:rsidP="00C334DE">
      <w:pPr>
        <w:rPr>
          <w:rFonts w:ascii="Times New Roman" w:hAnsi="Times New Roman"/>
          <w:szCs w:val="24"/>
          <w:u w:val="single"/>
        </w:rPr>
      </w:pPr>
      <w:r w:rsidRPr="00750CEE">
        <w:rPr>
          <w:rFonts w:ascii="Times New Roman" w:hAnsi="Times New Roman"/>
          <w:szCs w:val="24"/>
          <w:u w:val="single"/>
        </w:rPr>
        <w:t>IRB Approval</w:t>
      </w:r>
    </w:p>
    <w:p w14:paraId="5C64ABA8" w14:textId="3673EA0E" w:rsidR="00C334DE" w:rsidRPr="005C51CD" w:rsidRDefault="00C334DE" w:rsidP="00C334DE">
      <w:pPr>
        <w:rPr>
          <w:rFonts w:ascii="Times New Roman" w:hAnsi="Times New Roman"/>
          <w:szCs w:val="24"/>
        </w:rPr>
      </w:pPr>
      <w:r w:rsidRPr="00750CEE">
        <w:rPr>
          <w:rFonts w:ascii="Times New Roman" w:hAnsi="Times New Roman"/>
          <w:szCs w:val="24"/>
        </w:rPr>
        <w:t xml:space="preserve">All procedures will be developed in accordance with federal, state, and local guidelines to ensure that the rights and privacy of participants are protected and maintained. When applicable, IRB approval will be obtained. Participants will be provided with a phone number and email for the principal investigator and for the IRB, should they have any questions or concerns about the study or their rights as a study participant. </w:t>
      </w:r>
    </w:p>
    <w:p w14:paraId="1D1A3096" w14:textId="77777777" w:rsidR="0055026E" w:rsidRPr="00750CEE"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10C6BB31" w14:textId="77777777" w:rsidR="00C334DE" w:rsidRPr="00750CEE" w:rsidRDefault="00C334DE" w:rsidP="00C334DE">
      <w:pPr>
        <w:rPr>
          <w:rFonts w:ascii="Times New Roman" w:hAnsi="Times New Roman"/>
          <w:szCs w:val="24"/>
          <w:u w:val="single"/>
        </w:rPr>
      </w:pPr>
      <w:r w:rsidRPr="00750CEE">
        <w:rPr>
          <w:rFonts w:ascii="Times New Roman" w:hAnsi="Times New Roman"/>
          <w:szCs w:val="24"/>
          <w:u w:val="single"/>
        </w:rPr>
        <w:t>Sensitive Questions</w:t>
      </w:r>
    </w:p>
    <w:p w14:paraId="33081254" w14:textId="77777777" w:rsidR="0055026E" w:rsidRPr="009336CC"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750CEE">
        <w:rPr>
          <w:rFonts w:ascii="Times New Roman" w:hAnsi="Times New Roman"/>
          <w:szCs w:val="24"/>
        </w:rPr>
        <w:t xml:space="preserve">The majority of questions asked will not be of a sensitive nature. </w:t>
      </w:r>
      <w:r w:rsidR="00C334DE" w:rsidRPr="00750CEE">
        <w:rPr>
          <w:rFonts w:ascii="Times New Roman" w:eastAsia="MS Mincho" w:hAnsi="Times New Roman"/>
          <w:kern w:val="2"/>
          <w:szCs w:val="24"/>
          <w:lang w:eastAsia="ja-JP"/>
        </w:rPr>
        <w:t>There will be no requests for a responden</w:t>
      </w:r>
      <w:r w:rsidR="005C732B">
        <w:rPr>
          <w:rFonts w:ascii="Times New Roman" w:eastAsia="MS Mincho" w:hAnsi="Times New Roman"/>
          <w:kern w:val="2"/>
          <w:szCs w:val="24"/>
          <w:lang w:eastAsia="ja-JP"/>
        </w:rPr>
        <w:t>t’s Social Security Number</w:t>
      </w:r>
      <w:r w:rsidR="00C334DE" w:rsidRPr="00750CEE">
        <w:rPr>
          <w:rFonts w:ascii="Times New Roman" w:eastAsia="MS Mincho" w:hAnsi="Times New Roman"/>
          <w:kern w:val="2"/>
          <w:szCs w:val="24"/>
          <w:lang w:eastAsia="ja-JP"/>
        </w:rPr>
        <w:t>. Questions asked during the screening about tobacco use and some demographic information (e.g., age) could be considered sensitive, although these items would not generally be considered highly sensitive. It may also be necessary to ask some questions considered to be sensitive in order to assess individuals’ attitudes and behaviors about tobacco products and to test ads about the specific health behavior of cigarette smoking. These items are not generally considered highly sensitive either. </w:t>
      </w:r>
      <w:r w:rsidR="005C732B">
        <w:rPr>
          <w:rFonts w:ascii="Times New Roman" w:eastAsia="MS Mincho" w:hAnsi="Times New Roman"/>
          <w:kern w:val="2"/>
          <w:szCs w:val="24"/>
          <w:lang w:eastAsia="ja-JP"/>
        </w:rPr>
        <w:t>To avoid fear of disclosure of potentially sensitive information, p</w:t>
      </w:r>
      <w:r w:rsidR="00C334DE" w:rsidRPr="00750CEE">
        <w:rPr>
          <w:rFonts w:ascii="Times New Roman" w:eastAsia="MS Mincho" w:hAnsi="Times New Roman"/>
          <w:kern w:val="2"/>
          <w:szCs w:val="24"/>
          <w:lang w:eastAsia="ja-JP"/>
        </w:rPr>
        <w:t xml:space="preserve">articipants will be informed of the </w:t>
      </w:r>
      <w:r w:rsidR="005C732B">
        <w:rPr>
          <w:rFonts w:ascii="Times New Roman" w:eastAsia="MS Mincho" w:hAnsi="Times New Roman"/>
          <w:kern w:val="2"/>
          <w:szCs w:val="24"/>
          <w:lang w:eastAsia="ja-JP"/>
        </w:rPr>
        <w:t>applicable privacy safeguards. S</w:t>
      </w:r>
      <w:r w:rsidR="00C334DE" w:rsidRPr="00750CEE">
        <w:rPr>
          <w:rFonts w:ascii="Times New Roman" w:eastAsia="MS Mincho" w:hAnsi="Times New Roman"/>
          <w:kern w:val="2"/>
          <w:szCs w:val="24"/>
          <w:lang w:eastAsia="ja-JP"/>
        </w:rPr>
        <w:t>ensitive information will only be requested when necessary to describe sample characteristics (e.g., age); such questions will include a “prefer not to answer” option.</w:t>
      </w:r>
      <w:r w:rsidR="00915EDF">
        <w:rPr>
          <w:rFonts w:ascii="Times New Roman" w:hAnsi="Times New Roman"/>
          <w:szCs w:val="24"/>
        </w:rPr>
        <w:t xml:space="preserve"> </w:t>
      </w:r>
      <w:r w:rsidR="005C732B">
        <w:rPr>
          <w:rFonts w:ascii="Times New Roman" w:hAnsi="Times New Roman"/>
          <w:szCs w:val="24"/>
        </w:rPr>
        <w:t>In addition</w:t>
      </w:r>
      <w:r w:rsidR="00C334DE" w:rsidRPr="00750CEE">
        <w:rPr>
          <w:rFonts w:ascii="Times New Roman" w:hAnsi="Times New Roman"/>
          <w:szCs w:val="24"/>
        </w:rPr>
        <w:t>, t</w:t>
      </w:r>
      <w:r w:rsidRPr="00750CEE">
        <w:rPr>
          <w:rFonts w:ascii="Times New Roman" w:hAnsi="Times New Roman"/>
          <w:szCs w:val="24"/>
        </w:rPr>
        <w:t xml:space="preserve">o avoid negative reactions to </w:t>
      </w:r>
      <w:r w:rsidR="00421CD3" w:rsidRPr="00750CEE">
        <w:rPr>
          <w:rFonts w:ascii="Times New Roman" w:hAnsi="Times New Roman"/>
          <w:szCs w:val="24"/>
        </w:rPr>
        <w:t xml:space="preserve">potentially sensitive </w:t>
      </w:r>
      <w:r w:rsidRPr="00750CEE">
        <w:rPr>
          <w:rFonts w:ascii="Times New Roman" w:hAnsi="Times New Roman"/>
          <w:szCs w:val="24"/>
        </w:rPr>
        <w:t>questions, several steps</w:t>
      </w:r>
      <w:r w:rsidR="00421CD3" w:rsidRPr="00750CEE">
        <w:rPr>
          <w:rFonts w:ascii="Times New Roman" w:hAnsi="Times New Roman"/>
          <w:szCs w:val="24"/>
        </w:rPr>
        <w:t xml:space="preserve"> may</w:t>
      </w:r>
      <w:r w:rsidR="00C84910" w:rsidRPr="00750CEE">
        <w:rPr>
          <w:rFonts w:ascii="Times New Roman" w:hAnsi="Times New Roman"/>
          <w:szCs w:val="24"/>
        </w:rPr>
        <w:t xml:space="preserve"> </w:t>
      </w:r>
      <w:r w:rsidRPr="00750CEE">
        <w:rPr>
          <w:rFonts w:ascii="Times New Roman" w:hAnsi="Times New Roman"/>
          <w:szCs w:val="24"/>
        </w:rPr>
        <w:t>be taken:</w:t>
      </w:r>
    </w:p>
    <w:p w14:paraId="57B3FDF3" w14:textId="77777777" w:rsidR="0055026E" w:rsidRPr="00750CEE"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2F224086" w14:textId="77777777" w:rsidR="0055026E" w:rsidRPr="00750CEE" w:rsidRDefault="0055026E" w:rsidP="00314B11">
      <w:pPr>
        <w:numPr>
          <w:ilvl w:val="0"/>
          <w:numId w:val="2"/>
        </w:numPr>
        <w:tabs>
          <w:tab w:val="left" w:pos="0"/>
          <w:tab w:val="left" w:pos="720"/>
        </w:tabs>
        <w:outlineLvl w:val="1"/>
        <w:rPr>
          <w:rFonts w:ascii="Times New Roman" w:hAnsi="Times New Roman"/>
          <w:szCs w:val="24"/>
        </w:rPr>
      </w:pPr>
      <w:r w:rsidRPr="00750CEE">
        <w:rPr>
          <w:rFonts w:ascii="Times New Roman" w:hAnsi="Times New Roman"/>
          <w:szCs w:val="24"/>
        </w:rPr>
        <w:t xml:space="preserve">Respondents will be informed that they </w:t>
      </w:r>
      <w:r w:rsidR="00E80DC2">
        <w:rPr>
          <w:rFonts w:ascii="Times New Roman" w:hAnsi="Times New Roman"/>
          <w:szCs w:val="24"/>
        </w:rPr>
        <w:t>do</w:t>
      </w:r>
      <w:r w:rsidRPr="00750CEE">
        <w:rPr>
          <w:rFonts w:ascii="Times New Roman" w:hAnsi="Times New Roman"/>
          <w:szCs w:val="24"/>
        </w:rPr>
        <w:t xml:space="preserve"> not </w:t>
      </w:r>
      <w:r w:rsidR="00E80DC2">
        <w:rPr>
          <w:rFonts w:ascii="Times New Roman" w:hAnsi="Times New Roman"/>
          <w:szCs w:val="24"/>
        </w:rPr>
        <w:t xml:space="preserve">have to </w:t>
      </w:r>
      <w:r w:rsidRPr="00750CEE">
        <w:rPr>
          <w:rFonts w:ascii="Times New Roman" w:hAnsi="Times New Roman"/>
          <w:szCs w:val="24"/>
        </w:rPr>
        <w:t xml:space="preserve">answer any question that makes them feel uncomfortable or that they simply do not wish to answer.  </w:t>
      </w:r>
    </w:p>
    <w:p w14:paraId="50122813" w14:textId="77777777" w:rsidR="0055026E" w:rsidRPr="00750CEE" w:rsidRDefault="0055026E" w:rsidP="00314B11">
      <w:pPr>
        <w:numPr>
          <w:ilvl w:val="0"/>
          <w:numId w:val="2"/>
        </w:numPr>
        <w:tabs>
          <w:tab w:val="left" w:pos="0"/>
          <w:tab w:val="left" w:pos="720"/>
        </w:tabs>
        <w:outlineLvl w:val="1"/>
        <w:rPr>
          <w:rFonts w:ascii="Times New Roman" w:hAnsi="Times New Roman"/>
          <w:szCs w:val="24"/>
        </w:rPr>
      </w:pPr>
      <w:r w:rsidRPr="00750CEE">
        <w:rPr>
          <w:rFonts w:ascii="Times New Roman" w:hAnsi="Times New Roman"/>
          <w:szCs w:val="24"/>
        </w:rPr>
        <w:t>Where possible, use of touch-screen methodology or other self-directed techniques will provide privacy; not having to verbalize a response may increase comfort.</w:t>
      </w:r>
    </w:p>
    <w:p w14:paraId="6398411C" w14:textId="77777777" w:rsidR="0055026E" w:rsidRPr="00750CEE" w:rsidRDefault="0055026E" w:rsidP="00314B11">
      <w:pPr>
        <w:numPr>
          <w:ilvl w:val="0"/>
          <w:numId w:val="2"/>
        </w:numPr>
        <w:tabs>
          <w:tab w:val="left" w:pos="0"/>
          <w:tab w:val="left" w:pos="720"/>
        </w:tabs>
        <w:outlineLvl w:val="1"/>
        <w:rPr>
          <w:rFonts w:ascii="Times New Roman" w:hAnsi="Times New Roman"/>
          <w:szCs w:val="24"/>
        </w:rPr>
      </w:pPr>
      <w:r w:rsidRPr="00750CEE">
        <w:rPr>
          <w:rFonts w:ascii="Times New Roman" w:hAnsi="Times New Roman"/>
          <w:szCs w:val="24"/>
        </w:rPr>
        <w:t xml:space="preserve">When such numbers are available and appropriate, participants will be provided with specific agency hotline numbers to call in case they have a question or concern about the sensitive issue. </w:t>
      </w:r>
    </w:p>
    <w:p w14:paraId="6306B1B3" w14:textId="77777777" w:rsidR="0055026E" w:rsidRPr="00750CEE" w:rsidRDefault="0055026E" w:rsidP="00314B11">
      <w:pPr>
        <w:numPr>
          <w:ilvl w:val="0"/>
          <w:numId w:val="2"/>
        </w:numPr>
        <w:tabs>
          <w:tab w:val="left" w:pos="0"/>
          <w:tab w:val="left" w:pos="720"/>
        </w:tabs>
        <w:outlineLvl w:val="1"/>
        <w:rPr>
          <w:rFonts w:ascii="Times New Roman" w:hAnsi="Times New Roman"/>
          <w:szCs w:val="24"/>
        </w:rPr>
      </w:pPr>
      <w:r w:rsidRPr="00750CEE">
        <w:rPr>
          <w:rFonts w:ascii="Times New Roman" w:hAnsi="Times New Roman"/>
          <w:szCs w:val="24"/>
        </w:rPr>
        <w:t>Interviewers will be trained to ask questions in a sensitive manner and to handle any sub</w:t>
      </w:r>
      <w:r w:rsidR="00915EDF">
        <w:rPr>
          <w:rFonts w:ascii="Times New Roman" w:hAnsi="Times New Roman"/>
          <w:szCs w:val="24"/>
        </w:rPr>
        <w:t xml:space="preserve">sequent discussion skillfully. </w:t>
      </w:r>
      <w:r w:rsidRPr="00750CEE">
        <w:rPr>
          <w:rFonts w:ascii="Times New Roman" w:hAnsi="Times New Roman"/>
          <w:szCs w:val="24"/>
        </w:rPr>
        <w:t>Where appropriate, interviewers and respondents will be matched for gender and other demographic criteria (e.g., age, preferred language use).</w:t>
      </w:r>
    </w:p>
    <w:p w14:paraId="12DC1AC3" w14:textId="77777777" w:rsidR="003066C3" w:rsidRPr="00750CEE" w:rsidRDefault="003066C3" w:rsidP="00314B11">
      <w:pPr>
        <w:numPr>
          <w:ilvl w:val="0"/>
          <w:numId w:val="2"/>
        </w:numPr>
        <w:tabs>
          <w:tab w:val="left" w:pos="0"/>
          <w:tab w:val="left" w:pos="720"/>
        </w:tabs>
        <w:outlineLvl w:val="1"/>
        <w:rPr>
          <w:rFonts w:ascii="Times New Roman" w:hAnsi="Times New Roman"/>
          <w:szCs w:val="24"/>
        </w:rPr>
      </w:pPr>
      <w:r w:rsidRPr="00750CEE">
        <w:rPr>
          <w:rFonts w:ascii="Times New Roman" w:hAnsi="Times New Roman"/>
          <w:szCs w:val="24"/>
        </w:rPr>
        <w:t>If specific health information is obtained from medical professionals, informed consent will be obtained</w:t>
      </w:r>
      <w:r w:rsidR="009336CC">
        <w:rPr>
          <w:rFonts w:ascii="Times New Roman" w:hAnsi="Times New Roman"/>
          <w:szCs w:val="24"/>
        </w:rPr>
        <w:t>.</w:t>
      </w:r>
    </w:p>
    <w:p w14:paraId="20FB728C" w14:textId="77777777" w:rsidR="0055026E" w:rsidRPr="00750CEE" w:rsidRDefault="0055026E" w:rsidP="007E3203">
      <w:pPr>
        <w:pStyle w:val="BodyTextIndent2"/>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szCs w:val="24"/>
        </w:rPr>
      </w:pPr>
    </w:p>
    <w:p w14:paraId="6966382D" w14:textId="77777777" w:rsidR="0055026E" w:rsidRPr="00750CEE" w:rsidRDefault="007C2FB8" w:rsidP="007E3203">
      <w:pPr>
        <w:pStyle w:val="BodyTextIndent2"/>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szCs w:val="24"/>
        </w:rPr>
      </w:pPr>
      <w:r w:rsidRPr="00750CEE">
        <w:rPr>
          <w:szCs w:val="24"/>
        </w:rPr>
        <w:t xml:space="preserve">Sensitive information will only be requested when necessary for specific project objectives. </w:t>
      </w:r>
    </w:p>
    <w:p w14:paraId="118615F4" w14:textId="77777777" w:rsidR="00CE1319" w:rsidRPr="00750CEE" w:rsidRDefault="00CE1319" w:rsidP="007E3203">
      <w:pPr>
        <w:pStyle w:val="BodyTextIndent2"/>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szCs w:val="24"/>
        </w:rPr>
      </w:pPr>
    </w:p>
    <w:p w14:paraId="6004F1ED" w14:textId="77777777" w:rsidR="00915EDF" w:rsidRDefault="00915EDF" w:rsidP="007649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14:paraId="38C20B75" w14:textId="77777777" w:rsidR="00764919" w:rsidRPr="00750CEE" w:rsidRDefault="0068705F" w:rsidP="007649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szCs w:val="24"/>
        </w:rPr>
        <w:t>A.12.       Estimates of</w:t>
      </w:r>
      <w:r w:rsidR="0055026E" w:rsidRPr="00750CEE">
        <w:rPr>
          <w:rFonts w:ascii="Times New Roman" w:hAnsi="Times New Roman"/>
          <w:b/>
          <w:szCs w:val="24"/>
        </w:rPr>
        <w:t xml:space="preserve"> Annualized Burden Hours and Cost</w:t>
      </w:r>
    </w:p>
    <w:p w14:paraId="073E52BC" w14:textId="77777777" w:rsidR="00992FED" w:rsidRPr="00750CEE" w:rsidRDefault="00DE33BD" w:rsidP="007649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750CEE">
        <w:rPr>
          <w:rFonts w:ascii="Times New Roman" w:hAnsi="Times New Roman"/>
          <w:szCs w:val="24"/>
        </w:rPr>
        <w:t xml:space="preserve">Information </w:t>
      </w:r>
      <w:r w:rsidR="0055026E" w:rsidRPr="00750CEE">
        <w:rPr>
          <w:rFonts w:ascii="Times New Roman" w:hAnsi="Times New Roman"/>
          <w:szCs w:val="24"/>
        </w:rPr>
        <w:t>will be collected through</w:t>
      </w:r>
      <w:r w:rsidR="002B05AB" w:rsidRPr="00750CEE">
        <w:rPr>
          <w:rFonts w:ascii="Times New Roman" w:hAnsi="Times New Roman"/>
          <w:szCs w:val="24"/>
        </w:rPr>
        <w:t xml:space="preserve"> method</w:t>
      </w:r>
      <w:r w:rsidR="00C334DE" w:rsidRPr="00750CEE">
        <w:rPr>
          <w:rFonts w:ascii="Times New Roman" w:hAnsi="Times New Roman"/>
          <w:szCs w:val="24"/>
        </w:rPr>
        <w:t>s including, but not limited to:</w:t>
      </w:r>
    </w:p>
    <w:p w14:paraId="7CF8B7DB" w14:textId="77777777" w:rsidR="00C334DE" w:rsidRPr="00750CEE" w:rsidRDefault="00C334DE" w:rsidP="007649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6CB24A49" w14:textId="77777777" w:rsidR="00250435" w:rsidRPr="00750CEE" w:rsidRDefault="00250435" w:rsidP="00314B11">
      <w:pPr>
        <w:pStyle w:val="ListParagraph"/>
        <w:numPr>
          <w:ilvl w:val="0"/>
          <w:numId w:val="3"/>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750CEE">
        <w:rPr>
          <w:rFonts w:ascii="Times New Roman" w:hAnsi="Times New Roman"/>
          <w:szCs w:val="24"/>
          <w:u w:val="single"/>
        </w:rPr>
        <w:t>Screening</w:t>
      </w:r>
      <w:r w:rsidRPr="00750CEE">
        <w:rPr>
          <w:rFonts w:ascii="Times New Roman" w:hAnsi="Times New Roman"/>
          <w:szCs w:val="24"/>
        </w:rPr>
        <w:t xml:space="preserve"> to ensure proper selection of participants. </w:t>
      </w:r>
      <w:r w:rsidR="00BC2589" w:rsidRPr="00750CEE">
        <w:rPr>
          <w:rFonts w:ascii="Times New Roman" w:hAnsi="Times New Roman"/>
          <w:szCs w:val="24"/>
        </w:rPr>
        <w:t>The estimated burden is two minutes per response.</w:t>
      </w:r>
    </w:p>
    <w:p w14:paraId="0ED8CAEF" w14:textId="77777777" w:rsidR="00E13015" w:rsidRPr="00750CEE" w:rsidRDefault="00992FED" w:rsidP="00314B11">
      <w:pPr>
        <w:pStyle w:val="ListParagraph"/>
        <w:numPr>
          <w:ilvl w:val="0"/>
          <w:numId w:val="3"/>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750CEE">
        <w:rPr>
          <w:rFonts w:ascii="Times New Roman" w:hAnsi="Times New Roman"/>
          <w:szCs w:val="24"/>
          <w:u w:val="single"/>
        </w:rPr>
        <w:t>In-depth interviews</w:t>
      </w:r>
      <w:r w:rsidR="00220B3C" w:rsidRPr="00750CEE">
        <w:rPr>
          <w:rFonts w:ascii="Times New Roman" w:hAnsi="Times New Roman"/>
          <w:szCs w:val="24"/>
        </w:rPr>
        <w:t>,</w:t>
      </w:r>
      <w:r w:rsidRPr="00750CEE">
        <w:rPr>
          <w:rFonts w:ascii="Times New Roman" w:hAnsi="Times New Roman"/>
          <w:szCs w:val="24"/>
        </w:rPr>
        <w:t xml:space="preserve"> including interviews conducted with key informants. </w:t>
      </w:r>
      <w:r w:rsidR="00220B3C" w:rsidRPr="00750CEE">
        <w:rPr>
          <w:rFonts w:ascii="Times New Roman" w:hAnsi="Times New Roman"/>
          <w:szCs w:val="24"/>
        </w:rPr>
        <w:t>Interviews</w:t>
      </w:r>
      <w:r w:rsidRPr="00750CEE">
        <w:rPr>
          <w:rFonts w:ascii="Times New Roman" w:hAnsi="Times New Roman"/>
          <w:szCs w:val="24"/>
        </w:rPr>
        <w:t xml:space="preserve"> will typically be conducted in-person</w:t>
      </w:r>
      <w:r w:rsidR="00BC2589" w:rsidRPr="00750CEE">
        <w:rPr>
          <w:rFonts w:ascii="Times New Roman" w:hAnsi="Times New Roman"/>
          <w:szCs w:val="24"/>
        </w:rPr>
        <w:t>. The estimated burden is 60 minutes per response.</w:t>
      </w:r>
    </w:p>
    <w:p w14:paraId="2DEDE268" w14:textId="77777777" w:rsidR="003D000C" w:rsidRPr="00750CEE" w:rsidRDefault="00992FED" w:rsidP="00314B11">
      <w:pPr>
        <w:pStyle w:val="ListParagraph"/>
        <w:numPr>
          <w:ilvl w:val="0"/>
          <w:numId w:val="3"/>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750CEE">
        <w:rPr>
          <w:rFonts w:ascii="Times New Roman" w:hAnsi="Times New Roman"/>
          <w:szCs w:val="24"/>
          <w:u w:val="single"/>
        </w:rPr>
        <w:t>In-person</w:t>
      </w:r>
      <w:r w:rsidR="00990931">
        <w:rPr>
          <w:rFonts w:ascii="Times New Roman" w:hAnsi="Times New Roman"/>
          <w:szCs w:val="24"/>
          <w:u w:val="single"/>
        </w:rPr>
        <w:t>/Online</w:t>
      </w:r>
      <w:r w:rsidRPr="00750CEE">
        <w:rPr>
          <w:rFonts w:ascii="Times New Roman" w:hAnsi="Times New Roman"/>
          <w:szCs w:val="24"/>
          <w:u w:val="single"/>
        </w:rPr>
        <w:t xml:space="preserve"> focus groups</w:t>
      </w:r>
      <w:r w:rsidRPr="00750CEE">
        <w:rPr>
          <w:rFonts w:ascii="Times New Roman" w:hAnsi="Times New Roman"/>
          <w:szCs w:val="24"/>
        </w:rPr>
        <w:t>, primari</w:t>
      </w:r>
      <w:r w:rsidR="005C732B">
        <w:rPr>
          <w:rFonts w:ascii="Times New Roman" w:hAnsi="Times New Roman"/>
          <w:szCs w:val="24"/>
        </w:rPr>
        <w:t>ly for creative concept testing</w:t>
      </w:r>
      <w:r w:rsidRPr="00750CEE">
        <w:rPr>
          <w:rFonts w:ascii="Times New Roman" w:hAnsi="Times New Roman"/>
          <w:szCs w:val="24"/>
        </w:rPr>
        <w:t xml:space="preserve"> and social media concept testing.</w:t>
      </w:r>
      <w:r w:rsidR="00915EDF">
        <w:rPr>
          <w:rFonts w:ascii="Times New Roman" w:hAnsi="Times New Roman"/>
          <w:szCs w:val="24"/>
        </w:rPr>
        <w:t xml:space="preserve"> </w:t>
      </w:r>
      <w:r w:rsidR="00220B3C" w:rsidRPr="00750CEE">
        <w:rPr>
          <w:rFonts w:ascii="Times New Roman" w:hAnsi="Times New Roman"/>
          <w:szCs w:val="24"/>
        </w:rPr>
        <w:t xml:space="preserve">The estimated burden is </w:t>
      </w:r>
      <w:r w:rsidR="00BC2589" w:rsidRPr="00750CEE">
        <w:rPr>
          <w:rFonts w:ascii="Times New Roman" w:hAnsi="Times New Roman"/>
          <w:szCs w:val="24"/>
        </w:rPr>
        <w:t>60-90 minutes</w:t>
      </w:r>
      <w:r w:rsidR="00220B3C" w:rsidRPr="00750CEE">
        <w:rPr>
          <w:rFonts w:ascii="Times New Roman" w:hAnsi="Times New Roman"/>
          <w:szCs w:val="24"/>
        </w:rPr>
        <w:t xml:space="preserve"> </w:t>
      </w:r>
      <w:r w:rsidR="00BC2589" w:rsidRPr="00750CEE">
        <w:rPr>
          <w:rFonts w:ascii="Times New Roman" w:hAnsi="Times New Roman"/>
          <w:szCs w:val="24"/>
        </w:rPr>
        <w:t>per response</w:t>
      </w:r>
      <w:r w:rsidR="00116CA0" w:rsidRPr="00750CEE">
        <w:rPr>
          <w:rFonts w:ascii="Times New Roman" w:hAnsi="Times New Roman"/>
          <w:szCs w:val="24"/>
        </w:rPr>
        <w:t>.</w:t>
      </w:r>
    </w:p>
    <w:p w14:paraId="1A13705F" w14:textId="77777777" w:rsidR="003D000C" w:rsidRPr="00750CEE" w:rsidRDefault="00992FED" w:rsidP="00314B11">
      <w:pPr>
        <w:pStyle w:val="ListParagraph"/>
        <w:numPr>
          <w:ilvl w:val="0"/>
          <w:numId w:val="3"/>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750CEE">
        <w:rPr>
          <w:rFonts w:ascii="Times New Roman" w:hAnsi="Times New Roman"/>
          <w:szCs w:val="24"/>
          <w:u w:val="single"/>
        </w:rPr>
        <w:t>Short surveys</w:t>
      </w:r>
      <w:r w:rsidR="00BC2589" w:rsidRPr="00750CEE">
        <w:rPr>
          <w:rFonts w:ascii="Times New Roman" w:hAnsi="Times New Roman"/>
          <w:szCs w:val="24"/>
        </w:rPr>
        <w:t xml:space="preserve"> </w:t>
      </w:r>
      <w:r w:rsidRPr="00750CEE">
        <w:rPr>
          <w:rFonts w:ascii="Times New Roman" w:hAnsi="Times New Roman"/>
          <w:szCs w:val="24"/>
        </w:rPr>
        <w:t>conducted online or through bulletin boards, for message platform testing, m</w:t>
      </w:r>
      <w:r w:rsidR="00BC2589" w:rsidRPr="00750CEE">
        <w:rPr>
          <w:rFonts w:ascii="Times New Roman" w:hAnsi="Times New Roman"/>
          <w:szCs w:val="24"/>
        </w:rPr>
        <w:t xml:space="preserve">essage validation, </w:t>
      </w:r>
      <w:r w:rsidRPr="00750CEE">
        <w:rPr>
          <w:rFonts w:ascii="Times New Roman" w:hAnsi="Times New Roman"/>
          <w:szCs w:val="24"/>
        </w:rPr>
        <w:t>rough cut testing</w:t>
      </w:r>
      <w:r w:rsidR="00314B11" w:rsidRPr="00750CEE">
        <w:rPr>
          <w:rFonts w:ascii="Times New Roman" w:hAnsi="Times New Roman"/>
          <w:szCs w:val="24"/>
        </w:rPr>
        <w:t xml:space="preserve"> and final revised cut testing</w:t>
      </w:r>
      <w:r w:rsidR="00116CA0" w:rsidRPr="00750CEE">
        <w:rPr>
          <w:rFonts w:ascii="Times New Roman" w:hAnsi="Times New Roman"/>
          <w:szCs w:val="24"/>
        </w:rPr>
        <w:t>.</w:t>
      </w:r>
      <w:r w:rsidR="00BC2589" w:rsidRPr="00750CEE">
        <w:rPr>
          <w:rFonts w:ascii="Times New Roman" w:hAnsi="Times New Roman"/>
          <w:szCs w:val="24"/>
        </w:rPr>
        <w:t xml:space="preserve"> The estimated burden is 10-15 minutes per response.</w:t>
      </w:r>
    </w:p>
    <w:p w14:paraId="76CAB603" w14:textId="77777777" w:rsidR="00E13015" w:rsidRPr="00750CEE" w:rsidRDefault="00992FED" w:rsidP="00706B81">
      <w:pPr>
        <w:pStyle w:val="ListParagraph"/>
        <w:numPr>
          <w:ilvl w:val="0"/>
          <w:numId w:val="3"/>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750CEE">
        <w:rPr>
          <w:rFonts w:ascii="Times New Roman" w:hAnsi="Times New Roman"/>
          <w:szCs w:val="24"/>
          <w:u w:val="single"/>
        </w:rPr>
        <w:t>Medium-length surveys</w:t>
      </w:r>
      <w:r w:rsidRPr="00750CEE">
        <w:rPr>
          <w:rFonts w:ascii="Times New Roman" w:hAnsi="Times New Roman"/>
          <w:szCs w:val="24"/>
        </w:rPr>
        <w:t xml:space="preserve"> </w:t>
      </w:r>
      <w:r w:rsidR="00E13015" w:rsidRPr="00750CEE">
        <w:rPr>
          <w:rFonts w:ascii="Times New Roman" w:hAnsi="Times New Roman"/>
          <w:szCs w:val="24"/>
        </w:rPr>
        <w:t xml:space="preserve">conducted </w:t>
      </w:r>
      <w:r w:rsidRPr="00750CEE">
        <w:rPr>
          <w:rFonts w:ascii="Times New Roman" w:hAnsi="Times New Roman"/>
          <w:szCs w:val="24"/>
        </w:rPr>
        <w:t xml:space="preserve">online </w:t>
      </w:r>
      <w:r w:rsidR="00314B11" w:rsidRPr="00750CEE">
        <w:rPr>
          <w:rFonts w:ascii="Times New Roman" w:hAnsi="Times New Roman"/>
          <w:szCs w:val="24"/>
        </w:rPr>
        <w:t xml:space="preserve">for </w:t>
      </w:r>
      <w:r w:rsidRPr="00750CEE">
        <w:rPr>
          <w:rFonts w:ascii="Times New Roman" w:hAnsi="Times New Roman"/>
          <w:szCs w:val="24"/>
        </w:rPr>
        <w:t xml:space="preserve">quantitative social media concept testing, and validation of advertisements and Surgeon General </w:t>
      </w:r>
      <w:r w:rsidR="00706B81" w:rsidRPr="00750CEE">
        <w:rPr>
          <w:rFonts w:ascii="Times New Roman" w:hAnsi="Times New Roman"/>
          <w:szCs w:val="24"/>
        </w:rPr>
        <w:t>Report</w:t>
      </w:r>
      <w:r w:rsidRPr="00750CEE">
        <w:rPr>
          <w:rFonts w:ascii="Times New Roman" w:hAnsi="Times New Roman"/>
          <w:szCs w:val="24"/>
        </w:rPr>
        <w:t xml:space="preserve"> materials.</w:t>
      </w:r>
      <w:r w:rsidR="00915EDF">
        <w:rPr>
          <w:rFonts w:ascii="Times New Roman" w:hAnsi="Times New Roman"/>
          <w:szCs w:val="24"/>
        </w:rPr>
        <w:t xml:space="preserve"> </w:t>
      </w:r>
      <w:r w:rsidR="00BC2589" w:rsidRPr="00750CEE">
        <w:rPr>
          <w:rFonts w:ascii="Times New Roman" w:hAnsi="Times New Roman"/>
          <w:szCs w:val="24"/>
        </w:rPr>
        <w:t>The estimated burden is 25-40 minutes per response.</w:t>
      </w:r>
    </w:p>
    <w:p w14:paraId="59B5988F" w14:textId="77777777" w:rsidR="003D000C" w:rsidRPr="00750CEE" w:rsidRDefault="00BC2589" w:rsidP="00706B81">
      <w:pPr>
        <w:pStyle w:val="ListParagraph"/>
        <w:numPr>
          <w:ilvl w:val="0"/>
          <w:numId w:val="3"/>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750CEE">
        <w:rPr>
          <w:rFonts w:ascii="Times New Roman" w:hAnsi="Times New Roman"/>
          <w:szCs w:val="24"/>
          <w:u w:val="single"/>
        </w:rPr>
        <w:t>In-depth surveys</w:t>
      </w:r>
      <w:r w:rsidRPr="00750CEE">
        <w:rPr>
          <w:rFonts w:ascii="Times New Roman" w:hAnsi="Times New Roman"/>
          <w:szCs w:val="24"/>
        </w:rPr>
        <w:t xml:space="preserve"> </w:t>
      </w:r>
      <w:r w:rsidR="00992FED" w:rsidRPr="00750CEE">
        <w:rPr>
          <w:rFonts w:ascii="Times New Roman" w:hAnsi="Times New Roman"/>
          <w:szCs w:val="24"/>
        </w:rPr>
        <w:t xml:space="preserve">for </w:t>
      </w:r>
      <w:r w:rsidR="00314B11" w:rsidRPr="00750CEE">
        <w:rPr>
          <w:rFonts w:ascii="Times New Roman" w:hAnsi="Times New Roman"/>
          <w:szCs w:val="24"/>
        </w:rPr>
        <w:t xml:space="preserve">in-depth </w:t>
      </w:r>
      <w:r w:rsidR="00992FED" w:rsidRPr="00750CEE">
        <w:rPr>
          <w:rFonts w:ascii="Times New Roman" w:hAnsi="Times New Roman"/>
          <w:szCs w:val="24"/>
        </w:rPr>
        <w:t>formative testing</w:t>
      </w:r>
      <w:r w:rsidR="00314B11" w:rsidRPr="00750CEE">
        <w:rPr>
          <w:rFonts w:ascii="Times New Roman" w:hAnsi="Times New Roman"/>
          <w:szCs w:val="24"/>
        </w:rPr>
        <w:t xml:space="preserve"> of message concepts, etc.</w:t>
      </w:r>
      <w:r w:rsidR="00915EDF">
        <w:rPr>
          <w:rFonts w:ascii="Times New Roman" w:hAnsi="Times New Roman"/>
          <w:szCs w:val="24"/>
        </w:rPr>
        <w:t xml:space="preserve"> </w:t>
      </w:r>
      <w:r w:rsidRPr="00750CEE">
        <w:rPr>
          <w:rFonts w:ascii="Times New Roman" w:hAnsi="Times New Roman"/>
          <w:szCs w:val="24"/>
        </w:rPr>
        <w:t xml:space="preserve">The estimated burden is 60 minutes per response. </w:t>
      </w:r>
    </w:p>
    <w:p w14:paraId="26AA8F60" w14:textId="77777777" w:rsidR="00F00A31" w:rsidRPr="00750CEE" w:rsidRDefault="005257B7" w:rsidP="00706B81">
      <w:pPr>
        <w:pStyle w:val="ListParagraph"/>
        <w:numPr>
          <w:ilvl w:val="0"/>
          <w:numId w:val="3"/>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750CEE">
        <w:rPr>
          <w:rFonts w:ascii="Times New Roman" w:hAnsi="Times New Roman"/>
          <w:szCs w:val="24"/>
          <w:u w:val="single"/>
        </w:rPr>
        <w:t>Q</w:t>
      </w:r>
      <w:r w:rsidR="00BC2589" w:rsidRPr="00750CEE">
        <w:rPr>
          <w:rFonts w:ascii="Times New Roman" w:hAnsi="Times New Roman"/>
          <w:szCs w:val="24"/>
          <w:u w:val="single"/>
        </w:rPr>
        <w:t xml:space="preserve">uestionnaires </w:t>
      </w:r>
      <w:r w:rsidR="00F00A31" w:rsidRPr="00750CEE">
        <w:rPr>
          <w:rFonts w:ascii="Times New Roman" w:hAnsi="Times New Roman"/>
          <w:szCs w:val="24"/>
          <w:u w:val="single"/>
        </w:rPr>
        <w:t>conducted by mail, email or by telephone interview</w:t>
      </w:r>
      <w:r w:rsidRPr="00750CEE">
        <w:rPr>
          <w:rFonts w:ascii="Times New Roman" w:hAnsi="Times New Roman"/>
          <w:szCs w:val="24"/>
        </w:rPr>
        <w:t xml:space="preserve"> to identify individuals who may be featured in ads developed for OSH’s media campaigns or materials.</w:t>
      </w:r>
      <w:r w:rsidR="00BC2589" w:rsidRPr="00750CEE">
        <w:rPr>
          <w:rFonts w:ascii="Times New Roman" w:hAnsi="Times New Roman"/>
          <w:szCs w:val="24"/>
        </w:rPr>
        <w:t xml:space="preserve"> The estimated burden is 10 minutes per response.</w:t>
      </w:r>
    </w:p>
    <w:p w14:paraId="784B1F27" w14:textId="77777777" w:rsidR="00CD2CD0" w:rsidRPr="00750CEE" w:rsidRDefault="00CD2CD0" w:rsidP="00CD2CD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6288E076" w14:textId="08A3B0CA" w:rsidR="002D2C48" w:rsidRDefault="00943203" w:rsidP="002D2C48">
      <w:pPr>
        <w:rPr>
          <w:rFonts w:ascii="Times New Roman" w:hAnsi="Times New Roman"/>
          <w:szCs w:val="24"/>
        </w:rPr>
      </w:pPr>
      <w:r w:rsidRPr="00750CEE">
        <w:rPr>
          <w:rFonts w:ascii="Times New Roman" w:hAnsi="Times New Roman"/>
          <w:szCs w:val="24"/>
        </w:rPr>
        <w:t>The distribution of OSH’s needs for information collection through screening, surveys, interviews, and focu</w:t>
      </w:r>
      <w:r w:rsidR="00915EDF">
        <w:rPr>
          <w:rFonts w:ascii="Times New Roman" w:hAnsi="Times New Roman"/>
          <w:szCs w:val="24"/>
        </w:rPr>
        <w:t xml:space="preserve">s groups may change over time. </w:t>
      </w:r>
      <w:r w:rsidR="002D2C48">
        <w:rPr>
          <w:rFonts w:ascii="Times New Roman" w:hAnsi="Times New Roman"/>
        </w:rPr>
        <w:t>The existing clearance was granted, approval for a total of 132,648 respondents and 32,994 burden hours over a three-year period.  To date, there have been 63,475 respondents and 11,737 burden hours used in this clearance over three years, leaving a balance of 69,173 respondents and 21,257 burden hours. Thus, the existing clearance has adequate respondents and burden remaining to cover all currently anticipated information collection requests over a three-year extension (e.g. three information collection requests for rough cut testing of ads for NTEC). We propose to contact 69</w:t>
      </w:r>
      <w:r w:rsidR="00A6164C">
        <w:rPr>
          <w:rFonts w:ascii="Times New Roman" w:hAnsi="Times New Roman"/>
        </w:rPr>
        <w:t>,</w:t>
      </w:r>
      <w:r w:rsidR="002D2C48">
        <w:rPr>
          <w:rFonts w:ascii="Times New Roman" w:hAnsi="Times New Roman"/>
        </w:rPr>
        <w:t>171 respondents (annualized to 23,057 per year for three years), using 21,210 burden hours (annualized to 7,070 hours).</w:t>
      </w:r>
    </w:p>
    <w:p w14:paraId="44D6B4CC" w14:textId="6F09B59B" w:rsidR="00915EDF" w:rsidRDefault="00915EDF" w:rsidP="00C002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467D8795" w14:textId="77777777" w:rsidR="002D2C48" w:rsidRDefault="002D2C48" w:rsidP="002D2C48">
      <w:pPr>
        <w:rPr>
          <w:rFonts w:ascii="Times New Roman" w:hAnsi="Times New Roman"/>
          <w:sz w:val="22"/>
        </w:rPr>
      </w:pPr>
      <w:r>
        <w:rPr>
          <w:rFonts w:ascii="Times New Roman" w:hAnsi="Times New Roman"/>
        </w:rPr>
        <w:t>An approximate distribution is described in Table A.2 below, which shows the estimated annualized number of respondents for the requested extension as 23,057 and the estimated annualized burden as 7,070. Over the course of the three-year extension, the data collection methods may differ from the two anticipated methods indicated below, but the number of responses/respondents and total burden hours will be itemized in each request submitted to OMB for approval under the MTTCA generic clearance.</w:t>
      </w:r>
    </w:p>
    <w:p w14:paraId="45B84150" w14:textId="77777777" w:rsidR="00F05C82" w:rsidRPr="00750CEE" w:rsidRDefault="00F05C82" w:rsidP="00F92DED">
      <w:pPr>
        <w:pStyle w:val="Ttableheading"/>
        <w:keepNext/>
        <w:spacing w:after="0"/>
        <w:jc w:val="left"/>
        <w:rPr>
          <w:rFonts w:ascii="Times New Roman" w:hAnsi="Times New Roman" w:cs="Times New Roman"/>
          <w:sz w:val="24"/>
          <w:szCs w:val="24"/>
        </w:rPr>
      </w:pPr>
    </w:p>
    <w:p w14:paraId="48AE7D31" w14:textId="77777777" w:rsidR="0004620A" w:rsidRPr="00750CEE" w:rsidRDefault="00F92DED" w:rsidP="00F92DED">
      <w:pPr>
        <w:pStyle w:val="Ttableheading"/>
        <w:keepNext/>
        <w:spacing w:after="0"/>
        <w:jc w:val="left"/>
        <w:rPr>
          <w:rFonts w:ascii="Times New Roman" w:hAnsi="Times New Roman" w:cs="Times New Roman"/>
          <w:sz w:val="24"/>
          <w:szCs w:val="24"/>
        </w:rPr>
      </w:pPr>
      <w:r w:rsidRPr="00750CEE">
        <w:rPr>
          <w:rFonts w:ascii="Times New Roman" w:hAnsi="Times New Roman" w:cs="Times New Roman"/>
          <w:sz w:val="24"/>
          <w:szCs w:val="24"/>
        </w:rPr>
        <w:t>T</w:t>
      </w:r>
      <w:r w:rsidR="00BC2589" w:rsidRPr="00750CEE">
        <w:rPr>
          <w:rFonts w:ascii="Times New Roman" w:hAnsi="Times New Roman" w:cs="Times New Roman"/>
          <w:sz w:val="24"/>
          <w:szCs w:val="24"/>
        </w:rPr>
        <w:t>able A.2</w:t>
      </w:r>
      <w:r w:rsidRPr="00750CEE">
        <w:rPr>
          <w:rFonts w:ascii="Times New Roman" w:hAnsi="Times New Roman" w:cs="Times New Roman"/>
          <w:sz w:val="24"/>
          <w:szCs w:val="24"/>
        </w:rPr>
        <w:t>.  Estimated Annualized Burden to Respondents</w:t>
      </w:r>
    </w:p>
    <w:p w14:paraId="6905A68D" w14:textId="77777777" w:rsidR="0004620A" w:rsidRPr="00750CEE" w:rsidRDefault="0004620A" w:rsidP="0004620A">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bl>
      <w:tblPr>
        <w:tblW w:w="1044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2700"/>
        <w:gridCol w:w="1710"/>
        <w:gridCol w:w="1350"/>
        <w:gridCol w:w="1440"/>
        <w:gridCol w:w="1710"/>
      </w:tblGrid>
      <w:tr w:rsidR="0004620A" w:rsidRPr="00750CEE" w14:paraId="71B01E76" w14:textId="77777777" w:rsidTr="008027F3">
        <w:trPr>
          <w:cantSplit/>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362B1" w14:textId="77777777" w:rsidR="0004620A" w:rsidRPr="00750CEE" w:rsidRDefault="0004620A" w:rsidP="00FB1226">
            <w:pPr>
              <w:jc w:val="center"/>
              <w:rPr>
                <w:rFonts w:ascii="Times New Roman" w:hAnsi="Times New Roman"/>
                <w:bCs/>
                <w:color w:val="000000"/>
                <w:szCs w:val="24"/>
              </w:rPr>
            </w:pPr>
            <w:r w:rsidRPr="00750CEE">
              <w:rPr>
                <w:rFonts w:ascii="Times New Roman" w:hAnsi="Times New Roman"/>
                <w:bCs/>
                <w:color w:val="000000"/>
                <w:szCs w:val="24"/>
              </w:rPr>
              <w:t>Type of Respondents</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DD042" w14:textId="77777777" w:rsidR="0004620A" w:rsidRPr="00750CEE" w:rsidRDefault="0004620A" w:rsidP="00FB1226">
            <w:pPr>
              <w:jc w:val="center"/>
              <w:rPr>
                <w:rFonts w:ascii="Times New Roman" w:hAnsi="Times New Roman"/>
                <w:bCs/>
                <w:color w:val="000000"/>
                <w:szCs w:val="24"/>
              </w:rPr>
            </w:pPr>
            <w:r w:rsidRPr="00750CEE">
              <w:rPr>
                <w:rFonts w:ascii="Times New Roman" w:hAnsi="Times New Roman"/>
                <w:bCs/>
                <w:color w:val="000000"/>
                <w:szCs w:val="24"/>
              </w:rPr>
              <w:t>Data Collection Method</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B310A" w14:textId="77777777" w:rsidR="0004620A" w:rsidRPr="00750CEE" w:rsidRDefault="0004620A" w:rsidP="00BC7C7D">
            <w:pPr>
              <w:jc w:val="center"/>
              <w:rPr>
                <w:rFonts w:ascii="Times New Roman" w:hAnsi="Times New Roman"/>
                <w:bCs/>
                <w:color w:val="000000"/>
                <w:szCs w:val="24"/>
              </w:rPr>
            </w:pPr>
            <w:r w:rsidRPr="00750CEE">
              <w:rPr>
                <w:rFonts w:ascii="Times New Roman" w:hAnsi="Times New Roman"/>
                <w:bCs/>
                <w:color w:val="000000"/>
                <w:szCs w:val="24"/>
              </w:rPr>
              <w:t>Number of Respondents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54E43" w14:textId="77777777" w:rsidR="0004620A" w:rsidRPr="00750CEE" w:rsidRDefault="0004620A" w:rsidP="00BC7C7D">
            <w:pPr>
              <w:jc w:val="center"/>
              <w:rPr>
                <w:rFonts w:ascii="Times New Roman" w:hAnsi="Times New Roman"/>
                <w:bCs/>
                <w:color w:val="000000"/>
                <w:szCs w:val="24"/>
              </w:rPr>
            </w:pPr>
            <w:r w:rsidRPr="00750CEE">
              <w:rPr>
                <w:rFonts w:ascii="Times New Roman" w:hAnsi="Times New Roman"/>
                <w:bCs/>
                <w:color w:val="000000"/>
                <w:szCs w:val="24"/>
              </w:rPr>
              <w:t>Number of Responses per Respondent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8287E" w14:textId="77777777" w:rsidR="0004620A" w:rsidRPr="00750CEE" w:rsidRDefault="0004620A" w:rsidP="00FB1226">
            <w:pPr>
              <w:jc w:val="center"/>
              <w:rPr>
                <w:rFonts w:ascii="Times New Roman" w:hAnsi="Times New Roman"/>
                <w:bCs/>
                <w:color w:val="000000"/>
                <w:szCs w:val="24"/>
              </w:rPr>
            </w:pPr>
            <w:r w:rsidRPr="00750CEE">
              <w:rPr>
                <w:rFonts w:ascii="Times New Roman" w:hAnsi="Times New Roman"/>
                <w:bCs/>
                <w:color w:val="000000"/>
                <w:szCs w:val="24"/>
              </w:rPr>
              <w:t>Average Burden per Response</w:t>
            </w:r>
            <w:r w:rsidR="00BC2589" w:rsidRPr="00750CEE">
              <w:rPr>
                <w:rFonts w:ascii="Times New Roman" w:hAnsi="Times New Roman"/>
                <w:bCs/>
                <w:color w:val="000000"/>
                <w:szCs w:val="24"/>
              </w:rPr>
              <w:t xml:space="preserve"> (in minutes)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666E7" w14:textId="77777777" w:rsidR="0004620A" w:rsidRPr="00750CEE" w:rsidRDefault="003C2840" w:rsidP="00FB1226">
            <w:pPr>
              <w:jc w:val="center"/>
              <w:rPr>
                <w:rFonts w:ascii="Times New Roman" w:hAnsi="Times New Roman"/>
                <w:bCs/>
                <w:color w:val="000000"/>
                <w:szCs w:val="24"/>
              </w:rPr>
            </w:pPr>
            <w:r>
              <w:rPr>
                <w:rFonts w:ascii="Times New Roman" w:hAnsi="Times New Roman"/>
                <w:bCs/>
                <w:color w:val="000000"/>
                <w:szCs w:val="24"/>
              </w:rPr>
              <w:t xml:space="preserve">Total </w:t>
            </w:r>
            <w:r w:rsidR="0004620A" w:rsidRPr="00750CEE">
              <w:rPr>
                <w:rFonts w:ascii="Times New Roman" w:hAnsi="Times New Roman"/>
                <w:bCs/>
                <w:color w:val="000000"/>
                <w:szCs w:val="24"/>
              </w:rPr>
              <w:t>Burden</w:t>
            </w:r>
          </w:p>
          <w:p w14:paraId="3D3692F2" w14:textId="77777777" w:rsidR="0004620A" w:rsidRPr="00750CEE" w:rsidRDefault="0004620A" w:rsidP="00BC7C7D">
            <w:pPr>
              <w:jc w:val="center"/>
              <w:rPr>
                <w:rFonts w:ascii="Times New Roman" w:hAnsi="Times New Roman"/>
                <w:bCs/>
                <w:color w:val="000000"/>
                <w:szCs w:val="24"/>
              </w:rPr>
            </w:pPr>
            <w:r w:rsidRPr="00750CEE">
              <w:rPr>
                <w:rFonts w:ascii="Times New Roman" w:hAnsi="Times New Roman"/>
                <w:bCs/>
                <w:color w:val="000000"/>
                <w:szCs w:val="24"/>
              </w:rPr>
              <w:t>(in hours)</w:t>
            </w:r>
          </w:p>
        </w:tc>
      </w:tr>
      <w:tr w:rsidR="0023339B" w:rsidRPr="00750CEE" w14:paraId="085CC2AA" w14:textId="77777777" w:rsidTr="008027F3">
        <w:tc>
          <w:tcPr>
            <w:tcW w:w="1530" w:type="dxa"/>
            <w:vMerge w:val="restart"/>
            <w:tcBorders>
              <w:top w:val="single" w:sz="4" w:space="0" w:color="auto"/>
              <w:left w:val="single" w:sz="4" w:space="0" w:color="auto"/>
              <w:right w:val="single" w:sz="4" w:space="0" w:color="auto"/>
            </w:tcBorders>
            <w:shd w:val="clear" w:color="auto" w:fill="auto"/>
            <w:vAlign w:val="center"/>
          </w:tcPr>
          <w:p w14:paraId="0C8D78D3" w14:textId="77777777" w:rsidR="0023339B" w:rsidRPr="00750CEE" w:rsidRDefault="0023339B" w:rsidP="00FB1226">
            <w:pPr>
              <w:jc w:val="center"/>
              <w:rPr>
                <w:rFonts w:ascii="Times New Roman" w:hAnsi="Times New Roman"/>
                <w:color w:val="000000"/>
                <w:szCs w:val="24"/>
              </w:rPr>
            </w:pPr>
            <w:r w:rsidRPr="00750CEE">
              <w:rPr>
                <w:rFonts w:ascii="Times New Roman" w:hAnsi="Times New Roman"/>
                <w:color w:val="000000"/>
                <w:szCs w:val="24"/>
              </w:rPr>
              <w:t>General Public and Special Populations</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2A60F61E" w14:textId="77777777" w:rsidR="0023339B" w:rsidRPr="00750CEE" w:rsidRDefault="0023339B" w:rsidP="00F13CE5">
            <w:pPr>
              <w:tabs>
                <w:tab w:val="right" w:pos="9350"/>
              </w:tabs>
              <w:autoSpaceDE w:val="0"/>
              <w:autoSpaceDN w:val="0"/>
              <w:adjustRightInd w:val="0"/>
              <w:ind w:left="200"/>
              <w:jc w:val="center"/>
              <w:rPr>
                <w:rFonts w:ascii="Times New Roman" w:hAnsi="Times New Roman"/>
                <w:color w:val="000000"/>
                <w:szCs w:val="24"/>
              </w:rPr>
            </w:pPr>
            <w:r w:rsidRPr="00750CEE">
              <w:rPr>
                <w:rFonts w:ascii="Times New Roman" w:hAnsi="Times New Roman"/>
                <w:color w:val="000000"/>
                <w:szCs w:val="24"/>
              </w:rPr>
              <w:t>Screening</w:t>
            </w:r>
            <w:r w:rsidR="00B57691">
              <w:rPr>
                <w:rFonts w:ascii="Times New Roman" w:hAnsi="Times New Roman"/>
                <w:color w:val="000000"/>
                <w:szCs w:val="24"/>
              </w:rPr>
              <w:t xml:space="preserve">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4CEB0F7" w14:textId="17730443" w:rsidR="0023339B" w:rsidRPr="00996A87" w:rsidRDefault="0033591B" w:rsidP="00BC7C7D">
            <w:pPr>
              <w:tabs>
                <w:tab w:val="right" w:pos="9350"/>
              </w:tabs>
              <w:autoSpaceDE w:val="0"/>
              <w:autoSpaceDN w:val="0"/>
              <w:adjustRightInd w:val="0"/>
              <w:ind w:left="200"/>
              <w:jc w:val="center"/>
              <w:rPr>
                <w:rFonts w:ascii="Times New Roman" w:hAnsi="Times New Roman"/>
                <w:color w:val="000000"/>
                <w:szCs w:val="24"/>
              </w:rPr>
            </w:pPr>
            <w:r w:rsidRPr="00996A87">
              <w:rPr>
                <w:rFonts w:ascii="Times New Roman" w:hAnsi="Times New Roman"/>
                <w:color w:val="000000"/>
                <w:szCs w:val="24"/>
              </w:rPr>
              <w:t>2</w:t>
            </w:r>
            <w:r w:rsidR="00C550EE">
              <w:rPr>
                <w:rFonts w:ascii="Times New Roman" w:hAnsi="Times New Roman"/>
                <w:color w:val="000000"/>
                <w:szCs w:val="24"/>
              </w:rPr>
              <w:t>3</w:t>
            </w:r>
            <w:r w:rsidRPr="00996A87">
              <w:rPr>
                <w:rFonts w:ascii="Times New Roman" w:hAnsi="Times New Roman"/>
                <w:color w:val="000000"/>
                <w:szCs w:val="24"/>
              </w:rPr>
              <w:t>,0</w:t>
            </w:r>
            <w:r w:rsidR="00C550EE">
              <w:rPr>
                <w:rFonts w:ascii="Times New Roman" w:hAnsi="Times New Roman"/>
                <w:color w:val="000000"/>
                <w:szCs w:val="24"/>
              </w:rPr>
              <w:t>57</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867EC4A" w14:textId="77777777" w:rsidR="0023339B" w:rsidRPr="00996A87" w:rsidRDefault="0023339B" w:rsidP="00BC7C7D">
            <w:pPr>
              <w:tabs>
                <w:tab w:val="right" w:pos="9350"/>
              </w:tabs>
              <w:autoSpaceDE w:val="0"/>
              <w:autoSpaceDN w:val="0"/>
              <w:adjustRightInd w:val="0"/>
              <w:ind w:left="200"/>
              <w:jc w:val="center"/>
              <w:rPr>
                <w:rFonts w:ascii="Times New Roman" w:hAnsi="Times New Roman"/>
                <w:color w:val="000000"/>
                <w:szCs w:val="24"/>
              </w:rPr>
            </w:pPr>
            <w:r w:rsidRPr="00996A87">
              <w:rPr>
                <w:rFonts w:ascii="Times New Roman" w:hAnsi="Times New Roman"/>
                <w:color w:val="000000"/>
                <w:szCs w:val="24"/>
              </w:rPr>
              <w:t>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5E0B6AF" w14:textId="77777777" w:rsidR="0023339B" w:rsidRPr="00996A87" w:rsidRDefault="0023339B" w:rsidP="00BC7C7D">
            <w:pPr>
              <w:tabs>
                <w:tab w:val="right" w:pos="9350"/>
              </w:tabs>
              <w:autoSpaceDE w:val="0"/>
              <w:autoSpaceDN w:val="0"/>
              <w:adjustRightInd w:val="0"/>
              <w:ind w:left="202"/>
              <w:jc w:val="center"/>
              <w:rPr>
                <w:rFonts w:ascii="Times New Roman" w:hAnsi="Times New Roman"/>
                <w:color w:val="000000"/>
                <w:szCs w:val="24"/>
              </w:rPr>
            </w:pPr>
            <w:r w:rsidRPr="00996A87">
              <w:rPr>
                <w:rFonts w:ascii="Times New Roman" w:hAnsi="Times New Roman"/>
                <w:color w:val="000000"/>
                <w:szCs w:val="24"/>
              </w:rPr>
              <w:t>2/60</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8CD55AE" w14:textId="5E6B170F" w:rsidR="0023339B" w:rsidRPr="00996A87" w:rsidRDefault="00C550EE" w:rsidP="00BC7C7D">
            <w:pPr>
              <w:tabs>
                <w:tab w:val="right" w:pos="9350"/>
              </w:tabs>
              <w:autoSpaceDE w:val="0"/>
              <w:autoSpaceDN w:val="0"/>
              <w:adjustRightInd w:val="0"/>
              <w:ind w:left="200"/>
              <w:jc w:val="center"/>
              <w:rPr>
                <w:rFonts w:ascii="Times New Roman" w:hAnsi="Times New Roman"/>
                <w:color w:val="000000"/>
                <w:szCs w:val="24"/>
              </w:rPr>
            </w:pPr>
            <w:r>
              <w:rPr>
                <w:rFonts w:ascii="Times New Roman" w:hAnsi="Times New Roman"/>
                <w:color w:val="000000"/>
                <w:szCs w:val="24"/>
              </w:rPr>
              <w:t>769</w:t>
            </w:r>
          </w:p>
        </w:tc>
      </w:tr>
      <w:tr w:rsidR="0023339B" w:rsidRPr="00750CEE" w14:paraId="3FEC3189" w14:textId="77777777" w:rsidTr="008027F3">
        <w:tc>
          <w:tcPr>
            <w:tcW w:w="1530" w:type="dxa"/>
            <w:vMerge/>
            <w:tcBorders>
              <w:left w:val="single" w:sz="4" w:space="0" w:color="auto"/>
              <w:right w:val="single" w:sz="4" w:space="0" w:color="auto"/>
            </w:tcBorders>
            <w:shd w:val="clear" w:color="auto" w:fill="auto"/>
            <w:vAlign w:val="center"/>
            <w:hideMark/>
          </w:tcPr>
          <w:p w14:paraId="69A4AE0D" w14:textId="77777777" w:rsidR="0023339B" w:rsidRPr="00750CEE" w:rsidRDefault="0023339B" w:rsidP="00BC7C7D">
            <w:pPr>
              <w:jc w:val="center"/>
              <w:rPr>
                <w:rFonts w:ascii="Times New Roman" w:hAnsi="Times New Roman"/>
                <w:color w:val="000000"/>
                <w:szCs w:val="24"/>
              </w:rPr>
            </w:pP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60EB3" w14:textId="16D18CB3" w:rsidR="0023339B" w:rsidRPr="00750CEE" w:rsidRDefault="008027F3" w:rsidP="00DC0760">
            <w:pPr>
              <w:tabs>
                <w:tab w:val="right" w:pos="9350"/>
              </w:tabs>
              <w:autoSpaceDE w:val="0"/>
              <w:autoSpaceDN w:val="0"/>
              <w:adjustRightInd w:val="0"/>
              <w:ind w:left="200"/>
              <w:jc w:val="center"/>
              <w:rPr>
                <w:rFonts w:ascii="Times New Roman" w:hAnsi="Times New Roman"/>
                <w:color w:val="000000"/>
                <w:szCs w:val="24"/>
              </w:rPr>
            </w:pPr>
            <w:r>
              <w:rPr>
                <w:rFonts w:ascii="Times New Roman" w:hAnsi="Times New Roman"/>
                <w:color w:val="000000"/>
                <w:szCs w:val="24"/>
              </w:rPr>
              <w:t xml:space="preserve">Short </w:t>
            </w:r>
            <w:r w:rsidR="0023339B" w:rsidRPr="00750CEE">
              <w:rPr>
                <w:rFonts w:ascii="Times New Roman" w:hAnsi="Times New Roman"/>
                <w:color w:val="000000"/>
                <w:szCs w:val="24"/>
              </w:rPr>
              <w:t>Surveys/</w:t>
            </w:r>
            <w:r>
              <w:rPr>
                <w:rFonts w:ascii="Times New Roman" w:hAnsi="Times New Roman"/>
                <w:color w:val="000000"/>
                <w:szCs w:val="24"/>
              </w:rPr>
              <w:t>Questionnaires</w:t>
            </w:r>
            <w:r w:rsidR="005F1578">
              <w:rPr>
                <w:rFonts w:ascii="Times New Roman" w:hAnsi="Times New Roman"/>
                <w:color w:val="000000"/>
                <w:szCs w:val="24"/>
              </w:rPr>
              <w:t>/qualitative studies (e.g., focus groups a</w:t>
            </w:r>
            <w:r w:rsidR="00194B21">
              <w:rPr>
                <w:rFonts w:ascii="Times New Roman" w:hAnsi="Times New Roman"/>
                <w:color w:val="000000"/>
                <w:szCs w:val="24"/>
              </w:rPr>
              <w:t>n</w:t>
            </w:r>
            <w:r w:rsidR="005F1578">
              <w:rPr>
                <w:rFonts w:ascii="Times New Roman" w:hAnsi="Times New Roman"/>
                <w:color w:val="000000"/>
                <w:szCs w:val="24"/>
              </w:rPr>
              <w:t>d key informant interviews),</w:t>
            </w:r>
            <w:r>
              <w:rPr>
                <w:rFonts w:ascii="Times New Roman" w:hAnsi="Times New Roman"/>
                <w:color w:val="000000"/>
                <w:szCs w:val="24"/>
              </w:rPr>
              <w:t xml:space="preserve"> employment </w:t>
            </w:r>
            <w:r w:rsidR="0023339B" w:rsidRPr="00750CEE">
              <w:rPr>
                <w:rFonts w:ascii="Times New Roman" w:hAnsi="Times New Roman"/>
                <w:color w:val="000000"/>
                <w:szCs w:val="24"/>
              </w:rPr>
              <w:t>application</w:t>
            </w:r>
          </w:p>
          <w:p w14:paraId="7C5ECB08" w14:textId="77777777" w:rsidR="0023339B" w:rsidRPr="00750CEE" w:rsidRDefault="0023339B" w:rsidP="00DC0760">
            <w:pPr>
              <w:jc w:val="center"/>
              <w:rPr>
                <w:rFonts w:ascii="Times New Roman" w:hAnsi="Times New Roman"/>
                <w:color w:val="000000"/>
                <w:szCs w:val="24"/>
              </w:rPr>
            </w:pPr>
            <w:r w:rsidRPr="00750CEE">
              <w:rPr>
                <w:rFonts w:ascii="Times New Roman" w:hAnsi="Times New Roman"/>
                <w:color w:val="000000"/>
                <w:szCs w:val="24"/>
              </w:rPr>
              <w:t>(Online, Bulletin Board, etc.)</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FE239" w14:textId="0A487650" w:rsidR="0023339B" w:rsidRPr="00996A87" w:rsidRDefault="00045D0D" w:rsidP="00BC7C7D">
            <w:pPr>
              <w:tabs>
                <w:tab w:val="right" w:pos="9350"/>
              </w:tabs>
              <w:autoSpaceDE w:val="0"/>
              <w:autoSpaceDN w:val="0"/>
              <w:adjustRightInd w:val="0"/>
              <w:ind w:left="200"/>
              <w:jc w:val="center"/>
              <w:rPr>
                <w:rFonts w:ascii="Times New Roman" w:hAnsi="Times New Roman"/>
                <w:color w:val="000000"/>
                <w:szCs w:val="24"/>
              </w:rPr>
            </w:pPr>
            <w:r>
              <w:rPr>
                <w:rFonts w:ascii="Times New Roman" w:hAnsi="Times New Roman"/>
                <w:color w:val="000000"/>
                <w:szCs w:val="24"/>
              </w:rPr>
              <w:t>1</w:t>
            </w:r>
            <w:r w:rsidR="00C550EE">
              <w:rPr>
                <w:rFonts w:ascii="Times New Roman" w:hAnsi="Times New Roman"/>
                <w:color w:val="000000"/>
                <w:szCs w:val="24"/>
              </w:rPr>
              <w:t>3,</w:t>
            </w:r>
            <w:r w:rsidR="00A22E08">
              <w:rPr>
                <w:rFonts w:ascii="Times New Roman" w:hAnsi="Times New Roman"/>
                <w:color w:val="000000"/>
                <w:szCs w:val="24"/>
              </w:rPr>
              <w:t>224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68957" w14:textId="77777777" w:rsidR="0023339B" w:rsidRPr="00996A87" w:rsidRDefault="00996A87" w:rsidP="00BC7C7D">
            <w:pPr>
              <w:tabs>
                <w:tab w:val="right" w:pos="9350"/>
              </w:tabs>
              <w:autoSpaceDE w:val="0"/>
              <w:autoSpaceDN w:val="0"/>
              <w:adjustRightInd w:val="0"/>
              <w:ind w:left="200"/>
              <w:jc w:val="center"/>
              <w:rPr>
                <w:rFonts w:ascii="Times New Roman" w:hAnsi="Times New Roman"/>
                <w:color w:val="000000"/>
                <w:szCs w:val="24"/>
              </w:rPr>
            </w:pPr>
            <w:r w:rsidRPr="00996A87">
              <w:rPr>
                <w:rFonts w:ascii="Times New Roman" w:hAnsi="Times New Roman"/>
                <w:color w:val="000000"/>
                <w:szCs w:val="24"/>
              </w:rPr>
              <w:t>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F7FE9" w14:textId="77777777" w:rsidR="0023339B" w:rsidRPr="00996A87" w:rsidRDefault="0023339B" w:rsidP="00BC7C7D">
            <w:pPr>
              <w:tabs>
                <w:tab w:val="right" w:pos="9350"/>
              </w:tabs>
              <w:autoSpaceDE w:val="0"/>
              <w:autoSpaceDN w:val="0"/>
              <w:adjustRightInd w:val="0"/>
              <w:ind w:left="202"/>
              <w:jc w:val="center"/>
              <w:rPr>
                <w:rFonts w:ascii="Times New Roman" w:hAnsi="Times New Roman"/>
                <w:color w:val="000000"/>
                <w:szCs w:val="24"/>
              </w:rPr>
            </w:pPr>
            <w:r w:rsidRPr="00996A87">
              <w:rPr>
                <w:rFonts w:ascii="Times New Roman" w:hAnsi="Times New Roman"/>
                <w:color w:val="000000"/>
                <w:szCs w:val="24"/>
              </w:rPr>
              <w:t>10/60</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AD50E" w14:textId="18EFA22C" w:rsidR="0023339B" w:rsidRPr="00996A87" w:rsidRDefault="00F87990" w:rsidP="00BC7C7D">
            <w:pPr>
              <w:tabs>
                <w:tab w:val="right" w:pos="9350"/>
              </w:tabs>
              <w:autoSpaceDE w:val="0"/>
              <w:autoSpaceDN w:val="0"/>
              <w:adjustRightInd w:val="0"/>
              <w:ind w:left="200"/>
              <w:jc w:val="center"/>
              <w:rPr>
                <w:rFonts w:ascii="Times New Roman" w:hAnsi="Times New Roman"/>
                <w:color w:val="000000"/>
                <w:szCs w:val="24"/>
              </w:rPr>
            </w:pPr>
            <w:r>
              <w:rPr>
                <w:rFonts w:ascii="Times New Roman" w:hAnsi="Times New Roman"/>
                <w:color w:val="000000"/>
                <w:szCs w:val="24"/>
              </w:rPr>
              <w:t>2,</w:t>
            </w:r>
            <w:r w:rsidR="00A22E08">
              <w:rPr>
                <w:rFonts w:ascii="Times New Roman" w:hAnsi="Times New Roman"/>
                <w:color w:val="000000"/>
                <w:szCs w:val="24"/>
              </w:rPr>
              <w:t>204</w:t>
            </w:r>
          </w:p>
        </w:tc>
      </w:tr>
      <w:tr w:rsidR="0023339B" w:rsidRPr="00750CEE" w14:paraId="3A508ABD" w14:textId="77777777" w:rsidTr="008027F3">
        <w:tc>
          <w:tcPr>
            <w:tcW w:w="1530" w:type="dxa"/>
            <w:vMerge/>
            <w:tcBorders>
              <w:left w:val="single" w:sz="4" w:space="0" w:color="auto"/>
              <w:right w:val="single" w:sz="4" w:space="0" w:color="auto"/>
            </w:tcBorders>
            <w:shd w:val="clear" w:color="auto" w:fill="auto"/>
            <w:vAlign w:val="center"/>
            <w:hideMark/>
          </w:tcPr>
          <w:p w14:paraId="63351821" w14:textId="77777777" w:rsidR="0023339B" w:rsidRPr="00750CEE" w:rsidRDefault="0023339B" w:rsidP="00BC7C7D">
            <w:pPr>
              <w:jc w:val="center"/>
              <w:rPr>
                <w:rFonts w:ascii="Times New Roman" w:hAnsi="Times New Roman"/>
                <w:color w:val="000000"/>
                <w:szCs w:val="24"/>
              </w:rPr>
            </w:pP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B8F25" w14:textId="77777777" w:rsidR="0023339B" w:rsidRPr="00750CEE" w:rsidRDefault="0023339B" w:rsidP="00FB1226">
            <w:pPr>
              <w:tabs>
                <w:tab w:val="right" w:pos="9350"/>
              </w:tabs>
              <w:autoSpaceDE w:val="0"/>
              <w:autoSpaceDN w:val="0"/>
              <w:adjustRightInd w:val="0"/>
              <w:ind w:left="200"/>
              <w:jc w:val="center"/>
              <w:rPr>
                <w:rFonts w:ascii="Times New Roman" w:hAnsi="Times New Roman"/>
                <w:color w:val="000000"/>
                <w:szCs w:val="24"/>
              </w:rPr>
            </w:pPr>
            <w:r w:rsidRPr="00750CEE">
              <w:rPr>
                <w:rFonts w:ascii="Times New Roman" w:hAnsi="Times New Roman"/>
                <w:color w:val="000000"/>
                <w:szCs w:val="24"/>
              </w:rPr>
              <w:t>Medium Surveys</w:t>
            </w:r>
          </w:p>
          <w:p w14:paraId="15DF3A2A" w14:textId="77777777" w:rsidR="0023339B" w:rsidRPr="00750CEE" w:rsidRDefault="0023339B" w:rsidP="00FB1226">
            <w:pPr>
              <w:jc w:val="center"/>
              <w:rPr>
                <w:rFonts w:ascii="Times New Roman" w:hAnsi="Times New Roman"/>
                <w:color w:val="000000"/>
                <w:szCs w:val="24"/>
              </w:rPr>
            </w:pPr>
            <w:r w:rsidRPr="00750CEE">
              <w:rPr>
                <w:rFonts w:ascii="Times New Roman" w:hAnsi="Times New Roman"/>
                <w:color w:val="000000"/>
                <w:szCs w:val="24"/>
              </w:rPr>
              <w:t>(Online)</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707D2" w14:textId="15AA9DA9" w:rsidR="0023339B" w:rsidRPr="00996A87" w:rsidRDefault="008817D4" w:rsidP="00BC7C7D">
            <w:pPr>
              <w:tabs>
                <w:tab w:val="right" w:pos="9350"/>
              </w:tabs>
              <w:autoSpaceDE w:val="0"/>
              <w:autoSpaceDN w:val="0"/>
              <w:adjustRightInd w:val="0"/>
              <w:ind w:left="200"/>
              <w:jc w:val="center"/>
              <w:rPr>
                <w:rFonts w:ascii="Times New Roman" w:hAnsi="Times New Roman"/>
                <w:color w:val="000000"/>
                <w:szCs w:val="24"/>
              </w:rPr>
            </w:pPr>
            <w:r>
              <w:rPr>
                <w:rFonts w:ascii="Times New Roman" w:hAnsi="Times New Roman"/>
                <w:color w:val="000000"/>
                <w:szCs w:val="24"/>
              </w:rPr>
              <w:t>9,</w:t>
            </w:r>
            <w:r w:rsidR="00E5720E">
              <w:rPr>
                <w:rFonts w:ascii="Times New Roman" w:hAnsi="Times New Roman"/>
                <w:color w:val="000000"/>
                <w:szCs w:val="24"/>
              </w:rPr>
              <w:t>8</w:t>
            </w:r>
            <w:r w:rsidR="00A22E08">
              <w:rPr>
                <w:rFonts w:ascii="Times New Roman" w:hAnsi="Times New Roman"/>
                <w:color w:val="000000"/>
                <w:szCs w:val="24"/>
              </w:rPr>
              <w:t>33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3BD5D" w14:textId="77777777" w:rsidR="0023339B" w:rsidRPr="00996A87" w:rsidRDefault="00592E3B" w:rsidP="00BC7C7D">
            <w:pPr>
              <w:tabs>
                <w:tab w:val="right" w:pos="9350"/>
              </w:tabs>
              <w:autoSpaceDE w:val="0"/>
              <w:autoSpaceDN w:val="0"/>
              <w:adjustRightInd w:val="0"/>
              <w:ind w:left="200"/>
              <w:jc w:val="center"/>
              <w:rPr>
                <w:rFonts w:ascii="Times New Roman" w:hAnsi="Times New Roman"/>
                <w:color w:val="000000"/>
                <w:szCs w:val="24"/>
              </w:rPr>
            </w:pPr>
            <w:r>
              <w:rPr>
                <w:rFonts w:ascii="Times New Roman" w:hAnsi="Times New Roman"/>
                <w:color w:val="000000"/>
                <w:szCs w:val="24"/>
              </w:rPr>
              <w:t>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4437F" w14:textId="77777777" w:rsidR="0023339B" w:rsidRPr="00996A87" w:rsidRDefault="0023339B" w:rsidP="00BC7C7D">
            <w:pPr>
              <w:tabs>
                <w:tab w:val="right" w:pos="9350"/>
              </w:tabs>
              <w:autoSpaceDE w:val="0"/>
              <w:autoSpaceDN w:val="0"/>
              <w:adjustRightInd w:val="0"/>
              <w:ind w:left="202"/>
              <w:jc w:val="center"/>
              <w:rPr>
                <w:rFonts w:ascii="Times New Roman" w:hAnsi="Times New Roman"/>
                <w:color w:val="000000"/>
                <w:szCs w:val="24"/>
              </w:rPr>
            </w:pPr>
            <w:r w:rsidRPr="00996A87">
              <w:rPr>
                <w:rFonts w:ascii="Times New Roman" w:hAnsi="Times New Roman"/>
                <w:color w:val="000000"/>
                <w:szCs w:val="24"/>
              </w:rPr>
              <w:t>25/60</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E2724" w14:textId="4E0EE96B" w:rsidR="0023339B" w:rsidRPr="00996A87" w:rsidRDefault="00A22E08" w:rsidP="00BC7C7D">
            <w:pPr>
              <w:tabs>
                <w:tab w:val="right" w:pos="9350"/>
              </w:tabs>
              <w:autoSpaceDE w:val="0"/>
              <w:autoSpaceDN w:val="0"/>
              <w:adjustRightInd w:val="0"/>
              <w:ind w:left="200"/>
              <w:jc w:val="center"/>
              <w:rPr>
                <w:rFonts w:ascii="Times New Roman" w:hAnsi="Times New Roman"/>
                <w:color w:val="000000"/>
                <w:szCs w:val="24"/>
              </w:rPr>
            </w:pPr>
            <w:r>
              <w:rPr>
                <w:rFonts w:ascii="Times New Roman" w:hAnsi="Times New Roman"/>
                <w:color w:val="000000"/>
                <w:szCs w:val="24"/>
              </w:rPr>
              <w:t>4,097</w:t>
            </w:r>
          </w:p>
        </w:tc>
      </w:tr>
      <w:tr w:rsidR="0023339B" w:rsidRPr="00750CEE" w14:paraId="788A3F13" w14:textId="77777777" w:rsidTr="008027F3">
        <w:tc>
          <w:tcPr>
            <w:tcW w:w="1530" w:type="dxa"/>
            <w:tcBorders>
              <w:left w:val="single" w:sz="4" w:space="0" w:color="auto"/>
              <w:bottom w:val="single" w:sz="4" w:space="0" w:color="auto"/>
              <w:right w:val="single" w:sz="4" w:space="0" w:color="auto"/>
            </w:tcBorders>
            <w:vAlign w:val="center"/>
          </w:tcPr>
          <w:p w14:paraId="3EE73566" w14:textId="77777777" w:rsidR="0023339B" w:rsidRPr="00750CEE" w:rsidRDefault="0023339B" w:rsidP="00BC7C7D">
            <w:pPr>
              <w:jc w:val="center"/>
              <w:rPr>
                <w:rFonts w:ascii="Times New Roman" w:hAnsi="Times New Roman"/>
                <w:color w:val="000000"/>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46F8617F" w14:textId="77777777" w:rsidR="0023339B" w:rsidRPr="00750CEE" w:rsidRDefault="0023339B" w:rsidP="00FB1226">
            <w:pPr>
              <w:tabs>
                <w:tab w:val="right" w:pos="9350"/>
              </w:tabs>
              <w:autoSpaceDE w:val="0"/>
              <w:autoSpaceDN w:val="0"/>
              <w:adjustRightInd w:val="0"/>
              <w:ind w:left="200"/>
              <w:jc w:val="center"/>
              <w:rPr>
                <w:rFonts w:ascii="Times New Roman" w:hAnsi="Times New Roman"/>
                <w:b/>
                <w:color w:val="000000"/>
                <w:szCs w:val="24"/>
              </w:rPr>
            </w:pPr>
            <w:r w:rsidRPr="00750CEE">
              <w:rPr>
                <w:rFonts w:ascii="Times New Roman" w:hAnsi="Times New Roman"/>
                <w:b/>
                <w:color w:val="000000"/>
                <w:szCs w:val="24"/>
              </w:rPr>
              <w:t>Total</w:t>
            </w:r>
          </w:p>
        </w:tc>
        <w:tc>
          <w:tcPr>
            <w:tcW w:w="1710" w:type="dxa"/>
            <w:tcBorders>
              <w:top w:val="single" w:sz="4" w:space="0" w:color="auto"/>
              <w:left w:val="single" w:sz="4" w:space="0" w:color="auto"/>
              <w:bottom w:val="single" w:sz="4" w:space="0" w:color="auto"/>
              <w:right w:val="single" w:sz="4" w:space="0" w:color="auto"/>
            </w:tcBorders>
            <w:vAlign w:val="center"/>
          </w:tcPr>
          <w:p w14:paraId="41C11E00" w14:textId="15CCB3F9" w:rsidR="00A74CB5" w:rsidRPr="00DA12B9" w:rsidRDefault="007F447F" w:rsidP="00DA12B9">
            <w:pPr>
              <w:tabs>
                <w:tab w:val="right" w:pos="9350"/>
              </w:tabs>
              <w:autoSpaceDE w:val="0"/>
              <w:autoSpaceDN w:val="0"/>
              <w:adjustRightInd w:val="0"/>
              <w:ind w:left="200"/>
              <w:jc w:val="center"/>
              <w:rPr>
                <w:rFonts w:ascii="Times New Roman" w:hAnsi="Times New Roman"/>
                <w:b/>
                <w:color w:val="000000"/>
                <w:szCs w:val="24"/>
                <w:vertAlign w:val="superscript"/>
              </w:rPr>
            </w:pPr>
            <w:r>
              <w:rPr>
                <w:rFonts w:ascii="Times New Roman" w:hAnsi="Times New Roman"/>
                <w:b/>
                <w:color w:val="000000"/>
                <w:szCs w:val="24"/>
              </w:rPr>
              <w:t>46,114</w:t>
            </w:r>
          </w:p>
        </w:tc>
        <w:tc>
          <w:tcPr>
            <w:tcW w:w="1350" w:type="dxa"/>
            <w:tcBorders>
              <w:top w:val="single" w:sz="4" w:space="0" w:color="auto"/>
              <w:left w:val="single" w:sz="4" w:space="0" w:color="auto"/>
              <w:bottom w:val="single" w:sz="4" w:space="0" w:color="auto"/>
              <w:right w:val="nil"/>
            </w:tcBorders>
            <w:shd w:val="clear" w:color="auto" w:fill="auto"/>
            <w:vAlign w:val="center"/>
          </w:tcPr>
          <w:p w14:paraId="28A8D02D" w14:textId="77777777" w:rsidR="0023339B" w:rsidRPr="00996A87" w:rsidRDefault="0023339B" w:rsidP="00BC7C7D">
            <w:pPr>
              <w:tabs>
                <w:tab w:val="right" w:pos="9350"/>
              </w:tabs>
              <w:autoSpaceDE w:val="0"/>
              <w:autoSpaceDN w:val="0"/>
              <w:adjustRightInd w:val="0"/>
              <w:ind w:left="200"/>
              <w:jc w:val="center"/>
              <w:rPr>
                <w:rFonts w:ascii="Times New Roman" w:hAnsi="Times New Roman"/>
                <w:b/>
                <w:color w:val="000000"/>
                <w:szCs w:val="24"/>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6F471095" w14:textId="77777777" w:rsidR="0023339B" w:rsidRPr="00996A87" w:rsidRDefault="0023339B" w:rsidP="00BC7C7D">
            <w:pPr>
              <w:tabs>
                <w:tab w:val="right" w:pos="9350"/>
              </w:tabs>
              <w:autoSpaceDE w:val="0"/>
              <w:autoSpaceDN w:val="0"/>
              <w:adjustRightInd w:val="0"/>
              <w:ind w:left="200"/>
              <w:jc w:val="center"/>
              <w:rPr>
                <w:rFonts w:ascii="Times New Roman" w:hAnsi="Times New Roman"/>
                <w:b/>
                <w:color w:val="000000"/>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145413DA" w14:textId="08E8E122" w:rsidR="00A74CB5" w:rsidRPr="008817D4" w:rsidRDefault="00F87990" w:rsidP="00DA12B9">
            <w:pPr>
              <w:widowControl/>
              <w:jc w:val="center"/>
              <w:rPr>
                <w:rFonts w:ascii="Times New Roman" w:hAnsi="Times New Roman"/>
                <w:b/>
                <w:color w:val="000000"/>
                <w:szCs w:val="24"/>
                <w:vertAlign w:val="superscript"/>
              </w:rPr>
            </w:pPr>
            <w:r>
              <w:rPr>
                <w:rFonts w:ascii="Times New Roman" w:hAnsi="Times New Roman"/>
                <w:b/>
                <w:color w:val="000000"/>
                <w:szCs w:val="24"/>
              </w:rPr>
              <w:t>7,</w:t>
            </w:r>
            <w:r w:rsidR="00C550EE">
              <w:rPr>
                <w:rFonts w:ascii="Times New Roman" w:hAnsi="Times New Roman"/>
                <w:b/>
                <w:color w:val="000000"/>
                <w:szCs w:val="24"/>
              </w:rPr>
              <w:t>0</w:t>
            </w:r>
            <w:r w:rsidR="00A22E08">
              <w:rPr>
                <w:rFonts w:ascii="Times New Roman" w:hAnsi="Times New Roman"/>
                <w:b/>
                <w:color w:val="000000"/>
                <w:szCs w:val="24"/>
              </w:rPr>
              <w:t>70</w:t>
            </w:r>
          </w:p>
        </w:tc>
      </w:tr>
    </w:tbl>
    <w:p w14:paraId="6C022F94" w14:textId="77777777" w:rsidR="00996A87" w:rsidRPr="00750CEE" w:rsidRDefault="00996A87" w:rsidP="00CD2CD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2AE8259F" w14:textId="57CDBB33" w:rsidR="00DA72B0" w:rsidRPr="00750CEE" w:rsidRDefault="00DA72B0" w:rsidP="00BC2589">
      <w:pPr>
        <w:tabs>
          <w:tab w:val="left" w:pos="0"/>
          <w:tab w:val="left" w:pos="108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s>
        <w:rPr>
          <w:rFonts w:ascii="Times New Roman" w:hAnsi="Times New Roman"/>
          <w:szCs w:val="24"/>
        </w:rPr>
      </w:pPr>
      <w:r w:rsidRPr="00750CEE">
        <w:rPr>
          <w:rFonts w:ascii="Times New Roman" w:hAnsi="Times New Roman"/>
          <w:szCs w:val="24"/>
        </w:rPr>
        <w:t xml:space="preserve">Because the time required for responding to a survey or interview, and to participate in a focus group has a monetary value, </w:t>
      </w:r>
      <w:r w:rsidR="00BC2589" w:rsidRPr="003937FC">
        <w:rPr>
          <w:rFonts w:ascii="Times New Roman" w:hAnsi="Times New Roman"/>
          <w:szCs w:val="24"/>
        </w:rPr>
        <w:t>Table A.3.</w:t>
      </w:r>
      <w:r w:rsidRPr="00750CEE">
        <w:rPr>
          <w:rFonts w:ascii="Times New Roman" w:hAnsi="Times New Roman"/>
          <w:szCs w:val="24"/>
        </w:rPr>
        <w:t xml:space="preserve"> estimates the total annual cost to the respondents for all activities and breaks the total figure down by the principal data collection strat</w:t>
      </w:r>
      <w:r w:rsidR="00BC2589" w:rsidRPr="00750CEE">
        <w:rPr>
          <w:rFonts w:ascii="Times New Roman" w:hAnsi="Times New Roman"/>
          <w:szCs w:val="24"/>
        </w:rPr>
        <w:t>egies that may occur over a one-</w:t>
      </w:r>
      <w:r w:rsidR="00915EDF">
        <w:rPr>
          <w:rFonts w:ascii="Times New Roman" w:hAnsi="Times New Roman"/>
          <w:szCs w:val="24"/>
        </w:rPr>
        <w:t xml:space="preserve">year period. </w:t>
      </w:r>
      <w:r w:rsidR="00BC2589" w:rsidRPr="00750CEE">
        <w:rPr>
          <w:rFonts w:ascii="Times New Roman" w:hAnsi="Times New Roman"/>
          <w:szCs w:val="24"/>
        </w:rPr>
        <w:t>To calculate this cost, we used the mean hourly wage of $2</w:t>
      </w:r>
      <w:r w:rsidR="00F04629">
        <w:rPr>
          <w:rFonts w:ascii="Times New Roman" w:hAnsi="Times New Roman"/>
          <w:szCs w:val="24"/>
        </w:rPr>
        <w:t>4,</w:t>
      </w:r>
      <w:r w:rsidR="00BC2589" w:rsidRPr="00750CEE">
        <w:rPr>
          <w:rFonts w:ascii="Times New Roman" w:hAnsi="Times New Roman"/>
          <w:szCs w:val="24"/>
        </w:rPr>
        <w:t xml:space="preserve"> which represents the Department of Labor estimated mean for state, local, and private industry </w:t>
      </w:r>
      <w:r w:rsidR="00BC2589" w:rsidRPr="00996A87">
        <w:rPr>
          <w:rFonts w:ascii="Times New Roman" w:hAnsi="Times New Roman"/>
          <w:szCs w:val="24"/>
        </w:rPr>
        <w:t xml:space="preserve">earnings </w:t>
      </w:r>
      <w:r w:rsidR="00BC2589" w:rsidRPr="00996A87">
        <w:rPr>
          <w:rFonts w:ascii="Times New Roman" w:hAnsi="Times New Roman"/>
          <w:szCs w:val="24"/>
        </w:rPr>
        <w:fldChar w:fldCharType="begin"/>
      </w:r>
      <w:r w:rsidR="00BC2589" w:rsidRPr="00996A87">
        <w:rPr>
          <w:rFonts w:ascii="Times New Roman" w:hAnsi="Times New Roman"/>
          <w:szCs w:val="24"/>
        </w:rPr>
        <w:instrText xml:space="preserve"> ADDIN EN.CITE &lt;EndNote&gt;&lt;Cite&gt;&lt;Author&gt;Bureau of Labor Statistics&lt;/Author&gt;&lt;Year&gt;2016&lt;/Year&gt;&lt;RecNum&gt;22&lt;/RecNum&gt;&lt;DisplayText&gt;(Bureau of Labor Statistics, 2016)&lt;/DisplayText&gt;&lt;record&gt;&lt;rec-number&gt;22&lt;/rec-number&gt;&lt;foreign-keys&gt;&lt;key app="EN" db-id="905ttdrwnpv2pteprfrxs5xqdp9szpwardpf"&gt;22&lt;/key&gt;&lt;/foreign-keys&gt;&lt;ref-type name="Electronic Book"&gt;44&lt;/ref-type&gt;&lt;contributors&gt;&lt;authors&gt;&lt;author&gt;Bureau of Labor Statistics, &lt;/author&gt;&lt;/authors&gt;&lt;/contributors&gt;&lt;titles&gt;&lt;title&gt;May 2015 National Occupational Employment and Wage Estimates - United States&lt;/title&gt;&lt;/titles&gt;&lt;dates&gt;&lt;year&gt;2016&lt;/year&gt;&lt;pub-dates&gt;&lt;date&gt;10/10/2016&lt;/date&gt;&lt;/pub-dates&gt;&lt;/dates&gt;&lt;urls&gt;&lt;related-urls&gt;&lt;url&gt;http://www.bls.gov/oes/current/oes_nat.htm&lt;/url&gt;&lt;/related-urls&gt;&lt;/urls&gt;&lt;/record&gt;&lt;/Cite&gt;&lt;/EndNote&gt;</w:instrText>
      </w:r>
      <w:r w:rsidR="00BC2589" w:rsidRPr="00996A87">
        <w:rPr>
          <w:rFonts w:ascii="Times New Roman" w:hAnsi="Times New Roman"/>
          <w:szCs w:val="24"/>
        </w:rPr>
        <w:fldChar w:fldCharType="separate"/>
      </w:r>
      <w:r w:rsidR="00BC2589" w:rsidRPr="00996A87">
        <w:rPr>
          <w:rFonts w:ascii="Times New Roman" w:hAnsi="Times New Roman"/>
          <w:noProof/>
          <w:szCs w:val="24"/>
        </w:rPr>
        <w:t>(</w:t>
      </w:r>
      <w:hyperlink w:anchor="_ENREF_1" w:tooltip="Bureau of Labor Statistics, 2016 #22" w:history="1">
        <w:r w:rsidR="0051591C" w:rsidRPr="00996A87">
          <w:rPr>
            <w:rFonts w:ascii="Times New Roman" w:hAnsi="Times New Roman"/>
            <w:noProof/>
            <w:szCs w:val="24"/>
          </w:rPr>
          <w:t>Bureau of Labor Statistics, 2016</w:t>
        </w:r>
      </w:hyperlink>
      <w:r w:rsidR="00BC2589" w:rsidRPr="00996A87">
        <w:rPr>
          <w:rFonts w:ascii="Times New Roman" w:hAnsi="Times New Roman"/>
          <w:noProof/>
          <w:szCs w:val="24"/>
        </w:rPr>
        <w:t>)</w:t>
      </w:r>
      <w:r w:rsidR="00BC2589" w:rsidRPr="00996A87">
        <w:rPr>
          <w:rFonts w:ascii="Times New Roman" w:hAnsi="Times New Roman"/>
          <w:szCs w:val="24"/>
        </w:rPr>
        <w:fldChar w:fldCharType="end"/>
      </w:r>
      <w:r w:rsidR="00BC2589" w:rsidRPr="00996A87">
        <w:rPr>
          <w:rFonts w:ascii="Times New Roman" w:hAnsi="Times New Roman"/>
          <w:szCs w:val="24"/>
        </w:rPr>
        <w:t xml:space="preserve">. </w:t>
      </w:r>
      <w:r w:rsidRPr="00996A87">
        <w:rPr>
          <w:rFonts w:ascii="Times New Roman" w:hAnsi="Times New Roman"/>
          <w:szCs w:val="24"/>
        </w:rPr>
        <w:t xml:space="preserve">The total annualized burden cost is estimated at </w:t>
      </w:r>
      <w:r w:rsidRPr="00F04629">
        <w:rPr>
          <w:rFonts w:ascii="Times New Roman" w:hAnsi="Times New Roman"/>
          <w:color w:val="000000"/>
          <w:szCs w:val="24"/>
        </w:rPr>
        <w:t>$</w:t>
      </w:r>
      <w:r w:rsidR="00F04629" w:rsidRPr="0052515B">
        <w:rPr>
          <w:rFonts w:ascii="Times New Roman" w:hAnsi="Times New Roman"/>
          <w:color w:val="000000"/>
          <w:szCs w:val="24"/>
        </w:rPr>
        <w:t>16</w:t>
      </w:r>
      <w:r w:rsidR="007B1DF5">
        <w:rPr>
          <w:rFonts w:ascii="Times New Roman" w:hAnsi="Times New Roman"/>
          <w:color w:val="000000"/>
          <w:szCs w:val="24"/>
        </w:rPr>
        <w:t>9,680</w:t>
      </w:r>
      <w:r w:rsidRPr="00996A87">
        <w:rPr>
          <w:rFonts w:ascii="Times New Roman" w:hAnsi="Times New Roman"/>
          <w:color w:val="000000"/>
          <w:szCs w:val="24"/>
        </w:rPr>
        <w:t xml:space="preserve"> </w:t>
      </w:r>
      <w:r w:rsidRPr="00996A87">
        <w:rPr>
          <w:rFonts w:ascii="Times New Roman" w:hAnsi="Times New Roman"/>
          <w:szCs w:val="24"/>
        </w:rPr>
        <w:t>per year</w:t>
      </w:r>
      <w:r w:rsidRPr="00750CEE">
        <w:rPr>
          <w:rFonts w:ascii="Times New Roman" w:hAnsi="Times New Roman"/>
          <w:szCs w:val="24"/>
        </w:rPr>
        <w:t xml:space="preserve">. </w:t>
      </w:r>
    </w:p>
    <w:p w14:paraId="26F80B1F" w14:textId="77777777" w:rsidR="00BC2589" w:rsidRPr="00750CEE" w:rsidRDefault="00BC2589" w:rsidP="004571D1">
      <w:pPr>
        <w:widowControl/>
        <w:rPr>
          <w:rFonts w:ascii="Times New Roman" w:hAnsi="Times New Roman"/>
          <w:b/>
          <w:szCs w:val="24"/>
        </w:rPr>
      </w:pPr>
    </w:p>
    <w:p w14:paraId="14CF6D3F" w14:textId="77777777" w:rsidR="00C3224E" w:rsidRPr="00750CEE" w:rsidRDefault="00624BCD" w:rsidP="004571D1">
      <w:pPr>
        <w:widowControl/>
        <w:rPr>
          <w:rFonts w:ascii="Times New Roman" w:hAnsi="Times New Roman"/>
          <w:b/>
          <w:szCs w:val="24"/>
        </w:rPr>
      </w:pPr>
      <w:r w:rsidRPr="00750CEE">
        <w:rPr>
          <w:rFonts w:ascii="Times New Roman" w:hAnsi="Times New Roman"/>
          <w:b/>
          <w:szCs w:val="24"/>
        </w:rPr>
        <w:t>Table A.3</w:t>
      </w:r>
      <w:r w:rsidR="00C3224E" w:rsidRPr="00750CEE">
        <w:rPr>
          <w:rFonts w:ascii="Times New Roman" w:hAnsi="Times New Roman"/>
          <w:b/>
          <w:szCs w:val="24"/>
        </w:rPr>
        <w:t>. Estimated Annualized Burden Costs</w:t>
      </w:r>
    </w:p>
    <w:p w14:paraId="749EBA36" w14:textId="77777777" w:rsidR="00C3224E" w:rsidRPr="00750CEE" w:rsidRDefault="00C3224E" w:rsidP="00C3224E">
      <w:pPr>
        <w:tabs>
          <w:tab w:val="left" w:pos="0"/>
          <w:tab w:val="left" w:pos="108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s>
        <w:jc w:val="both"/>
        <w:rPr>
          <w:rFonts w:ascii="Times New Roman" w:hAnsi="Times New Roman"/>
          <w:szCs w:val="24"/>
        </w:rPr>
      </w:pPr>
    </w:p>
    <w:tbl>
      <w:tblPr>
        <w:tblStyle w:val="TableGrid"/>
        <w:tblW w:w="9660" w:type="dxa"/>
        <w:tblLook w:val="04A0" w:firstRow="1" w:lastRow="0" w:firstColumn="1" w:lastColumn="0" w:noHBand="0" w:noVBand="1"/>
      </w:tblPr>
      <w:tblGrid>
        <w:gridCol w:w="1858"/>
        <w:gridCol w:w="2696"/>
        <w:gridCol w:w="1484"/>
        <w:gridCol w:w="1454"/>
        <w:gridCol w:w="2168"/>
      </w:tblGrid>
      <w:tr w:rsidR="00F13CE5" w:rsidRPr="00750CEE" w14:paraId="2A530A44" w14:textId="77777777" w:rsidTr="00F13CE5">
        <w:trPr>
          <w:trHeight w:val="1075"/>
        </w:trPr>
        <w:tc>
          <w:tcPr>
            <w:tcW w:w="1913" w:type="dxa"/>
          </w:tcPr>
          <w:p w14:paraId="085AAFE4" w14:textId="77777777" w:rsidR="00F13CE5" w:rsidRPr="00750CEE" w:rsidRDefault="00F13CE5" w:rsidP="00EF382D">
            <w:pPr>
              <w:jc w:val="center"/>
              <w:rPr>
                <w:rFonts w:ascii="Times New Roman" w:hAnsi="Times New Roman"/>
                <w:b/>
                <w:bCs/>
                <w:color w:val="000000"/>
                <w:szCs w:val="24"/>
              </w:rPr>
            </w:pPr>
            <w:r>
              <w:rPr>
                <w:rFonts w:ascii="Times New Roman" w:hAnsi="Times New Roman"/>
                <w:b/>
                <w:bCs/>
                <w:color w:val="000000"/>
                <w:szCs w:val="24"/>
              </w:rPr>
              <w:t>Type of Respondents</w:t>
            </w:r>
          </w:p>
        </w:tc>
        <w:tc>
          <w:tcPr>
            <w:tcW w:w="2311" w:type="dxa"/>
          </w:tcPr>
          <w:p w14:paraId="1A1A847D" w14:textId="77777777" w:rsidR="00F13CE5" w:rsidRPr="00750CEE" w:rsidRDefault="00F13CE5" w:rsidP="00EF382D">
            <w:pPr>
              <w:jc w:val="center"/>
              <w:rPr>
                <w:rFonts w:ascii="Times New Roman" w:eastAsia="Times New Roman" w:hAnsi="Times New Roman" w:cs="Times New Roman"/>
                <w:b/>
                <w:bCs/>
                <w:color w:val="000000"/>
                <w:szCs w:val="24"/>
              </w:rPr>
            </w:pPr>
            <w:r w:rsidRPr="00750CEE">
              <w:rPr>
                <w:rFonts w:ascii="Times New Roman" w:hAnsi="Times New Roman" w:cs="Times New Roman"/>
                <w:b/>
                <w:bCs/>
                <w:color w:val="000000"/>
                <w:szCs w:val="24"/>
              </w:rPr>
              <w:t>Data Collection Method</w:t>
            </w:r>
          </w:p>
        </w:tc>
        <w:tc>
          <w:tcPr>
            <w:tcW w:w="1572" w:type="dxa"/>
          </w:tcPr>
          <w:p w14:paraId="06596DE7" w14:textId="77777777" w:rsidR="00F13CE5" w:rsidRPr="00750CEE" w:rsidRDefault="00F13CE5" w:rsidP="00EF382D">
            <w:pPr>
              <w:jc w:val="center"/>
              <w:rPr>
                <w:rFonts w:ascii="Times New Roman" w:eastAsia="Times New Roman" w:hAnsi="Times New Roman" w:cs="Times New Roman"/>
                <w:b/>
                <w:bCs/>
                <w:color w:val="000000"/>
                <w:szCs w:val="24"/>
              </w:rPr>
            </w:pPr>
            <w:r>
              <w:rPr>
                <w:rFonts w:ascii="Times New Roman" w:hAnsi="Times New Roman" w:cs="Times New Roman"/>
                <w:b/>
                <w:bCs/>
                <w:color w:val="000000"/>
                <w:szCs w:val="24"/>
              </w:rPr>
              <w:t xml:space="preserve">Total </w:t>
            </w:r>
            <w:r w:rsidRPr="00750CEE">
              <w:rPr>
                <w:rFonts w:ascii="Times New Roman" w:hAnsi="Times New Roman" w:cs="Times New Roman"/>
                <w:b/>
                <w:bCs/>
                <w:color w:val="000000"/>
                <w:szCs w:val="24"/>
              </w:rPr>
              <w:t>Burden</w:t>
            </w:r>
          </w:p>
          <w:p w14:paraId="2FD9FD21" w14:textId="77777777" w:rsidR="00F13CE5" w:rsidRPr="00750CEE" w:rsidRDefault="00F13CE5" w:rsidP="00EF382D">
            <w:pPr>
              <w:jc w:val="center"/>
              <w:rPr>
                <w:rFonts w:ascii="Times New Roman" w:eastAsia="Times New Roman" w:hAnsi="Times New Roman" w:cs="Times New Roman"/>
                <w:b/>
                <w:bCs/>
                <w:color w:val="000000"/>
                <w:szCs w:val="24"/>
              </w:rPr>
            </w:pPr>
            <w:r w:rsidRPr="00750CEE">
              <w:rPr>
                <w:rFonts w:ascii="Times New Roman" w:hAnsi="Times New Roman" w:cs="Times New Roman"/>
                <w:b/>
                <w:bCs/>
                <w:color w:val="000000"/>
                <w:szCs w:val="24"/>
              </w:rPr>
              <w:t>(in hours)</w:t>
            </w:r>
          </w:p>
        </w:tc>
        <w:tc>
          <w:tcPr>
            <w:tcW w:w="1521" w:type="dxa"/>
          </w:tcPr>
          <w:p w14:paraId="58D09608" w14:textId="77777777" w:rsidR="00F13CE5" w:rsidRPr="00750CEE" w:rsidRDefault="00F13CE5" w:rsidP="00EF382D">
            <w:pPr>
              <w:jc w:val="center"/>
              <w:rPr>
                <w:rFonts w:ascii="Times New Roman" w:hAnsi="Times New Roman" w:cs="Times New Roman"/>
                <w:b/>
                <w:bCs/>
                <w:color w:val="000000"/>
                <w:szCs w:val="24"/>
              </w:rPr>
            </w:pPr>
            <w:r w:rsidRPr="00750CEE">
              <w:rPr>
                <w:rFonts w:ascii="Times New Roman" w:hAnsi="Times New Roman" w:cs="Times New Roman"/>
                <w:b/>
                <w:bCs/>
                <w:color w:val="000000"/>
                <w:szCs w:val="24"/>
              </w:rPr>
              <w:t>Average Hourly Wage</w:t>
            </w:r>
          </w:p>
        </w:tc>
        <w:tc>
          <w:tcPr>
            <w:tcW w:w="2341" w:type="dxa"/>
          </w:tcPr>
          <w:p w14:paraId="55188FD7" w14:textId="77777777" w:rsidR="00F13CE5" w:rsidRPr="00750CEE" w:rsidRDefault="00F13CE5" w:rsidP="00EF382D">
            <w:pPr>
              <w:jc w:val="center"/>
              <w:rPr>
                <w:rFonts w:ascii="Times New Roman" w:hAnsi="Times New Roman" w:cs="Times New Roman"/>
                <w:b/>
                <w:bCs/>
                <w:color w:val="000000"/>
                <w:szCs w:val="24"/>
              </w:rPr>
            </w:pPr>
            <w:r w:rsidRPr="00750CEE">
              <w:rPr>
                <w:rFonts w:ascii="Times New Roman" w:hAnsi="Times New Roman" w:cs="Times New Roman"/>
                <w:b/>
                <w:bCs/>
                <w:color w:val="000000"/>
                <w:szCs w:val="24"/>
              </w:rPr>
              <w:t>Total Cost</w:t>
            </w:r>
          </w:p>
        </w:tc>
      </w:tr>
      <w:tr w:rsidR="00F13CE5" w:rsidRPr="00750CEE" w14:paraId="4E6E6ED8" w14:textId="77777777" w:rsidTr="00F13CE5">
        <w:trPr>
          <w:trHeight w:val="358"/>
        </w:trPr>
        <w:tc>
          <w:tcPr>
            <w:tcW w:w="1913" w:type="dxa"/>
          </w:tcPr>
          <w:p w14:paraId="4EBDA067" w14:textId="77777777" w:rsidR="00F13CE5" w:rsidRPr="00750CEE" w:rsidRDefault="00F13CE5" w:rsidP="00F13CE5">
            <w:pPr>
              <w:tabs>
                <w:tab w:val="right" w:pos="9350"/>
              </w:tabs>
              <w:autoSpaceDE w:val="0"/>
              <w:autoSpaceDN w:val="0"/>
              <w:adjustRightInd w:val="0"/>
              <w:ind w:left="200"/>
              <w:jc w:val="center"/>
              <w:rPr>
                <w:rFonts w:ascii="Times New Roman" w:hAnsi="Times New Roman"/>
                <w:color w:val="000000"/>
                <w:szCs w:val="24"/>
              </w:rPr>
            </w:pPr>
          </w:p>
        </w:tc>
        <w:tc>
          <w:tcPr>
            <w:tcW w:w="2311" w:type="dxa"/>
          </w:tcPr>
          <w:p w14:paraId="5BBF771E" w14:textId="77777777" w:rsidR="00F13CE5" w:rsidRPr="00750CEE" w:rsidRDefault="00F13CE5" w:rsidP="00F13CE5">
            <w:pPr>
              <w:tabs>
                <w:tab w:val="right" w:pos="9350"/>
              </w:tabs>
              <w:autoSpaceDE w:val="0"/>
              <w:autoSpaceDN w:val="0"/>
              <w:adjustRightInd w:val="0"/>
              <w:ind w:left="200"/>
              <w:jc w:val="center"/>
              <w:rPr>
                <w:rFonts w:ascii="Times New Roman" w:hAnsi="Times New Roman" w:cs="Times New Roman"/>
                <w:color w:val="000000"/>
                <w:szCs w:val="24"/>
              </w:rPr>
            </w:pPr>
            <w:r w:rsidRPr="00750CEE">
              <w:rPr>
                <w:rFonts w:ascii="Times New Roman" w:hAnsi="Times New Roman" w:cs="Times New Roman"/>
                <w:color w:val="000000"/>
                <w:szCs w:val="24"/>
              </w:rPr>
              <w:t xml:space="preserve">Screening </w:t>
            </w:r>
          </w:p>
        </w:tc>
        <w:tc>
          <w:tcPr>
            <w:tcW w:w="1572" w:type="dxa"/>
            <w:vAlign w:val="center"/>
          </w:tcPr>
          <w:p w14:paraId="5B49A2B9" w14:textId="0A938233" w:rsidR="00F13CE5" w:rsidRPr="00750CEE" w:rsidRDefault="00C550EE" w:rsidP="00996A87">
            <w:pPr>
              <w:tabs>
                <w:tab w:val="right" w:pos="9350"/>
              </w:tabs>
              <w:autoSpaceDE w:val="0"/>
              <w:autoSpaceDN w:val="0"/>
              <w:adjustRightInd w:val="0"/>
              <w:ind w:left="200"/>
              <w:jc w:val="center"/>
              <w:rPr>
                <w:rFonts w:ascii="Times New Roman" w:hAnsi="Times New Roman" w:cs="Times New Roman"/>
                <w:color w:val="000000"/>
                <w:szCs w:val="24"/>
                <w:highlight w:val="yellow"/>
              </w:rPr>
            </w:pPr>
            <w:r>
              <w:rPr>
                <w:rFonts w:ascii="Times New Roman" w:hAnsi="Times New Roman"/>
                <w:color w:val="000000"/>
                <w:szCs w:val="24"/>
              </w:rPr>
              <w:t>769</w:t>
            </w:r>
          </w:p>
        </w:tc>
        <w:tc>
          <w:tcPr>
            <w:tcW w:w="1521" w:type="dxa"/>
            <w:vAlign w:val="center"/>
          </w:tcPr>
          <w:p w14:paraId="32F47178" w14:textId="57F69CDE" w:rsidR="00F13CE5" w:rsidRPr="00996A87" w:rsidRDefault="00F13CE5" w:rsidP="00996A87">
            <w:pPr>
              <w:tabs>
                <w:tab w:val="right" w:pos="9350"/>
              </w:tabs>
              <w:autoSpaceDE w:val="0"/>
              <w:autoSpaceDN w:val="0"/>
              <w:adjustRightInd w:val="0"/>
              <w:ind w:left="200"/>
              <w:jc w:val="center"/>
              <w:rPr>
                <w:rFonts w:ascii="Times New Roman" w:hAnsi="Times New Roman" w:cs="Times New Roman"/>
                <w:color w:val="000000"/>
                <w:szCs w:val="24"/>
              </w:rPr>
            </w:pPr>
            <w:r w:rsidRPr="00996A87">
              <w:rPr>
                <w:rFonts w:ascii="Times New Roman" w:hAnsi="Times New Roman" w:cs="Times New Roman"/>
                <w:color w:val="000000"/>
                <w:szCs w:val="24"/>
              </w:rPr>
              <w:t>$2</w:t>
            </w:r>
            <w:r w:rsidR="007B1DF5">
              <w:rPr>
                <w:rFonts w:ascii="Times New Roman" w:hAnsi="Times New Roman" w:cs="Times New Roman"/>
                <w:color w:val="000000"/>
                <w:szCs w:val="24"/>
              </w:rPr>
              <w:t>4</w:t>
            </w:r>
          </w:p>
        </w:tc>
        <w:tc>
          <w:tcPr>
            <w:tcW w:w="2341" w:type="dxa"/>
            <w:vAlign w:val="center"/>
          </w:tcPr>
          <w:p w14:paraId="66B1CF66" w14:textId="2AECCF49" w:rsidR="00F13CE5" w:rsidRPr="00996A87" w:rsidRDefault="00F13CE5" w:rsidP="00996A87">
            <w:pPr>
              <w:tabs>
                <w:tab w:val="right" w:pos="9350"/>
              </w:tabs>
              <w:autoSpaceDE w:val="0"/>
              <w:autoSpaceDN w:val="0"/>
              <w:adjustRightInd w:val="0"/>
              <w:ind w:left="200"/>
              <w:jc w:val="center"/>
              <w:rPr>
                <w:rFonts w:ascii="Times New Roman" w:hAnsi="Times New Roman" w:cs="Times New Roman"/>
                <w:color w:val="000000"/>
                <w:szCs w:val="24"/>
              </w:rPr>
            </w:pPr>
            <w:r w:rsidRPr="00996A87">
              <w:rPr>
                <w:rFonts w:ascii="Times New Roman" w:hAnsi="Times New Roman" w:cs="Times New Roman"/>
                <w:color w:val="000000"/>
                <w:szCs w:val="24"/>
              </w:rPr>
              <w:t>$1</w:t>
            </w:r>
            <w:r w:rsidR="007B1DF5">
              <w:rPr>
                <w:rFonts w:ascii="Times New Roman" w:hAnsi="Times New Roman" w:cs="Times New Roman"/>
                <w:color w:val="000000"/>
                <w:szCs w:val="24"/>
              </w:rPr>
              <w:t>8,456</w:t>
            </w:r>
          </w:p>
        </w:tc>
      </w:tr>
      <w:tr w:rsidR="00F13CE5" w:rsidRPr="00750CEE" w14:paraId="25A48253" w14:textId="77777777" w:rsidTr="00F13CE5">
        <w:trPr>
          <w:trHeight w:val="1060"/>
        </w:trPr>
        <w:tc>
          <w:tcPr>
            <w:tcW w:w="1913" w:type="dxa"/>
          </w:tcPr>
          <w:p w14:paraId="7D9F38CB" w14:textId="77777777" w:rsidR="00F13CE5" w:rsidRPr="00750CEE" w:rsidRDefault="00F13CE5" w:rsidP="007813D9">
            <w:pPr>
              <w:tabs>
                <w:tab w:val="right" w:pos="9350"/>
              </w:tabs>
              <w:autoSpaceDE w:val="0"/>
              <w:autoSpaceDN w:val="0"/>
              <w:adjustRightInd w:val="0"/>
              <w:ind w:left="200"/>
              <w:jc w:val="center"/>
              <w:rPr>
                <w:rFonts w:ascii="Times New Roman" w:hAnsi="Times New Roman"/>
                <w:color w:val="000000"/>
                <w:szCs w:val="24"/>
              </w:rPr>
            </w:pPr>
            <w:r w:rsidRPr="00750CEE">
              <w:rPr>
                <w:rFonts w:ascii="Times New Roman" w:hAnsi="Times New Roman"/>
                <w:color w:val="000000"/>
                <w:szCs w:val="24"/>
              </w:rPr>
              <w:t>Public and Special Populations</w:t>
            </w:r>
          </w:p>
        </w:tc>
        <w:tc>
          <w:tcPr>
            <w:tcW w:w="2311" w:type="dxa"/>
          </w:tcPr>
          <w:p w14:paraId="6052CC44" w14:textId="7F664AB6" w:rsidR="00F13CE5" w:rsidRPr="00750CEE" w:rsidRDefault="00F13CE5" w:rsidP="007813D9">
            <w:pPr>
              <w:tabs>
                <w:tab w:val="right" w:pos="9350"/>
              </w:tabs>
              <w:autoSpaceDE w:val="0"/>
              <w:autoSpaceDN w:val="0"/>
              <w:adjustRightInd w:val="0"/>
              <w:ind w:left="200"/>
              <w:jc w:val="center"/>
              <w:rPr>
                <w:rFonts w:ascii="Times New Roman" w:eastAsia="Times New Roman" w:hAnsi="Times New Roman" w:cs="Times New Roman"/>
                <w:color w:val="000000"/>
                <w:szCs w:val="24"/>
              </w:rPr>
            </w:pPr>
            <w:r w:rsidRPr="00750CEE">
              <w:rPr>
                <w:rFonts w:ascii="Times New Roman" w:hAnsi="Times New Roman" w:cs="Times New Roman"/>
                <w:color w:val="000000"/>
                <w:szCs w:val="24"/>
              </w:rPr>
              <w:t>Short Surveys</w:t>
            </w:r>
            <w:r w:rsidR="005239EF">
              <w:rPr>
                <w:rFonts w:ascii="Times New Roman" w:hAnsi="Times New Roman" w:cs="Times New Roman"/>
                <w:color w:val="000000"/>
                <w:szCs w:val="24"/>
              </w:rPr>
              <w:t>/Questionnaires</w:t>
            </w:r>
          </w:p>
          <w:p w14:paraId="637324BE" w14:textId="77777777" w:rsidR="00F13CE5" w:rsidRPr="00750CEE" w:rsidRDefault="00F13CE5" w:rsidP="007813D9">
            <w:pPr>
              <w:jc w:val="center"/>
              <w:rPr>
                <w:rFonts w:ascii="Times New Roman" w:eastAsia="Times New Roman" w:hAnsi="Times New Roman" w:cs="Times New Roman"/>
                <w:color w:val="000000"/>
                <w:szCs w:val="24"/>
              </w:rPr>
            </w:pPr>
            <w:r w:rsidRPr="00750CEE">
              <w:rPr>
                <w:rFonts w:ascii="Times New Roman" w:hAnsi="Times New Roman" w:cs="Times New Roman"/>
                <w:color w:val="000000"/>
                <w:szCs w:val="24"/>
              </w:rPr>
              <w:t>(Online, Bulletin Board, etc.)</w:t>
            </w:r>
          </w:p>
        </w:tc>
        <w:tc>
          <w:tcPr>
            <w:tcW w:w="1572" w:type="dxa"/>
            <w:vAlign w:val="center"/>
          </w:tcPr>
          <w:p w14:paraId="53557745" w14:textId="711B4B05" w:rsidR="00F13CE5" w:rsidRPr="00750CEE" w:rsidRDefault="00557B04" w:rsidP="007813D9">
            <w:pPr>
              <w:tabs>
                <w:tab w:val="right" w:pos="9350"/>
              </w:tabs>
              <w:autoSpaceDE w:val="0"/>
              <w:autoSpaceDN w:val="0"/>
              <w:adjustRightInd w:val="0"/>
              <w:ind w:left="200"/>
              <w:jc w:val="center"/>
              <w:rPr>
                <w:rFonts w:ascii="Times New Roman" w:eastAsia="Times New Roman" w:hAnsi="Times New Roman" w:cs="Times New Roman"/>
                <w:color w:val="000000"/>
                <w:szCs w:val="24"/>
                <w:highlight w:val="yellow"/>
              </w:rPr>
            </w:pPr>
            <w:r>
              <w:rPr>
                <w:rFonts w:ascii="Times New Roman" w:hAnsi="Times New Roman"/>
                <w:color w:val="000000"/>
                <w:szCs w:val="24"/>
              </w:rPr>
              <w:t>2,204</w:t>
            </w:r>
          </w:p>
        </w:tc>
        <w:tc>
          <w:tcPr>
            <w:tcW w:w="1521" w:type="dxa"/>
            <w:vAlign w:val="center"/>
          </w:tcPr>
          <w:p w14:paraId="10CD81A3" w14:textId="3F19E505" w:rsidR="00F13CE5" w:rsidRPr="00996A87" w:rsidRDefault="00F13CE5" w:rsidP="007813D9">
            <w:pPr>
              <w:tabs>
                <w:tab w:val="right" w:pos="9350"/>
              </w:tabs>
              <w:autoSpaceDE w:val="0"/>
              <w:autoSpaceDN w:val="0"/>
              <w:adjustRightInd w:val="0"/>
              <w:ind w:left="200"/>
              <w:jc w:val="center"/>
              <w:rPr>
                <w:rFonts w:ascii="Times New Roman" w:hAnsi="Times New Roman" w:cs="Times New Roman"/>
                <w:color w:val="000000"/>
                <w:szCs w:val="24"/>
              </w:rPr>
            </w:pPr>
            <w:r w:rsidRPr="00996A87">
              <w:rPr>
                <w:rFonts w:ascii="Times New Roman" w:hAnsi="Times New Roman" w:cs="Times New Roman"/>
                <w:color w:val="000000"/>
                <w:szCs w:val="24"/>
              </w:rPr>
              <w:t>$2</w:t>
            </w:r>
            <w:r w:rsidR="007B1DF5">
              <w:rPr>
                <w:rFonts w:ascii="Times New Roman" w:hAnsi="Times New Roman" w:cs="Times New Roman"/>
                <w:color w:val="000000"/>
                <w:szCs w:val="24"/>
              </w:rPr>
              <w:t>4</w:t>
            </w:r>
          </w:p>
        </w:tc>
        <w:tc>
          <w:tcPr>
            <w:tcW w:w="2341" w:type="dxa"/>
            <w:vAlign w:val="center"/>
          </w:tcPr>
          <w:p w14:paraId="36F30F73" w14:textId="76CDF0BD" w:rsidR="00F13CE5" w:rsidRPr="00F04629" w:rsidRDefault="00F13CE5" w:rsidP="00F442F8">
            <w:pPr>
              <w:tabs>
                <w:tab w:val="right" w:pos="9350"/>
              </w:tabs>
              <w:autoSpaceDE w:val="0"/>
              <w:autoSpaceDN w:val="0"/>
              <w:adjustRightInd w:val="0"/>
              <w:ind w:left="200"/>
              <w:jc w:val="center"/>
              <w:rPr>
                <w:rFonts w:ascii="Times New Roman" w:hAnsi="Times New Roman" w:cs="Times New Roman"/>
                <w:color w:val="000000"/>
                <w:szCs w:val="24"/>
              </w:rPr>
            </w:pPr>
            <w:r w:rsidRPr="00F04629">
              <w:rPr>
                <w:rFonts w:ascii="Times New Roman" w:hAnsi="Times New Roman"/>
                <w:color w:val="000000"/>
                <w:szCs w:val="24"/>
              </w:rPr>
              <w:t>$</w:t>
            </w:r>
            <w:r w:rsidR="00292459" w:rsidRPr="0052515B">
              <w:rPr>
                <w:rFonts w:ascii="Times New Roman" w:hAnsi="Times New Roman"/>
                <w:color w:val="000000"/>
                <w:szCs w:val="24"/>
              </w:rPr>
              <w:t>5</w:t>
            </w:r>
            <w:r w:rsidR="007B1DF5">
              <w:rPr>
                <w:rFonts w:ascii="Times New Roman" w:hAnsi="Times New Roman" w:cs="Times New Roman"/>
                <w:color w:val="000000"/>
                <w:szCs w:val="24"/>
              </w:rPr>
              <w:t>2,896</w:t>
            </w:r>
          </w:p>
        </w:tc>
      </w:tr>
      <w:tr w:rsidR="00F13CE5" w:rsidRPr="00750CEE" w14:paraId="327366D4" w14:textId="77777777" w:rsidTr="00F13CE5">
        <w:trPr>
          <w:trHeight w:val="1075"/>
        </w:trPr>
        <w:tc>
          <w:tcPr>
            <w:tcW w:w="1913" w:type="dxa"/>
          </w:tcPr>
          <w:p w14:paraId="332871EF" w14:textId="77777777" w:rsidR="00F13CE5" w:rsidRPr="00750CEE" w:rsidRDefault="00F13CE5" w:rsidP="007813D9">
            <w:pPr>
              <w:tabs>
                <w:tab w:val="right" w:pos="9350"/>
              </w:tabs>
              <w:autoSpaceDE w:val="0"/>
              <w:autoSpaceDN w:val="0"/>
              <w:adjustRightInd w:val="0"/>
              <w:ind w:left="200"/>
              <w:jc w:val="center"/>
              <w:rPr>
                <w:rFonts w:ascii="Times New Roman" w:hAnsi="Times New Roman"/>
                <w:color w:val="000000"/>
                <w:szCs w:val="24"/>
              </w:rPr>
            </w:pPr>
            <w:r w:rsidRPr="00750CEE">
              <w:rPr>
                <w:rFonts w:ascii="Times New Roman" w:hAnsi="Times New Roman"/>
                <w:color w:val="000000"/>
                <w:szCs w:val="24"/>
              </w:rPr>
              <w:t>Public and Special Populations</w:t>
            </w:r>
          </w:p>
        </w:tc>
        <w:tc>
          <w:tcPr>
            <w:tcW w:w="2311" w:type="dxa"/>
          </w:tcPr>
          <w:p w14:paraId="0730395A" w14:textId="77777777" w:rsidR="00DC0760" w:rsidRDefault="00DC0760" w:rsidP="007813D9">
            <w:pPr>
              <w:tabs>
                <w:tab w:val="right" w:pos="9350"/>
              </w:tabs>
              <w:autoSpaceDE w:val="0"/>
              <w:autoSpaceDN w:val="0"/>
              <w:adjustRightInd w:val="0"/>
              <w:ind w:left="200"/>
              <w:jc w:val="center"/>
              <w:rPr>
                <w:rFonts w:ascii="Times New Roman" w:hAnsi="Times New Roman" w:cs="Times New Roman"/>
                <w:color w:val="000000"/>
                <w:szCs w:val="24"/>
              </w:rPr>
            </w:pPr>
          </w:p>
          <w:p w14:paraId="31A7B81D" w14:textId="638883AC" w:rsidR="00F13CE5" w:rsidRPr="00750CEE" w:rsidRDefault="00F13CE5" w:rsidP="007813D9">
            <w:pPr>
              <w:tabs>
                <w:tab w:val="right" w:pos="9350"/>
              </w:tabs>
              <w:autoSpaceDE w:val="0"/>
              <w:autoSpaceDN w:val="0"/>
              <w:adjustRightInd w:val="0"/>
              <w:ind w:left="200"/>
              <w:jc w:val="center"/>
              <w:rPr>
                <w:rFonts w:ascii="Times New Roman" w:eastAsia="Times New Roman" w:hAnsi="Times New Roman" w:cs="Times New Roman"/>
                <w:color w:val="000000"/>
                <w:szCs w:val="24"/>
              </w:rPr>
            </w:pPr>
            <w:r w:rsidRPr="00750CEE">
              <w:rPr>
                <w:rFonts w:ascii="Times New Roman" w:hAnsi="Times New Roman" w:cs="Times New Roman"/>
                <w:color w:val="000000"/>
                <w:szCs w:val="24"/>
              </w:rPr>
              <w:t>Medium Surveys</w:t>
            </w:r>
          </w:p>
          <w:p w14:paraId="0A4F05A8" w14:textId="77777777" w:rsidR="00F13CE5" w:rsidRPr="00750CEE" w:rsidRDefault="00F13CE5" w:rsidP="007813D9">
            <w:pPr>
              <w:jc w:val="center"/>
              <w:rPr>
                <w:rFonts w:ascii="Times New Roman" w:eastAsia="Times New Roman" w:hAnsi="Times New Roman" w:cs="Times New Roman"/>
                <w:color w:val="000000"/>
                <w:szCs w:val="24"/>
              </w:rPr>
            </w:pPr>
            <w:r w:rsidRPr="00750CEE">
              <w:rPr>
                <w:rFonts w:ascii="Times New Roman" w:hAnsi="Times New Roman" w:cs="Times New Roman"/>
                <w:color w:val="000000"/>
                <w:szCs w:val="24"/>
              </w:rPr>
              <w:t>(Online)</w:t>
            </w:r>
          </w:p>
        </w:tc>
        <w:tc>
          <w:tcPr>
            <w:tcW w:w="1572" w:type="dxa"/>
            <w:vAlign w:val="center"/>
          </w:tcPr>
          <w:p w14:paraId="1498BEB3" w14:textId="794497CF" w:rsidR="00F13CE5" w:rsidRPr="00750CEE" w:rsidRDefault="00557B04" w:rsidP="007813D9">
            <w:pPr>
              <w:tabs>
                <w:tab w:val="right" w:pos="9350"/>
              </w:tabs>
              <w:autoSpaceDE w:val="0"/>
              <w:autoSpaceDN w:val="0"/>
              <w:adjustRightInd w:val="0"/>
              <w:ind w:left="200"/>
              <w:jc w:val="center"/>
              <w:rPr>
                <w:rFonts w:ascii="Times New Roman" w:eastAsia="Times New Roman" w:hAnsi="Times New Roman" w:cs="Times New Roman"/>
                <w:color w:val="000000"/>
                <w:szCs w:val="24"/>
                <w:highlight w:val="yellow"/>
              </w:rPr>
            </w:pPr>
            <w:r>
              <w:rPr>
                <w:rFonts w:ascii="Times New Roman" w:hAnsi="Times New Roman"/>
                <w:color w:val="000000"/>
                <w:szCs w:val="24"/>
              </w:rPr>
              <w:t>4,097</w:t>
            </w:r>
          </w:p>
        </w:tc>
        <w:tc>
          <w:tcPr>
            <w:tcW w:w="1521" w:type="dxa"/>
            <w:vAlign w:val="center"/>
          </w:tcPr>
          <w:p w14:paraId="42D88323" w14:textId="5780E7F8" w:rsidR="00F13CE5" w:rsidRPr="00996A87" w:rsidRDefault="00F13CE5" w:rsidP="007813D9">
            <w:pPr>
              <w:tabs>
                <w:tab w:val="right" w:pos="9350"/>
              </w:tabs>
              <w:autoSpaceDE w:val="0"/>
              <w:autoSpaceDN w:val="0"/>
              <w:adjustRightInd w:val="0"/>
              <w:ind w:left="200"/>
              <w:jc w:val="center"/>
              <w:rPr>
                <w:rFonts w:ascii="Times New Roman" w:hAnsi="Times New Roman" w:cs="Times New Roman"/>
                <w:color w:val="000000"/>
                <w:szCs w:val="24"/>
              </w:rPr>
            </w:pPr>
            <w:r w:rsidRPr="00996A87">
              <w:rPr>
                <w:rFonts w:ascii="Times New Roman" w:hAnsi="Times New Roman" w:cs="Times New Roman"/>
                <w:color w:val="000000"/>
                <w:szCs w:val="24"/>
              </w:rPr>
              <w:t>$2</w:t>
            </w:r>
            <w:r w:rsidR="007B1DF5">
              <w:rPr>
                <w:rFonts w:ascii="Times New Roman" w:hAnsi="Times New Roman" w:cs="Times New Roman"/>
                <w:color w:val="000000"/>
                <w:szCs w:val="24"/>
              </w:rPr>
              <w:t>4</w:t>
            </w:r>
          </w:p>
        </w:tc>
        <w:tc>
          <w:tcPr>
            <w:tcW w:w="2341" w:type="dxa"/>
            <w:vAlign w:val="center"/>
          </w:tcPr>
          <w:p w14:paraId="072BB2B4" w14:textId="21518FB4" w:rsidR="00F13CE5" w:rsidRPr="00F04629" w:rsidRDefault="00A22E08" w:rsidP="007813D9">
            <w:pPr>
              <w:tabs>
                <w:tab w:val="right" w:pos="9350"/>
              </w:tabs>
              <w:autoSpaceDE w:val="0"/>
              <w:autoSpaceDN w:val="0"/>
              <w:adjustRightInd w:val="0"/>
              <w:ind w:left="200"/>
              <w:jc w:val="center"/>
              <w:rPr>
                <w:rFonts w:ascii="Times New Roman" w:hAnsi="Times New Roman" w:cs="Times New Roman"/>
                <w:color w:val="000000"/>
                <w:szCs w:val="24"/>
              </w:rPr>
            </w:pPr>
            <w:r w:rsidRPr="00F04629">
              <w:rPr>
                <w:rFonts w:ascii="Times New Roman" w:hAnsi="Times New Roman"/>
                <w:color w:val="000000"/>
                <w:szCs w:val="24"/>
              </w:rPr>
              <w:t>$</w:t>
            </w:r>
            <w:r w:rsidR="00292459" w:rsidRPr="0052515B">
              <w:rPr>
                <w:rFonts w:ascii="Times New Roman" w:hAnsi="Times New Roman"/>
                <w:color w:val="000000"/>
                <w:szCs w:val="24"/>
              </w:rPr>
              <w:t>9</w:t>
            </w:r>
            <w:r w:rsidR="007B1DF5">
              <w:rPr>
                <w:rFonts w:ascii="Times New Roman" w:hAnsi="Times New Roman" w:cs="Times New Roman"/>
                <w:color w:val="000000"/>
                <w:szCs w:val="24"/>
              </w:rPr>
              <w:t>8</w:t>
            </w:r>
            <w:r w:rsidR="00292459" w:rsidRPr="0052515B">
              <w:rPr>
                <w:rFonts w:ascii="Times New Roman" w:hAnsi="Times New Roman"/>
                <w:color w:val="000000"/>
                <w:szCs w:val="24"/>
              </w:rPr>
              <w:t>,</w:t>
            </w:r>
            <w:r w:rsidR="007B1DF5">
              <w:rPr>
                <w:rFonts w:ascii="Times New Roman" w:hAnsi="Times New Roman" w:cs="Times New Roman"/>
                <w:color w:val="000000"/>
                <w:szCs w:val="24"/>
              </w:rPr>
              <w:t>328</w:t>
            </w:r>
            <w:r w:rsidR="00F13CE5" w:rsidRPr="00F04629">
              <w:rPr>
                <w:rFonts w:ascii="Times New Roman" w:hAnsi="Times New Roman"/>
                <w:color w:val="000000"/>
                <w:szCs w:val="24"/>
              </w:rPr>
              <w:t xml:space="preserve"> </w:t>
            </w:r>
          </w:p>
        </w:tc>
      </w:tr>
      <w:tr w:rsidR="00F13CE5" w:rsidRPr="00750CEE" w14:paraId="5704BD9C" w14:textId="77777777" w:rsidTr="00F13CE5">
        <w:trPr>
          <w:trHeight w:val="358"/>
        </w:trPr>
        <w:tc>
          <w:tcPr>
            <w:tcW w:w="1913" w:type="dxa"/>
          </w:tcPr>
          <w:p w14:paraId="103C98C7" w14:textId="77777777" w:rsidR="00F13CE5" w:rsidRPr="00996A87" w:rsidRDefault="00F13CE5" w:rsidP="00CA70F5">
            <w:pPr>
              <w:tabs>
                <w:tab w:val="right" w:pos="9350"/>
              </w:tabs>
              <w:autoSpaceDE w:val="0"/>
              <w:autoSpaceDN w:val="0"/>
              <w:adjustRightInd w:val="0"/>
              <w:ind w:left="200"/>
              <w:jc w:val="right"/>
              <w:rPr>
                <w:rFonts w:ascii="Times New Roman" w:hAnsi="Times New Roman"/>
                <w:b/>
                <w:color w:val="000000"/>
                <w:szCs w:val="24"/>
              </w:rPr>
            </w:pPr>
          </w:p>
        </w:tc>
        <w:tc>
          <w:tcPr>
            <w:tcW w:w="5406" w:type="dxa"/>
            <w:gridSpan w:val="3"/>
          </w:tcPr>
          <w:p w14:paraId="7FBDC1E3" w14:textId="77777777" w:rsidR="00F13CE5" w:rsidRPr="00996A87" w:rsidRDefault="00F13CE5" w:rsidP="00CA70F5">
            <w:pPr>
              <w:tabs>
                <w:tab w:val="right" w:pos="9350"/>
              </w:tabs>
              <w:autoSpaceDE w:val="0"/>
              <w:autoSpaceDN w:val="0"/>
              <w:adjustRightInd w:val="0"/>
              <w:ind w:left="200"/>
              <w:jc w:val="right"/>
              <w:rPr>
                <w:rFonts w:ascii="Times New Roman" w:hAnsi="Times New Roman" w:cs="Times New Roman"/>
                <w:b/>
                <w:color w:val="000000"/>
                <w:szCs w:val="24"/>
              </w:rPr>
            </w:pPr>
            <w:r w:rsidRPr="00996A87">
              <w:rPr>
                <w:rFonts w:ascii="Times New Roman" w:hAnsi="Times New Roman" w:cs="Times New Roman"/>
                <w:b/>
                <w:color w:val="000000"/>
                <w:szCs w:val="24"/>
              </w:rPr>
              <w:t>Total</w:t>
            </w:r>
          </w:p>
        </w:tc>
        <w:tc>
          <w:tcPr>
            <w:tcW w:w="2341" w:type="dxa"/>
          </w:tcPr>
          <w:p w14:paraId="2DC41920" w14:textId="70A9EC0E" w:rsidR="00F13CE5" w:rsidRPr="00F04629" w:rsidRDefault="00F13CE5" w:rsidP="00F442F8">
            <w:pPr>
              <w:widowControl/>
              <w:jc w:val="center"/>
              <w:rPr>
                <w:rFonts w:ascii="Times New Roman" w:hAnsi="Times New Roman" w:cs="Times New Roman"/>
                <w:b/>
                <w:color w:val="000000"/>
                <w:szCs w:val="24"/>
              </w:rPr>
            </w:pPr>
            <w:r w:rsidRPr="00F04629">
              <w:rPr>
                <w:rFonts w:ascii="Times New Roman" w:hAnsi="Times New Roman"/>
                <w:b/>
                <w:color w:val="000000"/>
                <w:szCs w:val="24"/>
              </w:rPr>
              <w:t>$</w:t>
            </w:r>
            <w:r w:rsidR="00292459" w:rsidRPr="0052515B">
              <w:rPr>
                <w:rFonts w:ascii="Times New Roman" w:hAnsi="Times New Roman"/>
                <w:b/>
                <w:color w:val="000000"/>
                <w:szCs w:val="24"/>
              </w:rPr>
              <w:t>16</w:t>
            </w:r>
            <w:r w:rsidR="007B1DF5">
              <w:rPr>
                <w:rFonts w:ascii="Times New Roman" w:hAnsi="Times New Roman" w:cs="Times New Roman"/>
                <w:b/>
                <w:color w:val="000000"/>
                <w:szCs w:val="24"/>
              </w:rPr>
              <w:t>9,680</w:t>
            </w:r>
          </w:p>
        </w:tc>
      </w:tr>
    </w:tbl>
    <w:p w14:paraId="6BEAF378" w14:textId="77777777" w:rsidR="00EF382D" w:rsidRPr="00750CEE" w:rsidRDefault="00EF382D" w:rsidP="00C3224E">
      <w:pPr>
        <w:tabs>
          <w:tab w:val="left" w:pos="0"/>
          <w:tab w:val="left" w:pos="108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s>
        <w:jc w:val="both"/>
        <w:rPr>
          <w:rFonts w:ascii="Times New Roman" w:hAnsi="Times New Roman"/>
          <w:szCs w:val="24"/>
        </w:rPr>
      </w:pPr>
    </w:p>
    <w:p w14:paraId="2F8B2EB7" w14:textId="77777777" w:rsidR="00992FED" w:rsidRPr="00750CEE" w:rsidRDefault="00992FED"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098C0085" w14:textId="77777777" w:rsidR="0055026E" w:rsidRPr="00750CEE" w:rsidRDefault="0055026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r w:rsidRPr="00750CEE">
        <w:rPr>
          <w:rFonts w:ascii="Times New Roman" w:hAnsi="Times New Roman"/>
          <w:b/>
          <w:szCs w:val="24"/>
        </w:rPr>
        <w:t xml:space="preserve">A.13.       Estimate of </w:t>
      </w:r>
      <w:r w:rsidR="00EB4718" w:rsidRPr="00750CEE">
        <w:rPr>
          <w:rFonts w:ascii="Times New Roman" w:hAnsi="Times New Roman"/>
          <w:b/>
          <w:szCs w:val="24"/>
        </w:rPr>
        <w:t xml:space="preserve">Other Annual Cost Burden to Respondents </w:t>
      </w:r>
      <w:r w:rsidR="0068705F">
        <w:rPr>
          <w:rFonts w:ascii="Times New Roman" w:hAnsi="Times New Roman"/>
          <w:b/>
          <w:szCs w:val="24"/>
        </w:rPr>
        <w:t>and</w:t>
      </w:r>
      <w:r w:rsidR="00EB4718" w:rsidRPr="00750CEE">
        <w:rPr>
          <w:rFonts w:ascii="Times New Roman" w:hAnsi="Times New Roman"/>
          <w:b/>
          <w:szCs w:val="24"/>
        </w:rPr>
        <w:t xml:space="preserve"> Record Keepers </w:t>
      </w:r>
    </w:p>
    <w:p w14:paraId="5AFCA038" w14:textId="77777777" w:rsidR="00BC2589" w:rsidRPr="00750CEE" w:rsidRDefault="00BC2589" w:rsidP="00BC2589">
      <w:pPr>
        <w:jc w:val="both"/>
        <w:rPr>
          <w:rFonts w:ascii="Times New Roman" w:hAnsi="Times New Roman"/>
          <w:szCs w:val="24"/>
        </w:rPr>
      </w:pPr>
      <w:r w:rsidRPr="00750CEE">
        <w:rPr>
          <w:rFonts w:ascii="Times New Roman" w:hAnsi="Times New Roman"/>
          <w:szCs w:val="24"/>
        </w:rPr>
        <w:t>No respondent capital and maintenance costs are anticipated.</w:t>
      </w:r>
    </w:p>
    <w:p w14:paraId="289B5D23" w14:textId="77777777" w:rsidR="0055026E" w:rsidRPr="00750CEE"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6B50C48E" w14:textId="77777777" w:rsidR="0055026E" w:rsidRPr="00750CEE" w:rsidRDefault="0055026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r w:rsidRPr="00750CEE">
        <w:rPr>
          <w:rFonts w:ascii="Times New Roman" w:hAnsi="Times New Roman"/>
          <w:b/>
          <w:szCs w:val="24"/>
        </w:rPr>
        <w:t>A.14.       Annualized Cost to the Federal Government</w:t>
      </w:r>
    </w:p>
    <w:p w14:paraId="1491684F" w14:textId="41D1BDE9" w:rsidR="0055026E" w:rsidRPr="00750CEE" w:rsidRDefault="00233C55" w:rsidP="007E3203">
      <w:pPr>
        <w:rPr>
          <w:rFonts w:ascii="Times New Roman" w:hAnsi="Times New Roman"/>
          <w:szCs w:val="24"/>
        </w:rPr>
      </w:pPr>
      <w:r w:rsidRPr="00684491">
        <w:rPr>
          <w:rFonts w:ascii="Times New Roman" w:hAnsi="Times New Roman"/>
          <w:szCs w:val="24"/>
        </w:rPr>
        <w:t>Approximately 2</w:t>
      </w:r>
      <w:r w:rsidR="00ED6561">
        <w:rPr>
          <w:rFonts w:ascii="Times New Roman" w:hAnsi="Times New Roman"/>
          <w:szCs w:val="24"/>
        </w:rPr>
        <w:t>0</w:t>
      </w:r>
      <w:r w:rsidRPr="00684491">
        <w:rPr>
          <w:rFonts w:ascii="Times New Roman" w:hAnsi="Times New Roman"/>
          <w:szCs w:val="24"/>
        </w:rPr>
        <w:t xml:space="preserve">% of one </w:t>
      </w:r>
      <w:r w:rsidR="009D066D" w:rsidRPr="00684491">
        <w:rPr>
          <w:rFonts w:ascii="Times New Roman" w:hAnsi="Times New Roman"/>
          <w:szCs w:val="24"/>
        </w:rPr>
        <w:t xml:space="preserve">full-time equivalent (FTE) </w:t>
      </w:r>
      <w:r w:rsidR="00BC2589" w:rsidRPr="00684491">
        <w:rPr>
          <w:rFonts w:ascii="Times New Roman" w:hAnsi="Times New Roman"/>
          <w:szCs w:val="24"/>
        </w:rPr>
        <w:t xml:space="preserve">staff </w:t>
      </w:r>
      <w:r w:rsidR="00B026AA" w:rsidRPr="00684491">
        <w:rPr>
          <w:rFonts w:ascii="Times New Roman" w:hAnsi="Times New Roman"/>
          <w:szCs w:val="24"/>
        </w:rPr>
        <w:t xml:space="preserve">and 5% </w:t>
      </w:r>
      <w:r w:rsidR="00177224" w:rsidRPr="00684491">
        <w:rPr>
          <w:rFonts w:ascii="Times New Roman" w:hAnsi="Times New Roman"/>
          <w:szCs w:val="24"/>
        </w:rPr>
        <w:t xml:space="preserve">of one senior manager </w:t>
      </w:r>
      <w:r w:rsidR="00BC2589" w:rsidRPr="00684491">
        <w:rPr>
          <w:rFonts w:ascii="Times New Roman" w:hAnsi="Times New Roman"/>
          <w:szCs w:val="24"/>
        </w:rPr>
        <w:t xml:space="preserve">FTE </w:t>
      </w:r>
      <w:r w:rsidR="009D066D" w:rsidRPr="00ED6561">
        <w:rPr>
          <w:rFonts w:ascii="Times New Roman" w:hAnsi="Times New Roman"/>
          <w:szCs w:val="24"/>
        </w:rPr>
        <w:t>will</w:t>
      </w:r>
      <w:r w:rsidRPr="00ED6561">
        <w:rPr>
          <w:rFonts w:ascii="Times New Roman" w:hAnsi="Times New Roman"/>
          <w:szCs w:val="24"/>
        </w:rPr>
        <w:t xml:space="preserve"> be required to oversee this generic clearance and associated information collection requests. </w:t>
      </w:r>
      <w:r w:rsidR="009D066D" w:rsidRPr="002B160F">
        <w:rPr>
          <w:rFonts w:ascii="Times New Roman" w:hAnsi="Times New Roman"/>
          <w:szCs w:val="24"/>
        </w:rPr>
        <w:t>Additional responsibilities will include internal coordination of a specific Information Collection Request</w:t>
      </w:r>
      <w:r w:rsidR="00C115C1" w:rsidRPr="002B160F">
        <w:rPr>
          <w:rFonts w:ascii="Times New Roman" w:hAnsi="Times New Roman"/>
          <w:szCs w:val="24"/>
        </w:rPr>
        <w:t>s</w:t>
      </w:r>
      <w:r w:rsidR="009D066D" w:rsidRPr="002B160F">
        <w:rPr>
          <w:rFonts w:ascii="Times New Roman" w:hAnsi="Times New Roman"/>
          <w:szCs w:val="24"/>
        </w:rPr>
        <w:t xml:space="preserve"> and maintaining prop</w:t>
      </w:r>
      <w:r w:rsidR="00915EDF">
        <w:rPr>
          <w:rFonts w:ascii="Times New Roman" w:hAnsi="Times New Roman"/>
          <w:szCs w:val="24"/>
        </w:rPr>
        <w:t xml:space="preserve">er accounting of burden hours. </w:t>
      </w:r>
      <w:r w:rsidR="005C4089" w:rsidRPr="002B160F">
        <w:rPr>
          <w:rFonts w:ascii="Times New Roman" w:hAnsi="Times New Roman"/>
          <w:szCs w:val="24"/>
        </w:rPr>
        <w:t>The total average annualized cost to the government for CDC over</w:t>
      </w:r>
      <w:r w:rsidR="005C4089" w:rsidRPr="00684491">
        <w:rPr>
          <w:rFonts w:ascii="Times New Roman" w:hAnsi="Times New Roman"/>
          <w:szCs w:val="24"/>
        </w:rPr>
        <w:t>sight is $</w:t>
      </w:r>
      <w:r w:rsidR="0000582B">
        <w:rPr>
          <w:rFonts w:ascii="Times New Roman" w:hAnsi="Times New Roman"/>
          <w:szCs w:val="24"/>
        </w:rPr>
        <w:t>29,922</w:t>
      </w:r>
      <w:r w:rsidR="00624BCD" w:rsidRPr="003937FC">
        <w:rPr>
          <w:rFonts w:ascii="Times New Roman" w:hAnsi="Times New Roman"/>
          <w:szCs w:val="24"/>
        </w:rPr>
        <w:t xml:space="preserve"> (Table A.4.)</w:t>
      </w:r>
      <w:r w:rsidR="005C4089" w:rsidRPr="003937FC">
        <w:rPr>
          <w:rFonts w:ascii="Times New Roman" w:hAnsi="Times New Roman"/>
          <w:szCs w:val="24"/>
        </w:rPr>
        <w:t>.</w:t>
      </w:r>
      <w:r w:rsidR="00915EDF">
        <w:rPr>
          <w:rFonts w:ascii="Times New Roman" w:hAnsi="Times New Roman"/>
          <w:szCs w:val="24"/>
        </w:rPr>
        <w:t xml:space="preserve"> </w:t>
      </w:r>
      <w:r w:rsidR="005C4089" w:rsidRPr="00750CEE">
        <w:rPr>
          <w:rFonts w:ascii="Times New Roman" w:hAnsi="Times New Roman"/>
          <w:szCs w:val="24"/>
        </w:rPr>
        <w:t xml:space="preserve">The majority of data collections will be conducted by contractors on CDC’s behalf. </w:t>
      </w:r>
      <w:r w:rsidRPr="00750CEE">
        <w:rPr>
          <w:rFonts w:ascii="Times New Roman" w:hAnsi="Times New Roman"/>
          <w:szCs w:val="24"/>
        </w:rPr>
        <w:t xml:space="preserve">The costs of each information collection activity will be itemized in the project-specific request submitted for approval under this generic clearance. </w:t>
      </w:r>
      <w:r w:rsidR="00B026AA" w:rsidRPr="00750CEE">
        <w:rPr>
          <w:rFonts w:ascii="Times New Roman" w:hAnsi="Times New Roman"/>
          <w:szCs w:val="24"/>
        </w:rPr>
        <w:t xml:space="preserve">  </w:t>
      </w:r>
    </w:p>
    <w:p w14:paraId="295B67C2" w14:textId="77777777" w:rsidR="0055026E" w:rsidRPr="00750CEE"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32A834C6" w14:textId="77777777" w:rsidR="00624BCD" w:rsidRPr="00750CEE" w:rsidRDefault="00624BCD"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r w:rsidRPr="00750CEE">
        <w:rPr>
          <w:rFonts w:ascii="Times New Roman" w:hAnsi="Times New Roman"/>
          <w:b/>
          <w:szCs w:val="24"/>
        </w:rPr>
        <w:t>Table A.4. Estimated Annualized Cost to the Federal Government</w:t>
      </w:r>
    </w:p>
    <w:p w14:paraId="79FD6BB7" w14:textId="77777777" w:rsidR="00624BCD" w:rsidRPr="00750CEE" w:rsidRDefault="00624BCD"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bl>
      <w:tblPr>
        <w:tblStyle w:val="TableGrid"/>
        <w:tblW w:w="0" w:type="auto"/>
        <w:tblLook w:val="04A0" w:firstRow="1" w:lastRow="0" w:firstColumn="1" w:lastColumn="0" w:noHBand="0" w:noVBand="1"/>
      </w:tblPr>
      <w:tblGrid>
        <w:gridCol w:w="2448"/>
        <w:gridCol w:w="1980"/>
        <w:gridCol w:w="2610"/>
        <w:gridCol w:w="1196"/>
      </w:tblGrid>
      <w:tr w:rsidR="000756DD" w:rsidRPr="00750CEE" w14:paraId="29EC5807" w14:textId="77777777" w:rsidTr="004571D1">
        <w:tc>
          <w:tcPr>
            <w:tcW w:w="2448" w:type="dxa"/>
          </w:tcPr>
          <w:p w14:paraId="0A1A38E1" w14:textId="77777777" w:rsidR="000756DD" w:rsidRPr="00750CEE" w:rsidRDefault="00EE36DC" w:rsidP="000756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Cs w:val="24"/>
              </w:rPr>
            </w:pPr>
            <w:r w:rsidRPr="00750CEE">
              <w:rPr>
                <w:rFonts w:ascii="Times New Roman" w:hAnsi="Times New Roman" w:cs="Times New Roman"/>
                <w:b/>
                <w:szCs w:val="24"/>
              </w:rPr>
              <w:t>Government Personnel</w:t>
            </w:r>
          </w:p>
        </w:tc>
        <w:tc>
          <w:tcPr>
            <w:tcW w:w="1980" w:type="dxa"/>
          </w:tcPr>
          <w:p w14:paraId="2B04CAB5" w14:textId="77777777" w:rsidR="000756DD" w:rsidRPr="00750CEE" w:rsidRDefault="00EE36DC" w:rsidP="000756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Cs w:val="24"/>
              </w:rPr>
            </w:pPr>
            <w:r w:rsidRPr="00750CEE">
              <w:rPr>
                <w:rFonts w:ascii="Times New Roman" w:hAnsi="Times New Roman" w:cs="Times New Roman"/>
                <w:b/>
                <w:szCs w:val="24"/>
              </w:rPr>
              <w:t>Time Commitment</w:t>
            </w:r>
          </w:p>
        </w:tc>
        <w:tc>
          <w:tcPr>
            <w:tcW w:w="2610" w:type="dxa"/>
          </w:tcPr>
          <w:p w14:paraId="71E159B8" w14:textId="77777777" w:rsidR="000756DD" w:rsidRPr="00750CEE" w:rsidRDefault="00EE36DC" w:rsidP="000756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Cs w:val="24"/>
              </w:rPr>
            </w:pPr>
            <w:r w:rsidRPr="00750CEE">
              <w:rPr>
                <w:rFonts w:ascii="Times New Roman" w:hAnsi="Times New Roman" w:cs="Times New Roman"/>
                <w:b/>
                <w:szCs w:val="24"/>
              </w:rPr>
              <w:t>Average Annual Salary</w:t>
            </w:r>
          </w:p>
        </w:tc>
        <w:tc>
          <w:tcPr>
            <w:tcW w:w="990" w:type="dxa"/>
          </w:tcPr>
          <w:p w14:paraId="6D3BCB1F" w14:textId="77777777" w:rsidR="000756DD" w:rsidRPr="00750CEE" w:rsidRDefault="00EE36DC" w:rsidP="000756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szCs w:val="24"/>
              </w:rPr>
            </w:pPr>
            <w:r w:rsidRPr="00750CEE">
              <w:rPr>
                <w:rFonts w:ascii="Times New Roman" w:hAnsi="Times New Roman" w:cs="Times New Roman"/>
                <w:b/>
                <w:szCs w:val="24"/>
              </w:rPr>
              <w:t>Total</w:t>
            </w:r>
          </w:p>
        </w:tc>
      </w:tr>
      <w:tr w:rsidR="000756DD" w:rsidRPr="00750CEE" w14:paraId="5B2FD013" w14:textId="77777777" w:rsidTr="004571D1">
        <w:tc>
          <w:tcPr>
            <w:tcW w:w="2448" w:type="dxa"/>
          </w:tcPr>
          <w:p w14:paraId="6AF9D071" w14:textId="77777777" w:rsidR="000756DD" w:rsidRPr="00750CEE" w:rsidRDefault="000756DD" w:rsidP="0021134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Cs w:val="24"/>
              </w:rPr>
            </w:pPr>
            <w:r w:rsidRPr="00750CEE">
              <w:rPr>
                <w:rFonts w:ascii="Times New Roman" w:hAnsi="Times New Roman" w:cs="Times New Roman"/>
                <w:szCs w:val="24"/>
              </w:rPr>
              <w:t>GS-</w:t>
            </w:r>
            <w:r w:rsidR="00211346" w:rsidRPr="00750CEE">
              <w:rPr>
                <w:rFonts w:ascii="Times New Roman" w:hAnsi="Times New Roman" w:cs="Times New Roman"/>
                <w:szCs w:val="24"/>
              </w:rPr>
              <w:t>13</w:t>
            </w:r>
          </w:p>
        </w:tc>
        <w:tc>
          <w:tcPr>
            <w:tcW w:w="1980" w:type="dxa"/>
          </w:tcPr>
          <w:p w14:paraId="0CBE7F55" w14:textId="77777777" w:rsidR="000756DD" w:rsidRPr="00ED6561" w:rsidRDefault="000756DD" w:rsidP="000756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Times New Roman" w:hAnsi="Times New Roman" w:cs="Times New Roman"/>
                <w:szCs w:val="24"/>
              </w:rPr>
            </w:pPr>
            <w:r w:rsidRPr="00ED6561">
              <w:rPr>
                <w:rFonts w:ascii="Times New Roman" w:hAnsi="Times New Roman" w:cs="Times New Roman"/>
                <w:szCs w:val="24"/>
              </w:rPr>
              <w:t>2</w:t>
            </w:r>
            <w:r w:rsidR="001B595D" w:rsidRPr="00ED6561">
              <w:rPr>
                <w:rFonts w:ascii="Times New Roman" w:hAnsi="Times New Roman" w:cs="Times New Roman"/>
                <w:szCs w:val="24"/>
              </w:rPr>
              <w:t>0</w:t>
            </w:r>
            <w:r w:rsidRPr="00ED6561">
              <w:rPr>
                <w:rFonts w:ascii="Times New Roman" w:hAnsi="Times New Roman" w:cs="Times New Roman"/>
                <w:szCs w:val="24"/>
              </w:rPr>
              <w:t>%</w:t>
            </w:r>
          </w:p>
        </w:tc>
        <w:tc>
          <w:tcPr>
            <w:tcW w:w="2610" w:type="dxa"/>
          </w:tcPr>
          <w:p w14:paraId="03279229" w14:textId="3B2AE0AC" w:rsidR="000756DD" w:rsidRPr="00ED6561" w:rsidRDefault="000756DD" w:rsidP="000F310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Times New Roman" w:hAnsi="Times New Roman" w:cs="Times New Roman"/>
                <w:szCs w:val="24"/>
              </w:rPr>
            </w:pPr>
            <w:r w:rsidRPr="00ED6561">
              <w:rPr>
                <w:rFonts w:ascii="Times New Roman" w:hAnsi="Times New Roman" w:cs="Times New Roman"/>
                <w:szCs w:val="24"/>
              </w:rPr>
              <w:t>$</w:t>
            </w:r>
            <w:r w:rsidR="001B595D" w:rsidRPr="00ED6561">
              <w:t xml:space="preserve"> </w:t>
            </w:r>
            <w:r w:rsidR="001B595D" w:rsidRPr="00ED6561">
              <w:rPr>
                <w:rFonts w:ascii="Times New Roman" w:hAnsi="Times New Roman" w:cs="Times New Roman"/>
                <w:szCs w:val="24"/>
              </w:rPr>
              <w:t>1</w:t>
            </w:r>
            <w:r w:rsidR="000F310C">
              <w:rPr>
                <w:rFonts w:ascii="Times New Roman" w:hAnsi="Times New Roman" w:cs="Times New Roman"/>
                <w:szCs w:val="24"/>
              </w:rPr>
              <w:t>1</w:t>
            </w:r>
            <w:r w:rsidR="007B1DF5">
              <w:rPr>
                <w:rFonts w:ascii="Times New Roman" w:hAnsi="Times New Roman" w:cs="Times New Roman"/>
                <w:szCs w:val="24"/>
              </w:rPr>
              <w:t>1</w:t>
            </w:r>
            <w:r w:rsidR="001B595D" w:rsidRPr="00ED6561">
              <w:rPr>
                <w:rFonts w:ascii="Times New Roman" w:hAnsi="Times New Roman" w:cs="Times New Roman"/>
                <w:szCs w:val="24"/>
              </w:rPr>
              <w:t>,0</w:t>
            </w:r>
            <w:r w:rsidR="007B1DF5">
              <w:rPr>
                <w:rFonts w:ascii="Times New Roman" w:hAnsi="Times New Roman" w:cs="Times New Roman"/>
                <w:szCs w:val="24"/>
              </w:rPr>
              <w:t>27</w:t>
            </w:r>
          </w:p>
        </w:tc>
        <w:tc>
          <w:tcPr>
            <w:tcW w:w="990" w:type="dxa"/>
          </w:tcPr>
          <w:p w14:paraId="201EDDCD" w14:textId="76FA0B2F" w:rsidR="000756DD" w:rsidRPr="00ED6561" w:rsidRDefault="000756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right"/>
              <w:rPr>
                <w:rFonts w:ascii="Times New Roman" w:hAnsi="Times New Roman" w:cs="Times New Roman"/>
                <w:szCs w:val="24"/>
              </w:rPr>
            </w:pPr>
            <w:r w:rsidRPr="00ED6561">
              <w:rPr>
                <w:rFonts w:ascii="Times New Roman" w:hAnsi="Times New Roman" w:cs="Times New Roman"/>
                <w:szCs w:val="24"/>
              </w:rPr>
              <w:t>$</w:t>
            </w:r>
            <w:r w:rsidR="000F310C">
              <w:rPr>
                <w:rFonts w:ascii="Times New Roman" w:hAnsi="Times New Roman" w:cs="Times New Roman"/>
                <w:szCs w:val="24"/>
              </w:rPr>
              <w:t>22,</w:t>
            </w:r>
            <w:r w:rsidR="007B1DF5">
              <w:rPr>
                <w:rFonts w:ascii="Times New Roman" w:hAnsi="Times New Roman" w:cs="Times New Roman"/>
                <w:szCs w:val="24"/>
              </w:rPr>
              <w:t>2</w:t>
            </w:r>
            <w:r w:rsidR="00C550EE">
              <w:rPr>
                <w:rFonts w:ascii="Times New Roman" w:hAnsi="Times New Roman" w:cs="Times New Roman"/>
                <w:szCs w:val="24"/>
              </w:rPr>
              <w:t>0</w:t>
            </w:r>
            <w:r w:rsidR="007B1DF5">
              <w:rPr>
                <w:rFonts w:ascii="Times New Roman" w:hAnsi="Times New Roman" w:cs="Times New Roman"/>
                <w:szCs w:val="24"/>
              </w:rPr>
              <w:t>5</w:t>
            </w:r>
          </w:p>
        </w:tc>
      </w:tr>
      <w:tr w:rsidR="000756DD" w:rsidRPr="00750CEE" w14:paraId="550FD062" w14:textId="77777777" w:rsidTr="004571D1">
        <w:tc>
          <w:tcPr>
            <w:tcW w:w="2448" w:type="dxa"/>
          </w:tcPr>
          <w:p w14:paraId="544E4823" w14:textId="77777777" w:rsidR="000756DD" w:rsidRPr="00750CEE" w:rsidRDefault="000756DD" w:rsidP="00086DE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cs="Times New Roman"/>
                <w:szCs w:val="24"/>
              </w:rPr>
            </w:pPr>
            <w:r w:rsidRPr="00750CEE">
              <w:rPr>
                <w:rFonts w:ascii="Times New Roman" w:hAnsi="Times New Roman" w:cs="Times New Roman"/>
                <w:szCs w:val="24"/>
              </w:rPr>
              <w:t>GS-15</w:t>
            </w:r>
          </w:p>
        </w:tc>
        <w:tc>
          <w:tcPr>
            <w:tcW w:w="1980" w:type="dxa"/>
          </w:tcPr>
          <w:p w14:paraId="5A323B62" w14:textId="77777777" w:rsidR="000756DD" w:rsidRPr="00ED6561" w:rsidRDefault="000756DD" w:rsidP="000756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Times New Roman" w:hAnsi="Times New Roman" w:cs="Times New Roman"/>
                <w:szCs w:val="24"/>
              </w:rPr>
            </w:pPr>
            <w:r w:rsidRPr="00ED6561">
              <w:rPr>
                <w:rFonts w:ascii="Times New Roman" w:hAnsi="Times New Roman" w:cs="Times New Roman"/>
                <w:szCs w:val="24"/>
              </w:rPr>
              <w:t>5%</w:t>
            </w:r>
          </w:p>
        </w:tc>
        <w:tc>
          <w:tcPr>
            <w:tcW w:w="2610" w:type="dxa"/>
          </w:tcPr>
          <w:p w14:paraId="541D022E" w14:textId="252B0F44" w:rsidR="000756DD" w:rsidRPr="00ED6561" w:rsidRDefault="000756DD" w:rsidP="000F310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Times New Roman" w:hAnsi="Times New Roman" w:cs="Times New Roman"/>
                <w:szCs w:val="24"/>
              </w:rPr>
            </w:pPr>
            <w:r w:rsidRPr="00ED6561">
              <w:rPr>
                <w:rFonts w:ascii="Times New Roman" w:hAnsi="Times New Roman" w:cs="Times New Roman"/>
                <w:szCs w:val="24"/>
              </w:rPr>
              <w:t>$</w:t>
            </w:r>
            <w:r w:rsidR="001B595D" w:rsidRPr="00ED6561">
              <w:t xml:space="preserve"> </w:t>
            </w:r>
            <w:r w:rsidR="000F310C">
              <w:rPr>
                <w:rFonts w:ascii="Times New Roman" w:hAnsi="Times New Roman" w:cs="Times New Roman"/>
                <w:szCs w:val="24"/>
              </w:rPr>
              <w:t>15</w:t>
            </w:r>
            <w:r w:rsidR="007B1DF5">
              <w:rPr>
                <w:rFonts w:ascii="Times New Roman" w:hAnsi="Times New Roman" w:cs="Times New Roman"/>
                <w:szCs w:val="24"/>
              </w:rPr>
              <w:t>4</w:t>
            </w:r>
            <w:r w:rsidR="000F310C">
              <w:rPr>
                <w:rFonts w:ascii="Times New Roman" w:hAnsi="Times New Roman" w:cs="Times New Roman"/>
                <w:szCs w:val="24"/>
              </w:rPr>
              <w:t>,</w:t>
            </w:r>
            <w:r w:rsidR="007B1DF5">
              <w:rPr>
                <w:rFonts w:ascii="Times New Roman" w:hAnsi="Times New Roman" w:cs="Times New Roman"/>
                <w:szCs w:val="24"/>
              </w:rPr>
              <w:t>332</w:t>
            </w:r>
          </w:p>
        </w:tc>
        <w:tc>
          <w:tcPr>
            <w:tcW w:w="990" w:type="dxa"/>
          </w:tcPr>
          <w:p w14:paraId="77E987E8" w14:textId="03D33DBB" w:rsidR="000756DD" w:rsidRPr="00ED6561" w:rsidRDefault="000756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right"/>
              <w:rPr>
                <w:rFonts w:ascii="Times New Roman" w:hAnsi="Times New Roman" w:cs="Times New Roman"/>
                <w:szCs w:val="24"/>
              </w:rPr>
            </w:pPr>
            <w:r w:rsidRPr="00ED6561">
              <w:rPr>
                <w:rFonts w:ascii="Times New Roman" w:hAnsi="Times New Roman" w:cs="Times New Roman"/>
                <w:szCs w:val="24"/>
              </w:rPr>
              <w:t>$</w:t>
            </w:r>
            <w:r w:rsidR="00D1507F" w:rsidRPr="00ED6561">
              <w:rPr>
                <w:rFonts w:ascii="Times New Roman" w:hAnsi="Times New Roman" w:cs="Times New Roman"/>
                <w:szCs w:val="24"/>
              </w:rPr>
              <w:t>7,</w:t>
            </w:r>
            <w:r w:rsidR="007B1DF5">
              <w:rPr>
                <w:rFonts w:ascii="Times New Roman" w:hAnsi="Times New Roman" w:cs="Times New Roman"/>
                <w:szCs w:val="24"/>
              </w:rPr>
              <w:t>717</w:t>
            </w:r>
          </w:p>
        </w:tc>
      </w:tr>
      <w:tr w:rsidR="00C115C1" w:rsidRPr="00750CEE" w14:paraId="42A35559" w14:textId="77777777" w:rsidTr="004571D1">
        <w:tc>
          <w:tcPr>
            <w:tcW w:w="7038" w:type="dxa"/>
            <w:gridSpan w:val="3"/>
          </w:tcPr>
          <w:p w14:paraId="5ABA183E" w14:textId="77777777" w:rsidR="00EF382D" w:rsidRPr="00ED6561" w:rsidRDefault="00EE36D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right"/>
              <w:rPr>
                <w:rFonts w:ascii="Times New Roman" w:hAnsi="Times New Roman" w:cs="Times New Roman"/>
                <w:b/>
                <w:szCs w:val="24"/>
              </w:rPr>
            </w:pPr>
            <w:r w:rsidRPr="00ED6561">
              <w:rPr>
                <w:rFonts w:ascii="Times New Roman" w:hAnsi="Times New Roman" w:cs="Times New Roman"/>
                <w:b/>
                <w:szCs w:val="24"/>
              </w:rPr>
              <w:t>Total</w:t>
            </w:r>
          </w:p>
        </w:tc>
        <w:tc>
          <w:tcPr>
            <w:tcW w:w="990" w:type="dxa"/>
          </w:tcPr>
          <w:p w14:paraId="3040D7CB" w14:textId="59F3D585" w:rsidR="00C115C1" w:rsidRPr="00ED6561" w:rsidRDefault="00C115C1" w:rsidP="009D6EF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Cs w:val="24"/>
              </w:rPr>
            </w:pPr>
            <w:r w:rsidRPr="00ED6561">
              <w:rPr>
                <w:rFonts w:ascii="Times New Roman" w:hAnsi="Times New Roman" w:cs="Times New Roman"/>
                <w:szCs w:val="24"/>
              </w:rPr>
              <w:t>$</w:t>
            </w:r>
            <w:r w:rsidR="007B1DF5">
              <w:rPr>
                <w:rFonts w:ascii="Times New Roman" w:hAnsi="Times New Roman" w:cs="Times New Roman"/>
                <w:szCs w:val="24"/>
              </w:rPr>
              <w:t>29,922</w:t>
            </w:r>
          </w:p>
        </w:tc>
      </w:tr>
    </w:tbl>
    <w:p w14:paraId="0F0DFF91" w14:textId="77777777" w:rsidR="0055026E" w:rsidRPr="00750CEE" w:rsidRDefault="000756DD"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750CEE">
        <w:rPr>
          <w:rFonts w:ascii="Times New Roman" w:hAnsi="Times New Roman"/>
          <w:szCs w:val="24"/>
        </w:rPr>
        <w:tab/>
      </w:r>
    </w:p>
    <w:p w14:paraId="2712150D" w14:textId="77777777" w:rsidR="0055026E" w:rsidRPr="00750CEE" w:rsidRDefault="0055026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r w:rsidRPr="00750CEE">
        <w:rPr>
          <w:rFonts w:ascii="Times New Roman" w:hAnsi="Times New Roman"/>
          <w:b/>
          <w:szCs w:val="24"/>
        </w:rPr>
        <w:t>A.15.       Explanation for Program Changes or Adjustments</w:t>
      </w:r>
    </w:p>
    <w:p w14:paraId="7BBE501D" w14:textId="77777777" w:rsidR="00B66FA7" w:rsidRPr="00750CEE" w:rsidRDefault="00B66FA7" w:rsidP="00B66FA7">
      <w:pPr>
        <w:pStyle w:val="bodytextpsg"/>
        <w:spacing w:after="0" w:line="240" w:lineRule="auto"/>
        <w:ind w:firstLine="0"/>
        <w:rPr>
          <w:szCs w:val="24"/>
        </w:rPr>
      </w:pPr>
      <w:r w:rsidRPr="00750CEE">
        <w:rPr>
          <w:szCs w:val="24"/>
        </w:rPr>
        <w:t>This package is a three-year renewal request to the 0920-0910 MTTCA clearance.  No modification is requested for information collection act</w:t>
      </w:r>
      <w:r w:rsidR="00237774">
        <w:rPr>
          <w:szCs w:val="24"/>
        </w:rPr>
        <w:t>ivities,</w:t>
      </w:r>
      <w:r w:rsidR="006774FF">
        <w:rPr>
          <w:szCs w:val="24"/>
        </w:rPr>
        <w:t xml:space="preserve"> methodology,</w:t>
      </w:r>
      <w:r w:rsidR="00237774">
        <w:rPr>
          <w:szCs w:val="24"/>
        </w:rPr>
        <w:t xml:space="preserve"> respondents, or burden </w:t>
      </w:r>
      <w:r w:rsidR="00237774" w:rsidRPr="00237774">
        <w:rPr>
          <w:szCs w:val="24"/>
        </w:rPr>
        <w:t>shown in the current inventory</w:t>
      </w:r>
      <w:r w:rsidR="00237774">
        <w:rPr>
          <w:szCs w:val="24"/>
        </w:rPr>
        <w:t>.</w:t>
      </w:r>
    </w:p>
    <w:p w14:paraId="4F1451CF" w14:textId="77777777" w:rsidR="0055026E" w:rsidRPr="00750CEE"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FFFF00"/>
          <w:szCs w:val="24"/>
        </w:rPr>
      </w:pPr>
    </w:p>
    <w:p w14:paraId="599353FB" w14:textId="77777777" w:rsidR="0055026E" w:rsidRPr="00750CEE" w:rsidRDefault="0055026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Times New Roman" w:hAnsi="Times New Roman"/>
          <w:szCs w:val="24"/>
        </w:rPr>
      </w:pPr>
      <w:r w:rsidRPr="00750CEE">
        <w:rPr>
          <w:rFonts w:ascii="Times New Roman" w:hAnsi="Times New Roman"/>
          <w:b/>
          <w:szCs w:val="24"/>
        </w:rPr>
        <w:t>A.16.       Plans for Tabulation and Publication and Project Time Schedule</w:t>
      </w:r>
    </w:p>
    <w:p w14:paraId="04099F9A" w14:textId="77777777" w:rsidR="00624BCD" w:rsidRPr="00750CEE" w:rsidRDefault="00805830" w:rsidP="00624BC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750CEE">
        <w:rPr>
          <w:rFonts w:ascii="Times New Roman" w:hAnsi="Times New Roman"/>
          <w:szCs w:val="24"/>
        </w:rPr>
        <w:t>Results of the information collections conducted under this generic clearance will be used primarily to inform programmatic efforts</w:t>
      </w:r>
      <w:r w:rsidR="006774FF">
        <w:rPr>
          <w:rFonts w:ascii="Times New Roman" w:hAnsi="Times New Roman"/>
          <w:szCs w:val="24"/>
        </w:rPr>
        <w:t>, specifically the NTEC</w:t>
      </w:r>
      <w:r w:rsidR="00915EDF">
        <w:rPr>
          <w:rFonts w:ascii="Times New Roman" w:hAnsi="Times New Roman"/>
          <w:szCs w:val="24"/>
        </w:rPr>
        <w:t xml:space="preserve">. </w:t>
      </w:r>
      <w:r w:rsidR="00873621" w:rsidRPr="00750CEE">
        <w:rPr>
          <w:rFonts w:ascii="Times New Roman" w:hAnsi="Times New Roman"/>
          <w:szCs w:val="24"/>
        </w:rPr>
        <w:t xml:space="preserve">Information collections </w:t>
      </w:r>
      <w:r w:rsidR="00624BCD" w:rsidRPr="00750CEE">
        <w:rPr>
          <w:rFonts w:ascii="Times New Roman" w:hAnsi="Times New Roman"/>
          <w:szCs w:val="24"/>
        </w:rPr>
        <w:t>may</w:t>
      </w:r>
      <w:r w:rsidR="00873621" w:rsidRPr="00750CEE">
        <w:rPr>
          <w:rFonts w:ascii="Times New Roman" w:hAnsi="Times New Roman"/>
          <w:szCs w:val="24"/>
        </w:rPr>
        <w:t xml:space="preserve"> include rough cut testing</w:t>
      </w:r>
      <w:r w:rsidR="002128F8" w:rsidRPr="00750CEE">
        <w:rPr>
          <w:rFonts w:ascii="Times New Roman" w:hAnsi="Times New Roman"/>
          <w:szCs w:val="24"/>
        </w:rPr>
        <w:t xml:space="preserve"> (</w:t>
      </w:r>
      <w:r w:rsidR="00E00145" w:rsidRPr="00750CEE">
        <w:rPr>
          <w:rFonts w:ascii="Times New Roman" w:hAnsi="Times New Roman"/>
          <w:szCs w:val="24"/>
        </w:rPr>
        <w:t>i.e.,</w:t>
      </w:r>
      <w:r w:rsidR="002128F8" w:rsidRPr="00750CEE">
        <w:rPr>
          <w:rFonts w:ascii="Times New Roman" w:hAnsi="Times New Roman"/>
          <w:szCs w:val="24"/>
        </w:rPr>
        <w:t xml:space="preserve"> online surveys)</w:t>
      </w:r>
      <w:r w:rsidR="00873621" w:rsidRPr="00750CEE">
        <w:rPr>
          <w:rFonts w:ascii="Times New Roman" w:hAnsi="Times New Roman"/>
          <w:szCs w:val="24"/>
        </w:rPr>
        <w:t xml:space="preserve"> related to </w:t>
      </w:r>
      <w:r w:rsidR="00474549" w:rsidRPr="00750CEE">
        <w:rPr>
          <w:rFonts w:ascii="Times New Roman" w:hAnsi="Times New Roman"/>
          <w:szCs w:val="24"/>
        </w:rPr>
        <w:t xml:space="preserve">the </w:t>
      </w:r>
      <w:r w:rsidR="00873621" w:rsidRPr="00750CEE">
        <w:rPr>
          <w:rFonts w:ascii="Times New Roman" w:hAnsi="Times New Roman"/>
          <w:szCs w:val="24"/>
        </w:rPr>
        <w:t>development of messages and materials f</w:t>
      </w:r>
      <w:r w:rsidR="00624BCD" w:rsidRPr="00750CEE">
        <w:rPr>
          <w:rFonts w:ascii="Times New Roman" w:hAnsi="Times New Roman"/>
          <w:szCs w:val="24"/>
        </w:rPr>
        <w:t xml:space="preserve">or </w:t>
      </w:r>
      <w:r w:rsidR="00C8260B">
        <w:rPr>
          <w:rFonts w:ascii="Times New Roman" w:hAnsi="Times New Roman"/>
          <w:szCs w:val="24"/>
        </w:rPr>
        <w:t xml:space="preserve">the </w:t>
      </w:r>
      <w:r w:rsidR="006774FF">
        <w:rPr>
          <w:rFonts w:ascii="Times New Roman" w:hAnsi="Times New Roman"/>
          <w:szCs w:val="24"/>
        </w:rPr>
        <w:t>NTEC</w:t>
      </w:r>
      <w:r w:rsidR="00624BCD" w:rsidRPr="00750CEE">
        <w:rPr>
          <w:rFonts w:ascii="Times New Roman" w:hAnsi="Times New Roman"/>
          <w:szCs w:val="24"/>
        </w:rPr>
        <w:t xml:space="preserve">. Quantitative data will be analyzed using conventional tabulation techniques. Qualitative </w:t>
      </w:r>
      <w:r w:rsidR="00750CEE" w:rsidRPr="00750CEE">
        <w:rPr>
          <w:rFonts w:ascii="Times New Roman" w:hAnsi="Times New Roman"/>
          <w:szCs w:val="24"/>
        </w:rPr>
        <w:t>data will be analyzed using thematic analysis. The data will be read thoroughly and initial codes will be created manually, identifying themes and patterns of responses.</w:t>
      </w:r>
    </w:p>
    <w:p w14:paraId="003C7B24" w14:textId="77777777" w:rsidR="00624BCD" w:rsidRPr="00750CEE" w:rsidRDefault="00624BCD" w:rsidP="00624BC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2B4CBD4A" w14:textId="77777777" w:rsidR="00624BCD" w:rsidRPr="00750CEE" w:rsidRDefault="00624BCD" w:rsidP="00624BCD">
      <w:pPr>
        <w:rPr>
          <w:rFonts w:ascii="Times New Roman" w:hAnsi="Times New Roman"/>
          <w:szCs w:val="24"/>
          <w:u w:val="single"/>
        </w:rPr>
      </w:pPr>
      <w:r w:rsidRPr="00750CEE">
        <w:rPr>
          <w:rFonts w:ascii="Times New Roman" w:hAnsi="Times New Roman"/>
          <w:szCs w:val="24"/>
          <w:u w:val="single"/>
        </w:rPr>
        <w:t>Publication and Dissemination Plans</w:t>
      </w:r>
    </w:p>
    <w:p w14:paraId="3A0695FA" w14:textId="77777777" w:rsidR="00624BCD" w:rsidRPr="00750CEE" w:rsidRDefault="00624BCD" w:rsidP="00624BCD">
      <w:pPr>
        <w:rPr>
          <w:rFonts w:ascii="Times New Roman" w:hAnsi="Times New Roman"/>
          <w:color w:val="000000" w:themeColor="text1"/>
          <w:szCs w:val="24"/>
        </w:rPr>
      </w:pPr>
      <w:r w:rsidRPr="00750CEE">
        <w:rPr>
          <w:rFonts w:ascii="Times New Roman" w:hAnsi="Times New Roman"/>
          <w:color w:val="000000" w:themeColor="text1"/>
          <w:szCs w:val="24"/>
        </w:rPr>
        <w:t>The information collected under this ge</w:t>
      </w:r>
      <w:r w:rsidR="00CA4E97">
        <w:rPr>
          <w:rFonts w:ascii="Times New Roman" w:hAnsi="Times New Roman"/>
          <w:color w:val="000000" w:themeColor="text1"/>
          <w:szCs w:val="24"/>
        </w:rPr>
        <w:t>neric clearance will be used primarily for NTEC</w:t>
      </w:r>
      <w:r w:rsidRPr="00750CEE">
        <w:rPr>
          <w:rFonts w:ascii="Times New Roman" w:hAnsi="Times New Roman"/>
          <w:color w:val="000000" w:themeColor="text1"/>
          <w:szCs w:val="24"/>
        </w:rPr>
        <w:t xml:space="preserve">, </w:t>
      </w:r>
      <w:r w:rsidR="00CA4E97">
        <w:rPr>
          <w:rFonts w:ascii="Times New Roman" w:hAnsi="Times New Roman"/>
          <w:color w:val="000000" w:themeColor="text1"/>
          <w:szCs w:val="24"/>
        </w:rPr>
        <w:t>and to inform</w:t>
      </w:r>
      <w:r w:rsidRPr="00750CEE">
        <w:rPr>
          <w:rFonts w:ascii="Times New Roman" w:hAnsi="Times New Roman"/>
          <w:color w:val="000000" w:themeColor="text1"/>
          <w:szCs w:val="24"/>
        </w:rPr>
        <w:t xml:space="preserve"> programmatic </w:t>
      </w:r>
      <w:r w:rsidR="00CA4E97">
        <w:rPr>
          <w:rFonts w:ascii="Times New Roman" w:hAnsi="Times New Roman"/>
          <w:color w:val="000000" w:themeColor="text1"/>
          <w:szCs w:val="24"/>
        </w:rPr>
        <w:t>efforts.</w:t>
      </w:r>
      <w:r w:rsidRPr="00750CEE">
        <w:rPr>
          <w:rFonts w:ascii="Times New Roman" w:hAnsi="Times New Roman"/>
          <w:color w:val="000000" w:themeColor="text1"/>
          <w:szCs w:val="24"/>
        </w:rPr>
        <w:t xml:space="preserve"> </w:t>
      </w:r>
      <w:r w:rsidRPr="00750CEE">
        <w:rPr>
          <w:rFonts w:ascii="Times New Roman" w:hAnsi="Times New Roman"/>
          <w:szCs w:val="24"/>
        </w:rPr>
        <w:t xml:space="preserve">Results that may be of interest to health communicators may be disseminated through presentations at professional meetings and publications.   </w:t>
      </w:r>
    </w:p>
    <w:p w14:paraId="29B474BC" w14:textId="77777777" w:rsidR="00624BCD" w:rsidRPr="00750CEE" w:rsidRDefault="00624BCD" w:rsidP="00624BCD">
      <w:pPr>
        <w:rPr>
          <w:rFonts w:ascii="Times New Roman" w:hAnsi="Times New Roman"/>
          <w:szCs w:val="24"/>
          <w:u w:val="single"/>
        </w:rPr>
      </w:pPr>
    </w:p>
    <w:p w14:paraId="0AEF0CC4" w14:textId="77777777" w:rsidR="00624BCD" w:rsidRPr="00750CEE" w:rsidRDefault="00624BCD" w:rsidP="00624BCD">
      <w:pPr>
        <w:rPr>
          <w:rFonts w:ascii="Times New Roman" w:hAnsi="Times New Roman"/>
          <w:szCs w:val="24"/>
          <w:u w:val="single"/>
        </w:rPr>
      </w:pPr>
      <w:r w:rsidRPr="00750CEE">
        <w:rPr>
          <w:rFonts w:ascii="Times New Roman" w:hAnsi="Times New Roman"/>
          <w:szCs w:val="24"/>
          <w:u w:val="single"/>
        </w:rPr>
        <w:t>Project Time Schedule</w:t>
      </w:r>
    </w:p>
    <w:p w14:paraId="0FC98516" w14:textId="77777777" w:rsidR="00624BCD" w:rsidRDefault="00ED6561" w:rsidP="00624BCD">
      <w:pPr>
        <w:jc w:val="both"/>
        <w:rPr>
          <w:rFonts w:ascii="Times New Roman" w:hAnsi="Times New Roman"/>
          <w:szCs w:val="24"/>
        </w:rPr>
      </w:pPr>
      <w:r>
        <w:rPr>
          <w:rFonts w:ascii="Times New Roman" w:hAnsi="Times New Roman"/>
          <w:szCs w:val="24"/>
        </w:rPr>
        <w:t>Table A.5 is an</w:t>
      </w:r>
      <w:r w:rsidR="002B160F">
        <w:rPr>
          <w:rFonts w:ascii="Times New Roman" w:hAnsi="Times New Roman"/>
          <w:szCs w:val="24"/>
        </w:rPr>
        <w:t xml:space="preserve"> example of a project time schedule for an information collection request for rough cut testing. </w:t>
      </w:r>
    </w:p>
    <w:p w14:paraId="41035437" w14:textId="77777777" w:rsidR="006774FF" w:rsidRPr="00ED6561" w:rsidRDefault="006774FF" w:rsidP="00624BCD">
      <w:pPr>
        <w:jc w:val="both"/>
        <w:rPr>
          <w:rFonts w:ascii="Times New Roman" w:hAnsi="Times New Roman"/>
          <w:szCs w:val="24"/>
        </w:rPr>
      </w:pPr>
    </w:p>
    <w:p w14:paraId="37C296CD" w14:textId="77777777" w:rsidR="00624BCD" w:rsidRPr="00750CEE" w:rsidRDefault="00624BCD" w:rsidP="00624BCD">
      <w:pPr>
        <w:jc w:val="both"/>
        <w:rPr>
          <w:rFonts w:ascii="Times New Roman" w:hAnsi="Times New Roman"/>
          <w:b/>
          <w:szCs w:val="24"/>
        </w:rPr>
      </w:pPr>
      <w:r w:rsidRPr="00750CEE">
        <w:rPr>
          <w:rFonts w:ascii="Times New Roman" w:hAnsi="Times New Roman"/>
          <w:b/>
          <w:szCs w:val="24"/>
        </w:rPr>
        <w:t>Table A.5 Project Time Schedule</w:t>
      </w:r>
    </w:p>
    <w:p w14:paraId="3F2001A0" w14:textId="77777777" w:rsidR="00624BCD" w:rsidRDefault="00624BCD" w:rsidP="00624BCD">
      <w:pPr>
        <w:jc w:val="both"/>
        <w:rPr>
          <w:rFonts w:ascii="Times New Roman" w:hAnsi="Times New Roman"/>
          <w:b/>
          <w:szCs w:val="24"/>
        </w:rPr>
      </w:pPr>
    </w:p>
    <w:tbl>
      <w:tblPr>
        <w:tblW w:w="958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49"/>
        <w:gridCol w:w="3434"/>
      </w:tblGrid>
      <w:tr w:rsidR="00C25EE3" w:rsidRPr="00825B6C" w14:paraId="4A0EA56C" w14:textId="77777777" w:rsidTr="0023473D">
        <w:trPr>
          <w:trHeight w:val="598"/>
          <w:tblCellSpacing w:w="15" w:type="dxa"/>
        </w:trPr>
        <w:tc>
          <w:tcPr>
            <w:tcW w:w="0" w:type="auto"/>
            <w:shd w:val="clear" w:color="auto" w:fill="BFBFBF"/>
            <w:tcMar>
              <w:top w:w="15" w:type="dxa"/>
              <w:left w:w="15" w:type="dxa"/>
              <w:bottom w:w="15" w:type="dxa"/>
              <w:right w:w="15" w:type="dxa"/>
            </w:tcMar>
            <w:vAlign w:val="center"/>
            <w:hideMark/>
          </w:tcPr>
          <w:p w14:paraId="49EB3815" w14:textId="77777777" w:rsidR="00C25EE3" w:rsidRPr="00C25EE3" w:rsidRDefault="00C25EE3" w:rsidP="0023473D">
            <w:pPr>
              <w:jc w:val="center"/>
              <w:rPr>
                <w:rFonts w:ascii="Times New Roman" w:hAnsi="Times New Roman"/>
              </w:rPr>
            </w:pPr>
            <w:r w:rsidRPr="00C25EE3">
              <w:rPr>
                <w:rFonts w:ascii="Times New Roman" w:hAnsi="Times New Roman"/>
                <w:b/>
                <w:bCs/>
                <w:iCs/>
                <w:shd w:val="clear" w:color="auto" w:fill="BFBFBF"/>
              </w:rPr>
              <w:t>Activity</w:t>
            </w:r>
          </w:p>
        </w:tc>
        <w:tc>
          <w:tcPr>
            <w:tcW w:w="0" w:type="auto"/>
            <w:shd w:val="clear" w:color="auto" w:fill="BFBFBF"/>
            <w:tcMar>
              <w:top w:w="15" w:type="dxa"/>
              <w:left w:w="15" w:type="dxa"/>
              <w:bottom w:w="15" w:type="dxa"/>
              <w:right w:w="15" w:type="dxa"/>
            </w:tcMar>
            <w:vAlign w:val="center"/>
            <w:hideMark/>
          </w:tcPr>
          <w:p w14:paraId="5FD3591D" w14:textId="77777777" w:rsidR="00C25EE3" w:rsidRPr="00C25EE3" w:rsidRDefault="00C25EE3" w:rsidP="0023473D">
            <w:pPr>
              <w:jc w:val="center"/>
              <w:rPr>
                <w:rFonts w:ascii="Times New Roman" w:hAnsi="Times New Roman"/>
              </w:rPr>
            </w:pPr>
            <w:r w:rsidRPr="00C25EE3">
              <w:rPr>
                <w:rFonts w:ascii="Times New Roman" w:hAnsi="Times New Roman"/>
                <w:b/>
                <w:bCs/>
                <w:iCs/>
                <w:shd w:val="clear" w:color="auto" w:fill="BFBFBF"/>
              </w:rPr>
              <w:t>Time Schedule</w:t>
            </w:r>
          </w:p>
        </w:tc>
      </w:tr>
      <w:tr w:rsidR="00C25EE3" w:rsidRPr="00825B6C" w14:paraId="60E281C8" w14:textId="77777777" w:rsidTr="0023473D">
        <w:trPr>
          <w:trHeight w:val="236"/>
          <w:tblCellSpacing w:w="15" w:type="dxa"/>
        </w:trPr>
        <w:tc>
          <w:tcPr>
            <w:tcW w:w="0" w:type="auto"/>
            <w:tcMar>
              <w:top w:w="15" w:type="dxa"/>
              <w:left w:w="15" w:type="dxa"/>
              <w:bottom w:w="15" w:type="dxa"/>
              <w:right w:w="15" w:type="dxa"/>
            </w:tcMar>
            <w:vAlign w:val="center"/>
          </w:tcPr>
          <w:p w14:paraId="2EECEBB0" w14:textId="77777777" w:rsidR="00C25EE3" w:rsidRPr="00C25EE3" w:rsidRDefault="00C25EE3" w:rsidP="0023473D">
            <w:pPr>
              <w:rPr>
                <w:rFonts w:ascii="Times New Roman" w:hAnsi="Times New Roman"/>
              </w:rPr>
            </w:pPr>
            <w:r w:rsidRPr="00C25EE3">
              <w:rPr>
                <w:rFonts w:ascii="Times New Roman" w:hAnsi="Times New Roman"/>
              </w:rPr>
              <w:t xml:space="preserve">Email invitations sent to respondents for quantitative testing </w:t>
            </w:r>
          </w:p>
        </w:tc>
        <w:tc>
          <w:tcPr>
            <w:tcW w:w="0" w:type="auto"/>
            <w:tcMar>
              <w:top w:w="15" w:type="dxa"/>
              <w:left w:w="15" w:type="dxa"/>
              <w:bottom w:w="15" w:type="dxa"/>
              <w:right w:w="15" w:type="dxa"/>
            </w:tcMar>
            <w:vAlign w:val="center"/>
          </w:tcPr>
          <w:p w14:paraId="521A9567" w14:textId="77777777" w:rsidR="00C25EE3" w:rsidRPr="00C25EE3" w:rsidRDefault="00C25EE3" w:rsidP="0023473D">
            <w:pPr>
              <w:jc w:val="center"/>
              <w:rPr>
                <w:rFonts w:ascii="Times New Roman" w:hAnsi="Times New Roman"/>
              </w:rPr>
            </w:pPr>
            <w:r w:rsidRPr="00C25EE3">
              <w:rPr>
                <w:rFonts w:ascii="Times New Roman" w:hAnsi="Times New Roman"/>
              </w:rPr>
              <w:t>1-30 days after OMB approval</w:t>
            </w:r>
          </w:p>
        </w:tc>
      </w:tr>
      <w:tr w:rsidR="00C25EE3" w:rsidRPr="00825B6C" w14:paraId="559D3EA2" w14:textId="77777777" w:rsidTr="0023473D">
        <w:trPr>
          <w:trHeight w:val="236"/>
          <w:tblCellSpacing w:w="15" w:type="dxa"/>
        </w:trPr>
        <w:tc>
          <w:tcPr>
            <w:tcW w:w="0" w:type="auto"/>
            <w:tcMar>
              <w:top w:w="15" w:type="dxa"/>
              <w:left w:w="15" w:type="dxa"/>
              <w:bottom w:w="15" w:type="dxa"/>
              <w:right w:w="15" w:type="dxa"/>
            </w:tcMar>
            <w:vAlign w:val="center"/>
            <w:hideMark/>
          </w:tcPr>
          <w:p w14:paraId="6C99CF0A" w14:textId="77777777" w:rsidR="00C25EE3" w:rsidRPr="00C25EE3" w:rsidRDefault="00C25EE3" w:rsidP="0023473D">
            <w:pPr>
              <w:rPr>
                <w:rFonts w:ascii="Times New Roman" w:hAnsi="Times New Roman"/>
              </w:rPr>
            </w:pPr>
            <w:r w:rsidRPr="00C25EE3">
              <w:rPr>
                <w:rFonts w:ascii="Times New Roman" w:hAnsi="Times New Roman"/>
              </w:rPr>
              <w:t>Online data collection</w:t>
            </w:r>
          </w:p>
        </w:tc>
        <w:tc>
          <w:tcPr>
            <w:tcW w:w="0" w:type="auto"/>
            <w:tcMar>
              <w:top w:w="15" w:type="dxa"/>
              <w:left w:w="15" w:type="dxa"/>
              <w:bottom w:w="15" w:type="dxa"/>
              <w:right w:w="15" w:type="dxa"/>
            </w:tcMar>
            <w:vAlign w:val="center"/>
            <w:hideMark/>
          </w:tcPr>
          <w:p w14:paraId="63A8965C" w14:textId="77777777" w:rsidR="00C25EE3" w:rsidRPr="00C25EE3" w:rsidRDefault="00C25EE3" w:rsidP="0023473D">
            <w:pPr>
              <w:jc w:val="center"/>
              <w:rPr>
                <w:rFonts w:ascii="Times New Roman" w:hAnsi="Times New Roman"/>
              </w:rPr>
            </w:pPr>
            <w:r w:rsidRPr="00C25EE3">
              <w:rPr>
                <w:rFonts w:ascii="Times New Roman" w:hAnsi="Times New Roman"/>
              </w:rPr>
              <w:t>1-30 days after OMB approval</w:t>
            </w:r>
          </w:p>
        </w:tc>
      </w:tr>
      <w:tr w:rsidR="00C25EE3" w:rsidRPr="00825B6C" w14:paraId="5F4F0964" w14:textId="77777777" w:rsidTr="0023473D">
        <w:trPr>
          <w:trHeight w:val="293"/>
          <w:tblCellSpacing w:w="15" w:type="dxa"/>
        </w:trPr>
        <w:tc>
          <w:tcPr>
            <w:tcW w:w="0" w:type="auto"/>
            <w:tcMar>
              <w:top w:w="15" w:type="dxa"/>
              <w:left w:w="15" w:type="dxa"/>
              <w:bottom w:w="15" w:type="dxa"/>
              <w:right w:w="15" w:type="dxa"/>
            </w:tcMar>
            <w:vAlign w:val="center"/>
          </w:tcPr>
          <w:p w14:paraId="0C78A652" w14:textId="77777777" w:rsidR="00C25EE3" w:rsidRPr="00C25EE3" w:rsidRDefault="00C25EE3" w:rsidP="0023473D">
            <w:pPr>
              <w:rPr>
                <w:rFonts w:ascii="Times New Roman" w:hAnsi="Times New Roman"/>
              </w:rPr>
            </w:pPr>
            <w:r w:rsidRPr="00C25EE3">
              <w:rPr>
                <w:rFonts w:ascii="Times New Roman" w:hAnsi="Times New Roman"/>
              </w:rPr>
              <w:t>Complete field work</w:t>
            </w:r>
          </w:p>
        </w:tc>
        <w:tc>
          <w:tcPr>
            <w:tcW w:w="0" w:type="auto"/>
            <w:tcMar>
              <w:top w:w="15" w:type="dxa"/>
              <w:left w:w="15" w:type="dxa"/>
              <w:bottom w:w="15" w:type="dxa"/>
              <w:right w:w="15" w:type="dxa"/>
            </w:tcMar>
            <w:vAlign w:val="center"/>
          </w:tcPr>
          <w:p w14:paraId="0B91469F" w14:textId="77777777" w:rsidR="00C25EE3" w:rsidRPr="00C25EE3" w:rsidRDefault="00C25EE3" w:rsidP="0023473D">
            <w:pPr>
              <w:jc w:val="center"/>
              <w:rPr>
                <w:rFonts w:ascii="Times New Roman" w:hAnsi="Times New Roman"/>
              </w:rPr>
            </w:pPr>
            <w:r w:rsidRPr="00C25EE3">
              <w:rPr>
                <w:rFonts w:ascii="Times New Roman" w:hAnsi="Times New Roman"/>
              </w:rPr>
              <w:t>30-45 days after OMB approval</w:t>
            </w:r>
          </w:p>
        </w:tc>
      </w:tr>
      <w:tr w:rsidR="00C25EE3" w:rsidRPr="00825B6C" w14:paraId="56C6F47C" w14:textId="77777777" w:rsidTr="0023473D">
        <w:trPr>
          <w:trHeight w:val="293"/>
          <w:tblCellSpacing w:w="15" w:type="dxa"/>
        </w:trPr>
        <w:tc>
          <w:tcPr>
            <w:tcW w:w="0" w:type="auto"/>
            <w:tcMar>
              <w:top w:w="15" w:type="dxa"/>
              <w:left w:w="15" w:type="dxa"/>
              <w:bottom w:w="15" w:type="dxa"/>
              <w:right w:w="15" w:type="dxa"/>
            </w:tcMar>
            <w:vAlign w:val="center"/>
          </w:tcPr>
          <w:p w14:paraId="7628340A" w14:textId="77777777" w:rsidR="00C25EE3" w:rsidRPr="00C25EE3" w:rsidRDefault="00C25EE3" w:rsidP="0023473D">
            <w:pPr>
              <w:rPr>
                <w:rFonts w:ascii="Times New Roman" w:hAnsi="Times New Roman"/>
              </w:rPr>
            </w:pPr>
            <w:r w:rsidRPr="00C25EE3">
              <w:rPr>
                <w:rFonts w:ascii="Times New Roman" w:hAnsi="Times New Roman"/>
              </w:rPr>
              <w:t>Validation</w:t>
            </w:r>
          </w:p>
        </w:tc>
        <w:tc>
          <w:tcPr>
            <w:tcW w:w="0" w:type="auto"/>
            <w:tcMar>
              <w:top w:w="15" w:type="dxa"/>
              <w:left w:w="15" w:type="dxa"/>
              <w:bottom w:w="15" w:type="dxa"/>
              <w:right w:w="15" w:type="dxa"/>
            </w:tcMar>
            <w:vAlign w:val="center"/>
          </w:tcPr>
          <w:p w14:paraId="7F61675A" w14:textId="77777777" w:rsidR="00C25EE3" w:rsidRPr="00C25EE3" w:rsidRDefault="00C25EE3" w:rsidP="0023473D">
            <w:pPr>
              <w:jc w:val="center"/>
              <w:rPr>
                <w:rFonts w:ascii="Times New Roman" w:hAnsi="Times New Roman"/>
              </w:rPr>
            </w:pPr>
            <w:r w:rsidRPr="00C25EE3">
              <w:rPr>
                <w:rFonts w:ascii="Times New Roman" w:hAnsi="Times New Roman"/>
              </w:rPr>
              <w:t>45-55 days after OMB approval</w:t>
            </w:r>
          </w:p>
        </w:tc>
      </w:tr>
      <w:tr w:rsidR="00C25EE3" w:rsidRPr="00825B6C" w14:paraId="70287F0C" w14:textId="77777777" w:rsidTr="0023473D">
        <w:trPr>
          <w:trHeight w:val="293"/>
          <w:tblCellSpacing w:w="15" w:type="dxa"/>
        </w:trPr>
        <w:tc>
          <w:tcPr>
            <w:tcW w:w="0" w:type="auto"/>
            <w:tcMar>
              <w:top w:w="15" w:type="dxa"/>
              <w:left w:w="15" w:type="dxa"/>
              <w:bottom w:w="15" w:type="dxa"/>
              <w:right w:w="15" w:type="dxa"/>
            </w:tcMar>
            <w:vAlign w:val="center"/>
          </w:tcPr>
          <w:p w14:paraId="299E1E94" w14:textId="77777777" w:rsidR="00C25EE3" w:rsidRPr="00C25EE3" w:rsidRDefault="00C25EE3" w:rsidP="0023473D">
            <w:pPr>
              <w:rPr>
                <w:rFonts w:ascii="Times New Roman" w:hAnsi="Times New Roman"/>
              </w:rPr>
            </w:pPr>
            <w:r w:rsidRPr="00C25EE3">
              <w:rPr>
                <w:rFonts w:ascii="Times New Roman" w:hAnsi="Times New Roman"/>
              </w:rPr>
              <w:t>Data analysis</w:t>
            </w:r>
          </w:p>
        </w:tc>
        <w:tc>
          <w:tcPr>
            <w:tcW w:w="0" w:type="auto"/>
            <w:tcMar>
              <w:top w:w="15" w:type="dxa"/>
              <w:left w:w="15" w:type="dxa"/>
              <w:bottom w:w="15" w:type="dxa"/>
              <w:right w:w="15" w:type="dxa"/>
            </w:tcMar>
            <w:vAlign w:val="center"/>
          </w:tcPr>
          <w:p w14:paraId="3207CBF7" w14:textId="77777777" w:rsidR="00C25EE3" w:rsidRPr="00C25EE3" w:rsidRDefault="00C25EE3" w:rsidP="0023473D">
            <w:pPr>
              <w:jc w:val="center"/>
              <w:rPr>
                <w:rFonts w:ascii="Times New Roman" w:hAnsi="Times New Roman"/>
              </w:rPr>
            </w:pPr>
            <w:r w:rsidRPr="00C25EE3">
              <w:rPr>
                <w:rFonts w:ascii="Times New Roman" w:hAnsi="Times New Roman"/>
              </w:rPr>
              <w:t>55-65 days after OMB approval</w:t>
            </w:r>
          </w:p>
        </w:tc>
      </w:tr>
      <w:tr w:rsidR="00C25EE3" w:rsidRPr="00825B6C" w14:paraId="122CEA91" w14:textId="77777777" w:rsidTr="0023473D">
        <w:trPr>
          <w:trHeight w:val="293"/>
          <w:tblCellSpacing w:w="15" w:type="dxa"/>
        </w:trPr>
        <w:tc>
          <w:tcPr>
            <w:tcW w:w="0" w:type="auto"/>
            <w:tcMar>
              <w:top w:w="15" w:type="dxa"/>
              <w:left w:w="15" w:type="dxa"/>
              <w:bottom w:w="15" w:type="dxa"/>
              <w:right w:w="15" w:type="dxa"/>
            </w:tcMar>
            <w:vAlign w:val="center"/>
          </w:tcPr>
          <w:p w14:paraId="5C9ED1AA" w14:textId="77777777" w:rsidR="00C25EE3" w:rsidRPr="00C25EE3" w:rsidRDefault="00C25EE3" w:rsidP="0023473D">
            <w:pPr>
              <w:rPr>
                <w:rFonts w:ascii="Times New Roman" w:hAnsi="Times New Roman"/>
              </w:rPr>
            </w:pPr>
            <w:r w:rsidRPr="00C25EE3">
              <w:rPr>
                <w:rFonts w:ascii="Times New Roman" w:hAnsi="Times New Roman"/>
              </w:rPr>
              <w:t xml:space="preserve">Report writing </w:t>
            </w:r>
          </w:p>
        </w:tc>
        <w:tc>
          <w:tcPr>
            <w:tcW w:w="0" w:type="auto"/>
            <w:tcMar>
              <w:top w:w="15" w:type="dxa"/>
              <w:left w:w="15" w:type="dxa"/>
              <w:bottom w:w="15" w:type="dxa"/>
              <w:right w:w="15" w:type="dxa"/>
            </w:tcMar>
            <w:vAlign w:val="center"/>
          </w:tcPr>
          <w:p w14:paraId="53DE4C96" w14:textId="77777777" w:rsidR="00C25EE3" w:rsidRPr="00C25EE3" w:rsidRDefault="00C25EE3" w:rsidP="0023473D">
            <w:pPr>
              <w:jc w:val="center"/>
              <w:rPr>
                <w:rFonts w:ascii="Times New Roman" w:hAnsi="Times New Roman"/>
              </w:rPr>
            </w:pPr>
            <w:r w:rsidRPr="00C25EE3">
              <w:rPr>
                <w:rFonts w:ascii="Times New Roman" w:hAnsi="Times New Roman"/>
              </w:rPr>
              <w:t>65-150 days after OMB approval</w:t>
            </w:r>
          </w:p>
        </w:tc>
      </w:tr>
    </w:tbl>
    <w:p w14:paraId="602F6882" w14:textId="77777777" w:rsidR="00CA4E97" w:rsidRDefault="00CA4E97" w:rsidP="00CA4E9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14:paraId="15C92709" w14:textId="77777777" w:rsidR="00CA4E97" w:rsidRDefault="0055026E" w:rsidP="00CA4E9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750CEE">
        <w:rPr>
          <w:rFonts w:ascii="Times New Roman" w:hAnsi="Times New Roman"/>
          <w:b/>
          <w:szCs w:val="24"/>
        </w:rPr>
        <w:t>A.17.       Reason(s) Display of OMB Expiration Date is Inappropriate</w:t>
      </w:r>
    </w:p>
    <w:p w14:paraId="60EB35A5" w14:textId="77777777" w:rsidR="00CA4E97" w:rsidRPr="00750CEE" w:rsidRDefault="00CA4E97" w:rsidP="00CA4E97">
      <w:pPr>
        <w:rPr>
          <w:rFonts w:ascii="Times New Roman" w:hAnsi="Times New Roman"/>
          <w:szCs w:val="24"/>
        </w:rPr>
      </w:pPr>
      <w:r w:rsidRPr="00750CEE">
        <w:rPr>
          <w:rFonts w:ascii="Times New Roman" w:hAnsi="Times New Roman"/>
          <w:szCs w:val="24"/>
        </w:rPr>
        <w:t>An exemption to this requirement is not being requested. The expiration date of OMB approval will be displayed on all information collection instruments.</w:t>
      </w:r>
    </w:p>
    <w:p w14:paraId="3A75EFAE" w14:textId="77777777" w:rsidR="0055026E" w:rsidRPr="00750CEE" w:rsidRDefault="0055026E" w:rsidP="007E320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5978BFE6" w14:textId="77777777" w:rsidR="0055026E" w:rsidRPr="00750CEE" w:rsidRDefault="0068705F" w:rsidP="00624BCD">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szCs w:val="24"/>
        </w:rPr>
        <w:t xml:space="preserve">A.18.       Exceptions to </w:t>
      </w:r>
      <w:r w:rsidR="0055026E" w:rsidRPr="00750CEE">
        <w:rPr>
          <w:rFonts w:ascii="Times New Roman" w:hAnsi="Times New Roman"/>
          <w:b/>
          <w:szCs w:val="24"/>
        </w:rPr>
        <w:t xml:space="preserve">Certification </w:t>
      </w:r>
      <w:r>
        <w:rPr>
          <w:rFonts w:ascii="Times New Roman" w:hAnsi="Times New Roman"/>
          <w:b/>
          <w:szCs w:val="24"/>
        </w:rPr>
        <w:t>for Paperwork Reduction Act Submissions</w:t>
      </w:r>
    </w:p>
    <w:p w14:paraId="0866C4A8" w14:textId="77777777" w:rsidR="0070444F" w:rsidRDefault="00624BCD" w:rsidP="00624BCD">
      <w:pPr>
        <w:rPr>
          <w:rFonts w:ascii="Times New Roman" w:hAnsi="Times New Roman"/>
          <w:b/>
          <w:szCs w:val="24"/>
        </w:rPr>
      </w:pPr>
      <w:r w:rsidRPr="00750CEE">
        <w:rPr>
          <w:rFonts w:ascii="Times New Roman" w:hAnsi="Times New Roman"/>
          <w:szCs w:val="24"/>
        </w:rPr>
        <w:t>There are no exceptions to the certification.</w:t>
      </w:r>
    </w:p>
    <w:p w14:paraId="69931C4C" w14:textId="77777777" w:rsidR="00403340" w:rsidRDefault="00403340" w:rsidP="00624BCD">
      <w:pPr>
        <w:rPr>
          <w:rFonts w:ascii="Times New Roman" w:hAnsi="Times New Roman"/>
          <w:b/>
          <w:szCs w:val="24"/>
        </w:rPr>
      </w:pPr>
    </w:p>
    <w:p w14:paraId="4BB18373" w14:textId="77777777" w:rsidR="00CC134B" w:rsidRPr="00973538" w:rsidRDefault="00973538" w:rsidP="00624BCD">
      <w:pPr>
        <w:rPr>
          <w:rFonts w:ascii="Times New Roman" w:hAnsi="Times New Roman"/>
          <w:b/>
          <w:szCs w:val="24"/>
        </w:rPr>
      </w:pPr>
      <w:r>
        <w:rPr>
          <w:rFonts w:ascii="Times New Roman" w:hAnsi="Times New Roman"/>
          <w:b/>
          <w:szCs w:val="24"/>
        </w:rPr>
        <w:t>References</w:t>
      </w:r>
    </w:p>
    <w:p w14:paraId="740CA592" w14:textId="77777777" w:rsidR="00CC134B" w:rsidRDefault="00CC134B" w:rsidP="00624BCD">
      <w:pPr>
        <w:rPr>
          <w:rFonts w:ascii="Times New Roman" w:hAnsi="Times New Roman"/>
          <w:szCs w:val="24"/>
        </w:rPr>
      </w:pPr>
    </w:p>
    <w:p w14:paraId="2438C73B" w14:textId="7217CCD9" w:rsidR="0051591C" w:rsidRPr="0051591C" w:rsidRDefault="00CC134B">
      <w:pPr>
        <w:ind w:left="720" w:hanging="720"/>
        <w:rPr>
          <w:noProof/>
          <w:szCs w:val="24"/>
        </w:rPr>
      </w:pPr>
      <w:r>
        <w:rPr>
          <w:rFonts w:ascii="Times New Roman" w:hAnsi="Times New Roman"/>
          <w:szCs w:val="24"/>
        </w:rPr>
        <w:fldChar w:fldCharType="begin"/>
      </w:r>
      <w:r>
        <w:rPr>
          <w:rFonts w:ascii="Times New Roman" w:hAnsi="Times New Roman"/>
          <w:szCs w:val="24"/>
        </w:rPr>
        <w:instrText xml:space="preserve"> ADDIN EN.REFLIST </w:instrText>
      </w:r>
      <w:r>
        <w:rPr>
          <w:rFonts w:ascii="Times New Roman" w:hAnsi="Times New Roman"/>
          <w:szCs w:val="24"/>
        </w:rPr>
        <w:fldChar w:fldCharType="separate"/>
      </w:r>
      <w:bookmarkStart w:id="5" w:name="_ENREF_1"/>
      <w:r w:rsidR="0051591C" w:rsidRPr="0051591C">
        <w:rPr>
          <w:noProof/>
          <w:szCs w:val="24"/>
        </w:rPr>
        <w:t>Bureau of Labor Statistics. (2016). May 201</w:t>
      </w:r>
      <w:r w:rsidR="00F04629">
        <w:rPr>
          <w:noProof/>
          <w:szCs w:val="24"/>
        </w:rPr>
        <w:t>6</w:t>
      </w:r>
      <w:r w:rsidR="0051591C" w:rsidRPr="0051591C">
        <w:rPr>
          <w:noProof/>
          <w:szCs w:val="24"/>
        </w:rPr>
        <w:t xml:space="preserve"> National Occupational Employment and Wage Estimates - United States</w:t>
      </w:r>
      <w:r w:rsidR="0051591C" w:rsidRPr="0051591C">
        <w:rPr>
          <w:i/>
          <w:noProof/>
          <w:szCs w:val="24"/>
        </w:rPr>
        <w:t xml:space="preserve"> </w:t>
      </w:r>
      <w:r w:rsidR="0051591C" w:rsidRPr="0051591C">
        <w:rPr>
          <w:noProof/>
          <w:szCs w:val="24"/>
        </w:rPr>
        <w:t xml:space="preserve">  Retrieved fro</w:t>
      </w:r>
      <w:r w:rsidR="00F04629">
        <w:rPr>
          <w:noProof/>
          <w:szCs w:val="24"/>
        </w:rPr>
        <w:t xml:space="preserve">m </w:t>
      </w:r>
      <w:r w:rsidR="00F04629" w:rsidRPr="00F04629">
        <w:rPr>
          <w:noProof/>
          <w:szCs w:val="24"/>
        </w:rPr>
        <w:t>https://www.bls.gov/oes/current/oes_nat.htm#00-0000</w:t>
      </w:r>
      <w:r w:rsidR="00F04629" w:rsidRPr="00F04629" w:rsidDel="00F04629">
        <w:rPr>
          <w:noProof/>
          <w:szCs w:val="24"/>
        </w:rPr>
        <w:t xml:space="preserve"> </w:t>
      </w:r>
      <w:r w:rsidR="0051591C" w:rsidRPr="0051591C">
        <w:rPr>
          <w:noProof/>
          <w:szCs w:val="24"/>
        </w:rPr>
        <w:t xml:space="preserve"> </w:t>
      </w:r>
      <w:bookmarkEnd w:id="5"/>
    </w:p>
    <w:p w14:paraId="313FD935" w14:textId="77777777" w:rsidR="0051591C" w:rsidRDefault="00436861" w:rsidP="0051591C">
      <w:pPr>
        <w:ind w:left="720" w:hanging="720"/>
        <w:rPr>
          <w:rStyle w:val="Hyperlink"/>
          <w:noProof/>
          <w:szCs w:val="24"/>
        </w:rPr>
      </w:pPr>
      <w:bookmarkStart w:id="6" w:name="_ENREF_2"/>
      <w:r>
        <w:rPr>
          <w:noProof/>
          <w:szCs w:val="24"/>
        </w:rPr>
        <w:t>Centers for Disease Control and Prevention</w:t>
      </w:r>
      <w:r w:rsidR="0051591C" w:rsidRPr="0051591C">
        <w:rPr>
          <w:noProof/>
          <w:szCs w:val="24"/>
        </w:rPr>
        <w:t xml:space="preserve">. (2016). </w:t>
      </w:r>
      <w:r w:rsidR="0051591C" w:rsidRPr="0051591C">
        <w:rPr>
          <w:i/>
          <w:noProof/>
          <w:szCs w:val="24"/>
        </w:rPr>
        <w:t>Tips From Former Smokers</w:t>
      </w:r>
      <w:r w:rsidR="0051591C" w:rsidRPr="0051591C">
        <w:rPr>
          <w:noProof/>
          <w:szCs w:val="24"/>
        </w:rPr>
        <w:t xml:space="preserve">: About the Campaign.  Retrieved November 4, 2016, from </w:t>
      </w:r>
      <w:hyperlink r:id="rId19" w:history="1">
        <w:r w:rsidR="0051591C" w:rsidRPr="0051591C">
          <w:rPr>
            <w:rStyle w:val="Hyperlink"/>
            <w:noProof/>
            <w:szCs w:val="24"/>
          </w:rPr>
          <w:t>http://www.cdc.gov/tobacco/campaign/tips/about/index.html?s_cid=OSH_tips_D9393</w:t>
        </w:r>
        <w:bookmarkEnd w:id="6"/>
      </w:hyperlink>
    </w:p>
    <w:p w14:paraId="797C979F" w14:textId="77777777" w:rsidR="00436861" w:rsidRPr="0052515B" w:rsidRDefault="00436861" w:rsidP="00436861">
      <w:pPr>
        <w:jc w:val="both"/>
        <w:rPr>
          <w:rFonts w:ascii="Times New Roman" w:hAnsi="Times New Roman"/>
          <w:i/>
        </w:rPr>
      </w:pPr>
      <w:r w:rsidRPr="0052515B">
        <w:rPr>
          <w:rFonts w:ascii="Times New Roman" w:hAnsi="Times New Roman"/>
        </w:rPr>
        <w:t xml:space="preserve">Centers for Disease Control and Prevention. (2016). Current Cigarette Smoking Among Adults — United States, 2005–2015. </w:t>
      </w:r>
      <w:r w:rsidRPr="0052515B">
        <w:rPr>
          <w:rFonts w:ascii="Times New Roman" w:hAnsi="Times New Roman"/>
          <w:i/>
        </w:rPr>
        <w:t>MMWR Morb Mortal Wkly Rep</w:t>
      </w:r>
      <w:r w:rsidRPr="0052515B">
        <w:rPr>
          <w:rFonts w:ascii="Times New Roman" w:hAnsi="Times New Roman"/>
        </w:rPr>
        <w:t xml:space="preserve">, 65(44), 1205–1211. Retrieved from </w:t>
      </w:r>
    </w:p>
    <w:p w14:paraId="77B33A25" w14:textId="3A657CE9" w:rsidR="00436861" w:rsidRPr="0052515B" w:rsidRDefault="00436861" w:rsidP="00F47C43">
      <w:pPr>
        <w:ind w:left="720" w:hanging="720"/>
        <w:rPr>
          <w:rFonts w:ascii="Times New Roman" w:hAnsi="Times New Roman"/>
          <w:noProof/>
          <w:szCs w:val="24"/>
        </w:rPr>
      </w:pPr>
      <w:r w:rsidRPr="0052515B">
        <w:rPr>
          <w:rFonts w:ascii="Times New Roman" w:hAnsi="Times New Roman"/>
        </w:rPr>
        <w:t xml:space="preserve"> </w:t>
      </w:r>
      <w:hyperlink r:id="rId20" w:tgtFrame="_self" w:history="1">
        <w:r w:rsidRPr="0052515B">
          <w:rPr>
            <w:rFonts w:ascii="Times New Roman" w:hAnsi="Times New Roman"/>
            <w:color w:val="075290"/>
            <w:u w:val="single"/>
          </w:rPr>
          <w:t>http://dx.doi.org/10.15585/mmwr.mm6544a2</w:t>
        </w:r>
      </w:hyperlink>
    </w:p>
    <w:p w14:paraId="31CA9507" w14:textId="77777777" w:rsidR="0051591C" w:rsidRDefault="0051591C" w:rsidP="0051591C">
      <w:pPr>
        <w:ind w:left="720" w:hanging="720"/>
        <w:rPr>
          <w:noProof/>
          <w:szCs w:val="24"/>
        </w:rPr>
      </w:pPr>
      <w:bookmarkStart w:id="7" w:name="_ENREF_3"/>
      <w:r w:rsidRPr="0051591C">
        <w:rPr>
          <w:noProof/>
          <w:szCs w:val="24"/>
        </w:rPr>
        <w:t xml:space="preserve">Church, A. H. (1993). Estimating the effect of incentives on </w:t>
      </w:r>
      <w:r w:rsidRPr="00F47C43">
        <w:rPr>
          <w:noProof/>
          <w:szCs w:val="24"/>
        </w:rPr>
        <w:t>mail</w:t>
      </w:r>
      <w:r w:rsidRPr="0051591C">
        <w:rPr>
          <w:noProof/>
          <w:szCs w:val="24"/>
        </w:rPr>
        <w:t xml:space="preserve"> survey response rates: A meta-analysis. </w:t>
      </w:r>
      <w:r w:rsidRPr="0051591C">
        <w:rPr>
          <w:i/>
          <w:noProof/>
          <w:szCs w:val="24"/>
        </w:rPr>
        <w:t>Public opinion quarterly, 57</w:t>
      </w:r>
      <w:r w:rsidRPr="0051591C">
        <w:rPr>
          <w:noProof/>
          <w:szCs w:val="24"/>
        </w:rPr>
        <w:t xml:space="preserve">(1), 62-79. </w:t>
      </w:r>
      <w:bookmarkEnd w:id="7"/>
    </w:p>
    <w:p w14:paraId="51C692FF" w14:textId="3250EE64" w:rsidR="00436861" w:rsidRPr="004312AA" w:rsidRDefault="00436861" w:rsidP="004312AA">
      <w:pPr>
        <w:ind w:left="720" w:hanging="720"/>
        <w:rPr>
          <w:rFonts w:ascii="Times New Roman" w:hAnsi="Times New Roman"/>
          <w:i/>
          <w:noProof/>
        </w:rPr>
      </w:pPr>
      <w:r w:rsidRPr="00436861">
        <w:rPr>
          <w:rFonts w:ascii="Times New Roman" w:hAnsi="Times New Roman"/>
          <w:noProof/>
        </w:rPr>
        <w:t xml:space="preserve">Davis, K.C., Patel, D., Shafer, P., Duke, J., Glover-Kudon, R., Ridgeway, W., &amp; Cox, S. (2017). Association between media doeses of the </w:t>
      </w:r>
      <w:r w:rsidRPr="00436861">
        <w:rPr>
          <w:rFonts w:ascii="Times New Roman" w:hAnsi="Times New Roman"/>
          <w:i/>
          <w:noProof/>
        </w:rPr>
        <w:t>Tips From Former Smokers</w:t>
      </w:r>
      <w:r w:rsidRPr="00436861">
        <w:rPr>
          <w:rFonts w:ascii="Times New Roman" w:hAnsi="Times New Roman"/>
          <w:noProof/>
        </w:rPr>
        <w:t xml:space="preserve"> campaign and cessation behaviors and intentions to quit among cigarette smokers, 2012-2015. </w:t>
      </w:r>
      <w:r w:rsidRPr="00436861">
        <w:rPr>
          <w:rFonts w:ascii="Times New Roman" w:hAnsi="Times New Roman"/>
          <w:i/>
          <w:noProof/>
        </w:rPr>
        <w:t xml:space="preserve">Health Education &amp; Behavior,1-9. </w:t>
      </w:r>
    </w:p>
    <w:p w14:paraId="4A023081" w14:textId="77777777" w:rsidR="0051591C" w:rsidRPr="0051591C" w:rsidRDefault="0051591C" w:rsidP="0051591C">
      <w:pPr>
        <w:ind w:left="720" w:hanging="720"/>
        <w:rPr>
          <w:noProof/>
          <w:szCs w:val="24"/>
        </w:rPr>
      </w:pPr>
      <w:bookmarkStart w:id="8" w:name="_ENREF_4"/>
      <w:r w:rsidRPr="0051591C">
        <w:rPr>
          <w:noProof/>
          <w:szCs w:val="24"/>
        </w:rPr>
        <w:t xml:space="preserve">Department of Health and Human Services (HHS). (2014). </w:t>
      </w:r>
      <w:r w:rsidRPr="0051591C">
        <w:rPr>
          <w:i/>
          <w:noProof/>
          <w:szCs w:val="24"/>
        </w:rPr>
        <w:t>The Health Consequences of Smoking—50 Years of Progress: A Report of the Surgeon General</w:t>
      </w:r>
      <w:r w:rsidRPr="0051591C">
        <w:rPr>
          <w:noProof/>
          <w:szCs w:val="24"/>
        </w:rPr>
        <w:t>. Atlanta, GA: US Department of Health and Human Services, Centers for Disease Control and Prevention, National Center for Chronic Disease Prevention and Health Promotion, Office on Smoking and Health.</w:t>
      </w:r>
      <w:bookmarkEnd w:id="8"/>
    </w:p>
    <w:p w14:paraId="510BA5F8" w14:textId="77777777" w:rsidR="0051591C" w:rsidRPr="0051591C" w:rsidRDefault="0051591C" w:rsidP="0051591C">
      <w:pPr>
        <w:ind w:left="720" w:hanging="720"/>
        <w:rPr>
          <w:noProof/>
          <w:szCs w:val="24"/>
        </w:rPr>
      </w:pPr>
      <w:bookmarkStart w:id="9" w:name="_ENREF_5"/>
      <w:r w:rsidRPr="0051591C">
        <w:rPr>
          <w:noProof/>
          <w:szCs w:val="24"/>
        </w:rPr>
        <w:t xml:space="preserve">Fishbein, M., &amp; Yzer, M. C. (2003). Using theory to design effective health behavior interventions. </w:t>
      </w:r>
      <w:r w:rsidRPr="0051591C">
        <w:rPr>
          <w:i/>
          <w:noProof/>
          <w:szCs w:val="24"/>
        </w:rPr>
        <w:t>Communication theory, 13</w:t>
      </w:r>
      <w:r w:rsidRPr="0051591C">
        <w:rPr>
          <w:noProof/>
          <w:szCs w:val="24"/>
        </w:rPr>
        <w:t xml:space="preserve">(2), 164-183. </w:t>
      </w:r>
      <w:bookmarkEnd w:id="9"/>
    </w:p>
    <w:p w14:paraId="46EB0485" w14:textId="77777777" w:rsidR="0051591C" w:rsidRPr="0051591C" w:rsidRDefault="0051591C" w:rsidP="0051591C">
      <w:pPr>
        <w:ind w:left="720" w:hanging="720"/>
        <w:rPr>
          <w:noProof/>
          <w:szCs w:val="24"/>
        </w:rPr>
      </w:pPr>
      <w:bookmarkStart w:id="10" w:name="_ENREF_6"/>
      <w:r w:rsidRPr="0051591C">
        <w:rPr>
          <w:noProof/>
          <w:szCs w:val="24"/>
        </w:rPr>
        <w:t xml:space="preserve">Greenbaum, R. T. (2000). </w:t>
      </w:r>
      <w:r w:rsidRPr="0051591C">
        <w:rPr>
          <w:i/>
          <w:noProof/>
          <w:szCs w:val="24"/>
        </w:rPr>
        <w:t>Selecting the right site: where do states locate place-based economic development programs?</w:t>
      </w:r>
      <w:r w:rsidRPr="0051591C">
        <w:rPr>
          <w:noProof/>
          <w:szCs w:val="24"/>
        </w:rPr>
        <w:t xml:space="preserve"> Paper presented at the Proceedings. Annual Conference on Taxation and Minutes of the Annual Meeting of the National Tax Association.</w:t>
      </w:r>
      <w:bookmarkEnd w:id="10"/>
    </w:p>
    <w:p w14:paraId="41192B99" w14:textId="77777777" w:rsidR="0051591C" w:rsidRDefault="0051591C" w:rsidP="0051591C">
      <w:pPr>
        <w:ind w:left="720" w:hanging="720"/>
        <w:rPr>
          <w:noProof/>
          <w:szCs w:val="24"/>
        </w:rPr>
      </w:pPr>
      <w:bookmarkStart w:id="11" w:name="_ENREF_7"/>
      <w:r w:rsidRPr="0051591C">
        <w:rPr>
          <w:noProof/>
          <w:szCs w:val="24"/>
        </w:rPr>
        <w:t xml:space="preserve">Haveman, R. H. (2010). Principles to guide the development of population health incentives. </w:t>
      </w:r>
      <w:r w:rsidRPr="0051591C">
        <w:rPr>
          <w:i/>
          <w:noProof/>
          <w:szCs w:val="24"/>
        </w:rPr>
        <w:t>Prev Chronic Dis, 7</w:t>
      </w:r>
      <w:r w:rsidRPr="0051591C">
        <w:rPr>
          <w:noProof/>
          <w:szCs w:val="24"/>
        </w:rPr>
        <w:t xml:space="preserve">(5), A94. </w:t>
      </w:r>
      <w:bookmarkEnd w:id="11"/>
    </w:p>
    <w:p w14:paraId="7DAA58C8" w14:textId="77777777" w:rsidR="00436861" w:rsidRPr="00436861" w:rsidRDefault="00436861" w:rsidP="00436861">
      <w:pPr>
        <w:ind w:left="720" w:hanging="720"/>
        <w:rPr>
          <w:rFonts w:ascii="Times New Roman" w:hAnsi="Times New Roman"/>
          <w:noProof/>
        </w:rPr>
      </w:pPr>
      <w:r w:rsidRPr="00436861">
        <w:rPr>
          <w:rFonts w:ascii="Times New Roman" w:hAnsi="Times New Roman"/>
          <w:noProof/>
        </w:rPr>
        <w:t xml:space="preserve">Huang, L.L., Thrasher, J.F., Abad, E.N., Cummings, K.M., Bansal-Travers, M. Brown, A., Nagelhout, G.E. (2015). The U.S. national Tips From Former Smokers antismoking campaign: Promoting awareness of smoking-related risks, cessation resouces, and cessation behaviors. </w:t>
      </w:r>
      <w:r w:rsidRPr="00436861">
        <w:rPr>
          <w:rFonts w:ascii="Times New Roman" w:hAnsi="Times New Roman"/>
          <w:i/>
          <w:noProof/>
        </w:rPr>
        <w:t>Health Education &amp; Behavior</w:t>
      </w:r>
      <w:r w:rsidRPr="00436861">
        <w:rPr>
          <w:rFonts w:ascii="Times New Roman" w:hAnsi="Times New Roman"/>
          <w:noProof/>
        </w:rPr>
        <w:t>, 42, 480-486.</w:t>
      </w:r>
    </w:p>
    <w:p w14:paraId="0B1CE672" w14:textId="77777777" w:rsidR="0051591C" w:rsidRPr="0051591C" w:rsidRDefault="0051591C" w:rsidP="0051591C">
      <w:pPr>
        <w:ind w:left="720" w:hanging="720"/>
        <w:rPr>
          <w:noProof/>
          <w:szCs w:val="24"/>
        </w:rPr>
      </w:pPr>
      <w:bookmarkStart w:id="12" w:name="_ENREF_8"/>
      <w:r w:rsidRPr="0051591C">
        <w:rPr>
          <w:noProof/>
          <w:szCs w:val="24"/>
        </w:rPr>
        <w:t xml:space="preserve">McAfee, T., Davis, K. C., Alexander, R. L., Pechacek, T. F., &amp; Bunnell, R. (2013). Effect of the first federally funded US antismoking national media campaign. </w:t>
      </w:r>
      <w:r w:rsidRPr="0051591C">
        <w:rPr>
          <w:i/>
          <w:noProof/>
          <w:szCs w:val="24"/>
        </w:rPr>
        <w:t>The Lancet, 382</w:t>
      </w:r>
      <w:r w:rsidRPr="0051591C">
        <w:rPr>
          <w:noProof/>
          <w:szCs w:val="24"/>
        </w:rPr>
        <w:t xml:space="preserve">(9909), 2003-2011. </w:t>
      </w:r>
      <w:bookmarkEnd w:id="12"/>
    </w:p>
    <w:p w14:paraId="6EC16B91" w14:textId="77777777" w:rsidR="0051591C" w:rsidRPr="0051591C" w:rsidRDefault="0051591C" w:rsidP="0051591C">
      <w:pPr>
        <w:ind w:left="720" w:hanging="720"/>
        <w:rPr>
          <w:noProof/>
          <w:szCs w:val="24"/>
        </w:rPr>
      </w:pPr>
      <w:bookmarkStart w:id="13" w:name="_ENREF_9"/>
      <w:r w:rsidRPr="0051591C">
        <w:rPr>
          <w:noProof/>
          <w:szCs w:val="24"/>
        </w:rPr>
        <w:t xml:space="preserve">National Cancer Institute. (2002). Making health communication programs work. </w:t>
      </w:r>
      <w:r w:rsidRPr="0051591C">
        <w:rPr>
          <w:i/>
          <w:noProof/>
          <w:szCs w:val="24"/>
        </w:rPr>
        <w:t>Bethesda, MD: National Cancer Institute</w:t>
      </w:r>
      <w:r w:rsidRPr="0051591C">
        <w:rPr>
          <w:noProof/>
          <w:szCs w:val="24"/>
        </w:rPr>
        <w:t xml:space="preserve">. </w:t>
      </w:r>
      <w:bookmarkEnd w:id="13"/>
    </w:p>
    <w:p w14:paraId="0D4896CF" w14:textId="77777777" w:rsidR="0051591C" w:rsidRPr="0051591C" w:rsidRDefault="0051591C" w:rsidP="0051591C">
      <w:pPr>
        <w:ind w:left="720" w:hanging="720"/>
        <w:rPr>
          <w:noProof/>
          <w:szCs w:val="24"/>
        </w:rPr>
      </w:pPr>
      <w:bookmarkStart w:id="14" w:name="_ENREF_10"/>
      <w:r w:rsidRPr="0051591C">
        <w:rPr>
          <w:noProof/>
          <w:szCs w:val="24"/>
        </w:rPr>
        <w:t xml:space="preserve">Noar, S. M. (2006). A 10-year retrospective of research in health mass media campaigns: Where do we go from here? </w:t>
      </w:r>
      <w:r w:rsidRPr="0051591C">
        <w:rPr>
          <w:i/>
          <w:noProof/>
          <w:szCs w:val="24"/>
        </w:rPr>
        <w:t>Journal of health communication, 11</w:t>
      </w:r>
      <w:r w:rsidRPr="0051591C">
        <w:rPr>
          <w:noProof/>
          <w:szCs w:val="24"/>
        </w:rPr>
        <w:t xml:space="preserve">(1), 21-42. </w:t>
      </w:r>
      <w:bookmarkEnd w:id="14"/>
    </w:p>
    <w:p w14:paraId="34CE43DD" w14:textId="77777777" w:rsidR="0051591C" w:rsidRPr="0051591C" w:rsidRDefault="0051591C" w:rsidP="0051591C">
      <w:pPr>
        <w:ind w:left="720" w:hanging="720"/>
        <w:rPr>
          <w:noProof/>
          <w:szCs w:val="24"/>
        </w:rPr>
      </w:pPr>
      <w:bookmarkStart w:id="15" w:name="_ENREF_11"/>
      <w:r w:rsidRPr="0051591C">
        <w:rPr>
          <w:noProof/>
          <w:szCs w:val="24"/>
        </w:rPr>
        <w:t xml:space="preserve">Stempel III, G. H., &amp; Stewart, R. K. (2000). The Internet provides both opportunities and challenges for mass communication researchers. </w:t>
      </w:r>
      <w:r w:rsidRPr="0051591C">
        <w:rPr>
          <w:i/>
          <w:noProof/>
          <w:szCs w:val="24"/>
        </w:rPr>
        <w:t>Journalism &amp; Mass Communication Quarterly, 77</w:t>
      </w:r>
      <w:r w:rsidRPr="0051591C">
        <w:rPr>
          <w:noProof/>
          <w:szCs w:val="24"/>
        </w:rPr>
        <w:t xml:space="preserve">(3), 541-548. </w:t>
      </w:r>
      <w:bookmarkEnd w:id="15"/>
    </w:p>
    <w:p w14:paraId="680E45C2" w14:textId="77777777" w:rsidR="0051591C" w:rsidRPr="0051591C" w:rsidRDefault="0051591C" w:rsidP="0051591C">
      <w:pPr>
        <w:ind w:left="720" w:hanging="720"/>
        <w:rPr>
          <w:noProof/>
          <w:szCs w:val="24"/>
        </w:rPr>
      </w:pPr>
      <w:bookmarkStart w:id="16" w:name="_ENREF_12"/>
      <w:r w:rsidRPr="0051591C">
        <w:rPr>
          <w:noProof/>
          <w:szCs w:val="24"/>
        </w:rPr>
        <w:t xml:space="preserve">Thackeray, R., &amp; Neiger, B. L. (2000). Establishing a relationship between behavior change theory and social marketing: Implications for health education. </w:t>
      </w:r>
      <w:r w:rsidRPr="0051591C">
        <w:rPr>
          <w:i/>
          <w:noProof/>
          <w:szCs w:val="24"/>
        </w:rPr>
        <w:t>Journal of Health Education, 31</w:t>
      </w:r>
      <w:r w:rsidRPr="0051591C">
        <w:rPr>
          <w:noProof/>
          <w:szCs w:val="24"/>
        </w:rPr>
        <w:t xml:space="preserve">(6), 331-335. </w:t>
      </w:r>
      <w:bookmarkEnd w:id="16"/>
    </w:p>
    <w:p w14:paraId="06970077" w14:textId="77777777" w:rsidR="0051591C" w:rsidRDefault="0051591C" w:rsidP="0051591C">
      <w:pPr>
        <w:rPr>
          <w:noProof/>
          <w:szCs w:val="24"/>
        </w:rPr>
      </w:pPr>
    </w:p>
    <w:p w14:paraId="69F998AA" w14:textId="77777777" w:rsidR="006F29AD" w:rsidRPr="00750CEE" w:rsidRDefault="00CC134B" w:rsidP="00624BCD">
      <w:pPr>
        <w:rPr>
          <w:rFonts w:ascii="Times New Roman" w:hAnsi="Times New Roman"/>
          <w:szCs w:val="24"/>
        </w:rPr>
      </w:pPr>
      <w:r>
        <w:rPr>
          <w:rFonts w:ascii="Times New Roman" w:hAnsi="Times New Roman"/>
          <w:szCs w:val="24"/>
        </w:rPr>
        <w:fldChar w:fldCharType="end"/>
      </w:r>
    </w:p>
    <w:sectPr w:rsidR="006F29AD" w:rsidRPr="00750CEE" w:rsidSect="00F72B6D">
      <w:headerReference w:type="default" r:id="rId21"/>
      <w:footerReference w:type="even" r:id="rId22"/>
      <w:footerReference w:type="default" r:id="rId23"/>
      <w:headerReference w:type="first" r:id="rId24"/>
      <w:pgSz w:w="12240" w:h="15840"/>
      <w:pgMar w:top="1440" w:right="1440" w:bottom="1440" w:left="1440" w:header="720" w:footer="720" w:gutter="0"/>
      <w:cols w:space="720"/>
      <w:titlePg/>
      <w:rtlGutter/>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E4291F" w16cid:durableId="1E246237"/>
  <w16cid:commentId w16cid:paraId="4B71E3C0" w16cid:durableId="1E246271"/>
  <w16cid:commentId w16cid:paraId="740CC227" w16cid:durableId="1E246238"/>
  <w16cid:commentId w16cid:paraId="043EF891" w16cid:durableId="1E246284"/>
  <w16cid:commentId w16cid:paraId="73CAF935" w16cid:durableId="1E30375A"/>
  <w16cid:commentId w16cid:paraId="536997BC" w16cid:durableId="1E246239"/>
  <w16cid:commentId w16cid:paraId="66BE25B3" w16cid:durableId="1E303100"/>
  <w16cid:commentId w16cid:paraId="535FA23F" w16cid:durableId="1E3006C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B94138" w14:textId="77777777" w:rsidR="008D753B" w:rsidRDefault="008D753B">
      <w:r>
        <w:separator/>
      </w:r>
    </w:p>
  </w:endnote>
  <w:endnote w:type="continuationSeparator" w:id="0">
    <w:p w14:paraId="776CB253" w14:textId="77777777" w:rsidR="008D753B" w:rsidRDefault="008D753B">
      <w:r>
        <w:continuationSeparator/>
      </w:r>
    </w:p>
  </w:endnote>
  <w:endnote w:type="continuationNotice" w:id="1">
    <w:p w14:paraId="07A955A0" w14:textId="77777777" w:rsidR="008D753B" w:rsidRDefault="008D75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10cpi">
    <w:altName w:val="Cambria"/>
    <w:panose1 w:val="00000000000000000000"/>
    <w:charset w:val="00"/>
    <w:family w:val="modern"/>
    <w:notTrueType/>
    <w:pitch w:val="fixed"/>
    <w:sig w:usb0="00000003" w:usb1="00000000" w:usb2="00000000" w:usb3="00000000" w:csb0="00000001" w:csb1="00000000"/>
  </w:font>
  <w:font w:name="Lucida Grande">
    <w:altName w:val="Courier New"/>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E983A" w14:textId="77777777" w:rsidR="00F04629" w:rsidRDefault="00F04629" w:rsidP="004B43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F2C9F3" w14:textId="77777777" w:rsidR="00F04629" w:rsidRDefault="00F046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77C89" w14:textId="23A08063" w:rsidR="00F04629" w:rsidRPr="00475CF0" w:rsidRDefault="00F04629" w:rsidP="004B4393">
    <w:pPr>
      <w:pStyle w:val="Footer"/>
      <w:framePr w:wrap="around" w:vAnchor="text" w:hAnchor="margin" w:xAlign="center" w:y="1"/>
      <w:rPr>
        <w:rStyle w:val="PageNumber"/>
        <w:rFonts w:ascii="Times New Roman" w:hAnsi="Times New Roman"/>
        <w:szCs w:val="24"/>
      </w:rPr>
    </w:pPr>
    <w:r w:rsidRPr="00475CF0">
      <w:rPr>
        <w:rStyle w:val="PageNumber"/>
        <w:rFonts w:ascii="Times New Roman" w:hAnsi="Times New Roman"/>
        <w:szCs w:val="24"/>
      </w:rPr>
      <w:fldChar w:fldCharType="begin"/>
    </w:r>
    <w:r w:rsidRPr="00475CF0">
      <w:rPr>
        <w:rStyle w:val="PageNumber"/>
        <w:rFonts w:ascii="Times New Roman" w:hAnsi="Times New Roman"/>
        <w:szCs w:val="24"/>
      </w:rPr>
      <w:instrText xml:space="preserve">PAGE  </w:instrText>
    </w:r>
    <w:r w:rsidRPr="00475CF0">
      <w:rPr>
        <w:rStyle w:val="PageNumber"/>
        <w:rFonts w:ascii="Times New Roman" w:hAnsi="Times New Roman"/>
        <w:szCs w:val="24"/>
      </w:rPr>
      <w:fldChar w:fldCharType="separate"/>
    </w:r>
    <w:r w:rsidR="00C03773">
      <w:rPr>
        <w:rStyle w:val="PageNumber"/>
        <w:rFonts w:ascii="Times New Roman" w:hAnsi="Times New Roman"/>
        <w:noProof/>
        <w:szCs w:val="24"/>
      </w:rPr>
      <w:t>2</w:t>
    </w:r>
    <w:r w:rsidRPr="00475CF0">
      <w:rPr>
        <w:rStyle w:val="PageNumber"/>
        <w:rFonts w:ascii="Times New Roman" w:hAnsi="Times New Roman"/>
        <w:szCs w:val="24"/>
      </w:rPr>
      <w:fldChar w:fldCharType="end"/>
    </w:r>
  </w:p>
  <w:p w14:paraId="3C418536" w14:textId="77777777" w:rsidR="00F04629" w:rsidRDefault="00F046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051216" w14:textId="77777777" w:rsidR="008D753B" w:rsidRDefault="008D753B">
      <w:r>
        <w:separator/>
      </w:r>
    </w:p>
  </w:footnote>
  <w:footnote w:type="continuationSeparator" w:id="0">
    <w:p w14:paraId="11ED7129" w14:textId="77777777" w:rsidR="008D753B" w:rsidRDefault="008D753B">
      <w:r>
        <w:continuationSeparator/>
      </w:r>
    </w:p>
  </w:footnote>
  <w:footnote w:type="continuationNotice" w:id="1">
    <w:p w14:paraId="6EACDED9" w14:textId="77777777" w:rsidR="008D753B" w:rsidRDefault="008D753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B6015" w14:textId="617D8BB9" w:rsidR="00F04629" w:rsidRPr="0013220A" w:rsidRDefault="00F04629" w:rsidP="0013220A">
    <w:pPr>
      <w:pStyle w:val="Header"/>
      <w:jc w:val="center"/>
      <w:rPr>
        <w:rFonts w:ascii="Calibri" w:hAnsi="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813EA" w14:textId="00CAFB67" w:rsidR="00F04629" w:rsidRPr="0004620A" w:rsidRDefault="00F04629" w:rsidP="0004620A">
    <w:pPr>
      <w:pStyle w:val="Header"/>
      <w:jc w:val="center"/>
      <w:rPr>
        <w:rFonts w:asciiTheme="minorHAnsi" w:hAnsi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270"/>
      </w:pPr>
      <w:rPr>
        <w:rFonts w:ascii="NewBskvll BT" w:hAnsi="NewBskvll BT"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0B6668E"/>
    <w:multiLevelType w:val="hybridMultilevel"/>
    <w:tmpl w:val="05748D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765605B"/>
    <w:multiLevelType w:val="hybridMultilevel"/>
    <w:tmpl w:val="218C6F2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0C9A1CC5"/>
    <w:multiLevelType w:val="hybridMultilevel"/>
    <w:tmpl w:val="05B0AC22"/>
    <w:lvl w:ilvl="0" w:tplc="0734CB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436340"/>
    <w:multiLevelType w:val="hybridMultilevel"/>
    <w:tmpl w:val="A3F21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D77F89"/>
    <w:multiLevelType w:val="hybridMultilevel"/>
    <w:tmpl w:val="E876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BA5E2C"/>
    <w:multiLevelType w:val="hybridMultilevel"/>
    <w:tmpl w:val="FCA04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B54969"/>
    <w:multiLevelType w:val="hybridMultilevel"/>
    <w:tmpl w:val="089A7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BC4FA1"/>
    <w:multiLevelType w:val="hybridMultilevel"/>
    <w:tmpl w:val="4A0E7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155484"/>
    <w:multiLevelType w:val="hybridMultilevel"/>
    <w:tmpl w:val="880CCB78"/>
    <w:lvl w:ilvl="0" w:tplc="A44EE664">
      <w:start w:val="1"/>
      <w:numFmt w:val="bullet"/>
      <w:lvlText w:val=""/>
      <w:lvlJc w:val="left"/>
      <w:pPr>
        <w:tabs>
          <w:tab w:val="num" w:pos="1080"/>
        </w:tabs>
        <w:ind w:left="1080" w:hanging="360"/>
      </w:pPr>
      <w:rPr>
        <w:rFonts w:ascii="Symbol" w:hAnsi="Symbol" w:hint="default"/>
        <w:sz w:val="18"/>
      </w:rPr>
    </w:lvl>
    <w:lvl w:ilvl="1" w:tplc="8B2C8FE0">
      <w:start w:val="1"/>
      <w:numFmt w:val="lowerLetter"/>
      <w:lvlText w:val="%2."/>
      <w:lvlJc w:val="left"/>
      <w:pPr>
        <w:tabs>
          <w:tab w:val="num" w:pos="1800"/>
        </w:tabs>
        <w:ind w:left="1800" w:hanging="360"/>
      </w:pPr>
      <w:rPr>
        <w:rFonts w:cs="Times New Roman"/>
      </w:rPr>
    </w:lvl>
    <w:lvl w:ilvl="2" w:tplc="10222A1C" w:tentative="1">
      <w:start w:val="1"/>
      <w:numFmt w:val="lowerRoman"/>
      <w:lvlText w:val="%3."/>
      <w:lvlJc w:val="right"/>
      <w:pPr>
        <w:tabs>
          <w:tab w:val="num" w:pos="2520"/>
        </w:tabs>
        <w:ind w:left="2520" w:hanging="180"/>
      </w:pPr>
      <w:rPr>
        <w:rFonts w:cs="Times New Roman"/>
      </w:rPr>
    </w:lvl>
    <w:lvl w:ilvl="3" w:tplc="037E3BFA" w:tentative="1">
      <w:start w:val="1"/>
      <w:numFmt w:val="decimal"/>
      <w:lvlText w:val="%4."/>
      <w:lvlJc w:val="left"/>
      <w:pPr>
        <w:tabs>
          <w:tab w:val="num" w:pos="3240"/>
        </w:tabs>
        <w:ind w:left="3240" w:hanging="360"/>
      </w:pPr>
      <w:rPr>
        <w:rFonts w:cs="Times New Roman"/>
      </w:rPr>
    </w:lvl>
    <w:lvl w:ilvl="4" w:tplc="5B543716" w:tentative="1">
      <w:start w:val="1"/>
      <w:numFmt w:val="lowerLetter"/>
      <w:lvlText w:val="%5."/>
      <w:lvlJc w:val="left"/>
      <w:pPr>
        <w:tabs>
          <w:tab w:val="num" w:pos="3960"/>
        </w:tabs>
        <w:ind w:left="3960" w:hanging="360"/>
      </w:pPr>
      <w:rPr>
        <w:rFonts w:cs="Times New Roman"/>
      </w:rPr>
    </w:lvl>
    <w:lvl w:ilvl="5" w:tplc="AA82E764" w:tentative="1">
      <w:start w:val="1"/>
      <w:numFmt w:val="lowerRoman"/>
      <w:lvlText w:val="%6."/>
      <w:lvlJc w:val="right"/>
      <w:pPr>
        <w:tabs>
          <w:tab w:val="num" w:pos="4680"/>
        </w:tabs>
        <w:ind w:left="4680" w:hanging="180"/>
      </w:pPr>
      <w:rPr>
        <w:rFonts w:cs="Times New Roman"/>
      </w:rPr>
    </w:lvl>
    <w:lvl w:ilvl="6" w:tplc="A6D6D02C" w:tentative="1">
      <w:start w:val="1"/>
      <w:numFmt w:val="decimal"/>
      <w:lvlText w:val="%7."/>
      <w:lvlJc w:val="left"/>
      <w:pPr>
        <w:tabs>
          <w:tab w:val="num" w:pos="5400"/>
        </w:tabs>
        <w:ind w:left="5400" w:hanging="360"/>
      </w:pPr>
      <w:rPr>
        <w:rFonts w:cs="Times New Roman"/>
      </w:rPr>
    </w:lvl>
    <w:lvl w:ilvl="7" w:tplc="BD9EFA68" w:tentative="1">
      <w:start w:val="1"/>
      <w:numFmt w:val="lowerLetter"/>
      <w:lvlText w:val="%8."/>
      <w:lvlJc w:val="left"/>
      <w:pPr>
        <w:tabs>
          <w:tab w:val="num" w:pos="6120"/>
        </w:tabs>
        <w:ind w:left="6120" w:hanging="360"/>
      </w:pPr>
      <w:rPr>
        <w:rFonts w:cs="Times New Roman"/>
      </w:rPr>
    </w:lvl>
    <w:lvl w:ilvl="8" w:tplc="14625B2E" w:tentative="1">
      <w:start w:val="1"/>
      <w:numFmt w:val="lowerRoman"/>
      <w:lvlText w:val="%9."/>
      <w:lvlJc w:val="right"/>
      <w:pPr>
        <w:tabs>
          <w:tab w:val="num" w:pos="6840"/>
        </w:tabs>
        <w:ind w:left="6840" w:hanging="180"/>
      </w:pPr>
      <w:rPr>
        <w:rFonts w:cs="Times New Roman"/>
      </w:rPr>
    </w:lvl>
  </w:abstractNum>
  <w:abstractNum w:abstractNumId="10">
    <w:nsid w:val="2C340EAC"/>
    <w:multiLevelType w:val="hybridMultilevel"/>
    <w:tmpl w:val="FA564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AF3879"/>
    <w:multiLevelType w:val="hybridMultilevel"/>
    <w:tmpl w:val="5F7A5B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39F35BEB"/>
    <w:multiLevelType w:val="multilevel"/>
    <w:tmpl w:val="039233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3A035342"/>
    <w:multiLevelType w:val="hybridMultilevel"/>
    <w:tmpl w:val="5DCCBC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EA040B1"/>
    <w:multiLevelType w:val="hybridMultilevel"/>
    <w:tmpl w:val="08F84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3B0BFE"/>
    <w:multiLevelType w:val="hybridMultilevel"/>
    <w:tmpl w:val="9AEAABAE"/>
    <w:lvl w:ilvl="0" w:tplc="07E6513C">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0C516FF"/>
    <w:multiLevelType w:val="hybridMultilevel"/>
    <w:tmpl w:val="4F889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E94FFB"/>
    <w:multiLevelType w:val="hybridMultilevel"/>
    <w:tmpl w:val="E25A51E2"/>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Courier New" w:hint="default"/>
      </w:rPr>
    </w:lvl>
    <w:lvl w:ilvl="5" w:tplc="04090005">
      <w:start w:val="1"/>
      <w:numFmt w:val="bullet"/>
      <w:lvlText w:val=""/>
      <w:lvlJc w:val="left"/>
      <w:pPr>
        <w:ind w:left="4374" w:hanging="360"/>
      </w:pPr>
      <w:rPr>
        <w:rFonts w:ascii="Wingdings" w:hAnsi="Wingdings" w:hint="default"/>
      </w:rPr>
    </w:lvl>
    <w:lvl w:ilvl="6" w:tplc="04090001">
      <w:start w:val="1"/>
      <w:numFmt w:val="bullet"/>
      <w:lvlText w:val=""/>
      <w:lvlJc w:val="left"/>
      <w:pPr>
        <w:ind w:left="5094" w:hanging="360"/>
      </w:pPr>
      <w:rPr>
        <w:rFonts w:ascii="Symbol" w:hAnsi="Symbol" w:hint="default"/>
      </w:rPr>
    </w:lvl>
    <w:lvl w:ilvl="7" w:tplc="04090003">
      <w:start w:val="1"/>
      <w:numFmt w:val="bullet"/>
      <w:lvlText w:val="o"/>
      <w:lvlJc w:val="left"/>
      <w:pPr>
        <w:ind w:left="5814" w:hanging="360"/>
      </w:pPr>
      <w:rPr>
        <w:rFonts w:ascii="Courier New" w:hAnsi="Courier New" w:cs="Courier New" w:hint="default"/>
      </w:rPr>
    </w:lvl>
    <w:lvl w:ilvl="8" w:tplc="04090005">
      <w:start w:val="1"/>
      <w:numFmt w:val="bullet"/>
      <w:lvlText w:val=""/>
      <w:lvlJc w:val="left"/>
      <w:pPr>
        <w:ind w:left="6534" w:hanging="360"/>
      </w:pPr>
      <w:rPr>
        <w:rFonts w:ascii="Wingdings" w:hAnsi="Wingdings" w:hint="default"/>
      </w:rPr>
    </w:lvl>
  </w:abstractNum>
  <w:abstractNum w:abstractNumId="18">
    <w:nsid w:val="451758C4"/>
    <w:multiLevelType w:val="hybridMultilevel"/>
    <w:tmpl w:val="15142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88235F"/>
    <w:multiLevelType w:val="hybridMultilevel"/>
    <w:tmpl w:val="74A44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C10E29"/>
    <w:multiLevelType w:val="hybridMultilevel"/>
    <w:tmpl w:val="CA9650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1">
    <w:nsid w:val="673B056D"/>
    <w:multiLevelType w:val="hybridMultilevel"/>
    <w:tmpl w:val="5BF06B2C"/>
    <w:lvl w:ilvl="0" w:tplc="04090001">
      <w:start w:val="1"/>
      <w:numFmt w:val="bullet"/>
      <w:lvlText w:val=""/>
      <w:lvlJc w:val="left"/>
      <w:pPr>
        <w:ind w:left="720" w:hanging="360"/>
      </w:pPr>
      <w:rPr>
        <w:rFonts w:ascii="Symbol" w:hAnsi="Symbol" w:hint="default"/>
      </w:rPr>
    </w:lvl>
    <w:lvl w:ilvl="1" w:tplc="FFE6A15C">
      <w:start w:val="18"/>
      <w:numFmt w:val="bullet"/>
      <w:lvlText w:val="-"/>
      <w:lvlJc w:val="left"/>
      <w:pPr>
        <w:ind w:left="1800" w:hanging="720"/>
      </w:pPr>
      <w:rPr>
        <w:rFonts w:ascii="Times New Roman" w:eastAsiaTheme="minorHAns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E9937BF"/>
    <w:multiLevelType w:val="hybridMultilevel"/>
    <w:tmpl w:val="7D70D70C"/>
    <w:lvl w:ilvl="0" w:tplc="885EF86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6074F3"/>
    <w:multiLevelType w:val="hybridMultilevel"/>
    <w:tmpl w:val="3F866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7F250988"/>
    <w:multiLevelType w:val="hybridMultilevel"/>
    <w:tmpl w:val="CF405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A946EE"/>
    <w:multiLevelType w:val="hybridMultilevel"/>
    <w:tmpl w:val="C65AF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lvlText w:val="%1"/>
        <w:lvlJc w:val="left"/>
        <w:rPr>
          <w:rFonts w:cs="Times New Roman"/>
        </w:rPr>
      </w:lvl>
    </w:lvlOverride>
    <w:lvlOverride w:ilvl="1">
      <w:startOverride w:val="4"/>
      <w:lvl w:ilvl="1">
        <w:start w:val="4"/>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9"/>
  </w:num>
  <w:num w:numId="3">
    <w:abstractNumId w:val="7"/>
  </w:num>
  <w:num w:numId="4">
    <w:abstractNumId w:val="12"/>
  </w:num>
  <w:num w:numId="5">
    <w:abstractNumId w:val="8"/>
  </w:num>
  <w:num w:numId="6">
    <w:abstractNumId w:val="6"/>
  </w:num>
  <w:num w:numId="7">
    <w:abstractNumId w:val="4"/>
  </w:num>
  <w:num w:numId="8">
    <w:abstractNumId w:val="16"/>
  </w:num>
  <w:num w:numId="9">
    <w:abstractNumId w:val="5"/>
  </w:num>
  <w:num w:numId="10">
    <w:abstractNumId w:val="24"/>
  </w:num>
  <w:num w:numId="11">
    <w:abstractNumId w:val="13"/>
  </w:num>
  <w:num w:numId="12">
    <w:abstractNumId w:val="10"/>
  </w:num>
  <w:num w:numId="13">
    <w:abstractNumId w:val="22"/>
  </w:num>
  <w:num w:numId="14">
    <w:abstractNumId w:val="11"/>
  </w:num>
  <w:num w:numId="15">
    <w:abstractNumId w:val="21"/>
  </w:num>
  <w:num w:numId="16">
    <w:abstractNumId w:val="17"/>
  </w:num>
  <w:num w:numId="17">
    <w:abstractNumId w:val="3"/>
  </w:num>
  <w:num w:numId="18">
    <w:abstractNumId w:val="15"/>
  </w:num>
  <w:num w:numId="19">
    <w:abstractNumId w:val="25"/>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
  </w:num>
  <w:num w:numId="25">
    <w:abstractNumId w:val="19"/>
  </w:num>
  <w:num w:numId="26">
    <w:abstractNumId w:val="23"/>
  </w:num>
  <w:num w:numId="27">
    <w:abstractNumId w:val="18"/>
  </w:num>
  <w:num w:numId="28">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NewBskvll BT&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tezdwa51svxxyeadpy5zdr9ewad0psrpww5&quot;&gt;My U54 EndNote Library (002)&lt;record-ids&gt;&lt;item&gt;56&lt;/item&gt;&lt;item&gt;57&lt;/item&gt;&lt;item&gt;58&lt;/item&gt;&lt;item&gt;59&lt;/item&gt;&lt;item&gt;60&lt;/item&gt;&lt;/record-ids&gt;&lt;/item&gt;&lt;/Libraries&gt;"/>
  </w:docVars>
  <w:rsids>
    <w:rsidRoot w:val="004B4393"/>
    <w:rsid w:val="00001BB5"/>
    <w:rsid w:val="000023AD"/>
    <w:rsid w:val="0000305A"/>
    <w:rsid w:val="00003974"/>
    <w:rsid w:val="00004AA1"/>
    <w:rsid w:val="0000582B"/>
    <w:rsid w:val="000074E8"/>
    <w:rsid w:val="00010C6E"/>
    <w:rsid w:val="00011754"/>
    <w:rsid w:val="000117D4"/>
    <w:rsid w:val="0001620C"/>
    <w:rsid w:val="00017648"/>
    <w:rsid w:val="000177B6"/>
    <w:rsid w:val="00020576"/>
    <w:rsid w:val="0002089A"/>
    <w:rsid w:val="000209ED"/>
    <w:rsid w:val="00026ACC"/>
    <w:rsid w:val="00027784"/>
    <w:rsid w:val="00030B02"/>
    <w:rsid w:val="00030EE9"/>
    <w:rsid w:val="0003171F"/>
    <w:rsid w:val="000319EB"/>
    <w:rsid w:val="00031BD3"/>
    <w:rsid w:val="000324E5"/>
    <w:rsid w:val="000343DB"/>
    <w:rsid w:val="00041049"/>
    <w:rsid w:val="0004131D"/>
    <w:rsid w:val="000415E6"/>
    <w:rsid w:val="000420B8"/>
    <w:rsid w:val="000436A0"/>
    <w:rsid w:val="00045D0D"/>
    <w:rsid w:val="0004620A"/>
    <w:rsid w:val="00046704"/>
    <w:rsid w:val="00046C71"/>
    <w:rsid w:val="00047BA1"/>
    <w:rsid w:val="00047D68"/>
    <w:rsid w:val="0005207F"/>
    <w:rsid w:val="000543DD"/>
    <w:rsid w:val="00055249"/>
    <w:rsid w:val="0005785F"/>
    <w:rsid w:val="00060DC2"/>
    <w:rsid w:val="00061E57"/>
    <w:rsid w:val="00062B16"/>
    <w:rsid w:val="00065F0A"/>
    <w:rsid w:val="00071515"/>
    <w:rsid w:val="000717A9"/>
    <w:rsid w:val="0007481D"/>
    <w:rsid w:val="00074CD3"/>
    <w:rsid w:val="000756DD"/>
    <w:rsid w:val="00077028"/>
    <w:rsid w:val="000779C4"/>
    <w:rsid w:val="00077A49"/>
    <w:rsid w:val="0008042F"/>
    <w:rsid w:val="000804B9"/>
    <w:rsid w:val="0008617C"/>
    <w:rsid w:val="000865C7"/>
    <w:rsid w:val="00086DE4"/>
    <w:rsid w:val="00087E60"/>
    <w:rsid w:val="000904D5"/>
    <w:rsid w:val="00091F2A"/>
    <w:rsid w:val="0009236B"/>
    <w:rsid w:val="00092725"/>
    <w:rsid w:val="00092F37"/>
    <w:rsid w:val="0009353B"/>
    <w:rsid w:val="000939F1"/>
    <w:rsid w:val="00093B84"/>
    <w:rsid w:val="00093EDE"/>
    <w:rsid w:val="00093F1B"/>
    <w:rsid w:val="000941DB"/>
    <w:rsid w:val="00096932"/>
    <w:rsid w:val="000A0A70"/>
    <w:rsid w:val="000A15A7"/>
    <w:rsid w:val="000A1CE1"/>
    <w:rsid w:val="000A3F23"/>
    <w:rsid w:val="000A4192"/>
    <w:rsid w:val="000A76F1"/>
    <w:rsid w:val="000B366D"/>
    <w:rsid w:val="000B45C5"/>
    <w:rsid w:val="000B6455"/>
    <w:rsid w:val="000B6C58"/>
    <w:rsid w:val="000B6DA2"/>
    <w:rsid w:val="000C060A"/>
    <w:rsid w:val="000C139C"/>
    <w:rsid w:val="000C13CE"/>
    <w:rsid w:val="000C33CD"/>
    <w:rsid w:val="000C3F6C"/>
    <w:rsid w:val="000C48BA"/>
    <w:rsid w:val="000C4B9F"/>
    <w:rsid w:val="000C4F87"/>
    <w:rsid w:val="000C56D9"/>
    <w:rsid w:val="000C7737"/>
    <w:rsid w:val="000C7C16"/>
    <w:rsid w:val="000D0281"/>
    <w:rsid w:val="000D0A98"/>
    <w:rsid w:val="000D0E81"/>
    <w:rsid w:val="000D36FE"/>
    <w:rsid w:val="000D3828"/>
    <w:rsid w:val="000D39FE"/>
    <w:rsid w:val="000D4309"/>
    <w:rsid w:val="000D487A"/>
    <w:rsid w:val="000D4C93"/>
    <w:rsid w:val="000D5D63"/>
    <w:rsid w:val="000D6942"/>
    <w:rsid w:val="000D76DF"/>
    <w:rsid w:val="000E0046"/>
    <w:rsid w:val="000E0B9E"/>
    <w:rsid w:val="000E38CC"/>
    <w:rsid w:val="000E54CE"/>
    <w:rsid w:val="000E67B3"/>
    <w:rsid w:val="000E6ACD"/>
    <w:rsid w:val="000E7C7D"/>
    <w:rsid w:val="000E7DB5"/>
    <w:rsid w:val="000E7FA0"/>
    <w:rsid w:val="000E7FFE"/>
    <w:rsid w:val="000F01B9"/>
    <w:rsid w:val="000F0C07"/>
    <w:rsid w:val="000F0EA1"/>
    <w:rsid w:val="000F150F"/>
    <w:rsid w:val="000F262F"/>
    <w:rsid w:val="000F310C"/>
    <w:rsid w:val="000F48FA"/>
    <w:rsid w:val="000F49C0"/>
    <w:rsid w:val="000F590E"/>
    <w:rsid w:val="000F5ADE"/>
    <w:rsid w:val="000F748C"/>
    <w:rsid w:val="000F76EB"/>
    <w:rsid w:val="00100BBA"/>
    <w:rsid w:val="00101FB9"/>
    <w:rsid w:val="001020B5"/>
    <w:rsid w:val="00104944"/>
    <w:rsid w:val="00104C30"/>
    <w:rsid w:val="001077DB"/>
    <w:rsid w:val="00110E91"/>
    <w:rsid w:val="00111393"/>
    <w:rsid w:val="001114B3"/>
    <w:rsid w:val="001147E8"/>
    <w:rsid w:val="0011487C"/>
    <w:rsid w:val="00116CA0"/>
    <w:rsid w:val="00117125"/>
    <w:rsid w:val="00117661"/>
    <w:rsid w:val="00120182"/>
    <w:rsid w:val="001202F1"/>
    <w:rsid w:val="001205F3"/>
    <w:rsid w:val="001209F0"/>
    <w:rsid w:val="00121B5A"/>
    <w:rsid w:val="00124B58"/>
    <w:rsid w:val="00124FE7"/>
    <w:rsid w:val="00125B86"/>
    <w:rsid w:val="0012683F"/>
    <w:rsid w:val="00127285"/>
    <w:rsid w:val="00130621"/>
    <w:rsid w:val="00131B2C"/>
    <w:rsid w:val="0013220A"/>
    <w:rsid w:val="001348B7"/>
    <w:rsid w:val="00134C25"/>
    <w:rsid w:val="00134C84"/>
    <w:rsid w:val="00134DF8"/>
    <w:rsid w:val="00140125"/>
    <w:rsid w:val="001405F4"/>
    <w:rsid w:val="00140D68"/>
    <w:rsid w:val="00141440"/>
    <w:rsid w:val="00141559"/>
    <w:rsid w:val="00144D73"/>
    <w:rsid w:val="00144ED8"/>
    <w:rsid w:val="00146304"/>
    <w:rsid w:val="00146379"/>
    <w:rsid w:val="001469BF"/>
    <w:rsid w:val="00147529"/>
    <w:rsid w:val="00147E4C"/>
    <w:rsid w:val="00153FD5"/>
    <w:rsid w:val="001546A4"/>
    <w:rsid w:val="00154A33"/>
    <w:rsid w:val="00155A90"/>
    <w:rsid w:val="00156876"/>
    <w:rsid w:val="001579CF"/>
    <w:rsid w:val="00157C79"/>
    <w:rsid w:val="00157E23"/>
    <w:rsid w:val="00157FC3"/>
    <w:rsid w:val="00157FDA"/>
    <w:rsid w:val="00161843"/>
    <w:rsid w:val="00162178"/>
    <w:rsid w:val="00162AC4"/>
    <w:rsid w:val="0016388A"/>
    <w:rsid w:val="00164F17"/>
    <w:rsid w:val="00165207"/>
    <w:rsid w:val="001652F1"/>
    <w:rsid w:val="00165D4C"/>
    <w:rsid w:val="00170206"/>
    <w:rsid w:val="0017133B"/>
    <w:rsid w:val="00174026"/>
    <w:rsid w:val="00174D50"/>
    <w:rsid w:val="00175A82"/>
    <w:rsid w:val="001769D6"/>
    <w:rsid w:val="00177224"/>
    <w:rsid w:val="00177435"/>
    <w:rsid w:val="001777DB"/>
    <w:rsid w:val="00180089"/>
    <w:rsid w:val="00180B22"/>
    <w:rsid w:val="00180D10"/>
    <w:rsid w:val="00182D8E"/>
    <w:rsid w:val="00183C82"/>
    <w:rsid w:val="00184812"/>
    <w:rsid w:val="00186A1E"/>
    <w:rsid w:val="00186AC4"/>
    <w:rsid w:val="001870CD"/>
    <w:rsid w:val="001916FD"/>
    <w:rsid w:val="0019316A"/>
    <w:rsid w:val="00194B21"/>
    <w:rsid w:val="001A0037"/>
    <w:rsid w:val="001A018D"/>
    <w:rsid w:val="001A1172"/>
    <w:rsid w:val="001A4EC3"/>
    <w:rsid w:val="001A5CE3"/>
    <w:rsid w:val="001A691B"/>
    <w:rsid w:val="001A6E9A"/>
    <w:rsid w:val="001A793A"/>
    <w:rsid w:val="001A7C70"/>
    <w:rsid w:val="001A7E28"/>
    <w:rsid w:val="001B140A"/>
    <w:rsid w:val="001B4255"/>
    <w:rsid w:val="001B595D"/>
    <w:rsid w:val="001C0CBF"/>
    <w:rsid w:val="001C1ABC"/>
    <w:rsid w:val="001C2912"/>
    <w:rsid w:val="001C3199"/>
    <w:rsid w:val="001C34E8"/>
    <w:rsid w:val="001C74D1"/>
    <w:rsid w:val="001C7ABD"/>
    <w:rsid w:val="001C7BF3"/>
    <w:rsid w:val="001D01DC"/>
    <w:rsid w:val="001D05DE"/>
    <w:rsid w:val="001D1A33"/>
    <w:rsid w:val="001D2C11"/>
    <w:rsid w:val="001D314A"/>
    <w:rsid w:val="001D4545"/>
    <w:rsid w:val="001D4656"/>
    <w:rsid w:val="001D5E15"/>
    <w:rsid w:val="001E2802"/>
    <w:rsid w:val="001E32BD"/>
    <w:rsid w:val="001E3F5D"/>
    <w:rsid w:val="001E3FFD"/>
    <w:rsid w:val="001E4E31"/>
    <w:rsid w:val="001F03C4"/>
    <w:rsid w:val="001F27E4"/>
    <w:rsid w:val="001F3555"/>
    <w:rsid w:val="001F38E2"/>
    <w:rsid w:val="001F4AA2"/>
    <w:rsid w:val="001F4F0E"/>
    <w:rsid w:val="001F5ABC"/>
    <w:rsid w:val="001F64DA"/>
    <w:rsid w:val="001F6812"/>
    <w:rsid w:val="001F6B3A"/>
    <w:rsid w:val="00200A58"/>
    <w:rsid w:val="00200A69"/>
    <w:rsid w:val="00202526"/>
    <w:rsid w:val="00206046"/>
    <w:rsid w:val="00210D32"/>
    <w:rsid w:val="00211346"/>
    <w:rsid w:val="00211CDC"/>
    <w:rsid w:val="002128F8"/>
    <w:rsid w:val="00212BFE"/>
    <w:rsid w:val="00213F17"/>
    <w:rsid w:val="00214E7B"/>
    <w:rsid w:val="00216A83"/>
    <w:rsid w:val="00217526"/>
    <w:rsid w:val="00220821"/>
    <w:rsid w:val="00220B3C"/>
    <w:rsid w:val="00223932"/>
    <w:rsid w:val="00223C6D"/>
    <w:rsid w:val="00223E38"/>
    <w:rsid w:val="00224690"/>
    <w:rsid w:val="00224BAA"/>
    <w:rsid w:val="00227070"/>
    <w:rsid w:val="00227EFD"/>
    <w:rsid w:val="00232840"/>
    <w:rsid w:val="00233130"/>
    <w:rsid w:val="0023339B"/>
    <w:rsid w:val="00233A4F"/>
    <w:rsid w:val="00233C55"/>
    <w:rsid w:val="0023466F"/>
    <w:rsid w:val="0023473D"/>
    <w:rsid w:val="00235257"/>
    <w:rsid w:val="002352F6"/>
    <w:rsid w:val="00237171"/>
    <w:rsid w:val="00237774"/>
    <w:rsid w:val="00237970"/>
    <w:rsid w:val="002406AB"/>
    <w:rsid w:val="00240896"/>
    <w:rsid w:val="00242D8D"/>
    <w:rsid w:val="0025024D"/>
    <w:rsid w:val="00250435"/>
    <w:rsid w:val="00251C30"/>
    <w:rsid w:val="00252A14"/>
    <w:rsid w:val="00253B54"/>
    <w:rsid w:val="0025483A"/>
    <w:rsid w:val="00254C6E"/>
    <w:rsid w:val="00256468"/>
    <w:rsid w:val="00256D46"/>
    <w:rsid w:val="002601A9"/>
    <w:rsid w:val="00261574"/>
    <w:rsid w:val="00261AAB"/>
    <w:rsid w:val="002642B9"/>
    <w:rsid w:val="00264FCC"/>
    <w:rsid w:val="0026622A"/>
    <w:rsid w:val="00266D12"/>
    <w:rsid w:val="00266F86"/>
    <w:rsid w:val="00267A89"/>
    <w:rsid w:val="002702B2"/>
    <w:rsid w:val="00271623"/>
    <w:rsid w:val="0027289E"/>
    <w:rsid w:val="00274236"/>
    <w:rsid w:val="00274BC3"/>
    <w:rsid w:val="00277E9A"/>
    <w:rsid w:val="00281693"/>
    <w:rsid w:val="002818FD"/>
    <w:rsid w:val="00281AA1"/>
    <w:rsid w:val="00282664"/>
    <w:rsid w:val="00282D2A"/>
    <w:rsid w:val="00283EC8"/>
    <w:rsid w:val="00284CD7"/>
    <w:rsid w:val="00286E9A"/>
    <w:rsid w:val="002873F6"/>
    <w:rsid w:val="00287400"/>
    <w:rsid w:val="00292459"/>
    <w:rsid w:val="00294A38"/>
    <w:rsid w:val="00294B58"/>
    <w:rsid w:val="00295E62"/>
    <w:rsid w:val="002966B6"/>
    <w:rsid w:val="002971C4"/>
    <w:rsid w:val="00297856"/>
    <w:rsid w:val="002A129E"/>
    <w:rsid w:val="002A1756"/>
    <w:rsid w:val="002A21BF"/>
    <w:rsid w:val="002A32F3"/>
    <w:rsid w:val="002A3520"/>
    <w:rsid w:val="002A3B99"/>
    <w:rsid w:val="002A431D"/>
    <w:rsid w:val="002A6B86"/>
    <w:rsid w:val="002B05AB"/>
    <w:rsid w:val="002B160F"/>
    <w:rsid w:val="002B1A31"/>
    <w:rsid w:val="002B1AE7"/>
    <w:rsid w:val="002B25D5"/>
    <w:rsid w:val="002B6561"/>
    <w:rsid w:val="002B7B6E"/>
    <w:rsid w:val="002C04A2"/>
    <w:rsid w:val="002C098D"/>
    <w:rsid w:val="002C0B61"/>
    <w:rsid w:val="002C101D"/>
    <w:rsid w:val="002C28B2"/>
    <w:rsid w:val="002C4F0E"/>
    <w:rsid w:val="002D0E28"/>
    <w:rsid w:val="002D2C48"/>
    <w:rsid w:val="002D3999"/>
    <w:rsid w:val="002D74EC"/>
    <w:rsid w:val="002D7574"/>
    <w:rsid w:val="002D7D0E"/>
    <w:rsid w:val="002E1B66"/>
    <w:rsid w:val="002E2A24"/>
    <w:rsid w:val="002E2EF5"/>
    <w:rsid w:val="002E3BCF"/>
    <w:rsid w:val="002E4DB9"/>
    <w:rsid w:val="002E5FD4"/>
    <w:rsid w:val="002F1DE7"/>
    <w:rsid w:val="002F2D5E"/>
    <w:rsid w:val="002F2F57"/>
    <w:rsid w:val="002F33AD"/>
    <w:rsid w:val="002F7291"/>
    <w:rsid w:val="002F755D"/>
    <w:rsid w:val="003013F8"/>
    <w:rsid w:val="0030161A"/>
    <w:rsid w:val="00301B1F"/>
    <w:rsid w:val="00304182"/>
    <w:rsid w:val="003066C3"/>
    <w:rsid w:val="0031199A"/>
    <w:rsid w:val="00311A7F"/>
    <w:rsid w:val="0031266A"/>
    <w:rsid w:val="00314415"/>
    <w:rsid w:val="00314B11"/>
    <w:rsid w:val="00315167"/>
    <w:rsid w:val="00315CAD"/>
    <w:rsid w:val="00315F22"/>
    <w:rsid w:val="00316B87"/>
    <w:rsid w:val="00316D76"/>
    <w:rsid w:val="003170F5"/>
    <w:rsid w:val="00320E9E"/>
    <w:rsid w:val="00325627"/>
    <w:rsid w:val="00325873"/>
    <w:rsid w:val="003259A0"/>
    <w:rsid w:val="00326693"/>
    <w:rsid w:val="003305CE"/>
    <w:rsid w:val="00330B4E"/>
    <w:rsid w:val="0033194E"/>
    <w:rsid w:val="003339C4"/>
    <w:rsid w:val="003347BB"/>
    <w:rsid w:val="00334C6B"/>
    <w:rsid w:val="0033591B"/>
    <w:rsid w:val="00337EEE"/>
    <w:rsid w:val="00337F8F"/>
    <w:rsid w:val="003404F2"/>
    <w:rsid w:val="00340502"/>
    <w:rsid w:val="0034199A"/>
    <w:rsid w:val="0034214C"/>
    <w:rsid w:val="003427C5"/>
    <w:rsid w:val="00343607"/>
    <w:rsid w:val="00345305"/>
    <w:rsid w:val="00345DBD"/>
    <w:rsid w:val="00346435"/>
    <w:rsid w:val="00346804"/>
    <w:rsid w:val="0035088C"/>
    <w:rsid w:val="00352C6D"/>
    <w:rsid w:val="00353971"/>
    <w:rsid w:val="00356BFB"/>
    <w:rsid w:val="003572DD"/>
    <w:rsid w:val="003575DA"/>
    <w:rsid w:val="00361A4E"/>
    <w:rsid w:val="00361C5D"/>
    <w:rsid w:val="00362990"/>
    <w:rsid w:val="003631EE"/>
    <w:rsid w:val="00363546"/>
    <w:rsid w:val="00364753"/>
    <w:rsid w:val="00365CCD"/>
    <w:rsid w:val="0036630E"/>
    <w:rsid w:val="003678C3"/>
    <w:rsid w:val="0037026F"/>
    <w:rsid w:val="00370DC1"/>
    <w:rsid w:val="00372E5A"/>
    <w:rsid w:val="00372F03"/>
    <w:rsid w:val="003739E3"/>
    <w:rsid w:val="003757CE"/>
    <w:rsid w:val="00375BA1"/>
    <w:rsid w:val="0037659A"/>
    <w:rsid w:val="003773A0"/>
    <w:rsid w:val="003809B4"/>
    <w:rsid w:val="00381370"/>
    <w:rsid w:val="003828A4"/>
    <w:rsid w:val="0038319E"/>
    <w:rsid w:val="00383A88"/>
    <w:rsid w:val="00383CC6"/>
    <w:rsid w:val="0038478A"/>
    <w:rsid w:val="00385D71"/>
    <w:rsid w:val="003869E3"/>
    <w:rsid w:val="00386E8D"/>
    <w:rsid w:val="003871B5"/>
    <w:rsid w:val="00387BD2"/>
    <w:rsid w:val="00392137"/>
    <w:rsid w:val="003937FC"/>
    <w:rsid w:val="00395F21"/>
    <w:rsid w:val="00396153"/>
    <w:rsid w:val="00396C2E"/>
    <w:rsid w:val="00397D3B"/>
    <w:rsid w:val="003A0067"/>
    <w:rsid w:val="003A019E"/>
    <w:rsid w:val="003A29F0"/>
    <w:rsid w:val="003A4B47"/>
    <w:rsid w:val="003A6737"/>
    <w:rsid w:val="003B13E9"/>
    <w:rsid w:val="003B1D53"/>
    <w:rsid w:val="003B3608"/>
    <w:rsid w:val="003B42F3"/>
    <w:rsid w:val="003B4CC4"/>
    <w:rsid w:val="003B562E"/>
    <w:rsid w:val="003B5AD9"/>
    <w:rsid w:val="003B6395"/>
    <w:rsid w:val="003B66A0"/>
    <w:rsid w:val="003B7949"/>
    <w:rsid w:val="003C10E9"/>
    <w:rsid w:val="003C273E"/>
    <w:rsid w:val="003C2840"/>
    <w:rsid w:val="003C5350"/>
    <w:rsid w:val="003C58F6"/>
    <w:rsid w:val="003C5A27"/>
    <w:rsid w:val="003D000C"/>
    <w:rsid w:val="003D1A48"/>
    <w:rsid w:val="003D2894"/>
    <w:rsid w:val="003D2F50"/>
    <w:rsid w:val="003D4FF1"/>
    <w:rsid w:val="003D5252"/>
    <w:rsid w:val="003D6E8F"/>
    <w:rsid w:val="003D7743"/>
    <w:rsid w:val="003E067E"/>
    <w:rsid w:val="003E0682"/>
    <w:rsid w:val="003E0AF3"/>
    <w:rsid w:val="003E14D6"/>
    <w:rsid w:val="003E2931"/>
    <w:rsid w:val="003E4AC6"/>
    <w:rsid w:val="003E56F8"/>
    <w:rsid w:val="003E5817"/>
    <w:rsid w:val="003E5877"/>
    <w:rsid w:val="003E6F3C"/>
    <w:rsid w:val="003F0570"/>
    <w:rsid w:val="003F1337"/>
    <w:rsid w:val="003F239D"/>
    <w:rsid w:val="003F3259"/>
    <w:rsid w:val="003F3B65"/>
    <w:rsid w:val="003F4049"/>
    <w:rsid w:val="003F45EE"/>
    <w:rsid w:val="003F5C20"/>
    <w:rsid w:val="003F6202"/>
    <w:rsid w:val="003F72B1"/>
    <w:rsid w:val="003F7820"/>
    <w:rsid w:val="00400F6B"/>
    <w:rsid w:val="00403340"/>
    <w:rsid w:val="004038F2"/>
    <w:rsid w:val="004041AB"/>
    <w:rsid w:val="0040613A"/>
    <w:rsid w:val="004061A3"/>
    <w:rsid w:val="0041192F"/>
    <w:rsid w:val="004159EF"/>
    <w:rsid w:val="0041617E"/>
    <w:rsid w:val="004163EB"/>
    <w:rsid w:val="00417768"/>
    <w:rsid w:val="00421376"/>
    <w:rsid w:val="004216F8"/>
    <w:rsid w:val="00421CD3"/>
    <w:rsid w:val="00422A9F"/>
    <w:rsid w:val="00423152"/>
    <w:rsid w:val="00424431"/>
    <w:rsid w:val="00425E7B"/>
    <w:rsid w:val="00426173"/>
    <w:rsid w:val="00426932"/>
    <w:rsid w:val="004272FA"/>
    <w:rsid w:val="004274B9"/>
    <w:rsid w:val="004303A5"/>
    <w:rsid w:val="00431108"/>
    <w:rsid w:val="004312AA"/>
    <w:rsid w:val="0043179A"/>
    <w:rsid w:val="00431C44"/>
    <w:rsid w:val="00433952"/>
    <w:rsid w:val="004340D9"/>
    <w:rsid w:val="004340E8"/>
    <w:rsid w:val="004343EB"/>
    <w:rsid w:val="00434445"/>
    <w:rsid w:val="00435F6D"/>
    <w:rsid w:val="00436861"/>
    <w:rsid w:val="00437651"/>
    <w:rsid w:val="00441B82"/>
    <w:rsid w:val="0044226B"/>
    <w:rsid w:val="00442C74"/>
    <w:rsid w:val="00442EE4"/>
    <w:rsid w:val="004456F7"/>
    <w:rsid w:val="00445ACA"/>
    <w:rsid w:val="004467CC"/>
    <w:rsid w:val="00446ECB"/>
    <w:rsid w:val="00447FCC"/>
    <w:rsid w:val="00454001"/>
    <w:rsid w:val="00454745"/>
    <w:rsid w:val="0045538C"/>
    <w:rsid w:val="00455C39"/>
    <w:rsid w:val="00456D33"/>
    <w:rsid w:val="00456E18"/>
    <w:rsid w:val="004571D1"/>
    <w:rsid w:val="00457258"/>
    <w:rsid w:val="00457C2E"/>
    <w:rsid w:val="00457D20"/>
    <w:rsid w:val="00460B7F"/>
    <w:rsid w:val="00462757"/>
    <w:rsid w:val="00465AFC"/>
    <w:rsid w:val="00466221"/>
    <w:rsid w:val="00467B9C"/>
    <w:rsid w:val="00473A51"/>
    <w:rsid w:val="00473A53"/>
    <w:rsid w:val="00473D44"/>
    <w:rsid w:val="00474222"/>
    <w:rsid w:val="00474549"/>
    <w:rsid w:val="00474B72"/>
    <w:rsid w:val="00475CF0"/>
    <w:rsid w:val="004819F3"/>
    <w:rsid w:val="00481C81"/>
    <w:rsid w:val="004831C5"/>
    <w:rsid w:val="00483278"/>
    <w:rsid w:val="004836D2"/>
    <w:rsid w:val="00483EE7"/>
    <w:rsid w:val="00484A87"/>
    <w:rsid w:val="0048550B"/>
    <w:rsid w:val="0048572C"/>
    <w:rsid w:val="004859A4"/>
    <w:rsid w:val="00485B7B"/>
    <w:rsid w:val="00485D74"/>
    <w:rsid w:val="00485FE2"/>
    <w:rsid w:val="004864E3"/>
    <w:rsid w:val="00487BDD"/>
    <w:rsid w:val="00490F28"/>
    <w:rsid w:val="004921A6"/>
    <w:rsid w:val="004923AD"/>
    <w:rsid w:val="00492632"/>
    <w:rsid w:val="00494A1B"/>
    <w:rsid w:val="004A2567"/>
    <w:rsid w:val="004A2921"/>
    <w:rsid w:val="004A3426"/>
    <w:rsid w:val="004A4564"/>
    <w:rsid w:val="004A6042"/>
    <w:rsid w:val="004A63A0"/>
    <w:rsid w:val="004B0C83"/>
    <w:rsid w:val="004B14E4"/>
    <w:rsid w:val="004B2074"/>
    <w:rsid w:val="004B26B5"/>
    <w:rsid w:val="004B2825"/>
    <w:rsid w:val="004B3F4E"/>
    <w:rsid w:val="004B4393"/>
    <w:rsid w:val="004B4FD4"/>
    <w:rsid w:val="004B5F2C"/>
    <w:rsid w:val="004B6A40"/>
    <w:rsid w:val="004C32FA"/>
    <w:rsid w:val="004C54A8"/>
    <w:rsid w:val="004C54C6"/>
    <w:rsid w:val="004C6C4C"/>
    <w:rsid w:val="004C723E"/>
    <w:rsid w:val="004D04F7"/>
    <w:rsid w:val="004D0591"/>
    <w:rsid w:val="004D1F71"/>
    <w:rsid w:val="004D4696"/>
    <w:rsid w:val="004D4CA1"/>
    <w:rsid w:val="004D649F"/>
    <w:rsid w:val="004E6E1F"/>
    <w:rsid w:val="004E7ED2"/>
    <w:rsid w:val="004F2F58"/>
    <w:rsid w:val="004F5429"/>
    <w:rsid w:val="004F542C"/>
    <w:rsid w:val="004F5B95"/>
    <w:rsid w:val="004F7418"/>
    <w:rsid w:val="004F747D"/>
    <w:rsid w:val="004F7A36"/>
    <w:rsid w:val="005000C9"/>
    <w:rsid w:val="005010B6"/>
    <w:rsid w:val="005016B0"/>
    <w:rsid w:val="0050258F"/>
    <w:rsid w:val="00505B8D"/>
    <w:rsid w:val="00506A15"/>
    <w:rsid w:val="00507454"/>
    <w:rsid w:val="00507597"/>
    <w:rsid w:val="00507713"/>
    <w:rsid w:val="0051204A"/>
    <w:rsid w:val="005152FD"/>
    <w:rsid w:val="0051591C"/>
    <w:rsid w:val="00516054"/>
    <w:rsid w:val="0051697D"/>
    <w:rsid w:val="00517698"/>
    <w:rsid w:val="00520A85"/>
    <w:rsid w:val="005239EF"/>
    <w:rsid w:val="0052515B"/>
    <w:rsid w:val="005257B7"/>
    <w:rsid w:val="005257F6"/>
    <w:rsid w:val="00525E69"/>
    <w:rsid w:val="00526267"/>
    <w:rsid w:val="00526EC0"/>
    <w:rsid w:val="00533227"/>
    <w:rsid w:val="005332D5"/>
    <w:rsid w:val="0053364B"/>
    <w:rsid w:val="00534720"/>
    <w:rsid w:val="005377E4"/>
    <w:rsid w:val="0053789F"/>
    <w:rsid w:val="00540BD0"/>
    <w:rsid w:val="00542475"/>
    <w:rsid w:val="00542B21"/>
    <w:rsid w:val="00542E5F"/>
    <w:rsid w:val="00544CCE"/>
    <w:rsid w:val="00544E6E"/>
    <w:rsid w:val="00545E91"/>
    <w:rsid w:val="00546BD6"/>
    <w:rsid w:val="00546D1F"/>
    <w:rsid w:val="00547752"/>
    <w:rsid w:val="0055026E"/>
    <w:rsid w:val="00550591"/>
    <w:rsid w:val="00551F93"/>
    <w:rsid w:val="005524CE"/>
    <w:rsid w:val="005527DC"/>
    <w:rsid w:val="00552B47"/>
    <w:rsid w:val="00553143"/>
    <w:rsid w:val="00554209"/>
    <w:rsid w:val="00554F2B"/>
    <w:rsid w:val="00557B04"/>
    <w:rsid w:val="0056151B"/>
    <w:rsid w:val="00561E12"/>
    <w:rsid w:val="00561EB2"/>
    <w:rsid w:val="00562769"/>
    <w:rsid w:val="00563487"/>
    <w:rsid w:val="00564DBB"/>
    <w:rsid w:val="00564E6F"/>
    <w:rsid w:val="00564EF2"/>
    <w:rsid w:val="00566ACE"/>
    <w:rsid w:val="0057099A"/>
    <w:rsid w:val="00570EE5"/>
    <w:rsid w:val="00574E09"/>
    <w:rsid w:val="00575676"/>
    <w:rsid w:val="005759AB"/>
    <w:rsid w:val="00575AC6"/>
    <w:rsid w:val="00575D94"/>
    <w:rsid w:val="00576114"/>
    <w:rsid w:val="00581BAA"/>
    <w:rsid w:val="0058323B"/>
    <w:rsid w:val="00583612"/>
    <w:rsid w:val="005860E1"/>
    <w:rsid w:val="005872B2"/>
    <w:rsid w:val="00592E3B"/>
    <w:rsid w:val="00595973"/>
    <w:rsid w:val="00596284"/>
    <w:rsid w:val="005968F7"/>
    <w:rsid w:val="005A077A"/>
    <w:rsid w:val="005A14F4"/>
    <w:rsid w:val="005A2FE0"/>
    <w:rsid w:val="005A37CB"/>
    <w:rsid w:val="005A7754"/>
    <w:rsid w:val="005A7F35"/>
    <w:rsid w:val="005B04F9"/>
    <w:rsid w:val="005B3967"/>
    <w:rsid w:val="005B4D06"/>
    <w:rsid w:val="005B4F66"/>
    <w:rsid w:val="005B7461"/>
    <w:rsid w:val="005B771A"/>
    <w:rsid w:val="005C13CD"/>
    <w:rsid w:val="005C17D0"/>
    <w:rsid w:val="005C3311"/>
    <w:rsid w:val="005C3486"/>
    <w:rsid w:val="005C4089"/>
    <w:rsid w:val="005C51CD"/>
    <w:rsid w:val="005C5808"/>
    <w:rsid w:val="005C732B"/>
    <w:rsid w:val="005C7652"/>
    <w:rsid w:val="005D139E"/>
    <w:rsid w:val="005D333A"/>
    <w:rsid w:val="005D392C"/>
    <w:rsid w:val="005D4B6A"/>
    <w:rsid w:val="005D4DF3"/>
    <w:rsid w:val="005D500D"/>
    <w:rsid w:val="005E0482"/>
    <w:rsid w:val="005E1FB8"/>
    <w:rsid w:val="005E20B4"/>
    <w:rsid w:val="005E20F8"/>
    <w:rsid w:val="005E46A4"/>
    <w:rsid w:val="005E511B"/>
    <w:rsid w:val="005E5623"/>
    <w:rsid w:val="005E5897"/>
    <w:rsid w:val="005E7C86"/>
    <w:rsid w:val="005F007E"/>
    <w:rsid w:val="005F0CB9"/>
    <w:rsid w:val="005F1578"/>
    <w:rsid w:val="005F1898"/>
    <w:rsid w:val="005F2DE2"/>
    <w:rsid w:val="005F3964"/>
    <w:rsid w:val="005F523D"/>
    <w:rsid w:val="005F5AA9"/>
    <w:rsid w:val="005F60B0"/>
    <w:rsid w:val="005F65DB"/>
    <w:rsid w:val="005F7A28"/>
    <w:rsid w:val="005F7B31"/>
    <w:rsid w:val="005F7E03"/>
    <w:rsid w:val="00602C3F"/>
    <w:rsid w:val="006031B0"/>
    <w:rsid w:val="0060522E"/>
    <w:rsid w:val="00606D3A"/>
    <w:rsid w:val="006120C2"/>
    <w:rsid w:val="0061481C"/>
    <w:rsid w:val="00614D22"/>
    <w:rsid w:val="00616F8A"/>
    <w:rsid w:val="00617D31"/>
    <w:rsid w:val="0062072B"/>
    <w:rsid w:val="00621DD8"/>
    <w:rsid w:val="006220FB"/>
    <w:rsid w:val="0062245C"/>
    <w:rsid w:val="00623089"/>
    <w:rsid w:val="0062495B"/>
    <w:rsid w:val="00624BCD"/>
    <w:rsid w:val="00626040"/>
    <w:rsid w:val="00636455"/>
    <w:rsid w:val="0064037A"/>
    <w:rsid w:val="00642F92"/>
    <w:rsid w:val="006444EA"/>
    <w:rsid w:val="00646163"/>
    <w:rsid w:val="00646ABF"/>
    <w:rsid w:val="00647D3C"/>
    <w:rsid w:val="00653314"/>
    <w:rsid w:val="006533FA"/>
    <w:rsid w:val="006608F7"/>
    <w:rsid w:val="00661C0F"/>
    <w:rsid w:val="006629BC"/>
    <w:rsid w:val="0066434A"/>
    <w:rsid w:val="00664566"/>
    <w:rsid w:val="006667A8"/>
    <w:rsid w:val="00667B1F"/>
    <w:rsid w:val="0067057A"/>
    <w:rsid w:val="00671F46"/>
    <w:rsid w:val="00673835"/>
    <w:rsid w:val="0067416B"/>
    <w:rsid w:val="00675191"/>
    <w:rsid w:val="006762A2"/>
    <w:rsid w:val="00676EEE"/>
    <w:rsid w:val="006774FF"/>
    <w:rsid w:val="0068149C"/>
    <w:rsid w:val="00681CF9"/>
    <w:rsid w:val="00682A71"/>
    <w:rsid w:val="00683EDA"/>
    <w:rsid w:val="00684491"/>
    <w:rsid w:val="00685885"/>
    <w:rsid w:val="00686FBD"/>
    <w:rsid w:val="0068705F"/>
    <w:rsid w:val="00690388"/>
    <w:rsid w:val="00691361"/>
    <w:rsid w:val="006961E2"/>
    <w:rsid w:val="006A0750"/>
    <w:rsid w:val="006A174C"/>
    <w:rsid w:val="006A2749"/>
    <w:rsid w:val="006A3049"/>
    <w:rsid w:val="006A6ACB"/>
    <w:rsid w:val="006A782A"/>
    <w:rsid w:val="006B00A9"/>
    <w:rsid w:val="006B04FD"/>
    <w:rsid w:val="006B26BB"/>
    <w:rsid w:val="006B2CA8"/>
    <w:rsid w:val="006B523B"/>
    <w:rsid w:val="006B53CA"/>
    <w:rsid w:val="006B70BA"/>
    <w:rsid w:val="006C0F03"/>
    <w:rsid w:val="006C1079"/>
    <w:rsid w:val="006C414C"/>
    <w:rsid w:val="006C6B5E"/>
    <w:rsid w:val="006C6CF6"/>
    <w:rsid w:val="006C7D16"/>
    <w:rsid w:val="006D00D0"/>
    <w:rsid w:val="006D107E"/>
    <w:rsid w:val="006D196A"/>
    <w:rsid w:val="006D496D"/>
    <w:rsid w:val="006D5472"/>
    <w:rsid w:val="006D6565"/>
    <w:rsid w:val="006D6B61"/>
    <w:rsid w:val="006E172D"/>
    <w:rsid w:val="006E226C"/>
    <w:rsid w:val="006E25F5"/>
    <w:rsid w:val="006E386A"/>
    <w:rsid w:val="006E46F3"/>
    <w:rsid w:val="006E4B42"/>
    <w:rsid w:val="006E550A"/>
    <w:rsid w:val="006F155B"/>
    <w:rsid w:val="006F2454"/>
    <w:rsid w:val="006F29AD"/>
    <w:rsid w:val="006F4AF3"/>
    <w:rsid w:val="006F5E1C"/>
    <w:rsid w:val="006F71B5"/>
    <w:rsid w:val="006F78B1"/>
    <w:rsid w:val="006F7E22"/>
    <w:rsid w:val="00700FD4"/>
    <w:rsid w:val="00701735"/>
    <w:rsid w:val="00704171"/>
    <w:rsid w:val="0070444F"/>
    <w:rsid w:val="00706B81"/>
    <w:rsid w:val="00711B73"/>
    <w:rsid w:val="00712863"/>
    <w:rsid w:val="00712974"/>
    <w:rsid w:val="00717932"/>
    <w:rsid w:val="00720577"/>
    <w:rsid w:val="0072123C"/>
    <w:rsid w:val="007214B0"/>
    <w:rsid w:val="007233C9"/>
    <w:rsid w:val="00724237"/>
    <w:rsid w:val="007254EE"/>
    <w:rsid w:val="00725C6F"/>
    <w:rsid w:val="00725CDB"/>
    <w:rsid w:val="0073136C"/>
    <w:rsid w:val="00734210"/>
    <w:rsid w:val="007347D1"/>
    <w:rsid w:val="00735262"/>
    <w:rsid w:val="00735B64"/>
    <w:rsid w:val="007374F0"/>
    <w:rsid w:val="00740448"/>
    <w:rsid w:val="00740B16"/>
    <w:rsid w:val="007416E3"/>
    <w:rsid w:val="007421D5"/>
    <w:rsid w:val="007445DF"/>
    <w:rsid w:val="00745A91"/>
    <w:rsid w:val="00746392"/>
    <w:rsid w:val="00747171"/>
    <w:rsid w:val="007475A9"/>
    <w:rsid w:val="00747C4D"/>
    <w:rsid w:val="007506BE"/>
    <w:rsid w:val="00750CEE"/>
    <w:rsid w:val="00752F8C"/>
    <w:rsid w:val="00753297"/>
    <w:rsid w:val="00754583"/>
    <w:rsid w:val="00754593"/>
    <w:rsid w:val="007559A9"/>
    <w:rsid w:val="00755D8E"/>
    <w:rsid w:val="00760B6F"/>
    <w:rsid w:val="00764133"/>
    <w:rsid w:val="00764861"/>
    <w:rsid w:val="00764919"/>
    <w:rsid w:val="00764C07"/>
    <w:rsid w:val="00764C83"/>
    <w:rsid w:val="0077020D"/>
    <w:rsid w:val="00771D49"/>
    <w:rsid w:val="00772CFB"/>
    <w:rsid w:val="00776C5A"/>
    <w:rsid w:val="0077783C"/>
    <w:rsid w:val="00777875"/>
    <w:rsid w:val="00780394"/>
    <w:rsid w:val="00780903"/>
    <w:rsid w:val="0078114A"/>
    <w:rsid w:val="007813D9"/>
    <w:rsid w:val="00781C17"/>
    <w:rsid w:val="00783BDE"/>
    <w:rsid w:val="00784E7B"/>
    <w:rsid w:val="007851A5"/>
    <w:rsid w:val="007876FA"/>
    <w:rsid w:val="0079490D"/>
    <w:rsid w:val="00795748"/>
    <w:rsid w:val="007965CF"/>
    <w:rsid w:val="00796A6D"/>
    <w:rsid w:val="007A18EE"/>
    <w:rsid w:val="007A2AA8"/>
    <w:rsid w:val="007A3BDF"/>
    <w:rsid w:val="007A6A7E"/>
    <w:rsid w:val="007B1DF5"/>
    <w:rsid w:val="007B2DAF"/>
    <w:rsid w:val="007B3239"/>
    <w:rsid w:val="007B4DC5"/>
    <w:rsid w:val="007B76CF"/>
    <w:rsid w:val="007B7D46"/>
    <w:rsid w:val="007C2FB8"/>
    <w:rsid w:val="007C5692"/>
    <w:rsid w:val="007C62CB"/>
    <w:rsid w:val="007D26A8"/>
    <w:rsid w:val="007D2F30"/>
    <w:rsid w:val="007D3728"/>
    <w:rsid w:val="007D3965"/>
    <w:rsid w:val="007D5E3D"/>
    <w:rsid w:val="007D6CDA"/>
    <w:rsid w:val="007D7722"/>
    <w:rsid w:val="007E146B"/>
    <w:rsid w:val="007E1897"/>
    <w:rsid w:val="007E293D"/>
    <w:rsid w:val="007E31FB"/>
    <w:rsid w:val="007E3203"/>
    <w:rsid w:val="007E385C"/>
    <w:rsid w:val="007E3B25"/>
    <w:rsid w:val="007E3C2E"/>
    <w:rsid w:val="007E3C86"/>
    <w:rsid w:val="007E4158"/>
    <w:rsid w:val="007E4D46"/>
    <w:rsid w:val="007E5FF9"/>
    <w:rsid w:val="007E6441"/>
    <w:rsid w:val="007E734F"/>
    <w:rsid w:val="007E7A82"/>
    <w:rsid w:val="007F0642"/>
    <w:rsid w:val="007F1ACE"/>
    <w:rsid w:val="007F447F"/>
    <w:rsid w:val="007F4AB3"/>
    <w:rsid w:val="007F53FF"/>
    <w:rsid w:val="007F6F6F"/>
    <w:rsid w:val="00801B25"/>
    <w:rsid w:val="0080210D"/>
    <w:rsid w:val="008027F3"/>
    <w:rsid w:val="0080337A"/>
    <w:rsid w:val="00804206"/>
    <w:rsid w:val="008043BB"/>
    <w:rsid w:val="008045AA"/>
    <w:rsid w:val="00805516"/>
    <w:rsid w:val="00805830"/>
    <w:rsid w:val="0080642D"/>
    <w:rsid w:val="00810ACA"/>
    <w:rsid w:val="00813EFE"/>
    <w:rsid w:val="0081469B"/>
    <w:rsid w:val="00815F8C"/>
    <w:rsid w:val="00816D1F"/>
    <w:rsid w:val="00817E18"/>
    <w:rsid w:val="00820C1F"/>
    <w:rsid w:val="00821C74"/>
    <w:rsid w:val="00821FDF"/>
    <w:rsid w:val="00823B2E"/>
    <w:rsid w:val="00824258"/>
    <w:rsid w:val="00825D3E"/>
    <w:rsid w:val="00825E90"/>
    <w:rsid w:val="00826C66"/>
    <w:rsid w:val="008278CB"/>
    <w:rsid w:val="00832D38"/>
    <w:rsid w:val="00834184"/>
    <w:rsid w:val="00834951"/>
    <w:rsid w:val="0083513E"/>
    <w:rsid w:val="00837AA5"/>
    <w:rsid w:val="00837E7C"/>
    <w:rsid w:val="00841CE2"/>
    <w:rsid w:val="008427BA"/>
    <w:rsid w:val="0084384F"/>
    <w:rsid w:val="00844322"/>
    <w:rsid w:val="0084715C"/>
    <w:rsid w:val="00847904"/>
    <w:rsid w:val="00847940"/>
    <w:rsid w:val="00850A82"/>
    <w:rsid w:val="00851330"/>
    <w:rsid w:val="008524D0"/>
    <w:rsid w:val="00852A38"/>
    <w:rsid w:val="00852C5E"/>
    <w:rsid w:val="0085373E"/>
    <w:rsid w:val="00855FEC"/>
    <w:rsid w:val="00857E25"/>
    <w:rsid w:val="00860C6C"/>
    <w:rsid w:val="008617BC"/>
    <w:rsid w:val="0086264D"/>
    <w:rsid w:val="00864722"/>
    <w:rsid w:val="0086551F"/>
    <w:rsid w:val="00870EEC"/>
    <w:rsid w:val="00871A82"/>
    <w:rsid w:val="00871ADA"/>
    <w:rsid w:val="00872B67"/>
    <w:rsid w:val="008732E8"/>
    <w:rsid w:val="00873621"/>
    <w:rsid w:val="008753DA"/>
    <w:rsid w:val="00876504"/>
    <w:rsid w:val="00881350"/>
    <w:rsid w:val="008817D4"/>
    <w:rsid w:val="00883764"/>
    <w:rsid w:val="00883CCF"/>
    <w:rsid w:val="00884CCF"/>
    <w:rsid w:val="00884D91"/>
    <w:rsid w:val="0088647B"/>
    <w:rsid w:val="00886904"/>
    <w:rsid w:val="0088727E"/>
    <w:rsid w:val="00887EDB"/>
    <w:rsid w:val="008915FB"/>
    <w:rsid w:val="00892FE7"/>
    <w:rsid w:val="00893373"/>
    <w:rsid w:val="008933A1"/>
    <w:rsid w:val="00893D67"/>
    <w:rsid w:val="008975A9"/>
    <w:rsid w:val="008A1F0F"/>
    <w:rsid w:val="008A27AB"/>
    <w:rsid w:val="008A3620"/>
    <w:rsid w:val="008A41FB"/>
    <w:rsid w:val="008A7325"/>
    <w:rsid w:val="008B0A28"/>
    <w:rsid w:val="008B0AD8"/>
    <w:rsid w:val="008B24F1"/>
    <w:rsid w:val="008B2B37"/>
    <w:rsid w:val="008B6D07"/>
    <w:rsid w:val="008C0E4B"/>
    <w:rsid w:val="008C17B5"/>
    <w:rsid w:val="008C1AED"/>
    <w:rsid w:val="008C1D59"/>
    <w:rsid w:val="008C279D"/>
    <w:rsid w:val="008C4AFA"/>
    <w:rsid w:val="008C506D"/>
    <w:rsid w:val="008C64E8"/>
    <w:rsid w:val="008C68A3"/>
    <w:rsid w:val="008D37D8"/>
    <w:rsid w:val="008D39D1"/>
    <w:rsid w:val="008D3AF1"/>
    <w:rsid w:val="008D6A9B"/>
    <w:rsid w:val="008D6F17"/>
    <w:rsid w:val="008D753B"/>
    <w:rsid w:val="008D7F8F"/>
    <w:rsid w:val="008E0663"/>
    <w:rsid w:val="008E3D19"/>
    <w:rsid w:val="008E521D"/>
    <w:rsid w:val="008E7671"/>
    <w:rsid w:val="008E7965"/>
    <w:rsid w:val="008F0B50"/>
    <w:rsid w:val="008F2082"/>
    <w:rsid w:val="008F23B7"/>
    <w:rsid w:val="008F30BA"/>
    <w:rsid w:val="008F361E"/>
    <w:rsid w:val="008F492B"/>
    <w:rsid w:val="008F75DE"/>
    <w:rsid w:val="00901CFA"/>
    <w:rsid w:val="0090330A"/>
    <w:rsid w:val="009052A0"/>
    <w:rsid w:val="0090765D"/>
    <w:rsid w:val="009150FE"/>
    <w:rsid w:val="00915EDF"/>
    <w:rsid w:val="009162B2"/>
    <w:rsid w:val="0091658F"/>
    <w:rsid w:val="0091704A"/>
    <w:rsid w:val="00920F94"/>
    <w:rsid w:val="00922646"/>
    <w:rsid w:val="009229D9"/>
    <w:rsid w:val="00922DED"/>
    <w:rsid w:val="009260B9"/>
    <w:rsid w:val="009267BE"/>
    <w:rsid w:val="00926D22"/>
    <w:rsid w:val="00930670"/>
    <w:rsid w:val="009308F0"/>
    <w:rsid w:val="009310A3"/>
    <w:rsid w:val="009336CC"/>
    <w:rsid w:val="009348E7"/>
    <w:rsid w:val="00936CE0"/>
    <w:rsid w:val="00937787"/>
    <w:rsid w:val="00937BA3"/>
    <w:rsid w:val="009409B6"/>
    <w:rsid w:val="00941633"/>
    <w:rsid w:val="00942080"/>
    <w:rsid w:val="00943203"/>
    <w:rsid w:val="00944C70"/>
    <w:rsid w:val="00944DED"/>
    <w:rsid w:val="00945061"/>
    <w:rsid w:val="009456AC"/>
    <w:rsid w:val="00947201"/>
    <w:rsid w:val="00947FB3"/>
    <w:rsid w:val="0095078D"/>
    <w:rsid w:val="00951A3E"/>
    <w:rsid w:val="00951E7F"/>
    <w:rsid w:val="0095238C"/>
    <w:rsid w:val="009528D2"/>
    <w:rsid w:val="009536C3"/>
    <w:rsid w:val="00955C3B"/>
    <w:rsid w:val="00957221"/>
    <w:rsid w:val="009614F9"/>
    <w:rsid w:val="00963137"/>
    <w:rsid w:val="00964E2C"/>
    <w:rsid w:val="00967FAF"/>
    <w:rsid w:val="009702F4"/>
    <w:rsid w:val="00970BA5"/>
    <w:rsid w:val="00971BB9"/>
    <w:rsid w:val="0097257D"/>
    <w:rsid w:val="00972ACE"/>
    <w:rsid w:val="0097341C"/>
    <w:rsid w:val="00973538"/>
    <w:rsid w:val="00974D80"/>
    <w:rsid w:val="00975510"/>
    <w:rsid w:val="00976571"/>
    <w:rsid w:val="00980201"/>
    <w:rsid w:val="009802FA"/>
    <w:rsid w:val="00980A49"/>
    <w:rsid w:val="00981612"/>
    <w:rsid w:val="009836ED"/>
    <w:rsid w:val="00983B25"/>
    <w:rsid w:val="0099063C"/>
    <w:rsid w:val="00990931"/>
    <w:rsid w:val="00992291"/>
    <w:rsid w:val="00992FED"/>
    <w:rsid w:val="009935CC"/>
    <w:rsid w:val="0099426B"/>
    <w:rsid w:val="009952FC"/>
    <w:rsid w:val="00996A87"/>
    <w:rsid w:val="00996ADA"/>
    <w:rsid w:val="009A00E7"/>
    <w:rsid w:val="009A189C"/>
    <w:rsid w:val="009A27AF"/>
    <w:rsid w:val="009A28F4"/>
    <w:rsid w:val="009A4AD5"/>
    <w:rsid w:val="009A5235"/>
    <w:rsid w:val="009A5B50"/>
    <w:rsid w:val="009A5E74"/>
    <w:rsid w:val="009A64A3"/>
    <w:rsid w:val="009A6D99"/>
    <w:rsid w:val="009A70C5"/>
    <w:rsid w:val="009A777D"/>
    <w:rsid w:val="009B0620"/>
    <w:rsid w:val="009B12AE"/>
    <w:rsid w:val="009B1C04"/>
    <w:rsid w:val="009B1F76"/>
    <w:rsid w:val="009B2457"/>
    <w:rsid w:val="009B2869"/>
    <w:rsid w:val="009B44E4"/>
    <w:rsid w:val="009B45C8"/>
    <w:rsid w:val="009B55A6"/>
    <w:rsid w:val="009C54B1"/>
    <w:rsid w:val="009C5564"/>
    <w:rsid w:val="009C6661"/>
    <w:rsid w:val="009C7A11"/>
    <w:rsid w:val="009C7D84"/>
    <w:rsid w:val="009D0414"/>
    <w:rsid w:val="009D066D"/>
    <w:rsid w:val="009D3D3A"/>
    <w:rsid w:val="009D4760"/>
    <w:rsid w:val="009D59B1"/>
    <w:rsid w:val="009D6EF4"/>
    <w:rsid w:val="009E2203"/>
    <w:rsid w:val="009E3602"/>
    <w:rsid w:val="009E36CA"/>
    <w:rsid w:val="009E563E"/>
    <w:rsid w:val="009E58D9"/>
    <w:rsid w:val="009E6CCD"/>
    <w:rsid w:val="009E6E2E"/>
    <w:rsid w:val="009F1609"/>
    <w:rsid w:val="009F166C"/>
    <w:rsid w:val="009F3120"/>
    <w:rsid w:val="009F4CCC"/>
    <w:rsid w:val="009F68E0"/>
    <w:rsid w:val="00A04D32"/>
    <w:rsid w:val="00A059EB"/>
    <w:rsid w:val="00A06BA0"/>
    <w:rsid w:val="00A06C6B"/>
    <w:rsid w:val="00A072D6"/>
    <w:rsid w:val="00A10222"/>
    <w:rsid w:val="00A12DD6"/>
    <w:rsid w:val="00A22056"/>
    <w:rsid w:val="00A221DC"/>
    <w:rsid w:val="00A22E08"/>
    <w:rsid w:val="00A25FAC"/>
    <w:rsid w:val="00A26098"/>
    <w:rsid w:val="00A26F76"/>
    <w:rsid w:val="00A310A6"/>
    <w:rsid w:val="00A31251"/>
    <w:rsid w:val="00A31318"/>
    <w:rsid w:val="00A3375A"/>
    <w:rsid w:val="00A34523"/>
    <w:rsid w:val="00A34C60"/>
    <w:rsid w:val="00A35182"/>
    <w:rsid w:val="00A373A6"/>
    <w:rsid w:val="00A40B9C"/>
    <w:rsid w:val="00A40D28"/>
    <w:rsid w:val="00A41536"/>
    <w:rsid w:val="00A4165F"/>
    <w:rsid w:val="00A427B8"/>
    <w:rsid w:val="00A431B0"/>
    <w:rsid w:val="00A51267"/>
    <w:rsid w:val="00A5240A"/>
    <w:rsid w:val="00A537B9"/>
    <w:rsid w:val="00A53E9B"/>
    <w:rsid w:val="00A56137"/>
    <w:rsid w:val="00A563F4"/>
    <w:rsid w:val="00A566D3"/>
    <w:rsid w:val="00A566E6"/>
    <w:rsid w:val="00A6080F"/>
    <w:rsid w:val="00A6164C"/>
    <w:rsid w:val="00A622E8"/>
    <w:rsid w:val="00A62A62"/>
    <w:rsid w:val="00A64E7F"/>
    <w:rsid w:val="00A65184"/>
    <w:rsid w:val="00A65195"/>
    <w:rsid w:val="00A66784"/>
    <w:rsid w:val="00A66F3A"/>
    <w:rsid w:val="00A7185C"/>
    <w:rsid w:val="00A744F7"/>
    <w:rsid w:val="00A74CB5"/>
    <w:rsid w:val="00A75CD4"/>
    <w:rsid w:val="00A80872"/>
    <w:rsid w:val="00A815E2"/>
    <w:rsid w:val="00A81D6C"/>
    <w:rsid w:val="00A81E72"/>
    <w:rsid w:val="00A8362A"/>
    <w:rsid w:val="00A83B0D"/>
    <w:rsid w:val="00A83CCF"/>
    <w:rsid w:val="00A841C1"/>
    <w:rsid w:val="00A849C6"/>
    <w:rsid w:val="00A87DFD"/>
    <w:rsid w:val="00A91597"/>
    <w:rsid w:val="00A93149"/>
    <w:rsid w:val="00A9464E"/>
    <w:rsid w:val="00A954A9"/>
    <w:rsid w:val="00AA0C91"/>
    <w:rsid w:val="00AA3485"/>
    <w:rsid w:val="00AA37A9"/>
    <w:rsid w:val="00AA4A60"/>
    <w:rsid w:val="00AA6034"/>
    <w:rsid w:val="00AA77A2"/>
    <w:rsid w:val="00AB3336"/>
    <w:rsid w:val="00AB5F83"/>
    <w:rsid w:val="00AB60DD"/>
    <w:rsid w:val="00AB6648"/>
    <w:rsid w:val="00AB6651"/>
    <w:rsid w:val="00AB78FB"/>
    <w:rsid w:val="00AC200C"/>
    <w:rsid w:val="00AC312D"/>
    <w:rsid w:val="00AC3252"/>
    <w:rsid w:val="00AC513B"/>
    <w:rsid w:val="00AC7F45"/>
    <w:rsid w:val="00AD0F85"/>
    <w:rsid w:val="00AD216E"/>
    <w:rsid w:val="00AD2FF6"/>
    <w:rsid w:val="00AD4D9D"/>
    <w:rsid w:val="00AD5EEC"/>
    <w:rsid w:val="00AD6A9E"/>
    <w:rsid w:val="00AE07A5"/>
    <w:rsid w:val="00AE0D51"/>
    <w:rsid w:val="00AE0EF1"/>
    <w:rsid w:val="00AE25FA"/>
    <w:rsid w:val="00AE5175"/>
    <w:rsid w:val="00AE609F"/>
    <w:rsid w:val="00AF1940"/>
    <w:rsid w:val="00AF1F4D"/>
    <w:rsid w:val="00AF3662"/>
    <w:rsid w:val="00AF3A6A"/>
    <w:rsid w:val="00AF424F"/>
    <w:rsid w:val="00AF4F99"/>
    <w:rsid w:val="00AF6BE7"/>
    <w:rsid w:val="00B003FE"/>
    <w:rsid w:val="00B026AA"/>
    <w:rsid w:val="00B07102"/>
    <w:rsid w:val="00B105E3"/>
    <w:rsid w:val="00B10DF1"/>
    <w:rsid w:val="00B12D44"/>
    <w:rsid w:val="00B14FC0"/>
    <w:rsid w:val="00B15FB7"/>
    <w:rsid w:val="00B1661E"/>
    <w:rsid w:val="00B16F66"/>
    <w:rsid w:val="00B17AAD"/>
    <w:rsid w:val="00B21245"/>
    <w:rsid w:val="00B21D47"/>
    <w:rsid w:val="00B2207F"/>
    <w:rsid w:val="00B22D11"/>
    <w:rsid w:val="00B25F39"/>
    <w:rsid w:val="00B30091"/>
    <w:rsid w:val="00B30504"/>
    <w:rsid w:val="00B31F76"/>
    <w:rsid w:val="00B335C4"/>
    <w:rsid w:val="00B3511B"/>
    <w:rsid w:val="00B35CDD"/>
    <w:rsid w:val="00B414F7"/>
    <w:rsid w:val="00B41840"/>
    <w:rsid w:val="00B41911"/>
    <w:rsid w:val="00B4247B"/>
    <w:rsid w:val="00B43EA6"/>
    <w:rsid w:val="00B46290"/>
    <w:rsid w:val="00B466BB"/>
    <w:rsid w:val="00B50562"/>
    <w:rsid w:val="00B508A3"/>
    <w:rsid w:val="00B51E4B"/>
    <w:rsid w:val="00B51FBC"/>
    <w:rsid w:val="00B53C06"/>
    <w:rsid w:val="00B55AE5"/>
    <w:rsid w:val="00B57691"/>
    <w:rsid w:val="00B613B7"/>
    <w:rsid w:val="00B61F28"/>
    <w:rsid w:val="00B6224E"/>
    <w:rsid w:val="00B62FF3"/>
    <w:rsid w:val="00B64151"/>
    <w:rsid w:val="00B66FA7"/>
    <w:rsid w:val="00B713FD"/>
    <w:rsid w:val="00B717C3"/>
    <w:rsid w:val="00B72F91"/>
    <w:rsid w:val="00B732AA"/>
    <w:rsid w:val="00B73EC2"/>
    <w:rsid w:val="00B7664C"/>
    <w:rsid w:val="00B76CEB"/>
    <w:rsid w:val="00B82299"/>
    <w:rsid w:val="00B82A6A"/>
    <w:rsid w:val="00B82C0A"/>
    <w:rsid w:val="00B843DD"/>
    <w:rsid w:val="00B857E0"/>
    <w:rsid w:val="00B873C7"/>
    <w:rsid w:val="00B904E6"/>
    <w:rsid w:val="00B90E9A"/>
    <w:rsid w:val="00B91798"/>
    <w:rsid w:val="00B923E0"/>
    <w:rsid w:val="00B94A67"/>
    <w:rsid w:val="00B9724E"/>
    <w:rsid w:val="00B9747C"/>
    <w:rsid w:val="00BA0E2F"/>
    <w:rsid w:val="00BA1B9F"/>
    <w:rsid w:val="00BA1DBF"/>
    <w:rsid w:val="00BA25EE"/>
    <w:rsid w:val="00BA2EC5"/>
    <w:rsid w:val="00BA399C"/>
    <w:rsid w:val="00BA5009"/>
    <w:rsid w:val="00BA7F26"/>
    <w:rsid w:val="00BB1738"/>
    <w:rsid w:val="00BB5950"/>
    <w:rsid w:val="00BB63EE"/>
    <w:rsid w:val="00BB6FF1"/>
    <w:rsid w:val="00BB7048"/>
    <w:rsid w:val="00BB7E5C"/>
    <w:rsid w:val="00BC2589"/>
    <w:rsid w:val="00BC3164"/>
    <w:rsid w:val="00BC335B"/>
    <w:rsid w:val="00BC3931"/>
    <w:rsid w:val="00BC439D"/>
    <w:rsid w:val="00BC7C7D"/>
    <w:rsid w:val="00BD2091"/>
    <w:rsid w:val="00BD2CA7"/>
    <w:rsid w:val="00BD65E6"/>
    <w:rsid w:val="00BD6D30"/>
    <w:rsid w:val="00BD7DC6"/>
    <w:rsid w:val="00BE01C7"/>
    <w:rsid w:val="00BE0AC0"/>
    <w:rsid w:val="00BE27CD"/>
    <w:rsid w:val="00BE39DA"/>
    <w:rsid w:val="00BE3FE0"/>
    <w:rsid w:val="00BE5676"/>
    <w:rsid w:val="00BE5F1B"/>
    <w:rsid w:val="00BE707F"/>
    <w:rsid w:val="00BE7CD2"/>
    <w:rsid w:val="00BF0978"/>
    <w:rsid w:val="00BF0DA3"/>
    <w:rsid w:val="00BF153E"/>
    <w:rsid w:val="00BF229B"/>
    <w:rsid w:val="00BF2FE2"/>
    <w:rsid w:val="00BF36AA"/>
    <w:rsid w:val="00BF4298"/>
    <w:rsid w:val="00BF4563"/>
    <w:rsid w:val="00BF5148"/>
    <w:rsid w:val="00BF516D"/>
    <w:rsid w:val="00BF52DC"/>
    <w:rsid w:val="00BF77BB"/>
    <w:rsid w:val="00C00025"/>
    <w:rsid w:val="00C00287"/>
    <w:rsid w:val="00C0052C"/>
    <w:rsid w:val="00C00C9F"/>
    <w:rsid w:val="00C01447"/>
    <w:rsid w:val="00C01993"/>
    <w:rsid w:val="00C03773"/>
    <w:rsid w:val="00C03AD8"/>
    <w:rsid w:val="00C0704C"/>
    <w:rsid w:val="00C0746D"/>
    <w:rsid w:val="00C074BA"/>
    <w:rsid w:val="00C0786A"/>
    <w:rsid w:val="00C1070E"/>
    <w:rsid w:val="00C10E8B"/>
    <w:rsid w:val="00C115C1"/>
    <w:rsid w:val="00C117FC"/>
    <w:rsid w:val="00C12C35"/>
    <w:rsid w:val="00C1387A"/>
    <w:rsid w:val="00C13A18"/>
    <w:rsid w:val="00C13C8F"/>
    <w:rsid w:val="00C14327"/>
    <w:rsid w:val="00C14580"/>
    <w:rsid w:val="00C145B5"/>
    <w:rsid w:val="00C1465B"/>
    <w:rsid w:val="00C173CD"/>
    <w:rsid w:val="00C22D47"/>
    <w:rsid w:val="00C22E6E"/>
    <w:rsid w:val="00C23570"/>
    <w:rsid w:val="00C24F69"/>
    <w:rsid w:val="00C251DF"/>
    <w:rsid w:val="00C25EE3"/>
    <w:rsid w:val="00C274FC"/>
    <w:rsid w:val="00C30ED7"/>
    <w:rsid w:val="00C30F0B"/>
    <w:rsid w:val="00C315F4"/>
    <w:rsid w:val="00C3224E"/>
    <w:rsid w:val="00C334DE"/>
    <w:rsid w:val="00C35190"/>
    <w:rsid w:val="00C353EE"/>
    <w:rsid w:val="00C35F6B"/>
    <w:rsid w:val="00C376F6"/>
    <w:rsid w:val="00C40A8D"/>
    <w:rsid w:val="00C42177"/>
    <w:rsid w:val="00C43C56"/>
    <w:rsid w:val="00C479AE"/>
    <w:rsid w:val="00C522B0"/>
    <w:rsid w:val="00C5353F"/>
    <w:rsid w:val="00C550EE"/>
    <w:rsid w:val="00C55DCA"/>
    <w:rsid w:val="00C56B08"/>
    <w:rsid w:val="00C5740E"/>
    <w:rsid w:val="00C616AE"/>
    <w:rsid w:val="00C61958"/>
    <w:rsid w:val="00C62CF2"/>
    <w:rsid w:val="00C63186"/>
    <w:rsid w:val="00C63862"/>
    <w:rsid w:val="00C647CE"/>
    <w:rsid w:val="00C661E9"/>
    <w:rsid w:val="00C66F3B"/>
    <w:rsid w:val="00C6719C"/>
    <w:rsid w:val="00C6731F"/>
    <w:rsid w:val="00C677D6"/>
    <w:rsid w:val="00C7028B"/>
    <w:rsid w:val="00C71BA3"/>
    <w:rsid w:val="00C71C5F"/>
    <w:rsid w:val="00C7326C"/>
    <w:rsid w:val="00C74189"/>
    <w:rsid w:val="00C7644A"/>
    <w:rsid w:val="00C76488"/>
    <w:rsid w:val="00C80A34"/>
    <w:rsid w:val="00C80B78"/>
    <w:rsid w:val="00C8260B"/>
    <w:rsid w:val="00C83F97"/>
    <w:rsid w:val="00C8420B"/>
    <w:rsid w:val="00C847EA"/>
    <w:rsid w:val="00C84910"/>
    <w:rsid w:val="00C8504A"/>
    <w:rsid w:val="00C904BB"/>
    <w:rsid w:val="00C91EC5"/>
    <w:rsid w:val="00C92E4D"/>
    <w:rsid w:val="00C938C6"/>
    <w:rsid w:val="00C94041"/>
    <w:rsid w:val="00C94187"/>
    <w:rsid w:val="00C94456"/>
    <w:rsid w:val="00C96B39"/>
    <w:rsid w:val="00C97377"/>
    <w:rsid w:val="00CA01DE"/>
    <w:rsid w:val="00CA09B6"/>
    <w:rsid w:val="00CA2048"/>
    <w:rsid w:val="00CA28C9"/>
    <w:rsid w:val="00CA2933"/>
    <w:rsid w:val="00CA31E8"/>
    <w:rsid w:val="00CA4E97"/>
    <w:rsid w:val="00CA5CA4"/>
    <w:rsid w:val="00CA6C57"/>
    <w:rsid w:val="00CA70F5"/>
    <w:rsid w:val="00CB0014"/>
    <w:rsid w:val="00CB15EB"/>
    <w:rsid w:val="00CB1A2A"/>
    <w:rsid w:val="00CB2704"/>
    <w:rsid w:val="00CB2910"/>
    <w:rsid w:val="00CB395B"/>
    <w:rsid w:val="00CB41E9"/>
    <w:rsid w:val="00CB5786"/>
    <w:rsid w:val="00CB65D3"/>
    <w:rsid w:val="00CB753D"/>
    <w:rsid w:val="00CC134B"/>
    <w:rsid w:val="00CC1979"/>
    <w:rsid w:val="00CC2DA0"/>
    <w:rsid w:val="00CC37DD"/>
    <w:rsid w:val="00CC52E8"/>
    <w:rsid w:val="00CC638F"/>
    <w:rsid w:val="00CC7312"/>
    <w:rsid w:val="00CC75F9"/>
    <w:rsid w:val="00CD04BA"/>
    <w:rsid w:val="00CD096D"/>
    <w:rsid w:val="00CD0C4F"/>
    <w:rsid w:val="00CD13B1"/>
    <w:rsid w:val="00CD2CD0"/>
    <w:rsid w:val="00CD2EA6"/>
    <w:rsid w:val="00CD43CD"/>
    <w:rsid w:val="00CD43CF"/>
    <w:rsid w:val="00CD5E16"/>
    <w:rsid w:val="00CD6614"/>
    <w:rsid w:val="00CD69B4"/>
    <w:rsid w:val="00CD6BB7"/>
    <w:rsid w:val="00CE0651"/>
    <w:rsid w:val="00CE0CCD"/>
    <w:rsid w:val="00CE1256"/>
    <w:rsid w:val="00CE1319"/>
    <w:rsid w:val="00CE598F"/>
    <w:rsid w:val="00CE709D"/>
    <w:rsid w:val="00CE7C3D"/>
    <w:rsid w:val="00CF0528"/>
    <w:rsid w:val="00CF059F"/>
    <w:rsid w:val="00CF12D3"/>
    <w:rsid w:val="00CF2466"/>
    <w:rsid w:val="00CF3604"/>
    <w:rsid w:val="00CF45BE"/>
    <w:rsid w:val="00CF62BA"/>
    <w:rsid w:val="00CF783E"/>
    <w:rsid w:val="00D00B48"/>
    <w:rsid w:val="00D00DB4"/>
    <w:rsid w:val="00D0279E"/>
    <w:rsid w:val="00D03B7F"/>
    <w:rsid w:val="00D03E20"/>
    <w:rsid w:val="00D05CBE"/>
    <w:rsid w:val="00D0687C"/>
    <w:rsid w:val="00D06DB1"/>
    <w:rsid w:val="00D0781D"/>
    <w:rsid w:val="00D11BCC"/>
    <w:rsid w:val="00D1278B"/>
    <w:rsid w:val="00D132C7"/>
    <w:rsid w:val="00D1507F"/>
    <w:rsid w:val="00D205AD"/>
    <w:rsid w:val="00D20D85"/>
    <w:rsid w:val="00D225DD"/>
    <w:rsid w:val="00D22E9B"/>
    <w:rsid w:val="00D22F70"/>
    <w:rsid w:val="00D23862"/>
    <w:rsid w:val="00D26E83"/>
    <w:rsid w:val="00D27262"/>
    <w:rsid w:val="00D31007"/>
    <w:rsid w:val="00D32359"/>
    <w:rsid w:val="00D33535"/>
    <w:rsid w:val="00D33A63"/>
    <w:rsid w:val="00D3460E"/>
    <w:rsid w:val="00D40B94"/>
    <w:rsid w:val="00D411D8"/>
    <w:rsid w:val="00D41A1B"/>
    <w:rsid w:val="00D42BDA"/>
    <w:rsid w:val="00D43BC7"/>
    <w:rsid w:val="00D44000"/>
    <w:rsid w:val="00D44F8F"/>
    <w:rsid w:val="00D46A49"/>
    <w:rsid w:val="00D507C8"/>
    <w:rsid w:val="00D524C6"/>
    <w:rsid w:val="00D53C0A"/>
    <w:rsid w:val="00D53E3A"/>
    <w:rsid w:val="00D53F74"/>
    <w:rsid w:val="00D5493D"/>
    <w:rsid w:val="00D55591"/>
    <w:rsid w:val="00D55D2E"/>
    <w:rsid w:val="00D56BAD"/>
    <w:rsid w:val="00D57386"/>
    <w:rsid w:val="00D6002F"/>
    <w:rsid w:val="00D60640"/>
    <w:rsid w:val="00D61681"/>
    <w:rsid w:val="00D65CBD"/>
    <w:rsid w:val="00D7062D"/>
    <w:rsid w:val="00D719B1"/>
    <w:rsid w:val="00D73566"/>
    <w:rsid w:val="00D75C3B"/>
    <w:rsid w:val="00D76EF4"/>
    <w:rsid w:val="00D80E6C"/>
    <w:rsid w:val="00D811C7"/>
    <w:rsid w:val="00D81444"/>
    <w:rsid w:val="00D82C3E"/>
    <w:rsid w:val="00D82CB2"/>
    <w:rsid w:val="00D846D9"/>
    <w:rsid w:val="00D849EB"/>
    <w:rsid w:val="00D8650F"/>
    <w:rsid w:val="00D90E65"/>
    <w:rsid w:val="00D911EA"/>
    <w:rsid w:val="00D91BC8"/>
    <w:rsid w:val="00D92CA3"/>
    <w:rsid w:val="00D93008"/>
    <w:rsid w:val="00D9656F"/>
    <w:rsid w:val="00D97422"/>
    <w:rsid w:val="00D9790B"/>
    <w:rsid w:val="00DA12B9"/>
    <w:rsid w:val="00DA4C18"/>
    <w:rsid w:val="00DA6819"/>
    <w:rsid w:val="00DA68CF"/>
    <w:rsid w:val="00DA6BBC"/>
    <w:rsid w:val="00DA72B0"/>
    <w:rsid w:val="00DA7D31"/>
    <w:rsid w:val="00DB2967"/>
    <w:rsid w:val="00DB6AF7"/>
    <w:rsid w:val="00DB7705"/>
    <w:rsid w:val="00DB7C3B"/>
    <w:rsid w:val="00DC0760"/>
    <w:rsid w:val="00DC6A99"/>
    <w:rsid w:val="00DD3994"/>
    <w:rsid w:val="00DD4917"/>
    <w:rsid w:val="00DD6DD4"/>
    <w:rsid w:val="00DE05AE"/>
    <w:rsid w:val="00DE1980"/>
    <w:rsid w:val="00DE33BD"/>
    <w:rsid w:val="00DE501F"/>
    <w:rsid w:val="00DE60BE"/>
    <w:rsid w:val="00DF151D"/>
    <w:rsid w:val="00DF4CC9"/>
    <w:rsid w:val="00DF4D38"/>
    <w:rsid w:val="00DF6EA9"/>
    <w:rsid w:val="00E00145"/>
    <w:rsid w:val="00E01081"/>
    <w:rsid w:val="00E015C2"/>
    <w:rsid w:val="00E01C12"/>
    <w:rsid w:val="00E04D65"/>
    <w:rsid w:val="00E0504D"/>
    <w:rsid w:val="00E06804"/>
    <w:rsid w:val="00E10F22"/>
    <w:rsid w:val="00E13015"/>
    <w:rsid w:val="00E13C2F"/>
    <w:rsid w:val="00E1441A"/>
    <w:rsid w:val="00E15466"/>
    <w:rsid w:val="00E15960"/>
    <w:rsid w:val="00E161CA"/>
    <w:rsid w:val="00E23B5A"/>
    <w:rsid w:val="00E23C3C"/>
    <w:rsid w:val="00E25A1D"/>
    <w:rsid w:val="00E26B8F"/>
    <w:rsid w:val="00E30429"/>
    <w:rsid w:val="00E30723"/>
    <w:rsid w:val="00E307FE"/>
    <w:rsid w:val="00E308D5"/>
    <w:rsid w:val="00E30BCB"/>
    <w:rsid w:val="00E30FAA"/>
    <w:rsid w:val="00E33DEA"/>
    <w:rsid w:val="00E3484E"/>
    <w:rsid w:val="00E372EF"/>
    <w:rsid w:val="00E3753D"/>
    <w:rsid w:val="00E40B9E"/>
    <w:rsid w:val="00E41072"/>
    <w:rsid w:val="00E44435"/>
    <w:rsid w:val="00E448A7"/>
    <w:rsid w:val="00E4570D"/>
    <w:rsid w:val="00E50D6D"/>
    <w:rsid w:val="00E5319C"/>
    <w:rsid w:val="00E5720E"/>
    <w:rsid w:val="00E575E9"/>
    <w:rsid w:val="00E609D5"/>
    <w:rsid w:val="00E61539"/>
    <w:rsid w:val="00E61C58"/>
    <w:rsid w:val="00E63D65"/>
    <w:rsid w:val="00E65650"/>
    <w:rsid w:val="00E6704A"/>
    <w:rsid w:val="00E70272"/>
    <w:rsid w:val="00E714A9"/>
    <w:rsid w:val="00E714EE"/>
    <w:rsid w:val="00E741E0"/>
    <w:rsid w:val="00E747B5"/>
    <w:rsid w:val="00E7543F"/>
    <w:rsid w:val="00E772DB"/>
    <w:rsid w:val="00E80DC2"/>
    <w:rsid w:val="00E82A5F"/>
    <w:rsid w:val="00E83476"/>
    <w:rsid w:val="00E83ABA"/>
    <w:rsid w:val="00E83B63"/>
    <w:rsid w:val="00E855AF"/>
    <w:rsid w:val="00E85884"/>
    <w:rsid w:val="00E85FD9"/>
    <w:rsid w:val="00E87AA9"/>
    <w:rsid w:val="00E90306"/>
    <w:rsid w:val="00E9041A"/>
    <w:rsid w:val="00E90E8D"/>
    <w:rsid w:val="00E9146F"/>
    <w:rsid w:val="00E927D4"/>
    <w:rsid w:val="00E9334E"/>
    <w:rsid w:val="00E93428"/>
    <w:rsid w:val="00E946B1"/>
    <w:rsid w:val="00E94CF9"/>
    <w:rsid w:val="00E95194"/>
    <w:rsid w:val="00E95928"/>
    <w:rsid w:val="00E95AE3"/>
    <w:rsid w:val="00E95B8A"/>
    <w:rsid w:val="00E968D0"/>
    <w:rsid w:val="00EA11FA"/>
    <w:rsid w:val="00EA4104"/>
    <w:rsid w:val="00EA4175"/>
    <w:rsid w:val="00EA4203"/>
    <w:rsid w:val="00EA4D02"/>
    <w:rsid w:val="00EA4EE4"/>
    <w:rsid w:val="00EA5047"/>
    <w:rsid w:val="00EA507D"/>
    <w:rsid w:val="00EA78FA"/>
    <w:rsid w:val="00EA7FFC"/>
    <w:rsid w:val="00EB124F"/>
    <w:rsid w:val="00EB1890"/>
    <w:rsid w:val="00EB2DFA"/>
    <w:rsid w:val="00EB37D8"/>
    <w:rsid w:val="00EB3CD3"/>
    <w:rsid w:val="00EB4718"/>
    <w:rsid w:val="00EB548A"/>
    <w:rsid w:val="00EB5876"/>
    <w:rsid w:val="00EB5E01"/>
    <w:rsid w:val="00EB6923"/>
    <w:rsid w:val="00EC12A4"/>
    <w:rsid w:val="00EC225A"/>
    <w:rsid w:val="00EC26AD"/>
    <w:rsid w:val="00EC3C6A"/>
    <w:rsid w:val="00EC569F"/>
    <w:rsid w:val="00EC722D"/>
    <w:rsid w:val="00ED01F0"/>
    <w:rsid w:val="00ED1274"/>
    <w:rsid w:val="00ED354E"/>
    <w:rsid w:val="00ED41C5"/>
    <w:rsid w:val="00ED589D"/>
    <w:rsid w:val="00ED5D8D"/>
    <w:rsid w:val="00ED6561"/>
    <w:rsid w:val="00ED6E05"/>
    <w:rsid w:val="00EE2500"/>
    <w:rsid w:val="00EE2D45"/>
    <w:rsid w:val="00EE36DC"/>
    <w:rsid w:val="00EE4D9B"/>
    <w:rsid w:val="00EE5CF1"/>
    <w:rsid w:val="00EF1136"/>
    <w:rsid w:val="00EF382D"/>
    <w:rsid w:val="00EF52CE"/>
    <w:rsid w:val="00EF579D"/>
    <w:rsid w:val="00EF77C0"/>
    <w:rsid w:val="00EF7F85"/>
    <w:rsid w:val="00F00A31"/>
    <w:rsid w:val="00F01B12"/>
    <w:rsid w:val="00F02313"/>
    <w:rsid w:val="00F02478"/>
    <w:rsid w:val="00F026F2"/>
    <w:rsid w:val="00F02979"/>
    <w:rsid w:val="00F030D4"/>
    <w:rsid w:val="00F03973"/>
    <w:rsid w:val="00F04629"/>
    <w:rsid w:val="00F05C82"/>
    <w:rsid w:val="00F077D1"/>
    <w:rsid w:val="00F10ECD"/>
    <w:rsid w:val="00F1245E"/>
    <w:rsid w:val="00F12EEA"/>
    <w:rsid w:val="00F138CE"/>
    <w:rsid w:val="00F13CE5"/>
    <w:rsid w:val="00F16F46"/>
    <w:rsid w:val="00F204D7"/>
    <w:rsid w:val="00F20989"/>
    <w:rsid w:val="00F20ECC"/>
    <w:rsid w:val="00F210EB"/>
    <w:rsid w:val="00F21C55"/>
    <w:rsid w:val="00F2201E"/>
    <w:rsid w:val="00F224CF"/>
    <w:rsid w:val="00F22A1E"/>
    <w:rsid w:val="00F241F6"/>
    <w:rsid w:val="00F26047"/>
    <w:rsid w:val="00F264E3"/>
    <w:rsid w:val="00F27B72"/>
    <w:rsid w:val="00F27E22"/>
    <w:rsid w:val="00F33268"/>
    <w:rsid w:val="00F342D2"/>
    <w:rsid w:val="00F41EE2"/>
    <w:rsid w:val="00F42249"/>
    <w:rsid w:val="00F42C5C"/>
    <w:rsid w:val="00F442F8"/>
    <w:rsid w:val="00F44433"/>
    <w:rsid w:val="00F45A67"/>
    <w:rsid w:val="00F47C43"/>
    <w:rsid w:val="00F47EDE"/>
    <w:rsid w:val="00F50201"/>
    <w:rsid w:val="00F51178"/>
    <w:rsid w:val="00F523EF"/>
    <w:rsid w:val="00F54D7C"/>
    <w:rsid w:val="00F5504A"/>
    <w:rsid w:val="00F56173"/>
    <w:rsid w:val="00F5745C"/>
    <w:rsid w:val="00F6113E"/>
    <w:rsid w:val="00F61A6B"/>
    <w:rsid w:val="00F638C0"/>
    <w:rsid w:val="00F653FE"/>
    <w:rsid w:val="00F664D5"/>
    <w:rsid w:val="00F66789"/>
    <w:rsid w:val="00F66CB2"/>
    <w:rsid w:val="00F671AE"/>
    <w:rsid w:val="00F675FD"/>
    <w:rsid w:val="00F676D0"/>
    <w:rsid w:val="00F67BBF"/>
    <w:rsid w:val="00F7076D"/>
    <w:rsid w:val="00F707F2"/>
    <w:rsid w:val="00F70ACB"/>
    <w:rsid w:val="00F716A4"/>
    <w:rsid w:val="00F72A80"/>
    <w:rsid w:val="00F72B6D"/>
    <w:rsid w:val="00F74703"/>
    <w:rsid w:val="00F77181"/>
    <w:rsid w:val="00F7749B"/>
    <w:rsid w:val="00F77C33"/>
    <w:rsid w:val="00F83503"/>
    <w:rsid w:val="00F845A8"/>
    <w:rsid w:val="00F86985"/>
    <w:rsid w:val="00F87990"/>
    <w:rsid w:val="00F91240"/>
    <w:rsid w:val="00F92DDE"/>
    <w:rsid w:val="00F92DED"/>
    <w:rsid w:val="00FA6ED6"/>
    <w:rsid w:val="00FA7F76"/>
    <w:rsid w:val="00FB03FE"/>
    <w:rsid w:val="00FB0D3C"/>
    <w:rsid w:val="00FB1226"/>
    <w:rsid w:val="00FB3476"/>
    <w:rsid w:val="00FB3D8F"/>
    <w:rsid w:val="00FC0DAB"/>
    <w:rsid w:val="00FC1DEB"/>
    <w:rsid w:val="00FC3DAA"/>
    <w:rsid w:val="00FC3F25"/>
    <w:rsid w:val="00FD0CD5"/>
    <w:rsid w:val="00FD1AA8"/>
    <w:rsid w:val="00FD21BC"/>
    <w:rsid w:val="00FD471F"/>
    <w:rsid w:val="00FD6AA2"/>
    <w:rsid w:val="00FD6C6F"/>
    <w:rsid w:val="00FE06F9"/>
    <w:rsid w:val="00FE0A02"/>
    <w:rsid w:val="00FE0D51"/>
    <w:rsid w:val="00FE4193"/>
    <w:rsid w:val="00FE4256"/>
    <w:rsid w:val="00FE435D"/>
    <w:rsid w:val="00FE490E"/>
    <w:rsid w:val="00FE6FD1"/>
    <w:rsid w:val="00FE73C0"/>
    <w:rsid w:val="00FE7CC0"/>
    <w:rsid w:val="00FF18F5"/>
    <w:rsid w:val="00FF447F"/>
    <w:rsid w:val="00FF540D"/>
    <w:rsid w:val="00FF7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84CF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0"/>
    <w:lsdException w:name="toc 2" w:locked="1"/>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iPriority="0"/>
    <w:lsdException w:name="caption" w:locked="1" w:uiPriority="0" w:qFormat="1"/>
    <w:lsdException w:name="Title" w:locked="1" w:semiHidden="0" w:uiPriority="0" w:unhideWhenUsed="0" w:qFormat="1"/>
    <w:lsdException w:name="Default Paragraph Font" w:locked="1" w:uiPriority="1"/>
    <w:lsdException w:name="Subtitle" w:locked="1" w:semiHidden="0" w:uiPriority="0" w:unhideWhenUsed="0" w:qFormat="1"/>
    <w:lsdException w:name="Strong" w:locked="1" w:semiHidden="0" w:uiPriority="22" w:unhideWhenUsed="0" w:qFormat="1"/>
    <w:lsdException w:name="Emphasis" w:locked="1" w:semiHidden="0" w:unhideWhenUsed="0" w:qFormat="1"/>
    <w:lsdException w:name="Plain Text" w:locked="1"/>
    <w:lsdException w:name="No List" w:locked="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137"/>
    <w:pPr>
      <w:widowControl w:val="0"/>
    </w:pPr>
    <w:rPr>
      <w:rFonts w:ascii="NewBskvll BT" w:hAnsi="NewBskvll BT"/>
      <w:sz w:val="24"/>
      <w:szCs w:val="20"/>
    </w:rPr>
  </w:style>
  <w:style w:type="paragraph" w:styleId="Heading1">
    <w:name w:val="heading 1"/>
    <w:basedOn w:val="Normal"/>
    <w:next w:val="Normal"/>
    <w:link w:val="Heading1Char"/>
    <w:uiPriority w:val="99"/>
    <w:qFormat/>
    <w:rsid w:val="004B4393"/>
    <w:pPr>
      <w:keepNext/>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i/>
    </w:rPr>
  </w:style>
  <w:style w:type="paragraph" w:styleId="Heading2">
    <w:name w:val="heading 2"/>
    <w:basedOn w:val="Normal"/>
    <w:next w:val="Normal"/>
    <w:link w:val="Heading2Char"/>
    <w:uiPriority w:val="99"/>
    <w:qFormat/>
    <w:rsid w:val="004B4393"/>
    <w:pPr>
      <w:keepNext/>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Times New Roman" w:hAnsi="Times New Roman"/>
      <w:b/>
    </w:rPr>
  </w:style>
  <w:style w:type="paragraph" w:styleId="Heading3">
    <w:name w:val="heading 3"/>
    <w:basedOn w:val="Normal"/>
    <w:next w:val="Normal"/>
    <w:link w:val="Heading3Char"/>
    <w:uiPriority w:val="99"/>
    <w:qFormat/>
    <w:rsid w:val="004B4393"/>
    <w:pPr>
      <w:keepNext/>
      <w:widowControl/>
      <w:outlineLvl w:val="2"/>
    </w:pPr>
    <w:rPr>
      <w:i/>
      <w:iCs/>
    </w:rPr>
  </w:style>
  <w:style w:type="paragraph" w:styleId="Heading4">
    <w:name w:val="heading 4"/>
    <w:basedOn w:val="Normal"/>
    <w:next w:val="Normal"/>
    <w:link w:val="Heading4Char"/>
    <w:uiPriority w:val="99"/>
    <w:qFormat/>
    <w:rsid w:val="004B4393"/>
    <w:pPr>
      <w:keepNext/>
      <w:pBdr>
        <w:top w:val="single" w:sz="6" w:space="0" w:color="FFFFFF"/>
        <w:left w:val="single" w:sz="6" w:space="0" w:color="FFFFFF"/>
        <w:bottom w:val="single" w:sz="6" w:space="0" w:color="FFFFFF"/>
        <w:right w:val="single" w:sz="6" w:space="0" w:color="FFFFFF"/>
      </w:pBdr>
      <w:tabs>
        <w:tab w:val="left" w:pos="-1080"/>
        <w:tab w:val="left" w:pos="-36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rFonts w:ascii="Times New Roman" w:hAnsi="Times New Roman"/>
      <w:b/>
      <w:sz w:val="22"/>
    </w:rPr>
  </w:style>
  <w:style w:type="paragraph" w:styleId="Heading5">
    <w:name w:val="heading 5"/>
    <w:basedOn w:val="Normal"/>
    <w:next w:val="Normal"/>
    <w:link w:val="Heading5Char"/>
    <w:uiPriority w:val="99"/>
    <w:qFormat/>
    <w:rsid w:val="004B4393"/>
    <w:pPr>
      <w:keepNext/>
      <w:ind w:firstLine="720"/>
      <w:outlineLvl w:val="4"/>
    </w:pPr>
    <w:rPr>
      <w:rFonts w:ascii="Times New Roman" w:hAnsi="Times New Roman"/>
      <w:b/>
      <w:i/>
    </w:rPr>
  </w:style>
  <w:style w:type="paragraph" w:styleId="Heading6">
    <w:name w:val="heading 6"/>
    <w:basedOn w:val="Normal"/>
    <w:next w:val="Normal"/>
    <w:link w:val="Heading6Char"/>
    <w:uiPriority w:val="99"/>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rFonts w:ascii="Times New Roman" w:hAnsi="Times New Roman"/>
      <w:b/>
      <w:i/>
    </w:rPr>
  </w:style>
  <w:style w:type="paragraph" w:styleId="Heading7">
    <w:name w:val="heading 7"/>
    <w:basedOn w:val="Normal"/>
    <w:next w:val="Normal"/>
    <w:link w:val="Heading7Char"/>
    <w:uiPriority w:val="99"/>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Times New Roman" w:hAnsi="Times New Roman"/>
      <w:b/>
      <w:u w:val="single"/>
    </w:rPr>
  </w:style>
  <w:style w:type="paragraph" w:styleId="Heading8">
    <w:name w:val="heading 8"/>
    <w:basedOn w:val="Normal"/>
    <w:next w:val="Normal"/>
    <w:link w:val="Heading8Char"/>
    <w:uiPriority w:val="99"/>
    <w:qFormat/>
    <w:rsid w:val="004B4393"/>
    <w:pPr>
      <w:keepNext/>
      <w:widowControl/>
      <w:tabs>
        <w:tab w:val="left" w:pos="-720"/>
      </w:tabs>
      <w:ind w:left="720" w:hanging="720"/>
      <w:outlineLvl w:val="7"/>
    </w:pPr>
    <w:rPr>
      <w:rFonts w:ascii="Arial" w:hAnsi="Arial"/>
      <w:b/>
      <w:i/>
      <w:iCs/>
    </w:rPr>
  </w:style>
  <w:style w:type="paragraph" w:styleId="Heading9">
    <w:name w:val="heading 9"/>
    <w:basedOn w:val="Normal"/>
    <w:next w:val="Normal"/>
    <w:link w:val="Heading9Char"/>
    <w:uiPriority w:val="99"/>
    <w:qFormat/>
    <w:rsid w:val="004B439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4D3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04D3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04D3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04D32"/>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A04D32"/>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A04D32"/>
    <w:rPr>
      <w:rFonts w:ascii="Calibri" w:hAnsi="Calibri" w:cs="Arial"/>
      <w:b/>
      <w:bCs/>
    </w:rPr>
  </w:style>
  <w:style w:type="character" w:customStyle="1" w:styleId="Heading7Char">
    <w:name w:val="Heading 7 Char"/>
    <w:basedOn w:val="DefaultParagraphFont"/>
    <w:link w:val="Heading7"/>
    <w:uiPriority w:val="99"/>
    <w:semiHidden/>
    <w:locked/>
    <w:rsid w:val="00A04D32"/>
    <w:rPr>
      <w:rFonts w:ascii="Calibri" w:hAnsi="Calibri" w:cs="Arial"/>
      <w:sz w:val="24"/>
      <w:szCs w:val="24"/>
    </w:rPr>
  </w:style>
  <w:style w:type="character" w:customStyle="1" w:styleId="Heading8Char">
    <w:name w:val="Heading 8 Char"/>
    <w:basedOn w:val="DefaultParagraphFont"/>
    <w:link w:val="Heading8"/>
    <w:uiPriority w:val="99"/>
    <w:semiHidden/>
    <w:locked/>
    <w:rsid w:val="00A04D32"/>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A04D32"/>
    <w:rPr>
      <w:rFonts w:ascii="Cambria" w:hAnsi="Cambria" w:cs="Times New Roman"/>
    </w:rPr>
  </w:style>
  <w:style w:type="paragraph" w:styleId="BalloonText">
    <w:name w:val="Balloon Text"/>
    <w:basedOn w:val="Normal"/>
    <w:link w:val="BalloonTextChar"/>
    <w:uiPriority w:val="99"/>
    <w:semiHidden/>
    <w:rsid w:val="00383A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4D32"/>
    <w:rPr>
      <w:rFonts w:cs="Times New Roman"/>
      <w:sz w:val="2"/>
    </w:rPr>
  </w:style>
  <w:style w:type="character" w:styleId="FootnoteReference">
    <w:name w:val="footnote reference"/>
    <w:basedOn w:val="DefaultParagraphFont"/>
    <w:uiPriority w:val="99"/>
    <w:semiHidden/>
    <w:rsid w:val="004B4393"/>
    <w:rPr>
      <w:rFonts w:cs="Times New Roman"/>
    </w:rPr>
  </w:style>
  <w:style w:type="paragraph" w:styleId="Footer">
    <w:name w:val="footer"/>
    <w:basedOn w:val="Normal"/>
    <w:link w:val="FooterChar"/>
    <w:uiPriority w:val="99"/>
    <w:rsid w:val="004B4393"/>
    <w:pPr>
      <w:tabs>
        <w:tab w:val="center" w:pos="4320"/>
        <w:tab w:val="right" w:pos="8640"/>
      </w:tabs>
    </w:pPr>
  </w:style>
  <w:style w:type="character" w:customStyle="1" w:styleId="FooterChar">
    <w:name w:val="Footer Char"/>
    <w:basedOn w:val="DefaultParagraphFont"/>
    <w:link w:val="Footer"/>
    <w:uiPriority w:val="99"/>
    <w:locked/>
    <w:rsid w:val="00A04D32"/>
    <w:rPr>
      <w:rFonts w:ascii="NewBskvll BT" w:hAnsi="NewBskvll BT" w:cs="Times New Roman"/>
      <w:sz w:val="20"/>
      <w:szCs w:val="20"/>
    </w:rPr>
  </w:style>
  <w:style w:type="character" w:styleId="PageNumber">
    <w:name w:val="page number"/>
    <w:basedOn w:val="DefaultParagraphFont"/>
    <w:uiPriority w:val="99"/>
    <w:rsid w:val="004B4393"/>
    <w:rPr>
      <w:rFonts w:ascii="NewBskvll BT" w:hAnsi="NewBskvll BT" w:cs="Times New Roman"/>
      <w:sz w:val="24"/>
    </w:rPr>
  </w:style>
  <w:style w:type="paragraph" w:customStyle="1" w:styleId="Level1">
    <w:name w:val="Level 1"/>
    <w:basedOn w:val="Normal"/>
    <w:uiPriority w:val="99"/>
    <w:rsid w:val="004B4393"/>
    <w:pPr>
      <w:ind w:left="1440" w:hanging="270"/>
    </w:pPr>
  </w:style>
  <w:style w:type="character" w:customStyle="1" w:styleId="footnotetex">
    <w:name w:val="footnote tex"/>
    <w:uiPriority w:val="99"/>
    <w:rsid w:val="004B4393"/>
  </w:style>
  <w:style w:type="character" w:customStyle="1" w:styleId="footnoteref">
    <w:name w:val="footnote ref"/>
    <w:uiPriority w:val="99"/>
    <w:rsid w:val="004B4393"/>
    <w:rPr>
      <w:rFonts w:ascii="NewBskvll BT" w:hAnsi="NewBskvll BT"/>
      <w:sz w:val="30"/>
      <w:vertAlign w:val="superscript"/>
    </w:rPr>
  </w:style>
  <w:style w:type="paragraph" w:customStyle="1" w:styleId="Level2">
    <w:name w:val="Level 2"/>
    <w:basedOn w:val="Normal"/>
    <w:uiPriority w:val="99"/>
    <w:rsid w:val="004B4393"/>
    <w:pPr>
      <w:numPr>
        <w:ilvl w:val="1"/>
        <w:numId w:val="1"/>
      </w:numPr>
      <w:ind w:left="1440" w:hanging="270"/>
      <w:outlineLvl w:val="1"/>
    </w:pPr>
  </w:style>
  <w:style w:type="paragraph" w:styleId="BodyText">
    <w:name w:val="Body Text"/>
    <w:basedOn w:val="Normal"/>
    <w:link w:val="BodyTextChar"/>
    <w:uiPriority w:val="99"/>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character" w:customStyle="1" w:styleId="BodyTextChar">
    <w:name w:val="Body Text Char"/>
    <w:basedOn w:val="DefaultParagraphFont"/>
    <w:link w:val="BodyText"/>
    <w:uiPriority w:val="99"/>
    <w:semiHidden/>
    <w:locked/>
    <w:rsid w:val="00A04D32"/>
    <w:rPr>
      <w:rFonts w:ascii="NewBskvll BT" w:hAnsi="NewBskvll BT" w:cs="Times New Roman"/>
      <w:sz w:val="20"/>
      <w:szCs w:val="20"/>
    </w:rPr>
  </w:style>
  <w:style w:type="character" w:styleId="Hyperlink">
    <w:name w:val="Hyperlink"/>
    <w:basedOn w:val="DefaultParagraphFont"/>
    <w:uiPriority w:val="99"/>
    <w:rsid w:val="004B4393"/>
    <w:rPr>
      <w:rFonts w:cs="Times New Roman"/>
      <w:color w:val="0000FF"/>
      <w:u w:val="single"/>
    </w:rPr>
  </w:style>
  <w:style w:type="paragraph" w:styleId="FootnoteText">
    <w:name w:val="footnote text"/>
    <w:basedOn w:val="Normal"/>
    <w:link w:val="FootnoteTextChar"/>
    <w:semiHidden/>
    <w:rsid w:val="004B4393"/>
    <w:rPr>
      <w:sz w:val="20"/>
    </w:rPr>
  </w:style>
  <w:style w:type="character" w:customStyle="1" w:styleId="FootnoteTextChar">
    <w:name w:val="Footnote Text Char"/>
    <w:basedOn w:val="DefaultParagraphFont"/>
    <w:link w:val="FootnoteText"/>
    <w:semiHidden/>
    <w:locked/>
    <w:rsid w:val="00A04D32"/>
    <w:rPr>
      <w:rFonts w:ascii="NewBskvll BT" w:hAnsi="NewBskvll BT" w:cs="Times New Roman"/>
      <w:sz w:val="20"/>
      <w:szCs w:val="20"/>
    </w:rPr>
  </w:style>
  <w:style w:type="character" w:styleId="FollowedHyperlink">
    <w:name w:val="FollowedHyperlink"/>
    <w:basedOn w:val="DefaultParagraphFont"/>
    <w:uiPriority w:val="99"/>
    <w:rsid w:val="004B4393"/>
    <w:rPr>
      <w:rFonts w:cs="Times New Roman"/>
      <w:color w:val="800080"/>
      <w:u w:val="single"/>
    </w:rPr>
  </w:style>
  <w:style w:type="paragraph" w:styleId="BodyTextIndent2">
    <w:name w:val="Body Text Indent 2"/>
    <w:basedOn w:val="Normal"/>
    <w:link w:val="BodyTextIndent2Char"/>
    <w:uiPriority w:val="99"/>
    <w:rsid w:val="004B4393"/>
    <w:pPr>
      <w:ind w:firstLine="720"/>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A04D32"/>
    <w:rPr>
      <w:rFonts w:ascii="NewBskvll BT" w:hAnsi="NewBskvll BT" w:cs="Times New Roman"/>
      <w:sz w:val="20"/>
      <w:szCs w:val="20"/>
    </w:rPr>
  </w:style>
  <w:style w:type="paragraph" w:styleId="PlainText">
    <w:name w:val="Plain Text"/>
    <w:basedOn w:val="Normal"/>
    <w:link w:val="PlainTextChar"/>
    <w:uiPriority w:val="99"/>
    <w:rsid w:val="004B4393"/>
    <w:rPr>
      <w:rFonts w:ascii="Courier New" w:hAnsi="Courier New"/>
      <w:sz w:val="20"/>
    </w:rPr>
  </w:style>
  <w:style w:type="character" w:customStyle="1" w:styleId="PlainTextChar">
    <w:name w:val="Plain Text Char"/>
    <w:basedOn w:val="DefaultParagraphFont"/>
    <w:link w:val="PlainText"/>
    <w:uiPriority w:val="99"/>
    <w:locked/>
    <w:rsid w:val="006E25F5"/>
    <w:rPr>
      <w:rFonts w:ascii="Courier New" w:hAnsi="Courier New" w:cs="Times New Roman"/>
      <w:snapToGrid w:val="0"/>
    </w:rPr>
  </w:style>
  <w:style w:type="paragraph" w:styleId="BodyTextIndent">
    <w:name w:val="Body Text Indent"/>
    <w:basedOn w:val="Normal"/>
    <w:link w:val="BodyTextIndentChar"/>
    <w:uiPriority w:val="99"/>
    <w:rsid w:val="004B4393"/>
    <w:pPr>
      <w:ind w:firstLine="720"/>
    </w:pPr>
    <w:rPr>
      <w:rFonts w:ascii="Times New Roman" w:hAnsi="Times New Roman"/>
      <w:sz w:val="22"/>
    </w:rPr>
  </w:style>
  <w:style w:type="character" w:customStyle="1" w:styleId="BodyTextIndentChar">
    <w:name w:val="Body Text Indent Char"/>
    <w:basedOn w:val="DefaultParagraphFont"/>
    <w:link w:val="BodyTextIndent"/>
    <w:uiPriority w:val="99"/>
    <w:semiHidden/>
    <w:locked/>
    <w:rsid w:val="00A04D32"/>
    <w:rPr>
      <w:rFonts w:ascii="NewBskvll BT" w:hAnsi="NewBskvll BT" w:cs="Times New Roman"/>
      <w:sz w:val="20"/>
      <w:szCs w:val="20"/>
    </w:rPr>
  </w:style>
  <w:style w:type="paragraph" w:styleId="BodyTextIndent3">
    <w:name w:val="Body Text Indent 3"/>
    <w:basedOn w:val="Normal"/>
    <w:link w:val="BodyTextIndent3Char"/>
    <w:uiPriority w:val="99"/>
    <w:rsid w:val="004B4393"/>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Pr>
      <w:rFonts w:ascii="Times New Roman" w:hAnsi="Times New Roman"/>
    </w:rPr>
  </w:style>
  <w:style w:type="character" w:customStyle="1" w:styleId="BodyTextIndent3Char">
    <w:name w:val="Body Text Indent 3 Char"/>
    <w:basedOn w:val="DefaultParagraphFont"/>
    <w:link w:val="BodyTextIndent3"/>
    <w:uiPriority w:val="99"/>
    <w:semiHidden/>
    <w:locked/>
    <w:rsid w:val="00A04D32"/>
    <w:rPr>
      <w:rFonts w:ascii="NewBskvll BT" w:hAnsi="NewBskvll BT" w:cs="Times New Roman"/>
      <w:sz w:val="16"/>
      <w:szCs w:val="16"/>
    </w:rPr>
  </w:style>
  <w:style w:type="paragraph" w:styleId="BodyText2">
    <w:name w:val="Body Text 2"/>
    <w:basedOn w:val="Normal"/>
    <w:link w:val="BodyText2Char"/>
    <w:uiPriority w:val="99"/>
    <w:rsid w:val="004B4393"/>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rPr>
  </w:style>
  <w:style w:type="character" w:customStyle="1" w:styleId="BodyText2Char">
    <w:name w:val="Body Text 2 Char"/>
    <w:basedOn w:val="DefaultParagraphFont"/>
    <w:link w:val="BodyText2"/>
    <w:uiPriority w:val="99"/>
    <w:semiHidden/>
    <w:locked/>
    <w:rsid w:val="00A04D32"/>
    <w:rPr>
      <w:rFonts w:ascii="NewBskvll BT" w:hAnsi="NewBskvll BT" w:cs="Times New Roman"/>
      <w:sz w:val="20"/>
      <w:szCs w:val="20"/>
    </w:rPr>
  </w:style>
  <w:style w:type="paragraph" w:styleId="BodyText3">
    <w:name w:val="Body Text 3"/>
    <w:basedOn w:val="Normal"/>
    <w:link w:val="BodyText3Char"/>
    <w:uiPriority w:val="99"/>
    <w:rsid w:val="004B439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character" w:customStyle="1" w:styleId="BodyText3Char">
    <w:name w:val="Body Text 3 Char"/>
    <w:basedOn w:val="DefaultParagraphFont"/>
    <w:link w:val="BodyText3"/>
    <w:uiPriority w:val="99"/>
    <w:semiHidden/>
    <w:locked/>
    <w:rsid w:val="00A04D32"/>
    <w:rPr>
      <w:rFonts w:ascii="NewBskvll BT" w:hAnsi="NewBskvll BT" w:cs="Times New Roman"/>
      <w:sz w:val="16"/>
      <w:szCs w:val="16"/>
    </w:rPr>
  </w:style>
  <w:style w:type="paragraph" w:styleId="Header">
    <w:name w:val="header"/>
    <w:basedOn w:val="Normal"/>
    <w:link w:val="HeaderChar"/>
    <w:uiPriority w:val="99"/>
    <w:rsid w:val="004B4393"/>
    <w:pPr>
      <w:tabs>
        <w:tab w:val="center" w:pos="4320"/>
        <w:tab w:val="right" w:pos="8640"/>
      </w:tabs>
    </w:pPr>
  </w:style>
  <w:style w:type="character" w:customStyle="1" w:styleId="HeaderChar">
    <w:name w:val="Header Char"/>
    <w:basedOn w:val="DefaultParagraphFont"/>
    <w:link w:val="Header"/>
    <w:uiPriority w:val="99"/>
    <w:semiHidden/>
    <w:locked/>
    <w:rsid w:val="00A04D32"/>
    <w:rPr>
      <w:rFonts w:ascii="NewBskvll BT" w:hAnsi="NewBskvll BT" w:cs="Times New Roman"/>
      <w:sz w:val="20"/>
      <w:szCs w:val="20"/>
    </w:rPr>
  </w:style>
  <w:style w:type="character" w:styleId="Emphasis">
    <w:name w:val="Emphasis"/>
    <w:basedOn w:val="DefaultParagraphFont"/>
    <w:uiPriority w:val="99"/>
    <w:qFormat/>
    <w:rsid w:val="004B4393"/>
    <w:rPr>
      <w:rFonts w:cs="Times New Roman"/>
      <w:i/>
      <w:iCs/>
    </w:rPr>
  </w:style>
  <w:style w:type="paragraph" w:styleId="BlockText">
    <w:name w:val="Block Text"/>
    <w:basedOn w:val="Normal"/>
    <w:uiPriority w:val="99"/>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pPr>
    <w:rPr>
      <w:rFonts w:ascii="Times New Roman" w:hAnsi="Times New Roman"/>
    </w:rPr>
  </w:style>
  <w:style w:type="character" w:styleId="Strong">
    <w:name w:val="Strong"/>
    <w:basedOn w:val="DefaultParagraphFont"/>
    <w:uiPriority w:val="22"/>
    <w:qFormat/>
    <w:rsid w:val="004B4393"/>
    <w:rPr>
      <w:rFonts w:cs="Times New Roman"/>
      <w:b/>
      <w:bCs/>
    </w:rPr>
  </w:style>
  <w:style w:type="paragraph" w:customStyle="1" w:styleId="Question">
    <w:name w:val="Question"/>
    <w:basedOn w:val="Normal"/>
    <w:link w:val="QuestionChar"/>
    <w:uiPriority w:val="99"/>
    <w:rsid w:val="004B4393"/>
    <w:pPr>
      <w:keepLines/>
      <w:widowControl/>
      <w:spacing w:after="240"/>
      <w:ind w:left="720" w:hanging="720"/>
    </w:pPr>
    <w:rPr>
      <w:rFonts w:ascii="Tahoma" w:hAnsi="Tahoma"/>
      <w:sz w:val="22"/>
    </w:rPr>
  </w:style>
  <w:style w:type="character" w:customStyle="1" w:styleId="QuestionChar">
    <w:name w:val="Question Char"/>
    <w:basedOn w:val="DefaultParagraphFont"/>
    <w:link w:val="Question"/>
    <w:uiPriority w:val="99"/>
    <w:locked/>
    <w:rsid w:val="004B4393"/>
    <w:rPr>
      <w:rFonts w:ascii="Tahoma" w:hAnsi="Tahoma" w:cs="Times New Roman"/>
      <w:sz w:val="22"/>
      <w:lang w:val="en-US" w:eastAsia="en-US" w:bidi="ar-SA"/>
    </w:rPr>
  </w:style>
  <w:style w:type="paragraph" w:customStyle="1" w:styleId="CRCBodytextregular">
    <w:name w:val="CRC Body text regular"/>
    <w:basedOn w:val="Normal"/>
    <w:next w:val="Normal"/>
    <w:uiPriority w:val="99"/>
    <w:rsid w:val="004B4393"/>
    <w:pPr>
      <w:widowControl/>
      <w:tabs>
        <w:tab w:val="center" w:pos="2178"/>
        <w:tab w:val="left" w:pos="3480"/>
      </w:tabs>
    </w:pPr>
    <w:rPr>
      <w:rFonts w:ascii="Times New Roman" w:hAnsi="Times New Roman"/>
    </w:rPr>
  </w:style>
  <w:style w:type="paragraph" w:customStyle="1" w:styleId="CRCQuestionnaireSubheading">
    <w:name w:val="CRC Questionnaire Subheading"/>
    <w:uiPriority w:val="99"/>
    <w:rsid w:val="004B4393"/>
    <w:pPr>
      <w:spacing w:before="240" w:after="60"/>
    </w:pPr>
    <w:rPr>
      <w:rFonts w:ascii="Arial" w:hAnsi="Arial"/>
      <w:noProof/>
      <w:color w:val="000080"/>
      <w:sz w:val="28"/>
      <w:szCs w:val="20"/>
    </w:rPr>
  </w:style>
  <w:style w:type="paragraph" w:customStyle="1" w:styleId="CRCQuestionnaireQuestions">
    <w:name w:val="CRC Questionnaire Questions"/>
    <w:uiPriority w:val="99"/>
    <w:rsid w:val="004B4393"/>
    <w:pPr>
      <w:tabs>
        <w:tab w:val="left" w:pos="360"/>
        <w:tab w:val="right" w:leader="underscore" w:pos="9000"/>
      </w:tabs>
      <w:spacing w:before="240" w:after="240"/>
      <w:ind w:left="360" w:hanging="360"/>
    </w:pPr>
    <w:rPr>
      <w:noProof/>
      <w:sz w:val="24"/>
      <w:szCs w:val="20"/>
    </w:rPr>
  </w:style>
  <w:style w:type="character" w:customStyle="1" w:styleId="CRCBox">
    <w:name w:val="CRC Box"/>
    <w:uiPriority w:val="99"/>
    <w:rsid w:val="004B4393"/>
    <w:rPr>
      <w:rFonts w:ascii="Wingdings" w:hAnsi="Wingdings"/>
    </w:rPr>
  </w:style>
  <w:style w:type="paragraph" w:customStyle="1" w:styleId="CRCQuestionnaireChecklist">
    <w:name w:val="CRC  Questionnaire Checklist"/>
    <w:uiPriority w:val="99"/>
    <w:rsid w:val="004B4393"/>
    <w:pPr>
      <w:tabs>
        <w:tab w:val="right" w:leader="dot" w:pos="9000"/>
      </w:tabs>
      <w:spacing w:after="120"/>
      <w:ind w:left="360"/>
    </w:pPr>
    <w:rPr>
      <w:noProof/>
      <w:sz w:val="24"/>
      <w:szCs w:val="20"/>
    </w:rPr>
  </w:style>
  <w:style w:type="paragraph" w:customStyle="1" w:styleId="BodyText1">
    <w:name w:val="Body Text1"/>
    <w:aliases w:val="bt,body tx,indent,flush"/>
    <w:basedOn w:val="Normal"/>
    <w:link w:val="bodytextChar0"/>
    <w:uiPriority w:val="99"/>
    <w:rsid w:val="00CD6BB7"/>
    <w:pPr>
      <w:widowControl/>
      <w:spacing w:after="160" w:line="320" w:lineRule="exact"/>
    </w:pPr>
    <w:rPr>
      <w:rFonts w:ascii="Verdana" w:eastAsia="MS Mincho" w:hAnsi="Verdana"/>
      <w:sz w:val="20"/>
    </w:rPr>
  </w:style>
  <w:style w:type="character" w:customStyle="1" w:styleId="bodytextChar0">
    <w:name w:val="body text Char"/>
    <w:aliases w:val="bt Char,body tx Char,indent Char1,flush Char Char"/>
    <w:basedOn w:val="DefaultParagraphFont"/>
    <w:link w:val="BodyText1"/>
    <w:uiPriority w:val="99"/>
    <w:locked/>
    <w:rsid w:val="00CD6BB7"/>
    <w:rPr>
      <w:rFonts w:ascii="Verdana" w:eastAsia="MS Mincho" w:hAnsi="Verdana" w:cs="Times New Roman"/>
    </w:rPr>
  </w:style>
  <w:style w:type="character" w:styleId="CommentReference">
    <w:name w:val="annotation reference"/>
    <w:basedOn w:val="DefaultParagraphFont"/>
    <w:uiPriority w:val="99"/>
    <w:rsid w:val="005E5897"/>
    <w:rPr>
      <w:rFonts w:cs="Times New Roman"/>
      <w:sz w:val="16"/>
      <w:szCs w:val="16"/>
    </w:rPr>
  </w:style>
  <w:style w:type="paragraph" w:styleId="CommentText">
    <w:name w:val="annotation text"/>
    <w:basedOn w:val="Normal"/>
    <w:link w:val="CommentTextChar"/>
    <w:uiPriority w:val="99"/>
    <w:rsid w:val="005E5897"/>
    <w:rPr>
      <w:sz w:val="20"/>
    </w:rPr>
  </w:style>
  <w:style w:type="character" w:customStyle="1" w:styleId="CommentTextChar">
    <w:name w:val="Comment Text Char"/>
    <w:basedOn w:val="DefaultParagraphFont"/>
    <w:link w:val="CommentText"/>
    <w:uiPriority w:val="99"/>
    <w:locked/>
    <w:rsid w:val="005E5897"/>
    <w:rPr>
      <w:rFonts w:ascii="NewBskvll BT" w:hAnsi="NewBskvll BT" w:cs="Times New Roman"/>
      <w:snapToGrid w:val="0"/>
    </w:rPr>
  </w:style>
  <w:style w:type="paragraph" w:styleId="CommentSubject">
    <w:name w:val="annotation subject"/>
    <w:basedOn w:val="CommentText"/>
    <w:next w:val="CommentText"/>
    <w:link w:val="CommentSubjectChar"/>
    <w:uiPriority w:val="99"/>
    <w:rsid w:val="005E5897"/>
    <w:rPr>
      <w:b/>
      <w:bCs/>
    </w:rPr>
  </w:style>
  <w:style w:type="character" w:customStyle="1" w:styleId="CommentSubjectChar">
    <w:name w:val="Comment Subject Char"/>
    <w:basedOn w:val="CommentTextChar"/>
    <w:link w:val="CommentSubject"/>
    <w:uiPriority w:val="99"/>
    <w:locked/>
    <w:rsid w:val="005E5897"/>
    <w:rPr>
      <w:rFonts w:ascii="NewBskvll BT" w:hAnsi="NewBskvll BT" w:cs="Times New Roman"/>
      <w:b/>
      <w:bCs/>
      <w:snapToGrid w:val="0"/>
    </w:rPr>
  </w:style>
  <w:style w:type="character" w:customStyle="1" w:styleId="ft">
    <w:name w:val="ft"/>
    <w:uiPriority w:val="99"/>
    <w:rsid w:val="005E5897"/>
  </w:style>
  <w:style w:type="paragraph" w:styleId="NoSpacing">
    <w:name w:val="No Spacing"/>
    <w:uiPriority w:val="99"/>
    <w:qFormat/>
    <w:rsid w:val="005E5897"/>
    <w:pPr>
      <w:jc w:val="center"/>
    </w:pPr>
    <w:rPr>
      <w:rFonts w:ascii="Calibri" w:hAnsi="Calibri"/>
    </w:rPr>
  </w:style>
  <w:style w:type="paragraph" w:styleId="ListParagraph">
    <w:name w:val="List Paragraph"/>
    <w:basedOn w:val="Normal"/>
    <w:link w:val="ListParagraphChar"/>
    <w:uiPriority w:val="34"/>
    <w:qFormat/>
    <w:rsid w:val="005E5897"/>
    <w:pPr>
      <w:ind w:left="720"/>
      <w:contextualSpacing/>
    </w:pPr>
  </w:style>
  <w:style w:type="paragraph" w:styleId="Revision">
    <w:name w:val="Revision"/>
    <w:hidden/>
    <w:uiPriority w:val="99"/>
    <w:semiHidden/>
    <w:rsid w:val="005E5897"/>
    <w:rPr>
      <w:rFonts w:ascii="NewBskvll BT" w:hAnsi="NewBskvll BT"/>
      <w:sz w:val="24"/>
      <w:szCs w:val="20"/>
    </w:rPr>
  </w:style>
  <w:style w:type="paragraph" w:customStyle="1" w:styleId="TText">
    <w:name w:val="T Text"/>
    <w:uiPriority w:val="99"/>
    <w:rsid w:val="00CF783E"/>
    <w:pPr>
      <w:spacing w:after="240" w:line="360" w:lineRule="auto"/>
      <w:jc w:val="both"/>
    </w:pPr>
    <w:rPr>
      <w:rFonts w:cs="Arial"/>
      <w:sz w:val="24"/>
      <w:szCs w:val="24"/>
    </w:rPr>
  </w:style>
  <w:style w:type="paragraph" w:customStyle="1" w:styleId="Ttableheading1">
    <w:name w:val="T table heading 1"/>
    <w:basedOn w:val="TText"/>
    <w:qFormat/>
    <w:rsid w:val="00CF783E"/>
    <w:pPr>
      <w:spacing w:after="0" w:line="240" w:lineRule="auto"/>
      <w:jc w:val="center"/>
    </w:pPr>
    <w:rPr>
      <w:rFonts w:ascii="Arial" w:hAnsi="Arial"/>
      <w:b/>
      <w:sz w:val="22"/>
      <w:szCs w:val="22"/>
    </w:rPr>
  </w:style>
  <w:style w:type="paragraph" w:customStyle="1" w:styleId="Ttableheading2">
    <w:name w:val="T table heading 2"/>
    <w:basedOn w:val="TText"/>
    <w:uiPriority w:val="99"/>
    <w:rsid w:val="00CF783E"/>
    <w:pPr>
      <w:spacing w:before="60" w:after="60" w:line="240" w:lineRule="auto"/>
      <w:jc w:val="left"/>
    </w:pPr>
    <w:rPr>
      <w:rFonts w:ascii="Arial" w:hAnsi="Arial"/>
      <w:b/>
      <w:sz w:val="20"/>
      <w:szCs w:val="20"/>
    </w:rPr>
  </w:style>
  <w:style w:type="paragraph" w:customStyle="1" w:styleId="Default">
    <w:name w:val="Default"/>
    <w:rsid w:val="003E0AF3"/>
    <w:pPr>
      <w:autoSpaceDE w:val="0"/>
      <w:autoSpaceDN w:val="0"/>
      <w:adjustRightInd w:val="0"/>
    </w:pPr>
    <w:rPr>
      <w:rFonts w:ascii="Arial" w:hAnsi="Arial" w:cs="Arial"/>
      <w:color w:val="000000"/>
      <w:sz w:val="24"/>
      <w:szCs w:val="24"/>
    </w:rPr>
  </w:style>
  <w:style w:type="paragraph" w:customStyle="1" w:styleId="Ttableheading">
    <w:name w:val="T table heading"/>
    <w:basedOn w:val="TText"/>
    <w:uiPriority w:val="99"/>
    <w:rsid w:val="00C7644A"/>
    <w:pPr>
      <w:spacing w:after="120" w:line="240" w:lineRule="auto"/>
      <w:jc w:val="center"/>
    </w:pPr>
    <w:rPr>
      <w:rFonts w:ascii="Arial" w:hAnsi="Arial"/>
      <w:b/>
      <w:sz w:val="22"/>
      <w:szCs w:val="22"/>
    </w:rPr>
  </w:style>
  <w:style w:type="paragraph" w:styleId="TOC2">
    <w:name w:val="toc 2"/>
    <w:basedOn w:val="Normal"/>
    <w:next w:val="Normal"/>
    <w:autoRedefine/>
    <w:uiPriority w:val="99"/>
    <w:locked/>
    <w:rsid w:val="008B24F1"/>
    <w:pPr>
      <w:widowControl/>
      <w:tabs>
        <w:tab w:val="right" w:pos="9350"/>
      </w:tabs>
      <w:autoSpaceDE w:val="0"/>
      <w:autoSpaceDN w:val="0"/>
      <w:adjustRightInd w:val="0"/>
      <w:ind w:left="200"/>
    </w:pPr>
    <w:rPr>
      <w:rFonts w:ascii="Times New Roman" w:hAnsi="Times New Roman"/>
      <w:noProof/>
      <w:sz w:val="22"/>
      <w:szCs w:val="22"/>
    </w:rPr>
  </w:style>
  <w:style w:type="paragraph" w:styleId="TOC3">
    <w:name w:val="toc 3"/>
    <w:basedOn w:val="Normal"/>
    <w:next w:val="Normal"/>
    <w:autoRedefine/>
    <w:uiPriority w:val="99"/>
    <w:locked/>
    <w:rsid w:val="008B24F1"/>
    <w:pPr>
      <w:widowControl/>
      <w:autoSpaceDE w:val="0"/>
      <w:autoSpaceDN w:val="0"/>
      <w:adjustRightInd w:val="0"/>
      <w:ind w:left="400"/>
    </w:pPr>
    <w:rPr>
      <w:rFonts w:ascii="Courier 10cpi" w:hAnsi="Courier 10cpi"/>
      <w:sz w:val="20"/>
    </w:rPr>
  </w:style>
  <w:style w:type="paragraph" w:customStyle="1" w:styleId="CharCharChar1CharCharCharCharCharCharCharCharCharCharCharCharChar">
    <w:name w:val="Char Char Char1 Char Char Char Char Char Char Char Char Char Char Char Char Char"/>
    <w:basedOn w:val="Normal"/>
    <w:semiHidden/>
    <w:rsid w:val="00B72F91"/>
    <w:pPr>
      <w:widowControl/>
      <w:spacing w:before="80" w:after="80"/>
      <w:ind w:left="4320"/>
      <w:jc w:val="both"/>
    </w:pPr>
    <w:rPr>
      <w:rFonts w:ascii="Arial" w:hAnsi="Arial"/>
      <w:sz w:val="20"/>
      <w:szCs w:val="24"/>
    </w:rPr>
  </w:style>
  <w:style w:type="table" w:styleId="TableGrid">
    <w:name w:val="Table Grid"/>
    <w:basedOn w:val="TableNormal"/>
    <w:uiPriority w:val="59"/>
    <w:locked/>
    <w:rsid w:val="00992FE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
    <w:name w:val="biblio"/>
    <w:basedOn w:val="Normal"/>
    <w:rsid w:val="00606D3A"/>
    <w:pPr>
      <w:widowControl/>
      <w:spacing w:after="240"/>
      <w:ind w:left="720" w:hanging="720"/>
    </w:pPr>
    <w:rPr>
      <w:rFonts w:ascii="Times New Roman" w:eastAsiaTheme="minorHAnsi" w:hAnsi="Times New Roman"/>
      <w:szCs w:val="24"/>
    </w:rPr>
  </w:style>
  <w:style w:type="paragraph" w:styleId="EndnoteText">
    <w:name w:val="endnote text"/>
    <w:basedOn w:val="Normal"/>
    <w:link w:val="EndnoteTextChar"/>
    <w:uiPriority w:val="99"/>
    <w:semiHidden/>
    <w:unhideWhenUsed/>
    <w:rsid w:val="00606D3A"/>
    <w:rPr>
      <w:sz w:val="20"/>
    </w:rPr>
  </w:style>
  <w:style w:type="character" w:customStyle="1" w:styleId="EndnoteTextChar">
    <w:name w:val="Endnote Text Char"/>
    <w:basedOn w:val="DefaultParagraphFont"/>
    <w:link w:val="EndnoteText"/>
    <w:uiPriority w:val="99"/>
    <w:semiHidden/>
    <w:rsid w:val="00606D3A"/>
    <w:rPr>
      <w:rFonts w:ascii="NewBskvll BT" w:hAnsi="NewBskvll BT"/>
      <w:sz w:val="20"/>
      <w:szCs w:val="20"/>
    </w:rPr>
  </w:style>
  <w:style w:type="character" w:styleId="EndnoteReference">
    <w:name w:val="endnote reference"/>
    <w:basedOn w:val="DefaultParagraphFont"/>
    <w:uiPriority w:val="99"/>
    <w:semiHidden/>
    <w:unhideWhenUsed/>
    <w:rsid w:val="00606D3A"/>
    <w:rPr>
      <w:vertAlign w:val="superscript"/>
    </w:rPr>
  </w:style>
  <w:style w:type="paragraph" w:customStyle="1" w:styleId="bodytextpsg">
    <w:name w:val="body text_psg"/>
    <w:basedOn w:val="Normal"/>
    <w:link w:val="bodytextpsgCharChar"/>
    <w:rsid w:val="0004620A"/>
    <w:pPr>
      <w:widowControl/>
      <w:spacing w:after="160" w:line="280" w:lineRule="exact"/>
      <w:ind w:firstLine="720"/>
    </w:pPr>
    <w:rPr>
      <w:rFonts w:ascii="Times New Roman" w:hAnsi="Times New Roman"/>
    </w:rPr>
  </w:style>
  <w:style w:type="paragraph" w:styleId="DocumentMap">
    <w:name w:val="Document Map"/>
    <w:basedOn w:val="Normal"/>
    <w:link w:val="DocumentMapChar"/>
    <w:uiPriority w:val="99"/>
    <w:semiHidden/>
    <w:unhideWhenUsed/>
    <w:rsid w:val="007347D1"/>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7347D1"/>
    <w:rPr>
      <w:rFonts w:ascii="Lucida Grande" w:hAnsi="Lucida Grande" w:cs="Lucida Grande"/>
      <w:sz w:val="24"/>
      <w:szCs w:val="24"/>
    </w:rPr>
  </w:style>
  <w:style w:type="character" w:customStyle="1" w:styleId="ListParagraphChar">
    <w:name w:val="List Paragraph Char"/>
    <w:link w:val="ListParagraph"/>
    <w:uiPriority w:val="34"/>
    <w:locked/>
    <w:rsid w:val="00E85FD9"/>
    <w:rPr>
      <w:rFonts w:ascii="NewBskvll BT" w:hAnsi="NewBskvll BT"/>
      <w:sz w:val="24"/>
      <w:szCs w:val="20"/>
    </w:rPr>
  </w:style>
  <w:style w:type="paragraph" w:customStyle="1" w:styleId="Tbodytext">
    <w:name w:val="T body text"/>
    <w:basedOn w:val="ListParagraph"/>
    <w:qFormat/>
    <w:rsid w:val="004C723E"/>
    <w:pPr>
      <w:widowControl/>
      <w:ind w:left="0"/>
    </w:pPr>
    <w:rPr>
      <w:rFonts w:ascii="Times New Roman" w:hAnsi="Times New Roman"/>
      <w:szCs w:val="24"/>
    </w:rPr>
  </w:style>
  <w:style w:type="character" w:customStyle="1" w:styleId="HarrisBodyChar">
    <w:name w:val="Harris Body Char"/>
    <w:link w:val="HarrisBody"/>
    <w:locked/>
    <w:rsid w:val="00157E23"/>
    <w:rPr>
      <w:rFonts w:eastAsia="MS Mincho"/>
      <w:kern w:val="2"/>
      <w:lang w:eastAsia="ja-JP"/>
    </w:rPr>
  </w:style>
  <w:style w:type="paragraph" w:customStyle="1" w:styleId="HarrisBody">
    <w:name w:val="Harris Body"/>
    <w:link w:val="HarrisBodyChar"/>
    <w:rsid w:val="00157E23"/>
    <w:pPr>
      <w:tabs>
        <w:tab w:val="left" w:pos="720"/>
      </w:tabs>
      <w:snapToGrid w:val="0"/>
      <w:spacing w:after="260"/>
    </w:pPr>
    <w:rPr>
      <w:rFonts w:eastAsia="MS Mincho"/>
      <w:kern w:val="2"/>
      <w:lang w:eastAsia="ja-JP"/>
    </w:rPr>
  </w:style>
  <w:style w:type="character" w:customStyle="1" w:styleId="bodytextpsgCharChar">
    <w:name w:val="body text_psg Char Char"/>
    <w:link w:val="bodytextpsg"/>
    <w:locked/>
    <w:rsid w:val="00E448A7"/>
    <w:rPr>
      <w:sz w:val="24"/>
      <w:szCs w:val="20"/>
    </w:rPr>
  </w:style>
  <w:style w:type="character" w:customStyle="1" w:styleId="UnresolvedMention1">
    <w:name w:val="Unresolved Mention1"/>
    <w:basedOn w:val="DefaultParagraphFont"/>
    <w:uiPriority w:val="99"/>
    <w:semiHidden/>
    <w:unhideWhenUsed/>
    <w:rsid w:val="00CC134B"/>
    <w:rPr>
      <w:color w:val="808080"/>
      <w:shd w:val="clear" w:color="auto" w:fill="E6E6E6"/>
    </w:rPr>
  </w:style>
  <w:style w:type="character" w:customStyle="1" w:styleId="UnresolvedMention2">
    <w:name w:val="Unresolved Mention2"/>
    <w:basedOn w:val="DefaultParagraphFont"/>
    <w:uiPriority w:val="99"/>
    <w:semiHidden/>
    <w:unhideWhenUsed/>
    <w:rsid w:val="00614D22"/>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0"/>
    <w:lsdException w:name="toc 2" w:locked="1"/>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iPriority="0"/>
    <w:lsdException w:name="caption" w:locked="1" w:uiPriority="0" w:qFormat="1"/>
    <w:lsdException w:name="Title" w:locked="1" w:semiHidden="0" w:uiPriority="0" w:unhideWhenUsed="0" w:qFormat="1"/>
    <w:lsdException w:name="Default Paragraph Font" w:locked="1" w:uiPriority="1"/>
    <w:lsdException w:name="Subtitle" w:locked="1" w:semiHidden="0" w:uiPriority="0" w:unhideWhenUsed="0" w:qFormat="1"/>
    <w:lsdException w:name="Strong" w:locked="1" w:semiHidden="0" w:uiPriority="22" w:unhideWhenUsed="0" w:qFormat="1"/>
    <w:lsdException w:name="Emphasis" w:locked="1" w:semiHidden="0" w:unhideWhenUsed="0" w:qFormat="1"/>
    <w:lsdException w:name="Plain Text" w:locked="1"/>
    <w:lsdException w:name="No List" w:locked="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137"/>
    <w:pPr>
      <w:widowControl w:val="0"/>
    </w:pPr>
    <w:rPr>
      <w:rFonts w:ascii="NewBskvll BT" w:hAnsi="NewBskvll BT"/>
      <w:sz w:val="24"/>
      <w:szCs w:val="20"/>
    </w:rPr>
  </w:style>
  <w:style w:type="paragraph" w:styleId="Heading1">
    <w:name w:val="heading 1"/>
    <w:basedOn w:val="Normal"/>
    <w:next w:val="Normal"/>
    <w:link w:val="Heading1Char"/>
    <w:uiPriority w:val="99"/>
    <w:qFormat/>
    <w:rsid w:val="004B4393"/>
    <w:pPr>
      <w:keepNext/>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i/>
    </w:rPr>
  </w:style>
  <w:style w:type="paragraph" w:styleId="Heading2">
    <w:name w:val="heading 2"/>
    <w:basedOn w:val="Normal"/>
    <w:next w:val="Normal"/>
    <w:link w:val="Heading2Char"/>
    <w:uiPriority w:val="99"/>
    <w:qFormat/>
    <w:rsid w:val="004B4393"/>
    <w:pPr>
      <w:keepNext/>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Times New Roman" w:hAnsi="Times New Roman"/>
      <w:b/>
    </w:rPr>
  </w:style>
  <w:style w:type="paragraph" w:styleId="Heading3">
    <w:name w:val="heading 3"/>
    <w:basedOn w:val="Normal"/>
    <w:next w:val="Normal"/>
    <w:link w:val="Heading3Char"/>
    <w:uiPriority w:val="99"/>
    <w:qFormat/>
    <w:rsid w:val="004B4393"/>
    <w:pPr>
      <w:keepNext/>
      <w:widowControl/>
      <w:outlineLvl w:val="2"/>
    </w:pPr>
    <w:rPr>
      <w:i/>
      <w:iCs/>
    </w:rPr>
  </w:style>
  <w:style w:type="paragraph" w:styleId="Heading4">
    <w:name w:val="heading 4"/>
    <w:basedOn w:val="Normal"/>
    <w:next w:val="Normal"/>
    <w:link w:val="Heading4Char"/>
    <w:uiPriority w:val="99"/>
    <w:qFormat/>
    <w:rsid w:val="004B4393"/>
    <w:pPr>
      <w:keepNext/>
      <w:pBdr>
        <w:top w:val="single" w:sz="6" w:space="0" w:color="FFFFFF"/>
        <w:left w:val="single" w:sz="6" w:space="0" w:color="FFFFFF"/>
        <w:bottom w:val="single" w:sz="6" w:space="0" w:color="FFFFFF"/>
        <w:right w:val="single" w:sz="6" w:space="0" w:color="FFFFFF"/>
      </w:pBdr>
      <w:tabs>
        <w:tab w:val="left" w:pos="-1080"/>
        <w:tab w:val="left" w:pos="-36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rFonts w:ascii="Times New Roman" w:hAnsi="Times New Roman"/>
      <w:b/>
      <w:sz w:val="22"/>
    </w:rPr>
  </w:style>
  <w:style w:type="paragraph" w:styleId="Heading5">
    <w:name w:val="heading 5"/>
    <w:basedOn w:val="Normal"/>
    <w:next w:val="Normal"/>
    <w:link w:val="Heading5Char"/>
    <w:uiPriority w:val="99"/>
    <w:qFormat/>
    <w:rsid w:val="004B4393"/>
    <w:pPr>
      <w:keepNext/>
      <w:ind w:firstLine="720"/>
      <w:outlineLvl w:val="4"/>
    </w:pPr>
    <w:rPr>
      <w:rFonts w:ascii="Times New Roman" w:hAnsi="Times New Roman"/>
      <w:b/>
      <w:i/>
    </w:rPr>
  </w:style>
  <w:style w:type="paragraph" w:styleId="Heading6">
    <w:name w:val="heading 6"/>
    <w:basedOn w:val="Normal"/>
    <w:next w:val="Normal"/>
    <w:link w:val="Heading6Char"/>
    <w:uiPriority w:val="99"/>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rFonts w:ascii="Times New Roman" w:hAnsi="Times New Roman"/>
      <w:b/>
      <w:i/>
    </w:rPr>
  </w:style>
  <w:style w:type="paragraph" w:styleId="Heading7">
    <w:name w:val="heading 7"/>
    <w:basedOn w:val="Normal"/>
    <w:next w:val="Normal"/>
    <w:link w:val="Heading7Char"/>
    <w:uiPriority w:val="99"/>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Times New Roman" w:hAnsi="Times New Roman"/>
      <w:b/>
      <w:u w:val="single"/>
    </w:rPr>
  </w:style>
  <w:style w:type="paragraph" w:styleId="Heading8">
    <w:name w:val="heading 8"/>
    <w:basedOn w:val="Normal"/>
    <w:next w:val="Normal"/>
    <w:link w:val="Heading8Char"/>
    <w:uiPriority w:val="99"/>
    <w:qFormat/>
    <w:rsid w:val="004B4393"/>
    <w:pPr>
      <w:keepNext/>
      <w:widowControl/>
      <w:tabs>
        <w:tab w:val="left" w:pos="-720"/>
      </w:tabs>
      <w:ind w:left="720" w:hanging="720"/>
      <w:outlineLvl w:val="7"/>
    </w:pPr>
    <w:rPr>
      <w:rFonts w:ascii="Arial" w:hAnsi="Arial"/>
      <w:b/>
      <w:i/>
      <w:iCs/>
    </w:rPr>
  </w:style>
  <w:style w:type="paragraph" w:styleId="Heading9">
    <w:name w:val="heading 9"/>
    <w:basedOn w:val="Normal"/>
    <w:next w:val="Normal"/>
    <w:link w:val="Heading9Char"/>
    <w:uiPriority w:val="99"/>
    <w:qFormat/>
    <w:rsid w:val="004B439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4D3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04D3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04D3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04D32"/>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A04D32"/>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A04D32"/>
    <w:rPr>
      <w:rFonts w:ascii="Calibri" w:hAnsi="Calibri" w:cs="Arial"/>
      <w:b/>
      <w:bCs/>
    </w:rPr>
  </w:style>
  <w:style w:type="character" w:customStyle="1" w:styleId="Heading7Char">
    <w:name w:val="Heading 7 Char"/>
    <w:basedOn w:val="DefaultParagraphFont"/>
    <w:link w:val="Heading7"/>
    <w:uiPriority w:val="99"/>
    <w:semiHidden/>
    <w:locked/>
    <w:rsid w:val="00A04D32"/>
    <w:rPr>
      <w:rFonts w:ascii="Calibri" w:hAnsi="Calibri" w:cs="Arial"/>
      <w:sz w:val="24"/>
      <w:szCs w:val="24"/>
    </w:rPr>
  </w:style>
  <w:style w:type="character" w:customStyle="1" w:styleId="Heading8Char">
    <w:name w:val="Heading 8 Char"/>
    <w:basedOn w:val="DefaultParagraphFont"/>
    <w:link w:val="Heading8"/>
    <w:uiPriority w:val="99"/>
    <w:semiHidden/>
    <w:locked/>
    <w:rsid w:val="00A04D32"/>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A04D32"/>
    <w:rPr>
      <w:rFonts w:ascii="Cambria" w:hAnsi="Cambria" w:cs="Times New Roman"/>
    </w:rPr>
  </w:style>
  <w:style w:type="paragraph" w:styleId="BalloonText">
    <w:name w:val="Balloon Text"/>
    <w:basedOn w:val="Normal"/>
    <w:link w:val="BalloonTextChar"/>
    <w:uiPriority w:val="99"/>
    <w:semiHidden/>
    <w:rsid w:val="00383A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4D32"/>
    <w:rPr>
      <w:rFonts w:cs="Times New Roman"/>
      <w:sz w:val="2"/>
    </w:rPr>
  </w:style>
  <w:style w:type="character" w:styleId="FootnoteReference">
    <w:name w:val="footnote reference"/>
    <w:basedOn w:val="DefaultParagraphFont"/>
    <w:uiPriority w:val="99"/>
    <w:semiHidden/>
    <w:rsid w:val="004B4393"/>
    <w:rPr>
      <w:rFonts w:cs="Times New Roman"/>
    </w:rPr>
  </w:style>
  <w:style w:type="paragraph" w:styleId="Footer">
    <w:name w:val="footer"/>
    <w:basedOn w:val="Normal"/>
    <w:link w:val="FooterChar"/>
    <w:uiPriority w:val="99"/>
    <w:rsid w:val="004B4393"/>
    <w:pPr>
      <w:tabs>
        <w:tab w:val="center" w:pos="4320"/>
        <w:tab w:val="right" w:pos="8640"/>
      </w:tabs>
    </w:pPr>
  </w:style>
  <w:style w:type="character" w:customStyle="1" w:styleId="FooterChar">
    <w:name w:val="Footer Char"/>
    <w:basedOn w:val="DefaultParagraphFont"/>
    <w:link w:val="Footer"/>
    <w:uiPriority w:val="99"/>
    <w:locked/>
    <w:rsid w:val="00A04D32"/>
    <w:rPr>
      <w:rFonts w:ascii="NewBskvll BT" w:hAnsi="NewBskvll BT" w:cs="Times New Roman"/>
      <w:sz w:val="20"/>
      <w:szCs w:val="20"/>
    </w:rPr>
  </w:style>
  <w:style w:type="character" w:styleId="PageNumber">
    <w:name w:val="page number"/>
    <w:basedOn w:val="DefaultParagraphFont"/>
    <w:uiPriority w:val="99"/>
    <w:rsid w:val="004B4393"/>
    <w:rPr>
      <w:rFonts w:ascii="NewBskvll BT" w:hAnsi="NewBskvll BT" w:cs="Times New Roman"/>
      <w:sz w:val="24"/>
    </w:rPr>
  </w:style>
  <w:style w:type="paragraph" w:customStyle="1" w:styleId="Level1">
    <w:name w:val="Level 1"/>
    <w:basedOn w:val="Normal"/>
    <w:uiPriority w:val="99"/>
    <w:rsid w:val="004B4393"/>
    <w:pPr>
      <w:ind w:left="1440" w:hanging="270"/>
    </w:pPr>
  </w:style>
  <w:style w:type="character" w:customStyle="1" w:styleId="footnotetex">
    <w:name w:val="footnote tex"/>
    <w:uiPriority w:val="99"/>
    <w:rsid w:val="004B4393"/>
  </w:style>
  <w:style w:type="character" w:customStyle="1" w:styleId="footnoteref">
    <w:name w:val="footnote ref"/>
    <w:uiPriority w:val="99"/>
    <w:rsid w:val="004B4393"/>
    <w:rPr>
      <w:rFonts w:ascii="NewBskvll BT" w:hAnsi="NewBskvll BT"/>
      <w:sz w:val="30"/>
      <w:vertAlign w:val="superscript"/>
    </w:rPr>
  </w:style>
  <w:style w:type="paragraph" w:customStyle="1" w:styleId="Level2">
    <w:name w:val="Level 2"/>
    <w:basedOn w:val="Normal"/>
    <w:uiPriority w:val="99"/>
    <w:rsid w:val="004B4393"/>
    <w:pPr>
      <w:numPr>
        <w:ilvl w:val="1"/>
        <w:numId w:val="1"/>
      </w:numPr>
      <w:ind w:left="1440" w:hanging="270"/>
      <w:outlineLvl w:val="1"/>
    </w:pPr>
  </w:style>
  <w:style w:type="paragraph" w:styleId="BodyText">
    <w:name w:val="Body Text"/>
    <w:basedOn w:val="Normal"/>
    <w:link w:val="BodyTextChar"/>
    <w:uiPriority w:val="99"/>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character" w:customStyle="1" w:styleId="BodyTextChar">
    <w:name w:val="Body Text Char"/>
    <w:basedOn w:val="DefaultParagraphFont"/>
    <w:link w:val="BodyText"/>
    <w:uiPriority w:val="99"/>
    <w:semiHidden/>
    <w:locked/>
    <w:rsid w:val="00A04D32"/>
    <w:rPr>
      <w:rFonts w:ascii="NewBskvll BT" w:hAnsi="NewBskvll BT" w:cs="Times New Roman"/>
      <w:sz w:val="20"/>
      <w:szCs w:val="20"/>
    </w:rPr>
  </w:style>
  <w:style w:type="character" w:styleId="Hyperlink">
    <w:name w:val="Hyperlink"/>
    <w:basedOn w:val="DefaultParagraphFont"/>
    <w:uiPriority w:val="99"/>
    <w:rsid w:val="004B4393"/>
    <w:rPr>
      <w:rFonts w:cs="Times New Roman"/>
      <w:color w:val="0000FF"/>
      <w:u w:val="single"/>
    </w:rPr>
  </w:style>
  <w:style w:type="paragraph" w:styleId="FootnoteText">
    <w:name w:val="footnote text"/>
    <w:basedOn w:val="Normal"/>
    <w:link w:val="FootnoteTextChar"/>
    <w:semiHidden/>
    <w:rsid w:val="004B4393"/>
    <w:rPr>
      <w:sz w:val="20"/>
    </w:rPr>
  </w:style>
  <w:style w:type="character" w:customStyle="1" w:styleId="FootnoteTextChar">
    <w:name w:val="Footnote Text Char"/>
    <w:basedOn w:val="DefaultParagraphFont"/>
    <w:link w:val="FootnoteText"/>
    <w:semiHidden/>
    <w:locked/>
    <w:rsid w:val="00A04D32"/>
    <w:rPr>
      <w:rFonts w:ascii="NewBskvll BT" w:hAnsi="NewBskvll BT" w:cs="Times New Roman"/>
      <w:sz w:val="20"/>
      <w:szCs w:val="20"/>
    </w:rPr>
  </w:style>
  <w:style w:type="character" w:styleId="FollowedHyperlink">
    <w:name w:val="FollowedHyperlink"/>
    <w:basedOn w:val="DefaultParagraphFont"/>
    <w:uiPriority w:val="99"/>
    <w:rsid w:val="004B4393"/>
    <w:rPr>
      <w:rFonts w:cs="Times New Roman"/>
      <w:color w:val="800080"/>
      <w:u w:val="single"/>
    </w:rPr>
  </w:style>
  <w:style w:type="paragraph" w:styleId="BodyTextIndent2">
    <w:name w:val="Body Text Indent 2"/>
    <w:basedOn w:val="Normal"/>
    <w:link w:val="BodyTextIndent2Char"/>
    <w:uiPriority w:val="99"/>
    <w:rsid w:val="004B4393"/>
    <w:pPr>
      <w:ind w:firstLine="720"/>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A04D32"/>
    <w:rPr>
      <w:rFonts w:ascii="NewBskvll BT" w:hAnsi="NewBskvll BT" w:cs="Times New Roman"/>
      <w:sz w:val="20"/>
      <w:szCs w:val="20"/>
    </w:rPr>
  </w:style>
  <w:style w:type="paragraph" w:styleId="PlainText">
    <w:name w:val="Plain Text"/>
    <w:basedOn w:val="Normal"/>
    <w:link w:val="PlainTextChar"/>
    <w:uiPriority w:val="99"/>
    <w:rsid w:val="004B4393"/>
    <w:rPr>
      <w:rFonts w:ascii="Courier New" w:hAnsi="Courier New"/>
      <w:sz w:val="20"/>
    </w:rPr>
  </w:style>
  <w:style w:type="character" w:customStyle="1" w:styleId="PlainTextChar">
    <w:name w:val="Plain Text Char"/>
    <w:basedOn w:val="DefaultParagraphFont"/>
    <w:link w:val="PlainText"/>
    <w:uiPriority w:val="99"/>
    <w:locked/>
    <w:rsid w:val="006E25F5"/>
    <w:rPr>
      <w:rFonts w:ascii="Courier New" w:hAnsi="Courier New" w:cs="Times New Roman"/>
      <w:snapToGrid w:val="0"/>
    </w:rPr>
  </w:style>
  <w:style w:type="paragraph" w:styleId="BodyTextIndent">
    <w:name w:val="Body Text Indent"/>
    <w:basedOn w:val="Normal"/>
    <w:link w:val="BodyTextIndentChar"/>
    <w:uiPriority w:val="99"/>
    <w:rsid w:val="004B4393"/>
    <w:pPr>
      <w:ind w:firstLine="720"/>
    </w:pPr>
    <w:rPr>
      <w:rFonts w:ascii="Times New Roman" w:hAnsi="Times New Roman"/>
      <w:sz w:val="22"/>
    </w:rPr>
  </w:style>
  <w:style w:type="character" w:customStyle="1" w:styleId="BodyTextIndentChar">
    <w:name w:val="Body Text Indent Char"/>
    <w:basedOn w:val="DefaultParagraphFont"/>
    <w:link w:val="BodyTextIndent"/>
    <w:uiPriority w:val="99"/>
    <w:semiHidden/>
    <w:locked/>
    <w:rsid w:val="00A04D32"/>
    <w:rPr>
      <w:rFonts w:ascii="NewBskvll BT" w:hAnsi="NewBskvll BT" w:cs="Times New Roman"/>
      <w:sz w:val="20"/>
      <w:szCs w:val="20"/>
    </w:rPr>
  </w:style>
  <w:style w:type="paragraph" w:styleId="BodyTextIndent3">
    <w:name w:val="Body Text Indent 3"/>
    <w:basedOn w:val="Normal"/>
    <w:link w:val="BodyTextIndent3Char"/>
    <w:uiPriority w:val="99"/>
    <w:rsid w:val="004B4393"/>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Pr>
      <w:rFonts w:ascii="Times New Roman" w:hAnsi="Times New Roman"/>
    </w:rPr>
  </w:style>
  <w:style w:type="character" w:customStyle="1" w:styleId="BodyTextIndent3Char">
    <w:name w:val="Body Text Indent 3 Char"/>
    <w:basedOn w:val="DefaultParagraphFont"/>
    <w:link w:val="BodyTextIndent3"/>
    <w:uiPriority w:val="99"/>
    <w:semiHidden/>
    <w:locked/>
    <w:rsid w:val="00A04D32"/>
    <w:rPr>
      <w:rFonts w:ascii="NewBskvll BT" w:hAnsi="NewBskvll BT" w:cs="Times New Roman"/>
      <w:sz w:val="16"/>
      <w:szCs w:val="16"/>
    </w:rPr>
  </w:style>
  <w:style w:type="paragraph" w:styleId="BodyText2">
    <w:name w:val="Body Text 2"/>
    <w:basedOn w:val="Normal"/>
    <w:link w:val="BodyText2Char"/>
    <w:uiPriority w:val="99"/>
    <w:rsid w:val="004B4393"/>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rPr>
  </w:style>
  <w:style w:type="character" w:customStyle="1" w:styleId="BodyText2Char">
    <w:name w:val="Body Text 2 Char"/>
    <w:basedOn w:val="DefaultParagraphFont"/>
    <w:link w:val="BodyText2"/>
    <w:uiPriority w:val="99"/>
    <w:semiHidden/>
    <w:locked/>
    <w:rsid w:val="00A04D32"/>
    <w:rPr>
      <w:rFonts w:ascii="NewBskvll BT" w:hAnsi="NewBskvll BT" w:cs="Times New Roman"/>
      <w:sz w:val="20"/>
      <w:szCs w:val="20"/>
    </w:rPr>
  </w:style>
  <w:style w:type="paragraph" w:styleId="BodyText3">
    <w:name w:val="Body Text 3"/>
    <w:basedOn w:val="Normal"/>
    <w:link w:val="BodyText3Char"/>
    <w:uiPriority w:val="99"/>
    <w:rsid w:val="004B439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character" w:customStyle="1" w:styleId="BodyText3Char">
    <w:name w:val="Body Text 3 Char"/>
    <w:basedOn w:val="DefaultParagraphFont"/>
    <w:link w:val="BodyText3"/>
    <w:uiPriority w:val="99"/>
    <w:semiHidden/>
    <w:locked/>
    <w:rsid w:val="00A04D32"/>
    <w:rPr>
      <w:rFonts w:ascii="NewBskvll BT" w:hAnsi="NewBskvll BT" w:cs="Times New Roman"/>
      <w:sz w:val="16"/>
      <w:szCs w:val="16"/>
    </w:rPr>
  </w:style>
  <w:style w:type="paragraph" w:styleId="Header">
    <w:name w:val="header"/>
    <w:basedOn w:val="Normal"/>
    <w:link w:val="HeaderChar"/>
    <w:uiPriority w:val="99"/>
    <w:rsid w:val="004B4393"/>
    <w:pPr>
      <w:tabs>
        <w:tab w:val="center" w:pos="4320"/>
        <w:tab w:val="right" w:pos="8640"/>
      </w:tabs>
    </w:pPr>
  </w:style>
  <w:style w:type="character" w:customStyle="1" w:styleId="HeaderChar">
    <w:name w:val="Header Char"/>
    <w:basedOn w:val="DefaultParagraphFont"/>
    <w:link w:val="Header"/>
    <w:uiPriority w:val="99"/>
    <w:semiHidden/>
    <w:locked/>
    <w:rsid w:val="00A04D32"/>
    <w:rPr>
      <w:rFonts w:ascii="NewBskvll BT" w:hAnsi="NewBskvll BT" w:cs="Times New Roman"/>
      <w:sz w:val="20"/>
      <w:szCs w:val="20"/>
    </w:rPr>
  </w:style>
  <w:style w:type="character" w:styleId="Emphasis">
    <w:name w:val="Emphasis"/>
    <w:basedOn w:val="DefaultParagraphFont"/>
    <w:uiPriority w:val="99"/>
    <w:qFormat/>
    <w:rsid w:val="004B4393"/>
    <w:rPr>
      <w:rFonts w:cs="Times New Roman"/>
      <w:i/>
      <w:iCs/>
    </w:rPr>
  </w:style>
  <w:style w:type="paragraph" w:styleId="BlockText">
    <w:name w:val="Block Text"/>
    <w:basedOn w:val="Normal"/>
    <w:uiPriority w:val="99"/>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pPr>
    <w:rPr>
      <w:rFonts w:ascii="Times New Roman" w:hAnsi="Times New Roman"/>
    </w:rPr>
  </w:style>
  <w:style w:type="character" w:styleId="Strong">
    <w:name w:val="Strong"/>
    <w:basedOn w:val="DefaultParagraphFont"/>
    <w:uiPriority w:val="22"/>
    <w:qFormat/>
    <w:rsid w:val="004B4393"/>
    <w:rPr>
      <w:rFonts w:cs="Times New Roman"/>
      <w:b/>
      <w:bCs/>
    </w:rPr>
  </w:style>
  <w:style w:type="paragraph" w:customStyle="1" w:styleId="Question">
    <w:name w:val="Question"/>
    <w:basedOn w:val="Normal"/>
    <w:link w:val="QuestionChar"/>
    <w:uiPriority w:val="99"/>
    <w:rsid w:val="004B4393"/>
    <w:pPr>
      <w:keepLines/>
      <w:widowControl/>
      <w:spacing w:after="240"/>
      <w:ind w:left="720" w:hanging="720"/>
    </w:pPr>
    <w:rPr>
      <w:rFonts w:ascii="Tahoma" w:hAnsi="Tahoma"/>
      <w:sz w:val="22"/>
    </w:rPr>
  </w:style>
  <w:style w:type="character" w:customStyle="1" w:styleId="QuestionChar">
    <w:name w:val="Question Char"/>
    <w:basedOn w:val="DefaultParagraphFont"/>
    <w:link w:val="Question"/>
    <w:uiPriority w:val="99"/>
    <w:locked/>
    <w:rsid w:val="004B4393"/>
    <w:rPr>
      <w:rFonts w:ascii="Tahoma" w:hAnsi="Tahoma" w:cs="Times New Roman"/>
      <w:sz w:val="22"/>
      <w:lang w:val="en-US" w:eastAsia="en-US" w:bidi="ar-SA"/>
    </w:rPr>
  </w:style>
  <w:style w:type="paragraph" w:customStyle="1" w:styleId="CRCBodytextregular">
    <w:name w:val="CRC Body text regular"/>
    <w:basedOn w:val="Normal"/>
    <w:next w:val="Normal"/>
    <w:uiPriority w:val="99"/>
    <w:rsid w:val="004B4393"/>
    <w:pPr>
      <w:widowControl/>
      <w:tabs>
        <w:tab w:val="center" w:pos="2178"/>
        <w:tab w:val="left" w:pos="3480"/>
      </w:tabs>
    </w:pPr>
    <w:rPr>
      <w:rFonts w:ascii="Times New Roman" w:hAnsi="Times New Roman"/>
    </w:rPr>
  </w:style>
  <w:style w:type="paragraph" w:customStyle="1" w:styleId="CRCQuestionnaireSubheading">
    <w:name w:val="CRC Questionnaire Subheading"/>
    <w:uiPriority w:val="99"/>
    <w:rsid w:val="004B4393"/>
    <w:pPr>
      <w:spacing w:before="240" w:after="60"/>
    </w:pPr>
    <w:rPr>
      <w:rFonts w:ascii="Arial" w:hAnsi="Arial"/>
      <w:noProof/>
      <w:color w:val="000080"/>
      <w:sz w:val="28"/>
      <w:szCs w:val="20"/>
    </w:rPr>
  </w:style>
  <w:style w:type="paragraph" w:customStyle="1" w:styleId="CRCQuestionnaireQuestions">
    <w:name w:val="CRC Questionnaire Questions"/>
    <w:uiPriority w:val="99"/>
    <w:rsid w:val="004B4393"/>
    <w:pPr>
      <w:tabs>
        <w:tab w:val="left" w:pos="360"/>
        <w:tab w:val="right" w:leader="underscore" w:pos="9000"/>
      </w:tabs>
      <w:spacing w:before="240" w:after="240"/>
      <w:ind w:left="360" w:hanging="360"/>
    </w:pPr>
    <w:rPr>
      <w:noProof/>
      <w:sz w:val="24"/>
      <w:szCs w:val="20"/>
    </w:rPr>
  </w:style>
  <w:style w:type="character" w:customStyle="1" w:styleId="CRCBox">
    <w:name w:val="CRC Box"/>
    <w:uiPriority w:val="99"/>
    <w:rsid w:val="004B4393"/>
    <w:rPr>
      <w:rFonts w:ascii="Wingdings" w:hAnsi="Wingdings"/>
    </w:rPr>
  </w:style>
  <w:style w:type="paragraph" w:customStyle="1" w:styleId="CRCQuestionnaireChecklist">
    <w:name w:val="CRC  Questionnaire Checklist"/>
    <w:uiPriority w:val="99"/>
    <w:rsid w:val="004B4393"/>
    <w:pPr>
      <w:tabs>
        <w:tab w:val="right" w:leader="dot" w:pos="9000"/>
      </w:tabs>
      <w:spacing w:after="120"/>
      <w:ind w:left="360"/>
    </w:pPr>
    <w:rPr>
      <w:noProof/>
      <w:sz w:val="24"/>
      <w:szCs w:val="20"/>
    </w:rPr>
  </w:style>
  <w:style w:type="paragraph" w:customStyle="1" w:styleId="BodyText1">
    <w:name w:val="Body Text1"/>
    <w:aliases w:val="bt,body tx,indent,flush"/>
    <w:basedOn w:val="Normal"/>
    <w:link w:val="bodytextChar0"/>
    <w:uiPriority w:val="99"/>
    <w:rsid w:val="00CD6BB7"/>
    <w:pPr>
      <w:widowControl/>
      <w:spacing w:after="160" w:line="320" w:lineRule="exact"/>
    </w:pPr>
    <w:rPr>
      <w:rFonts w:ascii="Verdana" w:eastAsia="MS Mincho" w:hAnsi="Verdana"/>
      <w:sz w:val="20"/>
    </w:rPr>
  </w:style>
  <w:style w:type="character" w:customStyle="1" w:styleId="bodytextChar0">
    <w:name w:val="body text Char"/>
    <w:aliases w:val="bt Char,body tx Char,indent Char1,flush Char Char"/>
    <w:basedOn w:val="DefaultParagraphFont"/>
    <w:link w:val="BodyText1"/>
    <w:uiPriority w:val="99"/>
    <w:locked/>
    <w:rsid w:val="00CD6BB7"/>
    <w:rPr>
      <w:rFonts w:ascii="Verdana" w:eastAsia="MS Mincho" w:hAnsi="Verdana" w:cs="Times New Roman"/>
    </w:rPr>
  </w:style>
  <w:style w:type="character" w:styleId="CommentReference">
    <w:name w:val="annotation reference"/>
    <w:basedOn w:val="DefaultParagraphFont"/>
    <w:uiPriority w:val="99"/>
    <w:rsid w:val="005E5897"/>
    <w:rPr>
      <w:rFonts w:cs="Times New Roman"/>
      <w:sz w:val="16"/>
      <w:szCs w:val="16"/>
    </w:rPr>
  </w:style>
  <w:style w:type="paragraph" w:styleId="CommentText">
    <w:name w:val="annotation text"/>
    <w:basedOn w:val="Normal"/>
    <w:link w:val="CommentTextChar"/>
    <w:uiPriority w:val="99"/>
    <w:rsid w:val="005E5897"/>
    <w:rPr>
      <w:sz w:val="20"/>
    </w:rPr>
  </w:style>
  <w:style w:type="character" w:customStyle="1" w:styleId="CommentTextChar">
    <w:name w:val="Comment Text Char"/>
    <w:basedOn w:val="DefaultParagraphFont"/>
    <w:link w:val="CommentText"/>
    <w:uiPriority w:val="99"/>
    <w:locked/>
    <w:rsid w:val="005E5897"/>
    <w:rPr>
      <w:rFonts w:ascii="NewBskvll BT" w:hAnsi="NewBskvll BT" w:cs="Times New Roman"/>
      <w:snapToGrid w:val="0"/>
    </w:rPr>
  </w:style>
  <w:style w:type="paragraph" w:styleId="CommentSubject">
    <w:name w:val="annotation subject"/>
    <w:basedOn w:val="CommentText"/>
    <w:next w:val="CommentText"/>
    <w:link w:val="CommentSubjectChar"/>
    <w:uiPriority w:val="99"/>
    <w:rsid w:val="005E5897"/>
    <w:rPr>
      <w:b/>
      <w:bCs/>
    </w:rPr>
  </w:style>
  <w:style w:type="character" w:customStyle="1" w:styleId="CommentSubjectChar">
    <w:name w:val="Comment Subject Char"/>
    <w:basedOn w:val="CommentTextChar"/>
    <w:link w:val="CommentSubject"/>
    <w:uiPriority w:val="99"/>
    <w:locked/>
    <w:rsid w:val="005E5897"/>
    <w:rPr>
      <w:rFonts w:ascii="NewBskvll BT" w:hAnsi="NewBskvll BT" w:cs="Times New Roman"/>
      <w:b/>
      <w:bCs/>
      <w:snapToGrid w:val="0"/>
    </w:rPr>
  </w:style>
  <w:style w:type="character" w:customStyle="1" w:styleId="ft">
    <w:name w:val="ft"/>
    <w:uiPriority w:val="99"/>
    <w:rsid w:val="005E5897"/>
  </w:style>
  <w:style w:type="paragraph" w:styleId="NoSpacing">
    <w:name w:val="No Spacing"/>
    <w:uiPriority w:val="99"/>
    <w:qFormat/>
    <w:rsid w:val="005E5897"/>
    <w:pPr>
      <w:jc w:val="center"/>
    </w:pPr>
    <w:rPr>
      <w:rFonts w:ascii="Calibri" w:hAnsi="Calibri"/>
    </w:rPr>
  </w:style>
  <w:style w:type="paragraph" w:styleId="ListParagraph">
    <w:name w:val="List Paragraph"/>
    <w:basedOn w:val="Normal"/>
    <w:link w:val="ListParagraphChar"/>
    <w:uiPriority w:val="34"/>
    <w:qFormat/>
    <w:rsid w:val="005E5897"/>
    <w:pPr>
      <w:ind w:left="720"/>
      <w:contextualSpacing/>
    </w:pPr>
  </w:style>
  <w:style w:type="paragraph" w:styleId="Revision">
    <w:name w:val="Revision"/>
    <w:hidden/>
    <w:uiPriority w:val="99"/>
    <w:semiHidden/>
    <w:rsid w:val="005E5897"/>
    <w:rPr>
      <w:rFonts w:ascii="NewBskvll BT" w:hAnsi="NewBskvll BT"/>
      <w:sz w:val="24"/>
      <w:szCs w:val="20"/>
    </w:rPr>
  </w:style>
  <w:style w:type="paragraph" w:customStyle="1" w:styleId="TText">
    <w:name w:val="T Text"/>
    <w:uiPriority w:val="99"/>
    <w:rsid w:val="00CF783E"/>
    <w:pPr>
      <w:spacing w:after="240" w:line="360" w:lineRule="auto"/>
      <w:jc w:val="both"/>
    </w:pPr>
    <w:rPr>
      <w:rFonts w:cs="Arial"/>
      <w:sz w:val="24"/>
      <w:szCs w:val="24"/>
    </w:rPr>
  </w:style>
  <w:style w:type="paragraph" w:customStyle="1" w:styleId="Ttableheading1">
    <w:name w:val="T table heading 1"/>
    <w:basedOn w:val="TText"/>
    <w:qFormat/>
    <w:rsid w:val="00CF783E"/>
    <w:pPr>
      <w:spacing w:after="0" w:line="240" w:lineRule="auto"/>
      <w:jc w:val="center"/>
    </w:pPr>
    <w:rPr>
      <w:rFonts w:ascii="Arial" w:hAnsi="Arial"/>
      <w:b/>
      <w:sz w:val="22"/>
      <w:szCs w:val="22"/>
    </w:rPr>
  </w:style>
  <w:style w:type="paragraph" w:customStyle="1" w:styleId="Ttableheading2">
    <w:name w:val="T table heading 2"/>
    <w:basedOn w:val="TText"/>
    <w:uiPriority w:val="99"/>
    <w:rsid w:val="00CF783E"/>
    <w:pPr>
      <w:spacing w:before="60" w:after="60" w:line="240" w:lineRule="auto"/>
      <w:jc w:val="left"/>
    </w:pPr>
    <w:rPr>
      <w:rFonts w:ascii="Arial" w:hAnsi="Arial"/>
      <w:b/>
      <w:sz w:val="20"/>
      <w:szCs w:val="20"/>
    </w:rPr>
  </w:style>
  <w:style w:type="paragraph" w:customStyle="1" w:styleId="Default">
    <w:name w:val="Default"/>
    <w:rsid w:val="003E0AF3"/>
    <w:pPr>
      <w:autoSpaceDE w:val="0"/>
      <w:autoSpaceDN w:val="0"/>
      <w:adjustRightInd w:val="0"/>
    </w:pPr>
    <w:rPr>
      <w:rFonts w:ascii="Arial" w:hAnsi="Arial" w:cs="Arial"/>
      <w:color w:val="000000"/>
      <w:sz w:val="24"/>
      <w:szCs w:val="24"/>
    </w:rPr>
  </w:style>
  <w:style w:type="paragraph" w:customStyle="1" w:styleId="Ttableheading">
    <w:name w:val="T table heading"/>
    <w:basedOn w:val="TText"/>
    <w:uiPriority w:val="99"/>
    <w:rsid w:val="00C7644A"/>
    <w:pPr>
      <w:spacing w:after="120" w:line="240" w:lineRule="auto"/>
      <w:jc w:val="center"/>
    </w:pPr>
    <w:rPr>
      <w:rFonts w:ascii="Arial" w:hAnsi="Arial"/>
      <w:b/>
      <w:sz w:val="22"/>
      <w:szCs w:val="22"/>
    </w:rPr>
  </w:style>
  <w:style w:type="paragraph" w:styleId="TOC2">
    <w:name w:val="toc 2"/>
    <w:basedOn w:val="Normal"/>
    <w:next w:val="Normal"/>
    <w:autoRedefine/>
    <w:uiPriority w:val="99"/>
    <w:locked/>
    <w:rsid w:val="008B24F1"/>
    <w:pPr>
      <w:widowControl/>
      <w:tabs>
        <w:tab w:val="right" w:pos="9350"/>
      </w:tabs>
      <w:autoSpaceDE w:val="0"/>
      <w:autoSpaceDN w:val="0"/>
      <w:adjustRightInd w:val="0"/>
      <w:ind w:left="200"/>
    </w:pPr>
    <w:rPr>
      <w:rFonts w:ascii="Times New Roman" w:hAnsi="Times New Roman"/>
      <w:noProof/>
      <w:sz w:val="22"/>
      <w:szCs w:val="22"/>
    </w:rPr>
  </w:style>
  <w:style w:type="paragraph" w:styleId="TOC3">
    <w:name w:val="toc 3"/>
    <w:basedOn w:val="Normal"/>
    <w:next w:val="Normal"/>
    <w:autoRedefine/>
    <w:uiPriority w:val="99"/>
    <w:locked/>
    <w:rsid w:val="008B24F1"/>
    <w:pPr>
      <w:widowControl/>
      <w:autoSpaceDE w:val="0"/>
      <w:autoSpaceDN w:val="0"/>
      <w:adjustRightInd w:val="0"/>
      <w:ind w:left="400"/>
    </w:pPr>
    <w:rPr>
      <w:rFonts w:ascii="Courier 10cpi" w:hAnsi="Courier 10cpi"/>
      <w:sz w:val="20"/>
    </w:rPr>
  </w:style>
  <w:style w:type="paragraph" w:customStyle="1" w:styleId="CharCharChar1CharCharCharCharCharCharCharCharCharCharCharCharChar">
    <w:name w:val="Char Char Char1 Char Char Char Char Char Char Char Char Char Char Char Char Char"/>
    <w:basedOn w:val="Normal"/>
    <w:semiHidden/>
    <w:rsid w:val="00B72F91"/>
    <w:pPr>
      <w:widowControl/>
      <w:spacing w:before="80" w:after="80"/>
      <w:ind w:left="4320"/>
      <w:jc w:val="both"/>
    </w:pPr>
    <w:rPr>
      <w:rFonts w:ascii="Arial" w:hAnsi="Arial"/>
      <w:sz w:val="20"/>
      <w:szCs w:val="24"/>
    </w:rPr>
  </w:style>
  <w:style w:type="table" w:styleId="TableGrid">
    <w:name w:val="Table Grid"/>
    <w:basedOn w:val="TableNormal"/>
    <w:uiPriority w:val="59"/>
    <w:locked/>
    <w:rsid w:val="00992FE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
    <w:name w:val="biblio"/>
    <w:basedOn w:val="Normal"/>
    <w:rsid w:val="00606D3A"/>
    <w:pPr>
      <w:widowControl/>
      <w:spacing w:after="240"/>
      <w:ind w:left="720" w:hanging="720"/>
    </w:pPr>
    <w:rPr>
      <w:rFonts w:ascii="Times New Roman" w:eastAsiaTheme="minorHAnsi" w:hAnsi="Times New Roman"/>
      <w:szCs w:val="24"/>
    </w:rPr>
  </w:style>
  <w:style w:type="paragraph" w:styleId="EndnoteText">
    <w:name w:val="endnote text"/>
    <w:basedOn w:val="Normal"/>
    <w:link w:val="EndnoteTextChar"/>
    <w:uiPriority w:val="99"/>
    <w:semiHidden/>
    <w:unhideWhenUsed/>
    <w:rsid w:val="00606D3A"/>
    <w:rPr>
      <w:sz w:val="20"/>
    </w:rPr>
  </w:style>
  <w:style w:type="character" w:customStyle="1" w:styleId="EndnoteTextChar">
    <w:name w:val="Endnote Text Char"/>
    <w:basedOn w:val="DefaultParagraphFont"/>
    <w:link w:val="EndnoteText"/>
    <w:uiPriority w:val="99"/>
    <w:semiHidden/>
    <w:rsid w:val="00606D3A"/>
    <w:rPr>
      <w:rFonts w:ascii="NewBskvll BT" w:hAnsi="NewBskvll BT"/>
      <w:sz w:val="20"/>
      <w:szCs w:val="20"/>
    </w:rPr>
  </w:style>
  <w:style w:type="character" w:styleId="EndnoteReference">
    <w:name w:val="endnote reference"/>
    <w:basedOn w:val="DefaultParagraphFont"/>
    <w:uiPriority w:val="99"/>
    <w:semiHidden/>
    <w:unhideWhenUsed/>
    <w:rsid w:val="00606D3A"/>
    <w:rPr>
      <w:vertAlign w:val="superscript"/>
    </w:rPr>
  </w:style>
  <w:style w:type="paragraph" w:customStyle="1" w:styleId="bodytextpsg">
    <w:name w:val="body text_psg"/>
    <w:basedOn w:val="Normal"/>
    <w:link w:val="bodytextpsgCharChar"/>
    <w:rsid w:val="0004620A"/>
    <w:pPr>
      <w:widowControl/>
      <w:spacing w:after="160" w:line="280" w:lineRule="exact"/>
      <w:ind w:firstLine="720"/>
    </w:pPr>
    <w:rPr>
      <w:rFonts w:ascii="Times New Roman" w:hAnsi="Times New Roman"/>
    </w:rPr>
  </w:style>
  <w:style w:type="paragraph" w:styleId="DocumentMap">
    <w:name w:val="Document Map"/>
    <w:basedOn w:val="Normal"/>
    <w:link w:val="DocumentMapChar"/>
    <w:uiPriority w:val="99"/>
    <w:semiHidden/>
    <w:unhideWhenUsed/>
    <w:rsid w:val="007347D1"/>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7347D1"/>
    <w:rPr>
      <w:rFonts w:ascii="Lucida Grande" w:hAnsi="Lucida Grande" w:cs="Lucida Grande"/>
      <w:sz w:val="24"/>
      <w:szCs w:val="24"/>
    </w:rPr>
  </w:style>
  <w:style w:type="character" w:customStyle="1" w:styleId="ListParagraphChar">
    <w:name w:val="List Paragraph Char"/>
    <w:link w:val="ListParagraph"/>
    <w:uiPriority w:val="34"/>
    <w:locked/>
    <w:rsid w:val="00E85FD9"/>
    <w:rPr>
      <w:rFonts w:ascii="NewBskvll BT" w:hAnsi="NewBskvll BT"/>
      <w:sz w:val="24"/>
      <w:szCs w:val="20"/>
    </w:rPr>
  </w:style>
  <w:style w:type="paragraph" w:customStyle="1" w:styleId="Tbodytext">
    <w:name w:val="T body text"/>
    <w:basedOn w:val="ListParagraph"/>
    <w:qFormat/>
    <w:rsid w:val="004C723E"/>
    <w:pPr>
      <w:widowControl/>
      <w:ind w:left="0"/>
    </w:pPr>
    <w:rPr>
      <w:rFonts w:ascii="Times New Roman" w:hAnsi="Times New Roman"/>
      <w:szCs w:val="24"/>
    </w:rPr>
  </w:style>
  <w:style w:type="character" w:customStyle="1" w:styleId="HarrisBodyChar">
    <w:name w:val="Harris Body Char"/>
    <w:link w:val="HarrisBody"/>
    <w:locked/>
    <w:rsid w:val="00157E23"/>
    <w:rPr>
      <w:rFonts w:eastAsia="MS Mincho"/>
      <w:kern w:val="2"/>
      <w:lang w:eastAsia="ja-JP"/>
    </w:rPr>
  </w:style>
  <w:style w:type="paragraph" w:customStyle="1" w:styleId="HarrisBody">
    <w:name w:val="Harris Body"/>
    <w:link w:val="HarrisBodyChar"/>
    <w:rsid w:val="00157E23"/>
    <w:pPr>
      <w:tabs>
        <w:tab w:val="left" w:pos="720"/>
      </w:tabs>
      <w:snapToGrid w:val="0"/>
      <w:spacing w:after="260"/>
    </w:pPr>
    <w:rPr>
      <w:rFonts w:eastAsia="MS Mincho"/>
      <w:kern w:val="2"/>
      <w:lang w:eastAsia="ja-JP"/>
    </w:rPr>
  </w:style>
  <w:style w:type="character" w:customStyle="1" w:styleId="bodytextpsgCharChar">
    <w:name w:val="body text_psg Char Char"/>
    <w:link w:val="bodytextpsg"/>
    <w:locked/>
    <w:rsid w:val="00E448A7"/>
    <w:rPr>
      <w:sz w:val="24"/>
      <w:szCs w:val="20"/>
    </w:rPr>
  </w:style>
  <w:style w:type="character" w:customStyle="1" w:styleId="UnresolvedMention1">
    <w:name w:val="Unresolved Mention1"/>
    <w:basedOn w:val="DefaultParagraphFont"/>
    <w:uiPriority w:val="99"/>
    <w:semiHidden/>
    <w:unhideWhenUsed/>
    <w:rsid w:val="00CC134B"/>
    <w:rPr>
      <w:color w:val="808080"/>
      <w:shd w:val="clear" w:color="auto" w:fill="E6E6E6"/>
    </w:rPr>
  </w:style>
  <w:style w:type="character" w:customStyle="1" w:styleId="UnresolvedMention2">
    <w:name w:val="Unresolved Mention2"/>
    <w:basedOn w:val="DefaultParagraphFont"/>
    <w:uiPriority w:val="99"/>
    <w:semiHidden/>
    <w:unhideWhenUsed/>
    <w:rsid w:val="00614D2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3394">
      <w:bodyDiv w:val="1"/>
      <w:marLeft w:val="0"/>
      <w:marRight w:val="0"/>
      <w:marTop w:val="0"/>
      <w:marBottom w:val="0"/>
      <w:divBdr>
        <w:top w:val="none" w:sz="0" w:space="0" w:color="auto"/>
        <w:left w:val="none" w:sz="0" w:space="0" w:color="auto"/>
        <w:bottom w:val="none" w:sz="0" w:space="0" w:color="auto"/>
        <w:right w:val="none" w:sz="0" w:space="0" w:color="auto"/>
      </w:divBdr>
    </w:div>
    <w:div w:id="52891098">
      <w:bodyDiv w:val="1"/>
      <w:marLeft w:val="0"/>
      <w:marRight w:val="0"/>
      <w:marTop w:val="0"/>
      <w:marBottom w:val="0"/>
      <w:divBdr>
        <w:top w:val="none" w:sz="0" w:space="0" w:color="auto"/>
        <w:left w:val="none" w:sz="0" w:space="0" w:color="auto"/>
        <w:bottom w:val="none" w:sz="0" w:space="0" w:color="auto"/>
        <w:right w:val="none" w:sz="0" w:space="0" w:color="auto"/>
      </w:divBdr>
    </w:div>
    <w:div w:id="56637191">
      <w:bodyDiv w:val="1"/>
      <w:marLeft w:val="0"/>
      <w:marRight w:val="0"/>
      <w:marTop w:val="0"/>
      <w:marBottom w:val="0"/>
      <w:divBdr>
        <w:top w:val="none" w:sz="0" w:space="0" w:color="auto"/>
        <w:left w:val="none" w:sz="0" w:space="0" w:color="auto"/>
        <w:bottom w:val="none" w:sz="0" w:space="0" w:color="auto"/>
        <w:right w:val="none" w:sz="0" w:space="0" w:color="auto"/>
      </w:divBdr>
    </w:div>
    <w:div w:id="231740961">
      <w:bodyDiv w:val="1"/>
      <w:marLeft w:val="0"/>
      <w:marRight w:val="0"/>
      <w:marTop w:val="0"/>
      <w:marBottom w:val="0"/>
      <w:divBdr>
        <w:top w:val="none" w:sz="0" w:space="0" w:color="auto"/>
        <w:left w:val="none" w:sz="0" w:space="0" w:color="auto"/>
        <w:bottom w:val="none" w:sz="0" w:space="0" w:color="auto"/>
        <w:right w:val="none" w:sz="0" w:space="0" w:color="auto"/>
      </w:divBdr>
    </w:div>
    <w:div w:id="264463819">
      <w:bodyDiv w:val="1"/>
      <w:marLeft w:val="0"/>
      <w:marRight w:val="0"/>
      <w:marTop w:val="0"/>
      <w:marBottom w:val="0"/>
      <w:divBdr>
        <w:top w:val="none" w:sz="0" w:space="0" w:color="auto"/>
        <w:left w:val="none" w:sz="0" w:space="0" w:color="auto"/>
        <w:bottom w:val="none" w:sz="0" w:space="0" w:color="auto"/>
        <w:right w:val="none" w:sz="0" w:space="0" w:color="auto"/>
      </w:divBdr>
      <w:divsChild>
        <w:div w:id="1318342618">
          <w:marLeft w:val="547"/>
          <w:marRight w:val="0"/>
          <w:marTop w:val="120"/>
          <w:marBottom w:val="0"/>
          <w:divBdr>
            <w:top w:val="none" w:sz="0" w:space="0" w:color="auto"/>
            <w:left w:val="none" w:sz="0" w:space="0" w:color="auto"/>
            <w:bottom w:val="none" w:sz="0" w:space="0" w:color="auto"/>
            <w:right w:val="none" w:sz="0" w:space="0" w:color="auto"/>
          </w:divBdr>
        </w:div>
        <w:div w:id="2143502985">
          <w:marLeft w:val="1166"/>
          <w:marRight w:val="0"/>
          <w:marTop w:val="120"/>
          <w:marBottom w:val="0"/>
          <w:divBdr>
            <w:top w:val="none" w:sz="0" w:space="0" w:color="auto"/>
            <w:left w:val="none" w:sz="0" w:space="0" w:color="auto"/>
            <w:bottom w:val="none" w:sz="0" w:space="0" w:color="auto"/>
            <w:right w:val="none" w:sz="0" w:space="0" w:color="auto"/>
          </w:divBdr>
        </w:div>
      </w:divsChild>
    </w:div>
    <w:div w:id="313685855">
      <w:bodyDiv w:val="1"/>
      <w:marLeft w:val="0"/>
      <w:marRight w:val="0"/>
      <w:marTop w:val="0"/>
      <w:marBottom w:val="0"/>
      <w:divBdr>
        <w:top w:val="none" w:sz="0" w:space="0" w:color="auto"/>
        <w:left w:val="none" w:sz="0" w:space="0" w:color="auto"/>
        <w:bottom w:val="none" w:sz="0" w:space="0" w:color="auto"/>
        <w:right w:val="none" w:sz="0" w:space="0" w:color="auto"/>
      </w:divBdr>
    </w:div>
    <w:div w:id="314771151">
      <w:marLeft w:val="0"/>
      <w:marRight w:val="0"/>
      <w:marTop w:val="0"/>
      <w:marBottom w:val="0"/>
      <w:divBdr>
        <w:top w:val="none" w:sz="0" w:space="0" w:color="auto"/>
        <w:left w:val="none" w:sz="0" w:space="0" w:color="auto"/>
        <w:bottom w:val="none" w:sz="0" w:space="0" w:color="auto"/>
        <w:right w:val="none" w:sz="0" w:space="0" w:color="auto"/>
      </w:divBdr>
    </w:div>
    <w:div w:id="314771152">
      <w:marLeft w:val="0"/>
      <w:marRight w:val="0"/>
      <w:marTop w:val="0"/>
      <w:marBottom w:val="0"/>
      <w:divBdr>
        <w:top w:val="none" w:sz="0" w:space="0" w:color="auto"/>
        <w:left w:val="none" w:sz="0" w:space="0" w:color="auto"/>
        <w:bottom w:val="none" w:sz="0" w:space="0" w:color="auto"/>
        <w:right w:val="none" w:sz="0" w:space="0" w:color="auto"/>
      </w:divBdr>
    </w:div>
    <w:div w:id="314771153">
      <w:marLeft w:val="0"/>
      <w:marRight w:val="0"/>
      <w:marTop w:val="0"/>
      <w:marBottom w:val="0"/>
      <w:divBdr>
        <w:top w:val="none" w:sz="0" w:space="0" w:color="auto"/>
        <w:left w:val="none" w:sz="0" w:space="0" w:color="auto"/>
        <w:bottom w:val="none" w:sz="0" w:space="0" w:color="auto"/>
        <w:right w:val="none" w:sz="0" w:space="0" w:color="auto"/>
      </w:divBdr>
    </w:div>
    <w:div w:id="314771154">
      <w:marLeft w:val="0"/>
      <w:marRight w:val="0"/>
      <w:marTop w:val="0"/>
      <w:marBottom w:val="0"/>
      <w:divBdr>
        <w:top w:val="none" w:sz="0" w:space="0" w:color="auto"/>
        <w:left w:val="none" w:sz="0" w:space="0" w:color="auto"/>
        <w:bottom w:val="none" w:sz="0" w:space="0" w:color="auto"/>
        <w:right w:val="none" w:sz="0" w:space="0" w:color="auto"/>
      </w:divBdr>
    </w:div>
    <w:div w:id="314771155">
      <w:marLeft w:val="0"/>
      <w:marRight w:val="0"/>
      <w:marTop w:val="0"/>
      <w:marBottom w:val="0"/>
      <w:divBdr>
        <w:top w:val="none" w:sz="0" w:space="0" w:color="auto"/>
        <w:left w:val="none" w:sz="0" w:space="0" w:color="auto"/>
        <w:bottom w:val="none" w:sz="0" w:space="0" w:color="auto"/>
        <w:right w:val="none" w:sz="0" w:space="0" w:color="auto"/>
      </w:divBdr>
    </w:div>
    <w:div w:id="314771156">
      <w:marLeft w:val="0"/>
      <w:marRight w:val="0"/>
      <w:marTop w:val="0"/>
      <w:marBottom w:val="0"/>
      <w:divBdr>
        <w:top w:val="none" w:sz="0" w:space="0" w:color="auto"/>
        <w:left w:val="none" w:sz="0" w:space="0" w:color="auto"/>
        <w:bottom w:val="none" w:sz="0" w:space="0" w:color="auto"/>
        <w:right w:val="none" w:sz="0" w:space="0" w:color="auto"/>
      </w:divBdr>
    </w:div>
    <w:div w:id="314771157">
      <w:marLeft w:val="0"/>
      <w:marRight w:val="0"/>
      <w:marTop w:val="0"/>
      <w:marBottom w:val="0"/>
      <w:divBdr>
        <w:top w:val="none" w:sz="0" w:space="0" w:color="auto"/>
        <w:left w:val="none" w:sz="0" w:space="0" w:color="auto"/>
        <w:bottom w:val="none" w:sz="0" w:space="0" w:color="auto"/>
        <w:right w:val="none" w:sz="0" w:space="0" w:color="auto"/>
      </w:divBdr>
    </w:div>
    <w:div w:id="314771158">
      <w:marLeft w:val="0"/>
      <w:marRight w:val="0"/>
      <w:marTop w:val="0"/>
      <w:marBottom w:val="0"/>
      <w:divBdr>
        <w:top w:val="none" w:sz="0" w:space="0" w:color="auto"/>
        <w:left w:val="none" w:sz="0" w:space="0" w:color="auto"/>
        <w:bottom w:val="none" w:sz="0" w:space="0" w:color="auto"/>
        <w:right w:val="none" w:sz="0" w:space="0" w:color="auto"/>
      </w:divBdr>
    </w:div>
    <w:div w:id="314771159">
      <w:marLeft w:val="0"/>
      <w:marRight w:val="0"/>
      <w:marTop w:val="0"/>
      <w:marBottom w:val="0"/>
      <w:divBdr>
        <w:top w:val="none" w:sz="0" w:space="0" w:color="auto"/>
        <w:left w:val="none" w:sz="0" w:space="0" w:color="auto"/>
        <w:bottom w:val="none" w:sz="0" w:space="0" w:color="auto"/>
        <w:right w:val="none" w:sz="0" w:space="0" w:color="auto"/>
      </w:divBdr>
    </w:div>
    <w:div w:id="314771160">
      <w:marLeft w:val="0"/>
      <w:marRight w:val="0"/>
      <w:marTop w:val="0"/>
      <w:marBottom w:val="0"/>
      <w:divBdr>
        <w:top w:val="none" w:sz="0" w:space="0" w:color="auto"/>
        <w:left w:val="none" w:sz="0" w:space="0" w:color="auto"/>
        <w:bottom w:val="none" w:sz="0" w:space="0" w:color="auto"/>
        <w:right w:val="none" w:sz="0" w:space="0" w:color="auto"/>
      </w:divBdr>
    </w:div>
    <w:div w:id="314771161">
      <w:marLeft w:val="0"/>
      <w:marRight w:val="0"/>
      <w:marTop w:val="0"/>
      <w:marBottom w:val="0"/>
      <w:divBdr>
        <w:top w:val="none" w:sz="0" w:space="0" w:color="auto"/>
        <w:left w:val="none" w:sz="0" w:space="0" w:color="auto"/>
        <w:bottom w:val="none" w:sz="0" w:space="0" w:color="auto"/>
        <w:right w:val="none" w:sz="0" w:space="0" w:color="auto"/>
      </w:divBdr>
    </w:div>
    <w:div w:id="314771162">
      <w:marLeft w:val="0"/>
      <w:marRight w:val="0"/>
      <w:marTop w:val="0"/>
      <w:marBottom w:val="0"/>
      <w:divBdr>
        <w:top w:val="none" w:sz="0" w:space="0" w:color="auto"/>
        <w:left w:val="none" w:sz="0" w:space="0" w:color="auto"/>
        <w:bottom w:val="none" w:sz="0" w:space="0" w:color="auto"/>
        <w:right w:val="none" w:sz="0" w:space="0" w:color="auto"/>
      </w:divBdr>
    </w:div>
    <w:div w:id="314771163">
      <w:marLeft w:val="0"/>
      <w:marRight w:val="0"/>
      <w:marTop w:val="0"/>
      <w:marBottom w:val="0"/>
      <w:divBdr>
        <w:top w:val="none" w:sz="0" w:space="0" w:color="auto"/>
        <w:left w:val="none" w:sz="0" w:space="0" w:color="auto"/>
        <w:bottom w:val="none" w:sz="0" w:space="0" w:color="auto"/>
        <w:right w:val="none" w:sz="0" w:space="0" w:color="auto"/>
      </w:divBdr>
    </w:div>
    <w:div w:id="314771164">
      <w:marLeft w:val="0"/>
      <w:marRight w:val="0"/>
      <w:marTop w:val="0"/>
      <w:marBottom w:val="0"/>
      <w:divBdr>
        <w:top w:val="none" w:sz="0" w:space="0" w:color="auto"/>
        <w:left w:val="none" w:sz="0" w:space="0" w:color="auto"/>
        <w:bottom w:val="none" w:sz="0" w:space="0" w:color="auto"/>
        <w:right w:val="none" w:sz="0" w:space="0" w:color="auto"/>
      </w:divBdr>
    </w:div>
    <w:div w:id="314771165">
      <w:marLeft w:val="0"/>
      <w:marRight w:val="0"/>
      <w:marTop w:val="0"/>
      <w:marBottom w:val="0"/>
      <w:divBdr>
        <w:top w:val="none" w:sz="0" w:space="0" w:color="auto"/>
        <w:left w:val="none" w:sz="0" w:space="0" w:color="auto"/>
        <w:bottom w:val="none" w:sz="0" w:space="0" w:color="auto"/>
        <w:right w:val="none" w:sz="0" w:space="0" w:color="auto"/>
      </w:divBdr>
    </w:div>
    <w:div w:id="314771166">
      <w:marLeft w:val="0"/>
      <w:marRight w:val="0"/>
      <w:marTop w:val="0"/>
      <w:marBottom w:val="0"/>
      <w:divBdr>
        <w:top w:val="none" w:sz="0" w:space="0" w:color="auto"/>
        <w:left w:val="none" w:sz="0" w:space="0" w:color="auto"/>
        <w:bottom w:val="none" w:sz="0" w:space="0" w:color="auto"/>
        <w:right w:val="none" w:sz="0" w:space="0" w:color="auto"/>
      </w:divBdr>
    </w:div>
    <w:div w:id="314771167">
      <w:marLeft w:val="0"/>
      <w:marRight w:val="0"/>
      <w:marTop w:val="0"/>
      <w:marBottom w:val="0"/>
      <w:divBdr>
        <w:top w:val="none" w:sz="0" w:space="0" w:color="auto"/>
        <w:left w:val="none" w:sz="0" w:space="0" w:color="auto"/>
        <w:bottom w:val="none" w:sz="0" w:space="0" w:color="auto"/>
        <w:right w:val="none" w:sz="0" w:space="0" w:color="auto"/>
      </w:divBdr>
    </w:div>
    <w:div w:id="330832604">
      <w:bodyDiv w:val="1"/>
      <w:marLeft w:val="0"/>
      <w:marRight w:val="0"/>
      <w:marTop w:val="0"/>
      <w:marBottom w:val="0"/>
      <w:divBdr>
        <w:top w:val="none" w:sz="0" w:space="0" w:color="auto"/>
        <w:left w:val="none" w:sz="0" w:space="0" w:color="auto"/>
        <w:bottom w:val="none" w:sz="0" w:space="0" w:color="auto"/>
        <w:right w:val="none" w:sz="0" w:space="0" w:color="auto"/>
      </w:divBdr>
    </w:div>
    <w:div w:id="335697691">
      <w:bodyDiv w:val="1"/>
      <w:marLeft w:val="0"/>
      <w:marRight w:val="0"/>
      <w:marTop w:val="0"/>
      <w:marBottom w:val="0"/>
      <w:divBdr>
        <w:top w:val="none" w:sz="0" w:space="0" w:color="auto"/>
        <w:left w:val="none" w:sz="0" w:space="0" w:color="auto"/>
        <w:bottom w:val="none" w:sz="0" w:space="0" w:color="auto"/>
        <w:right w:val="none" w:sz="0" w:space="0" w:color="auto"/>
      </w:divBdr>
    </w:div>
    <w:div w:id="339623255">
      <w:bodyDiv w:val="1"/>
      <w:marLeft w:val="0"/>
      <w:marRight w:val="0"/>
      <w:marTop w:val="0"/>
      <w:marBottom w:val="0"/>
      <w:divBdr>
        <w:top w:val="none" w:sz="0" w:space="0" w:color="auto"/>
        <w:left w:val="none" w:sz="0" w:space="0" w:color="auto"/>
        <w:bottom w:val="none" w:sz="0" w:space="0" w:color="auto"/>
        <w:right w:val="none" w:sz="0" w:space="0" w:color="auto"/>
      </w:divBdr>
    </w:div>
    <w:div w:id="496581474">
      <w:bodyDiv w:val="1"/>
      <w:marLeft w:val="0"/>
      <w:marRight w:val="0"/>
      <w:marTop w:val="0"/>
      <w:marBottom w:val="0"/>
      <w:divBdr>
        <w:top w:val="none" w:sz="0" w:space="0" w:color="auto"/>
        <w:left w:val="none" w:sz="0" w:space="0" w:color="auto"/>
        <w:bottom w:val="none" w:sz="0" w:space="0" w:color="auto"/>
        <w:right w:val="none" w:sz="0" w:space="0" w:color="auto"/>
      </w:divBdr>
    </w:div>
    <w:div w:id="663554392">
      <w:bodyDiv w:val="1"/>
      <w:marLeft w:val="0"/>
      <w:marRight w:val="0"/>
      <w:marTop w:val="0"/>
      <w:marBottom w:val="0"/>
      <w:divBdr>
        <w:top w:val="none" w:sz="0" w:space="0" w:color="auto"/>
        <w:left w:val="none" w:sz="0" w:space="0" w:color="auto"/>
        <w:bottom w:val="none" w:sz="0" w:space="0" w:color="auto"/>
        <w:right w:val="none" w:sz="0" w:space="0" w:color="auto"/>
      </w:divBdr>
    </w:div>
    <w:div w:id="752556082">
      <w:bodyDiv w:val="1"/>
      <w:marLeft w:val="0"/>
      <w:marRight w:val="0"/>
      <w:marTop w:val="0"/>
      <w:marBottom w:val="0"/>
      <w:divBdr>
        <w:top w:val="none" w:sz="0" w:space="0" w:color="auto"/>
        <w:left w:val="none" w:sz="0" w:space="0" w:color="auto"/>
        <w:bottom w:val="none" w:sz="0" w:space="0" w:color="auto"/>
        <w:right w:val="none" w:sz="0" w:space="0" w:color="auto"/>
      </w:divBdr>
    </w:div>
    <w:div w:id="784345196">
      <w:bodyDiv w:val="1"/>
      <w:marLeft w:val="0"/>
      <w:marRight w:val="0"/>
      <w:marTop w:val="0"/>
      <w:marBottom w:val="0"/>
      <w:divBdr>
        <w:top w:val="none" w:sz="0" w:space="0" w:color="auto"/>
        <w:left w:val="none" w:sz="0" w:space="0" w:color="auto"/>
        <w:bottom w:val="none" w:sz="0" w:space="0" w:color="auto"/>
        <w:right w:val="none" w:sz="0" w:space="0" w:color="auto"/>
      </w:divBdr>
    </w:div>
    <w:div w:id="809060529">
      <w:bodyDiv w:val="1"/>
      <w:marLeft w:val="0"/>
      <w:marRight w:val="0"/>
      <w:marTop w:val="0"/>
      <w:marBottom w:val="0"/>
      <w:divBdr>
        <w:top w:val="none" w:sz="0" w:space="0" w:color="auto"/>
        <w:left w:val="none" w:sz="0" w:space="0" w:color="auto"/>
        <w:bottom w:val="none" w:sz="0" w:space="0" w:color="auto"/>
        <w:right w:val="none" w:sz="0" w:space="0" w:color="auto"/>
      </w:divBdr>
    </w:div>
    <w:div w:id="817764082">
      <w:bodyDiv w:val="1"/>
      <w:marLeft w:val="0"/>
      <w:marRight w:val="0"/>
      <w:marTop w:val="0"/>
      <w:marBottom w:val="0"/>
      <w:divBdr>
        <w:top w:val="none" w:sz="0" w:space="0" w:color="auto"/>
        <w:left w:val="none" w:sz="0" w:space="0" w:color="auto"/>
        <w:bottom w:val="none" w:sz="0" w:space="0" w:color="auto"/>
        <w:right w:val="none" w:sz="0" w:space="0" w:color="auto"/>
      </w:divBdr>
    </w:div>
    <w:div w:id="910046584">
      <w:bodyDiv w:val="1"/>
      <w:marLeft w:val="0"/>
      <w:marRight w:val="0"/>
      <w:marTop w:val="0"/>
      <w:marBottom w:val="0"/>
      <w:divBdr>
        <w:top w:val="none" w:sz="0" w:space="0" w:color="auto"/>
        <w:left w:val="none" w:sz="0" w:space="0" w:color="auto"/>
        <w:bottom w:val="none" w:sz="0" w:space="0" w:color="auto"/>
        <w:right w:val="none" w:sz="0" w:space="0" w:color="auto"/>
      </w:divBdr>
    </w:div>
    <w:div w:id="942567181">
      <w:bodyDiv w:val="1"/>
      <w:marLeft w:val="0"/>
      <w:marRight w:val="0"/>
      <w:marTop w:val="0"/>
      <w:marBottom w:val="0"/>
      <w:divBdr>
        <w:top w:val="none" w:sz="0" w:space="0" w:color="auto"/>
        <w:left w:val="none" w:sz="0" w:space="0" w:color="auto"/>
        <w:bottom w:val="none" w:sz="0" w:space="0" w:color="auto"/>
        <w:right w:val="none" w:sz="0" w:space="0" w:color="auto"/>
      </w:divBdr>
    </w:div>
    <w:div w:id="1003632941">
      <w:bodyDiv w:val="1"/>
      <w:marLeft w:val="0"/>
      <w:marRight w:val="0"/>
      <w:marTop w:val="0"/>
      <w:marBottom w:val="0"/>
      <w:divBdr>
        <w:top w:val="none" w:sz="0" w:space="0" w:color="auto"/>
        <w:left w:val="none" w:sz="0" w:space="0" w:color="auto"/>
        <w:bottom w:val="none" w:sz="0" w:space="0" w:color="auto"/>
        <w:right w:val="none" w:sz="0" w:space="0" w:color="auto"/>
      </w:divBdr>
    </w:div>
    <w:div w:id="1031296816">
      <w:bodyDiv w:val="1"/>
      <w:marLeft w:val="0"/>
      <w:marRight w:val="0"/>
      <w:marTop w:val="0"/>
      <w:marBottom w:val="0"/>
      <w:divBdr>
        <w:top w:val="none" w:sz="0" w:space="0" w:color="auto"/>
        <w:left w:val="none" w:sz="0" w:space="0" w:color="auto"/>
        <w:bottom w:val="none" w:sz="0" w:space="0" w:color="auto"/>
        <w:right w:val="none" w:sz="0" w:space="0" w:color="auto"/>
      </w:divBdr>
    </w:div>
    <w:div w:id="1156413099">
      <w:bodyDiv w:val="1"/>
      <w:marLeft w:val="0"/>
      <w:marRight w:val="0"/>
      <w:marTop w:val="0"/>
      <w:marBottom w:val="0"/>
      <w:divBdr>
        <w:top w:val="none" w:sz="0" w:space="0" w:color="auto"/>
        <w:left w:val="none" w:sz="0" w:space="0" w:color="auto"/>
        <w:bottom w:val="none" w:sz="0" w:space="0" w:color="auto"/>
        <w:right w:val="none" w:sz="0" w:space="0" w:color="auto"/>
      </w:divBdr>
    </w:div>
    <w:div w:id="1197892210">
      <w:bodyDiv w:val="1"/>
      <w:marLeft w:val="0"/>
      <w:marRight w:val="0"/>
      <w:marTop w:val="0"/>
      <w:marBottom w:val="0"/>
      <w:divBdr>
        <w:top w:val="none" w:sz="0" w:space="0" w:color="auto"/>
        <w:left w:val="none" w:sz="0" w:space="0" w:color="auto"/>
        <w:bottom w:val="none" w:sz="0" w:space="0" w:color="auto"/>
        <w:right w:val="none" w:sz="0" w:space="0" w:color="auto"/>
      </w:divBdr>
    </w:div>
    <w:div w:id="1203519232">
      <w:bodyDiv w:val="1"/>
      <w:marLeft w:val="0"/>
      <w:marRight w:val="0"/>
      <w:marTop w:val="0"/>
      <w:marBottom w:val="0"/>
      <w:divBdr>
        <w:top w:val="none" w:sz="0" w:space="0" w:color="auto"/>
        <w:left w:val="none" w:sz="0" w:space="0" w:color="auto"/>
        <w:bottom w:val="none" w:sz="0" w:space="0" w:color="auto"/>
        <w:right w:val="none" w:sz="0" w:space="0" w:color="auto"/>
      </w:divBdr>
    </w:div>
    <w:div w:id="1317802666">
      <w:bodyDiv w:val="1"/>
      <w:marLeft w:val="0"/>
      <w:marRight w:val="0"/>
      <w:marTop w:val="0"/>
      <w:marBottom w:val="0"/>
      <w:divBdr>
        <w:top w:val="none" w:sz="0" w:space="0" w:color="auto"/>
        <w:left w:val="none" w:sz="0" w:space="0" w:color="auto"/>
        <w:bottom w:val="none" w:sz="0" w:space="0" w:color="auto"/>
        <w:right w:val="none" w:sz="0" w:space="0" w:color="auto"/>
      </w:divBdr>
    </w:div>
    <w:div w:id="1387559588">
      <w:bodyDiv w:val="1"/>
      <w:marLeft w:val="0"/>
      <w:marRight w:val="0"/>
      <w:marTop w:val="0"/>
      <w:marBottom w:val="0"/>
      <w:divBdr>
        <w:top w:val="none" w:sz="0" w:space="0" w:color="auto"/>
        <w:left w:val="none" w:sz="0" w:space="0" w:color="auto"/>
        <w:bottom w:val="none" w:sz="0" w:space="0" w:color="auto"/>
        <w:right w:val="none" w:sz="0" w:space="0" w:color="auto"/>
      </w:divBdr>
    </w:div>
    <w:div w:id="1397363673">
      <w:bodyDiv w:val="1"/>
      <w:marLeft w:val="0"/>
      <w:marRight w:val="0"/>
      <w:marTop w:val="0"/>
      <w:marBottom w:val="0"/>
      <w:divBdr>
        <w:top w:val="none" w:sz="0" w:space="0" w:color="auto"/>
        <w:left w:val="none" w:sz="0" w:space="0" w:color="auto"/>
        <w:bottom w:val="none" w:sz="0" w:space="0" w:color="auto"/>
        <w:right w:val="none" w:sz="0" w:space="0" w:color="auto"/>
      </w:divBdr>
    </w:div>
    <w:div w:id="1406762303">
      <w:bodyDiv w:val="1"/>
      <w:marLeft w:val="0"/>
      <w:marRight w:val="0"/>
      <w:marTop w:val="0"/>
      <w:marBottom w:val="0"/>
      <w:divBdr>
        <w:top w:val="none" w:sz="0" w:space="0" w:color="auto"/>
        <w:left w:val="none" w:sz="0" w:space="0" w:color="auto"/>
        <w:bottom w:val="none" w:sz="0" w:space="0" w:color="auto"/>
        <w:right w:val="none" w:sz="0" w:space="0" w:color="auto"/>
      </w:divBdr>
    </w:div>
    <w:div w:id="1496531721">
      <w:bodyDiv w:val="1"/>
      <w:marLeft w:val="0"/>
      <w:marRight w:val="0"/>
      <w:marTop w:val="0"/>
      <w:marBottom w:val="0"/>
      <w:divBdr>
        <w:top w:val="none" w:sz="0" w:space="0" w:color="auto"/>
        <w:left w:val="none" w:sz="0" w:space="0" w:color="auto"/>
        <w:bottom w:val="none" w:sz="0" w:space="0" w:color="auto"/>
        <w:right w:val="none" w:sz="0" w:space="0" w:color="auto"/>
      </w:divBdr>
    </w:div>
    <w:div w:id="1585796549">
      <w:bodyDiv w:val="1"/>
      <w:marLeft w:val="0"/>
      <w:marRight w:val="0"/>
      <w:marTop w:val="0"/>
      <w:marBottom w:val="0"/>
      <w:divBdr>
        <w:top w:val="none" w:sz="0" w:space="0" w:color="auto"/>
        <w:left w:val="none" w:sz="0" w:space="0" w:color="auto"/>
        <w:bottom w:val="none" w:sz="0" w:space="0" w:color="auto"/>
        <w:right w:val="none" w:sz="0" w:space="0" w:color="auto"/>
      </w:divBdr>
    </w:div>
    <w:div w:id="1645548966">
      <w:bodyDiv w:val="1"/>
      <w:marLeft w:val="0"/>
      <w:marRight w:val="0"/>
      <w:marTop w:val="0"/>
      <w:marBottom w:val="0"/>
      <w:divBdr>
        <w:top w:val="none" w:sz="0" w:space="0" w:color="auto"/>
        <w:left w:val="none" w:sz="0" w:space="0" w:color="auto"/>
        <w:bottom w:val="none" w:sz="0" w:space="0" w:color="auto"/>
        <w:right w:val="none" w:sz="0" w:space="0" w:color="auto"/>
      </w:divBdr>
    </w:div>
    <w:div w:id="1716538451">
      <w:bodyDiv w:val="1"/>
      <w:marLeft w:val="0"/>
      <w:marRight w:val="0"/>
      <w:marTop w:val="0"/>
      <w:marBottom w:val="0"/>
      <w:divBdr>
        <w:top w:val="none" w:sz="0" w:space="0" w:color="auto"/>
        <w:left w:val="none" w:sz="0" w:space="0" w:color="auto"/>
        <w:bottom w:val="none" w:sz="0" w:space="0" w:color="auto"/>
        <w:right w:val="none" w:sz="0" w:space="0" w:color="auto"/>
      </w:divBdr>
    </w:div>
    <w:div w:id="1719089434">
      <w:bodyDiv w:val="1"/>
      <w:marLeft w:val="0"/>
      <w:marRight w:val="0"/>
      <w:marTop w:val="0"/>
      <w:marBottom w:val="0"/>
      <w:divBdr>
        <w:top w:val="none" w:sz="0" w:space="0" w:color="auto"/>
        <w:left w:val="none" w:sz="0" w:space="0" w:color="auto"/>
        <w:bottom w:val="none" w:sz="0" w:space="0" w:color="auto"/>
        <w:right w:val="none" w:sz="0" w:space="0" w:color="auto"/>
      </w:divBdr>
    </w:div>
    <w:div w:id="1753161978">
      <w:bodyDiv w:val="1"/>
      <w:marLeft w:val="0"/>
      <w:marRight w:val="0"/>
      <w:marTop w:val="0"/>
      <w:marBottom w:val="0"/>
      <w:divBdr>
        <w:top w:val="none" w:sz="0" w:space="0" w:color="auto"/>
        <w:left w:val="none" w:sz="0" w:space="0" w:color="auto"/>
        <w:bottom w:val="none" w:sz="0" w:space="0" w:color="auto"/>
        <w:right w:val="none" w:sz="0" w:space="0" w:color="auto"/>
      </w:divBdr>
      <w:divsChild>
        <w:div w:id="1317998453">
          <w:marLeft w:val="0"/>
          <w:marRight w:val="0"/>
          <w:marTop w:val="0"/>
          <w:marBottom w:val="0"/>
          <w:divBdr>
            <w:top w:val="none" w:sz="0" w:space="0" w:color="auto"/>
            <w:left w:val="none" w:sz="0" w:space="0" w:color="auto"/>
            <w:bottom w:val="none" w:sz="0" w:space="0" w:color="auto"/>
            <w:right w:val="none" w:sz="0" w:space="0" w:color="auto"/>
          </w:divBdr>
        </w:div>
        <w:div w:id="2035691499">
          <w:marLeft w:val="0"/>
          <w:marRight w:val="0"/>
          <w:marTop w:val="0"/>
          <w:marBottom w:val="0"/>
          <w:divBdr>
            <w:top w:val="none" w:sz="0" w:space="0" w:color="auto"/>
            <w:left w:val="none" w:sz="0" w:space="0" w:color="auto"/>
            <w:bottom w:val="none" w:sz="0" w:space="0" w:color="auto"/>
            <w:right w:val="none" w:sz="0" w:space="0" w:color="auto"/>
          </w:divBdr>
        </w:div>
      </w:divsChild>
    </w:div>
    <w:div w:id="1760246584">
      <w:bodyDiv w:val="1"/>
      <w:marLeft w:val="0"/>
      <w:marRight w:val="0"/>
      <w:marTop w:val="0"/>
      <w:marBottom w:val="0"/>
      <w:divBdr>
        <w:top w:val="none" w:sz="0" w:space="0" w:color="auto"/>
        <w:left w:val="none" w:sz="0" w:space="0" w:color="auto"/>
        <w:bottom w:val="none" w:sz="0" w:space="0" w:color="auto"/>
        <w:right w:val="none" w:sz="0" w:space="0" w:color="auto"/>
      </w:divBdr>
    </w:div>
    <w:div w:id="1776972356">
      <w:bodyDiv w:val="1"/>
      <w:marLeft w:val="0"/>
      <w:marRight w:val="0"/>
      <w:marTop w:val="0"/>
      <w:marBottom w:val="0"/>
      <w:divBdr>
        <w:top w:val="none" w:sz="0" w:space="0" w:color="auto"/>
        <w:left w:val="none" w:sz="0" w:space="0" w:color="auto"/>
        <w:bottom w:val="none" w:sz="0" w:space="0" w:color="auto"/>
        <w:right w:val="none" w:sz="0" w:space="0" w:color="auto"/>
      </w:divBdr>
    </w:div>
    <w:div w:id="1818522842">
      <w:bodyDiv w:val="1"/>
      <w:marLeft w:val="0"/>
      <w:marRight w:val="0"/>
      <w:marTop w:val="0"/>
      <w:marBottom w:val="0"/>
      <w:divBdr>
        <w:top w:val="none" w:sz="0" w:space="0" w:color="auto"/>
        <w:left w:val="none" w:sz="0" w:space="0" w:color="auto"/>
        <w:bottom w:val="none" w:sz="0" w:space="0" w:color="auto"/>
        <w:right w:val="none" w:sz="0" w:space="0" w:color="auto"/>
      </w:divBdr>
    </w:div>
    <w:div w:id="1835218673">
      <w:bodyDiv w:val="1"/>
      <w:marLeft w:val="0"/>
      <w:marRight w:val="0"/>
      <w:marTop w:val="0"/>
      <w:marBottom w:val="0"/>
      <w:divBdr>
        <w:top w:val="none" w:sz="0" w:space="0" w:color="auto"/>
        <w:left w:val="none" w:sz="0" w:space="0" w:color="auto"/>
        <w:bottom w:val="none" w:sz="0" w:space="0" w:color="auto"/>
        <w:right w:val="none" w:sz="0" w:space="0" w:color="auto"/>
      </w:divBdr>
    </w:div>
    <w:div w:id="1841432505">
      <w:bodyDiv w:val="1"/>
      <w:marLeft w:val="0"/>
      <w:marRight w:val="0"/>
      <w:marTop w:val="0"/>
      <w:marBottom w:val="0"/>
      <w:divBdr>
        <w:top w:val="none" w:sz="0" w:space="0" w:color="auto"/>
        <w:left w:val="none" w:sz="0" w:space="0" w:color="auto"/>
        <w:bottom w:val="none" w:sz="0" w:space="0" w:color="auto"/>
        <w:right w:val="none" w:sz="0" w:space="0" w:color="auto"/>
      </w:divBdr>
    </w:div>
    <w:div w:id="1841458720">
      <w:bodyDiv w:val="1"/>
      <w:marLeft w:val="0"/>
      <w:marRight w:val="0"/>
      <w:marTop w:val="0"/>
      <w:marBottom w:val="0"/>
      <w:divBdr>
        <w:top w:val="none" w:sz="0" w:space="0" w:color="auto"/>
        <w:left w:val="none" w:sz="0" w:space="0" w:color="auto"/>
        <w:bottom w:val="none" w:sz="0" w:space="0" w:color="auto"/>
        <w:right w:val="none" w:sz="0" w:space="0" w:color="auto"/>
      </w:divBdr>
    </w:div>
    <w:div w:id="1857693399">
      <w:bodyDiv w:val="1"/>
      <w:marLeft w:val="0"/>
      <w:marRight w:val="0"/>
      <w:marTop w:val="0"/>
      <w:marBottom w:val="0"/>
      <w:divBdr>
        <w:top w:val="none" w:sz="0" w:space="0" w:color="auto"/>
        <w:left w:val="none" w:sz="0" w:space="0" w:color="auto"/>
        <w:bottom w:val="none" w:sz="0" w:space="0" w:color="auto"/>
        <w:right w:val="none" w:sz="0" w:space="0" w:color="auto"/>
      </w:divBdr>
    </w:div>
    <w:div w:id="1942645641">
      <w:bodyDiv w:val="1"/>
      <w:marLeft w:val="0"/>
      <w:marRight w:val="0"/>
      <w:marTop w:val="0"/>
      <w:marBottom w:val="0"/>
      <w:divBdr>
        <w:top w:val="none" w:sz="0" w:space="0" w:color="auto"/>
        <w:left w:val="none" w:sz="0" w:space="0" w:color="auto"/>
        <w:bottom w:val="none" w:sz="0" w:space="0" w:color="auto"/>
        <w:right w:val="none" w:sz="0" w:space="0" w:color="auto"/>
      </w:divBdr>
    </w:div>
    <w:div w:id="1950383113">
      <w:bodyDiv w:val="1"/>
      <w:marLeft w:val="0"/>
      <w:marRight w:val="0"/>
      <w:marTop w:val="0"/>
      <w:marBottom w:val="450"/>
      <w:divBdr>
        <w:top w:val="none" w:sz="0" w:space="0" w:color="auto"/>
        <w:left w:val="none" w:sz="0" w:space="0" w:color="auto"/>
        <w:bottom w:val="none" w:sz="0" w:space="0" w:color="auto"/>
        <w:right w:val="none" w:sz="0" w:space="0" w:color="auto"/>
      </w:divBdr>
      <w:divsChild>
        <w:div w:id="1866363581">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1974828959">
      <w:bodyDiv w:val="1"/>
      <w:marLeft w:val="0"/>
      <w:marRight w:val="0"/>
      <w:marTop w:val="0"/>
      <w:marBottom w:val="0"/>
      <w:divBdr>
        <w:top w:val="none" w:sz="0" w:space="0" w:color="auto"/>
        <w:left w:val="none" w:sz="0" w:space="0" w:color="auto"/>
        <w:bottom w:val="none" w:sz="0" w:space="0" w:color="auto"/>
        <w:right w:val="none" w:sz="0" w:space="0" w:color="auto"/>
      </w:divBdr>
    </w:div>
    <w:div w:id="2039501459">
      <w:bodyDiv w:val="1"/>
      <w:marLeft w:val="0"/>
      <w:marRight w:val="0"/>
      <w:marTop w:val="0"/>
      <w:marBottom w:val="0"/>
      <w:divBdr>
        <w:top w:val="none" w:sz="0" w:space="0" w:color="auto"/>
        <w:left w:val="none" w:sz="0" w:space="0" w:color="auto"/>
        <w:bottom w:val="none" w:sz="0" w:space="0" w:color="auto"/>
        <w:right w:val="none" w:sz="0" w:space="0" w:color="auto"/>
      </w:divBdr>
    </w:div>
    <w:div w:id="2098822977">
      <w:bodyDiv w:val="1"/>
      <w:marLeft w:val="0"/>
      <w:marRight w:val="0"/>
      <w:marTop w:val="0"/>
      <w:marBottom w:val="0"/>
      <w:divBdr>
        <w:top w:val="none" w:sz="0" w:space="0" w:color="auto"/>
        <w:left w:val="none" w:sz="0" w:space="0" w:color="auto"/>
        <w:bottom w:val="none" w:sz="0" w:space="0" w:color="auto"/>
        <w:right w:val="none" w:sz="0" w:space="0" w:color="auto"/>
      </w:divBdr>
      <w:divsChild>
        <w:div w:id="289894746">
          <w:marLeft w:val="1800"/>
          <w:marRight w:val="0"/>
          <w:marTop w:val="120"/>
          <w:marBottom w:val="0"/>
          <w:divBdr>
            <w:top w:val="none" w:sz="0" w:space="0" w:color="auto"/>
            <w:left w:val="none" w:sz="0" w:space="0" w:color="auto"/>
            <w:bottom w:val="none" w:sz="0" w:space="0" w:color="auto"/>
            <w:right w:val="none" w:sz="0" w:space="0" w:color="auto"/>
          </w:divBdr>
        </w:div>
        <w:div w:id="1068067280">
          <w:marLeft w:val="1800"/>
          <w:marRight w:val="0"/>
          <w:marTop w:val="120"/>
          <w:marBottom w:val="0"/>
          <w:divBdr>
            <w:top w:val="none" w:sz="0" w:space="0" w:color="auto"/>
            <w:left w:val="none" w:sz="0" w:space="0" w:color="auto"/>
            <w:bottom w:val="none" w:sz="0" w:space="0" w:color="auto"/>
            <w:right w:val="none" w:sz="0" w:space="0" w:color="auto"/>
          </w:divBdr>
        </w:div>
      </w:divsChild>
    </w:div>
    <w:div w:id="211289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wgn9@cdc.gov" TargetMode="External"/><Relationship Id="rId18" Type="http://schemas.openxmlformats.org/officeDocument/2006/relationships/hyperlink" Target="mailto:cbruce2@cdc.gov"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bka9@cdc.gov" TargetMode="External"/><Relationship Id="rId17" Type="http://schemas.openxmlformats.org/officeDocument/2006/relationships/hyperlink" Target="mailto:lpq4@cdc.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rr6@cdc.gov" TargetMode="External"/><Relationship Id="rId20" Type="http://schemas.openxmlformats.org/officeDocument/2006/relationships/hyperlink" Target="http://dx.doi.org/10.15585/mmwr.mm6544a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yperlink" Target="mailto:zgv1@cdc.gov" TargetMode="External"/><Relationship Id="rId23" Type="http://schemas.openxmlformats.org/officeDocument/2006/relationships/footer" Target="footer2.xml"/><Relationship Id="rId10" Type="http://schemas.openxmlformats.org/officeDocument/2006/relationships/hyperlink" Target="mailto:mohegarty@cdc.gov" TargetMode="External"/><Relationship Id="rId19" Type="http://schemas.openxmlformats.org/officeDocument/2006/relationships/hyperlink" Target="http://www.cdc.gov/tobacco/campaign/tips/about/index.html?s_cid=OSH_tips_D9393"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lpu7@cdc.gov" TargetMode="External"/><Relationship Id="rId22" Type="http://schemas.openxmlformats.org/officeDocument/2006/relationships/footer" Target="footer1.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4D969-CFC3-4CAB-9812-27605A2AD581}">
  <ds:schemaRefs>
    <ds:schemaRef ds:uri="http://schemas.openxmlformats.org/officeDocument/2006/bibliography"/>
  </ds:schemaRefs>
</ds:datastoreItem>
</file>

<file path=customXml/itemProps2.xml><?xml version="1.0" encoding="utf-8"?>
<ds:datastoreItem xmlns:ds="http://schemas.openxmlformats.org/officeDocument/2006/customXml" ds:itemID="{7596C208-8058-43ED-B2B8-3E768ACB3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7151</Words>
  <Characters>40764</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Trocin, Kathleen</dc:creator>
  <cp:lastModifiedBy>SYSTEM</cp:lastModifiedBy>
  <cp:revision>2</cp:revision>
  <cp:lastPrinted>2017-10-27T16:17:00Z</cp:lastPrinted>
  <dcterms:created xsi:type="dcterms:W3CDTF">2018-03-30T13:57:00Z</dcterms:created>
  <dcterms:modified xsi:type="dcterms:W3CDTF">2018-03-30T13:57:00Z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