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D33" w:rsidRPr="00A9746D" w:rsidRDefault="00677D33" w:rsidP="00A9746D">
      <w:pPr>
        <w:pStyle w:val="C2-CtrSglSp"/>
        <w:keepLines w:val="0"/>
        <w:spacing w:line="240" w:lineRule="auto"/>
        <w:rPr>
          <w:sz w:val="24"/>
          <w:szCs w:val="24"/>
        </w:rPr>
      </w:pPr>
      <w:bookmarkStart w:id="0" w:name="_GoBack"/>
      <w:bookmarkEnd w:id="0"/>
    </w:p>
    <w:p w:rsidR="00677D33" w:rsidRPr="00A9746D" w:rsidRDefault="00677D33" w:rsidP="00A9746D">
      <w:pPr>
        <w:jc w:val="center"/>
        <w:rPr>
          <w:sz w:val="24"/>
          <w:szCs w:val="24"/>
        </w:rPr>
      </w:pPr>
    </w:p>
    <w:p w:rsidR="00677D33" w:rsidRPr="00A9746D" w:rsidRDefault="00677D33" w:rsidP="00A9746D">
      <w:pPr>
        <w:pStyle w:val="C2-CtrSglSp"/>
        <w:keepLines w:val="0"/>
        <w:spacing w:line="240" w:lineRule="auto"/>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7F1A8D" w:rsidP="00A9746D">
      <w:pPr>
        <w:jc w:val="center"/>
        <w:rPr>
          <w:sz w:val="24"/>
          <w:szCs w:val="24"/>
        </w:rPr>
      </w:pPr>
      <w:r w:rsidRPr="007F1A8D">
        <w:rPr>
          <w:b/>
          <w:sz w:val="24"/>
          <w:szCs w:val="24"/>
        </w:rPr>
        <w:t>I</w:t>
      </w:r>
      <w:r>
        <w:rPr>
          <w:b/>
          <w:sz w:val="24"/>
          <w:szCs w:val="24"/>
        </w:rPr>
        <w:t xml:space="preserve">ndian </w:t>
      </w:r>
      <w:r w:rsidRPr="007F1A8D">
        <w:rPr>
          <w:b/>
          <w:sz w:val="24"/>
          <w:szCs w:val="24"/>
        </w:rPr>
        <w:t>H</w:t>
      </w:r>
      <w:r>
        <w:rPr>
          <w:b/>
          <w:sz w:val="24"/>
          <w:szCs w:val="24"/>
        </w:rPr>
        <w:t xml:space="preserve">ealth </w:t>
      </w:r>
      <w:r w:rsidRPr="007F1A8D">
        <w:rPr>
          <w:b/>
          <w:sz w:val="24"/>
          <w:szCs w:val="24"/>
        </w:rPr>
        <w:t>S</w:t>
      </w:r>
      <w:r>
        <w:rPr>
          <w:b/>
          <w:sz w:val="24"/>
          <w:szCs w:val="24"/>
        </w:rPr>
        <w:t>ervice</w:t>
      </w:r>
      <w:r w:rsidRPr="007F1A8D">
        <w:rPr>
          <w:b/>
          <w:sz w:val="24"/>
          <w:szCs w:val="24"/>
        </w:rPr>
        <w:t xml:space="preserve"> Security Ticketing and Incident Reporting</w:t>
      </w:r>
    </w:p>
    <w:p w:rsidR="00E8794C" w:rsidRDefault="00E8794C" w:rsidP="00A9746D">
      <w:pPr>
        <w:pStyle w:val="C2-CtrSglSp"/>
        <w:keepLines w:val="0"/>
        <w:spacing w:line="240" w:lineRule="auto"/>
        <w:rPr>
          <w:sz w:val="24"/>
          <w:szCs w:val="24"/>
        </w:rPr>
      </w:pPr>
    </w:p>
    <w:p w:rsidR="00E8794C" w:rsidRDefault="00E8794C" w:rsidP="00A9746D">
      <w:pPr>
        <w:pStyle w:val="C2-CtrSglSp"/>
        <w:keepLines w:val="0"/>
        <w:spacing w:line="240" w:lineRule="auto"/>
        <w:rPr>
          <w:sz w:val="24"/>
          <w:szCs w:val="24"/>
        </w:rPr>
      </w:pPr>
    </w:p>
    <w:p w:rsidR="00863713" w:rsidRDefault="00863713" w:rsidP="00A9746D">
      <w:pPr>
        <w:pStyle w:val="C2-CtrSglSp"/>
        <w:keepLines w:val="0"/>
        <w:spacing w:line="240" w:lineRule="auto"/>
        <w:rPr>
          <w:sz w:val="24"/>
          <w:szCs w:val="24"/>
        </w:rPr>
      </w:pPr>
    </w:p>
    <w:p w:rsidR="00863713" w:rsidRDefault="00863713" w:rsidP="00A9746D">
      <w:pPr>
        <w:pStyle w:val="C2-CtrSglSp"/>
        <w:keepLines w:val="0"/>
        <w:spacing w:line="240" w:lineRule="auto"/>
        <w:rPr>
          <w:sz w:val="24"/>
          <w:szCs w:val="24"/>
        </w:rPr>
      </w:pPr>
    </w:p>
    <w:p w:rsidR="00863713" w:rsidRDefault="00863713" w:rsidP="00A9746D">
      <w:pPr>
        <w:pStyle w:val="C2-CtrSglSp"/>
        <w:keepLines w:val="0"/>
        <w:spacing w:line="240" w:lineRule="auto"/>
        <w:rPr>
          <w:sz w:val="24"/>
          <w:szCs w:val="24"/>
        </w:rPr>
      </w:pPr>
    </w:p>
    <w:p w:rsidR="00863713" w:rsidRDefault="00863713" w:rsidP="00A9746D">
      <w:pPr>
        <w:pStyle w:val="C2-CtrSglSp"/>
        <w:keepLines w:val="0"/>
        <w:spacing w:line="240" w:lineRule="auto"/>
        <w:rPr>
          <w:sz w:val="24"/>
          <w:szCs w:val="24"/>
        </w:rPr>
      </w:pPr>
    </w:p>
    <w:p w:rsidR="00863713" w:rsidRDefault="00863713" w:rsidP="00A9746D">
      <w:pPr>
        <w:pStyle w:val="C2-CtrSglSp"/>
        <w:keepLines w:val="0"/>
        <w:spacing w:line="240" w:lineRule="auto"/>
        <w:rPr>
          <w:sz w:val="24"/>
          <w:szCs w:val="24"/>
        </w:rPr>
      </w:pPr>
    </w:p>
    <w:p w:rsidR="00A45342" w:rsidRDefault="007F1A8D" w:rsidP="00A9746D">
      <w:pPr>
        <w:pStyle w:val="C2-CtrSglSp"/>
        <w:keepLines w:val="0"/>
        <w:spacing w:line="240" w:lineRule="auto"/>
        <w:rPr>
          <w:sz w:val="24"/>
          <w:szCs w:val="24"/>
        </w:rPr>
      </w:pPr>
      <w:r>
        <w:rPr>
          <w:sz w:val="24"/>
          <w:szCs w:val="24"/>
        </w:rPr>
        <w:t>March 29, 2018</w:t>
      </w:r>
    </w:p>
    <w:p w:rsidR="00A45342" w:rsidRDefault="00A45342" w:rsidP="00A9746D">
      <w:pPr>
        <w:pStyle w:val="C2-CtrSglSp"/>
        <w:keepLines w:val="0"/>
        <w:spacing w:line="240" w:lineRule="auto"/>
        <w:rPr>
          <w:sz w:val="24"/>
          <w:szCs w:val="24"/>
        </w:rPr>
      </w:pPr>
    </w:p>
    <w:p w:rsidR="00677D33" w:rsidRDefault="00677D33" w:rsidP="00A9746D">
      <w:pPr>
        <w:pStyle w:val="C2-CtrSglSp"/>
        <w:keepLines w:val="0"/>
        <w:spacing w:line="240" w:lineRule="auto"/>
        <w:rPr>
          <w:sz w:val="24"/>
          <w:szCs w:val="24"/>
        </w:rPr>
      </w:pPr>
      <w:r w:rsidRPr="00A9746D">
        <w:rPr>
          <w:sz w:val="24"/>
          <w:szCs w:val="24"/>
        </w:rPr>
        <w:t xml:space="preserve">Supporting Statement </w:t>
      </w:r>
      <w:r w:rsidR="00A45342">
        <w:rPr>
          <w:sz w:val="24"/>
          <w:szCs w:val="24"/>
        </w:rPr>
        <w:t>A</w:t>
      </w:r>
      <w:r w:rsidR="00BD1DBF">
        <w:rPr>
          <w:sz w:val="24"/>
          <w:szCs w:val="24"/>
        </w:rPr>
        <w:t xml:space="preserve"> </w:t>
      </w:r>
    </w:p>
    <w:p w:rsidR="00A45342" w:rsidRDefault="00A45342" w:rsidP="00A9746D">
      <w:pPr>
        <w:pStyle w:val="C2-CtrSglSp"/>
        <w:keepLines w:val="0"/>
        <w:spacing w:line="240" w:lineRule="auto"/>
        <w:rPr>
          <w:sz w:val="24"/>
          <w:szCs w:val="24"/>
        </w:rPr>
      </w:pPr>
    </w:p>
    <w:p w:rsidR="00A45342" w:rsidRDefault="00A45342" w:rsidP="00A9746D">
      <w:pPr>
        <w:pStyle w:val="C2-CtrSglSp"/>
        <w:keepLines w:val="0"/>
        <w:spacing w:line="240" w:lineRule="auto"/>
        <w:rPr>
          <w:sz w:val="24"/>
          <w:szCs w:val="24"/>
        </w:rPr>
      </w:pPr>
      <w:r>
        <w:rPr>
          <w:sz w:val="24"/>
          <w:szCs w:val="24"/>
        </w:rPr>
        <w:t>Justification</w:t>
      </w:r>
    </w:p>
    <w:p w:rsidR="00A45342" w:rsidRDefault="00A45342" w:rsidP="00A9746D">
      <w:pPr>
        <w:pStyle w:val="C2-CtrSglSp"/>
        <w:keepLines w:val="0"/>
        <w:spacing w:line="240" w:lineRule="auto"/>
        <w:rPr>
          <w:sz w:val="24"/>
          <w:szCs w:val="24"/>
        </w:rPr>
      </w:pPr>
    </w:p>
    <w:p w:rsidR="00A45342" w:rsidRPr="00A9746D" w:rsidRDefault="00A45342" w:rsidP="00A9746D">
      <w:pPr>
        <w:pStyle w:val="C2-CtrSglSp"/>
        <w:keepLines w:val="0"/>
        <w:spacing w:line="240" w:lineRule="auto"/>
        <w:rPr>
          <w:sz w:val="24"/>
          <w:szCs w:val="24"/>
        </w:rPr>
      </w:pPr>
      <w:r>
        <w:rPr>
          <w:sz w:val="24"/>
          <w:szCs w:val="24"/>
        </w:rPr>
        <w:t>OMB Control No.</w:t>
      </w:r>
      <w:r w:rsidR="00BD1DBF">
        <w:rPr>
          <w:sz w:val="24"/>
          <w:szCs w:val="24"/>
        </w:rPr>
        <w:t xml:space="preserve"> 0917-</w:t>
      </w:r>
      <w:r>
        <w:rPr>
          <w:sz w:val="24"/>
          <w:szCs w:val="24"/>
        </w:rPr>
        <w:t xml:space="preserve"> NEW</w:t>
      </w: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677D33" w:rsidRPr="00A9746D" w:rsidRDefault="00677D33" w:rsidP="00A9746D">
      <w:pPr>
        <w:pStyle w:val="Heading8"/>
        <w:rPr>
          <w:szCs w:val="24"/>
        </w:rPr>
      </w:pPr>
      <w:r w:rsidRPr="00A9746D">
        <w:rPr>
          <w:szCs w:val="24"/>
        </w:rPr>
        <w:lastRenderedPageBreak/>
        <w:t>ABSTRACT</w:t>
      </w:r>
    </w:p>
    <w:p w:rsidR="00677D33" w:rsidRPr="00A9746D" w:rsidRDefault="00677D33" w:rsidP="00A9746D">
      <w:pPr>
        <w:jc w:val="center"/>
        <w:rPr>
          <w:sz w:val="24"/>
          <w:szCs w:val="24"/>
        </w:rPr>
      </w:pPr>
    </w:p>
    <w:p w:rsidR="00677D33" w:rsidRPr="00A9746D" w:rsidRDefault="00677D33" w:rsidP="00A9746D">
      <w:pPr>
        <w:jc w:val="center"/>
        <w:rPr>
          <w:sz w:val="24"/>
          <w:szCs w:val="24"/>
        </w:rPr>
      </w:pPr>
    </w:p>
    <w:p w:rsidR="007F1A8D" w:rsidRPr="007F1A8D" w:rsidRDefault="007F1A8D" w:rsidP="007F1A8D">
      <w:pPr>
        <w:rPr>
          <w:sz w:val="24"/>
          <w:szCs w:val="24"/>
        </w:rPr>
      </w:pPr>
      <w:r w:rsidRPr="007F1A8D">
        <w:rPr>
          <w:sz w:val="24"/>
          <w:szCs w:val="24"/>
        </w:rPr>
        <w:t>The Indian Health Service (IHS) uses secure information technology (IT) to improve health care quality, enhance access to specialty care, reduce medical errors, and modernize administrative functions consistent with the Department of Health and Human Services (HHS) enterprise initiatives.</w:t>
      </w:r>
    </w:p>
    <w:p w:rsidR="007F1A8D" w:rsidRPr="007F1A8D" w:rsidRDefault="007F1A8D" w:rsidP="007F1A8D">
      <w:pPr>
        <w:rPr>
          <w:sz w:val="24"/>
          <w:szCs w:val="24"/>
        </w:rPr>
      </w:pPr>
    </w:p>
    <w:p w:rsidR="007F1A8D" w:rsidRPr="007F1A8D" w:rsidRDefault="007F1A8D" w:rsidP="007F1A8D">
      <w:pPr>
        <w:rPr>
          <w:sz w:val="24"/>
          <w:szCs w:val="24"/>
        </w:rPr>
      </w:pPr>
      <w:r w:rsidRPr="007F1A8D">
        <w:rPr>
          <w:sz w:val="24"/>
          <w:szCs w:val="24"/>
        </w:rPr>
        <w:t>IHS is responsible for maintaining an information security program that provides protection for information collected or maintained by or on behalf of the Agency, and protection for information systems used or operated by the Agency or by another organization on behalf of the Agency.</w:t>
      </w:r>
    </w:p>
    <w:p w:rsidR="007F1A8D" w:rsidRPr="007F1A8D" w:rsidRDefault="007F1A8D" w:rsidP="007F1A8D">
      <w:pPr>
        <w:rPr>
          <w:sz w:val="24"/>
          <w:szCs w:val="24"/>
        </w:rPr>
      </w:pPr>
    </w:p>
    <w:p w:rsidR="007F1A8D" w:rsidRPr="007F1A8D" w:rsidRDefault="007F1A8D" w:rsidP="007F1A8D">
      <w:pPr>
        <w:rPr>
          <w:sz w:val="24"/>
          <w:szCs w:val="24"/>
        </w:rPr>
      </w:pPr>
      <w:r w:rsidRPr="007F1A8D">
        <w:rPr>
          <w:sz w:val="24"/>
          <w:szCs w:val="24"/>
        </w:rPr>
        <w:t xml:space="preserve">The form </w:t>
      </w:r>
      <w:r>
        <w:rPr>
          <w:sz w:val="24"/>
          <w:szCs w:val="24"/>
        </w:rPr>
        <w:t xml:space="preserve">IHS uses is for </w:t>
      </w:r>
      <w:r w:rsidRPr="007F1A8D">
        <w:rPr>
          <w:sz w:val="24"/>
          <w:szCs w:val="24"/>
        </w:rPr>
        <w:t xml:space="preserve">federal employees, Tribal employees, and contractors and other non-federal employees to report IHS </w:t>
      </w:r>
      <w:r w:rsidR="009D58D5">
        <w:rPr>
          <w:sz w:val="24"/>
          <w:szCs w:val="24"/>
        </w:rPr>
        <w:t xml:space="preserve">IT security </w:t>
      </w:r>
      <w:r w:rsidR="00D857E7">
        <w:rPr>
          <w:sz w:val="24"/>
          <w:szCs w:val="24"/>
        </w:rPr>
        <w:t>and privacy incidents</w:t>
      </w:r>
      <w:r w:rsidRPr="007F1A8D">
        <w:rPr>
          <w:sz w:val="24"/>
          <w:szCs w:val="24"/>
        </w:rPr>
        <w:t xml:space="preserve">. This form has three purposes: to notify the CSIRT of an incident, provide updates about an open incident, and indicate resolution of an existing incident. </w:t>
      </w:r>
    </w:p>
    <w:p w:rsidR="007F1A8D" w:rsidRPr="007F1A8D" w:rsidRDefault="007F1A8D" w:rsidP="007F1A8D">
      <w:pPr>
        <w:rPr>
          <w:sz w:val="24"/>
          <w:szCs w:val="24"/>
        </w:rPr>
      </w:pPr>
    </w:p>
    <w:p w:rsidR="00677D33" w:rsidRPr="00A9746D" w:rsidRDefault="00677D33" w:rsidP="00A9746D">
      <w:pPr>
        <w:rPr>
          <w:sz w:val="24"/>
          <w:szCs w:val="24"/>
        </w:rPr>
      </w:pPr>
    </w:p>
    <w:p w:rsidR="00677D33" w:rsidRPr="00A9746D" w:rsidRDefault="00677D33" w:rsidP="00A9746D">
      <w:pPr>
        <w:jc w:val="center"/>
        <w:rPr>
          <w:sz w:val="24"/>
          <w:szCs w:val="24"/>
        </w:rPr>
      </w:pPr>
    </w:p>
    <w:p w:rsidR="00FB0F1F" w:rsidRPr="00A9746D" w:rsidRDefault="00677D33" w:rsidP="00FB0F1F">
      <w:pPr>
        <w:jc w:val="center"/>
        <w:rPr>
          <w:sz w:val="24"/>
          <w:szCs w:val="24"/>
        </w:rPr>
      </w:pPr>
      <w:r w:rsidRPr="00A9746D">
        <w:rPr>
          <w:sz w:val="24"/>
          <w:szCs w:val="24"/>
        </w:rPr>
        <w:br w:type="page"/>
      </w:r>
    </w:p>
    <w:sdt>
      <w:sdtPr>
        <w:rPr>
          <w:rFonts w:ascii="Times New Roman" w:eastAsia="Times New Roman" w:hAnsi="Times New Roman" w:cs="Times New Roman"/>
          <w:b/>
          <w:color w:val="auto"/>
          <w:sz w:val="24"/>
          <w:szCs w:val="24"/>
        </w:rPr>
        <w:id w:val="1129285569"/>
        <w:docPartObj>
          <w:docPartGallery w:val="Table of Contents"/>
          <w:docPartUnique/>
        </w:docPartObj>
      </w:sdtPr>
      <w:sdtEndPr>
        <w:rPr>
          <w:bCs/>
          <w:noProof/>
          <w:sz w:val="22"/>
          <w:szCs w:val="20"/>
        </w:rPr>
      </w:sdtEndPr>
      <w:sdtContent>
        <w:p w:rsidR="00F5371A" w:rsidRPr="0080534D" w:rsidRDefault="00F5371A">
          <w:pPr>
            <w:pStyle w:val="TOCHeading"/>
            <w:rPr>
              <w:rFonts w:ascii="Times New Roman" w:hAnsi="Times New Roman" w:cs="Times New Roman"/>
              <w:b/>
              <w:color w:val="auto"/>
              <w:sz w:val="24"/>
              <w:szCs w:val="24"/>
            </w:rPr>
          </w:pPr>
          <w:r w:rsidRPr="0080534D">
            <w:rPr>
              <w:rFonts w:ascii="Times New Roman" w:hAnsi="Times New Roman" w:cs="Times New Roman"/>
              <w:b/>
              <w:color w:val="auto"/>
              <w:sz w:val="24"/>
              <w:szCs w:val="24"/>
            </w:rPr>
            <w:t>Table of Contents</w:t>
          </w:r>
        </w:p>
        <w:p w:rsidR="005219C4" w:rsidRDefault="00F5371A" w:rsidP="005219C4">
          <w:pPr>
            <w:pStyle w:val="TOC1"/>
            <w:tabs>
              <w:tab w:val="clear" w:pos="1440"/>
              <w:tab w:val="left" w:pos="720"/>
            </w:tabs>
            <w:rPr>
              <w:rFonts w:asciiTheme="minorHAnsi" w:eastAsiaTheme="minorEastAsia" w:hAnsiTheme="minorHAnsi" w:cstheme="minorBidi"/>
              <w:caps w:val="0"/>
              <w:noProof/>
              <w:szCs w:val="22"/>
            </w:rPr>
          </w:pPr>
          <w:r w:rsidRPr="0080534D">
            <w:rPr>
              <w:sz w:val="24"/>
              <w:szCs w:val="24"/>
            </w:rPr>
            <w:fldChar w:fldCharType="begin"/>
          </w:r>
          <w:r w:rsidRPr="0080534D">
            <w:rPr>
              <w:sz w:val="24"/>
              <w:szCs w:val="24"/>
            </w:rPr>
            <w:instrText xml:space="preserve"> TOC \o "1-3" \h \z \u </w:instrText>
          </w:r>
          <w:r w:rsidRPr="0080534D">
            <w:rPr>
              <w:sz w:val="24"/>
              <w:szCs w:val="24"/>
            </w:rPr>
            <w:fldChar w:fldCharType="separate"/>
          </w:r>
          <w:hyperlink w:anchor="_Toc516142861" w:history="1">
            <w:r w:rsidR="005219C4" w:rsidRPr="0022590A">
              <w:rPr>
                <w:rStyle w:val="Hyperlink"/>
                <w:noProof/>
              </w:rPr>
              <w:t>A.</w:t>
            </w:r>
            <w:r w:rsidR="005219C4">
              <w:rPr>
                <w:rFonts w:asciiTheme="minorHAnsi" w:eastAsiaTheme="minorEastAsia" w:hAnsiTheme="minorHAnsi" w:cstheme="minorBidi"/>
                <w:caps w:val="0"/>
                <w:noProof/>
                <w:szCs w:val="22"/>
              </w:rPr>
              <w:tab/>
            </w:r>
            <w:r w:rsidR="005219C4" w:rsidRPr="0022590A">
              <w:rPr>
                <w:rStyle w:val="Hyperlink"/>
                <w:noProof/>
              </w:rPr>
              <w:t>Justification</w:t>
            </w:r>
            <w:r w:rsidR="005219C4">
              <w:rPr>
                <w:noProof/>
                <w:webHidden/>
              </w:rPr>
              <w:tab/>
            </w:r>
            <w:r w:rsidR="005219C4">
              <w:rPr>
                <w:noProof/>
                <w:webHidden/>
              </w:rPr>
              <w:fldChar w:fldCharType="begin"/>
            </w:r>
            <w:r w:rsidR="005219C4">
              <w:rPr>
                <w:noProof/>
                <w:webHidden/>
              </w:rPr>
              <w:instrText xml:space="preserve"> PAGEREF _Toc516142861 \h </w:instrText>
            </w:r>
            <w:r w:rsidR="005219C4">
              <w:rPr>
                <w:noProof/>
                <w:webHidden/>
              </w:rPr>
            </w:r>
            <w:r w:rsidR="005219C4">
              <w:rPr>
                <w:noProof/>
                <w:webHidden/>
              </w:rPr>
              <w:fldChar w:fldCharType="separate"/>
            </w:r>
            <w:r w:rsidR="005219C4">
              <w:rPr>
                <w:noProof/>
                <w:webHidden/>
              </w:rPr>
              <w:t>4</w:t>
            </w:r>
            <w:r w:rsidR="005219C4">
              <w:rPr>
                <w:noProof/>
                <w:webHidden/>
              </w:rPr>
              <w:fldChar w:fldCharType="end"/>
            </w:r>
          </w:hyperlink>
        </w:p>
        <w:p w:rsidR="005219C4" w:rsidRDefault="0056204F">
          <w:pPr>
            <w:pStyle w:val="TOC1"/>
            <w:rPr>
              <w:rFonts w:asciiTheme="minorHAnsi" w:eastAsiaTheme="minorEastAsia" w:hAnsiTheme="minorHAnsi" w:cstheme="minorBidi"/>
              <w:caps w:val="0"/>
              <w:noProof/>
              <w:szCs w:val="22"/>
            </w:rPr>
          </w:pPr>
          <w:hyperlink w:anchor="_Toc516142862" w:history="1">
            <w:r w:rsidR="005219C4" w:rsidRPr="0022590A">
              <w:rPr>
                <w:rStyle w:val="Hyperlink"/>
                <w:noProof/>
              </w:rPr>
              <w:t>A.1. Circumstances Making the Collection of Information Necessary</w:t>
            </w:r>
            <w:r w:rsidR="005219C4">
              <w:rPr>
                <w:noProof/>
                <w:webHidden/>
              </w:rPr>
              <w:tab/>
            </w:r>
            <w:r w:rsidR="005219C4">
              <w:rPr>
                <w:noProof/>
                <w:webHidden/>
              </w:rPr>
              <w:fldChar w:fldCharType="begin"/>
            </w:r>
            <w:r w:rsidR="005219C4">
              <w:rPr>
                <w:noProof/>
                <w:webHidden/>
              </w:rPr>
              <w:instrText xml:space="preserve"> PAGEREF _Toc516142862 \h </w:instrText>
            </w:r>
            <w:r w:rsidR="005219C4">
              <w:rPr>
                <w:noProof/>
                <w:webHidden/>
              </w:rPr>
            </w:r>
            <w:r w:rsidR="005219C4">
              <w:rPr>
                <w:noProof/>
                <w:webHidden/>
              </w:rPr>
              <w:fldChar w:fldCharType="separate"/>
            </w:r>
            <w:r w:rsidR="005219C4">
              <w:rPr>
                <w:noProof/>
                <w:webHidden/>
              </w:rPr>
              <w:t>4</w:t>
            </w:r>
            <w:r w:rsidR="005219C4">
              <w:rPr>
                <w:noProof/>
                <w:webHidden/>
              </w:rPr>
              <w:fldChar w:fldCharType="end"/>
            </w:r>
          </w:hyperlink>
        </w:p>
        <w:p w:rsidR="005219C4" w:rsidRDefault="0056204F">
          <w:pPr>
            <w:pStyle w:val="TOC1"/>
            <w:rPr>
              <w:rFonts w:asciiTheme="minorHAnsi" w:eastAsiaTheme="minorEastAsia" w:hAnsiTheme="minorHAnsi" w:cstheme="minorBidi"/>
              <w:caps w:val="0"/>
              <w:noProof/>
              <w:szCs w:val="22"/>
            </w:rPr>
          </w:pPr>
          <w:hyperlink w:anchor="_Toc516142863" w:history="1">
            <w:r w:rsidR="005219C4" w:rsidRPr="0022590A">
              <w:rPr>
                <w:rStyle w:val="Hyperlink"/>
                <w:noProof/>
              </w:rPr>
              <w:t>A.2. Purpose and Use of the Information Collection</w:t>
            </w:r>
            <w:r w:rsidR="005219C4">
              <w:rPr>
                <w:noProof/>
                <w:webHidden/>
              </w:rPr>
              <w:tab/>
            </w:r>
            <w:r w:rsidR="005219C4">
              <w:rPr>
                <w:noProof/>
                <w:webHidden/>
              </w:rPr>
              <w:fldChar w:fldCharType="begin"/>
            </w:r>
            <w:r w:rsidR="005219C4">
              <w:rPr>
                <w:noProof/>
                <w:webHidden/>
              </w:rPr>
              <w:instrText xml:space="preserve"> PAGEREF _Toc516142863 \h </w:instrText>
            </w:r>
            <w:r w:rsidR="005219C4">
              <w:rPr>
                <w:noProof/>
                <w:webHidden/>
              </w:rPr>
            </w:r>
            <w:r w:rsidR="005219C4">
              <w:rPr>
                <w:noProof/>
                <w:webHidden/>
              </w:rPr>
              <w:fldChar w:fldCharType="separate"/>
            </w:r>
            <w:r w:rsidR="005219C4">
              <w:rPr>
                <w:noProof/>
                <w:webHidden/>
              </w:rPr>
              <w:t>4</w:t>
            </w:r>
            <w:r w:rsidR="005219C4">
              <w:rPr>
                <w:noProof/>
                <w:webHidden/>
              </w:rPr>
              <w:fldChar w:fldCharType="end"/>
            </w:r>
          </w:hyperlink>
        </w:p>
        <w:p w:rsidR="005219C4" w:rsidRDefault="0056204F">
          <w:pPr>
            <w:pStyle w:val="TOC1"/>
            <w:rPr>
              <w:rFonts w:asciiTheme="minorHAnsi" w:eastAsiaTheme="minorEastAsia" w:hAnsiTheme="minorHAnsi" w:cstheme="minorBidi"/>
              <w:caps w:val="0"/>
              <w:noProof/>
              <w:szCs w:val="22"/>
            </w:rPr>
          </w:pPr>
          <w:hyperlink w:anchor="_Toc516142864" w:history="1">
            <w:r w:rsidR="005219C4" w:rsidRPr="0022590A">
              <w:rPr>
                <w:rStyle w:val="Hyperlink"/>
                <w:noProof/>
              </w:rPr>
              <w:t>A.4. Efforts to Identify Duplication and Use of Similar Information</w:t>
            </w:r>
            <w:r w:rsidR="005219C4">
              <w:rPr>
                <w:noProof/>
                <w:webHidden/>
              </w:rPr>
              <w:tab/>
            </w:r>
            <w:r w:rsidR="005219C4">
              <w:rPr>
                <w:noProof/>
                <w:webHidden/>
              </w:rPr>
              <w:fldChar w:fldCharType="begin"/>
            </w:r>
            <w:r w:rsidR="005219C4">
              <w:rPr>
                <w:noProof/>
                <w:webHidden/>
              </w:rPr>
              <w:instrText xml:space="preserve"> PAGEREF _Toc516142864 \h </w:instrText>
            </w:r>
            <w:r w:rsidR="005219C4">
              <w:rPr>
                <w:noProof/>
                <w:webHidden/>
              </w:rPr>
            </w:r>
            <w:r w:rsidR="005219C4">
              <w:rPr>
                <w:noProof/>
                <w:webHidden/>
              </w:rPr>
              <w:fldChar w:fldCharType="separate"/>
            </w:r>
            <w:r w:rsidR="005219C4">
              <w:rPr>
                <w:noProof/>
                <w:webHidden/>
              </w:rPr>
              <w:t>5</w:t>
            </w:r>
            <w:r w:rsidR="005219C4">
              <w:rPr>
                <w:noProof/>
                <w:webHidden/>
              </w:rPr>
              <w:fldChar w:fldCharType="end"/>
            </w:r>
          </w:hyperlink>
        </w:p>
        <w:p w:rsidR="005219C4" w:rsidRDefault="0056204F">
          <w:pPr>
            <w:pStyle w:val="TOC1"/>
            <w:rPr>
              <w:rFonts w:asciiTheme="minorHAnsi" w:eastAsiaTheme="minorEastAsia" w:hAnsiTheme="minorHAnsi" w:cstheme="minorBidi"/>
              <w:caps w:val="0"/>
              <w:noProof/>
              <w:szCs w:val="22"/>
            </w:rPr>
          </w:pPr>
          <w:hyperlink w:anchor="_Toc516142865" w:history="1">
            <w:r w:rsidR="005219C4" w:rsidRPr="0022590A">
              <w:rPr>
                <w:rStyle w:val="Hyperlink"/>
                <w:noProof/>
              </w:rPr>
              <w:t>A.5. Impact on Small Businesses or Other Small Entities</w:t>
            </w:r>
            <w:r w:rsidR="005219C4">
              <w:rPr>
                <w:noProof/>
                <w:webHidden/>
              </w:rPr>
              <w:tab/>
            </w:r>
            <w:r w:rsidR="005219C4">
              <w:rPr>
                <w:noProof/>
                <w:webHidden/>
              </w:rPr>
              <w:fldChar w:fldCharType="begin"/>
            </w:r>
            <w:r w:rsidR="005219C4">
              <w:rPr>
                <w:noProof/>
                <w:webHidden/>
              </w:rPr>
              <w:instrText xml:space="preserve"> PAGEREF _Toc516142865 \h </w:instrText>
            </w:r>
            <w:r w:rsidR="005219C4">
              <w:rPr>
                <w:noProof/>
                <w:webHidden/>
              </w:rPr>
            </w:r>
            <w:r w:rsidR="005219C4">
              <w:rPr>
                <w:noProof/>
                <w:webHidden/>
              </w:rPr>
              <w:fldChar w:fldCharType="separate"/>
            </w:r>
            <w:r w:rsidR="005219C4">
              <w:rPr>
                <w:noProof/>
                <w:webHidden/>
              </w:rPr>
              <w:t>5</w:t>
            </w:r>
            <w:r w:rsidR="005219C4">
              <w:rPr>
                <w:noProof/>
                <w:webHidden/>
              </w:rPr>
              <w:fldChar w:fldCharType="end"/>
            </w:r>
          </w:hyperlink>
        </w:p>
        <w:p w:rsidR="005219C4" w:rsidRDefault="0056204F">
          <w:pPr>
            <w:pStyle w:val="TOC1"/>
            <w:rPr>
              <w:rFonts w:asciiTheme="minorHAnsi" w:eastAsiaTheme="minorEastAsia" w:hAnsiTheme="minorHAnsi" w:cstheme="minorBidi"/>
              <w:caps w:val="0"/>
              <w:noProof/>
              <w:szCs w:val="22"/>
            </w:rPr>
          </w:pPr>
          <w:hyperlink w:anchor="_Toc516142866" w:history="1">
            <w:r w:rsidR="005219C4" w:rsidRPr="0022590A">
              <w:rPr>
                <w:rStyle w:val="Hyperlink"/>
                <w:noProof/>
              </w:rPr>
              <w:t>A.6. Consequences of Collecting the Information Less Frequently</w:t>
            </w:r>
            <w:r w:rsidR="005219C4">
              <w:rPr>
                <w:noProof/>
                <w:webHidden/>
              </w:rPr>
              <w:tab/>
            </w:r>
            <w:r w:rsidR="005219C4">
              <w:rPr>
                <w:noProof/>
                <w:webHidden/>
              </w:rPr>
              <w:fldChar w:fldCharType="begin"/>
            </w:r>
            <w:r w:rsidR="005219C4">
              <w:rPr>
                <w:noProof/>
                <w:webHidden/>
              </w:rPr>
              <w:instrText xml:space="preserve"> PAGEREF _Toc516142866 \h </w:instrText>
            </w:r>
            <w:r w:rsidR="005219C4">
              <w:rPr>
                <w:noProof/>
                <w:webHidden/>
              </w:rPr>
            </w:r>
            <w:r w:rsidR="005219C4">
              <w:rPr>
                <w:noProof/>
                <w:webHidden/>
              </w:rPr>
              <w:fldChar w:fldCharType="separate"/>
            </w:r>
            <w:r w:rsidR="005219C4">
              <w:rPr>
                <w:noProof/>
                <w:webHidden/>
              </w:rPr>
              <w:t>5</w:t>
            </w:r>
            <w:r w:rsidR="005219C4">
              <w:rPr>
                <w:noProof/>
                <w:webHidden/>
              </w:rPr>
              <w:fldChar w:fldCharType="end"/>
            </w:r>
          </w:hyperlink>
        </w:p>
        <w:p w:rsidR="005219C4" w:rsidRDefault="0056204F">
          <w:pPr>
            <w:pStyle w:val="TOC1"/>
            <w:rPr>
              <w:rFonts w:asciiTheme="minorHAnsi" w:eastAsiaTheme="minorEastAsia" w:hAnsiTheme="minorHAnsi" w:cstheme="minorBidi"/>
              <w:caps w:val="0"/>
              <w:noProof/>
              <w:szCs w:val="22"/>
            </w:rPr>
          </w:pPr>
          <w:hyperlink w:anchor="_Toc516142867" w:history="1">
            <w:r w:rsidR="005219C4" w:rsidRPr="0022590A">
              <w:rPr>
                <w:rStyle w:val="Hyperlink"/>
                <w:noProof/>
              </w:rPr>
              <w:t>A.7. Special Circumstances Relating to the Guidelines of 5 C.F.R 1320.5</w:t>
            </w:r>
            <w:r w:rsidR="005219C4">
              <w:rPr>
                <w:noProof/>
                <w:webHidden/>
              </w:rPr>
              <w:tab/>
            </w:r>
            <w:r w:rsidR="005219C4">
              <w:rPr>
                <w:noProof/>
                <w:webHidden/>
              </w:rPr>
              <w:fldChar w:fldCharType="begin"/>
            </w:r>
            <w:r w:rsidR="005219C4">
              <w:rPr>
                <w:noProof/>
                <w:webHidden/>
              </w:rPr>
              <w:instrText xml:space="preserve"> PAGEREF _Toc516142867 \h </w:instrText>
            </w:r>
            <w:r w:rsidR="005219C4">
              <w:rPr>
                <w:noProof/>
                <w:webHidden/>
              </w:rPr>
            </w:r>
            <w:r w:rsidR="005219C4">
              <w:rPr>
                <w:noProof/>
                <w:webHidden/>
              </w:rPr>
              <w:fldChar w:fldCharType="separate"/>
            </w:r>
            <w:r w:rsidR="005219C4">
              <w:rPr>
                <w:noProof/>
                <w:webHidden/>
              </w:rPr>
              <w:t>5</w:t>
            </w:r>
            <w:r w:rsidR="005219C4">
              <w:rPr>
                <w:noProof/>
                <w:webHidden/>
              </w:rPr>
              <w:fldChar w:fldCharType="end"/>
            </w:r>
          </w:hyperlink>
        </w:p>
        <w:p w:rsidR="005219C4" w:rsidRDefault="0056204F">
          <w:pPr>
            <w:pStyle w:val="TOC1"/>
            <w:rPr>
              <w:rFonts w:asciiTheme="minorHAnsi" w:eastAsiaTheme="minorEastAsia" w:hAnsiTheme="minorHAnsi" w:cstheme="minorBidi"/>
              <w:caps w:val="0"/>
              <w:noProof/>
              <w:szCs w:val="22"/>
            </w:rPr>
          </w:pPr>
          <w:hyperlink w:anchor="_Toc516142868" w:history="1">
            <w:r w:rsidR="005219C4" w:rsidRPr="0022590A">
              <w:rPr>
                <w:rStyle w:val="Hyperlink"/>
                <w:noProof/>
              </w:rPr>
              <w:t>A.9. Explanation of Any Payment or Gift to Respondents</w:t>
            </w:r>
            <w:r w:rsidR="005219C4">
              <w:rPr>
                <w:noProof/>
                <w:webHidden/>
              </w:rPr>
              <w:tab/>
            </w:r>
            <w:r w:rsidR="005219C4">
              <w:rPr>
                <w:noProof/>
                <w:webHidden/>
              </w:rPr>
              <w:fldChar w:fldCharType="begin"/>
            </w:r>
            <w:r w:rsidR="005219C4">
              <w:rPr>
                <w:noProof/>
                <w:webHidden/>
              </w:rPr>
              <w:instrText xml:space="preserve"> PAGEREF _Toc516142868 \h </w:instrText>
            </w:r>
            <w:r w:rsidR="005219C4">
              <w:rPr>
                <w:noProof/>
                <w:webHidden/>
              </w:rPr>
            </w:r>
            <w:r w:rsidR="005219C4">
              <w:rPr>
                <w:noProof/>
                <w:webHidden/>
              </w:rPr>
              <w:fldChar w:fldCharType="separate"/>
            </w:r>
            <w:r w:rsidR="005219C4">
              <w:rPr>
                <w:noProof/>
                <w:webHidden/>
              </w:rPr>
              <w:t>6</w:t>
            </w:r>
            <w:r w:rsidR="005219C4">
              <w:rPr>
                <w:noProof/>
                <w:webHidden/>
              </w:rPr>
              <w:fldChar w:fldCharType="end"/>
            </w:r>
          </w:hyperlink>
        </w:p>
        <w:p w:rsidR="005219C4" w:rsidRDefault="0056204F">
          <w:pPr>
            <w:pStyle w:val="TOC1"/>
            <w:rPr>
              <w:rFonts w:asciiTheme="minorHAnsi" w:eastAsiaTheme="minorEastAsia" w:hAnsiTheme="minorHAnsi" w:cstheme="minorBidi"/>
              <w:caps w:val="0"/>
              <w:noProof/>
              <w:szCs w:val="22"/>
            </w:rPr>
          </w:pPr>
          <w:hyperlink w:anchor="_Toc516142869" w:history="1">
            <w:r w:rsidR="005219C4" w:rsidRPr="0022590A">
              <w:rPr>
                <w:rStyle w:val="Hyperlink"/>
                <w:noProof/>
              </w:rPr>
              <w:t>A.10. Assurance of Confidentiality Provided to Respondents</w:t>
            </w:r>
            <w:r w:rsidR="005219C4">
              <w:rPr>
                <w:noProof/>
                <w:webHidden/>
              </w:rPr>
              <w:tab/>
            </w:r>
            <w:r w:rsidR="005219C4">
              <w:rPr>
                <w:noProof/>
                <w:webHidden/>
              </w:rPr>
              <w:fldChar w:fldCharType="begin"/>
            </w:r>
            <w:r w:rsidR="005219C4">
              <w:rPr>
                <w:noProof/>
                <w:webHidden/>
              </w:rPr>
              <w:instrText xml:space="preserve"> PAGEREF _Toc516142869 \h </w:instrText>
            </w:r>
            <w:r w:rsidR="005219C4">
              <w:rPr>
                <w:noProof/>
                <w:webHidden/>
              </w:rPr>
            </w:r>
            <w:r w:rsidR="005219C4">
              <w:rPr>
                <w:noProof/>
                <w:webHidden/>
              </w:rPr>
              <w:fldChar w:fldCharType="separate"/>
            </w:r>
            <w:r w:rsidR="005219C4">
              <w:rPr>
                <w:noProof/>
                <w:webHidden/>
              </w:rPr>
              <w:t>6</w:t>
            </w:r>
            <w:r w:rsidR="005219C4">
              <w:rPr>
                <w:noProof/>
                <w:webHidden/>
              </w:rPr>
              <w:fldChar w:fldCharType="end"/>
            </w:r>
          </w:hyperlink>
        </w:p>
        <w:p w:rsidR="005219C4" w:rsidRDefault="0056204F">
          <w:pPr>
            <w:pStyle w:val="TOC1"/>
            <w:rPr>
              <w:rFonts w:asciiTheme="minorHAnsi" w:eastAsiaTheme="minorEastAsia" w:hAnsiTheme="minorHAnsi" w:cstheme="minorBidi"/>
              <w:caps w:val="0"/>
              <w:noProof/>
              <w:szCs w:val="22"/>
            </w:rPr>
          </w:pPr>
          <w:hyperlink w:anchor="_Toc516142870" w:history="1">
            <w:r w:rsidR="005219C4" w:rsidRPr="0022590A">
              <w:rPr>
                <w:rStyle w:val="Hyperlink"/>
                <w:noProof/>
              </w:rPr>
              <w:t>A.12. Estimates of Annualized Burden Hours and Costs</w:t>
            </w:r>
            <w:r w:rsidR="005219C4">
              <w:rPr>
                <w:noProof/>
                <w:webHidden/>
              </w:rPr>
              <w:tab/>
            </w:r>
            <w:r w:rsidR="005219C4">
              <w:rPr>
                <w:noProof/>
                <w:webHidden/>
              </w:rPr>
              <w:fldChar w:fldCharType="begin"/>
            </w:r>
            <w:r w:rsidR="005219C4">
              <w:rPr>
                <w:noProof/>
                <w:webHidden/>
              </w:rPr>
              <w:instrText xml:space="preserve"> PAGEREF _Toc516142870 \h </w:instrText>
            </w:r>
            <w:r w:rsidR="005219C4">
              <w:rPr>
                <w:noProof/>
                <w:webHidden/>
              </w:rPr>
            </w:r>
            <w:r w:rsidR="005219C4">
              <w:rPr>
                <w:noProof/>
                <w:webHidden/>
              </w:rPr>
              <w:fldChar w:fldCharType="separate"/>
            </w:r>
            <w:r w:rsidR="005219C4">
              <w:rPr>
                <w:noProof/>
                <w:webHidden/>
              </w:rPr>
              <w:t>6</w:t>
            </w:r>
            <w:r w:rsidR="005219C4">
              <w:rPr>
                <w:noProof/>
                <w:webHidden/>
              </w:rPr>
              <w:fldChar w:fldCharType="end"/>
            </w:r>
          </w:hyperlink>
        </w:p>
        <w:p w:rsidR="005219C4" w:rsidRDefault="0056204F">
          <w:pPr>
            <w:pStyle w:val="TOC1"/>
            <w:rPr>
              <w:rFonts w:asciiTheme="minorHAnsi" w:eastAsiaTheme="minorEastAsia" w:hAnsiTheme="minorHAnsi" w:cstheme="minorBidi"/>
              <w:caps w:val="0"/>
              <w:noProof/>
              <w:szCs w:val="22"/>
            </w:rPr>
          </w:pPr>
          <w:hyperlink w:anchor="_Toc516142871" w:history="1">
            <w:r w:rsidR="005219C4" w:rsidRPr="0022590A">
              <w:rPr>
                <w:rStyle w:val="Hyperlink"/>
                <w:noProof/>
              </w:rPr>
              <w:t>A.13. Estimates of Other Total Annual Cost Burden to Respondents and Record Keepers</w:t>
            </w:r>
            <w:r w:rsidR="005219C4">
              <w:rPr>
                <w:noProof/>
                <w:webHidden/>
              </w:rPr>
              <w:tab/>
            </w:r>
            <w:r w:rsidR="005219C4">
              <w:rPr>
                <w:noProof/>
                <w:webHidden/>
              </w:rPr>
              <w:fldChar w:fldCharType="begin"/>
            </w:r>
            <w:r w:rsidR="005219C4">
              <w:rPr>
                <w:noProof/>
                <w:webHidden/>
              </w:rPr>
              <w:instrText xml:space="preserve"> PAGEREF _Toc516142871 \h </w:instrText>
            </w:r>
            <w:r w:rsidR="005219C4">
              <w:rPr>
                <w:noProof/>
                <w:webHidden/>
              </w:rPr>
            </w:r>
            <w:r w:rsidR="005219C4">
              <w:rPr>
                <w:noProof/>
                <w:webHidden/>
              </w:rPr>
              <w:fldChar w:fldCharType="separate"/>
            </w:r>
            <w:r w:rsidR="005219C4">
              <w:rPr>
                <w:noProof/>
                <w:webHidden/>
              </w:rPr>
              <w:t>7</w:t>
            </w:r>
            <w:r w:rsidR="005219C4">
              <w:rPr>
                <w:noProof/>
                <w:webHidden/>
              </w:rPr>
              <w:fldChar w:fldCharType="end"/>
            </w:r>
          </w:hyperlink>
        </w:p>
        <w:p w:rsidR="005219C4" w:rsidRDefault="0056204F">
          <w:pPr>
            <w:pStyle w:val="TOC1"/>
            <w:rPr>
              <w:rFonts w:asciiTheme="minorHAnsi" w:eastAsiaTheme="minorEastAsia" w:hAnsiTheme="minorHAnsi" w:cstheme="minorBidi"/>
              <w:caps w:val="0"/>
              <w:noProof/>
              <w:szCs w:val="22"/>
            </w:rPr>
          </w:pPr>
          <w:hyperlink w:anchor="_Toc516142872" w:history="1">
            <w:r w:rsidR="005219C4" w:rsidRPr="0022590A">
              <w:rPr>
                <w:rStyle w:val="Hyperlink"/>
                <w:noProof/>
              </w:rPr>
              <w:t>A.14. Annualized Cost to the Federal Government</w:t>
            </w:r>
            <w:r w:rsidR="005219C4">
              <w:rPr>
                <w:noProof/>
                <w:webHidden/>
              </w:rPr>
              <w:tab/>
            </w:r>
            <w:r w:rsidR="005219C4">
              <w:rPr>
                <w:noProof/>
                <w:webHidden/>
              </w:rPr>
              <w:fldChar w:fldCharType="begin"/>
            </w:r>
            <w:r w:rsidR="005219C4">
              <w:rPr>
                <w:noProof/>
                <w:webHidden/>
              </w:rPr>
              <w:instrText xml:space="preserve"> PAGEREF _Toc516142872 \h </w:instrText>
            </w:r>
            <w:r w:rsidR="005219C4">
              <w:rPr>
                <w:noProof/>
                <w:webHidden/>
              </w:rPr>
            </w:r>
            <w:r w:rsidR="005219C4">
              <w:rPr>
                <w:noProof/>
                <w:webHidden/>
              </w:rPr>
              <w:fldChar w:fldCharType="separate"/>
            </w:r>
            <w:r w:rsidR="005219C4">
              <w:rPr>
                <w:noProof/>
                <w:webHidden/>
              </w:rPr>
              <w:t>7</w:t>
            </w:r>
            <w:r w:rsidR="005219C4">
              <w:rPr>
                <w:noProof/>
                <w:webHidden/>
              </w:rPr>
              <w:fldChar w:fldCharType="end"/>
            </w:r>
          </w:hyperlink>
        </w:p>
        <w:p w:rsidR="005219C4" w:rsidRDefault="0056204F">
          <w:pPr>
            <w:pStyle w:val="TOC1"/>
            <w:rPr>
              <w:rFonts w:asciiTheme="minorHAnsi" w:eastAsiaTheme="minorEastAsia" w:hAnsiTheme="minorHAnsi" w:cstheme="minorBidi"/>
              <w:caps w:val="0"/>
              <w:noProof/>
              <w:szCs w:val="22"/>
            </w:rPr>
          </w:pPr>
          <w:hyperlink w:anchor="_Toc516142873" w:history="1">
            <w:r w:rsidR="005219C4" w:rsidRPr="0022590A">
              <w:rPr>
                <w:rStyle w:val="Hyperlink"/>
                <w:noProof/>
              </w:rPr>
              <w:t>A.17. Reason Display of OMB Expiration Date is Inappropriate</w:t>
            </w:r>
            <w:r w:rsidR="005219C4">
              <w:rPr>
                <w:noProof/>
                <w:webHidden/>
              </w:rPr>
              <w:tab/>
            </w:r>
            <w:r w:rsidR="005219C4">
              <w:rPr>
                <w:noProof/>
                <w:webHidden/>
              </w:rPr>
              <w:fldChar w:fldCharType="begin"/>
            </w:r>
            <w:r w:rsidR="005219C4">
              <w:rPr>
                <w:noProof/>
                <w:webHidden/>
              </w:rPr>
              <w:instrText xml:space="preserve"> PAGEREF _Toc516142873 \h </w:instrText>
            </w:r>
            <w:r w:rsidR="005219C4">
              <w:rPr>
                <w:noProof/>
                <w:webHidden/>
              </w:rPr>
            </w:r>
            <w:r w:rsidR="005219C4">
              <w:rPr>
                <w:noProof/>
                <w:webHidden/>
              </w:rPr>
              <w:fldChar w:fldCharType="separate"/>
            </w:r>
            <w:r w:rsidR="005219C4">
              <w:rPr>
                <w:noProof/>
                <w:webHidden/>
              </w:rPr>
              <w:t>7</w:t>
            </w:r>
            <w:r w:rsidR="005219C4">
              <w:rPr>
                <w:noProof/>
                <w:webHidden/>
              </w:rPr>
              <w:fldChar w:fldCharType="end"/>
            </w:r>
          </w:hyperlink>
        </w:p>
        <w:p w:rsidR="00F5371A" w:rsidRDefault="00F5371A">
          <w:r w:rsidRPr="0080534D">
            <w:rPr>
              <w:b/>
              <w:bCs/>
              <w:noProof/>
              <w:sz w:val="24"/>
              <w:szCs w:val="24"/>
            </w:rPr>
            <w:fldChar w:fldCharType="end"/>
          </w:r>
        </w:p>
      </w:sdtContent>
    </w:sdt>
    <w:p w:rsidR="000B1400" w:rsidRDefault="000B1400">
      <w:pPr>
        <w:jc w:val="center"/>
        <w:rPr>
          <w:sz w:val="24"/>
          <w:szCs w:val="24"/>
        </w:rPr>
      </w:pPr>
    </w:p>
    <w:p w:rsidR="000B1400" w:rsidRDefault="000B1400">
      <w:pPr>
        <w:rPr>
          <w:sz w:val="24"/>
          <w:szCs w:val="24"/>
        </w:rPr>
      </w:pPr>
      <w:r>
        <w:rPr>
          <w:sz w:val="24"/>
          <w:szCs w:val="24"/>
        </w:rPr>
        <w:br w:type="page"/>
      </w:r>
    </w:p>
    <w:p w:rsidR="00677D33" w:rsidRDefault="00677D33" w:rsidP="009318DD">
      <w:pPr>
        <w:pStyle w:val="Heading1"/>
        <w:keepNext w:val="0"/>
        <w:numPr>
          <w:ilvl w:val="0"/>
          <w:numId w:val="7"/>
        </w:numPr>
        <w:spacing w:line="240" w:lineRule="auto"/>
        <w:rPr>
          <w:sz w:val="24"/>
          <w:szCs w:val="24"/>
        </w:rPr>
      </w:pPr>
      <w:bookmarkStart w:id="1" w:name="_Toc450722086"/>
      <w:bookmarkStart w:id="2" w:name="_Toc450722791"/>
      <w:bookmarkStart w:id="3" w:name="_Toc450722826"/>
      <w:bookmarkStart w:id="4" w:name="_Toc516142861"/>
      <w:bookmarkEnd w:id="1"/>
      <w:bookmarkEnd w:id="2"/>
      <w:bookmarkEnd w:id="3"/>
      <w:r w:rsidRPr="00A9746D">
        <w:rPr>
          <w:sz w:val="24"/>
          <w:szCs w:val="24"/>
        </w:rPr>
        <w:t>Justification</w:t>
      </w:r>
      <w:bookmarkEnd w:id="4"/>
    </w:p>
    <w:p w:rsidR="007F1A8D" w:rsidRPr="00CB7A4E" w:rsidRDefault="00FA17B1" w:rsidP="009318DD">
      <w:pPr>
        <w:autoSpaceDE w:val="0"/>
        <w:autoSpaceDN w:val="0"/>
        <w:adjustRightInd w:val="0"/>
        <w:rPr>
          <w:sz w:val="24"/>
          <w:szCs w:val="24"/>
        </w:rPr>
      </w:pPr>
      <w:r w:rsidRPr="00CB7A4E">
        <w:rPr>
          <w:sz w:val="24"/>
          <w:szCs w:val="24"/>
        </w:rPr>
        <w:t>The Indian Health Service (IHS) requests a new three-year approval for an information collection request (ICR) entitled “</w:t>
      </w:r>
      <w:r w:rsidR="007F1A8D" w:rsidRPr="00CB7A4E">
        <w:rPr>
          <w:sz w:val="24"/>
          <w:szCs w:val="24"/>
        </w:rPr>
        <w:t xml:space="preserve">Indian Health Service Information Security Ticketing and </w:t>
      </w:r>
      <w:r w:rsidR="007F1A8D" w:rsidRPr="000E339C">
        <w:rPr>
          <w:sz w:val="24"/>
          <w:szCs w:val="24"/>
        </w:rPr>
        <w:t>Incident Reporting</w:t>
      </w:r>
      <w:r w:rsidR="0037730A" w:rsidRPr="000E339C">
        <w:rPr>
          <w:sz w:val="24"/>
          <w:szCs w:val="24"/>
        </w:rPr>
        <w:t xml:space="preserve"> System</w:t>
      </w:r>
      <w:r w:rsidR="00BD1DBF" w:rsidRPr="000E339C">
        <w:rPr>
          <w:sz w:val="24"/>
          <w:szCs w:val="24"/>
        </w:rPr>
        <w:t>.”</w:t>
      </w:r>
      <w:r w:rsidRPr="00CB7A4E">
        <w:rPr>
          <w:sz w:val="24"/>
          <w:szCs w:val="24"/>
        </w:rPr>
        <w:t xml:space="preserve">  </w:t>
      </w:r>
    </w:p>
    <w:p w:rsidR="007F1A8D" w:rsidRPr="00CB7A4E" w:rsidRDefault="007F1A8D" w:rsidP="009318DD">
      <w:pPr>
        <w:autoSpaceDE w:val="0"/>
        <w:autoSpaceDN w:val="0"/>
        <w:adjustRightInd w:val="0"/>
        <w:rPr>
          <w:sz w:val="24"/>
          <w:szCs w:val="24"/>
        </w:rPr>
      </w:pPr>
    </w:p>
    <w:p w:rsidR="00FA17B1" w:rsidRPr="00CB7A4E" w:rsidRDefault="00FA17B1" w:rsidP="007F1A8D">
      <w:pPr>
        <w:autoSpaceDE w:val="0"/>
        <w:autoSpaceDN w:val="0"/>
        <w:adjustRightInd w:val="0"/>
        <w:rPr>
          <w:sz w:val="24"/>
          <w:szCs w:val="24"/>
        </w:rPr>
      </w:pPr>
      <w:r w:rsidRPr="00CB7A4E">
        <w:rPr>
          <w:sz w:val="24"/>
          <w:szCs w:val="24"/>
        </w:rPr>
        <w:t>This ICR is authorized by Section 301 of the Public Health Service Act (42 U.S.C.</w:t>
      </w:r>
      <w:r w:rsidRPr="00CB7A4E">
        <w:rPr>
          <w:color w:val="000000"/>
          <w:sz w:val="24"/>
          <w:szCs w:val="24"/>
        </w:rPr>
        <w:t xml:space="preserve"> § 241).  The </w:t>
      </w:r>
      <w:r w:rsidRPr="00FD5DA8">
        <w:rPr>
          <w:color w:val="000000"/>
          <w:sz w:val="24"/>
          <w:szCs w:val="24"/>
        </w:rPr>
        <w:t xml:space="preserve">60-day FRN was published on </w:t>
      </w:r>
      <w:r w:rsidR="007F1A8D" w:rsidRPr="00FD5DA8">
        <w:rPr>
          <w:color w:val="000000"/>
          <w:sz w:val="24"/>
          <w:szCs w:val="24"/>
        </w:rPr>
        <w:t>November 11, 2017</w:t>
      </w:r>
      <w:r w:rsidRPr="00FD5DA8">
        <w:rPr>
          <w:color w:val="000000"/>
          <w:sz w:val="24"/>
          <w:szCs w:val="24"/>
        </w:rPr>
        <w:t xml:space="preserve"> and is further discussed in Section A</w:t>
      </w:r>
      <w:r w:rsidR="00712FA9" w:rsidRPr="00FD5DA8">
        <w:rPr>
          <w:color w:val="000000"/>
          <w:sz w:val="24"/>
          <w:szCs w:val="24"/>
        </w:rPr>
        <w:t>.</w:t>
      </w:r>
      <w:r w:rsidRPr="00FD5DA8">
        <w:rPr>
          <w:color w:val="000000"/>
          <w:sz w:val="24"/>
          <w:szCs w:val="24"/>
        </w:rPr>
        <w:t xml:space="preserve">8.  </w:t>
      </w:r>
      <w:r w:rsidR="000E1C45" w:rsidRPr="00FD5DA8">
        <w:rPr>
          <w:color w:val="000000"/>
          <w:sz w:val="24"/>
          <w:szCs w:val="24"/>
        </w:rPr>
        <w:t>This</w:t>
      </w:r>
      <w:r w:rsidR="000E1C45" w:rsidRPr="00CB7A4E">
        <w:rPr>
          <w:color w:val="000000"/>
          <w:sz w:val="24"/>
          <w:szCs w:val="24"/>
        </w:rPr>
        <w:t xml:space="preserve"> </w:t>
      </w:r>
      <w:r w:rsidR="00FB0F1F" w:rsidRPr="00CB7A4E">
        <w:rPr>
          <w:color w:val="000000"/>
          <w:sz w:val="24"/>
          <w:szCs w:val="24"/>
        </w:rPr>
        <w:t>collection</w:t>
      </w:r>
      <w:r w:rsidR="007F1A8D" w:rsidRPr="00CB7A4E">
        <w:rPr>
          <w:color w:val="000000"/>
          <w:sz w:val="24"/>
          <w:szCs w:val="24"/>
        </w:rPr>
        <w:t xml:space="preserve"> uses a form to log and address personally identifiable information (PII) </w:t>
      </w:r>
      <w:r w:rsidR="00842BDC" w:rsidRPr="0037730A">
        <w:rPr>
          <w:sz w:val="24"/>
          <w:szCs w:val="24"/>
        </w:rPr>
        <w:t xml:space="preserve">and protected health information (PHI) </w:t>
      </w:r>
      <w:r w:rsidR="007F1A8D" w:rsidRPr="00CB7A4E">
        <w:rPr>
          <w:color w:val="000000"/>
          <w:sz w:val="24"/>
          <w:szCs w:val="24"/>
        </w:rPr>
        <w:t xml:space="preserve">breaches that take place.  </w:t>
      </w:r>
    </w:p>
    <w:p w:rsidR="002C0D20" w:rsidRPr="00CB7A4E" w:rsidRDefault="002C0D20" w:rsidP="001433A3">
      <w:pPr>
        <w:pStyle w:val="P1-StandPara"/>
        <w:ind w:firstLine="0"/>
        <w:jc w:val="left"/>
        <w:rPr>
          <w:sz w:val="24"/>
          <w:szCs w:val="24"/>
        </w:rPr>
      </w:pPr>
    </w:p>
    <w:p w:rsidR="00677D33" w:rsidRPr="000E339C" w:rsidRDefault="00766EED" w:rsidP="009318DD">
      <w:pPr>
        <w:pStyle w:val="Heading1"/>
        <w:keepNext w:val="0"/>
        <w:spacing w:line="240" w:lineRule="auto"/>
        <w:rPr>
          <w:sz w:val="24"/>
          <w:szCs w:val="24"/>
        </w:rPr>
      </w:pPr>
      <w:bookmarkStart w:id="5" w:name="_Toc516142862"/>
      <w:r w:rsidRPr="000E339C">
        <w:rPr>
          <w:sz w:val="24"/>
        </w:rPr>
        <w:t>A</w:t>
      </w:r>
      <w:r w:rsidR="002B630D" w:rsidRPr="000E339C">
        <w:rPr>
          <w:sz w:val="24"/>
          <w:szCs w:val="24"/>
        </w:rPr>
        <w:t>.</w:t>
      </w:r>
      <w:r w:rsidRPr="000E339C">
        <w:rPr>
          <w:sz w:val="24"/>
        </w:rPr>
        <w:t xml:space="preserve">1. </w:t>
      </w:r>
      <w:r w:rsidR="00677D33" w:rsidRPr="000E339C">
        <w:rPr>
          <w:sz w:val="24"/>
          <w:szCs w:val="24"/>
        </w:rPr>
        <w:t>Circumstances</w:t>
      </w:r>
      <w:r w:rsidR="00677D33" w:rsidRPr="000E339C">
        <w:rPr>
          <w:sz w:val="24"/>
        </w:rPr>
        <w:t xml:space="preserve"> Ma</w:t>
      </w:r>
      <w:r w:rsidR="003F2599" w:rsidRPr="000E339C">
        <w:rPr>
          <w:sz w:val="24"/>
        </w:rPr>
        <w:t>king the Collection of</w:t>
      </w:r>
      <w:r w:rsidR="00677D33" w:rsidRPr="000E339C">
        <w:rPr>
          <w:sz w:val="24"/>
        </w:rPr>
        <w:t xml:space="preserve"> </w:t>
      </w:r>
      <w:r w:rsidR="00CC6354" w:rsidRPr="000E339C">
        <w:rPr>
          <w:sz w:val="24"/>
        </w:rPr>
        <w:t>Information</w:t>
      </w:r>
      <w:r w:rsidR="00677D33" w:rsidRPr="000E339C">
        <w:rPr>
          <w:sz w:val="24"/>
        </w:rPr>
        <w:t xml:space="preserve"> Necessary</w:t>
      </w:r>
      <w:bookmarkEnd w:id="5"/>
    </w:p>
    <w:p w:rsidR="00877145" w:rsidRPr="000E339C" w:rsidRDefault="00CB7A4E" w:rsidP="0037730A">
      <w:pPr>
        <w:autoSpaceDE w:val="0"/>
        <w:autoSpaceDN w:val="0"/>
        <w:adjustRightInd w:val="0"/>
        <w:rPr>
          <w:sz w:val="24"/>
          <w:szCs w:val="24"/>
        </w:rPr>
      </w:pPr>
      <w:r w:rsidRPr="000E339C">
        <w:rPr>
          <w:sz w:val="24"/>
          <w:szCs w:val="24"/>
        </w:rPr>
        <w:t xml:space="preserve">The form in this collection must be used by IHS staff (including federal employees, Tribal employees, and contractors and other non-federal employees) to report IHS </w:t>
      </w:r>
      <w:r w:rsidR="009D58D5" w:rsidRPr="000E339C">
        <w:rPr>
          <w:sz w:val="24"/>
          <w:szCs w:val="24"/>
        </w:rPr>
        <w:t>IT security</w:t>
      </w:r>
      <w:r w:rsidR="00D857E7" w:rsidRPr="000E339C">
        <w:rPr>
          <w:sz w:val="24"/>
          <w:szCs w:val="24"/>
        </w:rPr>
        <w:t xml:space="preserve"> and privacy incidents</w:t>
      </w:r>
      <w:r w:rsidRPr="000E339C">
        <w:rPr>
          <w:sz w:val="24"/>
          <w:szCs w:val="24"/>
        </w:rPr>
        <w:t>. This form has three purposes: to notify the CSIRT of an incident, provide updates about an open incident, and indicate resolution of an existing incident.</w:t>
      </w:r>
      <w:r w:rsidR="00877145" w:rsidRPr="000E339C">
        <w:rPr>
          <w:sz w:val="24"/>
          <w:szCs w:val="24"/>
        </w:rPr>
        <w:t xml:space="preserve"> This form is also used to log and address (PII) and (PHI) breaches that take place.  The form does not request PII</w:t>
      </w:r>
      <w:r w:rsidR="00D72EDD" w:rsidRPr="000E339C">
        <w:rPr>
          <w:sz w:val="24"/>
          <w:szCs w:val="24"/>
        </w:rPr>
        <w:t>/PHI</w:t>
      </w:r>
      <w:r w:rsidR="00877145" w:rsidRPr="000E339C">
        <w:rPr>
          <w:sz w:val="24"/>
          <w:szCs w:val="24"/>
        </w:rPr>
        <w:t>, but PII</w:t>
      </w:r>
      <w:r w:rsidR="00D72EDD" w:rsidRPr="000E339C">
        <w:rPr>
          <w:sz w:val="24"/>
          <w:szCs w:val="24"/>
        </w:rPr>
        <w:t xml:space="preserve">/PHI </w:t>
      </w:r>
      <w:r w:rsidR="00877145" w:rsidRPr="000E339C">
        <w:rPr>
          <w:sz w:val="24"/>
          <w:szCs w:val="24"/>
        </w:rPr>
        <w:t xml:space="preserve">is sometimes provided voluntarily by those reporting a breach. </w:t>
      </w:r>
    </w:p>
    <w:p w:rsidR="00CB7A4E" w:rsidRPr="000E339C" w:rsidRDefault="00CB7A4E" w:rsidP="0037730A">
      <w:pPr>
        <w:autoSpaceDE w:val="0"/>
        <w:autoSpaceDN w:val="0"/>
        <w:adjustRightInd w:val="0"/>
        <w:rPr>
          <w:sz w:val="24"/>
          <w:szCs w:val="24"/>
        </w:rPr>
      </w:pPr>
    </w:p>
    <w:p w:rsidR="00AB681B" w:rsidRDefault="00CB7A4E" w:rsidP="0037730A">
      <w:pPr>
        <w:autoSpaceDE w:val="0"/>
        <w:autoSpaceDN w:val="0"/>
        <w:adjustRightInd w:val="0"/>
        <w:rPr>
          <w:sz w:val="24"/>
          <w:szCs w:val="24"/>
        </w:rPr>
      </w:pPr>
      <w:r w:rsidRPr="000E339C">
        <w:rPr>
          <w:sz w:val="24"/>
          <w:szCs w:val="24"/>
        </w:rPr>
        <w:t>The form is not voluntary when there is an incident that must be reported, and additionally, it is not a form for the public to use. The collection does not request the PII</w:t>
      </w:r>
      <w:r w:rsidR="00D72EDD" w:rsidRPr="000E339C">
        <w:rPr>
          <w:sz w:val="24"/>
          <w:szCs w:val="24"/>
        </w:rPr>
        <w:t>/PHI</w:t>
      </w:r>
      <w:r w:rsidRPr="000E339C">
        <w:rPr>
          <w:sz w:val="24"/>
          <w:szCs w:val="24"/>
        </w:rPr>
        <w:t>, but PII</w:t>
      </w:r>
      <w:r w:rsidR="00D72EDD" w:rsidRPr="000E339C">
        <w:rPr>
          <w:sz w:val="24"/>
          <w:szCs w:val="24"/>
        </w:rPr>
        <w:t xml:space="preserve">/PHI </w:t>
      </w:r>
      <w:r w:rsidRPr="000E339C">
        <w:rPr>
          <w:sz w:val="24"/>
          <w:szCs w:val="24"/>
        </w:rPr>
        <w:t xml:space="preserve">is sometimes provided voluntarily by those reporting a breach. </w:t>
      </w:r>
      <w:r w:rsidR="00D72EDD" w:rsidRPr="000E339C">
        <w:rPr>
          <w:sz w:val="24"/>
          <w:szCs w:val="24"/>
        </w:rPr>
        <w:t xml:space="preserve">Only authorized </w:t>
      </w:r>
      <w:r w:rsidR="00FE0516" w:rsidRPr="000E339C">
        <w:rPr>
          <w:sz w:val="24"/>
          <w:szCs w:val="24"/>
        </w:rPr>
        <w:t xml:space="preserve">Incident Response Team (IRT) </w:t>
      </w:r>
      <w:r w:rsidR="00D72EDD" w:rsidRPr="000E339C">
        <w:rPr>
          <w:sz w:val="24"/>
          <w:szCs w:val="24"/>
        </w:rPr>
        <w:t xml:space="preserve">member </w:t>
      </w:r>
      <w:r w:rsidR="00FE0516" w:rsidRPr="000E339C">
        <w:rPr>
          <w:sz w:val="24"/>
          <w:szCs w:val="24"/>
        </w:rPr>
        <w:t>is required to acce</w:t>
      </w:r>
      <w:r w:rsidR="00D72EDD" w:rsidRPr="000E339C">
        <w:rPr>
          <w:sz w:val="24"/>
          <w:szCs w:val="24"/>
        </w:rPr>
        <w:t xml:space="preserve">ss all tickets that contain PII/PHI. Ticket containing PII/PHI are reviewed by authorized Incident Response Team (IRT) member </w:t>
      </w:r>
      <w:r w:rsidR="00FE0516" w:rsidRPr="000E339C">
        <w:rPr>
          <w:sz w:val="24"/>
          <w:szCs w:val="24"/>
        </w:rPr>
        <w:t xml:space="preserve">and </w:t>
      </w:r>
      <w:r w:rsidR="00D72EDD" w:rsidRPr="000E339C">
        <w:rPr>
          <w:sz w:val="24"/>
          <w:szCs w:val="24"/>
        </w:rPr>
        <w:t>transferred</w:t>
      </w:r>
      <w:r w:rsidR="00FE0516" w:rsidRPr="000E339C">
        <w:rPr>
          <w:sz w:val="24"/>
          <w:szCs w:val="24"/>
        </w:rPr>
        <w:t xml:space="preserve"> over to the privacy officer.</w:t>
      </w:r>
      <w:r w:rsidR="00D72EDD">
        <w:rPr>
          <w:sz w:val="24"/>
          <w:szCs w:val="24"/>
        </w:rPr>
        <w:t xml:space="preserve"> </w:t>
      </w:r>
    </w:p>
    <w:p w:rsidR="000E1C45" w:rsidRDefault="000E1C45" w:rsidP="0037730A">
      <w:pPr>
        <w:autoSpaceDE w:val="0"/>
        <w:autoSpaceDN w:val="0"/>
        <w:adjustRightInd w:val="0"/>
        <w:rPr>
          <w:sz w:val="24"/>
          <w:szCs w:val="24"/>
        </w:rPr>
      </w:pPr>
    </w:p>
    <w:p w:rsidR="007B302C" w:rsidRPr="007B302C" w:rsidRDefault="00617D74" w:rsidP="0037730A">
      <w:pPr>
        <w:autoSpaceDE w:val="0"/>
        <w:autoSpaceDN w:val="0"/>
        <w:adjustRightInd w:val="0"/>
        <w:rPr>
          <w:sz w:val="24"/>
          <w:szCs w:val="24"/>
        </w:rPr>
      </w:pPr>
      <w:r w:rsidRPr="00877145">
        <w:rPr>
          <w:sz w:val="24"/>
          <w:szCs w:val="24"/>
        </w:rPr>
        <w:t xml:space="preserve">Section 301 of the Public Health Service Act </w:t>
      </w:r>
      <w:r w:rsidR="00FD77C2" w:rsidRPr="00877145">
        <w:rPr>
          <w:sz w:val="24"/>
          <w:szCs w:val="24"/>
        </w:rPr>
        <w:t>is</w:t>
      </w:r>
      <w:r w:rsidRPr="00877145">
        <w:rPr>
          <w:sz w:val="24"/>
          <w:szCs w:val="24"/>
        </w:rPr>
        <w:t xml:space="preserve"> the authorizing law for this survey collection.</w:t>
      </w:r>
      <w:r>
        <w:rPr>
          <w:sz w:val="24"/>
          <w:szCs w:val="24"/>
        </w:rPr>
        <w:t xml:space="preserve">  </w:t>
      </w:r>
      <w:r w:rsidR="00D72EDD">
        <w:rPr>
          <w:sz w:val="24"/>
          <w:szCs w:val="24"/>
        </w:rPr>
        <w:t>Additionally, these laws als</w:t>
      </w:r>
      <w:r w:rsidR="00877145">
        <w:rPr>
          <w:sz w:val="24"/>
          <w:szCs w:val="24"/>
        </w:rPr>
        <w:t>o support the collection. 5</w:t>
      </w:r>
      <w:r w:rsidR="007B302C" w:rsidRPr="007B302C">
        <w:rPr>
          <w:sz w:val="24"/>
          <w:szCs w:val="24"/>
        </w:rPr>
        <w:t xml:space="preserve"> CFR 552( a )</w:t>
      </w:r>
      <w:r w:rsidR="00877145">
        <w:rPr>
          <w:sz w:val="24"/>
          <w:szCs w:val="24"/>
        </w:rPr>
        <w:t xml:space="preserve">, </w:t>
      </w:r>
      <w:r w:rsidR="007B302C" w:rsidRPr="007B302C">
        <w:rPr>
          <w:sz w:val="24"/>
          <w:szCs w:val="24"/>
        </w:rPr>
        <w:t>5 CFR 293.311</w:t>
      </w:r>
      <w:r w:rsidR="00877145">
        <w:rPr>
          <w:sz w:val="24"/>
          <w:szCs w:val="24"/>
        </w:rPr>
        <w:t xml:space="preserve"> and </w:t>
      </w:r>
    </w:p>
    <w:p w:rsidR="00FE0516" w:rsidRDefault="00873682" w:rsidP="0037730A">
      <w:pPr>
        <w:autoSpaceDE w:val="0"/>
        <w:autoSpaceDN w:val="0"/>
        <w:adjustRightInd w:val="0"/>
        <w:rPr>
          <w:sz w:val="24"/>
          <w:szCs w:val="24"/>
        </w:rPr>
      </w:pPr>
      <w:r w:rsidRPr="00873682">
        <w:rPr>
          <w:sz w:val="24"/>
          <w:szCs w:val="24"/>
        </w:rPr>
        <w:t>45 CFR 164.530</w:t>
      </w:r>
      <w:r w:rsidR="00877145">
        <w:rPr>
          <w:sz w:val="24"/>
          <w:szCs w:val="24"/>
        </w:rPr>
        <w:t>.</w:t>
      </w:r>
    </w:p>
    <w:p w:rsidR="00873682" w:rsidRDefault="00873682" w:rsidP="009318DD">
      <w:pPr>
        <w:pStyle w:val="NoSpacing"/>
        <w:rPr>
          <w:rFonts w:ascii="Times New Roman" w:hAnsi="Times New Roman"/>
          <w:sz w:val="24"/>
          <w:szCs w:val="24"/>
        </w:rPr>
      </w:pPr>
    </w:p>
    <w:p w:rsidR="005C47D0" w:rsidRPr="00A9746D" w:rsidRDefault="00E83107" w:rsidP="009318DD">
      <w:pPr>
        <w:pStyle w:val="Heading1"/>
        <w:keepNext w:val="0"/>
        <w:numPr>
          <w:ilvl w:val="12"/>
          <w:numId w:val="0"/>
        </w:numPr>
        <w:tabs>
          <w:tab w:val="clear" w:pos="1152"/>
          <w:tab w:val="left" w:pos="0"/>
        </w:tabs>
        <w:spacing w:line="240" w:lineRule="auto"/>
        <w:rPr>
          <w:sz w:val="24"/>
          <w:szCs w:val="24"/>
        </w:rPr>
      </w:pPr>
      <w:bookmarkStart w:id="6" w:name="_Toc516142863"/>
      <w:r>
        <w:rPr>
          <w:sz w:val="24"/>
          <w:szCs w:val="24"/>
        </w:rPr>
        <w:t>A</w:t>
      </w:r>
      <w:r w:rsidR="002B630D">
        <w:rPr>
          <w:sz w:val="24"/>
          <w:szCs w:val="24"/>
        </w:rPr>
        <w:t>.</w:t>
      </w:r>
      <w:r w:rsidR="000E14F3" w:rsidRPr="00A9746D">
        <w:rPr>
          <w:sz w:val="24"/>
          <w:szCs w:val="24"/>
        </w:rPr>
        <w:t>2. Purpose and Use of the Information Collection</w:t>
      </w:r>
      <w:bookmarkEnd w:id="6"/>
    </w:p>
    <w:p w:rsidR="009D58D5" w:rsidRPr="000E339C" w:rsidRDefault="00851412" w:rsidP="009318DD">
      <w:pPr>
        <w:pStyle w:val="P1-StandPara"/>
        <w:numPr>
          <w:ilvl w:val="12"/>
          <w:numId w:val="0"/>
        </w:numPr>
        <w:spacing w:line="240" w:lineRule="auto"/>
        <w:jc w:val="left"/>
        <w:rPr>
          <w:sz w:val="24"/>
          <w:szCs w:val="24"/>
        </w:rPr>
      </w:pPr>
      <w:r w:rsidRPr="000E339C">
        <w:rPr>
          <w:sz w:val="24"/>
          <w:szCs w:val="24"/>
        </w:rPr>
        <w:t>This form enables IHS to c</w:t>
      </w:r>
      <w:r w:rsidRPr="000E339C">
        <w:rPr>
          <w:sz w:val="24"/>
        </w:rPr>
        <w:t xml:space="preserve">apture the incident notification, update or resolution of the IT Security or privacy breaches. </w:t>
      </w:r>
      <w:r w:rsidR="00CB7A4E" w:rsidRPr="000E339C">
        <w:rPr>
          <w:sz w:val="24"/>
          <w:szCs w:val="24"/>
        </w:rPr>
        <w:t xml:space="preserve">This form will further the IHS’ ability to use secure information technology (IT) to </w:t>
      </w:r>
      <w:r w:rsidR="009D58D5" w:rsidRPr="000E339C">
        <w:rPr>
          <w:sz w:val="24"/>
          <w:szCs w:val="24"/>
        </w:rPr>
        <w:t xml:space="preserve">enhance response time to IT security and privacy incidents and increase the Healthcare information security posture at </w:t>
      </w:r>
      <w:r w:rsidRPr="000E339C">
        <w:rPr>
          <w:sz w:val="24"/>
          <w:szCs w:val="24"/>
        </w:rPr>
        <w:t xml:space="preserve">IHS. This form also allow us to process privacy incidents/breaches within the IHS in keeping with internal external requirements. </w:t>
      </w:r>
    </w:p>
    <w:p w:rsidR="00CB7A4E" w:rsidRPr="000E339C" w:rsidRDefault="00CB7A4E" w:rsidP="009318DD">
      <w:pPr>
        <w:pStyle w:val="P1-StandPara"/>
        <w:numPr>
          <w:ilvl w:val="12"/>
          <w:numId w:val="0"/>
        </w:numPr>
        <w:spacing w:line="240" w:lineRule="auto"/>
        <w:jc w:val="left"/>
        <w:rPr>
          <w:sz w:val="24"/>
          <w:szCs w:val="24"/>
        </w:rPr>
      </w:pPr>
    </w:p>
    <w:p w:rsidR="002A12F6" w:rsidRDefault="002C7B30" w:rsidP="002A12F6">
      <w:pPr>
        <w:pStyle w:val="P1-StandPara"/>
        <w:numPr>
          <w:ilvl w:val="12"/>
          <w:numId w:val="0"/>
        </w:numPr>
        <w:spacing w:line="240" w:lineRule="auto"/>
        <w:jc w:val="left"/>
        <w:rPr>
          <w:sz w:val="24"/>
          <w:szCs w:val="24"/>
        </w:rPr>
      </w:pPr>
      <w:r w:rsidRPr="00A9746D">
        <w:rPr>
          <w:sz w:val="24"/>
          <w:szCs w:val="24"/>
        </w:rPr>
        <w:t xml:space="preserve">The </w:t>
      </w:r>
      <w:r>
        <w:rPr>
          <w:sz w:val="24"/>
          <w:szCs w:val="24"/>
        </w:rPr>
        <w:t>main objective</w:t>
      </w:r>
      <w:r w:rsidRPr="00A9746D">
        <w:rPr>
          <w:sz w:val="24"/>
          <w:szCs w:val="24"/>
        </w:rPr>
        <w:t xml:space="preserve"> is to </w:t>
      </w:r>
      <w:r w:rsidR="00CB7A4E">
        <w:rPr>
          <w:sz w:val="24"/>
          <w:szCs w:val="24"/>
        </w:rPr>
        <w:t xml:space="preserve">address and report </w:t>
      </w:r>
      <w:r w:rsidR="009D58D5">
        <w:rPr>
          <w:sz w:val="24"/>
          <w:szCs w:val="24"/>
        </w:rPr>
        <w:t>IT Security</w:t>
      </w:r>
      <w:r w:rsidR="00D857E7">
        <w:rPr>
          <w:sz w:val="24"/>
          <w:szCs w:val="24"/>
        </w:rPr>
        <w:t xml:space="preserve"> and privacy incidents</w:t>
      </w:r>
      <w:r w:rsidR="00CB7A4E">
        <w:rPr>
          <w:sz w:val="24"/>
          <w:szCs w:val="24"/>
        </w:rPr>
        <w:t xml:space="preserve">. </w:t>
      </w:r>
    </w:p>
    <w:p w:rsidR="009E6243" w:rsidRDefault="009E6243" w:rsidP="002A12F6">
      <w:pPr>
        <w:pStyle w:val="P1-StandPara"/>
        <w:numPr>
          <w:ilvl w:val="12"/>
          <w:numId w:val="0"/>
        </w:numPr>
        <w:spacing w:line="240" w:lineRule="auto"/>
        <w:jc w:val="left"/>
        <w:rPr>
          <w:sz w:val="24"/>
          <w:szCs w:val="24"/>
        </w:rPr>
      </w:pPr>
    </w:p>
    <w:p w:rsidR="009E6243" w:rsidRDefault="009E6243" w:rsidP="002A12F6">
      <w:pPr>
        <w:pStyle w:val="P1-StandPara"/>
        <w:numPr>
          <w:ilvl w:val="12"/>
          <w:numId w:val="0"/>
        </w:numPr>
        <w:spacing w:line="240" w:lineRule="auto"/>
        <w:jc w:val="left"/>
        <w:rPr>
          <w:sz w:val="24"/>
          <w:szCs w:val="24"/>
        </w:rPr>
      </w:pPr>
    </w:p>
    <w:p w:rsidR="009E6243" w:rsidRDefault="009E6243" w:rsidP="002A12F6">
      <w:pPr>
        <w:pStyle w:val="P1-StandPara"/>
        <w:numPr>
          <w:ilvl w:val="12"/>
          <w:numId w:val="0"/>
        </w:numPr>
        <w:spacing w:line="240" w:lineRule="auto"/>
        <w:jc w:val="left"/>
        <w:rPr>
          <w:sz w:val="24"/>
          <w:szCs w:val="24"/>
        </w:rPr>
      </w:pPr>
    </w:p>
    <w:p w:rsidR="0080534D" w:rsidRDefault="0080534D" w:rsidP="002A12F6">
      <w:pPr>
        <w:pStyle w:val="P1-StandPara"/>
        <w:numPr>
          <w:ilvl w:val="12"/>
          <w:numId w:val="0"/>
        </w:numPr>
        <w:spacing w:line="240" w:lineRule="auto"/>
        <w:jc w:val="left"/>
        <w:rPr>
          <w:sz w:val="24"/>
          <w:szCs w:val="24"/>
        </w:rPr>
      </w:pPr>
    </w:p>
    <w:p w:rsidR="002A12F6" w:rsidRDefault="002A12F6" w:rsidP="0080534D">
      <w:pPr>
        <w:rPr>
          <w:b/>
          <w:sz w:val="24"/>
          <w:szCs w:val="24"/>
        </w:rPr>
      </w:pPr>
      <w:r w:rsidRPr="00F043FF">
        <w:rPr>
          <w:b/>
          <w:sz w:val="24"/>
          <w:szCs w:val="24"/>
        </w:rPr>
        <w:t xml:space="preserve">Table </w:t>
      </w:r>
      <w:r>
        <w:rPr>
          <w:b/>
          <w:sz w:val="24"/>
          <w:szCs w:val="24"/>
        </w:rPr>
        <w:t>A-1</w:t>
      </w:r>
      <w:r w:rsidRPr="00F043FF">
        <w:rPr>
          <w:b/>
          <w:sz w:val="24"/>
          <w:szCs w:val="24"/>
        </w:rPr>
        <w:t>. Information Collection Summary</w:t>
      </w:r>
    </w:p>
    <w:p w:rsidR="0080534D" w:rsidRPr="0080534D" w:rsidRDefault="0080534D" w:rsidP="0080534D">
      <w:pPr>
        <w:rPr>
          <w:sz w:val="24"/>
          <w:szCs w:val="24"/>
        </w:rPr>
      </w:pPr>
    </w:p>
    <w:tbl>
      <w:tblPr>
        <w:tblStyle w:val="TableGrid"/>
        <w:tblW w:w="0" w:type="auto"/>
        <w:tblLook w:val="04A0" w:firstRow="1" w:lastRow="0" w:firstColumn="1" w:lastColumn="0" w:noHBand="0" w:noVBand="1"/>
      </w:tblPr>
      <w:tblGrid>
        <w:gridCol w:w="3667"/>
        <w:gridCol w:w="5683"/>
      </w:tblGrid>
      <w:tr w:rsidR="002A12F6" w:rsidRPr="0080534D" w:rsidTr="0080534D">
        <w:trPr>
          <w:trHeight w:val="386"/>
        </w:trPr>
        <w:tc>
          <w:tcPr>
            <w:tcW w:w="3667" w:type="dxa"/>
          </w:tcPr>
          <w:p w:rsidR="002A12F6" w:rsidRPr="0080534D" w:rsidRDefault="002A12F6" w:rsidP="00BD1DBF">
            <w:pPr>
              <w:pStyle w:val="P1-StandPara"/>
              <w:numPr>
                <w:ilvl w:val="12"/>
                <w:numId w:val="0"/>
              </w:numPr>
              <w:spacing w:line="240" w:lineRule="auto"/>
              <w:jc w:val="center"/>
              <w:rPr>
                <w:rFonts w:ascii="Times New Roman" w:hAnsi="Times New Roman"/>
                <w:b/>
                <w:sz w:val="24"/>
              </w:rPr>
            </w:pPr>
            <w:r w:rsidRPr="0080534D">
              <w:rPr>
                <w:rFonts w:ascii="Times New Roman" w:hAnsi="Times New Roman"/>
                <w:b/>
                <w:sz w:val="24"/>
              </w:rPr>
              <w:t>Information Type</w:t>
            </w:r>
          </w:p>
        </w:tc>
        <w:tc>
          <w:tcPr>
            <w:tcW w:w="5683" w:type="dxa"/>
          </w:tcPr>
          <w:p w:rsidR="002A12F6" w:rsidRPr="0080534D" w:rsidRDefault="002A12F6" w:rsidP="00BD1DBF">
            <w:pPr>
              <w:pStyle w:val="P1-StandPara"/>
              <w:numPr>
                <w:ilvl w:val="12"/>
                <w:numId w:val="0"/>
              </w:numPr>
              <w:spacing w:line="240" w:lineRule="auto"/>
              <w:jc w:val="center"/>
              <w:rPr>
                <w:rFonts w:ascii="Times New Roman" w:hAnsi="Times New Roman"/>
                <w:b/>
                <w:sz w:val="24"/>
              </w:rPr>
            </w:pPr>
            <w:r w:rsidRPr="0080534D">
              <w:rPr>
                <w:rFonts w:ascii="Times New Roman" w:hAnsi="Times New Roman"/>
                <w:b/>
                <w:sz w:val="24"/>
                <w:szCs w:val="20"/>
              </w:rPr>
              <w:t>Purpose</w:t>
            </w:r>
          </w:p>
        </w:tc>
      </w:tr>
      <w:tr w:rsidR="002A12F6" w:rsidRPr="0080534D" w:rsidTr="0080534D">
        <w:tc>
          <w:tcPr>
            <w:tcW w:w="3667" w:type="dxa"/>
          </w:tcPr>
          <w:p w:rsidR="002A12F6" w:rsidRPr="0080534D" w:rsidRDefault="0080534D" w:rsidP="00BD1DBF">
            <w:pPr>
              <w:pStyle w:val="P1-StandPara"/>
              <w:numPr>
                <w:ilvl w:val="12"/>
                <w:numId w:val="0"/>
              </w:numPr>
              <w:spacing w:line="240" w:lineRule="auto"/>
              <w:jc w:val="left"/>
              <w:rPr>
                <w:rFonts w:ascii="Times New Roman" w:hAnsi="Times New Roman"/>
                <w:sz w:val="24"/>
              </w:rPr>
            </w:pPr>
            <w:r w:rsidRPr="0080534D">
              <w:rPr>
                <w:rFonts w:ascii="Times New Roman" w:hAnsi="Times New Roman"/>
                <w:sz w:val="24"/>
              </w:rPr>
              <w:t>Incident Reporting Form</w:t>
            </w:r>
          </w:p>
        </w:tc>
        <w:tc>
          <w:tcPr>
            <w:tcW w:w="5683" w:type="dxa"/>
          </w:tcPr>
          <w:p w:rsidR="002A12F6" w:rsidRPr="0080534D" w:rsidRDefault="0080534D" w:rsidP="009D58D5">
            <w:pPr>
              <w:pStyle w:val="P1-StandPara"/>
              <w:numPr>
                <w:ilvl w:val="12"/>
                <w:numId w:val="0"/>
              </w:numPr>
              <w:spacing w:line="240" w:lineRule="auto"/>
              <w:jc w:val="left"/>
              <w:rPr>
                <w:rFonts w:ascii="Times New Roman" w:hAnsi="Times New Roman"/>
                <w:sz w:val="24"/>
              </w:rPr>
            </w:pPr>
            <w:r w:rsidRPr="0080534D">
              <w:rPr>
                <w:rFonts w:ascii="Times New Roman" w:hAnsi="Times New Roman"/>
                <w:sz w:val="24"/>
              </w:rPr>
              <w:t xml:space="preserve">To capture the incident notification, update or resolution of the </w:t>
            </w:r>
            <w:r w:rsidR="009D58D5">
              <w:rPr>
                <w:rFonts w:ascii="Times New Roman" w:hAnsi="Times New Roman"/>
                <w:sz w:val="24"/>
              </w:rPr>
              <w:t>IT Security</w:t>
            </w:r>
            <w:r w:rsidR="00D857E7">
              <w:rPr>
                <w:rFonts w:ascii="Times New Roman" w:hAnsi="Times New Roman"/>
                <w:sz w:val="24"/>
              </w:rPr>
              <w:t xml:space="preserve"> or privacy</w:t>
            </w:r>
            <w:r w:rsidRPr="0080534D">
              <w:rPr>
                <w:rFonts w:ascii="Times New Roman" w:hAnsi="Times New Roman"/>
                <w:sz w:val="24"/>
              </w:rPr>
              <w:t xml:space="preserve"> breach. </w:t>
            </w:r>
          </w:p>
        </w:tc>
      </w:tr>
      <w:tr w:rsidR="00E70840" w:rsidRPr="005219C4" w:rsidTr="0080534D">
        <w:tc>
          <w:tcPr>
            <w:tcW w:w="3667" w:type="dxa"/>
          </w:tcPr>
          <w:p w:rsidR="00E70840" w:rsidRPr="005219C4" w:rsidRDefault="009E6243" w:rsidP="00882411">
            <w:pPr>
              <w:pStyle w:val="P1-StandPara"/>
              <w:numPr>
                <w:ilvl w:val="12"/>
                <w:numId w:val="0"/>
              </w:numPr>
              <w:spacing w:line="240" w:lineRule="auto"/>
              <w:jc w:val="left"/>
              <w:rPr>
                <w:rFonts w:ascii="Times New Roman" w:hAnsi="Times New Roman"/>
                <w:sz w:val="24"/>
              </w:rPr>
            </w:pPr>
            <w:r w:rsidRPr="005219C4">
              <w:rPr>
                <w:rFonts w:ascii="Times New Roman" w:hAnsi="Times New Roman"/>
                <w:sz w:val="24"/>
              </w:rPr>
              <w:t xml:space="preserve">ISTS Privacy </w:t>
            </w:r>
            <w:r w:rsidR="00882411" w:rsidRPr="005219C4">
              <w:rPr>
                <w:rFonts w:ascii="Times New Roman" w:hAnsi="Times New Roman"/>
                <w:sz w:val="24"/>
              </w:rPr>
              <w:t xml:space="preserve">Web Submission </w:t>
            </w:r>
          </w:p>
        </w:tc>
        <w:tc>
          <w:tcPr>
            <w:tcW w:w="5683" w:type="dxa"/>
          </w:tcPr>
          <w:p w:rsidR="00E70840" w:rsidRPr="005219C4" w:rsidRDefault="00E61AC6" w:rsidP="00E61AC6">
            <w:pPr>
              <w:pStyle w:val="P1-StandPara"/>
              <w:numPr>
                <w:ilvl w:val="12"/>
                <w:numId w:val="0"/>
              </w:numPr>
              <w:spacing w:line="240" w:lineRule="auto"/>
              <w:jc w:val="left"/>
              <w:rPr>
                <w:rFonts w:ascii="Times New Roman" w:hAnsi="Times New Roman"/>
                <w:sz w:val="24"/>
              </w:rPr>
            </w:pPr>
            <w:r w:rsidRPr="005219C4">
              <w:rPr>
                <w:rFonts w:ascii="Times New Roman" w:hAnsi="Times New Roman"/>
                <w:sz w:val="24"/>
              </w:rPr>
              <w:t>To capture the incident notification, update or resolution of the IT privacy breach.</w:t>
            </w:r>
          </w:p>
        </w:tc>
      </w:tr>
      <w:tr w:rsidR="009E6243" w:rsidRPr="009E6243" w:rsidTr="0080534D">
        <w:tc>
          <w:tcPr>
            <w:tcW w:w="3667" w:type="dxa"/>
          </w:tcPr>
          <w:p w:rsidR="009E6243" w:rsidRPr="005219C4" w:rsidRDefault="009E6243" w:rsidP="00BD1DBF">
            <w:pPr>
              <w:pStyle w:val="P1-StandPara"/>
              <w:numPr>
                <w:ilvl w:val="12"/>
                <w:numId w:val="0"/>
              </w:numPr>
              <w:spacing w:line="240" w:lineRule="auto"/>
              <w:jc w:val="left"/>
              <w:rPr>
                <w:rFonts w:ascii="Times New Roman" w:hAnsi="Times New Roman"/>
                <w:sz w:val="24"/>
              </w:rPr>
            </w:pPr>
            <w:r w:rsidRPr="005219C4">
              <w:rPr>
                <w:rFonts w:ascii="Times New Roman" w:hAnsi="Times New Roman"/>
                <w:sz w:val="24"/>
              </w:rPr>
              <w:t xml:space="preserve">ISTS CSIRT </w:t>
            </w:r>
            <w:r w:rsidR="00882411" w:rsidRPr="005219C4">
              <w:rPr>
                <w:rFonts w:ascii="Times New Roman" w:hAnsi="Times New Roman"/>
                <w:sz w:val="24"/>
              </w:rPr>
              <w:t>Web Submission</w:t>
            </w:r>
          </w:p>
        </w:tc>
        <w:tc>
          <w:tcPr>
            <w:tcW w:w="5683" w:type="dxa"/>
          </w:tcPr>
          <w:p w:rsidR="009E6243" w:rsidRPr="009E6243" w:rsidRDefault="00E61AC6" w:rsidP="009D58D5">
            <w:pPr>
              <w:pStyle w:val="P1-StandPara"/>
              <w:numPr>
                <w:ilvl w:val="12"/>
                <w:numId w:val="0"/>
              </w:numPr>
              <w:spacing w:line="240" w:lineRule="auto"/>
              <w:jc w:val="left"/>
              <w:rPr>
                <w:rFonts w:ascii="Times New Roman" w:hAnsi="Times New Roman"/>
                <w:sz w:val="24"/>
              </w:rPr>
            </w:pPr>
            <w:r w:rsidRPr="005219C4">
              <w:rPr>
                <w:rFonts w:ascii="Times New Roman" w:hAnsi="Times New Roman"/>
                <w:sz w:val="24"/>
              </w:rPr>
              <w:t>To capture the incident notification, update or resolution of the IT Security or privacy breach.</w:t>
            </w:r>
          </w:p>
        </w:tc>
      </w:tr>
    </w:tbl>
    <w:p w:rsidR="00877145" w:rsidRDefault="00877145" w:rsidP="0080534D">
      <w:pPr>
        <w:rPr>
          <w:sz w:val="24"/>
          <w:szCs w:val="24"/>
        </w:rPr>
      </w:pPr>
    </w:p>
    <w:p w:rsidR="00877145" w:rsidRPr="00877145" w:rsidRDefault="00877145" w:rsidP="00877145">
      <w:pPr>
        <w:rPr>
          <w:sz w:val="24"/>
          <w:szCs w:val="24"/>
        </w:rPr>
      </w:pPr>
    </w:p>
    <w:p w:rsidR="00677D33" w:rsidRPr="0080534D" w:rsidRDefault="00E83107" w:rsidP="00877145">
      <w:pPr>
        <w:tabs>
          <w:tab w:val="left" w:pos="1380"/>
        </w:tabs>
        <w:rPr>
          <w:b/>
          <w:sz w:val="24"/>
          <w:szCs w:val="24"/>
        </w:rPr>
      </w:pPr>
      <w:r w:rsidRPr="0080534D">
        <w:rPr>
          <w:b/>
          <w:sz w:val="24"/>
        </w:rPr>
        <w:t>A</w:t>
      </w:r>
      <w:r w:rsidR="002B630D" w:rsidRPr="0080534D">
        <w:rPr>
          <w:b/>
          <w:sz w:val="24"/>
          <w:szCs w:val="24"/>
        </w:rPr>
        <w:t>.</w:t>
      </w:r>
      <w:r w:rsidRPr="0080534D">
        <w:rPr>
          <w:b/>
          <w:sz w:val="24"/>
        </w:rPr>
        <w:t xml:space="preserve">3. </w:t>
      </w:r>
      <w:r w:rsidR="0082210B" w:rsidRPr="0080534D">
        <w:rPr>
          <w:b/>
          <w:sz w:val="24"/>
        </w:rPr>
        <w:t>Use of Improved Information Technology and Burden Reduction</w:t>
      </w:r>
    </w:p>
    <w:p w:rsidR="0080534D" w:rsidRDefault="0080534D" w:rsidP="00CB7A4E">
      <w:pPr>
        <w:pStyle w:val="P1-StandPara"/>
        <w:numPr>
          <w:ilvl w:val="12"/>
          <w:numId w:val="0"/>
        </w:numPr>
        <w:spacing w:line="240" w:lineRule="auto"/>
        <w:jc w:val="left"/>
        <w:rPr>
          <w:sz w:val="24"/>
          <w:szCs w:val="24"/>
        </w:rPr>
      </w:pPr>
    </w:p>
    <w:p w:rsidR="00677D33" w:rsidRDefault="0045173B" w:rsidP="00CB7A4E">
      <w:pPr>
        <w:pStyle w:val="P1-StandPara"/>
        <w:numPr>
          <w:ilvl w:val="12"/>
          <w:numId w:val="0"/>
        </w:numPr>
        <w:spacing w:line="240" w:lineRule="auto"/>
        <w:jc w:val="left"/>
        <w:rPr>
          <w:sz w:val="24"/>
          <w:szCs w:val="24"/>
        </w:rPr>
      </w:pPr>
      <w:r w:rsidRPr="00A9746D">
        <w:rPr>
          <w:sz w:val="24"/>
          <w:szCs w:val="24"/>
        </w:rPr>
        <w:t>IHS</w:t>
      </w:r>
      <w:r w:rsidR="00677D33" w:rsidRPr="00A9746D">
        <w:rPr>
          <w:sz w:val="24"/>
          <w:szCs w:val="24"/>
        </w:rPr>
        <w:t xml:space="preserve"> will use all available information technology in an effort to reduce the burden to all respondents.  </w:t>
      </w:r>
    </w:p>
    <w:p w:rsidR="00285ECA" w:rsidRPr="00A9746D" w:rsidRDefault="00285ECA" w:rsidP="009318DD">
      <w:pPr>
        <w:pStyle w:val="P1-StandPara"/>
        <w:numPr>
          <w:ilvl w:val="12"/>
          <w:numId w:val="0"/>
        </w:numPr>
        <w:spacing w:line="240" w:lineRule="auto"/>
        <w:jc w:val="left"/>
        <w:rPr>
          <w:sz w:val="24"/>
          <w:szCs w:val="24"/>
        </w:rPr>
      </w:pPr>
    </w:p>
    <w:p w:rsidR="00677D33" w:rsidRPr="00A9746D" w:rsidRDefault="0082210B" w:rsidP="009318DD">
      <w:pPr>
        <w:pStyle w:val="P1-StandPara"/>
        <w:numPr>
          <w:ilvl w:val="12"/>
          <w:numId w:val="0"/>
        </w:numPr>
        <w:spacing w:line="240" w:lineRule="auto"/>
        <w:jc w:val="left"/>
        <w:rPr>
          <w:sz w:val="24"/>
          <w:szCs w:val="24"/>
        </w:rPr>
      </w:pPr>
      <w:r w:rsidRPr="00A9746D">
        <w:rPr>
          <w:sz w:val="24"/>
          <w:szCs w:val="24"/>
        </w:rPr>
        <w:t>Data and information collected will be stored electronically.</w:t>
      </w:r>
      <w:r w:rsidR="00660D2C">
        <w:rPr>
          <w:sz w:val="24"/>
          <w:szCs w:val="24"/>
        </w:rPr>
        <w:t xml:space="preserve">  </w:t>
      </w:r>
      <w:r w:rsidR="00DD2A1F">
        <w:rPr>
          <w:sz w:val="24"/>
          <w:szCs w:val="24"/>
        </w:rPr>
        <w:t xml:space="preserve">Only staff from IHS </w:t>
      </w:r>
      <w:r w:rsidR="00CB7A4E">
        <w:rPr>
          <w:sz w:val="24"/>
          <w:szCs w:val="24"/>
        </w:rPr>
        <w:t xml:space="preserve">will have </w:t>
      </w:r>
      <w:r w:rsidR="00CB7A4E" w:rsidRPr="000E339C">
        <w:rPr>
          <w:sz w:val="24"/>
          <w:szCs w:val="24"/>
        </w:rPr>
        <w:t xml:space="preserve">access which </w:t>
      </w:r>
      <w:r w:rsidR="00DD2A1F" w:rsidRPr="000E339C">
        <w:rPr>
          <w:sz w:val="24"/>
          <w:szCs w:val="24"/>
        </w:rPr>
        <w:t>requires a</w:t>
      </w:r>
      <w:r w:rsidR="009D58D5" w:rsidRPr="000E339C">
        <w:rPr>
          <w:sz w:val="24"/>
          <w:szCs w:val="24"/>
        </w:rPr>
        <w:t xml:space="preserve"> user name and</w:t>
      </w:r>
      <w:r w:rsidR="00DD2A1F" w:rsidRPr="000E339C">
        <w:rPr>
          <w:sz w:val="24"/>
          <w:szCs w:val="24"/>
        </w:rPr>
        <w:t xml:space="preserve"> password.</w:t>
      </w:r>
    </w:p>
    <w:p w:rsidR="00677D33" w:rsidRPr="00A9746D" w:rsidRDefault="00677D33" w:rsidP="009318DD">
      <w:pPr>
        <w:pStyle w:val="P1-StandPara"/>
        <w:numPr>
          <w:ilvl w:val="12"/>
          <w:numId w:val="0"/>
        </w:numPr>
        <w:spacing w:line="240" w:lineRule="auto"/>
        <w:ind w:firstLine="1152"/>
        <w:jc w:val="left"/>
        <w:rPr>
          <w:sz w:val="24"/>
          <w:szCs w:val="24"/>
        </w:rPr>
      </w:pPr>
    </w:p>
    <w:p w:rsidR="00677D33" w:rsidRPr="00881B9A" w:rsidRDefault="00881B9A" w:rsidP="009318DD">
      <w:pPr>
        <w:pStyle w:val="Heading1"/>
        <w:keepNext w:val="0"/>
        <w:spacing w:line="240" w:lineRule="auto"/>
        <w:rPr>
          <w:sz w:val="24"/>
          <w:szCs w:val="24"/>
        </w:rPr>
      </w:pPr>
      <w:bookmarkStart w:id="7" w:name="_Toc516142864"/>
      <w:r w:rsidRPr="00DF524D">
        <w:rPr>
          <w:sz w:val="24"/>
          <w:szCs w:val="24"/>
        </w:rPr>
        <w:t>A</w:t>
      </w:r>
      <w:r w:rsidR="002B630D">
        <w:rPr>
          <w:sz w:val="24"/>
          <w:szCs w:val="24"/>
        </w:rPr>
        <w:t>.</w:t>
      </w:r>
      <w:r w:rsidRPr="00DF524D">
        <w:rPr>
          <w:sz w:val="24"/>
          <w:szCs w:val="24"/>
        </w:rPr>
        <w:t>4</w:t>
      </w:r>
      <w:r w:rsidRPr="00136AF4">
        <w:rPr>
          <w:sz w:val="24"/>
        </w:rPr>
        <w:t xml:space="preserve">. </w:t>
      </w:r>
      <w:r w:rsidR="00677D33" w:rsidRPr="00136AF4">
        <w:rPr>
          <w:sz w:val="24"/>
        </w:rPr>
        <w:t xml:space="preserve">Efforts to Identify Duplication and </w:t>
      </w:r>
      <w:r w:rsidR="0082210B" w:rsidRPr="00136AF4">
        <w:rPr>
          <w:sz w:val="24"/>
        </w:rPr>
        <w:t>Use of Similar Information</w:t>
      </w:r>
      <w:bookmarkEnd w:id="7"/>
      <w:r w:rsidR="0082210B" w:rsidRPr="00881B9A">
        <w:rPr>
          <w:sz w:val="24"/>
          <w:szCs w:val="24"/>
        </w:rPr>
        <w:t xml:space="preserve"> </w:t>
      </w:r>
    </w:p>
    <w:p w:rsidR="00677D33" w:rsidRPr="00877145" w:rsidRDefault="00A51928" w:rsidP="009318DD">
      <w:pPr>
        <w:pStyle w:val="P1-StandPara"/>
        <w:numPr>
          <w:ilvl w:val="12"/>
          <w:numId w:val="0"/>
        </w:numPr>
        <w:spacing w:line="240" w:lineRule="auto"/>
        <w:jc w:val="left"/>
        <w:rPr>
          <w:sz w:val="24"/>
          <w:szCs w:val="24"/>
        </w:rPr>
      </w:pPr>
      <w:r w:rsidRPr="00877145">
        <w:rPr>
          <w:sz w:val="24"/>
          <w:szCs w:val="24"/>
        </w:rPr>
        <w:t xml:space="preserve">This survey is not duplicative because </w:t>
      </w:r>
      <w:r w:rsidR="00CB7A4E" w:rsidRPr="00877145">
        <w:rPr>
          <w:sz w:val="24"/>
          <w:szCs w:val="24"/>
        </w:rPr>
        <w:t>each incident is unique</w:t>
      </w:r>
      <w:r w:rsidR="005E3AB0" w:rsidRPr="00877145">
        <w:rPr>
          <w:sz w:val="24"/>
          <w:szCs w:val="24"/>
        </w:rPr>
        <w:t>.</w:t>
      </w:r>
      <w:r w:rsidR="00FA4C72" w:rsidRPr="00877145">
        <w:rPr>
          <w:sz w:val="24"/>
          <w:szCs w:val="24"/>
        </w:rPr>
        <w:t xml:space="preserve"> </w:t>
      </w:r>
    </w:p>
    <w:p w:rsidR="00677D33" w:rsidRPr="00A9746D" w:rsidRDefault="00677D33" w:rsidP="009318DD">
      <w:pPr>
        <w:pStyle w:val="P1-StandPara"/>
        <w:numPr>
          <w:ilvl w:val="12"/>
          <w:numId w:val="0"/>
        </w:numPr>
        <w:spacing w:line="240" w:lineRule="auto"/>
        <w:ind w:firstLine="1152"/>
        <w:jc w:val="left"/>
        <w:rPr>
          <w:sz w:val="24"/>
          <w:szCs w:val="24"/>
        </w:rPr>
      </w:pPr>
    </w:p>
    <w:p w:rsidR="00677D33" w:rsidRPr="00DF524D" w:rsidRDefault="00881B9A" w:rsidP="009318DD">
      <w:pPr>
        <w:pStyle w:val="Heading1"/>
        <w:keepNext w:val="0"/>
        <w:spacing w:line="240" w:lineRule="auto"/>
        <w:rPr>
          <w:sz w:val="24"/>
          <w:szCs w:val="24"/>
        </w:rPr>
      </w:pPr>
      <w:bookmarkStart w:id="8" w:name="_Toc516142865"/>
      <w:r w:rsidRPr="00136AF4">
        <w:rPr>
          <w:sz w:val="24"/>
        </w:rPr>
        <w:t>A</w:t>
      </w:r>
      <w:r w:rsidR="002B630D">
        <w:rPr>
          <w:sz w:val="24"/>
          <w:szCs w:val="24"/>
        </w:rPr>
        <w:t>.</w:t>
      </w:r>
      <w:r w:rsidRPr="00136AF4">
        <w:rPr>
          <w:sz w:val="24"/>
        </w:rPr>
        <w:t xml:space="preserve">5. </w:t>
      </w:r>
      <w:r w:rsidR="0082210B" w:rsidRPr="00136AF4">
        <w:rPr>
          <w:sz w:val="24"/>
        </w:rPr>
        <w:t>Impact on Small Businesses or Other Small Entities</w:t>
      </w:r>
      <w:bookmarkEnd w:id="8"/>
      <w:r w:rsidR="0082210B" w:rsidRPr="00DF524D">
        <w:rPr>
          <w:sz w:val="24"/>
          <w:szCs w:val="24"/>
        </w:rPr>
        <w:t xml:space="preserve"> </w:t>
      </w:r>
    </w:p>
    <w:p w:rsidR="00B179BD" w:rsidRDefault="005E3AB0" w:rsidP="00CB7A4E">
      <w:pPr>
        <w:pStyle w:val="P1-StandPara"/>
        <w:numPr>
          <w:ilvl w:val="12"/>
          <w:numId w:val="0"/>
        </w:numPr>
        <w:spacing w:line="240" w:lineRule="auto"/>
        <w:jc w:val="left"/>
        <w:rPr>
          <w:color w:val="000000"/>
          <w:sz w:val="24"/>
          <w:szCs w:val="24"/>
        </w:rPr>
      </w:pPr>
      <w:r>
        <w:rPr>
          <w:color w:val="000000"/>
          <w:sz w:val="24"/>
          <w:szCs w:val="24"/>
        </w:rPr>
        <w:t>The collection of this information does not directly impact small businesses or small entities.</w:t>
      </w:r>
    </w:p>
    <w:p w:rsidR="00CB7A4E" w:rsidRDefault="00CB7A4E" w:rsidP="00CB7A4E">
      <w:pPr>
        <w:pStyle w:val="P1-StandPara"/>
        <w:numPr>
          <w:ilvl w:val="12"/>
          <w:numId w:val="0"/>
        </w:numPr>
        <w:spacing w:line="240" w:lineRule="auto"/>
        <w:jc w:val="left"/>
        <w:rPr>
          <w:sz w:val="24"/>
          <w:szCs w:val="24"/>
        </w:rPr>
      </w:pPr>
    </w:p>
    <w:p w:rsidR="00677D33" w:rsidRPr="00DF524D" w:rsidRDefault="00881B9A" w:rsidP="009318DD">
      <w:pPr>
        <w:pStyle w:val="Heading1"/>
        <w:keepNext w:val="0"/>
        <w:spacing w:line="240" w:lineRule="auto"/>
        <w:rPr>
          <w:sz w:val="24"/>
          <w:szCs w:val="24"/>
        </w:rPr>
      </w:pPr>
      <w:bookmarkStart w:id="9" w:name="_Toc516142866"/>
      <w:r w:rsidRPr="00136AF4">
        <w:rPr>
          <w:sz w:val="24"/>
        </w:rPr>
        <w:t>A</w:t>
      </w:r>
      <w:r w:rsidR="002B630D">
        <w:rPr>
          <w:sz w:val="24"/>
          <w:szCs w:val="24"/>
        </w:rPr>
        <w:t>.</w:t>
      </w:r>
      <w:r w:rsidRPr="00136AF4">
        <w:rPr>
          <w:sz w:val="24"/>
        </w:rPr>
        <w:t xml:space="preserve">6. </w:t>
      </w:r>
      <w:r w:rsidR="00677D33" w:rsidRPr="001E70BE">
        <w:rPr>
          <w:sz w:val="24"/>
          <w:szCs w:val="24"/>
        </w:rPr>
        <w:t>Consequences</w:t>
      </w:r>
      <w:r w:rsidR="00677D33" w:rsidRPr="00136AF4">
        <w:rPr>
          <w:sz w:val="24"/>
        </w:rPr>
        <w:t xml:space="preserve"> of </w:t>
      </w:r>
      <w:r w:rsidR="0082210B" w:rsidRPr="00136AF4">
        <w:rPr>
          <w:sz w:val="24"/>
        </w:rPr>
        <w:t>Collecting the Information Less Frequently</w:t>
      </w:r>
      <w:bookmarkEnd w:id="9"/>
    </w:p>
    <w:p w:rsidR="00677D33" w:rsidRPr="00A9746D" w:rsidRDefault="00A51928" w:rsidP="009318DD">
      <w:pPr>
        <w:pStyle w:val="CommentText"/>
        <w:rPr>
          <w:sz w:val="24"/>
          <w:szCs w:val="24"/>
        </w:rPr>
      </w:pPr>
      <w:r w:rsidRPr="000E339C">
        <w:rPr>
          <w:sz w:val="24"/>
          <w:szCs w:val="24"/>
        </w:rPr>
        <w:t xml:space="preserve">IHS </w:t>
      </w:r>
      <w:r w:rsidR="00CB7A4E" w:rsidRPr="000E339C">
        <w:rPr>
          <w:sz w:val="24"/>
          <w:szCs w:val="24"/>
        </w:rPr>
        <w:t>makes</w:t>
      </w:r>
      <w:r w:rsidR="00677D33" w:rsidRPr="000E339C">
        <w:rPr>
          <w:sz w:val="24"/>
          <w:szCs w:val="24"/>
        </w:rPr>
        <w:t xml:space="preserve"> every attempt to </w:t>
      </w:r>
      <w:r w:rsidR="00CB7A4E" w:rsidRPr="000E339C">
        <w:rPr>
          <w:sz w:val="24"/>
          <w:szCs w:val="24"/>
        </w:rPr>
        <w:t xml:space="preserve">minimize </w:t>
      </w:r>
      <w:r w:rsidR="009D58D5" w:rsidRPr="000E339C">
        <w:rPr>
          <w:sz w:val="24"/>
          <w:szCs w:val="24"/>
        </w:rPr>
        <w:t>IT</w:t>
      </w:r>
      <w:r w:rsidR="00D857E7" w:rsidRPr="000E339C">
        <w:rPr>
          <w:sz w:val="24"/>
          <w:szCs w:val="24"/>
        </w:rPr>
        <w:t xml:space="preserve"> </w:t>
      </w:r>
      <w:r w:rsidR="009D58D5" w:rsidRPr="000E339C">
        <w:rPr>
          <w:sz w:val="24"/>
          <w:szCs w:val="24"/>
        </w:rPr>
        <w:t xml:space="preserve">Security </w:t>
      </w:r>
      <w:r w:rsidR="00D857E7" w:rsidRPr="000E339C">
        <w:rPr>
          <w:sz w:val="24"/>
          <w:szCs w:val="24"/>
        </w:rPr>
        <w:t xml:space="preserve">and </w:t>
      </w:r>
      <w:r w:rsidR="00877145" w:rsidRPr="000E339C">
        <w:rPr>
          <w:sz w:val="24"/>
          <w:szCs w:val="24"/>
        </w:rPr>
        <w:t>privacy breaches</w:t>
      </w:r>
      <w:r w:rsidR="00677D33" w:rsidRPr="000E339C">
        <w:rPr>
          <w:sz w:val="24"/>
          <w:szCs w:val="24"/>
        </w:rPr>
        <w:t>.  Only one data</w:t>
      </w:r>
      <w:r w:rsidR="00677D33" w:rsidRPr="00A9746D">
        <w:rPr>
          <w:sz w:val="24"/>
          <w:szCs w:val="24"/>
        </w:rPr>
        <w:t xml:space="preserve"> collection request will be made </w:t>
      </w:r>
      <w:r w:rsidR="00CB7A4E">
        <w:rPr>
          <w:sz w:val="24"/>
          <w:szCs w:val="24"/>
        </w:rPr>
        <w:t>when a breach occurs</w:t>
      </w:r>
      <w:r w:rsidR="00677D33" w:rsidRPr="00A9746D">
        <w:rPr>
          <w:sz w:val="24"/>
          <w:szCs w:val="24"/>
        </w:rPr>
        <w:t xml:space="preserve">.  </w:t>
      </w:r>
      <w:r w:rsidR="000D3778">
        <w:rPr>
          <w:sz w:val="24"/>
          <w:szCs w:val="24"/>
        </w:rPr>
        <w:t>Th</w:t>
      </w:r>
      <w:r w:rsidR="009E6243">
        <w:rPr>
          <w:sz w:val="24"/>
          <w:szCs w:val="24"/>
        </w:rPr>
        <w:t xml:space="preserve">ese </w:t>
      </w:r>
      <w:r w:rsidR="00CB7A4E">
        <w:rPr>
          <w:sz w:val="24"/>
          <w:szCs w:val="24"/>
        </w:rPr>
        <w:t>form</w:t>
      </w:r>
      <w:r w:rsidR="009E6243">
        <w:rPr>
          <w:sz w:val="24"/>
          <w:szCs w:val="24"/>
        </w:rPr>
        <w:t>s</w:t>
      </w:r>
      <w:r w:rsidR="000D3778">
        <w:rPr>
          <w:sz w:val="24"/>
          <w:szCs w:val="24"/>
        </w:rPr>
        <w:t xml:space="preserve"> will not assess change</w:t>
      </w:r>
      <w:r w:rsidR="004A4D42">
        <w:rPr>
          <w:sz w:val="24"/>
          <w:szCs w:val="24"/>
        </w:rPr>
        <w:t>s</w:t>
      </w:r>
      <w:r w:rsidR="000D3778">
        <w:rPr>
          <w:sz w:val="24"/>
          <w:szCs w:val="24"/>
        </w:rPr>
        <w:t xml:space="preserve"> or trends over time, and </w:t>
      </w:r>
      <w:r w:rsidR="00CB7A4E">
        <w:rPr>
          <w:sz w:val="24"/>
          <w:szCs w:val="24"/>
        </w:rPr>
        <w:t xml:space="preserve">only used during breaches of </w:t>
      </w:r>
      <w:r w:rsidR="009D58D5">
        <w:rPr>
          <w:sz w:val="24"/>
          <w:szCs w:val="24"/>
        </w:rPr>
        <w:t>IT Security and</w:t>
      </w:r>
      <w:r w:rsidR="00D857E7">
        <w:rPr>
          <w:sz w:val="24"/>
          <w:szCs w:val="24"/>
        </w:rPr>
        <w:t xml:space="preserve"> </w:t>
      </w:r>
      <w:r w:rsidR="00877145">
        <w:rPr>
          <w:sz w:val="24"/>
          <w:szCs w:val="24"/>
        </w:rPr>
        <w:t xml:space="preserve">privacy. </w:t>
      </w:r>
    </w:p>
    <w:p w:rsidR="000E14F3" w:rsidRPr="00A9746D" w:rsidRDefault="000E14F3" w:rsidP="009318DD">
      <w:pPr>
        <w:pStyle w:val="P1-StandPara"/>
        <w:numPr>
          <w:ilvl w:val="12"/>
          <w:numId w:val="0"/>
        </w:numPr>
        <w:spacing w:line="240" w:lineRule="auto"/>
        <w:jc w:val="left"/>
        <w:rPr>
          <w:sz w:val="24"/>
          <w:szCs w:val="24"/>
        </w:rPr>
      </w:pPr>
    </w:p>
    <w:p w:rsidR="00677D33" w:rsidRPr="00136AF4" w:rsidRDefault="000D3778" w:rsidP="009318DD">
      <w:pPr>
        <w:pStyle w:val="Heading1"/>
        <w:keepNext w:val="0"/>
        <w:spacing w:line="240" w:lineRule="auto"/>
        <w:rPr>
          <w:sz w:val="24"/>
        </w:rPr>
      </w:pPr>
      <w:bookmarkStart w:id="10" w:name="_Toc516142867"/>
      <w:r w:rsidRPr="00136AF4">
        <w:rPr>
          <w:sz w:val="24"/>
        </w:rPr>
        <w:t>A</w:t>
      </w:r>
      <w:r w:rsidR="002B630D">
        <w:rPr>
          <w:sz w:val="24"/>
          <w:szCs w:val="24"/>
        </w:rPr>
        <w:t>.</w:t>
      </w:r>
      <w:r w:rsidRPr="00136AF4">
        <w:rPr>
          <w:sz w:val="24"/>
        </w:rPr>
        <w:t xml:space="preserve">7. </w:t>
      </w:r>
      <w:r w:rsidR="00677D33" w:rsidRPr="00136AF4">
        <w:rPr>
          <w:sz w:val="24"/>
        </w:rPr>
        <w:t>Special Circumstances</w:t>
      </w:r>
      <w:r w:rsidR="005575E1" w:rsidRPr="00136AF4">
        <w:rPr>
          <w:sz w:val="24"/>
        </w:rPr>
        <w:t xml:space="preserve"> Relating to the Guidelines of 5 C.F.R 1320.5</w:t>
      </w:r>
      <w:bookmarkEnd w:id="10"/>
    </w:p>
    <w:p w:rsidR="005E3AB0" w:rsidRPr="00A9746D" w:rsidRDefault="005E3AB0" w:rsidP="009318DD">
      <w:pPr>
        <w:pStyle w:val="P1-StandPara"/>
        <w:spacing w:line="240" w:lineRule="auto"/>
        <w:ind w:firstLine="0"/>
        <w:jc w:val="left"/>
        <w:rPr>
          <w:b/>
          <w:sz w:val="24"/>
          <w:szCs w:val="24"/>
        </w:rPr>
      </w:pPr>
      <w:r>
        <w:rPr>
          <w:sz w:val="24"/>
          <w:szCs w:val="24"/>
        </w:rPr>
        <w:t>This request complies with the regulation.</w:t>
      </w:r>
    </w:p>
    <w:p w:rsidR="00620B06" w:rsidRPr="00A9746D" w:rsidRDefault="00620B06" w:rsidP="009318DD">
      <w:pPr>
        <w:pStyle w:val="P1-StandPara"/>
        <w:spacing w:line="240" w:lineRule="auto"/>
        <w:ind w:firstLine="0"/>
        <w:jc w:val="left"/>
        <w:rPr>
          <w:sz w:val="24"/>
          <w:szCs w:val="24"/>
        </w:rPr>
      </w:pPr>
    </w:p>
    <w:p w:rsidR="00677D33" w:rsidRPr="00BB0F7C" w:rsidRDefault="000D3778" w:rsidP="009318DD">
      <w:pPr>
        <w:pStyle w:val="P1-StandPara"/>
        <w:spacing w:line="240" w:lineRule="auto"/>
        <w:ind w:firstLine="0"/>
        <w:jc w:val="left"/>
        <w:rPr>
          <w:b/>
          <w:i/>
          <w:sz w:val="24"/>
        </w:rPr>
      </w:pPr>
      <w:r w:rsidRPr="00136AF4">
        <w:rPr>
          <w:b/>
          <w:sz w:val="24"/>
        </w:rPr>
        <w:t>A</w:t>
      </w:r>
      <w:r w:rsidR="002B630D">
        <w:rPr>
          <w:b/>
          <w:sz w:val="24"/>
          <w:szCs w:val="24"/>
        </w:rPr>
        <w:t>.</w:t>
      </w:r>
      <w:r w:rsidRPr="00136AF4">
        <w:rPr>
          <w:b/>
          <w:sz w:val="24"/>
        </w:rPr>
        <w:t xml:space="preserve">8. </w:t>
      </w:r>
      <w:r w:rsidR="005575E1" w:rsidRPr="00136AF4">
        <w:rPr>
          <w:b/>
          <w:sz w:val="24"/>
        </w:rPr>
        <w:t xml:space="preserve">Comments in Response to the </w:t>
      </w:r>
      <w:r w:rsidR="00677D33" w:rsidRPr="00136AF4">
        <w:rPr>
          <w:b/>
          <w:i/>
          <w:sz w:val="24"/>
        </w:rPr>
        <w:t>Federal Register</w:t>
      </w:r>
      <w:r w:rsidR="00677D33" w:rsidRPr="00136AF4">
        <w:rPr>
          <w:b/>
          <w:sz w:val="24"/>
        </w:rPr>
        <w:t xml:space="preserve"> Noti</w:t>
      </w:r>
      <w:r w:rsidR="00677D33" w:rsidRPr="00BB0F7C">
        <w:rPr>
          <w:b/>
          <w:sz w:val="24"/>
        </w:rPr>
        <w:t>ce</w:t>
      </w:r>
      <w:r w:rsidR="005575E1" w:rsidRPr="00BB0F7C">
        <w:rPr>
          <w:b/>
          <w:sz w:val="24"/>
        </w:rPr>
        <w:t xml:space="preserve"> and Efforts to Consult Outside the Agency</w:t>
      </w:r>
    </w:p>
    <w:p w:rsidR="00677D33" w:rsidRPr="00A9746D" w:rsidRDefault="00677D33" w:rsidP="009318DD">
      <w:pPr>
        <w:pStyle w:val="P1-StandPara"/>
        <w:numPr>
          <w:ilvl w:val="12"/>
          <w:numId w:val="0"/>
        </w:numPr>
        <w:spacing w:line="240" w:lineRule="auto"/>
        <w:jc w:val="left"/>
        <w:rPr>
          <w:b/>
          <w:i/>
          <w:sz w:val="24"/>
          <w:szCs w:val="24"/>
        </w:rPr>
      </w:pPr>
    </w:p>
    <w:p w:rsidR="005E3AB0" w:rsidRPr="001433A3" w:rsidRDefault="005E3AB0" w:rsidP="009318DD">
      <w:pPr>
        <w:pStyle w:val="P1-StandPara"/>
        <w:numPr>
          <w:ilvl w:val="0"/>
          <w:numId w:val="6"/>
        </w:numPr>
        <w:spacing w:line="240" w:lineRule="auto"/>
        <w:ind w:left="360"/>
        <w:jc w:val="left"/>
        <w:rPr>
          <w:b/>
          <w:i/>
          <w:sz w:val="24"/>
        </w:rPr>
      </w:pPr>
      <w:r>
        <w:rPr>
          <w:sz w:val="24"/>
          <w:szCs w:val="24"/>
        </w:rPr>
        <w:t xml:space="preserve">A notice was published in the Federal Register on </w:t>
      </w:r>
      <w:r w:rsidR="00CB7A4E">
        <w:rPr>
          <w:sz w:val="24"/>
          <w:szCs w:val="24"/>
        </w:rPr>
        <w:t>November 11, 2017</w:t>
      </w:r>
      <w:r>
        <w:rPr>
          <w:sz w:val="24"/>
          <w:szCs w:val="24"/>
        </w:rPr>
        <w:t xml:space="preserve"> and</w:t>
      </w:r>
      <w:r w:rsidR="001433A3">
        <w:rPr>
          <w:sz w:val="24"/>
          <w:szCs w:val="24"/>
        </w:rPr>
        <w:t xml:space="preserve"> </w:t>
      </w:r>
      <w:r w:rsidR="001433A3" w:rsidRPr="001433A3">
        <w:rPr>
          <w:sz w:val="24"/>
          <w:szCs w:val="24"/>
        </w:rPr>
        <w:t xml:space="preserve">no </w:t>
      </w:r>
      <w:r w:rsidRPr="001433A3">
        <w:rPr>
          <w:sz w:val="24"/>
          <w:szCs w:val="24"/>
        </w:rPr>
        <w:t>public comments were received.</w:t>
      </w:r>
    </w:p>
    <w:p w:rsidR="000D3778" w:rsidRPr="00B179BD" w:rsidRDefault="000D3778" w:rsidP="009318DD">
      <w:pPr>
        <w:pStyle w:val="P1-StandPara"/>
        <w:spacing w:line="240" w:lineRule="auto"/>
        <w:ind w:left="360" w:firstLine="0"/>
        <w:jc w:val="left"/>
        <w:rPr>
          <w:sz w:val="24"/>
        </w:rPr>
      </w:pPr>
    </w:p>
    <w:p w:rsidR="00C44642" w:rsidRPr="00136AF4" w:rsidRDefault="00DF524D" w:rsidP="009318DD">
      <w:pPr>
        <w:pStyle w:val="P1-StandPara"/>
        <w:numPr>
          <w:ilvl w:val="0"/>
          <w:numId w:val="6"/>
        </w:numPr>
        <w:spacing w:line="240" w:lineRule="auto"/>
        <w:ind w:left="360"/>
        <w:jc w:val="left"/>
        <w:rPr>
          <w:b/>
          <w:i/>
          <w:sz w:val="24"/>
        </w:rPr>
      </w:pPr>
      <w:r>
        <w:rPr>
          <w:sz w:val="24"/>
          <w:szCs w:val="24"/>
        </w:rPr>
        <w:t xml:space="preserve">IHS </w:t>
      </w:r>
      <w:r w:rsidR="00CB7A4E">
        <w:rPr>
          <w:sz w:val="24"/>
          <w:szCs w:val="24"/>
        </w:rPr>
        <w:t>attempted to have this collection under the Fast Track Collection for IHS. OMB rejected the request</w:t>
      </w:r>
      <w:r w:rsidR="00FB7E72">
        <w:rPr>
          <w:sz w:val="24"/>
          <w:szCs w:val="24"/>
        </w:rPr>
        <w:t xml:space="preserve"> therefore, IHS prepared this collection under a regular information collection</w:t>
      </w:r>
      <w:r w:rsidR="00CB7A4E">
        <w:rPr>
          <w:sz w:val="24"/>
          <w:szCs w:val="24"/>
        </w:rPr>
        <w:t xml:space="preserve">. </w:t>
      </w:r>
    </w:p>
    <w:p w:rsidR="00C44642" w:rsidRDefault="00C44642" w:rsidP="009318DD">
      <w:pPr>
        <w:pStyle w:val="P1-StandPara"/>
        <w:spacing w:line="240" w:lineRule="auto"/>
        <w:ind w:left="360" w:firstLine="0"/>
        <w:jc w:val="left"/>
        <w:rPr>
          <w:sz w:val="24"/>
        </w:rPr>
      </w:pPr>
    </w:p>
    <w:p w:rsidR="00597D31" w:rsidRPr="00CB7A4E" w:rsidRDefault="00597D31" w:rsidP="009318DD">
      <w:pPr>
        <w:pStyle w:val="Heading1"/>
        <w:rPr>
          <w:sz w:val="24"/>
          <w:szCs w:val="24"/>
        </w:rPr>
      </w:pPr>
      <w:bookmarkStart w:id="11" w:name="_Toc516142868"/>
      <w:r w:rsidRPr="00CB7A4E">
        <w:rPr>
          <w:sz w:val="24"/>
          <w:szCs w:val="24"/>
        </w:rPr>
        <w:t>A.9. Explanation of Any Payment or Gift to Respondents</w:t>
      </w:r>
      <w:bookmarkEnd w:id="11"/>
    </w:p>
    <w:p w:rsidR="00597D31" w:rsidRDefault="00597D31" w:rsidP="009318DD">
      <w:pPr>
        <w:pStyle w:val="P1-StandPara"/>
        <w:spacing w:line="240" w:lineRule="auto"/>
        <w:ind w:firstLine="0"/>
        <w:jc w:val="left"/>
        <w:rPr>
          <w:sz w:val="24"/>
        </w:rPr>
      </w:pPr>
      <w:r>
        <w:rPr>
          <w:sz w:val="24"/>
        </w:rPr>
        <w:t>There will be no remuneration</w:t>
      </w:r>
      <w:r w:rsidR="0080534D">
        <w:rPr>
          <w:sz w:val="24"/>
        </w:rPr>
        <w:t xml:space="preserve"> or gifts</w:t>
      </w:r>
      <w:r>
        <w:rPr>
          <w:sz w:val="24"/>
        </w:rPr>
        <w:t xml:space="preserve"> to the respondents.  </w:t>
      </w:r>
    </w:p>
    <w:p w:rsidR="00597D31" w:rsidRPr="00DC1093" w:rsidRDefault="00597D31" w:rsidP="009318DD">
      <w:pPr>
        <w:pStyle w:val="P1-StandPara"/>
        <w:spacing w:line="240" w:lineRule="auto"/>
        <w:ind w:firstLine="0"/>
        <w:jc w:val="left"/>
        <w:rPr>
          <w:sz w:val="24"/>
        </w:rPr>
      </w:pPr>
    </w:p>
    <w:p w:rsidR="00677D33" w:rsidRDefault="00482F76" w:rsidP="009318DD">
      <w:pPr>
        <w:pStyle w:val="Heading1"/>
        <w:spacing w:line="240" w:lineRule="auto"/>
        <w:rPr>
          <w:sz w:val="24"/>
          <w:szCs w:val="24"/>
        </w:rPr>
      </w:pPr>
      <w:bookmarkStart w:id="12" w:name="_Toc516142869"/>
      <w:r w:rsidRPr="00136AF4">
        <w:rPr>
          <w:sz w:val="24"/>
        </w:rPr>
        <w:t>A</w:t>
      </w:r>
      <w:r w:rsidR="002B630D">
        <w:rPr>
          <w:sz w:val="24"/>
          <w:szCs w:val="24"/>
        </w:rPr>
        <w:t>.</w:t>
      </w:r>
      <w:r w:rsidRPr="00136AF4">
        <w:rPr>
          <w:sz w:val="24"/>
        </w:rPr>
        <w:t xml:space="preserve">10. </w:t>
      </w:r>
      <w:r w:rsidR="00677D33" w:rsidRPr="001E70BE">
        <w:rPr>
          <w:sz w:val="24"/>
          <w:szCs w:val="24"/>
        </w:rPr>
        <w:t>Assurance</w:t>
      </w:r>
      <w:r w:rsidR="00677D33" w:rsidRPr="00136AF4">
        <w:rPr>
          <w:sz w:val="24"/>
        </w:rPr>
        <w:t xml:space="preserve"> of Confidentiality</w:t>
      </w:r>
      <w:r w:rsidR="005575E1" w:rsidRPr="00136AF4">
        <w:rPr>
          <w:sz w:val="24"/>
        </w:rPr>
        <w:t xml:space="preserve"> Provided to Respondents</w:t>
      </w:r>
      <w:bookmarkEnd w:id="12"/>
    </w:p>
    <w:p w:rsidR="006C3B02" w:rsidRDefault="0080534D" w:rsidP="009318DD">
      <w:pPr>
        <w:autoSpaceDE w:val="0"/>
        <w:autoSpaceDN w:val="0"/>
        <w:adjustRightInd w:val="0"/>
        <w:rPr>
          <w:sz w:val="24"/>
          <w:szCs w:val="24"/>
        </w:rPr>
      </w:pPr>
      <w:r w:rsidRPr="00FE0516">
        <w:rPr>
          <w:sz w:val="24"/>
        </w:rPr>
        <w:t>The form</w:t>
      </w:r>
      <w:r w:rsidR="009E6243">
        <w:rPr>
          <w:sz w:val="24"/>
        </w:rPr>
        <w:t>s</w:t>
      </w:r>
      <w:r w:rsidR="009E24E2" w:rsidRPr="00FE0516">
        <w:rPr>
          <w:sz w:val="24"/>
        </w:rPr>
        <w:t xml:space="preserve"> will adhere to the provisions of the U.S. Privacy Act of 1974 </w:t>
      </w:r>
      <w:r w:rsidR="00FE0516">
        <w:rPr>
          <w:sz w:val="24"/>
        </w:rPr>
        <w:t xml:space="preserve">and conforms with the </w:t>
      </w:r>
      <w:r w:rsidR="00FE0516" w:rsidRPr="00877145">
        <w:rPr>
          <w:sz w:val="24"/>
        </w:rPr>
        <w:t>requirements of HIPAA and 4</w:t>
      </w:r>
      <w:r w:rsidR="007B302C" w:rsidRPr="00877145">
        <w:rPr>
          <w:sz w:val="24"/>
        </w:rPr>
        <w:t>5</w:t>
      </w:r>
      <w:r w:rsidR="00FE0516" w:rsidRPr="00877145">
        <w:rPr>
          <w:sz w:val="24"/>
        </w:rPr>
        <w:t xml:space="preserve"> CFR part </w:t>
      </w:r>
      <w:r w:rsidR="006F71D1" w:rsidRPr="00877145">
        <w:rPr>
          <w:sz w:val="24"/>
        </w:rPr>
        <w:t>164 and 42 CFR part 2</w:t>
      </w:r>
      <w:r w:rsidR="00FE0516" w:rsidRPr="00877145">
        <w:rPr>
          <w:sz w:val="24"/>
        </w:rPr>
        <w:t xml:space="preserve"> </w:t>
      </w:r>
      <w:r w:rsidR="009E24E2" w:rsidRPr="00877145">
        <w:rPr>
          <w:sz w:val="24"/>
        </w:rPr>
        <w:t xml:space="preserve">with regard </w:t>
      </w:r>
      <w:r w:rsidRPr="00877145">
        <w:rPr>
          <w:sz w:val="24"/>
        </w:rPr>
        <w:t xml:space="preserve">surveying and </w:t>
      </w:r>
      <w:r>
        <w:rPr>
          <w:sz w:val="24"/>
        </w:rPr>
        <w:t xml:space="preserve">questioning </w:t>
      </w:r>
      <w:r w:rsidR="009E24E2" w:rsidRPr="00136AF4">
        <w:rPr>
          <w:sz w:val="24"/>
        </w:rPr>
        <w:t>individuals for the Federal Govern</w:t>
      </w:r>
      <w:r w:rsidR="009E24E2" w:rsidRPr="00BB0F7C">
        <w:rPr>
          <w:sz w:val="24"/>
        </w:rPr>
        <w:t xml:space="preserve">ment.  Each respondent will be informed of the authority </w:t>
      </w:r>
      <w:r>
        <w:rPr>
          <w:sz w:val="24"/>
        </w:rPr>
        <w:t>of IHS</w:t>
      </w:r>
      <w:r w:rsidR="009E24E2" w:rsidRPr="00BB0F7C">
        <w:rPr>
          <w:sz w:val="24"/>
        </w:rPr>
        <w:t xml:space="preserve">, the purpose and use of the </w:t>
      </w:r>
      <w:r>
        <w:rPr>
          <w:sz w:val="24"/>
        </w:rPr>
        <w:t>form</w:t>
      </w:r>
      <w:r w:rsidR="009E24E2" w:rsidRPr="00BB0F7C">
        <w:rPr>
          <w:sz w:val="24"/>
        </w:rPr>
        <w:t xml:space="preserve">, </w:t>
      </w:r>
      <w:r w:rsidR="009E24E2" w:rsidRPr="00136AF4">
        <w:rPr>
          <w:sz w:val="24"/>
        </w:rPr>
        <w:t xml:space="preserve">and </w:t>
      </w:r>
      <w:r>
        <w:rPr>
          <w:sz w:val="24"/>
        </w:rPr>
        <w:t>next steps</w:t>
      </w:r>
      <w:r w:rsidR="009E24E2" w:rsidRPr="00136AF4">
        <w:rPr>
          <w:sz w:val="24"/>
        </w:rPr>
        <w:t xml:space="preserve">, if any, of not responding. </w:t>
      </w:r>
      <w:r w:rsidR="004A4D42">
        <w:rPr>
          <w:sz w:val="24"/>
        </w:rPr>
        <w:t xml:space="preserve"> </w:t>
      </w:r>
      <w:r w:rsidR="006C3B02">
        <w:rPr>
          <w:sz w:val="24"/>
          <w:szCs w:val="24"/>
        </w:rPr>
        <w:t xml:space="preserve">Personal identifiers will </w:t>
      </w:r>
      <w:r w:rsidR="00937299">
        <w:rPr>
          <w:sz w:val="24"/>
          <w:szCs w:val="24"/>
        </w:rPr>
        <w:t xml:space="preserve">not </w:t>
      </w:r>
      <w:r w:rsidR="006C3B02">
        <w:rPr>
          <w:sz w:val="24"/>
          <w:szCs w:val="24"/>
        </w:rPr>
        <w:t>be included d</w:t>
      </w:r>
      <w:r>
        <w:rPr>
          <w:sz w:val="24"/>
          <w:szCs w:val="24"/>
        </w:rPr>
        <w:t xml:space="preserve">uring collection of information but may inadvertently be provided by respondents. </w:t>
      </w:r>
    </w:p>
    <w:p w:rsidR="006C3B02" w:rsidRDefault="006C3B02" w:rsidP="009318DD">
      <w:pPr>
        <w:autoSpaceDE w:val="0"/>
        <w:autoSpaceDN w:val="0"/>
        <w:adjustRightInd w:val="0"/>
        <w:rPr>
          <w:sz w:val="24"/>
          <w:szCs w:val="24"/>
        </w:rPr>
      </w:pPr>
    </w:p>
    <w:p w:rsidR="001B7A9D" w:rsidRPr="00877145" w:rsidRDefault="00FD4E9E" w:rsidP="001B7A9D">
      <w:pPr>
        <w:autoSpaceDE w:val="0"/>
        <w:autoSpaceDN w:val="0"/>
        <w:adjustRightInd w:val="0"/>
        <w:rPr>
          <w:sz w:val="24"/>
          <w:szCs w:val="24"/>
        </w:rPr>
      </w:pPr>
      <w:r w:rsidRPr="00877145">
        <w:rPr>
          <w:sz w:val="24"/>
          <w:szCs w:val="24"/>
        </w:rPr>
        <w:t>I</w:t>
      </w:r>
      <w:r w:rsidR="00937299" w:rsidRPr="00877145">
        <w:rPr>
          <w:sz w:val="24"/>
          <w:szCs w:val="24"/>
        </w:rPr>
        <w:t xml:space="preserve">nformation collected is </w:t>
      </w:r>
      <w:r w:rsidR="006C3B02" w:rsidRPr="00877145">
        <w:rPr>
          <w:sz w:val="24"/>
          <w:szCs w:val="24"/>
        </w:rPr>
        <w:t>considered “</w:t>
      </w:r>
      <w:r w:rsidR="006C3B02" w:rsidRPr="00877145">
        <w:rPr>
          <w:sz w:val="24"/>
        </w:rPr>
        <w:t>identifiable private information</w:t>
      </w:r>
      <w:r w:rsidR="00937299" w:rsidRPr="00877145">
        <w:rPr>
          <w:sz w:val="24"/>
          <w:szCs w:val="24"/>
        </w:rPr>
        <w:t>”</w:t>
      </w:r>
      <w:r w:rsidR="007727B3" w:rsidRPr="00877145">
        <w:rPr>
          <w:sz w:val="24"/>
          <w:szCs w:val="24"/>
        </w:rPr>
        <w:t xml:space="preserve"> as defined by </w:t>
      </w:r>
      <w:r w:rsidR="007B302C" w:rsidRPr="00877145">
        <w:rPr>
          <w:sz w:val="24"/>
          <w:szCs w:val="24"/>
        </w:rPr>
        <w:t xml:space="preserve">the Privacy Act </w:t>
      </w:r>
      <w:r w:rsidR="006F71D1" w:rsidRPr="00877145">
        <w:rPr>
          <w:sz w:val="24"/>
          <w:szCs w:val="24"/>
        </w:rPr>
        <w:t>5 CFR 552(</w:t>
      </w:r>
      <w:r w:rsidR="007B302C" w:rsidRPr="00877145">
        <w:rPr>
          <w:sz w:val="24"/>
          <w:szCs w:val="24"/>
        </w:rPr>
        <w:t>a</w:t>
      </w:r>
      <w:r w:rsidR="006F71D1" w:rsidRPr="00877145">
        <w:rPr>
          <w:sz w:val="24"/>
          <w:szCs w:val="24"/>
        </w:rPr>
        <w:t>)</w:t>
      </w:r>
      <w:r w:rsidR="007727B3" w:rsidRPr="00877145">
        <w:rPr>
          <w:sz w:val="24"/>
          <w:szCs w:val="24"/>
        </w:rPr>
        <w:t xml:space="preserve">.  </w:t>
      </w:r>
      <w:r w:rsidR="00CA03ED" w:rsidRPr="00877145">
        <w:rPr>
          <w:sz w:val="24"/>
          <w:szCs w:val="24"/>
        </w:rPr>
        <w:t>Access to the data will protected under NIST 800-53 r4 Access Control AC6. IHS DIS staff with least privilege, allowing only authorized accesses for users (or processes acting on behalf of users) which are necessary to accomplish assigned tasks in accordance with organizational missions and business functions.</w:t>
      </w:r>
      <w:r w:rsidR="001B7A9D" w:rsidRPr="00877145">
        <w:rPr>
          <w:sz w:val="24"/>
          <w:szCs w:val="24"/>
        </w:rPr>
        <w:t xml:space="preserve"> Software encryption is used to secure data at rest on the file system. The software is FIP 140-2 certified.</w:t>
      </w:r>
    </w:p>
    <w:p w:rsidR="001B7A9D" w:rsidRDefault="001B7A9D" w:rsidP="009318DD">
      <w:pPr>
        <w:autoSpaceDE w:val="0"/>
        <w:autoSpaceDN w:val="0"/>
        <w:adjustRightInd w:val="0"/>
        <w:rPr>
          <w:sz w:val="24"/>
          <w:szCs w:val="24"/>
        </w:rPr>
      </w:pPr>
    </w:p>
    <w:p w:rsidR="00677D33" w:rsidRDefault="00F469E1" w:rsidP="009318DD">
      <w:pPr>
        <w:pStyle w:val="P1-StandPara"/>
        <w:numPr>
          <w:ilvl w:val="12"/>
          <w:numId w:val="0"/>
        </w:numPr>
        <w:spacing w:line="240" w:lineRule="auto"/>
        <w:jc w:val="left"/>
        <w:rPr>
          <w:sz w:val="24"/>
          <w:szCs w:val="24"/>
        </w:rPr>
      </w:pPr>
      <w:r w:rsidRPr="00A03E5E">
        <w:rPr>
          <w:b/>
          <w:sz w:val="24"/>
          <w:szCs w:val="24"/>
        </w:rPr>
        <w:t>A</w:t>
      </w:r>
      <w:r w:rsidR="002B630D">
        <w:rPr>
          <w:b/>
          <w:sz w:val="24"/>
          <w:szCs w:val="24"/>
        </w:rPr>
        <w:t>.</w:t>
      </w:r>
      <w:r w:rsidRPr="00A03E5E">
        <w:rPr>
          <w:b/>
          <w:sz w:val="24"/>
          <w:szCs w:val="24"/>
        </w:rPr>
        <w:t>11</w:t>
      </w:r>
      <w:r w:rsidR="000A3A7F">
        <w:rPr>
          <w:b/>
          <w:sz w:val="24"/>
          <w:szCs w:val="24"/>
        </w:rPr>
        <w:t>.</w:t>
      </w:r>
      <w:r w:rsidRPr="00A03E5E">
        <w:rPr>
          <w:b/>
          <w:sz w:val="24"/>
          <w:szCs w:val="24"/>
        </w:rPr>
        <w:t xml:space="preserve"> </w:t>
      </w:r>
      <w:r w:rsidR="005575E1" w:rsidRPr="00136AF4">
        <w:rPr>
          <w:b/>
          <w:sz w:val="24"/>
        </w:rPr>
        <w:t xml:space="preserve">Justification of </w:t>
      </w:r>
      <w:r w:rsidR="00677D33" w:rsidRPr="00136AF4">
        <w:rPr>
          <w:b/>
          <w:sz w:val="24"/>
        </w:rPr>
        <w:t xml:space="preserve">Sensitive </w:t>
      </w:r>
      <w:r w:rsidR="005575E1" w:rsidRPr="00136AF4">
        <w:rPr>
          <w:b/>
          <w:sz w:val="24"/>
        </w:rPr>
        <w:t>Questions</w:t>
      </w:r>
    </w:p>
    <w:p w:rsidR="004D1494" w:rsidRPr="00136AF4" w:rsidRDefault="004D1494" w:rsidP="009318DD">
      <w:pPr>
        <w:pStyle w:val="P1-StandPara"/>
        <w:numPr>
          <w:ilvl w:val="12"/>
          <w:numId w:val="0"/>
        </w:numPr>
        <w:spacing w:line="240" w:lineRule="auto"/>
        <w:jc w:val="left"/>
        <w:rPr>
          <w:sz w:val="24"/>
        </w:rPr>
      </w:pPr>
    </w:p>
    <w:p w:rsidR="00677D33" w:rsidRPr="00A9746D" w:rsidRDefault="00677D33" w:rsidP="009318DD">
      <w:pPr>
        <w:pStyle w:val="P1-StandPara"/>
        <w:spacing w:line="240" w:lineRule="auto"/>
        <w:ind w:firstLine="0"/>
        <w:jc w:val="left"/>
        <w:rPr>
          <w:sz w:val="24"/>
          <w:szCs w:val="24"/>
        </w:rPr>
      </w:pPr>
      <w:r w:rsidRPr="00877145">
        <w:rPr>
          <w:sz w:val="24"/>
          <w:szCs w:val="24"/>
        </w:rPr>
        <w:t xml:space="preserve">The survey collects no </w:t>
      </w:r>
      <w:r w:rsidR="002C7B30" w:rsidRPr="00877145">
        <w:rPr>
          <w:sz w:val="24"/>
          <w:szCs w:val="24"/>
        </w:rPr>
        <w:t xml:space="preserve">private </w:t>
      </w:r>
      <w:r w:rsidRPr="00877145">
        <w:rPr>
          <w:sz w:val="24"/>
          <w:szCs w:val="24"/>
        </w:rPr>
        <w:t xml:space="preserve">information on individual people, but </w:t>
      </w:r>
      <w:r w:rsidR="0080534D" w:rsidRPr="00877145">
        <w:rPr>
          <w:sz w:val="24"/>
          <w:szCs w:val="24"/>
        </w:rPr>
        <w:t xml:space="preserve">reports breaches of </w:t>
      </w:r>
      <w:r w:rsidR="009D58D5">
        <w:rPr>
          <w:sz w:val="24"/>
          <w:szCs w:val="24"/>
        </w:rPr>
        <w:t>IT security</w:t>
      </w:r>
      <w:r w:rsidR="00D857E7" w:rsidRPr="00877145">
        <w:rPr>
          <w:sz w:val="24"/>
          <w:szCs w:val="24"/>
        </w:rPr>
        <w:t xml:space="preserve"> and privacy</w:t>
      </w:r>
      <w:r w:rsidRPr="00877145">
        <w:rPr>
          <w:sz w:val="24"/>
          <w:szCs w:val="24"/>
        </w:rPr>
        <w:t>.  None of the data collection effort requires responses to any sensitive questions.</w:t>
      </w:r>
      <w:r w:rsidRPr="00A9746D">
        <w:rPr>
          <w:sz w:val="24"/>
          <w:szCs w:val="24"/>
        </w:rPr>
        <w:t xml:space="preserve">  </w:t>
      </w:r>
    </w:p>
    <w:p w:rsidR="00677D33" w:rsidRPr="00A9746D" w:rsidRDefault="00677D33" w:rsidP="009318DD">
      <w:pPr>
        <w:pStyle w:val="P1-StandPara"/>
        <w:spacing w:line="240" w:lineRule="auto"/>
        <w:jc w:val="left"/>
        <w:rPr>
          <w:sz w:val="24"/>
          <w:szCs w:val="24"/>
        </w:rPr>
      </w:pPr>
    </w:p>
    <w:p w:rsidR="00677D33" w:rsidRPr="0083137F" w:rsidRDefault="00F469E1" w:rsidP="002A40AC">
      <w:pPr>
        <w:pStyle w:val="Heading1"/>
        <w:keepNext w:val="0"/>
        <w:spacing w:after="0" w:line="240" w:lineRule="auto"/>
        <w:rPr>
          <w:sz w:val="24"/>
          <w:szCs w:val="24"/>
        </w:rPr>
      </w:pPr>
      <w:bookmarkStart w:id="13" w:name="_Toc516142870"/>
      <w:r w:rsidRPr="00136AF4">
        <w:rPr>
          <w:sz w:val="24"/>
        </w:rPr>
        <w:t>A</w:t>
      </w:r>
      <w:r w:rsidR="002B630D">
        <w:rPr>
          <w:sz w:val="24"/>
          <w:szCs w:val="24"/>
        </w:rPr>
        <w:t>.</w:t>
      </w:r>
      <w:r w:rsidRPr="00136AF4">
        <w:rPr>
          <w:sz w:val="24"/>
        </w:rPr>
        <w:t>12</w:t>
      </w:r>
      <w:r w:rsidR="000A3A7F">
        <w:rPr>
          <w:sz w:val="24"/>
          <w:szCs w:val="24"/>
        </w:rPr>
        <w:t>.</w:t>
      </w:r>
      <w:r w:rsidRPr="00136AF4">
        <w:rPr>
          <w:sz w:val="24"/>
        </w:rPr>
        <w:t xml:space="preserve"> </w:t>
      </w:r>
      <w:r w:rsidR="00677D33" w:rsidRPr="00136AF4">
        <w:rPr>
          <w:sz w:val="24"/>
        </w:rPr>
        <w:t xml:space="preserve">Estimates of </w:t>
      </w:r>
      <w:r w:rsidR="005575E1" w:rsidRPr="00136AF4">
        <w:rPr>
          <w:sz w:val="24"/>
        </w:rPr>
        <w:t xml:space="preserve">Annualized </w:t>
      </w:r>
      <w:r w:rsidR="00677D33" w:rsidRPr="00136AF4">
        <w:rPr>
          <w:sz w:val="24"/>
        </w:rPr>
        <w:t>Burden</w:t>
      </w:r>
      <w:r w:rsidR="005575E1" w:rsidRPr="00136AF4">
        <w:rPr>
          <w:sz w:val="24"/>
        </w:rPr>
        <w:t xml:space="preserve"> Hours and Costs</w:t>
      </w:r>
      <w:bookmarkEnd w:id="13"/>
    </w:p>
    <w:p w:rsidR="002A40AC" w:rsidRDefault="002A40AC" w:rsidP="009318DD">
      <w:pPr>
        <w:pStyle w:val="P1-StandPara"/>
        <w:spacing w:line="240" w:lineRule="auto"/>
        <w:ind w:firstLine="0"/>
        <w:jc w:val="left"/>
        <w:rPr>
          <w:sz w:val="24"/>
          <w:szCs w:val="24"/>
        </w:rPr>
      </w:pPr>
    </w:p>
    <w:p w:rsidR="002A12F6" w:rsidRDefault="00F55569" w:rsidP="0080534D">
      <w:pPr>
        <w:pStyle w:val="P1-StandPara"/>
        <w:spacing w:line="240" w:lineRule="auto"/>
        <w:ind w:firstLine="0"/>
        <w:jc w:val="left"/>
        <w:rPr>
          <w:sz w:val="24"/>
          <w:szCs w:val="24"/>
        </w:rPr>
      </w:pPr>
      <w:r w:rsidRPr="00A9746D">
        <w:rPr>
          <w:sz w:val="24"/>
          <w:szCs w:val="24"/>
        </w:rPr>
        <w:t xml:space="preserve">The total time required to complete the </w:t>
      </w:r>
      <w:r w:rsidR="0080534D">
        <w:rPr>
          <w:sz w:val="24"/>
          <w:szCs w:val="24"/>
        </w:rPr>
        <w:t>form is about 15 minutes</w:t>
      </w:r>
      <w:r w:rsidR="00677D33" w:rsidRPr="00A9746D">
        <w:rPr>
          <w:sz w:val="24"/>
          <w:szCs w:val="24"/>
        </w:rPr>
        <w:t>.</w:t>
      </w:r>
    </w:p>
    <w:p w:rsidR="0080534D" w:rsidRDefault="0080534D" w:rsidP="0080534D">
      <w:pPr>
        <w:pStyle w:val="P1-StandPara"/>
        <w:spacing w:line="240" w:lineRule="auto"/>
        <w:ind w:firstLine="0"/>
        <w:jc w:val="left"/>
        <w:rPr>
          <w:b/>
          <w:sz w:val="24"/>
          <w:szCs w:val="24"/>
        </w:rPr>
      </w:pPr>
    </w:p>
    <w:p w:rsidR="00F55569" w:rsidRPr="0080534D" w:rsidRDefault="002A0ED4" w:rsidP="009318DD">
      <w:pPr>
        <w:pStyle w:val="TT-TableTitle"/>
        <w:spacing w:line="240" w:lineRule="auto"/>
        <w:rPr>
          <w:sz w:val="24"/>
          <w:szCs w:val="24"/>
        </w:rPr>
      </w:pPr>
      <w:r w:rsidRPr="0080534D">
        <w:rPr>
          <w:b/>
          <w:sz w:val="24"/>
          <w:szCs w:val="24"/>
        </w:rPr>
        <w:t>Table</w:t>
      </w:r>
      <w:r w:rsidR="005F1BEC" w:rsidRPr="0080534D">
        <w:rPr>
          <w:b/>
          <w:sz w:val="24"/>
          <w:szCs w:val="24"/>
        </w:rPr>
        <w:t xml:space="preserve"> </w:t>
      </w:r>
      <w:r w:rsidR="001F78B3" w:rsidRPr="0080534D">
        <w:rPr>
          <w:b/>
          <w:sz w:val="24"/>
          <w:szCs w:val="24"/>
        </w:rPr>
        <w:t>A-</w:t>
      </w:r>
      <w:r w:rsidR="005F1BEC" w:rsidRPr="0080534D">
        <w:rPr>
          <w:b/>
          <w:sz w:val="24"/>
          <w:szCs w:val="24"/>
        </w:rPr>
        <w:t>3</w:t>
      </w:r>
      <w:r w:rsidR="002A40AC" w:rsidRPr="0080534D">
        <w:rPr>
          <w:b/>
          <w:sz w:val="24"/>
          <w:szCs w:val="24"/>
        </w:rPr>
        <w:t>.</w:t>
      </w:r>
      <w:r w:rsidRPr="0080534D">
        <w:rPr>
          <w:b/>
          <w:sz w:val="24"/>
          <w:szCs w:val="24"/>
        </w:rPr>
        <w:t xml:space="preserve"> </w:t>
      </w:r>
      <w:r w:rsidR="00677D33" w:rsidRPr="0080534D">
        <w:rPr>
          <w:b/>
          <w:sz w:val="24"/>
          <w:szCs w:val="24"/>
        </w:rPr>
        <w:t xml:space="preserve">Estimated </w:t>
      </w:r>
      <w:r w:rsidR="006224F3" w:rsidRPr="0080534D">
        <w:rPr>
          <w:b/>
          <w:sz w:val="24"/>
          <w:szCs w:val="24"/>
        </w:rPr>
        <w:t xml:space="preserve">Annualized </w:t>
      </w:r>
      <w:r w:rsidR="00677D33" w:rsidRPr="0080534D">
        <w:rPr>
          <w:b/>
          <w:sz w:val="24"/>
          <w:szCs w:val="24"/>
        </w:rPr>
        <w:t>Burden</w:t>
      </w:r>
      <w:r w:rsidR="006224F3" w:rsidRPr="0080534D">
        <w:rPr>
          <w:b/>
          <w:sz w:val="24"/>
          <w:szCs w:val="24"/>
        </w:rPr>
        <w:t xml:space="preserve"> Hours</w:t>
      </w:r>
    </w:p>
    <w:tbl>
      <w:tblPr>
        <w:tblStyle w:val="TableGrid"/>
        <w:tblW w:w="0" w:type="auto"/>
        <w:tblInd w:w="-5" w:type="dxa"/>
        <w:tblLook w:val="04A0" w:firstRow="1" w:lastRow="0" w:firstColumn="1" w:lastColumn="0" w:noHBand="0" w:noVBand="1"/>
      </w:tblPr>
      <w:tblGrid>
        <w:gridCol w:w="2505"/>
        <w:gridCol w:w="1359"/>
        <w:gridCol w:w="1523"/>
        <w:gridCol w:w="1430"/>
        <w:gridCol w:w="1363"/>
        <w:gridCol w:w="1359"/>
      </w:tblGrid>
      <w:tr w:rsidR="002A40AC" w:rsidRPr="0080534D" w:rsidTr="0080534D">
        <w:tc>
          <w:tcPr>
            <w:tcW w:w="2505" w:type="dxa"/>
          </w:tcPr>
          <w:p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Type of Respondent</w:t>
            </w:r>
          </w:p>
        </w:tc>
        <w:tc>
          <w:tcPr>
            <w:tcW w:w="1359" w:type="dxa"/>
          </w:tcPr>
          <w:p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Form Name</w:t>
            </w:r>
          </w:p>
        </w:tc>
        <w:tc>
          <w:tcPr>
            <w:tcW w:w="1404" w:type="dxa"/>
          </w:tcPr>
          <w:p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No. of Respondents</w:t>
            </w:r>
          </w:p>
        </w:tc>
        <w:tc>
          <w:tcPr>
            <w:tcW w:w="1365" w:type="dxa"/>
          </w:tcPr>
          <w:p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No. Responses per Respondent</w:t>
            </w:r>
          </w:p>
        </w:tc>
        <w:tc>
          <w:tcPr>
            <w:tcW w:w="1363" w:type="dxa"/>
          </w:tcPr>
          <w:p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Average Burden per Response (hours)</w:t>
            </w:r>
          </w:p>
        </w:tc>
        <w:tc>
          <w:tcPr>
            <w:tcW w:w="1359" w:type="dxa"/>
          </w:tcPr>
          <w:p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Total Burden</w:t>
            </w:r>
          </w:p>
          <w:p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(hours)</w:t>
            </w:r>
          </w:p>
        </w:tc>
      </w:tr>
      <w:tr w:rsidR="002A40AC" w:rsidRPr="0080534D" w:rsidTr="0080534D">
        <w:tc>
          <w:tcPr>
            <w:tcW w:w="2505" w:type="dxa"/>
          </w:tcPr>
          <w:p w:rsidR="002A40AC" w:rsidRPr="0080534D" w:rsidRDefault="006F71D1" w:rsidP="009318DD">
            <w:pPr>
              <w:pStyle w:val="TT-TableTitle"/>
              <w:spacing w:line="240" w:lineRule="auto"/>
              <w:ind w:left="0" w:firstLine="0"/>
              <w:rPr>
                <w:rFonts w:ascii="Times New Roman" w:hAnsi="Times New Roman"/>
                <w:sz w:val="24"/>
                <w:szCs w:val="24"/>
              </w:rPr>
            </w:pPr>
            <w:r>
              <w:rPr>
                <w:rFonts w:ascii="Times New Roman" w:hAnsi="Times New Roman"/>
                <w:sz w:val="24"/>
                <w:szCs w:val="24"/>
              </w:rPr>
              <w:t>IHS</w:t>
            </w:r>
            <w:r w:rsidR="0080534D" w:rsidRPr="0080534D">
              <w:rPr>
                <w:rFonts w:ascii="Times New Roman" w:hAnsi="Times New Roman"/>
                <w:sz w:val="24"/>
                <w:szCs w:val="24"/>
              </w:rPr>
              <w:t xml:space="preserve"> Federal and Non-Federal Staff</w:t>
            </w:r>
          </w:p>
        </w:tc>
        <w:tc>
          <w:tcPr>
            <w:tcW w:w="1359" w:type="dxa"/>
          </w:tcPr>
          <w:p w:rsidR="002A40AC" w:rsidRPr="0080534D" w:rsidRDefault="0080534D" w:rsidP="009318DD">
            <w:pPr>
              <w:pStyle w:val="TT-TableTitle"/>
              <w:spacing w:line="240" w:lineRule="auto"/>
              <w:ind w:left="0" w:firstLine="0"/>
              <w:rPr>
                <w:rFonts w:ascii="Times New Roman" w:hAnsi="Times New Roman"/>
                <w:sz w:val="24"/>
                <w:szCs w:val="24"/>
              </w:rPr>
            </w:pPr>
            <w:r w:rsidRPr="0080534D">
              <w:rPr>
                <w:rFonts w:ascii="Times New Roman" w:hAnsi="Times New Roman"/>
                <w:sz w:val="24"/>
                <w:szCs w:val="24"/>
              </w:rPr>
              <w:t>Incident Form</w:t>
            </w:r>
            <w:r w:rsidR="009E6243">
              <w:rPr>
                <w:rFonts w:ascii="Times New Roman" w:hAnsi="Times New Roman"/>
                <w:sz w:val="24"/>
                <w:szCs w:val="24"/>
              </w:rPr>
              <w:t>s</w:t>
            </w:r>
          </w:p>
        </w:tc>
        <w:tc>
          <w:tcPr>
            <w:tcW w:w="1404" w:type="dxa"/>
          </w:tcPr>
          <w:p w:rsidR="002A40AC" w:rsidRPr="0080534D" w:rsidRDefault="0080534D" w:rsidP="002A40AC">
            <w:pPr>
              <w:pStyle w:val="TT-TableTitle"/>
              <w:spacing w:line="240" w:lineRule="auto"/>
              <w:ind w:left="0" w:firstLine="0"/>
              <w:jc w:val="center"/>
              <w:rPr>
                <w:rFonts w:ascii="Times New Roman" w:hAnsi="Times New Roman"/>
                <w:sz w:val="24"/>
                <w:szCs w:val="24"/>
              </w:rPr>
            </w:pPr>
            <w:r w:rsidRPr="0080534D">
              <w:rPr>
                <w:rFonts w:ascii="Times New Roman" w:hAnsi="Times New Roman"/>
                <w:sz w:val="24"/>
                <w:szCs w:val="24"/>
              </w:rPr>
              <w:t>1700</w:t>
            </w:r>
          </w:p>
        </w:tc>
        <w:tc>
          <w:tcPr>
            <w:tcW w:w="1365" w:type="dxa"/>
          </w:tcPr>
          <w:p w:rsidR="002A40AC" w:rsidRPr="0080534D" w:rsidRDefault="002A40AC" w:rsidP="002A40AC">
            <w:pPr>
              <w:pStyle w:val="TT-TableTitle"/>
              <w:spacing w:line="240" w:lineRule="auto"/>
              <w:ind w:left="0" w:firstLine="0"/>
              <w:jc w:val="center"/>
              <w:rPr>
                <w:rFonts w:ascii="Times New Roman" w:hAnsi="Times New Roman"/>
                <w:sz w:val="24"/>
                <w:szCs w:val="24"/>
              </w:rPr>
            </w:pPr>
            <w:r w:rsidRPr="0080534D">
              <w:rPr>
                <w:rFonts w:ascii="Times New Roman" w:hAnsi="Times New Roman"/>
                <w:sz w:val="24"/>
                <w:szCs w:val="24"/>
              </w:rPr>
              <w:t>1</w:t>
            </w:r>
          </w:p>
        </w:tc>
        <w:tc>
          <w:tcPr>
            <w:tcW w:w="1363" w:type="dxa"/>
          </w:tcPr>
          <w:p w:rsidR="002A40AC" w:rsidRPr="0080534D" w:rsidRDefault="0080534D" w:rsidP="002A40AC">
            <w:pPr>
              <w:pStyle w:val="TT-TableTitle"/>
              <w:spacing w:line="240" w:lineRule="auto"/>
              <w:ind w:left="0" w:firstLine="0"/>
              <w:jc w:val="center"/>
              <w:rPr>
                <w:rFonts w:ascii="Times New Roman" w:hAnsi="Times New Roman"/>
                <w:sz w:val="24"/>
                <w:szCs w:val="24"/>
              </w:rPr>
            </w:pPr>
            <w:r w:rsidRPr="0080534D">
              <w:rPr>
                <w:rFonts w:ascii="Times New Roman" w:hAnsi="Times New Roman"/>
                <w:sz w:val="24"/>
                <w:szCs w:val="24"/>
              </w:rPr>
              <w:t>.25</w:t>
            </w:r>
          </w:p>
        </w:tc>
        <w:tc>
          <w:tcPr>
            <w:tcW w:w="1359" w:type="dxa"/>
          </w:tcPr>
          <w:p w:rsidR="002A40AC" w:rsidRPr="0080534D" w:rsidRDefault="0080534D" w:rsidP="002A40AC">
            <w:pPr>
              <w:pStyle w:val="TT-TableTitle"/>
              <w:spacing w:line="240" w:lineRule="auto"/>
              <w:ind w:left="0" w:firstLine="0"/>
              <w:jc w:val="center"/>
              <w:rPr>
                <w:rFonts w:ascii="Times New Roman" w:hAnsi="Times New Roman"/>
                <w:sz w:val="24"/>
                <w:szCs w:val="24"/>
              </w:rPr>
            </w:pPr>
            <w:r w:rsidRPr="0080534D">
              <w:rPr>
                <w:rFonts w:ascii="Times New Roman" w:hAnsi="Times New Roman"/>
                <w:sz w:val="24"/>
                <w:szCs w:val="24"/>
              </w:rPr>
              <w:t>425</w:t>
            </w:r>
          </w:p>
        </w:tc>
      </w:tr>
      <w:tr w:rsidR="002A40AC" w:rsidRPr="0080534D" w:rsidTr="0080534D">
        <w:tc>
          <w:tcPr>
            <w:tcW w:w="2505" w:type="dxa"/>
          </w:tcPr>
          <w:p w:rsidR="002A40AC" w:rsidRPr="0080534D" w:rsidRDefault="002A40AC" w:rsidP="009318DD">
            <w:pPr>
              <w:pStyle w:val="TT-TableTitle"/>
              <w:spacing w:line="240" w:lineRule="auto"/>
              <w:ind w:left="0" w:firstLine="0"/>
              <w:rPr>
                <w:rFonts w:ascii="Times New Roman" w:hAnsi="Times New Roman"/>
                <w:b/>
                <w:sz w:val="24"/>
                <w:szCs w:val="24"/>
              </w:rPr>
            </w:pPr>
            <w:r w:rsidRPr="0080534D">
              <w:rPr>
                <w:rFonts w:ascii="Times New Roman" w:hAnsi="Times New Roman"/>
                <w:b/>
                <w:sz w:val="24"/>
                <w:szCs w:val="24"/>
              </w:rPr>
              <w:t>Total</w:t>
            </w:r>
          </w:p>
        </w:tc>
        <w:tc>
          <w:tcPr>
            <w:tcW w:w="1359" w:type="dxa"/>
          </w:tcPr>
          <w:p w:rsidR="002A40AC" w:rsidRPr="0080534D" w:rsidRDefault="002A40AC" w:rsidP="009318DD">
            <w:pPr>
              <w:pStyle w:val="TT-TableTitle"/>
              <w:spacing w:line="240" w:lineRule="auto"/>
              <w:ind w:left="0" w:firstLine="0"/>
              <w:rPr>
                <w:rFonts w:ascii="Times New Roman" w:hAnsi="Times New Roman"/>
                <w:b/>
                <w:sz w:val="24"/>
                <w:szCs w:val="24"/>
              </w:rPr>
            </w:pPr>
            <w:r w:rsidRPr="0080534D">
              <w:rPr>
                <w:rFonts w:ascii="Times New Roman" w:hAnsi="Times New Roman"/>
                <w:b/>
                <w:sz w:val="24"/>
                <w:szCs w:val="24"/>
              </w:rPr>
              <w:t>-</w:t>
            </w:r>
          </w:p>
        </w:tc>
        <w:tc>
          <w:tcPr>
            <w:tcW w:w="1404" w:type="dxa"/>
          </w:tcPr>
          <w:p w:rsidR="002A40AC" w:rsidRPr="0080534D" w:rsidRDefault="0080534D"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1700</w:t>
            </w:r>
          </w:p>
        </w:tc>
        <w:tc>
          <w:tcPr>
            <w:tcW w:w="1365" w:type="dxa"/>
          </w:tcPr>
          <w:p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w:t>
            </w:r>
          </w:p>
        </w:tc>
        <w:tc>
          <w:tcPr>
            <w:tcW w:w="1363" w:type="dxa"/>
          </w:tcPr>
          <w:p w:rsidR="002A40AC" w:rsidRPr="0080534D" w:rsidRDefault="002A40AC"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w:t>
            </w:r>
          </w:p>
        </w:tc>
        <w:tc>
          <w:tcPr>
            <w:tcW w:w="1359" w:type="dxa"/>
          </w:tcPr>
          <w:p w:rsidR="002A40AC" w:rsidRPr="0080534D" w:rsidRDefault="0080534D" w:rsidP="002A40AC">
            <w:pPr>
              <w:pStyle w:val="TT-TableTitle"/>
              <w:spacing w:line="240" w:lineRule="auto"/>
              <w:ind w:left="0" w:firstLine="0"/>
              <w:jc w:val="center"/>
              <w:rPr>
                <w:rFonts w:ascii="Times New Roman" w:hAnsi="Times New Roman"/>
                <w:b/>
                <w:sz w:val="24"/>
                <w:szCs w:val="24"/>
              </w:rPr>
            </w:pPr>
            <w:r w:rsidRPr="0080534D">
              <w:rPr>
                <w:rFonts w:ascii="Times New Roman" w:hAnsi="Times New Roman"/>
                <w:b/>
                <w:sz w:val="24"/>
                <w:szCs w:val="24"/>
              </w:rPr>
              <w:t>425</w:t>
            </w:r>
          </w:p>
        </w:tc>
      </w:tr>
    </w:tbl>
    <w:p w:rsidR="0024657E" w:rsidRPr="0080534D" w:rsidRDefault="0024657E" w:rsidP="009318DD">
      <w:pPr>
        <w:pStyle w:val="TT-TableTitle"/>
        <w:spacing w:line="240" w:lineRule="auto"/>
        <w:ind w:left="0" w:firstLine="0"/>
        <w:rPr>
          <w:sz w:val="24"/>
          <w:szCs w:val="24"/>
        </w:rPr>
      </w:pPr>
    </w:p>
    <w:p w:rsidR="0074514A" w:rsidRPr="0080534D" w:rsidRDefault="0074514A" w:rsidP="009318DD">
      <w:pPr>
        <w:pStyle w:val="TT-TableTitle"/>
        <w:spacing w:line="240" w:lineRule="auto"/>
        <w:ind w:left="0" w:firstLine="0"/>
        <w:rPr>
          <w:sz w:val="24"/>
          <w:szCs w:val="24"/>
        </w:rPr>
      </w:pPr>
      <w:r w:rsidRPr="0080534D">
        <w:rPr>
          <w:sz w:val="24"/>
          <w:szCs w:val="24"/>
        </w:rPr>
        <w:t>Table A-4 lists the estimated annualized burden costs.</w:t>
      </w:r>
    </w:p>
    <w:p w:rsidR="002A40AC" w:rsidRPr="0080534D" w:rsidRDefault="002A40AC" w:rsidP="009318DD">
      <w:pPr>
        <w:pStyle w:val="TT-TableTitle"/>
        <w:spacing w:line="240" w:lineRule="auto"/>
        <w:ind w:left="0" w:firstLine="0"/>
        <w:rPr>
          <w:b/>
          <w:sz w:val="24"/>
          <w:szCs w:val="24"/>
        </w:rPr>
      </w:pPr>
    </w:p>
    <w:p w:rsidR="006224F3" w:rsidRPr="0080534D" w:rsidRDefault="007B6315" w:rsidP="009318DD">
      <w:pPr>
        <w:rPr>
          <w:b/>
          <w:sz w:val="24"/>
          <w:szCs w:val="24"/>
        </w:rPr>
      </w:pPr>
      <w:r w:rsidRPr="0080534D">
        <w:rPr>
          <w:b/>
          <w:sz w:val="24"/>
          <w:szCs w:val="24"/>
        </w:rPr>
        <w:t>Table</w:t>
      </w:r>
      <w:r w:rsidR="005F1BEC" w:rsidRPr="0080534D">
        <w:rPr>
          <w:b/>
          <w:sz w:val="24"/>
          <w:szCs w:val="24"/>
        </w:rPr>
        <w:t xml:space="preserve"> </w:t>
      </w:r>
      <w:r w:rsidR="001F78B3" w:rsidRPr="0080534D">
        <w:rPr>
          <w:b/>
          <w:sz w:val="24"/>
          <w:szCs w:val="24"/>
        </w:rPr>
        <w:t>A-</w:t>
      </w:r>
      <w:r w:rsidR="005F1BEC" w:rsidRPr="0080534D">
        <w:rPr>
          <w:b/>
          <w:sz w:val="24"/>
          <w:szCs w:val="24"/>
        </w:rPr>
        <w:t>4</w:t>
      </w:r>
      <w:r w:rsidR="002A40AC" w:rsidRPr="0080534D">
        <w:rPr>
          <w:b/>
          <w:sz w:val="24"/>
          <w:szCs w:val="24"/>
        </w:rPr>
        <w:t>.</w:t>
      </w:r>
      <w:r w:rsidRPr="0080534D">
        <w:rPr>
          <w:b/>
          <w:sz w:val="24"/>
          <w:szCs w:val="24"/>
        </w:rPr>
        <w:t xml:space="preserve"> </w:t>
      </w:r>
      <w:r w:rsidR="006224F3" w:rsidRPr="0080534D">
        <w:rPr>
          <w:b/>
          <w:sz w:val="24"/>
          <w:szCs w:val="24"/>
        </w:rPr>
        <w:t>Estimated Annualized Burden Costs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1816"/>
        <w:gridCol w:w="1791"/>
        <w:gridCol w:w="2760"/>
      </w:tblGrid>
      <w:tr w:rsidR="006224F3" w:rsidRPr="0080534D" w:rsidTr="0080534D">
        <w:trPr>
          <w:jc w:val="center"/>
        </w:trPr>
        <w:tc>
          <w:tcPr>
            <w:tcW w:w="1676" w:type="pct"/>
          </w:tcPr>
          <w:p w:rsidR="006224F3" w:rsidRPr="0080534D" w:rsidRDefault="006224F3" w:rsidP="002A40AC">
            <w:pPr>
              <w:jc w:val="center"/>
              <w:rPr>
                <w:b/>
                <w:bCs/>
                <w:sz w:val="24"/>
                <w:szCs w:val="24"/>
              </w:rPr>
            </w:pPr>
            <w:r w:rsidRPr="0080534D">
              <w:rPr>
                <w:b/>
                <w:bCs/>
                <w:sz w:val="24"/>
                <w:szCs w:val="24"/>
              </w:rPr>
              <w:t>Type of</w:t>
            </w:r>
          </w:p>
          <w:p w:rsidR="006224F3" w:rsidRPr="0080534D" w:rsidRDefault="006224F3" w:rsidP="002A40AC">
            <w:pPr>
              <w:jc w:val="center"/>
              <w:rPr>
                <w:sz w:val="24"/>
                <w:szCs w:val="24"/>
              </w:rPr>
            </w:pPr>
            <w:r w:rsidRPr="0080534D">
              <w:rPr>
                <w:b/>
                <w:bCs/>
                <w:sz w:val="24"/>
                <w:szCs w:val="24"/>
              </w:rPr>
              <w:t>Respondent</w:t>
            </w:r>
          </w:p>
          <w:p w:rsidR="006224F3" w:rsidRPr="0080534D" w:rsidRDefault="006224F3" w:rsidP="002A40AC">
            <w:pPr>
              <w:jc w:val="center"/>
              <w:rPr>
                <w:b/>
                <w:bCs/>
                <w:sz w:val="24"/>
                <w:szCs w:val="24"/>
              </w:rPr>
            </w:pPr>
          </w:p>
        </w:tc>
        <w:tc>
          <w:tcPr>
            <w:tcW w:w="948" w:type="pct"/>
          </w:tcPr>
          <w:p w:rsidR="006224F3" w:rsidRPr="0080534D" w:rsidRDefault="006224F3" w:rsidP="002A40AC">
            <w:pPr>
              <w:jc w:val="center"/>
              <w:rPr>
                <w:b/>
                <w:bCs/>
                <w:sz w:val="24"/>
                <w:szCs w:val="24"/>
              </w:rPr>
            </w:pPr>
            <w:r w:rsidRPr="0080534D">
              <w:rPr>
                <w:b/>
                <w:bCs/>
                <w:sz w:val="24"/>
                <w:szCs w:val="24"/>
              </w:rPr>
              <w:t>Total Burden</w:t>
            </w:r>
          </w:p>
          <w:p w:rsidR="006224F3" w:rsidRPr="0080534D" w:rsidRDefault="006224F3" w:rsidP="002A40AC">
            <w:pPr>
              <w:jc w:val="center"/>
              <w:rPr>
                <w:sz w:val="24"/>
                <w:szCs w:val="24"/>
              </w:rPr>
            </w:pPr>
            <w:r w:rsidRPr="0080534D">
              <w:rPr>
                <w:b/>
                <w:bCs/>
                <w:sz w:val="24"/>
                <w:szCs w:val="24"/>
              </w:rPr>
              <w:t>Hours</w:t>
            </w:r>
          </w:p>
          <w:p w:rsidR="006224F3" w:rsidRPr="0080534D" w:rsidRDefault="006224F3" w:rsidP="002A40AC">
            <w:pPr>
              <w:jc w:val="center"/>
              <w:rPr>
                <w:b/>
                <w:bCs/>
                <w:sz w:val="24"/>
                <w:szCs w:val="24"/>
              </w:rPr>
            </w:pPr>
          </w:p>
        </w:tc>
        <w:tc>
          <w:tcPr>
            <w:tcW w:w="935" w:type="pct"/>
          </w:tcPr>
          <w:p w:rsidR="006224F3" w:rsidRPr="0080534D" w:rsidRDefault="0080534D" w:rsidP="002A40AC">
            <w:pPr>
              <w:jc w:val="center"/>
              <w:rPr>
                <w:sz w:val="24"/>
                <w:szCs w:val="24"/>
              </w:rPr>
            </w:pPr>
            <w:r w:rsidRPr="0080534D">
              <w:rPr>
                <w:b/>
                <w:bCs/>
                <w:sz w:val="24"/>
                <w:szCs w:val="24"/>
              </w:rPr>
              <w:t>Annual Rate</w:t>
            </w:r>
          </w:p>
          <w:p w:rsidR="006224F3" w:rsidRPr="0080534D" w:rsidRDefault="006224F3" w:rsidP="002A40AC">
            <w:pPr>
              <w:jc w:val="center"/>
              <w:rPr>
                <w:b/>
                <w:bCs/>
                <w:sz w:val="24"/>
                <w:szCs w:val="24"/>
              </w:rPr>
            </w:pPr>
          </w:p>
        </w:tc>
        <w:tc>
          <w:tcPr>
            <w:tcW w:w="1441" w:type="pct"/>
          </w:tcPr>
          <w:p w:rsidR="006224F3" w:rsidRPr="0080534D" w:rsidRDefault="006224F3" w:rsidP="002A40AC">
            <w:pPr>
              <w:jc w:val="center"/>
              <w:rPr>
                <w:sz w:val="24"/>
                <w:szCs w:val="24"/>
              </w:rPr>
            </w:pPr>
            <w:r w:rsidRPr="0080534D">
              <w:rPr>
                <w:b/>
                <w:bCs/>
                <w:sz w:val="24"/>
                <w:szCs w:val="24"/>
              </w:rPr>
              <w:t>Total Respondent Costs</w:t>
            </w:r>
          </w:p>
          <w:p w:rsidR="006224F3" w:rsidRPr="0080534D" w:rsidRDefault="006224F3" w:rsidP="002A40AC">
            <w:pPr>
              <w:jc w:val="center"/>
              <w:rPr>
                <w:b/>
                <w:bCs/>
                <w:sz w:val="24"/>
                <w:szCs w:val="24"/>
              </w:rPr>
            </w:pPr>
          </w:p>
        </w:tc>
      </w:tr>
      <w:tr w:rsidR="006224F3" w:rsidRPr="0080534D" w:rsidTr="0080534D">
        <w:trPr>
          <w:jc w:val="center"/>
        </w:trPr>
        <w:tc>
          <w:tcPr>
            <w:tcW w:w="1676" w:type="pct"/>
          </w:tcPr>
          <w:p w:rsidR="006224F3" w:rsidRPr="0080534D" w:rsidRDefault="0080534D" w:rsidP="009318DD">
            <w:pPr>
              <w:rPr>
                <w:sz w:val="24"/>
                <w:szCs w:val="24"/>
              </w:rPr>
            </w:pPr>
            <w:r w:rsidRPr="0080534D">
              <w:rPr>
                <w:sz w:val="24"/>
                <w:szCs w:val="24"/>
              </w:rPr>
              <w:t>Contract</w:t>
            </w:r>
          </w:p>
        </w:tc>
        <w:tc>
          <w:tcPr>
            <w:tcW w:w="948" w:type="pct"/>
          </w:tcPr>
          <w:p w:rsidR="006224F3" w:rsidRPr="0080534D" w:rsidRDefault="0080534D" w:rsidP="002A40AC">
            <w:pPr>
              <w:jc w:val="center"/>
              <w:rPr>
                <w:sz w:val="24"/>
                <w:szCs w:val="24"/>
              </w:rPr>
            </w:pPr>
            <w:r w:rsidRPr="0080534D">
              <w:rPr>
                <w:sz w:val="24"/>
                <w:szCs w:val="24"/>
              </w:rPr>
              <w:t>425</w:t>
            </w:r>
          </w:p>
        </w:tc>
        <w:tc>
          <w:tcPr>
            <w:tcW w:w="935" w:type="pct"/>
          </w:tcPr>
          <w:p w:rsidR="006224F3" w:rsidRPr="0080534D" w:rsidRDefault="0080534D" w:rsidP="002A40AC">
            <w:pPr>
              <w:jc w:val="center"/>
              <w:rPr>
                <w:sz w:val="24"/>
                <w:szCs w:val="24"/>
              </w:rPr>
            </w:pPr>
            <w:r w:rsidRPr="0080534D">
              <w:rPr>
                <w:sz w:val="24"/>
                <w:szCs w:val="24"/>
              </w:rPr>
              <w:t>$25,075.00</w:t>
            </w:r>
          </w:p>
        </w:tc>
        <w:tc>
          <w:tcPr>
            <w:tcW w:w="1441" w:type="pct"/>
          </w:tcPr>
          <w:p w:rsidR="006224F3" w:rsidRPr="0080534D" w:rsidRDefault="0080534D" w:rsidP="002A40AC">
            <w:pPr>
              <w:jc w:val="center"/>
              <w:rPr>
                <w:sz w:val="24"/>
                <w:szCs w:val="24"/>
              </w:rPr>
            </w:pPr>
            <w:r w:rsidRPr="0080534D">
              <w:rPr>
                <w:sz w:val="24"/>
                <w:szCs w:val="24"/>
              </w:rPr>
              <w:t>$59.00</w:t>
            </w:r>
          </w:p>
        </w:tc>
      </w:tr>
      <w:tr w:rsidR="006224F3" w:rsidRPr="0080534D" w:rsidTr="0080534D">
        <w:trPr>
          <w:trHeight w:val="440"/>
          <w:jc w:val="center"/>
        </w:trPr>
        <w:tc>
          <w:tcPr>
            <w:tcW w:w="1676" w:type="pct"/>
          </w:tcPr>
          <w:p w:rsidR="006224F3" w:rsidRPr="0080534D" w:rsidRDefault="006224F3" w:rsidP="009318DD">
            <w:pPr>
              <w:rPr>
                <w:b/>
                <w:sz w:val="24"/>
                <w:szCs w:val="24"/>
              </w:rPr>
            </w:pPr>
            <w:r w:rsidRPr="0080534D">
              <w:rPr>
                <w:b/>
                <w:sz w:val="24"/>
                <w:szCs w:val="24"/>
              </w:rPr>
              <w:t>Total</w:t>
            </w:r>
          </w:p>
        </w:tc>
        <w:tc>
          <w:tcPr>
            <w:tcW w:w="948" w:type="pct"/>
          </w:tcPr>
          <w:p w:rsidR="006224F3" w:rsidRPr="0080534D" w:rsidRDefault="0080534D" w:rsidP="002A40AC">
            <w:pPr>
              <w:jc w:val="center"/>
              <w:rPr>
                <w:b/>
                <w:sz w:val="24"/>
                <w:szCs w:val="24"/>
              </w:rPr>
            </w:pPr>
            <w:r w:rsidRPr="0080534D">
              <w:rPr>
                <w:b/>
                <w:sz w:val="24"/>
                <w:szCs w:val="24"/>
              </w:rPr>
              <w:t>425</w:t>
            </w:r>
          </w:p>
        </w:tc>
        <w:tc>
          <w:tcPr>
            <w:tcW w:w="935" w:type="pct"/>
          </w:tcPr>
          <w:p w:rsidR="006224F3" w:rsidRPr="0080534D" w:rsidRDefault="00905391" w:rsidP="002A40AC">
            <w:pPr>
              <w:jc w:val="center"/>
              <w:rPr>
                <w:b/>
                <w:sz w:val="24"/>
                <w:szCs w:val="24"/>
              </w:rPr>
            </w:pPr>
            <w:r w:rsidRPr="0080534D">
              <w:rPr>
                <w:b/>
                <w:sz w:val="24"/>
                <w:szCs w:val="24"/>
              </w:rPr>
              <w:t>-</w:t>
            </w:r>
          </w:p>
        </w:tc>
        <w:tc>
          <w:tcPr>
            <w:tcW w:w="1441" w:type="pct"/>
          </w:tcPr>
          <w:p w:rsidR="006224F3" w:rsidRPr="0080534D" w:rsidRDefault="0080534D" w:rsidP="002A40AC">
            <w:pPr>
              <w:jc w:val="center"/>
              <w:rPr>
                <w:b/>
                <w:sz w:val="24"/>
                <w:szCs w:val="24"/>
              </w:rPr>
            </w:pPr>
            <w:r w:rsidRPr="0080534D">
              <w:rPr>
                <w:b/>
                <w:sz w:val="24"/>
                <w:szCs w:val="24"/>
              </w:rPr>
              <w:t>$59.00</w:t>
            </w:r>
          </w:p>
        </w:tc>
      </w:tr>
    </w:tbl>
    <w:p w:rsidR="00E53098" w:rsidRPr="0080534D" w:rsidRDefault="00E53098" w:rsidP="009318DD">
      <w:pPr>
        <w:pStyle w:val="TT-TableTitle"/>
        <w:spacing w:line="240" w:lineRule="auto"/>
        <w:ind w:left="0" w:firstLine="0"/>
        <w:rPr>
          <w:b/>
          <w:sz w:val="24"/>
          <w:szCs w:val="24"/>
        </w:rPr>
      </w:pPr>
    </w:p>
    <w:p w:rsidR="00677D33" w:rsidRPr="0080534D" w:rsidRDefault="00FC486D" w:rsidP="002E169D">
      <w:pPr>
        <w:pStyle w:val="Heading1"/>
        <w:keepNext w:val="0"/>
        <w:spacing w:after="0" w:line="240" w:lineRule="auto"/>
        <w:rPr>
          <w:b w:val="0"/>
          <w:sz w:val="24"/>
          <w:szCs w:val="24"/>
        </w:rPr>
      </w:pPr>
      <w:bookmarkStart w:id="14" w:name="_Toc516142871"/>
      <w:r w:rsidRPr="0080534D">
        <w:rPr>
          <w:sz w:val="24"/>
          <w:szCs w:val="24"/>
        </w:rPr>
        <w:t>A</w:t>
      </w:r>
      <w:r w:rsidR="002B630D" w:rsidRPr="0080534D">
        <w:rPr>
          <w:sz w:val="24"/>
          <w:szCs w:val="24"/>
        </w:rPr>
        <w:t>.</w:t>
      </w:r>
      <w:r w:rsidRPr="0080534D">
        <w:rPr>
          <w:sz w:val="24"/>
          <w:szCs w:val="24"/>
        </w:rPr>
        <w:t xml:space="preserve">13. </w:t>
      </w:r>
      <w:r w:rsidR="00D02CC7" w:rsidRPr="0080534D">
        <w:rPr>
          <w:sz w:val="24"/>
          <w:szCs w:val="24"/>
        </w:rPr>
        <w:t>Estimates of Other Total Annual Cost Burden to Respondents and Record Keepers</w:t>
      </w:r>
      <w:bookmarkEnd w:id="14"/>
    </w:p>
    <w:p w:rsidR="002E169D" w:rsidRDefault="002E169D" w:rsidP="009318DD">
      <w:pPr>
        <w:pStyle w:val="P1-StandPara"/>
        <w:spacing w:line="240" w:lineRule="auto"/>
        <w:ind w:firstLine="0"/>
        <w:jc w:val="left"/>
        <w:rPr>
          <w:sz w:val="24"/>
        </w:rPr>
      </w:pPr>
    </w:p>
    <w:p w:rsidR="009E5950" w:rsidRPr="00913174" w:rsidRDefault="003D65F4" w:rsidP="009318DD">
      <w:pPr>
        <w:pStyle w:val="P1-StandPara"/>
        <w:spacing w:line="240" w:lineRule="auto"/>
        <w:ind w:firstLine="0"/>
        <w:jc w:val="left"/>
        <w:rPr>
          <w:sz w:val="24"/>
          <w:szCs w:val="24"/>
        </w:rPr>
      </w:pPr>
      <w:r w:rsidRPr="00136AF4">
        <w:rPr>
          <w:sz w:val="24"/>
        </w:rPr>
        <w:t>There is no</w:t>
      </w:r>
      <w:r>
        <w:rPr>
          <w:sz w:val="24"/>
          <w:szCs w:val="24"/>
        </w:rPr>
        <w:t xml:space="preserve"> anticipated cost burden to the respondents resulting from the collection of information, except the costs associated with their time.  </w:t>
      </w:r>
      <w:r w:rsidR="00677D33" w:rsidRPr="003D65F4">
        <w:rPr>
          <w:sz w:val="24"/>
          <w:szCs w:val="24"/>
        </w:rPr>
        <w:t>There</w:t>
      </w:r>
      <w:r w:rsidR="00677D33" w:rsidRPr="00913174">
        <w:rPr>
          <w:sz w:val="24"/>
          <w:szCs w:val="24"/>
        </w:rPr>
        <w:t xml:space="preserve"> are no capital/startup cost</w:t>
      </w:r>
      <w:r w:rsidR="00905391">
        <w:rPr>
          <w:sz w:val="24"/>
          <w:szCs w:val="24"/>
        </w:rPr>
        <w:t>s</w:t>
      </w:r>
      <w:r w:rsidR="00677D33" w:rsidRPr="00913174">
        <w:rPr>
          <w:sz w:val="24"/>
          <w:szCs w:val="24"/>
        </w:rPr>
        <w:t xml:space="preserve"> associated with this collection of information.</w:t>
      </w:r>
    </w:p>
    <w:p w:rsidR="00905391" w:rsidRDefault="00905391">
      <w:pPr>
        <w:rPr>
          <w:sz w:val="24"/>
          <w:szCs w:val="24"/>
        </w:rPr>
      </w:pPr>
    </w:p>
    <w:p w:rsidR="00677D33" w:rsidRPr="006E5599" w:rsidRDefault="00FC486D" w:rsidP="002E169D">
      <w:pPr>
        <w:pStyle w:val="Heading1"/>
        <w:keepNext w:val="0"/>
        <w:spacing w:after="0" w:line="240" w:lineRule="auto"/>
        <w:rPr>
          <w:sz w:val="24"/>
          <w:szCs w:val="24"/>
        </w:rPr>
      </w:pPr>
      <w:bookmarkStart w:id="15" w:name="_Toc516142872"/>
      <w:r w:rsidRPr="00136AF4">
        <w:rPr>
          <w:sz w:val="24"/>
        </w:rPr>
        <w:t>A</w:t>
      </w:r>
      <w:r w:rsidR="002B630D">
        <w:rPr>
          <w:sz w:val="24"/>
          <w:szCs w:val="24"/>
        </w:rPr>
        <w:t>.</w:t>
      </w:r>
      <w:r w:rsidRPr="00136AF4">
        <w:rPr>
          <w:sz w:val="24"/>
        </w:rPr>
        <w:t xml:space="preserve">14. </w:t>
      </w:r>
      <w:r w:rsidR="00E035EA" w:rsidRPr="00136AF4">
        <w:rPr>
          <w:sz w:val="24"/>
        </w:rPr>
        <w:t xml:space="preserve">Annualized </w:t>
      </w:r>
      <w:r w:rsidR="00677D33" w:rsidRPr="00136AF4">
        <w:rPr>
          <w:sz w:val="24"/>
        </w:rPr>
        <w:t xml:space="preserve">Cost </w:t>
      </w:r>
      <w:r w:rsidR="00E035EA" w:rsidRPr="00136AF4">
        <w:rPr>
          <w:sz w:val="24"/>
        </w:rPr>
        <w:t>to the Federal Government</w:t>
      </w:r>
      <w:bookmarkEnd w:id="15"/>
    </w:p>
    <w:p w:rsidR="002E169D" w:rsidRDefault="002E169D" w:rsidP="009318DD">
      <w:pPr>
        <w:pStyle w:val="P1-StandPara"/>
        <w:spacing w:line="240" w:lineRule="auto"/>
        <w:ind w:firstLine="0"/>
        <w:jc w:val="left"/>
        <w:rPr>
          <w:sz w:val="24"/>
          <w:szCs w:val="24"/>
        </w:rPr>
      </w:pPr>
    </w:p>
    <w:p w:rsidR="00713244" w:rsidRPr="00877145" w:rsidRDefault="006F71D1" w:rsidP="00713244">
      <w:pPr>
        <w:rPr>
          <w:sz w:val="24"/>
          <w:szCs w:val="24"/>
        </w:rPr>
      </w:pPr>
      <w:r w:rsidRPr="00877145">
        <w:rPr>
          <w:sz w:val="24"/>
          <w:szCs w:val="24"/>
        </w:rPr>
        <w:t>$</w:t>
      </w:r>
      <w:r w:rsidR="001B7A9D" w:rsidRPr="00877145">
        <w:rPr>
          <w:sz w:val="24"/>
          <w:szCs w:val="24"/>
        </w:rPr>
        <w:t>5</w:t>
      </w:r>
      <w:r w:rsidR="00CA6A7E" w:rsidRPr="00877145">
        <w:rPr>
          <w:sz w:val="24"/>
          <w:szCs w:val="24"/>
        </w:rPr>
        <w:t>8</w:t>
      </w:r>
      <w:r w:rsidR="001B7A9D" w:rsidRPr="00877145">
        <w:rPr>
          <w:sz w:val="24"/>
          <w:szCs w:val="24"/>
        </w:rPr>
        <w:t>K</w:t>
      </w:r>
      <w:r w:rsidRPr="00877145">
        <w:rPr>
          <w:sz w:val="24"/>
          <w:szCs w:val="24"/>
        </w:rPr>
        <w:t xml:space="preserve"> –</w:t>
      </w:r>
      <w:r w:rsidR="001B7A9D" w:rsidRPr="00877145">
        <w:rPr>
          <w:sz w:val="24"/>
          <w:szCs w:val="24"/>
        </w:rPr>
        <w:t xml:space="preserve"> </w:t>
      </w:r>
      <w:r w:rsidR="00CA6A7E" w:rsidRPr="00877145">
        <w:rPr>
          <w:sz w:val="24"/>
          <w:szCs w:val="24"/>
        </w:rPr>
        <w:t xml:space="preserve">Hardware, </w:t>
      </w:r>
      <w:r w:rsidR="001B7A9D" w:rsidRPr="00877145">
        <w:rPr>
          <w:sz w:val="24"/>
          <w:szCs w:val="24"/>
        </w:rPr>
        <w:t xml:space="preserve">Software, </w:t>
      </w:r>
      <w:r w:rsidR="00CA6A7E" w:rsidRPr="00877145">
        <w:rPr>
          <w:sz w:val="24"/>
          <w:szCs w:val="24"/>
        </w:rPr>
        <w:t>Federal / C</w:t>
      </w:r>
      <w:r w:rsidR="001B7A9D" w:rsidRPr="00877145">
        <w:rPr>
          <w:sz w:val="24"/>
          <w:szCs w:val="24"/>
        </w:rPr>
        <w:t xml:space="preserve">ontractors, and </w:t>
      </w:r>
      <w:r w:rsidR="00CA6A7E" w:rsidRPr="00877145">
        <w:rPr>
          <w:sz w:val="24"/>
          <w:szCs w:val="24"/>
        </w:rPr>
        <w:t>L</w:t>
      </w:r>
      <w:r w:rsidR="001B7A9D" w:rsidRPr="00877145">
        <w:rPr>
          <w:sz w:val="24"/>
          <w:szCs w:val="24"/>
        </w:rPr>
        <w:t>icense renewal</w:t>
      </w:r>
      <w:r w:rsidRPr="00877145">
        <w:rPr>
          <w:sz w:val="24"/>
          <w:szCs w:val="24"/>
        </w:rPr>
        <w:t>.</w:t>
      </w:r>
      <w:r w:rsidR="00CA6A7E" w:rsidRPr="00877145">
        <w:rPr>
          <w:sz w:val="24"/>
          <w:szCs w:val="24"/>
        </w:rPr>
        <w:t xml:space="preserve"> </w:t>
      </w:r>
      <w:r w:rsidR="001B7A9D" w:rsidRPr="00877145">
        <w:rPr>
          <w:sz w:val="24"/>
          <w:szCs w:val="24"/>
        </w:rPr>
        <w:t xml:space="preserve">(Initial </w:t>
      </w:r>
      <w:r w:rsidR="00CA6A7E" w:rsidRPr="00877145">
        <w:rPr>
          <w:sz w:val="24"/>
          <w:szCs w:val="24"/>
        </w:rPr>
        <w:t xml:space="preserve">software purchase </w:t>
      </w:r>
      <w:r w:rsidR="001B7A9D" w:rsidRPr="00877145">
        <w:rPr>
          <w:sz w:val="24"/>
          <w:szCs w:val="24"/>
        </w:rPr>
        <w:t xml:space="preserve">+ Annual renewal + </w:t>
      </w:r>
      <w:r w:rsidR="00CA6A7E" w:rsidRPr="00877145">
        <w:rPr>
          <w:sz w:val="24"/>
          <w:szCs w:val="24"/>
        </w:rPr>
        <w:t xml:space="preserve">Hardware to setup the system + Federal / contractor staff) </w:t>
      </w:r>
    </w:p>
    <w:p w:rsidR="006F71D1" w:rsidRDefault="006F71D1" w:rsidP="00713244">
      <w:pPr>
        <w:rPr>
          <w:sz w:val="24"/>
          <w:szCs w:val="24"/>
        </w:rPr>
      </w:pPr>
    </w:p>
    <w:p w:rsidR="00677D33" w:rsidRPr="00713244" w:rsidRDefault="00FC486D" w:rsidP="00713244">
      <w:pPr>
        <w:rPr>
          <w:b/>
          <w:sz w:val="24"/>
          <w:u w:val="single"/>
        </w:rPr>
      </w:pPr>
      <w:r w:rsidRPr="00713244">
        <w:rPr>
          <w:b/>
          <w:sz w:val="24"/>
          <w:u w:val="single"/>
        </w:rPr>
        <w:t>A</w:t>
      </w:r>
      <w:r w:rsidR="002B630D" w:rsidRPr="00713244">
        <w:rPr>
          <w:b/>
          <w:sz w:val="24"/>
          <w:szCs w:val="24"/>
          <w:u w:val="single"/>
        </w:rPr>
        <w:t>.</w:t>
      </w:r>
      <w:r w:rsidRPr="00713244">
        <w:rPr>
          <w:b/>
          <w:sz w:val="24"/>
          <w:u w:val="single"/>
        </w:rPr>
        <w:t xml:space="preserve">15. </w:t>
      </w:r>
      <w:r w:rsidR="002E498E" w:rsidRPr="00713244">
        <w:rPr>
          <w:b/>
          <w:sz w:val="24"/>
          <w:u w:val="single"/>
        </w:rPr>
        <w:t xml:space="preserve">Explanation of </w:t>
      </w:r>
      <w:r w:rsidR="00677D33" w:rsidRPr="00713244">
        <w:rPr>
          <w:b/>
          <w:sz w:val="24"/>
          <w:u w:val="single"/>
        </w:rPr>
        <w:t>Program Changes</w:t>
      </w:r>
      <w:r w:rsidR="002E498E" w:rsidRPr="00713244">
        <w:rPr>
          <w:b/>
          <w:sz w:val="24"/>
          <w:u w:val="single"/>
        </w:rPr>
        <w:t xml:space="preserve"> or Adjustments</w:t>
      </w:r>
    </w:p>
    <w:p w:rsidR="00905391" w:rsidRDefault="00905391" w:rsidP="009318DD">
      <w:pPr>
        <w:keepLines/>
        <w:tabs>
          <w:tab w:val="left" w:pos="360"/>
        </w:tabs>
        <w:spacing w:after="80"/>
        <w:rPr>
          <w:sz w:val="24"/>
          <w:szCs w:val="24"/>
        </w:rPr>
      </w:pPr>
    </w:p>
    <w:p w:rsidR="0080534D" w:rsidRDefault="00677D33" w:rsidP="0080534D">
      <w:pPr>
        <w:keepLines/>
        <w:tabs>
          <w:tab w:val="left" w:pos="360"/>
        </w:tabs>
        <w:spacing w:after="80"/>
        <w:rPr>
          <w:sz w:val="24"/>
          <w:szCs w:val="24"/>
        </w:rPr>
      </w:pPr>
      <w:r w:rsidRPr="00A9746D">
        <w:rPr>
          <w:sz w:val="24"/>
          <w:szCs w:val="24"/>
        </w:rPr>
        <w:t>There are no program changes or adjustments</w:t>
      </w:r>
      <w:r w:rsidR="00DD492A">
        <w:rPr>
          <w:sz w:val="24"/>
          <w:szCs w:val="24"/>
        </w:rPr>
        <w:t xml:space="preserve">.  This </w:t>
      </w:r>
      <w:r w:rsidRPr="00A9746D">
        <w:rPr>
          <w:sz w:val="24"/>
          <w:szCs w:val="24"/>
        </w:rPr>
        <w:t>is a new collection.</w:t>
      </w:r>
    </w:p>
    <w:p w:rsidR="0080534D" w:rsidRDefault="0080534D" w:rsidP="0080534D">
      <w:pPr>
        <w:keepLines/>
        <w:tabs>
          <w:tab w:val="left" w:pos="360"/>
        </w:tabs>
        <w:spacing w:after="80"/>
        <w:rPr>
          <w:sz w:val="24"/>
          <w:szCs w:val="24"/>
        </w:rPr>
      </w:pPr>
    </w:p>
    <w:p w:rsidR="00677D33" w:rsidRPr="0080534D" w:rsidRDefault="00FC486D" w:rsidP="0080534D">
      <w:pPr>
        <w:keepLines/>
        <w:tabs>
          <w:tab w:val="left" w:pos="360"/>
        </w:tabs>
        <w:spacing w:after="80"/>
        <w:rPr>
          <w:b/>
          <w:sz w:val="24"/>
          <w:szCs w:val="24"/>
          <w:u w:val="single"/>
        </w:rPr>
      </w:pPr>
      <w:r w:rsidRPr="0080534D">
        <w:rPr>
          <w:b/>
          <w:sz w:val="24"/>
          <w:u w:val="single"/>
        </w:rPr>
        <w:t>A</w:t>
      </w:r>
      <w:r w:rsidR="002B630D" w:rsidRPr="0080534D">
        <w:rPr>
          <w:b/>
          <w:sz w:val="24"/>
          <w:szCs w:val="24"/>
          <w:u w:val="single"/>
        </w:rPr>
        <w:t>.</w:t>
      </w:r>
      <w:r w:rsidRPr="0080534D">
        <w:rPr>
          <w:b/>
          <w:sz w:val="24"/>
          <w:u w:val="single"/>
        </w:rPr>
        <w:t xml:space="preserve">16. </w:t>
      </w:r>
      <w:r w:rsidR="00677D33" w:rsidRPr="0080534D">
        <w:rPr>
          <w:b/>
          <w:sz w:val="24"/>
          <w:u w:val="single"/>
        </w:rPr>
        <w:t>Plan for Tabulation</w:t>
      </w:r>
      <w:r w:rsidR="008556D7" w:rsidRPr="0080534D">
        <w:rPr>
          <w:b/>
          <w:sz w:val="24"/>
          <w:u w:val="single"/>
        </w:rPr>
        <w:t xml:space="preserve">, </w:t>
      </w:r>
      <w:r w:rsidR="00677D33" w:rsidRPr="0080534D">
        <w:rPr>
          <w:b/>
          <w:sz w:val="24"/>
          <w:u w:val="single"/>
        </w:rPr>
        <w:t>Publication</w:t>
      </w:r>
      <w:r w:rsidR="008556D7" w:rsidRPr="0080534D">
        <w:rPr>
          <w:b/>
          <w:sz w:val="24"/>
          <w:u w:val="single"/>
        </w:rPr>
        <w:t>, and Project Time Schedule</w:t>
      </w:r>
    </w:p>
    <w:p w:rsidR="00905391" w:rsidRDefault="00905391" w:rsidP="009318DD">
      <w:pPr>
        <w:pStyle w:val="P1-StandPara"/>
        <w:numPr>
          <w:ilvl w:val="12"/>
          <w:numId w:val="0"/>
        </w:numPr>
        <w:spacing w:line="240" w:lineRule="auto"/>
        <w:jc w:val="left"/>
        <w:rPr>
          <w:sz w:val="24"/>
          <w:szCs w:val="24"/>
        </w:rPr>
      </w:pPr>
    </w:p>
    <w:p w:rsidR="00E53098" w:rsidRDefault="0080534D" w:rsidP="009318DD">
      <w:pPr>
        <w:pStyle w:val="P1-StandPara"/>
        <w:numPr>
          <w:ilvl w:val="12"/>
          <w:numId w:val="0"/>
        </w:numPr>
        <w:spacing w:line="240" w:lineRule="auto"/>
        <w:jc w:val="left"/>
        <w:rPr>
          <w:sz w:val="24"/>
          <w:szCs w:val="24"/>
        </w:rPr>
      </w:pPr>
      <w:r>
        <w:rPr>
          <w:sz w:val="24"/>
          <w:szCs w:val="24"/>
        </w:rPr>
        <w:t>IHS does not plan to tabulate, or publish any results</w:t>
      </w:r>
      <w:r w:rsidR="006E2413">
        <w:rPr>
          <w:sz w:val="24"/>
          <w:szCs w:val="24"/>
        </w:rPr>
        <w:t>.</w:t>
      </w:r>
    </w:p>
    <w:p w:rsidR="006E5599" w:rsidRDefault="006E5599" w:rsidP="009318DD">
      <w:pPr>
        <w:pStyle w:val="P1-StandPara"/>
        <w:numPr>
          <w:ilvl w:val="12"/>
          <w:numId w:val="0"/>
        </w:numPr>
        <w:spacing w:line="240" w:lineRule="auto"/>
        <w:jc w:val="left"/>
        <w:rPr>
          <w:sz w:val="24"/>
          <w:szCs w:val="24"/>
        </w:rPr>
      </w:pPr>
    </w:p>
    <w:p w:rsidR="00677D33" w:rsidRPr="00A9746D" w:rsidRDefault="00FC486D" w:rsidP="009318DD">
      <w:pPr>
        <w:pStyle w:val="Heading1"/>
        <w:keepNext w:val="0"/>
        <w:spacing w:line="240" w:lineRule="auto"/>
        <w:rPr>
          <w:sz w:val="24"/>
          <w:szCs w:val="24"/>
        </w:rPr>
      </w:pPr>
      <w:bookmarkStart w:id="16" w:name="_Toc516142873"/>
      <w:r>
        <w:rPr>
          <w:sz w:val="24"/>
          <w:szCs w:val="24"/>
          <w:u w:val="single"/>
        </w:rPr>
        <w:t>A</w:t>
      </w:r>
      <w:r w:rsidR="003D019B">
        <w:rPr>
          <w:sz w:val="24"/>
          <w:szCs w:val="24"/>
          <w:u w:val="single"/>
        </w:rPr>
        <w:t>.</w:t>
      </w:r>
      <w:r>
        <w:rPr>
          <w:sz w:val="24"/>
          <w:szCs w:val="24"/>
          <w:u w:val="single"/>
        </w:rPr>
        <w:t xml:space="preserve">17. </w:t>
      </w:r>
      <w:r w:rsidR="008556D7" w:rsidRPr="00A9746D">
        <w:rPr>
          <w:sz w:val="24"/>
          <w:szCs w:val="24"/>
          <w:u w:val="single"/>
        </w:rPr>
        <w:t xml:space="preserve">Reason </w:t>
      </w:r>
      <w:r w:rsidR="00677D33" w:rsidRPr="00A9746D">
        <w:rPr>
          <w:sz w:val="24"/>
          <w:szCs w:val="24"/>
          <w:u w:val="single"/>
        </w:rPr>
        <w:t xml:space="preserve">Display of </w:t>
      </w:r>
      <w:r w:rsidR="008556D7" w:rsidRPr="00A9746D">
        <w:rPr>
          <w:sz w:val="24"/>
          <w:szCs w:val="24"/>
          <w:u w:val="single"/>
        </w:rPr>
        <w:t xml:space="preserve">OMB </w:t>
      </w:r>
      <w:r w:rsidR="00677D33" w:rsidRPr="00A9746D">
        <w:rPr>
          <w:sz w:val="24"/>
          <w:szCs w:val="24"/>
          <w:u w:val="single"/>
        </w:rPr>
        <w:t>Expiration Date</w:t>
      </w:r>
      <w:r w:rsidR="008556D7" w:rsidRPr="00A9746D">
        <w:rPr>
          <w:sz w:val="24"/>
          <w:szCs w:val="24"/>
          <w:u w:val="single"/>
        </w:rPr>
        <w:t xml:space="preserve"> is Inappropriate</w:t>
      </w:r>
      <w:bookmarkEnd w:id="16"/>
    </w:p>
    <w:p w:rsidR="00F469E1" w:rsidRDefault="00F469E1" w:rsidP="009318DD">
      <w:pPr>
        <w:pStyle w:val="P1-StandPara"/>
        <w:spacing w:line="240" w:lineRule="auto"/>
        <w:ind w:left="1170" w:hanging="1170"/>
        <w:jc w:val="left"/>
        <w:rPr>
          <w:sz w:val="24"/>
          <w:szCs w:val="24"/>
        </w:rPr>
      </w:pPr>
      <w:r>
        <w:rPr>
          <w:sz w:val="24"/>
          <w:szCs w:val="24"/>
        </w:rPr>
        <w:t>Display of the OMB expiration date is appropriate</w:t>
      </w:r>
      <w:r w:rsidR="0080534D">
        <w:rPr>
          <w:sz w:val="24"/>
          <w:szCs w:val="24"/>
        </w:rPr>
        <w:t xml:space="preserve"> and will be displayed on the form</w:t>
      </w:r>
      <w:r w:rsidR="00D5743B">
        <w:rPr>
          <w:sz w:val="24"/>
          <w:szCs w:val="24"/>
        </w:rPr>
        <w:t>s</w:t>
      </w:r>
      <w:r>
        <w:rPr>
          <w:sz w:val="24"/>
          <w:szCs w:val="24"/>
        </w:rPr>
        <w:t>.</w:t>
      </w:r>
    </w:p>
    <w:p w:rsidR="00677D33" w:rsidRPr="00A9746D" w:rsidRDefault="00F469E1" w:rsidP="009318DD">
      <w:pPr>
        <w:pStyle w:val="P1-StandPara"/>
        <w:spacing w:line="240" w:lineRule="auto"/>
        <w:ind w:left="1170" w:hanging="1170"/>
        <w:jc w:val="left"/>
        <w:rPr>
          <w:sz w:val="24"/>
          <w:szCs w:val="24"/>
        </w:rPr>
      </w:pPr>
      <w:r>
        <w:rPr>
          <w:sz w:val="24"/>
          <w:szCs w:val="24"/>
        </w:rPr>
        <w:t xml:space="preserve"> </w:t>
      </w:r>
    </w:p>
    <w:p w:rsidR="00677D33" w:rsidRPr="00A9746D" w:rsidRDefault="00FC486D" w:rsidP="009318DD">
      <w:pPr>
        <w:pStyle w:val="P1-StandPara"/>
        <w:spacing w:line="240" w:lineRule="auto"/>
        <w:ind w:firstLine="0"/>
        <w:jc w:val="left"/>
        <w:rPr>
          <w:b/>
          <w:sz w:val="24"/>
          <w:szCs w:val="24"/>
        </w:rPr>
      </w:pPr>
      <w:r>
        <w:rPr>
          <w:b/>
          <w:sz w:val="24"/>
          <w:szCs w:val="24"/>
          <w:u w:val="single"/>
        </w:rPr>
        <w:t>A</w:t>
      </w:r>
      <w:r w:rsidR="003D019B">
        <w:rPr>
          <w:b/>
          <w:sz w:val="24"/>
          <w:szCs w:val="24"/>
          <w:u w:val="single"/>
        </w:rPr>
        <w:t>.</w:t>
      </w:r>
      <w:r>
        <w:rPr>
          <w:b/>
          <w:sz w:val="24"/>
          <w:szCs w:val="24"/>
          <w:u w:val="single"/>
        </w:rPr>
        <w:t xml:space="preserve">18. </w:t>
      </w:r>
      <w:r w:rsidR="00677D33" w:rsidRPr="00A9746D">
        <w:rPr>
          <w:b/>
          <w:sz w:val="24"/>
          <w:szCs w:val="24"/>
          <w:u w:val="single"/>
        </w:rPr>
        <w:t>Exceptions to Certification</w:t>
      </w:r>
      <w:r w:rsidR="00DC1356" w:rsidRPr="00A9746D">
        <w:rPr>
          <w:b/>
          <w:sz w:val="24"/>
          <w:szCs w:val="24"/>
          <w:u w:val="single"/>
        </w:rPr>
        <w:t xml:space="preserve"> for Paperwork Reduction Act Submissions</w:t>
      </w:r>
    </w:p>
    <w:p w:rsidR="00677D33" w:rsidRPr="00A9746D" w:rsidRDefault="00677D33" w:rsidP="009318DD">
      <w:pPr>
        <w:pStyle w:val="P1-StandPara"/>
        <w:spacing w:line="240" w:lineRule="auto"/>
        <w:ind w:firstLine="0"/>
        <w:jc w:val="left"/>
        <w:rPr>
          <w:b/>
          <w:sz w:val="24"/>
          <w:szCs w:val="24"/>
        </w:rPr>
      </w:pPr>
    </w:p>
    <w:p w:rsidR="00043A17" w:rsidRPr="00A9746D" w:rsidRDefault="004C2C8D" w:rsidP="0080534D">
      <w:pPr>
        <w:rPr>
          <w:b/>
          <w:sz w:val="24"/>
          <w:szCs w:val="24"/>
        </w:rPr>
      </w:pPr>
      <w:r w:rsidRPr="00A9746D">
        <w:rPr>
          <w:sz w:val="24"/>
          <w:szCs w:val="24"/>
        </w:rPr>
        <w:t>There are no exceptio</w:t>
      </w:r>
      <w:r w:rsidR="0080534D">
        <w:rPr>
          <w:sz w:val="24"/>
          <w:szCs w:val="24"/>
        </w:rPr>
        <w:t>n</w:t>
      </w:r>
      <w:r w:rsidR="009D58D5">
        <w:rPr>
          <w:sz w:val="24"/>
          <w:szCs w:val="24"/>
        </w:rPr>
        <w:t>s</w:t>
      </w:r>
      <w:r w:rsidRPr="00A9746D">
        <w:rPr>
          <w:sz w:val="24"/>
          <w:szCs w:val="24"/>
        </w:rPr>
        <w:t xml:space="preserve"> to the certification.</w:t>
      </w:r>
      <w:r w:rsidRPr="00A9746D" w:rsidDel="004C2C8D">
        <w:rPr>
          <w:sz w:val="24"/>
          <w:szCs w:val="24"/>
        </w:rPr>
        <w:t xml:space="preserve"> </w:t>
      </w:r>
      <w:r w:rsidR="00677D33" w:rsidRPr="00A9746D">
        <w:rPr>
          <w:sz w:val="24"/>
          <w:szCs w:val="24"/>
        </w:rPr>
        <w:tab/>
        <w:t xml:space="preserve">       </w:t>
      </w:r>
    </w:p>
    <w:sectPr w:rsidR="00043A17" w:rsidRPr="00A9746D">
      <w:footerReference w:type="default" r:id="rId9"/>
      <w:endnotePr>
        <w:numFmt w:val="decimal"/>
      </w:endnotePr>
      <w:pgSz w:w="12240" w:h="15840"/>
      <w:pgMar w:top="1728" w:right="1440" w:bottom="1440" w:left="1440" w:header="720"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264" w:rsidRDefault="00F05264">
      <w:r>
        <w:separator/>
      </w:r>
    </w:p>
  </w:endnote>
  <w:endnote w:type="continuationSeparator" w:id="0">
    <w:p w:rsidR="00F05264" w:rsidRDefault="00F05264">
      <w:r>
        <w:continuationSeparator/>
      </w:r>
    </w:p>
  </w:endnote>
  <w:endnote w:type="continuationNotice" w:id="1">
    <w:p w:rsidR="00F05264" w:rsidRDefault="00F05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454435"/>
      <w:docPartObj>
        <w:docPartGallery w:val="Page Numbers (Bottom of Page)"/>
        <w:docPartUnique/>
      </w:docPartObj>
    </w:sdtPr>
    <w:sdtEndPr>
      <w:rPr>
        <w:noProof/>
      </w:rPr>
    </w:sdtEndPr>
    <w:sdtContent>
      <w:p w:rsidR="002A5927" w:rsidRDefault="002A5927">
        <w:pPr>
          <w:pStyle w:val="Footer"/>
          <w:jc w:val="right"/>
        </w:pPr>
        <w:r>
          <w:fldChar w:fldCharType="begin"/>
        </w:r>
        <w:r>
          <w:instrText xml:space="preserve"> PAGE   \* MERGEFORMAT </w:instrText>
        </w:r>
        <w:r>
          <w:fldChar w:fldCharType="separate"/>
        </w:r>
        <w:r w:rsidR="0056204F">
          <w:rPr>
            <w:noProof/>
          </w:rPr>
          <w:t>1</w:t>
        </w:r>
        <w:r>
          <w:rPr>
            <w:noProof/>
          </w:rPr>
          <w:fldChar w:fldCharType="end"/>
        </w:r>
      </w:p>
    </w:sdtContent>
  </w:sdt>
  <w:p w:rsidR="00BD1DBF" w:rsidRPr="00857930" w:rsidRDefault="00BD1DBF" w:rsidP="00857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264" w:rsidRDefault="00F05264">
      <w:r>
        <w:separator/>
      </w:r>
    </w:p>
  </w:footnote>
  <w:footnote w:type="continuationSeparator" w:id="0">
    <w:p w:rsidR="00F05264" w:rsidRDefault="00F05264">
      <w:r>
        <w:continuationSeparator/>
      </w:r>
    </w:p>
  </w:footnote>
  <w:footnote w:type="continuationNotice" w:id="1">
    <w:p w:rsidR="00F05264" w:rsidRDefault="00F052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53D34"/>
    <w:multiLevelType w:val="hybridMultilevel"/>
    <w:tmpl w:val="9FCE1608"/>
    <w:lvl w:ilvl="0" w:tplc="88B041F4">
      <w:start w:val="1"/>
      <w:numFmt w:val="upperLetter"/>
      <w:lvlText w:val="%1."/>
      <w:lvlJc w:val="left"/>
      <w:pPr>
        <w:ind w:left="648" w:hanging="360"/>
      </w:pPr>
      <w:rPr>
        <w:rFonts w:ascii="Times New Roman" w:eastAsia="Times New Roman" w:hAnsi="Times New Roman" w:cs="Times New Roman" w:hint="default"/>
        <w:color w:val="0563C1"/>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241B51DC"/>
    <w:multiLevelType w:val="hybridMultilevel"/>
    <w:tmpl w:val="5AEED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7A2158"/>
    <w:multiLevelType w:val="hybridMultilevel"/>
    <w:tmpl w:val="B75CBA36"/>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65DA7"/>
    <w:multiLevelType w:val="hybridMultilevel"/>
    <w:tmpl w:val="284E9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F22E37"/>
    <w:multiLevelType w:val="hybridMultilevel"/>
    <w:tmpl w:val="6E68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907444D"/>
    <w:multiLevelType w:val="hybridMultilevel"/>
    <w:tmpl w:val="12C46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B9E0BC2"/>
    <w:multiLevelType w:val="hybridMultilevel"/>
    <w:tmpl w:val="90FE0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68F5BA5"/>
    <w:multiLevelType w:val="hybridMultilevel"/>
    <w:tmpl w:val="305453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E3E54C6"/>
    <w:multiLevelType w:val="hybridMultilevel"/>
    <w:tmpl w:val="DA9E9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1"/>
  </w:num>
  <w:num w:numId="4">
    <w:abstractNumId w:val="3"/>
  </w:num>
  <w:num w:numId="5">
    <w:abstractNumId w:val="6"/>
  </w:num>
  <w:num w:numId="6">
    <w:abstractNumId w:val="2"/>
  </w:num>
  <w:num w:numId="7">
    <w:abstractNumId w:val="7"/>
  </w:num>
  <w:num w:numId="8">
    <w:abstractNumId w:val="5"/>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A83"/>
    <w:rsid w:val="00043A17"/>
    <w:rsid w:val="000651D8"/>
    <w:rsid w:val="00070ACC"/>
    <w:rsid w:val="0008393E"/>
    <w:rsid w:val="00094D1B"/>
    <w:rsid w:val="00095D09"/>
    <w:rsid w:val="000A3A7F"/>
    <w:rsid w:val="000A6AB2"/>
    <w:rsid w:val="000B1400"/>
    <w:rsid w:val="000C1812"/>
    <w:rsid w:val="000D3778"/>
    <w:rsid w:val="000D3C53"/>
    <w:rsid w:val="000E14F3"/>
    <w:rsid w:val="000E1C45"/>
    <w:rsid w:val="000E339C"/>
    <w:rsid w:val="000E51CA"/>
    <w:rsid w:val="0011729A"/>
    <w:rsid w:val="00136AF4"/>
    <w:rsid w:val="001433A3"/>
    <w:rsid w:val="001461B4"/>
    <w:rsid w:val="00152E70"/>
    <w:rsid w:val="001606BC"/>
    <w:rsid w:val="001622D3"/>
    <w:rsid w:val="00164820"/>
    <w:rsid w:val="0017770E"/>
    <w:rsid w:val="00183FE9"/>
    <w:rsid w:val="0019375E"/>
    <w:rsid w:val="0019605E"/>
    <w:rsid w:val="001A6371"/>
    <w:rsid w:val="001B06AD"/>
    <w:rsid w:val="001B168C"/>
    <w:rsid w:val="001B7A9D"/>
    <w:rsid w:val="001C6E20"/>
    <w:rsid w:val="001E419A"/>
    <w:rsid w:val="001E70BE"/>
    <w:rsid w:val="001E7CB3"/>
    <w:rsid w:val="001F78B3"/>
    <w:rsid w:val="00202DC7"/>
    <w:rsid w:val="00203784"/>
    <w:rsid w:val="00215F63"/>
    <w:rsid w:val="002219B8"/>
    <w:rsid w:val="00226BA4"/>
    <w:rsid w:val="00236E14"/>
    <w:rsid w:val="0024657E"/>
    <w:rsid w:val="00247F07"/>
    <w:rsid w:val="00266781"/>
    <w:rsid w:val="0027215B"/>
    <w:rsid w:val="00275AFB"/>
    <w:rsid w:val="00285ECA"/>
    <w:rsid w:val="00293854"/>
    <w:rsid w:val="002A0459"/>
    <w:rsid w:val="002A0ED4"/>
    <w:rsid w:val="002A12F6"/>
    <w:rsid w:val="002A3380"/>
    <w:rsid w:val="002A40AC"/>
    <w:rsid w:val="002A528A"/>
    <w:rsid w:val="002A5927"/>
    <w:rsid w:val="002B2A8D"/>
    <w:rsid w:val="002B630D"/>
    <w:rsid w:val="002C0D20"/>
    <w:rsid w:val="002C1BF2"/>
    <w:rsid w:val="002C680A"/>
    <w:rsid w:val="002C761C"/>
    <w:rsid w:val="002C7B30"/>
    <w:rsid w:val="002E169D"/>
    <w:rsid w:val="002E498E"/>
    <w:rsid w:val="002F36C7"/>
    <w:rsid w:val="002F7F4A"/>
    <w:rsid w:val="00305A23"/>
    <w:rsid w:val="00307292"/>
    <w:rsid w:val="00323FDC"/>
    <w:rsid w:val="00324BD1"/>
    <w:rsid w:val="00335A2C"/>
    <w:rsid w:val="0034237C"/>
    <w:rsid w:val="00345934"/>
    <w:rsid w:val="00351DC3"/>
    <w:rsid w:val="0035522E"/>
    <w:rsid w:val="00357594"/>
    <w:rsid w:val="00357CC0"/>
    <w:rsid w:val="0036499A"/>
    <w:rsid w:val="00365240"/>
    <w:rsid w:val="0037730A"/>
    <w:rsid w:val="003925D8"/>
    <w:rsid w:val="003933C9"/>
    <w:rsid w:val="003A0009"/>
    <w:rsid w:val="003A3709"/>
    <w:rsid w:val="003B461B"/>
    <w:rsid w:val="003D019B"/>
    <w:rsid w:val="003D65F4"/>
    <w:rsid w:val="003E2405"/>
    <w:rsid w:val="003F2599"/>
    <w:rsid w:val="00401A83"/>
    <w:rsid w:val="00415043"/>
    <w:rsid w:val="00415C5E"/>
    <w:rsid w:val="00431277"/>
    <w:rsid w:val="0045173B"/>
    <w:rsid w:val="00453581"/>
    <w:rsid w:val="00453DBB"/>
    <w:rsid w:val="004563A2"/>
    <w:rsid w:val="00481DD4"/>
    <w:rsid w:val="00482F76"/>
    <w:rsid w:val="00483AD9"/>
    <w:rsid w:val="00484863"/>
    <w:rsid w:val="00486EEC"/>
    <w:rsid w:val="00493DB6"/>
    <w:rsid w:val="004A4D42"/>
    <w:rsid w:val="004B3E1B"/>
    <w:rsid w:val="004C2356"/>
    <w:rsid w:val="004C2C8D"/>
    <w:rsid w:val="004C6025"/>
    <w:rsid w:val="004D1494"/>
    <w:rsid w:val="004E6898"/>
    <w:rsid w:val="004F644E"/>
    <w:rsid w:val="0050220F"/>
    <w:rsid w:val="00510401"/>
    <w:rsid w:val="00517E78"/>
    <w:rsid w:val="0052196B"/>
    <w:rsid w:val="005219C4"/>
    <w:rsid w:val="00525F74"/>
    <w:rsid w:val="00531565"/>
    <w:rsid w:val="0053468D"/>
    <w:rsid w:val="00535E9B"/>
    <w:rsid w:val="005575E1"/>
    <w:rsid w:val="0056204F"/>
    <w:rsid w:val="0056742C"/>
    <w:rsid w:val="005674EC"/>
    <w:rsid w:val="00582663"/>
    <w:rsid w:val="005851A8"/>
    <w:rsid w:val="005905FE"/>
    <w:rsid w:val="00597D31"/>
    <w:rsid w:val="005B3B53"/>
    <w:rsid w:val="005C36AC"/>
    <w:rsid w:val="005C47D0"/>
    <w:rsid w:val="005E3AB0"/>
    <w:rsid w:val="005F1BEC"/>
    <w:rsid w:val="006077FB"/>
    <w:rsid w:val="00614E05"/>
    <w:rsid w:val="00617D74"/>
    <w:rsid w:val="00620B06"/>
    <w:rsid w:val="006224F3"/>
    <w:rsid w:val="00627CAB"/>
    <w:rsid w:val="00627D1D"/>
    <w:rsid w:val="00652DC2"/>
    <w:rsid w:val="00660D2C"/>
    <w:rsid w:val="00677D33"/>
    <w:rsid w:val="00695FD4"/>
    <w:rsid w:val="006A4D3A"/>
    <w:rsid w:val="006C3B02"/>
    <w:rsid w:val="006C747A"/>
    <w:rsid w:val="006D0693"/>
    <w:rsid w:val="006D1A3B"/>
    <w:rsid w:val="006E1076"/>
    <w:rsid w:val="006E2413"/>
    <w:rsid w:val="006E5599"/>
    <w:rsid w:val="006F0ABE"/>
    <w:rsid w:val="006F5B6D"/>
    <w:rsid w:val="006F71D1"/>
    <w:rsid w:val="00702CD3"/>
    <w:rsid w:val="00711C26"/>
    <w:rsid w:val="00712FA9"/>
    <w:rsid w:val="00713244"/>
    <w:rsid w:val="0071610B"/>
    <w:rsid w:val="00717DD0"/>
    <w:rsid w:val="00717FA6"/>
    <w:rsid w:val="00734161"/>
    <w:rsid w:val="0074514A"/>
    <w:rsid w:val="00746579"/>
    <w:rsid w:val="0075402C"/>
    <w:rsid w:val="007565E0"/>
    <w:rsid w:val="00766EED"/>
    <w:rsid w:val="00767894"/>
    <w:rsid w:val="007727B3"/>
    <w:rsid w:val="00775BBE"/>
    <w:rsid w:val="00777F69"/>
    <w:rsid w:val="00797D92"/>
    <w:rsid w:val="007B302C"/>
    <w:rsid w:val="007B3B35"/>
    <w:rsid w:val="007B618C"/>
    <w:rsid w:val="007B6315"/>
    <w:rsid w:val="007C0EFA"/>
    <w:rsid w:val="007C122E"/>
    <w:rsid w:val="007D4141"/>
    <w:rsid w:val="007D7E91"/>
    <w:rsid w:val="007E3210"/>
    <w:rsid w:val="007F092D"/>
    <w:rsid w:val="007F1A8D"/>
    <w:rsid w:val="00800664"/>
    <w:rsid w:val="0080534D"/>
    <w:rsid w:val="0082210B"/>
    <w:rsid w:val="0083137F"/>
    <w:rsid w:val="00833967"/>
    <w:rsid w:val="00836B69"/>
    <w:rsid w:val="00842BDC"/>
    <w:rsid w:val="00850883"/>
    <w:rsid w:val="00851412"/>
    <w:rsid w:val="00852E85"/>
    <w:rsid w:val="008556D7"/>
    <w:rsid w:val="00857930"/>
    <w:rsid w:val="00863713"/>
    <w:rsid w:val="00873682"/>
    <w:rsid w:val="00877145"/>
    <w:rsid w:val="00881305"/>
    <w:rsid w:val="00881B9A"/>
    <w:rsid w:val="00882411"/>
    <w:rsid w:val="00896DE0"/>
    <w:rsid w:val="008A3C27"/>
    <w:rsid w:val="008A4DB8"/>
    <w:rsid w:val="008A7FB7"/>
    <w:rsid w:val="008B2F5F"/>
    <w:rsid w:val="008B52BE"/>
    <w:rsid w:val="008F4BCC"/>
    <w:rsid w:val="00905391"/>
    <w:rsid w:val="0091269B"/>
    <w:rsid w:val="00913174"/>
    <w:rsid w:val="009318DD"/>
    <w:rsid w:val="00937299"/>
    <w:rsid w:val="00956416"/>
    <w:rsid w:val="0097569B"/>
    <w:rsid w:val="00994A44"/>
    <w:rsid w:val="009A549E"/>
    <w:rsid w:val="009A6445"/>
    <w:rsid w:val="009B5C90"/>
    <w:rsid w:val="009D58D5"/>
    <w:rsid w:val="009E0A71"/>
    <w:rsid w:val="009E24E2"/>
    <w:rsid w:val="009E5950"/>
    <w:rsid w:val="009E6243"/>
    <w:rsid w:val="009F5F57"/>
    <w:rsid w:val="00A03E5E"/>
    <w:rsid w:val="00A17EF2"/>
    <w:rsid w:val="00A23192"/>
    <w:rsid w:val="00A260EE"/>
    <w:rsid w:val="00A40246"/>
    <w:rsid w:val="00A45342"/>
    <w:rsid w:val="00A51928"/>
    <w:rsid w:val="00A73227"/>
    <w:rsid w:val="00A84EFF"/>
    <w:rsid w:val="00A9746D"/>
    <w:rsid w:val="00AB14CC"/>
    <w:rsid w:val="00AB681B"/>
    <w:rsid w:val="00AC21D2"/>
    <w:rsid w:val="00AD0AA3"/>
    <w:rsid w:val="00AD0DFE"/>
    <w:rsid w:val="00B1275D"/>
    <w:rsid w:val="00B179BD"/>
    <w:rsid w:val="00B236BC"/>
    <w:rsid w:val="00B23CF1"/>
    <w:rsid w:val="00B31015"/>
    <w:rsid w:val="00B3362D"/>
    <w:rsid w:val="00B3441D"/>
    <w:rsid w:val="00B44666"/>
    <w:rsid w:val="00B57B60"/>
    <w:rsid w:val="00B73D10"/>
    <w:rsid w:val="00B76927"/>
    <w:rsid w:val="00B96384"/>
    <w:rsid w:val="00BA61E4"/>
    <w:rsid w:val="00BB0F7C"/>
    <w:rsid w:val="00BB2A4E"/>
    <w:rsid w:val="00BB31C2"/>
    <w:rsid w:val="00BB50B0"/>
    <w:rsid w:val="00BC2A1D"/>
    <w:rsid w:val="00BC63BE"/>
    <w:rsid w:val="00BC67F6"/>
    <w:rsid w:val="00BD1DBF"/>
    <w:rsid w:val="00BE1074"/>
    <w:rsid w:val="00BE667A"/>
    <w:rsid w:val="00C1214B"/>
    <w:rsid w:val="00C35F2A"/>
    <w:rsid w:val="00C4011C"/>
    <w:rsid w:val="00C44642"/>
    <w:rsid w:val="00C53AE3"/>
    <w:rsid w:val="00C62B29"/>
    <w:rsid w:val="00C862DC"/>
    <w:rsid w:val="00C95B5D"/>
    <w:rsid w:val="00CA03ED"/>
    <w:rsid w:val="00CA2836"/>
    <w:rsid w:val="00CA3BA4"/>
    <w:rsid w:val="00CA6440"/>
    <w:rsid w:val="00CA6A7E"/>
    <w:rsid w:val="00CB7A4E"/>
    <w:rsid w:val="00CC6354"/>
    <w:rsid w:val="00CD0330"/>
    <w:rsid w:val="00CD1735"/>
    <w:rsid w:val="00CE5B7F"/>
    <w:rsid w:val="00D02CC7"/>
    <w:rsid w:val="00D15DDE"/>
    <w:rsid w:val="00D1604F"/>
    <w:rsid w:val="00D26C57"/>
    <w:rsid w:val="00D56898"/>
    <w:rsid w:val="00D5743B"/>
    <w:rsid w:val="00D6631C"/>
    <w:rsid w:val="00D72EDD"/>
    <w:rsid w:val="00D857E7"/>
    <w:rsid w:val="00D95F3A"/>
    <w:rsid w:val="00D961E8"/>
    <w:rsid w:val="00DA4F17"/>
    <w:rsid w:val="00DC1093"/>
    <w:rsid w:val="00DC1356"/>
    <w:rsid w:val="00DC4145"/>
    <w:rsid w:val="00DD2A1F"/>
    <w:rsid w:val="00DD492A"/>
    <w:rsid w:val="00DD6D95"/>
    <w:rsid w:val="00DF524D"/>
    <w:rsid w:val="00E035EA"/>
    <w:rsid w:val="00E12619"/>
    <w:rsid w:val="00E14FA0"/>
    <w:rsid w:val="00E32BC9"/>
    <w:rsid w:val="00E52312"/>
    <w:rsid w:val="00E53098"/>
    <w:rsid w:val="00E61AC6"/>
    <w:rsid w:val="00E61D64"/>
    <w:rsid w:val="00E70840"/>
    <w:rsid w:val="00E83107"/>
    <w:rsid w:val="00E8475B"/>
    <w:rsid w:val="00E849BD"/>
    <w:rsid w:val="00E8794C"/>
    <w:rsid w:val="00E87BD8"/>
    <w:rsid w:val="00E96F29"/>
    <w:rsid w:val="00EB5CEC"/>
    <w:rsid w:val="00EF5F09"/>
    <w:rsid w:val="00F002AE"/>
    <w:rsid w:val="00F05264"/>
    <w:rsid w:val="00F12E32"/>
    <w:rsid w:val="00F25F3B"/>
    <w:rsid w:val="00F41265"/>
    <w:rsid w:val="00F469E1"/>
    <w:rsid w:val="00F50064"/>
    <w:rsid w:val="00F52576"/>
    <w:rsid w:val="00F5371A"/>
    <w:rsid w:val="00F53F08"/>
    <w:rsid w:val="00F55569"/>
    <w:rsid w:val="00F91F2D"/>
    <w:rsid w:val="00F94D02"/>
    <w:rsid w:val="00FA17B1"/>
    <w:rsid w:val="00FA4C72"/>
    <w:rsid w:val="00FB0F1F"/>
    <w:rsid w:val="00FB7E72"/>
    <w:rsid w:val="00FC1081"/>
    <w:rsid w:val="00FC486D"/>
    <w:rsid w:val="00FD3AA0"/>
    <w:rsid w:val="00FD4E9E"/>
    <w:rsid w:val="00FD5DA8"/>
    <w:rsid w:val="00FD77C2"/>
    <w:rsid w:val="00FE0516"/>
    <w:rsid w:val="00FE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basedOn w:val="Normal"/>
    <w:semiHidden/>
    <w:pPr>
      <w:tabs>
        <w:tab w:val="left" w:pos="3888"/>
        <w:tab w:val="right" w:leader="dot" w:pos="8208"/>
        <w:tab w:val="left" w:pos="8640"/>
      </w:tabs>
      <w:ind w:left="3888" w:hanging="864"/>
    </w:pPr>
  </w:style>
  <w:style w:type="paragraph" w:styleId="TOC3">
    <w:name w:val="toc 3"/>
    <w:basedOn w:val="Normal"/>
    <w:semiHidden/>
    <w:pPr>
      <w:tabs>
        <w:tab w:val="left" w:pos="3024"/>
        <w:tab w:val="right" w:leader="dot" w:pos="8208"/>
        <w:tab w:val="left" w:pos="8640"/>
      </w:tabs>
      <w:ind w:left="3024" w:hanging="864"/>
    </w:pPr>
  </w:style>
  <w:style w:type="paragraph" w:styleId="TOC2">
    <w:name w:val="toc 2"/>
    <w:basedOn w:val="Normal"/>
    <w:semiHidden/>
    <w:pPr>
      <w:tabs>
        <w:tab w:val="left" w:pos="2160"/>
        <w:tab w:val="right" w:leader="dot" w:pos="8208"/>
        <w:tab w:val="left" w:pos="8640"/>
      </w:tabs>
      <w:ind w:left="2160" w:hanging="720"/>
    </w:pPr>
  </w:style>
  <w:style w:type="paragraph" w:styleId="TOC1">
    <w:name w:val="toc 1"/>
    <w:basedOn w:val="Normal"/>
    <w:uiPriority w:val="39"/>
    <w:pPr>
      <w:tabs>
        <w:tab w:val="left" w:pos="1440"/>
        <w:tab w:val="right" w:leader="dot" w:pos="8208"/>
        <w:tab w:val="left" w:pos="8640"/>
      </w:tabs>
      <w:ind w:left="288"/>
    </w:pPr>
    <w:rPr>
      <w:caps/>
    </w:rPr>
  </w:style>
  <w:style w:type="paragraph" w:styleId="FootnoteText">
    <w:name w:val="footnote text"/>
    <w:aliases w:val="F1"/>
    <w:basedOn w:val="Normal"/>
    <w:link w:val="FootnoteTextChar"/>
    <w:uiPriority w:val="99"/>
    <w:pPr>
      <w:tabs>
        <w:tab w:val="left" w:pos="120"/>
      </w:tabs>
      <w:spacing w:before="120" w:line="200" w:lineRule="atLeast"/>
      <w:ind w:left="115" w:hanging="115"/>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character" w:styleId="FootnoteReference">
    <w:name w:val="footnote reference"/>
    <w:uiPriority w:val="99"/>
    <w:rPr>
      <w:vertAlign w:val="superscript"/>
    </w:rPr>
  </w:style>
  <w:style w:type="paragraph" w:styleId="Footer">
    <w:name w:val="footer"/>
    <w:basedOn w:val="Normal"/>
    <w:link w:val="FooterChar"/>
    <w:uiPriority w:val="99"/>
    <w:pPr>
      <w:widowControl w:val="0"/>
      <w:tabs>
        <w:tab w:val="center" w:pos="4320"/>
        <w:tab w:val="right" w:pos="8640"/>
      </w:tabs>
    </w:pPr>
  </w:style>
  <w:style w:type="paragraph" w:styleId="Header">
    <w:name w:val="header"/>
    <w:basedOn w:val="Normal"/>
    <w:link w:val="HeaderChar"/>
    <w:uiPriority w:val="99"/>
    <w:pPr>
      <w:widowControl w:val="0"/>
      <w:tabs>
        <w:tab w:val="center" w:pos="4320"/>
        <w:tab w:val="right" w:pos="8640"/>
      </w:tabs>
    </w:pPr>
  </w:style>
  <w:style w:type="character" w:styleId="PageNumber">
    <w:name w:val="page number"/>
    <w:semiHidden/>
  </w:style>
  <w:style w:type="character" w:styleId="CommentReference">
    <w:name w:val="annotation reference"/>
    <w:basedOn w:val="DefaultParagraphFont"/>
    <w:unhideWhenUsed/>
    <w:rsid w:val="00767894"/>
    <w:rPr>
      <w:sz w:val="16"/>
      <w:szCs w:val="16"/>
    </w:rPr>
  </w:style>
  <w:style w:type="paragraph" w:styleId="CommentText">
    <w:name w:val="annotation text"/>
    <w:basedOn w:val="Normal"/>
    <w:link w:val="CommentTextChar"/>
    <w:unhideWhenUsed/>
    <w:rsid w:val="00767894"/>
    <w:rPr>
      <w:sz w:val="20"/>
    </w:rPr>
  </w:style>
  <w:style w:type="character" w:customStyle="1" w:styleId="CommentTextChar">
    <w:name w:val="Comment Text Char"/>
    <w:basedOn w:val="DefaultParagraphFont"/>
    <w:link w:val="CommentText"/>
    <w:rsid w:val="00767894"/>
  </w:style>
  <w:style w:type="paragraph" w:styleId="CommentSubject">
    <w:name w:val="annotation subject"/>
    <w:basedOn w:val="CommentText"/>
    <w:next w:val="CommentText"/>
    <w:link w:val="CommentSubjectChar"/>
    <w:uiPriority w:val="99"/>
    <w:semiHidden/>
    <w:unhideWhenUsed/>
    <w:rsid w:val="00767894"/>
    <w:rPr>
      <w:b/>
      <w:bCs/>
    </w:rPr>
  </w:style>
  <w:style w:type="character" w:customStyle="1" w:styleId="CommentSubjectChar">
    <w:name w:val="Comment Subject Char"/>
    <w:basedOn w:val="CommentTextChar"/>
    <w:link w:val="CommentSubject"/>
    <w:uiPriority w:val="99"/>
    <w:semiHidden/>
    <w:rsid w:val="00767894"/>
    <w:rPr>
      <w:b/>
      <w:bCs/>
    </w:rPr>
  </w:style>
  <w:style w:type="paragraph" w:styleId="BalloonText">
    <w:name w:val="Balloon Text"/>
    <w:basedOn w:val="Normal"/>
    <w:link w:val="BalloonTextChar"/>
    <w:uiPriority w:val="99"/>
    <w:semiHidden/>
    <w:unhideWhenUsed/>
    <w:rsid w:val="00767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894"/>
    <w:rPr>
      <w:rFonts w:ascii="Segoe UI" w:hAnsi="Segoe UI" w:cs="Segoe UI"/>
      <w:sz w:val="18"/>
      <w:szCs w:val="18"/>
    </w:rPr>
  </w:style>
  <w:style w:type="paragraph" w:styleId="NoSpacing">
    <w:name w:val="No Spacing"/>
    <w:link w:val="NoSpacingChar"/>
    <w:uiPriority w:val="1"/>
    <w:qFormat/>
    <w:rsid w:val="00AB681B"/>
    <w:rPr>
      <w:rFonts w:ascii="Calibri" w:eastAsia="MS Mincho" w:hAnsi="Calibri"/>
      <w:sz w:val="22"/>
      <w:szCs w:val="22"/>
    </w:rPr>
  </w:style>
  <w:style w:type="character" w:customStyle="1" w:styleId="NoSpacingChar">
    <w:name w:val="No Spacing Char"/>
    <w:link w:val="NoSpacing"/>
    <w:uiPriority w:val="1"/>
    <w:rsid w:val="00AB681B"/>
    <w:rPr>
      <w:rFonts w:ascii="Calibri" w:eastAsia="MS Mincho" w:hAnsi="Calibri"/>
      <w:sz w:val="22"/>
      <w:szCs w:val="22"/>
    </w:rPr>
  </w:style>
  <w:style w:type="character" w:customStyle="1" w:styleId="FootnoteTextChar">
    <w:name w:val="Footnote Text Char"/>
    <w:aliases w:val="F1 Char"/>
    <w:link w:val="FootnoteText"/>
    <w:uiPriority w:val="99"/>
    <w:rsid w:val="00AB681B"/>
    <w:rPr>
      <w:sz w:val="16"/>
    </w:rPr>
  </w:style>
  <w:style w:type="character" w:styleId="Hyperlink">
    <w:name w:val="Hyperlink"/>
    <w:uiPriority w:val="99"/>
    <w:unhideWhenUsed/>
    <w:rsid w:val="00AB681B"/>
    <w:rPr>
      <w:color w:val="0563C1"/>
      <w:u w:val="single"/>
    </w:rPr>
  </w:style>
  <w:style w:type="paragraph" w:styleId="Revision">
    <w:name w:val="Revision"/>
    <w:hidden/>
    <w:uiPriority w:val="99"/>
    <w:semiHidden/>
    <w:rsid w:val="00A51928"/>
    <w:rPr>
      <w:sz w:val="22"/>
    </w:rPr>
  </w:style>
  <w:style w:type="table" w:styleId="TableGrid">
    <w:name w:val="Table Grid"/>
    <w:basedOn w:val="TableNormal"/>
    <w:uiPriority w:val="59"/>
    <w:rsid w:val="003575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69B"/>
    <w:pPr>
      <w:autoSpaceDE w:val="0"/>
      <w:autoSpaceDN w:val="0"/>
      <w:adjustRightInd w:val="0"/>
    </w:pPr>
    <w:rPr>
      <w:color w:val="000000"/>
      <w:sz w:val="24"/>
      <w:szCs w:val="24"/>
    </w:rPr>
  </w:style>
  <w:style w:type="paragraph" w:styleId="ListParagraph">
    <w:name w:val="List Paragraph"/>
    <w:basedOn w:val="Normal"/>
    <w:uiPriority w:val="34"/>
    <w:qFormat/>
    <w:rsid w:val="0019375E"/>
    <w:pPr>
      <w:spacing w:after="160" w:line="259" w:lineRule="auto"/>
      <w:ind w:left="720"/>
      <w:contextualSpacing/>
    </w:pPr>
    <w:rPr>
      <w:rFonts w:ascii="Calibri" w:eastAsia="Calibri" w:hAnsi="Calibri"/>
      <w:szCs w:val="22"/>
    </w:rPr>
  </w:style>
  <w:style w:type="character" w:customStyle="1" w:styleId="FooterChar">
    <w:name w:val="Footer Char"/>
    <w:basedOn w:val="DefaultParagraphFont"/>
    <w:link w:val="Footer"/>
    <w:uiPriority w:val="99"/>
    <w:rsid w:val="00857930"/>
    <w:rPr>
      <w:sz w:val="22"/>
    </w:rPr>
  </w:style>
  <w:style w:type="paragraph" w:styleId="EndnoteText">
    <w:name w:val="endnote text"/>
    <w:basedOn w:val="Normal"/>
    <w:link w:val="EndnoteTextChar"/>
    <w:uiPriority w:val="99"/>
    <w:semiHidden/>
    <w:unhideWhenUsed/>
    <w:rsid w:val="00A84EFF"/>
    <w:rPr>
      <w:sz w:val="20"/>
    </w:rPr>
  </w:style>
  <w:style w:type="character" w:customStyle="1" w:styleId="EndnoteTextChar">
    <w:name w:val="Endnote Text Char"/>
    <w:basedOn w:val="DefaultParagraphFont"/>
    <w:link w:val="EndnoteText"/>
    <w:uiPriority w:val="99"/>
    <w:semiHidden/>
    <w:rsid w:val="00A84EFF"/>
  </w:style>
  <w:style w:type="character" w:styleId="EndnoteReference">
    <w:name w:val="endnote reference"/>
    <w:basedOn w:val="DefaultParagraphFont"/>
    <w:uiPriority w:val="99"/>
    <w:semiHidden/>
    <w:unhideWhenUsed/>
    <w:rsid w:val="00A84EFF"/>
    <w:rPr>
      <w:vertAlign w:val="superscript"/>
    </w:rPr>
  </w:style>
  <w:style w:type="character" w:styleId="Strong">
    <w:name w:val="Strong"/>
    <w:basedOn w:val="DefaultParagraphFont"/>
    <w:uiPriority w:val="22"/>
    <w:qFormat/>
    <w:rsid w:val="00BB50B0"/>
    <w:rPr>
      <w:rFonts w:ascii="Lato" w:hAnsi="Lato" w:hint="default"/>
      <w:b/>
      <w:bCs/>
    </w:rPr>
  </w:style>
  <w:style w:type="character" w:customStyle="1" w:styleId="apple-converted-space">
    <w:name w:val="apple-converted-space"/>
    <w:basedOn w:val="DefaultParagraphFont"/>
    <w:rsid w:val="00531565"/>
  </w:style>
  <w:style w:type="paragraph" w:styleId="TOCHeading">
    <w:name w:val="TOC Heading"/>
    <w:basedOn w:val="Heading1"/>
    <w:next w:val="Normal"/>
    <w:uiPriority w:val="39"/>
    <w:unhideWhenUsed/>
    <w:qFormat/>
    <w:rsid w:val="00FB0F1F"/>
    <w:pPr>
      <w:keepLines/>
      <w:tabs>
        <w:tab w:val="clear" w:pos="1152"/>
      </w:tabs>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character" w:customStyle="1" w:styleId="HeaderChar">
    <w:name w:val="Header Char"/>
    <w:basedOn w:val="DefaultParagraphFont"/>
    <w:link w:val="Header"/>
    <w:uiPriority w:val="99"/>
    <w:locked/>
    <w:rsid w:val="000B140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basedOn w:val="Normal"/>
    <w:semiHidden/>
    <w:pPr>
      <w:tabs>
        <w:tab w:val="left" w:pos="3888"/>
        <w:tab w:val="right" w:leader="dot" w:pos="8208"/>
        <w:tab w:val="left" w:pos="8640"/>
      </w:tabs>
      <w:ind w:left="3888" w:hanging="864"/>
    </w:pPr>
  </w:style>
  <w:style w:type="paragraph" w:styleId="TOC3">
    <w:name w:val="toc 3"/>
    <w:basedOn w:val="Normal"/>
    <w:semiHidden/>
    <w:pPr>
      <w:tabs>
        <w:tab w:val="left" w:pos="3024"/>
        <w:tab w:val="right" w:leader="dot" w:pos="8208"/>
        <w:tab w:val="left" w:pos="8640"/>
      </w:tabs>
      <w:ind w:left="3024" w:hanging="864"/>
    </w:pPr>
  </w:style>
  <w:style w:type="paragraph" w:styleId="TOC2">
    <w:name w:val="toc 2"/>
    <w:basedOn w:val="Normal"/>
    <w:semiHidden/>
    <w:pPr>
      <w:tabs>
        <w:tab w:val="left" w:pos="2160"/>
        <w:tab w:val="right" w:leader="dot" w:pos="8208"/>
        <w:tab w:val="left" w:pos="8640"/>
      </w:tabs>
      <w:ind w:left="2160" w:hanging="720"/>
    </w:pPr>
  </w:style>
  <w:style w:type="paragraph" w:styleId="TOC1">
    <w:name w:val="toc 1"/>
    <w:basedOn w:val="Normal"/>
    <w:uiPriority w:val="39"/>
    <w:pPr>
      <w:tabs>
        <w:tab w:val="left" w:pos="1440"/>
        <w:tab w:val="right" w:leader="dot" w:pos="8208"/>
        <w:tab w:val="left" w:pos="8640"/>
      </w:tabs>
      <w:ind w:left="288"/>
    </w:pPr>
    <w:rPr>
      <w:caps/>
    </w:rPr>
  </w:style>
  <w:style w:type="paragraph" w:styleId="FootnoteText">
    <w:name w:val="footnote text"/>
    <w:aliases w:val="F1"/>
    <w:basedOn w:val="Normal"/>
    <w:link w:val="FootnoteTextChar"/>
    <w:uiPriority w:val="99"/>
    <w:pPr>
      <w:tabs>
        <w:tab w:val="left" w:pos="120"/>
      </w:tabs>
      <w:spacing w:before="120" w:line="200" w:lineRule="atLeast"/>
      <w:ind w:left="115" w:hanging="115"/>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character" w:styleId="FootnoteReference">
    <w:name w:val="footnote reference"/>
    <w:uiPriority w:val="99"/>
    <w:rPr>
      <w:vertAlign w:val="superscript"/>
    </w:rPr>
  </w:style>
  <w:style w:type="paragraph" w:styleId="Footer">
    <w:name w:val="footer"/>
    <w:basedOn w:val="Normal"/>
    <w:link w:val="FooterChar"/>
    <w:uiPriority w:val="99"/>
    <w:pPr>
      <w:widowControl w:val="0"/>
      <w:tabs>
        <w:tab w:val="center" w:pos="4320"/>
        <w:tab w:val="right" w:pos="8640"/>
      </w:tabs>
    </w:pPr>
  </w:style>
  <w:style w:type="paragraph" w:styleId="Header">
    <w:name w:val="header"/>
    <w:basedOn w:val="Normal"/>
    <w:link w:val="HeaderChar"/>
    <w:uiPriority w:val="99"/>
    <w:pPr>
      <w:widowControl w:val="0"/>
      <w:tabs>
        <w:tab w:val="center" w:pos="4320"/>
        <w:tab w:val="right" w:pos="8640"/>
      </w:tabs>
    </w:pPr>
  </w:style>
  <w:style w:type="character" w:styleId="PageNumber">
    <w:name w:val="page number"/>
    <w:semiHidden/>
  </w:style>
  <w:style w:type="character" w:styleId="CommentReference">
    <w:name w:val="annotation reference"/>
    <w:basedOn w:val="DefaultParagraphFont"/>
    <w:unhideWhenUsed/>
    <w:rsid w:val="00767894"/>
    <w:rPr>
      <w:sz w:val="16"/>
      <w:szCs w:val="16"/>
    </w:rPr>
  </w:style>
  <w:style w:type="paragraph" w:styleId="CommentText">
    <w:name w:val="annotation text"/>
    <w:basedOn w:val="Normal"/>
    <w:link w:val="CommentTextChar"/>
    <w:unhideWhenUsed/>
    <w:rsid w:val="00767894"/>
    <w:rPr>
      <w:sz w:val="20"/>
    </w:rPr>
  </w:style>
  <w:style w:type="character" w:customStyle="1" w:styleId="CommentTextChar">
    <w:name w:val="Comment Text Char"/>
    <w:basedOn w:val="DefaultParagraphFont"/>
    <w:link w:val="CommentText"/>
    <w:rsid w:val="00767894"/>
  </w:style>
  <w:style w:type="paragraph" w:styleId="CommentSubject">
    <w:name w:val="annotation subject"/>
    <w:basedOn w:val="CommentText"/>
    <w:next w:val="CommentText"/>
    <w:link w:val="CommentSubjectChar"/>
    <w:uiPriority w:val="99"/>
    <w:semiHidden/>
    <w:unhideWhenUsed/>
    <w:rsid w:val="00767894"/>
    <w:rPr>
      <w:b/>
      <w:bCs/>
    </w:rPr>
  </w:style>
  <w:style w:type="character" w:customStyle="1" w:styleId="CommentSubjectChar">
    <w:name w:val="Comment Subject Char"/>
    <w:basedOn w:val="CommentTextChar"/>
    <w:link w:val="CommentSubject"/>
    <w:uiPriority w:val="99"/>
    <w:semiHidden/>
    <w:rsid w:val="00767894"/>
    <w:rPr>
      <w:b/>
      <w:bCs/>
    </w:rPr>
  </w:style>
  <w:style w:type="paragraph" w:styleId="BalloonText">
    <w:name w:val="Balloon Text"/>
    <w:basedOn w:val="Normal"/>
    <w:link w:val="BalloonTextChar"/>
    <w:uiPriority w:val="99"/>
    <w:semiHidden/>
    <w:unhideWhenUsed/>
    <w:rsid w:val="00767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894"/>
    <w:rPr>
      <w:rFonts w:ascii="Segoe UI" w:hAnsi="Segoe UI" w:cs="Segoe UI"/>
      <w:sz w:val="18"/>
      <w:szCs w:val="18"/>
    </w:rPr>
  </w:style>
  <w:style w:type="paragraph" w:styleId="NoSpacing">
    <w:name w:val="No Spacing"/>
    <w:link w:val="NoSpacingChar"/>
    <w:uiPriority w:val="1"/>
    <w:qFormat/>
    <w:rsid w:val="00AB681B"/>
    <w:rPr>
      <w:rFonts w:ascii="Calibri" w:eastAsia="MS Mincho" w:hAnsi="Calibri"/>
      <w:sz w:val="22"/>
      <w:szCs w:val="22"/>
    </w:rPr>
  </w:style>
  <w:style w:type="character" w:customStyle="1" w:styleId="NoSpacingChar">
    <w:name w:val="No Spacing Char"/>
    <w:link w:val="NoSpacing"/>
    <w:uiPriority w:val="1"/>
    <w:rsid w:val="00AB681B"/>
    <w:rPr>
      <w:rFonts w:ascii="Calibri" w:eastAsia="MS Mincho" w:hAnsi="Calibri"/>
      <w:sz w:val="22"/>
      <w:szCs w:val="22"/>
    </w:rPr>
  </w:style>
  <w:style w:type="character" w:customStyle="1" w:styleId="FootnoteTextChar">
    <w:name w:val="Footnote Text Char"/>
    <w:aliases w:val="F1 Char"/>
    <w:link w:val="FootnoteText"/>
    <w:uiPriority w:val="99"/>
    <w:rsid w:val="00AB681B"/>
    <w:rPr>
      <w:sz w:val="16"/>
    </w:rPr>
  </w:style>
  <w:style w:type="character" w:styleId="Hyperlink">
    <w:name w:val="Hyperlink"/>
    <w:uiPriority w:val="99"/>
    <w:unhideWhenUsed/>
    <w:rsid w:val="00AB681B"/>
    <w:rPr>
      <w:color w:val="0563C1"/>
      <w:u w:val="single"/>
    </w:rPr>
  </w:style>
  <w:style w:type="paragraph" w:styleId="Revision">
    <w:name w:val="Revision"/>
    <w:hidden/>
    <w:uiPriority w:val="99"/>
    <w:semiHidden/>
    <w:rsid w:val="00A51928"/>
    <w:rPr>
      <w:sz w:val="22"/>
    </w:rPr>
  </w:style>
  <w:style w:type="table" w:styleId="TableGrid">
    <w:name w:val="Table Grid"/>
    <w:basedOn w:val="TableNormal"/>
    <w:uiPriority w:val="59"/>
    <w:rsid w:val="003575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69B"/>
    <w:pPr>
      <w:autoSpaceDE w:val="0"/>
      <w:autoSpaceDN w:val="0"/>
      <w:adjustRightInd w:val="0"/>
    </w:pPr>
    <w:rPr>
      <w:color w:val="000000"/>
      <w:sz w:val="24"/>
      <w:szCs w:val="24"/>
    </w:rPr>
  </w:style>
  <w:style w:type="paragraph" w:styleId="ListParagraph">
    <w:name w:val="List Paragraph"/>
    <w:basedOn w:val="Normal"/>
    <w:uiPriority w:val="34"/>
    <w:qFormat/>
    <w:rsid w:val="0019375E"/>
    <w:pPr>
      <w:spacing w:after="160" w:line="259" w:lineRule="auto"/>
      <w:ind w:left="720"/>
      <w:contextualSpacing/>
    </w:pPr>
    <w:rPr>
      <w:rFonts w:ascii="Calibri" w:eastAsia="Calibri" w:hAnsi="Calibri"/>
      <w:szCs w:val="22"/>
    </w:rPr>
  </w:style>
  <w:style w:type="character" w:customStyle="1" w:styleId="FooterChar">
    <w:name w:val="Footer Char"/>
    <w:basedOn w:val="DefaultParagraphFont"/>
    <w:link w:val="Footer"/>
    <w:uiPriority w:val="99"/>
    <w:rsid w:val="00857930"/>
    <w:rPr>
      <w:sz w:val="22"/>
    </w:rPr>
  </w:style>
  <w:style w:type="paragraph" w:styleId="EndnoteText">
    <w:name w:val="endnote text"/>
    <w:basedOn w:val="Normal"/>
    <w:link w:val="EndnoteTextChar"/>
    <w:uiPriority w:val="99"/>
    <w:semiHidden/>
    <w:unhideWhenUsed/>
    <w:rsid w:val="00A84EFF"/>
    <w:rPr>
      <w:sz w:val="20"/>
    </w:rPr>
  </w:style>
  <w:style w:type="character" w:customStyle="1" w:styleId="EndnoteTextChar">
    <w:name w:val="Endnote Text Char"/>
    <w:basedOn w:val="DefaultParagraphFont"/>
    <w:link w:val="EndnoteText"/>
    <w:uiPriority w:val="99"/>
    <w:semiHidden/>
    <w:rsid w:val="00A84EFF"/>
  </w:style>
  <w:style w:type="character" w:styleId="EndnoteReference">
    <w:name w:val="endnote reference"/>
    <w:basedOn w:val="DefaultParagraphFont"/>
    <w:uiPriority w:val="99"/>
    <w:semiHidden/>
    <w:unhideWhenUsed/>
    <w:rsid w:val="00A84EFF"/>
    <w:rPr>
      <w:vertAlign w:val="superscript"/>
    </w:rPr>
  </w:style>
  <w:style w:type="character" w:styleId="Strong">
    <w:name w:val="Strong"/>
    <w:basedOn w:val="DefaultParagraphFont"/>
    <w:uiPriority w:val="22"/>
    <w:qFormat/>
    <w:rsid w:val="00BB50B0"/>
    <w:rPr>
      <w:rFonts w:ascii="Lato" w:hAnsi="Lato" w:hint="default"/>
      <w:b/>
      <w:bCs/>
    </w:rPr>
  </w:style>
  <w:style w:type="character" w:customStyle="1" w:styleId="apple-converted-space">
    <w:name w:val="apple-converted-space"/>
    <w:basedOn w:val="DefaultParagraphFont"/>
    <w:rsid w:val="00531565"/>
  </w:style>
  <w:style w:type="paragraph" w:styleId="TOCHeading">
    <w:name w:val="TOC Heading"/>
    <w:basedOn w:val="Heading1"/>
    <w:next w:val="Normal"/>
    <w:uiPriority w:val="39"/>
    <w:unhideWhenUsed/>
    <w:qFormat/>
    <w:rsid w:val="00FB0F1F"/>
    <w:pPr>
      <w:keepLines/>
      <w:tabs>
        <w:tab w:val="clear" w:pos="1152"/>
      </w:tabs>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character" w:customStyle="1" w:styleId="HeaderChar">
    <w:name w:val="Header Char"/>
    <w:basedOn w:val="DefaultParagraphFont"/>
    <w:link w:val="Header"/>
    <w:uiPriority w:val="99"/>
    <w:locked/>
    <w:rsid w:val="000B140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89092">
      <w:bodyDiv w:val="1"/>
      <w:marLeft w:val="0"/>
      <w:marRight w:val="0"/>
      <w:marTop w:val="0"/>
      <w:marBottom w:val="0"/>
      <w:divBdr>
        <w:top w:val="none" w:sz="0" w:space="0" w:color="auto"/>
        <w:left w:val="none" w:sz="0" w:space="0" w:color="auto"/>
        <w:bottom w:val="none" w:sz="0" w:space="0" w:color="auto"/>
        <w:right w:val="none" w:sz="0" w:space="0" w:color="auto"/>
      </w:divBdr>
    </w:div>
    <w:div w:id="1057708323">
      <w:bodyDiv w:val="1"/>
      <w:marLeft w:val="0"/>
      <w:marRight w:val="0"/>
      <w:marTop w:val="0"/>
      <w:marBottom w:val="0"/>
      <w:divBdr>
        <w:top w:val="none" w:sz="0" w:space="0" w:color="auto"/>
        <w:left w:val="none" w:sz="0" w:space="0" w:color="auto"/>
        <w:bottom w:val="none" w:sz="0" w:space="0" w:color="auto"/>
        <w:right w:val="none" w:sz="0" w:space="0" w:color="auto"/>
      </w:divBdr>
    </w:div>
    <w:div w:id="1068309608">
      <w:bodyDiv w:val="1"/>
      <w:marLeft w:val="0"/>
      <w:marRight w:val="0"/>
      <w:marTop w:val="0"/>
      <w:marBottom w:val="0"/>
      <w:divBdr>
        <w:top w:val="none" w:sz="0" w:space="0" w:color="auto"/>
        <w:left w:val="none" w:sz="0" w:space="0" w:color="auto"/>
        <w:bottom w:val="none" w:sz="0" w:space="0" w:color="auto"/>
        <w:right w:val="none" w:sz="0" w:space="0" w:color="auto"/>
      </w:divBdr>
    </w:div>
    <w:div w:id="128083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8C6FD-3C69-4289-8DF1-19AFDE8C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National Survey of Lead Hazards in Housing</vt:lpstr>
    </vt:vector>
  </TitlesOfParts>
  <Company>Westat, Inc.</Company>
  <LinksUpToDate>false</LinksUpToDate>
  <CharactersWithSpaces>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of Lead Hazards in Housing</dc:title>
  <dc:subject/>
  <dc:creator>Lillian L. Deitzer</dc:creator>
  <cp:keywords/>
  <dc:description/>
  <cp:lastModifiedBy>SYSTEM</cp:lastModifiedBy>
  <cp:revision>2</cp:revision>
  <cp:lastPrinted>2016-11-23T19:02:00Z</cp:lastPrinted>
  <dcterms:created xsi:type="dcterms:W3CDTF">2018-06-07T17:54:00Z</dcterms:created>
  <dcterms:modified xsi:type="dcterms:W3CDTF">2018-06-07T17:54:00Z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