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5FC37" w14:textId="77777777" w:rsidR="000E44BC" w:rsidRPr="002142FF" w:rsidRDefault="000E44BC" w:rsidP="000E44BC">
      <w:pPr>
        <w:jc w:val="center"/>
        <w:rPr>
          <w:b/>
          <w:sz w:val="20"/>
          <w:szCs w:val="20"/>
        </w:rPr>
      </w:pPr>
      <w:bookmarkStart w:id="0" w:name="_GoBack"/>
      <w:bookmarkEnd w:id="0"/>
      <w:r w:rsidRPr="002142FF">
        <w:rPr>
          <w:b/>
          <w:sz w:val="20"/>
          <w:szCs w:val="20"/>
        </w:rPr>
        <w:t>SUPPORTING STATEMENT</w:t>
      </w:r>
    </w:p>
    <w:p w14:paraId="6BA9C83B" w14:textId="77777777" w:rsidR="000E44BC" w:rsidRPr="002142FF" w:rsidRDefault="000E44BC" w:rsidP="000E44BC">
      <w:pPr>
        <w:jc w:val="center"/>
        <w:rPr>
          <w:b/>
          <w:sz w:val="20"/>
          <w:szCs w:val="20"/>
        </w:rPr>
      </w:pPr>
      <w:r w:rsidRPr="002142FF">
        <w:rPr>
          <w:b/>
          <w:sz w:val="20"/>
          <w:szCs w:val="20"/>
        </w:rPr>
        <w:t>FOR SGL</w:t>
      </w:r>
      <w:r w:rsidR="00D11E0F" w:rsidRPr="002142FF">
        <w:rPr>
          <w:b/>
          <w:sz w:val="20"/>
          <w:szCs w:val="20"/>
        </w:rPr>
        <w:t>I</w:t>
      </w:r>
      <w:r w:rsidRPr="002142FF">
        <w:rPr>
          <w:b/>
          <w:sz w:val="20"/>
          <w:szCs w:val="20"/>
        </w:rPr>
        <w:t xml:space="preserve"> 8284,</w:t>
      </w:r>
    </w:p>
    <w:p w14:paraId="6B73821B" w14:textId="77777777" w:rsidR="000E44BC" w:rsidRPr="002142FF" w:rsidRDefault="000E44BC" w:rsidP="000E44BC">
      <w:pPr>
        <w:jc w:val="center"/>
        <w:rPr>
          <w:b/>
          <w:sz w:val="20"/>
          <w:szCs w:val="20"/>
        </w:rPr>
      </w:pPr>
      <w:r w:rsidRPr="002142FF">
        <w:rPr>
          <w:b/>
          <w:sz w:val="20"/>
          <w:szCs w:val="20"/>
        </w:rPr>
        <w:t>APPLICATION BY INSURED TERMINAL</w:t>
      </w:r>
      <w:r w:rsidR="004A3D0C" w:rsidRPr="002142FF">
        <w:rPr>
          <w:b/>
          <w:sz w:val="20"/>
          <w:szCs w:val="20"/>
        </w:rPr>
        <w:t>L</w:t>
      </w:r>
      <w:r w:rsidRPr="002142FF">
        <w:rPr>
          <w:b/>
          <w:sz w:val="20"/>
          <w:szCs w:val="20"/>
        </w:rPr>
        <w:t>Y ILL</w:t>
      </w:r>
    </w:p>
    <w:p w14:paraId="49533D9E" w14:textId="77777777" w:rsidR="000E44BC" w:rsidRPr="002142FF" w:rsidRDefault="000E44BC" w:rsidP="000E44BC">
      <w:pPr>
        <w:jc w:val="center"/>
        <w:rPr>
          <w:b/>
          <w:sz w:val="20"/>
          <w:szCs w:val="20"/>
        </w:rPr>
      </w:pPr>
      <w:r w:rsidRPr="002142FF">
        <w:rPr>
          <w:b/>
          <w:sz w:val="20"/>
          <w:szCs w:val="20"/>
        </w:rPr>
        <w:t>PERSON FOR ACCELERATED BENEFIT 38 CFR 9.14(e)</w:t>
      </w:r>
    </w:p>
    <w:p w14:paraId="196FC153" w14:textId="77777777" w:rsidR="000E44BC" w:rsidRPr="002142FF" w:rsidRDefault="000E44BC" w:rsidP="000E44BC">
      <w:pPr>
        <w:jc w:val="center"/>
        <w:rPr>
          <w:b/>
          <w:sz w:val="20"/>
          <w:szCs w:val="20"/>
        </w:rPr>
      </w:pPr>
      <w:r w:rsidRPr="002142FF">
        <w:rPr>
          <w:b/>
          <w:sz w:val="20"/>
          <w:szCs w:val="20"/>
        </w:rPr>
        <w:t>2900-0618</w:t>
      </w:r>
    </w:p>
    <w:p w14:paraId="6F584858" w14:textId="77777777" w:rsidR="00224C68" w:rsidRDefault="00224C68"/>
    <w:p w14:paraId="28DC44D7" w14:textId="77777777" w:rsidR="00224C68" w:rsidRDefault="00224C68">
      <w:pPr>
        <w:numPr>
          <w:ilvl w:val="0"/>
          <w:numId w:val="1"/>
        </w:numPr>
        <w:rPr>
          <w:b/>
          <w:bCs/>
        </w:rPr>
      </w:pPr>
      <w:r>
        <w:rPr>
          <w:b/>
          <w:bCs/>
          <w:u w:val="single"/>
        </w:rPr>
        <w:t>Justification</w:t>
      </w:r>
    </w:p>
    <w:p w14:paraId="2549C319" w14:textId="77777777" w:rsidR="00224C68" w:rsidRPr="001E6AA4" w:rsidRDefault="00224C68">
      <w:pPr>
        <w:rPr>
          <w:b/>
          <w:bCs/>
          <w:sz w:val="20"/>
          <w:szCs w:val="20"/>
        </w:rPr>
      </w:pPr>
    </w:p>
    <w:p w14:paraId="19CE6B81" w14:textId="77777777" w:rsidR="00224C68" w:rsidRDefault="00224C68">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14:paraId="1EFEEA0A" w14:textId="77777777" w:rsidR="00E42780" w:rsidRPr="001E6AA4" w:rsidRDefault="00E42780" w:rsidP="00B64A87">
      <w:pPr>
        <w:ind w:left="720"/>
        <w:rPr>
          <w:bCs/>
          <w:sz w:val="20"/>
          <w:szCs w:val="20"/>
        </w:rPr>
      </w:pPr>
    </w:p>
    <w:p w14:paraId="3465419F" w14:textId="1D56FF86" w:rsidR="000E44BC" w:rsidRPr="001E6AA4" w:rsidRDefault="000E44BC" w:rsidP="000E44BC">
      <w:pPr>
        <w:overflowPunct w:val="0"/>
        <w:autoSpaceDE w:val="0"/>
        <w:autoSpaceDN w:val="0"/>
        <w:adjustRightInd w:val="0"/>
        <w:ind w:left="720"/>
        <w:jc w:val="both"/>
        <w:textAlignment w:val="baseline"/>
      </w:pPr>
      <w:r w:rsidRPr="001E6AA4">
        <w:t xml:space="preserve">VA regulations for the Servicemembers’ Group Life Insurance (SGLI) and Veterans’ Group Life Insurance (VGLI) programs </w:t>
      </w:r>
      <w:r w:rsidR="00767761">
        <w:t>authorize</w:t>
      </w:r>
      <w:r w:rsidRPr="001E6AA4">
        <w:t xml:space="preserve"> accelerated death benefit (Accelerated Benefit) provisions that permit terminally ill policyholders access to the death benefits of their policies before they die. Traditionally, an individual purchases life insurance in order to safeguard his or her dependents against major financial loss due to his or her death.  Life insurance serves to replace the lost income of an insured and to provide for his or her final expenses. In recent years, the insurance industry has recognized the financial needs of terminally ill policyholders and has begun offering policies with accelerated benefit provisions. A  statutory amendment (Section 302 of the Veterans Programs Enhancement Act of 1998, Pub. L. 105-368, 112 Stat. 3315, 3332-3333) added section 1980 to Title 38, United States Code, which extends an accelerated benefit option to terminally ill persons insured in the SGLI and VGLI programs.  </w:t>
      </w:r>
    </w:p>
    <w:p w14:paraId="2B934F3F" w14:textId="77777777" w:rsidR="0066365C" w:rsidRPr="001E6AA4" w:rsidRDefault="0066365C">
      <w:pPr>
        <w:ind w:left="720" w:right="-720"/>
        <w:rPr>
          <w:sz w:val="20"/>
          <w:szCs w:val="20"/>
        </w:rPr>
      </w:pPr>
    </w:p>
    <w:p w14:paraId="4D53FF99" w14:textId="77777777" w:rsidR="00224C68" w:rsidRDefault="00224C68">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14:paraId="2A817703" w14:textId="77777777" w:rsidR="00E42780" w:rsidRPr="001E6AA4" w:rsidRDefault="00E42780" w:rsidP="00B64A87">
      <w:pPr>
        <w:ind w:left="720"/>
        <w:rPr>
          <w:bCs/>
          <w:sz w:val="20"/>
          <w:szCs w:val="20"/>
        </w:rPr>
      </w:pPr>
    </w:p>
    <w:p w14:paraId="43BF6D2E" w14:textId="5C8F5D69" w:rsidR="000E44BC" w:rsidRPr="001E6AA4" w:rsidRDefault="000E44BC" w:rsidP="000E44BC">
      <w:pPr>
        <w:overflowPunct w:val="0"/>
        <w:autoSpaceDE w:val="0"/>
        <w:autoSpaceDN w:val="0"/>
        <w:adjustRightInd w:val="0"/>
        <w:ind w:left="720"/>
        <w:jc w:val="both"/>
        <w:textAlignment w:val="baseline"/>
      </w:pPr>
      <w:r w:rsidRPr="001E6AA4">
        <w:t>In 38 CFR 9.14(e), VA require</w:t>
      </w:r>
      <w:r w:rsidR="00767761">
        <w:t>s</w:t>
      </w:r>
      <w:r w:rsidRPr="001E6AA4">
        <w:t xml:space="preserve"> that a terminally ill person insured under SGLI or VGLI who wants to receive a lump sum payment to the insured prior to the insured’s death of a portion of the insurance must submit to Prudential Life Insurance’s Office of Servicemembers’ Group Life Insurance a completed application for an Accelerated Benefit.  The application must be on a form set forth in Sec. 9.14(e) which includes a medical prognosis by a physician stating the life expectancy of the insured person and a statement by the insured of what portion of the insurance he or she requests. Sec. 9.14(e) provides the necessary information on how to obtain an application form entitled “Claim for Accelerated Benefits”. The form may be obtained by by calling the Office of Servicemembers’ Group Life Insurance toll-free at 1-800-419-1473, or by downloading the form from the internet at </w:t>
      </w:r>
      <w:hyperlink r:id="rId8" w:history="1">
        <w:r w:rsidRPr="001E6AA4">
          <w:rPr>
            <w:rStyle w:val="Hyperlink"/>
          </w:rPr>
          <w:t>www.insurance.va.gov</w:t>
        </w:r>
      </w:hyperlink>
      <w:r w:rsidRPr="001E6AA4">
        <w:t>. The information is needed to comply with the statutory provisions permitting an insured person who is terminally ill to request payment of a portion of the face value of the insured person’s SGLI or VGLI insurance as an Accelerated Benefit.</w:t>
      </w:r>
    </w:p>
    <w:p w14:paraId="21CC554E" w14:textId="77777777" w:rsidR="002D29EF" w:rsidRDefault="002D29EF">
      <w:pPr>
        <w:ind w:left="720" w:right="-720"/>
      </w:pPr>
    </w:p>
    <w:p w14:paraId="36F151C6" w14:textId="77777777" w:rsidR="00224C68" w:rsidRDefault="00224C68">
      <w:pPr>
        <w:numPr>
          <w:ilvl w:val="1"/>
          <w:numId w:val="1"/>
        </w:numPr>
        <w:tabs>
          <w:tab w:val="clear" w:pos="1440"/>
          <w:tab w:val="num" w:pos="720"/>
        </w:tabs>
        <w:ind w:left="720" w:right="-720" w:firstLine="0"/>
        <w:rPr>
          <w:b/>
          <w:bCs/>
        </w:rPr>
      </w:pPr>
      <w:r>
        <w:rPr>
          <w:b/>
          <w:bCs/>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2DAFADC" w14:textId="77777777" w:rsidR="00E42780" w:rsidRDefault="00E42780" w:rsidP="00187B51">
      <w:pPr>
        <w:ind w:left="720" w:right="-720"/>
        <w:rPr>
          <w:bCs/>
        </w:rPr>
      </w:pPr>
    </w:p>
    <w:p w14:paraId="05D6B346" w14:textId="77777777" w:rsidR="000E44BC" w:rsidRPr="00602EC7" w:rsidRDefault="000E44BC" w:rsidP="000E44BC">
      <w:pPr>
        <w:overflowPunct w:val="0"/>
        <w:autoSpaceDE w:val="0"/>
        <w:autoSpaceDN w:val="0"/>
        <w:adjustRightInd w:val="0"/>
        <w:ind w:left="720"/>
        <w:jc w:val="both"/>
        <w:textAlignment w:val="baseline"/>
      </w:pPr>
      <w:r w:rsidRPr="00602EC7">
        <w:t>The use of automated collection techniques is not anticipated.</w:t>
      </w:r>
    </w:p>
    <w:p w14:paraId="18A846BE" w14:textId="77777777" w:rsidR="0066365C" w:rsidRPr="00602EC7" w:rsidRDefault="0066365C">
      <w:pPr>
        <w:ind w:right="-720"/>
        <w:rPr>
          <w:b/>
          <w:bCs/>
        </w:rPr>
      </w:pPr>
    </w:p>
    <w:p w14:paraId="0AAEB75A" w14:textId="77777777" w:rsidR="00224C68" w:rsidRDefault="00224C68">
      <w:pPr>
        <w:numPr>
          <w:ilvl w:val="1"/>
          <w:numId w:val="1"/>
        </w:numPr>
        <w:tabs>
          <w:tab w:val="clear" w:pos="1440"/>
          <w:tab w:val="num" w:pos="720"/>
        </w:tabs>
        <w:ind w:left="720" w:right="-720" w:firstLine="0"/>
      </w:pPr>
      <w:r>
        <w:rPr>
          <w:b/>
          <w:bCs/>
        </w:rPr>
        <w:t>Describe efforts to identify duplication. Show specifically why all similar information already available cannot be used or modified for use for the purposes described in Item 2 above.</w:t>
      </w:r>
      <w:r>
        <w:t xml:space="preserve">  </w:t>
      </w:r>
    </w:p>
    <w:p w14:paraId="6BBCA061" w14:textId="77777777" w:rsidR="00E42780" w:rsidRDefault="00E42780" w:rsidP="00187B51">
      <w:pPr>
        <w:ind w:left="720" w:right="-720"/>
      </w:pPr>
    </w:p>
    <w:p w14:paraId="3E619B48" w14:textId="77777777" w:rsidR="000E44BC" w:rsidRPr="00602EC7" w:rsidRDefault="000E44BC" w:rsidP="000E44BC">
      <w:pPr>
        <w:overflowPunct w:val="0"/>
        <w:autoSpaceDE w:val="0"/>
        <w:autoSpaceDN w:val="0"/>
        <w:adjustRightInd w:val="0"/>
        <w:ind w:left="720"/>
        <w:jc w:val="both"/>
        <w:textAlignment w:val="baseline"/>
      </w:pPr>
      <w:r w:rsidRPr="00602EC7">
        <w:t>There is no duplication associated with this collection of information.</w:t>
      </w:r>
    </w:p>
    <w:p w14:paraId="418EDE51" w14:textId="77777777" w:rsidR="00224C68" w:rsidRPr="00602EC7" w:rsidRDefault="00224C68">
      <w:pPr>
        <w:ind w:left="720" w:right="-720"/>
      </w:pPr>
    </w:p>
    <w:p w14:paraId="20F39601" w14:textId="77777777" w:rsidR="00224C68" w:rsidRPr="00187B51" w:rsidRDefault="00224C68">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14:paraId="3BCE7044" w14:textId="77777777" w:rsidR="00E42780" w:rsidRDefault="00E42780" w:rsidP="00187B51">
      <w:pPr>
        <w:ind w:left="720" w:right="-720"/>
        <w:rPr>
          <w:bCs/>
        </w:rPr>
      </w:pPr>
    </w:p>
    <w:p w14:paraId="79B5BA9D" w14:textId="2A5C3F05" w:rsidR="000E44BC" w:rsidRDefault="008F6047" w:rsidP="000E44BC">
      <w:pPr>
        <w:overflowPunct w:val="0"/>
        <w:autoSpaceDE w:val="0"/>
        <w:autoSpaceDN w:val="0"/>
        <w:adjustRightInd w:val="0"/>
        <w:ind w:left="720"/>
        <w:jc w:val="both"/>
        <w:textAlignment w:val="baseline"/>
        <w:rPr>
          <w:sz w:val="22"/>
        </w:rPr>
      </w:pPr>
      <w:r>
        <w:rPr>
          <w:sz w:val="22"/>
        </w:rPr>
        <w:t>The collection of information has no impact on small businesses or other small entities.</w:t>
      </w:r>
    </w:p>
    <w:p w14:paraId="4BC5180A" w14:textId="77777777" w:rsidR="00224C68" w:rsidRDefault="00224C68">
      <w:pPr>
        <w:ind w:left="720" w:right="-720"/>
      </w:pPr>
    </w:p>
    <w:p w14:paraId="63380CF9" w14:textId="77777777" w:rsidR="00224C68" w:rsidRDefault="00224C68">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14:paraId="7856A863" w14:textId="77777777" w:rsidR="00E42780" w:rsidRDefault="00E42780" w:rsidP="00187B51">
      <w:pPr>
        <w:ind w:left="720" w:right="-720"/>
        <w:rPr>
          <w:bCs/>
        </w:rPr>
      </w:pPr>
    </w:p>
    <w:p w14:paraId="2F86C870" w14:textId="77777777" w:rsidR="000E44BC" w:rsidRDefault="000E44BC" w:rsidP="000E44BC">
      <w:pPr>
        <w:overflowPunct w:val="0"/>
        <w:autoSpaceDE w:val="0"/>
        <w:autoSpaceDN w:val="0"/>
        <w:adjustRightInd w:val="0"/>
        <w:ind w:left="720"/>
        <w:jc w:val="both"/>
        <w:textAlignment w:val="baseline"/>
        <w:rPr>
          <w:sz w:val="22"/>
        </w:rPr>
      </w:pPr>
      <w:r>
        <w:rPr>
          <w:sz w:val="22"/>
        </w:rPr>
        <w:t>If VA does not require this information, the Department would have no way of knowing whether or not the insured wanted to receive a lump sum payment prior to his/her death.</w:t>
      </w:r>
    </w:p>
    <w:p w14:paraId="60C44EDF" w14:textId="77777777" w:rsidR="00224C68" w:rsidRDefault="002D29EF">
      <w:pPr>
        <w:ind w:left="720" w:right="-720"/>
      </w:pPr>
      <w:r>
        <w:t xml:space="preserve"> </w:t>
      </w:r>
    </w:p>
    <w:p w14:paraId="6612A736" w14:textId="77777777" w:rsidR="00224C68" w:rsidRPr="00187B51" w:rsidRDefault="00224C68">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4A5B987" w14:textId="77777777" w:rsidR="00E42780" w:rsidRDefault="00E42780" w:rsidP="00187B51">
      <w:pPr>
        <w:ind w:left="720" w:right="-720"/>
        <w:rPr>
          <w:bCs/>
        </w:rPr>
      </w:pPr>
    </w:p>
    <w:p w14:paraId="14CB5400" w14:textId="77777777" w:rsidR="00224C68" w:rsidRDefault="0066365C" w:rsidP="0066365C">
      <w:pPr>
        <w:ind w:left="720" w:right="-720"/>
        <w:rPr>
          <w:b/>
          <w:bCs/>
        </w:rPr>
      </w:pPr>
      <w:r>
        <w:t>There are no special circumstances requiring that the collection of information be conducted in a manner inconsistent with the guidelines in 5 CFR Section 1320.6.</w:t>
      </w:r>
    </w:p>
    <w:p w14:paraId="57624377" w14:textId="77777777" w:rsidR="00224C68" w:rsidRDefault="00224C68">
      <w:pPr>
        <w:ind w:left="720" w:right="-720"/>
      </w:pPr>
    </w:p>
    <w:p w14:paraId="6FC3004C" w14:textId="77777777" w:rsidR="000E44BC" w:rsidRDefault="000E44BC">
      <w:pPr>
        <w:ind w:left="720" w:right="-720"/>
      </w:pPr>
    </w:p>
    <w:p w14:paraId="26EF5C2C" w14:textId="77777777" w:rsidR="000E44BC" w:rsidRDefault="000E44BC">
      <w:pPr>
        <w:ind w:left="720" w:right="-720"/>
      </w:pPr>
    </w:p>
    <w:p w14:paraId="47AFC180" w14:textId="77777777" w:rsidR="000E44BC" w:rsidRDefault="000E44BC">
      <w:pPr>
        <w:ind w:left="720" w:right="-720"/>
      </w:pPr>
    </w:p>
    <w:p w14:paraId="3C9F2A36" w14:textId="77777777" w:rsidR="000E44BC" w:rsidRDefault="000E44BC">
      <w:pPr>
        <w:ind w:left="720" w:right="-720"/>
      </w:pPr>
    </w:p>
    <w:p w14:paraId="412323DF" w14:textId="77777777" w:rsidR="00224C68" w:rsidRPr="00187B51" w:rsidRDefault="00224C68">
      <w:pPr>
        <w:numPr>
          <w:ilvl w:val="1"/>
          <w:numId w:val="1"/>
        </w:numPr>
        <w:tabs>
          <w:tab w:val="clear" w:pos="1440"/>
        </w:tabs>
        <w:ind w:left="720" w:right="-720" w:firstLine="0"/>
      </w:pPr>
      <w:r>
        <w:rPr>
          <w:b/>
          <w:bCs/>
        </w:rPr>
        <w:t xml:space="preserve">If applicable, provide a copy and identify the date and page number of publication in the Federal Register of the sponsor’s notice, required by 5 CFR 1320.8(d), soliciting comments on the information collection prior to submission to </w:t>
      </w:r>
      <w:r>
        <w:rPr>
          <w:b/>
          <w:bCs/>
        </w:rPr>
        <w:lastRenderedPageBreak/>
        <w:t>OMB.  Summarize public comments received in response to that notice and describe actions taken by sponsor in response to these comments. Specifically address comments received on cost and hour burden.</w:t>
      </w:r>
    </w:p>
    <w:p w14:paraId="7C23FC12" w14:textId="77777777" w:rsidR="00E42780" w:rsidRDefault="00E42780" w:rsidP="00187B51">
      <w:pPr>
        <w:ind w:left="720" w:right="-720"/>
        <w:rPr>
          <w:bCs/>
        </w:rPr>
      </w:pPr>
    </w:p>
    <w:p w14:paraId="0B8A4B7C" w14:textId="77777777" w:rsidR="001E6AA4" w:rsidRPr="001E6AA4" w:rsidRDefault="001E6AA4" w:rsidP="001E6AA4">
      <w:pPr>
        <w:overflowPunct w:val="0"/>
        <w:autoSpaceDE w:val="0"/>
        <w:autoSpaceDN w:val="0"/>
        <w:adjustRightInd w:val="0"/>
        <w:ind w:left="720"/>
        <w:jc w:val="both"/>
        <w:textAlignment w:val="baseline"/>
      </w:pPr>
      <w:r w:rsidRPr="001E6AA4">
        <w:t xml:space="preserve">The rule for Accelerated Benefits Option for Servicemembers’ Group Life Insurance and Veterans Group Life Insurance was published in the Federal Register on </w:t>
      </w:r>
      <w:r w:rsidR="006C0EF2">
        <w:t>March 22, 2018</w:t>
      </w:r>
      <w:r w:rsidRPr="001E6AA4">
        <w:t xml:space="preserve">, Volume </w:t>
      </w:r>
      <w:r w:rsidR="006C0EF2">
        <w:t>83</w:t>
      </w:r>
      <w:r w:rsidRPr="001E6AA4">
        <w:t xml:space="preserve">, No. </w:t>
      </w:r>
      <w:r w:rsidR="006C0EF2">
        <w:t>56</w:t>
      </w:r>
      <w:r w:rsidRPr="001E6AA4">
        <w:t xml:space="preserve">, pages </w:t>
      </w:r>
      <w:r w:rsidR="006C0EF2">
        <w:t>12653</w:t>
      </w:r>
      <w:r w:rsidRPr="001E6AA4">
        <w:t>-</w:t>
      </w:r>
      <w:r w:rsidR="006C0EF2">
        <w:t>12654</w:t>
      </w:r>
      <w:r w:rsidRPr="001E6AA4">
        <w:t>. No comments were received in response to this notice.</w:t>
      </w:r>
    </w:p>
    <w:p w14:paraId="537E7AC9" w14:textId="77777777" w:rsidR="00176D9C" w:rsidRDefault="00176D9C">
      <w:pPr>
        <w:ind w:left="720" w:right="-720"/>
      </w:pPr>
    </w:p>
    <w:p w14:paraId="36394756" w14:textId="77777777" w:rsidR="00224C68" w:rsidRPr="00187B51" w:rsidRDefault="00224C68">
      <w:pPr>
        <w:numPr>
          <w:ilvl w:val="1"/>
          <w:numId w:val="1"/>
        </w:numPr>
        <w:tabs>
          <w:tab w:val="clear" w:pos="1440"/>
          <w:tab w:val="num" w:pos="-180"/>
        </w:tabs>
        <w:ind w:left="720" w:right="-720" w:firstLine="0"/>
      </w:pPr>
      <w:r>
        <w:rPr>
          <w:b/>
          <w:bCs/>
        </w:rPr>
        <w:t>Explain any decision to provide any payment or gift to respondents.</w:t>
      </w:r>
    </w:p>
    <w:p w14:paraId="4E7291AC" w14:textId="77777777" w:rsidR="00E42780" w:rsidRDefault="00E42780" w:rsidP="00187B51">
      <w:pPr>
        <w:ind w:left="720" w:right="-720"/>
        <w:rPr>
          <w:bCs/>
        </w:rPr>
      </w:pPr>
    </w:p>
    <w:p w14:paraId="1C4B4EC0" w14:textId="77777777" w:rsidR="00602EC7" w:rsidRPr="00602EC7" w:rsidRDefault="00602EC7" w:rsidP="00602EC7">
      <w:pPr>
        <w:overflowPunct w:val="0"/>
        <w:autoSpaceDE w:val="0"/>
        <w:autoSpaceDN w:val="0"/>
        <w:adjustRightInd w:val="0"/>
        <w:ind w:left="720"/>
        <w:jc w:val="both"/>
        <w:textAlignment w:val="baseline"/>
      </w:pPr>
      <w:r w:rsidRPr="00602EC7">
        <w:t>No payments or gifts are provided to respondents.</w:t>
      </w:r>
    </w:p>
    <w:p w14:paraId="1018D85F" w14:textId="77777777" w:rsidR="00224C68" w:rsidRDefault="00224C68" w:rsidP="00176D9C">
      <w:pPr>
        <w:ind w:right="-720"/>
      </w:pPr>
    </w:p>
    <w:p w14:paraId="243165F7" w14:textId="77777777" w:rsidR="00224C68" w:rsidRDefault="00224C68">
      <w:pPr>
        <w:numPr>
          <w:ilvl w:val="1"/>
          <w:numId w:val="1"/>
        </w:numPr>
        <w:tabs>
          <w:tab w:val="clear" w:pos="1440"/>
        </w:tabs>
        <w:ind w:left="720" w:right="-720" w:firstLine="0"/>
        <w:rPr>
          <w:b/>
          <w:bCs/>
        </w:rPr>
      </w:pPr>
      <w:bookmarkStart w:id="1" w:name="_Hlk525024103"/>
      <w:r>
        <w:rPr>
          <w:b/>
          <w:bCs/>
        </w:rPr>
        <w:t>Describe any assurance of confidentiality provided to respondents and the basis for the assurance in statue, regulation, or agency policy.</w:t>
      </w:r>
    </w:p>
    <w:p w14:paraId="16218A14" w14:textId="77777777" w:rsidR="00E42780" w:rsidRDefault="00E42780" w:rsidP="00277E46">
      <w:pPr>
        <w:ind w:left="720" w:right="-720"/>
        <w:rPr>
          <w:bCs/>
        </w:rPr>
      </w:pPr>
    </w:p>
    <w:p w14:paraId="1FBAD079" w14:textId="77777777" w:rsidR="00A118C8" w:rsidRDefault="00602EC7" w:rsidP="00A118C8">
      <w:pPr>
        <w:autoSpaceDE w:val="0"/>
        <w:autoSpaceDN w:val="0"/>
      </w:pPr>
      <w:r w:rsidRPr="00602EC7">
        <w:t xml:space="preserve">The information collection conforms to the Privacy Act of 1974 and is subject to the conditions of disclosure contained therein. </w:t>
      </w:r>
      <w:r w:rsidR="00A118C8">
        <w:t xml:space="preserve">Our current SORN is </w:t>
      </w:r>
      <w:r w:rsidR="00A118C8">
        <w:rPr>
          <w:i/>
          <w:iCs/>
        </w:rPr>
        <w:t>Veterans and Uniformed Services Personnel Programs of U.S. Government Life Insurance—VA (36VA29)</w:t>
      </w:r>
      <w:r w:rsidR="00A118C8">
        <w:t>, which was published at 75 FR 65405 in 2010.  The most recent publication of SORN 36VA29, which is not final yet, is 83 FR 44407 published on August 30, 2018.</w:t>
      </w:r>
    </w:p>
    <w:p w14:paraId="5CDC7611" w14:textId="77777777" w:rsidR="00A118C8" w:rsidRDefault="00A118C8" w:rsidP="00A118C8">
      <w:pPr>
        <w:autoSpaceDE w:val="0"/>
        <w:autoSpaceDN w:val="0"/>
      </w:pPr>
    </w:p>
    <w:p w14:paraId="10AA484A" w14:textId="77777777" w:rsidR="00A118C8" w:rsidRDefault="00A118C8" w:rsidP="00A118C8">
      <w:pPr>
        <w:autoSpaceDE w:val="0"/>
        <w:autoSpaceDN w:val="0"/>
      </w:pPr>
      <w:r>
        <w:t>Prudential does not have a system of records recognized by VA nor do we audit or provide oversight for their records maintenance policies, however, we note OSGLI in our current SORN 36VA29 because we share information with them.</w:t>
      </w:r>
    </w:p>
    <w:bookmarkEnd w:id="1"/>
    <w:p w14:paraId="00647BC9" w14:textId="77777777" w:rsidR="00224C68" w:rsidRDefault="00224C68" w:rsidP="00A118C8">
      <w:pPr>
        <w:overflowPunct w:val="0"/>
        <w:autoSpaceDE w:val="0"/>
        <w:autoSpaceDN w:val="0"/>
        <w:adjustRightInd w:val="0"/>
        <w:ind w:left="720"/>
        <w:jc w:val="both"/>
        <w:textAlignment w:val="baseline"/>
      </w:pPr>
    </w:p>
    <w:p w14:paraId="29ED8B63" w14:textId="77777777" w:rsidR="00224C68" w:rsidRDefault="00224C68">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14:paraId="190925BE" w14:textId="77777777" w:rsidR="00E42780" w:rsidRDefault="00E42780" w:rsidP="00277E46">
      <w:pPr>
        <w:ind w:left="720" w:right="-720"/>
        <w:rPr>
          <w:bCs/>
        </w:rPr>
      </w:pPr>
    </w:p>
    <w:p w14:paraId="0EF9A48C" w14:textId="77777777" w:rsidR="00395D3A" w:rsidRPr="00395D3A" w:rsidRDefault="00395D3A" w:rsidP="00395D3A">
      <w:pPr>
        <w:overflowPunct w:val="0"/>
        <w:autoSpaceDE w:val="0"/>
        <w:autoSpaceDN w:val="0"/>
        <w:adjustRightInd w:val="0"/>
        <w:ind w:left="720"/>
        <w:jc w:val="both"/>
        <w:textAlignment w:val="baseline"/>
      </w:pPr>
      <w:r w:rsidRPr="00395D3A">
        <w:t>There are no questions of a sensitive nature.</w:t>
      </w:r>
    </w:p>
    <w:p w14:paraId="1A2A3D05" w14:textId="77777777" w:rsidR="00176D9C" w:rsidRDefault="00176D9C">
      <w:pPr>
        <w:ind w:left="720" w:right="-720"/>
      </w:pPr>
    </w:p>
    <w:p w14:paraId="61739818" w14:textId="77777777" w:rsidR="00224C68" w:rsidRDefault="00224C68">
      <w:pPr>
        <w:numPr>
          <w:ilvl w:val="1"/>
          <w:numId w:val="1"/>
        </w:numPr>
        <w:tabs>
          <w:tab w:val="clear" w:pos="1440"/>
        </w:tabs>
        <w:ind w:left="720" w:right="-720" w:firstLine="0"/>
        <w:rPr>
          <w:b/>
          <w:bCs/>
        </w:rPr>
      </w:pPr>
      <w:r>
        <w:rPr>
          <w:b/>
          <w:bCs/>
        </w:rPr>
        <w:t>Estimate of the hour burden of the collection of information:</w:t>
      </w:r>
    </w:p>
    <w:p w14:paraId="2A9EC229" w14:textId="77777777" w:rsidR="00224C68" w:rsidRDefault="00224C68">
      <w:pPr>
        <w:ind w:right="-720"/>
        <w:rPr>
          <w:b/>
          <w:bCs/>
        </w:rPr>
      </w:pPr>
    </w:p>
    <w:p w14:paraId="278B78E3" w14:textId="593B33E8" w:rsidR="00176D9C" w:rsidRPr="00395D3A" w:rsidRDefault="00176D9C" w:rsidP="00176D9C">
      <w:pPr>
        <w:numPr>
          <w:ilvl w:val="0"/>
          <w:numId w:val="8"/>
        </w:numPr>
        <w:overflowPunct w:val="0"/>
        <w:autoSpaceDE w:val="0"/>
        <w:autoSpaceDN w:val="0"/>
        <w:adjustRightInd w:val="0"/>
        <w:spacing w:after="120"/>
        <w:textAlignment w:val="baseline"/>
      </w:pPr>
      <w:r w:rsidRPr="00395D3A">
        <w:t xml:space="preserve">Number of Respondents: </w:t>
      </w:r>
      <w:r w:rsidR="0029248F">
        <w:t>88</w:t>
      </w:r>
    </w:p>
    <w:p w14:paraId="2CA955B6" w14:textId="77777777" w:rsidR="00176D9C" w:rsidRPr="00395D3A" w:rsidRDefault="00176D9C" w:rsidP="00176D9C">
      <w:pPr>
        <w:numPr>
          <w:ilvl w:val="0"/>
          <w:numId w:val="8"/>
        </w:numPr>
        <w:overflowPunct w:val="0"/>
        <w:autoSpaceDE w:val="0"/>
        <w:autoSpaceDN w:val="0"/>
        <w:adjustRightInd w:val="0"/>
        <w:spacing w:after="120"/>
        <w:textAlignment w:val="baseline"/>
      </w:pPr>
      <w:r w:rsidRPr="00395D3A">
        <w:t xml:space="preserve">Frequency of Response: </w:t>
      </w:r>
      <w:r w:rsidR="00395D3A" w:rsidRPr="00395D3A">
        <w:t>One-time</w:t>
      </w:r>
    </w:p>
    <w:p w14:paraId="7749F843" w14:textId="5E9200D2" w:rsidR="00176D9C" w:rsidRPr="00395D3A" w:rsidRDefault="00176D9C" w:rsidP="00176D9C">
      <w:pPr>
        <w:numPr>
          <w:ilvl w:val="0"/>
          <w:numId w:val="8"/>
        </w:numPr>
        <w:overflowPunct w:val="0"/>
        <w:autoSpaceDE w:val="0"/>
        <w:autoSpaceDN w:val="0"/>
        <w:adjustRightInd w:val="0"/>
        <w:spacing w:after="120"/>
        <w:textAlignment w:val="baseline"/>
      </w:pPr>
      <w:r w:rsidRPr="00395D3A">
        <w:t xml:space="preserve">Annual Burden Hours: </w:t>
      </w:r>
      <w:r w:rsidR="0029248F">
        <w:t>17.6</w:t>
      </w:r>
      <w:r w:rsidR="0029248F" w:rsidRPr="00395D3A">
        <w:t xml:space="preserve"> </w:t>
      </w:r>
      <w:r w:rsidRPr="00395D3A">
        <w:t>hours</w:t>
      </w:r>
    </w:p>
    <w:p w14:paraId="6BC617AD" w14:textId="77777777" w:rsidR="00176D9C" w:rsidRPr="00395D3A" w:rsidRDefault="00176D9C" w:rsidP="00176D9C">
      <w:pPr>
        <w:numPr>
          <w:ilvl w:val="0"/>
          <w:numId w:val="8"/>
        </w:numPr>
        <w:overflowPunct w:val="0"/>
        <w:autoSpaceDE w:val="0"/>
        <w:autoSpaceDN w:val="0"/>
        <w:adjustRightInd w:val="0"/>
        <w:spacing w:after="120"/>
        <w:textAlignment w:val="baseline"/>
      </w:pPr>
      <w:r w:rsidRPr="00395D3A">
        <w:t xml:space="preserve">Estimated Completion Time: </w:t>
      </w:r>
      <w:r w:rsidR="00395D3A" w:rsidRPr="00395D3A">
        <w:t>12</w:t>
      </w:r>
      <w:r w:rsidRPr="00395D3A">
        <w:t xml:space="preserve"> minutes</w:t>
      </w:r>
    </w:p>
    <w:p w14:paraId="29873312" w14:textId="5353A3CD" w:rsidR="00395D3A" w:rsidRPr="00395D3A" w:rsidRDefault="00395D3A" w:rsidP="002142FF">
      <w:pPr>
        <w:numPr>
          <w:ilvl w:val="0"/>
          <w:numId w:val="8"/>
        </w:numPr>
      </w:pPr>
      <w:r w:rsidRPr="00395D3A">
        <w:t>According to the U.S. Bureau of Labor Statistics Average Hourly Earnings, the</w:t>
      </w:r>
      <w:r w:rsidR="00115858">
        <w:t xml:space="preserve"> a</w:t>
      </w:r>
      <w:r w:rsidR="00115858" w:rsidRPr="00115858">
        <w:t xml:space="preserve">verage hourly earnings of all </w:t>
      </w:r>
      <w:r w:rsidR="00115858">
        <w:t xml:space="preserve">private sector </w:t>
      </w:r>
      <w:r w:rsidR="00115858" w:rsidRPr="00115858">
        <w:t>employees</w:t>
      </w:r>
      <w:r w:rsidR="00115858">
        <w:t xml:space="preserve"> is $27.16 per hour</w:t>
      </w:r>
      <w:r w:rsidR="002E5138">
        <w:t xml:space="preserve">, </w:t>
      </w:r>
      <w:r w:rsidRPr="00395D3A">
        <w:t>making the total cost to the respondents an estimated $</w:t>
      </w:r>
      <w:r w:rsidR="0029248F">
        <w:t>4</w:t>
      </w:r>
      <w:r w:rsidR="00F0514B">
        <w:t>78</w:t>
      </w:r>
      <w:r w:rsidR="0029248F">
        <w:t>.</w:t>
      </w:r>
      <w:r w:rsidR="00F0514B">
        <w:t>02</w:t>
      </w:r>
      <w:r w:rsidRPr="00395D3A">
        <w:t>.  (</w:t>
      </w:r>
      <w:r w:rsidR="0029248F">
        <w:t>17.6</w:t>
      </w:r>
      <w:r w:rsidR="0029248F" w:rsidRPr="00395D3A">
        <w:t xml:space="preserve"> </w:t>
      </w:r>
      <w:r w:rsidRPr="00395D3A">
        <w:t>burden hours X $</w:t>
      </w:r>
      <w:r w:rsidR="00BA07E9">
        <w:t>27.16</w:t>
      </w:r>
      <w:r w:rsidR="00BA07E9" w:rsidRPr="00395D3A">
        <w:t xml:space="preserve"> </w:t>
      </w:r>
      <w:r w:rsidRPr="00395D3A">
        <w:t>per hour).</w:t>
      </w:r>
      <w:r w:rsidR="002E5138">
        <w:t xml:space="preserve">  See </w:t>
      </w:r>
      <w:r w:rsidR="002E5138" w:rsidRPr="002E5138">
        <w:t>https://data.bls.gov/timeseries/CES0500000003</w:t>
      </w:r>
    </w:p>
    <w:p w14:paraId="42BF10AE" w14:textId="77777777" w:rsidR="007B581E" w:rsidRDefault="007B581E" w:rsidP="007B581E">
      <w:pPr>
        <w:overflowPunct w:val="0"/>
        <w:autoSpaceDE w:val="0"/>
        <w:autoSpaceDN w:val="0"/>
        <w:adjustRightInd w:val="0"/>
        <w:ind w:left="1440"/>
        <w:textAlignment w:val="baseline"/>
      </w:pPr>
    </w:p>
    <w:p w14:paraId="36EFC691" w14:textId="77777777" w:rsidR="00395D3A" w:rsidRDefault="00395D3A" w:rsidP="007B581E">
      <w:pPr>
        <w:overflowPunct w:val="0"/>
        <w:autoSpaceDE w:val="0"/>
        <w:autoSpaceDN w:val="0"/>
        <w:adjustRightInd w:val="0"/>
        <w:ind w:left="1440"/>
        <w:textAlignment w:val="baseline"/>
      </w:pPr>
    </w:p>
    <w:p w14:paraId="27A17CF9" w14:textId="77777777" w:rsidR="00224C68" w:rsidRDefault="00224C68">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14:paraId="79441D31" w14:textId="77777777" w:rsidR="00E42780" w:rsidRDefault="00E42780" w:rsidP="00000FC2">
      <w:pPr>
        <w:ind w:left="720" w:right="-720"/>
        <w:rPr>
          <w:bCs/>
        </w:rPr>
      </w:pPr>
    </w:p>
    <w:p w14:paraId="4520DE9B" w14:textId="77777777" w:rsidR="00224C68" w:rsidRDefault="00176D9C" w:rsidP="005B4EC5">
      <w:pPr>
        <w:ind w:right="-720" w:firstLine="720"/>
      </w:pPr>
      <w:r>
        <w:t>This submission does not involve any record keeping costs.</w:t>
      </w:r>
    </w:p>
    <w:p w14:paraId="1908B940" w14:textId="77777777" w:rsidR="005B4EC5" w:rsidRDefault="005B4EC5" w:rsidP="005B4EC5">
      <w:pPr>
        <w:ind w:right="-720" w:firstLine="720"/>
      </w:pPr>
    </w:p>
    <w:p w14:paraId="7EB79706" w14:textId="77777777" w:rsidR="00224C68" w:rsidRDefault="00224C68">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14:paraId="6429CC05" w14:textId="77777777" w:rsidR="00BA6B61" w:rsidRDefault="00BA6B61" w:rsidP="00BA6B61">
      <w:pPr>
        <w:ind w:left="720" w:right="-720"/>
        <w:rPr>
          <w:bCs/>
        </w:rPr>
      </w:pPr>
    </w:p>
    <w:p w14:paraId="3284CBFC" w14:textId="77777777" w:rsidR="00395D3A" w:rsidRPr="00395D3A" w:rsidRDefault="00395D3A" w:rsidP="00395D3A">
      <w:pPr>
        <w:pStyle w:val="PlainText"/>
        <w:ind w:left="720"/>
        <w:jc w:val="both"/>
        <w:rPr>
          <w:sz w:val="24"/>
          <w:szCs w:val="24"/>
        </w:rPr>
      </w:pPr>
      <w:r w:rsidRPr="00395D3A">
        <w:rPr>
          <w:rFonts w:ascii="Times New Roman" w:hAnsi="Times New Roman"/>
          <w:sz w:val="24"/>
          <w:szCs w:val="24"/>
        </w:rPr>
        <w:t xml:space="preserve">There is no estimated cost to the Federal Government. The information on this form is not collected by VA, we just provide it as a service to our </w:t>
      </w:r>
      <w:r w:rsidR="0068319B">
        <w:rPr>
          <w:rFonts w:ascii="Times New Roman" w:hAnsi="Times New Roman"/>
          <w:sz w:val="24"/>
          <w:szCs w:val="24"/>
        </w:rPr>
        <w:t>V</w:t>
      </w:r>
      <w:r w:rsidRPr="00395D3A">
        <w:rPr>
          <w:rFonts w:ascii="Times New Roman" w:hAnsi="Times New Roman"/>
          <w:sz w:val="24"/>
          <w:szCs w:val="24"/>
        </w:rPr>
        <w:t xml:space="preserve">eterans on our website. </w:t>
      </w:r>
      <w:r w:rsidR="006D627F">
        <w:rPr>
          <w:rFonts w:ascii="Times New Roman" w:hAnsi="Times New Roman"/>
          <w:sz w:val="24"/>
          <w:szCs w:val="24"/>
        </w:rPr>
        <w:t>The cost of making the form available on our website is negligible as the only cost is the time it takes our webmaster to post updated versions of the form</w:t>
      </w:r>
      <w:r w:rsidR="00D03D68">
        <w:rPr>
          <w:rFonts w:ascii="Times New Roman" w:hAnsi="Times New Roman"/>
          <w:sz w:val="24"/>
          <w:szCs w:val="24"/>
        </w:rPr>
        <w:t>, which is minimal</w:t>
      </w:r>
      <w:r w:rsidR="006D627F">
        <w:rPr>
          <w:rFonts w:ascii="Times New Roman" w:hAnsi="Times New Roman"/>
          <w:sz w:val="24"/>
          <w:szCs w:val="24"/>
        </w:rPr>
        <w:t xml:space="preserve">.  </w:t>
      </w:r>
      <w:r w:rsidRPr="00395D3A">
        <w:rPr>
          <w:rFonts w:ascii="Times New Roman" w:hAnsi="Times New Roman"/>
          <w:sz w:val="24"/>
          <w:szCs w:val="24"/>
        </w:rPr>
        <w:t xml:space="preserve">Once the information is completed by the </w:t>
      </w:r>
      <w:r w:rsidR="0068319B">
        <w:rPr>
          <w:rFonts w:ascii="Times New Roman" w:hAnsi="Times New Roman"/>
          <w:sz w:val="24"/>
          <w:szCs w:val="24"/>
        </w:rPr>
        <w:t>V</w:t>
      </w:r>
      <w:r w:rsidRPr="00395D3A">
        <w:rPr>
          <w:rFonts w:ascii="Times New Roman" w:hAnsi="Times New Roman"/>
          <w:sz w:val="24"/>
          <w:szCs w:val="24"/>
        </w:rPr>
        <w:t xml:space="preserve">eteran, the form is returned to the </w:t>
      </w:r>
      <w:r w:rsidR="005D10B4">
        <w:rPr>
          <w:rFonts w:ascii="Times New Roman" w:hAnsi="Times New Roman"/>
          <w:sz w:val="24"/>
          <w:szCs w:val="24"/>
        </w:rPr>
        <w:t>Office of Servicemember’s Group Life Insurance (OSGLI)</w:t>
      </w:r>
      <w:r w:rsidRPr="00395D3A">
        <w:rPr>
          <w:rFonts w:ascii="Times New Roman" w:hAnsi="Times New Roman"/>
          <w:sz w:val="24"/>
          <w:szCs w:val="24"/>
        </w:rPr>
        <w:t xml:space="preserve">. The information is collected by </w:t>
      </w:r>
      <w:r w:rsidR="005D10B4">
        <w:rPr>
          <w:rFonts w:ascii="Times New Roman" w:hAnsi="Times New Roman"/>
          <w:sz w:val="24"/>
          <w:szCs w:val="24"/>
        </w:rPr>
        <w:t>Prudential’s OSGLI</w:t>
      </w:r>
      <w:r w:rsidRPr="00395D3A">
        <w:rPr>
          <w:rFonts w:ascii="Times New Roman" w:hAnsi="Times New Roman"/>
          <w:sz w:val="24"/>
          <w:szCs w:val="24"/>
        </w:rPr>
        <w:t>, not VA.</w:t>
      </w:r>
    </w:p>
    <w:p w14:paraId="2B92592A" w14:textId="77777777" w:rsidR="002C1292" w:rsidRDefault="002C1292" w:rsidP="002C1292">
      <w:r>
        <w:tab/>
      </w:r>
      <w:r>
        <w:tab/>
        <w:t xml:space="preserve"> </w:t>
      </w:r>
    </w:p>
    <w:p w14:paraId="28737933" w14:textId="77777777" w:rsidR="00224C68" w:rsidRDefault="00224C68">
      <w:pPr>
        <w:numPr>
          <w:ilvl w:val="1"/>
          <w:numId w:val="1"/>
        </w:numPr>
        <w:tabs>
          <w:tab w:val="clear" w:pos="1440"/>
        </w:tabs>
        <w:ind w:left="720" w:right="-720" w:firstLine="0"/>
        <w:rPr>
          <w:b/>
          <w:bCs/>
        </w:rPr>
      </w:pPr>
      <w:r>
        <w:rPr>
          <w:b/>
          <w:bCs/>
        </w:rPr>
        <w:t>Explain the reason for any program changes or adjustments reported in Items 13 or 14 of OMB 83-I.</w:t>
      </w:r>
    </w:p>
    <w:p w14:paraId="70FD644E" w14:textId="77777777" w:rsidR="00E42780" w:rsidRPr="00395D3A" w:rsidRDefault="00E42780" w:rsidP="00E42780">
      <w:pPr>
        <w:ind w:left="720" w:right="-720"/>
        <w:rPr>
          <w:bCs/>
        </w:rPr>
      </w:pPr>
    </w:p>
    <w:p w14:paraId="43FDE8D1" w14:textId="77777777" w:rsidR="007D5E53" w:rsidRDefault="008951D2" w:rsidP="007D5E53">
      <w:pPr>
        <w:ind w:left="720"/>
      </w:pPr>
      <w:r>
        <w:t xml:space="preserve">This form is the reinstatement of a currently approved collection.  </w:t>
      </w:r>
      <w:r w:rsidR="007D5E53">
        <w:t>This ICR expired due to a transition in the VA Insurance Service that affected the process for ensuring that expiring VA Insurance ICR’s were submitted to OMB in a timely manner. The collection of form changes and training PRA duties to correctly enter revisions exceeded the ICR expiration date.</w:t>
      </w:r>
    </w:p>
    <w:p w14:paraId="7ED963BA" w14:textId="77777777" w:rsidR="00224C68" w:rsidRDefault="00224C68">
      <w:pPr>
        <w:ind w:right="-720"/>
        <w:rPr>
          <w:b/>
          <w:bCs/>
        </w:rPr>
      </w:pPr>
    </w:p>
    <w:p w14:paraId="74D3D38C" w14:textId="77777777" w:rsidR="00224C68" w:rsidRDefault="00224C68">
      <w:pPr>
        <w:numPr>
          <w:ilvl w:val="1"/>
          <w:numId w:val="1"/>
        </w:numPr>
        <w:tabs>
          <w:tab w:val="clear" w:pos="1440"/>
        </w:tabs>
        <w:ind w:left="720" w:right="-720" w:firstLine="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67A129" w14:textId="77777777" w:rsidR="00224C68" w:rsidRDefault="00224C68">
      <w:pPr>
        <w:ind w:right="-720"/>
        <w:rPr>
          <w:b/>
          <w:bCs/>
        </w:rPr>
      </w:pPr>
    </w:p>
    <w:p w14:paraId="0B9E931D" w14:textId="77777777" w:rsidR="00395D3A" w:rsidRPr="00395D3A" w:rsidRDefault="00395D3A" w:rsidP="00395D3A">
      <w:pPr>
        <w:overflowPunct w:val="0"/>
        <w:autoSpaceDE w:val="0"/>
        <w:autoSpaceDN w:val="0"/>
        <w:adjustRightInd w:val="0"/>
        <w:ind w:left="720"/>
        <w:jc w:val="both"/>
        <w:textAlignment w:val="baseline"/>
      </w:pPr>
      <w:r w:rsidRPr="00395D3A">
        <w:t>There are no plans to publish the results of this information collection.</w:t>
      </w:r>
    </w:p>
    <w:p w14:paraId="5D7E84B1" w14:textId="77777777" w:rsidR="00176D9C" w:rsidRDefault="00176D9C">
      <w:pPr>
        <w:ind w:left="720" w:right="-720"/>
      </w:pPr>
    </w:p>
    <w:p w14:paraId="59B56D3D" w14:textId="77777777" w:rsidR="00224C68" w:rsidRDefault="00224C68">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14:paraId="202CAF6E" w14:textId="77777777" w:rsidR="00224C68" w:rsidRDefault="00224C68">
      <w:pPr>
        <w:ind w:right="-720"/>
        <w:rPr>
          <w:b/>
          <w:bCs/>
        </w:rPr>
      </w:pPr>
    </w:p>
    <w:p w14:paraId="6D52C282" w14:textId="77777777" w:rsidR="00E42780" w:rsidRDefault="00176D9C">
      <w:pPr>
        <w:ind w:left="720" w:right="-720"/>
      </w:pPr>
      <w:r>
        <w:t xml:space="preserve">We are not seeking approval to omit the expiration date for OMB approval.  </w:t>
      </w:r>
    </w:p>
    <w:p w14:paraId="1AFCF43C" w14:textId="77777777" w:rsidR="00176D9C" w:rsidRDefault="00176D9C">
      <w:pPr>
        <w:ind w:left="720" w:right="-720"/>
      </w:pPr>
    </w:p>
    <w:p w14:paraId="753250C6" w14:textId="77777777" w:rsidR="00224C68" w:rsidRDefault="00224C68">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14:paraId="2651B7DD" w14:textId="77777777" w:rsidR="00224C68" w:rsidRDefault="00224C68">
      <w:pPr>
        <w:ind w:right="-720"/>
      </w:pPr>
    </w:p>
    <w:p w14:paraId="28075D8C" w14:textId="77777777" w:rsidR="00EE4E09" w:rsidRDefault="00EE4E09" w:rsidP="00EE4E09">
      <w:pPr>
        <w:ind w:firstLine="720"/>
      </w:pPr>
      <w:r>
        <w:t>This submission does not contain any exceptions to the certification statement.</w:t>
      </w:r>
    </w:p>
    <w:p w14:paraId="3D9C898B" w14:textId="77777777" w:rsidR="00EE4E09" w:rsidRDefault="00EE4E09">
      <w:pPr>
        <w:pStyle w:val="Heading1"/>
      </w:pPr>
    </w:p>
    <w:p w14:paraId="3955707D" w14:textId="77777777" w:rsidR="00EE4E09" w:rsidRDefault="00EE4E09" w:rsidP="00EE4E09">
      <w:pPr>
        <w:rPr>
          <w:b/>
        </w:rPr>
      </w:pPr>
      <w:r>
        <w:rPr>
          <w:b/>
        </w:rPr>
        <w:t>PART B</w:t>
      </w:r>
    </w:p>
    <w:p w14:paraId="1DC940D5" w14:textId="77777777" w:rsidR="00EE4E09" w:rsidRDefault="00EE4E09" w:rsidP="00EE4E09">
      <w:pPr>
        <w:rPr>
          <w:b/>
        </w:rPr>
      </w:pPr>
    </w:p>
    <w:p w14:paraId="4CC8E18D" w14:textId="77777777" w:rsidR="00EE4E09" w:rsidRDefault="00EE4E09" w:rsidP="00EE4E09">
      <w:pPr>
        <w:rPr>
          <w:b/>
        </w:rPr>
      </w:pPr>
      <w:r>
        <w:rPr>
          <w:b/>
        </w:rPr>
        <w:t>B. Collection of Information Employing Statistical Methods</w:t>
      </w:r>
    </w:p>
    <w:p w14:paraId="5181C493" w14:textId="77777777" w:rsidR="00EE4E09" w:rsidRPr="00B6604A" w:rsidRDefault="00EE4E09" w:rsidP="00EE4E09">
      <w:pPr>
        <w:rPr>
          <w:b/>
        </w:rPr>
      </w:pPr>
    </w:p>
    <w:p w14:paraId="7A5F19E2" w14:textId="77777777" w:rsidR="007073BD" w:rsidRDefault="00EE4E09" w:rsidP="00395D3A">
      <w:r>
        <w:t>This collection of information does not employ statistical methods.</w:t>
      </w: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FC07A" w14:textId="77777777" w:rsidR="00ED31F7" w:rsidRDefault="00ED31F7" w:rsidP="007073BD">
      <w:r>
        <w:separator/>
      </w:r>
    </w:p>
  </w:endnote>
  <w:endnote w:type="continuationSeparator" w:id="0">
    <w:p w14:paraId="5651DF1C" w14:textId="77777777" w:rsidR="00ED31F7" w:rsidRDefault="00ED31F7"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8630" w14:textId="0ADD5A76" w:rsidR="007073BD" w:rsidRDefault="007073BD">
    <w:pPr>
      <w:pStyle w:val="Footer"/>
      <w:jc w:val="right"/>
    </w:pPr>
    <w:r>
      <w:fldChar w:fldCharType="begin"/>
    </w:r>
    <w:r>
      <w:instrText xml:space="preserve"> PAGE   \* MERGEFORMAT </w:instrText>
    </w:r>
    <w:r>
      <w:fldChar w:fldCharType="separate"/>
    </w:r>
    <w:r w:rsidR="00D3644A">
      <w:rPr>
        <w:noProof/>
      </w:rPr>
      <w:t>1</w:t>
    </w:r>
    <w:r>
      <w:rPr>
        <w:noProof/>
      </w:rPr>
      <w:fldChar w:fldCharType="end"/>
    </w:r>
  </w:p>
  <w:p w14:paraId="27D2B29C"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1602F" w14:textId="77777777" w:rsidR="00ED31F7" w:rsidRDefault="00ED31F7" w:rsidP="007073BD">
      <w:r>
        <w:separator/>
      </w:r>
    </w:p>
  </w:footnote>
  <w:footnote w:type="continuationSeparator" w:id="0">
    <w:p w14:paraId="6978B1FB" w14:textId="77777777" w:rsidR="00ED31F7" w:rsidRDefault="00ED31F7" w:rsidP="007073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EF7B1A"/>
    <w:multiLevelType w:val="hybridMultilevel"/>
    <w:tmpl w:val="A1723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D3"/>
    <w:rsid w:val="00000FC2"/>
    <w:rsid w:val="0007467F"/>
    <w:rsid w:val="00086844"/>
    <w:rsid w:val="000C3DDF"/>
    <w:rsid w:val="000E44BC"/>
    <w:rsid w:val="00115858"/>
    <w:rsid w:val="00161365"/>
    <w:rsid w:val="00176D9C"/>
    <w:rsid w:val="00185E03"/>
    <w:rsid w:val="00187B51"/>
    <w:rsid w:val="001906C4"/>
    <w:rsid w:val="001A3ACD"/>
    <w:rsid w:val="001C58F5"/>
    <w:rsid w:val="001C7743"/>
    <w:rsid w:val="001E2F14"/>
    <w:rsid w:val="001E6AA4"/>
    <w:rsid w:val="001F15B6"/>
    <w:rsid w:val="00200933"/>
    <w:rsid w:val="00207727"/>
    <w:rsid w:val="002142FF"/>
    <w:rsid w:val="00224C68"/>
    <w:rsid w:val="002707E0"/>
    <w:rsid w:val="00274DBA"/>
    <w:rsid w:val="00275648"/>
    <w:rsid w:val="00277E46"/>
    <w:rsid w:val="0028149E"/>
    <w:rsid w:val="0029248F"/>
    <w:rsid w:val="002C1292"/>
    <w:rsid w:val="002D29EF"/>
    <w:rsid w:val="002E4DD9"/>
    <w:rsid w:val="002E5138"/>
    <w:rsid w:val="003141B9"/>
    <w:rsid w:val="00317FF6"/>
    <w:rsid w:val="00362008"/>
    <w:rsid w:val="00386B86"/>
    <w:rsid w:val="00395D3A"/>
    <w:rsid w:val="003A5127"/>
    <w:rsid w:val="0041612F"/>
    <w:rsid w:val="00441143"/>
    <w:rsid w:val="004822DB"/>
    <w:rsid w:val="00486D6A"/>
    <w:rsid w:val="004909AF"/>
    <w:rsid w:val="004A3D0C"/>
    <w:rsid w:val="004D5551"/>
    <w:rsid w:val="004E3EAA"/>
    <w:rsid w:val="00515875"/>
    <w:rsid w:val="00521A78"/>
    <w:rsid w:val="00544E50"/>
    <w:rsid w:val="00590CEF"/>
    <w:rsid w:val="005B4EC5"/>
    <w:rsid w:val="005D10B4"/>
    <w:rsid w:val="005D3EC3"/>
    <w:rsid w:val="005D5EBB"/>
    <w:rsid w:val="00600466"/>
    <w:rsid w:val="00602EC7"/>
    <w:rsid w:val="00604766"/>
    <w:rsid w:val="00646194"/>
    <w:rsid w:val="006541B5"/>
    <w:rsid w:val="00660EAA"/>
    <w:rsid w:val="0066365C"/>
    <w:rsid w:val="0068319B"/>
    <w:rsid w:val="00693B0B"/>
    <w:rsid w:val="006A1272"/>
    <w:rsid w:val="006B6AE4"/>
    <w:rsid w:val="006C02FC"/>
    <w:rsid w:val="006C0EF2"/>
    <w:rsid w:val="006D627F"/>
    <w:rsid w:val="006E527A"/>
    <w:rsid w:val="007073BD"/>
    <w:rsid w:val="00767761"/>
    <w:rsid w:val="00791297"/>
    <w:rsid w:val="007B581E"/>
    <w:rsid w:val="007D0F41"/>
    <w:rsid w:val="007D2730"/>
    <w:rsid w:val="007D5E53"/>
    <w:rsid w:val="007F1099"/>
    <w:rsid w:val="00807202"/>
    <w:rsid w:val="008229D3"/>
    <w:rsid w:val="00842C0C"/>
    <w:rsid w:val="00844CD2"/>
    <w:rsid w:val="00853846"/>
    <w:rsid w:val="008574E4"/>
    <w:rsid w:val="00883D2D"/>
    <w:rsid w:val="008951D2"/>
    <w:rsid w:val="008E525B"/>
    <w:rsid w:val="008F6047"/>
    <w:rsid w:val="00970F00"/>
    <w:rsid w:val="009905DF"/>
    <w:rsid w:val="00A04511"/>
    <w:rsid w:val="00A069AE"/>
    <w:rsid w:val="00A118C8"/>
    <w:rsid w:val="00A31C3D"/>
    <w:rsid w:val="00A440CC"/>
    <w:rsid w:val="00A54B81"/>
    <w:rsid w:val="00A563A0"/>
    <w:rsid w:val="00B0105C"/>
    <w:rsid w:val="00B20A05"/>
    <w:rsid w:val="00B20E9A"/>
    <w:rsid w:val="00B20FFA"/>
    <w:rsid w:val="00B64A87"/>
    <w:rsid w:val="00BA07E9"/>
    <w:rsid w:val="00BA6B61"/>
    <w:rsid w:val="00C162B0"/>
    <w:rsid w:val="00C16A5F"/>
    <w:rsid w:val="00C7194B"/>
    <w:rsid w:val="00CA3771"/>
    <w:rsid w:val="00CB1264"/>
    <w:rsid w:val="00CD7DC3"/>
    <w:rsid w:val="00CF6B80"/>
    <w:rsid w:val="00D03D68"/>
    <w:rsid w:val="00D076ED"/>
    <w:rsid w:val="00D07D6B"/>
    <w:rsid w:val="00D11E0F"/>
    <w:rsid w:val="00D17DC4"/>
    <w:rsid w:val="00D3433F"/>
    <w:rsid w:val="00D3644A"/>
    <w:rsid w:val="00D739E4"/>
    <w:rsid w:val="00D926CF"/>
    <w:rsid w:val="00DC4E6A"/>
    <w:rsid w:val="00DF2B18"/>
    <w:rsid w:val="00E42780"/>
    <w:rsid w:val="00E92DDC"/>
    <w:rsid w:val="00EB76CF"/>
    <w:rsid w:val="00ED31F7"/>
    <w:rsid w:val="00EE4E09"/>
    <w:rsid w:val="00F0514B"/>
    <w:rsid w:val="00F50E0D"/>
    <w:rsid w:val="00F84310"/>
    <w:rsid w:val="00F95AA2"/>
    <w:rsid w:val="00FA581D"/>
    <w:rsid w:val="00FD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E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paragraph" w:styleId="PlainText">
    <w:name w:val="Plain Text"/>
    <w:basedOn w:val="Normal"/>
    <w:link w:val="PlainTextChar"/>
    <w:uiPriority w:val="99"/>
    <w:unhideWhenUsed/>
    <w:rsid w:val="00395D3A"/>
    <w:rPr>
      <w:rFonts w:ascii="Calibri" w:eastAsia="Calibri" w:hAnsi="Calibri"/>
      <w:sz w:val="22"/>
      <w:szCs w:val="21"/>
    </w:rPr>
  </w:style>
  <w:style w:type="character" w:customStyle="1" w:styleId="PlainTextChar">
    <w:name w:val="Plain Text Char"/>
    <w:link w:val="PlainText"/>
    <w:uiPriority w:val="99"/>
    <w:rsid w:val="00395D3A"/>
    <w:rPr>
      <w:rFonts w:ascii="Calibri" w:eastAsia="Calibri" w:hAnsi="Calibri"/>
      <w:sz w:val="22"/>
      <w:szCs w:val="21"/>
    </w:rPr>
  </w:style>
  <w:style w:type="character" w:customStyle="1" w:styleId="UnresolvedMention1">
    <w:name w:val="Unresolved Mention1"/>
    <w:basedOn w:val="DefaultParagraphFont"/>
    <w:uiPriority w:val="99"/>
    <w:semiHidden/>
    <w:unhideWhenUsed/>
    <w:rsid w:val="00BA07E9"/>
    <w:rPr>
      <w:color w:val="808080"/>
      <w:shd w:val="clear" w:color="auto" w:fill="E6E6E6"/>
    </w:rPr>
  </w:style>
  <w:style w:type="character" w:styleId="FollowedHyperlink">
    <w:name w:val="FollowedHyperlink"/>
    <w:basedOn w:val="DefaultParagraphFont"/>
    <w:uiPriority w:val="99"/>
    <w:semiHidden/>
    <w:unhideWhenUsed/>
    <w:rsid w:val="007677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paragraph" w:styleId="PlainText">
    <w:name w:val="Plain Text"/>
    <w:basedOn w:val="Normal"/>
    <w:link w:val="PlainTextChar"/>
    <w:uiPriority w:val="99"/>
    <w:unhideWhenUsed/>
    <w:rsid w:val="00395D3A"/>
    <w:rPr>
      <w:rFonts w:ascii="Calibri" w:eastAsia="Calibri" w:hAnsi="Calibri"/>
      <w:sz w:val="22"/>
      <w:szCs w:val="21"/>
    </w:rPr>
  </w:style>
  <w:style w:type="character" w:customStyle="1" w:styleId="PlainTextChar">
    <w:name w:val="Plain Text Char"/>
    <w:link w:val="PlainText"/>
    <w:uiPriority w:val="99"/>
    <w:rsid w:val="00395D3A"/>
    <w:rPr>
      <w:rFonts w:ascii="Calibri" w:eastAsia="Calibri" w:hAnsi="Calibri"/>
      <w:sz w:val="22"/>
      <w:szCs w:val="21"/>
    </w:rPr>
  </w:style>
  <w:style w:type="character" w:customStyle="1" w:styleId="UnresolvedMention1">
    <w:name w:val="Unresolved Mention1"/>
    <w:basedOn w:val="DefaultParagraphFont"/>
    <w:uiPriority w:val="99"/>
    <w:semiHidden/>
    <w:unhideWhenUsed/>
    <w:rsid w:val="00BA07E9"/>
    <w:rPr>
      <w:color w:val="808080"/>
      <w:shd w:val="clear" w:color="auto" w:fill="E6E6E6"/>
    </w:rPr>
  </w:style>
  <w:style w:type="character" w:styleId="FollowedHyperlink">
    <w:name w:val="FollowedHyperlink"/>
    <w:basedOn w:val="DefaultParagraphFont"/>
    <w:uiPriority w:val="99"/>
    <w:semiHidden/>
    <w:unhideWhenUsed/>
    <w:rsid w:val="00767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 w:id="20184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v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9961</CharactersWithSpaces>
  <SharedDoc>false</SharedDoc>
  <HLinks>
    <vt:vector size="6" baseType="variant">
      <vt:variant>
        <vt:i4>5242903</vt:i4>
      </vt:variant>
      <vt:variant>
        <vt:i4>0</vt:i4>
      </vt:variant>
      <vt:variant>
        <vt:i4>0</vt:i4>
      </vt:variant>
      <vt:variant>
        <vt:i4>5</vt:i4>
      </vt:variant>
      <vt:variant>
        <vt:lpwstr>http://www.insurance.va.gov/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SYSTEM</cp:lastModifiedBy>
  <cp:revision>2</cp:revision>
  <cp:lastPrinted>2018-09-19T16:58:00Z</cp:lastPrinted>
  <dcterms:created xsi:type="dcterms:W3CDTF">2018-09-21T21:05:00Z</dcterms:created>
  <dcterms:modified xsi:type="dcterms:W3CDTF">2018-09-21T21:05:00Z</dcterms:modified>
</cp:coreProperties>
</file>