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Default="0044112F" w:rsidP="0044112F">
      <w:pPr>
        <w:jc w:val="center"/>
        <w:rPr>
          <w:rFonts w:ascii="Times New Roman" w:hAnsi="Times New Roman" w:cs="Times New Roman"/>
          <w:b/>
          <w:sz w:val="48"/>
          <w:szCs w:val="48"/>
        </w:rPr>
      </w:pPr>
    </w:p>
    <w:p w:rsidR="00193FB5" w:rsidRPr="00900CB0" w:rsidRDefault="00193FB5" w:rsidP="0044112F">
      <w:pPr>
        <w:jc w:val="center"/>
        <w:rPr>
          <w:rFonts w:ascii="Times New Roman" w:hAnsi="Times New Roman" w:cs="Times New Roman"/>
          <w:b/>
          <w:sz w:val="48"/>
          <w:szCs w:val="48"/>
        </w:rPr>
      </w:pPr>
    </w:p>
    <w:p w:rsidR="00193FB5" w:rsidRPr="00193FB5" w:rsidRDefault="00193FB5" w:rsidP="00193FB5">
      <w:pPr>
        <w:jc w:val="center"/>
        <w:rPr>
          <w:rFonts w:ascii="Times New Roman" w:hAnsi="Times New Roman" w:cs="Times New Roman"/>
          <w:b/>
          <w:sz w:val="48"/>
          <w:szCs w:val="48"/>
        </w:rPr>
      </w:pPr>
      <w:r w:rsidRPr="00193FB5">
        <w:rPr>
          <w:rFonts w:ascii="Times New Roman" w:hAnsi="Times New Roman" w:cs="Times New Roman"/>
          <w:b/>
          <w:sz w:val="48"/>
          <w:szCs w:val="48"/>
        </w:rPr>
        <w:t>Public Housing Agency Executive Compensation Information</w:t>
      </w:r>
    </w:p>
    <w:p w:rsidR="00193FB5" w:rsidRPr="00193FB5" w:rsidRDefault="00193FB5" w:rsidP="00193FB5">
      <w:pPr>
        <w:jc w:val="center"/>
        <w:rPr>
          <w:rFonts w:ascii="Times New Roman" w:hAnsi="Times New Roman" w:cs="Times New Roman"/>
          <w:b/>
          <w:sz w:val="40"/>
          <w:szCs w:val="40"/>
        </w:rPr>
      </w:pPr>
    </w:p>
    <w:p w:rsidR="0044112F" w:rsidRPr="00900CB0" w:rsidRDefault="00193FB5" w:rsidP="0044112F">
      <w:pPr>
        <w:jc w:val="center"/>
        <w:rPr>
          <w:rFonts w:ascii="Times New Roman" w:hAnsi="Times New Roman" w:cs="Times New Roman"/>
          <w:b/>
          <w:sz w:val="48"/>
          <w:szCs w:val="48"/>
        </w:rPr>
      </w:pPr>
      <w:r w:rsidRPr="00900CB0">
        <w:rPr>
          <w:rFonts w:ascii="Times New Roman" w:hAnsi="Times New Roman" w:cs="Times New Roman"/>
          <w:b/>
          <w:sz w:val="48"/>
          <w:szCs w:val="48"/>
        </w:rPr>
        <w:t xml:space="preserve"> </w:t>
      </w:r>
      <w:r>
        <w:rPr>
          <w:rFonts w:ascii="Times New Roman" w:hAnsi="Times New Roman" w:cs="Times New Roman"/>
          <w:b/>
          <w:sz w:val="48"/>
          <w:szCs w:val="48"/>
        </w:rPr>
        <w:t>Office of Public and Indian Housing</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193FB5" w:rsidP="0044112F">
      <w:pPr>
        <w:pStyle w:val="TitleCover-Date"/>
        <w:ind w:left="0"/>
        <w:rPr>
          <w:rFonts w:ascii="Times New Roman" w:hAnsi="Times New Roman"/>
          <w:b/>
          <w:sz w:val="48"/>
          <w:szCs w:val="48"/>
        </w:rPr>
      </w:pPr>
      <w:r>
        <w:rPr>
          <w:rFonts w:ascii="Times New Roman" w:hAnsi="Times New Roman"/>
          <w:b/>
          <w:sz w:val="48"/>
          <w:szCs w:val="48"/>
        </w:rPr>
        <w:t>February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193FB5" w:rsidP="007851B1">
            <w:pPr>
              <w:pStyle w:val="Label"/>
              <w:spacing w:before="0" w:after="120"/>
              <w:rPr>
                <w:rFonts w:ascii="Times New Roman" w:hAnsi="Times New Roman"/>
                <w:b w:val="0"/>
                <w:color w:val="auto"/>
                <w:sz w:val="22"/>
              </w:rPr>
            </w:pPr>
            <w:r>
              <w:rPr>
                <w:rFonts w:ascii="Times New Roman" w:hAnsi="Times New Roman"/>
                <w:color w:val="auto"/>
                <w:sz w:val="22"/>
              </w:rPr>
              <w:t xml:space="preserve">Public Housing </w:t>
            </w:r>
            <w:r w:rsidR="00023C29">
              <w:rPr>
                <w:rFonts w:ascii="Times New Roman" w:hAnsi="Times New Roman"/>
                <w:color w:val="auto"/>
                <w:sz w:val="22"/>
              </w:rPr>
              <w:t xml:space="preserve">Agency </w:t>
            </w:r>
            <w:r>
              <w:rPr>
                <w:rFonts w:ascii="Times New Roman" w:hAnsi="Times New Roman"/>
                <w:color w:val="auto"/>
                <w:sz w:val="22"/>
              </w:rPr>
              <w:t>Executive Compensation Collection</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193FB5"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045410"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045410"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193FB5"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BB7C1F"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04541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1-08-24T00:00:00Z">
                  <w:dateFormat w:val="MMMM d, yyyy"/>
                  <w:lid w:val="en-US"/>
                  <w:storeMappedDataAs w:val="dateTime"/>
                  <w:calendar w:val="gregorian"/>
                </w:date>
              </w:sdtPr>
              <w:sdtEndPr/>
              <w:sdtContent>
                <w:r w:rsidR="00193FB5">
                  <w:rPr>
                    <w:rFonts w:ascii="Times New Roman" w:hAnsi="Times New Roman"/>
                    <w:color w:val="auto"/>
                    <w:sz w:val="22"/>
                  </w:rPr>
                  <w:t>August 24, 2011</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04541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04541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6-04-12T00:00:00Z">
                  <w:dateFormat w:val="MMMM d, yyyy"/>
                  <w:lid w:val="en-US"/>
                  <w:storeMappedDataAs w:val="dateTime"/>
                  <w:calendar w:val="gregorian"/>
                </w:date>
              </w:sdtPr>
              <w:sdtEndPr/>
              <w:sdtContent>
                <w:r w:rsidR="00BB7C1F">
                  <w:rPr>
                    <w:rFonts w:ascii="Times New Roman" w:hAnsi="Times New Roman"/>
                    <w:color w:val="auto"/>
                    <w:sz w:val="22"/>
                  </w:rPr>
                  <w:t>April 12, 2016</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045410"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F941E2" w:rsidP="005C3F1E">
            <w:pPr>
              <w:pStyle w:val="Label"/>
              <w:spacing w:before="0" w:after="120"/>
              <w:rPr>
                <w:rFonts w:ascii="Times New Roman" w:hAnsi="Times New Roman"/>
                <w:b w:val="0"/>
                <w:color w:val="auto"/>
                <w:sz w:val="22"/>
              </w:rPr>
            </w:pPr>
            <w:r>
              <w:rPr>
                <w:rFonts w:ascii="Times New Roman" w:hAnsi="Times New Roman"/>
                <w:color w:val="auto"/>
                <w:sz w:val="22"/>
              </w:rPr>
              <w:t>Claudia J. Yarus</w:t>
            </w:r>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BB7C1F" w:rsidP="005C3F1E">
            <w:pPr>
              <w:pStyle w:val="Label"/>
              <w:spacing w:before="0" w:after="120"/>
              <w:rPr>
                <w:rFonts w:ascii="Times New Roman" w:hAnsi="Times New Roman"/>
                <w:b w:val="0"/>
                <w:color w:val="auto"/>
                <w:sz w:val="22"/>
              </w:rPr>
            </w:pPr>
            <w:r>
              <w:rPr>
                <w:rFonts w:ascii="Times New Roman" w:hAnsi="Times New Roman"/>
                <w:color w:val="auto"/>
                <w:sz w:val="22"/>
              </w:rPr>
              <w:t>REAC</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F941E2" w:rsidP="005C3F1E">
            <w:pPr>
              <w:pStyle w:val="Details"/>
              <w:spacing w:before="0" w:after="120"/>
              <w:rPr>
                <w:rFonts w:ascii="Times New Roman" w:hAnsi="Times New Roman"/>
                <w:color w:val="auto"/>
                <w:sz w:val="22"/>
              </w:rPr>
            </w:pPr>
            <w:r>
              <w:rPr>
                <w:rFonts w:ascii="Times New Roman" w:hAnsi="Times New Roman"/>
                <w:color w:val="auto"/>
                <w:sz w:val="22"/>
              </w:rPr>
              <w:t>Supervisory Assessment Manager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F941E2" w:rsidP="005C3F1E">
            <w:pPr>
              <w:pStyle w:val="Label"/>
              <w:spacing w:before="0" w:after="120"/>
              <w:rPr>
                <w:rFonts w:ascii="Times New Roman" w:hAnsi="Times New Roman"/>
                <w:b w:val="0"/>
                <w:color w:val="auto"/>
                <w:sz w:val="22"/>
              </w:rPr>
            </w:pPr>
            <w:r>
              <w:rPr>
                <w:rFonts w:ascii="Times New Roman" w:hAnsi="Times New Roman"/>
                <w:color w:val="auto"/>
                <w:sz w:val="22"/>
              </w:rPr>
              <w:t>202-475-8830</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F941E2" w:rsidP="005C3F1E">
            <w:pPr>
              <w:pStyle w:val="Details"/>
              <w:spacing w:before="0" w:after="120"/>
              <w:rPr>
                <w:rFonts w:ascii="Times New Roman" w:hAnsi="Times New Roman"/>
                <w:color w:val="auto"/>
                <w:sz w:val="22"/>
              </w:rPr>
            </w:pPr>
            <w:r>
              <w:rPr>
                <w:rFonts w:ascii="Times New Roman" w:hAnsi="Times New Roman"/>
                <w:color w:val="auto"/>
                <w:sz w:val="22"/>
              </w:rPr>
              <w:t>Claudia.J.Yarus@hud.gov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04541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045410"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045410"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FF70F2"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FF70F2" w:rsidRPr="00291246" w:rsidRDefault="00FF70F2" w:rsidP="00DB2F3E">
            <w:pPr>
              <w:pStyle w:val="Default"/>
              <w:rPr>
                <w:rFonts w:asciiTheme="minorHAnsi" w:hAnsiTheme="minorHAnsi" w:cstheme="minorHAnsi"/>
                <w:sz w:val="20"/>
                <w:szCs w:val="20"/>
              </w:rPr>
            </w:pPr>
            <w:r w:rsidRPr="00291246">
              <w:rPr>
                <w:rFonts w:asciiTheme="minorHAnsi" w:hAnsiTheme="minorHAnsi" w:cstheme="minorHAnsi"/>
                <w:sz w:val="20"/>
                <w:szCs w:val="20"/>
              </w:rPr>
              <w:t>Beginning with the Federal Fiscal Year 2012 Appropriations and thereafter, Congress has capped the salary amount, including bonuses that PHAs are permitted to pay the Executive Director or any other PHA employee from funds appropriated under Section 8 (with respect to the tenant based rental assistance program</w:t>
            </w:r>
            <w:r w:rsidR="00DB2F3E" w:rsidRPr="00291246">
              <w:rPr>
                <w:rFonts w:asciiTheme="minorHAnsi" w:hAnsiTheme="minorHAnsi" w:cstheme="minorHAnsi"/>
                <w:sz w:val="20"/>
                <w:szCs w:val="20"/>
              </w:rPr>
              <w:t xml:space="preserve"> which includes PBVs</w:t>
            </w:r>
            <w:r w:rsidRPr="00291246">
              <w:rPr>
                <w:rFonts w:asciiTheme="minorHAnsi" w:hAnsiTheme="minorHAnsi" w:cstheme="minorHAnsi"/>
                <w:sz w:val="20"/>
                <w:szCs w:val="20"/>
              </w:rPr>
              <w:t xml:space="preserve">) and Section 9 </w:t>
            </w:r>
            <w:r w:rsidR="00DB2F3E" w:rsidRPr="00291246">
              <w:rPr>
                <w:rFonts w:asciiTheme="minorHAnsi" w:hAnsiTheme="minorHAnsi" w:cstheme="minorHAnsi"/>
                <w:sz w:val="20"/>
                <w:szCs w:val="20"/>
              </w:rPr>
              <w:t xml:space="preserve">(Capital Fund and Operating Fund) </w:t>
            </w:r>
            <w:r w:rsidRPr="00291246">
              <w:rPr>
                <w:rFonts w:asciiTheme="minorHAnsi" w:hAnsiTheme="minorHAnsi" w:cstheme="minorHAnsi"/>
                <w:sz w:val="20"/>
                <w:szCs w:val="20"/>
              </w:rPr>
              <w:t xml:space="preserve">of the U.S. Housing Act.  The cap is the annual rate of basic pay for a position at level IV of the Executive Schedule. The </w:t>
            </w:r>
            <w:r w:rsidR="00DB2F3E" w:rsidRPr="00291246">
              <w:rPr>
                <w:rFonts w:asciiTheme="minorHAnsi" w:hAnsiTheme="minorHAnsi" w:cstheme="minorHAnsi"/>
                <w:sz w:val="20"/>
                <w:szCs w:val="20"/>
              </w:rPr>
              <w:t xml:space="preserve">employee </w:t>
            </w:r>
            <w:r w:rsidRPr="00291246">
              <w:rPr>
                <w:rFonts w:asciiTheme="minorHAnsi" w:hAnsiTheme="minorHAnsi" w:cstheme="minorHAnsi"/>
                <w:sz w:val="20"/>
                <w:szCs w:val="20"/>
              </w:rPr>
              <w:t xml:space="preserve">salary cap applies to all PHAs, including Moving-to-Work PHAs. </w:t>
            </w:r>
          </w:p>
          <w:p w:rsidR="00FF70F2" w:rsidRPr="00291246" w:rsidRDefault="008C539F" w:rsidP="00C50666">
            <w:pPr>
              <w:pStyle w:val="Default"/>
              <w:rPr>
                <w:rFonts w:asciiTheme="minorHAnsi" w:hAnsiTheme="minorHAnsi" w:cstheme="minorHAnsi"/>
                <w:sz w:val="20"/>
                <w:szCs w:val="20"/>
              </w:rPr>
            </w:pPr>
            <w:r w:rsidRPr="00291246">
              <w:rPr>
                <w:rFonts w:asciiTheme="minorHAnsi" w:hAnsiTheme="minorHAnsi" w:cstheme="minorHAnsi"/>
                <w:sz w:val="20"/>
                <w:szCs w:val="20"/>
              </w:rPr>
              <w:t>Ea</w:t>
            </w:r>
            <w:r w:rsidR="00C50666" w:rsidRPr="00291246">
              <w:rPr>
                <w:rFonts w:asciiTheme="minorHAnsi" w:hAnsiTheme="minorHAnsi" w:cstheme="minorHAnsi"/>
                <w:sz w:val="20"/>
                <w:szCs w:val="20"/>
              </w:rPr>
              <w:t>ch</w:t>
            </w:r>
            <w:r w:rsidR="00DB2F3E" w:rsidRPr="00291246">
              <w:rPr>
                <w:rFonts w:asciiTheme="minorHAnsi" w:hAnsiTheme="minorHAnsi" w:cstheme="minorHAnsi"/>
                <w:sz w:val="20"/>
                <w:szCs w:val="20"/>
              </w:rPr>
              <w:t xml:space="preserve"> PHA submit</w:t>
            </w:r>
            <w:r w:rsidR="00C50666" w:rsidRPr="00291246">
              <w:rPr>
                <w:rFonts w:asciiTheme="minorHAnsi" w:hAnsiTheme="minorHAnsi" w:cstheme="minorHAnsi"/>
                <w:sz w:val="20"/>
                <w:szCs w:val="20"/>
              </w:rPr>
              <w:t>s the</w:t>
            </w:r>
            <w:r w:rsidR="00DB2F3E" w:rsidRPr="00291246">
              <w:rPr>
                <w:rFonts w:asciiTheme="minorHAnsi" w:hAnsiTheme="minorHAnsi" w:cstheme="minorHAnsi"/>
                <w:sz w:val="20"/>
                <w:szCs w:val="20"/>
              </w:rPr>
              <w:t xml:space="preserve"> </w:t>
            </w:r>
            <w:r w:rsidR="00C50666" w:rsidRPr="00291246">
              <w:rPr>
                <w:rFonts w:asciiTheme="minorHAnsi" w:hAnsiTheme="minorHAnsi" w:cstheme="minorHAnsi"/>
                <w:sz w:val="20"/>
                <w:szCs w:val="20"/>
              </w:rPr>
              <w:t xml:space="preserve">compensation data broken </w:t>
            </w:r>
            <w:r w:rsidR="00DB2F3E" w:rsidRPr="00291246">
              <w:rPr>
                <w:rFonts w:asciiTheme="minorHAnsi" w:hAnsiTheme="minorHAnsi" w:cstheme="minorHAnsi"/>
                <w:sz w:val="20"/>
                <w:szCs w:val="20"/>
              </w:rPr>
              <w:t>for</w:t>
            </w:r>
            <w:r w:rsidR="00C50666" w:rsidRPr="00291246">
              <w:rPr>
                <w:rFonts w:asciiTheme="minorHAnsi" w:hAnsiTheme="minorHAnsi" w:cstheme="minorHAnsi"/>
                <w:sz w:val="20"/>
                <w:szCs w:val="20"/>
              </w:rPr>
              <w:t xml:space="preserve"> its</w:t>
            </w:r>
            <w:r w:rsidR="00DB2F3E" w:rsidRPr="00291246">
              <w:rPr>
                <w:rFonts w:asciiTheme="minorHAnsi" w:hAnsiTheme="minorHAnsi" w:cstheme="minorHAnsi"/>
                <w:sz w:val="20"/>
                <w:szCs w:val="20"/>
              </w:rPr>
              <w:t xml:space="preserve"> </w:t>
            </w:r>
            <w:r w:rsidR="00023C29" w:rsidRPr="00291246">
              <w:rPr>
                <w:rFonts w:asciiTheme="minorHAnsi" w:hAnsiTheme="minorHAnsi" w:cstheme="minorHAnsi"/>
                <w:sz w:val="20"/>
                <w:szCs w:val="20"/>
              </w:rPr>
              <w:t>t</w:t>
            </w:r>
            <w:r w:rsidR="00C50666" w:rsidRPr="00291246">
              <w:rPr>
                <w:rFonts w:asciiTheme="minorHAnsi" w:hAnsiTheme="minorHAnsi" w:cstheme="minorHAnsi"/>
                <w:sz w:val="20"/>
                <w:szCs w:val="20"/>
              </w:rPr>
              <w:t>op management official, top financial</w:t>
            </w:r>
            <w:r w:rsidR="00023C29" w:rsidRPr="00291246">
              <w:rPr>
                <w:rFonts w:asciiTheme="minorHAnsi" w:hAnsiTheme="minorHAnsi" w:cstheme="minorHAnsi"/>
                <w:sz w:val="20"/>
                <w:szCs w:val="20"/>
              </w:rPr>
              <w:t>/accounting</w:t>
            </w:r>
            <w:r w:rsidR="00C50666" w:rsidRPr="00291246">
              <w:rPr>
                <w:rFonts w:asciiTheme="minorHAnsi" w:hAnsiTheme="minorHAnsi" w:cstheme="minorHAnsi"/>
                <w:sz w:val="20"/>
                <w:szCs w:val="20"/>
              </w:rPr>
              <w:t xml:space="preserve"> official and </w:t>
            </w:r>
            <w:r w:rsidR="00023C29" w:rsidRPr="00291246">
              <w:rPr>
                <w:rFonts w:asciiTheme="minorHAnsi" w:hAnsiTheme="minorHAnsi" w:cstheme="minorHAnsi"/>
                <w:sz w:val="20"/>
                <w:szCs w:val="20"/>
              </w:rPr>
              <w:t>ALL</w:t>
            </w:r>
            <w:r w:rsidR="00C50666" w:rsidRPr="00291246">
              <w:rPr>
                <w:rFonts w:asciiTheme="minorHAnsi" w:hAnsiTheme="minorHAnsi" w:cstheme="minorHAnsi"/>
                <w:sz w:val="20"/>
                <w:szCs w:val="20"/>
              </w:rPr>
              <w:t xml:space="preserve"> other employees whose pay exceed</w:t>
            </w:r>
            <w:r w:rsidRPr="00291246">
              <w:rPr>
                <w:rFonts w:asciiTheme="minorHAnsi" w:hAnsiTheme="minorHAnsi" w:cstheme="minorHAnsi"/>
                <w:sz w:val="20"/>
                <w:szCs w:val="20"/>
              </w:rPr>
              <w:t>s</w:t>
            </w:r>
            <w:r w:rsidR="00C50666" w:rsidRPr="00291246">
              <w:rPr>
                <w:rFonts w:asciiTheme="minorHAnsi" w:hAnsiTheme="minorHAnsi" w:cstheme="minorHAnsi"/>
                <w:sz w:val="20"/>
                <w:szCs w:val="20"/>
              </w:rPr>
              <w:t xml:space="preserve"> the annual cap</w:t>
            </w:r>
            <w:r w:rsidR="00023C29" w:rsidRPr="00291246">
              <w:rPr>
                <w:rFonts w:asciiTheme="minorHAnsi" w:hAnsiTheme="minorHAnsi" w:cstheme="minorHAnsi"/>
                <w:sz w:val="20"/>
                <w:szCs w:val="20"/>
              </w:rPr>
              <w:t xml:space="preserve"> imposed by Congress</w:t>
            </w:r>
            <w:r w:rsidR="00C50666" w:rsidRPr="00291246">
              <w:rPr>
                <w:rFonts w:asciiTheme="minorHAnsi" w:hAnsiTheme="minorHAnsi" w:cstheme="minorHAnsi"/>
                <w:sz w:val="20"/>
                <w:szCs w:val="20"/>
              </w:rPr>
              <w:t>.</w:t>
            </w:r>
          </w:p>
          <w:p w:rsidR="004F0692" w:rsidRPr="004B39AA" w:rsidRDefault="004F0692" w:rsidP="008C539F">
            <w:pPr>
              <w:pStyle w:val="Default"/>
              <w:rPr>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BB7C1F" w:rsidP="00EA73B9">
            <w:pPr>
              <w:pStyle w:val="Label"/>
              <w:spacing w:before="120" w:after="0" w:line="276" w:lineRule="auto"/>
              <w:rPr>
                <w:rFonts w:ascii="Times New Roman" w:hAnsi="Times New Roman"/>
                <w:b w:val="0"/>
                <w:color w:val="auto"/>
                <w:sz w:val="22"/>
              </w:rPr>
            </w:pPr>
            <w:r w:rsidRPr="00023C29">
              <w:rPr>
                <w:rFonts w:ascii="Times New Roman" w:hAnsi="Times New Roman"/>
                <w:color w:val="auto"/>
                <w:sz w:val="24"/>
                <w:szCs w:val="24"/>
              </w:rPr>
              <w:t>X</w:t>
            </w:r>
            <w:r w:rsidR="00EA73B9" w:rsidRPr="00BB7C1F">
              <w:rPr>
                <w:rFonts w:ascii="Times New Roman" w:hAnsi="Times New Roman"/>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r w:rsidR="00F373EB">
              <w:rPr>
                <w:rFonts w:ascii="Times New Roman" w:hAnsi="Times New Roman"/>
                <w:b w:val="0"/>
                <w:color w:val="000000"/>
                <w:sz w:val="22"/>
              </w:rPr>
              <w:t>)</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F373EB" w:rsidP="007E2C1E">
            <w:pPr>
              <w:pStyle w:val="Label"/>
              <w:spacing w:before="120" w:after="0" w:line="276" w:lineRule="auto"/>
              <w:rPr>
                <w:rFonts w:ascii="Times New Roman" w:hAnsi="Times New Roman"/>
                <w:b w:val="0"/>
                <w:color w:val="auto"/>
                <w:sz w:val="22"/>
              </w:rPr>
            </w:pPr>
            <w:r w:rsidRPr="00023C29">
              <w:rPr>
                <w:rFonts w:ascii="Times New Roman" w:hAnsi="Times New Roman"/>
                <w:color w:val="auto"/>
                <w:sz w:val="22"/>
              </w:rPr>
              <w:t xml:space="preserve">X </w:t>
            </w:r>
            <w:r>
              <w:rPr>
                <w:rFonts w:ascii="Times New Roman" w:hAnsi="Times New Roman"/>
                <w:b w:val="0"/>
                <w:color w:val="auto"/>
                <w:sz w:val="22"/>
              </w:rPr>
              <w:t xml:space="preserve"> </w:t>
            </w:r>
            <w:r w:rsidR="007E2C1E" w:rsidRPr="004B39AA">
              <w:rPr>
                <w:rFonts w:ascii="Times New Roman" w:hAnsi="Times New Roman"/>
                <w:b w:val="0"/>
                <w:color w:val="auto"/>
                <w:sz w:val="22"/>
              </w:rPr>
              <w:t xml:space="preserve">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9A0E58" w:rsidP="008B46F9">
            <w:pPr>
              <w:pStyle w:val="Label"/>
              <w:spacing w:before="120" w:after="0" w:line="276" w:lineRule="auto"/>
              <w:rPr>
                <w:rFonts w:ascii="Times New Roman" w:hAnsi="Times New Roman"/>
                <w:b w:val="0"/>
                <w:color w:val="auto"/>
                <w:sz w:val="22"/>
              </w:rPr>
            </w:pPr>
            <w:r w:rsidRPr="009A0E58">
              <w:rPr>
                <w:rFonts w:ascii="Times New Roman" w:hAnsi="Times New Roman"/>
                <w:color w:val="auto"/>
                <w:sz w:val="28"/>
                <w:szCs w:val="28"/>
              </w:rPr>
              <w:t>X</w:t>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w:t>
            </w:r>
            <w:r>
              <w:rPr>
                <w:rFonts w:ascii="Times New Roman" w:hAnsi="Times New Roman"/>
                <w:b w:val="0"/>
                <w:color w:val="auto"/>
                <w:sz w:val="22"/>
              </w:rPr>
              <w:t>,</w:t>
            </w:r>
            <w:r w:rsidR="008B46F9">
              <w:rPr>
                <w:rFonts w:ascii="Times New Roman" w:hAnsi="Times New Roman"/>
                <w:b w:val="0"/>
                <w:color w:val="auto"/>
                <w:sz w:val="22"/>
              </w:rPr>
              <w:t xml:space="preserve">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341F29" w:rsidRDefault="007B4483" w:rsidP="00341F29">
            <w:pPr>
              <w:ind w:left="360"/>
              <w:rPr>
                <w:highlight w:val="yellow"/>
              </w:rPr>
            </w:pPr>
            <w:r w:rsidRPr="004B39AA">
              <w:rPr>
                <w:rFonts w:ascii="Times New Roman" w:hAnsi="Times New Roman"/>
                <w:i/>
                <w:sz w:val="22"/>
              </w:rPr>
              <w:t xml:space="preserve">Please provide a specific description </w:t>
            </w:r>
            <w:r w:rsidR="00DB5CBF" w:rsidRPr="004B39AA">
              <w:rPr>
                <w:rFonts w:ascii="Times New Roman" w:hAnsi="Times New Roman"/>
                <w:i/>
                <w:sz w:val="22"/>
              </w:rPr>
              <w:t>of</w:t>
            </w:r>
            <w:r w:rsidR="00DB5CBF">
              <w:rPr>
                <w:rFonts w:ascii="Times New Roman" w:hAnsi="Times New Roman"/>
                <w:i/>
                <w:sz w:val="22"/>
              </w:rPr>
              <w:t xml:space="preserve"> </w:t>
            </w:r>
            <w:r w:rsidR="00DB5CBF" w:rsidRPr="004B39AA">
              <w:rPr>
                <w:rFonts w:ascii="Times New Roman" w:hAnsi="Times New Roman"/>
                <w:i/>
                <w:sz w:val="22"/>
              </w:rPr>
              <w:t>information</w:t>
            </w:r>
            <w:r w:rsidRPr="004B39AA">
              <w:rPr>
                <w:rFonts w:ascii="Times New Roman" w:hAnsi="Times New Roman"/>
                <w:i/>
                <w:sz w:val="22"/>
              </w:rPr>
              <w:t xml:space="preserve"> collected, generated, or retained (such as </w:t>
            </w:r>
            <w:r w:rsidR="00DB5CBF">
              <w:rPr>
                <w:rFonts w:ascii="Times New Roman" w:hAnsi="Times New Roman"/>
                <w:i/>
                <w:sz w:val="22"/>
              </w:rPr>
              <w:t xml:space="preserve">full </w:t>
            </w:r>
            <w:r w:rsidRPr="004B39AA">
              <w:rPr>
                <w:rFonts w:ascii="Times New Roman" w:hAnsi="Times New Roman"/>
                <w:i/>
                <w:sz w:val="22"/>
              </w:rPr>
              <w:t xml:space="preserve">names, </w:t>
            </w:r>
            <w:r w:rsidR="00DB5CBF">
              <w:rPr>
                <w:rFonts w:ascii="Times New Roman" w:hAnsi="Times New Roman"/>
                <w:i/>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i/>
                <w:sz w:val="22"/>
              </w:rPr>
              <w:t>,</w:t>
            </w:r>
            <w:r w:rsidR="00DB5CBF">
              <w:rPr>
                <w:rFonts w:ascii="Times New Roman" w:hAnsi="Times New Roman"/>
                <w:i/>
                <w:sz w:val="22"/>
              </w:rPr>
              <w:t xml:space="preserve"> </w:t>
            </w:r>
            <w:r w:rsidR="009241BF">
              <w:rPr>
                <w:rFonts w:ascii="Times New Roman" w:hAnsi="Times New Roman"/>
                <w:i/>
                <w:sz w:val="22"/>
              </w:rPr>
              <w:t>i</w:t>
            </w:r>
            <w:r w:rsidR="00DB5CBF">
              <w:rPr>
                <w:rFonts w:ascii="Times New Roman" w:hAnsi="Times New Roman"/>
                <w:i/>
                <w:sz w:val="22"/>
              </w:rPr>
              <w:t>nternet</w:t>
            </w:r>
            <w:r w:rsidR="009241BF">
              <w:rPr>
                <w:rFonts w:ascii="Times New Roman" w:hAnsi="Times New Roman"/>
                <w:i/>
                <w:sz w:val="22"/>
              </w:rPr>
              <w:t xml:space="preserve"> p</w:t>
            </w:r>
            <w:r w:rsidR="00DB5CBF">
              <w:rPr>
                <w:rFonts w:ascii="Times New Roman" w:hAnsi="Times New Roman"/>
                <w:i/>
                <w:sz w:val="22"/>
              </w:rPr>
              <w:t>rotocol</w:t>
            </w:r>
            <w:r w:rsidR="009241BF">
              <w:rPr>
                <w:rFonts w:ascii="Times New Roman" w:hAnsi="Times New Roman"/>
                <w:i/>
                <w:sz w:val="22"/>
              </w:rPr>
              <w:t>, media access c</w:t>
            </w:r>
            <w:r w:rsidR="00DB5CBF">
              <w:rPr>
                <w:rFonts w:ascii="Times New Roman" w:hAnsi="Times New Roman"/>
                <w:i/>
                <w:sz w:val="22"/>
              </w:rPr>
              <w:t xml:space="preserve">ontrol, telephone number, mobile number, business number, </w:t>
            </w:r>
            <w:r w:rsidR="009241BF">
              <w:rPr>
                <w:rFonts w:ascii="Times New Roman" w:hAnsi="Times New Roman"/>
                <w:i/>
                <w:sz w:val="22"/>
              </w:rPr>
              <w:t>photograph</w:t>
            </w:r>
            <w:r w:rsidR="00DB5CBF">
              <w:rPr>
                <w:rFonts w:ascii="Times New Roman" w:hAnsi="Times New Roman"/>
                <w:i/>
                <w:sz w:val="22"/>
              </w:rPr>
              <w:t xml:space="preserve"> image, x-rays, fingerprints, </w:t>
            </w:r>
            <w:r w:rsidR="009241BF">
              <w:rPr>
                <w:rFonts w:ascii="Times New Roman" w:hAnsi="Times New Roman"/>
                <w:i/>
                <w:sz w:val="22"/>
              </w:rPr>
              <w:t>biometric</w:t>
            </w:r>
            <w:r w:rsidR="00DB5CBF">
              <w:rPr>
                <w:rFonts w:ascii="Times New Roman" w:hAnsi="Times New Roman"/>
                <w:i/>
                <w:sz w:val="22"/>
              </w:rPr>
              <w:t xml:space="preserve"> image</w:t>
            </w:r>
            <w:r w:rsidR="009241BF">
              <w:rPr>
                <w:rFonts w:ascii="Times New Roman" w:hAnsi="Times New Roman"/>
                <w:i/>
                <w:sz w:val="22"/>
              </w:rPr>
              <w:t>, template date(e.g. retain scan, well-defined group of people),vehicle registration number, title number and information about an induvial that is linked or linkable to one of the above (e.g.</w:t>
            </w:r>
            <w:r w:rsidR="00341F29">
              <w:rPr>
                <w:rFonts w:ascii="Times New Roman" w:hAnsi="Times New Roman"/>
                <w:i/>
                <w:sz w:val="22"/>
              </w:rPr>
              <w:t>,</w:t>
            </w:r>
            <w:r w:rsidR="009241BF">
              <w:rPr>
                <w:rFonts w:ascii="Times New Roman" w:hAnsi="Times New Roman"/>
                <w:i/>
                <w:sz w:val="22"/>
              </w:rPr>
              <w:t xml:space="preserve"> date of date, place of birth, race, religion, weight, activities, geographical indictors, employment information, medial information, education information, financial information) and etc.</w:t>
            </w:r>
            <w:r w:rsidR="0099384B" w:rsidRPr="004B39AA">
              <w:rPr>
                <w:i/>
                <w:szCs w:val="20"/>
              </w:rPr>
              <w:br/>
            </w:r>
          </w:p>
          <w:p w:rsidR="008C539F" w:rsidRPr="00023C29" w:rsidRDefault="00341F29" w:rsidP="00341F29">
            <w:pPr>
              <w:ind w:left="360"/>
              <w:rPr>
                <w:rFonts w:asciiTheme="minorHAnsi" w:hAnsiTheme="minorHAnsi" w:cstheme="minorHAnsi"/>
              </w:rPr>
            </w:pPr>
            <w:r w:rsidRPr="00023C29">
              <w:rPr>
                <w:rFonts w:asciiTheme="minorHAnsi" w:hAnsiTheme="minorHAnsi" w:cstheme="minorHAnsi"/>
              </w:rPr>
              <w:t xml:space="preserve">The collection </w:t>
            </w:r>
            <w:r w:rsidR="008C539F" w:rsidRPr="00023C29">
              <w:rPr>
                <w:rFonts w:asciiTheme="minorHAnsi" w:hAnsiTheme="minorHAnsi" w:cstheme="minorHAnsi"/>
              </w:rPr>
              <w:t xml:space="preserve">for each PHA </w:t>
            </w:r>
            <w:r w:rsidRPr="00023C29">
              <w:rPr>
                <w:rFonts w:asciiTheme="minorHAnsi" w:hAnsiTheme="minorHAnsi" w:cstheme="minorHAnsi"/>
              </w:rPr>
              <w:t xml:space="preserve">includes the PHA name, </w:t>
            </w:r>
            <w:r w:rsidR="008C539F" w:rsidRPr="00023C29">
              <w:rPr>
                <w:rFonts w:asciiTheme="minorHAnsi" w:hAnsiTheme="minorHAnsi" w:cstheme="minorHAnsi"/>
              </w:rPr>
              <w:t xml:space="preserve">the </w:t>
            </w:r>
            <w:r w:rsidRPr="00023C29">
              <w:rPr>
                <w:rFonts w:asciiTheme="minorHAnsi" w:hAnsiTheme="minorHAnsi" w:cstheme="minorHAnsi"/>
              </w:rPr>
              <w:t>i</w:t>
            </w:r>
            <w:r w:rsidR="009A0E58" w:rsidRPr="00023C29">
              <w:rPr>
                <w:rFonts w:asciiTheme="minorHAnsi" w:hAnsiTheme="minorHAnsi" w:cstheme="minorHAnsi"/>
              </w:rPr>
              <w:t>dentif</w:t>
            </w:r>
            <w:r w:rsidRPr="00023C29">
              <w:rPr>
                <w:rFonts w:asciiTheme="minorHAnsi" w:hAnsiTheme="minorHAnsi" w:cstheme="minorHAnsi"/>
              </w:rPr>
              <w:t>ying PHA code, and for the PHA’s top management official, top financial</w:t>
            </w:r>
            <w:r w:rsidR="00023C29">
              <w:rPr>
                <w:rFonts w:asciiTheme="minorHAnsi" w:hAnsiTheme="minorHAnsi" w:cstheme="minorHAnsi"/>
              </w:rPr>
              <w:t>/accounting</w:t>
            </w:r>
            <w:r w:rsidRPr="00023C29">
              <w:rPr>
                <w:rFonts w:asciiTheme="minorHAnsi" w:hAnsiTheme="minorHAnsi" w:cstheme="minorHAnsi"/>
              </w:rPr>
              <w:t xml:space="preserve"> official</w:t>
            </w:r>
            <w:r w:rsidR="009A0E58" w:rsidRPr="00023C29">
              <w:rPr>
                <w:rFonts w:asciiTheme="minorHAnsi" w:hAnsiTheme="minorHAnsi" w:cstheme="minorHAnsi"/>
              </w:rPr>
              <w:t>,</w:t>
            </w:r>
            <w:r w:rsidRPr="00023C29">
              <w:rPr>
                <w:rFonts w:asciiTheme="minorHAnsi" w:hAnsiTheme="minorHAnsi" w:cstheme="minorHAnsi"/>
              </w:rPr>
              <w:t xml:space="preserve"> </w:t>
            </w:r>
            <w:r w:rsidR="009A0E58" w:rsidRPr="00023C29">
              <w:rPr>
                <w:rFonts w:asciiTheme="minorHAnsi" w:hAnsiTheme="minorHAnsi" w:cstheme="minorHAnsi"/>
              </w:rPr>
              <w:t xml:space="preserve">and </w:t>
            </w:r>
            <w:r w:rsidR="00023C29">
              <w:rPr>
                <w:rFonts w:asciiTheme="minorHAnsi" w:hAnsiTheme="minorHAnsi" w:cstheme="minorHAnsi"/>
              </w:rPr>
              <w:t>ALL</w:t>
            </w:r>
            <w:r w:rsidR="009A0E58" w:rsidRPr="00023C29">
              <w:rPr>
                <w:rFonts w:asciiTheme="minorHAnsi" w:hAnsiTheme="minorHAnsi" w:cstheme="minorHAnsi"/>
              </w:rPr>
              <w:t xml:space="preserve"> other salaried employee</w:t>
            </w:r>
            <w:r w:rsidR="00023C29">
              <w:rPr>
                <w:rFonts w:asciiTheme="minorHAnsi" w:hAnsiTheme="minorHAnsi" w:cstheme="minorHAnsi"/>
              </w:rPr>
              <w:t>s</w:t>
            </w:r>
            <w:r w:rsidR="009A0E58" w:rsidRPr="00023C29">
              <w:rPr>
                <w:rFonts w:asciiTheme="minorHAnsi" w:hAnsiTheme="minorHAnsi" w:cstheme="minorHAnsi"/>
              </w:rPr>
              <w:t xml:space="preserve"> who </w:t>
            </w:r>
            <w:r w:rsidR="00023C29">
              <w:rPr>
                <w:rFonts w:asciiTheme="minorHAnsi" w:hAnsiTheme="minorHAnsi" w:cstheme="minorHAnsi"/>
              </w:rPr>
              <w:t>are</w:t>
            </w:r>
            <w:r w:rsidR="009A0E58" w:rsidRPr="00023C29">
              <w:rPr>
                <w:rFonts w:asciiTheme="minorHAnsi" w:hAnsiTheme="minorHAnsi" w:cstheme="minorHAnsi"/>
              </w:rPr>
              <w:t xml:space="preserve"> paid more than the cap</w:t>
            </w:r>
            <w:r w:rsidR="008C539F" w:rsidRPr="00023C29">
              <w:rPr>
                <w:rFonts w:asciiTheme="minorHAnsi" w:hAnsiTheme="minorHAnsi" w:cstheme="minorHAnsi"/>
              </w:rPr>
              <w:t xml:space="preserve"> the following information</w:t>
            </w:r>
            <w:r w:rsidRPr="00023C29">
              <w:rPr>
                <w:rFonts w:asciiTheme="minorHAnsi" w:hAnsiTheme="minorHAnsi" w:cstheme="minorHAnsi"/>
              </w:rPr>
              <w:t xml:space="preserve">:  </w:t>
            </w:r>
            <w:r w:rsidR="008C539F" w:rsidRPr="00023C29">
              <w:rPr>
                <w:rFonts w:asciiTheme="minorHAnsi" w:hAnsiTheme="minorHAnsi" w:cstheme="minorHAnsi"/>
              </w:rPr>
              <w:t xml:space="preserve"> </w:t>
            </w:r>
            <w:r w:rsidR="009A0E58" w:rsidRPr="00023C29">
              <w:rPr>
                <w:rFonts w:asciiTheme="minorHAnsi" w:hAnsiTheme="minorHAnsi" w:cstheme="minorHAnsi"/>
              </w:rPr>
              <w:t xml:space="preserve">name, </w:t>
            </w:r>
            <w:r w:rsidRPr="00023C29">
              <w:rPr>
                <w:rFonts w:asciiTheme="minorHAnsi" w:hAnsiTheme="minorHAnsi" w:cstheme="minorHAnsi"/>
              </w:rPr>
              <w:t>title, and compensation</w:t>
            </w:r>
            <w:r w:rsidR="009A0E58" w:rsidRPr="00023C29">
              <w:rPr>
                <w:rFonts w:asciiTheme="minorHAnsi" w:hAnsiTheme="minorHAnsi" w:cstheme="minorHAnsi"/>
              </w:rPr>
              <w:t xml:space="preserve"> broken down</w:t>
            </w:r>
            <w:r w:rsidR="008C539F" w:rsidRPr="00023C29">
              <w:rPr>
                <w:rFonts w:asciiTheme="minorHAnsi" w:hAnsiTheme="minorHAnsi" w:cstheme="minorHAnsi"/>
              </w:rPr>
              <w:t xml:space="preserve"> in specific categories by sources of funds.  The compensation for these individuals</w:t>
            </w:r>
            <w:r w:rsidR="00291246">
              <w:rPr>
                <w:rFonts w:asciiTheme="minorHAnsi" w:hAnsiTheme="minorHAnsi" w:cstheme="minorHAnsi"/>
              </w:rPr>
              <w:t>,</w:t>
            </w:r>
            <w:r w:rsidR="008C539F" w:rsidRPr="00023C29">
              <w:rPr>
                <w:rFonts w:asciiTheme="minorHAnsi" w:hAnsiTheme="minorHAnsi" w:cstheme="minorHAnsi"/>
              </w:rPr>
              <w:t xml:space="preserve"> which is reported on an annual basis</w:t>
            </w:r>
            <w:r w:rsidR="00291246">
              <w:rPr>
                <w:rFonts w:asciiTheme="minorHAnsi" w:hAnsiTheme="minorHAnsi" w:cstheme="minorHAnsi"/>
              </w:rPr>
              <w:t>,</w:t>
            </w:r>
            <w:r w:rsidR="008C539F" w:rsidRPr="00023C29">
              <w:rPr>
                <w:rFonts w:asciiTheme="minorHAnsi" w:hAnsiTheme="minorHAnsi" w:cstheme="minorHAnsi"/>
              </w:rPr>
              <w:t xml:space="preserve"> is taken from the employee’s W-2, includes reportable compensation from the PHA and related organizations</w:t>
            </w:r>
            <w:r w:rsidR="00291246">
              <w:rPr>
                <w:rFonts w:asciiTheme="minorHAnsi" w:hAnsiTheme="minorHAnsi" w:cstheme="minorHAnsi"/>
              </w:rPr>
              <w:t>, all of which is public information</w:t>
            </w:r>
            <w:r w:rsidR="008C539F" w:rsidRPr="00023C29">
              <w:rPr>
                <w:rFonts w:asciiTheme="minorHAnsi" w:hAnsiTheme="minorHAnsi" w:cstheme="minorHAnsi"/>
              </w:rPr>
              <w:t>.</w:t>
            </w:r>
          </w:p>
          <w:p w:rsidR="008C539F" w:rsidRDefault="008C539F" w:rsidP="00341F29">
            <w:pPr>
              <w:ind w:left="360"/>
              <w:rPr>
                <w:rFonts w:asciiTheme="minorHAnsi" w:hAnsiTheme="minorHAnsi" w:cstheme="minorHAnsi"/>
              </w:rPr>
            </w:pPr>
          </w:p>
          <w:p w:rsidR="004E37EA" w:rsidRPr="004B39AA" w:rsidRDefault="004E37EA" w:rsidP="008C539F">
            <w:pPr>
              <w:ind w:left="360"/>
              <w:rPr>
                <w:rFonts w:ascii="Times New Roman" w:hAnsi="Times New Roman"/>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BB7C1F"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t xml:space="preserve"> </w:t>
            </w:r>
            <w:r w:rsidRPr="008C539F">
              <w:rPr>
                <w:rFonts w:ascii="Times New Roman" w:hAnsi="Times New Roman"/>
                <w:color w:val="auto"/>
                <w:sz w:val="22"/>
              </w:rPr>
              <w:t>X</w:t>
            </w:r>
            <w:r w:rsidRPr="00BB7C1F">
              <w:rPr>
                <w:rFonts w:ascii="Times New Roman" w:hAnsi="Times New Roman"/>
                <w:color w:val="auto"/>
                <w:sz w:val="22"/>
              </w:rPr>
              <w:t xml:space="preserve"> </w:t>
            </w:r>
            <w:r>
              <w:rPr>
                <w:rFonts w:ascii="Times New Roman" w:hAnsi="Times New Roman"/>
                <w:b w:val="0"/>
                <w:color w:val="auto"/>
                <w:sz w:val="22"/>
              </w:rPr>
              <w:t xml:space="preserve">  </w:t>
            </w:r>
            <w:r w:rsidR="00584F79" w:rsidRPr="004B39AA">
              <w:rPr>
                <w:rFonts w:ascii="Times New Roman" w:hAnsi="Times New Roman"/>
                <w:b w:val="0"/>
                <w:color w:val="auto"/>
                <w:sz w:val="22"/>
              </w:rPr>
              <w:t>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BB7C1F" w:rsidP="00493CC3">
            <w:pPr>
              <w:pStyle w:val="Label"/>
              <w:spacing w:before="0" w:after="0" w:line="276" w:lineRule="auto"/>
              <w:rPr>
                <w:rFonts w:ascii="Times New Roman" w:hAnsi="Times New Roman"/>
                <w:b w:val="0"/>
                <w:color w:val="auto"/>
                <w:sz w:val="22"/>
              </w:rPr>
            </w:pPr>
            <w:r w:rsidRPr="008C539F">
              <w:rPr>
                <w:rFonts w:ascii="Times New Roman" w:hAnsi="Times New Roman"/>
                <w:color w:val="auto"/>
                <w:sz w:val="22"/>
              </w:rPr>
              <w:t>X</w:t>
            </w:r>
            <w:r w:rsidR="00493CC3" w:rsidRPr="008C539F">
              <w:rPr>
                <w:rFonts w:ascii="Times New Roman" w:hAnsi="Times New Roman"/>
                <w:color w:val="auto"/>
                <w:sz w:val="22"/>
              </w:rPr>
              <w:t xml:space="preserve"> </w:t>
            </w:r>
            <w:r w:rsidR="00493CC3" w:rsidRPr="008C539F">
              <w:rPr>
                <w:rFonts w:ascii="Times New Roman" w:hAnsi="Times New Roman"/>
                <w:b w:val="0"/>
                <w:color w:val="auto"/>
                <w:sz w:val="24"/>
                <w:szCs w:val="24"/>
              </w:rPr>
              <w:t xml:space="preserve"> </w:t>
            </w:r>
            <w:r w:rsidR="00341F29" w:rsidRPr="008C539F">
              <w:rPr>
                <w:rFonts w:ascii="Times New Roman" w:hAnsi="Times New Roman"/>
                <w:b w:val="0"/>
                <w:color w:val="auto"/>
                <w:sz w:val="24"/>
                <w:szCs w:val="24"/>
              </w:rPr>
              <w:t xml:space="preserve"> </w:t>
            </w:r>
            <w:r w:rsidR="00341F29">
              <w:rPr>
                <w:rFonts w:ascii="Times New Roman" w:hAnsi="Times New Roman"/>
                <w:b w:val="0"/>
                <w:color w:val="auto"/>
                <w:sz w:val="22"/>
              </w:rPr>
              <w:t xml:space="preserve"> </w:t>
            </w:r>
            <w:r w:rsidR="00493CC3" w:rsidRPr="004B39AA">
              <w:rPr>
                <w:rFonts w:ascii="Times New Roman" w:hAnsi="Times New Roman"/>
                <w:b w:val="0"/>
                <w:color w:val="auto"/>
                <w:sz w:val="22"/>
              </w:rPr>
              <w:t>No.  Please continue to next question.</w:t>
            </w:r>
          </w:p>
          <w:p w:rsidR="00E935DD" w:rsidRPr="00493CC3" w:rsidRDefault="00493CC3" w:rsidP="00F373EB">
            <w:pPr>
              <w:autoSpaceDE w:val="0"/>
              <w:autoSpaceDN w:val="0"/>
              <w:adjustRightInd w:val="0"/>
              <w:rPr>
                <w:rFonts w:ascii="Times New Roman" w:hAnsi="Times New Roman"/>
                <w:b/>
                <w:sz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045410">
              <w:rPr>
                <w:rFonts w:ascii="Times New Roman" w:hAnsi="Times New Roman"/>
                <w:b/>
                <w:sz w:val="22"/>
              </w:rPr>
            </w:r>
            <w:r w:rsidR="00045410">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w:t>
            </w:r>
            <w:r w:rsidRPr="00F373EB">
              <w:rPr>
                <w:rFonts w:ascii="Times New Roman" w:hAnsi="Times New Roman" w:cs="Times New Roman"/>
                <w:kern w:val="0"/>
                <w:sz w:val="22"/>
                <w:szCs w:val="22"/>
              </w:rPr>
              <w:t xml:space="preserve">provide the system name and number, </w:t>
            </w:r>
            <w:r w:rsidR="00C031E1" w:rsidRPr="00F373EB">
              <w:rPr>
                <w:rFonts w:ascii="Times New Roman" w:hAnsi="Times New Roman" w:cs="Times New Roman"/>
                <w:kern w:val="0"/>
                <w:sz w:val="22"/>
                <w:szCs w:val="22"/>
              </w:rPr>
              <w:t xml:space="preserve">and </w:t>
            </w:r>
            <w:r w:rsidRPr="00F373EB">
              <w:rPr>
                <w:rFonts w:ascii="Times New Roman" w:hAnsi="Times New Roman" w:cs="Times New Roman"/>
                <w:kern w:val="0"/>
                <w:sz w:val="22"/>
                <w:szCs w:val="22"/>
              </w:rPr>
              <w:t>the Federal Register</w:t>
            </w:r>
            <w:r w:rsidR="00F373EB">
              <w:rPr>
                <w:rFonts w:ascii="Times New Roman" w:hAnsi="Times New Roman" w:cs="Times New Roman"/>
                <w:kern w:val="0"/>
                <w:sz w:val="22"/>
                <w:szCs w:val="22"/>
              </w:rPr>
              <w:t xml:space="preserve"> </w:t>
            </w: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r w:rsidR="00F373EB">
              <w:rPr>
                <w:rFonts w:ascii="Times New Roman" w:hAnsi="Times New Roman" w:cs="Times New Roman"/>
                <w:color w:val="000000"/>
                <w:kern w:val="0"/>
                <w:sz w:val="22"/>
                <w:szCs w:val="22"/>
              </w:rPr>
              <w:t xml:space="preserve"> </w:t>
            </w:r>
            <w:r w:rsidRPr="005700E5">
              <w:rPr>
                <w:rFonts w:ascii="Times New Roman" w:hAnsi="Times New Roman"/>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BB7C1F" w:rsidP="00A41C70">
            <w:pPr>
              <w:pStyle w:val="Label"/>
              <w:spacing w:before="0" w:after="0" w:line="276" w:lineRule="auto"/>
              <w:rPr>
                <w:rFonts w:ascii="Times New Roman" w:hAnsi="Times New Roman"/>
                <w:b w:val="0"/>
                <w:color w:val="auto"/>
                <w:sz w:val="22"/>
              </w:rPr>
            </w:pPr>
            <w:r w:rsidRPr="00BB7C1F">
              <w:rPr>
                <w:rFonts w:ascii="Times New Roman" w:hAnsi="Times New Roman"/>
                <w:color w:val="auto"/>
                <w:sz w:val="22"/>
              </w:rPr>
              <w:t>X</w:t>
            </w:r>
            <w:r>
              <w:rPr>
                <w:rFonts w:ascii="Times New Roman" w:hAnsi="Times New Roman"/>
                <w:b w:val="0"/>
                <w:color w:val="auto"/>
                <w:sz w:val="22"/>
              </w:rPr>
              <w:t xml:space="preserve">   </w:t>
            </w:r>
            <w:r w:rsidR="00A41C70" w:rsidRPr="004B39AA">
              <w:rPr>
                <w:rFonts w:ascii="Times New Roman" w:hAnsi="Times New Roman"/>
                <w:b w:val="0"/>
                <w:color w:val="auto"/>
                <w:sz w:val="22"/>
              </w:rPr>
              <w:t>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BB7C1F" w:rsidP="008E5BE0">
            <w:pPr>
              <w:pStyle w:val="Label"/>
              <w:rPr>
                <w:rFonts w:ascii="Times New Roman" w:hAnsi="Times New Roman"/>
                <w:sz w:val="22"/>
              </w:rPr>
            </w:pPr>
            <w:r>
              <w:rPr>
                <w:rFonts w:ascii="Times New Roman" w:hAnsi="Times New Roman"/>
                <w:sz w:val="22"/>
              </w:rPr>
              <w:t xml:space="preserve">X </w:t>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045410"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045410"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8C539F" w:rsidP="004B39AA">
            <w:pPr>
              <w:pStyle w:val="Label"/>
              <w:spacing w:before="120" w:after="0" w:line="276" w:lineRule="auto"/>
              <w:rPr>
                <w:rFonts w:ascii="Times New Roman" w:hAnsi="Times New Roman"/>
                <w:b w:val="0"/>
                <w:color w:val="auto"/>
                <w:sz w:val="22"/>
              </w:rPr>
            </w:pPr>
            <w:r w:rsidRPr="008C539F">
              <w:rPr>
                <w:rFonts w:ascii="Times New Roman" w:hAnsi="Times New Roman"/>
                <w:color w:val="auto"/>
                <w:sz w:val="22"/>
              </w:rPr>
              <w:t>X</w:t>
            </w:r>
            <w:r w:rsidR="00844673" w:rsidRPr="004B39AA">
              <w:rPr>
                <w:rFonts w:ascii="Times New Roman" w:hAnsi="Times New Roman"/>
                <w:b w:val="0"/>
                <w:color w:val="auto"/>
                <w:sz w:val="22"/>
              </w:rPr>
              <w:t xml:space="preserve">  </w:t>
            </w:r>
            <w:r w:rsidR="00023C29">
              <w:rPr>
                <w:rFonts w:ascii="Times New Roman" w:hAnsi="Times New Roman"/>
                <w:b w:val="0"/>
                <w:color w:val="auto"/>
                <w:sz w:val="22"/>
              </w:rPr>
              <w:t xml:space="preserve"> </w:t>
            </w:r>
            <w:r w:rsidR="00844673" w:rsidRPr="004B39AA">
              <w:rPr>
                <w:rFonts w:ascii="Times New Roman" w:hAnsi="Times New Roman"/>
                <w:b w:val="0"/>
                <w:color w:val="auto"/>
                <w:sz w:val="22"/>
              </w:rPr>
              <w:t>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045410"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8C539F" w:rsidP="007851B1">
            <w:pPr>
              <w:pStyle w:val="Label"/>
              <w:spacing w:before="120" w:after="0" w:line="276" w:lineRule="auto"/>
              <w:rPr>
                <w:rFonts w:ascii="Times New Roman" w:hAnsi="Times New Roman"/>
                <w:b w:val="0"/>
                <w:color w:val="auto"/>
                <w:sz w:val="22"/>
              </w:rPr>
            </w:pPr>
            <w:r w:rsidRPr="008C539F">
              <w:rPr>
                <w:rFonts w:ascii="Times New Roman" w:hAnsi="Times New Roman"/>
                <w:color w:val="auto"/>
                <w:sz w:val="22"/>
              </w:rPr>
              <w:t>X</w:t>
            </w:r>
            <w:r w:rsidRPr="008C539F">
              <w:rPr>
                <w:rFonts w:ascii="Times New Roman" w:hAnsi="Times New Roman"/>
                <w:color w:val="auto"/>
                <w:sz w:val="28"/>
                <w:szCs w:val="28"/>
              </w:rPr>
              <w:t xml:space="preserve"> </w:t>
            </w:r>
            <w:r>
              <w:rPr>
                <w:rFonts w:ascii="Times New Roman" w:hAnsi="Times New Roman"/>
                <w:b w:val="0"/>
                <w:color w:val="auto"/>
                <w:sz w:val="22"/>
              </w:rPr>
              <w:t xml:space="preserve">  </w:t>
            </w:r>
            <w:r w:rsidR="00B651E1" w:rsidRPr="004B39AA">
              <w:rPr>
                <w:rFonts w:ascii="Times New Roman" w:hAnsi="Times New Roman"/>
                <w:b w:val="0"/>
                <w:color w:val="auto"/>
                <w:sz w:val="22"/>
              </w:rPr>
              <w:t xml:space="preserve">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04541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8C539F" w:rsidP="004B39AA">
            <w:pPr>
              <w:pStyle w:val="Label"/>
              <w:spacing w:before="120" w:after="0" w:line="276" w:lineRule="auto"/>
              <w:rPr>
                <w:rFonts w:ascii="Times New Roman" w:hAnsi="Times New Roman"/>
                <w:b w:val="0"/>
                <w:color w:val="auto"/>
                <w:sz w:val="22"/>
              </w:rPr>
            </w:pPr>
            <w:r w:rsidRPr="008C539F">
              <w:rPr>
                <w:rFonts w:ascii="Times New Roman" w:hAnsi="Times New Roman"/>
                <w:color w:val="auto"/>
                <w:sz w:val="22"/>
              </w:rPr>
              <w:t>X</w:t>
            </w:r>
            <w:r w:rsidR="0039456D" w:rsidRPr="004B39AA">
              <w:rPr>
                <w:rFonts w:ascii="Times New Roman" w:hAnsi="Times New Roman"/>
                <w:b w:val="0"/>
                <w:color w:val="auto"/>
                <w:sz w:val="22"/>
              </w:rPr>
              <w:t xml:space="preserve">  </w:t>
            </w:r>
            <w:r w:rsidR="00023C29">
              <w:rPr>
                <w:rFonts w:ascii="Times New Roman" w:hAnsi="Times New Roman"/>
                <w:b w:val="0"/>
                <w:color w:val="auto"/>
                <w:sz w:val="22"/>
              </w:rPr>
              <w:t xml:space="preserve"> </w:t>
            </w:r>
            <w:r w:rsidR="0039456D" w:rsidRPr="004B39AA">
              <w:rPr>
                <w:rFonts w:ascii="Times New Roman" w:hAnsi="Times New Roman"/>
                <w:b w:val="0"/>
                <w:color w:val="auto"/>
                <w:sz w:val="22"/>
              </w:rPr>
              <w:t xml:space="preserve">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045410"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045410"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F373EB" w:rsidRDefault="00F373EB" w:rsidP="007851B1">
            <w:pPr>
              <w:pStyle w:val="Label"/>
              <w:spacing w:before="120" w:after="0" w:line="276" w:lineRule="auto"/>
              <w:rPr>
                <w:rFonts w:ascii="Times New Roman" w:hAnsi="Times New Roman"/>
                <w:b w:val="0"/>
                <w:color w:val="auto"/>
                <w:sz w:val="22"/>
              </w:rPr>
            </w:pPr>
            <w:r w:rsidRPr="00F373EB">
              <w:rPr>
                <w:rFonts w:ascii="Times New Roman" w:hAnsi="Times New Roman"/>
                <w:color w:val="auto"/>
                <w:sz w:val="22"/>
              </w:rPr>
              <w:t>X</w:t>
            </w:r>
            <w:r>
              <w:rPr>
                <w:rFonts w:ascii="Times New Roman" w:hAnsi="Times New Roman"/>
                <w:b w:val="0"/>
                <w:color w:val="auto"/>
                <w:sz w:val="22"/>
              </w:rPr>
              <w:t xml:space="preserve">  </w:t>
            </w:r>
            <w:r w:rsidR="00023C29">
              <w:rPr>
                <w:rFonts w:ascii="Times New Roman" w:hAnsi="Times New Roman"/>
                <w:b w:val="0"/>
                <w:color w:val="auto"/>
                <w:sz w:val="22"/>
              </w:rPr>
              <w:t xml:space="preserve"> </w:t>
            </w:r>
            <w:r>
              <w:rPr>
                <w:rFonts w:ascii="Times New Roman" w:hAnsi="Times New Roman"/>
                <w:b w:val="0"/>
                <w:color w:val="auto"/>
                <w:sz w:val="22"/>
              </w:rPr>
              <w:t>No.</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C539F" w:rsidP="004B39AA">
            <w:pPr>
              <w:pStyle w:val="Label"/>
              <w:rPr>
                <w:rFonts w:ascii="Times New Roman" w:hAnsi="Times New Roman"/>
                <w:color w:val="auto"/>
                <w:sz w:val="22"/>
              </w:rPr>
            </w:pPr>
            <w:r w:rsidRPr="008C539F">
              <w:rPr>
                <w:rFonts w:ascii="Times New Roman" w:hAnsi="Times New Roman"/>
                <w:color w:val="auto"/>
                <w:sz w:val="22"/>
              </w:rPr>
              <w:t xml:space="preserve">X </w:t>
            </w:r>
            <w:r w:rsidR="00805E0E" w:rsidRPr="008C539F">
              <w:rPr>
                <w:rFonts w:ascii="Times New Roman" w:hAnsi="Times New Roman"/>
                <w:color w:val="auto"/>
                <w:sz w:val="22"/>
              </w:rPr>
              <w:t xml:space="preserve"> </w:t>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F373EB" w:rsidP="00711C55">
            <w:pPr>
              <w:pStyle w:val="Label"/>
              <w:rPr>
                <w:rFonts w:ascii="Times New Roman" w:hAnsi="Times New Roman"/>
                <w:color w:val="auto"/>
                <w:sz w:val="22"/>
              </w:rPr>
            </w:pPr>
            <w:r>
              <w:rPr>
                <w:rFonts w:ascii="Times New Roman" w:hAnsi="Times New Roman"/>
                <w:color w:val="auto"/>
                <w:sz w:val="22"/>
              </w:rPr>
              <w:t xml:space="preserve">X  </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w:t>
            </w:r>
            <w:r w:rsidRPr="00F373EB">
              <w:rPr>
                <w:rFonts w:ascii="Times New Roman" w:hAnsi="Times New Roman"/>
                <w:color w:val="auto"/>
                <w:sz w:val="22"/>
              </w:rPr>
              <w:t>NOT APPLICABLE</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45410">
              <w:rPr>
                <w:rFonts w:ascii="Times New Roman" w:hAnsi="Times New Roman"/>
                <w:b w:val="0"/>
                <w:color w:val="auto"/>
                <w:sz w:val="22"/>
              </w:rPr>
            </w:r>
            <w:r w:rsidR="00045410">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373EB" w:rsidP="004B39AA">
            <w:pPr>
              <w:pStyle w:val="Body"/>
              <w:ind w:firstLine="0"/>
              <w:jc w:val="left"/>
              <w:rPr>
                <w:rFonts w:ascii="Times New Roman" w:hAnsi="Times New Roman" w:cs="Times New Roman"/>
                <w:sz w:val="22"/>
                <w:szCs w:val="22"/>
              </w:rPr>
            </w:pPr>
            <w:r w:rsidRPr="00F373EB">
              <w:rPr>
                <w:rFonts w:ascii="Times New Roman" w:hAnsi="Times New Roman" w:cs="Times New Roman"/>
                <w:b/>
                <w:sz w:val="24"/>
              </w:rPr>
              <w:t xml:space="preserve">X </w:t>
            </w:r>
            <w:r>
              <w:rPr>
                <w:rFonts w:ascii="Times New Roman" w:hAnsi="Times New Roman" w:cs="Times New Roman"/>
                <w:sz w:val="22"/>
                <w:szCs w:val="22"/>
              </w:rPr>
              <w:t xml:space="preserve">  </w:t>
            </w:r>
            <w:r w:rsidR="00F17A6B" w:rsidRPr="004B39AA">
              <w:rPr>
                <w:rFonts w:ascii="Times New Roman" w:hAnsi="Times New Roman" w:cs="Times New Roman"/>
                <w:sz w:val="22"/>
                <w:szCs w:val="22"/>
              </w:rPr>
              <w:t>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45410">
              <w:rPr>
                <w:rFonts w:ascii="Times New Roman" w:hAnsi="Times New Roman" w:cs="Times New Roman"/>
                <w:b w:val="0"/>
                <w:bCs/>
                <w:sz w:val="22"/>
                <w:szCs w:val="22"/>
              </w:rPr>
            </w:r>
            <w:r w:rsidR="00045410">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541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045410"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5410"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541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45410"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045410">
              <w:rPr>
                <w:rFonts w:ascii="Times New Roman" w:hAnsi="Times New Roman"/>
                <w:color w:val="auto"/>
                <w:sz w:val="22"/>
              </w:rPr>
            </w:r>
            <w:r w:rsidR="00045410">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45410">
              <w:rPr>
                <w:rFonts w:ascii="Times New Roman" w:hAnsi="Times New Roman" w:cs="Times New Roman"/>
                <w:sz w:val="22"/>
                <w:szCs w:val="22"/>
              </w:rPr>
            </w:r>
            <w:r w:rsidR="00045410">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045410"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045410"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045410"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1E1" w:rsidRDefault="00C031E1">
      <w:r>
        <w:separator/>
      </w:r>
    </w:p>
  </w:endnote>
  <w:endnote w:type="continuationSeparator" w:id="0">
    <w:p w:rsidR="00C031E1" w:rsidRDefault="00C0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1E1" w:rsidRDefault="00C031E1">
      <w:r>
        <w:separator/>
      </w:r>
    </w:p>
  </w:footnote>
  <w:footnote w:type="continuationSeparator" w:id="0">
    <w:p w:rsidR="00C031E1" w:rsidRDefault="00C031E1">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0670BA54" wp14:editId="2DA8DB8B">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2ED42425"/>
    <w:multiLevelType w:val="hybridMultilevel"/>
    <w:tmpl w:val="B77EF31C"/>
    <w:lvl w:ilvl="0" w:tplc="B7D02550">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30">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9"/>
  </w:num>
  <w:num w:numId="18">
    <w:abstractNumId w:val="42"/>
  </w:num>
  <w:num w:numId="19">
    <w:abstractNumId w:val="34"/>
  </w:num>
  <w:num w:numId="20">
    <w:abstractNumId w:val="12"/>
  </w:num>
  <w:num w:numId="21">
    <w:abstractNumId w:val="27"/>
  </w:num>
  <w:num w:numId="22">
    <w:abstractNumId w:val="14"/>
  </w:num>
  <w:num w:numId="23">
    <w:abstractNumId w:val="37"/>
  </w:num>
  <w:num w:numId="24">
    <w:abstractNumId w:val="21"/>
  </w:num>
  <w:num w:numId="25">
    <w:abstractNumId w:val="15"/>
  </w:num>
  <w:num w:numId="26">
    <w:abstractNumId w:val="16"/>
  </w:num>
  <w:num w:numId="27">
    <w:abstractNumId w:val="28"/>
  </w:num>
  <w:num w:numId="28">
    <w:abstractNumId w:val="40"/>
  </w:num>
  <w:num w:numId="29">
    <w:abstractNumId w:val="20"/>
  </w:num>
  <w:num w:numId="30">
    <w:abstractNumId w:val="39"/>
  </w:num>
  <w:num w:numId="31">
    <w:abstractNumId w:val="41"/>
  </w:num>
  <w:num w:numId="32">
    <w:abstractNumId w:val="26"/>
  </w:num>
  <w:num w:numId="33">
    <w:abstractNumId w:val="23"/>
  </w:num>
  <w:num w:numId="34">
    <w:abstractNumId w:val="31"/>
  </w:num>
  <w:num w:numId="35">
    <w:abstractNumId w:val="30"/>
  </w:num>
  <w:num w:numId="36">
    <w:abstractNumId w:val="22"/>
  </w:num>
  <w:num w:numId="37">
    <w:abstractNumId w:val="35"/>
  </w:num>
  <w:num w:numId="38">
    <w:abstractNumId w:val="32"/>
  </w:num>
  <w:num w:numId="39">
    <w:abstractNumId w:val="17"/>
  </w:num>
  <w:num w:numId="40">
    <w:abstractNumId w:val="38"/>
  </w:num>
  <w:num w:numId="41">
    <w:abstractNumId w:val="36"/>
  </w:num>
  <w:num w:numId="42">
    <w:abstractNumId w:val="33"/>
  </w:num>
  <w:num w:numId="4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3C29"/>
    <w:rsid w:val="00024752"/>
    <w:rsid w:val="00025BE0"/>
    <w:rsid w:val="0003152D"/>
    <w:rsid w:val="0004541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1EF4"/>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3FB5"/>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246"/>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1F29"/>
    <w:rsid w:val="003445BF"/>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3CBA"/>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C539F"/>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0E58"/>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B7C1F"/>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666"/>
    <w:rsid w:val="00C508DC"/>
    <w:rsid w:val="00C50E7E"/>
    <w:rsid w:val="00C55CD8"/>
    <w:rsid w:val="00C61764"/>
    <w:rsid w:val="00C62A2B"/>
    <w:rsid w:val="00C637EF"/>
    <w:rsid w:val="00C63B1A"/>
    <w:rsid w:val="00C63B38"/>
    <w:rsid w:val="00C63F69"/>
    <w:rsid w:val="00C6417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06232"/>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2F3E"/>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97FB4"/>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989"/>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373E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41E2"/>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 w:val="00FF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uiPriority w:val="99"/>
    <w:rsid w:val="00875BBC"/>
    <w:rPr>
      <w:rFonts w:ascii="Courier New" w:hAnsi="Courier New"/>
      <w:b/>
      <w:color w:val="auto"/>
      <w:sz w:val="20"/>
      <w:szCs w:val="16"/>
    </w:rPr>
  </w:style>
  <w:style w:type="paragraph" w:styleId="CommentText">
    <w:name w:val="annotation text"/>
    <w:basedOn w:val="Normal"/>
    <w:link w:val="CommentTextChar"/>
    <w:uiPriority w:val="99"/>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paragraph" w:styleId="NoSpacing">
    <w:name w:val="No Spacing"/>
    <w:link w:val="NoSpacingChar"/>
    <w:uiPriority w:val="1"/>
    <w:qFormat/>
    <w:rsid w:val="00FF70F2"/>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FF70F2"/>
    <w:rPr>
      <w:rFonts w:ascii="Courier New" w:hAnsi="Courier New" w:cs="Arial (W1)"/>
      <w:kern w:val="32"/>
      <w:szCs w:val="24"/>
    </w:rPr>
  </w:style>
  <w:style w:type="character" w:customStyle="1" w:styleId="NoSpacingChar">
    <w:name w:val="No Spacing Char"/>
    <w:basedOn w:val="DefaultParagraphFont"/>
    <w:link w:val="NoSpacing"/>
    <w:uiPriority w:val="1"/>
    <w:locked/>
    <w:rsid w:val="00FF70F2"/>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uiPriority w:val="99"/>
    <w:rsid w:val="00875BBC"/>
    <w:rPr>
      <w:rFonts w:ascii="Courier New" w:hAnsi="Courier New"/>
      <w:b/>
      <w:color w:val="auto"/>
      <w:sz w:val="20"/>
      <w:szCs w:val="16"/>
    </w:rPr>
  </w:style>
  <w:style w:type="paragraph" w:styleId="CommentText">
    <w:name w:val="annotation text"/>
    <w:basedOn w:val="Normal"/>
    <w:link w:val="CommentTextChar"/>
    <w:uiPriority w:val="99"/>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paragraph" w:styleId="NoSpacing">
    <w:name w:val="No Spacing"/>
    <w:link w:val="NoSpacingChar"/>
    <w:uiPriority w:val="1"/>
    <w:qFormat/>
    <w:rsid w:val="00FF70F2"/>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rsid w:val="00FF70F2"/>
    <w:rPr>
      <w:rFonts w:ascii="Courier New" w:hAnsi="Courier New" w:cs="Arial (W1)"/>
      <w:kern w:val="32"/>
      <w:szCs w:val="24"/>
    </w:rPr>
  </w:style>
  <w:style w:type="character" w:customStyle="1" w:styleId="NoSpacingChar">
    <w:name w:val="No Spacing Char"/>
    <w:basedOn w:val="DefaultParagraphFont"/>
    <w:link w:val="NoSpacing"/>
    <w:uiPriority w:val="1"/>
    <w:locked/>
    <w:rsid w:val="00FF70F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0372D-BDBE-4B71-95A0-568B1373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2017-06-15T16:26:00Z</cp:lastPrinted>
  <dcterms:created xsi:type="dcterms:W3CDTF">2018-05-04T14:07:00Z</dcterms:created>
  <dcterms:modified xsi:type="dcterms:W3CDTF">2018-05-04T14:07:00Z</dcterms:modified>
</cp:coreProperties>
</file>