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8A152E" w14:textId="77777777" w:rsidR="00521023" w:rsidRPr="00585A4E" w:rsidRDefault="00521023" w:rsidP="00521023">
      <w:pPr>
        <w:pStyle w:val="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90"/>
          <w:tab w:val="left" w:pos="10080"/>
          <w:tab w:val="left" w:pos="10800"/>
          <w:tab w:val="left" w:pos="11520"/>
          <w:tab w:val="left" w:pos="12240"/>
          <w:tab w:val="left" w:pos="12960"/>
          <w:tab w:val="left" w:pos="13680"/>
          <w:tab w:val="left" w:pos="14400"/>
        </w:tabs>
        <w:ind w:right="-90"/>
        <w:jc w:val="center"/>
        <w:rPr>
          <w:rFonts w:ascii="Helvetica" w:hAnsi="Helvetica"/>
          <w:bCs w:val="0"/>
          <w:color w:val="000000" w:themeColor="text1"/>
        </w:rPr>
      </w:pPr>
      <w:bookmarkStart w:id="0" w:name="_GoBack"/>
      <w:bookmarkEnd w:id="0"/>
      <w:r w:rsidRPr="00585A4E">
        <w:rPr>
          <w:rFonts w:ascii="Helvetica" w:hAnsi="Helvetica"/>
          <w:bCs w:val="0"/>
          <w:color w:val="000000" w:themeColor="text1"/>
        </w:rPr>
        <w:t>Supporting Statement for Paperwork Reduction Act Submissions</w:t>
      </w:r>
    </w:p>
    <w:p w14:paraId="395B5FB3" w14:textId="77777777" w:rsidR="00521023" w:rsidRPr="00585A4E" w:rsidRDefault="00521023" w:rsidP="00521023">
      <w:pPr>
        <w:pStyle w:val="OmniPage1"/>
        <w:tabs>
          <w:tab w:val="left" w:pos="9990"/>
          <w:tab w:val="left" w:pos="10080"/>
          <w:tab w:val="left" w:pos="10800"/>
        </w:tabs>
        <w:spacing w:line="240" w:lineRule="auto"/>
        <w:ind w:left="0" w:right="-90"/>
        <w:jc w:val="left"/>
        <w:rPr>
          <w:b/>
          <w:color w:val="000000" w:themeColor="text1"/>
          <w:sz w:val="24"/>
        </w:rPr>
      </w:pPr>
    </w:p>
    <w:p w14:paraId="017335A4" w14:textId="77777777" w:rsidR="00521023" w:rsidRPr="00585A4E" w:rsidRDefault="00521023" w:rsidP="00521023">
      <w:pPr>
        <w:pStyle w:val="OmniPage1"/>
        <w:tabs>
          <w:tab w:val="left" w:pos="9990"/>
          <w:tab w:val="left" w:pos="10080"/>
          <w:tab w:val="left" w:pos="10800"/>
        </w:tabs>
        <w:spacing w:line="240" w:lineRule="auto"/>
        <w:ind w:left="0" w:right="-90"/>
        <w:rPr>
          <w:b/>
          <w:color w:val="000000" w:themeColor="text1"/>
          <w:sz w:val="22"/>
        </w:rPr>
      </w:pPr>
      <w:r w:rsidRPr="00585A4E">
        <w:rPr>
          <w:b/>
          <w:color w:val="000000" w:themeColor="text1"/>
          <w:sz w:val="22"/>
        </w:rPr>
        <w:t>Housing Counseling Program – Application for Approval as a Housing Counseling Agency</w:t>
      </w:r>
    </w:p>
    <w:p w14:paraId="3BDD7F5D" w14:textId="77777777" w:rsidR="00521023" w:rsidRPr="00585A4E" w:rsidRDefault="00521023" w:rsidP="00521023">
      <w:pPr>
        <w:pStyle w:val="OmniPage2"/>
        <w:tabs>
          <w:tab w:val="left" w:pos="9990"/>
          <w:tab w:val="left" w:pos="10080"/>
          <w:tab w:val="left" w:pos="10800"/>
        </w:tabs>
        <w:spacing w:line="240" w:lineRule="auto"/>
        <w:ind w:left="0" w:right="-90"/>
        <w:jc w:val="center"/>
        <w:rPr>
          <w:b/>
          <w:color w:val="000000" w:themeColor="text1"/>
          <w:sz w:val="22"/>
        </w:rPr>
      </w:pPr>
      <w:r w:rsidRPr="00585A4E">
        <w:rPr>
          <w:b/>
          <w:color w:val="000000" w:themeColor="text1"/>
          <w:sz w:val="22"/>
        </w:rPr>
        <w:t>OMB No. 2502-0573</w:t>
      </w:r>
    </w:p>
    <w:p w14:paraId="3B6BE1C3" w14:textId="77777777" w:rsidR="00521023" w:rsidRPr="00585A4E" w:rsidRDefault="00521023" w:rsidP="00521023">
      <w:pPr>
        <w:pStyle w:val="OmniPage2"/>
        <w:spacing w:line="240" w:lineRule="auto"/>
        <w:ind w:left="0" w:right="0"/>
        <w:jc w:val="center"/>
        <w:rPr>
          <w:b/>
          <w:color w:val="000000" w:themeColor="text1"/>
          <w:sz w:val="22"/>
        </w:rPr>
      </w:pPr>
      <w:r w:rsidRPr="00585A4E">
        <w:rPr>
          <w:b/>
          <w:color w:val="000000" w:themeColor="text1"/>
          <w:sz w:val="22"/>
        </w:rPr>
        <w:t>(HUD-9900)</w:t>
      </w:r>
    </w:p>
    <w:p w14:paraId="34C0C604" w14:textId="77777777" w:rsidR="00521023" w:rsidRPr="00585A4E" w:rsidRDefault="00521023" w:rsidP="00521023">
      <w:pPr>
        <w:pStyle w:val="OmniPage2"/>
        <w:tabs>
          <w:tab w:val="left" w:pos="9990"/>
          <w:tab w:val="left" w:pos="10800"/>
        </w:tabs>
        <w:spacing w:line="240" w:lineRule="auto"/>
        <w:ind w:left="0" w:right="-90"/>
        <w:rPr>
          <w:bCs/>
          <w:color w:val="000000" w:themeColor="text1"/>
          <w:sz w:val="22"/>
        </w:rPr>
      </w:pPr>
    </w:p>
    <w:p w14:paraId="62794890" w14:textId="77777777" w:rsidR="00521023" w:rsidRPr="00585A4E" w:rsidRDefault="00521023" w:rsidP="00521023">
      <w:pPr>
        <w:pBdr>
          <w:top w:val="single" w:sz="4" w:space="1" w:color="auto"/>
        </w:pBdr>
        <w:tabs>
          <w:tab w:val="left" w:pos="360"/>
          <w:tab w:val="left" w:pos="9990"/>
          <w:tab w:val="left" w:pos="10800"/>
        </w:tabs>
        <w:ind w:right="-90"/>
        <w:rPr>
          <w:b/>
          <w:bCs/>
          <w:color w:val="000000" w:themeColor="text1"/>
          <w:sz w:val="24"/>
          <w:szCs w:val="24"/>
        </w:rPr>
      </w:pPr>
      <w:r w:rsidRPr="00585A4E">
        <w:rPr>
          <w:b/>
          <w:bCs/>
          <w:color w:val="000000" w:themeColor="text1"/>
          <w:sz w:val="24"/>
          <w:szCs w:val="24"/>
        </w:rPr>
        <w:t>A.  Justification:</w:t>
      </w:r>
    </w:p>
    <w:p w14:paraId="61E1B698" w14:textId="77777777" w:rsidR="00E52D21" w:rsidRPr="00585A4E" w:rsidRDefault="00E52D21" w:rsidP="00E52D21">
      <w:pPr>
        <w:keepNext/>
        <w:tabs>
          <w:tab w:val="left" w:pos="9990"/>
          <w:tab w:val="left" w:pos="10800"/>
        </w:tabs>
        <w:ind w:right="-90"/>
        <w:rPr>
          <w:b/>
          <w:bCs/>
          <w:color w:val="000000" w:themeColor="text1"/>
          <w:sz w:val="24"/>
          <w:szCs w:val="24"/>
        </w:rPr>
      </w:pPr>
    </w:p>
    <w:p w14:paraId="2B26CFD8" w14:textId="77777777" w:rsidR="00E52D21" w:rsidRPr="00585A4E" w:rsidRDefault="00E52D21" w:rsidP="00E52D21">
      <w:pPr>
        <w:pStyle w:val="ListParagraph"/>
        <w:keepNext/>
        <w:numPr>
          <w:ilvl w:val="0"/>
          <w:numId w:val="2"/>
        </w:numPr>
        <w:tabs>
          <w:tab w:val="left" w:pos="9990"/>
          <w:tab w:val="left" w:pos="10800"/>
        </w:tabs>
        <w:ind w:left="360" w:right="-90"/>
        <w:rPr>
          <w:b/>
          <w:color w:val="000000" w:themeColor="text1"/>
          <w:sz w:val="24"/>
          <w:szCs w:val="24"/>
        </w:rPr>
      </w:pPr>
      <w:r w:rsidRPr="00585A4E">
        <w:rPr>
          <w:b/>
          <w:color w:val="000000" w:themeColor="text1"/>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Include a statement regarding the changes for this submission</w:t>
      </w:r>
    </w:p>
    <w:p w14:paraId="0B005728" w14:textId="77777777" w:rsidR="00E52D21" w:rsidRPr="00585A4E" w:rsidRDefault="00E52D21" w:rsidP="00E52D21">
      <w:pPr>
        <w:keepNext/>
        <w:tabs>
          <w:tab w:val="left" w:pos="9990"/>
          <w:tab w:val="left" w:pos="10800"/>
        </w:tabs>
        <w:ind w:left="360" w:right="-90"/>
        <w:rPr>
          <w:b/>
          <w:color w:val="000000" w:themeColor="text1"/>
          <w:sz w:val="24"/>
          <w:szCs w:val="24"/>
        </w:rPr>
      </w:pPr>
    </w:p>
    <w:p w14:paraId="271C4A29" w14:textId="77777777" w:rsidR="00521023" w:rsidRPr="00585A4E" w:rsidRDefault="00521023" w:rsidP="00E52D21">
      <w:pPr>
        <w:keepNext/>
        <w:tabs>
          <w:tab w:val="left" w:pos="9990"/>
          <w:tab w:val="left" w:pos="10800"/>
        </w:tabs>
        <w:ind w:left="360" w:right="-90"/>
        <w:rPr>
          <w:color w:val="000000" w:themeColor="text1"/>
          <w:sz w:val="24"/>
          <w:szCs w:val="24"/>
        </w:rPr>
      </w:pPr>
      <w:r w:rsidRPr="00585A4E">
        <w:rPr>
          <w:color w:val="000000" w:themeColor="text1"/>
          <w:sz w:val="24"/>
          <w:szCs w:val="24"/>
        </w:rPr>
        <w:t xml:space="preserve">The Office of Housing Counseling is responsible for administration of the Department’s Housing Counseling Program, authorized by Section 106 of the Housing and Urban Development Act of 1968 (12 U.S.C. 1701w and 1701x).  The Housing Counseling Program supports the delivery of a wide variety of housing counseling services to homebuyers, homeowners, low- to moderate–income renters, and the homeless.  The primary objective of the program is to educate families and individuals in order to help them make smart decisions regarding improving their housing situation and meeting the responsibilities of tenancy and homeownership, including through budget and financial counseling.  Counselors also help borrowers avoid predatory lending practices, such as inflated appraisals, unreasonably high interest rates, unaffordable repayment terms, and other conditions that can result in a loss of equity, increased debt, default, and possible foreclosure.  Counselors may also provide reverse mortgage counseling to elderly homeowners who seek to convert equity in their homes to pay for home improvements, medical costs, living expenses or other expenses.  Additionally, housing counselors may distribute and be a resource for information concerning Fair Housing and Fair Lending.  The Housing Counseling Program is instrumental to achievement of HUD’s mission.  The Program’s far-reaching effects support numerous departmental programs, including Federal Housing Administration (FHA) single family housing programs.  </w:t>
      </w:r>
    </w:p>
    <w:p w14:paraId="0355DC51" w14:textId="77777777" w:rsidR="00521023" w:rsidRPr="00585A4E" w:rsidRDefault="00521023" w:rsidP="00521023">
      <w:pPr>
        <w:pStyle w:val="BodyText"/>
        <w:tabs>
          <w:tab w:val="left" w:pos="10800"/>
        </w:tabs>
        <w:ind w:left="360"/>
        <w:rPr>
          <w:color w:val="000000" w:themeColor="text1"/>
          <w:szCs w:val="24"/>
        </w:rPr>
      </w:pPr>
    </w:p>
    <w:p w14:paraId="0FF1C59A" w14:textId="77777777" w:rsidR="00521023" w:rsidRPr="00585A4E" w:rsidRDefault="00521023" w:rsidP="00521023">
      <w:pPr>
        <w:pStyle w:val="BodyTextIndent"/>
        <w:ind w:left="360" w:right="-86" w:firstLine="0"/>
        <w:rPr>
          <w:color w:val="000000" w:themeColor="text1"/>
          <w:szCs w:val="24"/>
        </w:rPr>
      </w:pPr>
      <w:r w:rsidRPr="00585A4E">
        <w:rPr>
          <w:color w:val="000000" w:themeColor="text1"/>
          <w:szCs w:val="24"/>
        </w:rPr>
        <w:t xml:space="preserve">Approximately 1,900 HUD-participating agencies provide housing counseling services nation-wide currently.  Of these, approximately 920 have been directly approved by HUD. HUD maintains a list of these agencies so that individuals in need of assistance can easily access the nearest HUD-approved housing counseling agency via HUD’s website, an automated 1-800 Hotline, or a smart phone application. HUD Form 9900, </w:t>
      </w:r>
      <w:r w:rsidRPr="00585A4E">
        <w:rPr>
          <w:i/>
          <w:color w:val="000000" w:themeColor="text1"/>
          <w:szCs w:val="24"/>
        </w:rPr>
        <w:t>Application for Approval as a Housing Counseling Agency</w:t>
      </w:r>
      <w:r w:rsidRPr="00585A4E">
        <w:rPr>
          <w:color w:val="000000" w:themeColor="text1"/>
          <w:szCs w:val="24"/>
        </w:rPr>
        <w:t>, is necessary to make sure that people who contact a HUD approved agency can have confidence they will receive quality service and these agencies meet HUD requirements for approval.</w:t>
      </w:r>
    </w:p>
    <w:p w14:paraId="493664EF" w14:textId="77777777" w:rsidR="00521023" w:rsidRPr="00585A4E" w:rsidRDefault="00521023" w:rsidP="00521023">
      <w:pPr>
        <w:pStyle w:val="BodyText"/>
        <w:ind w:left="600"/>
        <w:rPr>
          <w:color w:val="000000" w:themeColor="text1"/>
          <w:szCs w:val="24"/>
        </w:rPr>
      </w:pPr>
    </w:p>
    <w:p w14:paraId="46CB034F" w14:textId="77777777" w:rsidR="00E52D21" w:rsidRPr="00585A4E" w:rsidRDefault="00E52D21" w:rsidP="00E52D21">
      <w:pPr>
        <w:pStyle w:val="BodyText"/>
        <w:numPr>
          <w:ilvl w:val="0"/>
          <w:numId w:val="2"/>
        </w:numPr>
        <w:ind w:left="360" w:right="-86"/>
        <w:rPr>
          <w:color w:val="000000" w:themeColor="text1"/>
          <w:szCs w:val="24"/>
        </w:rPr>
      </w:pPr>
      <w:r w:rsidRPr="00585A4E">
        <w:rPr>
          <w:b/>
          <w:color w:val="000000" w:themeColor="text1"/>
          <w:szCs w:val="24"/>
        </w:rPr>
        <w:t>Indicate how, by whom, and for what purpose the information is to be used. Except for a new collection, indicate the actual use the agency has made of the information received from the current collection.</w:t>
      </w:r>
    </w:p>
    <w:p w14:paraId="754AC969" w14:textId="77777777" w:rsidR="00E52D21" w:rsidRPr="00585A4E" w:rsidRDefault="00E52D21" w:rsidP="00E52D21">
      <w:pPr>
        <w:pStyle w:val="BodyText"/>
        <w:ind w:right="-86"/>
        <w:rPr>
          <w:color w:val="000000" w:themeColor="text1"/>
          <w:szCs w:val="24"/>
        </w:rPr>
      </w:pPr>
    </w:p>
    <w:p w14:paraId="511DA792" w14:textId="77777777" w:rsidR="00521023" w:rsidRPr="00585A4E" w:rsidRDefault="00521023" w:rsidP="00E52D21">
      <w:pPr>
        <w:pStyle w:val="BodyText"/>
        <w:ind w:left="360" w:right="-86"/>
        <w:rPr>
          <w:color w:val="000000" w:themeColor="text1"/>
          <w:szCs w:val="24"/>
        </w:rPr>
      </w:pPr>
      <w:r w:rsidRPr="00585A4E">
        <w:rPr>
          <w:color w:val="000000" w:themeColor="text1"/>
          <w:szCs w:val="24"/>
        </w:rPr>
        <w:t xml:space="preserve">To participate in HUD’s Housing Counseling Program, a housing counseling agency must first be approved by HUD.  Approval entails meeting various requirements relating to experience and capacity, including nonprofit status, a minimum of one year of housing counseling experience in the target community, and sufficient resources to implement a housing counseling plan.  Eligible organizations include local housing counseling agencies, private or public organizations (including grassroots, faith-based and other community-based organizations) such as nonprofit, state, local or public housing authorities that meet the Program criteria.  HUD uses form HUD-9900 to evaluate whether applying organizations meet minimum requirements to participate in the Housing Counseling Program.  The instruction on how to become a HUD approved Housing Counseling Agency is found at </w:t>
      </w:r>
      <w:hyperlink r:id="rId9" w:history="1">
        <w:r w:rsidRPr="00585A4E">
          <w:rPr>
            <w:rStyle w:val="Hyperlink"/>
            <w:color w:val="000000" w:themeColor="text1"/>
            <w:szCs w:val="24"/>
          </w:rPr>
          <w:t>https://www.hudexchange.info/programs/housing-counseling/agency-application/</w:t>
        </w:r>
      </w:hyperlink>
      <w:r w:rsidRPr="00585A4E">
        <w:rPr>
          <w:color w:val="000000" w:themeColor="text1"/>
          <w:szCs w:val="24"/>
        </w:rPr>
        <w:t>.</w:t>
      </w:r>
    </w:p>
    <w:p w14:paraId="79B27190" w14:textId="77777777" w:rsidR="00521023" w:rsidRPr="00585A4E" w:rsidRDefault="00521023" w:rsidP="00E52D21">
      <w:pPr>
        <w:pStyle w:val="BodyTextIndent2"/>
        <w:rPr>
          <w:color w:val="000000" w:themeColor="text1"/>
          <w:szCs w:val="24"/>
        </w:rPr>
      </w:pPr>
    </w:p>
    <w:p w14:paraId="4DBBA63C" w14:textId="77777777" w:rsidR="00521023" w:rsidRPr="00585A4E" w:rsidRDefault="00521023" w:rsidP="00E52D21">
      <w:pPr>
        <w:pStyle w:val="HTMLPreformatted"/>
        <w:ind w:left="360" w:right="-90"/>
        <w:rPr>
          <w:rFonts w:ascii="Times New Roman" w:hAnsi="Times New Roman" w:cs="Times New Roman"/>
          <w:color w:val="000000" w:themeColor="text1"/>
          <w:sz w:val="24"/>
          <w:szCs w:val="24"/>
        </w:rPr>
      </w:pPr>
      <w:r w:rsidRPr="00585A4E">
        <w:rPr>
          <w:rFonts w:ascii="Times New Roman" w:hAnsi="Times New Roman" w:cs="Times New Roman"/>
          <w:color w:val="000000" w:themeColor="text1"/>
          <w:sz w:val="24"/>
          <w:szCs w:val="24"/>
        </w:rPr>
        <w:t xml:space="preserve">HUD uses this information to populate Agency profile data in the Housing Counseling System (HCS) database.  This data populates the HUD’s website, automated 1-800 Hotline, and smart phone application.      </w:t>
      </w:r>
    </w:p>
    <w:p w14:paraId="32E52EA1" w14:textId="77777777" w:rsidR="00E52D21" w:rsidRPr="00585A4E" w:rsidRDefault="00E52D21" w:rsidP="00E52D21">
      <w:pPr>
        <w:keepLines/>
        <w:rPr>
          <w:rFonts w:eastAsia="Courier New"/>
          <w:color w:val="000000" w:themeColor="text1"/>
          <w:sz w:val="24"/>
          <w:szCs w:val="24"/>
        </w:rPr>
      </w:pPr>
    </w:p>
    <w:p w14:paraId="1D3AA05F" w14:textId="77777777" w:rsidR="00E52D21" w:rsidRPr="00585A4E" w:rsidRDefault="00E52D21" w:rsidP="00E52D21">
      <w:pPr>
        <w:pStyle w:val="ListParagraph"/>
        <w:keepLines/>
        <w:numPr>
          <w:ilvl w:val="0"/>
          <w:numId w:val="2"/>
        </w:numPr>
        <w:ind w:left="360"/>
        <w:rPr>
          <w:rFonts w:eastAsia="Courier New"/>
          <w:b/>
          <w:color w:val="000000" w:themeColor="text1"/>
          <w:sz w:val="24"/>
          <w:szCs w:val="24"/>
        </w:rPr>
      </w:pPr>
      <w:r w:rsidRPr="00585A4E">
        <w:rPr>
          <w:b/>
          <w:color w:val="000000" w:themeColor="text1"/>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6D2713BB" w14:textId="77777777" w:rsidR="00E52D21" w:rsidRPr="00585A4E" w:rsidRDefault="00E52D21" w:rsidP="00E52D21">
      <w:pPr>
        <w:keepLines/>
        <w:rPr>
          <w:color w:val="000000" w:themeColor="text1"/>
          <w:sz w:val="24"/>
          <w:szCs w:val="24"/>
        </w:rPr>
      </w:pPr>
    </w:p>
    <w:p w14:paraId="0F2CE81E" w14:textId="77777777" w:rsidR="00521023" w:rsidRPr="00585A4E" w:rsidRDefault="00521023" w:rsidP="00E52D21">
      <w:pPr>
        <w:keepLines/>
        <w:ind w:left="360"/>
        <w:rPr>
          <w:color w:val="000000" w:themeColor="text1"/>
          <w:sz w:val="24"/>
          <w:szCs w:val="24"/>
        </w:rPr>
      </w:pPr>
      <w:r w:rsidRPr="00585A4E">
        <w:rPr>
          <w:color w:val="000000" w:themeColor="text1"/>
          <w:sz w:val="24"/>
          <w:szCs w:val="24"/>
        </w:rPr>
        <w:t xml:space="preserve">The collection of information is not automated.  HUD plans to streamline the information collection and automate the approval application process when funds become available.  The application form </w:t>
      </w:r>
      <w:r w:rsidR="008106C1" w:rsidRPr="00585A4E">
        <w:rPr>
          <w:color w:val="000000" w:themeColor="text1"/>
          <w:sz w:val="24"/>
          <w:szCs w:val="24"/>
        </w:rPr>
        <w:t xml:space="preserve">will be </w:t>
      </w:r>
      <w:r w:rsidRPr="00585A4E">
        <w:rPr>
          <w:color w:val="000000" w:themeColor="text1"/>
          <w:sz w:val="24"/>
          <w:szCs w:val="24"/>
        </w:rPr>
        <w:t>updated to reflect a streamlined, fillable PDF interactive version and will continue to require electronic submission of applications through email in place of paper submissions.   Office of Housing Counseling has also created an electronic file folder on its Sharepoint site to store these files.</w:t>
      </w:r>
    </w:p>
    <w:p w14:paraId="48D1920D" w14:textId="77777777" w:rsidR="00521023" w:rsidRPr="00585A4E" w:rsidRDefault="00521023" w:rsidP="00521023">
      <w:pPr>
        <w:ind w:left="360"/>
        <w:rPr>
          <w:color w:val="000000" w:themeColor="text1"/>
          <w:sz w:val="24"/>
          <w:szCs w:val="24"/>
        </w:rPr>
      </w:pPr>
    </w:p>
    <w:p w14:paraId="2ADCDDAE" w14:textId="77777777" w:rsidR="00E52D21" w:rsidRPr="00585A4E" w:rsidRDefault="00E52D21" w:rsidP="00E52D21">
      <w:pPr>
        <w:pStyle w:val="ListParagraph"/>
        <w:numPr>
          <w:ilvl w:val="0"/>
          <w:numId w:val="2"/>
        </w:numPr>
        <w:ind w:left="360"/>
        <w:rPr>
          <w:b/>
          <w:color w:val="000000" w:themeColor="text1"/>
          <w:sz w:val="24"/>
          <w:szCs w:val="24"/>
        </w:rPr>
      </w:pPr>
      <w:r w:rsidRPr="00585A4E">
        <w:rPr>
          <w:b/>
          <w:color w:val="000000" w:themeColor="text1"/>
          <w:sz w:val="24"/>
          <w:szCs w:val="24"/>
        </w:rPr>
        <w:t xml:space="preserve">Describe efforts to identify duplication. Show specifically why any similar information already available cannot be used or modified for use for the purposes described in Item 2 above. </w:t>
      </w:r>
    </w:p>
    <w:p w14:paraId="763137B2" w14:textId="77777777" w:rsidR="00E52D21" w:rsidRPr="00585A4E" w:rsidRDefault="00E52D21" w:rsidP="00E52D21">
      <w:pPr>
        <w:pStyle w:val="BodyTextIndent"/>
        <w:tabs>
          <w:tab w:val="left" w:pos="600"/>
        </w:tabs>
        <w:ind w:firstLine="0"/>
        <w:rPr>
          <w:color w:val="000000" w:themeColor="text1"/>
          <w:szCs w:val="24"/>
        </w:rPr>
      </w:pPr>
    </w:p>
    <w:p w14:paraId="59329F8C" w14:textId="77777777" w:rsidR="00521023" w:rsidRPr="00585A4E" w:rsidRDefault="00521023" w:rsidP="00E52D21">
      <w:pPr>
        <w:pStyle w:val="BodyTextIndent"/>
        <w:ind w:left="360" w:firstLine="0"/>
        <w:rPr>
          <w:color w:val="000000" w:themeColor="text1"/>
          <w:szCs w:val="24"/>
        </w:rPr>
      </w:pPr>
      <w:r w:rsidRPr="00585A4E">
        <w:rPr>
          <w:color w:val="000000" w:themeColor="text1"/>
          <w:szCs w:val="24"/>
        </w:rPr>
        <w:t>Form HUD-9900, Application for Approval as a Housing Counseling Agency, is the first contact a housing counseling agency has with HUD, so no “similar information” is already available, and no duplication occurs.</w:t>
      </w:r>
    </w:p>
    <w:p w14:paraId="061FAFAE" w14:textId="77777777" w:rsidR="00E52D21" w:rsidRPr="00585A4E" w:rsidRDefault="00E52D21" w:rsidP="00E52D21">
      <w:pPr>
        <w:pStyle w:val="BodyTextIndent"/>
        <w:ind w:left="360" w:firstLine="0"/>
        <w:rPr>
          <w:color w:val="000000" w:themeColor="text1"/>
          <w:szCs w:val="24"/>
        </w:rPr>
      </w:pPr>
    </w:p>
    <w:p w14:paraId="08A35652" w14:textId="77777777" w:rsidR="00E52D21" w:rsidRPr="00585A4E" w:rsidRDefault="00E52D21" w:rsidP="00E52D21">
      <w:pPr>
        <w:overflowPunct/>
        <w:autoSpaceDE/>
        <w:autoSpaceDN/>
        <w:adjustRightInd/>
        <w:ind w:left="360" w:hanging="360"/>
        <w:textAlignment w:val="auto"/>
        <w:rPr>
          <w:b/>
          <w:color w:val="000000" w:themeColor="text1"/>
          <w:sz w:val="24"/>
          <w:szCs w:val="24"/>
        </w:rPr>
      </w:pPr>
      <w:r w:rsidRPr="00585A4E">
        <w:rPr>
          <w:b/>
          <w:color w:val="000000" w:themeColor="text1"/>
          <w:sz w:val="24"/>
          <w:szCs w:val="24"/>
        </w:rPr>
        <w:t xml:space="preserve">5. </w:t>
      </w:r>
      <w:r w:rsidRPr="00585A4E">
        <w:rPr>
          <w:b/>
          <w:color w:val="000000" w:themeColor="text1"/>
          <w:sz w:val="24"/>
          <w:szCs w:val="24"/>
        </w:rPr>
        <w:tab/>
        <w:t xml:space="preserve">If the collection of information impacts small businesses or other small entities (Item 5 of OMB Form 83-I), describe any methods used to minimize burden. </w:t>
      </w:r>
    </w:p>
    <w:p w14:paraId="7D332C6D" w14:textId="77777777" w:rsidR="00E52D21" w:rsidRPr="00585A4E" w:rsidRDefault="00E52D21" w:rsidP="00E52D21">
      <w:pPr>
        <w:pStyle w:val="BodyTextIndent"/>
        <w:ind w:left="360" w:firstLine="0"/>
        <w:rPr>
          <w:color w:val="000000" w:themeColor="text1"/>
          <w:szCs w:val="24"/>
        </w:rPr>
      </w:pPr>
    </w:p>
    <w:p w14:paraId="2F3C4AFC" w14:textId="77777777" w:rsidR="00521023" w:rsidRPr="00585A4E" w:rsidRDefault="00521023" w:rsidP="00E52D21">
      <w:pPr>
        <w:keepLines/>
        <w:ind w:left="360"/>
        <w:rPr>
          <w:color w:val="000000" w:themeColor="text1"/>
          <w:sz w:val="24"/>
          <w:szCs w:val="24"/>
        </w:rPr>
      </w:pPr>
      <w:r w:rsidRPr="00585A4E">
        <w:rPr>
          <w:color w:val="000000" w:themeColor="text1"/>
          <w:sz w:val="24"/>
          <w:szCs w:val="24"/>
        </w:rPr>
        <w:t>The information collection is the same for all entities, regardless of size.  The Information requested represents the minimum necessary to make an effective evaluation.</w:t>
      </w:r>
    </w:p>
    <w:p w14:paraId="371562EA" w14:textId="77777777" w:rsidR="00E52D21" w:rsidRPr="00585A4E" w:rsidRDefault="00E52D21" w:rsidP="00E52D21">
      <w:pPr>
        <w:keepLines/>
        <w:rPr>
          <w:color w:val="000000" w:themeColor="text1"/>
          <w:sz w:val="24"/>
          <w:szCs w:val="24"/>
        </w:rPr>
      </w:pPr>
    </w:p>
    <w:p w14:paraId="4A807BC8" w14:textId="77777777" w:rsidR="008842D6" w:rsidRPr="00585A4E" w:rsidRDefault="008842D6" w:rsidP="008842D6">
      <w:pPr>
        <w:overflowPunct/>
        <w:autoSpaceDE/>
        <w:autoSpaceDN/>
        <w:adjustRightInd/>
        <w:ind w:left="360" w:hanging="360"/>
        <w:textAlignment w:val="auto"/>
        <w:rPr>
          <w:b/>
          <w:color w:val="000000" w:themeColor="text1"/>
          <w:sz w:val="24"/>
          <w:szCs w:val="24"/>
        </w:rPr>
      </w:pPr>
      <w:r w:rsidRPr="00585A4E">
        <w:rPr>
          <w:b/>
          <w:color w:val="000000" w:themeColor="text1"/>
          <w:sz w:val="24"/>
          <w:szCs w:val="24"/>
        </w:rPr>
        <w:t xml:space="preserve">6.   Describe the consequence to Federal program or policy activities if the collection is not conducted or is conducted less frequently, as well as any technical or legal obstacles to reducing burden. </w:t>
      </w:r>
    </w:p>
    <w:p w14:paraId="3E197A27" w14:textId="77777777" w:rsidR="00E52D21" w:rsidRPr="00585A4E" w:rsidRDefault="00E52D21" w:rsidP="008842D6">
      <w:pPr>
        <w:keepLines/>
        <w:ind w:left="360" w:hanging="360"/>
        <w:rPr>
          <w:color w:val="000000" w:themeColor="text1"/>
          <w:sz w:val="24"/>
          <w:szCs w:val="24"/>
        </w:rPr>
      </w:pPr>
    </w:p>
    <w:p w14:paraId="7270037B" w14:textId="77777777" w:rsidR="00521023" w:rsidRPr="00585A4E" w:rsidRDefault="00521023" w:rsidP="008842D6">
      <w:pPr>
        <w:keepLines/>
        <w:ind w:left="360"/>
        <w:rPr>
          <w:color w:val="000000" w:themeColor="text1"/>
          <w:sz w:val="24"/>
          <w:szCs w:val="24"/>
        </w:rPr>
      </w:pPr>
      <w:r w:rsidRPr="00585A4E">
        <w:rPr>
          <w:color w:val="000000" w:themeColor="text1"/>
          <w:sz w:val="24"/>
          <w:szCs w:val="24"/>
        </w:rPr>
        <w:t>Failure to collect the information described in this submission would prevent HUD from screening potential housing counseling agencies through which HUD depends solely to provide critical housing counseling services to clients.  The collection is needed to ensure applicants meet particular eligibility criteria and possess the capability to deliver effective and efficient services.  This is critical since HUD refers individuals and households in need of assistance to these HUD approved counseling agencies.  If the collection is not conducted, HUD would not approve any new agencies as part of the program.</w:t>
      </w:r>
    </w:p>
    <w:p w14:paraId="4E42734E" w14:textId="77777777" w:rsidR="008842D6" w:rsidRPr="00585A4E" w:rsidRDefault="008842D6" w:rsidP="008842D6">
      <w:pPr>
        <w:keepLines/>
        <w:ind w:left="360"/>
        <w:rPr>
          <w:color w:val="000000" w:themeColor="text1"/>
          <w:sz w:val="24"/>
          <w:szCs w:val="24"/>
        </w:rPr>
      </w:pPr>
    </w:p>
    <w:p w14:paraId="664E4748" w14:textId="77777777" w:rsidR="008842D6" w:rsidRPr="00585A4E" w:rsidRDefault="008842D6" w:rsidP="008842D6">
      <w:pPr>
        <w:overflowPunct/>
        <w:autoSpaceDE/>
        <w:autoSpaceDN/>
        <w:adjustRightInd/>
        <w:ind w:left="360" w:hanging="360"/>
        <w:textAlignment w:val="auto"/>
        <w:rPr>
          <w:b/>
          <w:color w:val="000000" w:themeColor="text1"/>
          <w:sz w:val="24"/>
          <w:szCs w:val="24"/>
        </w:rPr>
      </w:pPr>
      <w:r w:rsidRPr="00585A4E">
        <w:rPr>
          <w:b/>
          <w:color w:val="000000" w:themeColor="text1"/>
          <w:sz w:val="24"/>
          <w:szCs w:val="24"/>
        </w:rPr>
        <w:t xml:space="preserve">7.   Explain any special circumstances that would cause an information collection to be conducted in a manner:  </w:t>
      </w:r>
    </w:p>
    <w:p w14:paraId="64118E17" w14:textId="77777777" w:rsidR="008842D6" w:rsidRPr="00585A4E" w:rsidRDefault="008842D6" w:rsidP="008842D6">
      <w:pPr>
        <w:overflowPunct/>
        <w:autoSpaceDE/>
        <w:autoSpaceDN/>
        <w:adjustRightInd/>
        <w:textAlignment w:val="auto"/>
        <w:rPr>
          <w:b/>
          <w:color w:val="000000" w:themeColor="text1"/>
          <w:sz w:val="24"/>
          <w:szCs w:val="24"/>
        </w:rPr>
      </w:pPr>
    </w:p>
    <w:p w14:paraId="1084E8A4" w14:textId="77777777" w:rsidR="00521023" w:rsidRPr="00585A4E" w:rsidRDefault="00521023" w:rsidP="008842D6">
      <w:pPr>
        <w:tabs>
          <w:tab w:val="left" w:pos="600"/>
        </w:tabs>
        <w:ind w:left="360"/>
        <w:rPr>
          <w:color w:val="000000" w:themeColor="text1"/>
          <w:sz w:val="24"/>
          <w:szCs w:val="24"/>
        </w:rPr>
      </w:pPr>
      <w:r w:rsidRPr="00585A4E">
        <w:rPr>
          <w:color w:val="000000" w:themeColor="text1"/>
          <w:sz w:val="24"/>
          <w:szCs w:val="24"/>
        </w:rPr>
        <w:t>There are no special circumstances involved in this collection.</w:t>
      </w:r>
    </w:p>
    <w:p w14:paraId="55DD9EB6" w14:textId="77777777" w:rsidR="00521023" w:rsidRPr="00585A4E" w:rsidRDefault="00521023" w:rsidP="00521023">
      <w:pPr>
        <w:pStyle w:val="BodyTextIndent"/>
        <w:tabs>
          <w:tab w:val="left" w:pos="360"/>
        </w:tabs>
        <w:ind w:left="360" w:firstLine="0"/>
        <w:rPr>
          <w:color w:val="000000" w:themeColor="text1"/>
          <w:szCs w:val="24"/>
        </w:rPr>
      </w:pPr>
    </w:p>
    <w:p w14:paraId="321EA2BB" w14:textId="77777777" w:rsidR="00CB1FEF" w:rsidRPr="00CC5A98" w:rsidRDefault="00CB1FEF" w:rsidP="00CB1FEF">
      <w:pPr>
        <w:numPr>
          <w:ilvl w:val="0"/>
          <w:numId w:val="4"/>
        </w:numPr>
        <w:tabs>
          <w:tab w:val="left" w:pos="600"/>
        </w:tabs>
        <w:textAlignment w:val="auto"/>
        <w:rPr>
          <w:szCs w:val="24"/>
        </w:rPr>
      </w:pPr>
      <w:r w:rsidRPr="00CC5A98">
        <w:rPr>
          <w:szCs w:val="24"/>
        </w:rPr>
        <w:t xml:space="preserve">requiring respondents to report information to the agency more than quarterly; </w:t>
      </w:r>
      <w:bookmarkStart w:id="1" w:name="_Hlk494787282"/>
      <w:r w:rsidRPr="00CB1FEF">
        <w:rPr>
          <w:szCs w:val="24"/>
          <w:u w:val="single"/>
        </w:rPr>
        <w:t>Non-Applicable</w:t>
      </w:r>
      <w:r>
        <w:rPr>
          <w:szCs w:val="24"/>
        </w:rPr>
        <w:t xml:space="preserve"> </w:t>
      </w:r>
      <w:bookmarkEnd w:id="1"/>
    </w:p>
    <w:p w14:paraId="5C55A803" w14:textId="77777777" w:rsidR="00CB1FEF" w:rsidRPr="00CB1FEF" w:rsidRDefault="00CB1FEF" w:rsidP="00CB1FEF">
      <w:pPr>
        <w:numPr>
          <w:ilvl w:val="0"/>
          <w:numId w:val="4"/>
        </w:numPr>
        <w:tabs>
          <w:tab w:val="left" w:pos="600"/>
        </w:tabs>
        <w:textAlignment w:val="auto"/>
        <w:rPr>
          <w:szCs w:val="24"/>
          <w:u w:val="single"/>
        </w:rPr>
      </w:pPr>
      <w:r w:rsidRPr="00CC5A98">
        <w:rPr>
          <w:szCs w:val="24"/>
        </w:rPr>
        <w:t xml:space="preserve">requiring respondents to prepare a written response to a collection of information in fewer than 30 days after receipt of it; </w:t>
      </w:r>
      <w:r w:rsidRPr="00CB1FEF">
        <w:rPr>
          <w:szCs w:val="24"/>
          <w:u w:val="single"/>
        </w:rPr>
        <w:t>Non-Applicable</w:t>
      </w:r>
    </w:p>
    <w:p w14:paraId="5D1B7140" w14:textId="10491354" w:rsidR="00CB1FEF" w:rsidRPr="00482E1E" w:rsidRDefault="00CB1FEF" w:rsidP="00CB1FEF">
      <w:pPr>
        <w:numPr>
          <w:ilvl w:val="0"/>
          <w:numId w:val="4"/>
        </w:numPr>
        <w:tabs>
          <w:tab w:val="left" w:pos="600"/>
        </w:tabs>
        <w:textAlignment w:val="auto"/>
        <w:rPr>
          <w:szCs w:val="24"/>
        </w:rPr>
      </w:pPr>
      <w:r w:rsidRPr="00CC5A98">
        <w:rPr>
          <w:szCs w:val="24"/>
        </w:rPr>
        <w:t xml:space="preserve">requiring respondents to submit more than an original and two copies of any document; </w:t>
      </w:r>
      <w:r w:rsidRPr="00CB1FEF">
        <w:rPr>
          <w:szCs w:val="24"/>
          <w:u w:val="single"/>
        </w:rPr>
        <w:t>Non-Applicable</w:t>
      </w:r>
    </w:p>
    <w:p w14:paraId="00D48F40" w14:textId="77777777" w:rsidR="00CB1FEF" w:rsidRPr="00CC5A98" w:rsidRDefault="00CB1FEF" w:rsidP="00CB1FEF">
      <w:pPr>
        <w:numPr>
          <w:ilvl w:val="0"/>
          <w:numId w:val="4"/>
        </w:numPr>
        <w:tabs>
          <w:tab w:val="left" w:pos="600"/>
        </w:tabs>
        <w:textAlignment w:val="auto"/>
        <w:rPr>
          <w:szCs w:val="24"/>
        </w:rPr>
      </w:pPr>
      <w:r w:rsidRPr="00CC5A98">
        <w:rPr>
          <w:szCs w:val="24"/>
        </w:rPr>
        <w:t xml:space="preserve">requiring respondents to retain records other than health, medical, government contract, grant-in-aid, or tax records for more than three years; </w:t>
      </w:r>
      <w:r w:rsidRPr="00CB1FEF">
        <w:rPr>
          <w:szCs w:val="24"/>
          <w:u w:val="single"/>
        </w:rPr>
        <w:t>Non-Applicable</w:t>
      </w:r>
    </w:p>
    <w:p w14:paraId="75884C69" w14:textId="77777777" w:rsidR="00CB1FEF" w:rsidRPr="00CC5A98" w:rsidRDefault="00CB1FEF" w:rsidP="00CB1FEF">
      <w:pPr>
        <w:numPr>
          <w:ilvl w:val="0"/>
          <w:numId w:val="4"/>
        </w:numPr>
        <w:tabs>
          <w:tab w:val="left" w:pos="600"/>
        </w:tabs>
        <w:textAlignment w:val="auto"/>
        <w:rPr>
          <w:szCs w:val="24"/>
        </w:rPr>
      </w:pPr>
      <w:r w:rsidRPr="00CC5A98">
        <w:rPr>
          <w:szCs w:val="24"/>
        </w:rPr>
        <w:t xml:space="preserve">in connection with a statistical survey, that is not designed to produce valid and reliable results than can be generalized to the universe of study; </w:t>
      </w:r>
      <w:r w:rsidRPr="00CB1FEF">
        <w:rPr>
          <w:szCs w:val="24"/>
          <w:u w:val="single"/>
        </w:rPr>
        <w:t>Non-Applicable</w:t>
      </w:r>
    </w:p>
    <w:p w14:paraId="08E840E6" w14:textId="77777777" w:rsidR="00CB1FEF" w:rsidRPr="00CC5A98" w:rsidRDefault="00CB1FEF" w:rsidP="00CB1FEF">
      <w:pPr>
        <w:numPr>
          <w:ilvl w:val="0"/>
          <w:numId w:val="4"/>
        </w:numPr>
        <w:tabs>
          <w:tab w:val="left" w:pos="600"/>
        </w:tabs>
        <w:textAlignment w:val="auto"/>
        <w:rPr>
          <w:szCs w:val="24"/>
        </w:rPr>
      </w:pPr>
      <w:r w:rsidRPr="00CC5A98">
        <w:rPr>
          <w:szCs w:val="24"/>
        </w:rPr>
        <w:lastRenderedPageBreak/>
        <w:t xml:space="preserve">requiring the use of a statistical data classification that has not been reviewed and approved by OMB; </w:t>
      </w:r>
      <w:r w:rsidRPr="00CB1FEF">
        <w:rPr>
          <w:szCs w:val="24"/>
          <w:u w:val="single"/>
        </w:rPr>
        <w:t>Non-Applicable</w:t>
      </w:r>
    </w:p>
    <w:p w14:paraId="510E7405" w14:textId="77777777" w:rsidR="00CB1FEF" w:rsidRPr="00CC5A98" w:rsidRDefault="00CB1FEF" w:rsidP="00CB1FEF">
      <w:pPr>
        <w:numPr>
          <w:ilvl w:val="0"/>
          <w:numId w:val="4"/>
        </w:numPr>
        <w:tabs>
          <w:tab w:val="left" w:pos="600"/>
        </w:tabs>
        <w:textAlignment w:val="auto"/>
        <w:rPr>
          <w:szCs w:val="24"/>
        </w:rPr>
      </w:pPr>
      <w:r w:rsidRPr="00CC5A98">
        <w:rPr>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r w:rsidRPr="00CB1FEF">
        <w:rPr>
          <w:szCs w:val="24"/>
          <w:u w:val="single"/>
        </w:rPr>
        <w:t>Non-Applicable</w:t>
      </w:r>
      <w:r w:rsidRPr="00CB1FEF">
        <w:rPr>
          <w:szCs w:val="24"/>
        </w:rPr>
        <w:t xml:space="preserve"> </w:t>
      </w:r>
      <w:r w:rsidRPr="00CC5A98">
        <w:rPr>
          <w:szCs w:val="24"/>
        </w:rPr>
        <w:t xml:space="preserve"> </w:t>
      </w:r>
    </w:p>
    <w:p w14:paraId="3285D40F" w14:textId="77777777" w:rsidR="00CB1FEF" w:rsidRPr="00CC5A98" w:rsidRDefault="00CB1FEF" w:rsidP="00CB1FEF">
      <w:pPr>
        <w:keepLines/>
        <w:numPr>
          <w:ilvl w:val="0"/>
          <w:numId w:val="4"/>
        </w:numPr>
        <w:tabs>
          <w:tab w:val="left" w:pos="600"/>
        </w:tabs>
        <w:spacing w:after="80"/>
        <w:textAlignment w:val="auto"/>
        <w:rPr>
          <w:szCs w:val="24"/>
        </w:rPr>
      </w:pPr>
      <w:r w:rsidRPr="00CC5A98">
        <w:rPr>
          <w:szCs w:val="24"/>
        </w:rPr>
        <w:t>requiring respondents to submit proprietary trade secret, or other confidential information unless the agency can demonstrate that it has instituted procedures to protect the information's confidentiality to the extent permitted by law.</w:t>
      </w:r>
      <w:r>
        <w:rPr>
          <w:szCs w:val="24"/>
        </w:rPr>
        <w:t xml:space="preserve"> </w:t>
      </w:r>
      <w:r w:rsidRPr="00CB1FEF">
        <w:rPr>
          <w:szCs w:val="24"/>
          <w:u w:val="single"/>
        </w:rPr>
        <w:t>Non-Applicable</w:t>
      </w:r>
    </w:p>
    <w:p w14:paraId="53252109" w14:textId="77777777" w:rsidR="004C7D9C" w:rsidRPr="00585A4E" w:rsidRDefault="004C7D9C" w:rsidP="00521023">
      <w:pPr>
        <w:pStyle w:val="BodyTextIndent"/>
        <w:tabs>
          <w:tab w:val="left" w:pos="360"/>
        </w:tabs>
        <w:ind w:left="360" w:firstLine="0"/>
        <w:rPr>
          <w:color w:val="000000" w:themeColor="text1"/>
          <w:szCs w:val="24"/>
        </w:rPr>
      </w:pPr>
    </w:p>
    <w:p w14:paraId="52712B16" w14:textId="77777777" w:rsidR="008842D6" w:rsidRPr="00585A4E" w:rsidRDefault="008842D6" w:rsidP="008842D6">
      <w:pPr>
        <w:overflowPunct/>
        <w:autoSpaceDE/>
        <w:autoSpaceDN/>
        <w:adjustRightInd/>
        <w:ind w:left="360" w:hanging="360"/>
        <w:textAlignment w:val="auto"/>
        <w:rPr>
          <w:b/>
          <w:color w:val="000000" w:themeColor="text1"/>
          <w:sz w:val="24"/>
          <w:szCs w:val="24"/>
          <w:highlight w:val="yellow"/>
        </w:rPr>
      </w:pPr>
      <w:r w:rsidRPr="00585A4E">
        <w:rPr>
          <w:b/>
          <w:color w:val="000000" w:themeColor="text1"/>
          <w:sz w:val="24"/>
          <w:szCs w:val="24"/>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14:paraId="5A8EDC82" w14:textId="77777777" w:rsidR="008842D6" w:rsidRPr="00585A4E" w:rsidRDefault="008842D6" w:rsidP="008842D6">
      <w:pPr>
        <w:keepLines/>
        <w:ind w:left="360"/>
        <w:rPr>
          <w:color w:val="000000" w:themeColor="text1"/>
          <w:sz w:val="24"/>
          <w:szCs w:val="24"/>
        </w:rPr>
      </w:pPr>
    </w:p>
    <w:p w14:paraId="35AE482F" w14:textId="77777777" w:rsidR="00974B26" w:rsidRPr="00585A4E" w:rsidRDefault="00974B26" w:rsidP="00974B26">
      <w:pPr>
        <w:ind w:left="360"/>
        <w:rPr>
          <w:color w:val="000000" w:themeColor="text1"/>
          <w:sz w:val="24"/>
          <w:szCs w:val="24"/>
        </w:rPr>
      </w:pPr>
      <w:r w:rsidRPr="00585A4E">
        <w:rPr>
          <w:color w:val="000000" w:themeColor="text1"/>
          <w:sz w:val="24"/>
          <w:szCs w:val="24"/>
        </w:rPr>
        <w:t xml:space="preserve">In accordance with 5CFR 1320.8(d), this information collection soliciting public comments was announced in the Federal Register on </w:t>
      </w:r>
      <w:r w:rsidRPr="00585A4E">
        <w:rPr>
          <w:color w:val="000000" w:themeColor="text1"/>
          <w:sz w:val="24"/>
          <w:szCs w:val="24"/>
          <w:u w:val="single"/>
        </w:rPr>
        <w:t>July 14, 2017</w:t>
      </w:r>
      <w:r w:rsidRPr="00585A4E">
        <w:rPr>
          <w:color w:val="000000" w:themeColor="text1"/>
          <w:sz w:val="24"/>
          <w:szCs w:val="24"/>
        </w:rPr>
        <w:t xml:space="preserve">, Volume </w:t>
      </w:r>
      <w:r w:rsidRPr="00585A4E">
        <w:rPr>
          <w:color w:val="000000" w:themeColor="text1"/>
          <w:sz w:val="24"/>
          <w:szCs w:val="24"/>
          <w:u w:val="single"/>
        </w:rPr>
        <w:t>82</w:t>
      </w:r>
      <w:r w:rsidRPr="00585A4E">
        <w:rPr>
          <w:color w:val="000000" w:themeColor="text1"/>
          <w:sz w:val="24"/>
          <w:szCs w:val="24"/>
        </w:rPr>
        <w:t xml:space="preserve">, No. </w:t>
      </w:r>
      <w:r w:rsidRPr="00585A4E">
        <w:rPr>
          <w:color w:val="000000" w:themeColor="text1"/>
          <w:sz w:val="24"/>
          <w:szCs w:val="24"/>
          <w:u w:val="single"/>
        </w:rPr>
        <w:t>134</w:t>
      </w:r>
      <w:r w:rsidRPr="00585A4E">
        <w:rPr>
          <w:color w:val="000000" w:themeColor="text1"/>
          <w:sz w:val="24"/>
          <w:szCs w:val="24"/>
        </w:rPr>
        <w:t xml:space="preserve">, Pages </w:t>
      </w:r>
      <w:r w:rsidRPr="00585A4E">
        <w:rPr>
          <w:color w:val="000000" w:themeColor="text1"/>
          <w:sz w:val="24"/>
          <w:szCs w:val="24"/>
          <w:u w:val="single"/>
        </w:rPr>
        <w:t>32568</w:t>
      </w:r>
      <w:r w:rsidRPr="00585A4E">
        <w:rPr>
          <w:color w:val="000000" w:themeColor="text1"/>
          <w:sz w:val="24"/>
          <w:szCs w:val="24"/>
        </w:rPr>
        <w:t>.  (0) Comment received.</w:t>
      </w:r>
    </w:p>
    <w:p w14:paraId="7A140E8F" w14:textId="77777777" w:rsidR="00974B26" w:rsidRPr="00585A4E" w:rsidRDefault="00974B26" w:rsidP="00043525">
      <w:pPr>
        <w:ind w:left="360" w:hanging="360"/>
        <w:rPr>
          <w:color w:val="000000" w:themeColor="text1"/>
          <w:sz w:val="24"/>
          <w:szCs w:val="24"/>
        </w:rPr>
      </w:pPr>
    </w:p>
    <w:p w14:paraId="6E7F7BD5" w14:textId="77777777" w:rsidR="00043525" w:rsidRPr="00585A4E" w:rsidRDefault="00043525" w:rsidP="00043525">
      <w:pPr>
        <w:ind w:left="360" w:hanging="360"/>
        <w:rPr>
          <w:b/>
          <w:color w:val="000000" w:themeColor="text1"/>
          <w:sz w:val="24"/>
          <w:szCs w:val="24"/>
        </w:rPr>
      </w:pPr>
      <w:r w:rsidRPr="00585A4E">
        <w:rPr>
          <w:b/>
          <w:color w:val="000000" w:themeColor="text1"/>
          <w:sz w:val="24"/>
          <w:szCs w:val="24"/>
        </w:rPr>
        <w:t xml:space="preserve">9.   Explain any decision to provide any payment or gift to respondents, other than remuneration of contractors or grantees. </w:t>
      </w:r>
      <w:r w:rsidR="00974B26" w:rsidRPr="00585A4E">
        <w:rPr>
          <w:b/>
          <w:color w:val="000000" w:themeColor="text1"/>
          <w:sz w:val="24"/>
          <w:szCs w:val="24"/>
        </w:rPr>
        <w:t xml:space="preserve"> </w:t>
      </w:r>
    </w:p>
    <w:p w14:paraId="2BBE8C32" w14:textId="77777777" w:rsidR="008842D6" w:rsidRPr="00585A4E" w:rsidRDefault="008842D6" w:rsidP="00043525">
      <w:pPr>
        <w:pStyle w:val="BodyTextIndent"/>
        <w:keepNext/>
        <w:ind w:left="0" w:firstLine="0"/>
        <w:rPr>
          <w:color w:val="000000" w:themeColor="text1"/>
          <w:szCs w:val="24"/>
        </w:rPr>
      </w:pPr>
    </w:p>
    <w:p w14:paraId="481530B5" w14:textId="77777777" w:rsidR="00521023" w:rsidRPr="00585A4E" w:rsidRDefault="00521023" w:rsidP="00043525">
      <w:pPr>
        <w:pStyle w:val="BodyTextIndent"/>
        <w:keepNext/>
        <w:ind w:left="0" w:firstLine="360"/>
        <w:rPr>
          <w:color w:val="000000" w:themeColor="text1"/>
          <w:szCs w:val="24"/>
        </w:rPr>
      </w:pPr>
      <w:r w:rsidRPr="00585A4E">
        <w:rPr>
          <w:color w:val="000000" w:themeColor="text1"/>
          <w:szCs w:val="24"/>
        </w:rPr>
        <w:t xml:space="preserve">There are no payments to respondents. </w:t>
      </w:r>
    </w:p>
    <w:p w14:paraId="6FFA61B9" w14:textId="77777777" w:rsidR="00043525" w:rsidRPr="00585A4E" w:rsidRDefault="00043525" w:rsidP="00043525">
      <w:pPr>
        <w:pStyle w:val="BodyTextIndent"/>
        <w:keepNext/>
        <w:rPr>
          <w:color w:val="000000" w:themeColor="text1"/>
          <w:szCs w:val="24"/>
        </w:rPr>
      </w:pPr>
    </w:p>
    <w:p w14:paraId="7383EB78" w14:textId="77777777" w:rsidR="00043525" w:rsidRPr="00585A4E" w:rsidRDefault="00043525" w:rsidP="00043525">
      <w:pPr>
        <w:pStyle w:val="BodyTextIndent"/>
        <w:keepNext/>
        <w:ind w:left="360" w:hanging="360"/>
        <w:rPr>
          <w:b/>
          <w:bCs/>
          <w:color w:val="000000" w:themeColor="text1"/>
          <w:szCs w:val="24"/>
        </w:rPr>
      </w:pPr>
      <w:r w:rsidRPr="00585A4E">
        <w:rPr>
          <w:b/>
          <w:color w:val="000000" w:themeColor="text1"/>
          <w:szCs w:val="24"/>
        </w:rPr>
        <w:t>10. Describe any assurance of confidentiality provided to respondents and the basis for the assurance in statute, regulation, or agency policy.</w:t>
      </w:r>
    </w:p>
    <w:p w14:paraId="26ED3EC6" w14:textId="77777777" w:rsidR="00521023" w:rsidRPr="00585A4E" w:rsidRDefault="00521023" w:rsidP="00521023">
      <w:pPr>
        <w:pStyle w:val="BodyTextIndent"/>
        <w:keepNext/>
        <w:tabs>
          <w:tab w:val="left" w:pos="360"/>
        </w:tabs>
        <w:ind w:left="360" w:firstLine="0"/>
        <w:rPr>
          <w:b/>
          <w:bCs/>
          <w:color w:val="000000" w:themeColor="text1"/>
          <w:szCs w:val="24"/>
        </w:rPr>
      </w:pPr>
    </w:p>
    <w:p w14:paraId="768E0639" w14:textId="77777777" w:rsidR="00521023" w:rsidRPr="00585A4E" w:rsidRDefault="00521023" w:rsidP="00043525">
      <w:pPr>
        <w:keepLines/>
        <w:ind w:left="360"/>
        <w:rPr>
          <w:color w:val="000000" w:themeColor="text1"/>
          <w:sz w:val="24"/>
          <w:szCs w:val="24"/>
        </w:rPr>
      </w:pPr>
      <w:r w:rsidRPr="00585A4E">
        <w:rPr>
          <w:color w:val="000000" w:themeColor="text1"/>
          <w:sz w:val="24"/>
          <w:szCs w:val="24"/>
        </w:rPr>
        <w:t>The Application for Approval as a Housing Counseling Agency Form HUD-9900 is subject to the Privacy Act, which requires the records to be maintained with appropriate administrative, technical and physical safeguards to ensure their security and confidentiality.</w:t>
      </w:r>
    </w:p>
    <w:p w14:paraId="41919FCF" w14:textId="77777777" w:rsidR="00043525" w:rsidRPr="00585A4E" w:rsidRDefault="00043525" w:rsidP="00043525">
      <w:pPr>
        <w:keepLines/>
        <w:rPr>
          <w:color w:val="000000" w:themeColor="text1"/>
          <w:sz w:val="24"/>
          <w:szCs w:val="24"/>
        </w:rPr>
      </w:pPr>
    </w:p>
    <w:p w14:paraId="0AAC9FA5" w14:textId="77777777" w:rsidR="00043525" w:rsidRPr="00585A4E" w:rsidRDefault="00043525" w:rsidP="00043525">
      <w:pPr>
        <w:overflowPunct/>
        <w:autoSpaceDE/>
        <w:autoSpaceDN/>
        <w:adjustRightInd/>
        <w:ind w:left="360" w:hanging="360"/>
        <w:textAlignment w:val="auto"/>
        <w:rPr>
          <w:b/>
          <w:color w:val="000000" w:themeColor="text1"/>
          <w:sz w:val="24"/>
          <w:szCs w:val="24"/>
        </w:rPr>
      </w:pPr>
      <w:r w:rsidRPr="00585A4E">
        <w:rPr>
          <w:b/>
          <w:color w:val="000000" w:themeColor="text1"/>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1B752F72" w14:textId="77777777" w:rsidR="00043525" w:rsidRPr="00585A4E" w:rsidRDefault="00043525" w:rsidP="00043525">
      <w:pPr>
        <w:keepLines/>
        <w:rPr>
          <w:color w:val="000000" w:themeColor="text1"/>
          <w:sz w:val="24"/>
          <w:szCs w:val="24"/>
        </w:rPr>
      </w:pPr>
    </w:p>
    <w:p w14:paraId="79A9EC39" w14:textId="77777777" w:rsidR="00521023" w:rsidRPr="00585A4E" w:rsidRDefault="00521023" w:rsidP="00043525">
      <w:pPr>
        <w:keepLines/>
        <w:ind w:firstLine="360"/>
        <w:rPr>
          <w:color w:val="000000" w:themeColor="text1"/>
          <w:sz w:val="24"/>
          <w:szCs w:val="24"/>
        </w:rPr>
      </w:pPr>
      <w:r w:rsidRPr="00585A4E">
        <w:rPr>
          <w:color w:val="000000" w:themeColor="text1"/>
          <w:sz w:val="24"/>
          <w:szCs w:val="24"/>
        </w:rPr>
        <w:t>There are no questions of a sensitive nature.</w:t>
      </w:r>
    </w:p>
    <w:p w14:paraId="06D82F50" w14:textId="77777777" w:rsidR="00521023" w:rsidRPr="00585A4E" w:rsidRDefault="00521023" w:rsidP="00521023">
      <w:pPr>
        <w:keepLines/>
        <w:tabs>
          <w:tab w:val="left" w:pos="720"/>
        </w:tabs>
        <w:rPr>
          <w:color w:val="000000" w:themeColor="text1"/>
          <w:sz w:val="24"/>
          <w:szCs w:val="24"/>
        </w:rPr>
      </w:pPr>
    </w:p>
    <w:p w14:paraId="2E9BB30E" w14:textId="77777777" w:rsidR="00521023" w:rsidRPr="00585A4E" w:rsidRDefault="00043525" w:rsidP="00521023">
      <w:pPr>
        <w:pStyle w:val="BodyTextIndent"/>
        <w:numPr>
          <w:ilvl w:val="0"/>
          <w:numId w:val="3"/>
        </w:numPr>
        <w:ind w:left="360"/>
        <w:rPr>
          <w:b/>
          <w:color w:val="000000" w:themeColor="text1"/>
          <w:szCs w:val="24"/>
        </w:rPr>
      </w:pPr>
      <w:r w:rsidRPr="00585A4E">
        <w:rPr>
          <w:b/>
          <w:color w:val="000000" w:themeColor="text1"/>
          <w:szCs w:val="24"/>
        </w:rPr>
        <w:t>Provide e</w:t>
      </w:r>
      <w:r w:rsidR="00521023" w:rsidRPr="00585A4E">
        <w:rPr>
          <w:b/>
          <w:color w:val="000000" w:themeColor="text1"/>
          <w:szCs w:val="24"/>
        </w:rPr>
        <w:t>stimate</w:t>
      </w:r>
      <w:r w:rsidRPr="00585A4E">
        <w:rPr>
          <w:b/>
          <w:color w:val="000000" w:themeColor="text1"/>
          <w:szCs w:val="24"/>
        </w:rPr>
        <w:t>d</w:t>
      </w:r>
      <w:r w:rsidR="00521023" w:rsidRPr="00585A4E">
        <w:rPr>
          <w:b/>
          <w:color w:val="000000" w:themeColor="text1"/>
          <w:szCs w:val="24"/>
        </w:rPr>
        <w:t xml:space="preserve"> of </w:t>
      </w:r>
      <w:r w:rsidRPr="00585A4E">
        <w:rPr>
          <w:b/>
          <w:color w:val="000000" w:themeColor="text1"/>
          <w:szCs w:val="24"/>
        </w:rPr>
        <w:t xml:space="preserve">the hour </w:t>
      </w:r>
      <w:r w:rsidR="00521023" w:rsidRPr="00585A4E">
        <w:rPr>
          <w:b/>
          <w:color w:val="000000" w:themeColor="text1"/>
          <w:szCs w:val="24"/>
        </w:rPr>
        <w:t xml:space="preserve">burden </w:t>
      </w:r>
      <w:r w:rsidRPr="00585A4E">
        <w:rPr>
          <w:b/>
          <w:color w:val="000000" w:themeColor="text1"/>
          <w:szCs w:val="24"/>
        </w:rPr>
        <w:t xml:space="preserve">of the collection information </w:t>
      </w:r>
    </w:p>
    <w:p w14:paraId="2630F342" w14:textId="77777777" w:rsidR="00043525" w:rsidRPr="00585A4E" w:rsidRDefault="00043525" w:rsidP="00043525">
      <w:pPr>
        <w:pStyle w:val="BodyTextIndent"/>
        <w:ind w:left="360" w:firstLine="0"/>
        <w:rPr>
          <w:color w:val="000000" w:themeColor="text1"/>
          <w:szCs w:val="24"/>
        </w:rPr>
      </w:pPr>
    </w:p>
    <w:tbl>
      <w:tblPr>
        <w:tblStyle w:val="TableGrid"/>
        <w:tblW w:w="0" w:type="auto"/>
        <w:tblInd w:w="360" w:type="dxa"/>
        <w:tblLook w:val="04A0" w:firstRow="1" w:lastRow="0" w:firstColumn="1" w:lastColumn="0" w:noHBand="0" w:noVBand="1"/>
      </w:tblPr>
      <w:tblGrid>
        <w:gridCol w:w="1342"/>
        <w:gridCol w:w="1363"/>
        <w:gridCol w:w="1334"/>
        <w:gridCol w:w="1341"/>
        <w:gridCol w:w="1329"/>
        <w:gridCol w:w="1297"/>
        <w:gridCol w:w="1329"/>
        <w:gridCol w:w="1321"/>
      </w:tblGrid>
      <w:tr w:rsidR="00585A4E" w:rsidRPr="00585A4E" w14:paraId="3161796A" w14:textId="77777777" w:rsidTr="00CD7C79">
        <w:tc>
          <w:tcPr>
            <w:tcW w:w="1342" w:type="dxa"/>
          </w:tcPr>
          <w:p w14:paraId="3EF0F648" w14:textId="77777777" w:rsidR="00043525" w:rsidRPr="00585A4E" w:rsidRDefault="00043525" w:rsidP="00043525">
            <w:pPr>
              <w:pStyle w:val="BodyTextIndent"/>
              <w:ind w:left="0" w:firstLine="0"/>
              <w:jc w:val="center"/>
              <w:rPr>
                <w:rFonts w:ascii="Helvetica" w:hAnsi="Helvetica" w:cs="Helvetica"/>
                <w:color w:val="000000" w:themeColor="text1"/>
                <w:sz w:val="18"/>
                <w:szCs w:val="18"/>
              </w:rPr>
            </w:pPr>
            <w:r w:rsidRPr="00585A4E">
              <w:rPr>
                <w:rFonts w:ascii="Helvetica" w:hAnsi="Helvetica" w:cs="Helvetica"/>
                <w:color w:val="000000" w:themeColor="text1"/>
                <w:sz w:val="18"/>
                <w:szCs w:val="18"/>
              </w:rPr>
              <w:t>Information</w:t>
            </w:r>
          </w:p>
          <w:p w14:paraId="3D24F0B0" w14:textId="77777777" w:rsidR="00043525" w:rsidRPr="00585A4E" w:rsidRDefault="00043525" w:rsidP="00043525">
            <w:pPr>
              <w:pStyle w:val="BodyTextIndent"/>
              <w:ind w:left="0" w:firstLine="0"/>
              <w:jc w:val="center"/>
              <w:rPr>
                <w:rFonts w:ascii="Helvetica" w:hAnsi="Helvetica" w:cs="Helvetica"/>
                <w:color w:val="000000" w:themeColor="text1"/>
                <w:sz w:val="18"/>
                <w:szCs w:val="18"/>
              </w:rPr>
            </w:pPr>
            <w:r w:rsidRPr="00585A4E">
              <w:rPr>
                <w:rFonts w:ascii="Helvetica" w:hAnsi="Helvetica" w:cs="Helvetica"/>
                <w:color w:val="000000" w:themeColor="text1"/>
                <w:sz w:val="18"/>
                <w:szCs w:val="18"/>
              </w:rPr>
              <w:t>Collection</w:t>
            </w:r>
          </w:p>
          <w:p w14:paraId="4D32632F" w14:textId="77777777" w:rsidR="00FB3F12" w:rsidRPr="00585A4E" w:rsidRDefault="00FB3F12" w:rsidP="00043525">
            <w:pPr>
              <w:pStyle w:val="BodyTextIndent"/>
              <w:ind w:left="0" w:firstLine="0"/>
              <w:jc w:val="center"/>
              <w:rPr>
                <w:rFonts w:ascii="Helvetica" w:hAnsi="Helvetica" w:cs="Helvetica"/>
                <w:color w:val="000000" w:themeColor="text1"/>
                <w:sz w:val="18"/>
                <w:szCs w:val="18"/>
              </w:rPr>
            </w:pPr>
          </w:p>
          <w:p w14:paraId="2113D459" w14:textId="77777777" w:rsidR="00FB3F12" w:rsidRPr="00585A4E" w:rsidRDefault="00FB3F12" w:rsidP="00043525">
            <w:pPr>
              <w:pStyle w:val="BodyTextIndent"/>
              <w:ind w:left="0" w:firstLine="0"/>
              <w:jc w:val="center"/>
              <w:rPr>
                <w:rFonts w:ascii="Helvetica" w:hAnsi="Helvetica" w:cs="Helvetica"/>
                <w:color w:val="000000" w:themeColor="text1"/>
                <w:sz w:val="18"/>
                <w:szCs w:val="18"/>
              </w:rPr>
            </w:pPr>
          </w:p>
        </w:tc>
        <w:tc>
          <w:tcPr>
            <w:tcW w:w="1363" w:type="dxa"/>
            <w:tcBorders>
              <w:bottom w:val="single" w:sz="4" w:space="0" w:color="auto"/>
            </w:tcBorders>
            <w:shd w:val="clear" w:color="auto" w:fill="auto"/>
          </w:tcPr>
          <w:p w14:paraId="10C61EBF" w14:textId="77777777" w:rsidR="00043525" w:rsidRPr="00585A4E" w:rsidRDefault="00043525" w:rsidP="00043525">
            <w:pPr>
              <w:pStyle w:val="BodyTextIndent"/>
              <w:ind w:left="0" w:firstLine="0"/>
              <w:jc w:val="center"/>
              <w:rPr>
                <w:rFonts w:ascii="Helvetica" w:hAnsi="Helvetica" w:cs="Helvetica"/>
                <w:color w:val="000000" w:themeColor="text1"/>
                <w:sz w:val="18"/>
                <w:szCs w:val="18"/>
              </w:rPr>
            </w:pPr>
            <w:r w:rsidRPr="00585A4E">
              <w:rPr>
                <w:rFonts w:ascii="Helvetica" w:hAnsi="Helvetica" w:cs="Helvetica"/>
                <w:color w:val="000000" w:themeColor="text1"/>
                <w:sz w:val="18"/>
                <w:szCs w:val="18"/>
              </w:rPr>
              <w:t>Number of Respondents</w:t>
            </w:r>
          </w:p>
        </w:tc>
        <w:tc>
          <w:tcPr>
            <w:tcW w:w="1334" w:type="dxa"/>
            <w:tcBorders>
              <w:bottom w:val="single" w:sz="4" w:space="0" w:color="auto"/>
            </w:tcBorders>
            <w:shd w:val="clear" w:color="auto" w:fill="auto"/>
          </w:tcPr>
          <w:p w14:paraId="1B9632A5" w14:textId="77777777" w:rsidR="00043525" w:rsidRPr="00585A4E" w:rsidRDefault="00043525" w:rsidP="00043525">
            <w:pPr>
              <w:pStyle w:val="BodyTextIndent"/>
              <w:ind w:left="0" w:firstLine="0"/>
              <w:jc w:val="center"/>
              <w:rPr>
                <w:rFonts w:ascii="Helvetica" w:hAnsi="Helvetica" w:cs="Helvetica"/>
                <w:color w:val="000000" w:themeColor="text1"/>
                <w:sz w:val="18"/>
                <w:szCs w:val="18"/>
              </w:rPr>
            </w:pPr>
            <w:r w:rsidRPr="00585A4E">
              <w:rPr>
                <w:rFonts w:ascii="Helvetica" w:hAnsi="Helvetica" w:cs="Helvetica"/>
                <w:color w:val="000000" w:themeColor="text1"/>
                <w:sz w:val="18"/>
                <w:szCs w:val="18"/>
              </w:rPr>
              <w:t>Frequency of Response</w:t>
            </w:r>
          </w:p>
        </w:tc>
        <w:tc>
          <w:tcPr>
            <w:tcW w:w="1341" w:type="dxa"/>
            <w:tcBorders>
              <w:bottom w:val="single" w:sz="4" w:space="0" w:color="auto"/>
            </w:tcBorders>
            <w:shd w:val="clear" w:color="auto" w:fill="auto"/>
          </w:tcPr>
          <w:p w14:paraId="6C21B2B0" w14:textId="77777777" w:rsidR="00043525" w:rsidRPr="00585A4E" w:rsidRDefault="00043525" w:rsidP="00043525">
            <w:pPr>
              <w:pStyle w:val="BodyTextIndent"/>
              <w:ind w:left="0" w:firstLine="0"/>
              <w:jc w:val="center"/>
              <w:rPr>
                <w:rFonts w:ascii="Helvetica" w:hAnsi="Helvetica" w:cs="Helvetica"/>
                <w:color w:val="000000" w:themeColor="text1"/>
                <w:sz w:val="18"/>
                <w:szCs w:val="18"/>
              </w:rPr>
            </w:pPr>
            <w:r w:rsidRPr="00585A4E">
              <w:rPr>
                <w:rFonts w:ascii="Helvetica" w:hAnsi="Helvetica" w:cs="Helvetica"/>
                <w:color w:val="000000" w:themeColor="text1"/>
                <w:sz w:val="18"/>
                <w:szCs w:val="18"/>
              </w:rPr>
              <w:t>Responses Per Year</w:t>
            </w:r>
          </w:p>
        </w:tc>
        <w:tc>
          <w:tcPr>
            <w:tcW w:w="1329" w:type="dxa"/>
            <w:tcBorders>
              <w:bottom w:val="single" w:sz="4" w:space="0" w:color="auto"/>
            </w:tcBorders>
            <w:shd w:val="clear" w:color="auto" w:fill="auto"/>
          </w:tcPr>
          <w:p w14:paraId="63D10677" w14:textId="77777777" w:rsidR="00043525" w:rsidRPr="00585A4E" w:rsidRDefault="00043525" w:rsidP="00043525">
            <w:pPr>
              <w:pStyle w:val="BodyTextIndent"/>
              <w:ind w:left="0" w:firstLine="0"/>
              <w:jc w:val="center"/>
              <w:rPr>
                <w:rFonts w:ascii="Helvetica" w:hAnsi="Helvetica" w:cs="Helvetica"/>
                <w:color w:val="000000" w:themeColor="text1"/>
                <w:sz w:val="18"/>
                <w:szCs w:val="18"/>
              </w:rPr>
            </w:pPr>
            <w:r w:rsidRPr="00585A4E">
              <w:rPr>
                <w:rFonts w:ascii="Helvetica" w:hAnsi="Helvetica" w:cs="Helvetica"/>
                <w:color w:val="000000" w:themeColor="text1"/>
                <w:sz w:val="18"/>
                <w:szCs w:val="18"/>
              </w:rPr>
              <w:t>Average Burden Hours Per Response</w:t>
            </w:r>
          </w:p>
        </w:tc>
        <w:tc>
          <w:tcPr>
            <w:tcW w:w="1297" w:type="dxa"/>
            <w:tcBorders>
              <w:bottom w:val="single" w:sz="4" w:space="0" w:color="auto"/>
            </w:tcBorders>
            <w:shd w:val="clear" w:color="auto" w:fill="auto"/>
          </w:tcPr>
          <w:p w14:paraId="64F1FF3C" w14:textId="77777777" w:rsidR="00043525" w:rsidRPr="00585A4E" w:rsidRDefault="00043525" w:rsidP="00043525">
            <w:pPr>
              <w:pStyle w:val="BodyTextIndent"/>
              <w:ind w:left="0" w:firstLine="0"/>
              <w:jc w:val="center"/>
              <w:rPr>
                <w:rFonts w:ascii="Helvetica" w:hAnsi="Helvetica" w:cs="Helvetica"/>
                <w:color w:val="000000" w:themeColor="text1"/>
                <w:sz w:val="18"/>
                <w:szCs w:val="18"/>
              </w:rPr>
            </w:pPr>
            <w:r w:rsidRPr="00585A4E">
              <w:rPr>
                <w:rFonts w:ascii="Helvetica" w:hAnsi="Helvetica" w:cs="Helvetica"/>
                <w:color w:val="000000" w:themeColor="text1"/>
                <w:sz w:val="18"/>
                <w:szCs w:val="18"/>
              </w:rPr>
              <w:t>Annual Burden Hours</w:t>
            </w:r>
          </w:p>
        </w:tc>
        <w:tc>
          <w:tcPr>
            <w:tcW w:w="1329" w:type="dxa"/>
            <w:tcBorders>
              <w:bottom w:val="single" w:sz="4" w:space="0" w:color="auto"/>
            </w:tcBorders>
            <w:shd w:val="clear" w:color="auto" w:fill="auto"/>
          </w:tcPr>
          <w:p w14:paraId="32D9923D" w14:textId="77777777" w:rsidR="00043525" w:rsidRPr="00585A4E" w:rsidRDefault="00043525" w:rsidP="00043525">
            <w:pPr>
              <w:pStyle w:val="BodyTextIndent"/>
              <w:ind w:left="0" w:firstLine="0"/>
              <w:jc w:val="center"/>
              <w:rPr>
                <w:rFonts w:ascii="Helvetica" w:hAnsi="Helvetica" w:cs="Helvetica"/>
                <w:color w:val="000000" w:themeColor="text1"/>
                <w:sz w:val="18"/>
                <w:szCs w:val="18"/>
              </w:rPr>
            </w:pPr>
            <w:r w:rsidRPr="00585A4E">
              <w:rPr>
                <w:rFonts w:ascii="Helvetica" w:hAnsi="Helvetica" w:cs="Helvetica"/>
                <w:color w:val="000000" w:themeColor="text1"/>
                <w:sz w:val="18"/>
                <w:szCs w:val="18"/>
              </w:rPr>
              <w:t>Hourly Cost Per Response</w:t>
            </w:r>
          </w:p>
        </w:tc>
        <w:tc>
          <w:tcPr>
            <w:tcW w:w="1321" w:type="dxa"/>
          </w:tcPr>
          <w:p w14:paraId="5FCC0826" w14:textId="77777777" w:rsidR="00043525" w:rsidRPr="00585A4E" w:rsidRDefault="00043525" w:rsidP="00043525">
            <w:pPr>
              <w:pStyle w:val="BodyTextIndent"/>
              <w:ind w:left="0" w:firstLine="0"/>
              <w:jc w:val="center"/>
              <w:rPr>
                <w:rFonts w:ascii="Helvetica" w:hAnsi="Helvetica" w:cs="Helvetica"/>
                <w:color w:val="000000" w:themeColor="text1"/>
                <w:sz w:val="18"/>
                <w:szCs w:val="18"/>
              </w:rPr>
            </w:pPr>
            <w:r w:rsidRPr="00585A4E">
              <w:rPr>
                <w:rFonts w:ascii="Helvetica" w:hAnsi="Helvetica" w:cs="Helvetica"/>
                <w:color w:val="000000" w:themeColor="text1"/>
                <w:sz w:val="18"/>
                <w:szCs w:val="18"/>
              </w:rPr>
              <w:t>Total Annual Cost</w:t>
            </w:r>
          </w:p>
        </w:tc>
      </w:tr>
      <w:tr w:rsidR="00585A4E" w:rsidRPr="00585A4E" w14:paraId="3DDE18A1" w14:textId="77777777" w:rsidTr="00CD7C79">
        <w:trPr>
          <w:trHeight w:val="107"/>
        </w:trPr>
        <w:tc>
          <w:tcPr>
            <w:tcW w:w="1342" w:type="dxa"/>
          </w:tcPr>
          <w:p w14:paraId="037BA8A9" w14:textId="77777777" w:rsidR="00043525" w:rsidRPr="00585A4E" w:rsidRDefault="00FB3F12" w:rsidP="00043525">
            <w:pPr>
              <w:pStyle w:val="BodyTextIndent"/>
              <w:ind w:left="0" w:firstLine="0"/>
              <w:jc w:val="center"/>
              <w:rPr>
                <w:rFonts w:ascii="Helvetica" w:hAnsi="Helvetica" w:cs="Helvetica"/>
                <w:color w:val="000000" w:themeColor="text1"/>
                <w:sz w:val="18"/>
                <w:szCs w:val="18"/>
              </w:rPr>
            </w:pPr>
            <w:r w:rsidRPr="00585A4E">
              <w:rPr>
                <w:rFonts w:ascii="Helvetica" w:hAnsi="Helvetica" w:cs="Helvetica"/>
                <w:color w:val="000000" w:themeColor="text1"/>
                <w:sz w:val="18"/>
                <w:szCs w:val="18"/>
              </w:rPr>
              <w:t>HUD-9900</w:t>
            </w:r>
          </w:p>
        </w:tc>
        <w:tc>
          <w:tcPr>
            <w:tcW w:w="1363" w:type="dxa"/>
            <w:shd w:val="clear" w:color="auto" w:fill="auto"/>
          </w:tcPr>
          <w:p w14:paraId="3A020402" w14:textId="7476D7C5" w:rsidR="00043525" w:rsidRPr="00585A4E" w:rsidRDefault="00FB3F12" w:rsidP="00CD7C79">
            <w:pPr>
              <w:pStyle w:val="BodyTextIndent"/>
              <w:ind w:left="0" w:firstLine="0"/>
              <w:jc w:val="right"/>
              <w:rPr>
                <w:rFonts w:ascii="Helvetica" w:hAnsi="Helvetica" w:cs="Helvetica"/>
                <w:color w:val="000000" w:themeColor="text1"/>
                <w:sz w:val="18"/>
                <w:szCs w:val="18"/>
              </w:rPr>
            </w:pPr>
            <w:r w:rsidRPr="00585A4E">
              <w:rPr>
                <w:rFonts w:ascii="Helvetica" w:hAnsi="Helvetica" w:cs="Helvetica"/>
                <w:color w:val="000000" w:themeColor="text1"/>
                <w:sz w:val="18"/>
                <w:szCs w:val="18"/>
              </w:rPr>
              <w:t>800</w:t>
            </w:r>
            <w:r w:rsidR="00CD7C79">
              <w:rPr>
                <w:rFonts w:ascii="Helvetica" w:hAnsi="Helvetica" w:cs="Helvetica"/>
                <w:color w:val="000000" w:themeColor="text1"/>
                <w:sz w:val="18"/>
                <w:szCs w:val="18"/>
              </w:rPr>
              <w:t>.00</w:t>
            </w:r>
          </w:p>
        </w:tc>
        <w:tc>
          <w:tcPr>
            <w:tcW w:w="1334" w:type="dxa"/>
            <w:shd w:val="clear" w:color="auto" w:fill="auto"/>
          </w:tcPr>
          <w:p w14:paraId="7A60856F" w14:textId="2925B6BA" w:rsidR="00043525" w:rsidRPr="00585A4E" w:rsidRDefault="00FB3F12" w:rsidP="00CD7C79">
            <w:pPr>
              <w:pStyle w:val="BodyTextIndent"/>
              <w:ind w:left="0" w:firstLine="0"/>
              <w:jc w:val="right"/>
              <w:rPr>
                <w:rFonts w:ascii="Helvetica" w:hAnsi="Helvetica" w:cs="Helvetica"/>
                <w:color w:val="000000" w:themeColor="text1"/>
                <w:sz w:val="18"/>
                <w:szCs w:val="18"/>
              </w:rPr>
            </w:pPr>
            <w:r w:rsidRPr="00585A4E">
              <w:rPr>
                <w:rFonts w:ascii="Helvetica" w:hAnsi="Helvetica" w:cs="Helvetica"/>
                <w:color w:val="000000" w:themeColor="text1"/>
                <w:sz w:val="18"/>
                <w:szCs w:val="18"/>
              </w:rPr>
              <w:t>1</w:t>
            </w:r>
            <w:r w:rsidR="00CD7C79">
              <w:rPr>
                <w:rFonts w:ascii="Helvetica" w:hAnsi="Helvetica" w:cs="Helvetica"/>
                <w:color w:val="000000" w:themeColor="text1"/>
                <w:sz w:val="18"/>
                <w:szCs w:val="18"/>
              </w:rPr>
              <w:t>.00</w:t>
            </w:r>
          </w:p>
        </w:tc>
        <w:tc>
          <w:tcPr>
            <w:tcW w:w="1341" w:type="dxa"/>
            <w:shd w:val="clear" w:color="auto" w:fill="auto"/>
          </w:tcPr>
          <w:p w14:paraId="63EBE2D1" w14:textId="254AFDD7" w:rsidR="00043525" w:rsidRPr="00585A4E" w:rsidRDefault="00FB3F12" w:rsidP="00CD7C79">
            <w:pPr>
              <w:pStyle w:val="BodyTextIndent"/>
              <w:ind w:left="0" w:firstLine="0"/>
              <w:jc w:val="right"/>
              <w:rPr>
                <w:rFonts w:ascii="Helvetica" w:hAnsi="Helvetica" w:cs="Helvetica"/>
                <w:color w:val="000000" w:themeColor="text1"/>
                <w:sz w:val="18"/>
                <w:szCs w:val="18"/>
              </w:rPr>
            </w:pPr>
            <w:r w:rsidRPr="00585A4E">
              <w:rPr>
                <w:rFonts w:ascii="Helvetica" w:hAnsi="Helvetica" w:cs="Helvetica"/>
                <w:color w:val="000000" w:themeColor="text1"/>
                <w:sz w:val="18"/>
                <w:szCs w:val="18"/>
              </w:rPr>
              <w:t>800</w:t>
            </w:r>
            <w:r w:rsidR="00CD7C79">
              <w:rPr>
                <w:rFonts w:ascii="Helvetica" w:hAnsi="Helvetica" w:cs="Helvetica"/>
                <w:color w:val="000000" w:themeColor="text1"/>
                <w:sz w:val="18"/>
                <w:szCs w:val="18"/>
              </w:rPr>
              <w:t>.00</w:t>
            </w:r>
          </w:p>
        </w:tc>
        <w:tc>
          <w:tcPr>
            <w:tcW w:w="1329" w:type="dxa"/>
            <w:shd w:val="clear" w:color="auto" w:fill="auto"/>
          </w:tcPr>
          <w:p w14:paraId="6B69508D" w14:textId="7B22105F" w:rsidR="00043525" w:rsidRPr="00585A4E" w:rsidRDefault="00482E1E" w:rsidP="00CD7C79">
            <w:pPr>
              <w:pStyle w:val="BodyTextIndent"/>
              <w:ind w:left="0" w:firstLine="0"/>
              <w:jc w:val="right"/>
              <w:rPr>
                <w:rFonts w:ascii="Helvetica" w:hAnsi="Helvetica" w:cs="Helvetica"/>
                <w:color w:val="000000" w:themeColor="text1"/>
                <w:sz w:val="18"/>
                <w:szCs w:val="18"/>
              </w:rPr>
            </w:pPr>
            <w:r>
              <w:rPr>
                <w:rFonts w:ascii="Helvetica" w:hAnsi="Helvetica" w:cs="Helvetica"/>
                <w:color w:val="000000" w:themeColor="text1"/>
                <w:sz w:val="18"/>
                <w:szCs w:val="18"/>
              </w:rPr>
              <w:t>8</w:t>
            </w:r>
            <w:r w:rsidR="00CD7C79">
              <w:rPr>
                <w:rFonts w:ascii="Helvetica" w:hAnsi="Helvetica" w:cs="Helvetica"/>
                <w:color w:val="000000" w:themeColor="text1"/>
                <w:sz w:val="18"/>
                <w:szCs w:val="18"/>
              </w:rPr>
              <w:t>.00</w:t>
            </w:r>
          </w:p>
        </w:tc>
        <w:tc>
          <w:tcPr>
            <w:tcW w:w="1297" w:type="dxa"/>
            <w:shd w:val="clear" w:color="auto" w:fill="auto"/>
          </w:tcPr>
          <w:p w14:paraId="42442F41" w14:textId="2816A5CE" w:rsidR="00043525" w:rsidRPr="00585A4E" w:rsidRDefault="00482E1E" w:rsidP="00CD7C79">
            <w:pPr>
              <w:pStyle w:val="BodyTextIndent"/>
              <w:ind w:left="0" w:firstLine="0"/>
              <w:jc w:val="right"/>
              <w:rPr>
                <w:rFonts w:ascii="Helvetica" w:hAnsi="Helvetica" w:cs="Helvetica"/>
                <w:color w:val="000000" w:themeColor="text1"/>
                <w:sz w:val="18"/>
                <w:szCs w:val="18"/>
              </w:rPr>
            </w:pPr>
            <w:r>
              <w:rPr>
                <w:rFonts w:ascii="Helvetica" w:hAnsi="Helvetica" w:cs="Helvetica"/>
                <w:color w:val="000000" w:themeColor="text1"/>
                <w:sz w:val="18"/>
                <w:szCs w:val="18"/>
              </w:rPr>
              <w:t>6400.00</w:t>
            </w:r>
          </w:p>
        </w:tc>
        <w:tc>
          <w:tcPr>
            <w:tcW w:w="1329" w:type="dxa"/>
            <w:shd w:val="clear" w:color="auto" w:fill="auto"/>
          </w:tcPr>
          <w:p w14:paraId="4CD5982B" w14:textId="1E912CFC" w:rsidR="00043525" w:rsidRPr="00585A4E" w:rsidRDefault="00FB3F12" w:rsidP="00CD7C79">
            <w:pPr>
              <w:pStyle w:val="BodyTextIndent"/>
              <w:ind w:left="0" w:firstLine="0"/>
              <w:jc w:val="right"/>
              <w:rPr>
                <w:rFonts w:ascii="Helvetica" w:hAnsi="Helvetica" w:cs="Helvetica"/>
                <w:color w:val="000000" w:themeColor="text1"/>
                <w:sz w:val="18"/>
                <w:szCs w:val="18"/>
              </w:rPr>
            </w:pPr>
            <w:r w:rsidRPr="00585A4E">
              <w:rPr>
                <w:rFonts w:ascii="Helvetica" w:hAnsi="Helvetica" w:cs="Helvetica"/>
                <w:color w:val="000000" w:themeColor="text1"/>
                <w:sz w:val="18"/>
                <w:szCs w:val="18"/>
              </w:rPr>
              <w:t>$3</w:t>
            </w:r>
            <w:r w:rsidR="00CD7C79">
              <w:rPr>
                <w:rFonts w:ascii="Helvetica" w:hAnsi="Helvetica" w:cs="Helvetica"/>
                <w:color w:val="000000" w:themeColor="text1"/>
                <w:sz w:val="18"/>
                <w:szCs w:val="18"/>
              </w:rPr>
              <w:t>9.19</w:t>
            </w:r>
            <w:r w:rsidRPr="00585A4E">
              <w:rPr>
                <w:rFonts w:ascii="Helvetica" w:hAnsi="Helvetica" w:cs="Helvetica"/>
                <w:color w:val="000000" w:themeColor="text1"/>
                <w:sz w:val="18"/>
                <w:szCs w:val="18"/>
              </w:rPr>
              <w:t>*</w:t>
            </w:r>
          </w:p>
        </w:tc>
        <w:tc>
          <w:tcPr>
            <w:tcW w:w="1321" w:type="dxa"/>
          </w:tcPr>
          <w:p w14:paraId="393B955E" w14:textId="1DB72875" w:rsidR="00043525" w:rsidRPr="00585A4E" w:rsidRDefault="00CD7C79" w:rsidP="00CD7C79">
            <w:pPr>
              <w:pStyle w:val="BodyTextIndent"/>
              <w:ind w:left="0" w:firstLine="0"/>
              <w:jc w:val="right"/>
              <w:rPr>
                <w:rFonts w:ascii="Helvetica" w:hAnsi="Helvetica" w:cs="Helvetica"/>
                <w:color w:val="000000" w:themeColor="text1"/>
                <w:sz w:val="18"/>
                <w:szCs w:val="18"/>
              </w:rPr>
            </w:pPr>
            <w:r>
              <w:rPr>
                <w:rFonts w:ascii="Helvetica" w:hAnsi="Helvetica" w:cs="Helvetica"/>
                <w:color w:val="000000" w:themeColor="text1"/>
                <w:sz w:val="18"/>
                <w:szCs w:val="18"/>
              </w:rPr>
              <w:t>$250,816.00</w:t>
            </w:r>
          </w:p>
        </w:tc>
      </w:tr>
      <w:tr w:rsidR="00CD7C79" w:rsidRPr="00585A4E" w14:paraId="54D550B4" w14:textId="77777777" w:rsidTr="00CD7C79">
        <w:tc>
          <w:tcPr>
            <w:tcW w:w="1342" w:type="dxa"/>
          </w:tcPr>
          <w:p w14:paraId="0C63BE65" w14:textId="77777777" w:rsidR="00FB3F12" w:rsidRPr="00585A4E" w:rsidRDefault="00FB3F12" w:rsidP="00043525">
            <w:pPr>
              <w:pStyle w:val="BodyTextIndent"/>
              <w:ind w:left="0" w:firstLine="0"/>
              <w:jc w:val="center"/>
              <w:rPr>
                <w:rFonts w:ascii="Helvetica" w:hAnsi="Helvetica" w:cs="Helvetica"/>
                <w:color w:val="000000" w:themeColor="text1"/>
                <w:sz w:val="18"/>
                <w:szCs w:val="18"/>
              </w:rPr>
            </w:pPr>
            <w:r w:rsidRPr="00585A4E">
              <w:rPr>
                <w:rFonts w:ascii="Helvetica" w:hAnsi="Helvetica" w:cs="Helvetica"/>
                <w:color w:val="000000" w:themeColor="text1"/>
                <w:sz w:val="18"/>
                <w:szCs w:val="18"/>
              </w:rPr>
              <w:t>TOTALS</w:t>
            </w:r>
          </w:p>
        </w:tc>
        <w:tc>
          <w:tcPr>
            <w:tcW w:w="1363" w:type="dxa"/>
            <w:shd w:val="clear" w:color="auto" w:fill="auto"/>
          </w:tcPr>
          <w:p w14:paraId="698BDD5D" w14:textId="37644402" w:rsidR="00FB3F12" w:rsidRPr="00585A4E" w:rsidRDefault="00FB3F12" w:rsidP="00CD7C79">
            <w:pPr>
              <w:pStyle w:val="BodyTextIndent"/>
              <w:ind w:left="0" w:firstLine="0"/>
              <w:jc w:val="right"/>
              <w:rPr>
                <w:rFonts w:ascii="Helvetica" w:hAnsi="Helvetica" w:cs="Helvetica"/>
                <w:color w:val="000000" w:themeColor="text1"/>
                <w:sz w:val="18"/>
                <w:szCs w:val="18"/>
              </w:rPr>
            </w:pPr>
            <w:r w:rsidRPr="00585A4E">
              <w:rPr>
                <w:rFonts w:ascii="Helvetica" w:hAnsi="Helvetica" w:cs="Helvetica"/>
                <w:color w:val="000000" w:themeColor="text1"/>
                <w:sz w:val="18"/>
                <w:szCs w:val="18"/>
              </w:rPr>
              <w:t>800</w:t>
            </w:r>
            <w:r w:rsidR="00CD7C79">
              <w:rPr>
                <w:rFonts w:ascii="Helvetica" w:hAnsi="Helvetica" w:cs="Helvetica"/>
                <w:color w:val="000000" w:themeColor="text1"/>
                <w:sz w:val="18"/>
                <w:szCs w:val="18"/>
              </w:rPr>
              <w:t>.00</w:t>
            </w:r>
          </w:p>
        </w:tc>
        <w:tc>
          <w:tcPr>
            <w:tcW w:w="1334" w:type="dxa"/>
            <w:shd w:val="clear" w:color="auto" w:fill="auto"/>
          </w:tcPr>
          <w:p w14:paraId="35B82D3A" w14:textId="77777777" w:rsidR="00FB3F12" w:rsidRPr="00585A4E" w:rsidRDefault="00FB3F12" w:rsidP="00CD7C79">
            <w:pPr>
              <w:pStyle w:val="BodyTextIndent"/>
              <w:ind w:left="0" w:firstLine="0"/>
              <w:jc w:val="right"/>
              <w:rPr>
                <w:rFonts w:ascii="Helvetica" w:hAnsi="Helvetica" w:cs="Helvetica"/>
                <w:color w:val="000000" w:themeColor="text1"/>
                <w:sz w:val="18"/>
                <w:szCs w:val="18"/>
              </w:rPr>
            </w:pPr>
          </w:p>
        </w:tc>
        <w:tc>
          <w:tcPr>
            <w:tcW w:w="1341" w:type="dxa"/>
            <w:shd w:val="clear" w:color="auto" w:fill="auto"/>
          </w:tcPr>
          <w:p w14:paraId="75ABC7E2" w14:textId="4DFF68E9" w:rsidR="00FB3F12" w:rsidRPr="00585A4E" w:rsidRDefault="00FB3F12" w:rsidP="00CD7C79">
            <w:pPr>
              <w:pStyle w:val="BodyTextIndent"/>
              <w:ind w:left="0" w:firstLine="0"/>
              <w:jc w:val="right"/>
              <w:rPr>
                <w:rFonts w:ascii="Helvetica" w:hAnsi="Helvetica" w:cs="Helvetica"/>
                <w:color w:val="000000" w:themeColor="text1"/>
                <w:sz w:val="18"/>
                <w:szCs w:val="18"/>
              </w:rPr>
            </w:pPr>
            <w:r w:rsidRPr="00585A4E">
              <w:rPr>
                <w:rFonts w:ascii="Helvetica" w:hAnsi="Helvetica" w:cs="Helvetica"/>
                <w:color w:val="000000" w:themeColor="text1"/>
                <w:sz w:val="18"/>
                <w:szCs w:val="18"/>
              </w:rPr>
              <w:t>800</w:t>
            </w:r>
            <w:r w:rsidR="00CD7C79">
              <w:rPr>
                <w:rFonts w:ascii="Helvetica" w:hAnsi="Helvetica" w:cs="Helvetica"/>
                <w:color w:val="000000" w:themeColor="text1"/>
                <w:sz w:val="18"/>
                <w:szCs w:val="18"/>
              </w:rPr>
              <w:t>.00</w:t>
            </w:r>
          </w:p>
        </w:tc>
        <w:tc>
          <w:tcPr>
            <w:tcW w:w="1329" w:type="dxa"/>
            <w:shd w:val="clear" w:color="auto" w:fill="auto"/>
          </w:tcPr>
          <w:p w14:paraId="5A2023AF" w14:textId="77777777" w:rsidR="00FB3F12" w:rsidRPr="00585A4E" w:rsidRDefault="00FB3F12" w:rsidP="00CD7C79">
            <w:pPr>
              <w:pStyle w:val="BodyTextIndent"/>
              <w:ind w:left="0" w:firstLine="0"/>
              <w:jc w:val="right"/>
              <w:rPr>
                <w:rFonts w:ascii="Helvetica" w:hAnsi="Helvetica" w:cs="Helvetica"/>
                <w:color w:val="000000" w:themeColor="text1"/>
                <w:sz w:val="18"/>
                <w:szCs w:val="18"/>
              </w:rPr>
            </w:pPr>
          </w:p>
        </w:tc>
        <w:tc>
          <w:tcPr>
            <w:tcW w:w="1297" w:type="dxa"/>
            <w:shd w:val="clear" w:color="auto" w:fill="auto"/>
          </w:tcPr>
          <w:p w14:paraId="1E05D0B6" w14:textId="3E7E59D5" w:rsidR="00FB3F12" w:rsidRPr="00585A4E" w:rsidRDefault="00482E1E" w:rsidP="00CD7C79">
            <w:pPr>
              <w:pStyle w:val="BodyTextIndent"/>
              <w:ind w:left="0" w:firstLine="0"/>
              <w:jc w:val="right"/>
              <w:rPr>
                <w:rFonts w:ascii="Helvetica" w:hAnsi="Helvetica" w:cs="Helvetica"/>
                <w:color w:val="000000" w:themeColor="text1"/>
                <w:sz w:val="18"/>
                <w:szCs w:val="18"/>
              </w:rPr>
            </w:pPr>
            <w:r>
              <w:rPr>
                <w:rFonts w:ascii="Helvetica" w:hAnsi="Helvetica" w:cs="Helvetica"/>
                <w:color w:val="000000" w:themeColor="text1"/>
                <w:sz w:val="18"/>
                <w:szCs w:val="18"/>
              </w:rPr>
              <w:t>6400.00</w:t>
            </w:r>
          </w:p>
        </w:tc>
        <w:tc>
          <w:tcPr>
            <w:tcW w:w="1329" w:type="dxa"/>
            <w:shd w:val="clear" w:color="auto" w:fill="auto"/>
          </w:tcPr>
          <w:p w14:paraId="60248B51" w14:textId="77777777" w:rsidR="00FB3F12" w:rsidRPr="00585A4E" w:rsidRDefault="00FB3F12" w:rsidP="00CD7C79">
            <w:pPr>
              <w:pStyle w:val="BodyTextIndent"/>
              <w:ind w:left="0" w:firstLine="0"/>
              <w:jc w:val="right"/>
              <w:rPr>
                <w:rFonts w:ascii="Helvetica" w:hAnsi="Helvetica" w:cs="Helvetica"/>
                <w:color w:val="000000" w:themeColor="text1"/>
                <w:sz w:val="18"/>
                <w:szCs w:val="18"/>
              </w:rPr>
            </w:pPr>
          </w:p>
        </w:tc>
        <w:tc>
          <w:tcPr>
            <w:tcW w:w="1321" w:type="dxa"/>
          </w:tcPr>
          <w:p w14:paraId="75017AEA" w14:textId="301D49B2" w:rsidR="00FB3F12" w:rsidRPr="00585A4E" w:rsidRDefault="00CD7C79" w:rsidP="00CD7C79">
            <w:pPr>
              <w:pStyle w:val="BodyTextIndent"/>
              <w:ind w:left="0" w:firstLine="0"/>
              <w:jc w:val="right"/>
              <w:rPr>
                <w:rFonts w:ascii="Helvetica" w:hAnsi="Helvetica" w:cs="Helvetica"/>
                <w:color w:val="000000" w:themeColor="text1"/>
                <w:sz w:val="18"/>
                <w:szCs w:val="18"/>
              </w:rPr>
            </w:pPr>
            <w:r>
              <w:rPr>
                <w:rFonts w:ascii="Helvetica" w:hAnsi="Helvetica" w:cs="Helvetica"/>
                <w:color w:val="000000" w:themeColor="text1"/>
                <w:sz w:val="18"/>
                <w:szCs w:val="18"/>
              </w:rPr>
              <w:t>$250,816.00</w:t>
            </w:r>
          </w:p>
        </w:tc>
      </w:tr>
    </w:tbl>
    <w:p w14:paraId="1685E03C" w14:textId="77777777" w:rsidR="00043525" w:rsidRPr="00585A4E" w:rsidRDefault="00FB3F12" w:rsidP="00FB3F12">
      <w:pPr>
        <w:pStyle w:val="BodyTextIndent"/>
        <w:ind w:left="360" w:firstLine="0"/>
        <w:rPr>
          <w:color w:val="000000" w:themeColor="text1"/>
          <w:sz w:val="20"/>
        </w:rPr>
      </w:pPr>
      <w:r w:rsidRPr="00585A4E">
        <w:rPr>
          <w:color w:val="000000" w:themeColor="text1"/>
          <w:sz w:val="20"/>
        </w:rPr>
        <w:t>*Salary cost for Federal Employees is based on a average of GS-12 step 5.</w:t>
      </w:r>
    </w:p>
    <w:p w14:paraId="28F82548" w14:textId="77777777" w:rsidR="00043525" w:rsidRPr="00585A4E" w:rsidRDefault="00043525" w:rsidP="00043525">
      <w:pPr>
        <w:pStyle w:val="BodyTextIndent"/>
        <w:ind w:left="360" w:firstLine="0"/>
        <w:rPr>
          <w:color w:val="000000" w:themeColor="text1"/>
          <w:szCs w:val="24"/>
        </w:rPr>
      </w:pPr>
    </w:p>
    <w:p w14:paraId="52BAF992" w14:textId="77777777" w:rsidR="00FB3F12" w:rsidRPr="00585A4E" w:rsidRDefault="00FB3F12" w:rsidP="00FB3F12">
      <w:pPr>
        <w:overflowPunct/>
        <w:autoSpaceDE/>
        <w:autoSpaceDN/>
        <w:adjustRightInd/>
        <w:ind w:left="360" w:hanging="360"/>
        <w:textAlignment w:val="auto"/>
        <w:rPr>
          <w:b/>
          <w:color w:val="000000" w:themeColor="text1"/>
          <w:sz w:val="24"/>
          <w:szCs w:val="24"/>
        </w:rPr>
      </w:pPr>
      <w:r w:rsidRPr="00585A4E">
        <w:rPr>
          <w:b/>
          <w:color w:val="000000" w:themeColor="text1"/>
          <w:sz w:val="24"/>
          <w:szCs w:val="24"/>
        </w:rPr>
        <w:t xml:space="preserve">13. Provide an estimate for the total annual cost burden to respondents or recordkeepers resulting from the collection of information. (Do not include the cost of any hour burden shown in Items 12 and 14). </w:t>
      </w:r>
    </w:p>
    <w:p w14:paraId="6A053BA4" w14:textId="77777777" w:rsidR="00FB3F12" w:rsidRPr="00585A4E" w:rsidRDefault="00FB3F12" w:rsidP="00521023">
      <w:pPr>
        <w:tabs>
          <w:tab w:val="left" w:pos="360"/>
        </w:tabs>
        <w:ind w:left="360"/>
        <w:rPr>
          <w:color w:val="000000" w:themeColor="text1"/>
          <w:sz w:val="24"/>
          <w:szCs w:val="24"/>
        </w:rPr>
      </w:pPr>
    </w:p>
    <w:p w14:paraId="65CDE81B" w14:textId="77777777" w:rsidR="00521023" w:rsidRPr="00585A4E" w:rsidRDefault="00521023" w:rsidP="00FB3F12">
      <w:pPr>
        <w:pStyle w:val="BodyTextIndent"/>
        <w:ind w:hanging="360"/>
        <w:rPr>
          <w:color w:val="000000" w:themeColor="text1"/>
          <w:szCs w:val="24"/>
        </w:rPr>
      </w:pPr>
      <w:r w:rsidRPr="00585A4E">
        <w:rPr>
          <w:color w:val="000000" w:themeColor="text1"/>
          <w:szCs w:val="24"/>
        </w:rPr>
        <w:t>There are no additional costs to respondents.</w:t>
      </w:r>
    </w:p>
    <w:p w14:paraId="274E325F" w14:textId="77777777" w:rsidR="00FB3F12" w:rsidRPr="00585A4E" w:rsidRDefault="00FB3F12" w:rsidP="00FB3F12">
      <w:pPr>
        <w:pStyle w:val="BodyTextIndent"/>
        <w:rPr>
          <w:color w:val="000000" w:themeColor="text1"/>
          <w:szCs w:val="24"/>
        </w:rPr>
      </w:pPr>
    </w:p>
    <w:p w14:paraId="7DEF22D3" w14:textId="77777777" w:rsidR="00FB3F12" w:rsidRPr="00585A4E" w:rsidRDefault="00FB3F12" w:rsidP="00FB3F12">
      <w:pPr>
        <w:overflowPunct/>
        <w:autoSpaceDE/>
        <w:autoSpaceDN/>
        <w:adjustRightInd/>
        <w:ind w:left="360" w:hanging="360"/>
        <w:textAlignment w:val="auto"/>
        <w:rPr>
          <w:b/>
          <w:color w:val="000000" w:themeColor="text1"/>
          <w:sz w:val="24"/>
          <w:szCs w:val="24"/>
        </w:rPr>
      </w:pPr>
      <w:r w:rsidRPr="00585A4E">
        <w:rPr>
          <w:b/>
          <w:color w:val="000000" w:themeColor="text1"/>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14:paraId="5A180152" w14:textId="77777777" w:rsidR="00FB3F12" w:rsidRPr="00585A4E" w:rsidRDefault="00FB3F12" w:rsidP="00FB3F12">
      <w:pPr>
        <w:overflowPunct/>
        <w:autoSpaceDE/>
        <w:autoSpaceDN/>
        <w:adjustRightInd/>
        <w:ind w:left="360" w:hanging="360"/>
        <w:textAlignment w:val="auto"/>
        <w:rPr>
          <w:b/>
          <w:color w:val="000000" w:themeColor="text1"/>
          <w:sz w:val="24"/>
          <w:szCs w:val="24"/>
        </w:rPr>
      </w:pPr>
    </w:p>
    <w:tbl>
      <w:tblPr>
        <w:tblStyle w:val="TableGrid"/>
        <w:tblW w:w="0" w:type="auto"/>
        <w:tblInd w:w="360" w:type="dxa"/>
        <w:tblLook w:val="04A0" w:firstRow="1" w:lastRow="0" w:firstColumn="1" w:lastColumn="0" w:noHBand="0" w:noVBand="1"/>
      </w:tblPr>
      <w:tblGrid>
        <w:gridCol w:w="1342"/>
        <w:gridCol w:w="1363"/>
        <w:gridCol w:w="1334"/>
        <w:gridCol w:w="1341"/>
        <w:gridCol w:w="1329"/>
        <w:gridCol w:w="1297"/>
        <w:gridCol w:w="1329"/>
        <w:gridCol w:w="1321"/>
      </w:tblGrid>
      <w:tr w:rsidR="00CD7C79" w:rsidRPr="00585A4E" w14:paraId="432F2062" w14:textId="77777777" w:rsidTr="009D3D8F">
        <w:tc>
          <w:tcPr>
            <w:tcW w:w="1342" w:type="dxa"/>
          </w:tcPr>
          <w:p w14:paraId="65F78C9D" w14:textId="77777777" w:rsidR="00FB3F12" w:rsidRPr="00585A4E" w:rsidRDefault="00FB3F12" w:rsidP="00EB4E9B">
            <w:pPr>
              <w:pStyle w:val="BodyTextIndent"/>
              <w:ind w:left="0" w:firstLine="0"/>
              <w:jc w:val="center"/>
              <w:rPr>
                <w:rFonts w:ascii="Helvetica" w:hAnsi="Helvetica" w:cs="Helvetica"/>
                <w:color w:val="000000" w:themeColor="text1"/>
                <w:sz w:val="18"/>
                <w:szCs w:val="18"/>
              </w:rPr>
            </w:pPr>
            <w:r w:rsidRPr="00585A4E">
              <w:rPr>
                <w:rFonts w:ascii="Helvetica" w:hAnsi="Helvetica" w:cs="Helvetica"/>
                <w:color w:val="000000" w:themeColor="text1"/>
                <w:sz w:val="18"/>
                <w:szCs w:val="18"/>
              </w:rPr>
              <w:t>Information</w:t>
            </w:r>
          </w:p>
          <w:p w14:paraId="64DA5D77" w14:textId="77777777" w:rsidR="00FB3F12" w:rsidRPr="00585A4E" w:rsidRDefault="00FB3F12" w:rsidP="00EB4E9B">
            <w:pPr>
              <w:pStyle w:val="BodyTextIndent"/>
              <w:ind w:left="0" w:firstLine="0"/>
              <w:jc w:val="center"/>
              <w:rPr>
                <w:rFonts w:ascii="Helvetica" w:hAnsi="Helvetica" w:cs="Helvetica"/>
                <w:color w:val="000000" w:themeColor="text1"/>
                <w:sz w:val="18"/>
                <w:szCs w:val="18"/>
              </w:rPr>
            </w:pPr>
            <w:r w:rsidRPr="00585A4E">
              <w:rPr>
                <w:rFonts w:ascii="Helvetica" w:hAnsi="Helvetica" w:cs="Helvetica"/>
                <w:color w:val="000000" w:themeColor="text1"/>
                <w:sz w:val="18"/>
                <w:szCs w:val="18"/>
              </w:rPr>
              <w:t>Collection</w:t>
            </w:r>
          </w:p>
          <w:p w14:paraId="284096CB" w14:textId="77777777" w:rsidR="00FB3F12" w:rsidRPr="00585A4E" w:rsidRDefault="00FB3F12" w:rsidP="00EB4E9B">
            <w:pPr>
              <w:pStyle w:val="BodyTextIndent"/>
              <w:ind w:left="0" w:firstLine="0"/>
              <w:jc w:val="center"/>
              <w:rPr>
                <w:rFonts w:ascii="Helvetica" w:hAnsi="Helvetica" w:cs="Helvetica"/>
                <w:color w:val="000000" w:themeColor="text1"/>
                <w:sz w:val="18"/>
                <w:szCs w:val="18"/>
              </w:rPr>
            </w:pPr>
          </w:p>
          <w:p w14:paraId="50E5A730" w14:textId="77777777" w:rsidR="00FB3F12" w:rsidRPr="00585A4E" w:rsidRDefault="00FB3F12" w:rsidP="00EB4E9B">
            <w:pPr>
              <w:pStyle w:val="BodyTextIndent"/>
              <w:ind w:left="0" w:firstLine="0"/>
              <w:jc w:val="center"/>
              <w:rPr>
                <w:rFonts w:ascii="Helvetica" w:hAnsi="Helvetica" w:cs="Helvetica"/>
                <w:color w:val="000000" w:themeColor="text1"/>
                <w:sz w:val="18"/>
                <w:szCs w:val="18"/>
              </w:rPr>
            </w:pPr>
          </w:p>
        </w:tc>
        <w:tc>
          <w:tcPr>
            <w:tcW w:w="1363" w:type="dxa"/>
          </w:tcPr>
          <w:p w14:paraId="154BB42E" w14:textId="77777777" w:rsidR="00FB3F12" w:rsidRPr="00585A4E" w:rsidRDefault="00FB3F12" w:rsidP="00EB4E9B">
            <w:pPr>
              <w:pStyle w:val="BodyTextIndent"/>
              <w:ind w:left="0" w:firstLine="0"/>
              <w:jc w:val="center"/>
              <w:rPr>
                <w:rFonts w:ascii="Helvetica" w:hAnsi="Helvetica" w:cs="Helvetica"/>
                <w:color w:val="000000" w:themeColor="text1"/>
                <w:sz w:val="18"/>
                <w:szCs w:val="18"/>
              </w:rPr>
            </w:pPr>
            <w:r w:rsidRPr="00585A4E">
              <w:rPr>
                <w:rFonts w:ascii="Helvetica" w:hAnsi="Helvetica" w:cs="Helvetica"/>
                <w:color w:val="000000" w:themeColor="text1"/>
                <w:sz w:val="18"/>
                <w:szCs w:val="18"/>
              </w:rPr>
              <w:t>Number of Respondents</w:t>
            </w:r>
          </w:p>
        </w:tc>
        <w:tc>
          <w:tcPr>
            <w:tcW w:w="1334" w:type="dxa"/>
          </w:tcPr>
          <w:p w14:paraId="144C1717" w14:textId="77777777" w:rsidR="00FB3F12" w:rsidRPr="00585A4E" w:rsidRDefault="00FB3F12" w:rsidP="00EB4E9B">
            <w:pPr>
              <w:pStyle w:val="BodyTextIndent"/>
              <w:ind w:left="0" w:firstLine="0"/>
              <w:jc w:val="center"/>
              <w:rPr>
                <w:rFonts w:ascii="Helvetica" w:hAnsi="Helvetica" w:cs="Helvetica"/>
                <w:color w:val="000000" w:themeColor="text1"/>
                <w:sz w:val="18"/>
                <w:szCs w:val="18"/>
              </w:rPr>
            </w:pPr>
            <w:r w:rsidRPr="00585A4E">
              <w:rPr>
                <w:rFonts w:ascii="Helvetica" w:hAnsi="Helvetica" w:cs="Helvetica"/>
                <w:color w:val="000000" w:themeColor="text1"/>
                <w:sz w:val="18"/>
                <w:szCs w:val="18"/>
              </w:rPr>
              <w:t>Frequency of Response</w:t>
            </w:r>
          </w:p>
        </w:tc>
        <w:tc>
          <w:tcPr>
            <w:tcW w:w="1341" w:type="dxa"/>
          </w:tcPr>
          <w:p w14:paraId="461E80AE" w14:textId="77777777" w:rsidR="00FB3F12" w:rsidRPr="00585A4E" w:rsidRDefault="00FB3F12" w:rsidP="00EB4E9B">
            <w:pPr>
              <w:pStyle w:val="BodyTextIndent"/>
              <w:ind w:left="0" w:firstLine="0"/>
              <w:jc w:val="center"/>
              <w:rPr>
                <w:rFonts w:ascii="Helvetica" w:hAnsi="Helvetica" w:cs="Helvetica"/>
                <w:color w:val="000000" w:themeColor="text1"/>
                <w:sz w:val="18"/>
                <w:szCs w:val="18"/>
              </w:rPr>
            </w:pPr>
            <w:r w:rsidRPr="00585A4E">
              <w:rPr>
                <w:rFonts w:ascii="Helvetica" w:hAnsi="Helvetica" w:cs="Helvetica"/>
                <w:color w:val="000000" w:themeColor="text1"/>
                <w:sz w:val="18"/>
                <w:szCs w:val="18"/>
              </w:rPr>
              <w:t>Responses Per Year</w:t>
            </w:r>
          </w:p>
        </w:tc>
        <w:tc>
          <w:tcPr>
            <w:tcW w:w="1329" w:type="dxa"/>
          </w:tcPr>
          <w:p w14:paraId="1B3B7D50" w14:textId="77777777" w:rsidR="00FB3F12" w:rsidRPr="00585A4E" w:rsidRDefault="00FB3F12" w:rsidP="009D3D8F">
            <w:pPr>
              <w:pStyle w:val="BodyTextIndent"/>
              <w:ind w:left="0" w:firstLine="0"/>
              <w:jc w:val="center"/>
              <w:rPr>
                <w:rFonts w:ascii="Helvetica" w:hAnsi="Helvetica" w:cs="Helvetica"/>
                <w:color w:val="000000" w:themeColor="text1"/>
                <w:sz w:val="18"/>
                <w:szCs w:val="18"/>
              </w:rPr>
            </w:pPr>
            <w:r w:rsidRPr="00585A4E">
              <w:rPr>
                <w:rFonts w:ascii="Helvetica" w:hAnsi="Helvetica" w:cs="Helvetica"/>
                <w:color w:val="000000" w:themeColor="text1"/>
                <w:sz w:val="18"/>
                <w:szCs w:val="18"/>
              </w:rPr>
              <w:t>Burden Hours Per Response</w:t>
            </w:r>
          </w:p>
        </w:tc>
        <w:tc>
          <w:tcPr>
            <w:tcW w:w="1297" w:type="dxa"/>
          </w:tcPr>
          <w:p w14:paraId="54432154" w14:textId="77777777" w:rsidR="00FB3F12" w:rsidRPr="00585A4E" w:rsidRDefault="00FB3F12" w:rsidP="00EB4E9B">
            <w:pPr>
              <w:pStyle w:val="BodyTextIndent"/>
              <w:ind w:left="0" w:firstLine="0"/>
              <w:jc w:val="center"/>
              <w:rPr>
                <w:rFonts w:ascii="Helvetica" w:hAnsi="Helvetica" w:cs="Helvetica"/>
                <w:color w:val="000000" w:themeColor="text1"/>
                <w:sz w:val="18"/>
                <w:szCs w:val="18"/>
              </w:rPr>
            </w:pPr>
            <w:r w:rsidRPr="00585A4E">
              <w:rPr>
                <w:rFonts w:ascii="Helvetica" w:hAnsi="Helvetica" w:cs="Helvetica"/>
                <w:color w:val="000000" w:themeColor="text1"/>
                <w:sz w:val="18"/>
                <w:szCs w:val="18"/>
              </w:rPr>
              <w:t>Annual Burden Hours</w:t>
            </w:r>
          </w:p>
        </w:tc>
        <w:tc>
          <w:tcPr>
            <w:tcW w:w="1329" w:type="dxa"/>
          </w:tcPr>
          <w:p w14:paraId="2E62875B" w14:textId="77777777" w:rsidR="00FB3F12" w:rsidRPr="00585A4E" w:rsidRDefault="00FB3F12" w:rsidP="00EB4E9B">
            <w:pPr>
              <w:pStyle w:val="BodyTextIndent"/>
              <w:ind w:left="0" w:firstLine="0"/>
              <w:jc w:val="center"/>
              <w:rPr>
                <w:rFonts w:ascii="Helvetica" w:hAnsi="Helvetica" w:cs="Helvetica"/>
                <w:color w:val="000000" w:themeColor="text1"/>
                <w:sz w:val="18"/>
                <w:szCs w:val="18"/>
              </w:rPr>
            </w:pPr>
            <w:r w:rsidRPr="00585A4E">
              <w:rPr>
                <w:rFonts w:ascii="Helvetica" w:hAnsi="Helvetica" w:cs="Helvetica"/>
                <w:color w:val="000000" w:themeColor="text1"/>
                <w:sz w:val="18"/>
                <w:szCs w:val="18"/>
              </w:rPr>
              <w:t>Hourly Cost Per Response</w:t>
            </w:r>
          </w:p>
        </w:tc>
        <w:tc>
          <w:tcPr>
            <w:tcW w:w="1321" w:type="dxa"/>
            <w:shd w:val="clear" w:color="auto" w:fill="EEECE1" w:themeFill="background2"/>
          </w:tcPr>
          <w:p w14:paraId="14EF80DB" w14:textId="77777777" w:rsidR="00FB3F12" w:rsidRPr="00585A4E" w:rsidRDefault="00FB3F12" w:rsidP="00EB4E9B">
            <w:pPr>
              <w:pStyle w:val="BodyTextIndent"/>
              <w:ind w:left="0" w:firstLine="0"/>
              <w:jc w:val="center"/>
              <w:rPr>
                <w:rFonts w:ascii="Helvetica" w:hAnsi="Helvetica" w:cs="Helvetica"/>
                <w:color w:val="000000" w:themeColor="text1"/>
                <w:sz w:val="18"/>
                <w:szCs w:val="18"/>
              </w:rPr>
            </w:pPr>
            <w:r w:rsidRPr="00585A4E">
              <w:rPr>
                <w:rFonts w:ascii="Helvetica" w:hAnsi="Helvetica" w:cs="Helvetica"/>
                <w:color w:val="000000" w:themeColor="text1"/>
                <w:sz w:val="18"/>
                <w:szCs w:val="18"/>
              </w:rPr>
              <w:t>Total Annual Cost</w:t>
            </w:r>
          </w:p>
        </w:tc>
      </w:tr>
      <w:tr w:rsidR="00CD7C79" w:rsidRPr="00585A4E" w14:paraId="5938E7DF" w14:textId="77777777" w:rsidTr="00CD7C79">
        <w:trPr>
          <w:trHeight w:val="80"/>
        </w:trPr>
        <w:tc>
          <w:tcPr>
            <w:tcW w:w="1342" w:type="dxa"/>
          </w:tcPr>
          <w:p w14:paraId="01FA2CBE" w14:textId="77777777" w:rsidR="00FB3F12" w:rsidRPr="00585A4E" w:rsidRDefault="009D3D8F" w:rsidP="00EB4E9B">
            <w:pPr>
              <w:pStyle w:val="BodyTextIndent"/>
              <w:ind w:left="0" w:firstLine="0"/>
              <w:jc w:val="center"/>
              <w:rPr>
                <w:rFonts w:ascii="Helvetica" w:hAnsi="Helvetica" w:cs="Helvetica"/>
                <w:color w:val="000000" w:themeColor="text1"/>
                <w:sz w:val="18"/>
                <w:szCs w:val="18"/>
              </w:rPr>
            </w:pPr>
            <w:r w:rsidRPr="00585A4E">
              <w:rPr>
                <w:rFonts w:ascii="Helvetica" w:hAnsi="Helvetica" w:cs="Helvetica"/>
                <w:color w:val="000000" w:themeColor="text1"/>
                <w:sz w:val="18"/>
                <w:szCs w:val="18"/>
              </w:rPr>
              <w:t>HUD-9900</w:t>
            </w:r>
          </w:p>
        </w:tc>
        <w:tc>
          <w:tcPr>
            <w:tcW w:w="1363" w:type="dxa"/>
          </w:tcPr>
          <w:p w14:paraId="75932008" w14:textId="744FFA7D" w:rsidR="00FB3F12" w:rsidRPr="00585A4E" w:rsidRDefault="00FB3F12" w:rsidP="00CD7C79">
            <w:pPr>
              <w:pStyle w:val="BodyTextIndent"/>
              <w:ind w:left="0" w:firstLine="0"/>
              <w:jc w:val="right"/>
              <w:rPr>
                <w:rFonts w:ascii="Helvetica" w:hAnsi="Helvetica" w:cs="Helvetica"/>
                <w:color w:val="000000" w:themeColor="text1"/>
                <w:sz w:val="18"/>
                <w:szCs w:val="18"/>
              </w:rPr>
            </w:pPr>
            <w:r w:rsidRPr="00585A4E">
              <w:rPr>
                <w:rFonts w:ascii="Helvetica" w:hAnsi="Helvetica" w:cs="Helvetica"/>
                <w:color w:val="000000" w:themeColor="text1"/>
                <w:sz w:val="18"/>
                <w:szCs w:val="18"/>
              </w:rPr>
              <w:t>800</w:t>
            </w:r>
            <w:r w:rsidR="00CD7C79">
              <w:rPr>
                <w:rFonts w:ascii="Helvetica" w:hAnsi="Helvetica" w:cs="Helvetica"/>
                <w:color w:val="000000" w:themeColor="text1"/>
                <w:sz w:val="18"/>
                <w:szCs w:val="18"/>
              </w:rPr>
              <w:t>.00</w:t>
            </w:r>
          </w:p>
        </w:tc>
        <w:tc>
          <w:tcPr>
            <w:tcW w:w="1334" w:type="dxa"/>
            <w:tcBorders>
              <w:bottom w:val="single" w:sz="4" w:space="0" w:color="auto"/>
            </w:tcBorders>
          </w:tcPr>
          <w:p w14:paraId="2840B6CA" w14:textId="08B401C8" w:rsidR="00FB3F12" w:rsidRPr="00585A4E" w:rsidRDefault="00FB3F12" w:rsidP="00CD7C79">
            <w:pPr>
              <w:pStyle w:val="BodyTextIndent"/>
              <w:ind w:left="0" w:firstLine="0"/>
              <w:jc w:val="right"/>
              <w:rPr>
                <w:rFonts w:ascii="Helvetica" w:hAnsi="Helvetica" w:cs="Helvetica"/>
                <w:color w:val="000000" w:themeColor="text1"/>
                <w:sz w:val="18"/>
                <w:szCs w:val="18"/>
              </w:rPr>
            </w:pPr>
            <w:r w:rsidRPr="00585A4E">
              <w:rPr>
                <w:rFonts w:ascii="Helvetica" w:hAnsi="Helvetica" w:cs="Helvetica"/>
                <w:color w:val="000000" w:themeColor="text1"/>
                <w:sz w:val="18"/>
                <w:szCs w:val="18"/>
              </w:rPr>
              <w:t>1</w:t>
            </w:r>
            <w:r w:rsidR="00CD7C79">
              <w:rPr>
                <w:rFonts w:ascii="Helvetica" w:hAnsi="Helvetica" w:cs="Helvetica"/>
                <w:color w:val="000000" w:themeColor="text1"/>
                <w:sz w:val="18"/>
                <w:szCs w:val="18"/>
              </w:rPr>
              <w:t>.00</w:t>
            </w:r>
          </w:p>
        </w:tc>
        <w:tc>
          <w:tcPr>
            <w:tcW w:w="1341" w:type="dxa"/>
            <w:tcBorders>
              <w:bottom w:val="single" w:sz="4" w:space="0" w:color="auto"/>
            </w:tcBorders>
          </w:tcPr>
          <w:p w14:paraId="55B132BB" w14:textId="2A84B7D4" w:rsidR="00FB3F12" w:rsidRPr="00585A4E" w:rsidRDefault="00FB3F12" w:rsidP="00CD7C79">
            <w:pPr>
              <w:pStyle w:val="BodyTextIndent"/>
              <w:ind w:left="0" w:firstLine="0"/>
              <w:jc w:val="right"/>
              <w:rPr>
                <w:rFonts w:ascii="Helvetica" w:hAnsi="Helvetica" w:cs="Helvetica"/>
                <w:color w:val="000000" w:themeColor="text1"/>
                <w:sz w:val="18"/>
                <w:szCs w:val="18"/>
              </w:rPr>
            </w:pPr>
            <w:r w:rsidRPr="00585A4E">
              <w:rPr>
                <w:rFonts w:ascii="Helvetica" w:hAnsi="Helvetica" w:cs="Helvetica"/>
                <w:color w:val="000000" w:themeColor="text1"/>
                <w:sz w:val="18"/>
                <w:szCs w:val="18"/>
              </w:rPr>
              <w:t>800</w:t>
            </w:r>
            <w:r w:rsidR="00CD7C79">
              <w:rPr>
                <w:rFonts w:ascii="Helvetica" w:hAnsi="Helvetica" w:cs="Helvetica"/>
                <w:color w:val="000000" w:themeColor="text1"/>
                <w:sz w:val="18"/>
                <w:szCs w:val="18"/>
              </w:rPr>
              <w:t>.00</w:t>
            </w:r>
          </w:p>
        </w:tc>
        <w:tc>
          <w:tcPr>
            <w:tcW w:w="1329" w:type="dxa"/>
            <w:tcBorders>
              <w:bottom w:val="single" w:sz="4" w:space="0" w:color="auto"/>
            </w:tcBorders>
          </w:tcPr>
          <w:p w14:paraId="09F4177D" w14:textId="50C00572" w:rsidR="00FB3F12" w:rsidRPr="00585A4E" w:rsidRDefault="00482E1E" w:rsidP="00CD7C79">
            <w:pPr>
              <w:pStyle w:val="BodyTextIndent"/>
              <w:ind w:left="0" w:firstLine="0"/>
              <w:jc w:val="right"/>
              <w:rPr>
                <w:rFonts w:ascii="Helvetica" w:hAnsi="Helvetica" w:cs="Helvetica"/>
                <w:color w:val="000000" w:themeColor="text1"/>
                <w:sz w:val="18"/>
                <w:szCs w:val="18"/>
              </w:rPr>
            </w:pPr>
            <w:r>
              <w:rPr>
                <w:rFonts w:ascii="Helvetica" w:hAnsi="Helvetica" w:cs="Helvetica"/>
                <w:color w:val="000000" w:themeColor="text1"/>
                <w:sz w:val="18"/>
                <w:szCs w:val="18"/>
              </w:rPr>
              <w:t>8</w:t>
            </w:r>
            <w:r w:rsidR="00CD7C79">
              <w:rPr>
                <w:rFonts w:ascii="Helvetica" w:hAnsi="Helvetica" w:cs="Helvetica"/>
                <w:color w:val="000000" w:themeColor="text1"/>
                <w:sz w:val="18"/>
                <w:szCs w:val="18"/>
              </w:rPr>
              <w:t>.00</w:t>
            </w:r>
          </w:p>
        </w:tc>
        <w:tc>
          <w:tcPr>
            <w:tcW w:w="1297" w:type="dxa"/>
            <w:tcBorders>
              <w:bottom w:val="single" w:sz="4" w:space="0" w:color="auto"/>
            </w:tcBorders>
          </w:tcPr>
          <w:p w14:paraId="7435CAEF" w14:textId="673D9E54" w:rsidR="00FB3F12" w:rsidRPr="00585A4E" w:rsidRDefault="00482E1E" w:rsidP="00CD7C79">
            <w:pPr>
              <w:pStyle w:val="BodyTextIndent"/>
              <w:ind w:left="0" w:firstLine="0"/>
              <w:jc w:val="right"/>
              <w:rPr>
                <w:rFonts w:ascii="Helvetica" w:hAnsi="Helvetica" w:cs="Helvetica"/>
                <w:color w:val="000000" w:themeColor="text1"/>
                <w:sz w:val="18"/>
                <w:szCs w:val="18"/>
              </w:rPr>
            </w:pPr>
            <w:r>
              <w:rPr>
                <w:rFonts w:ascii="Helvetica" w:hAnsi="Helvetica" w:cs="Helvetica"/>
                <w:color w:val="000000" w:themeColor="text1"/>
                <w:sz w:val="18"/>
                <w:szCs w:val="18"/>
              </w:rPr>
              <w:t>6400.00</w:t>
            </w:r>
          </w:p>
        </w:tc>
        <w:tc>
          <w:tcPr>
            <w:tcW w:w="1329" w:type="dxa"/>
            <w:tcBorders>
              <w:bottom w:val="single" w:sz="4" w:space="0" w:color="auto"/>
            </w:tcBorders>
          </w:tcPr>
          <w:p w14:paraId="4EB71953" w14:textId="63B367FE" w:rsidR="00FB3F12" w:rsidRPr="00585A4E" w:rsidRDefault="00FB3F12" w:rsidP="00CD7C79">
            <w:pPr>
              <w:pStyle w:val="BodyTextIndent"/>
              <w:ind w:left="0" w:firstLine="0"/>
              <w:jc w:val="right"/>
              <w:rPr>
                <w:rFonts w:ascii="Helvetica" w:hAnsi="Helvetica" w:cs="Helvetica"/>
                <w:color w:val="000000" w:themeColor="text1"/>
                <w:sz w:val="18"/>
                <w:szCs w:val="18"/>
              </w:rPr>
            </w:pPr>
            <w:r w:rsidRPr="00585A4E">
              <w:rPr>
                <w:rFonts w:ascii="Helvetica" w:hAnsi="Helvetica" w:cs="Helvetica"/>
                <w:color w:val="000000" w:themeColor="text1"/>
                <w:sz w:val="18"/>
                <w:szCs w:val="18"/>
              </w:rPr>
              <w:t>$3</w:t>
            </w:r>
            <w:r w:rsidR="00CD7C79">
              <w:rPr>
                <w:rFonts w:ascii="Helvetica" w:hAnsi="Helvetica" w:cs="Helvetica"/>
                <w:color w:val="000000" w:themeColor="text1"/>
                <w:sz w:val="18"/>
                <w:szCs w:val="18"/>
              </w:rPr>
              <w:t>9.19</w:t>
            </w:r>
            <w:r w:rsidRPr="00585A4E">
              <w:rPr>
                <w:rFonts w:ascii="Helvetica" w:hAnsi="Helvetica" w:cs="Helvetica"/>
                <w:color w:val="000000" w:themeColor="text1"/>
                <w:sz w:val="18"/>
                <w:szCs w:val="18"/>
              </w:rPr>
              <w:t>*</w:t>
            </w:r>
          </w:p>
        </w:tc>
        <w:tc>
          <w:tcPr>
            <w:tcW w:w="1321" w:type="dxa"/>
            <w:tcBorders>
              <w:bottom w:val="single" w:sz="4" w:space="0" w:color="auto"/>
            </w:tcBorders>
            <w:shd w:val="clear" w:color="auto" w:fill="EEECE1" w:themeFill="background2"/>
          </w:tcPr>
          <w:p w14:paraId="61537192" w14:textId="155DDB53" w:rsidR="00FB3F12" w:rsidRPr="00585A4E" w:rsidRDefault="00CD7C79" w:rsidP="00CD7C79">
            <w:pPr>
              <w:pStyle w:val="BodyTextIndent"/>
              <w:ind w:left="0" w:firstLine="0"/>
              <w:jc w:val="right"/>
              <w:rPr>
                <w:rFonts w:ascii="Helvetica" w:hAnsi="Helvetica" w:cs="Helvetica"/>
                <w:color w:val="000000" w:themeColor="text1"/>
                <w:sz w:val="18"/>
                <w:szCs w:val="18"/>
              </w:rPr>
            </w:pPr>
            <w:r>
              <w:rPr>
                <w:rFonts w:ascii="Helvetica" w:hAnsi="Helvetica" w:cs="Helvetica"/>
                <w:color w:val="000000" w:themeColor="text1"/>
                <w:sz w:val="18"/>
                <w:szCs w:val="18"/>
              </w:rPr>
              <w:t>$250,816.00</w:t>
            </w:r>
          </w:p>
        </w:tc>
      </w:tr>
      <w:tr w:rsidR="00CD7C79" w:rsidRPr="00585A4E" w14:paraId="5D917469" w14:textId="77777777" w:rsidTr="00CD7C79">
        <w:tc>
          <w:tcPr>
            <w:tcW w:w="1342" w:type="dxa"/>
          </w:tcPr>
          <w:p w14:paraId="77243D2F" w14:textId="77777777" w:rsidR="009D3D8F" w:rsidRPr="00585A4E" w:rsidRDefault="009D3D8F" w:rsidP="00EB4E9B">
            <w:pPr>
              <w:pStyle w:val="BodyTextIndent"/>
              <w:ind w:left="0" w:firstLine="0"/>
              <w:jc w:val="center"/>
              <w:rPr>
                <w:rFonts w:ascii="Helvetica" w:hAnsi="Helvetica" w:cs="Helvetica"/>
                <w:color w:val="000000" w:themeColor="text1"/>
                <w:sz w:val="18"/>
                <w:szCs w:val="18"/>
              </w:rPr>
            </w:pPr>
            <w:r w:rsidRPr="00585A4E">
              <w:rPr>
                <w:rFonts w:ascii="Helvetica" w:hAnsi="Helvetica" w:cs="Helvetica"/>
                <w:color w:val="000000" w:themeColor="text1"/>
                <w:sz w:val="18"/>
                <w:szCs w:val="18"/>
              </w:rPr>
              <w:t>TOTALS</w:t>
            </w:r>
          </w:p>
        </w:tc>
        <w:tc>
          <w:tcPr>
            <w:tcW w:w="1363" w:type="dxa"/>
          </w:tcPr>
          <w:p w14:paraId="444C38D9" w14:textId="481B750D" w:rsidR="009D3D8F" w:rsidRPr="00585A4E" w:rsidRDefault="009D3D8F" w:rsidP="00CD7C79">
            <w:pPr>
              <w:pStyle w:val="BodyTextIndent"/>
              <w:ind w:left="0" w:firstLine="0"/>
              <w:jc w:val="right"/>
              <w:rPr>
                <w:rFonts w:ascii="Helvetica" w:hAnsi="Helvetica" w:cs="Helvetica"/>
                <w:color w:val="000000" w:themeColor="text1"/>
                <w:sz w:val="18"/>
                <w:szCs w:val="18"/>
              </w:rPr>
            </w:pPr>
            <w:r w:rsidRPr="00585A4E">
              <w:rPr>
                <w:rFonts w:ascii="Helvetica" w:hAnsi="Helvetica" w:cs="Helvetica"/>
                <w:color w:val="000000" w:themeColor="text1"/>
                <w:sz w:val="18"/>
                <w:szCs w:val="18"/>
              </w:rPr>
              <w:t>800</w:t>
            </w:r>
            <w:r w:rsidR="00CD7C79">
              <w:rPr>
                <w:rFonts w:ascii="Helvetica" w:hAnsi="Helvetica" w:cs="Helvetica"/>
                <w:color w:val="000000" w:themeColor="text1"/>
                <w:sz w:val="18"/>
                <w:szCs w:val="18"/>
              </w:rPr>
              <w:t>.00</w:t>
            </w:r>
          </w:p>
        </w:tc>
        <w:tc>
          <w:tcPr>
            <w:tcW w:w="1334" w:type="dxa"/>
            <w:shd w:val="clear" w:color="auto" w:fill="auto"/>
          </w:tcPr>
          <w:p w14:paraId="3B2DB194" w14:textId="77777777" w:rsidR="009D3D8F" w:rsidRPr="00585A4E" w:rsidRDefault="009D3D8F" w:rsidP="00CD7C79">
            <w:pPr>
              <w:pStyle w:val="BodyTextIndent"/>
              <w:ind w:left="0" w:firstLine="0"/>
              <w:jc w:val="right"/>
              <w:rPr>
                <w:rFonts w:ascii="Helvetica" w:hAnsi="Helvetica" w:cs="Helvetica"/>
                <w:color w:val="000000" w:themeColor="text1"/>
                <w:sz w:val="18"/>
                <w:szCs w:val="18"/>
              </w:rPr>
            </w:pPr>
          </w:p>
        </w:tc>
        <w:tc>
          <w:tcPr>
            <w:tcW w:w="1341" w:type="dxa"/>
            <w:shd w:val="clear" w:color="auto" w:fill="auto"/>
          </w:tcPr>
          <w:p w14:paraId="63023EF3" w14:textId="5972A47E" w:rsidR="009D3D8F" w:rsidRPr="00585A4E" w:rsidRDefault="009D3D8F" w:rsidP="00CD7C79">
            <w:pPr>
              <w:pStyle w:val="BodyTextIndent"/>
              <w:ind w:left="0" w:firstLine="0"/>
              <w:jc w:val="right"/>
              <w:rPr>
                <w:rFonts w:ascii="Helvetica" w:hAnsi="Helvetica" w:cs="Helvetica"/>
                <w:color w:val="000000" w:themeColor="text1"/>
                <w:sz w:val="18"/>
                <w:szCs w:val="18"/>
              </w:rPr>
            </w:pPr>
            <w:r w:rsidRPr="00585A4E">
              <w:rPr>
                <w:rFonts w:ascii="Helvetica" w:hAnsi="Helvetica" w:cs="Helvetica"/>
                <w:color w:val="000000" w:themeColor="text1"/>
                <w:sz w:val="18"/>
                <w:szCs w:val="18"/>
              </w:rPr>
              <w:t>800</w:t>
            </w:r>
            <w:r w:rsidR="00CD7C79">
              <w:rPr>
                <w:rFonts w:ascii="Helvetica" w:hAnsi="Helvetica" w:cs="Helvetica"/>
                <w:color w:val="000000" w:themeColor="text1"/>
                <w:sz w:val="18"/>
                <w:szCs w:val="18"/>
              </w:rPr>
              <w:t>.00</w:t>
            </w:r>
          </w:p>
        </w:tc>
        <w:tc>
          <w:tcPr>
            <w:tcW w:w="1329" w:type="dxa"/>
            <w:shd w:val="clear" w:color="auto" w:fill="auto"/>
          </w:tcPr>
          <w:p w14:paraId="6835D55A" w14:textId="77777777" w:rsidR="009D3D8F" w:rsidRPr="00585A4E" w:rsidRDefault="009D3D8F" w:rsidP="00CD7C79">
            <w:pPr>
              <w:pStyle w:val="BodyTextIndent"/>
              <w:ind w:left="0" w:firstLine="0"/>
              <w:jc w:val="right"/>
              <w:rPr>
                <w:rFonts w:ascii="Helvetica" w:hAnsi="Helvetica" w:cs="Helvetica"/>
                <w:color w:val="000000" w:themeColor="text1"/>
                <w:sz w:val="18"/>
                <w:szCs w:val="18"/>
              </w:rPr>
            </w:pPr>
          </w:p>
        </w:tc>
        <w:tc>
          <w:tcPr>
            <w:tcW w:w="1297" w:type="dxa"/>
            <w:shd w:val="clear" w:color="auto" w:fill="auto"/>
          </w:tcPr>
          <w:p w14:paraId="7446DF2B" w14:textId="5A7D572B" w:rsidR="009D3D8F" w:rsidRPr="00585A4E" w:rsidRDefault="00482E1E" w:rsidP="00CD7C79">
            <w:pPr>
              <w:pStyle w:val="BodyTextIndent"/>
              <w:ind w:left="0" w:firstLine="0"/>
              <w:jc w:val="right"/>
              <w:rPr>
                <w:rFonts w:ascii="Helvetica" w:hAnsi="Helvetica" w:cs="Helvetica"/>
                <w:color w:val="000000" w:themeColor="text1"/>
                <w:sz w:val="18"/>
                <w:szCs w:val="18"/>
              </w:rPr>
            </w:pPr>
            <w:r>
              <w:rPr>
                <w:rFonts w:ascii="Helvetica" w:hAnsi="Helvetica" w:cs="Helvetica"/>
                <w:color w:val="000000" w:themeColor="text1"/>
                <w:sz w:val="18"/>
                <w:szCs w:val="18"/>
              </w:rPr>
              <w:t>6400.00</w:t>
            </w:r>
          </w:p>
        </w:tc>
        <w:tc>
          <w:tcPr>
            <w:tcW w:w="1329" w:type="dxa"/>
            <w:shd w:val="clear" w:color="auto" w:fill="auto"/>
          </w:tcPr>
          <w:p w14:paraId="5DEC7007" w14:textId="77777777" w:rsidR="009D3D8F" w:rsidRPr="00585A4E" w:rsidRDefault="009D3D8F" w:rsidP="00CD7C79">
            <w:pPr>
              <w:pStyle w:val="BodyTextIndent"/>
              <w:ind w:left="0" w:firstLine="0"/>
              <w:jc w:val="right"/>
              <w:rPr>
                <w:rFonts w:ascii="Helvetica" w:hAnsi="Helvetica" w:cs="Helvetica"/>
                <w:color w:val="000000" w:themeColor="text1"/>
                <w:sz w:val="18"/>
                <w:szCs w:val="18"/>
              </w:rPr>
            </w:pPr>
          </w:p>
        </w:tc>
        <w:tc>
          <w:tcPr>
            <w:tcW w:w="1321" w:type="dxa"/>
            <w:shd w:val="clear" w:color="auto" w:fill="auto"/>
          </w:tcPr>
          <w:p w14:paraId="52929CAD" w14:textId="350BBE30" w:rsidR="009D3D8F" w:rsidRPr="00585A4E" w:rsidRDefault="00CD7C79" w:rsidP="00CD7C79">
            <w:pPr>
              <w:pStyle w:val="BodyTextIndent"/>
              <w:ind w:left="0" w:firstLine="0"/>
              <w:jc w:val="right"/>
              <w:rPr>
                <w:rFonts w:ascii="Helvetica" w:hAnsi="Helvetica" w:cs="Helvetica"/>
                <w:color w:val="000000" w:themeColor="text1"/>
                <w:sz w:val="18"/>
                <w:szCs w:val="18"/>
              </w:rPr>
            </w:pPr>
            <w:r>
              <w:rPr>
                <w:rFonts w:ascii="Helvetica" w:hAnsi="Helvetica" w:cs="Helvetica"/>
                <w:color w:val="000000" w:themeColor="text1"/>
                <w:sz w:val="18"/>
                <w:szCs w:val="18"/>
              </w:rPr>
              <w:t>$250,816.00</w:t>
            </w:r>
          </w:p>
        </w:tc>
      </w:tr>
    </w:tbl>
    <w:p w14:paraId="302BB8A3" w14:textId="77777777" w:rsidR="00521023" w:rsidRPr="00585A4E" w:rsidRDefault="00521023" w:rsidP="00521023">
      <w:pPr>
        <w:pStyle w:val="BodyTextIndent"/>
        <w:tabs>
          <w:tab w:val="left" w:pos="360"/>
        </w:tabs>
        <w:ind w:left="360" w:firstLine="0"/>
        <w:rPr>
          <w:color w:val="000000" w:themeColor="text1"/>
          <w:szCs w:val="24"/>
        </w:rPr>
      </w:pPr>
    </w:p>
    <w:p w14:paraId="18570C8D" w14:textId="77777777" w:rsidR="0017145C" w:rsidRPr="00585A4E" w:rsidRDefault="009D3D8F" w:rsidP="0017145C">
      <w:pPr>
        <w:overflowPunct/>
        <w:autoSpaceDE/>
        <w:autoSpaceDN/>
        <w:adjustRightInd/>
        <w:ind w:left="360" w:hanging="360"/>
        <w:textAlignment w:val="auto"/>
        <w:rPr>
          <w:b/>
          <w:color w:val="000000" w:themeColor="text1"/>
          <w:sz w:val="24"/>
          <w:szCs w:val="24"/>
        </w:rPr>
      </w:pPr>
      <w:r w:rsidRPr="00585A4E">
        <w:rPr>
          <w:b/>
          <w:color w:val="000000" w:themeColor="text1"/>
          <w:sz w:val="24"/>
          <w:szCs w:val="24"/>
        </w:rPr>
        <w:t xml:space="preserve">15. Explain the reasons for any program changes or adjustments reported in Items 13 or 14 of the OMB Form 83-I. </w:t>
      </w:r>
    </w:p>
    <w:p w14:paraId="5E892DB3" w14:textId="77777777" w:rsidR="0017145C" w:rsidRPr="00585A4E" w:rsidRDefault="0017145C" w:rsidP="0017145C">
      <w:pPr>
        <w:overflowPunct/>
        <w:autoSpaceDE/>
        <w:autoSpaceDN/>
        <w:adjustRightInd/>
        <w:ind w:left="360" w:hanging="360"/>
        <w:textAlignment w:val="auto"/>
        <w:rPr>
          <w:b/>
          <w:color w:val="000000" w:themeColor="text1"/>
          <w:sz w:val="24"/>
          <w:szCs w:val="24"/>
        </w:rPr>
      </w:pPr>
    </w:p>
    <w:p w14:paraId="4FAB19DF" w14:textId="77777777" w:rsidR="0017145C" w:rsidRPr="00585A4E" w:rsidRDefault="0017145C" w:rsidP="0017145C">
      <w:pPr>
        <w:overflowPunct/>
        <w:autoSpaceDE/>
        <w:autoSpaceDN/>
        <w:adjustRightInd/>
        <w:ind w:left="360"/>
        <w:textAlignment w:val="auto"/>
        <w:rPr>
          <w:color w:val="000000" w:themeColor="text1"/>
          <w:sz w:val="24"/>
          <w:szCs w:val="24"/>
        </w:rPr>
      </w:pPr>
      <w:r w:rsidRPr="00585A4E">
        <w:rPr>
          <w:color w:val="000000" w:themeColor="text1"/>
          <w:sz w:val="24"/>
          <w:szCs w:val="24"/>
        </w:rPr>
        <w:t>T</w:t>
      </w:r>
      <w:r w:rsidR="00974B26" w:rsidRPr="00585A4E">
        <w:rPr>
          <w:color w:val="000000" w:themeColor="text1"/>
          <w:sz w:val="24"/>
          <w:szCs w:val="24"/>
        </w:rPr>
        <w:t>his is a</w:t>
      </w:r>
      <w:r w:rsidR="009D3D8F" w:rsidRPr="00585A4E">
        <w:rPr>
          <w:color w:val="000000" w:themeColor="text1"/>
          <w:sz w:val="24"/>
          <w:szCs w:val="24"/>
        </w:rPr>
        <w:t xml:space="preserve"> revision</w:t>
      </w:r>
      <w:r w:rsidR="00974B26" w:rsidRPr="00585A4E">
        <w:rPr>
          <w:color w:val="000000" w:themeColor="text1"/>
          <w:sz w:val="24"/>
          <w:szCs w:val="24"/>
        </w:rPr>
        <w:t xml:space="preserve"> request of a </w:t>
      </w:r>
      <w:r w:rsidR="00521023" w:rsidRPr="00585A4E">
        <w:rPr>
          <w:color w:val="000000" w:themeColor="text1"/>
          <w:sz w:val="24"/>
          <w:szCs w:val="24"/>
        </w:rPr>
        <w:t>currently approved collection.  The numbers of respondents, responses, and associated burden hours for the application to become a HUD-approved housing counseling agency have changed since the last OMB approv</w:t>
      </w:r>
      <w:r w:rsidR="009D3D8F" w:rsidRPr="00585A4E">
        <w:rPr>
          <w:color w:val="000000" w:themeColor="text1"/>
          <w:sz w:val="24"/>
          <w:szCs w:val="24"/>
        </w:rPr>
        <w:t>al due to</w:t>
      </w:r>
      <w:r w:rsidR="00521023" w:rsidRPr="00585A4E">
        <w:rPr>
          <w:color w:val="000000" w:themeColor="text1"/>
          <w:sz w:val="24"/>
          <w:szCs w:val="24"/>
        </w:rPr>
        <w:t xml:space="preserve"> the </w:t>
      </w:r>
      <w:r w:rsidR="007870D8" w:rsidRPr="00585A4E">
        <w:rPr>
          <w:color w:val="000000" w:themeColor="text1"/>
          <w:sz w:val="24"/>
          <w:szCs w:val="24"/>
        </w:rPr>
        <w:t xml:space="preserve">congressionally mandated Statute of 2010 and the subsequent </w:t>
      </w:r>
      <w:r w:rsidR="00521023" w:rsidRPr="00585A4E">
        <w:rPr>
          <w:color w:val="000000" w:themeColor="text1"/>
          <w:sz w:val="24"/>
          <w:szCs w:val="24"/>
        </w:rPr>
        <w:t xml:space="preserve">Housing Counseling: New Certification Requirements Final Rule released December 14, 2016.  Section 106 of the Housing and Urban Development Act of 1968 (12 U.S.C. 1701x) (Section 106) was amended by Subtitle D of title XIV of the Dodd-Frank Wall Street Reform and Consumer Protection Act (Pub. L. 111–203, 124 Stat. 1376, approved July 21, 2010) to strengthen and improve the effectiveness of housing counseling that is required under or provided in connection with HUD programs (Section 106 amendments). Specifically, the Section 106 amendments were enacted for the purpose of improving, by the following, the quality, consistency, and effectiveness of housing counseling delivered to consumers: (1) Establishing within HUD the Office of Housing Counseling and vesting in that office responsibility for all activities and matters related to housing counseling under all programs and laws administered by HUD; (2) defining certain terms related to housing counseling for purposes of clarity and consistency; (3) requiring that the individuals providing housing counseling required under or provided in connection with HUD programs be certified by taking and passing an examination administered by HUD’s Office of Housing Counseling (HUD certified housing counselors); (4) requiring that all housing counseling required under or provided in connection with HUD programs (Other HUD Programs) be provided by agencies approved to participate in HUD’s Housing Counseling program, referred to as housing counseling agencies (HCAs);1 and (5) placing new requirements on the distribution and use of housing counseling grant funds awarded to HCAs. This final rule implements the Section 106 amendments by requiring that, within 36 months of the issuance of the certification examination, ‘‘housing counseling,’’ as defined in this final rule and that is ‘‘required by or in connection with’’ HUD programs, may only be provided by HUD certified housing counselors working for HCAs that are approved to provide such housing counseling by HUD’s Office of Housing Counseling. This rule codifies the Section 106 amendments in HUD’s General HUD Program Requirements, in 24 CFR part 5, and in HUD’s Housing Counseling Program regulations in 24 CFR part 214. While this rule focuses on updating HUD’s Housing Counseling Program regulations, the rule makes limited conforming regulatory changes to some of the HUD programs covered by these new requirements. </w:t>
      </w:r>
    </w:p>
    <w:p w14:paraId="720C64CA" w14:textId="77777777" w:rsidR="0017145C" w:rsidRPr="00585A4E" w:rsidRDefault="0017145C" w:rsidP="0017145C">
      <w:pPr>
        <w:overflowPunct/>
        <w:autoSpaceDE/>
        <w:autoSpaceDN/>
        <w:adjustRightInd/>
        <w:ind w:left="360"/>
        <w:textAlignment w:val="auto"/>
        <w:rPr>
          <w:color w:val="000000" w:themeColor="text1"/>
          <w:sz w:val="24"/>
          <w:szCs w:val="24"/>
        </w:rPr>
      </w:pPr>
    </w:p>
    <w:p w14:paraId="60837EFC" w14:textId="77777777" w:rsidR="0017145C" w:rsidRPr="00585A4E" w:rsidRDefault="007870D8" w:rsidP="0017145C">
      <w:pPr>
        <w:overflowPunct/>
        <w:autoSpaceDE/>
        <w:autoSpaceDN/>
        <w:adjustRightInd/>
        <w:ind w:left="360"/>
        <w:textAlignment w:val="auto"/>
        <w:rPr>
          <w:b/>
          <w:color w:val="000000" w:themeColor="text1"/>
          <w:sz w:val="24"/>
          <w:szCs w:val="24"/>
        </w:rPr>
      </w:pPr>
      <w:r w:rsidRPr="00585A4E">
        <w:rPr>
          <w:color w:val="000000" w:themeColor="text1"/>
          <w:sz w:val="24"/>
          <w:szCs w:val="24"/>
        </w:rPr>
        <w:t xml:space="preserve">As mention, there have been no changes in program eligibility requirements. For this revision, the HUD-9900 form has been updated to reflect a streamlined, fillable PDF interactive version that will continue to require electronic submission of applications through email in place of paper submissions.  The streamline version has been revised to remove the burden of narratives and reflects the changes in HUD Housing Counseling Regulations 24CFR214, HUD handbook 7610.1, the Housing Counseling: New Certification Final Rule and feedback from the users and HUD staff.  </w:t>
      </w:r>
    </w:p>
    <w:p w14:paraId="2FAB6F13" w14:textId="77777777" w:rsidR="0017145C" w:rsidRPr="00585A4E" w:rsidRDefault="0017145C" w:rsidP="00521023">
      <w:pPr>
        <w:pStyle w:val="BodyText"/>
        <w:keepNext/>
        <w:ind w:left="360"/>
        <w:rPr>
          <w:color w:val="000000" w:themeColor="text1"/>
          <w:szCs w:val="24"/>
        </w:rPr>
      </w:pPr>
    </w:p>
    <w:p w14:paraId="5ED10A76" w14:textId="77777777" w:rsidR="0017145C" w:rsidRPr="00585A4E" w:rsidRDefault="0017145C" w:rsidP="0017145C">
      <w:pPr>
        <w:overflowPunct/>
        <w:autoSpaceDE/>
        <w:autoSpaceDN/>
        <w:adjustRightInd/>
        <w:ind w:left="360" w:hanging="360"/>
        <w:textAlignment w:val="auto"/>
        <w:rPr>
          <w:b/>
          <w:color w:val="000000" w:themeColor="text1"/>
          <w:sz w:val="24"/>
          <w:szCs w:val="24"/>
        </w:rPr>
      </w:pPr>
      <w:r w:rsidRPr="00585A4E">
        <w:rPr>
          <w:b/>
          <w:color w:val="000000" w:themeColor="text1"/>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14:paraId="148B338D" w14:textId="77777777" w:rsidR="0017145C" w:rsidRPr="00585A4E" w:rsidRDefault="0017145C" w:rsidP="00521023">
      <w:pPr>
        <w:pStyle w:val="BodyText"/>
        <w:keepNext/>
        <w:ind w:left="360"/>
        <w:rPr>
          <w:color w:val="000000" w:themeColor="text1"/>
          <w:szCs w:val="24"/>
        </w:rPr>
      </w:pPr>
    </w:p>
    <w:p w14:paraId="3B45642A" w14:textId="77777777" w:rsidR="00521023" w:rsidRPr="00585A4E" w:rsidRDefault="0017145C" w:rsidP="0017145C">
      <w:pPr>
        <w:tabs>
          <w:tab w:val="left" w:pos="480"/>
        </w:tabs>
        <w:ind w:left="360"/>
        <w:rPr>
          <w:color w:val="000000" w:themeColor="text1"/>
          <w:sz w:val="24"/>
          <w:szCs w:val="24"/>
        </w:rPr>
      </w:pPr>
      <w:r w:rsidRPr="00585A4E">
        <w:rPr>
          <w:color w:val="000000" w:themeColor="text1"/>
          <w:sz w:val="24"/>
          <w:szCs w:val="24"/>
        </w:rPr>
        <w:t xml:space="preserve">Collection of information will not be published.  </w:t>
      </w:r>
      <w:r w:rsidR="00521023" w:rsidRPr="00585A4E">
        <w:rPr>
          <w:color w:val="000000" w:themeColor="text1"/>
          <w:sz w:val="24"/>
          <w:szCs w:val="24"/>
        </w:rPr>
        <w:t>HUD maintains a web site, automated 1-800 hotline, and smart phone app listing of all Housing Counseling agencies.</w:t>
      </w:r>
    </w:p>
    <w:p w14:paraId="70208515" w14:textId="77777777" w:rsidR="0017145C" w:rsidRPr="00585A4E" w:rsidRDefault="0017145C" w:rsidP="0017145C">
      <w:pPr>
        <w:tabs>
          <w:tab w:val="left" w:pos="480"/>
        </w:tabs>
        <w:rPr>
          <w:color w:val="000000" w:themeColor="text1"/>
          <w:sz w:val="24"/>
          <w:szCs w:val="24"/>
        </w:rPr>
      </w:pPr>
    </w:p>
    <w:p w14:paraId="2A9E7110" w14:textId="77777777" w:rsidR="0017145C" w:rsidRPr="00585A4E" w:rsidRDefault="0017145C" w:rsidP="0017145C">
      <w:pPr>
        <w:ind w:left="360" w:hanging="360"/>
        <w:rPr>
          <w:color w:val="000000" w:themeColor="text1"/>
          <w:sz w:val="24"/>
          <w:szCs w:val="24"/>
        </w:rPr>
      </w:pPr>
      <w:r w:rsidRPr="00585A4E">
        <w:rPr>
          <w:b/>
          <w:color w:val="000000" w:themeColor="text1"/>
          <w:sz w:val="24"/>
          <w:szCs w:val="24"/>
        </w:rPr>
        <w:t>17. If seeking approval to not display the expiration date for OMB approval of the information collection, explain the reasons that display would be inappropriate.</w:t>
      </w:r>
    </w:p>
    <w:p w14:paraId="1B644529" w14:textId="77777777" w:rsidR="00521023" w:rsidRPr="00585A4E" w:rsidRDefault="00521023" w:rsidP="00521023">
      <w:pPr>
        <w:tabs>
          <w:tab w:val="left" w:pos="480"/>
        </w:tabs>
        <w:ind w:left="480"/>
        <w:rPr>
          <w:color w:val="000000" w:themeColor="text1"/>
          <w:sz w:val="24"/>
          <w:szCs w:val="24"/>
        </w:rPr>
      </w:pPr>
    </w:p>
    <w:p w14:paraId="70BE0145" w14:textId="77777777" w:rsidR="00521023" w:rsidRPr="00585A4E" w:rsidRDefault="00521023" w:rsidP="0017145C">
      <w:pPr>
        <w:pStyle w:val="BodyTextIndent"/>
        <w:tabs>
          <w:tab w:val="left" w:pos="480"/>
        </w:tabs>
        <w:ind w:left="360" w:firstLine="0"/>
        <w:rPr>
          <w:color w:val="000000" w:themeColor="text1"/>
          <w:szCs w:val="24"/>
        </w:rPr>
      </w:pPr>
      <w:r w:rsidRPr="00585A4E">
        <w:rPr>
          <w:color w:val="000000" w:themeColor="text1"/>
          <w:szCs w:val="24"/>
        </w:rPr>
        <w:t xml:space="preserve">HUD is not seeking approval to avoid displaying the OMB expiration date.  </w:t>
      </w:r>
    </w:p>
    <w:p w14:paraId="4443A9EE" w14:textId="77777777" w:rsidR="0017145C" w:rsidRPr="00585A4E" w:rsidRDefault="0017145C" w:rsidP="0017145C">
      <w:pPr>
        <w:tabs>
          <w:tab w:val="left" w:pos="480"/>
        </w:tabs>
        <w:rPr>
          <w:color w:val="000000" w:themeColor="text1"/>
          <w:sz w:val="24"/>
          <w:szCs w:val="24"/>
        </w:rPr>
      </w:pPr>
    </w:p>
    <w:p w14:paraId="72DADEA8" w14:textId="77777777" w:rsidR="0017145C" w:rsidRPr="00585A4E" w:rsidRDefault="0017145C" w:rsidP="0017145C">
      <w:pPr>
        <w:ind w:left="360" w:hanging="360"/>
        <w:rPr>
          <w:b/>
          <w:color w:val="000000" w:themeColor="text1"/>
          <w:sz w:val="24"/>
          <w:szCs w:val="24"/>
        </w:rPr>
      </w:pPr>
      <w:r w:rsidRPr="00585A4E">
        <w:rPr>
          <w:b/>
          <w:color w:val="000000" w:themeColor="text1"/>
          <w:sz w:val="24"/>
          <w:szCs w:val="24"/>
        </w:rPr>
        <w:t>18. Explain each exception to the certification statement identified in Item 19, "Certification for Paperwork Reduction Act Submissions," of OMB Form 83.</w:t>
      </w:r>
    </w:p>
    <w:p w14:paraId="519CD302" w14:textId="77777777" w:rsidR="0017145C" w:rsidRPr="00585A4E" w:rsidRDefault="0017145C" w:rsidP="0017145C">
      <w:pPr>
        <w:tabs>
          <w:tab w:val="left" w:pos="480"/>
        </w:tabs>
        <w:rPr>
          <w:color w:val="000000" w:themeColor="text1"/>
          <w:sz w:val="24"/>
          <w:szCs w:val="24"/>
        </w:rPr>
      </w:pPr>
    </w:p>
    <w:p w14:paraId="0857D6DC" w14:textId="77777777" w:rsidR="00521023" w:rsidRPr="00585A4E" w:rsidRDefault="00521023" w:rsidP="0017145C">
      <w:pPr>
        <w:tabs>
          <w:tab w:val="left" w:pos="480"/>
        </w:tabs>
        <w:ind w:left="360"/>
        <w:rPr>
          <w:color w:val="000000" w:themeColor="text1"/>
          <w:sz w:val="24"/>
          <w:szCs w:val="24"/>
        </w:rPr>
      </w:pPr>
      <w:r w:rsidRPr="00585A4E">
        <w:rPr>
          <w:color w:val="000000" w:themeColor="text1"/>
          <w:sz w:val="24"/>
          <w:szCs w:val="24"/>
        </w:rPr>
        <w:t>There is no exception to Item # 19 “Certification of Paperwork Reduction Act Submission.”</w:t>
      </w:r>
    </w:p>
    <w:p w14:paraId="2CDA7550" w14:textId="77777777" w:rsidR="00E90565" w:rsidRPr="00585A4E" w:rsidRDefault="00E90565" w:rsidP="00E90565">
      <w:pPr>
        <w:tabs>
          <w:tab w:val="left" w:pos="480"/>
        </w:tabs>
        <w:rPr>
          <w:b/>
          <w:bCs/>
          <w:color w:val="000000" w:themeColor="text1"/>
          <w:sz w:val="24"/>
          <w:szCs w:val="24"/>
        </w:rPr>
      </w:pPr>
    </w:p>
    <w:p w14:paraId="53D34B2A" w14:textId="77777777" w:rsidR="00521023" w:rsidRPr="00585A4E" w:rsidRDefault="00521023" w:rsidP="00E90565">
      <w:pPr>
        <w:tabs>
          <w:tab w:val="left" w:pos="480"/>
        </w:tabs>
        <w:rPr>
          <w:b/>
          <w:bCs/>
          <w:color w:val="000000" w:themeColor="text1"/>
          <w:sz w:val="24"/>
          <w:szCs w:val="24"/>
        </w:rPr>
      </w:pPr>
      <w:r w:rsidRPr="00585A4E">
        <w:rPr>
          <w:b/>
          <w:bCs/>
          <w:color w:val="000000" w:themeColor="text1"/>
          <w:sz w:val="24"/>
          <w:szCs w:val="24"/>
        </w:rPr>
        <w:t>B.  Collections of Information Employing Statistical Methods.</w:t>
      </w:r>
    </w:p>
    <w:p w14:paraId="6BF76093" w14:textId="77777777" w:rsidR="00521023" w:rsidRPr="00585A4E" w:rsidRDefault="00521023" w:rsidP="00521023">
      <w:pPr>
        <w:pStyle w:val="BodyText"/>
        <w:tabs>
          <w:tab w:val="left" w:pos="480"/>
        </w:tabs>
        <w:ind w:left="480"/>
        <w:rPr>
          <w:color w:val="000000" w:themeColor="text1"/>
          <w:szCs w:val="24"/>
        </w:rPr>
      </w:pPr>
    </w:p>
    <w:p w14:paraId="0C40CAD6" w14:textId="77777777" w:rsidR="00521023" w:rsidRPr="00585A4E" w:rsidRDefault="00521023" w:rsidP="00521023">
      <w:pPr>
        <w:pStyle w:val="BodyText"/>
        <w:tabs>
          <w:tab w:val="left" w:pos="480"/>
        </w:tabs>
        <w:ind w:left="480"/>
        <w:rPr>
          <w:color w:val="000000" w:themeColor="text1"/>
          <w:szCs w:val="24"/>
        </w:rPr>
      </w:pPr>
      <w:r w:rsidRPr="00585A4E">
        <w:rPr>
          <w:color w:val="000000" w:themeColor="text1"/>
          <w:szCs w:val="24"/>
        </w:rPr>
        <w:t>The collection of information does not employ statistical methods.</w:t>
      </w:r>
    </w:p>
    <w:p w14:paraId="2CB228B8" w14:textId="77777777" w:rsidR="006563F5" w:rsidRPr="00585A4E" w:rsidRDefault="00635744">
      <w:pPr>
        <w:rPr>
          <w:color w:val="000000" w:themeColor="text1"/>
        </w:rPr>
      </w:pPr>
    </w:p>
    <w:sectPr w:rsidR="006563F5" w:rsidRPr="00585A4E" w:rsidSect="00CD7C79">
      <w:footerReference w:type="default" r:id="rId10"/>
      <w:footerReference w:type="first" r:id="rId11"/>
      <w:pgSz w:w="12240" w:h="15840"/>
      <w:pgMar w:top="720" w:right="720" w:bottom="480" w:left="720" w:header="480" w:footer="480" w:gutter="0"/>
      <w:cols w:space="480" w:equalWidth="0">
        <w:col w:w="10800"/>
      </w:cols>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EC6F14" w14:textId="77777777" w:rsidR="00BD36FE" w:rsidRDefault="00BD36FE">
      <w:r>
        <w:separator/>
      </w:r>
    </w:p>
  </w:endnote>
  <w:endnote w:type="continuationSeparator" w:id="0">
    <w:p w14:paraId="43BAEA39" w14:textId="77777777" w:rsidR="00BD36FE" w:rsidRDefault="00BD3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2508641"/>
      <w:docPartObj>
        <w:docPartGallery w:val="Page Numbers (Bottom of Page)"/>
        <w:docPartUnique/>
      </w:docPartObj>
    </w:sdtPr>
    <w:sdtEndPr>
      <w:rPr>
        <w:noProof/>
      </w:rPr>
    </w:sdtEndPr>
    <w:sdtContent>
      <w:p w14:paraId="1BA11F53" w14:textId="3066819C" w:rsidR="00CD7C79" w:rsidRDefault="00CD7C79">
        <w:pPr>
          <w:pStyle w:val="Footer"/>
          <w:jc w:val="center"/>
        </w:pPr>
        <w:r>
          <w:fldChar w:fldCharType="begin"/>
        </w:r>
        <w:r>
          <w:instrText xml:space="preserve"> PAGE   \* MERGEFORMAT </w:instrText>
        </w:r>
        <w:r>
          <w:fldChar w:fldCharType="separate"/>
        </w:r>
        <w:r w:rsidR="00635744">
          <w:rPr>
            <w:noProof/>
          </w:rPr>
          <w:t>2</w:t>
        </w:r>
        <w:r>
          <w:rPr>
            <w:noProof/>
          </w:rPr>
          <w:fldChar w:fldCharType="end"/>
        </w:r>
      </w:p>
    </w:sdtContent>
  </w:sdt>
  <w:p w14:paraId="0E256713" w14:textId="77777777" w:rsidR="00DF5D26" w:rsidRDefault="006357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31A3A" w14:textId="5B1B82A4" w:rsidR="00CD7C79" w:rsidRDefault="00CD7C79">
    <w:pPr>
      <w:pStyle w:val="Footer"/>
      <w:jc w:val="center"/>
    </w:pPr>
  </w:p>
  <w:p w14:paraId="50C9AC36" w14:textId="6CBC5418" w:rsidR="00BA2565" w:rsidRDefault="00635744" w:rsidP="008F7D5C">
    <w:pPr>
      <w:pStyle w:val="Footer"/>
      <w:pBdr>
        <w:top w:val="single" w:sz="6" w:space="1" w:color="auto"/>
      </w:pBdr>
      <w:tabs>
        <w:tab w:val="clear" w:pos="4320"/>
        <w:tab w:val="clear" w:pos="8640"/>
        <w:tab w:val="center" w:pos="5040"/>
        <w:tab w:val="right" w:pos="10080"/>
      </w:tabs>
      <w:ind w:left="720" w:right="-540" w:hanging="720"/>
      <w:rPr>
        <w:rFonts w:ascii="Arial" w:hAnsi="Arial" w:cs="Arial"/>
        <w:b/>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16F571" w14:textId="77777777" w:rsidR="00BD36FE" w:rsidRDefault="00BD36FE">
      <w:r>
        <w:separator/>
      </w:r>
    </w:p>
  </w:footnote>
  <w:footnote w:type="continuationSeparator" w:id="0">
    <w:p w14:paraId="37B4C035" w14:textId="77777777" w:rsidR="00BD36FE" w:rsidRDefault="00BD36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pPr>
        <w:ind w:left="0" w:firstLine="0"/>
      </w:pPr>
    </w:lvl>
  </w:abstractNum>
  <w:abstractNum w:abstractNumId="1">
    <w:nsid w:val="0DEA707D"/>
    <w:multiLevelType w:val="hybridMultilevel"/>
    <w:tmpl w:val="5C1AE4F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824380"/>
    <w:multiLevelType w:val="hybridMultilevel"/>
    <w:tmpl w:val="B9E8A322"/>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FE679B"/>
    <w:multiLevelType w:val="hybridMultilevel"/>
    <w:tmpl w:val="FCB2E7DC"/>
    <w:lvl w:ilvl="0" w:tplc="053E6630">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lvlOverride w:ilvl="0">
      <w:lvl w:ilvl="0">
        <w:numFmt w:val="bullet"/>
        <w:lvlText w:val=""/>
        <w:legacy w:legacy="1" w:legacySpace="0" w:legacyIndent="144"/>
        <w:lvlJc w:val="left"/>
        <w:pPr>
          <w:ind w:left="504" w:hanging="144"/>
        </w:pPr>
        <w:rPr>
          <w:rFonts w:ascii="Symbol" w:hAnsi="Symbol" w:hint="default"/>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023"/>
    <w:rsid w:val="00043525"/>
    <w:rsid w:val="0017145C"/>
    <w:rsid w:val="003B6C45"/>
    <w:rsid w:val="003D02A1"/>
    <w:rsid w:val="00482E1E"/>
    <w:rsid w:val="004C7D9C"/>
    <w:rsid w:val="00521023"/>
    <w:rsid w:val="00585A4E"/>
    <w:rsid w:val="00635744"/>
    <w:rsid w:val="00771821"/>
    <w:rsid w:val="007870D8"/>
    <w:rsid w:val="008106C1"/>
    <w:rsid w:val="008355C4"/>
    <w:rsid w:val="008842D6"/>
    <w:rsid w:val="008B0B6B"/>
    <w:rsid w:val="00974B26"/>
    <w:rsid w:val="009D3D8F"/>
    <w:rsid w:val="00A727F0"/>
    <w:rsid w:val="00AE5258"/>
    <w:rsid w:val="00BD36FE"/>
    <w:rsid w:val="00CB1463"/>
    <w:rsid w:val="00CB1FEF"/>
    <w:rsid w:val="00CD7C79"/>
    <w:rsid w:val="00D160E5"/>
    <w:rsid w:val="00E0066F"/>
    <w:rsid w:val="00E52D21"/>
    <w:rsid w:val="00E90565"/>
    <w:rsid w:val="00F5506E"/>
    <w:rsid w:val="00FA350C"/>
    <w:rsid w:val="00FA474A"/>
    <w:rsid w:val="00FB3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2C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02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521023"/>
    <w:pPr>
      <w:keepNext/>
      <w:ind w:left="720"/>
      <w:outlineLvl w:val="3"/>
    </w:pPr>
    <w:rPr>
      <w:sz w:val="24"/>
    </w:rPr>
  </w:style>
  <w:style w:type="paragraph" w:styleId="Heading5">
    <w:name w:val="heading 5"/>
    <w:basedOn w:val="Normal"/>
    <w:next w:val="Normal"/>
    <w:link w:val="Heading5Char"/>
    <w:qFormat/>
    <w:rsid w:val="00521023"/>
    <w:pPr>
      <w:keepNext/>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21023"/>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521023"/>
    <w:rPr>
      <w:rFonts w:ascii="Times New Roman" w:eastAsia="Times New Roman" w:hAnsi="Times New Roman" w:cs="Times New Roman"/>
      <w:b/>
      <w:bCs/>
      <w:sz w:val="24"/>
      <w:szCs w:val="20"/>
    </w:rPr>
  </w:style>
  <w:style w:type="paragraph" w:styleId="Footer">
    <w:name w:val="footer"/>
    <w:basedOn w:val="Normal"/>
    <w:link w:val="FooterChar"/>
    <w:uiPriority w:val="99"/>
    <w:rsid w:val="00521023"/>
    <w:pPr>
      <w:tabs>
        <w:tab w:val="center" w:pos="4320"/>
        <w:tab w:val="right" w:pos="8640"/>
      </w:tabs>
    </w:pPr>
  </w:style>
  <w:style w:type="character" w:customStyle="1" w:styleId="FooterChar">
    <w:name w:val="Footer Char"/>
    <w:basedOn w:val="DefaultParagraphFont"/>
    <w:link w:val="Footer"/>
    <w:uiPriority w:val="99"/>
    <w:rsid w:val="00521023"/>
    <w:rPr>
      <w:rFonts w:ascii="Times New Roman" w:eastAsia="Times New Roman" w:hAnsi="Times New Roman" w:cs="Times New Roman"/>
      <w:sz w:val="20"/>
      <w:szCs w:val="20"/>
    </w:rPr>
  </w:style>
  <w:style w:type="character" w:styleId="PageNumber">
    <w:name w:val="page number"/>
    <w:basedOn w:val="DefaultParagraphFont"/>
    <w:rsid w:val="00521023"/>
  </w:style>
  <w:style w:type="paragraph" w:customStyle="1" w:styleId="OmniPage1">
    <w:name w:val="OmniPage #1"/>
    <w:basedOn w:val="Normal"/>
    <w:rsid w:val="00521023"/>
    <w:pPr>
      <w:tabs>
        <w:tab w:val="right" w:pos="5876"/>
      </w:tabs>
      <w:spacing w:line="282" w:lineRule="exact"/>
      <w:ind w:left="50" w:right="50"/>
      <w:jc w:val="center"/>
    </w:pPr>
    <w:rPr>
      <w:noProof/>
    </w:rPr>
  </w:style>
  <w:style w:type="paragraph" w:customStyle="1" w:styleId="OmniPage2">
    <w:name w:val="OmniPage #2"/>
    <w:basedOn w:val="Normal"/>
    <w:rsid w:val="00521023"/>
    <w:pPr>
      <w:tabs>
        <w:tab w:val="right" w:pos="2236"/>
      </w:tabs>
      <w:spacing w:line="268" w:lineRule="exact"/>
      <w:ind w:left="50" w:right="50"/>
    </w:pPr>
    <w:rPr>
      <w:noProof/>
    </w:rPr>
  </w:style>
  <w:style w:type="paragraph" w:styleId="BodyText">
    <w:name w:val="Body Text"/>
    <w:basedOn w:val="Normal"/>
    <w:link w:val="BodyTextChar"/>
    <w:rsid w:val="00521023"/>
    <w:rPr>
      <w:sz w:val="24"/>
    </w:rPr>
  </w:style>
  <w:style w:type="character" w:customStyle="1" w:styleId="BodyTextChar">
    <w:name w:val="Body Text Char"/>
    <w:basedOn w:val="DefaultParagraphFont"/>
    <w:link w:val="BodyText"/>
    <w:rsid w:val="00521023"/>
    <w:rPr>
      <w:rFonts w:ascii="Times New Roman" w:eastAsia="Times New Roman" w:hAnsi="Times New Roman" w:cs="Times New Roman"/>
      <w:sz w:val="24"/>
      <w:szCs w:val="20"/>
    </w:rPr>
  </w:style>
  <w:style w:type="paragraph" w:styleId="BodyTextIndent">
    <w:name w:val="Body Text Indent"/>
    <w:basedOn w:val="Normal"/>
    <w:link w:val="BodyTextIndentChar"/>
    <w:rsid w:val="00521023"/>
    <w:pPr>
      <w:ind w:left="720" w:hanging="720"/>
    </w:pPr>
    <w:rPr>
      <w:sz w:val="24"/>
    </w:rPr>
  </w:style>
  <w:style w:type="character" w:customStyle="1" w:styleId="BodyTextIndentChar">
    <w:name w:val="Body Text Indent Char"/>
    <w:basedOn w:val="DefaultParagraphFont"/>
    <w:link w:val="BodyTextIndent"/>
    <w:rsid w:val="00521023"/>
    <w:rPr>
      <w:rFonts w:ascii="Times New Roman" w:eastAsia="Times New Roman" w:hAnsi="Times New Roman" w:cs="Times New Roman"/>
      <w:sz w:val="24"/>
      <w:szCs w:val="20"/>
    </w:rPr>
  </w:style>
  <w:style w:type="paragraph" w:styleId="BodyTextIndent2">
    <w:name w:val="Body Text Indent 2"/>
    <w:basedOn w:val="Normal"/>
    <w:link w:val="BodyTextIndent2Char"/>
    <w:rsid w:val="00521023"/>
    <w:pPr>
      <w:ind w:left="360"/>
    </w:pPr>
    <w:rPr>
      <w:sz w:val="24"/>
    </w:rPr>
  </w:style>
  <w:style w:type="character" w:customStyle="1" w:styleId="BodyTextIndent2Char">
    <w:name w:val="Body Text Indent 2 Char"/>
    <w:basedOn w:val="DefaultParagraphFont"/>
    <w:link w:val="BodyTextIndent2"/>
    <w:rsid w:val="00521023"/>
    <w:rPr>
      <w:rFonts w:ascii="Times New Roman" w:eastAsia="Times New Roman" w:hAnsi="Times New Roman" w:cs="Times New Roman"/>
      <w:sz w:val="24"/>
      <w:szCs w:val="20"/>
    </w:rPr>
  </w:style>
  <w:style w:type="character" w:styleId="Hyperlink">
    <w:name w:val="Hyperlink"/>
    <w:rsid w:val="00521023"/>
    <w:rPr>
      <w:color w:val="0000FF"/>
      <w:u w:val="single"/>
    </w:rPr>
  </w:style>
  <w:style w:type="paragraph" w:styleId="HTMLPreformatted">
    <w:name w:val="HTML Preformatted"/>
    <w:basedOn w:val="Normal"/>
    <w:link w:val="HTMLPreformattedChar"/>
    <w:rsid w:val="0052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character" w:customStyle="1" w:styleId="HTMLPreformattedChar">
    <w:name w:val="HTML Preformatted Char"/>
    <w:basedOn w:val="DefaultParagraphFont"/>
    <w:link w:val="HTMLPreformatted"/>
    <w:rsid w:val="00521023"/>
    <w:rPr>
      <w:rFonts w:ascii="Courier New" w:eastAsia="Courier New" w:hAnsi="Courier New" w:cs="Courier New"/>
      <w:sz w:val="20"/>
      <w:szCs w:val="20"/>
    </w:rPr>
  </w:style>
  <w:style w:type="paragraph" w:customStyle="1" w:styleId="Enclosure">
    <w:name w:val="Enclosure"/>
    <w:basedOn w:val="Normal"/>
    <w:rsid w:val="00521023"/>
    <w:pPr>
      <w:overflowPunct/>
      <w:autoSpaceDE/>
      <w:autoSpaceDN/>
      <w:adjustRightInd/>
      <w:textAlignment w:val="auto"/>
    </w:pPr>
    <w:rPr>
      <w:rFonts w:ascii="Courier New" w:hAnsi="Courier New" w:cs="Courier New"/>
      <w:sz w:val="24"/>
      <w:szCs w:val="24"/>
    </w:rPr>
  </w:style>
  <w:style w:type="paragraph" w:styleId="BodyText3">
    <w:name w:val="Body Text 3"/>
    <w:basedOn w:val="Normal"/>
    <w:link w:val="BodyText3Char"/>
    <w:rsid w:val="00521023"/>
    <w:rPr>
      <w:color w:val="000000"/>
      <w:sz w:val="24"/>
    </w:rPr>
  </w:style>
  <w:style w:type="character" w:customStyle="1" w:styleId="BodyText3Char">
    <w:name w:val="Body Text 3 Char"/>
    <w:basedOn w:val="DefaultParagraphFont"/>
    <w:link w:val="BodyText3"/>
    <w:rsid w:val="00521023"/>
    <w:rPr>
      <w:rFonts w:ascii="Times New Roman" w:eastAsia="Times New Roman" w:hAnsi="Times New Roman" w:cs="Times New Roman"/>
      <w:color w:val="000000"/>
      <w:sz w:val="24"/>
      <w:szCs w:val="20"/>
    </w:rPr>
  </w:style>
  <w:style w:type="paragraph" w:customStyle="1" w:styleId="xl27">
    <w:name w:val="xl27"/>
    <w:basedOn w:val="Normal"/>
    <w:rsid w:val="00521023"/>
    <w:pPr>
      <w:pBdr>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color w:val="000000"/>
      <w:sz w:val="18"/>
      <w:szCs w:val="18"/>
    </w:rPr>
  </w:style>
  <w:style w:type="paragraph" w:customStyle="1" w:styleId="xl28">
    <w:name w:val="xl28"/>
    <w:basedOn w:val="Normal"/>
    <w:rsid w:val="00521023"/>
    <w:pPr>
      <w:pBdr>
        <w:bottom w:val="single" w:sz="4" w:space="0" w:color="auto"/>
        <w:right w:val="single" w:sz="4" w:space="0" w:color="auto"/>
      </w:pBdr>
      <w:overflowPunct/>
      <w:autoSpaceDE/>
      <w:autoSpaceDN/>
      <w:adjustRightInd/>
      <w:spacing w:before="100" w:beforeAutospacing="1" w:after="100" w:afterAutospacing="1"/>
      <w:jc w:val="right"/>
      <w:textAlignment w:val="auto"/>
    </w:pPr>
    <w:rPr>
      <w:rFonts w:ascii="Arial" w:hAnsi="Arial" w:cs="Arial"/>
      <w:color w:val="000000"/>
      <w:sz w:val="18"/>
      <w:szCs w:val="18"/>
    </w:rPr>
  </w:style>
  <w:style w:type="paragraph" w:customStyle="1" w:styleId="xl34">
    <w:name w:val="xl34"/>
    <w:basedOn w:val="Normal"/>
    <w:rsid w:val="00521023"/>
    <w:pPr>
      <w:pBdr>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color w:val="000000"/>
      <w:sz w:val="18"/>
      <w:szCs w:val="18"/>
    </w:rPr>
  </w:style>
  <w:style w:type="paragraph" w:styleId="ListParagraph">
    <w:name w:val="List Paragraph"/>
    <w:basedOn w:val="Normal"/>
    <w:uiPriority w:val="34"/>
    <w:qFormat/>
    <w:rsid w:val="00E52D21"/>
    <w:pPr>
      <w:ind w:left="720"/>
      <w:contextualSpacing/>
    </w:pPr>
  </w:style>
  <w:style w:type="table" w:styleId="TableGrid">
    <w:name w:val="Table Grid"/>
    <w:basedOn w:val="TableNormal"/>
    <w:uiPriority w:val="59"/>
    <w:unhideWhenUsed/>
    <w:rsid w:val="00043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0066F"/>
    <w:rPr>
      <w:sz w:val="16"/>
      <w:szCs w:val="16"/>
    </w:rPr>
  </w:style>
  <w:style w:type="paragraph" w:styleId="CommentText">
    <w:name w:val="annotation text"/>
    <w:basedOn w:val="Normal"/>
    <w:link w:val="CommentTextChar"/>
    <w:uiPriority w:val="99"/>
    <w:semiHidden/>
    <w:unhideWhenUsed/>
    <w:rsid w:val="00E0066F"/>
  </w:style>
  <w:style w:type="character" w:customStyle="1" w:styleId="CommentTextChar">
    <w:name w:val="Comment Text Char"/>
    <w:basedOn w:val="DefaultParagraphFont"/>
    <w:link w:val="CommentText"/>
    <w:uiPriority w:val="99"/>
    <w:semiHidden/>
    <w:rsid w:val="00E006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066F"/>
    <w:rPr>
      <w:b/>
      <w:bCs/>
    </w:rPr>
  </w:style>
  <w:style w:type="character" w:customStyle="1" w:styleId="CommentSubjectChar">
    <w:name w:val="Comment Subject Char"/>
    <w:basedOn w:val="CommentTextChar"/>
    <w:link w:val="CommentSubject"/>
    <w:uiPriority w:val="99"/>
    <w:semiHidden/>
    <w:rsid w:val="00E0066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006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66F"/>
    <w:rPr>
      <w:rFonts w:ascii="Segoe UI" w:eastAsia="Times New Roman" w:hAnsi="Segoe UI" w:cs="Segoe UI"/>
      <w:sz w:val="18"/>
      <w:szCs w:val="18"/>
    </w:rPr>
  </w:style>
  <w:style w:type="paragraph" w:styleId="Header">
    <w:name w:val="header"/>
    <w:basedOn w:val="Normal"/>
    <w:link w:val="HeaderChar"/>
    <w:uiPriority w:val="99"/>
    <w:unhideWhenUsed/>
    <w:rsid w:val="00CD7C79"/>
    <w:pPr>
      <w:tabs>
        <w:tab w:val="center" w:pos="4680"/>
        <w:tab w:val="right" w:pos="9360"/>
      </w:tabs>
    </w:pPr>
  </w:style>
  <w:style w:type="character" w:customStyle="1" w:styleId="HeaderChar">
    <w:name w:val="Header Char"/>
    <w:basedOn w:val="DefaultParagraphFont"/>
    <w:link w:val="Header"/>
    <w:uiPriority w:val="99"/>
    <w:rsid w:val="00CD7C79"/>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02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521023"/>
    <w:pPr>
      <w:keepNext/>
      <w:ind w:left="720"/>
      <w:outlineLvl w:val="3"/>
    </w:pPr>
    <w:rPr>
      <w:sz w:val="24"/>
    </w:rPr>
  </w:style>
  <w:style w:type="paragraph" w:styleId="Heading5">
    <w:name w:val="heading 5"/>
    <w:basedOn w:val="Normal"/>
    <w:next w:val="Normal"/>
    <w:link w:val="Heading5Char"/>
    <w:qFormat/>
    <w:rsid w:val="00521023"/>
    <w:pPr>
      <w:keepNext/>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21023"/>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521023"/>
    <w:rPr>
      <w:rFonts w:ascii="Times New Roman" w:eastAsia="Times New Roman" w:hAnsi="Times New Roman" w:cs="Times New Roman"/>
      <w:b/>
      <w:bCs/>
      <w:sz w:val="24"/>
      <w:szCs w:val="20"/>
    </w:rPr>
  </w:style>
  <w:style w:type="paragraph" w:styleId="Footer">
    <w:name w:val="footer"/>
    <w:basedOn w:val="Normal"/>
    <w:link w:val="FooterChar"/>
    <w:uiPriority w:val="99"/>
    <w:rsid w:val="00521023"/>
    <w:pPr>
      <w:tabs>
        <w:tab w:val="center" w:pos="4320"/>
        <w:tab w:val="right" w:pos="8640"/>
      </w:tabs>
    </w:pPr>
  </w:style>
  <w:style w:type="character" w:customStyle="1" w:styleId="FooterChar">
    <w:name w:val="Footer Char"/>
    <w:basedOn w:val="DefaultParagraphFont"/>
    <w:link w:val="Footer"/>
    <w:uiPriority w:val="99"/>
    <w:rsid w:val="00521023"/>
    <w:rPr>
      <w:rFonts w:ascii="Times New Roman" w:eastAsia="Times New Roman" w:hAnsi="Times New Roman" w:cs="Times New Roman"/>
      <w:sz w:val="20"/>
      <w:szCs w:val="20"/>
    </w:rPr>
  </w:style>
  <w:style w:type="character" w:styleId="PageNumber">
    <w:name w:val="page number"/>
    <w:basedOn w:val="DefaultParagraphFont"/>
    <w:rsid w:val="00521023"/>
  </w:style>
  <w:style w:type="paragraph" w:customStyle="1" w:styleId="OmniPage1">
    <w:name w:val="OmniPage #1"/>
    <w:basedOn w:val="Normal"/>
    <w:rsid w:val="00521023"/>
    <w:pPr>
      <w:tabs>
        <w:tab w:val="right" w:pos="5876"/>
      </w:tabs>
      <w:spacing w:line="282" w:lineRule="exact"/>
      <w:ind w:left="50" w:right="50"/>
      <w:jc w:val="center"/>
    </w:pPr>
    <w:rPr>
      <w:noProof/>
    </w:rPr>
  </w:style>
  <w:style w:type="paragraph" w:customStyle="1" w:styleId="OmniPage2">
    <w:name w:val="OmniPage #2"/>
    <w:basedOn w:val="Normal"/>
    <w:rsid w:val="00521023"/>
    <w:pPr>
      <w:tabs>
        <w:tab w:val="right" w:pos="2236"/>
      </w:tabs>
      <w:spacing w:line="268" w:lineRule="exact"/>
      <w:ind w:left="50" w:right="50"/>
    </w:pPr>
    <w:rPr>
      <w:noProof/>
    </w:rPr>
  </w:style>
  <w:style w:type="paragraph" w:styleId="BodyText">
    <w:name w:val="Body Text"/>
    <w:basedOn w:val="Normal"/>
    <w:link w:val="BodyTextChar"/>
    <w:rsid w:val="00521023"/>
    <w:rPr>
      <w:sz w:val="24"/>
    </w:rPr>
  </w:style>
  <w:style w:type="character" w:customStyle="1" w:styleId="BodyTextChar">
    <w:name w:val="Body Text Char"/>
    <w:basedOn w:val="DefaultParagraphFont"/>
    <w:link w:val="BodyText"/>
    <w:rsid w:val="00521023"/>
    <w:rPr>
      <w:rFonts w:ascii="Times New Roman" w:eastAsia="Times New Roman" w:hAnsi="Times New Roman" w:cs="Times New Roman"/>
      <w:sz w:val="24"/>
      <w:szCs w:val="20"/>
    </w:rPr>
  </w:style>
  <w:style w:type="paragraph" w:styleId="BodyTextIndent">
    <w:name w:val="Body Text Indent"/>
    <w:basedOn w:val="Normal"/>
    <w:link w:val="BodyTextIndentChar"/>
    <w:rsid w:val="00521023"/>
    <w:pPr>
      <w:ind w:left="720" w:hanging="720"/>
    </w:pPr>
    <w:rPr>
      <w:sz w:val="24"/>
    </w:rPr>
  </w:style>
  <w:style w:type="character" w:customStyle="1" w:styleId="BodyTextIndentChar">
    <w:name w:val="Body Text Indent Char"/>
    <w:basedOn w:val="DefaultParagraphFont"/>
    <w:link w:val="BodyTextIndent"/>
    <w:rsid w:val="00521023"/>
    <w:rPr>
      <w:rFonts w:ascii="Times New Roman" w:eastAsia="Times New Roman" w:hAnsi="Times New Roman" w:cs="Times New Roman"/>
      <w:sz w:val="24"/>
      <w:szCs w:val="20"/>
    </w:rPr>
  </w:style>
  <w:style w:type="paragraph" w:styleId="BodyTextIndent2">
    <w:name w:val="Body Text Indent 2"/>
    <w:basedOn w:val="Normal"/>
    <w:link w:val="BodyTextIndent2Char"/>
    <w:rsid w:val="00521023"/>
    <w:pPr>
      <w:ind w:left="360"/>
    </w:pPr>
    <w:rPr>
      <w:sz w:val="24"/>
    </w:rPr>
  </w:style>
  <w:style w:type="character" w:customStyle="1" w:styleId="BodyTextIndent2Char">
    <w:name w:val="Body Text Indent 2 Char"/>
    <w:basedOn w:val="DefaultParagraphFont"/>
    <w:link w:val="BodyTextIndent2"/>
    <w:rsid w:val="00521023"/>
    <w:rPr>
      <w:rFonts w:ascii="Times New Roman" w:eastAsia="Times New Roman" w:hAnsi="Times New Roman" w:cs="Times New Roman"/>
      <w:sz w:val="24"/>
      <w:szCs w:val="20"/>
    </w:rPr>
  </w:style>
  <w:style w:type="character" w:styleId="Hyperlink">
    <w:name w:val="Hyperlink"/>
    <w:rsid w:val="00521023"/>
    <w:rPr>
      <w:color w:val="0000FF"/>
      <w:u w:val="single"/>
    </w:rPr>
  </w:style>
  <w:style w:type="paragraph" w:styleId="HTMLPreformatted">
    <w:name w:val="HTML Preformatted"/>
    <w:basedOn w:val="Normal"/>
    <w:link w:val="HTMLPreformattedChar"/>
    <w:rsid w:val="0052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character" w:customStyle="1" w:styleId="HTMLPreformattedChar">
    <w:name w:val="HTML Preformatted Char"/>
    <w:basedOn w:val="DefaultParagraphFont"/>
    <w:link w:val="HTMLPreformatted"/>
    <w:rsid w:val="00521023"/>
    <w:rPr>
      <w:rFonts w:ascii="Courier New" w:eastAsia="Courier New" w:hAnsi="Courier New" w:cs="Courier New"/>
      <w:sz w:val="20"/>
      <w:szCs w:val="20"/>
    </w:rPr>
  </w:style>
  <w:style w:type="paragraph" w:customStyle="1" w:styleId="Enclosure">
    <w:name w:val="Enclosure"/>
    <w:basedOn w:val="Normal"/>
    <w:rsid w:val="00521023"/>
    <w:pPr>
      <w:overflowPunct/>
      <w:autoSpaceDE/>
      <w:autoSpaceDN/>
      <w:adjustRightInd/>
      <w:textAlignment w:val="auto"/>
    </w:pPr>
    <w:rPr>
      <w:rFonts w:ascii="Courier New" w:hAnsi="Courier New" w:cs="Courier New"/>
      <w:sz w:val="24"/>
      <w:szCs w:val="24"/>
    </w:rPr>
  </w:style>
  <w:style w:type="paragraph" w:styleId="BodyText3">
    <w:name w:val="Body Text 3"/>
    <w:basedOn w:val="Normal"/>
    <w:link w:val="BodyText3Char"/>
    <w:rsid w:val="00521023"/>
    <w:rPr>
      <w:color w:val="000000"/>
      <w:sz w:val="24"/>
    </w:rPr>
  </w:style>
  <w:style w:type="character" w:customStyle="1" w:styleId="BodyText3Char">
    <w:name w:val="Body Text 3 Char"/>
    <w:basedOn w:val="DefaultParagraphFont"/>
    <w:link w:val="BodyText3"/>
    <w:rsid w:val="00521023"/>
    <w:rPr>
      <w:rFonts w:ascii="Times New Roman" w:eastAsia="Times New Roman" w:hAnsi="Times New Roman" w:cs="Times New Roman"/>
      <w:color w:val="000000"/>
      <w:sz w:val="24"/>
      <w:szCs w:val="20"/>
    </w:rPr>
  </w:style>
  <w:style w:type="paragraph" w:customStyle="1" w:styleId="xl27">
    <w:name w:val="xl27"/>
    <w:basedOn w:val="Normal"/>
    <w:rsid w:val="00521023"/>
    <w:pPr>
      <w:pBdr>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color w:val="000000"/>
      <w:sz w:val="18"/>
      <w:szCs w:val="18"/>
    </w:rPr>
  </w:style>
  <w:style w:type="paragraph" w:customStyle="1" w:styleId="xl28">
    <w:name w:val="xl28"/>
    <w:basedOn w:val="Normal"/>
    <w:rsid w:val="00521023"/>
    <w:pPr>
      <w:pBdr>
        <w:bottom w:val="single" w:sz="4" w:space="0" w:color="auto"/>
        <w:right w:val="single" w:sz="4" w:space="0" w:color="auto"/>
      </w:pBdr>
      <w:overflowPunct/>
      <w:autoSpaceDE/>
      <w:autoSpaceDN/>
      <w:adjustRightInd/>
      <w:spacing w:before="100" w:beforeAutospacing="1" w:after="100" w:afterAutospacing="1"/>
      <w:jc w:val="right"/>
      <w:textAlignment w:val="auto"/>
    </w:pPr>
    <w:rPr>
      <w:rFonts w:ascii="Arial" w:hAnsi="Arial" w:cs="Arial"/>
      <w:color w:val="000000"/>
      <w:sz w:val="18"/>
      <w:szCs w:val="18"/>
    </w:rPr>
  </w:style>
  <w:style w:type="paragraph" w:customStyle="1" w:styleId="xl34">
    <w:name w:val="xl34"/>
    <w:basedOn w:val="Normal"/>
    <w:rsid w:val="00521023"/>
    <w:pPr>
      <w:pBdr>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color w:val="000000"/>
      <w:sz w:val="18"/>
      <w:szCs w:val="18"/>
    </w:rPr>
  </w:style>
  <w:style w:type="paragraph" w:styleId="ListParagraph">
    <w:name w:val="List Paragraph"/>
    <w:basedOn w:val="Normal"/>
    <w:uiPriority w:val="34"/>
    <w:qFormat/>
    <w:rsid w:val="00E52D21"/>
    <w:pPr>
      <w:ind w:left="720"/>
      <w:contextualSpacing/>
    </w:pPr>
  </w:style>
  <w:style w:type="table" w:styleId="TableGrid">
    <w:name w:val="Table Grid"/>
    <w:basedOn w:val="TableNormal"/>
    <w:uiPriority w:val="59"/>
    <w:unhideWhenUsed/>
    <w:rsid w:val="00043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0066F"/>
    <w:rPr>
      <w:sz w:val="16"/>
      <w:szCs w:val="16"/>
    </w:rPr>
  </w:style>
  <w:style w:type="paragraph" w:styleId="CommentText">
    <w:name w:val="annotation text"/>
    <w:basedOn w:val="Normal"/>
    <w:link w:val="CommentTextChar"/>
    <w:uiPriority w:val="99"/>
    <w:semiHidden/>
    <w:unhideWhenUsed/>
    <w:rsid w:val="00E0066F"/>
  </w:style>
  <w:style w:type="character" w:customStyle="1" w:styleId="CommentTextChar">
    <w:name w:val="Comment Text Char"/>
    <w:basedOn w:val="DefaultParagraphFont"/>
    <w:link w:val="CommentText"/>
    <w:uiPriority w:val="99"/>
    <w:semiHidden/>
    <w:rsid w:val="00E006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066F"/>
    <w:rPr>
      <w:b/>
      <w:bCs/>
    </w:rPr>
  </w:style>
  <w:style w:type="character" w:customStyle="1" w:styleId="CommentSubjectChar">
    <w:name w:val="Comment Subject Char"/>
    <w:basedOn w:val="CommentTextChar"/>
    <w:link w:val="CommentSubject"/>
    <w:uiPriority w:val="99"/>
    <w:semiHidden/>
    <w:rsid w:val="00E0066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006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66F"/>
    <w:rPr>
      <w:rFonts w:ascii="Segoe UI" w:eastAsia="Times New Roman" w:hAnsi="Segoe UI" w:cs="Segoe UI"/>
      <w:sz w:val="18"/>
      <w:szCs w:val="18"/>
    </w:rPr>
  </w:style>
  <w:style w:type="paragraph" w:styleId="Header">
    <w:name w:val="header"/>
    <w:basedOn w:val="Normal"/>
    <w:link w:val="HeaderChar"/>
    <w:uiPriority w:val="99"/>
    <w:unhideWhenUsed/>
    <w:rsid w:val="00CD7C79"/>
    <w:pPr>
      <w:tabs>
        <w:tab w:val="center" w:pos="4680"/>
        <w:tab w:val="right" w:pos="9360"/>
      </w:tabs>
    </w:pPr>
  </w:style>
  <w:style w:type="character" w:customStyle="1" w:styleId="HeaderChar">
    <w:name w:val="Header Char"/>
    <w:basedOn w:val="DefaultParagraphFont"/>
    <w:link w:val="Header"/>
    <w:uiPriority w:val="99"/>
    <w:rsid w:val="00CD7C7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hudexchange.info/programs/housing-counseling/agency-app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288E6-FAB9-45CE-98E4-8CC71338F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2474</Words>
  <Characters>14104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Kim's Laptop</dc:creator>
  <cp:lastModifiedBy>SYSTEM</cp:lastModifiedBy>
  <cp:revision>2</cp:revision>
  <cp:lastPrinted>2017-10-11T15:09:00Z</cp:lastPrinted>
  <dcterms:created xsi:type="dcterms:W3CDTF">2017-10-27T15:43:00Z</dcterms:created>
  <dcterms:modified xsi:type="dcterms:W3CDTF">2017-10-27T15:43:00Z</dcterms:modified>
</cp:coreProperties>
</file>