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64" w:rsidRDefault="003B5F64" w:rsidP="003B5F64">
      <w:pPr>
        <w:jc w:val="center"/>
        <w:rPr>
          <w:b/>
          <w:sz w:val="28"/>
          <w:szCs w:val="28"/>
        </w:rPr>
      </w:pPr>
      <w:bookmarkStart w:id="0" w:name="_GoBack"/>
      <w:bookmarkEnd w:id="0"/>
      <w:r>
        <w:rPr>
          <w:b/>
          <w:sz w:val="24"/>
          <w:szCs w:val="24"/>
        </w:rPr>
        <w:t>“</w:t>
      </w:r>
      <w:r>
        <w:rPr>
          <w:b/>
          <w:sz w:val="28"/>
          <w:szCs w:val="28"/>
        </w:rPr>
        <w:t>National Surveillance for Severe Adverse Events Among Persons on Treatment of Latent Tuberculosis Infection”</w:t>
      </w:r>
    </w:p>
    <w:p w:rsidR="003B5F64" w:rsidRDefault="003B5F64" w:rsidP="003B5F64">
      <w:pPr>
        <w:jc w:val="center"/>
        <w:rPr>
          <w:sz w:val="24"/>
          <w:szCs w:val="24"/>
        </w:rPr>
      </w:pPr>
      <w:r>
        <w:rPr>
          <w:b/>
          <w:sz w:val="24"/>
          <w:szCs w:val="24"/>
        </w:rPr>
        <w:t>OMB No. 0920-0773</w:t>
      </w:r>
      <w:r>
        <w:rPr>
          <w:b/>
          <w:sz w:val="24"/>
          <w:szCs w:val="24"/>
        </w:rPr>
        <w:br/>
      </w:r>
      <w:r>
        <w:rPr>
          <w:sz w:val="24"/>
          <w:szCs w:val="24"/>
        </w:rPr>
        <w:t xml:space="preserve"> Expiration Date 01/31/2018</w:t>
      </w:r>
      <w:r>
        <w:rPr>
          <w:sz w:val="24"/>
          <w:szCs w:val="24"/>
        </w:rPr>
        <w:br/>
      </w:r>
    </w:p>
    <w:p w:rsidR="003B5F64" w:rsidRDefault="003B5F64" w:rsidP="003B5F64">
      <w:pPr>
        <w:spacing w:line="480" w:lineRule="auto"/>
        <w:jc w:val="center"/>
        <w:rPr>
          <w:b/>
          <w:sz w:val="28"/>
          <w:szCs w:val="28"/>
        </w:rPr>
      </w:pPr>
    </w:p>
    <w:p w:rsidR="003B5F64" w:rsidRDefault="00C04362" w:rsidP="003B5F64">
      <w:pPr>
        <w:jc w:val="center"/>
        <w:rPr>
          <w:b/>
          <w:sz w:val="24"/>
          <w:szCs w:val="24"/>
        </w:rPr>
      </w:pPr>
      <w:r>
        <w:rPr>
          <w:b/>
          <w:sz w:val="24"/>
          <w:szCs w:val="24"/>
        </w:rPr>
        <w:t>October 17, 2017</w:t>
      </w:r>
    </w:p>
    <w:p w:rsidR="003B5F64" w:rsidRDefault="003B5F64" w:rsidP="003B5F64">
      <w:pPr>
        <w:jc w:val="center"/>
        <w:rPr>
          <w:b/>
          <w:color w:val="000000"/>
          <w:sz w:val="24"/>
          <w:szCs w:val="24"/>
        </w:rPr>
      </w:pPr>
    </w:p>
    <w:p w:rsidR="003B5F64" w:rsidRDefault="003B5F64" w:rsidP="003B5F64">
      <w:pPr>
        <w:jc w:val="center"/>
        <w:rPr>
          <w:b/>
          <w:color w:val="000000"/>
          <w:sz w:val="24"/>
          <w:szCs w:val="24"/>
        </w:rPr>
      </w:pPr>
    </w:p>
    <w:p w:rsidR="00DB06C9" w:rsidRPr="005800EE" w:rsidRDefault="00DB06C9" w:rsidP="00DB06C9">
      <w:pPr>
        <w:spacing w:after="0"/>
        <w:jc w:val="center"/>
        <w:rPr>
          <w:rFonts w:asciiTheme="majorHAnsi" w:hAnsiTheme="majorHAnsi"/>
          <w:b/>
          <w:sz w:val="28"/>
        </w:rPr>
      </w:pPr>
      <w:r w:rsidRPr="005800EE">
        <w:rPr>
          <w:rFonts w:asciiTheme="majorHAnsi" w:hAnsiTheme="majorHAnsi"/>
          <w:b/>
          <w:sz w:val="28"/>
        </w:rPr>
        <w:t xml:space="preserve">ATTACHMENT – </w:t>
      </w:r>
      <w:r>
        <w:rPr>
          <w:rFonts w:asciiTheme="majorHAnsi" w:hAnsiTheme="majorHAnsi"/>
          <w:b/>
          <w:sz w:val="28"/>
        </w:rPr>
        <w:t>1</w:t>
      </w:r>
      <w:r w:rsidRPr="005800EE">
        <w:rPr>
          <w:rFonts w:asciiTheme="majorHAnsi" w:hAnsiTheme="majorHAnsi"/>
          <w:b/>
          <w:sz w:val="28"/>
        </w:rPr>
        <w:t xml:space="preserve">: </w:t>
      </w:r>
      <w:r>
        <w:rPr>
          <w:rFonts w:asciiTheme="majorHAnsi" w:hAnsiTheme="majorHAnsi"/>
          <w:b/>
          <w:sz w:val="28"/>
        </w:rPr>
        <w:t>Authorizing Legislation</w:t>
      </w:r>
    </w:p>
    <w:p w:rsidR="00DB06C9" w:rsidRPr="0099731C" w:rsidRDefault="00DB06C9" w:rsidP="00DB06C9">
      <w:pPr>
        <w:jc w:val="center"/>
        <w:rPr>
          <w:b/>
          <w:sz w:val="24"/>
          <w:szCs w:val="24"/>
        </w:rPr>
      </w:pPr>
    </w:p>
    <w:p w:rsidR="00DB06C9" w:rsidRPr="0099731C" w:rsidRDefault="003B5F64" w:rsidP="00DB06C9">
      <w:pPr>
        <w:spacing w:line="240" w:lineRule="auto"/>
        <w:jc w:val="center"/>
        <w:rPr>
          <w:b/>
          <w:sz w:val="24"/>
          <w:szCs w:val="24"/>
        </w:rPr>
      </w:pPr>
      <w:r>
        <w:rPr>
          <w:b/>
          <w:sz w:val="24"/>
          <w:szCs w:val="24"/>
        </w:rPr>
        <w:t xml:space="preserve"> </w:t>
      </w:r>
    </w:p>
    <w:p w:rsidR="00DB06C9" w:rsidRDefault="00DB06C9">
      <w:pPr>
        <w:rPr>
          <w:rFonts w:asciiTheme="majorHAnsi" w:hAnsiTheme="majorHAnsi"/>
          <w:b/>
          <w:sz w:val="28"/>
        </w:rPr>
      </w:pPr>
      <w:r>
        <w:rPr>
          <w:rFonts w:asciiTheme="majorHAnsi" w:hAnsiTheme="majorHAnsi"/>
          <w:b/>
          <w:sz w:val="28"/>
        </w:rPr>
        <w:br w:type="page"/>
      </w:r>
    </w:p>
    <w:p w:rsidR="00B12F51" w:rsidRPr="005800EE" w:rsidRDefault="009D373D" w:rsidP="00B12F51">
      <w:pPr>
        <w:spacing w:after="0"/>
        <w:rPr>
          <w:rFonts w:asciiTheme="majorHAnsi" w:hAnsiTheme="majorHAnsi"/>
          <w:b/>
          <w:sz w:val="28"/>
        </w:rPr>
      </w:pPr>
      <w:r w:rsidRPr="005800EE">
        <w:rPr>
          <w:rFonts w:asciiTheme="majorHAnsi" w:hAnsiTheme="majorHAnsi"/>
          <w:b/>
          <w:sz w:val="28"/>
        </w:rPr>
        <w:lastRenderedPageBreak/>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w:t>
      </w:r>
      <w:r w:rsidR="00DB06C9">
        <w:rPr>
          <w:rFonts w:asciiTheme="majorHAnsi" w:hAnsiTheme="majorHAnsi" w:cs="NewCenturySchlbk-Roman"/>
          <w:sz w:val="20"/>
        </w:rPr>
        <w:t xml:space="preserve"> </w:t>
      </w:r>
      <w:r w:rsidRPr="005800EE">
        <w:rPr>
          <w:rFonts w:asciiTheme="majorHAnsi" w:hAnsiTheme="majorHAnsi" w:cs="NewCenturySchlbk-Roman"/>
          <w:sz w:val="20"/>
        </w:rPr>
        <w:t>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w:t>
      </w:r>
      <w:r w:rsidR="00DB06C9">
        <w:rPr>
          <w:rFonts w:asciiTheme="majorHAnsi" w:hAnsiTheme="majorHAnsi" w:cs="NewCenturySchlbk-Roman"/>
          <w:sz w:val="20"/>
        </w:rPr>
        <w:t xml:space="preserve">edical and behavioral research, </w:t>
      </w:r>
      <w:r w:rsidRPr="005800EE">
        <w:rPr>
          <w:rFonts w:asciiTheme="majorHAnsi" w:hAnsiTheme="majorHAnsi" w:cs="NewCenturySchlbk-Roman"/>
          <w:sz w:val="20"/>
        </w:rPr>
        <w:t>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C02D07">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C02D07">
              <w:rPr>
                <w:b/>
                <w:noProof/>
              </w:rPr>
              <w:t>3</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1709"/>
    <w:rsid w:val="001A28F6"/>
    <w:rsid w:val="001B2831"/>
    <w:rsid w:val="001C0493"/>
    <w:rsid w:val="001C28AD"/>
    <w:rsid w:val="001D7FCB"/>
    <w:rsid w:val="001E2B99"/>
    <w:rsid w:val="001E69B6"/>
    <w:rsid w:val="001F4DBB"/>
    <w:rsid w:val="0020312D"/>
    <w:rsid w:val="00206E33"/>
    <w:rsid w:val="00210519"/>
    <w:rsid w:val="00235F85"/>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B5F64"/>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0E07"/>
    <w:rsid w:val="009C28B1"/>
    <w:rsid w:val="009C61AD"/>
    <w:rsid w:val="009D19F1"/>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0E86"/>
    <w:rsid w:val="00BA6DB4"/>
    <w:rsid w:val="00BC3F3C"/>
    <w:rsid w:val="00BC5BB2"/>
    <w:rsid w:val="00BF3F54"/>
    <w:rsid w:val="00C00697"/>
    <w:rsid w:val="00C02D07"/>
    <w:rsid w:val="00C04362"/>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B06C9"/>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3415695">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0C8C-E8CF-487F-AF64-E1DEFF4E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2017-10-17T16:22:00Z</cp:lastPrinted>
  <dcterms:created xsi:type="dcterms:W3CDTF">2018-02-06T21:48:00Z</dcterms:created>
  <dcterms:modified xsi:type="dcterms:W3CDTF">2018-02-06T21:48:00Z</dcterms:modified>
</cp:coreProperties>
</file>