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FDB19" w14:textId="77777777" w:rsidR="00C55F4D" w:rsidRDefault="00C55F4D" w:rsidP="00213847">
      <w:pPr>
        <w:pStyle w:val="Normal1"/>
        <w:spacing w:line="240" w:lineRule="auto"/>
        <w:jc w:val="center"/>
        <w:rPr>
          <w:rFonts w:ascii="Times New Roman" w:hAnsi="Times New Roman" w:cs="Times New Roman"/>
          <w:b/>
          <w:color w:val="000000" w:themeColor="text1"/>
          <w:sz w:val="24"/>
          <w:szCs w:val="24"/>
        </w:rPr>
      </w:pPr>
      <w:bookmarkStart w:id="0" w:name="_GoBack"/>
      <w:bookmarkEnd w:id="0"/>
    </w:p>
    <w:p w14:paraId="67EECD97" w14:textId="77777777" w:rsidR="008C4BE3" w:rsidRDefault="008C4BE3" w:rsidP="00213847">
      <w:pPr>
        <w:pStyle w:val="Normal1"/>
        <w:spacing w:line="240" w:lineRule="auto"/>
        <w:jc w:val="center"/>
        <w:rPr>
          <w:rFonts w:ascii="Times New Roman" w:hAnsi="Times New Roman" w:cs="Times New Roman"/>
          <w:b/>
          <w:color w:val="000000" w:themeColor="text1"/>
          <w:sz w:val="24"/>
          <w:szCs w:val="24"/>
        </w:rPr>
      </w:pPr>
    </w:p>
    <w:p w14:paraId="082D993D" w14:textId="77777777" w:rsidR="00213847" w:rsidRDefault="00EC2B7D" w:rsidP="00213847">
      <w:pPr>
        <w:pStyle w:val="Normal1"/>
        <w:spacing w:line="240" w:lineRule="auto"/>
        <w:jc w:val="center"/>
        <w:rPr>
          <w:rFonts w:ascii="Times New Roman" w:hAnsi="Times New Roman" w:cs="Times New Roman"/>
          <w:b/>
          <w:color w:val="000000" w:themeColor="text1"/>
          <w:sz w:val="24"/>
          <w:szCs w:val="24"/>
        </w:rPr>
      </w:pPr>
      <w:r w:rsidRPr="00213847">
        <w:rPr>
          <w:rFonts w:ascii="Times New Roman" w:hAnsi="Times New Roman" w:cs="Times New Roman"/>
          <w:b/>
          <w:color w:val="000000" w:themeColor="text1"/>
          <w:sz w:val="24"/>
          <w:szCs w:val="24"/>
        </w:rPr>
        <w:t xml:space="preserve">SUPPORTING STATEMENT </w:t>
      </w:r>
    </w:p>
    <w:p w14:paraId="585C7F84" w14:textId="77777777" w:rsidR="00213847" w:rsidRDefault="00EC2B7D" w:rsidP="00213847">
      <w:pPr>
        <w:pStyle w:val="Normal1"/>
        <w:spacing w:line="240" w:lineRule="auto"/>
        <w:jc w:val="center"/>
        <w:rPr>
          <w:rFonts w:ascii="Times New Roman" w:hAnsi="Times New Roman" w:cs="Times New Roman"/>
          <w:b/>
          <w:color w:val="000000" w:themeColor="text1"/>
          <w:sz w:val="24"/>
          <w:szCs w:val="24"/>
        </w:rPr>
      </w:pPr>
      <w:r w:rsidRPr="00213847">
        <w:rPr>
          <w:rFonts w:ascii="Times New Roman" w:hAnsi="Times New Roman" w:cs="Times New Roman"/>
          <w:b/>
          <w:color w:val="000000" w:themeColor="text1"/>
          <w:sz w:val="24"/>
          <w:szCs w:val="24"/>
        </w:rPr>
        <w:t xml:space="preserve">ALASKA REGION LOGBOOK AND ACTIVITY FAMILY OF FORMS </w:t>
      </w:r>
    </w:p>
    <w:p w14:paraId="3C876C4D" w14:textId="572E8480" w:rsidR="00490254" w:rsidRPr="00595D4D" w:rsidRDefault="00EC2B7D" w:rsidP="00595D4D">
      <w:pPr>
        <w:pStyle w:val="Normal1"/>
        <w:spacing w:line="240" w:lineRule="auto"/>
        <w:jc w:val="center"/>
        <w:rPr>
          <w:rFonts w:ascii="Times New Roman" w:hAnsi="Times New Roman" w:cs="Times New Roman"/>
          <w:b/>
          <w:color w:val="000000" w:themeColor="text1"/>
          <w:sz w:val="24"/>
          <w:szCs w:val="24"/>
        </w:rPr>
      </w:pPr>
      <w:r w:rsidRPr="00213847">
        <w:rPr>
          <w:rFonts w:ascii="Times New Roman" w:hAnsi="Times New Roman" w:cs="Times New Roman"/>
          <w:b/>
          <w:color w:val="000000" w:themeColor="text1"/>
          <w:sz w:val="24"/>
          <w:szCs w:val="24"/>
        </w:rPr>
        <w:t>OMB CONTROL NO. 0648-0213</w:t>
      </w:r>
    </w:p>
    <w:p w14:paraId="3252A5F5" w14:textId="77777777" w:rsidR="00490254" w:rsidRPr="00213847" w:rsidRDefault="00EC2B7D" w:rsidP="00213847">
      <w:pPr>
        <w:pStyle w:val="Heading1"/>
        <w:spacing w:line="240" w:lineRule="auto"/>
        <w:rPr>
          <w:rFonts w:ascii="Times New Roman" w:hAnsi="Times New Roman" w:cs="Times New Roman"/>
          <w:b/>
          <w:sz w:val="24"/>
          <w:szCs w:val="24"/>
        </w:rPr>
      </w:pPr>
      <w:bookmarkStart w:id="1" w:name="_f62eyx6uqjqo" w:colFirst="0" w:colLast="0"/>
      <w:bookmarkEnd w:id="1"/>
      <w:r w:rsidRPr="00213847">
        <w:rPr>
          <w:rFonts w:ascii="Times New Roman" w:hAnsi="Times New Roman" w:cs="Times New Roman"/>
          <w:b/>
          <w:sz w:val="24"/>
          <w:szCs w:val="24"/>
        </w:rPr>
        <w:t>Introduction</w:t>
      </w:r>
    </w:p>
    <w:p w14:paraId="6E554B47" w14:textId="519C4176" w:rsidR="006E7D68" w:rsidRDefault="00EC2B7D" w:rsidP="006E7D68">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This </w:t>
      </w:r>
      <w:r w:rsidR="00941017">
        <w:rPr>
          <w:rFonts w:ascii="Times New Roman" w:hAnsi="Times New Roman" w:cs="Times New Roman"/>
          <w:sz w:val="24"/>
          <w:szCs w:val="24"/>
        </w:rPr>
        <w:t xml:space="preserve">action is a request for extension </w:t>
      </w:r>
      <w:r w:rsidRPr="00213847">
        <w:rPr>
          <w:rFonts w:ascii="Times New Roman" w:hAnsi="Times New Roman" w:cs="Times New Roman"/>
          <w:sz w:val="24"/>
          <w:szCs w:val="24"/>
        </w:rPr>
        <w:t>of an existing collection.</w:t>
      </w:r>
      <w:r w:rsidR="006E7D68">
        <w:rPr>
          <w:rFonts w:ascii="Times New Roman" w:hAnsi="Times New Roman" w:cs="Times New Roman"/>
          <w:sz w:val="24"/>
          <w:szCs w:val="24"/>
        </w:rPr>
        <w:t xml:space="preserve"> We are changing the name of the collection from “Alaska Region Logbook Family of Forms” to “Alaska Region Logbook and </w:t>
      </w:r>
      <w:r w:rsidR="006E7D68" w:rsidRPr="00760FBC">
        <w:rPr>
          <w:rFonts w:ascii="Times New Roman" w:hAnsi="Times New Roman" w:cs="Times New Roman"/>
          <w:sz w:val="24"/>
          <w:szCs w:val="24"/>
          <w:u w:val="single"/>
        </w:rPr>
        <w:t>Activity Family</w:t>
      </w:r>
      <w:r w:rsidR="006E7D68">
        <w:rPr>
          <w:rFonts w:ascii="Times New Roman" w:hAnsi="Times New Roman" w:cs="Times New Roman"/>
          <w:sz w:val="24"/>
          <w:szCs w:val="24"/>
        </w:rPr>
        <w:t xml:space="preserve"> of Forms” to clarify that Check-in/Check-out, Product Transfer, and Vessel Activity are all forms related to different types of activity.</w:t>
      </w:r>
    </w:p>
    <w:p w14:paraId="5935CCF7" w14:textId="77777777" w:rsidR="006E7D68" w:rsidRDefault="006E7D68" w:rsidP="006E7D68">
      <w:pPr>
        <w:pStyle w:val="Normal1"/>
        <w:spacing w:line="240" w:lineRule="auto"/>
        <w:rPr>
          <w:rFonts w:ascii="Times New Roman" w:hAnsi="Times New Roman" w:cs="Times New Roman"/>
          <w:sz w:val="24"/>
          <w:szCs w:val="24"/>
        </w:rPr>
      </w:pPr>
    </w:p>
    <w:p w14:paraId="65868B4A" w14:textId="738A1884"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National Marine Fisheries Service (NMFS), Alaska Region manages the groundfish and crab fisheries in the exclusive economic zone (EEZ) of the Bering Sea and Aleutian Islands Management Area (BSAI) and the groundfish fisheries of the Gulf of Alaska (GOA) under fishery management plans (FMPs) for the respective areas. The North Pacific Fishery Management Council prepared, and NMFS approved, the FMPs under the authority of the </w:t>
      </w:r>
      <w:hyperlink r:id="rId9" w:history="1">
        <w:r w:rsidRPr="00941017">
          <w:rPr>
            <w:rStyle w:val="Hyperlink"/>
            <w:rFonts w:ascii="Times New Roman" w:hAnsi="Times New Roman" w:cs="Times New Roman"/>
            <w:sz w:val="24"/>
            <w:szCs w:val="24"/>
          </w:rPr>
          <w:t>Magnuson-Stevens Fishery Conservation and Management Act,</w:t>
        </w:r>
      </w:hyperlink>
      <w:r w:rsidRPr="00213847">
        <w:rPr>
          <w:rFonts w:ascii="Times New Roman" w:hAnsi="Times New Roman" w:cs="Times New Roman"/>
          <w:sz w:val="24"/>
          <w:szCs w:val="24"/>
        </w:rPr>
        <w:t xml:space="preserve"> 16 U.S.C. 1801 et seq. Regulations implementing the FMPs appear at 50 CFR parts</w:t>
      </w:r>
      <w:hyperlink r:id="rId10">
        <w:r w:rsidRPr="00213847">
          <w:rPr>
            <w:rFonts w:ascii="Times New Roman" w:hAnsi="Times New Roman" w:cs="Times New Roman"/>
            <w:color w:val="1155CC"/>
            <w:sz w:val="24"/>
            <w:szCs w:val="24"/>
            <w:u w:val="single"/>
          </w:rPr>
          <w:t xml:space="preserve"> 679</w:t>
        </w:r>
      </w:hyperlink>
      <w:r w:rsidRPr="00213847">
        <w:rPr>
          <w:rFonts w:ascii="Times New Roman" w:hAnsi="Times New Roman" w:cs="Times New Roman"/>
          <w:sz w:val="24"/>
          <w:szCs w:val="24"/>
        </w:rPr>
        <w:t xml:space="preserve"> and</w:t>
      </w:r>
      <w:hyperlink r:id="rId11">
        <w:r w:rsidRPr="00213847">
          <w:rPr>
            <w:rFonts w:ascii="Times New Roman" w:hAnsi="Times New Roman" w:cs="Times New Roman"/>
            <w:color w:val="1155CC"/>
            <w:sz w:val="24"/>
            <w:szCs w:val="24"/>
            <w:u w:val="single"/>
          </w:rPr>
          <w:t xml:space="preserve"> 680</w:t>
        </w:r>
      </w:hyperlink>
      <w:r w:rsidRPr="00213847">
        <w:rPr>
          <w:rFonts w:ascii="Times New Roman" w:hAnsi="Times New Roman" w:cs="Times New Roman"/>
          <w:sz w:val="24"/>
          <w:szCs w:val="24"/>
        </w:rPr>
        <w:t>.</w:t>
      </w:r>
    </w:p>
    <w:p w14:paraId="759A73EA" w14:textId="77777777" w:rsidR="00490254" w:rsidRPr="00213847" w:rsidRDefault="00490254" w:rsidP="00213847">
      <w:pPr>
        <w:pStyle w:val="Normal1"/>
        <w:spacing w:line="240" w:lineRule="auto"/>
        <w:rPr>
          <w:rFonts w:ascii="Times New Roman" w:hAnsi="Times New Roman" w:cs="Times New Roman"/>
          <w:sz w:val="24"/>
          <w:szCs w:val="24"/>
        </w:rPr>
      </w:pPr>
    </w:p>
    <w:p w14:paraId="415DD6A3" w14:textId="6139B546"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collection of reliable data is essential to the effective conservation, management, and scientific understanding of the fishery resources.  NMFS requires vessels and processors participating in Federally managed groundfish and crab fisheries off Alaska to provide information necessary for conservation and management of the fisheries. The information collected through paper logbooks and other forms promotes the goals and objectives of fishery management plans, the Magnuson-Stevens Fishery Conservat</w:t>
      </w:r>
      <w:r w:rsidR="00941017">
        <w:rPr>
          <w:rFonts w:ascii="Times New Roman" w:hAnsi="Times New Roman" w:cs="Times New Roman"/>
          <w:sz w:val="24"/>
          <w:szCs w:val="24"/>
        </w:rPr>
        <w:t xml:space="preserve">ion and Management Act, and </w:t>
      </w:r>
      <w:r w:rsidRPr="00213847">
        <w:rPr>
          <w:rFonts w:ascii="Times New Roman" w:hAnsi="Times New Roman" w:cs="Times New Roman"/>
          <w:sz w:val="24"/>
          <w:szCs w:val="24"/>
        </w:rPr>
        <w:t xml:space="preserve">other applicable laws. </w:t>
      </w:r>
    </w:p>
    <w:p w14:paraId="48000428" w14:textId="77777777" w:rsidR="00490254" w:rsidRPr="00213847" w:rsidRDefault="00EC2B7D">
      <w:pPr>
        <w:pStyle w:val="Heading1"/>
        <w:rPr>
          <w:rFonts w:ascii="Times New Roman" w:hAnsi="Times New Roman" w:cs="Times New Roman"/>
          <w:b/>
          <w:sz w:val="24"/>
          <w:szCs w:val="24"/>
        </w:rPr>
      </w:pPr>
      <w:bookmarkStart w:id="2" w:name="_40xgsfcsxfr" w:colFirst="0" w:colLast="0"/>
      <w:bookmarkEnd w:id="2"/>
      <w:r w:rsidRPr="00213847">
        <w:rPr>
          <w:rFonts w:ascii="Times New Roman" w:hAnsi="Times New Roman" w:cs="Times New Roman"/>
          <w:b/>
          <w:sz w:val="24"/>
          <w:szCs w:val="24"/>
        </w:rPr>
        <w:t>A.  Justification</w:t>
      </w:r>
    </w:p>
    <w:p w14:paraId="43AC3D4F" w14:textId="77777777" w:rsidR="00490254" w:rsidRPr="00213847" w:rsidRDefault="00EC2B7D">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  Explain the circumstances that make the collection of information necessary.</w:t>
      </w:r>
    </w:p>
    <w:p w14:paraId="41B8E42E" w14:textId="77777777" w:rsidR="00490254" w:rsidRPr="00213847" w:rsidRDefault="00490254" w:rsidP="00213847">
      <w:pPr>
        <w:pStyle w:val="Normal1"/>
        <w:spacing w:line="240" w:lineRule="auto"/>
        <w:rPr>
          <w:rFonts w:ascii="Times New Roman" w:hAnsi="Times New Roman" w:cs="Times New Roman"/>
          <w:b/>
          <w:sz w:val="24"/>
          <w:szCs w:val="24"/>
        </w:rPr>
      </w:pPr>
    </w:p>
    <w:p w14:paraId="6D168270"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This information collection consists of paper logbooks and reports to be submitted by the respondents to NMFS Alaska Region for management of the groundfish fisheries in the Bering Sea and Aleutian Islands Management Area (BSAI) and the Gulf of Alaska (GOA); for management of the IFQ halibut and sablefish fisheries, and for management of the CR crab fisheries.  NMFS must have the best available biological and socioeconomic information with which to carry out its responsibilities for conserving and managing groundfish resources, as well as other fish resources, such as crab, halibut, and salmon, that are incidentally caught in the groundfish fishery.</w:t>
      </w:r>
    </w:p>
    <w:p w14:paraId="1396F8B4" w14:textId="77777777" w:rsidR="00490254" w:rsidRPr="00213847" w:rsidRDefault="00490254" w:rsidP="00213847">
      <w:pPr>
        <w:pStyle w:val="Normal1"/>
        <w:spacing w:line="240" w:lineRule="auto"/>
        <w:rPr>
          <w:rFonts w:ascii="Times New Roman" w:hAnsi="Times New Roman" w:cs="Times New Roman"/>
          <w:sz w:val="24"/>
          <w:szCs w:val="24"/>
        </w:rPr>
      </w:pPr>
    </w:p>
    <w:p w14:paraId="21CFC82A"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Collecting information from fishery participants is necessary in order to promote successful management of groundfish, crab, Pacific halibut, and salmon resources.  A comprehensive information system which identifies the participants and which monitors their fishing activity is necessary to enforce the management measures and prevent overfishing. An information system is also needed to measure the consequences of management controls. This collection supports an effective monitoring and enforcement system with information that includes: identification of the participating vessels, operators, dealers, and processors; location of the fishing activity; timeframes when fishing and processing is occurring; and shipment and transfer of fishing products. </w:t>
      </w:r>
    </w:p>
    <w:p w14:paraId="3B3EC4A1" w14:textId="77777777" w:rsidR="00490254" w:rsidRPr="00213847" w:rsidRDefault="00490254" w:rsidP="00213847">
      <w:pPr>
        <w:pStyle w:val="Normal1"/>
        <w:spacing w:line="240" w:lineRule="auto"/>
        <w:rPr>
          <w:rFonts w:ascii="Times New Roman" w:hAnsi="Times New Roman" w:cs="Times New Roman"/>
          <w:sz w:val="24"/>
          <w:szCs w:val="24"/>
        </w:rPr>
      </w:pPr>
    </w:p>
    <w:p w14:paraId="720A385D"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lastRenderedPageBreak/>
        <w:t>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0D214CDC" w14:textId="77777777" w:rsidR="00490254" w:rsidRPr="00213847" w:rsidRDefault="00490254" w:rsidP="00213847">
      <w:pPr>
        <w:pStyle w:val="Normal1"/>
        <w:spacing w:line="240" w:lineRule="auto"/>
        <w:rPr>
          <w:rFonts w:ascii="Times New Roman" w:hAnsi="Times New Roman" w:cs="Times New Roman"/>
          <w:b/>
          <w:sz w:val="24"/>
          <w:szCs w:val="24"/>
        </w:rPr>
      </w:pPr>
    </w:p>
    <w:p w14:paraId="518E5E2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All vessels of the U.S. harvesting EEZ fish and shoreside processors, stationary floating processors (SFPs), and motherships receiving EEZ-caught fish are required to hold a Federal permit and thus comply with reporting requirements. Data collected are used for making in-season and inter-season management decisions that affect the groundfish resources and the fishing industry that utilizes them.</w:t>
      </w:r>
    </w:p>
    <w:p w14:paraId="5DBFBE69" w14:textId="77777777" w:rsidR="00490254" w:rsidRPr="00213847" w:rsidRDefault="00490254" w:rsidP="00213847">
      <w:pPr>
        <w:pStyle w:val="Normal1"/>
        <w:spacing w:line="240" w:lineRule="auto"/>
        <w:rPr>
          <w:rFonts w:ascii="Times New Roman" w:hAnsi="Times New Roman" w:cs="Times New Roman"/>
          <w:sz w:val="24"/>
          <w:szCs w:val="24"/>
        </w:rPr>
      </w:pPr>
    </w:p>
    <w:p w14:paraId="1FF8A8B9" w14:textId="6C070471"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There are four collections in the </w:t>
      </w:r>
      <w:r w:rsidRPr="00213847">
        <w:rPr>
          <w:rFonts w:ascii="Times New Roman" w:hAnsi="Times New Roman" w:cs="Times New Roman"/>
          <w:color w:val="000000" w:themeColor="text1"/>
          <w:sz w:val="24"/>
          <w:szCs w:val="24"/>
        </w:rPr>
        <w:t>Alaska Region Logbook and Activity Family of Forms</w:t>
      </w:r>
      <w:r w:rsidRPr="00213847">
        <w:rPr>
          <w:rFonts w:ascii="Times New Roman" w:hAnsi="Times New Roman" w:cs="Times New Roman"/>
          <w:sz w:val="24"/>
          <w:szCs w:val="24"/>
        </w:rPr>
        <w:t>:  1) Paper logbooks; 2) Vessel Activity Report</w:t>
      </w:r>
      <w:r>
        <w:rPr>
          <w:rFonts w:ascii="Times New Roman" w:hAnsi="Times New Roman" w:cs="Times New Roman"/>
          <w:sz w:val="24"/>
          <w:szCs w:val="24"/>
        </w:rPr>
        <w:t>s</w:t>
      </w:r>
      <w:r w:rsidRPr="00213847">
        <w:rPr>
          <w:rFonts w:ascii="Times New Roman" w:hAnsi="Times New Roman" w:cs="Times New Roman"/>
          <w:sz w:val="24"/>
          <w:szCs w:val="24"/>
        </w:rPr>
        <w:t>; 3) Check In/Check out Report</w:t>
      </w:r>
      <w:r>
        <w:rPr>
          <w:rFonts w:ascii="Times New Roman" w:hAnsi="Times New Roman" w:cs="Times New Roman"/>
          <w:sz w:val="24"/>
          <w:szCs w:val="24"/>
        </w:rPr>
        <w:t>s</w:t>
      </w:r>
      <w:r w:rsidRPr="00213847">
        <w:rPr>
          <w:rFonts w:ascii="Times New Roman" w:hAnsi="Times New Roman" w:cs="Times New Roman"/>
          <w:sz w:val="24"/>
          <w:szCs w:val="24"/>
        </w:rPr>
        <w:t>; and 4) Product Transfer Report</w:t>
      </w:r>
      <w:r>
        <w:rPr>
          <w:rFonts w:ascii="Times New Roman" w:hAnsi="Times New Roman" w:cs="Times New Roman"/>
          <w:sz w:val="24"/>
          <w:szCs w:val="24"/>
        </w:rPr>
        <w:t>s</w:t>
      </w:r>
      <w:r w:rsidRPr="00213847">
        <w:rPr>
          <w:rFonts w:ascii="Times New Roman" w:hAnsi="Times New Roman" w:cs="Times New Roman"/>
          <w:sz w:val="24"/>
          <w:szCs w:val="24"/>
        </w:rPr>
        <w:t>.  In some cases there are several forms within a collection; for example, there are two types of Checkin / Checkout  reports: shoreside processor and mothership.  Table 1 and the following sections provide more detail on each of the collections and the associated forms.</w:t>
      </w:r>
    </w:p>
    <w:p w14:paraId="216D8E3C" w14:textId="77777777" w:rsidR="00490254" w:rsidRPr="00213847" w:rsidRDefault="00490254" w:rsidP="00213847">
      <w:pPr>
        <w:pStyle w:val="Normal1"/>
        <w:spacing w:line="240" w:lineRule="auto"/>
        <w:rPr>
          <w:rFonts w:ascii="Times New Roman" w:hAnsi="Times New Roman" w:cs="Times New Roman"/>
          <w:sz w:val="24"/>
          <w:szCs w:val="24"/>
        </w:rPr>
      </w:pPr>
    </w:p>
    <w:p w14:paraId="02F66326" w14:textId="3F9E9B51"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w:t>
      </w:r>
      <w:r w:rsidR="006F1090">
        <w:rPr>
          <w:rFonts w:ascii="Times New Roman" w:hAnsi="Times New Roman" w:cs="Times New Roman"/>
          <w:sz w:val="24"/>
          <w:szCs w:val="24"/>
        </w:rPr>
        <w:t xml:space="preserve">consistent with </w:t>
      </w:r>
      <w:hyperlink r:id="rId12" w:history="1">
        <w:r w:rsidR="006F2A1C" w:rsidRPr="006F1090">
          <w:rPr>
            <w:rStyle w:val="Hyperlink"/>
            <w:rFonts w:ascii="Times New Roman" w:hAnsi="Times New Roman" w:cs="Times New Roman"/>
            <w:sz w:val="24"/>
            <w:szCs w:val="24"/>
          </w:rPr>
          <w:t>NOAA’s information quality guidelines</w:t>
        </w:r>
      </w:hyperlink>
      <w:r w:rsidRPr="00213847">
        <w:rPr>
          <w:rFonts w:ascii="Times New Roman" w:hAnsi="Times New Roman" w:cs="Times New Roman"/>
          <w:sz w:val="24"/>
          <w:szCs w:val="24"/>
        </w:rPr>
        <w:t>.</w:t>
      </w:r>
    </w:p>
    <w:p w14:paraId="414669FE" w14:textId="77777777" w:rsidR="00490254" w:rsidRPr="00213847" w:rsidRDefault="00490254" w:rsidP="00213847">
      <w:pPr>
        <w:pStyle w:val="Normal1"/>
        <w:spacing w:line="240" w:lineRule="auto"/>
        <w:rPr>
          <w:rFonts w:ascii="Times New Roman" w:hAnsi="Times New Roman" w:cs="Times New Roman"/>
          <w:sz w:val="24"/>
          <w:szCs w:val="24"/>
        </w:rPr>
      </w:pPr>
    </w:p>
    <w:p w14:paraId="1E41F267" w14:textId="77997BD6" w:rsidR="00490254" w:rsidRPr="00595D4D" w:rsidRDefault="00EC2B7D" w:rsidP="00213847">
      <w:pPr>
        <w:pStyle w:val="Normal1"/>
        <w:spacing w:line="240" w:lineRule="auto"/>
        <w:rPr>
          <w:rFonts w:ascii="Times New Roman" w:hAnsi="Times New Roman" w:cs="Times New Roman"/>
          <w:sz w:val="24"/>
          <w:szCs w:val="24"/>
        </w:rPr>
      </w:pPr>
      <w:r w:rsidRPr="00947001">
        <w:rPr>
          <w:rFonts w:ascii="Times New Roman" w:hAnsi="Times New Roman" w:cs="Times New Roman"/>
          <w:b/>
          <w:sz w:val="24"/>
          <w:szCs w:val="24"/>
        </w:rPr>
        <w:t>Table 1.</w:t>
      </w:r>
      <w:r w:rsidRPr="00595D4D">
        <w:rPr>
          <w:rFonts w:ascii="Times New Roman" w:hAnsi="Times New Roman" w:cs="Times New Roman"/>
          <w:sz w:val="24"/>
          <w:szCs w:val="24"/>
        </w:rPr>
        <w:t xml:space="preserve">  A list of the information collections in the Alaska Logbook and Activity Family of Forms.</w:t>
      </w:r>
    </w:p>
    <w:tbl>
      <w:tblPr>
        <w:tblStyle w:val="a"/>
        <w:tblW w:w="9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0"/>
        <w:gridCol w:w="2160"/>
        <w:gridCol w:w="1440"/>
        <w:gridCol w:w="1980"/>
        <w:gridCol w:w="1530"/>
        <w:gridCol w:w="1300"/>
      </w:tblGrid>
      <w:tr w:rsidR="00213847" w:rsidRPr="00213847" w14:paraId="2F4D6DF8" w14:textId="77777777" w:rsidTr="000E7EFC">
        <w:trPr>
          <w:trHeight w:val="29"/>
          <w:tblHeader/>
        </w:trPr>
        <w:tc>
          <w:tcPr>
            <w:tcW w:w="145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62FD1668"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Collection Title</w:t>
            </w:r>
          </w:p>
        </w:tc>
        <w:tc>
          <w:tcPr>
            <w:tcW w:w="216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22518E71"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Form Name</w:t>
            </w:r>
          </w:p>
        </w:tc>
        <w:tc>
          <w:tcPr>
            <w:tcW w:w="144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2DD245CA" w14:textId="4D3AE4E4" w:rsidR="00490254" w:rsidRPr="006F2A1C" w:rsidRDefault="00EC2B7D" w:rsidP="006F2A1C">
            <w:pPr>
              <w:rPr>
                <w:rFonts w:ascii="Times New Roman" w:eastAsia="Times New Roman" w:hAnsi="Times New Roman" w:cs="Times New Roman"/>
                <w:b/>
                <w:color w:val="auto"/>
                <w:sz w:val="24"/>
                <w:szCs w:val="24"/>
                <w:lang w:val="en-US"/>
              </w:rPr>
            </w:pPr>
            <w:r w:rsidRPr="006F2A1C">
              <w:rPr>
                <w:rFonts w:ascii="Times New Roman" w:hAnsi="Times New Roman" w:cs="Times New Roman"/>
                <w:b/>
                <w:sz w:val="24"/>
                <w:szCs w:val="24"/>
              </w:rPr>
              <w:t>R</w:t>
            </w:r>
            <w:r w:rsidR="006F2A1C">
              <w:rPr>
                <w:rFonts w:ascii="Times New Roman" w:hAnsi="Times New Roman" w:cs="Times New Roman"/>
                <w:b/>
                <w:sz w:val="24"/>
                <w:szCs w:val="24"/>
              </w:rPr>
              <w:t>egulation part (in 5</w:t>
            </w:r>
            <w:r w:rsidR="006F2A1C" w:rsidRPr="006F2A1C">
              <w:rPr>
                <w:rFonts w:ascii="Times New Roman" w:eastAsia="Times New Roman" w:hAnsi="Times New Roman" w:cs="Times New Roman"/>
                <w:b/>
                <w:color w:val="313131"/>
                <w:sz w:val="24"/>
                <w:szCs w:val="24"/>
                <w:shd w:val="clear" w:color="auto" w:fill="FFFFFF"/>
                <w:lang w:val="en-US"/>
              </w:rPr>
              <w:t>0 CFR</w:t>
            </w:r>
            <w:r w:rsidR="006F2A1C">
              <w:rPr>
                <w:rFonts w:ascii="Times New Roman" w:eastAsia="Times New Roman" w:hAnsi="Times New Roman" w:cs="Times New Roman"/>
                <w:b/>
                <w:color w:val="313131"/>
                <w:sz w:val="24"/>
                <w:szCs w:val="24"/>
                <w:shd w:val="clear" w:color="auto" w:fill="FFFFFF"/>
                <w:lang w:val="en-US"/>
              </w:rPr>
              <w:t>)</w:t>
            </w:r>
          </w:p>
        </w:tc>
        <w:tc>
          <w:tcPr>
            <w:tcW w:w="198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76CC2DD2"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Who Submits</w:t>
            </w:r>
          </w:p>
        </w:tc>
        <w:tc>
          <w:tcPr>
            <w:tcW w:w="153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1206D085"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When Submitted</w:t>
            </w:r>
          </w:p>
        </w:tc>
        <w:tc>
          <w:tcPr>
            <w:tcW w:w="130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2A7A4247"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How Submitted</w:t>
            </w:r>
          </w:p>
        </w:tc>
      </w:tr>
      <w:tr w:rsidR="00213847" w:rsidRPr="00213847" w14:paraId="27205DC0" w14:textId="77777777" w:rsidTr="0023222A">
        <w:trPr>
          <w:trHeight w:val="400"/>
        </w:trPr>
        <w:tc>
          <w:tcPr>
            <w:tcW w:w="1450" w:type="dxa"/>
            <w:vMerge w:val="restart"/>
            <w:tcBorders>
              <w:top w:val="single" w:sz="12" w:space="0" w:color="auto"/>
            </w:tcBorders>
            <w:shd w:val="clear" w:color="auto" w:fill="auto"/>
            <w:tcMar>
              <w:top w:w="100" w:type="dxa"/>
              <w:left w:w="100" w:type="dxa"/>
              <w:bottom w:w="100" w:type="dxa"/>
              <w:right w:w="100" w:type="dxa"/>
            </w:tcMar>
          </w:tcPr>
          <w:p w14:paraId="4880843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Paper Logbooks</w:t>
            </w:r>
          </w:p>
          <w:p w14:paraId="055CB92D" w14:textId="77777777" w:rsidR="00490254" w:rsidRPr="00213847" w:rsidRDefault="00490254" w:rsidP="00213847">
            <w:pPr>
              <w:pStyle w:val="Normal1"/>
              <w:spacing w:line="240" w:lineRule="auto"/>
              <w:rPr>
                <w:rFonts w:ascii="Times New Roman" w:hAnsi="Times New Roman" w:cs="Times New Roman"/>
                <w:sz w:val="24"/>
                <w:szCs w:val="24"/>
              </w:rPr>
            </w:pPr>
          </w:p>
          <w:p w14:paraId="5138B79B" w14:textId="77777777" w:rsidR="00490254" w:rsidRPr="00213847" w:rsidRDefault="00490254" w:rsidP="00213847">
            <w:pPr>
              <w:pStyle w:val="Normal1"/>
              <w:spacing w:line="240" w:lineRule="auto"/>
              <w:rPr>
                <w:rFonts w:ascii="Times New Roman" w:hAnsi="Times New Roman" w:cs="Times New Roman"/>
                <w:sz w:val="24"/>
                <w:szCs w:val="24"/>
                <w:u w:val="single"/>
              </w:rPr>
            </w:pPr>
          </w:p>
        </w:tc>
        <w:tc>
          <w:tcPr>
            <w:tcW w:w="2160" w:type="dxa"/>
            <w:tcBorders>
              <w:top w:val="single" w:sz="12" w:space="0" w:color="auto"/>
            </w:tcBorders>
            <w:shd w:val="clear" w:color="auto" w:fill="auto"/>
            <w:tcMar>
              <w:top w:w="100" w:type="dxa"/>
              <w:left w:w="100" w:type="dxa"/>
              <w:bottom w:w="100" w:type="dxa"/>
              <w:right w:w="100" w:type="dxa"/>
            </w:tcMar>
          </w:tcPr>
          <w:p w14:paraId="07E8A15C"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Catcher vessel trawl gear Daily Fishing Logbook (DFL)</w:t>
            </w:r>
          </w:p>
        </w:tc>
        <w:tc>
          <w:tcPr>
            <w:tcW w:w="1440" w:type="dxa"/>
            <w:tcBorders>
              <w:top w:val="single" w:sz="12" w:space="0" w:color="auto"/>
            </w:tcBorders>
            <w:shd w:val="clear" w:color="auto" w:fill="auto"/>
            <w:tcMar>
              <w:top w:w="100" w:type="dxa"/>
              <w:left w:w="100" w:type="dxa"/>
              <w:bottom w:w="100" w:type="dxa"/>
              <w:right w:w="100" w:type="dxa"/>
            </w:tcMar>
          </w:tcPr>
          <w:p w14:paraId="0282F70E" w14:textId="0D08683B"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Pr>
                <w:rFonts w:ascii="Times New Roman" w:hAnsi="Times New Roman" w:cs="Times New Roman"/>
                <w:sz w:val="24"/>
                <w:szCs w:val="24"/>
              </w:rPr>
              <w:t>(c</w:t>
            </w:r>
            <w:r>
              <w:rPr>
                <w:rFonts w:ascii="Times New Roman" w:hAnsi="Times New Roman" w:cs="Times New Roman"/>
                <w:sz w:val="24"/>
                <w:szCs w:val="24"/>
              </w:rPr>
              <w:t>)</w:t>
            </w:r>
            <w:r w:rsidR="00EC2B7D" w:rsidRPr="00213847">
              <w:rPr>
                <w:rFonts w:ascii="Times New Roman" w:hAnsi="Times New Roman" w:cs="Times New Roman"/>
                <w:sz w:val="24"/>
                <w:szCs w:val="24"/>
              </w:rPr>
              <w:t xml:space="preserve">(4) </w:t>
            </w:r>
          </w:p>
        </w:tc>
        <w:tc>
          <w:tcPr>
            <w:tcW w:w="1980" w:type="dxa"/>
            <w:tcBorders>
              <w:top w:val="single" w:sz="12" w:space="0" w:color="auto"/>
            </w:tcBorders>
            <w:shd w:val="clear" w:color="auto" w:fill="auto"/>
            <w:tcMar>
              <w:top w:w="100" w:type="dxa"/>
              <w:left w:w="100" w:type="dxa"/>
              <w:bottom w:w="100" w:type="dxa"/>
              <w:right w:w="100" w:type="dxa"/>
            </w:tcMar>
          </w:tcPr>
          <w:p w14:paraId="754C832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 Vessel</w:t>
            </w:r>
          </w:p>
        </w:tc>
        <w:tc>
          <w:tcPr>
            <w:tcW w:w="1530" w:type="dxa"/>
            <w:tcBorders>
              <w:top w:val="single" w:sz="12" w:space="0" w:color="auto"/>
            </w:tcBorders>
            <w:shd w:val="clear" w:color="auto" w:fill="auto"/>
            <w:tcMar>
              <w:top w:w="100" w:type="dxa"/>
              <w:left w:w="100" w:type="dxa"/>
              <w:bottom w:w="100" w:type="dxa"/>
              <w:right w:w="100" w:type="dxa"/>
            </w:tcMar>
          </w:tcPr>
          <w:p w14:paraId="134FD89F"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See Table 2</w:t>
            </w:r>
          </w:p>
        </w:tc>
        <w:tc>
          <w:tcPr>
            <w:tcW w:w="1300" w:type="dxa"/>
            <w:tcBorders>
              <w:top w:val="single" w:sz="12" w:space="0" w:color="auto"/>
            </w:tcBorders>
            <w:shd w:val="clear" w:color="auto" w:fill="auto"/>
            <w:tcMar>
              <w:top w:w="100" w:type="dxa"/>
              <w:left w:w="100" w:type="dxa"/>
              <w:bottom w:w="100" w:type="dxa"/>
              <w:right w:w="100" w:type="dxa"/>
            </w:tcMar>
          </w:tcPr>
          <w:p w14:paraId="7935FC6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Mail or by hand</w:t>
            </w:r>
          </w:p>
        </w:tc>
      </w:tr>
      <w:tr w:rsidR="00213847" w:rsidRPr="00213847" w14:paraId="39C98557" w14:textId="77777777" w:rsidTr="00DD3910">
        <w:trPr>
          <w:trHeight w:val="400"/>
        </w:trPr>
        <w:tc>
          <w:tcPr>
            <w:tcW w:w="1450" w:type="dxa"/>
            <w:vMerge/>
            <w:shd w:val="clear" w:color="auto" w:fill="auto"/>
            <w:tcMar>
              <w:top w:w="100" w:type="dxa"/>
              <w:left w:w="100" w:type="dxa"/>
              <w:bottom w:w="100" w:type="dxa"/>
              <w:right w:w="100" w:type="dxa"/>
            </w:tcMar>
          </w:tcPr>
          <w:p w14:paraId="1FB944ED"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2195F817"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Catcher vessel longline/pot gear Daily Fishing Logbook (DFL)</w:t>
            </w:r>
          </w:p>
        </w:tc>
        <w:tc>
          <w:tcPr>
            <w:tcW w:w="1440" w:type="dxa"/>
            <w:shd w:val="clear" w:color="auto" w:fill="auto"/>
            <w:tcMar>
              <w:top w:w="100" w:type="dxa"/>
              <w:left w:w="100" w:type="dxa"/>
              <w:bottom w:w="100" w:type="dxa"/>
              <w:right w:w="100" w:type="dxa"/>
            </w:tcMar>
          </w:tcPr>
          <w:p w14:paraId="115B427B" w14:textId="2D6D5FFB"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Pr>
                <w:rFonts w:ascii="Times New Roman" w:hAnsi="Times New Roman" w:cs="Times New Roman"/>
                <w:sz w:val="24"/>
                <w:szCs w:val="24"/>
              </w:rPr>
              <w:t>(c</w:t>
            </w:r>
            <w:r>
              <w:rPr>
                <w:rFonts w:ascii="Times New Roman" w:hAnsi="Times New Roman" w:cs="Times New Roman"/>
                <w:sz w:val="24"/>
                <w:szCs w:val="24"/>
              </w:rPr>
              <w:t>)</w:t>
            </w:r>
            <w:r w:rsidR="00EC2B7D" w:rsidRPr="00213847">
              <w:rPr>
                <w:rFonts w:ascii="Times New Roman" w:hAnsi="Times New Roman" w:cs="Times New Roman"/>
                <w:sz w:val="24"/>
                <w:szCs w:val="24"/>
              </w:rPr>
              <w:t xml:space="preserve">(3) </w:t>
            </w:r>
          </w:p>
        </w:tc>
        <w:tc>
          <w:tcPr>
            <w:tcW w:w="1980" w:type="dxa"/>
            <w:shd w:val="clear" w:color="auto" w:fill="auto"/>
            <w:tcMar>
              <w:top w:w="100" w:type="dxa"/>
              <w:left w:w="100" w:type="dxa"/>
              <w:bottom w:w="100" w:type="dxa"/>
              <w:right w:w="100" w:type="dxa"/>
            </w:tcMar>
          </w:tcPr>
          <w:p w14:paraId="75121E08"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 Vessel</w:t>
            </w:r>
          </w:p>
        </w:tc>
        <w:tc>
          <w:tcPr>
            <w:tcW w:w="1530" w:type="dxa"/>
            <w:shd w:val="clear" w:color="auto" w:fill="auto"/>
            <w:tcMar>
              <w:top w:w="100" w:type="dxa"/>
              <w:left w:w="100" w:type="dxa"/>
              <w:bottom w:w="100" w:type="dxa"/>
              <w:right w:w="100" w:type="dxa"/>
            </w:tcMar>
          </w:tcPr>
          <w:p w14:paraId="5316FF5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See Table 2</w:t>
            </w:r>
          </w:p>
        </w:tc>
        <w:tc>
          <w:tcPr>
            <w:tcW w:w="1300" w:type="dxa"/>
            <w:shd w:val="clear" w:color="auto" w:fill="auto"/>
            <w:tcMar>
              <w:top w:w="100" w:type="dxa"/>
              <w:left w:w="100" w:type="dxa"/>
              <w:bottom w:w="100" w:type="dxa"/>
              <w:right w:w="100" w:type="dxa"/>
            </w:tcMar>
          </w:tcPr>
          <w:p w14:paraId="344E4568"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Mail or by hand</w:t>
            </w:r>
          </w:p>
        </w:tc>
      </w:tr>
      <w:tr w:rsidR="00213847" w:rsidRPr="00213847" w14:paraId="7A0887ED" w14:textId="77777777" w:rsidTr="00DD3910">
        <w:trPr>
          <w:trHeight w:val="400"/>
        </w:trPr>
        <w:tc>
          <w:tcPr>
            <w:tcW w:w="1450" w:type="dxa"/>
            <w:vMerge/>
            <w:shd w:val="clear" w:color="auto" w:fill="auto"/>
            <w:tcMar>
              <w:top w:w="100" w:type="dxa"/>
              <w:left w:w="100" w:type="dxa"/>
              <w:bottom w:w="100" w:type="dxa"/>
              <w:right w:w="100" w:type="dxa"/>
            </w:tcMar>
          </w:tcPr>
          <w:p w14:paraId="030D3D4A"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2DF4FBD4"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Catcher/processor longline/pot gear Daily Cumulative Production Logbook (DCPL)</w:t>
            </w:r>
          </w:p>
        </w:tc>
        <w:tc>
          <w:tcPr>
            <w:tcW w:w="1440" w:type="dxa"/>
            <w:shd w:val="clear" w:color="auto" w:fill="auto"/>
            <w:tcMar>
              <w:top w:w="100" w:type="dxa"/>
              <w:left w:w="100" w:type="dxa"/>
              <w:bottom w:w="100" w:type="dxa"/>
              <w:right w:w="100" w:type="dxa"/>
            </w:tcMar>
          </w:tcPr>
          <w:p w14:paraId="2A6DB37C" w14:textId="437A3C16"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Pr>
                <w:rFonts w:ascii="Times New Roman" w:hAnsi="Times New Roman" w:cs="Times New Roman"/>
                <w:sz w:val="24"/>
                <w:szCs w:val="24"/>
              </w:rPr>
              <w:t>(c</w:t>
            </w:r>
            <w:r>
              <w:rPr>
                <w:rFonts w:ascii="Times New Roman" w:hAnsi="Times New Roman" w:cs="Times New Roman"/>
                <w:sz w:val="24"/>
                <w:szCs w:val="24"/>
              </w:rPr>
              <w:t>)</w:t>
            </w:r>
            <w:r w:rsidR="00EC2B7D" w:rsidRPr="00213847">
              <w:rPr>
                <w:rFonts w:ascii="Times New Roman" w:hAnsi="Times New Roman" w:cs="Times New Roman"/>
                <w:sz w:val="24"/>
                <w:szCs w:val="24"/>
              </w:rPr>
              <w:t>(3)</w:t>
            </w:r>
          </w:p>
        </w:tc>
        <w:tc>
          <w:tcPr>
            <w:tcW w:w="1980" w:type="dxa"/>
            <w:shd w:val="clear" w:color="auto" w:fill="auto"/>
            <w:tcMar>
              <w:top w:w="100" w:type="dxa"/>
              <w:left w:w="100" w:type="dxa"/>
              <w:bottom w:w="100" w:type="dxa"/>
              <w:right w:w="100" w:type="dxa"/>
            </w:tcMar>
          </w:tcPr>
          <w:p w14:paraId="4D8B60C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Catcher/Processor</w:t>
            </w:r>
          </w:p>
        </w:tc>
        <w:tc>
          <w:tcPr>
            <w:tcW w:w="1530" w:type="dxa"/>
            <w:shd w:val="clear" w:color="auto" w:fill="auto"/>
            <w:tcMar>
              <w:top w:w="100" w:type="dxa"/>
              <w:left w:w="100" w:type="dxa"/>
              <w:bottom w:w="100" w:type="dxa"/>
              <w:right w:w="100" w:type="dxa"/>
            </w:tcMar>
          </w:tcPr>
          <w:p w14:paraId="770BBB9B"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See Table 2</w:t>
            </w:r>
          </w:p>
        </w:tc>
        <w:tc>
          <w:tcPr>
            <w:tcW w:w="1300" w:type="dxa"/>
            <w:shd w:val="clear" w:color="auto" w:fill="auto"/>
            <w:tcMar>
              <w:top w:w="100" w:type="dxa"/>
              <w:left w:w="100" w:type="dxa"/>
              <w:bottom w:w="100" w:type="dxa"/>
              <w:right w:w="100" w:type="dxa"/>
            </w:tcMar>
          </w:tcPr>
          <w:p w14:paraId="18290DF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Mail or by hand</w:t>
            </w:r>
          </w:p>
        </w:tc>
      </w:tr>
      <w:tr w:rsidR="00213847" w:rsidRPr="00213847" w14:paraId="3B424161" w14:textId="77777777" w:rsidTr="0023222A">
        <w:tc>
          <w:tcPr>
            <w:tcW w:w="1450" w:type="dxa"/>
            <w:tcBorders>
              <w:top w:val="single" w:sz="12" w:space="0" w:color="auto"/>
            </w:tcBorders>
            <w:shd w:val="clear" w:color="auto" w:fill="auto"/>
            <w:tcMar>
              <w:top w:w="100" w:type="dxa"/>
              <w:left w:w="100" w:type="dxa"/>
              <w:bottom w:w="100" w:type="dxa"/>
              <w:right w:w="100" w:type="dxa"/>
            </w:tcMar>
          </w:tcPr>
          <w:p w14:paraId="345383D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Vessel Activity Report </w:t>
            </w:r>
          </w:p>
        </w:tc>
        <w:tc>
          <w:tcPr>
            <w:tcW w:w="2160" w:type="dxa"/>
            <w:tcBorders>
              <w:top w:val="single" w:sz="12" w:space="0" w:color="auto"/>
            </w:tcBorders>
            <w:shd w:val="clear" w:color="auto" w:fill="auto"/>
            <w:tcMar>
              <w:top w:w="100" w:type="dxa"/>
              <w:left w:w="100" w:type="dxa"/>
              <w:bottom w:w="100" w:type="dxa"/>
              <w:right w:w="100" w:type="dxa"/>
            </w:tcMar>
          </w:tcPr>
          <w:p w14:paraId="02F5829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U.S. Vessel Activity Report (VAR)</w:t>
            </w:r>
          </w:p>
        </w:tc>
        <w:tc>
          <w:tcPr>
            <w:tcW w:w="1440" w:type="dxa"/>
            <w:tcBorders>
              <w:top w:val="single" w:sz="12" w:space="0" w:color="auto"/>
            </w:tcBorders>
            <w:shd w:val="clear" w:color="auto" w:fill="auto"/>
            <w:tcMar>
              <w:top w:w="100" w:type="dxa"/>
              <w:left w:w="100" w:type="dxa"/>
              <w:bottom w:w="100" w:type="dxa"/>
              <w:right w:w="100" w:type="dxa"/>
            </w:tcMar>
          </w:tcPr>
          <w:p w14:paraId="1F9F5FCE" w14:textId="77777777"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sidRPr="00213847">
              <w:rPr>
                <w:rFonts w:ascii="Times New Roman" w:hAnsi="Times New Roman" w:cs="Times New Roman"/>
                <w:sz w:val="24"/>
                <w:szCs w:val="24"/>
              </w:rPr>
              <w:t>(k)</w:t>
            </w:r>
          </w:p>
        </w:tc>
        <w:tc>
          <w:tcPr>
            <w:tcW w:w="1980" w:type="dxa"/>
            <w:tcBorders>
              <w:top w:val="single" w:sz="12" w:space="0" w:color="auto"/>
            </w:tcBorders>
            <w:shd w:val="clear" w:color="auto" w:fill="auto"/>
            <w:tcMar>
              <w:top w:w="100" w:type="dxa"/>
              <w:left w:w="100" w:type="dxa"/>
              <w:bottom w:w="100" w:type="dxa"/>
              <w:right w:w="100" w:type="dxa"/>
            </w:tcMar>
          </w:tcPr>
          <w:p w14:paraId="402B14D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 Vessel, C/P, or Mothership</w:t>
            </w:r>
          </w:p>
        </w:tc>
        <w:tc>
          <w:tcPr>
            <w:tcW w:w="1530" w:type="dxa"/>
            <w:tcBorders>
              <w:top w:val="single" w:sz="12" w:space="0" w:color="auto"/>
            </w:tcBorders>
            <w:shd w:val="clear" w:color="auto" w:fill="auto"/>
            <w:tcMar>
              <w:top w:w="100" w:type="dxa"/>
              <w:left w:w="100" w:type="dxa"/>
              <w:bottom w:w="100" w:type="dxa"/>
              <w:right w:w="100" w:type="dxa"/>
            </w:tcMar>
          </w:tcPr>
          <w:p w14:paraId="4FCC478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Before crossing seaward boundary of EEZ or before crossing US Canadian International boundary</w:t>
            </w:r>
          </w:p>
        </w:tc>
        <w:tc>
          <w:tcPr>
            <w:tcW w:w="1300" w:type="dxa"/>
            <w:tcBorders>
              <w:top w:val="single" w:sz="12" w:space="0" w:color="auto"/>
            </w:tcBorders>
            <w:shd w:val="clear" w:color="auto" w:fill="auto"/>
            <w:tcMar>
              <w:top w:w="100" w:type="dxa"/>
              <w:left w:w="100" w:type="dxa"/>
              <w:bottom w:w="100" w:type="dxa"/>
              <w:right w:w="100" w:type="dxa"/>
            </w:tcMar>
          </w:tcPr>
          <w:p w14:paraId="6AE055A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Fax or email </w:t>
            </w:r>
          </w:p>
        </w:tc>
      </w:tr>
      <w:tr w:rsidR="00213847" w:rsidRPr="00213847" w14:paraId="7F4554FA" w14:textId="77777777" w:rsidTr="0023222A">
        <w:trPr>
          <w:trHeight w:val="400"/>
        </w:trPr>
        <w:tc>
          <w:tcPr>
            <w:tcW w:w="1450" w:type="dxa"/>
            <w:vMerge w:val="restart"/>
            <w:tcBorders>
              <w:top w:val="single" w:sz="12" w:space="0" w:color="auto"/>
            </w:tcBorders>
            <w:shd w:val="clear" w:color="auto" w:fill="auto"/>
            <w:tcMar>
              <w:top w:w="100" w:type="dxa"/>
              <w:left w:w="100" w:type="dxa"/>
              <w:bottom w:w="100" w:type="dxa"/>
              <w:right w:w="100" w:type="dxa"/>
            </w:tcMar>
          </w:tcPr>
          <w:p w14:paraId="77D3071E"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Check-in / Check-out Report</w:t>
            </w:r>
          </w:p>
          <w:p w14:paraId="75C504C7" w14:textId="77777777" w:rsidR="00490254" w:rsidRPr="00213847" w:rsidRDefault="00490254" w:rsidP="00213847">
            <w:pPr>
              <w:pStyle w:val="Normal1"/>
              <w:spacing w:line="240" w:lineRule="auto"/>
              <w:rPr>
                <w:rFonts w:ascii="Times New Roman" w:hAnsi="Times New Roman" w:cs="Times New Roman"/>
                <w:sz w:val="24"/>
                <w:szCs w:val="24"/>
              </w:rPr>
            </w:pPr>
          </w:p>
          <w:p w14:paraId="2255424D"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tcBorders>
              <w:top w:val="single" w:sz="12" w:space="0" w:color="auto"/>
            </w:tcBorders>
            <w:shd w:val="clear" w:color="auto" w:fill="auto"/>
            <w:tcMar>
              <w:top w:w="100" w:type="dxa"/>
              <w:left w:w="100" w:type="dxa"/>
              <w:bottom w:w="100" w:type="dxa"/>
              <w:right w:w="100" w:type="dxa"/>
            </w:tcMar>
          </w:tcPr>
          <w:p w14:paraId="3BDD4F20"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Shoreside Processor Check-in / Check-out Report </w:t>
            </w:r>
          </w:p>
        </w:tc>
        <w:tc>
          <w:tcPr>
            <w:tcW w:w="1440" w:type="dxa"/>
            <w:tcBorders>
              <w:top w:val="single" w:sz="12" w:space="0" w:color="auto"/>
            </w:tcBorders>
            <w:shd w:val="clear" w:color="auto" w:fill="auto"/>
            <w:tcMar>
              <w:top w:w="100" w:type="dxa"/>
              <w:left w:w="100" w:type="dxa"/>
              <w:bottom w:w="100" w:type="dxa"/>
              <w:right w:w="100" w:type="dxa"/>
            </w:tcMar>
          </w:tcPr>
          <w:p w14:paraId="34315F95" w14:textId="6F086ED2" w:rsidR="00490254" w:rsidRPr="00213847" w:rsidRDefault="00EC2B7D"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Pr="00213847">
              <w:rPr>
                <w:rFonts w:ascii="Times New Roman" w:hAnsi="Times New Roman" w:cs="Times New Roman"/>
                <w:sz w:val="24"/>
                <w:szCs w:val="24"/>
              </w:rPr>
              <w:t>(h)</w:t>
            </w:r>
          </w:p>
        </w:tc>
        <w:tc>
          <w:tcPr>
            <w:tcW w:w="1980" w:type="dxa"/>
            <w:tcBorders>
              <w:top w:val="single" w:sz="12" w:space="0" w:color="auto"/>
            </w:tcBorders>
            <w:shd w:val="clear" w:color="auto" w:fill="auto"/>
            <w:tcMar>
              <w:top w:w="100" w:type="dxa"/>
              <w:left w:w="100" w:type="dxa"/>
              <w:bottom w:w="100" w:type="dxa"/>
              <w:right w:w="100" w:type="dxa"/>
            </w:tcMar>
          </w:tcPr>
          <w:p w14:paraId="652CB29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Manager of a shoreside processor or Stationary Floating Processor</w:t>
            </w:r>
          </w:p>
        </w:tc>
        <w:tc>
          <w:tcPr>
            <w:tcW w:w="1530" w:type="dxa"/>
            <w:tcBorders>
              <w:top w:val="single" w:sz="12" w:space="0" w:color="auto"/>
            </w:tcBorders>
            <w:shd w:val="clear" w:color="auto" w:fill="auto"/>
            <w:tcMar>
              <w:top w:w="100" w:type="dxa"/>
              <w:left w:w="100" w:type="dxa"/>
              <w:bottom w:w="100" w:type="dxa"/>
              <w:right w:w="100" w:type="dxa"/>
            </w:tcMar>
          </w:tcPr>
          <w:p w14:paraId="7ECD28EB" w14:textId="7E00EC42" w:rsidR="00490254" w:rsidRPr="00213847" w:rsidRDefault="00595D4D" w:rsidP="00595D4D">
            <w:pPr>
              <w:pStyle w:val="Normal1"/>
              <w:spacing w:line="240" w:lineRule="auto"/>
              <w:rPr>
                <w:rFonts w:ascii="Times New Roman" w:hAnsi="Times New Roman" w:cs="Times New Roman"/>
                <w:sz w:val="24"/>
                <w:szCs w:val="24"/>
              </w:rPr>
            </w:pPr>
            <w:r>
              <w:rPr>
                <w:rFonts w:ascii="Times New Roman" w:hAnsi="Times New Roman" w:cs="Times New Roman"/>
                <w:sz w:val="24"/>
                <w:szCs w:val="24"/>
              </w:rPr>
              <w:t>Check-in report p</w:t>
            </w:r>
            <w:r w:rsidR="00EC2B7D" w:rsidRPr="00213847">
              <w:rPr>
                <w:rFonts w:ascii="Times New Roman" w:hAnsi="Times New Roman" w:cs="Times New Roman"/>
                <w:sz w:val="24"/>
                <w:szCs w:val="24"/>
              </w:rPr>
              <w:t>rior to becoming</w:t>
            </w:r>
            <w:r>
              <w:rPr>
                <w:rFonts w:ascii="Times New Roman" w:hAnsi="Times New Roman" w:cs="Times New Roman"/>
                <w:sz w:val="24"/>
                <w:szCs w:val="24"/>
              </w:rPr>
              <w:t xml:space="preserve"> active and a check-out report </w:t>
            </w:r>
            <w:r w:rsidR="00EC2B7D" w:rsidRPr="00213847">
              <w:rPr>
                <w:rFonts w:ascii="Times New Roman" w:hAnsi="Times New Roman" w:cs="Times New Roman"/>
                <w:sz w:val="24"/>
                <w:szCs w:val="24"/>
              </w:rPr>
              <w:t xml:space="preserve">for every check-in report submitted </w:t>
            </w:r>
          </w:p>
        </w:tc>
        <w:tc>
          <w:tcPr>
            <w:tcW w:w="1300" w:type="dxa"/>
            <w:tcBorders>
              <w:top w:val="single" w:sz="12" w:space="0" w:color="auto"/>
            </w:tcBorders>
            <w:shd w:val="clear" w:color="auto" w:fill="auto"/>
            <w:tcMar>
              <w:top w:w="100" w:type="dxa"/>
              <w:left w:w="100" w:type="dxa"/>
              <w:bottom w:w="100" w:type="dxa"/>
              <w:right w:w="100" w:type="dxa"/>
            </w:tcMar>
          </w:tcPr>
          <w:p w14:paraId="1FA7B13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Fax</w:t>
            </w:r>
          </w:p>
        </w:tc>
      </w:tr>
      <w:tr w:rsidR="00213847" w:rsidRPr="00213847" w14:paraId="5D79216D" w14:textId="77777777" w:rsidTr="00DD3910">
        <w:trPr>
          <w:trHeight w:val="1180"/>
        </w:trPr>
        <w:tc>
          <w:tcPr>
            <w:tcW w:w="1450" w:type="dxa"/>
            <w:vMerge/>
            <w:shd w:val="clear" w:color="auto" w:fill="auto"/>
            <w:tcMar>
              <w:top w:w="100" w:type="dxa"/>
              <w:left w:w="100" w:type="dxa"/>
              <w:bottom w:w="100" w:type="dxa"/>
              <w:right w:w="100" w:type="dxa"/>
            </w:tcMar>
          </w:tcPr>
          <w:p w14:paraId="21D9F328"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4152149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Mothership Check-in / Check-out Report</w:t>
            </w:r>
          </w:p>
        </w:tc>
        <w:tc>
          <w:tcPr>
            <w:tcW w:w="1440" w:type="dxa"/>
            <w:shd w:val="clear" w:color="auto" w:fill="auto"/>
            <w:tcMar>
              <w:top w:w="100" w:type="dxa"/>
              <w:left w:w="100" w:type="dxa"/>
              <w:bottom w:w="100" w:type="dxa"/>
              <w:right w:w="100" w:type="dxa"/>
            </w:tcMar>
          </w:tcPr>
          <w:p w14:paraId="04EC63CF" w14:textId="4DA9FD10" w:rsidR="00490254" w:rsidRPr="00213847" w:rsidRDefault="00EC2B7D"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Pr="00213847">
              <w:rPr>
                <w:rFonts w:ascii="Times New Roman" w:hAnsi="Times New Roman" w:cs="Times New Roman"/>
                <w:sz w:val="24"/>
                <w:szCs w:val="24"/>
              </w:rPr>
              <w:t>(h)</w:t>
            </w:r>
          </w:p>
        </w:tc>
        <w:tc>
          <w:tcPr>
            <w:tcW w:w="1980" w:type="dxa"/>
            <w:shd w:val="clear" w:color="auto" w:fill="auto"/>
            <w:tcMar>
              <w:top w:w="100" w:type="dxa"/>
              <w:left w:w="100" w:type="dxa"/>
              <w:bottom w:w="100" w:type="dxa"/>
              <w:right w:w="100" w:type="dxa"/>
            </w:tcMar>
          </w:tcPr>
          <w:p w14:paraId="7BBDC134"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catcher/processor or mothership</w:t>
            </w:r>
          </w:p>
        </w:tc>
        <w:tc>
          <w:tcPr>
            <w:tcW w:w="1530" w:type="dxa"/>
            <w:shd w:val="clear" w:color="auto" w:fill="auto"/>
            <w:tcMar>
              <w:top w:w="100" w:type="dxa"/>
              <w:left w:w="100" w:type="dxa"/>
              <w:bottom w:w="100" w:type="dxa"/>
              <w:right w:w="100" w:type="dxa"/>
            </w:tcMar>
          </w:tcPr>
          <w:p w14:paraId="39A9F342" w14:textId="6BAFED46" w:rsidR="00490254" w:rsidRPr="00213847" w:rsidRDefault="00EC2B7D" w:rsidP="00595D4D">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Check-in report </w:t>
            </w:r>
            <w:r w:rsidR="00595D4D">
              <w:rPr>
                <w:rFonts w:ascii="Times New Roman" w:hAnsi="Times New Roman" w:cs="Times New Roman"/>
                <w:sz w:val="24"/>
                <w:szCs w:val="24"/>
              </w:rPr>
              <w:t>p</w:t>
            </w:r>
            <w:r w:rsidRPr="00213847">
              <w:rPr>
                <w:rFonts w:ascii="Times New Roman" w:hAnsi="Times New Roman" w:cs="Times New Roman"/>
                <w:sz w:val="24"/>
                <w:szCs w:val="24"/>
              </w:rPr>
              <w:t xml:space="preserve">rior to becoming active and a check-out report for every check-in report submitted </w:t>
            </w:r>
          </w:p>
        </w:tc>
        <w:tc>
          <w:tcPr>
            <w:tcW w:w="1300" w:type="dxa"/>
            <w:shd w:val="clear" w:color="auto" w:fill="auto"/>
            <w:tcMar>
              <w:top w:w="100" w:type="dxa"/>
              <w:left w:w="100" w:type="dxa"/>
              <w:bottom w:w="100" w:type="dxa"/>
              <w:right w:w="100" w:type="dxa"/>
            </w:tcMar>
          </w:tcPr>
          <w:p w14:paraId="47E5FF1F"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Fax</w:t>
            </w:r>
          </w:p>
        </w:tc>
      </w:tr>
      <w:tr w:rsidR="00213847" w:rsidRPr="00213847" w14:paraId="2D22BED2" w14:textId="77777777" w:rsidTr="0023222A">
        <w:tc>
          <w:tcPr>
            <w:tcW w:w="1450" w:type="dxa"/>
            <w:tcBorders>
              <w:top w:val="single" w:sz="12" w:space="0" w:color="auto"/>
              <w:bottom w:val="single" w:sz="12" w:space="0" w:color="auto"/>
            </w:tcBorders>
            <w:shd w:val="clear" w:color="auto" w:fill="auto"/>
            <w:tcMar>
              <w:top w:w="100" w:type="dxa"/>
              <w:left w:w="100" w:type="dxa"/>
              <w:bottom w:w="100" w:type="dxa"/>
              <w:right w:w="100" w:type="dxa"/>
            </w:tcMar>
          </w:tcPr>
          <w:p w14:paraId="0B043249"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Product transfer Report</w:t>
            </w:r>
          </w:p>
          <w:p w14:paraId="3B09CC46" w14:textId="77777777" w:rsidR="00490254" w:rsidRPr="00213847" w:rsidRDefault="00490254" w:rsidP="00213847">
            <w:pPr>
              <w:pStyle w:val="Normal1"/>
              <w:spacing w:line="240" w:lineRule="auto"/>
              <w:rPr>
                <w:rFonts w:ascii="Times New Roman" w:hAnsi="Times New Roman" w:cs="Times New Roman"/>
                <w:sz w:val="24"/>
                <w:szCs w:val="24"/>
              </w:rPr>
            </w:pPr>
          </w:p>
          <w:p w14:paraId="01EE644A" w14:textId="77777777" w:rsidR="00490254" w:rsidRPr="00213847" w:rsidRDefault="00490254" w:rsidP="00213847">
            <w:pPr>
              <w:pStyle w:val="Normal1"/>
              <w:spacing w:line="240" w:lineRule="auto"/>
              <w:rPr>
                <w:rFonts w:ascii="Times New Roman" w:hAnsi="Times New Roman" w:cs="Times New Roman"/>
                <w:sz w:val="24"/>
                <w:szCs w:val="24"/>
              </w:rPr>
            </w:pPr>
          </w:p>
          <w:p w14:paraId="318A099B"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tcBorders>
              <w:top w:val="single" w:sz="12" w:space="0" w:color="auto"/>
              <w:bottom w:val="single" w:sz="12" w:space="0" w:color="auto"/>
            </w:tcBorders>
            <w:shd w:val="clear" w:color="auto" w:fill="auto"/>
            <w:tcMar>
              <w:top w:w="100" w:type="dxa"/>
              <w:left w:w="100" w:type="dxa"/>
              <w:bottom w:w="100" w:type="dxa"/>
              <w:right w:w="100" w:type="dxa"/>
            </w:tcMar>
          </w:tcPr>
          <w:p w14:paraId="179F44EC"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Product Transfer Report</w:t>
            </w:r>
          </w:p>
        </w:tc>
        <w:tc>
          <w:tcPr>
            <w:tcW w:w="1440" w:type="dxa"/>
            <w:tcBorders>
              <w:top w:val="single" w:sz="12" w:space="0" w:color="auto"/>
              <w:bottom w:val="single" w:sz="12" w:space="0" w:color="auto"/>
            </w:tcBorders>
            <w:shd w:val="clear" w:color="auto" w:fill="auto"/>
            <w:tcMar>
              <w:top w:w="100" w:type="dxa"/>
              <w:left w:w="100" w:type="dxa"/>
              <w:bottom w:w="100" w:type="dxa"/>
              <w:right w:w="100" w:type="dxa"/>
            </w:tcMar>
          </w:tcPr>
          <w:p w14:paraId="5423D266" w14:textId="34E7098C" w:rsidR="00490254" w:rsidRPr="00213847" w:rsidRDefault="00EC2B7D"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Pr="00213847">
              <w:rPr>
                <w:rFonts w:ascii="Times New Roman" w:hAnsi="Times New Roman" w:cs="Times New Roman"/>
                <w:sz w:val="24"/>
                <w:szCs w:val="24"/>
              </w:rPr>
              <w:t>(g)</w:t>
            </w:r>
          </w:p>
        </w:tc>
        <w:tc>
          <w:tcPr>
            <w:tcW w:w="1980" w:type="dxa"/>
            <w:tcBorders>
              <w:top w:val="single" w:sz="12" w:space="0" w:color="auto"/>
              <w:bottom w:val="single" w:sz="12" w:space="0" w:color="auto"/>
            </w:tcBorders>
            <w:shd w:val="clear" w:color="auto" w:fill="auto"/>
            <w:tcMar>
              <w:top w:w="100" w:type="dxa"/>
              <w:left w:w="100" w:type="dxa"/>
              <w:bottom w:w="100" w:type="dxa"/>
              <w:right w:w="100" w:type="dxa"/>
            </w:tcMar>
          </w:tcPr>
          <w:p w14:paraId="7D4B6386" w14:textId="092E60C4"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Operator of a mothership or catcher/</w:t>
            </w:r>
            <w:r w:rsidR="00DD3910">
              <w:rPr>
                <w:rFonts w:ascii="Times New Roman" w:hAnsi="Times New Roman" w:cs="Times New Roman"/>
                <w:sz w:val="24"/>
                <w:szCs w:val="24"/>
              </w:rPr>
              <w:t xml:space="preserve"> </w:t>
            </w:r>
            <w:r w:rsidRPr="00213847">
              <w:rPr>
                <w:rFonts w:ascii="Times New Roman" w:hAnsi="Times New Roman" w:cs="Times New Roman"/>
                <w:sz w:val="24"/>
                <w:szCs w:val="24"/>
              </w:rPr>
              <w:t xml:space="preserve">processor </w:t>
            </w:r>
          </w:p>
          <w:p w14:paraId="50360F07" w14:textId="77777777"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Manager of a shoreside processor or stationary floating processor</w:t>
            </w:r>
          </w:p>
          <w:p w14:paraId="44EB696B" w14:textId="77777777"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Registered Buyer</w:t>
            </w:r>
          </w:p>
          <w:p w14:paraId="1637FA9A" w14:textId="77777777"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Registered Crab Receiver</w:t>
            </w:r>
          </w:p>
        </w:tc>
        <w:tc>
          <w:tcPr>
            <w:tcW w:w="1530" w:type="dxa"/>
            <w:tcBorders>
              <w:top w:val="single" w:sz="12" w:space="0" w:color="auto"/>
              <w:bottom w:val="single" w:sz="12" w:space="0" w:color="auto"/>
            </w:tcBorders>
            <w:shd w:val="clear" w:color="auto" w:fill="auto"/>
            <w:tcMar>
              <w:top w:w="100" w:type="dxa"/>
              <w:left w:w="100" w:type="dxa"/>
              <w:bottom w:w="100" w:type="dxa"/>
              <w:right w:w="100" w:type="dxa"/>
            </w:tcMar>
          </w:tcPr>
          <w:p w14:paraId="7C95996B"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By 1200 Alt of the Tuesday following the week of transfer</w:t>
            </w:r>
          </w:p>
        </w:tc>
        <w:tc>
          <w:tcPr>
            <w:tcW w:w="1300" w:type="dxa"/>
            <w:tcBorders>
              <w:top w:val="single" w:sz="12" w:space="0" w:color="auto"/>
              <w:bottom w:val="single" w:sz="12" w:space="0" w:color="auto"/>
            </w:tcBorders>
            <w:shd w:val="clear" w:color="auto" w:fill="auto"/>
            <w:tcMar>
              <w:top w:w="100" w:type="dxa"/>
              <w:left w:w="100" w:type="dxa"/>
              <w:bottom w:w="100" w:type="dxa"/>
              <w:right w:w="100" w:type="dxa"/>
            </w:tcMar>
          </w:tcPr>
          <w:p w14:paraId="122B95E9"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Fax or email </w:t>
            </w:r>
          </w:p>
        </w:tc>
      </w:tr>
    </w:tbl>
    <w:p w14:paraId="28FF5A74" w14:textId="77777777" w:rsidR="00490254" w:rsidRDefault="00490254" w:rsidP="00213847">
      <w:pPr>
        <w:pStyle w:val="Normal1"/>
        <w:spacing w:line="240" w:lineRule="auto"/>
        <w:rPr>
          <w:rFonts w:ascii="Times New Roman" w:hAnsi="Times New Roman" w:cs="Times New Roman"/>
          <w:sz w:val="24"/>
          <w:szCs w:val="24"/>
        </w:rPr>
      </w:pPr>
    </w:p>
    <w:p w14:paraId="0E78B8AC" w14:textId="77777777" w:rsidR="00C55F4D" w:rsidRPr="00213847" w:rsidRDefault="00C55F4D" w:rsidP="00213847">
      <w:pPr>
        <w:pStyle w:val="Normal1"/>
        <w:spacing w:line="240" w:lineRule="auto"/>
        <w:rPr>
          <w:rFonts w:ascii="Times New Roman" w:hAnsi="Times New Roman" w:cs="Times New Roman"/>
          <w:sz w:val="24"/>
          <w:szCs w:val="24"/>
        </w:rPr>
      </w:pPr>
    </w:p>
    <w:p w14:paraId="673DD7A6" w14:textId="77777777" w:rsidR="00490254" w:rsidRPr="00213847" w:rsidRDefault="00EC2B7D" w:rsidP="00213847">
      <w:pPr>
        <w:pStyle w:val="Normal1"/>
        <w:numPr>
          <w:ilvl w:val="0"/>
          <w:numId w:val="13"/>
        </w:numPr>
        <w:spacing w:line="240" w:lineRule="auto"/>
        <w:ind w:left="0" w:firstLine="0"/>
        <w:contextualSpacing/>
        <w:rPr>
          <w:rFonts w:ascii="Times New Roman" w:hAnsi="Times New Roman" w:cs="Times New Roman"/>
          <w:b/>
          <w:sz w:val="24"/>
          <w:szCs w:val="24"/>
        </w:rPr>
      </w:pPr>
      <w:r w:rsidRPr="00213847">
        <w:rPr>
          <w:rFonts w:ascii="Times New Roman" w:hAnsi="Times New Roman" w:cs="Times New Roman"/>
          <w:b/>
          <w:sz w:val="24"/>
          <w:szCs w:val="24"/>
        </w:rPr>
        <w:t>Paper Logbooks</w:t>
      </w:r>
    </w:p>
    <w:p w14:paraId="4A86EE65" w14:textId="2396D87B"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Daily logbooks are required in the groundfish, crab, and halibut fisheries and information collected on a logbook is necessary to provide data about where and when fishing effort occurs, as well as record discard information of prohibited species.  Logbook information is use</w:t>
      </w:r>
      <w:r w:rsidR="00847E51">
        <w:rPr>
          <w:rFonts w:ascii="Times New Roman" w:hAnsi="Times New Roman" w:cs="Times New Roman"/>
          <w:sz w:val="24"/>
          <w:szCs w:val="24"/>
        </w:rPr>
        <w:t>d</w:t>
      </w:r>
      <w:r w:rsidRPr="00213847">
        <w:rPr>
          <w:rFonts w:ascii="Times New Roman" w:hAnsi="Times New Roman" w:cs="Times New Roman"/>
          <w:sz w:val="24"/>
          <w:szCs w:val="24"/>
        </w:rPr>
        <w:t xml:space="preserve"> by NOAA Fisheries Office for Law Enforcement (OLE) and the United States Coast Guard (USCG) during vessel boardings and site visits to ensure conservation of groundfish, compliance to regulations, and reporting accuracy by the fishing industry.  The logbooks are also an important source of information for NMFS to determine where (vessel position coordinate) and when fishing activity occurs and the number of sets and hauls. </w:t>
      </w:r>
    </w:p>
    <w:p w14:paraId="35747288" w14:textId="77777777" w:rsidR="00490254" w:rsidRPr="00213847" w:rsidRDefault="00490254" w:rsidP="00213847">
      <w:pPr>
        <w:pStyle w:val="Normal1"/>
        <w:spacing w:line="240" w:lineRule="auto"/>
        <w:rPr>
          <w:rFonts w:ascii="Times New Roman" w:hAnsi="Times New Roman" w:cs="Times New Roman"/>
          <w:sz w:val="24"/>
          <w:szCs w:val="24"/>
        </w:rPr>
      </w:pPr>
    </w:p>
    <w:p w14:paraId="4F5A9D14"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There are three paper logbook forms:  </w:t>
      </w:r>
    </w:p>
    <w:p w14:paraId="6248E1A7" w14:textId="77777777" w:rsidR="00490254" w:rsidRPr="00213847" w:rsidRDefault="00EC2B7D" w:rsidP="00213847">
      <w:pPr>
        <w:pStyle w:val="Normal1"/>
        <w:numPr>
          <w:ilvl w:val="0"/>
          <w:numId w:val="8"/>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Catcher vessel trawl gear Daily Fishing Logbook (DFL); </w:t>
      </w:r>
    </w:p>
    <w:p w14:paraId="2105B842" w14:textId="77777777" w:rsidR="00490254" w:rsidRPr="00213847" w:rsidRDefault="00EC2B7D" w:rsidP="00213847">
      <w:pPr>
        <w:pStyle w:val="Normal1"/>
        <w:numPr>
          <w:ilvl w:val="0"/>
          <w:numId w:val="8"/>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Catcher vessel Longline/pot gear DFL;</w:t>
      </w:r>
    </w:p>
    <w:p w14:paraId="737A87BA" w14:textId="77777777" w:rsidR="00490254" w:rsidRPr="00213847" w:rsidRDefault="00EC2B7D" w:rsidP="00213847">
      <w:pPr>
        <w:pStyle w:val="Normal1"/>
        <w:numPr>
          <w:ilvl w:val="0"/>
          <w:numId w:val="8"/>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Catcher/processor longline/pot gear Daily Cumulative Production Logbook (DCPL). </w:t>
      </w:r>
    </w:p>
    <w:p w14:paraId="3EB5DCE9" w14:textId="6CFBB14F"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logbooks are designed to provide a convenient method to enter information that serves both the business needs of the fishing industry and the data collection requirements of NMFS.  Copies of the logbook forms and instructions are available on at: </w:t>
      </w:r>
      <w:hyperlink r:id="rId13">
        <w:r w:rsidRPr="00213847">
          <w:rPr>
            <w:rFonts w:ascii="Times New Roman" w:hAnsi="Times New Roman" w:cs="Times New Roman"/>
            <w:color w:val="1155CC"/>
            <w:sz w:val="24"/>
            <w:szCs w:val="24"/>
            <w:u w:val="single"/>
          </w:rPr>
          <w:t>https://alaskafisheries.noaa.gov/fisheries/rr-log</w:t>
        </w:r>
      </w:hyperlink>
      <w:r w:rsidRPr="00213847">
        <w:rPr>
          <w:rFonts w:ascii="Times New Roman" w:hAnsi="Times New Roman" w:cs="Times New Roman"/>
          <w:sz w:val="24"/>
          <w:szCs w:val="24"/>
        </w:rPr>
        <w:t xml:space="preserve">. NMFS also provides electronic logbooks under OMB Control Number 0648-0515 for use by the fishing industry. </w:t>
      </w:r>
    </w:p>
    <w:p w14:paraId="61E8B7AD" w14:textId="77777777" w:rsidR="00490254" w:rsidRPr="00213847" w:rsidRDefault="00490254" w:rsidP="00213847">
      <w:pPr>
        <w:pStyle w:val="Normal1"/>
        <w:spacing w:line="240" w:lineRule="auto"/>
        <w:rPr>
          <w:rFonts w:ascii="Times New Roman" w:hAnsi="Times New Roman" w:cs="Times New Roman"/>
          <w:sz w:val="24"/>
          <w:szCs w:val="24"/>
        </w:rPr>
      </w:pPr>
    </w:p>
    <w:p w14:paraId="37DB4A4E" w14:textId="77777777" w:rsidR="00490254" w:rsidRPr="00213847" w:rsidRDefault="00EC2B7D" w:rsidP="00213847">
      <w:pPr>
        <w:pStyle w:val="Normal1"/>
        <w:spacing w:line="240" w:lineRule="auto"/>
        <w:rPr>
          <w:rFonts w:ascii="Times New Roman" w:eastAsia="Times New Roman" w:hAnsi="Times New Roman" w:cs="Times New Roman"/>
          <w:b/>
          <w:sz w:val="24"/>
          <w:szCs w:val="24"/>
        </w:rPr>
      </w:pPr>
      <w:r w:rsidRPr="00213847">
        <w:rPr>
          <w:rFonts w:ascii="Times New Roman" w:hAnsi="Times New Roman" w:cs="Times New Roman"/>
          <w:sz w:val="24"/>
          <w:szCs w:val="24"/>
        </w:rPr>
        <w:t xml:space="preserve">There are multiple, self-copy logsheets for each paper logbook page and the operator must distribute each of the logsheets as described in the Table 2. </w:t>
      </w:r>
    </w:p>
    <w:p w14:paraId="72BE5FBC" w14:textId="77777777" w:rsidR="00490254" w:rsidRDefault="00490254" w:rsidP="00213847">
      <w:pPr>
        <w:pStyle w:val="Normal1"/>
        <w:spacing w:line="240" w:lineRule="auto"/>
        <w:rPr>
          <w:rFonts w:ascii="Times New Roman" w:eastAsia="Times New Roman" w:hAnsi="Times New Roman" w:cs="Times New Roman"/>
          <w:b/>
          <w:sz w:val="24"/>
          <w:szCs w:val="24"/>
        </w:rPr>
      </w:pPr>
    </w:p>
    <w:p w14:paraId="0C6BA17E" w14:textId="77777777" w:rsidR="00490254" w:rsidRPr="00595D4D" w:rsidRDefault="00EC2B7D" w:rsidP="00213847">
      <w:pPr>
        <w:pStyle w:val="Normal1"/>
        <w:spacing w:line="240" w:lineRule="auto"/>
        <w:rPr>
          <w:rFonts w:ascii="Times New Roman" w:eastAsia="Times New Roman" w:hAnsi="Times New Roman" w:cs="Times New Roman"/>
          <w:sz w:val="24"/>
          <w:szCs w:val="24"/>
        </w:rPr>
      </w:pPr>
      <w:r w:rsidRPr="00947001">
        <w:rPr>
          <w:rFonts w:ascii="Times New Roman" w:eastAsia="Times New Roman" w:hAnsi="Times New Roman" w:cs="Times New Roman"/>
          <w:b/>
          <w:sz w:val="24"/>
          <w:szCs w:val="24"/>
        </w:rPr>
        <w:t>Table 2.</w:t>
      </w:r>
      <w:r w:rsidRPr="00595D4D">
        <w:rPr>
          <w:rFonts w:ascii="Times New Roman" w:eastAsia="Times New Roman" w:hAnsi="Times New Roman" w:cs="Times New Roman"/>
          <w:sz w:val="24"/>
          <w:szCs w:val="24"/>
        </w:rPr>
        <w:t xml:space="preserve"> Disposition of the 5 copies of the logbook pages, where they are submitted, and the time limits for submission.</w:t>
      </w:r>
    </w:p>
    <w:tbl>
      <w:tblPr>
        <w:tblStyle w:val="a0"/>
        <w:tblW w:w="10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0"/>
        <w:gridCol w:w="1290"/>
        <w:gridCol w:w="1290"/>
        <w:gridCol w:w="1320"/>
        <w:gridCol w:w="1500"/>
        <w:gridCol w:w="3435"/>
      </w:tblGrid>
      <w:tr w:rsidR="00595D4D" w:rsidRPr="00213847" w14:paraId="77105C3F" w14:textId="77777777" w:rsidTr="00947001">
        <w:trPr>
          <w:trHeight w:val="20"/>
        </w:trPr>
        <w:tc>
          <w:tcPr>
            <w:tcW w:w="1360" w:type="dxa"/>
            <w:vMerge w:val="restart"/>
            <w:shd w:val="clear" w:color="auto" w:fill="F2F2F2" w:themeFill="background1" w:themeFillShade="F2"/>
            <w:tcMar>
              <w:top w:w="100" w:type="dxa"/>
              <w:left w:w="100" w:type="dxa"/>
              <w:bottom w:w="100" w:type="dxa"/>
              <w:right w:w="100" w:type="dxa"/>
            </w:tcMar>
            <w:vAlign w:val="bottom"/>
          </w:tcPr>
          <w:p w14:paraId="181F0B5C" w14:textId="77777777" w:rsidR="00595D4D" w:rsidRPr="00213847" w:rsidRDefault="00595D4D" w:rsidP="00595D4D">
            <w:pPr>
              <w:pStyle w:val="Normal1"/>
              <w:spacing w:line="240" w:lineRule="auto"/>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 xml:space="preserve">Logsheet Color </w:t>
            </w:r>
          </w:p>
        </w:tc>
        <w:tc>
          <w:tcPr>
            <w:tcW w:w="3900" w:type="dxa"/>
            <w:gridSpan w:val="3"/>
            <w:shd w:val="clear" w:color="auto" w:fill="F2F2F2" w:themeFill="background1" w:themeFillShade="F2"/>
            <w:tcMar>
              <w:top w:w="100" w:type="dxa"/>
              <w:left w:w="100" w:type="dxa"/>
              <w:bottom w:w="100" w:type="dxa"/>
              <w:right w:w="100" w:type="dxa"/>
            </w:tcMar>
            <w:vAlign w:val="bottom"/>
          </w:tcPr>
          <w:p w14:paraId="7A037ED1" w14:textId="77777777" w:rsidR="00595D4D" w:rsidRPr="00213847" w:rsidRDefault="00595D4D" w:rsidP="00595D4D">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Paper Logbook Type</w:t>
            </w:r>
          </w:p>
        </w:tc>
        <w:tc>
          <w:tcPr>
            <w:tcW w:w="1500" w:type="dxa"/>
            <w:vMerge w:val="restart"/>
            <w:shd w:val="clear" w:color="auto" w:fill="F2F2F2" w:themeFill="background1" w:themeFillShade="F2"/>
            <w:tcMar>
              <w:top w:w="100" w:type="dxa"/>
              <w:left w:w="100" w:type="dxa"/>
              <w:bottom w:w="100" w:type="dxa"/>
              <w:right w:w="100" w:type="dxa"/>
            </w:tcMar>
            <w:vAlign w:val="bottom"/>
          </w:tcPr>
          <w:p w14:paraId="7325132E" w14:textId="77777777" w:rsidR="00595D4D" w:rsidRPr="00213847" w:rsidRDefault="00595D4D" w:rsidP="00595D4D">
            <w:pPr>
              <w:pStyle w:val="Normal1"/>
              <w:widowControl w:val="0"/>
              <w:spacing w:line="240" w:lineRule="auto"/>
              <w:rPr>
                <w:rFonts w:ascii="Times New Roman" w:eastAsia="Times New Roman" w:hAnsi="Times New Roman" w:cs="Times New Roman"/>
                <w:b/>
                <w:sz w:val="24"/>
                <w:szCs w:val="24"/>
              </w:rPr>
            </w:pPr>
          </w:p>
          <w:p w14:paraId="705DC445" w14:textId="77777777" w:rsidR="00595D4D" w:rsidRPr="00213847" w:rsidRDefault="00595D4D" w:rsidP="00595D4D">
            <w:pPr>
              <w:pStyle w:val="Normal1"/>
              <w:widowControl w:val="0"/>
              <w:spacing w:line="240" w:lineRule="auto"/>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Submit To...</w:t>
            </w:r>
          </w:p>
        </w:tc>
        <w:tc>
          <w:tcPr>
            <w:tcW w:w="3435" w:type="dxa"/>
            <w:vMerge w:val="restart"/>
            <w:shd w:val="clear" w:color="auto" w:fill="F2F2F2" w:themeFill="background1" w:themeFillShade="F2"/>
            <w:tcMar>
              <w:top w:w="100" w:type="dxa"/>
              <w:left w:w="100" w:type="dxa"/>
              <w:bottom w:w="100" w:type="dxa"/>
              <w:right w:w="100" w:type="dxa"/>
            </w:tcMar>
            <w:vAlign w:val="bottom"/>
          </w:tcPr>
          <w:p w14:paraId="583F6EF2" w14:textId="77777777" w:rsidR="00595D4D" w:rsidRPr="00213847" w:rsidRDefault="00595D4D" w:rsidP="00595D4D">
            <w:pPr>
              <w:pStyle w:val="Normal1"/>
              <w:widowControl w:val="0"/>
              <w:spacing w:line="240" w:lineRule="auto"/>
              <w:rPr>
                <w:rFonts w:ascii="Times New Roman" w:eastAsia="Times New Roman" w:hAnsi="Times New Roman" w:cs="Times New Roman"/>
                <w:b/>
                <w:sz w:val="24"/>
                <w:szCs w:val="24"/>
              </w:rPr>
            </w:pPr>
          </w:p>
          <w:p w14:paraId="149018B4" w14:textId="77777777" w:rsidR="00595D4D" w:rsidRPr="00213847" w:rsidRDefault="00595D4D" w:rsidP="00595D4D">
            <w:pPr>
              <w:pStyle w:val="Normal1"/>
              <w:widowControl w:val="0"/>
              <w:spacing w:line="240" w:lineRule="auto"/>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Time Limit</w:t>
            </w:r>
          </w:p>
        </w:tc>
      </w:tr>
      <w:tr w:rsidR="00595D4D" w:rsidRPr="00213847" w14:paraId="415D2AC6" w14:textId="77777777" w:rsidTr="00947001">
        <w:trPr>
          <w:trHeight w:val="420"/>
        </w:trPr>
        <w:tc>
          <w:tcPr>
            <w:tcW w:w="1360" w:type="dxa"/>
            <w:vMerge/>
            <w:shd w:val="clear" w:color="auto" w:fill="auto"/>
            <w:tcMar>
              <w:top w:w="100" w:type="dxa"/>
              <w:left w:w="100" w:type="dxa"/>
              <w:bottom w:w="100" w:type="dxa"/>
              <w:right w:w="100" w:type="dxa"/>
            </w:tcMar>
          </w:tcPr>
          <w:p w14:paraId="49AFD931" w14:textId="77777777" w:rsidR="00595D4D" w:rsidRPr="00213847" w:rsidRDefault="00595D4D" w:rsidP="00213847">
            <w:pPr>
              <w:pStyle w:val="Normal1"/>
              <w:widowControl w:val="0"/>
              <w:spacing w:line="240" w:lineRule="auto"/>
              <w:rPr>
                <w:rFonts w:ascii="Times New Roman" w:eastAsia="Times New Roman" w:hAnsi="Times New Roman" w:cs="Times New Roman"/>
                <w:sz w:val="24"/>
                <w:szCs w:val="24"/>
              </w:rPr>
            </w:pPr>
          </w:p>
        </w:tc>
        <w:tc>
          <w:tcPr>
            <w:tcW w:w="1290" w:type="dxa"/>
            <w:shd w:val="clear" w:color="auto" w:fill="F2F2F2" w:themeFill="background1" w:themeFillShade="F2"/>
            <w:tcMar>
              <w:top w:w="100" w:type="dxa"/>
              <w:left w:w="100" w:type="dxa"/>
              <w:bottom w:w="100" w:type="dxa"/>
              <w:right w:w="100" w:type="dxa"/>
            </w:tcMar>
          </w:tcPr>
          <w:p w14:paraId="7A2C13D3" w14:textId="77777777" w:rsidR="00595D4D" w:rsidRPr="00213847" w:rsidRDefault="00595D4D" w:rsidP="00213847">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Catcher Vessel Trawl DFL</w:t>
            </w:r>
          </w:p>
        </w:tc>
        <w:tc>
          <w:tcPr>
            <w:tcW w:w="1290" w:type="dxa"/>
            <w:shd w:val="clear" w:color="auto" w:fill="F2F2F2" w:themeFill="background1" w:themeFillShade="F2"/>
            <w:tcMar>
              <w:top w:w="100" w:type="dxa"/>
              <w:left w:w="100" w:type="dxa"/>
              <w:bottom w:w="100" w:type="dxa"/>
              <w:right w:w="100" w:type="dxa"/>
            </w:tcMar>
          </w:tcPr>
          <w:p w14:paraId="08017C7E" w14:textId="77777777" w:rsidR="00595D4D" w:rsidRPr="00213847" w:rsidRDefault="00595D4D" w:rsidP="00213847">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Catcher Vessel Longline/ Pot DFL</w:t>
            </w:r>
          </w:p>
        </w:tc>
        <w:tc>
          <w:tcPr>
            <w:tcW w:w="1320" w:type="dxa"/>
            <w:shd w:val="clear" w:color="auto" w:fill="F2F2F2" w:themeFill="background1" w:themeFillShade="F2"/>
            <w:tcMar>
              <w:top w:w="100" w:type="dxa"/>
              <w:left w:w="100" w:type="dxa"/>
              <w:bottom w:w="100" w:type="dxa"/>
              <w:right w:w="100" w:type="dxa"/>
            </w:tcMar>
          </w:tcPr>
          <w:p w14:paraId="3C11A48C" w14:textId="77777777" w:rsidR="00595D4D" w:rsidRPr="00213847" w:rsidRDefault="00595D4D" w:rsidP="00213847">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Catcher /Processor Longline /Pot DCPL</w:t>
            </w:r>
          </w:p>
        </w:tc>
        <w:tc>
          <w:tcPr>
            <w:tcW w:w="1500" w:type="dxa"/>
            <w:vMerge/>
            <w:shd w:val="clear" w:color="auto" w:fill="auto"/>
            <w:tcMar>
              <w:top w:w="100" w:type="dxa"/>
              <w:left w:w="100" w:type="dxa"/>
              <w:bottom w:w="100" w:type="dxa"/>
              <w:right w:w="100" w:type="dxa"/>
            </w:tcMar>
          </w:tcPr>
          <w:p w14:paraId="0BE2603C" w14:textId="77777777" w:rsidR="00595D4D" w:rsidRPr="00213847" w:rsidRDefault="00595D4D" w:rsidP="00213847">
            <w:pPr>
              <w:pStyle w:val="Normal1"/>
              <w:widowControl w:val="0"/>
              <w:spacing w:line="240" w:lineRule="auto"/>
              <w:rPr>
                <w:rFonts w:ascii="Times New Roman" w:hAnsi="Times New Roman" w:cs="Times New Roman"/>
                <w:sz w:val="24"/>
                <w:szCs w:val="24"/>
              </w:rPr>
            </w:pPr>
          </w:p>
        </w:tc>
        <w:tc>
          <w:tcPr>
            <w:tcW w:w="3435" w:type="dxa"/>
            <w:vMerge/>
            <w:shd w:val="clear" w:color="auto" w:fill="auto"/>
            <w:tcMar>
              <w:top w:w="100" w:type="dxa"/>
              <w:left w:w="100" w:type="dxa"/>
              <w:bottom w:w="100" w:type="dxa"/>
              <w:right w:w="100" w:type="dxa"/>
            </w:tcMar>
          </w:tcPr>
          <w:p w14:paraId="06929B51" w14:textId="77777777" w:rsidR="00595D4D" w:rsidRPr="00213847" w:rsidRDefault="00595D4D" w:rsidP="00213847">
            <w:pPr>
              <w:pStyle w:val="Normal1"/>
              <w:widowControl w:val="0"/>
              <w:spacing w:line="240" w:lineRule="auto"/>
              <w:rPr>
                <w:rFonts w:ascii="Times New Roman" w:hAnsi="Times New Roman" w:cs="Times New Roman"/>
                <w:sz w:val="24"/>
                <w:szCs w:val="24"/>
              </w:rPr>
            </w:pPr>
          </w:p>
        </w:tc>
      </w:tr>
      <w:tr w:rsidR="00490254" w:rsidRPr="00213847" w14:paraId="41FF35EB" w14:textId="77777777" w:rsidTr="00595D4D">
        <w:trPr>
          <w:trHeight w:val="29"/>
        </w:trPr>
        <w:tc>
          <w:tcPr>
            <w:tcW w:w="1360" w:type="dxa"/>
            <w:shd w:val="clear" w:color="auto" w:fill="auto"/>
            <w:tcMar>
              <w:top w:w="100" w:type="dxa"/>
              <w:left w:w="100" w:type="dxa"/>
              <w:bottom w:w="100" w:type="dxa"/>
              <w:right w:w="100" w:type="dxa"/>
            </w:tcMar>
          </w:tcPr>
          <w:p w14:paraId="2E3EB82F" w14:textId="77777777" w:rsidR="00490254" w:rsidRPr="00213847" w:rsidRDefault="00EC2B7D" w:rsidP="00213847">
            <w:pPr>
              <w:pStyle w:val="Normal1"/>
              <w:spacing w:line="240" w:lineRule="auto"/>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White</w:t>
            </w:r>
          </w:p>
        </w:tc>
        <w:tc>
          <w:tcPr>
            <w:tcW w:w="1290" w:type="dxa"/>
            <w:shd w:val="clear" w:color="auto" w:fill="auto"/>
            <w:tcMar>
              <w:top w:w="100" w:type="dxa"/>
              <w:left w:w="100" w:type="dxa"/>
              <w:bottom w:w="100" w:type="dxa"/>
              <w:right w:w="100" w:type="dxa"/>
            </w:tcMar>
          </w:tcPr>
          <w:p w14:paraId="372CBD24" w14:textId="77777777" w:rsidR="00490254" w:rsidRPr="00213847" w:rsidRDefault="00EC2B7D" w:rsidP="00213847">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tcPr>
          <w:p w14:paraId="4A60CE4B" w14:textId="77777777" w:rsidR="00490254" w:rsidRPr="00213847" w:rsidRDefault="00EC2B7D" w:rsidP="00213847">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tcPr>
          <w:p w14:paraId="7ED6E045" w14:textId="77777777" w:rsidR="00490254" w:rsidRPr="00213847" w:rsidRDefault="00EC2B7D" w:rsidP="00213847">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4935" w:type="dxa"/>
            <w:gridSpan w:val="2"/>
            <w:shd w:val="clear" w:color="auto" w:fill="auto"/>
            <w:tcMar>
              <w:top w:w="100" w:type="dxa"/>
              <w:left w:w="100" w:type="dxa"/>
              <w:bottom w:w="100" w:type="dxa"/>
              <w:right w:w="100" w:type="dxa"/>
            </w:tcMar>
          </w:tcPr>
          <w:p w14:paraId="1466ACC8" w14:textId="77777777" w:rsidR="00490254" w:rsidRPr="00213847" w:rsidRDefault="00EC2B7D" w:rsidP="00213847">
            <w:pPr>
              <w:pStyle w:val="Normal1"/>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Permanent copy stays in logbook</w:t>
            </w:r>
          </w:p>
        </w:tc>
      </w:tr>
      <w:tr w:rsidR="00490254" w:rsidRPr="00213847" w14:paraId="01988FB7" w14:textId="77777777" w:rsidTr="00595D4D">
        <w:trPr>
          <w:trHeight w:val="29"/>
        </w:trPr>
        <w:tc>
          <w:tcPr>
            <w:tcW w:w="1360" w:type="dxa"/>
            <w:shd w:val="clear" w:color="auto" w:fill="auto"/>
            <w:tcMar>
              <w:top w:w="100" w:type="dxa"/>
              <w:left w:w="100" w:type="dxa"/>
              <w:bottom w:w="100" w:type="dxa"/>
              <w:right w:w="100" w:type="dxa"/>
            </w:tcMar>
          </w:tcPr>
          <w:p w14:paraId="76C45A39" w14:textId="77777777" w:rsidR="00490254" w:rsidRPr="00213847" w:rsidRDefault="00EC2B7D" w:rsidP="00213847">
            <w:pPr>
              <w:pStyle w:val="Normal1"/>
              <w:spacing w:line="240" w:lineRule="auto"/>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Goldenrod</w:t>
            </w:r>
          </w:p>
        </w:tc>
        <w:tc>
          <w:tcPr>
            <w:tcW w:w="1290" w:type="dxa"/>
            <w:shd w:val="clear" w:color="auto" w:fill="auto"/>
            <w:tcMar>
              <w:top w:w="100" w:type="dxa"/>
              <w:left w:w="100" w:type="dxa"/>
              <w:bottom w:w="100" w:type="dxa"/>
              <w:right w:w="100" w:type="dxa"/>
            </w:tcMar>
          </w:tcPr>
          <w:p w14:paraId="65C64573" w14:textId="77777777" w:rsidR="00490254" w:rsidRPr="00213847" w:rsidRDefault="00EC2B7D" w:rsidP="00213847">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tcPr>
          <w:p w14:paraId="026339A7" w14:textId="77777777" w:rsidR="00490254" w:rsidRPr="00213847" w:rsidRDefault="00EC2B7D" w:rsidP="00213847">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tcPr>
          <w:p w14:paraId="33A76C39" w14:textId="77777777" w:rsidR="00490254" w:rsidRPr="00213847" w:rsidRDefault="00EC2B7D" w:rsidP="00213847">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500" w:type="dxa"/>
            <w:shd w:val="clear" w:color="auto" w:fill="auto"/>
            <w:tcMar>
              <w:top w:w="100" w:type="dxa"/>
              <w:left w:w="100" w:type="dxa"/>
              <w:bottom w:w="100" w:type="dxa"/>
              <w:right w:w="100" w:type="dxa"/>
            </w:tcMar>
          </w:tcPr>
          <w:p w14:paraId="38EF9529" w14:textId="77777777" w:rsidR="00490254" w:rsidRPr="00213847" w:rsidRDefault="00EC2B7D" w:rsidP="00213847">
            <w:pPr>
              <w:pStyle w:val="Normal1"/>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Observer</w:t>
            </w:r>
          </w:p>
        </w:tc>
        <w:tc>
          <w:tcPr>
            <w:tcW w:w="3435" w:type="dxa"/>
            <w:shd w:val="clear" w:color="auto" w:fill="auto"/>
            <w:tcMar>
              <w:top w:w="100" w:type="dxa"/>
              <w:left w:w="100" w:type="dxa"/>
              <w:bottom w:w="100" w:type="dxa"/>
              <w:right w:w="100" w:type="dxa"/>
            </w:tcMar>
          </w:tcPr>
          <w:p w14:paraId="5A3A1731" w14:textId="77777777" w:rsidR="00490254" w:rsidRPr="00213847" w:rsidRDefault="00EC2B7D"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After signature of operator and prior to departure of observer from the vessel.</w:t>
            </w:r>
          </w:p>
        </w:tc>
      </w:tr>
      <w:tr w:rsidR="00490254" w:rsidRPr="00213847" w14:paraId="054E7CDF" w14:textId="77777777" w:rsidTr="00595D4D">
        <w:trPr>
          <w:trHeight w:val="528"/>
        </w:trPr>
        <w:tc>
          <w:tcPr>
            <w:tcW w:w="1360" w:type="dxa"/>
            <w:shd w:val="clear" w:color="auto" w:fill="auto"/>
            <w:tcMar>
              <w:top w:w="100" w:type="dxa"/>
              <w:left w:w="100" w:type="dxa"/>
              <w:bottom w:w="100" w:type="dxa"/>
              <w:right w:w="100" w:type="dxa"/>
            </w:tcMar>
          </w:tcPr>
          <w:p w14:paraId="54CE1BF2" w14:textId="77777777" w:rsidR="00490254" w:rsidRPr="00213847" w:rsidRDefault="00EC2B7D" w:rsidP="00213847">
            <w:pPr>
              <w:pStyle w:val="Normal1"/>
              <w:spacing w:line="240" w:lineRule="auto"/>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Yellow</w:t>
            </w:r>
          </w:p>
        </w:tc>
        <w:tc>
          <w:tcPr>
            <w:tcW w:w="1290" w:type="dxa"/>
            <w:shd w:val="clear" w:color="auto" w:fill="auto"/>
            <w:tcMar>
              <w:top w:w="100" w:type="dxa"/>
              <w:left w:w="100" w:type="dxa"/>
              <w:bottom w:w="100" w:type="dxa"/>
              <w:right w:w="100" w:type="dxa"/>
            </w:tcMar>
          </w:tcPr>
          <w:p w14:paraId="02130329" w14:textId="77777777" w:rsidR="00490254" w:rsidRPr="00213847" w:rsidRDefault="00EC2B7D" w:rsidP="00213847">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tcPr>
          <w:p w14:paraId="2E6CFE95" w14:textId="77777777" w:rsidR="00490254" w:rsidRPr="00213847" w:rsidRDefault="00EC2B7D" w:rsidP="00213847">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tcPr>
          <w:p w14:paraId="266F66EF" w14:textId="77777777" w:rsidR="00490254" w:rsidRPr="00213847" w:rsidRDefault="00490254" w:rsidP="00213847">
            <w:pPr>
              <w:pStyle w:val="Normal1"/>
              <w:widowControl w:val="0"/>
              <w:spacing w:line="240" w:lineRule="auto"/>
              <w:jc w:val="center"/>
              <w:rPr>
                <w:rFonts w:ascii="Times New Roman" w:eastAsia="Times New Roman" w:hAnsi="Times New Roman" w:cs="Times New Roman"/>
                <w:sz w:val="24"/>
                <w:szCs w:val="24"/>
              </w:rPr>
            </w:pPr>
          </w:p>
        </w:tc>
        <w:tc>
          <w:tcPr>
            <w:tcW w:w="1500" w:type="dxa"/>
            <w:shd w:val="clear" w:color="auto" w:fill="auto"/>
            <w:tcMar>
              <w:top w:w="100" w:type="dxa"/>
              <w:left w:w="100" w:type="dxa"/>
              <w:bottom w:w="100" w:type="dxa"/>
              <w:right w:w="100" w:type="dxa"/>
            </w:tcMar>
          </w:tcPr>
          <w:p w14:paraId="1ACCB046" w14:textId="77777777" w:rsidR="00490254" w:rsidRPr="00213847" w:rsidRDefault="00EC2B7D" w:rsidP="00213847">
            <w:pPr>
              <w:pStyle w:val="Normal1"/>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NOAA Fisheries Office for Law Enforcement</w:t>
            </w:r>
          </w:p>
        </w:tc>
        <w:tc>
          <w:tcPr>
            <w:tcW w:w="3435" w:type="dxa"/>
            <w:shd w:val="clear" w:color="auto" w:fill="auto"/>
            <w:tcMar>
              <w:top w:w="100" w:type="dxa"/>
              <w:left w:w="100" w:type="dxa"/>
              <w:bottom w:w="100" w:type="dxa"/>
              <w:right w:w="100" w:type="dxa"/>
            </w:tcMar>
          </w:tcPr>
          <w:p w14:paraId="399331EA" w14:textId="77777777" w:rsidR="00490254" w:rsidRPr="00213847" w:rsidRDefault="00EC2B7D"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Quarter 1: May 1</w:t>
            </w:r>
          </w:p>
          <w:p w14:paraId="5EEEB898" w14:textId="77777777" w:rsidR="00490254" w:rsidRPr="00213847" w:rsidRDefault="00EC2B7D"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Quarter 2:  August 1</w:t>
            </w:r>
          </w:p>
          <w:p w14:paraId="072C9037" w14:textId="77777777" w:rsidR="00490254" w:rsidRPr="00213847" w:rsidRDefault="00EC2B7D"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 xml:space="preserve">Quarter 3: November 1 </w:t>
            </w:r>
          </w:p>
          <w:p w14:paraId="53A53E29" w14:textId="77777777" w:rsidR="00490254" w:rsidRPr="00213847" w:rsidRDefault="00EC2B7D"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Quarter 4: Feb 1 of following year</w:t>
            </w:r>
          </w:p>
        </w:tc>
      </w:tr>
      <w:tr w:rsidR="00490254" w:rsidRPr="00213847" w14:paraId="3835781B" w14:textId="77777777" w:rsidTr="00595D4D">
        <w:trPr>
          <w:trHeight w:val="29"/>
        </w:trPr>
        <w:tc>
          <w:tcPr>
            <w:tcW w:w="1360" w:type="dxa"/>
            <w:shd w:val="clear" w:color="auto" w:fill="auto"/>
            <w:tcMar>
              <w:top w:w="100" w:type="dxa"/>
              <w:left w:w="100" w:type="dxa"/>
              <w:bottom w:w="100" w:type="dxa"/>
              <w:right w:w="100" w:type="dxa"/>
            </w:tcMar>
          </w:tcPr>
          <w:p w14:paraId="2F191F8D" w14:textId="77777777" w:rsidR="00490254" w:rsidRPr="00213847" w:rsidRDefault="00EC2B7D" w:rsidP="00213847">
            <w:pPr>
              <w:pStyle w:val="Normal1"/>
              <w:spacing w:line="240" w:lineRule="auto"/>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Blue</w:t>
            </w:r>
          </w:p>
        </w:tc>
        <w:tc>
          <w:tcPr>
            <w:tcW w:w="1290" w:type="dxa"/>
            <w:shd w:val="clear" w:color="auto" w:fill="auto"/>
            <w:tcMar>
              <w:top w:w="100" w:type="dxa"/>
              <w:left w:w="100" w:type="dxa"/>
              <w:bottom w:w="100" w:type="dxa"/>
              <w:right w:w="100" w:type="dxa"/>
            </w:tcMar>
          </w:tcPr>
          <w:p w14:paraId="71DC21F6" w14:textId="77777777" w:rsidR="00490254" w:rsidRPr="00213847" w:rsidRDefault="00EC2B7D" w:rsidP="00213847">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tcPr>
          <w:p w14:paraId="250FCDFC" w14:textId="77777777" w:rsidR="00490254" w:rsidRPr="00213847" w:rsidRDefault="00EC2B7D" w:rsidP="00213847">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tcPr>
          <w:p w14:paraId="6A5DFA83" w14:textId="77777777" w:rsidR="00490254" w:rsidRPr="00213847" w:rsidRDefault="00490254" w:rsidP="00213847">
            <w:pPr>
              <w:pStyle w:val="Normal1"/>
              <w:widowControl w:val="0"/>
              <w:spacing w:line="240" w:lineRule="auto"/>
              <w:jc w:val="center"/>
              <w:rPr>
                <w:rFonts w:ascii="Times New Roman" w:eastAsia="Times New Roman" w:hAnsi="Times New Roman" w:cs="Times New Roman"/>
                <w:sz w:val="24"/>
                <w:szCs w:val="24"/>
              </w:rPr>
            </w:pPr>
          </w:p>
        </w:tc>
        <w:tc>
          <w:tcPr>
            <w:tcW w:w="1500" w:type="dxa"/>
            <w:shd w:val="clear" w:color="auto" w:fill="auto"/>
            <w:tcMar>
              <w:top w:w="100" w:type="dxa"/>
              <w:left w:w="100" w:type="dxa"/>
              <w:bottom w:w="100" w:type="dxa"/>
              <w:right w:w="100" w:type="dxa"/>
            </w:tcMar>
          </w:tcPr>
          <w:p w14:paraId="326055BF" w14:textId="77777777" w:rsidR="00490254" w:rsidRPr="00213847" w:rsidRDefault="00EC2B7D"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Processor that receives the harvest</w:t>
            </w:r>
          </w:p>
        </w:tc>
        <w:tc>
          <w:tcPr>
            <w:tcW w:w="3435" w:type="dxa"/>
            <w:shd w:val="clear" w:color="auto" w:fill="auto"/>
            <w:tcMar>
              <w:top w:w="100" w:type="dxa"/>
              <w:left w:w="100" w:type="dxa"/>
              <w:bottom w:w="100" w:type="dxa"/>
              <w:right w:w="100" w:type="dxa"/>
            </w:tcMar>
          </w:tcPr>
          <w:p w14:paraId="34C65847" w14:textId="77777777" w:rsidR="00490254" w:rsidRPr="00213847" w:rsidRDefault="00EC2B7D"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Within 2 hours after completion of catch delivery</w:t>
            </w:r>
          </w:p>
        </w:tc>
      </w:tr>
      <w:tr w:rsidR="00490254" w:rsidRPr="00213847" w14:paraId="72E6CAE4" w14:textId="77777777" w:rsidTr="00595D4D">
        <w:tc>
          <w:tcPr>
            <w:tcW w:w="1360" w:type="dxa"/>
            <w:shd w:val="clear" w:color="auto" w:fill="auto"/>
            <w:tcMar>
              <w:top w:w="100" w:type="dxa"/>
              <w:left w:w="100" w:type="dxa"/>
              <w:bottom w:w="100" w:type="dxa"/>
              <w:right w:w="100" w:type="dxa"/>
            </w:tcMar>
          </w:tcPr>
          <w:p w14:paraId="764D7541" w14:textId="77777777" w:rsidR="00490254" w:rsidRPr="00213847" w:rsidRDefault="00EC2B7D" w:rsidP="00213847">
            <w:pPr>
              <w:pStyle w:val="Normal1"/>
              <w:spacing w:line="240" w:lineRule="auto"/>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Green</w:t>
            </w:r>
          </w:p>
        </w:tc>
        <w:tc>
          <w:tcPr>
            <w:tcW w:w="1290" w:type="dxa"/>
            <w:shd w:val="clear" w:color="auto" w:fill="auto"/>
            <w:tcMar>
              <w:top w:w="100" w:type="dxa"/>
              <w:left w:w="100" w:type="dxa"/>
              <w:bottom w:w="100" w:type="dxa"/>
              <w:right w:w="100" w:type="dxa"/>
            </w:tcMar>
          </w:tcPr>
          <w:p w14:paraId="14982977" w14:textId="77777777" w:rsidR="00490254" w:rsidRPr="00213847" w:rsidRDefault="00EC2B7D" w:rsidP="00213847">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tcPr>
          <w:p w14:paraId="2C7B6E9B" w14:textId="77777777" w:rsidR="00490254" w:rsidRPr="00213847" w:rsidRDefault="00490254" w:rsidP="00213847">
            <w:pPr>
              <w:pStyle w:val="Normal1"/>
              <w:widowControl w:val="0"/>
              <w:spacing w:line="240" w:lineRule="auto"/>
              <w:jc w:val="center"/>
              <w:rPr>
                <w:rFonts w:ascii="Times New Roman" w:eastAsia="Times New Roman" w:hAnsi="Times New Roman" w:cs="Times New Roman"/>
                <w:sz w:val="24"/>
                <w:szCs w:val="24"/>
              </w:rPr>
            </w:pPr>
          </w:p>
        </w:tc>
        <w:tc>
          <w:tcPr>
            <w:tcW w:w="1320" w:type="dxa"/>
            <w:shd w:val="clear" w:color="auto" w:fill="auto"/>
            <w:tcMar>
              <w:top w:w="100" w:type="dxa"/>
              <w:left w:w="100" w:type="dxa"/>
              <w:bottom w:w="100" w:type="dxa"/>
              <w:right w:w="100" w:type="dxa"/>
            </w:tcMar>
          </w:tcPr>
          <w:p w14:paraId="164F08E0" w14:textId="77777777" w:rsidR="00490254" w:rsidRPr="00213847" w:rsidRDefault="00EC2B7D" w:rsidP="00213847">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500" w:type="dxa"/>
            <w:shd w:val="clear" w:color="auto" w:fill="auto"/>
            <w:tcMar>
              <w:top w:w="100" w:type="dxa"/>
              <w:left w:w="100" w:type="dxa"/>
              <w:bottom w:w="100" w:type="dxa"/>
              <w:right w:w="100" w:type="dxa"/>
            </w:tcMar>
          </w:tcPr>
          <w:p w14:paraId="711447AC" w14:textId="77777777" w:rsidR="00490254" w:rsidRPr="00213847" w:rsidRDefault="00EC2B7D" w:rsidP="00213847">
            <w:pPr>
              <w:pStyle w:val="Normal1"/>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IPHC</w:t>
            </w:r>
          </w:p>
        </w:tc>
        <w:tc>
          <w:tcPr>
            <w:tcW w:w="3435" w:type="dxa"/>
            <w:shd w:val="clear" w:color="auto" w:fill="auto"/>
            <w:tcMar>
              <w:top w:w="100" w:type="dxa"/>
              <w:left w:w="100" w:type="dxa"/>
              <w:bottom w:w="100" w:type="dxa"/>
              <w:right w:w="100" w:type="dxa"/>
            </w:tcMar>
          </w:tcPr>
          <w:p w14:paraId="320E8A92" w14:textId="77777777" w:rsidR="00490254" w:rsidRPr="00213847" w:rsidRDefault="00EC2B7D"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After catch is off-loaded</w:t>
            </w:r>
          </w:p>
        </w:tc>
      </w:tr>
    </w:tbl>
    <w:p w14:paraId="4D05D0ED" w14:textId="77777777" w:rsidR="00490254" w:rsidRPr="00213847" w:rsidRDefault="00490254" w:rsidP="00213847">
      <w:pPr>
        <w:pStyle w:val="Normal1"/>
        <w:spacing w:line="240" w:lineRule="auto"/>
        <w:ind w:left="810"/>
        <w:rPr>
          <w:rFonts w:ascii="Times New Roman" w:hAnsi="Times New Roman" w:cs="Times New Roman"/>
          <w:sz w:val="24"/>
          <w:szCs w:val="24"/>
        </w:rPr>
      </w:pPr>
    </w:p>
    <w:p w14:paraId="732CE312" w14:textId="063EF215" w:rsidR="00490254" w:rsidRPr="00213847" w:rsidRDefault="00F65FB9" w:rsidP="00F65FB9">
      <w:pPr>
        <w:pStyle w:val="Normal1"/>
        <w:spacing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i.  </w:t>
      </w:r>
      <w:r w:rsidR="00EC2B7D" w:rsidRPr="00213847">
        <w:rPr>
          <w:rFonts w:ascii="Times New Roman" w:hAnsi="Times New Roman" w:cs="Times New Roman"/>
          <w:i/>
          <w:sz w:val="24"/>
          <w:szCs w:val="24"/>
        </w:rPr>
        <w:t>Catcher vessel trawl gear Daily Fishing Logbook (DFL)</w:t>
      </w:r>
    </w:p>
    <w:p w14:paraId="2FF3943E" w14:textId="0ECE209C"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operator of a catcher vessel 60 ft. or greater LOA, that is required to have an Federal Fishing Permit (FFP) under § 679.4(b), and that is using trawl gear to harvest groundfish are required to submit fisheries information to NMFS through use of a paper Daily Fishing Logbook (DFL).  </w:t>
      </w:r>
    </w:p>
    <w:p w14:paraId="2E8AD3C2" w14:textId="77777777" w:rsidR="00490254" w:rsidRPr="00213847" w:rsidRDefault="00490254" w:rsidP="00213847">
      <w:pPr>
        <w:pStyle w:val="Normal1"/>
        <w:spacing w:line="240" w:lineRule="auto"/>
        <w:rPr>
          <w:rFonts w:ascii="Times New Roman" w:hAnsi="Times New Roman" w:cs="Times New Roman"/>
          <w:sz w:val="24"/>
          <w:szCs w:val="24"/>
        </w:rPr>
      </w:pPr>
    </w:p>
    <w:p w14:paraId="1EEA8D0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A trawl gear catcher vessel electronic logbook (eLog) (see OMB 0648-0515) is available for optional use instead of the DFL. </w:t>
      </w:r>
    </w:p>
    <w:p w14:paraId="2730E6F6" w14:textId="77777777" w:rsidR="00490254" w:rsidRPr="00213847" w:rsidRDefault="00490254" w:rsidP="00213847">
      <w:pPr>
        <w:pStyle w:val="Normal1"/>
        <w:spacing w:line="240" w:lineRule="auto"/>
        <w:rPr>
          <w:rFonts w:ascii="Times New Roman" w:hAnsi="Times New Roman" w:cs="Times New Roman"/>
          <w:sz w:val="24"/>
          <w:szCs w:val="24"/>
        </w:rPr>
      </w:pPr>
    </w:p>
    <w:p w14:paraId="1A1945A9"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operator must account for each day of the fishing year, January 1 through December 31, in the DFL and indicate whether the vessel was inactive or active during the time period. Table 2 lists all the information that must recorded on one logbook page in the DFL during inactive periods.  Table 3 describes all of the information that the operator must enter into the DFL on each active day.</w:t>
      </w:r>
    </w:p>
    <w:p w14:paraId="56921326" w14:textId="77777777" w:rsidR="00490254" w:rsidRPr="00ED6F5F" w:rsidRDefault="00490254" w:rsidP="00213847">
      <w:pPr>
        <w:pStyle w:val="Normal1"/>
        <w:spacing w:line="240" w:lineRule="auto"/>
        <w:rPr>
          <w:rFonts w:ascii="Times New Roman" w:hAnsi="Times New Roman" w:cs="Times New Roman"/>
          <w:sz w:val="24"/>
          <w:szCs w:val="24"/>
        </w:rPr>
      </w:pPr>
    </w:p>
    <w:p w14:paraId="3CF57FD5" w14:textId="37D9CAD3" w:rsidR="00490254" w:rsidRPr="00213847" w:rsidRDefault="00F65FB9" w:rsidP="00F65FB9">
      <w:pPr>
        <w:pStyle w:val="Normal1"/>
        <w:spacing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ii.  </w:t>
      </w:r>
      <w:r w:rsidR="00EC2B7D" w:rsidRPr="00213847">
        <w:rPr>
          <w:rFonts w:ascii="Times New Roman" w:hAnsi="Times New Roman" w:cs="Times New Roman"/>
          <w:i/>
          <w:sz w:val="24"/>
          <w:szCs w:val="24"/>
        </w:rPr>
        <w:t>Catcher vessel longline/pot gear Daily Fishing Logbook (DFL)</w:t>
      </w:r>
    </w:p>
    <w:p w14:paraId="7AB32E2E"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requirement to complete and submit a catcher vessel longline/pot Daily Fishing Logbook (DFL) depends on the vessel length, area fished, and fishing year.  The operator of a catcher vessel is required required to maintain a DFL when operating a catcher vessel that is:</w:t>
      </w:r>
    </w:p>
    <w:p w14:paraId="46FF8482" w14:textId="77777777" w:rsidR="00490254" w:rsidRPr="00213847" w:rsidRDefault="00EC2B7D" w:rsidP="00ED6F5F">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60 ft or greater length overall (LOA) and is required to have an FFP under § 679.4(b) and is using longline or pot gear to harvest groundfish;</w:t>
      </w:r>
    </w:p>
    <w:p w14:paraId="538B5B59" w14:textId="77777777" w:rsidR="00490254" w:rsidRPr="00213847" w:rsidRDefault="00EC2B7D" w:rsidP="00ED6F5F">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60 ft or greater LOA and fishing in the GOA using longline gear or longline pot gear to harvest IFQ sablefish and when using gear composed of lines with hooks attached, setline gear (IPHC), or longline pot gear to harvest IFQ halibut;</w:t>
      </w:r>
    </w:p>
    <w:p w14:paraId="243C434B" w14:textId="77777777" w:rsidR="00490254" w:rsidRPr="00213847" w:rsidRDefault="00EC2B7D" w:rsidP="00ED6F5F">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less than 60 ft LOA and using longline pot gear in the GOA;</w:t>
      </w:r>
    </w:p>
    <w:p w14:paraId="36EE658B" w14:textId="77777777" w:rsidR="00490254" w:rsidRPr="00213847" w:rsidRDefault="00EC2B7D" w:rsidP="00ED6F5F">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60 ft or greater LOA and fishing in the BSAI using hook-and-line gear or pot gear to harvest IFQ sablefish, and when using gear composed of lines with hooks attached or setline gear (IPHC) to harvest IFQ halibut or CDQ halibut;</w:t>
      </w:r>
    </w:p>
    <w:p w14:paraId="72BA6268" w14:textId="77777777" w:rsidR="00490254" w:rsidRPr="00213847" w:rsidRDefault="00EC2B7D" w:rsidP="00ED6F5F">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60 ft or greater LOA, and using pot gear to harvest CR crab from the BSAI.</w:t>
      </w:r>
    </w:p>
    <w:p w14:paraId="735E129C" w14:textId="77777777" w:rsidR="00490254" w:rsidRPr="00213847" w:rsidRDefault="00490254" w:rsidP="00213847">
      <w:pPr>
        <w:pStyle w:val="Normal1"/>
        <w:spacing w:line="240" w:lineRule="auto"/>
        <w:rPr>
          <w:rFonts w:ascii="Times New Roman" w:hAnsi="Times New Roman" w:cs="Times New Roman"/>
          <w:sz w:val="24"/>
          <w:szCs w:val="24"/>
        </w:rPr>
      </w:pPr>
    </w:p>
    <w:p w14:paraId="7AFCDAFC" w14:textId="7DEEF3A4"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A </w:t>
      </w:r>
      <w:r w:rsidR="00ED6F5F" w:rsidRPr="00213847">
        <w:rPr>
          <w:rFonts w:ascii="Times New Roman" w:hAnsi="Times New Roman" w:cs="Times New Roman"/>
          <w:sz w:val="24"/>
          <w:szCs w:val="24"/>
        </w:rPr>
        <w:t xml:space="preserve">longline and pot </w:t>
      </w:r>
      <w:r w:rsidRPr="00213847">
        <w:rPr>
          <w:rFonts w:ascii="Times New Roman" w:hAnsi="Times New Roman" w:cs="Times New Roman"/>
          <w:sz w:val="24"/>
          <w:szCs w:val="24"/>
        </w:rPr>
        <w:t>catcher vessel electronic logbook (eLog) (see OMB</w:t>
      </w:r>
      <w:r w:rsidR="008E707F">
        <w:rPr>
          <w:rFonts w:ascii="Times New Roman" w:hAnsi="Times New Roman" w:cs="Times New Roman"/>
          <w:sz w:val="24"/>
          <w:szCs w:val="24"/>
        </w:rPr>
        <w:t xml:space="preserve"> Control No.</w:t>
      </w:r>
      <w:r w:rsidRPr="00213847">
        <w:rPr>
          <w:rFonts w:ascii="Times New Roman" w:hAnsi="Times New Roman" w:cs="Times New Roman"/>
          <w:sz w:val="24"/>
          <w:szCs w:val="24"/>
        </w:rPr>
        <w:t xml:space="preserve"> 0648-0515) is available for optional use instead of the DFL.</w:t>
      </w:r>
    </w:p>
    <w:p w14:paraId="516A008A" w14:textId="77777777" w:rsidR="00490254" w:rsidRPr="00213847" w:rsidRDefault="00490254" w:rsidP="00213847">
      <w:pPr>
        <w:pStyle w:val="Normal1"/>
        <w:spacing w:line="240" w:lineRule="auto"/>
        <w:rPr>
          <w:rFonts w:ascii="Times New Roman" w:hAnsi="Times New Roman" w:cs="Times New Roman"/>
          <w:sz w:val="24"/>
          <w:szCs w:val="24"/>
        </w:rPr>
      </w:pPr>
    </w:p>
    <w:p w14:paraId="6AA385DF"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operator must account for each day of the fishing year, January 1 through December 31, in the DFL and indicate whether the processor was inactive or active during the time period.  Table 2 lists all the information that must recorded on one logbook page in the DFL during inactive periods.  Table 3 describes all of the information that the operator must enter into the DFL on each active day.</w:t>
      </w:r>
    </w:p>
    <w:p w14:paraId="1E53B0C1" w14:textId="77777777" w:rsidR="00490254" w:rsidRPr="00213847" w:rsidRDefault="00490254" w:rsidP="00213847">
      <w:pPr>
        <w:pStyle w:val="Normal1"/>
        <w:spacing w:line="240" w:lineRule="auto"/>
        <w:rPr>
          <w:rFonts w:ascii="Times New Roman" w:hAnsi="Times New Roman" w:cs="Times New Roman"/>
          <w:sz w:val="24"/>
          <w:szCs w:val="24"/>
        </w:rPr>
      </w:pPr>
    </w:p>
    <w:p w14:paraId="0BB08F71" w14:textId="3946C729" w:rsidR="00490254" w:rsidRPr="00213847" w:rsidRDefault="00F65FB9" w:rsidP="00F65FB9">
      <w:pPr>
        <w:pStyle w:val="Normal1"/>
        <w:spacing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iii.  </w:t>
      </w:r>
      <w:r w:rsidR="00EC2B7D" w:rsidRPr="00213847">
        <w:rPr>
          <w:rFonts w:ascii="Times New Roman" w:hAnsi="Times New Roman" w:cs="Times New Roman"/>
          <w:i/>
          <w:sz w:val="24"/>
          <w:szCs w:val="24"/>
        </w:rPr>
        <w:t>Catcher/processor longline/pot gear Daily Cumulative Production Logbook (DCPL)</w:t>
      </w:r>
    </w:p>
    <w:p w14:paraId="1593F1A7"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operator of a catcher/processor that is required to have an FFP under § 679.4(b) and that uses longline or pot gear to harvest groundfish or to harvest IFQ sablefish, IFQ halibut, or CDQ halibut from the GOA or BSAI, uses pot gear to harvest CR crab from the BSAI, or uses longline pot gear to fish IFQ sablefish and IFQ halibut in the GOA must use the catcher/processor longline and pot gear DCPL to record and report daily processor identification and catch-by-set information. </w:t>
      </w:r>
    </w:p>
    <w:p w14:paraId="67AA6124" w14:textId="77777777" w:rsidR="00490254" w:rsidRPr="00213847" w:rsidRDefault="00490254" w:rsidP="00213847">
      <w:pPr>
        <w:pStyle w:val="Normal1"/>
        <w:spacing w:line="240" w:lineRule="auto"/>
        <w:rPr>
          <w:rFonts w:ascii="Times New Roman" w:hAnsi="Times New Roman" w:cs="Times New Roman"/>
          <w:sz w:val="24"/>
          <w:szCs w:val="24"/>
        </w:rPr>
      </w:pPr>
    </w:p>
    <w:p w14:paraId="0E5D9B3E"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operator must account for each day of the fishing year, January 1 through December 31, in the DCPL and indicate whether the processor was inactive or active during the time period.  Table 2 lists all the information that must recorded on one logbook page in the DCPL during inactive periods.  Table 3 describes all of the information that the operator must enter into the DCPL on each active day.</w:t>
      </w:r>
    </w:p>
    <w:p w14:paraId="381941FC" w14:textId="77777777" w:rsidR="00490254" w:rsidRPr="00213847" w:rsidRDefault="00490254" w:rsidP="00213847">
      <w:pPr>
        <w:pStyle w:val="Normal1"/>
        <w:spacing w:line="240" w:lineRule="auto"/>
        <w:rPr>
          <w:rFonts w:ascii="Times New Roman" w:hAnsi="Times New Roman" w:cs="Times New Roman"/>
          <w:sz w:val="24"/>
          <w:szCs w:val="24"/>
        </w:rPr>
      </w:pPr>
    </w:p>
    <w:p w14:paraId="2D54FE07" w14:textId="06D56E60" w:rsidR="00C55F4D" w:rsidRPr="000E7EFC"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A longline and pot catcher/processor electronic logbook (eLog) is required for all but 5 catcher/processors (see OMB </w:t>
      </w:r>
      <w:r w:rsidR="008E707F">
        <w:rPr>
          <w:rFonts w:ascii="Times New Roman" w:hAnsi="Times New Roman" w:cs="Times New Roman"/>
          <w:sz w:val="24"/>
          <w:szCs w:val="24"/>
        </w:rPr>
        <w:t xml:space="preserve">Control No. </w:t>
      </w:r>
      <w:r w:rsidRPr="00213847">
        <w:rPr>
          <w:rFonts w:ascii="Times New Roman" w:hAnsi="Times New Roman" w:cs="Times New Roman"/>
          <w:sz w:val="24"/>
          <w:szCs w:val="24"/>
        </w:rPr>
        <w:t>648-0515).  The eLog is also available for voluntary use by other catcher/processors.</w:t>
      </w:r>
    </w:p>
    <w:p w14:paraId="30A21275" w14:textId="77777777" w:rsidR="00C55F4D" w:rsidRDefault="00C55F4D" w:rsidP="00213847">
      <w:pPr>
        <w:pStyle w:val="Normal1"/>
        <w:spacing w:line="240" w:lineRule="auto"/>
        <w:rPr>
          <w:rFonts w:ascii="Times New Roman" w:eastAsia="Times New Roman" w:hAnsi="Times New Roman" w:cs="Times New Roman"/>
          <w:sz w:val="24"/>
          <w:szCs w:val="24"/>
        </w:rPr>
      </w:pPr>
    </w:p>
    <w:p w14:paraId="4501AECB" w14:textId="5053C9EE" w:rsidR="00490254" w:rsidRPr="00595D4D" w:rsidRDefault="00EC2B7D" w:rsidP="00213847">
      <w:pPr>
        <w:pStyle w:val="Normal1"/>
        <w:spacing w:line="240" w:lineRule="auto"/>
        <w:rPr>
          <w:rFonts w:ascii="Times New Roman" w:eastAsia="Times New Roman" w:hAnsi="Times New Roman" w:cs="Times New Roman"/>
          <w:sz w:val="24"/>
          <w:szCs w:val="24"/>
        </w:rPr>
      </w:pPr>
      <w:r w:rsidRPr="00947001">
        <w:rPr>
          <w:rFonts w:ascii="Times New Roman" w:eastAsia="Times New Roman" w:hAnsi="Times New Roman" w:cs="Times New Roman"/>
          <w:b/>
          <w:sz w:val="24"/>
          <w:szCs w:val="24"/>
        </w:rPr>
        <w:t>Table 3.</w:t>
      </w:r>
      <w:r w:rsidRPr="00595D4D">
        <w:rPr>
          <w:rFonts w:ascii="Times New Roman" w:eastAsia="Times New Roman" w:hAnsi="Times New Roman" w:cs="Times New Roman"/>
          <w:sz w:val="24"/>
          <w:szCs w:val="24"/>
        </w:rPr>
        <w:t xml:space="preserve">  Data fields completed on catcher vessel and catcher/processor paper logbooks on each inactive fishing day. If the inactive time period extends across two or more successive quarters, the operator must complete a logbook page for each inactive quarter. The logbook page created for an inactive quarter must indicate the first and last day of the respective inactive quarter.  </w:t>
      </w:r>
      <w:r w:rsidR="00CE3719" w:rsidRPr="00595D4D">
        <w:rPr>
          <w:rFonts w:ascii="Times New Roman" w:eastAsia="Times New Roman" w:hAnsi="Times New Roman" w:cs="Times New Roman"/>
          <w:sz w:val="24"/>
          <w:szCs w:val="24"/>
        </w:rPr>
        <w:t>An X  indicates that the field is submitted by the user on the form.</w:t>
      </w:r>
    </w:p>
    <w:tbl>
      <w:tblPr>
        <w:tblStyle w:val="a1"/>
        <w:tblW w:w="1009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960"/>
        <w:gridCol w:w="1620"/>
        <w:gridCol w:w="1530"/>
        <w:gridCol w:w="1980"/>
      </w:tblGrid>
      <w:tr w:rsidR="00490254" w:rsidRPr="00213847" w14:paraId="08F1369E" w14:textId="77777777" w:rsidTr="00DD7DEB">
        <w:trPr>
          <w:trHeight w:val="280"/>
        </w:trPr>
        <w:tc>
          <w:tcPr>
            <w:tcW w:w="4960" w:type="dxa"/>
            <w:vMerge w:val="restart"/>
            <w:shd w:val="clear" w:color="auto" w:fill="F2F2F2" w:themeFill="background1" w:themeFillShade="F2"/>
            <w:tcMar>
              <w:top w:w="0" w:type="dxa"/>
              <w:left w:w="40" w:type="dxa"/>
              <w:bottom w:w="0" w:type="dxa"/>
              <w:right w:w="40" w:type="dxa"/>
            </w:tcMar>
            <w:vAlign w:val="center"/>
          </w:tcPr>
          <w:p w14:paraId="6C9B8074" w14:textId="77777777" w:rsidR="00490254" w:rsidRPr="00213847" w:rsidRDefault="00EC2B7D" w:rsidP="00213847">
            <w:pPr>
              <w:pStyle w:val="Normal1"/>
              <w:widowControl w:val="0"/>
              <w:spacing w:line="240" w:lineRule="auto"/>
              <w:jc w:val="center"/>
              <w:rPr>
                <w:rFonts w:ascii="Times New Roman" w:hAnsi="Times New Roman" w:cs="Times New Roman"/>
                <w:b/>
                <w:sz w:val="24"/>
                <w:szCs w:val="24"/>
              </w:rPr>
            </w:pPr>
            <w:r w:rsidRPr="00213847">
              <w:rPr>
                <w:rFonts w:ascii="Times New Roman" w:hAnsi="Times New Roman" w:cs="Times New Roman"/>
                <w:b/>
                <w:sz w:val="24"/>
                <w:szCs w:val="24"/>
              </w:rPr>
              <w:t>Data Field</w:t>
            </w:r>
          </w:p>
        </w:tc>
        <w:tc>
          <w:tcPr>
            <w:tcW w:w="5130" w:type="dxa"/>
            <w:gridSpan w:val="3"/>
            <w:shd w:val="clear" w:color="auto" w:fill="F2F2F2" w:themeFill="background1" w:themeFillShade="F2"/>
            <w:tcMar>
              <w:top w:w="0" w:type="dxa"/>
              <w:left w:w="40" w:type="dxa"/>
              <w:bottom w:w="0" w:type="dxa"/>
              <w:right w:w="40" w:type="dxa"/>
            </w:tcMar>
            <w:vAlign w:val="bottom"/>
          </w:tcPr>
          <w:p w14:paraId="249BD2C3"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Paper Logbook Type</w:t>
            </w:r>
          </w:p>
        </w:tc>
      </w:tr>
      <w:tr w:rsidR="00595D4D" w:rsidRPr="00213847" w14:paraId="6635C59E" w14:textId="77777777" w:rsidTr="00DD7DEB">
        <w:trPr>
          <w:trHeight w:val="800"/>
        </w:trPr>
        <w:tc>
          <w:tcPr>
            <w:tcW w:w="4960" w:type="dxa"/>
            <w:vMerge/>
            <w:shd w:val="clear" w:color="auto" w:fill="F2F2F2" w:themeFill="background1" w:themeFillShade="F2"/>
            <w:tcMar>
              <w:top w:w="100" w:type="dxa"/>
              <w:left w:w="100" w:type="dxa"/>
              <w:bottom w:w="100" w:type="dxa"/>
              <w:right w:w="100" w:type="dxa"/>
            </w:tcMar>
          </w:tcPr>
          <w:p w14:paraId="28C91295" w14:textId="77777777" w:rsidR="00490254" w:rsidRPr="00213847" w:rsidRDefault="00490254" w:rsidP="00213847">
            <w:pPr>
              <w:pStyle w:val="Normal1"/>
              <w:widowControl w:val="0"/>
              <w:spacing w:line="240" w:lineRule="auto"/>
              <w:rPr>
                <w:rFonts w:ascii="Times New Roman" w:hAnsi="Times New Roman" w:cs="Times New Roman"/>
                <w:sz w:val="24"/>
                <w:szCs w:val="24"/>
              </w:rPr>
            </w:pPr>
          </w:p>
        </w:tc>
        <w:tc>
          <w:tcPr>
            <w:tcW w:w="1620" w:type="dxa"/>
            <w:shd w:val="clear" w:color="auto" w:fill="F2F2F2" w:themeFill="background1" w:themeFillShade="F2"/>
            <w:tcMar>
              <w:top w:w="0" w:type="dxa"/>
              <w:left w:w="40" w:type="dxa"/>
              <w:bottom w:w="0" w:type="dxa"/>
              <w:right w:w="40" w:type="dxa"/>
            </w:tcMar>
          </w:tcPr>
          <w:p w14:paraId="44DAA709" w14:textId="4DE5CE41" w:rsidR="00490254" w:rsidRPr="00213847" w:rsidRDefault="00C55F4D" w:rsidP="00C55F4D">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 Vessel Trawl DFL</w:t>
            </w:r>
          </w:p>
        </w:tc>
        <w:tc>
          <w:tcPr>
            <w:tcW w:w="1530" w:type="dxa"/>
            <w:shd w:val="clear" w:color="auto" w:fill="F2F2F2" w:themeFill="background1" w:themeFillShade="F2"/>
            <w:tcMar>
              <w:top w:w="0" w:type="dxa"/>
              <w:left w:w="40" w:type="dxa"/>
              <w:bottom w:w="0" w:type="dxa"/>
              <w:right w:w="40" w:type="dxa"/>
            </w:tcMar>
          </w:tcPr>
          <w:p w14:paraId="1346D3FF" w14:textId="7135610C" w:rsidR="00490254" w:rsidRPr="00213847" w:rsidRDefault="00EC2B7D" w:rsidP="00C55F4D">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 xml:space="preserve">Catcher Vessel </w:t>
            </w:r>
            <w:r w:rsidR="00595D4D" w:rsidRPr="00213847">
              <w:rPr>
                <w:rFonts w:ascii="Times New Roman" w:hAnsi="Times New Roman" w:cs="Times New Roman"/>
                <w:b/>
                <w:sz w:val="24"/>
                <w:szCs w:val="24"/>
              </w:rPr>
              <w:t xml:space="preserve">Longline/Pot </w:t>
            </w:r>
            <w:r w:rsidRPr="00213847">
              <w:rPr>
                <w:rFonts w:ascii="Times New Roman" w:hAnsi="Times New Roman" w:cs="Times New Roman"/>
                <w:b/>
                <w:sz w:val="24"/>
                <w:szCs w:val="24"/>
              </w:rPr>
              <w:t>DFL</w:t>
            </w:r>
          </w:p>
        </w:tc>
        <w:tc>
          <w:tcPr>
            <w:tcW w:w="1980" w:type="dxa"/>
            <w:shd w:val="clear" w:color="auto" w:fill="F2F2F2" w:themeFill="background1" w:themeFillShade="F2"/>
            <w:tcMar>
              <w:top w:w="0" w:type="dxa"/>
              <w:left w:w="40" w:type="dxa"/>
              <w:bottom w:w="0" w:type="dxa"/>
              <w:right w:w="40" w:type="dxa"/>
            </w:tcMar>
          </w:tcPr>
          <w:p w14:paraId="1F3F9B4E" w14:textId="77777777" w:rsidR="00490254" w:rsidRPr="00213847" w:rsidRDefault="00EC2B7D" w:rsidP="00C55F4D">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Catcher/Processor Longline/Pot DCPL</w:t>
            </w:r>
          </w:p>
        </w:tc>
      </w:tr>
      <w:tr w:rsidR="00595D4D" w:rsidRPr="00213847" w14:paraId="4206D915" w14:textId="77777777" w:rsidTr="00DD7DEB">
        <w:trPr>
          <w:trHeight w:val="280"/>
        </w:trPr>
        <w:tc>
          <w:tcPr>
            <w:tcW w:w="4960" w:type="dxa"/>
            <w:shd w:val="clear" w:color="auto" w:fill="auto"/>
            <w:tcMar>
              <w:top w:w="0" w:type="dxa"/>
              <w:left w:w="40" w:type="dxa"/>
              <w:bottom w:w="0" w:type="dxa"/>
              <w:right w:w="40" w:type="dxa"/>
            </w:tcMar>
            <w:vAlign w:val="bottom"/>
          </w:tcPr>
          <w:p w14:paraId="37EB26C6"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Page Number</w:t>
            </w:r>
          </w:p>
        </w:tc>
        <w:tc>
          <w:tcPr>
            <w:tcW w:w="1620" w:type="dxa"/>
            <w:shd w:val="clear" w:color="auto" w:fill="auto"/>
            <w:tcMar>
              <w:top w:w="0" w:type="dxa"/>
              <w:left w:w="40" w:type="dxa"/>
              <w:bottom w:w="0" w:type="dxa"/>
              <w:right w:w="40" w:type="dxa"/>
            </w:tcMar>
            <w:vAlign w:val="bottom"/>
          </w:tcPr>
          <w:p w14:paraId="533B54BE"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262EDC8F"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6ED0242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04F81888" w14:textId="77777777" w:rsidTr="00DD7DEB">
        <w:trPr>
          <w:trHeight w:val="280"/>
        </w:trPr>
        <w:tc>
          <w:tcPr>
            <w:tcW w:w="4960" w:type="dxa"/>
            <w:shd w:val="clear" w:color="auto" w:fill="auto"/>
            <w:tcMar>
              <w:top w:w="0" w:type="dxa"/>
              <w:left w:w="40" w:type="dxa"/>
              <w:bottom w:w="0" w:type="dxa"/>
              <w:right w:w="40" w:type="dxa"/>
            </w:tcMar>
            <w:vAlign w:val="bottom"/>
          </w:tcPr>
          <w:p w14:paraId="7F1C4043" w14:textId="4732E32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Operator Printed Name and Signature</w:t>
            </w:r>
          </w:p>
        </w:tc>
        <w:tc>
          <w:tcPr>
            <w:tcW w:w="1620" w:type="dxa"/>
            <w:shd w:val="clear" w:color="auto" w:fill="auto"/>
            <w:tcMar>
              <w:top w:w="0" w:type="dxa"/>
              <w:left w:w="40" w:type="dxa"/>
              <w:bottom w:w="0" w:type="dxa"/>
              <w:right w:w="40" w:type="dxa"/>
            </w:tcMar>
            <w:vAlign w:val="bottom"/>
          </w:tcPr>
          <w:p w14:paraId="79DA4119" w14:textId="064128DC"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4500588A" w14:textId="0CC943A9"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395174BC" w14:textId="203565AA"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12DE2E10" w14:textId="77777777" w:rsidTr="00DD7DEB">
        <w:trPr>
          <w:trHeight w:val="280"/>
        </w:trPr>
        <w:tc>
          <w:tcPr>
            <w:tcW w:w="4960" w:type="dxa"/>
            <w:shd w:val="clear" w:color="auto" w:fill="auto"/>
            <w:tcMar>
              <w:top w:w="0" w:type="dxa"/>
              <w:left w:w="40" w:type="dxa"/>
              <w:bottom w:w="0" w:type="dxa"/>
              <w:right w:w="40" w:type="dxa"/>
            </w:tcMar>
            <w:vAlign w:val="bottom"/>
          </w:tcPr>
          <w:p w14:paraId="1BC2E567"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Vessel Name</w:t>
            </w:r>
          </w:p>
        </w:tc>
        <w:tc>
          <w:tcPr>
            <w:tcW w:w="1620" w:type="dxa"/>
            <w:shd w:val="clear" w:color="auto" w:fill="auto"/>
            <w:tcMar>
              <w:top w:w="0" w:type="dxa"/>
              <w:left w:w="40" w:type="dxa"/>
              <w:bottom w:w="0" w:type="dxa"/>
              <w:right w:w="40" w:type="dxa"/>
            </w:tcMar>
            <w:vAlign w:val="bottom"/>
          </w:tcPr>
          <w:p w14:paraId="1EE7740A"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305B7262"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3F3FEFC5"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33E040C1" w14:textId="77777777" w:rsidTr="00DD7DEB">
        <w:trPr>
          <w:trHeight w:val="360"/>
        </w:trPr>
        <w:tc>
          <w:tcPr>
            <w:tcW w:w="4960" w:type="dxa"/>
            <w:shd w:val="clear" w:color="auto" w:fill="auto"/>
            <w:tcMar>
              <w:top w:w="0" w:type="dxa"/>
              <w:left w:w="40" w:type="dxa"/>
              <w:bottom w:w="0" w:type="dxa"/>
              <w:right w:w="40" w:type="dxa"/>
            </w:tcMar>
          </w:tcPr>
          <w:p w14:paraId="7099D8F4" w14:textId="29FCC751"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FFP or Federal Crab Vessel permit number</w:t>
            </w:r>
          </w:p>
        </w:tc>
        <w:tc>
          <w:tcPr>
            <w:tcW w:w="1620" w:type="dxa"/>
            <w:shd w:val="clear" w:color="auto" w:fill="auto"/>
            <w:tcMar>
              <w:top w:w="0" w:type="dxa"/>
              <w:left w:w="40" w:type="dxa"/>
              <w:bottom w:w="0" w:type="dxa"/>
              <w:right w:w="40" w:type="dxa"/>
            </w:tcMar>
            <w:vAlign w:val="center"/>
          </w:tcPr>
          <w:p w14:paraId="5924EADF" w14:textId="61773B73"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78534BF1" w14:textId="3630A07E"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2E956213" w14:textId="0289C2F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4398B7DF" w14:textId="77777777" w:rsidTr="00DD7DEB">
        <w:trPr>
          <w:trHeight w:val="280"/>
        </w:trPr>
        <w:tc>
          <w:tcPr>
            <w:tcW w:w="4960" w:type="dxa"/>
            <w:shd w:val="clear" w:color="auto" w:fill="auto"/>
            <w:tcMar>
              <w:top w:w="0" w:type="dxa"/>
              <w:left w:w="40" w:type="dxa"/>
              <w:bottom w:w="0" w:type="dxa"/>
              <w:right w:w="40" w:type="dxa"/>
            </w:tcMar>
            <w:vAlign w:val="bottom"/>
          </w:tcPr>
          <w:p w14:paraId="3D20FB63"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Vessel Registration Number</w:t>
            </w:r>
          </w:p>
        </w:tc>
        <w:tc>
          <w:tcPr>
            <w:tcW w:w="1620" w:type="dxa"/>
            <w:shd w:val="clear" w:color="auto" w:fill="auto"/>
            <w:tcMar>
              <w:top w:w="0" w:type="dxa"/>
              <w:left w:w="40" w:type="dxa"/>
              <w:bottom w:w="0" w:type="dxa"/>
              <w:right w:w="40" w:type="dxa"/>
            </w:tcMar>
            <w:vAlign w:val="bottom"/>
          </w:tcPr>
          <w:p w14:paraId="3558E58C"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2E6B0ADF"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5B8CCCC6"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r>
      <w:tr w:rsidR="00526E57" w:rsidRPr="00213847" w14:paraId="6F337DC8" w14:textId="77777777" w:rsidTr="00DD7DEB">
        <w:trPr>
          <w:trHeight w:val="280"/>
        </w:trPr>
        <w:tc>
          <w:tcPr>
            <w:tcW w:w="4960" w:type="dxa"/>
            <w:shd w:val="clear" w:color="auto" w:fill="auto"/>
            <w:tcMar>
              <w:top w:w="0" w:type="dxa"/>
              <w:left w:w="40" w:type="dxa"/>
              <w:bottom w:w="0" w:type="dxa"/>
              <w:right w:w="40" w:type="dxa"/>
            </w:tcMar>
            <w:vAlign w:val="bottom"/>
          </w:tcPr>
          <w:p w14:paraId="54D2CE16"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Processor Code</w:t>
            </w:r>
          </w:p>
        </w:tc>
        <w:tc>
          <w:tcPr>
            <w:tcW w:w="1620" w:type="dxa"/>
            <w:shd w:val="clear" w:color="auto" w:fill="auto"/>
            <w:tcMar>
              <w:top w:w="0" w:type="dxa"/>
              <w:left w:w="40" w:type="dxa"/>
              <w:bottom w:w="0" w:type="dxa"/>
              <w:right w:w="40" w:type="dxa"/>
            </w:tcMar>
            <w:vAlign w:val="bottom"/>
          </w:tcPr>
          <w:p w14:paraId="3639074C"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530" w:type="dxa"/>
            <w:shd w:val="clear" w:color="auto" w:fill="auto"/>
            <w:tcMar>
              <w:top w:w="0" w:type="dxa"/>
              <w:left w:w="40" w:type="dxa"/>
              <w:bottom w:w="0" w:type="dxa"/>
              <w:right w:w="40" w:type="dxa"/>
            </w:tcMar>
            <w:vAlign w:val="center"/>
          </w:tcPr>
          <w:p w14:paraId="44D9B844"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980" w:type="dxa"/>
            <w:shd w:val="clear" w:color="auto" w:fill="auto"/>
            <w:tcMar>
              <w:top w:w="0" w:type="dxa"/>
              <w:left w:w="40" w:type="dxa"/>
              <w:bottom w:w="0" w:type="dxa"/>
              <w:right w:w="40" w:type="dxa"/>
            </w:tcMar>
            <w:vAlign w:val="center"/>
          </w:tcPr>
          <w:p w14:paraId="6F7ED162"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1150D26F" w14:textId="77777777" w:rsidTr="00DD7DEB">
        <w:trPr>
          <w:trHeight w:val="280"/>
        </w:trPr>
        <w:tc>
          <w:tcPr>
            <w:tcW w:w="4960" w:type="dxa"/>
            <w:shd w:val="clear" w:color="auto" w:fill="auto"/>
            <w:tcMar>
              <w:top w:w="0" w:type="dxa"/>
              <w:left w:w="40" w:type="dxa"/>
              <w:bottom w:w="0" w:type="dxa"/>
              <w:right w:w="40" w:type="dxa"/>
            </w:tcMar>
            <w:vAlign w:val="bottom"/>
          </w:tcPr>
          <w:p w14:paraId="64C10B41"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Inactive (check-box)</w:t>
            </w:r>
          </w:p>
        </w:tc>
        <w:tc>
          <w:tcPr>
            <w:tcW w:w="1620" w:type="dxa"/>
            <w:shd w:val="clear" w:color="auto" w:fill="auto"/>
            <w:tcMar>
              <w:top w:w="0" w:type="dxa"/>
              <w:left w:w="40" w:type="dxa"/>
              <w:bottom w:w="0" w:type="dxa"/>
              <w:right w:w="40" w:type="dxa"/>
            </w:tcMar>
            <w:vAlign w:val="bottom"/>
          </w:tcPr>
          <w:p w14:paraId="5CD9B087"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265604CF"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4D0343E7"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6270A505" w14:textId="77777777" w:rsidTr="00DD7DEB">
        <w:trPr>
          <w:trHeight w:val="280"/>
        </w:trPr>
        <w:tc>
          <w:tcPr>
            <w:tcW w:w="4960" w:type="dxa"/>
            <w:shd w:val="clear" w:color="auto" w:fill="auto"/>
            <w:tcMar>
              <w:top w:w="0" w:type="dxa"/>
              <w:left w:w="40" w:type="dxa"/>
              <w:bottom w:w="0" w:type="dxa"/>
              <w:right w:w="40" w:type="dxa"/>
            </w:tcMar>
            <w:vAlign w:val="bottom"/>
          </w:tcPr>
          <w:p w14:paraId="64A593CF"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Date of First Day when Inactive</w:t>
            </w:r>
          </w:p>
        </w:tc>
        <w:tc>
          <w:tcPr>
            <w:tcW w:w="1620" w:type="dxa"/>
            <w:shd w:val="clear" w:color="auto" w:fill="auto"/>
            <w:tcMar>
              <w:top w:w="0" w:type="dxa"/>
              <w:left w:w="40" w:type="dxa"/>
              <w:bottom w:w="0" w:type="dxa"/>
              <w:right w:w="40" w:type="dxa"/>
            </w:tcMar>
            <w:vAlign w:val="bottom"/>
          </w:tcPr>
          <w:p w14:paraId="3F2461D6"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71CA2F52"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74866229"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23AF1F14" w14:textId="77777777" w:rsidTr="00DD7DEB">
        <w:trPr>
          <w:trHeight w:val="280"/>
        </w:trPr>
        <w:tc>
          <w:tcPr>
            <w:tcW w:w="4960" w:type="dxa"/>
            <w:shd w:val="clear" w:color="auto" w:fill="auto"/>
            <w:tcMar>
              <w:top w:w="0" w:type="dxa"/>
              <w:left w:w="40" w:type="dxa"/>
              <w:bottom w:w="0" w:type="dxa"/>
              <w:right w:w="40" w:type="dxa"/>
            </w:tcMar>
            <w:vAlign w:val="bottom"/>
          </w:tcPr>
          <w:p w14:paraId="1677A0D6"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Brief Explanation Why Inactive</w:t>
            </w:r>
          </w:p>
        </w:tc>
        <w:tc>
          <w:tcPr>
            <w:tcW w:w="1620" w:type="dxa"/>
            <w:shd w:val="clear" w:color="auto" w:fill="auto"/>
            <w:tcMar>
              <w:top w:w="0" w:type="dxa"/>
              <w:left w:w="40" w:type="dxa"/>
              <w:bottom w:w="0" w:type="dxa"/>
              <w:right w:w="40" w:type="dxa"/>
            </w:tcMar>
            <w:vAlign w:val="bottom"/>
          </w:tcPr>
          <w:p w14:paraId="0661FA6D"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77D0E26A"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238AECE7"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722D356D" w14:textId="77777777" w:rsidTr="00DD7DEB">
        <w:trPr>
          <w:trHeight w:val="280"/>
        </w:trPr>
        <w:tc>
          <w:tcPr>
            <w:tcW w:w="4960" w:type="dxa"/>
            <w:shd w:val="clear" w:color="auto" w:fill="auto"/>
            <w:tcMar>
              <w:top w:w="0" w:type="dxa"/>
              <w:left w:w="40" w:type="dxa"/>
              <w:bottom w:w="0" w:type="dxa"/>
              <w:right w:w="40" w:type="dxa"/>
            </w:tcMar>
            <w:vAlign w:val="bottom"/>
          </w:tcPr>
          <w:p w14:paraId="10480ED8"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Date of Last Day when Inactive</w:t>
            </w:r>
          </w:p>
        </w:tc>
        <w:tc>
          <w:tcPr>
            <w:tcW w:w="1620" w:type="dxa"/>
            <w:shd w:val="clear" w:color="auto" w:fill="auto"/>
            <w:tcMar>
              <w:top w:w="0" w:type="dxa"/>
              <w:left w:w="40" w:type="dxa"/>
              <w:bottom w:w="0" w:type="dxa"/>
              <w:right w:w="40" w:type="dxa"/>
            </w:tcMar>
            <w:vAlign w:val="bottom"/>
          </w:tcPr>
          <w:p w14:paraId="376E405F"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1BA8566E"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24086C3D"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bl>
    <w:p w14:paraId="4B678B8F"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5E61DB9E"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6B33211A" w14:textId="77777777" w:rsidR="00490254" w:rsidRPr="00595D4D" w:rsidRDefault="00EC2B7D" w:rsidP="00213847">
      <w:pPr>
        <w:pStyle w:val="Normal1"/>
        <w:spacing w:line="240" w:lineRule="auto"/>
        <w:rPr>
          <w:rFonts w:ascii="Times New Roman" w:eastAsia="Times New Roman" w:hAnsi="Times New Roman" w:cs="Times New Roman"/>
          <w:sz w:val="24"/>
          <w:szCs w:val="24"/>
        </w:rPr>
      </w:pPr>
      <w:r w:rsidRPr="00947001">
        <w:rPr>
          <w:rFonts w:ascii="Times New Roman" w:eastAsia="Times New Roman" w:hAnsi="Times New Roman" w:cs="Times New Roman"/>
          <w:b/>
          <w:sz w:val="24"/>
          <w:szCs w:val="24"/>
        </w:rPr>
        <w:t>Table 4.</w:t>
      </w:r>
      <w:r w:rsidRPr="00595D4D">
        <w:rPr>
          <w:rFonts w:ascii="Times New Roman" w:eastAsia="Times New Roman" w:hAnsi="Times New Roman" w:cs="Times New Roman"/>
          <w:sz w:val="24"/>
          <w:szCs w:val="24"/>
        </w:rPr>
        <w:t xml:space="preserve">  Data fields completed on catcher vessel and catcher/processor paper logbooks on each active fishing day. An X  indicates that the field is submitted by the user on the form.</w:t>
      </w:r>
    </w:p>
    <w:tbl>
      <w:tblPr>
        <w:tblStyle w:val="a2"/>
        <w:tblW w:w="101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960"/>
        <w:gridCol w:w="1620"/>
        <w:gridCol w:w="1545"/>
        <w:gridCol w:w="1995"/>
      </w:tblGrid>
      <w:tr w:rsidR="00490254" w:rsidRPr="00213847" w14:paraId="660FA010" w14:textId="77777777" w:rsidTr="00947001">
        <w:trPr>
          <w:trHeight w:val="280"/>
        </w:trPr>
        <w:tc>
          <w:tcPr>
            <w:tcW w:w="4960" w:type="dxa"/>
            <w:vMerge w:val="restart"/>
            <w:shd w:val="clear" w:color="auto" w:fill="F2F2F2" w:themeFill="background1" w:themeFillShade="F2"/>
            <w:tcMar>
              <w:top w:w="0" w:type="dxa"/>
              <w:left w:w="40" w:type="dxa"/>
              <w:bottom w:w="0" w:type="dxa"/>
              <w:right w:w="40" w:type="dxa"/>
            </w:tcMar>
            <w:vAlign w:val="center"/>
          </w:tcPr>
          <w:p w14:paraId="2389C115" w14:textId="77777777" w:rsidR="00490254" w:rsidRPr="00213847" w:rsidRDefault="00EC2B7D" w:rsidP="00213847">
            <w:pPr>
              <w:pStyle w:val="Normal1"/>
              <w:widowControl w:val="0"/>
              <w:spacing w:line="240" w:lineRule="auto"/>
              <w:jc w:val="center"/>
              <w:rPr>
                <w:rFonts w:ascii="Times New Roman" w:hAnsi="Times New Roman" w:cs="Times New Roman"/>
                <w:b/>
                <w:sz w:val="24"/>
                <w:szCs w:val="24"/>
              </w:rPr>
            </w:pPr>
            <w:r w:rsidRPr="00213847">
              <w:rPr>
                <w:rFonts w:ascii="Times New Roman" w:hAnsi="Times New Roman" w:cs="Times New Roman"/>
                <w:b/>
                <w:sz w:val="24"/>
                <w:szCs w:val="24"/>
              </w:rPr>
              <w:t>Data Field</w:t>
            </w:r>
          </w:p>
        </w:tc>
        <w:tc>
          <w:tcPr>
            <w:tcW w:w="5160" w:type="dxa"/>
            <w:gridSpan w:val="3"/>
            <w:shd w:val="clear" w:color="auto" w:fill="F2F2F2" w:themeFill="background1" w:themeFillShade="F2"/>
            <w:tcMar>
              <w:top w:w="0" w:type="dxa"/>
              <w:left w:w="40" w:type="dxa"/>
              <w:bottom w:w="0" w:type="dxa"/>
              <w:right w:w="40" w:type="dxa"/>
            </w:tcMar>
            <w:vAlign w:val="bottom"/>
          </w:tcPr>
          <w:p w14:paraId="76C105FD"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Paper Logbook Type</w:t>
            </w:r>
          </w:p>
        </w:tc>
      </w:tr>
      <w:tr w:rsidR="00490254" w:rsidRPr="00213847" w14:paraId="68D09C93" w14:textId="77777777" w:rsidTr="00947001">
        <w:trPr>
          <w:trHeight w:val="800"/>
        </w:trPr>
        <w:tc>
          <w:tcPr>
            <w:tcW w:w="4960" w:type="dxa"/>
            <w:vMerge/>
            <w:shd w:val="clear" w:color="auto" w:fill="F2F2F2" w:themeFill="background1" w:themeFillShade="F2"/>
            <w:tcMar>
              <w:top w:w="100" w:type="dxa"/>
              <w:left w:w="100" w:type="dxa"/>
              <w:bottom w:w="100" w:type="dxa"/>
              <w:right w:w="100" w:type="dxa"/>
            </w:tcMar>
          </w:tcPr>
          <w:p w14:paraId="007C680C" w14:textId="77777777" w:rsidR="00490254" w:rsidRPr="00213847" w:rsidRDefault="00490254" w:rsidP="00213847">
            <w:pPr>
              <w:pStyle w:val="Normal1"/>
              <w:widowControl w:val="0"/>
              <w:spacing w:line="240" w:lineRule="auto"/>
              <w:rPr>
                <w:rFonts w:ascii="Times New Roman" w:hAnsi="Times New Roman" w:cs="Times New Roman"/>
                <w:sz w:val="24"/>
                <w:szCs w:val="24"/>
              </w:rPr>
            </w:pPr>
          </w:p>
        </w:tc>
        <w:tc>
          <w:tcPr>
            <w:tcW w:w="1620" w:type="dxa"/>
            <w:shd w:val="clear" w:color="auto" w:fill="F2F2F2" w:themeFill="background1" w:themeFillShade="F2"/>
            <w:tcMar>
              <w:top w:w="0" w:type="dxa"/>
              <w:left w:w="40" w:type="dxa"/>
              <w:bottom w:w="0" w:type="dxa"/>
              <w:right w:w="40" w:type="dxa"/>
            </w:tcMar>
            <w:vAlign w:val="center"/>
          </w:tcPr>
          <w:p w14:paraId="3FB04CDB"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 Vessel Trawl DFL</w:t>
            </w:r>
          </w:p>
        </w:tc>
        <w:tc>
          <w:tcPr>
            <w:tcW w:w="1545" w:type="dxa"/>
            <w:shd w:val="clear" w:color="auto" w:fill="F2F2F2" w:themeFill="background1" w:themeFillShade="F2"/>
            <w:tcMar>
              <w:top w:w="0" w:type="dxa"/>
              <w:left w:w="40" w:type="dxa"/>
              <w:bottom w:w="0" w:type="dxa"/>
              <w:right w:w="40" w:type="dxa"/>
            </w:tcMar>
            <w:vAlign w:val="center"/>
          </w:tcPr>
          <w:p w14:paraId="698145C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 Vessel Longline/Pot DFL</w:t>
            </w:r>
          </w:p>
        </w:tc>
        <w:tc>
          <w:tcPr>
            <w:tcW w:w="1995" w:type="dxa"/>
            <w:shd w:val="clear" w:color="auto" w:fill="F2F2F2" w:themeFill="background1" w:themeFillShade="F2"/>
            <w:tcMar>
              <w:top w:w="0" w:type="dxa"/>
              <w:left w:w="40" w:type="dxa"/>
              <w:bottom w:w="0" w:type="dxa"/>
              <w:right w:w="40" w:type="dxa"/>
            </w:tcMar>
            <w:vAlign w:val="center"/>
          </w:tcPr>
          <w:p w14:paraId="1F5DB40A"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Catcher/Processor Longline/Pot DCPL</w:t>
            </w:r>
          </w:p>
        </w:tc>
      </w:tr>
      <w:tr w:rsidR="00490254" w:rsidRPr="00213847" w14:paraId="0BA17E1A" w14:textId="77777777" w:rsidTr="00595D4D">
        <w:trPr>
          <w:trHeight w:val="280"/>
        </w:trPr>
        <w:tc>
          <w:tcPr>
            <w:tcW w:w="4960" w:type="dxa"/>
            <w:shd w:val="clear" w:color="auto" w:fill="auto"/>
            <w:tcMar>
              <w:top w:w="0" w:type="dxa"/>
              <w:left w:w="40" w:type="dxa"/>
              <w:bottom w:w="0" w:type="dxa"/>
              <w:right w:w="40" w:type="dxa"/>
            </w:tcMar>
            <w:vAlign w:val="bottom"/>
          </w:tcPr>
          <w:p w14:paraId="2613B568"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Page Number</w:t>
            </w:r>
          </w:p>
        </w:tc>
        <w:tc>
          <w:tcPr>
            <w:tcW w:w="1620" w:type="dxa"/>
            <w:shd w:val="clear" w:color="auto" w:fill="auto"/>
            <w:tcMar>
              <w:top w:w="0" w:type="dxa"/>
              <w:left w:w="40" w:type="dxa"/>
              <w:bottom w:w="0" w:type="dxa"/>
              <w:right w:w="40" w:type="dxa"/>
            </w:tcMar>
            <w:vAlign w:val="center"/>
          </w:tcPr>
          <w:p w14:paraId="5D230FE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524EDF3"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4C95A7F"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43E53AC5" w14:textId="77777777" w:rsidTr="00595D4D">
        <w:trPr>
          <w:trHeight w:val="280"/>
        </w:trPr>
        <w:tc>
          <w:tcPr>
            <w:tcW w:w="4960" w:type="dxa"/>
            <w:shd w:val="clear" w:color="auto" w:fill="auto"/>
            <w:tcMar>
              <w:top w:w="0" w:type="dxa"/>
              <w:left w:w="40" w:type="dxa"/>
              <w:bottom w:w="0" w:type="dxa"/>
              <w:right w:w="40" w:type="dxa"/>
            </w:tcMar>
          </w:tcPr>
          <w:p w14:paraId="4D6F5541" w14:textId="525BDE0B" w:rsidR="00490254"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Operator Printed Name and Signature</w:t>
            </w:r>
          </w:p>
        </w:tc>
        <w:tc>
          <w:tcPr>
            <w:tcW w:w="1620" w:type="dxa"/>
            <w:shd w:val="clear" w:color="auto" w:fill="auto"/>
            <w:tcMar>
              <w:top w:w="0" w:type="dxa"/>
              <w:left w:w="40" w:type="dxa"/>
              <w:bottom w:w="0" w:type="dxa"/>
              <w:right w:w="40" w:type="dxa"/>
            </w:tcMar>
            <w:vAlign w:val="center"/>
          </w:tcPr>
          <w:p w14:paraId="43268617"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37F2F447"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E920C0D"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44B78AB6" w14:textId="77777777" w:rsidTr="00595D4D">
        <w:trPr>
          <w:trHeight w:val="280"/>
        </w:trPr>
        <w:tc>
          <w:tcPr>
            <w:tcW w:w="4960" w:type="dxa"/>
            <w:shd w:val="clear" w:color="auto" w:fill="auto"/>
            <w:tcMar>
              <w:top w:w="0" w:type="dxa"/>
              <w:left w:w="40" w:type="dxa"/>
              <w:bottom w:w="0" w:type="dxa"/>
              <w:right w:w="40" w:type="dxa"/>
            </w:tcMar>
          </w:tcPr>
          <w:p w14:paraId="3677E9BB"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Name of Vessel</w:t>
            </w:r>
          </w:p>
        </w:tc>
        <w:tc>
          <w:tcPr>
            <w:tcW w:w="1620" w:type="dxa"/>
            <w:shd w:val="clear" w:color="auto" w:fill="auto"/>
            <w:tcMar>
              <w:top w:w="0" w:type="dxa"/>
              <w:left w:w="40" w:type="dxa"/>
              <w:bottom w:w="0" w:type="dxa"/>
              <w:right w:w="40" w:type="dxa"/>
            </w:tcMar>
            <w:vAlign w:val="center"/>
          </w:tcPr>
          <w:p w14:paraId="314E75B7"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A06AB99"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CF1D64F"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3258E796" w14:textId="77777777" w:rsidTr="00595D4D">
        <w:trPr>
          <w:trHeight w:val="280"/>
        </w:trPr>
        <w:tc>
          <w:tcPr>
            <w:tcW w:w="4960" w:type="dxa"/>
            <w:shd w:val="clear" w:color="auto" w:fill="auto"/>
            <w:tcMar>
              <w:top w:w="0" w:type="dxa"/>
              <w:left w:w="40" w:type="dxa"/>
              <w:bottom w:w="0" w:type="dxa"/>
              <w:right w:w="40" w:type="dxa"/>
            </w:tcMar>
          </w:tcPr>
          <w:p w14:paraId="5051452D"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FFP or Federal Crab Vessel permit number</w:t>
            </w:r>
          </w:p>
        </w:tc>
        <w:tc>
          <w:tcPr>
            <w:tcW w:w="1620" w:type="dxa"/>
            <w:shd w:val="clear" w:color="auto" w:fill="auto"/>
            <w:tcMar>
              <w:top w:w="0" w:type="dxa"/>
              <w:left w:w="40" w:type="dxa"/>
              <w:bottom w:w="0" w:type="dxa"/>
              <w:right w:w="40" w:type="dxa"/>
            </w:tcMar>
            <w:vAlign w:val="center"/>
          </w:tcPr>
          <w:p w14:paraId="58D7C01D"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67F20089"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A0B661B"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052759C0" w14:textId="77777777" w:rsidTr="00595D4D">
        <w:trPr>
          <w:trHeight w:val="280"/>
        </w:trPr>
        <w:tc>
          <w:tcPr>
            <w:tcW w:w="4960" w:type="dxa"/>
            <w:shd w:val="clear" w:color="auto" w:fill="auto"/>
            <w:tcMar>
              <w:top w:w="0" w:type="dxa"/>
              <w:left w:w="40" w:type="dxa"/>
              <w:bottom w:w="0" w:type="dxa"/>
              <w:right w:w="40" w:type="dxa"/>
            </w:tcMar>
          </w:tcPr>
          <w:p w14:paraId="17B92DCD"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Vessel registration number</w:t>
            </w:r>
          </w:p>
        </w:tc>
        <w:tc>
          <w:tcPr>
            <w:tcW w:w="1620" w:type="dxa"/>
            <w:shd w:val="clear" w:color="auto" w:fill="auto"/>
            <w:tcMar>
              <w:top w:w="0" w:type="dxa"/>
              <w:left w:w="40" w:type="dxa"/>
              <w:bottom w:w="0" w:type="dxa"/>
              <w:right w:w="40" w:type="dxa"/>
            </w:tcMar>
            <w:vAlign w:val="center"/>
          </w:tcPr>
          <w:p w14:paraId="361ECFD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7173D32"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319390D0"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r>
      <w:tr w:rsidR="00490254" w:rsidRPr="00213847" w14:paraId="1FAAD1F0" w14:textId="77777777" w:rsidTr="00ED6F5F">
        <w:trPr>
          <w:trHeight w:val="84"/>
        </w:trPr>
        <w:tc>
          <w:tcPr>
            <w:tcW w:w="4960" w:type="dxa"/>
            <w:shd w:val="clear" w:color="auto" w:fill="auto"/>
            <w:tcMar>
              <w:top w:w="0" w:type="dxa"/>
              <w:left w:w="40" w:type="dxa"/>
              <w:bottom w:w="0" w:type="dxa"/>
              <w:right w:w="40" w:type="dxa"/>
            </w:tcMar>
          </w:tcPr>
          <w:p w14:paraId="51AADA97"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Processor Code</w:t>
            </w:r>
          </w:p>
        </w:tc>
        <w:tc>
          <w:tcPr>
            <w:tcW w:w="1620" w:type="dxa"/>
            <w:shd w:val="clear" w:color="auto" w:fill="auto"/>
            <w:tcMar>
              <w:top w:w="0" w:type="dxa"/>
              <w:left w:w="40" w:type="dxa"/>
              <w:bottom w:w="0" w:type="dxa"/>
              <w:right w:w="40" w:type="dxa"/>
            </w:tcMar>
            <w:vAlign w:val="center"/>
          </w:tcPr>
          <w:p w14:paraId="2290A368"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21D98A60"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319E4431"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642D1538" w14:textId="77777777" w:rsidTr="00595D4D">
        <w:trPr>
          <w:trHeight w:val="280"/>
        </w:trPr>
        <w:tc>
          <w:tcPr>
            <w:tcW w:w="4960" w:type="dxa"/>
            <w:shd w:val="clear" w:color="auto" w:fill="auto"/>
            <w:tcMar>
              <w:top w:w="0" w:type="dxa"/>
              <w:left w:w="40" w:type="dxa"/>
              <w:bottom w:w="0" w:type="dxa"/>
              <w:right w:w="40" w:type="dxa"/>
            </w:tcMar>
          </w:tcPr>
          <w:p w14:paraId="77449842"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IFQ permit number of the operator</w:t>
            </w:r>
          </w:p>
        </w:tc>
        <w:tc>
          <w:tcPr>
            <w:tcW w:w="1620" w:type="dxa"/>
            <w:shd w:val="clear" w:color="auto" w:fill="auto"/>
            <w:tcMar>
              <w:top w:w="0" w:type="dxa"/>
              <w:left w:w="40" w:type="dxa"/>
              <w:bottom w:w="0" w:type="dxa"/>
              <w:right w:w="40" w:type="dxa"/>
            </w:tcMar>
            <w:vAlign w:val="center"/>
          </w:tcPr>
          <w:p w14:paraId="1D922566"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0AB172A1"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4874348"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113E4AC8" w14:textId="77777777" w:rsidTr="00595D4D">
        <w:trPr>
          <w:trHeight w:val="280"/>
        </w:trPr>
        <w:tc>
          <w:tcPr>
            <w:tcW w:w="4960" w:type="dxa"/>
            <w:shd w:val="clear" w:color="auto" w:fill="auto"/>
            <w:tcMar>
              <w:top w:w="0" w:type="dxa"/>
              <w:left w:w="40" w:type="dxa"/>
              <w:bottom w:w="0" w:type="dxa"/>
              <w:right w:w="40" w:type="dxa"/>
            </w:tcMar>
          </w:tcPr>
          <w:p w14:paraId="61007135" w14:textId="7A093241"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CDQ permit number</w:t>
            </w:r>
            <w:r w:rsidR="00526E57">
              <w:rPr>
                <w:rFonts w:ascii="Times New Roman" w:hAnsi="Times New Roman" w:cs="Times New Roman"/>
                <w:sz w:val="24"/>
                <w:szCs w:val="24"/>
              </w:rPr>
              <w:t xml:space="preserve"> and group number</w:t>
            </w:r>
          </w:p>
        </w:tc>
        <w:tc>
          <w:tcPr>
            <w:tcW w:w="1620" w:type="dxa"/>
            <w:shd w:val="clear" w:color="auto" w:fill="auto"/>
            <w:tcMar>
              <w:top w:w="0" w:type="dxa"/>
              <w:left w:w="40" w:type="dxa"/>
              <w:bottom w:w="0" w:type="dxa"/>
              <w:right w:w="40" w:type="dxa"/>
            </w:tcMar>
            <w:vAlign w:val="center"/>
          </w:tcPr>
          <w:p w14:paraId="6903E07C"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54C7D3E8"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119437A"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48D1D6C6" w14:textId="77777777" w:rsidTr="00595D4D">
        <w:trPr>
          <w:trHeight w:val="280"/>
        </w:trPr>
        <w:tc>
          <w:tcPr>
            <w:tcW w:w="4960" w:type="dxa"/>
            <w:shd w:val="clear" w:color="auto" w:fill="auto"/>
            <w:tcMar>
              <w:top w:w="0" w:type="dxa"/>
              <w:left w:w="40" w:type="dxa"/>
              <w:bottom w:w="0" w:type="dxa"/>
              <w:right w:w="40" w:type="dxa"/>
            </w:tcMar>
          </w:tcPr>
          <w:p w14:paraId="11A57D3E" w14:textId="3725976F" w:rsidR="00526E57" w:rsidRPr="00213847" w:rsidRDefault="00526E57" w:rsidP="00CE15C5">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Crew Size</w:t>
            </w:r>
          </w:p>
        </w:tc>
        <w:tc>
          <w:tcPr>
            <w:tcW w:w="1620" w:type="dxa"/>
            <w:shd w:val="clear" w:color="auto" w:fill="auto"/>
            <w:tcMar>
              <w:top w:w="0" w:type="dxa"/>
              <w:left w:w="40" w:type="dxa"/>
              <w:bottom w:w="0" w:type="dxa"/>
              <w:right w:w="40" w:type="dxa"/>
            </w:tcMar>
            <w:vAlign w:val="center"/>
          </w:tcPr>
          <w:p w14:paraId="14C27098" w14:textId="382F5C7C"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26637A0" w14:textId="0BFBCEC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26709A07" w14:textId="56375D16"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740C82BA" w14:textId="77777777" w:rsidTr="00595D4D">
        <w:trPr>
          <w:trHeight w:val="280"/>
        </w:trPr>
        <w:tc>
          <w:tcPr>
            <w:tcW w:w="4960" w:type="dxa"/>
            <w:shd w:val="clear" w:color="auto" w:fill="auto"/>
            <w:tcMar>
              <w:top w:w="0" w:type="dxa"/>
              <w:left w:w="40" w:type="dxa"/>
              <w:bottom w:w="0" w:type="dxa"/>
              <w:right w:w="40" w:type="dxa"/>
            </w:tcMar>
          </w:tcPr>
          <w:p w14:paraId="162CAB65" w14:textId="29D35AD8" w:rsidR="00526E57" w:rsidRPr="00213847" w:rsidRDefault="00526E57" w:rsidP="00CE15C5">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Number of observers onboard</w:t>
            </w:r>
          </w:p>
        </w:tc>
        <w:tc>
          <w:tcPr>
            <w:tcW w:w="1620" w:type="dxa"/>
            <w:shd w:val="clear" w:color="auto" w:fill="auto"/>
            <w:tcMar>
              <w:top w:w="0" w:type="dxa"/>
              <w:left w:w="40" w:type="dxa"/>
              <w:bottom w:w="0" w:type="dxa"/>
              <w:right w:w="40" w:type="dxa"/>
            </w:tcMar>
            <w:vAlign w:val="center"/>
          </w:tcPr>
          <w:p w14:paraId="4AB7FD09" w14:textId="2C50E67D"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F7316B8" w14:textId="36A710F8"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D3B3928" w14:textId="4242BF7A"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3F01786B" w14:textId="77777777" w:rsidTr="00595D4D">
        <w:trPr>
          <w:trHeight w:val="280"/>
        </w:trPr>
        <w:tc>
          <w:tcPr>
            <w:tcW w:w="4960" w:type="dxa"/>
            <w:shd w:val="clear" w:color="auto" w:fill="auto"/>
            <w:tcMar>
              <w:top w:w="0" w:type="dxa"/>
              <w:left w:w="40" w:type="dxa"/>
              <w:bottom w:w="0" w:type="dxa"/>
              <w:right w:w="40" w:type="dxa"/>
            </w:tcMar>
          </w:tcPr>
          <w:p w14:paraId="6C6F9636" w14:textId="15B88CCE" w:rsidR="00526E57" w:rsidRPr="00213847" w:rsidRDefault="00526E57" w:rsidP="00CE15C5">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Name and cruise number of observer</w:t>
            </w:r>
          </w:p>
        </w:tc>
        <w:tc>
          <w:tcPr>
            <w:tcW w:w="1620" w:type="dxa"/>
            <w:shd w:val="clear" w:color="auto" w:fill="auto"/>
            <w:tcMar>
              <w:top w:w="0" w:type="dxa"/>
              <w:left w:w="40" w:type="dxa"/>
              <w:bottom w:w="0" w:type="dxa"/>
              <w:right w:w="40" w:type="dxa"/>
            </w:tcMar>
            <w:vAlign w:val="center"/>
          </w:tcPr>
          <w:p w14:paraId="0FE2863D" w14:textId="63FE7A6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04485F1" w14:textId="34A98FEA"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FD30F5E" w14:textId="6802D215"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091CE062" w14:textId="77777777" w:rsidTr="00526E57">
        <w:trPr>
          <w:trHeight w:val="280"/>
        </w:trPr>
        <w:tc>
          <w:tcPr>
            <w:tcW w:w="4960" w:type="dxa"/>
            <w:shd w:val="clear" w:color="auto" w:fill="auto"/>
            <w:tcMar>
              <w:top w:w="0" w:type="dxa"/>
              <w:left w:w="40" w:type="dxa"/>
              <w:bottom w:w="0" w:type="dxa"/>
              <w:right w:w="40" w:type="dxa"/>
            </w:tcMar>
          </w:tcPr>
          <w:p w14:paraId="4477E57C" w14:textId="0311AF65" w:rsidR="00526E57" w:rsidRDefault="00526E57" w:rsidP="00213847">
            <w:pPr>
              <w:pStyle w:val="Normal1"/>
              <w:widowControl w:val="0"/>
              <w:spacing w:line="240" w:lineRule="auto"/>
              <w:rPr>
                <w:rFonts w:ascii="Times New Roman" w:hAnsi="Times New Roman" w:cs="Times New Roman"/>
                <w:sz w:val="24"/>
                <w:szCs w:val="24"/>
                <w:lang w:val="en-US"/>
              </w:rPr>
            </w:pPr>
            <w:r w:rsidRPr="00213847">
              <w:rPr>
                <w:rFonts w:ascii="Times New Roman" w:hAnsi="Times New Roman" w:cs="Times New Roman"/>
                <w:sz w:val="24"/>
                <w:szCs w:val="24"/>
              </w:rPr>
              <w:t>Management Program</w:t>
            </w:r>
          </w:p>
        </w:tc>
        <w:tc>
          <w:tcPr>
            <w:tcW w:w="1620" w:type="dxa"/>
            <w:shd w:val="clear" w:color="auto" w:fill="auto"/>
            <w:tcMar>
              <w:top w:w="0" w:type="dxa"/>
              <w:left w:w="40" w:type="dxa"/>
              <w:bottom w:w="0" w:type="dxa"/>
              <w:right w:w="40" w:type="dxa"/>
            </w:tcMar>
            <w:vAlign w:val="center"/>
          </w:tcPr>
          <w:p w14:paraId="46AB98FE" w14:textId="58826BF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0192509" w14:textId="1E73C383"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FAE9F2A" w14:textId="5A20439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5E841BD1" w14:textId="77777777" w:rsidTr="00526E57">
        <w:trPr>
          <w:trHeight w:val="280"/>
        </w:trPr>
        <w:tc>
          <w:tcPr>
            <w:tcW w:w="4960" w:type="dxa"/>
            <w:shd w:val="clear" w:color="auto" w:fill="auto"/>
            <w:tcMar>
              <w:top w:w="0" w:type="dxa"/>
              <w:left w:w="40" w:type="dxa"/>
              <w:bottom w:w="0" w:type="dxa"/>
              <w:right w:w="40" w:type="dxa"/>
            </w:tcMar>
          </w:tcPr>
          <w:p w14:paraId="5777196F" w14:textId="5A5E2A30" w:rsidR="00526E57" w:rsidRDefault="00526E57" w:rsidP="00526E5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Management program ID (if applicable)</w:t>
            </w:r>
          </w:p>
        </w:tc>
        <w:tc>
          <w:tcPr>
            <w:tcW w:w="1620" w:type="dxa"/>
            <w:shd w:val="clear" w:color="auto" w:fill="auto"/>
            <w:tcMar>
              <w:top w:w="0" w:type="dxa"/>
              <w:left w:w="40" w:type="dxa"/>
              <w:bottom w:w="0" w:type="dxa"/>
              <w:right w:w="40" w:type="dxa"/>
            </w:tcMar>
            <w:vAlign w:val="center"/>
          </w:tcPr>
          <w:p w14:paraId="0F17A6BF" w14:textId="64D8BF99"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964A4B0" w14:textId="6A3B497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50EA95D" w14:textId="7F7D4D5D"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53764A2C" w14:textId="77777777" w:rsidTr="00526E57">
        <w:trPr>
          <w:trHeight w:val="280"/>
        </w:trPr>
        <w:tc>
          <w:tcPr>
            <w:tcW w:w="4960" w:type="dxa"/>
            <w:shd w:val="clear" w:color="auto" w:fill="auto"/>
            <w:tcMar>
              <w:top w:w="0" w:type="dxa"/>
              <w:left w:w="40" w:type="dxa"/>
              <w:bottom w:w="0" w:type="dxa"/>
              <w:right w:w="40" w:type="dxa"/>
            </w:tcMar>
          </w:tcPr>
          <w:p w14:paraId="5BD4886F" w14:textId="1B4880F1" w:rsidR="00526E57" w:rsidRPr="00213847" w:rsidRDefault="00526E57"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Federal Reporting Area of catch</w:t>
            </w:r>
          </w:p>
        </w:tc>
        <w:tc>
          <w:tcPr>
            <w:tcW w:w="1620" w:type="dxa"/>
            <w:shd w:val="clear" w:color="auto" w:fill="auto"/>
            <w:tcMar>
              <w:top w:w="0" w:type="dxa"/>
              <w:left w:w="40" w:type="dxa"/>
              <w:bottom w:w="0" w:type="dxa"/>
              <w:right w:w="40" w:type="dxa"/>
            </w:tcMar>
            <w:vAlign w:val="center"/>
          </w:tcPr>
          <w:p w14:paraId="0382EDAF" w14:textId="604BD16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0E50081" w14:textId="57AC3D58"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C513BF6" w14:textId="05BA4146"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0F88248D" w14:textId="77777777" w:rsidTr="00526E57">
        <w:trPr>
          <w:trHeight w:val="280"/>
        </w:trPr>
        <w:tc>
          <w:tcPr>
            <w:tcW w:w="4960" w:type="dxa"/>
            <w:shd w:val="clear" w:color="auto" w:fill="auto"/>
            <w:tcMar>
              <w:top w:w="0" w:type="dxa"/>
              <w:left w:w="40" w:type="dxa"/>
              <w:bottom w:w="0" w:type="dxa"/>
              <w:right w:w="40" w:type="dxa"/>
            </w:tcMar>
          </w:tcPr>
          <w:p w14:paraId="41B171E3" w14:textId="075257F5" w:rsidR="00526E57" w:rsidRPr="00DE24F3" w:rsidRDefault="00526E57" w:rsidP="00526E5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Whether harvest occurred in COBLZ or RKCSA (if applicable)</w:t>
            </w:r>
          </w:p>
        </w:tc>
        <w:tc>
          <w:tcPr>
            <w:tcW w:w="1620" w:type="dxa"/>
            <w:shd w:val="clear" w:color="auto" w:fill="auto"/>
            <w:tcMar>
              <w:top w:w="0" w:type="dxa"/>
              <w:left w:w="40" w:type="dxa"/>
              <w:bottom w:w="0" w:type="dxa"/>
              <w:right w:w="40" w:type="dxa"/>
            </w:tcMar>
            <w:vAlign w:val="center"/>
          </w:tcPr>
          <w:p w14:paraId="4F6AF15F" w14:textId="7D05076D" w:rsidR="00526E57" w:rsidRPr="00213847" w:rsidRDefault="00526E57"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4BAB688" w14:textId="44D57A04"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19F96443" w14:textId="72CD30C9"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r>
      <w:tr w:rsidR="00526E57" w:rsidRPr="00213847" w14:paraId="441DD5A2" w14:textId="77777777" w:rsidTr="00ED6F5F">
        <w:trPr>
          <w:trHeight w:val="84"/>
        </w:trPr>
        <w:tc>
          <w:tcPr>
            <w:tcW w:w="4960" w:type="dxa"/>
            <w:shd w:val="clear" w:color="auto" w:fill="auto"/>
            <w:tcMar>
              <w:top w:w="0" w:type="dxa"/>
              <w:left w:w="40" w:type="dxa"/>
              <w:bottom w:w="0" w:type="dxa"/>
              <w:right w:w="40" w:type="dxa"/>
            </w:tcMar>
            <w:vAlign w:val="bottom"/>
          </w:tcPr>
          <w:p w14:paraId="6FF81FD0" w14:textId="47997015" w:rsidR="00526E57" w:rsidRPr="00213847" w:rsidRDefault="00526E57"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Gear Type</w:t>
            </w:r>
          </w:p>
        </w:tc>
        <w:tc>
          <w:tcPr>
            <w:tcW w:w="1620" w:type="dxa"/>
            <w:shd w:val="clear" w:color="auto" w:fill="auto"/>
            <w:tcMar>
              <w:top w:w="0" w:type="dxa"/>
              <w:left w:w="40" w:type="dxa"/>
              <w:bottom w:w="0" w:type="dxa"/>
              <w:right w:w="40" w:type="dxa"/>
            </w:tcMar>
            <w:vAlign w:val="center"/>
          </w:tcPr>
          <w:p w14:paraId="1CE96ED8" w14:textId="3B1AC76D"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24E06BF" w14:textId="0D616DA1"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665A2A8" w14:textId="6DB76279"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72A89504" w14:textId="77777777" w:rsidTr="00ED6F5F">
        <w:trPr>
          <w:trHeight w:val="84"/>
        </w:trPr>
        <w:tc>
          <w:tcPr>
            <w:tcW w:w="4960" w:type="dxa"/>
            <w:shd w:val="clear" w:color="auto" w:fill="auto"/>
            <w:tcMar>
              <w:top w:w="0" w:type="dxa"/>
              <w:left w:w="40" w:type="dxa"/>
              <w:bottom w:w="0" w:type="dxa"/>
              <w:right w:w="40" w:type="dxa"/>
            </w:tcMar>
            <w:vAlign w:val="bottom"/>
          </w:tcPr>
          <w:p w14:paraId="41BB8C79" w14:textId="1980F57C" w:rsidR="00526E57" w:rsidRPr="00DE24F3" w:rsidRDefault="00526E57" w:rsidP="00DE24F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213847">
              <w:rPr>
                <w:rFonts w:ascii="Times New Roman" w:hAnsi="Times New Roman" w:cs="Times New Roman"/>
                <w:sz w:val="24"/>
                <w:szCs w:val="24"/>
              </w:rPr>
              <w:t xml:space="preserve">Gear Details </w:t>
            </w:r>
            <w:r>
              <w:rPr>
                <w:rFonts w:ascii="Times New Roman" w:hAnsi="Times New Roman" w:cs="Times New Roman"/>
                <w:sz w:val="24"/>
                <w:szCs w:val="24"/>
                <w:lang w:val="en-US"/>
              </w:rPr>
              <w:t>(including skate length, book size, hook spacing)</w:t>
            </w:r>
          </w:p>
        </w:tc>
        <w:tc>
          <w:tcPr>
            <w:tcW w:w="1620" w:type="dxa"/>
            <w:shd w:val="clear" w:color="auto" w:fill="auto"/>
            <w:tcMar>
              <w:top w:w="0" w:type="dxa"/>
              <w:left w:w="40" w:type="dxa"/>
              <w:bottom w:w="0" w:type="dxa"/>
              <w:right w:w="40" w:type="dxa"/>
            </w:tcMar>
            <w:vAlign w:val="center"/>
          </w:tcPr>
          <w:p w14:paraId="5308D8B2" w14:textId="03564B40"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156DFD3B"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37988EBC"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2F526A7" w14:textId="77777777" w:rsidTr="00595D4D">
        <w:trPr>
          <w:trHeight w:val="280"/>
        </w:trPr>
        <w:tc>
          <w:tcPr>
            <w:tcW w:w="4960" w:type="dxa"/>
            <w:shd w:val="clear" w:color="auto" w:fill="auto"/>
            <w:tcMar>
              <w:top w:w="0" w:type="dxa"/>
              <w:left w:w="40" w:type="dxa"/>
              <w:bottom w:w="0" w:type="dxa"/>
              <w:right w:w="40" w:type="dxa"/>
            </w:tcMar>
          </w:tcPr>
          <w:p w14:paraId="6D35978B" w14:textId="21D8A43E" w:rsidR="0066630F" w:rsidRPr="00213847"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Set or Haul Number</w:t>
            </w:r>
          </w:p>
        </w:tc>
        <w:tc>
          <w:tcPr>
            <w:tcW w:w="1620" w:type="dxa"/>
            <w:shd w:val="clear" w:color="auto" w:fill="auto"/>
            <w:tcMar>
              <w:top w:w="0" w:type="dxa"/>
              <w:left w:w="40" w:type="dxa"/>
              <w:bottom w:w="0" w:type="dxa"/>
              <w:right w:w="40" w:type="dxa"/>
            </w:tcMar>
            <w:vAlign w:val="center"/>
          </w:tcPr>
          <w:p w14:paraId="3C039F97" w14:textId="7BF09204"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720E3380" w14:textId="571E9E2F"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25DAB8ED" w14:textId="4CA75F4B"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79A68422" w14:textId="77777777" w:rsidTr="00595D4D">
        <w:trPr>
          <w:trHeight w:val="280"/>
        </w:trPr>
        <w:tc>
          <w:tcPr>
            <w:tcW w:w="4960" w:type="dxa"/>
            <w:shd w:val="clear" w:color="auto" w:fill="auto"/>
            <w:tcMar>
              <w:top w:w="0" w:type="dxa"/>
              <w:left w:w="40" w:type="dxa"/>
              <w:bottom w:w="0" w:type="dxa"/>
              <w:right w:w="40" w:type="dxa"/>
            </w:tcMar>
          </w:tcPr>
          <w:p w14:paraId="70F33E30" w14:textId="475F8D32" w:rsidR="0066630F" w:rsidRPr="00213847"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Date and Time of Gear Set/Deployed</w:t>
            </w:r>
          </w:p>
        </w:tc>
        <w:tc>
          <w:tcPr>
            <w:tcW w:w="1620" w:type="dxa"/>
            <w:shd w:val="clear" w:color="auto" w:fill="auto"/>
            <w:tcMar>
              <w:top w:w="0" w:type="dxa"/>
              <w:left w:w="40" w:type="dxa"/>
              <w:bottom w:w="0" w:type="dxa"/>
              <w:right w:w="40" w:type="dxa"/>
            </w:tcMar>
            <w:vAlign w:val="center"/>
          </w:tcPr>
          <w:p w14:paraId="3EA5A31C" w14:textId="3EF35276"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736F43C2" w14:textId="17AF4572"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E875A79" w14:textId="3A07F251"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64726D5A" w14:textId="77777777" w:rsidTr="00595D4D">
        <w:trPr>
          <w:trHeight w:val="280"/>
        </w:trPr>
        <w:tc>
          <w:tcPr>
            <w:tcW w:w="4960" w:type="dxa"/>
            <w:shd w:val="clear" w:color="auto" w:fill="auto"/>
            <w:tcMar>
              <w:top w:w="0" w:type="dxa"/>
              <w:left w:w="40" w:type="dxa"/>
              <w:bottom w:w="0" w:type="dxa"/>
              <w:right w:w="40" w:type="dxa"/>
            </w:tcMar>
          </w:tcPr>
          <w:p w14:paraId="578141DD" w14:textId="7647846A" w:rsidR="0066630F" w:rsidRPr="00213847" w:rsidRDefault="0066630F" w:rsidP="0066630F">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Date and Time of Gear Hauled/Retrieved</w:t>
            </w:r>
          </w:p>
        </w:tc>
        <w:tc>
          <w:tcPr>
            <w:tcW w:w="1620" w:type="dxa"/>
            <w:shd w:val="clear" w:color="auto" w:fill="auto"/>
            <w:tcMar>
              <w:top w:w="0" w:type="dxa"/>
              <w:left w:w="40" w:type="dxa"/>
              <w:bottom w:w="0" w:type="dxa"/>
              <w:right w:w="40" w:type="dxa"/>
            </w:tcMar>
            <w:vAlign w:val="center"/>
          </w:tcPr>
          <w:p w14:paraId="14C89E0B" w14:textId="53CAD56A"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6F63CEE8" w14:textId="276A1601"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3057BFC" w14:textId="2BDAFDAE"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7E41B17F" w14:textId="77777777" w:rsidTr="00595D4D">
        <w:trPr>
          <w:trHeight w:val="280"/>
        </w:trPr>
        <w:tc>
          <w:tcPr>
            <w:tcW w:w="4960" w:type="dxa"/>
            <w:shd w:val="clear" w:color="auto" w:fill="auto"/>
            <w:tcMar>
              <w:top w:w="0" w:type="dxa"/>
              <w:left w:w="40" w:type="dxa"/>
              <w:bottom w:w="0" w:type="dxa"/>
              <w:right w:w="40" w:type="dxa"/>
            </w:tcMar>
          </w:tcPr>
          <w:p w14:paraId="4869A8AC"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Gear Begin Position</w:t>
            </w:r>
          </w:p>
        </w:tc>
        <w:tc>
          <w:tcPr>
            <w:tcW w:w="1620" w:type="dxa"/>
            <w:shd w:val="clear" w:color="auto" w:fill="auto"/>
            <w:tcMar>
              <w:top w:w="0" w:type="dxa"/>
              <w:left w:w="40" w:type="dxa"/>
              <w:bottom w:w="0" w:type="dxa"/>
              <w:right w:w="40" w:type="dxa"/>
            </w:tcMar>
            <w:vAlign w:val="center"/>
          </w:tcPr>
          <w:p w14:paraId="1878AFD2"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68FDBCE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9445A1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3963BC9C" w14:textId="77777777" w:rsidTr="00595D4D">
        <w:trPr>
          <w:trHeight w:val="280"/>
        </w:trPr>
        <w:tc>
          <w:tcPr>
            <w:tcW w:w="4960" w:type="dxa"/>
            <w:shd w:val="clear" w:color="auto" w:fill="auto"/>
            <w:tcMar>
              <w:top w:w="0" w:type="dxa"/>
              <w:left w:w="40" w:type="dxa"/>
              <w:bottom w:w="0" w:type="dxa"/>
              <w:right w:w="40" w:type="dxa"/>
            </w:tcMar>
            <w:vAlign w:val="bottom"/>
          </w:tcPr>
          <w:p w14:paraId="3943405C"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Gear End Position</w:t>
            </w:r>
          </w:p>
        </w:tc>
        <w:tc>
          <w:tcPr>
            <w:tcW w:w="1620" w:type="dxa"/>
            <w:shd w:val="clear" w:color="auto" w:fill="auto"/>
            <w:tcMar>
              <w:top w:w="0" w:type="dxa"/>
              <w:left w:w="40" w:type="dxa"/>
              <w:bottom w:w="0" w:type="dxa"/>
              <w:right w:w="40" w:type="dxa"/>
            </w:tcMar>
            <w:vAlign w:val="center"/>
          </w:tcPr>
          <w:p w14:paraId="6408E090"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39BD7A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CAD8F6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099CE8D8" w14:textId="77777777" w:rsidTr="00595D4D">
        <w:trPr>
          <w:trHeight w:val="280"/>
        </w:trPr>
        <w:tc>
          <w:tcPr>
            <w:tcW w:w="4960" w:type="dxa"/>
            <w:shd w:val="clear" w:color="auto" w:fill="auto"/>
            <w:tcMar>
              <w:top w:w="0" w:type="dxa"/>
              <w:left w:w="40" w:type="dxa"/>
              <w:bottom w:w="0" w:type="dxa"/>
              <w:right w:w="40" w:type="dxa"/>
            </w:tcMar>
          </w:tcPr>
          <w:p w14:paraId="4247841D"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Begin and End buoy or bag numbers</w:t>
            </w:r>
          </w:p>
        </w:tc>
        <w:tc>
          <w:tcPr>
            <w:tcW w:w="1620" w:type="dxa"/>
            <w:shd w:val="clear" w:color="auto" w:fill="auto"/>
            <w:tcMar>
              <w:top w:w="0" w:type="dxa"/>
              <w:left w:w="40" w:type="dxa"/>
              <w:bottom w:w="0" w:type="dxa"/>
              <w:right w:w="40" w:type="dxa"/>
            </w:tcMar>
            <w:vAlign w:val="center"/>
          </w:tcPr>
          <w:p w14:paraId="4CA42566" w14:textId="5DE7E75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503BA43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B182DA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C503B6D" w14:textId="77777777" w:rsidTr="00595D4D">
        <w:trPr>
          <w:trHeight w:val="280"/>
        </w:trPr>
        <w:tc>
          <w:tcPr>
            <w:tcW w:w="4960" w:type="dxa"/>
            <w:shd w:val="clear" w:color="auto" w:fill="auto"/>
            <w:tcMar>
              <w:top w:w="0" w:type="dxa"/>
              <w:left w:w="40" w:type="dxa"/>
              <w:bottom w:w="0" w:type="dxa"/>
              <w:right w:w="40" w:type="dxa"/>
            </w:tcMar>
          </w:tcPr>
          <w:p w14:paraId="639D5346"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Begin and End Gear Depths</w:t>
            </w:r>
          </w:p>
        </w:tc>
        <w:tc>
          <w:tcPr>
            <w:tcW w:w="1620" w:type="dxa"/>
            <w:shd w:val="clear" w:color="auto" w:fill="auto"/>
            <w:tcMar>
              <w:top w:w="0" w:type="dxa"/>
              <w:left w:w="40" w:type="dxa"/>
              <w:bottom w:w="0" w:type="dxa"/>
              <w:right w:w="40" w:type="dxa"/>
            </w:tcMar>
            <w:vAlign w:val="center"/>
          </w:tcPr>
          <w:p w14:paraId="25909619" w14:textId="0977D2CE"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36DB059D"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B732B4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03A14F68" w14:textId="77777777" w:rsidTr="00595D4D">
        <w:trPr>
          <w:trHeight w:val="280"/>
        </w:trPr>
        <w:tc>
          <w:tcPr>
            <w:tcW w:w="4960" w:type="dxa"/>
            <w:shd w:val="clear" w:color="auto" w:fill="auto"/>
            <w:tcMar>
              <w:top w:w="0" w:type="dxa"/>
              <w:left w:w="40" w:type="dxa"/>
              <w:bottom w:w="0" w:type="dxa"/>
              <w:right w:w="40" w:type="dxa"/>
            </w:tcMar>
          </w:tcPr>
          <w:p w14:paraId="1E43B8FF" w14:textId="5E6FF5BD" w:rsidR="0066630F"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Average Gear and Sea Depth</w:t>
            </w:r>
          </w:p>
        </w:tc>
        <w:tc>
          <w:tcPr>
            <w:tcW w:w="1620" w:type="dxa"/>
            <w:shd w:val="clear" w:color="auto" w:fill="auto"/>
            <w:tcMar>
              <w:top w:w="0" w:type="dxa"/>
              <w:left w:w="40" w:type="dxa"/>
              <w:bottom w:w="0" w:type="dxa"/>
              <w:right w:w="40" w:type="dxa"/>
            </w:tcMar>
            <w:vAlign w:val="center"/>
          </w:tcPr>
          <w:p w14:paraId="271CC87C" w14:textId="08332CE7" w:rsidR="0066630F" w:rsidRPr="00213847" w:rsidRDefault="0066630F"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643F938"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48BC875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5FDC05C4" w14:textId="77777777" w:rsidTr="00595D4D">
        <w:trPr>
          <w:trHeight w:val="280"/>
        </w:trPr>
        <w:tc>
          <w:tcPr>
            <w:tcW w:w="4960" w:type="dxa"/>
            <w:shd w:val="clear" w:color="auto" w:fill="auto"/>
            <w:tcMar>
              <w:top w:w="0" w:type="dxa"/>
              <w:left w:w="40" w:type="dxa"/>
              <w:bottom w:w="0" w:type="dxa"/>
              <w:right w:w="40" w:type="dxa"/>
            </w:tcMar>
          </w:tcPr>
          <w:p w14:paraId="4D7E0296" w14:textId="16D61595" w:rsidR="0066630F" w:rsidRPr="00213847"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Number of skates or pots set and lost</w:t>
            </w:r>
          </w:p>
        </w:tc>
        <w:tc>
          <w:tcPr>
            <w:tcW w:w="1620" w:type="dxa"/>
            <w:shd w:val="clear" w:color="auto" w:fill="auto"/>
            <w:tcMar>
              <w:top w:w="0" w:type="dxa"/>
              <w:left w:w="40" w:type="dxa"/>
              <w:bottom w:w="0" w:type="dxa"/>
              <w:right w:w="40" w:type="dxa"/>
            </w:tcMar>
            <w:vAlign w:val="center"/>
          </w:tcPr>
          <w:p w14:paraId="76361838"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144C137C" w14:textId="6689C542"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5942854" w14:textId="4E61654B"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0C39DC62" w14:textId="77777777" w:rsidTr="00595D4D">
        <w:trPr>
          <w:trHeight w:val="280"/>
        </w:trPr>
        <w:tc>
          <w:tcPr>
            <w:tcW w:w="4960" w:type="dxa"/>
            <w:shd w:val="clear" w:color="auto" w:fill="auto"/>
            <w:tcMar>
              <w:top w:w="0" w:type="dxa"/>
              <w:left w:w="40" w:type="dxa"/>
              <w:bottom w:w="0" w:type="dxa"/>
              <w:right w:w="40" w:type="dxa"/>
            </w:tcMar>
          </w:tcPr>
          <w:p w14:paraId="5963F39F"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Target Species Code</w:t>
            </w:r>
          </w:p>
        </w:tc>
        <w:tc>
          <w:tcPr>
            <w:tcW w:w="1620" w:type="dxa"/>
            <w:shd w:val="clear" w:color="auto" w:fill="auto"/>
            <w:tcMar>
              <w:top w:w="0" w:type="dxa"/>
              <w:left w:w="40" w:type="dxa"/>
              <w:bottom w:w="0" w:type="dxa"/>
              <w:right w:w="40" w:type="dxa"/>
            </w:tcMar>
            <w:vAlign w:val="center"/>
          </w:tcPr>
          <w:p w14:paraId="6A86040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3255AEF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C26814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3CF95380" w14:textId="77777777" w:rsidTr="00595D4D">
        <w:trPr>
          <w:trHeight w:val="280"/>
        </w:trPr>
        <w:tc>
          <w:tcPr>
            <w:tcW w:w="4960" w:type="dxa"/>
            <w:shd w:val="clear" w:color="auto" w:fill="auto"/>
            <w:tcMar>
              <w:top w:w="0" w:type="dxa"/>
              <w:left w:w="40" w:type="dxa"/>
              <w:bottom w:w="0" w:type="dxa"/>
              <w:right w:w="40" w:type="dxa"/>
            </w:tcMar>
          </w:tcPr>
          <w:p w14:paraId="22C84471"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Estimated Total Hail Weight</w:t>
            </w:r>
          </w:p>
        </w:tc>
        <w:tc>
          <w:tcPr>
            <w:tcW w:w="1620" w:type="dxa"/>
            <w:shd w:val="clear" w:color="auto" w:fill="auto"/>
            <w:tcMar>
              <w:top w:w="0" w:type="dxa"/>
              <w:left w:w="40" w:type="dxa"/>
              <w:bottom w:w="0" w:type="dxa"/>
              <w:right w:w="40" w:type="dxa"/>
            </w:tcMar>
            <w:vAlign w:val="center"/>
          </w:tcPr>
          <w:p w14:paraId="77F6564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059AB1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B05EA46"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8E62616" w14:textId="77777777" w:rsidTr="00595D4D">
        <w:trPr>
          <w:trHeight w:val="280"/>
        </w:trPr>
        <w:tc>
          <w:tcPr>
            <w:tcW w:w="4960" w:type="dxa"/>
            <w:shd w:val="clear" w:color="auto" w:fill="auto"/>
            <w:tcMar>
              <w:top w:w="0" w:type="dxa"/>
              <w:left w:w="40" w:type="dxa"/>
              <w:bottom w:w="0" w:type="dxa"/>
              <w:right w:w="40" w:type="dxa"/>
            </w:tcMar>
          </w:tcPr>
          <w:p w14:paraId="440527B2"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IR/IU Species Codes</w:t>
            </w:r>
          </w:p>
        </w:tc>
        <w:tc>
          <w:tcPr>
            <w:tcW w:w="1620" w:type="dxa"/>
            <w:shd w:val="clear" w:color="auto" w:fill="auto"/>
            <w:tcMar>
              <w:top w:w="0" w:type="dxa"/>
              <w:left w:w="40" w:type="dxa"/>
              <w:bottom w:w="0" w:type="dxa"/>
              <w:right w:w="40" w:type="dxa"/>
            </w:tcMar>
            <w:vAlign w:val="center"/>
          </w:tcPr>
          <w:p w14:paraId="14D0BB7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6B4C256"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F902B9D"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1ECC7909" w14:textId="77777777" w:rsidTr="00ED6F5F">
        <w:trPr>
          <w:trHeight w:val="161"/>
        </w:trPr>
        <w:tc>
          <w:tcPr>
            <w:tcW w:w="4960" w:type="dxa"/>
            <w:shd w:val="clear" w:color="auto" w:fill="auto"/>
            <w:tcMar>
              <w:top w:w="0" w:type="dxa"/>
              <w:left w:w="40" w:type="dxa"/>
              <w:bottom w:w="0" w:type="dxa"/>
              <w:right w:w="40" w:type="dxa"/>
            </w:tcMar>
          </w:tcPr>
          <w:p w14:paraId="1050042B" w14:textId="397F73A3" w:rsidR="0066630F" w:rsidRPr="00526E57" w:rsidRDefault="0066630F" w:rsidP="00526E5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CDQ/IFQ halibut &amp; IFQ sablefish weight in pounds</w:t>
            </w:r>
          </w:p>
        </w:tc>
        <w:tc>
          <w:tcPr>
            <w:tcW w:w="1620" w:type="dxa"/>
            <w:shd w:val="clear" w:color="auto" w:fill="auto"/>
            <w:tcMar>
              <w:top w:w="0" w:type="dxa"/>
              <w:left w:w="40" w:type="dxa"/>
              <w:bottom w:w="0" w:type="dxa"/>
              <w:right w:w="40" w:type="dxa"/>
            </w:tcMar>
            <w:vAlign w:val="center"/>
          </w:tcPr>
          <w:p w14:paraId="68BCA7D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28806C4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1C6B2F6"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6E07BB0F" w14:textId="77777777" w:rsidTr="00ED6F5F">
        <w:trPr>
          <w:trHeight w:val="134"/>
        </w:trPr>
        <w:tc>
          <w:tcPr>
            <w:tcW w:w="4960" w:type="dxa"/>
            <w:shd w:val="clear" w:color="auto" w:fill="auto"/>
            <w:tcMar>
              <w:top w:w="0" w:type="dxa"/>
              <w:left w:w="40" w:type="dxa"/>
              <w:bottom w:w="0" w:type="dxa"/>
              <w:right w:w="40" w:type="dxa"/>
            </w:tcMar>
          </w:tcPr>
          <w:p w14:paraId="254C16CD" w14:textId="0CFF7C36"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CR Crab</w:t>
            </w:r>
          </w:p>
        </w:tc>
        <w:tc>
          <w:tcPr>
            <w:tcW w:w="1620" w:type="dxa"/>
            <w:shd w:val="clear" w:color="auto" w:fill="auto"/>
            <w:tcMar>
              <w:top w:w="0" w:type="dxa"/>
              <w:left w:w="40" w:type="dxa"/>
              <w:bottom w:w="0" w:type="dxa"/>
              <w:right w:w="40" w:type="dxa"/>
            </w:tcMar>
            <w:vAlign w:val="center"/>
          </w:tcPr>
          <w:p w14:paraId="731389B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4F972A1D"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537857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1B487C7" w14:textId="77777777" w:rsidTr="00595D4D">
        <w:trPr>
          <w:trHeight w:val="280"/>
        </w:trPr>
        <w:tc>
          <w:tcPr>
            <w:tcW w:w="4960" w:type="dxa"/>
            <w:shd w:val="clear" w:color="auto" w:fill="auto"/>
            <w:tcMar>
              <w:top w:w="0" w:type="dxa"/>
              <w:left w:w="40" w:type="dxa"/>
              <w:bottom w:w="0" w:type="dxa"/>
              <w:right w:w="40" w:type="dxa"/>
            </w:tcMar>
          </w:tcPr>
          <w:p w14:paraId="39A01B78" w14:textId="07C12860" w:rsidR="0066630F" w:rsidRPr="0066630F" w:rsidRDefault="0066630F" w:rsidP="006663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Check mark if moved to avoid Chinook salmon bycatch (If applicable)</w:t>
            </w:r>
          </w:p>
        </w:tc>
        <w:tc>
          <w:tcPr>
            <w:tcW w:w="1620" w:type="dxa"/>
            <w:shd w:val="clear" w:color="auto" w:fill="auto"/>
            <w:tcMar>
              <w:top w:w="0" w:type="dxa"/>
              <w:left w:w="40" w:type="dxa"/>
              <w:bottom w:w="0" w:type="dxa"/>
              <w:right w:w="40" w:type="dxa"/>
            </w:tcMar>
            <w:vAlign w:val="center"/>
          </w:tcPr>
          <w:p w14:paraId="4E4AAF86" w14:textId="1836AC4A" w:rsidR="0066630F" w:rsidRPr="00213847" w:rsidRDefault="0066630F"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23C74DC" w14:textId="6D33A945"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045BD2D9" w14:textId="384293FA"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5708902F" w14:textId="77777777" w:rsidTr="00ED6F5F">
        <w:trPr>
          <w:trHeight w:val="84"/>
        </w:trPr>
        <w:tc>
          <w:tcPr>
            <w:tcW w:w="4960" w:type="dxa"/>
            <w:shd w:val="clear" w:color="auto" w:fill="auto"/>
            <w:tcMar>
              <w:top w:w="0" w:type="dxa"/>
              <w:left w:w="40" w:type="dxa"/>
              <w:bottom w:w="0" w:type="dxa"/>
              <w:right w:w="40" w:type="dxa"/>
            </w:tcMar>
          </w:tcPr>
          <w:p w14:paraId="15C9B8EF" w14:textId="1C94E913" w:rsidR="0066630F" w:rsidRPr="00213847" w:rsidRDefault="007C31ED" w:rsidP="00DE24F3">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Bird Avoidance Gear</w:t>
            </w:r>
          </w:p>
        </w:tc>
        <w:tc>
          <w:tcPr>
            <w:tcW w:w="1620" w:type="dxa"/>
            <w:shd w:val="clear" w:color="auto" w:fill="auto"/>
            <w:tcMar>
              <w:top w:w="0" w:type="dxa"/>
              <w:left w:w="40" w:type="dxa"/>
              <w:bottom w:w="0" w:type="dxa"/>
              <w:right w:w="40" w:type="dxa"/>
            </w:tcMar>
            <w:vAlign w:val="center"/>
          </w:tcPr>
          <w:p w14:paraId="76C861EB" w14:textId="5727F4B8"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00615DF3" w14:textId="17BE46CF" w:rsidR="0066630F" w:rsidRPr="00213847" w:rsidRDefault="007C31E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325DE435" w14:textId="79AF42EB" w:rsidR="0066630F" w:rsidRPr="00213847" w:rsidRDefault="007C31E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B30A5D" w:rsidRPr="00213847" w14:paraId="4FD02531" w14:textId="77777777" w:rsidTr="00ED6F5F">
        <w:trPr>
          <w:trHeight w:val="84"/>
        </w:trPr>
        <w:tc>
          <w:tcPr>
            <w:tcW w:w="4960" w:type="dxa"/>
            <w:shd w:val="clear" w:color="auto" w:fill="auto"/>
            <w:tcMar>
              <w:top w:w="0" w:type="dxa"/>
              <w:left w:w="40" w:type="dxa"/>
              <w:bottom w:w="0" w:type="dxa"/>
              <w:right w:w="40" w:type="dxa"/>
            </w:tcMar>
          </w:tcPr>
          <w:p w14:paraId="7D64A718" w14:textId="5093766C" w:rsidR="00B30A5D" w:rsidRDefault="00B30A5D" w:rsidP="00DE24F3">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Number marine mammals sighted</w:t>
            </w:r>
          </w:p>
        </w:tc>
        <w:tc>
          <w:tcPr>
            <w:tcW w:w="1620" w:type="dxa"/>
            <w:shd w:val="clear" w:color="auto" w:fill="auto"/>
            <w:tcMar>
              <w:top w:w="0" w:type="dxa"/>
              <w:left w:w="40" w:type="dxa"/>
              <w:bottom w:w="0" w:type="dxa"/>
              <w:right w:w="40" w:type="dxa"/>
            </w:tcMar>
            <w:vAlign w:val="center"/>
          </w:tcPr>
          <w:p w14:paraId="196B30BE" w14:textId="77777777" w:rsidR="00B30A5D" w:rsidRPr="00213847" w:rsidRDefault="00B30A5D"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4039A797" w14:textId="6C717F65"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EDF1907" w14:textId="59312A2B"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B30A5D" w:rsidRPr="00213847" w14:paraId="0E18DA9C" w14:textId="77777777" w:rsidTr="00ED6F5F">
        <w:trPr>
          <w:trHeight w:val="84"/>
        </w:trPr>
        <w:tc>
          <w:tcPr>
            <w:tcW w:w="4960" w:type="dxa"/>
            <w:shd w:val="clear" w:color="auto" w:fill="auto"/>
            <w:tcMar>
              <w:top w:w="0" w:type="dxa"/>
              <w:left w:w="40" w:type="dxa"/>
              <w:bottom w:w="0" w:type="dxa"/>
              <w:right w:w="40" w:type="dxa"/>
            </w:tcMar>
          </w:tcPr>
          <w:p w14:paraId="11A653E6" w14:textId="4E6AB502" w:rsidR="00B30A5D" w:rsidRDefault="00B30A5D" w:rsidP="00B30A5D">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Numbner of fish and hooks damaged </w:t>
            </w:r>
          </w:p>
        </w:tc>
        <w:tc>
          <w:tcPr>
            <w:tcW w:w="1620" w:type="dxa"/>
            <w:shd w:val="clear" w:color="auto" w:fill="auto"/>
            <w:tcMar>
              <w:top w:w="0" w:type="dxa"/>
              <w:left w:w="40" w:type="dxa"/>
              <w:bottom w:w="0" w:type="dxa"/>
              <w:right w:w="40" w:type="dxa"/>
            </w:tcMar>
            <w:vAlign w:val="center"/>
          </w:tcPr>
          <w:p w14:paraId="34ED4DE9" w14:textId="77777777" w:rsidR="00B30A5D" w:rsidRPr="00213847" w:rsidRDefault="00B30A5D"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0ED2B5B2" w14:textId="4E2BA3CA"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4911D2B" w14:textId="7B3752FF"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66630F" w:rsidRPr="00213847" w14:paraId="599398BD" w14:textId="77777777" w:rsidTr="00595D4D">
        <w:trPr>
          <w:trHeight w:val="280"/>
        </w:trPr>
        <w:tc>
          <w:tcPr>
            <w:tcW w:w="4960" w:type="dxa"/>
            <w:shd w:val="clear" w:color="auto" w:fill="auto"/>
            <w:tcMar>
              <w:top w:w="0" w:type="dxa"/>
              <w:left w:w="40" w:type="dxa"/>
              <w:bottom w:w="0" w:type="dxa"/>
              <w:right w:w="40" w:type="dxa"/>
            </w:tcMar>
          </w:tcPr>
          <w:p w14:paraId="08D5EB30"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Discard or Disposition Date</w:t>
            </w:r>
          </w:p>
        </w:tc>
        <w:tc>
          <w:tcPr>
            <w:tcW w:w="1620" w:type="dxa"/>
            <w:shd w:val="clear" w:color="auto" w:fill="auto"/>
            <w:tcMar>
              <w:top w:w="0" w:type="dxa"/>
              <w:left w:w="40" w:type="dxa"/>
              <w:bottom w:w="0" w:type="dxa"/>
              <w:right w:w="40" w:type="dxa"/>
            </w:tcMar>
            <w:vAlign w:val="center"/>
          </w:tcPr>
          <w:p w14:paraId="11AC534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B037F2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0326D2F"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600DC683" w14:textId="77777777" w:rsidTr="00595D4D">
        <w:trPr>
          <w:trHeight w:val="280"/>
        </w:trPr>
        <w:tc>
          <w:tcPr>
            <w:tcW w:w="4960" w:type="dxa"/>
            <w:shd w:val="clear" w:color="auto" w:fill="auto"/>
            <w:tcMar>
              <w:top w:w="0" w:type="dxa"/>
              <w:left w:w="40" w:type="dxa"/>
              <w:bottom w:w="0" w:type="dxa"/>
              <w:right w:w="40" w:type="dxa"/>
            </w:tcMar>
          </w:tcPr>
          <w:p w14:paraId="0E575D76" w14:textId="0914DF43"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Weight of each species </w:t>
            </w:r>
            <w:r w:rsidR="00B30A5D">
              <w:rPr>
                <w:rFonts w:ascii="Times New Roman" w:hAnsi="Times New Roman" w:cs="Times New Roman"/>
                <w:sz w:val="24"/>
                <w:szCs w:val="24"/>
              </w:rPr>
              <w:t>–</w:t>
            </w:r>
            <w:r w:rsidRPr="00213847">
              <w:rPr>
                <w:rFonts w:ascii="Times New Roman" w:hAnsi="Times New Roman" w:cs="Times New Roman"/>
                <w:sz w:val="24"/>
                <w:szCs w:val="24"/>
              </w:rPr>
              <w:t xml:space="preserve"> Daily</w:t>
            </w:r>
            <w:r w:rsidR="00B30A5D">
              <w:rPr>
                <w:rFonts w:ascii="Times New Roman" w:hAnsi="Times New Roman" w:cs="Times New Roman"/>
                <w:sz w:val="24"/>
                <w:szCs w:val="24"/>
              </w:rPr>
              <w:t xml:space="preserve"> Total</w:t>
            </w:r>
          </w:p>
        </w:tc>
        <w:tc>
          <w:tcPr>
            <w:tcW w:w="1620" w:type="dxa"/>
            <w:shd w:val="clear" w:color="auto" w:fill="auto"/>
            <w:tcMar>
              <w:top w:w="0" w:type="dxa"/>
              <w:left w:w="40" w:type="dxa"/>
              <w:bottom w:w="0" w:type="dxa"/>
              <w:right w:w="40" w:type="dxa"/>
            </w:tcMar>
            <w:vAlign w:val="center"/>
          </w:tcPr>
          <w:p w14:paraId="48A9205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B4A13A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3E0BF0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941527D" w14:textId="77777777" w:rsidTr="00595D4D">
        <w:trPr>
          <w:trHeight w:val="280"/>
        </w:trPr>
        <w:tc>
          <w:tcPr>
            <w:tcW w:w="4960" w:type="dxa"/>
            <w:shd w:val="clear" w:color="auto" w:fill="auto"/>
            <w:tcMar>
              <w:top w:w="0" w:type="dxa"/>
              <w:left w:w="40" w:type="dxa"/>
              <w:bottom w:w="0" w:type="dxa"/>
              <w:right w:w="40" w:type="dxa"/>
            </w:tcMar>
          </w:tcPr>
          <w:p w14:paraId="0B856E4D" w14:textId="0A64675B"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Weight of each Prohibited species </w:t>
            </w:r>
            <w:r w:rsidR="00B30A5D">
              <w:rPr>
                <w:rFonts w:ascii="Times New Roman" w:hAnsi="Times New Roman" w:cs="Times New Roman"/>
                <w:sz w:val="24"/>
                <w:szCs w:val="24"/>
              </w:rPr>
              <w:t>–</w:t>
            </w:r>
            <w:r w:rsidRPr="00213847">
              <w:rPr>
                <w:rFonts w:ascii="Times New Roman" w:hAnsi="Times New Roman" w:cs="Times New Roman"/>
                <w:sz w:val="24"/>
                <w:szCs w:val="24"/>
              </w:rPr>
              <w:t xml:space="preserve"> Daily</w:t>
            </w:r>
            <w:r w:rsidR="00B30A5D">
              <w:rPr>
                <w:rFonts w:ascii="Times New Roman" w:hAnsi="Times New Roman" w:cs="Times New Roman"/>
                <w:sz w:val="24"/>
                <w:szCs w:val="24"/>
              </w:rPr>
              <w:t xml:space="preserve"> Total</w:t>
            </w:r>
          </w:p>
        </w:tc>
        <w:tc>
          <w:tcPr>
            <w:tcW w:w="1620" w:type="dxa"/>
            <w:shd w:val="clear" w:color="auto" w:fill="auto"/>
            <w:tcMar>
              <w:top w:w="0" w:type="dxa"/>
              <w:left w:w="40" w:type="dxa"/>
              <w:bottom w:w="0" w:type="dxa"/>
              <w:right w:w="40" w:type="dxa"/>
            </w:tcMar>
            <w:vAlign w:val="center"/>
          </w:tcPr>
          <w:p w14:paraId="18E54A3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F5D6D23"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2E3097EE"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471DE13" w14:textId="77777777" w:rsidTr="00595D4D">
        <w:trPr>
          <w:trHeight w:val="280"/>
        </w:trPr>
        <w:tc>
          <w:tcPr>
            <w:tcW w:w="4960" w:type="dxa"/>
            <w:shd w:val="clear" w:color="auto" w:fill="auto"/>
            <w:tcMar>
              <w:top w:w="0" w:type="dxa"/>
              <w:left w:w="40" w:type="dxa"/>
              <w:bottom w:w="0" w:type="dxa"/>
              <w:right w:w="40" w:type="dxa"/>
            </w:tcMar>
          </w:tcPr>
          <w:p w14:paraId="7A0654C2"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Weekly cumulative Total</w:t>
            </w:r>
          </w:p>
        </w:tc>
        <w:tc>
          <w:tcPr>
            <w:tcW w:w="1620" w:type="dxa"/>
            <w:shd w:val="clear" w:color="auto" w:fill="auto"/>
            <w:tcMar>
              <w:top w:w="0" w:type="dxa"/>
              <w:left w:w="40" w:type="dxa"/>
              <w:bottom w:w="0" w:type="dxa"/>
              <w:right w:w="40" w:type="dxa"/>
            </w:tcMar>
            <w:vAlign w:val="center"/>
          </w:tcPr>
          <w:p w14:paraId="5FEE7E0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B65AD9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6C0FB3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3BBDA7FA" w14:textId="77777777" w:rsidTr="00595D4D">
        <w:trPr>
          <w:trHeight w:val="280"/>
        </w:trPr>
        <w:tc>
          <w:tcPr>
            <w:tcW w:w="4960" w:type="dxa"/>
            <w:shd w:val="clear" w:color="auto" w:fill="auto"/>
            <w:tcMar>
              <w:top w:w="0" w:type="dxa"/>
              <w:left w:w="40" w:type="dxa"/>
              <w:bottom w:w="0" w:type="dxa"/>
              <w:right w:w="40" w:type="dxa"/>
            </w:tcMar>
          </w:tcPr>
          <w:p w14:paraId="6F612CC2"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Date delivery completed</w:t>
            </w:r>
          </w:p>
        </w:tc>
        <w:tc>
          <w:tcPr>
            <w:tcW w:w="1620" w:type="dxa"/>
            <w:shd w:val="clear" w:color="auto" w:fill="auto"/>
            <w:tcMar>
              <w:top w:w="0" w:type="dxa"/>
              <w:left w:w="40" w:type="dxa"/>
              <w:bottom w:w="0" w:type="dxa"/>
              <w:right w:w="40" w:type="dxa"/>
            </w:tcMar>
            <w:vAlign w:val="center"/>
          </w:tcPr>
          <w:p w14:paraId="7DFEEE9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3814B24F"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D09603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72AEB56" w14:textId="77777777" w:rsidTr="00595D4D">
        <w:trPr>
          <w:trHeight w:val="280"/>
        </w:trPr>
        <w:tc>
          <w:tcPr>
            <w:tcW w:w="4960" w:type="dxa"/>
            <w:shd w:val="clear" w:color="auto" w:fill="auto"/>
            <w:tcMar>
              <w:top w:w="0" w:type="dxa"/>
              <w:left w:w="40" w:type="dxa"/>
              <w:bottom w:w="0" w:type="dxa"/>
              <w:right w:w="40" w:type="dxa"/>
            </w:tcMar>
          </w:tcPr>
          <w:p w14:paraId="75E1F4EA"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Fish Ticket</w:t>
            </w:r>
          </w:p>
        </w:tc>
        <w:tc>
          <w:tcPr>
            <w:tcW w:w="1620" w:type="dxa"/>
            <w:shd w:val="clear" w:color="auto" w:fill="auto"/>
            <w:tcMar>
              <w:top w:w="0" w:type="dxa"/>
              <w:left w:w="40" w:type="dxa"/>
              <w:bottom w:w="0" w:type="dxa"/>
              <w:right w:w="40" w:type="dxa"/>
            </w:tcMar>
            <w:vAlign w:val="center"/>
          </w:tcPr>
          <w:p w14:paraId="787D9FB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664AF6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FA9FBB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7AB74B6E" w14:textId="77777777" w:rsidTr="00595D4D">
        <w:trPr>
          <w:trHeight w:val="540"/>
        </w:trPr>
        <w:tc>
          <w:tcPr>
            <w:tcW w:w="4960" w:type="dxa"/>
            <w:shd w:val="clear" w:color="auto" w:fill="auto"/>
            <w:tcMar>
              <w:top w:w="0" w:type="dxa"/>
              <w:left w:w="40" w:type="dxa"/>
              <w:bottom w:w="0" w:type="dxa"/>
              <w:right w:w="40" w:type="dxa"/>
            </w:tcMar>
          </w:tcPr>
          <w:p w14:paraId="6492F0C5"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Name of Recipient, RCR, or Registered Buyer</w:t>
            </w:r>
          </w:p>
        </w:tc>
        <w:tc>
          <w:tcPr>
            <w:tcW w:w="1620" w:type="dxa"/>
            <w:shd w:val="clear" w:color="auto" w:fill="auto"/>
            <w:tcMar>
              <w:top w:w="0" w:type="dxa"/>
              <w:left w:w="40" w:type="dxa"/>
              <w:bottom w:w="0" w:type="dxa"/>
              <w:right w:w="40" w:type="dxa"/>
            </w:tcMar>
            <w:vAlign w:val="center"/>
          </w:tcPr>
          <w:p w14:paraId="742BAE0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AC1058F"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9FF1AE2"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C63E894" w14:textId="77777777" w:rsidTr="00595D4D">
        <w:trPr>
          <w:trHeight w:val="280"/>
        </w:trPr>
        <w:tc>
          <w:tcPr>
            <w:tcW w:w="4960" w:type="dxa"/>
            <w:shd w:val="clear" w:color="auto" w:fill="auto"/>
            <w:tcMar>
              <w:top w:w="0" w:type="dxa"/>
              <w:left w:w="40" w:type="dxa"/>
              <w:bottom w:w="0" w:type="dxa"/>
              <w:right w:w="40" w:type="dxa"/>
            </w:tcMar>
          </w:tcPr>
          <w:p w14:paraId="64D5BA69"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Name of Port or Port Code</w:t>
            </w:r>
          </w:p>
        </w:tc>
        <w:tc>
          <w:tcPr>
            <w:tcW w:w="1620" w:type="dxa"/>
            <w:shd w:val="clear" w:color="auto" w:fill="auto"/>
            <w:tcMar>
              <w:top w:w="0" w:type="dxa"/>
              <w:left w:w="40" w:type="dxa"/>
              <w:bottom w:w="0" w:type="dxa"/>
              <w:right w:w="40" w:type="dxa"/>
            </w:tcMar>
            <w:vAlign w:val="center"/>
          </w:tcPr>
          <w:p w14:paraId="765D4D4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746B3FD0"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17BFB48"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bl>
    <w:p w14:paraId="3FDE2D10"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49739A99"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72FECCF9" w14:textId="77777777" w:rsidR="00490254" w:rsidRPr="00213847" w:rsidRDefault="00EC2B7D" w:rsidP="00213847">
      <w:pPr>
        <w:pStyle w:val="Normal1"/>
        <w:numPr>
          <w:ilvl w:val="0"/>
          <w:numId w:val="13"/>
        </w:numPr>
        <w:spacing w:line="240" w:lineRule="auto"/>
        <w:ind w:left="0" w:firstLine="0"/>
        <w:rPr>
          <w:rFonts w:ascii="Times New Roman" w:hAnsi="Times New Roman" w:cs="Times New Roman"/>
          <w:b/>
          <w:sz w:val="24"/>
          <w:szCs w:val="24"/>
        </w:rPr>
      </w:pPr>
      <w:r w:rsidRPr="00213847">
        <w:rPr>
          <w:rFonts w:ascii="Times New Roman" w:hAnsi="Times New Roman" w:cs="Times New Roman"/>
          <w:b/>
          <w:sz w:val="24"/>
          <w:szCs w:val="24"/>
        </w:rPr>
        <w:t xml:space="preserve">Vessel Activity Report </w:t>
      </w:r>
    </w:p>
    <w:p w14:paraId="1016D43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 Vessel Activity Report (VAR) provides information about fish or fish product onboard a vessel when it crosses the boundary of the Exclusive Economic Zone (EEZ) off Alaska or crosses the U.S.-Canadian international boundary between Alaska and British Columbia. NOAA Office of Law Enforcement (OLE) and USCG boarding officers use VAR information to audit and separate product inventory when boarding a vessel. If a vessel does not file a VAR and has fish or fish product onboard when it enters the EEZ off Alaska, NMFS assumes the fish were harvested in U.S. waters. Without the requirement to submit a form prior to crossing, vessel operators may be more inclined to illegally fish in Federal waters and claim retained product was harvested from foreign or international waters.</w:t>
      </w:r>
    </w:p>
    <w:p w14:paraId="56D7DF80" w14:textId="77777777" w:rsidR="00490254" w:rsidRPr="00213847" w:rsidRDefault="00490254" w:rsidP="00213847">
      <w:pPr>
        <w:pStyle w:val="Normal1"/>
        <w:spacing w:line="240" w:lineRule="auto"/>
        <w:rPr>
          <w:rFonts w:ascii="Times New Roman" w:hAnsi="Times New Roman" w:cs="Times New Roman"/>
          <w:sz w:val="24"/>
          <w:szCs w:val="24"/>
        </w:rPr>
      </w:pPr>
    </w:p>
    <w:p w14:paraId="32A6211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Except as noted below, the operator of a catcher vessel greater than 60 ft length overall (LOA), a catcher/processor, or a mothership required to hold a Federal fisheries permit (FFP) issued under part 679 and carrying fish or fish product onboard must complete and submit a VAR before the vessel crosses the seaward boundary of the Exclusive Economic Zone (EEZ) off Alaska or crosses the U.S.-Canadian international boundary between Alaska and British Columbia  If fish or fish products are landed at a port other than the one specified on the VAR, the operator must submit a revised VAR showing the actual port of landing before any fish are offloaded.</w:t>
      </w:r>
    </w:p>
    <w:p w14:paraId="2A4F74C6" w14:textId="77777777" w:rsidR="00490254" w:rsidRPr="00213847" w:rsidRDefault="00490254" w:rsidP="00213847">
      <w:pPr>
        <w:pStyle w:val="Normal1"/>
        <w:spacing w:line="240" w:lineRule="auto"/>
        <w:rPr>
          <w:rFonts w:ascii="Times New Roman" w:hAnsi="Times New Roman" w:cs="Times New Roman"/>
          <w:sz w:val="24"/>
          <w:szCs w:val="24"/>
        </w:rPr>
      </w:pPr>
    </w:p>
    <w:p w14:paraId="0A54B988" w14:textId="77777777" w:rsidR="001D5712"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If a vessel is carrying non-Individual Fishing Quota (IFQ) groundfish and IFQ halibut, Western Alaska Community Development Quota (CDQ) halibut, IFQ sablefish or Crab Rationalization Program (CR) crab, the operator must submit a VAR in addition to an IFQ Departure Report required by </w:t>
      </w:r>
    </w:p>
    <w:p w14:paraId="453FA37A" w14:textId="626569C6"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679.5(l)(4)</w:t>
      </w:r>
      <w:r w:rsidR="00FF3D01">
        <w:rPr>
          <w:rFonts w:ascii="Times New Roman" w:hAnsi="Times New Roman" w:cs="Times New Roman"/>
          <w:sz w:val="24"/>
          <w:szCs w:val="24"/>
        </w:rPr>
        <w:t xml:space="preserve"> (see OMB Control No, 0648-0272)</w:t>
      </w:r>
      <w:r w:rsidRPr="00213847">
        <w:rPr>
          <w:rFonts w:ascii="Times New Roman" w:hAnsi="Times New Roman" w:cs="Times New Roman"/>
          <w:sz w:val="24"/>
          <w:szCs w:val="24"/>
        </w:rPr>
        <w:t>.  A VAR is not required if a vessel is carrying only IFQ halibut, CDQ halibut, IFQ sablefish, or CR crab onboard and the operator has submitted an IFQ Departure Report required by § 679.5(l)(4).</w:t>
      </w:r>
    </w:p>
    <w:p w14:paraId="356F471A" w14:textId="77777777" w:rsidR="00490254" w:rsidRPr="00213847" w:rsidRDefault="00490254" w:rsidP="00213847">
      <w:pPr>
        <w:pStyle w:val="Normal1"/>
        <w:spacing w:line="240" w:lineRule="auto"/>
        <w:rPr>
          <w:rFonts w:ascii="Times New Roman" w:hAnsi="Times New Roman" w:cs="Times New Roman"/>
          <w:sz w:val="24"/>
          <w:szCs w:val="24"/>
        </w:rPr>
      </w:pPr>
    </w:p>
    <w:p w14:paraId="09078AB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Vessel Activity Report (VAR) is available online at:  </w:t>
      </w:r>
      <w:hyperlink r:id="rId14">
        <w:r w:rsidRPr="00213847">
          <w:rPr>
            <w:rFonts w:ascii="Times New Roman" w:hAnsi="Times New Roman" w:cs="Times New Roman"/>
            <w:color w:val="1155CC"/>
            <w:sz w:val="24"/>
            <w:szCs w:val="24"/>
            <w:u w:val="single"/>
          </w:rPr>
          <w:t>https://alaskafisheries.noaa.gov/sites/default/files/VAR.pdf</w:t>
        </w:r>
      </w:hyperlink>
      <w:r w:rsidRPr="00213847">
        <w:rPr>
          <w:rFonts w:ascii="Times New Roman" w:hAnsi="Times New Roman" w:cs="Times New Roman"/>
          <w:sz w:val="24"/>
          <w:szCs w:val="24"/>
        </w:rPr>
        <w:t>. The operator must enter the following information on a VAR:</w:t>
      </w:r>
    </w:p>
    <w:p w14:paraId="0162236B"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it is an original or revised report </w:t>
      </w:r>
    </w:p>
    <w:p w14:paraId="2CF58089"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Vessel name and FFP number or RCR permit number </w:t>
      </w:r>
    </w:p>
    <w:p w14:paraId="6150D83E"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Vessel type </w:t>
      </w:r>
    </w:p>
    <w:p w14:paraId="7584AB02"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Representative name, telephone number, fax number, and COMSAT number (if available)</w:t>
      </w:r>
    </w:p>
    <w:p w14:paraId="7DA16435"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“return report” where the vessels is intending to land in Alaska:</w:t>
      </w:r>
    </w:p>
    <w:p w14:paraId="338E4874"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Port of landing </w:t>
      </w:r>
    </w:p>
    <w:p w14:paraId="747E6613"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Date and time (Greenwich Mean Time) vessel will cross boundary </w:t>
      </w:r>
    </w:p>
    <w:p w14:paraId="301EE23C"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vessel will cross </w:t>
      </w:r>
    </w:p>
    <w:p w14:paraId="2BD9F10A"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“depart report” where the vessel is leaving Alaska:</w:t>
      </w:r>
    </w:p>
    <w:p w14:paraId="6300CCEB"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Intended U.S. port of landing or country other than the United States </w:t>
      </w:r>
    </w:p>
    <w:p w14:paraId="30C24DBB"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Date and time (Greenwich Mean Time) vessel will cross boundary </w:t>
      </w:r>
    </w:p>
    <w:p w14:paraId="292CCA2A"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vessel will cross </w:t>
      </w:r>
    </w:p>
    <w:p w14:paraId="36546ED2"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Russian Zone -- whether vessel is returning from or departing to fish in the Russian zone</w:t>
      </w:r>
    </w:p>
    <w:p w14:paraId="602C45A7"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Fish or fish product (including non-groundfish) onboard the vessel when crossing:</w:t>
      </w:r>
    </w:p>
    <w:p w14:paraId="1D790FEE"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Harvest zone code where groundfish were harvested</w:t>
      </w:r>
    </w:p>
    <w:p w14:paraId="4864E564"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Species code, Product code, and Total product weight of fish product onboard in pounds or nearest 0.001 metric ton.</w:t>
      </w:r>
    </w:p>
    <w:p w14:paraId="61C1158D" w14:textId="77777777" w:rsidR="00490254" w:rsidRPr="00213847" w:rsidRDefault="00490254" w:rsidP="00213847">
      <w:pPr>
        <w:pStyle w:val="Normal1"/>
        <w:spacing w:line="240" w:lineRule="auto"/>
        <w:rPr>
          <w:rFonts w:ascii="Times New Roman" w:hAnsi="Times New Roman" w:cs="Times New Roman"/>
          <w:b/>
          <w:sz w:val="24"/>
          <w:szCs w:val="24"/>
        </w:rPr>
      </w:pPr>
    </w:p>
    <w:p w14:paraId="4764B576" w14:textId="7E71F4EC" w:rsidR="00490254" w:rsidRPr="00213847" w:rsidRDefault="00EC2B7D" w:rsidP="00213847">
      <w:pPr>
        <w:pStyle w:val="Normal1"/>
        <w:numPr>
          <w:ilvl w:val="0"/>
          <w:numId w:val="13"/>
        </w:numPr>
        <w:spacing w:line="240" w:lineRule="auto"/>
        <w:ind w:left="0" w:firstLine="0"/>
        <w:rPr>
          <w:rFonts w:ascii="Times New Roman" w:hAnsi="Times New Roman" w:cs="Times New Roman"/>
          <w:b/>
          <w:sz w:val="24"/>
          <w:szCs w:val="24"/>
        </w:rPr>
      </w:pPr>
      <w:r w:rsidRPr="00213847">
        <w:rPr>
          <w:rFonts w:ascii="Times New Roman" w:hAnsi="Times New Roman" w:cs="Times New Roman"/>
          <w:b/>
          <w:sz w:val="24"/>
          <w:szCs w:val="24"/>
        </w:rPr>
        <w:t>Check</w:t>
      </w:r>
      <w:r w:rsidR="00847E51">
        <w:rPr>
          <w:rFonts w:ascii="Times New Roman" w:hAnsi="Times New Roman" w:cs="Times New Roman"/>
          <w:b/>
          <w:sz w:val="24"/>
          <w:szCs w:val="24"/>
        </w:rPr>
        <w:t>-</w:t>
      </w:r>
      <w:r w:rsidRPr="00213847">
        <w:rPr>
          <w:rFonts w:ascii="Times New Roman" w:hAnsi="Times New Roman" w:cs="Times New Roman"/>
          <w:b/>
          <w:sz w:val="24"/>
          <w:szCs w:val="24"/>
        </w:rPr>
        <w:t>in / Check</w:t>
      </w:r>
      <w:r w:rsidR="00847E51">
        <w:rPr>
          <w:rFonts w:ascii="Times New Roman" w:hAnsi="Times New Roman" w:cs="Times New Roman"/>
          <w:b/>
          <w:sz w:val="24"/>
          <w:szCs w:val="24"/>
        </w:rPr>
        <w:t>-</w:t>
      </w:r>
      <w:r w:rsidRPr="00213847">
        <w:rPr>
          <w:rFonts w:ascii="Times New Roman" w:hAnsi="Times New Roman" w:cs="Times New Roman"/>
          <w:b/>
          <w:sz w:val="24"/>
          <w:szCs w:val="24"/>
        </w:rPr>
        <w:t>out Report</w:t>
      </w:r>
    </w:p>
    <w:p w14:paraId="7D9257A4" w14:textId="77777777" w:rsidR="00490254" w:rsidRPr="00213847" w:rsidRDefault="00490254" w:rsidP="00213847">
      <w:pPr>
        <w:pStyle w:val="Normal1"/>
        <w:spacing w:line="240" w:lineRule="auto"/>
        <w:rPr>
          <w:rFonts w:ascii="Times New Roman" w:hAnsi="Times New Roman" w:cs="Times New Roman"/>
          <w:b/>
          <w:sz w:val="24"/>
          <w:szCs w:val="24"/>
        </w:rPr>
      </w:pPr>
    </w:p>
    <w:p w14:paraId="72391E5E" w14:textId="6033114A" w:rsidR="00490254" w:rsidRPr="00213847" w:rsidRDefault="00847E51" w:rsidP="00847E51">
      <w:pPr>
        <w:pStyle w:val="Normal1"/>
        <w:spacing w:line="240" w:lineRule="auto"/>
        <w:rPr>
          <w:rFonts w:ascii="Times New Roman" w:hAnsi="Times New Roman" w:cs="Times New Roman"/>
          <w:i/>
          <w:sz w:val="24"/>
          <w:szCs w:val="24"/>
        </w:rPr>
      </w:pPr>
      <w:r>
        <w:rPr>
          <w:rFonts w:ascii="Times New Roman" w:hAnsi="Times New Roman" w:cs="Times New Roman"/>
          <w:i/>
          <w:sz w:val="24"/>
          <w:szCs w:val="24"/>
        </w:rPr>
        <w:t xml:space="preserve">i.  </w:t>
      </w:r>
      <w:r w:rsidR="00EC2B7D" w:rsidRPr="00213847">
        <w:rPr>
          <w:rFonts w:ascii="Times New Roman" w:hAnsi="Times New Roman" w:cs="Times New Roman"/>
          <w:i/>
          <w:sz w:val="24"/>
          <w:szCs w:val="24"/>
        </w:rPr>
        <w:t>Shoreside Processor Check-in / Check-out Report</w:t>
      </w:r>
    </w:p>
    <w:p w14:paraId="353F59E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manager of a shoreside processor or SFP is required to submit a check-in report prior to participation in a groundfish fishery and to submit a check-out report upon completion of that participation.  If a processor is continually active through the end of a fishing year (and a check-out report was not previously submitted during the fishing year), then: 1) the processor must submit a check-out report on December 31; and 2) they must submit a check-in to start the new year on January 1.</w:t>
      </w:r>
    </w:p>
    <w:p w14:paraId="5A69A8F8" w14:textId="77777777" w:rsidR="00490254" w:rsidRPr="00213847" w:rsidRDefault="00490254" w:rsidP="00213847">
      <w:pPr>
        <w:pStyle w:val="Normal1"/>
        <w:spacing w:line="240" w:lineRule="auto"/>
        <w:rPr>
          <w:rFonts w:ascii="Times New Roman" w:hAnsi="Times New Roman" w:cs="Times New Roman"/>
          <w:sz w:val="24"/>
          <w:szCs w:val="24"/>
        </w:rPr>
      </w:pPr>
    </w:p>
    <w:p w14:paraId="22842410"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check-in/check-out information is used by NOAA Fisheries Office of Law Enforcement to monitor the processing activity. </w:t>
      </w:r>
    </w:p>
    <w:p w14:paraId="426837DA" w14:textId="77777777" w:rsidR="00490254" w:rsidRPr="00213847" w:rsidRDefault="00490254" w:rsidP="00213847">
      <w:pPr>
        <w:pStyle w:val="Normal1"/>
        <w:spacing w:line="240" w:lineRule="auto"/>
        <w:rPr>
          <w:rFonts w:ascii="Times New Roman" w:hAnsi="Times New Roman" w:cs="Times New Roman"/>
          <w:sz w:val="24"/>
          <w:szCs w:val="24"/>
        </w:rPr>
      </w:pPr>
    </w:p>
    <w:p w14:paraId="33338F5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shoreside processor check-in and check-out report is available at </w:t>
      </w:r>
      <w:hyperlink r:id="rId15">
        <w:r w:rsidRPr="00213847">
          <w:rPr>
            <w:rFonts w:ascii="Times New Roman" w:hAnsi="Times New Roman" w:cs="Times New Roman"/>
            <w:color w:val="1155CC"/>
            <w:sz w:val="24"/>
            <w:szCs w:val="24"/>
            <w:u w:val="single"/>
          </w:rPr>
          <w:t>https://alaskafisheries.noaa.gov/sites/default/files/chckss.pdf</w:t>
        </w:r>
      </w:hyperlink>
      <w:r w:rsidRPr="00213847">
        <w:rPr>
          <w:rFonts w:ascii="Times New Roman" w:hAnsi="Times New Roman" w:cs="Times New Roman"/>
          <w:sz w:val="24"/>
          <w:szCs w:val="24"/>
        </w:rPr>
        <w:t>.  The manager must enter the following information check-in/check-out report:</w:t>
      </w:r>
    </w:p>
    <w:p w14:paraId="5C0E108F"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Processor name and ADF&amp;G processor code </w:t>
      </w:r>
    </w:p>
    <w:p w14:paraId="229E1AA3"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Federal processor permit (FPP) number </w:t>
      </w:r>
    </w:p>
    <w:p w14:paraId="2670AD24"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Representative name, business telephone number, and business fax number </w:t>
      </w:r>
    </w:p>
    <w:p w14:paraId="4BAF1452"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check-in report:</w:t>
      </w:r>
    </w:p>
    <w:p w14:paraId="16AB6A41"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that it is a check-in report </w:t>
      </w:r>
    </w:p>
    <w:p w14:paraId="4917F8A2"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checking in: a) for the first time this fishing year; or b) to restart receipt and processing of groundfish after filing a check-out report </w:t>
      </w:r>
    </w:p>
    <w:p w14:paraId="37AA4175"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an original or revised report </w:t>
      </w:r>
    </w:p>
    <w:p w14:paraId="199E00D8"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Date and time receipt of groundfish will begin </w:t>
      </w:r>
    </w:p>
    <w:p w14:paraId="5D93220D"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If SFP, give latitude and longitude of position where receiving groundfish </w:t>
      </w:r>
    </w:p>
    <w:p w14:paraId="708E46C7"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check-out report:</w:t>
      </w:r>
    </w:p>
    <w:p w14:paraId="1D3E3C60"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that it is a check-out report </w:t>
      </w:r>
    </w:p>
    <w:p w14:paraId="779F00EB"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an original or revised report </w:t>
      </w:r>
    </w:p>
    <w:p w14:paraId="29F3339B"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Date and time when the last receipt or processing of groundfish was completed</w:t>
      </w:r>
    </w:p>
    <w:p w14:paraId="720F7B13"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Weight (and units) of all fish or fish products (including non-groundfish) remaining at the facility (other than public cold storage) by species codes and product code. </w:t>
      </w:r>
    </w:p>
    <w:p w14:paraId="56F189D4" w14:textId="77777777" w:rsidR="00490254" w:rsidRPr="00213847" w:rsidRDefault="00490254" w:rsidP="00213847">
      <w:pPr>
        <w:pStyle w:val="Normal1"/>
        <w:spacing w:line="240" w:lineRule="auto"/>
        <w:ind w:left="720"/>
        <w:rPr>
          <w:rFonts w:ascii="Times New Roman" w:hAnsi="Times New Roman" w:cs="Times New Roman"/>
          <w:sz w:val="24"/>
          <w:szCs w:val="24"/>
        </w:rPr>
      </w:pPr>
    </w:p>
    <w:p w14:paraId="0B4162A9" w14:textId="222B2F08" w:rsidR="00490254" w:rsidRPr="00213847" w:rsidRDefault="00847E51" w:rsidP="00847E51">
      <w:pPr>
        <w:pStyle w:val="Normal1"/>
        <w:spacing w:line="240" w:lineRule="auto"/>
        <w:rPr>
          <w:rFonts w:ascii="Times New Roman" w:hAnsi="Times New Roman" w:cs="Times New Roman"/>
          <w:i/>
          <w:sz w:val="24"/>
          <w:szCs w:val="24"/>
        </w:rPr>
      </w:pPr>
      <w:r>
        <w:rPr>
          <w:rFonts w:ascii="Times New Roman" w:hAnsi="Times New Roman" w:cs="Times New Roman"/>
          <w:i/>
          <w:sz w:val="24"/>
          <w:szCs w:val="24"/>
        </w:rPr>
        <w:t xml:space="preserve">ii.  </w:t>
      </w:r>
      <w:r w:rsidR="00EC2B7D" w:rsidRPr="00213847">
        <w:rPr>
          <w:rFonts w:ascii="Times New Roman" w:hAnsi="Times New Roman" w:cs="Times New Roman"/>
          <w:i/>
          <w:sz w:val="24"/>
          <w:szCs w:val="24"/>
        </w:rPr>
        <w:t>Mothership Check-in / Check-out</w:t>
      </w:r>
    </w:p>
    <w:p w14:paraId="55E30492" w14:textId="77777777" w:rsidR="00490254" w:rsidRPr="00213847" w:rsidRDefault="00EC2B7D" w:rsidP="00ED6F5F">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operator of a mothership must submit to NMFS a check-in report (BEGIN message) prior to becoming active and a check-out report (CEASE message) for every check-in report submitted.</w:t>
      </w:r>
    </w:p>
    <w:p w14:paraId="013343A3" w14:textId="77777777" w:rsidR="00490254" w:rsidRPr="00213847" w:rsidRDefault="00490254" w:rsidP="00ED6F5F">
      <w:pPr>
        <w:pStyle w:val="Normal1"/>
        <w:spacing w:line="240" w:lineRule="auto"/>
        <w:rPr>
          <w:rFonts w:ascii="Times New Roman" w:hAnsi="Times New Roman" w:cs="Times New Roman"/>
          <w:sz w:val="24"/>
          <w:szCs w:val="24"/>
        </w:rPr>
      </w:pPr>
    </w:p>
    <w:p w14:paraId="26B67B97" w14:textId="77777777" w:rsidR="00490254" w:rsidRPr="00213847" w:rsidRDefault="00EC2B7D" w:rsidP="00ED6F5F">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 mothership that is carrying onboard an operational vessel monitoring system (VMS) (See OMB Control No. 0445) is exempt from submitting check-in / check-out report to NMFS.  The information collected only through the check-in / check-out report may be obtained through the combination of VMS and the Interagency Electronic Reporting System (IERS) (see OMB control number 0648-0515). Only 1 mothership is required to submit the mothership check-in / check-out report.</w:t>
      </w:r>
    </w:p>
    <w:p w14:paraId="41B00C40" w14:textId="77777777" w:rsidR="00490254" w:rsidRPr="00213847" w:rsidRDefault="00490254" w:rsidP="00213847">
      <w:pPr>
        <w:pStyle w:val="Normal1"/>
        <w:spacing w:line="240" w:lineRule="auto"/>
        <w:rPr>
          <w:rFonts w:ascii="Times New Roman" w:hAnsi="Times New Roman" w:cs="Times New Roman"/>
          <w:sz w:val="24"/>
          <w:szCs w:val="24"/>
        </w:rPr>
      </w:pPr>
    </w:p>
    <w:p w14:paraId="19D2C1AA"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mothership check-in and check-out report is available at </w:t>
      </w:r>
      <w:hyperlink r:id="rId16">
        <w:r w:rsidRPr="00213847">
          <w:rPr>
            <w:rFonts w:ascii="Times New Roman" w:hAnsi="Times New Roman" w:cs="Times New Roman"/>
            <w:color w:val="1155CC"/>
            <w:sz w:val="24"/>
            <w:szCs w:val="24"/>
            <w:u w:val="single"/>
          </w:rPr>
          <w:t>https://alaskafisheries.noaa.gov/sites/default/files/mothershipinout.pdf</w:t>
        </w:r>
      </w:hyperlink>
      <w:r w:rsidRPr="00213847">
        <w:rPr>
          <w:rFonts w:ascii="Times New Roman" w:hAnsi="Times New Roman" w:cs="Times New Roman"/>
          <w:sz w:val="24"/>
          <w:szCs w:val="24"/>
        </w:rPr>
        <w:t>.  The operator must enter the following information:</w:t>
      </w:r>
    </w:p>
    <w:p w14:paraId="03F9EA8C"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whether it is an Original or Revised Report. </w:t>
      </w:r>
    </w:p>
    <w:p w14:paraId="25A7A313"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Vessel Name</w:t>
      </w:r>
    </w:p>
    <w:p w14:paraId="2B27DBCE"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Vessel ADF&amp;G Processor Code</w:t>
      </w:r>
    </w:p>
    <w:p w14:paraId="332847C0"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Vessel Federal Fisheries Permit Number</w:t>
      </w:r>
    </w:p>
    <w:p w14:paraId="2B556964"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Name, telephone number, and fax number of vessel representative</w:t>
      </w:r>
    </w:p>
    <w:p w14:paraId="06B8F69A"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Satellite communications contact (COMSAT) number</w:t>
      </w:r>
    </w:p>
    <w:p w14:paraId="00D91A30"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Management Program</w:t>
      </w:r>
    </w:p>
    <w:p w14:paraId="23CE454F"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Gear Type</w:t>
      </w:r>
    </w:p>
    <w:p w14:paraId="3B459F13"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check-in report (BEGIN message):</w:t>
      </w:r>
    </w:p>
    <w:p w14:paraId="78F463CB"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Date and Time</w:t>
      </w:r>
    </w:p>
    <w:p w14:paraId="52A55AA1"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groundfish receipt begins. </w:t>
      </w:r>
    </w:p>
    <w:p w14:paraId="2C92C44E"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Federal Reporting Area.</w:t>
      </w:r>
    </w:p>
    <w:p w14:paraId="1581BACE"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COBLZ or RKCSA</w:t>
      </w:r>
    </w:p>
    <w:p w14:paraId="2CE83BD7"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Primary and Secondary Target Species Codes. Record the two main species expected to receive in the following week</w:t>
      </w:r>
    </w:p>
    <w:p w14:paraId="644C7A20"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check-out report (CEASE message):</w:t>
      </w:r>
    </w:p>
    <w:p w14:paraId="64F6015A"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Date and Time</w:t>
      </w:r>
    </w:p>
    <w:p w14:paraId="4C9ED0D5"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the last receipt of groundfish was completed. </w:t>
      </w:r>
    </w:p>
    <w:p w14:paraId="03BE4DE1"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Reporting area code where last receipt of groundfish was completed</w:t>
      </w:r>
    </w:p>
    <w:p w14:paraId="36BE63B1" w14:textId="77777777" w:rsidR="00490254" w:rsidRPr="00213847" w:rsidRDefault="00490254" w:rsidP="00213847">
      <w:pPr>
        <w:pStyle w:val="Normal1"/>
        <w:spacing w:line="240" w:lineRule="auto"/>
        <w:ind w:left="720"/>
        <w:rPr>
          <w:rFonts w:ascii="Times New Roman" w:hAnsi="Times New Roman" w:cs="Times New Roman"/>
          <w:sz w:val="24"/>
          <w:szCs w:val="24"/>
        </w:rPr>
      </w:pPr>
    </w:p>
    <w:p w14:paraId="4103448F" w14:textId="77777777" w:rsidR="00490254" w:rsidRPr="00213847" w:rsidRDefault="00EC2B7D" w:rsidP="00213847">
      <w:pPr>
        <w:pStyle w:val="Normal1"/>
        <w:numPr>
          <w:ilvl w:val="0"/>
          <w:numId w:val="13"/>
        </w:numPr>
        <w:spacing w:line="240" w:lineRule="auto"/>
        <w:ind w:left="0" w:firstLine="0"/>
        <w:rPr>
          <w:rFonts w:ascii="Times New Roman" w:hAnsi="Times New Roman" w:cs="Times New Roman"/>
          <w:b/>
          <w:sz w:val="24"/>
          <w:szCs w:val="24"/>
        </w:rPr>
      </w:pPr>
      <w:r w:rsidRPr="00213847">
        <w:rPr>
          <w:rFonts w:ascii="Times New Roman" w:hAnsi="Times New Roman" w:cs="Times New Roman"/>
          <w:b/>
          <w:sz w:val="24"/>
          <w:szCs w:val="24"/>
        </w:rPr>
        <w:t>Product Transfer Report</w:t>
      </w:r>
    </w:p>
    <w:p w14:paraId="3569F1D3" w14:textId="77777777" w:rsidR="00490254" w:rsidRPr="00213847" w:rsidRDefault="00490254" w:rsidP="00213847">
      <w:pPr>
        <w:pStyle w:val="Normal1"/>
        <w:spacing w:line="240" w:lineRule="auto"/>
        <w:rPr>
          <w:rFonts w:ascii="Times New Roman" w:hAnsi="Times New Roman" w:cs="Times New Roman"/>
          <w:sz w:val="24"/>
          <w:szCs w:val="24"/>
        </w:rPr>
      </w:pPr>
    </w:p>
    <w:p w14:paraId="3C6EF74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Product Transfer Reports (PTR) provide the information on the volume of groundfish disposed of by persons buying it from the harvesters. The PTR is an important enforcement document and provides an important check on buyer purchase reports. Information collected on PTRs is used by OLE to verify the accuracy of reported shipments through physical inspections. OLE uses the PTR to monitor movement of product in and out of the processor on a timely basis.</w:t>
      </w:r>
    </w:p>
    <w:p w14:paraId="08105D05" w14:textId="77777777" w:rsidR="00490254" w:rsidRPr="00213847" w:rsidRDefault="00490254" w:rsidP="00213847">
      <w:pPr>
        <w:pStyle w:val="Normal1"/>
        <w:spacing w:line="240" w:lineRule="auto"/>
        <w:rPr>
          <w:rFonts w:ascii="Times New Roman" w:hAnsi="Times New Roman" w:cs="Times New Roman"/>
          <w:sz w:val="24"/>
          <w:szCs w:val="24"/>
        </w:rPr>
      </w:pPr>
    </w:p>
    <w:p w14:paraId="76CD4B9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With exceptions (listed below) regulations at §679.5(g) require that:</w:t>
      </w:r>
    </w:p>
    <w:p w14:paraId="3CD94089" w14:textId="77777777" w:rsidR="00490254" w:rsidRPr="00213847" w:rsidRDefault="00EC2B7D" w:rsidP="00ED6F5F">
      <w:pPr>
        <w:pStyle w:val="Normal1"/>
        <w:numPr>
          <w:ilvl w:val="0"/>
          <w:numId w:val="16"/>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Operators of motherships, catcher/processors, or managers of shoreside processors or stationary floating processors must complete and submit a separate Product Transfer Report (PTR) for each shipment of groundfish and donated prohibited species caught in groundfish fisheries;</w:t>
      </w:r>
    </w:p>
    <w:p w14:paraId="758DA49A" w14:textId="77777777" w:rsidR="00490254" w:rsidRPr="00213847" w:rsidRDefault="00EC2B7D" w:rsidP="00ED6F5F">
      <w:pPr>
        <w:pStyle w:val="Normal1"/>
        <w:numPr>
          <w:ilvl w:val="0"/>
          <w:numId w:val="16"/>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Registered Buyers must submit a separate PTR for each shipment of halibut or sablefish, other than those conducting dockside sales, for which the Registered Buyer was required to submit an IFQ landing report under 679.5(e)(7);</w:t>
      </w:r>
    </w:p>
    <w:p w14:paraId="55F0AA2B" w14:textId="77777777" w:rsidR="00490254" w:rsidRPr="00213847" w:rsidRDefault="00EC2B7D" w:rsidP="00ED6F5F">
      <w:pPr>
        <w:pStyle w:val="Normal1"/>
        <w:numPr>
          <w:ilvl w:val="0"/>
          <w:numId w:val="16"/>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Registered Crab Receivers (RCR) must submit a separate PTR for each shipment of crab for which the RCR was required to submit a Registered Crab Landing Report under 679.5(e)(8).</w:t>
      </w:r>
    </w:p>
    <w:p w14:paraId="0CBD2823" w14:textId="77777777" w:rsidR="00490254" w:rsidRPr="00213847" w:rsidRDefault="00490254" w:rsidP="00213847">
      <w:pPr>
        <w:pStyle w:val="Normal1"/>
        <w:spacing w:line="240" w:lineRule="auto"/>
        <w:rPr>
          <w:rFonts w:ascii="Times New Roman" w:hAnsi="Times New Roman" w:cs="Times New Roman"/>
          <w:sz w:val="24"/>
          <w:szCs w:val="24"/>
        </w:rPr>
      </w:pPr>
    </w:p>
    <w:p w14:paraId="4FB98B80"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Exceptions to submittal requirements</w:t>
      </w:r>
    </w:p>
    <w:p w14:paraId="1C297D9A"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Bait sales (non-IFQ groundfish only). During one calendar day, the operator or manager may aggregate and record on one PTR the individual sales or shipments of non-IFQ groundfish to vessels for bait purposes during the day recording the amount of such bait product shipped from a vessel or facility that day.</w:t>
      </w:r>
    </w:p>
    <w:p w14:paraId="7EC43716"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Retail sales, IFQ halibut, IFQ sablefish, CDQ halibut, and non-IFQ groundfish. During one calendar day, the operator, manager, or Registered Buyer may aggregate and record on one PTR the amount of transferred retail product of IFQ halibut, IFQ sablefish, CDQ halibut, and non-IFQ groundfish if each sale weighs less than 10 lb or 4.5 kg.</w:t>
      </w:r>
    </w:p>
    <w:p w14:paraId="48824565"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Retail sales, CR crab. During one calendar day, the RCR may aggregate and record on one PTR the amount of transferred retail product of CR crab if each sale weighs less than 100 lb or 45 kg.</w:t>
      </w:r>
    </w:p>
    <w:p w14:paraId="48AD1E04"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Wholesale sales (non-IFQ groundfish only). The operator or manager may aggregate and record on one PTR, wholesale sales of non-IFQ groundfish by species when recording the amount of such wholesale species leaving a vessel or facility in one calendar day, if invoices detailing destinations for the entire product are available for inspection by an authorized officer.</w:t>
      </w:r>
    </w:p>
    <w:p w14:paraId="34654FA1" w14:textId="77777777" w:rsidR="00490254" w:rsidRPr="00213847" w:rsidRDefault="00490254" w:rsidP="00213847">
      <w:pPr>
        <w:pStyle w:val="Normal1"/>
        <w:spacing w:line="240" w:lineRule="auto"/>
        <w:rPr>
          <w:rFonts w:ascii="Times New Roman" w:hAnsi="Times New Roman" w:cs="Times New Roman"/>
          <w:sz w:val="24"/>
          <w:szCs w:val="24"/>
        </w:rPr>
      </w:pPr>
    </w:p>
    <w:p w14:paraId="2DAC949A"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time limits for completing and submitting PTRs are:</w:t>
      </w:r>
    </w:p>
    <w:p w14:paraId="50CDABDD" w14:textId="77777777" w:rsidR="00490254" w:rsidRPr="00213847" w:rsidRDefault="00EC2B7D" w:rsidP="00ED6F5F">
      <w:pPr>
        <w:pStyle w:val="Normal1"/>
        <w:numPr>
          <w:ilvl w:val="0"/>
          <w:numId w:val="19"/>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All product transfer information must be recorded on a PTR within 2 hours of the completion of the shipment.</w:t>
      </w:r>
    </w:p>
    <w:p w14:paraId="7D4727E8" w14:textId="77777777" w:rsidR="00490254" w:rsidRPr="00213847" w:rsidRDefault="00EC2B7D" w:rsidP="00ED6F5F">
      <w:pPr>
        <w:pStyle w:val="Normal1"/>
        <w:numPr>
          <w:ilvl w:val="0"/>
          <w:numId w:val="19"/>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The PTR must be submitted (either by fax or email) by 1200 hours, A.l.t., on the Tuesday following the end of the applicable weekly reporting period in which the shipment occurred.</w:t>
      </w:r>
    </w:p>
    <w:p w14:paraId="2DD2DB54" w14:textId="77777777" w:rsidR="00490254" w:rsidRPr="00213847" w:rsidRDefault="00EC2B7D" w:rsidP="00ED6F5F">
      <w:pPr>
        <w:pStyle w:val="Normal1"/>
        <w:numPr>
          <w:ilvl w:val="0"/>
          <w:numId w:val="19"/>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any information on the original PTR changes prior to the first destination of the shipment, a revised PTR must be submitted by 1200 hours, A.l.t., on the Tuesday following the end of the applicable weekly reporting period in which the change occurred.</w:t>
      </w:r>
    </w:p>
    <w:p w14:paraId="0D34FCA9" w14:textId="77777777" w:rsidR="00490254" w:rsidRPr="00213847" w:rsidRDefault="00490254" w:rsidP="00213847">
      <w:pPr>
        <w:pStyle w:val="Normal1"/>
        <w:spacing w:line="240" w:lineRule="auto"/>
        <w:rPr>
          <w:rFonts w:ascii="Times New Roman" w:hAnsi="Times New Roman" w:cs="Times New Roman"/>
          <w:sz w:val="24"/>
          <w:szCs w:val="24"/>
        </w:rPr>
      </w:pPr>
    </w:p>
    <w:p w14:paraId="44CD9C6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PTR form is available on at: </w:t>
      </w:r>
      <w:hyperlink r:id="rId17">
        <w:r w:rsidRPr="00213847">
          <w:rPr>
            <w:rFonts w:ascii="Times New Roman" w:hAnsi="Times New Roman" w:cs="Times New Roman"/>
            <w:color w:val="1155CC"/>
            <w:sz w:val="24"/>
            <w:szCs w:val="24"/>
            <w:u w:val="single"/>
          </w:rPr>
          <w:t>https://alaskafisheries.noaa.gov/sites/default/files/PTR.pdf</w:t>
        </w:r>
      </w:hyperlink>
      <w:r w:rsidRPr="00213847">
        <w:rPr>
          <w:rFonts w:ascii="Times New Roman" w:hAnsi="Times New Roman" w:cs="Times New Roman"/>
          <w:sz w:val="24"/>
          <w:szCs w:val="24"/>
        </w:rPr>
        <w:t>.  The following information is required to be completed on at PTR:</w:t>
      </w:r>
    </w:p>
    <w:p w14:paraId="1EF55643"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whether an original or revised report </w:t>
      </w:r>
    </w:p>
    <w:p w14:paraId="44FB0914"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Representative name, telephone number and fax number of the shipper, where the shipper depends on what is being shipped:</w:t>
      </w:r>
    </w:p>
    <w:p w14:paraId="6D981BB4"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shipping non-IFQ groundfish: Processor’s name and FPP number.</w:t>
      </w:r>
    </w:p>
    <w:p w14:paraId="7F6BC79E"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shipping IFQ halibut, CDQ halibut or IFQ sablefish:  Registered Buyer name and permit number.</w:t>
      </w:r>
    </w:p>
    <w:p w14:paraId="64D5E2B8"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shipping CR crab: RCR name and permit number.</w:t>
      </w:r>
    </w:p>
    <w:p w14:paraId="7C67A374"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If shipping non-IFQ groundfish, IFQ halibut, CDQ halibut or IFQ sablefish, and CR crab on the same PTR:  Processor name and FFP or FPP number, Registered Buyer name and permit number, RCR name and permit number </w:t>
      </w:r>
    </w:p>
    <w:p w14:paraId="2EF68796"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Start date, start time, finish date, and finish time of product transfer</w:t>
      </w:r>
    </w:p>
    <w:p w14:paraId="42BC5571"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Transfer Information as outlined in Table 5.</w:t>
      </w:r>
    </w:p>
    <w:p w14:paraId="4E26A29F"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Products shipped:</w:t>
      </w:r>
    </w:p>
    <w:p w14:paraId="3B398E0C"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Species and product code</w:t>
      </w:r>
    </w:p>
    <w:p w14:paraId="2A0B257F"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Species weight (use only if recording 2 or more species with 2 or more product types contained within the same production unit) </w:t>
      </w:r>
    </w:p>
    <w:p w14:paraId="08AA4963"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Number of units </w:t>
      </w:r>
    </w:p>
    <w:p w14:paraId="07CE230D"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Unit weight (lb or kg)</w:t>
      </w:r>
    </w:p>
    <w:p w14:paraId="0A235329"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Total weight (lb or kg)</w:t>
      </w:r>
    </w:p>
    <w:p w14:paraId="083A1088"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Total or partial offload information (mothership or catcher/processor only):</w:t>
      </w:r>
    </w:p>
    <w:p w14:paraId="3698F392"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Indicate whether transfer is a total or partial offload</w:t>
      </w:r>
    </w:p>
    <w:p w14:paraId="24C4EA6D"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mothership or catcher/processor, indicate whether fish or fish products are left onboard the vessel (partial offload) after the shipment is complete.</w:t>
      </w:r>
    </w:p>
    <w:p w14:paraId="31622EE4"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partial offload, for the products remaining on board after the transfer, enter for each product:</w:t>
      </w:r>
    </w:p>
    <w:p w14:paraId="1EADABC2" w14:textId="77777777" w:rsidR="00490254" w:rsidRPr="00213847" w:rsidRDefault="00EC2B7D" w:rsidP="00ED6F5F">
      <w:pPr>
        <w:pStyle w:val="Normal1"/>
        <w:numPr>
          <w:ilvl w:val="2"/>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Species code </w:t>
      </w:r>
    </w:p>
    <w:p w14:paraId="07A2FD88" w14:textId="77777777" w:rsidR="00490254" w:rsidRPr="00213847" w:rsidRDefault="00EC2B7D" w:rsidP="00ED6F5F">
      <w:pPr>
        <w:pStyle w:val="Normal1"/>
        <w:numPr>
          <w:ilvl w:val="2"/>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Product code </w:t>
      </w:r>
    </w:p>
    <w:p w14:paraId="12E50BE6" w14:textId="77777777" w:rsidR="00490254" w:rsidRPr="00213847" w:rsidRDefault="00EC2B7D" w:rsidP="00ED6F5F">
      <w:pPr>
        <w:pStyle w:val="Normal1"/>
        <w:numPr>
          <w:ilvl w:val="2"/>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Total product weight (lb or MT)</w:t>
      </w:r>
    </w:p>
    <w:p w14:paraId="5D0356EE"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642AD435" w14:textId="77777777" w:rsidR="00490254" w:rsidRPr="009D7CEE" w:rsidRDefault="00EC2B7D" w:rsidP="00213847">
      <w:pPr>
        <w:pStyle w:val="Normal1"/>
        <w:spacing w:line="240" w:lineRule="auto"/>
        <w:rPr>
          <w:rFonts w:ascii="Times New Roman" w:hAnsi="Times New Roman" w:cs="Times New Roman"/>
          <w:sz w:val="24"/>
          <w:szCs w:val="24"/>
        </w:rPr>
      </w:pPr>
      <w:r w:rsidRPr="00947001">
        <w:rPr>
          <w:rFonts w:ascii="Times New Roman" w:eastAsia="Times New Roman" w:hAnsi="Times New Roman" w:cs="Times New Roman"/>
          <w:b/>
          <w:sz w:val="24"/>
          <w:szCs w:val="24"/>
        </w:rPr>
        <w:t>Table 5.</w:t>
      </w:r>
      <w:r w:rsidRPr="009D7CEE">
        <w:rPr>
          <w:rFonts w:ascii="Times New Roman" w:eastAsia="Times New Roman" w:hAnsi="Times New Roman" w:cs="Times New Roman"/>
          <w:sz w:val="24"/>
          <w:szCs w:val="24"/>
        </w:rPr>
        <w:t xml:space="preserve"> Information for entering the receiver, date, time, and location of transfer and mode of transportation on a Product Transfer Report (PTR).</w:t>
      </w:r>
    </w:p>
    <w:tbl>
      <w:tblPr>
        <w:tblStyle w:val="a3"/>
        <w:tblW w:w="10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0"/>
        <w:gridCol w:w="2340"/>
        <w:gridCol w:w="1715"/>
        <w:gridCol w:w="1710"/>
        <w:gridCol w:w="1800"/>
      </w:tblGrid>
      <w:tr w:rsidR="00490254" w:rsidRPr="00213847" w14:paraId="73B2FBD3" w14:textId="77777777" w:rsidTr="000E7EFC">
        <w:trPr>
          <w:trHeight w:val="420"/>
          <w:tblHeader/>
        </w:trPr>
        <w:tc>
          <w:tcPr>
            <w:tcW w:w="2530" w:type="dxa"/>
            <w:vMerge w:val="restart"/>
            <w:shd w:val="clear" w:color="auto" w:fill="F2F2F2" w:themeFill="background1" w:themeFillShade="F2"/>
            <w:tcMar>
              <w:top w:w="100" w:type="dxa"/>
              <w:left w:w="100" w:type="dxa"/>
              <w:bottom w:w="100" w:type="dxa"/>
              <w:right w:w="100" w:type="dxa"/>
            </w:tcMar>
          </w:tcPr>
          <w:p w14:paraId="5A1BD6BC" w14:textId="77777777" w:rsidR="00490254" w:rsidRPr="008C4BE3" w:rsidRDefault="00490254" w:rsidP="00213847">
            <w:pPr>
              <w:pStyle w:val="Normal1"/>
              <w:widowControl w:val="0"/>
              <w:spacing w:line="240" w:lineRule="auto"/>
              <w:rPr>
                <w:rFonts w:ascii="Times New Roman" w:eastAsia="Times New Roman" w:hAnsi="Times New Roman" w:cs="Times New Roman"/>
              </w:rPr>
            </w:pPr>
          </w:p>
          <w:p w14:paraId="7909D032"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If you are the shipper and …</w:t>
            </w:r>
          </w:p>
        </w:tc>
        <w:tc>
          <w:tcPr>
            <w:tcW w:w="7565" w:type="dxa"/>
            <w:gridSpan w:val="4"/>
            <w:shd w:val="clear" w:color="auto" w:fill="F2F2F2" w:themeFill="background1" w:themeFillShade="F2"/>
            <w:tcMar>
              <w:top w:w="100" w:type="dxa"/>
              <w:left w:w="100" w:type="dxa"/>
              <w:bottom w:w="100" w:type="dxa"/>
              <w:right w:w="100" w:type="dxa"/>
            </w:tcMar>
          </w:tcPr>
          <w:p w14:paraId="08850F92"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Then enter ...</w:t>
            </w:r>
          </w:p>
        </w:tc>
      </w:tr>
      <w:tr w:rsidR="00490254" w:rsidRPr="00213847" w14:paraId="129A9AC9" w14:textId="77777777" w:rsidTr="000E7EFC">
        <w:trPr>
          <w:trHeight w:val="420"/>
          <w:tblHeader/>
        </w:trPr>
        <w:tc>
          <w:tcPr>
            <w:tcW w:w="2530" w:type="dxa"/>
            <w:vMerge/>
            <w:shd w:val="clear" w:color="auto" w:fill="F2F2F2" w:themeFill="background1" w:themeFillShade="F2"/>
            <w:tcMar>
              <w:top w:w="100" w:type="dxa"/>
              <w:left w:w="100" w:type="dxa"/>
              <w:bottom w:w="100" w:type="dxa"/>
              <w:right w:w="100" w:type="dxa"/>
            </w:tcMar>
          </w:tcPr>
          <w:p w14:paraId="3473B8CD" w14:textId="77777777" w:rsidR="00490254" w:rsidRPr="008C4BE3" w:rsidRDefault="00490254" w:rsidP="00213847">
            <w:pPr>
              <w:pStyle w:val="Normal1"/>
              <w:widowControl w:val="0"/>
              <w:spacing w:line="240" w:lineRule="auto"/>
              <w:rPr>
                <w:rFonts w:ascii="Times New Roman" w:hAnsi="Times New Roman" w:cs="Times New Roman"/>
              </w:rPr>
            </w:pPr>
          </w:p>
        </w:tc>
        <w:tc>
          <w:tcPr>
            <w:tcW w:w="2340" w:type="dxa"/>
            <w:shd w:val="clear" w:color="auto" w:fill="F2F2F2" w:themeFill="background1" w:themeFillShade="F2"/>
            <w:tcMar>
              <w:top w:w="100" w:type="dxa"/>
              <w:left w:w="100" w:type="dxa"/>
              <w:bottom w:w="100" w:type="dxa"/>
              <w:right w:w="100" w:type="dxa"/>
            </w:tcMar>
          </w:tcPr>
          <w:p w14:paraId="568560B8"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Receiver</w:t>
            </w:r>
          </w:p>
        </w:tc>
        <w:tc>
          <w:tcPr>
            <w:tcW w:w="1715" w:type="dxa"/>
            <w:shd w:val="clear" w:color="auto" w:fill="F2F2F2" w:themeFill="background1" w:themeFillShade="F2"/>
            <w:tcMar>
              <w:top w:w="100" w:type="dxa"/>
              <w:left w:w="100" w:type="dxa"/>
              <w:bottom w:w="100" w:type="dxa"/>
              <w:right w:w="100" w:type="dxa"/>
            </w:tcMar>
          </w:tcPr>
          <w:p w14:paraId="55DC6149"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Date &amp; time of product transfer</w:t>
            </w:r>
          </w:p>
        </w:tc>
        <w:tc>
          <w:tcPr>
            <w:tcW w:w="1710" w:type="dxa"/>
            <w:shd w:val="clear" w:color="auto" w:fill="F2F2F2" w:themeFill="background1" w:themeFillShade="F2"/>
            <w:tcMar>
              <w:top w:w="100" w:type="dxa"/>
              <w:left w:w="100" w:type="dxa"/>
              <w:bottom w:w="100" w:type="dxa"/>
              <w:right w:w="100" w:type="dxa"/>
            </w:tcMar>
          </w:tcPr>
          <w:p w14:paraId="028D23AF"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Location of product transfer</w:t>
            </w:r>
          </w:p>
        </w:tc>
        <w:tc>
          <w:tcPr>
            <w:tcW w:w="1800" w:type="dxa"/>
            <w:shd w:val="clear" w:color="auto" w:fill="F2F2F2" w:themeFill="background1" w:themeFillShade="F2"/>
            <w:tcMar>
              <w:top w:w="100" w:type="dxa"/>
              <w:left w:w="100" w:type="dxa"/>
              <w:bottom w:w="100" w:type="dxa"/>
              <w:right w:w="100" w:type="dxa"/>
            </w:tcMar>
          </w:tcPr>
          <w:p w14:paraId="7B9EB535"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Mode of transportation &amp; intended route</w:t>
            </w:r>
          </w:p>
        </w:tc>
      </w:tr>
      <w:tr w:rsidR="00490254" w:rsidRPr="00213847" w14:paraId="7401FB07" w14:textId="77777777" w:rsidTr="007B6B9F">
        <w:tc>
          <w:tcPr>
            <w:tcW w:w="2530" w:type="dxa"/>
            <w:shd w:val="clear" w:color="auto" w:fill="auto"/>
            <w:tcMar>
              <w:top w:w="100" w:type="dxa"/>
              <w:left w:w="100" w:type="dxa"/>
              <w:bottom w:w="100" w:type="dxa"/>
              <w:right w:w="100" w:type="dxa"/>
            </w:tcMar>
          </w:tcPr>
          <w:p w14:paraId="5030C40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one van, truck, or vehicle.</w:t>
            </w:r>
          </w:p>
        </w:tc>
        <w:tc>
          <w:tcPr>
            <w:tcW w:w="2340" w:type="dxa"/>
            <w:shd w:val="clear" w:color="auto" w:fill="auto"/>
            <w:tcMar>
              <w:top w:w="100" w:type="dxa"/>
              <w:left w:w="100" w:type="dxa"/>
              <w:bottom w:w="100" w:type="dxa"/>
              <w:right w:w="100" w:type="dxa"/>
            </w:tcMar>
          </w:tcPr>
          <w:p w14:paraId="79DDCE95"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4D4B1C3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when shipment leaves the plant.</w:t>
            </w:r>
          </w:p>
        </w:tc>
        <w:tc>
          <w:tcPr>
            <w:tcW w:w="1710" w:type="dxa"/>
            <w:shd w:val="clear" w:color="auto" w:fill="auto"/>
            <w:tcMar>
              <w:top w:w="100" w:type="dxa"/>
              <w:left w:w="100" w:type="dxa"/>
              <w:bottom w:w="100" w:type="dxa"/>
              <w:right w:w="100" w:type="dxa"/>
            </w:tcMar>
          </w:tcPr>
          <w:p w14:paraId="558768F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46D1A70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shipping company; destination city and state or foreign country.</w:t>
            </w:r>
          </w:p>
        </w:tc>
      </w:tr>
      <w:tr w:rsidR="00490254" w:rsidRPr="00213847" w14:paraId="4E4E349A" w14:textId="77777777" w:rsidTr="007B6B9F">
        <w:tc>
          <w:tcPr>
            <w:tcW w:w="2530" w:type="dxa"/>
            <w:shd w:val="clear" w:color="auto" w:fill="auto"/>
            <w:tcMar>
              <w:top w:w="100" w:type="dxa"/>
              <w:left w:w="100" w:type="dxa"/>
              <w:bottom w:w="100" w:type="dxa"/>
              <w:right w:w="100" w:type="dxa"/>
            </w:tcMar>
          </w:tcPr>
          <w:p w14:paraId="0B0837E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multiple vans, trucks or vehicles.</w:t>
            </w:r>
          </w:p>
        </w:tc>
        <w:tc>
          <w:tcPr>
            <w:tcW w:w="2340" w:type="dxa"/>
            <w:shd w:val="clear" w:color="auto" w:fill="auto"/>
            <w:tcMar>
              <w:top w:w="100" w:type="dxa"/>
              <w:left w:w="100" w:type="dxa"/>
              <w:bottom w:w="100" w:type="dxa"/>
              <w:right w:w="100" w:type="dxa"/>
            </w:tcMar>
          </w:tcPr>
          <w:p w14:paraId="555646A7"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69E1606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when loading of vans or trucks is completed each day.</w:t>
            </w:r>
          </w:p>
        </w:tc>
        <w:tc>
          <w:tcPr>
            <w:tcW w:w="1710" w:type="dxa"/>
            <w:shd w:val="clear" w:color="auto" w:fill="auto"/>
            <w:tcMar>
              <w:top w:w="100" w:type="dxa"/>
              <w:left w:w="100" w:type="dxa"/>
              <w:bottom w:w="100" w:type="dxa"/>
              <w:right w:w="100" w:type="dxa"/>
            </w:tcMar>
          </w:tcPr>
          <w:p w14:paraId="063CA3F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5F6C06D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shipping company; destination city and state or foreign country</w:t>
            </w:r>
          </w:p>
        </w:tc>
      </w:tr>
      <w:tr w:rsidR="00490254" w:rsidRPr="00213847" w14:paraId="5508BFC6" w14:textId="77777777" w:rsidTr="007B6B9F">
        <w:tc>
          <w:tcPr>
            <w:tcW w:w="2530" w:type="dxa"/>
            <w:shd w:val="clear" w:color="auto" w:fill="auto"/>
            <w:tcMar>
              <w:top w:w="100" w:type="dxa"/>
              <w:left w:w="100" w:type="dxa"/>
              <w:bottom w:w="100" w:type="dxa"/>
              <w:right w:w="100" w:type="dxa"/>
            </w:tcMar>
          </w:tcPr>
          <w:p w14:paraId="2944C606"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one airline flight.</w:t>
            </w:r>
          </w:p>
        </w:tc>
        <w:tc>
          <w:tcPr>
            <w:tcW w:w="2340" w:type="dxa"/>
            <w:shd w:val="clear" w:color="auto" w:fill="auto"/>
            <w:tcMar>
              <w:top w:w="100" w:type="dxa"/>
              <w:left w:w="100" w:type="dxa"/>
              <w:bottom w:w="100" w:type="dxa"/>
              <w:right w:w="100" w:type="dxa"/>
            </w:tcMar>
          </w:tcPr>
          <w:p w14:paraId="4E6D91F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5C86B7D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when shipment leaves the plant.</w:t>
            </w:r>
          </w:p>
        </w:tc>
        <w:tc>
          <w:tcPr>
            <w:tcW w:w="1710" w:type="dxa"/>
            <w:shd w:val="clear" w:color="auto" w:fill="auto"/>
            <w:tcMar>
              <w:top w:w="100" w:type="dxa"/>
              <w:left w:w="100" w:type="dxa"/>
              <w:bottom w:w="100" w:type="dxa"/>
              <w:right w:w="100" w:type="dxa"/>
            </w:tcMar>
          </w:tcPr>
          <w:p w14:paraId="37482CB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66E75DD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airline company; destination airport city and state.</w:t>
            </w:r>
          </w:p>
        </w:tc>
      </w:tr>
      <w:tr w:rsidR="00490254" w:rsidRPr="00213847" w14:paraId="44C26197" w14:textId="77777777" w:rsidTr="007B6B9F">
        <w:tc>
          <w:tcPr>
            <w:tcW w:w="2530" w:type="dxa"/>
            <w:shd w:val="clear" w:color="auto" w:fill="auto"/>
            <w:tcMar>
              <w:top w:w="100" w:type="dxa"/>
              <w:left w:w="100" w:type="dxa"/>
              <w:bottom w:w="100" w:type="dxa"/>
              <w:right w:w="100" w:type="dxa"/>
            </w:tcMar>
          </w:tcPr>
          <w:p w14:paraId="4BB1FCA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multiple airline flights.</w:t>
            </w:r>
          </w:p>
        </w:tc>
        <w:tc>
          <w:tcPr>
            <w:tcW w:w="2340" w:type="dxa"/>
            <w:shd w:val="clear" w:color="auto" w:fill="auto"/>
            <w:tcMar>
              <w:top w:w="100" w:type="dxa"/>
              <w:left w:w="100" w:type="dxa"/>
              <w:bottom w:w="100" w:type="dxa"/>
              <w:right w:w="100" w:type="dxa"/>
            </w:tcMar>
          </w:tcPr>
          <w:p w14:paraId="06355CF9"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483C5D9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of shipment when the last airline flight of the day leaves.</w:t>
            </w:r>
          </w:p>
        </w:tc>
        <w:tc>
          <w:tcPr>
            <w:tcW w:w="1710" w:type="dxa"/>
            <w:shd w:val="clear" w:color="auto" w:fill="auto"/>
            <w:tcMar>
              <w:top w:w="100" w:type="dxa"/>
              <w:left w:w="100" w:type="dxa"/>
              <w:bottom w:w="100" w:type="dxa"/>
              <w:right w:w="100" w:type="dxa"/>
            </w:tcMar>
          </w:tcPr>
          <w:p w14:paraId="4EDEB52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50D98B5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airline company(s); destination airport(s) city and state.</w:t>
            </w:r>
          </w:p>
        </w:tc>
      </w:tr>
      <w:tr w:rsidR="00490254" w:rsidRPr="00213847" w14:paraId="018D841B" w14:textId="77777777" w:rsidTr="007B6B9F">
        <w:tc>
          <w:tcPr>
            <w:tcW w:w="2530" w:type="dxa"/>
            <w:shd w:val="clear" w:color="auto" w:fill="auto"/>
            <w:tcMar>
              <w:top w:w="100" w:type="dxa"/>
              <w:left w:w="100" w:type="dxa"/>
              <w:bottom w:w="100" w:type="dxa"/>
              <w:right w:w="100" w:type="dxa"/>
            </w:tcMar>
          </w:tcPr>
          <w:p w14:paraId="7026BC6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a vessel and transfer occurs at sea.</w:t>
            </w:r>
          </w:p>
        </w:tc>
        <w:tc>
          <w:tcPr>
            <w:tcW w:w="2340" w:type="dxa"/>
            <w:shd w:val="clear" w:color="auto" w:fill="auto"/>
            <w:tcMar>
              <w:top w:w="100" w:type="dxa"/>
              <w:left w:w="100" w:type="dxa"/>
              <w:bottom w:w="100" w:type="dxa"/>
              <w:right w:w="100" w:type="dxa"/>
            </w:tcMar>
          </w:tcPr>
          <w:p w14:paraId="1917113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Vessel name and call sign</w:t>
            </w:r>
          </w:p>
        </w:tc>
        <w:tc>
          <w:tcPr>
            <w:tcW w:w="1715" w:type="dxa"/>
            <w:shd w:val="clear" w:color="auto" w:fill="auto"/>
            <w:tcMar>
              <w:top w:w="100" w:type="dxa"/>
              <w:left w:w="100" w:type="dxa"/>
              <w:bottom w:w="100" w:type="dxa"/>
              <w:right w:w="100" w:type="dxa"/>
            </w:tcMar>
          </w:tcPr>
          <w:p w14:paraId="24FB40D2"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Start/finish dates and times of transfer.</w:t>
            </w:r>
          </w:p>
        </w:tc>
        <w:tc>
          <w:tcPr>
            <w:tcW w:w="1710" w:type="dxa"/>
            <w:shd w:val="clear" w:color="auto" w:fill="auto"/>
            <w:tcMar>
              <w:top w:w="100" w:type="dxa"/>
              <w:left w:w="100" w:type="dxa"/>
              <w:bottom w:w="100" w:type="dxa"/>
              <w:right w:w="100" w:type="dxa"/>
            </w:tcMar>
          </w:tcPr>
          <w:p w14:paraId="55F27EB8"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Transfer position coordinates in latitude and longitude, in degrees and minutes.</w:t>
            </w:r>
          </w:p>
        </w:tc>
        <w:tc>
          <w:tcPr>
            <w:tcW w:w="1800" w:type="dxa"/>
            <w:shd w:val="clear" w:color="auto" w:fill="auto"/>
            <w:tcMar>
              <w:top w:w="100" w:type="dxa"/>
              <w:left w:w="100" w:type="dxa"/>
              <w:bottom w:w="100" w:type="dxa"/>
              <w:right w:w="100" w:type="dxa"/>
            </w:tcMar>
          </w:tcPr>
          <w:p w14:paraId="52F44F28"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The first destination of the vessel.</w:t>
            </w:r>
          </w:p>
        </w:tc>
      </w:tr>
      <w:tr w:rsidR="00490254" w:rsidRPr="00213847" w14:paraId="07A31CB5" w14:textId="77777777" w:rsidTr="007B6B9F">
        <w:tc>
          <w:tcPr>
            <w:tcW w:w="2530" w:type="dxa"/>
            <w:shd w:val="clear" w:color="auto" w:fill="auto"/>
            <w:tcMar>
              <w:top w:w="100" w:type="dxa"/>
              <w:left w:w="100" w:type="dxa"/>
              <w:bottom w:w="100" w:type="dxa"/>
              <w:right w:w="100" w:type="dxa"/>
            </w:tcMar>
          </w:tcPr>
          <w:p w14:paraId="2D11B9B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a vessel and transfer takes place in port.</w:t>
            </w:r>
          </w:p>
        </w:tc>
        <w:tc>
          <w:tcPr>
            <w:tcW w:w="2340" w:type="dxa"/>
            <w:shd w:val="clear" w:color="auto" w:fill="auto"/>
            <w:tcMar>
              <w:top w:w="100" w:type="dxa"/>
              <w:left w:w="100" w:type="dxa"/>
              <w:bottom w:w="100" w:type="dxa"/>
              <w:right w:w="100" w:type="dxa"/>
            </w:tcMar>
          </w:tcPr>
          <w:p w14:paraId="1C0EFE1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Vessel name and call sign</w:t>
            </w:r>
          </w:p>
        </w:tc>
        <w:tc>
          <w:tcPr>
            <w:tcW w:w="1715" w:type="dxa"/>
            <w:shd w:val="clear" w:color="auto" w:fill="auto"/>
            <w:tcMar>
              <w:top w:w="100" w:type="dxa"/>
              <w:left w:w="100" w:type="dxa"/>
              <w:bottom w:w="100" w:type="dxa"/>
              <w:right w:w="100" w:type="dxa"/>
            </w:tcMar>
          </w:tcPr>
          <w:p w14:paraId="0635D44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Start/finish dates and times of transfer.</w:t>
            </w:r>
          </w:p>
        </w:tc>
        <w:tc>
          <w:tcPr>
            <w:tcW w:w="1710" w:type="dxa"/>
            <w:shd w:val="clear" w:color="auto" w:fill="auto"/>
            <w:tcMar>
              <w:top w:w="100" w:type="dxa"/>
              <w:left w:w="100" w:type="dxa"/>
              <w:bottom w:w="100" w:type="dxa"/>
              <w:right w:w="100" w:type="dxa"/>
            </w:tcMar>
          </w:tcPr>
          <w:p w14:paraId="5A1DF19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position of product transfer.</w:t>
            </w:r>
          </w:p>
        </w:tc>
        <w:tc>
          <w:tcPr>
            <w:tcW w:w="1800" w:type="dxa"/>
            <w:shd w:val="clear" w:color="auto" w:fill="auto"/>
            <w:tcMar>
              <w:top w:w="100" w:type="dxa"/>
              <w:left w:w="100" w:type="dxa"/>
              <w:bottom w:w="100" w:type="dxa"/>
              <w:right w:w="100" w:type="dxa"/>
            </w:tcMar>
          </w:tcPr>
          <w:p w14:paraId="49CAE43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The first destination of the vessel.</w:t>
            </w:r>
          </w:p>
        </w:tc>
      </w:tr>
      <w:tr w:rsidR="00490254" w:rsidRPr="00213847" w14:paraId="2729E451" w14:textId="77777777" w:rsidTr="007B6B9F">
        <w:tc>
          <w:tcPr>
            <w:tcW w:w="2530" w:type="dxa"/>
            <w:shd w:val="clear" w:color="auto" w:fill="auto"/>
            <w:tcMar>
              <w:top w:w="100" w:type="dxa"/>
              <w:left w:w="100" w:type="dxa"/>
              <w:bottom w:w="100" w:type="dxa"/>
              <w:right w:w="100" w:type="dxa"/>
            </w:tcMar>
          </w:tcPr>
          <w:p w14:paraId="1790FAB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an agent (buyer, distributor, shipping agent) and transfer is in a containerized van(s).</w:t>
            </w:r>
          </w:p>
        </w:tc>
        <w:tc>
          <w:tcPr>
            <w:tcW w:w="2340" w:type="dxa"/>
            <w:shd w:val="clear" w:color="auto" w:fill="auto"/>
            <w:tcMar>
              <w:top w:w="100" w:type="dxa"/>
              <w:left w:w="100" w:type="dxa"/>
              <w:bottom w:w="100" w:type="dxa"/>
              <w:right w:w="100" w:type="dxa"/>
            </w:tcMar>
          </w:tcPr>
          <w:p w14:paraId="2FEFD3D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Agent name and location (city, state).</w:t>
            </w:r>
          </w:p>
        </w:tc>
        <w:tc>
          <w:tcPr>
            <w:tcW w:w="1715" w:type="dxa"/>
            <w:shd w:val="clear" w:color="auto" w:fill="auto"/>
            <w:tcMar>
              <w:top w:w="100" w:type="dxa"/>
              <w:left w:w="100" w:type="dxa"/>
              <w:bottom w:w="100" w:type="dxa"/>
              <w:right w:w="100" w:type="dxa"/>
            </w:tcMar>
          </w:tcPr>
          <w:p w14:paraId="1E9FAFC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Transfer start/finish dates and times.</w:t>
            </w:r>
          </w:p>
        </w:tc>
        <w:tc>
          <w:tcPr>
            <w:tcW w:w="1710" w:type="dxa"/>
            <w:shd w:val="clear" w:color="auto" w:fill="auto"/>
            <w:tcMar>
              <w:top w:w="100" w:type="dxa"/>
              <w:left w:w="100" w:type="dxa"/>
              <w:bottom w:w="100" w:type="dxa"/>
              <w:right w:w="100" w:type="dxa"/>
            </w:tcMar>
          </w:tcPr>
          <w:p w14:paraId="6F268395"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city, or position of product transfer.</w:t>
            </w:r>
          </w:p>
        </w:tc>
        <w:tc>
          <w:tcPr>
            <w:tcW w:w="1800" w:type="dxa"/>
            <w:shd w:val="clear" w:color="auto" w:fill="auto"/>
            <w:tcMar>
              <w:top w:w="100" w:type="dxa"/>
              <w:left w:w="100" w:type="dxa"/>
              <w:bottom w:w="100" w:type="dxa"/>
              <w:right w:w="100" w:type="dxa"/>
            </w:tcMar>
          </w:tcPr>
          <w:p w14:paraId="3392F0B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(if available) of the vessel transporting the van; destination port.</w:t>
            </w:r>
          </w:p>
        </w:tc>
      </w:tr>
      <w:tr w:rsidR="00490254" w:rsidRPr="00213847" w14:paraId="4A9A1925" w14:textId="77777777" w:rsidTr="007B6B9F">
        <w:tc>
          <w:tcPr>
            <w:tcW w:w="2530" w:type="dxa"/>
            <w:shd w:val="clear" w:color="auto" w:fill="auto"/>
            <w:tcMar>
              <w:top w:w="100" w:type="dxa"/>
              <w:left w:w="100" w:type="dxa"/>
              <w:bottom w:w="100" w:type="dxa"/>
              <w:right w:w="100" w:type="dxa"/>
            </w:tcMar>
          </w:tcPr>
          <w:p w14:paraId="0D28BB9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You are aggregating individual retail sales for human consumption. (see paragraph (g)(2) of this section).</w:t>
            </w:r>
          </w:p>
        </w:tc>
        <w:tc>
          <w:tcPr>
            <w:tcW w:w="2340" w:type="dxa"/>
            <w:shd w:val="clear" w:color="auto" w:fill="auto"/>
            <w:tcMar>
              <w:top w:w="100" w:type="dxa"/>
              <w:left w:w="100" w:type="dxa"/>
              <w:bottom w:w="100" w:type="dxa"/>
              <w:right w:w="100" w:type="dxa"/>
            </w:tcMar>
          </w:tcPr>
          <w:p w14:paraId="6EB234B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“RETAIL SALES”</w:t>
            </w:r>
          </w:p>
        </w:tc>
        <w:tc>
          <w:tcPr>
            <w:tcW w:w="1715" w:type="dxa"/>
            <w:shd w:val="clear" w:color="auto" w:fill="auto"/>
            <w:tcMar>
              <w:top w:w="100" w:type="dxa"/>
              <w:left w:w="100" w:type="dxa"/>
              <w:bottom w:w="100" w:type="dxa"/>
              <w:right w:w="100" w:type="dxa"/>
            </w:tcMar>
          </w:tcPr>
          <w:p w14:paraId="459E84D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 of transfer.</w:t>
            </w:r>
          </w:p>
        </w:tc>
        <w:tc>
          <w:tcPr>
            <w:tcW w:w="1710" w:type="dxa"/>
            <w:shd w:val="clear" w:color="auto" w:fill="auto"/>
            <w:tcMar>
              <w:top w:w="100" w:type="dxa"/>
              <w:left w:w="100" w:type="dxa"/>
              <w:bottom w:w="100" w:type="dxa"/>
              <w:right w:w="100" w:type="dxa"/>
            </w:tcMar>
          </w:tcPr>
          <w:p w14:paraId="6D5BE754"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79C66192"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w:t>
            </w:r>
          </w:p>
        </w:tc>
      </w:tr>
      <w:tr w:rsidR="00490254" w:rsidRPr="00213847" w14:paraId="628B94B4" w14:textId="77777777" w:rsidTr="007B6B9F">
        <w:tc>
          <w:tcPr>
            <w:tcW w:w="2530" w:type="dxa"/>
            <w:shd w:val="clear" w:color="auto" w:fill="auto"/>
            <w:tcMar>
              <w:top w:w="100" w:type="dxa"/>
              <w:left w:w="100" w:type="dxa"/>
              <w:bottom w:w="100" w:type="dxa"/>
              <w:right w:w="100" w:type="dxa"/>
            </w:tcMar>
          </w:tcPr>
          <w:p w14:paraId="14C38B1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You are aggregating individual bait sales during a day onto one PTR (non-IFQ groundfish only).</w:t>
            </w:r>
          </w:p>
        </w:tc>
        <w:tc>
          <w:tcPr>
            <w:tcW w:w="2340" w:type="dxa"/>
            <w:shd w:val="clear" w:color="auto" w:fill="auto"/>
            <w:tcMar>
              <w:top w:w="100" w:type="dxa"/>
              <w:left w:w="100" w:type="dxa"/>
              <w:bottom w:w="100" w:type="dxa"/>
              <w:right w:w="100" w:type="dxa"/>
            </w:tcMar>
          </w:tcPr>
          <w:p w14:paraId="2CBAD0D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“RETAIL SALES”</w:t>
            </w:r>
          </w:p>
        </w:tc>
        <w:tc>
          <w:tcPr>
            <w:tcW w:w="1715" w:type="dxa"/>
            <w:shd w:val="clear" w:color="auto" w:fill="auto"/>
            <w:tcMar>
              <w:top w:w="100" w:type="dxa"/>
              <w:left w:w="100" w:type="dxa"/>
              <w:bottom w:w="100" w:type="dxa"/>
              <w:right w:w="100" w:type="dxa"/>
            </w:tcMar>
          </w:tcPr>
          <w:p w14:paraId="15EB5EE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 of transfer.</w:t>
            </w:r>
          </w:p>
        </w:tc>
        <w:tc>
          <w:tcPr>
            <w:tcW w:w="1710" w:type="dxa"/>
            <w:shd w:val="clear" w:color="auto" w:fill="auto"/>
            <w:tcMar>
              <w:top w:w="100" w:type="dxa"/>
              <w:left w:w="100" w:type="dxa"/>
              <w:bottom w:w="100" w:type="dxa"/>
              <w:right w:w="100" w:type="dxa"/>
            </w:tcMar>
          </w:tcPr>
          <w:p w14:paraId="01A50C6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33DA8E2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w:t>
            </w:r>
          </w:p>
        </w:tc>
      </w:tr>
      <w:tr w:rsidR="00490254" w:rsidRPr="00213847" w14:paraId="2EBB08A6" w14:textId="77777777" w:rsidTr="007B6B9F">
        <w:tc>
          <w:tcPr>
            <w:tcW w:w="2530" w:type="dxa"/>
            <w:shd w:val="clear" w:color="auto" w:fill="auto"/>
            <w:tcMar>
              <w:top w:w="100" w:type="dxa"/>
              <w:left w:w="100" w:type="dxa"/>
              <w:bottom w:w="100" w:type="dxa"/>
              <w:right w:w="100" w:type="dxa"/>
            </w:tcMar>
          </w:tcPr>
          <w:p w14:paraId="1FD4A76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Non-IFQ Groundfish only. You are aggregating wholesale non-IFQ ground-fish product sales by species during a single day onto one PTR and maintaining invoices detailing destinations for all of the product for inspection by an authorized officer.</w:t>
            </w:r>
          </w:p>
        </w:tc>
        <w:tc>
          <w:tcPr>
            <w:tcW w:w="2340" w:type="dxa"/>
            <w:shd w:val="clear" w:color="auto" w:fill="auto"/>
            <w:tcMar>
              <w:top w:w="100" w:type="dxa"/>
              <w:left w:w="100" w:type="dxa"/>
              <w:bottom w:w="100" w:type="dxa"/>
              <w:right w:w="100" w:type="dxa"/>
            </w:tcMar>
          </w:tcPr>
          <w:p w14:paraId="3C25F846"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“WHOLESALE SALES”</w:t>
            </w:r>
          </w:p>
        </w:tc>
        <w:tc>
          <w:tcPr>
            <w:tcW w:w="1715" w:type="dxa"/>
            <w:shd w:val="clear" w:color="auto" w:fill="auto"/>
            <w:tcMar>
              <w:top w:w="100" w:type="dxa"/>
              <w:left w:w="100" w:type="dxa"/>
              <w:bottom w:w="100" w:type="dxa"/>
              <w:right w:w="100" w:type="dxa"/>
            </w:tcMar>
          </w:tcPr>
          <w:p w14:paraId="17B26C9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Time of the first sale of the day; time of the last sale of the day.</w:t>
            </w:r>
          </w:p>
        </w:tc>
        <w:tc>
          <w:tcPr>
            <w:tcW w:w="1710" w:type="dxa"/>
            <w:shd w:val="clear" w:color="auto" w:fill="auto"/>
            <w:tcMar>
              <w:top w:w="100" w:type="dxa"/>
              <w:left w:w="100" w:type="dxa"/>
              <w:bottom w:w="100" w:type="dxa"/>
              <w:right w:w="100" w:type="dxa"/>
            </w:tcMar>
          </w:tcPr>
          <w:p w14:paraId="32FC0065"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08A7F6F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w:t>
            </w:r>
          </w:p>
        </w:tc>
      </w:tr>
    </w:tbl>
    <w:p w14:paraId="58479FBF" w14:textId="77777777" w:rsidR="00490254" w:rsidRPr="00213847" w:rsidRDefault="00490254" w:rsidP="00213847">
      <w:pPr>
        <w:pStyle w:val="Normal1"/>
        <w:spacing w:line="240" w:lineRule="auto"/>
        <w:rPr>
          <w:rFonts w:ascii="Times New Roman" w:hAnsi="Times New Roman" w:cs="Times New Roman"/>
          <w:sz w:val="24"/>
          <w:szCs w:val="24"/>
        </w:rPr>
      </w:pPr>
    </w:p>
    <w:p w14:paraId="4EC83B40" w14:textId="77777777" w:rsidR="00490254" w:rsidRPr="00213847" w:rsidRDefault="00490254" w:rsidP="00213847">
      <w:pPr>
        <w:pStyle w:val="Normal1"/>
        <w:spacing w:line="240" w:lineRule="auto"/>
        <w:rPr>
          <w:rFonts w:ascii="Times New Roman" w:hAnsi="Times New Roman" w:cs="Times New Roman"/>
          <w:sz w:val="24"/>
          <w:szCs w:val="24"/>
        </w:rPr>
      </w:pPr>
    </w:p>
    <w:p w14:paraId="7295F06C"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3. Describe whether, and to what extent, the collection-of-information involves the use of automated, electronic, mechanical, or other technological techniques or other forms of information technology.</w:t>
      </w:r>
    </w:p>
    <w:p w14:paraId="401DE054" w14:textId="20EBBA95"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All forms are available on the NMFS Alaska Region web page</w:t>
      </w:r>
      <w:r w:rsidR="00847E51">
        <w:rPr>
          <w:rFonts w:ascii="Times New Roman" w:hAnsi="Times New Roman" w:cs="Times New Roman"/>
          <w:sz w:val="24"/>
          <w:szCs w:val="24"/>
        </w:rPr>
        <w:t xml:space="preserve"> </w:t>
      </w:r>
      <w:r w:rsidRPr="00213847">
        <w:rPr>
          <w:rFonts w:ascii="Times New Roman" w:hAnsi="Times New Roman" w:cs="Times New Roman"/>
          <w:sz w:val="24"/>
          <w:szCs w:val="24"/>
        </w:rPr>
        <w:t xml:space="preserve">at </w:t>
      </w:r>
      <w:hyperlink r:id="rId18">
        <w:r w:rsidRPr="00213847">
          <w:rPr>
            <w:rFonts w:ascii="Times New Roman" w:hAnsi="Times New Roman" w:cs="Times New Roman"/>
            <w:color w:val="1155CC"/>
            <w:sz w:val="24"/>
            <w:szCs w:val="24"/>
            <w:u w:val="single"/>
          </w:rPr>
          <w:t>https://alaskafisheries.noaa.gov/fisheries/rr-forms</w:t>
        </w:r>
      </w:hyperlink>
      <w:r w:rsidRPr="00213847">
        <w:rPr>
          <w:rFonts w:ascii="Times New Roman" w:hAnsi="Times New Roman" w:cs="Times New Roman"/>
          <w:sz w:val="24"/>
          <w:szCs w:val="24"/>
        </w:rPr>
        <w:t xml:space="preserve">. The forms are fillable </w:t>
      </w:r>
      <w:r w:rsidR="00847E51">
        <w:rPr>
          <w:rFonts w:ascii="Times New Roman" w:hAnsi="Times New Roman" w:cs="Times New Roman"/>
          <w:sz w:val="24"/>
          <w:szCs w:val="24"/>
        </w:rPr>
        <w:t>electronically</w:t>
      </w:r>
      <w:r w:rsidRPr="00213847">
        <w:rPr>
          <w:rFonts w:ascii="Times New Roman" w:hAnsi="Times New Roman" w:cs="Times New Roman"/>
          <w:sz w:val="24"/>
          <w:szCs w:val="24"/>
        </w:rPr>
        <w:t xml:space="preserve"> on</w:t>
      </w:r>
      <w:r w:rsidR="00847E51">
        <w:rPr>
          <w:rFonts w:ascii="Times New Roman" w:hAnsi="Times New Roman" w:cs="Times New Roman"/>
          <w:sz w:val="24"/>
          <w:szCs w:val="24"/>
        </w:rPr>
        <w:t xml:space="preserve"> a computer</w:t>
      </w:r>
      <w:r w:rsidRPr="00213847">
        <w:rPr>
          <w:rFonts w:ascii="Times New Roman" w:hAnsi="Times New Roman" w:cs="Times New Roman"/>
          <w:sz w:val="24"/>
          <w:szCs w:val="24"/>
        </w:rPr>
        <w:t>, and may be printed and submitted to NMFS by email attachments or fax.</w:t>
      </w:r>
    </w:p>
    <w:p w14:paraId="5533C8CA" w14:textId="77777777" w:rsidR="00490254" w:rsidRPr="00213847" w:rsidRDefault="00490254" w:rsidP="00213847">
      <w:pPr>
        <w:pStyle w:val="Normal1"/>
        <w:spacing w:line="240" w:lineRule="auto"/>
        <w:rPr>
          <w:rFonts w:ascii="Times New Roman" w:hAnsi="Times New Roman" w:cs="Times New Roman"/>
          <w:sz w:val="24"/>
          <w:szCs w:val="24"/>
        </w:rPr>
      </w:pPr>
    </w:p>
    <w:p w14:paraId="3EAABF6E"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4. Describe efforts to identify duplication.</w:t>
      </w:r>
    </w:p>
    <w:p w14:paraId="377EB4D4" w14:textId="5A4B5A2A"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information collected as part of this collection does not duplicate other collections.  Where there is overlap, the public is not required to complete duplicate reports.  U</w:t>
      </w:r>
      <w:r w:rsidR="00847E51">
        <w:rPr>
          <w:rFonts w:ascii="Times New Roman" w:hAnsi="Times New Roman" w:cs="Times New Roman"/>
          <w:sz w:val="24"/>
          <w:szCs w:val="24"/>
        </w:rPr>
        <w:t xml:space="preserve">nder the Interagency Electronic </w:t>
      </w:r>
      <w:r w:rsidRPr="00213847">
        <w:rPr>
          <w:rFonts w:ascii="Times New Roman" w:hAnsi="Times New Roman" w:cs="Times New Roman"/>
          <w:sz w:val="24"/>
          <w:szCs w:val="24"/>
        </w:rPr>
        <w:t xml:space="preserve">Reporting System collection (see OMB Control No. 0648-0515), NMFS offers optional use </w:t>
      </w:r>
      <w:r w:rsidR="00847E51">
        <w:rPr>
          <w:rFonts w:ascii="Times New Roman" w:hAnsi="Times New Roman" w:cs="Times New Roman"/>
          <w:sz w:val="24"/>
          <w:szCs w:val="24"/>
        </w:rPr>
        <w:t xml:space="preserve">of the </w:t>
      </w:r>
      <w:r w:rsidRPr="00213847">
        <w:rPr>
          <w:rFonts w:ascii="Times New Roman" w:hAnsi="Times New Roman" w:cs="Times New Roman"/>
          <w:sz w:val="24"/>
          <w:szCs w:val="24"/>
        </w:rPr>
        <w:t>electronic logbook and if the operator completes an eLog, then the</w:t>
      </w:r>
      <w:r w:rsidR="00847E51">
        <w:rPr>
          <w:rFonts w:ascii="Times New Roman" w:hAnsi="Times New Roman" w:cs="Times New Roman"/>
          <w:sz w:val="24"/>
          <w:szCs w:val="24"/>
        </w:rPr>
        <w:t xml:space="preserve">y are not required complete the </w:t>
      </w:r>
      <w:r w:rsidRPr="00213847">
        <w:rPr>
          <w:rFonts w:ascii="Times New Roman" w:hAnsi="Times New Roman" w:cs="Times New Roman"/>
          <w:sz w:val="24"/>
          <w:szCs w:val="24"/>
        </w:rPr>
        <w:t>paper logbooks in this collection.</w:t>
      </w:r>
      <w:r w:rsidRPr="00213847">
        <w:rPr>
          <w:rFonts w:ascii="Times New Roman" w:hAnsi="Times New Roman" w:cs="Times New Roman"/>
          <w:b/>
          <w:sz w:val="24"/>
          <w:szCs w:val="24"/>
        </w:rPr>
        <w:t xml:space="preserve">  </w:t>
      </w:r>
      <w:r w:rsidRPr="00213847">
        <w:rPr>
          <w:rFonts w:ascii="Times New Roman" w:hAnsi="Times New Roman" w:cs="Times New Roman"/>
          <w:sz w:val="24"/>
          <w:szCs w:val="24"/>
        </w:rPr>
        <w:t xml:space="preserve">A mothership that is carrying onboard an operational vessel monitoring system (VMS) is exempt from submitting check-in / check-out report to NMFS (See OMB Control No. </w:t>
      </w:r>
      <w:r w:rsidRPr="00213847">
        <w:rPr>
          <w:rFonts w:ascii="Times New Roman" w:eastAsia="Verdana" w:hAnsi="Times New Roman" w:cs="Times New Roman"/>
          <w:sz w:val="24"/>
          <w:szCs w:val="24"/>
          <w:highlight w:val="white"/>
        </w:rPr>
        <w:t>0648-0445</w:t>
      </w:r>
      <w:r w:rsidRPr="00213847">
        <w:rPr>
          <w:rFonts w:ascii="Times New Roman" w:hAnsi="Times New Roman" w:cs="Times New Roman"/>
          <w:sz w:val="24"/>
          <w:szCs w:val="24"/>
        </w:rPr>
        <w:t>).  This reduces redundant reporting because the information collected through the check-in / check-out report may be obtained through the combination of VMS and the IERS.</w:t>
      </w:r>
    </w:p>
    <w:p w14:paraId="12EC0900" w14:textId="77777777" w:rsidR="00490254" w:rsidRPr="00213847" w:rsidRDefault="00490254" w:rsidP="00213847">
      <w:pPr>
        <w:pStyle w:val="Normal1"/>
        <w:spacing w:line="240" w:lineRule="auto"/>
        <w:rPr>
          <w:rFonts w:ascii="Times New Roman" w:hAnsi="Times New Roman" w:cs="Times New Roman"/>
          <w:sz w:val="24"/>
          <w:szCs w:val="24"/>
        </w:rPr>
      </w:pPr>
    </w:p>
    <w:p w14:paraId="042212A1"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5. If the collection of information involves small businesses or other small entities, describe the methods used to minimize burden.</w:t>
      </w:r>
    </w:p>
    <w:p w14:paraId="58B69C25" w14:textId="77777777" w:rsidR="00C55F4D" w:rsidRDefault="00C55F4D" w:rsidP="00C55F4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708EDC14" w14:textId="08591B19" w:rsidR="00490254" w:rsidRPr="00C55F4D" w:rsidRDefault="00C55F4D" w:rsidP="00C55F4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There are several ways that NMFS reduces the impact of this collection on small entities:</w:t>
      </w:r>
    </w:p>
    <w:p w14:paraId="2A3A363F" w14:textId="3D429803" w:rsidR="00241029" w:rsidRPr="00F209FB" w:rsidRDefault="006C175A" w:rsidP="00241029">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Except for when using </w:t>
      </w:r>
      <w:r w:rsidRPr="00213847">
        <w:rPr>
          <w:rFonts w:ascii="Times New Roman" w:hAnsi="Times New Roman" w:cs="Times New Roman"/>
          <w:sz w:val="24"/>
          <w:szCs w:val="24"/>
        </w:rPr>
        <w:t>using longline pot gear in the GOA</w:t>
      </w:r>
      <w:r>
        <w:rPr>
          <w:rFonts w:ascii="Times New Roman" w:hAnsi="Times New Roman" w:cs="Times New Roman"/>
          <w:sz w:val="24"/>
          <w:szCs w:val="24"/>
          <w:lang w:val="en-US"/>
        </w:rPr>
        <w:t>, c</w:t>
      </w:r>
      <w:r w:rsidR="00241029" w:rsidRPr="00F209FB">
        <w:rPr>
          <w:rFonts w:ascii="Times New Roman" w:hAnsi="Times New Roman" w:cs="Times New Roman"/>
          <w:sz w:val="24"/>
          <w:szCs w:val="24"/>
          <w:lang w:val="en-US"/>
        </w:rPr>
        <w:t xml:space="preserve">atcher vessels </w:t>
      </w:r>
      <w:r w:rsidR="009440FD">
        <w:rPr>
          <w:rFonts w:ascii="Times New Roman" w:hAnsi="Times New Roman" w:cs="Times New Roman"/>
          <w:sz w:val="24"/>
          <w:szCs w:val="24"/>
          <w:lang w:val="en-US"/>
        </w:rPr>
        <w:t xml:space="preserve">that are </w:t>
      </w:r>
      <w:r w:rsidR="00241029" w:rsidRPr="00F209FB">
        <w:rPr>
          <w:rFonts w:ascii="Times New Roman" w:hAnsi="Times New Roman" w:cs="Times New Roman"/>
          <w:sz w:val="24"/>
          <w:szCs w:val="24"/>
          <w:lang w:val="en-US"/>
        </w:rPr>
        <w:t>less than 60 ft LOA</w:t>
      </w:r>
      <w:r w:rsidR="009440FD" w:rsidRPr="009440FD">
        <w:rPr>
          <w:rFonts w:ascii="Times New Roman" w:hAnsi="Times New Roman" w:cs="Times New Roman"/>
          <w:sz w:val="24"/>
          <w:szCs w:val="24"/>
          <w:lang w:val="en-US"/>
        </w:rPr>
        <w:t xml:space="preserve"> </w:t>
      </w:r>
      <w:r w:rsidR="009440FD" w:rsidRPr="00F209FB">
        <w:rPr>
          <w:rFonts w:ascii="Times New Roman" w:hAnsi="Times New Roman" w:cs="Times New Roman"/>
          <w:sz w:val="24"/>
          <w:szCs w:val="24"/>
          <w:lang w:val="en-US"/>
        </w:rPr>
        <w:t xml:space="preserve">are not required </w:t>
      </w:r>
      <w:r w:rsidR="009440FD">
        <w:rPr>
          <w:rFonts w:ascii="Times New Roman" w:hAnsi="Times New Roman" w:cs="Times New Roman"/>
          <w:sz w:val="24"/>
          <w:szCs w:val="24"/>
          <w:lang w:val="en-US"/>
        </w:rPr>
        <w:t>to submit logbooks</w:t>
      </w:r>
      <w:r w:rsidR="00241029" w:rsidRPr="00F209FB">
        <w:rPr>
          <w:rFonts w:ascii="Times New Roman" w:hAnsi="Times New Roman" w:cs="Times New Roman"/>
          <w:sz w:val="24"/>
          <w:szCs w:val="24"/>
          <w:lang w:val="en-US"/>
        </w:rPr>
        <w:t xml:space="preserve">.  This exemption from record keeping and reporting requirements </w:t>
      </w:r>
      <w:r w:rsidR="00947001">
        <w:rPr>
          <w:rFonts w:ascii="Times New Roman" w:hAnsi="Times New Roman" w:cs="Times New Roman"/>
          <w:sz w:val="24"/>
          <w:szCs w:val="24"/>
          <w:lang w:val="en-US"/>
        </w:rPr>
        <w:t>specifically reduces burden</w:t>
      </w:r>
      <w:r w:rsidR="003F6D6C">
        <w:rPr>
          <w:rFonts w:ascii="Times New Roman" w:hAnsi="Times New Roman" w:cs="Times New Roman"/>
          <w:sz w:val="24"/>
          <w:szCs w:val="24"/>
          <w:lang w:val="en-US"/>
        </w:rPr>
        <w:t xml:space="preserve"> </w:t>
      </w:r>
      <w:r w:rsidR="00947001">
        <w:rPr>
          <w:rFonts w:ascii="Times New Roman" w:hAnsi="Times New Roman" w:cs="Times New Roman"/>
          <w:sz w:val="24"/>
          <w:szCs w:val="24"/>
          <w:lang w:val="en-US"/>
        </w:rPr>
        <w:t>for</w:t>
      </w:r>
      <w:r w:rsidR="003F6D6C">
        <w:rPr>
          <w:rFonts w:ascii="Times New Roman" w:hAnsi="Times New Roman" w:cs="Times New Roman"/>
          <w:sz w:val="24"/>
          <w:szCs w:val="24"/>
          <w:lang w:val="en-US"/>
        </w:rPr>
        <w:t xml:space="preserve"> the </w:t>
      </w:r>
      <w:r w:rsidR="00947001">
        <w:rPr>
          <w:rFonts w:ascii="Times New Roman" w:hAnsi="Times New Roman" w:cs="Times New Roman"/>
          <w:sz w:val="24"/>
          <w:szCs w:val="24"/>
          <w:lang w:val="en-US"/>
        </w:rPr>
        <w:t>operators of small</w:t>
      </w:r>
      <w:r w:rsidR="003F6D6C">
        <w:rPr>
          <w:rFonts w:ascii="Times New Roman" w:hAnsi="Times New Roman" w:cs="Times New Roman"/>
          <w:sz w:val="24"/>
          <w:szCs w:val="24"/>
          <w:lang w:val="en-US"/>
        </w:rPr>
        <w:t xml:space="preserve"> vessels.</w:t>
      </w:r>
    </w:p>
    <w:p w14:paraId="1FAF81C7" w14:textId="08311331" w:rsidR="00F209FB" w:rsidRPr="00947001" w:rsidRDefault="00947001" w:rsidP="00947001">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F209FB">
        <w:rPr>
          <w:rFonts w:ascii="Times New Roman" w:hAnsi="Times New Roman" w:cs="Times New Roman"/>
          <w:sz w:val="24"/>
          <w:szCs w:val="24"/>
          <w:lang w:val="en-US"/>
        </w:rPr>
        <w:t>NMFS staff are available to answer questions via email and telephone</w:t>
      </w:r>
      <w:r>
        <w:rPr>
          <w:rFonts w:ascii="Times New Roman" w:hAnsi="Times New Roman" w:cs="Times New Roman"/>
          <w:sz w:val="24"/>
          <w:szCs w:val="24"/>
          <w:lang w:val="en-US"/>
        </w:rPr>
        <w:t xml:space="preserve"> and s</w:t>
      </w:r>
      <w:r w:rsidR="00F209FB" w:rsidRPr="00947001">
        <w:rPr>
          <w:rFonts w:ascii="Times New Roman" w:hAnsi="Times New Roman" w:cs="Times New Roman"/>
          <w:sz w:val="24"/>
          <w:szCs w:val="24"/>
          <w:lang w:val="en-US"/>
        </w:rPr>
        <w:t>tep-by-step instructions for completing each of the forms in this collection are available online at:</w:t>
      </w:r>
    </w:p>
    <w:p w14:paraId="21190F06" w14:textId="6888BB69" w:rsidR="00F209FB" w:rsidRDefault="003565F0" w:rsidP="00F209FB">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hyperlink r:id="rId19" w:history="1">
        <w:r w:rsidR="00F209FB" w:rsidRPr="002E343E">
          <w:rPr>
            <w:rStyle w:val="Hyperlink"/>
            <w:rFonts w:ascii="Times New Roman" w:hAnsi="Times New Roman" w:cs="Times New Roman"/>
            <w:sz w:val="24"/>
            <w:szCs w:val="24"/>
            <w:lang w:val="en-US"/>
          </w:rPr>
          <w:t>https://alaskafisheries.noaa.gov/fisheries/rr-log</w:t>
        </w:r>
      </w:hyperlink>
      <w:r w:rsidR="00F209FB">
        <w:rPr>
          <w:rFonts w:ascii="Times New Roman" w:hAnsi="Times New Roman" w:cs="Times New Roman"/>
          <w:sz w:val="24"/>
          <w:szCs w:val="24"/>
          <w:lang w:val="en-US"/>
        </w:rPr>
        <w:t xml:space="preserve"> </w:t>
      </w:r>
    </w:p>
    <w:p w14:paraId="608A96D1" w14:textId="5D22E4F1" w:rsidR="00F209FB" w:rsidRDefault="003565F0" w:rsidP="00F209FB">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hyperlink r:id="rId20" w:history="1">
        <w:r w:rsidR="003F6D6C" w:rsidRPr="002E343E">
          <w:rPr>
            <w:rStyle w:val="Hyperlink"/>
            <w:rFonts w:ascii="Times New Roman" w:hAnsi="Times New Roman" w:cs="Times New Roman"/>
            <w:sz w:val="24"/>
            <w:szCs w:val="24"/>
            <w:lang w:val="en-US"/>
          </w:rPr>
          <w:t>https://alaskafisheries.noaa.gov/fisheries/rr-forms</w:t>
        </w:r>
      </w:hyperlink>
      <w:r w:rsidR="003F6D6C">
        <w:rPr>
          <w:rFonts w:ascii="Times New Roman" w:hAnsi="Times New Roman" w:cs="Times New Roman"/>
          <w:sz w:val="24"/>
          <w:szCs w:val="24"/>
          <w:lang w:val="en-US"/>
        </w:rPr>
        <w:t xml:space="preserve"> </w:t>
      </w:r>
    </w:p>
    <w:p w14:paraId="7E64AA7B" w14:textId="0798B6EE" w:rsidR="00490254" w:rsidRPr="00947001" w:rsidRDefault="00241029" w:rsidP="0021384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F209FB">
        <w:rPr>
          <w:rFonts w:ascii="Times New Roman" w:hAnsi="Times New Roman" w:cs="Times New Roman"/>
          <w:sz w:val="24"/>
          <w:szCs w:val="24"/>
          <w:lang w:val="en-US"/>
        </w:rPr>
        <w:t>In addition to agency support staff, a</w:t>
      </w:r>
      <w:r w:rsidR="00C55F4D" w:rsidRPr="00F209FB">
        <w:rPr>
          <w:rFonts w:ascii="Times New Roman" w:hAnsi="Times New Roman" w:cs="Times New Roman"/>
          <w:sz w:val="24"/>
          <w:szCs w:val="24"/>
          <w:lang w:val="en-US"/>
        </w:rPr>
        <w:t xml:space="preserve"> Help Desk phone number </w:t>
      </w:r>
      <w:r w:rsidR="003F6D6C">
        <w:rPr>
          <w:rFonts w:ascii="Times New Roman" w:hAnsi="Times New Roman" w:cs="Times New Roman"/>
          <w:sz w:val="24"/>
          <w:szCs w:val="24"/>
          <w:lang w:val="en-US"/>
        </w:rPr>
        <w:t xml:space="preserve">and centralized email </w:t>
      </w:r>
      <w:r w:rsidR="00C55F4D" w:rsidRPr="00F209FB">
        <w:rPr>
          <w:rFonts w:ascii="Times New Roman" w:hAnsi="Times New Roman" w:cs="Times New Roman"/>
          <w:sz w:val="24"/>
          <w:szCs w:val="24"/>
          <w:lang w:val="en-US"/>
        </w:rPr>
        <w:t>is manned from 6 a.m. to midnight every day and provides targeted assistance for logbooks, Product Transfer Reports, and Vessel Activity Reports</w:t>
      </w:r>
      <w:r w:rsidR="00947001">
        <w:rPr>
          <w:rFonts w:ascii="Times New Roman" w:hAnsi="Times New Roman" w:cs="Times New Roman"/>
          <w:sz w:val="24"/>
          <w:szCs w:val="24"/>
          <w:lang w:val="en-US"/>
        </w:rPr>
        <w:t>, which are the more complicated forms in this collection</w:t>
      </w:r>
      <w:r w:rsidR="00C55F4D" w:rsidRPr="00F209FB">
        <w:rPr>
          <w:rFonts w:ascii="Times New Roman" w:hAnsi="Times New Roman" w:cs="Times New Roman"/>
          <w:sz w:val="24"/>
          <w:szCs w:val="24"/>
          <w:lang w:val="en-US"/>
        </w:rPr>
        <w:t>.</w:t>
      </w:r>
    </w:p>
    <w:p w14:paraId="76ED2A5D" w14:textId="77777777" w:rsidR="00490254" w:rsidRPr="00213847" w:rsidRDefault="00490254" w:rsidP="00213847">
      <w:pPr>
        <w:pStyle w:val="Normal1"/>
        <w:spacing w:line="240" w:lineRule="auto"/>
        <w:rPr>
          <w:rFonts w:ascii="Times New Roman" w:hAnsi="Times New Roman" w:cs="Times New Roman"/>
          <w:sz w:val="24"/>
          <w:szCs w:val="24"/>
        </w:rPr>
      </w:pPr>
    </w:p>
    <w:p w14:paraId="037F3164"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6. Describe the consequences to the Federal program or policy activities if the collection is not conducted or is conducted less frequently.</w:t>
      </w:r>
    </w:p>
    <w:p w14:paraId="419689B1" w14:textId="77777777" w:rsidR="00490254" w:rsidRPr="00213847" w:rsidRDefault="00490254" w:rsidP="00213847">
      <w:pPr>
        <w:pStyle w:val="Normal1"/>
        <w:spacing w:line="240" w:lineRule="auto"/>
        <w:rPr>
          <w:rFonts w:ascii="Times New Roman" w:hAnsi="Times New Roman" w:cs="Times New Roman"/>
          <w:sz w:val="24"/>
          <w:szCs w:val="24"/>
        </w:rPr>
      </w:pPr>
    </w:p>
    <w:p w14:paraId="2A21C5D0" w14:textId="385D33C8"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extension of the existing data collection is necessary for NMFS to continue efficient monitoring and effective management practices for the fisheries of the EEZ off the coast of Alaska. If this collection were not conducted, the quality of NMFS fishery data would be greatly reduced and negatively impact NMFS management of fisheries, resulting in adverse impacts on: the long-term biological stability and economic yield of the groundfish resource; the efficiency and economic viability of the domestic groundfish industry; and the credibility of the fishery management process itself. </w:t>
      </w:r>
    </w:p>
    <w:p w14:paraId="6CAE7E7F" w14:textId="77777777" w:rsidR="00490254" w:rsidRPr="00213847" w:rsidRDefault="00490254" w:rsidP="00213847">
      <w:pPr>
        <w:pStyle w:val="Normal1"/>
        <w:spacing w:line="240" w:lineRule="auto"/>
        <w:rPr>
          <w:rFonts w:ascii="Times New Roman" w:hAnsi="Times New Roman" w:cs="Times New Roman"/>
          <w:b/>
          <w:sz w:val="24"/>
          <w:szCs w:val="24"/>
        </w:rPr>
      </w:pPr>
    </w:p>
    <w:p w14:paraId="7D37C857"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7. Explain any special circumstances that require the collection to be conducted in a manner inconsistent with OMB guidelines.</w:t>
      </w:r>
    </w:p>
    <w:p w14:paraId="52769DF4" w14:textId="77777777" w:rsidR="000E7EFC" w:rsidRDefault="000E7EFC" w:rsidP="00213847">
      <w:pPr>
        <w:pStyle w:val="Normal1"/>
        <w:spacing w:line="240" w:lineRule="auto"/>
        <w:rPr>
          <w:rFonts w:ascii="Times New Roman" w:hAnsi="Times New Roman" w:cs="Times New Roman"/>
          <w:sz w:val="24"/>
          <w:szCs w:val="24"/>
        </w:rPr>
      </w:pPr>
    </w:p>
    <w:p w14:paraId="600DBBB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information is collected consistent with OMB guidelines.</w:t>
      </w:r>
    </w:p>
    <w:p w14:paraId="18C1022A" w14:textId="77777777" w:rsidR="00805F4A" w:rsidRDefault="00805F4A" w:rsidP="00213847">
      <w:pPr>
        <w:pStyle w:val="Normal1"/>
        <w:spacing w:line="240" w:lineRule="auto"/>
        <w:rPr>
          <w:rFonts w:ascii="Times New Roman" w:hAnsi="Times New Roman" w:cs="Times New Roman"/>
          <w:b/>
          <w:sz w:val="24"/>
          <w:szCs w:val="24"/>
        </w:rPr>
      </w:pPr>
    </w:p>
    <w:p w14:paraId="6D9D74D6"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5B6B6CA" w14:textId="77777777" w:rsidR="00F70569" w:rsidRDefault="00F70569" w:rsidP="00690221">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496B598D" w14:textId="7FE48BA8" w:rsidR="001D5712" w:rsidRDefault="00241029" w:rsidP="001C1F9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9B53A6">
        <w:rPr>
          <w:rFonts w:ascii="Times New Roman" w:hAnsi="Times New Roman" w:cs="Times New Roman"/>
          <w:sz w:val="24"/>
          <w:szCs w:val="24"/>
          <w:lang w:val="en-US"/>
        </w:rPr>
        <w:t xml:space="preserve">A </w:t>
      </w:r>
      <w:r w:rsidRPr="001D5712">
        <w:rPr>
          <w:rFonts w:ascii="Times New Roman" w:hAnsi="Times New Roman" w:cs="Times New Roman"/>
          <w:sz w:val="24"/>
          <w:szCs w:val="24"/>
          <w:u w:val="single"/>
          <w:lang w:val="en-US"/>
        </w:rPr>
        <w:t>Federal Register</w:t>
      </w:r>
      <w:r w:rsidRPr="009B53A6">
        <w:rPr>
          <w:rFonts w:ascii="Times New Roman" w:hAnsi="Times New Roman" w:cs="Times New Roman"/>
          <w:sz w:val="24"/>
          <w:szCs w:val="24"/>
          <w:lang w:val="en-US"/>
        </w:rPr>
        <w:t xml:space="preserve"> Notice published on Se</w:t>
      </w:r>
      <w:r w:rsidR="00944A37" w:rsidRPr="009B53A6">
        <w:rPr>
          <w:rFonts w:ascii="Times New Roman" w:hAnsi="Times New Roman" w:cs="Times New Roman"/>
          <w:sz w:val="24"/>
          <w:szCs w:val="24"/>
          <w:lang w:val="en-US"/>
        </w:rPr>
        <w:t>ptember 19, 2017 (82 FR 43744) to solicit</w:t>
      </w:r>
      <w:r w:rsidRPr="009B53A6">
        <w:rPr>
          <w:rFonts w:ascii="Times New Roman" w:hAnsi="Times New Roman" w:cs="Times New Roman"/>
          <w:sz w:val="24"/>
          <w:szCs w:val="24"/>
          <w:lang w:val="en-US"/>
        </w:rPr>
        <w:t xml:space="preserve"> public</w:t>
      </w:r>
      <w:r w:rsidR="00690221" w:rsidRPr="009B53A6">
        <w:rPr>
          <w:rFonts w:ascii="Times New Roman" w:hAnsi="Times New Roman" w:cs="Times New Roman"/>
          <w:sz w:val="24"/>
          <w:szCs w:val="24"/>
          <w:lang w:val="en-US"/>
        </w:rPr>
        <w:t xml:space="preserve"> </w:t>
      </w:r>
      <w:r w:rsidRPr="009B53A6">
        <w:rPr>
          <w:rFonts w:ascii="Times New Roman" w:hAnsi="Times New Roman" w:cs="Times New Roman"/>
          <w:sz w:val="24"/>
          <w:szCs w:val="24"/>
          <w:lang w:val="en-US"/>
        </w:rPr>
        <w:t xml:space="preserve">comment. The comment period ended on </w:t>
      </w:r>
      <w:r w:rsidR="00690221" w:rsidRPr="009B53A6">
        <w:rPr>
          <w:rFonts w:ascii="Times New Roman" w:hAnsi="Times New Roman" w:cs="Times New Roman"/>
          <w:sz w:val="24"/>
          <w:szCs w:val="24"/>
          <w:lang w:val="en-US"/>
        </w:rPr>
        <w:t>November 20</w:t>
      </w:r>
      <w:r w:rsidRPr="009B53A6">
        <w:rPr>
          <w:rFonts w:ascii="Times New Roman" w:hAnsi="Times New Roman" w:cs="Times New Roman"/>
          <w:sz w:val="24"/>
          <w:szCs w:val="24"/>
          <w:lang w:val="en-US"/>
        </w:rPr>
        <w:t>, 2017.</w:t>
      </w:r>
      <w:r w:rsidR="001D5712">
        <w:rPr>
          <w:rFonts w:ascii="Times New Roman" w:hAnsi="Times New Roman" w:cs="Times New Roman"/>
          <w:sz w:val="24"/>
          <w:szCs w:val="24"/>
          <w:lang w:val="en-US"/>
        </w:rPr>
        <w:t xml:space="preserve"> No comments were received</w:t>
      </w:r>
      <w:r w:rsidR="002A793E">
        <w:rPr>
          <w:rFonts w:ascii="Times New Roman" w:hAnsi="Times New Roman" w:cs="Times New Roman"/>
          <w:sz w:val="24"/>
          <w:szCs w:val="24"/>
          <w:lang w:val="en-US"/>
        </w:rPr>
        <w:t>.</w:t>
      </w:r>
    </w:p>
    <w:p w14:paraId="503F751F" w14:textId="77777777" w:rsidR="001D5712" w:rsidRDefault="001D5712" w:rsidP="001C1F9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2494FD50" w14:textId="36575AB4" w:rsidR="00F70569" w:rsidRPr="009B53A6" w:rsidRDefault="00241029" w:rsidP="001C1F9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9B53A6">
        <w:rPr>
          <w:rFonts w:ascii="Times New Roman" w:hAnsi="Times New Roman" w:cs="Times New Roman"/>
          <w:sz w:val="24"/>
          <w:szCs w:val="24"/>
          <w:lang w:val="en-US"/>
        </w:rPr>
        <w:t>In addition, NMFS solicited input from</w:t>
      </w:r>
      <w:r w:rsidR="00690221" w:rsidRPr="009B53A6">
        <w:rPr>
          <w:rFonts w:ascii="Times New Roman" w:hAnsi="Times New Roman" w:cs="Times New Roman"/>
          <w:sz w:val="24"/>
          <w:szCs w:val="24"/>
          <w:lang w:val="en-US"/>
        </w:rPr>
        <w:t xml:space="preserve"> fishery participants that submit information through this collection</w:t>
      </w:r>
      <w:r w:rsidRPr="009B53A6">
        <w:rPr>
          <w:rFonts w:ascii="Times New Roman" w:hAnsi="Times New Roman" w:cs="Times New Roman"/>
          <w:sz w:val="24"/>
          <w:szCs w:val="24"/>
          <w:lang w:val="en-US"/>
        </w:rPr>
        <w:t xml:space="preserve">. NMFS received </w:t>
      </w:r>
      <w:r w:rsidR="00944A37" w:rsidRPr="009B53A6">
        <w:rPr>
          <w:rFonts w:ascii="Times New Roman" w:hAnsi="Times New Roman" w:cs="Times New Roman"/>
          <w:sz w:val="24"/>
          <w:szCs w:val="24"/>
          <w:lang w:val="en-US"/>
        </w:rPr>
        <w:t>4</w:t>
      </w:r>
      <w:r w:rsidRPr="009B53A6">
        <w:rPr>
          <w:rFonts w:ascii="Times New Roman" w:hAnsi="Times New Roman" w:cs="Times New Roman"/>
          <w:sz w:val="24"/>
          <w:szCs w:val="24"/>
          <w:lang w:val="en-US"/>
        </w:rPr>
        <w:t xml:space="preserve"> comment letters from the public that contained </w:t>
      </w:r>
      <w:r w:rsidR="00944A37" w:rsidRPr="009B53A6">
        <w:rPr>
          <w:rFonts w:ascii="Times New Roman" w:hAnsi="Times New Roman" w:cs="Times New Roman"/>
          <w:sz w:val="24"/>
          <w:szCs w:val="24"/>
          <w:lang w:val="en-US"/>
        </w:rPr>
        <w:t>5</w:t>
      </w:r>
      <w:r w:rsidR="00690221" w:rsidRPr="009B53A6">
        <w:rPr>
          <w:rFonts w:ascii="Times New Roman" w:hAnsi="Times New Roman" w:cs="Times New Roman"/>
          <w:sz w:val="24"/>
          <w:szCs w:val="24"/>
          <w:lang w:val="en-US"/>
        </w:rPr>
        <w:t xml:space="preserve"> </w:t>
      </w:r>
      <w:r w:rsidRPr="009B53A6">
        <w:rPr>
          <w:rFonts w:ascii="Times New Roman" w:hAnsi="Times New Roman" w:cs="Times New Roman"/>
          <w:sz w:val="24"/>
          <w:szCs w:val="24"/>
          <w:lang w:val="en-US"/>
        </w:rPr>
        <w:t>unique substantive comments. The comments and NMFS’ responses are presented below.</w:t>
      </w:r>
    </w:p>
    <w:p w14:paraId="4FA7F6B3" w14:textId="77777777" w:rsidR="00A9340E" w:rsidRPr="009B53A6" w:rsidRDefault="00A9340E" w:rsidP="001C1F94">
      <w:pPr>
        <w:pStyle w:val="Normal1"/>
        <w:spacing w:line="240" w:lineRule="auto"/>
        <w:rPr>
          <w:rFonts w:ascii="Times New Roman" w:eastAsia="Times New Roman" w:hAnsi="Times New Roman" w:cs="Times New Roman"/>
          <w:sz w:val="24"/>
          <w:szCs w:val="24"/>
        </w:rPr>
      </w:pPr>
    </w:p>
    <w:p w14:paraId="06360708" w14:textId="0FADD6BC" w:rsidR="00A9340E" w:rsidRPr="009B53A6" w:rsidRDefault="00A9340E" w:rsidP="001C1F94">
      <w:pPr>
        <w:pStyle w:val="Normal1"/>
        <w:spacing w:line="240" w:lineRule="auto"/>
        <w:rPr>
          <w:rFonts w:ascii="Times New Roman" w:hAnsi="Times New Roman" w:cs="Times New Roman"/>
          <w:sz w:val="24"/>
          <w:szCs w:val="24"/>
        </w:rPr>
      </w:pPr>
      <w:r w:rsidRPr="009B53A6">
        <w:rPr>
          <w:rFonts w:ascii="Times New Roman" w:hAnsi="Times New Roman" w:cs="Times New Roman"/>
          <w:i/>
          <w:sz w:val="24"/>
          <w:szCs w:val="24"/>
        </w:rPr>
        <w:t>Comment #1:</w:t>
      </w:r>
      <w:r w:rsidRPr="009B53A6">
        <w:rPr>
          <w:rFonts w:ascii="Times New Roman" w:hAnsi="Times New Roman" w:cs="Times New Roman"/>
          <w:sz w:val="24"/>
          <w:szCs w:val="24"/>
        </w:rPr>
        <w:t xml:space="preserve">  </w:t>
      </w:r>
      <w:r w:rsidR="001D465A" w:rsidRPr="009B53A6">
        <w:rPr>
          <w:rFonts w:ascii="Times New Roman" w:hAnsi="Times New Roman" w:cs="Times New Roman"/>
          <w:sz w:val="24"/>
          <w:szCs w:val="24"/>
        </w:rPr>
        <w:t>T</w:t>
      </w:r>
      <w:r w:rsidRPr="009B53A6">
        <w:rPr>
          <w:rFonts w:ascii="Times New Roman" w:hAnsi="Times New Roman" w:cs="Times New Roman"/>
          <w:sz w:val="24"/>
          <w:szCs w:val="24"/>
        </w:rPr>
        <w:t xml:space="preserve">he </w:t>
      </w:r>
      <w:r w:rsidR="009B53A6" w:rsidRPr="009B53A6">
        <w:rPr>
          <w:rFonts w:ascii="Times New Roman" w:hAnsi="Times New Roman" w:cs="Times New Roman"/>
          <w:sz w:val="24"/>
          <w:szCs w:val="24"/>
        </w:rPr>
        <w:t xml:space="preserve">definition of when the </w:t>
      </w:r>
      <w:r w:rsidR="009B53A6" w:rsidRPr="009B53A6">
        <w:rPr>
          <w:rFonts w:ascii="Times New Roman" w:hAnsi="Times New Roman" w:cs="Times New Roman"/>
          <w:sz w:val="24"/>
          <w:szCs w:val="24"/>
          <w:lang w:val="en-US"/>
        </w:rPr>
        <w:t xml:space="preserve">trawl </w:t>
      </w:r>
      <w:r w:rsidR="009B53A6" w:rsidRPr="009B53A6">
        <w:rPr>
          <w:rFonts w:ascii="Times New Roman" w:hAnsi="Times New Roman" w:cs="Times New Roman"/>
          <w:sz w:val="24"/>
          <w:szCs w:val="24"/>
        </w:rPr>
        <w:t xml:space="preserve">gear deployment starts </w:t>
      </w:r>
      <w:r w:rsidR="001D465A" w:rsidRPr="009B53A6">
        <w:rPr>
          <w:rFonts w:ascii="Times New Roman" w:hAnsi="Times New Roman" w:cs="Times New Roman"/>
          <w:sz w:val="24"/>
          <w:szCs w:val="24"/>
        </w:rPr>
        <w:t xml:space="preserve">for the </w:t>
      </w:r>
      <w:r w:rsidR="001D465A" w:rsidRPr="009B53A6">
        <w:rPr>
          <w:rFonts w:ascii="Times New Roman" w:eastAsia="Times New Roman" w:hAnsi="Times New Roman" w:cs="Times New Roman"/>
          <w:sz w:val="24"/>
          <w:szCs w:val="24"/>
          <w:lang w:val="en-US"/>
        </w:rPr>
        <w:t>Catcher Vessel Trawl DFL</w:t>
      </w:r>
      <w:r w:rsidR="001D465A" w:rsidRPr="009B53A6">
        <w:rPr>
          <w:rFonts w:ascii="Times New Roman" w:hAnsi="Times New Roman" w:cs="Times New Roman"/>
          <w:sz w:val="24"/>
          <w:szCs w:val="24"/>
        </w:rPr>
        <w:t xml:space="preserve"> should be clarified and modified</w:t>
      </w:r>
      <w:r w:rsidRPr="009B53A6">
        <w:rPr>
          <w:rFonts w:ascii="Times New Roman" w:hAnsi="Times New Roman" w:cs="Times New Roman"/>
          <w:sz w:val="24"/>
          <w:szCs w:val="24"/>
        </w:rPr>
        <w:t>. Using the time when trawl net entering the water is not the best measure of the beginning of fishing effort, particularly for vessels using pelagic trawl gear.</w:t>
      </w:r>
    </w:p>
    <w:p w14:paraId="57EDB760" w14:textId="77777777" w:rsidR="00A9340E" w:rsidRPr="009B53A6" w:rsidRDefault="00A9340E" w:rsidP="001C1F94">
      <w:pPr>
        <w:pStyle w:val="Normal1"/>
        <w:spacing w:line="240" w:lineRule="auto"/>
        <w:rPr>
          <w:rFonts w:ascii="Times New Roman" w:hAnsi="Times New Roman" w:cs="Times New Roman"/>
          <w:sz w:val="24"/>
          <w:szCs w:val="24"/>
        </w:rPr>
      </w:pPr>
    </w:p>
    <w:p w14:paraId="2B96841E" w14:textId="77777777" w:rsidR="000E7EFC" w:rsidRPr="009B53A6" w:rsidRDefault="00A9340E" w:rsidP="000668C0">
      <w:pPr>
        <w:spacing w:line="240" w:lineRule="auto"/>
        <w:rPr>
          <w:rFonts w:ascii="Times New Roman" w:hAnsi="Times New Roman" w:cs="Times New Roman"/>
          <w:sz w:val="24"/>
          <w:szCs w:val="24"/>
        </w:rPr>
      </w:pPr>
      <w:r w:rsidRPr="009B53A6">
        <w:rPr>
          <w:rFonts w:ascii="Times New Roman" w:hAnsi="Times New Roman" w:cs="Times New Roman"/>
          <w:i/>
          <w:sz w:val="24"/>
          <w:szCs w:val="24"/>
        </w:rPr>
        <w:t>Response:</w:t>
      </w:r>
      <w:r w:rsidRPr="009B53A6">
        <w:rPr>
          <w:rFonts w:ascii="Times New Roman" w:hAnsi="Times New Roman" w:cs="Times New Roman"/>
          <w:sz w:val="24"/>
          <w:szCs w:val="24"/>
        </w:rPr>
        <w:t xml:space="preserve">  The regulations at 50 CFR § 679.5(c)(4)(vi)(B) require vessel operators to record in the logbook the time and location that the trawl net enters the water. NMFS interprets “when the trawl enters the water” to mean when the first part of the trawl net that is deployed makes contact with, or “enters,” the water.</w:t>
      </w:r>
      <w:r w:rsidR="000668C0" w:rsidRPr="009B53A6">
        <w:rPr>
          <w:rFonts w:ascii="Times New Roman" w:hAnsi="Times New Roman" w:cs="Times New Roman"/>
          <w:sz w:val="24"/>
          <w:szCs w:val="24"/>
        </w:rPr>
        <w:t xml:space="preserve">  </w:t>
      </w:r>
    </w:p>
    <w:p w14:paraId="530BDB2D" w14:textId="77777777" w:rsidR="000E7EFC" w:rsidRPr="009B53A6" w:rsidRDefault="000E7EFC" w:rsidP="000668C0">
      <w:pPr>
        <w:spacing w:line="240" w:lineRule="auto"/>
        <w:rPr>
          <w:rFonts w:ascii="Times New Roman" w:hAnsi="Times New Roman" w:cs="Times New Roman"/>
          <w:sz w:val="24"/>
          <w:szCs w:val="24"/>
        </w:rPr>
      </w:pPr>
    </w:p>
    <w:p w14:paraId="0C549997" w14:textId="44CBD05C" w:rsidR="00A9340E" w:rsidRPr="00847E51" w:rsidRDefault="00A9340E" w:rsidP="00847E51">
      <w:pPr>
        <w:spacing w:line="240" w:lineRule="auto"/>
        <w:rPr>
          <w:rFonts w:ascii="Times New Roman" w:hAnsi="Times New Roman" w:cs="Times New Roman"/>
          <w:sz w:val="24"/>
          <w:szCs w:val="24"/>
        </w:rPr>
      </w:pPr>
      <w:r w:rsidRPr="00847E51">
        <w:rPr>
          <w:rFonts w:ascii="Times New Roman" w:hAnsi="Times New Roman" w:cs="Times New Roman"/>
          <w:sz w:val="24"/>
          <w:szCs w:val="24"/>
        </w:rPr>
        <w:t xml:space="preserve">NMFS agrees that there is a </w:t>
      </w:r>
      <w:r w:rsidR="006711B5" w:rsidRPr="00847E51">
        <w:rPr>
          <w:rFonts w:ascii="Times New Roman" w:hAnsi="Times New Roman" w:cs="Times New Roman"/>
          <w:sz w:val="24"/>
          <w:szCs w:val="24"/>
        </w:rPr>
        <w:t>benefit</w:t>
      </w:r>
      <w:r w:rsidRPr="00847E51">
        <w:rPr>
          <w:rFonts w:ascii="Times New Roman" w:hAnsi="Times New Roman" w:cs="Times New Roman"/>
          <w:sz w:val="24"/>
          <w:szCs w:val="24"/>
        </w:rPr>
        <w:t xml:space="preserve"> to further discuss the </w:t>
      </w:r>
      <w:r w:rsidR="006711B5" w:rsidRPr="00847E51">
        <w:rPr>
          <w:rFonts w:ascii="Times New Roman" w:hAnsi="Times New Roman" w:cs="Times New Roman"/>
          <w:sz w:val="24"/>
          <w:szCs w:val="24"/>
        </w:rPr>
        <w:t xml:space="preserve">specific </w:t>
      </w:r>
      <w:r w:rsidRPr="00847E51">
        <w:rPr>
          <w:rFonts w:ascii="Times New Roman" w:hAnsi="Times New Roman" w:cs="Times New Roman"/>
          <w:sz w:val="24"/>
          <w:szCs w:val="24"/>
        </w:rPr>
        <w:t xml:space="preserve">regulations about when gear deployment and retrieval starts for several gear types, including trawl gear. </w:t>
      </w:r>
      <w:r w:rsidR="006711B5" w:rsidRPr="00847E51">
        <w:rPr>
          <w:rFonts w:ascii="Times New Roman" w:hAnsi="Times New Roman" w:cs="Times New Roman"/>
          <w:sz w:val="24"/>
          <w:szCs w:val="24"/>
          <w:lang w:val="en-US"/>
        </w:rPr>
        <w:t xml:space="preserve">Modifying </w:t>
      </w:r>
      <w:r w:rsidR="00847E51">
        <w:rPr>
          <w:rFonts w:ascii="Times New Roman" w:hAnsi="Times New Roman" w:cs="Times New Roman"/>
          <w:sz w:val="24"/>
          <w:szCs w:val="24"/>
          <w:lang w:val="en-US"/>
        </w:rPr>
        <w:t>the definition of</w:t>
      </w:r>
      <w:r w:rsidR="006711B5" w:rsidRPr="00847E51">
        <w:rPr>
          <w:rFonts w:ascii="Times New Roman" w:hAnsi="Times New Roman" w:cs="Times New Roman"/>
          <w:sz w:val="24"/>
          <w:szCs w:val="24"/>
          <w:lang w:val="en-US"/>
        </w:rPr>
        <w:t xml:space="preserve"> gear deployment would require a change to regulation and larger analysis process that is outside the scope of this Paperwork Reduction Act collection renewal.</w:t>
      </w:r>
      <w:r w:rsidR="001D465A" w:rsidRPr="00847E51">
        <w:rPr>
          <w:rFonts w:ascii="Times New Roman" w:hAnsi="Times New Roman" w:cs="Times New Roman"/>
          <w:sz w:val="24"/>
          <w:szCs w:val="24"/>
          <w:lang w:val="en-US"/>
        </w:rPr>
        <w:t xml:space="preserve">  I</w:t>
      </w:r>
      <w:r w:rsidR="001D465A" w:rsidRPr="00847E51">
        <w:rPr>
          <w:rFonts w:ascii="Times New Roman" w:hAnsi="Times New Roman" w:cs="Times New Roman"/>
          <w:sz w:val="24"/>
          <w:szCs w:val="24"/>
        </w:rPr>
        <w:t>f NMFS determine</w:t>
      </w:r>
      <w:r w:rsidR="009B53A6" w:rsidRPr="00847E51">
        <w:rPr>
          <w:rFonts w:ascii="Times New Roman" w:hAnsi="Times New Roman" w:cs="Times New Roman"/>
          <w:sz w:val="24"/>
          <w:szCs w:val="24"/>
        </w:rPr>
        <w:t>s</w:t>
      </w:r>
      <w:r w:rsidR="001D465A" w:rsidRPr="00847E51">
        <w:rPr>
          <w:rFonts w:ascii="Times New Roman" w:hAnsi="Times New Roman" w:cs="Times New Roman"/>
          <w:sz w:val="24"/>
          <w:szCs w:val="24"/>
        </w:rPr>
        <w:t xml:space="preserve"> that a regulatory revision is needed, </w:t>
      </w:r>
      <w:r w:rsidR="009B53A6" w:rsidRPr="00847E51">
        <w:rPr>
          <w:rFonts w:ascii="Times New Roman" w:hAnsi="Times New Roman" w:cs="Times New Roman"/>
          <w:sz w:val="24"/>
          <w:szCs w:val="24"/>
        </w:rPr>
        <w:t xml:space="preserve">the agency </w:t>
      </w:r>
      <w:r w:rsidRPr="00847E51">
        <w:rPr>
          <w:rFonts w:ascii="Times New Roman" w:hAnsi="Times New Roman" w:cs="Times New Roman"/>
          <w:sz w:val="24"/>
          <w:szCs w:val="24"/>
        </w:rPr>
        <w:t>must do that through a rulemaking process that includes internal discussion with users of the logbook data, preparation of a written analysis,</w:t>
      </w:r>
      <w:r w:rsidR="001D465A" w:rsidRPr="00847E51">
        <w:rPr>
          <w:rFonts w:ascii="Times New Roman" w:hAnsi="Times New Roman" w:cs="Times New Roman"/>
          <w:sz w:val="24"/>
          <w:szCs w:val="24"/>
        </w:rPr>
        <w:t xml:space="preserve"> public input, and rulemaking</w:t>
      </w:r>
      <w:r w:rsidRPr="00847E51">
        <w:rPr>
          <w:rFonts w:ascii="Times New Roman" w:hAnsi="Times New Roman" w:cs="Times New Roman"/>
          <w:sz w:val="24"/>
          <w:szCs w:val="24"/>
        </w:rPr>
        <w:t xml:space="preserve">. In the meantime, </w:t>
      </w:r>
      <w:r w:rsidR="001D465A" w:rsidRPr="00847E51">
        <w:rPr>
          <w:rFonts w:ascii="Times New Roman" w:hAnsi="Times New Roman" w:cs="Times New Roman"/>
          <w:sz w:val="24"/>
          <w:szCs w:val="24"/>
        </w:rPr>
        <w:t>NMFS</w:t>
      </w:r>
      <w:r w:rsidRPr="00847E51">
        <w:rPr>
          <w:rFonts w:ascii="Times New Roman" w:hAnsi="Times New Roman" w:cs="Times New Roman"/>
          <w:sz w:val="24"/>
          <w:szCs w:val="24"/>
        </w:rPr>
        <w:t xml:space="preserve"> will continue to enforce the requirements in </w:t>
      </w:r>
      <w:r w:rsidR="001D465A" w:rsidRPr="00847E51">
        <w:rPr>
          <w:rFonts w:ascii="Times New Roman" w:hAnsi="Times New Roman" w:cs="Times New Roman"/>
          <w:sz w:val="24"/>
          <w:szCs w:val="24"/>
        </w:rPr>
        <w:t>the</w:t>
      </w:r>
      <w:r w:rsidRPr="00847E51">
        <w:rPr>
          <w:rFonts w:ascii="Times New Roman" w:hAnsi="Times New Roman" w:cs="Times New Roman"/>
          <w:sz w:val="24"/>
          <w:szCs w:val="24"/>
        </w:rPr>
        <w:t xml:space="preserve"> current regulations. </w:t>
      </w:r>
      <w:r w:rsidR="006711B5" w:rsidRPr="00847E51">
        <w:rPr>
          <w:rFonts w:ascii="Times New Roman" w:hAnsi="Times New Roman" w:cs="Times New Roman"/>
          <w:sz w:val="24"/>
          <w:szCs w:val="24"/>
        </w:rPr>
        <w:t>A</w:t>
      </w:r>
      <w:r w:rsidRPr="00847E51">
        <w:rPr>
          <w:rFonts w:ascii="Times New Roman" w:hAnsi="Times New Roman" w:cs="Times New Roman"/>
          <w:sz w:val="24"/>
          <w:szCs w:val="24"/>
        </w:rPr>
        <w:t xml:space="preserve">ll vessel operators </w:t>
      </w:r>
      <w:r w:rsidR="006711B5" w:rsidRPr="00847E51">
        <w:rPr>
          <w:rFonts w:ascii="Times New Roman" w:hAnsi="Times New Roman" w:cs="Times New Roman"/>
          <w:sz w:val="24"/>
          <w:szCs w:val="24"/>
        </w:rPr>
        <w:t xml:space="preserve">should </w:t>
      </w:r>
      <w:r w:rsidRPr="00847E51">
        <w:rPr>
          <w:rFonts w:ascii="Times New Roman" w:hAnsi="Times New Roman" w:cs="Times New Roman"/>
          <w:sz w:val="24"/>
          <w:szCs w:val="24"/>
        </w:rPr>
        <w:t xml:space="preserve">continue to record the information required in the logbook until </w:t>
      </w:r>
      <w:r w:rsidR="006711B5" w:rsidRPr="00847E51">
        <w:rPr>
          <w:rFonts w:ascii="Times New Roman" w:hAnsi="Times New Roman" w:cs="Times New Roman"/>
          <w:sz w:val="24"/>
          <w:szCs w:val="24"/>
        </w:rPr>
        <w:t xml:space="preserve">NMFS </w:t>
      </w:r>
      <w:r w:rsidRPr="00847E51">
        <w:rPr>
          <w:rFonts w:ascii="Times New Roman" w:hAnsi="Times New Roman" w:cs="Times New Roman"/>
          <w:sz w:val="24"/>
          <w:szCs w:val="24"/>
        </w:rPr>
        <w:t>can further examine this issue and make revisions, if we determine that revisions to the logbook requirements are needed.</w:t>
      </w:r>
    </w:p>
    <w:p w14:paraId="55A0BD68" w14:textId="128F2F54" w:rsidR="00A9340E" w:rsidRPr="009B53A6" w:rsidRDefault="00A9340E" w:rsidP="001C1F94">
      <w:pPr>
        <w:pStyle w:val="Normal1"/>
        <w:spacing w:line="240" w:lineRule="auto"/>
        <w:rPr>
          <w:rFonts w:ascii="Times New Roman" w:hAnsi="Times New Roman" w:cs="Times New Roman"/>
          <w:sz w:val="24"/>
          <w:szCs w:val="24"/>
        </w:rPr>
      </w:pPr>
    </w:p>
    <w:p w14:paraId="11D72003" w14:textId="5C62112A" w:rsidR="001C1F94" w:rsidRPr="009B53A6" w:rsidRDefault="001C1F94" w:rsidP="001C1F94">
      <w:pPr>
        <w:pStyle w:val="Normal1"/>
        <w:spacing w:line="240" w:lineRule="auto"/>
        <w:rPr>
          <w:rFonts w:ascii="Times New Roman" w:hAnsi="Times New Roman" w:cs="Times New Roman"/>
          <w:sz w:val="24"/>
          <w:szCs w:val="24"/>
        </w:rPr>
      </w:pPr>
      <w:r w:rsidRPr="009B53A6">
        <w:rPr>
          <w:rFonts w:ascii="Times New Roman" w:hAnsi="Times New Roman" w:cs="Times New Roman"/>
          <w:i/>
          <w:sz w:val="24"/>
          <w:szCs w:val="24"/>
        </w:rPr>
        <w:t>Comment #2:</w:t>
      </w:r>
      <w:r w:rsidRPr="009B53A6">
        <w:rPr>
          <w:rFonts w:ascii="Times New Roman" w:hAnsi="Times New Roman" w:cs="Times New Roman"/>
          <w:sz w:val="24"/>
          <w:szCs w:val="24"/>
        </w:rPr>
        <w:t xml:space="preserve">  </w:t>
      </w:r>
      <w:r w:rsidR="009B53A6">
        <w:rPr>
          <w:rFonts w:ascii="Times New Roman" w:hAnsi="Times New Roman" w:cs="Times New Roman"/>
          <w:sz w:val="24"/>
          <w:szCs w:val="24"/>
        </w:rPr>
        <w:t xml:space="preserve">In the </w:t>
      </w:r>
      <w:r w:rsidR="00B55A54" w:rsidRPr="009B53A6">
        <w:rPr>
          <w:rFonts w:ascii="Times New Roman" w:hAnsi="Times New Roman" w:cs="Times New Roman"/>
          <w:sz w:val="24"/>
          <w:szCs w:val="24"/>
        </w:rPr>
        <w:t xml:space="preserve">gear deployment </w:t>
      </w:r>
      <w:r w:rsidR="001D465A" w:rsidRPr="009B53A6">
        <w:rPr>
          <w:rFonts w:ascii="Times New Roman" w:hAnsi="Times New Roman" w:cs="Times New Roman"/>
          <w:sz w:val="24"/>
          <w:szCs w:val="24"/>
        </w:rPr>
        <w:t>section</w:t>
      </w:r>
      <w:r w:rsidR="001D465A" w:rsidRPr="009B53A6">
        <w:rPr>
          <w:rFonts w:ascii="Times New Roman" w:eastAsia="Times New Roman" w:hAnsi="Times New Roman" w:cs="Times New Roman"/>
          <w:sz w:val="24"/>
          <w:szCs w:val="24"/>
          <w:lang w:val="en-US"/>
        </w:rPr>
        <w:t xml:space="preserve"> of the Catcher/ Processor Longline/ Pot DCPL</w:t>
      </w:r>
      <w:r w:rsidRPr="009B53A6">
        <w:rPr>
          <w:rFonts w:ascii="Times New Roman" w:hAnsi="Times New Roman" w:cs="Times New Roman"/>
          <w:sz w:val="24"/>
          <w:szCs w:val="24"/>
        </w:rPr>
        <w:t xml:space="preserve">, the operator must enter the </w:t>
      </w:r>
      <w:r w:rsidR="001E78FC" w:rsidRPr="009B53A6">
        <w:rPr>
          <w:rFonts w:ascii="Times New Roman" w:hAnsi="Times New Roman" w:cs="Times New Roman"/>
          <w:sz w:val="24"/>
          <w:szCs w:val="24"/>
        </w:rPr>
        <w:t xml:space="preserve">position </w:t>
      </w:r>
      <w:r w:rsidRPr="009B53A6">
        <w:rPr>
          <w:rFonts w:ascii="Times New Roman" w:hAnsi="Times New Roman" w:cs="Times New Roman"/>
          <w:sz w:val="24"/>
          <w:szCs w:val="24"/>
        </w:rPr>
        <w:t xml:space="preserve">when the first hook-and-line gear of a set enters the water.  </w:t>
      </w:r>
      <w:r w:rsidR="000668C0" w:rsidRPr="009B53A6">
        <w:rPr>
          <w:rFonts w:ascii="Times New Roman" w:hAnsi="Times New Roman" w:cs="Times New Roman"/>
          <w:sz w:val="24"/>
          <w:szCs w:val="24"/>
        </w:rPr>
        <w:t>The most accurate</w:t>
      </w:r>
      <w:r w:rsidRPr="009B53A6">
        <w:rPr>
          <w:rFonts w:ascii="Times New Roman" w:hAnsi="Times New Roman" w:cs="Times New Roman"/>
          <w:sz w:val="24"/>
          <w:szCs w:val="24"/>
        </w:rPr>
        <w:t xml:space="preserve"> start and end positions </w:t>
      </w:r>
      <w:r w:rsidR="000668C0" w:rsidRPr="009B53A6">
        <w:rPr>
          <w:rFonts w:ascii="Times New Roman" w:hAnsi="Times New Roman" w:cs="Times New Roman"/>
          <w:sz w:val="24"/>
          <w:szCs w:val="24"/>
        </w:rPr>
        <w:t xml:space="preserve">are where the </w:t>
      </w:r>
      <w:r w:rsidRPr="009B53A6">
        <w:rPr>
          <w:rFonts w:ascii="Times New Roman" w:hAnsi="Times New Roman" w:cs="Times New Roman"/>
          <w:sz w:val="24"/>
          <w:szCs w:val="24"/>
        </w:rPr>
        <w:t>anchors</w:t>
      </w:r>
      <w:r w:rsidR="000668C0" w:rsidRPr="009B53A6">
        <w:rPr>
          <w:rFonts w:ascii="Times New Roman" w:hAnsi="Times New Roman" w:cs="Times New Roman"/>
          <w:sz w:val="24"/>
          <w:szCs w:val="24"/>
        </w:rPr>
        <w:t xml:space="preserve"> are dropped.  The</w:t>
      </w:r>
      <w:r w:rsidRPr="009B53A6">
        <w:rPr>
          <w:rFonts w:ascii="Times New Roman" w:hAnsi="Times New Roman" w:cs="Times New Roman"/>
          <w:sz w:val="24"/>
          <w:szCs w:val="24"/>
        </w:rPr>
        <w:t xml:space="preserve"> anchors represent the exact locations of </w:t>
      </w:r>
      <w:r w:rsidR="000668C0" w:rsidRPr="009B53A6">
        <w:rPr>
          <w:rFonts w:ascii="Times New Roman" w:hAnsi="Times New Roman" w:cs="Times New Roman"/>
          <w:sz w:val="24"/>
          <w:szCs w:val="24"/>
        </w:rPr>
        <w:t>the</w:t>
      </w:r>
      <w:r w:rsidRPr="009B53A6">
        <w:rPr>
          <w:rFonts w:ascii="Times New Roman" w:hAnsi="Times New Roman" w:cs="Times New Roman"/>
          <w:sz w:val="24"/>
          <w:szCs w:val="24"/>
        </w:rPr>
        <w:t xml:space="preserve"> buoys, which are technically </w:t>
      </w:r>
      <w:r w:rsidR="000668C0" w:rsidRPr="009B53A6">
        <w:rPr>
          <w:rFonts w:ascii="Times New Roman" w:hAnsi="Times New Roman" w:cs="Times New Roman"/>
          <w:sz w:val="24"/>
          <w:szCs w:val="24"/>
        </w:rPr>
        <w:t>the</w:t>
      </w:r>
      <w:r w:rsidRPr="009B53A6">
        <w:rPr>
          <w:rFonts w:ascii="Times New Roman" w:hAnsi="Times New Roman" w:cs="Times New Roman"/>
          <w:sz w:val="24"/>
          <w:szCs w:val="24"/>
        </w:rPr>
        <w:t xml:space="preserve"> first and last pieces of “hook and line gear” to be removed from the water.  However, NMFS </w:t>
      </w:r>
      <w:r w:rsidR="001D465A" w:rsidRPr="009B53A6">
        <w:rPr>
          <w:rFonts w:ascii="Times New Roman" w:hAnsi="Times New Roman" w:cs="Times New Roman"/>
          <w:sz w:val="24"/>
          <w:szCs w:val="24"/>
        </w:rPr>
        <w:t>and NMFS-</w:t>
      </w:r>
      <w:r w:rsidRPr="009B53A6">
        <w:rPr>
          <w:rFonts w:ascii="Times New Roman" w:hAnsi="Times New Roman" w:cs="Times New Roman"/>
          <w:sz w:val="24"/>
          <w:szCs w:val="24"/>
        </w:rPr>
        <w:t>certified observer</w:t>
      </w:r>
      <w:r w:rsidR="001D465A" w:rsidRPr="009B53A6">
        <w:rPr>
          <w:rFonts w:ascii="Times New Roman" w:hAnsi="Times New Roman" w:cs="Times New Roman"/>
          <w:sz w:val="24"/>
          <w:szCs w:val="24"/>
        </w:rPr>
        <w:t>s</w:t>
      </w:r>
      <w:r w:rsidRPr="009B53A6">
        <w:rPr>
          <w:rFonts w:ascii="Times New Roman" w:hAnsi="Times New Roman" w:cs="Times New Roman"/>
          <w:sz w:val="24"/>
          <w:szCs w:val="24"/>
        </w:rPr>
        <w:t xml:space="preserve"> </w:t>
      </w:r>
      <w:r w:rsidR="001D465A" w:rsidRPr="009B53A6">
        <w:rPr>
          <w:rFonts w:ascii="Times New Roman" w:hAnsi="Times New Roman" w:cs="Times New Roman"/>
          <w:sz w:val="24"/>
          <w:szCs w:val="24"/>
        </w:rPr>
        <w:t>have</w:t>
      </w:r>
      <w:r w:rsidRPr="009B53A6">
        <w:rPr>
          <w:rFonts w:ascii="Times New Roman" w:hAnsi="Times New Roman" w:cs="Times New Roman"/>
          <w:sz w:val="24"/>
          <w:szCs w:val="24"/>
        </w:rPr>
        <w:t xml:space="preserve"> communicated that </w:t>
      </w:r>
      <w:r w:rsidR="000668C0" w:rsidRPr="009B53A6">
        <w:rPr>
          <w:rFonts w:ascii="Times New Roman" w:hAnsi="Times New Roman" w:cs="Times New Roman"/>
          <w:sz w:val="24"/>
          <w:szCs w:val="24"/>
        </w:rPr>
        <w:t>the operator</w:t>
      </w:r>
      <w:r w:rsidRPr="009B53A6">
        <w:rPr>
          <w:rFonts w:ascii="Times New Roman" w:hAnsi="Times New Roman" w:cs="Times New Roman"/>
          <w:sz w:val="24"/>
          <w:szCs w:val="24"/>
        </w:rPr>
        <w:t xml:space="preserve"> need to identify the location of the last “hook” that came out of the water, not the anchor locations. NMFS needs to clarify what is meant by “first hook-and-line gear</w:t>
      </w:r>
      <w:r w:rsidR="009B53A6">
        <w:rPr>
          <w:rFonts w:ascii="Times New Roman" w:hAnsi="Times New Roman" w:cs="Times New Roman"/>
          <w:sz w:val="24"/>
          <w:szCs w:val="24"/>
        </w:rPr>
        <w:t>” of a set.</w:t>
      </w:r>
    </w:p>
    <w:p w14:paraId="19C47B71" w14:textId="77777777" w:rsidR="001C1F94" w:rsidRPr="009B53A6" w:rsidRDefault="001C1F94" w:rsidP="001C1F94">
      <w:pPr>
        <w:pStyle w:val="Normal1"/>
        <w:spacing w:line="240" w:lineRule="auto"/>
        <w:rPr>
          <w:rFonts w:ascii="Times New Roman" w:hAnsi="Times New Roman" w:cs="Times New Roman"/>
          <w:sz w:val="24"/>
          <w:szCs w:val="24"/>
        </w:rPr>
      </w:pPr>
    </w:p>
    <w:p w14:paraId="08E42205" w14:textId="55B4C950" w:rsidR="000E7EFC" w:rsidRPr="00847E51" w:rsidRDefault="000E0C3E" w:rsidP="00847E51">
      <w:pPr>
        <w:spacing w:line="240" w:lineRule="auto"/>
        <w:rPr>
          <w:rFonts w:ascii="Times New Roman" w:eastAsia="Times New Roman" w:hAnsi="Times New Roman" w:cs="Times New Roman"/>
          <w:color w:val="auto"/>
          <w:sz w:val="24"/>
          <w:szCs w:val="24"/>
        </w:rPr>
      </w:pPr>
      <w:r w:rsidRPr="00847E51">
        <w:rPr>
          <w:rFonts w:ascii="Times New Roman" w:hAnsi="Times New Roman" w:cs="Times New Roman"/>
          <w:i/>
          <w:color w:val="auto"/>
          <w:sz w:val="24"/>
          <w:szCs w:val="24"/>
        </w:rPr>
        <w:t>Response:</w:t>
      </w:r>
      <w:r w:rsidRPr="00847E51">
        <w:rPr>
          <w:rFonts w:ascii="Times New Roman" w:hAnsi="Times New Roman" w:cs="Times New Roman"/>
          <w:color w:val="auto"/>
          <w:sz w:val="24"/>
          <w:szCs w:val="24"/>
        </w:rPr>
        <w:t xml:space="preserve">  </w:t>
      </w:r>
      <w:r w:rsidR="00B55A54" w:rsidRPr="00847E51">
        <w:rPr>
          <w:rFonts w:ascii="Times New Roman" w:hAnsi="Times New Roman" w:cs="Times New Roman"/>
          <w:color w:val="auto"/>
          <w:sz w:val="24"/>
          <w:szCs w:val="24"/>
        </w:rPr>
        <w:t>The</w:t>
      </w:r>
      <w:r w:rsidRPr="00847E51">
        <w:rPr>
          <w:rFonts w:ascii="Times New Roman" w:hAnsi="Times New Roman" w:cs="Times New Roman"/>
          <w:color w:val="auto"/>
          <w:sz w:val="24"/>
          <w:szCs w:val="24"/>
        </w:rPr>
        <w:t xml:space="preserve"> regulations at 50 CFR § 679.5(c)(3)(vi)(B) require vessel operators to record in the log</w:t>
      </w:r>
      <w:r w:rsidR="00B55A54" w:rsidRPr="00847E51">
        <w:rPr>
          <w:rFonts w:ascii="Times New Roman" w:hAnsi="Times New Roman" w:cs="Times New Roman"/>
          <w:color w:val="auto"/>
          <w:sz w:val="24"/>
          <w:szCs w:val="24"/>
        </w:rPr>
        <w:t xml:space="preserve">book the time and location when the first hook-and-line gear of a set enters the water.  NMFS </w:t>
      </w:r>
      <w:r w:rsidR="00454520" w:rsidRPr="00847E51">
        <w:rPr>
          <w:rFonts w:ascii="Times New Roman" w:hAnsi="Times New Roman" w:cs="Times New Roman"/>
          <w:color w:val="auto"/>
          <w:sz w:val="24"/>
          <w:szCs w:val="24"/>
        </w:rPr>
        <w:t>trains observers</w:t>
      </w:r>
      <w:r w:rsidR="00B55A54" w:rsidRPr="00847E51">
        <w:rPr>
          <w:rFonts w:ascii="Times New Roman" w:hAnsi="Times New Roman" w:cs="Times New Roman"/>
          <w:color w:val="auto"/>
          <w:sz w:val="24"/>
          <w:szCs w:val="24"/>
        </w:rPr>
        <w:t xml:space="preserve"> that the </w:t>
      </w:r>
      <w:r w:rsidR="00B55A54" w:rsidRPr="00847E51">
        <w:rPr>
          <w:rFonts w:ascii="Times New Roman" w:eastAsia="Times New Roman" w:hAnsi="Times New Roman" w:cs="Times New Roman"/>
          <w:color w:val="auto"/>
          <w:sz w:val="24"/>
          <w:szCs w:val="24"/>
        </w:rPr>
        <w:t xml:space="preserve">documented time of gear deployment represents the </w:t>
      </w:r>
      <w:r w:rsidR="00454520" w:rsidRPr="00847E51">
        <w:rPr>
          <w:rFonts w:ascii="Times New Roman" w:eastAsia="Times New Roman" w:hAnsi="Times New Roman" w:cs="Times New Roman"/>
          <w:color w:val="auto"/>
          <w:sz w:val="24"/>
          <w:szCs w:val="24"/>
        </w:rPr>
        <w:t>first</w:t>
      </w:r>
      <w:r w:rsidR="00B55A54" w:rsidRPr="00847E51">
        <w:rPr>
          <w:rFonts w:ascii="Times New Roman" w:eastAsia="Times New Roman" w:hAnsi="Times New Roman" w:cs="Times New Roman"/>
          <w:color w:val="auto"/>
          <w:sz w:val="24"/>
          <w:szCs w:val="24"/>
        </w:rPr>
        <w:t xml:space="preserve"> hook in the water and the documented time of gear retrieval represents when the last hook came out of the water.  </w:t>
      </w:r>
      <w:r w:rsidR="00454520" w:rsidRPr="00847E51">
        <w:rPr>
          <w:rFonts w:ascii="Times New Roman" w:eastAsia="Times New Roman" w:hAnsi="Times New Roman" w:cs="Times New Roman"/>
          <w:color w:val="auto"/>
          <w:sz w:val="24"/>
          <w:szCs w:val="24"/>
        </w:rPr>
        <w:t xml:space="preserve">This </w:t>
      </w:r>
      <w:r w:rsidR="00454520" w:rsidRPr="00847E51">
        <w:rPr>
          <w:rFonts w:ascii="Times New Roman" w:hAnsi="Times New Roman" w:cs="Times New Roman"/>
          <w:color w:val="auto"/>
          <w:sz w:val="24"/>
          <w:szCs w:val="24"/>
        </w:rPr>
        <w:t xml:space="preserve">interpretation enables NMFS to gather information on the entire time that hooks were in the water and </w:t>
      </w:r>
      <w:r w:rsidR="00EB5040" w:rsidRPr="00847E51">
        <w:rPr>
          <w:rFonts w:ascii="Times New Roman" w:hAnsi="Times New Roman" w:cs="Times New Roman"/>
          <w:color w:val="auto"/>
          <w:sz w:val="24"/>
          <w:szCs w:val="24"/>
        </w:rPr>
        <w:t>were able to</w:t>
      </w:r>
      <w:r w:rsidR="00454520" w:rsidRPr="00847E51">
        <w:rPr>
          <w:rFonts w:ascii="Times New Roman" w:hAnsi="Times New Roman" w:cs="Times New Roman"/>
          <w:color w:val="auto"/>
          <w:sz w:val="24"/>
          <w:szCs w:val="24"/>
        </w:rPr>
        <w:t xml:space="preserve"> potentially interact with</w:t>
      </w:r>
      <w:r w:rsidR="00EB5040" w:rsidRPr="00847E51">
        <w:rPr>
          <w:rFonts w:ascii="Times New Roman" w:hAnsi="Times New Roman" w:cs="Times New Roman"/>
          <w:color w:val="auto"/>
          <w:sz w:val="24"/>
          <w:szCs w:val="24"/>
        </w:rPr>
        <w:t xml:space="preserve"> marine resources (fish, seabirds, marine mammals, etc).  This definition is also consistent with NMFS interpretation of gear deployment for trawl gear, which starts when the first part of the trawl net enters the water (see response to comment #1).</w:t>
      </w:r>
    </w:p>
    <w:p w14:paraId="35BB371B" w14:textId="77777777" w:rsidR="000E7EFC" w:rsidRPr="00847E51" w:rsidRDefault="000E7EFC" w:rsidP="00847E51">
      <w:pPr>
        <w:spacing w:line="240" w:lineRule="auto"/>
        <w:rPr>
          <w:rFonts w:ascii="Times New Roman" w:eastAsia="Times New Roman" w:hAnsi="Times New Roman" w:cs="Times New Roman"/>
          <w:color w:val="auto"/>
          <w:sz w:val="24"/>
          <w:szCs w:val="24"/>
        </w:rPr>
      </w:pPr>
    </w:p>
    <w:p w14:paraId="3B489DE2" w14:textId="27C2B0D4" w:rsidR="00EB5040" w:rsidRPr="00847E51" w:rsidRDefault="00B55A54" w:rsidP="00847E51">
      <w:pPr>
        <w:spacing w:line="240" w:lineRule="auto"/>
        <w:rPr>
          <w:rFonts w:ascii="Times New Roman" w:hAnsi="Times New Roman" w:cs="Times New Roman"/>
          <w:color w:val="auto"/>
          <w:sz w:val="24"/>
          <w:szCs w:val="24"/>
          <w:lang w:val="en-US"/>
        </w:rPr>
      </w:pPr>
      <w:r w:rsidRPr="00847E51">
        <w:rPr>
          <w:rFonts w:ascii="Times New Roman" w:hAnsi="Times New Roman" w:cs="Times New Roman"/>
          <w:color w:val="auto"/>
          <w:sz w:val="24"/>
          <w:szCs w:val="24"/>
        </w:rPr>
        <w:t xml:space="preserve">NMFS agrees </w:t>
      </w:r>
      <w:r w:rsidRPr="00847E51">
        <w:rPr>
          <w:rFonts w:ascii="Times New Roman" w:eastAsia="Times New Roman" w:hAnsi="Times New Roman" w:cs="Times New Roman"/>
          <w:color w:val="auto"/>
          <w:sz w:val="24"/>
          <w:szCs w:val="24"/>
        </w:rPr>
        <w:t xml:space="preserve">that the wording of </w:t>
      </w:r>
      <w:r w:rsidR="00EB5040" w:rsidRPr="00847E51">
        <w:rPr>
          <w:rFonts w:ascii="Times New Roman" w:eastAsia="Times New Roman" w:hAnsi="Times New Roman" w:cs="Times New Roman"/>
          <w:color w:val="auto"/>
          <w:sz w:val="24"/>
          <w:szCs w:val="24"/>
        </w:rPr>
        <w:t>the</w:t>
      </w:r>
      <w:r w:rsidRPr="00847E51">
        <w:rPr>
          <w:rFonts w:ascii="Times New Roman" w:eastAsia="Times New Roman" w:hAnsi="Times New Roman" w:cs="Times New Roman"/>
          <w:color w:val="auto"/>
          <w:sz w:val="24"/>
          <w:szCs w:val="24"/>
        </w:rPr>
        <w:t xml:space="preserve"> regulation </w:t>
      </w:r>
      <w:r w:rsidR="00EB5040" w:rsidRPr="00847E51">
        <w:rPr>
          <w:rFonts w:ascii="Times New Roman" w:eastAsia="Times New Roman" w:hAnsi="Times New Roman" w:cs="Times New Roman"/>
          <w:color w:val="auto"/>
          <w:sz w:val="24"/>
          <w:szCs w:val="24"/>
        </w:rPr>
        <w:t xml:space="preserve">that defines set deployment/retrieval </w:t>
      </w:r>
      <w:r w:rsidRPr="00847E51">
        <w:rPr>
          <w:rFonts w:ascii="Times New Roman" w:eastAsia="Times New Roman" w:hAnsi="Times New Roman" w:cs="Times New Roman"/>
          <w:color w:val="auto"/>
          <w:sz w:val="24"/>
          <w:szCs w:val="24"/>
        </w:rPr>
        <w:t xml:space="preserve">could be more specific so </w:t>
      </w:r>
      <w:r w:rsidR="00EB5040" w:rsidRPr="00847E51">
        <w:rPr>
          <w:rFonts w:ascii="Times New Roman" w:eastAsia="Times New Roman" w:hAnsi="Times New Roman" w:cs="Times New Roman"/>
          <w:color w:val="auto"/>
          <w:sz w:val="24"/>
          <w:szCs w:val="24"/>
        </w:rPr>
        <w:t>that it</w:t>
      </w:r>
      <w:r w:rsidRPr="00847E51">
        <w:rPr>
          <w:rFonts w:ascii="Times New Roman" w:eastAsia="Times New Roman" w:hAnsi="Times New Roman" w:cs="Times New Roman"/>
          <w:color w:val="auto"/>
          <w:sz w:val="24"/>
          <w:szCs w:val="24"/>
        </w:rPr>
        <w:t xml:space="preserve"> would be clear exactly what information NMFS is seeking.</w:t>
      </w:r>
      <w:r w:rsidRPr="00847E51">
        <w:rPr>
          <w:rFonts w:ascii="Times New Roman" w:hAnsi="Times New Roman" w:cs="Times New Roman"/>
          <w:color w:val="auto"/>
          <w:sz w:val="24"/>
          <w:szCs w:val="24"/>
        </w:rPr>
        <w:t xml:space="preserve">  </w:t>
      </w:r>
      <w:r w:rsidR="00EB5040" w:rsidRPr="00847E51">
        <w:rPr>
          <w:rFonts w:ascii="Times New Roman" w:hAnsi="Times New Roman" w:cs="Times New Roman"/>
          <w:color w:val="auto"/>
          <w:sz w:val="24"/>
          <w:szCs w:val="24"/>
        </w:rPr>
        <w:t>A</w:t>
      </w:r>
      <w:r w:rsidR="000668C0" w:rsidRPr="00847E51">
        <w:rPr>
          <w:rFonts w:ascii="Times New Roman" w:hAnsi="Times New Roman" w:cs="Times New Roman"/>
          <w:color w:val="auto"/>
          <w:sz w:val="24"/>
          <w:szCs w:val="24"/>
        </w:rPr>
        <w:t>s</w:t>
      </w:r>
      <w:r w:rsidRPr="00847E51">
        <w:rPr>
          <w:rFonts w:ascii="Times New Roman" w:hAnsi="Times New Roman" w:cs="Times New Roman"/>
          <w:color w:val="auto"/>
          <w:sz w:val="24"/>
          <w:szCs w:val="24"/>
        </w:rPr>
        <w:t xml:space="preserve"> noted in response to comment #1, </w:t>
      </w:r>
      <w:r w:rsidRPr="00847E51">
        <w:rPr>
          <w:rFonts w:ascii="Times New Roman" w:hAnsi="Times New Roman" w:cs="Times New Roman"/>
          <w:color w:val="auto"/>
          <w:sz w:val="24"/>
          <w:szCs w:val="24"/>
          <w:lang w:val="en-US"/>
        </w:rPr>
        <w:t xml:space="preserve">modifying </w:t>
      </w:r>
      <w:r w:rsidR="00EB5040" w:rsidRPr="00847E51">
        <w:rPr>
          <w:rFonts w:ascii="Times New Roman" w:hAnsi="Times New Roman" w:cs="Times New Roman"/>
          <w:color w:val="auto"/>
          <w:sz w:val="24"/>
          <w:szCs w:val="24"/>
          <w:lang w:val="en-US"/>
        </w:rPr>
        <w:t>the regulations that define when</w:t>
      </w:r>
      <w:r w:rsidRPr="00847E51">
        <w:rPr>
          <w:rFonts w:ascii="Times New Roman" w:hAnsi="Times New Roman" w:cs="Times New Roman"/>
          <w:color w:val="auto"/>
          <w:sz w:val="24"/>
          <w:szCs w:val="24"/>
          <w:lang w:val="en-US"/>
        </w:rPr>
        <w:t xml:space="preserve"> gear deployment begins would require a change to regulation and larger analysis process that is outside the scope of this Paperwork Reduction Act collection renewal.</w:t>
      </w:r>
      <w:r w:rsidR="000668C0" w:rsidRPr="00847E51">
        <w:rPr>
          <w:rFonts w:ascii="Times New Roman" w:hAnsi="Times New Roman" w:cs="Times New Roman"/>
          <w:color w:val="auto"/>
          <w:sz w:val="24"/>
          <w:szCs w:val="24"/>
          <w:lang w:val="en-US"/>
        </w:rPr>
        <w:t xml:space="preserve">  In the meantime, NMFS </w:t>
      </w:r>
      <w:r w:rsidR="00EB5040" w:rsidRPr="00847E51">
        <w:rPr>
          <w:rFonts w:ascii="Times New Roman" w:hAnsi="Times New Roman" w:cs="Times New Roman"/>
          <w:color w:val="auto"/>
          <w:sz w:val="24"/>
          <w:szCs w:val="24"/>
          <w:lang w:val="en-US"/>
        </w:rPr>
        <w:t xml:space="preserve">will provide outreach to catcher/processors fishing with longline gear to clarify what information should be entered into the </w:t>
      </w:r>
      <w:r w:rsidR="00EB5040" w:rsidRPr="00847E51">
        <w:rPr>
          <w:rFonts w:ascii="Times New Roman" w:eastAsia="Times New Roman" w:hAnsi="Times New Roman" w:cs="Times New Roman"/>
          <w:color w:val="auto"/>
          <w:sz w:val="24"/>
          <w:szCs w:val="24"/>
          <w:lang w:val="en-US"/>
        </w:rPr>
        <w:t>Catcher/ Processor Longline/ Pot DCPL.</w:t>
      </w:r>
    </w:p>
    <w:p w14:paraId="79B015F4" w14:textId="77777777" w:rsidR="00A9340E" w:rsidRPr="009B53A6" w:rsidRDefault="00A9340E" w:rsidP="001C1F94">
      <w:pPr>
        <w:pStyle w:val="Normal1"/>
        <w:spacing w:line="240" w:lineRule="auto"/>
        <w:rPr>
          <w:rFonts w:ascii="Times New Roman" w:eastAsia="Times New Roman" w:hAnsi="Times New Roman" w:cs="Times New Roman"/>
          <w:sz w:val="24"/>
          <w:szCs w:val="24"/>
        </w:rPr>
      </w:pPr>
    </w:p>
    <w:p w14:paraId="3D7BB1BB" w14:textId="49593421" w:rsidR="00F70569" w:rsidRPr="009B53A6" w:rsidRDefault="00A9340E" w:rsidP="001C1F94">
      <w:pPr>
        <w:pStyle w:val="Normal1"/>
        <w:spacing w:line="240" w:lineRule="auto"/>
        <w:rPr>
          <w:rFonts w:ascii="Times New Roman" w:eastAsia="Times New Roman" w:hAnsi="Times New Roman" w:cs="Times New Roman"/>
          <w:sz w:val="24"/>
          <w:szCs w:val="24"/>
        </w:rPr>
      </w:pPr>
      <w:r w:rsidRPr="009B53A6">
        <w:rPr>
          <w:rFonts w:ascii="Times New Roman" w:eastAsia="Times New Roman" w:hAnsi="Times New Roman" w:cs="Times New Roman"/>
          <w:i/>
          <w:sz w:val="24"/>
          <w:szCs w:val="24"/>
        </w:rPr>
        <w:t>Comment #3</w:t>
      </w:r>
      <w:r w:rsidR="001E13E7" w:rsidRPr="009B53A6">
        <w:rPr>
          <w:rFonts w:ascii="Times New Roman" w:eastAsia="Times New Roman" w:hAnsi="Times New Roman" w:cs="Times New Roman"/>
          <w:i/>
          <w:sz w:val="24"/>
          <w:szCs w:val="24"/>
        </w:rPr>
        <w:t>:</w:t>
      </w:r>
      <w:r w:rsidR="001E13E7" w:rsidRPr="009B53A6">
        <w:rPr>
          <w:rFonts w:ascii="Times New Roman" w:eastAsia="Times New Roman" w:hAnsi="Times New Roman" w:cs="Times New Roman"/>
          <w:sz w:val="24"/>
          <w:szCs w:val="24"/>
        </w:rPr>
        <w:t xml:space="preserve">  </w:t>
      </w:r>
      <w:r w:rsidR="00F70569" w:rsidRPr="009B53A6">
        <w:rPr>
          <w:rFonts w:ascii="Times New Roman" w:eastAsia="Times New Roman" w:hAnsi="Times New Roman" w:cs="Times New Roman"/>
          <w:sz w:val="24"/>
          <w:szCs w:val="24"/>
        </w:rPr>
        <w:t xml:space="preserve">Product Transfer Report (PTR) should be included in </w:t>
      </w:r>
      <w:r w:rsidR="001D465A" w:rsidRPr="009B53A6">
        <w:rPr>
          <w:rFonts w:ascii="Times New Roman" w:eastAsia="Times New Roman" w:hAnsi="Times New Roman" w:cs="Times New Roman"/>
          <w:sz w:val="24"/>
          <w:szCs w:val="24"/>
        </w:rPr>
        <w:t>elandings</w:t>
      </w:r>
      <w:r w:rsidR="00F70569" w:rsidRPr="009B53A6">
        <w:rPr>
          <w:rFonts w:ascii="Times New Roman" w:eastAsia="Times New Roman" w:hAnsi="Times New Roman" w:cs="Times New Roman"/>
          <w:sz w:val="24"/>
          <w:szCs w:val="24"/>
        </w:rPr>
        <w:t xml:space="preserve"> so that the information can be entered</w:t>
      </w:r>
      <w:r w:rsidR="000668C0" w:rsidRPr="009B53A6">
        <w:rPr>
          <w:rFonts w:ascii="Times New Roman" w:eastAsia="Times New Roman" w:hAnsi="Times New Roman" w:cs="Times New Roman"/>
          <w:sz w:val="24"/>
          <w:szCs w:val="24"/>
        </w:rPr>
        <w:t xml:space="preserve"> through an electronic document.  This </w:t>
      </w:r>
      <w:r w:rsidR="001E13E7" w:rsidRPr="009B53A6">
        <w:rPr>
          <w:rFonts w:ascii="Times New Roman" w:eastAsia="Times New Roman" w:hAnsi="Times New Roman" w:cs="Times New Roman"/>
          <w:sz w:val="24"/>
          <w:szCs w:val="24"/>
        </w:rPr>
        <w:t xml:space="preserve">would be more streamlined and consistent and </w:t>
      </w:r>
      <w:r w:rsidR="00847E51">
        <w:rPr>
          <w:rFonts w:ascii="Times New Roman" w:eastAsia="Times New Roman" w:hAnsi="Times New Roman" w:cs="Times New Roman"/>
          <w:sz w:val="24"/>
          <w:szCs w:val="24"/>
        </w:rPr>
        <w:t xml:space="preserve">the </w:t>
      </w:r>
      <w:r w:rsidR="001E13E7" w:rsidRPr="009B53A6">
        <w:rPr>
          <w:rFonts w:ascii="Times New Roman" w:eastAsia="Times New Roman" w:hAnsi="Times New Roman" w:cs="Times New Roman"/>
          <w:sz w:val="24"/>
          <w:szCs w:val="24"/>
        </w:rPr>
        <w:t>element of human error would be reduced</w:t>
      </w:r>
      <w:r w:rsidR="000668C0" w:rsidRPr="009B53A6">
        <w:rPr>
          <w:rFonts w:ascii="Times New Roman" w:eastAsia="Times New Roman" w:hAnsi="Times New Roman" w:cs="Times New Roman"/>
          <w:sz w:val="24"/>
          <w:szCs w:val="24"/>
        </w:rPr>
        <w:t>.</w:t>
      </w:r>
    </w:p>
    <w:p w14:paraId="0EA2D6E4" w14:textId="77777777" w:rsidR="001E13E7" w:rsidRPr="009B53A6" w:rsidRDefault="001E13E7" w:rsidP="001C1F94">
      <w:pPr>
        <w:pStyle w:val="Normal1"/>
        <w:spacing w:line="240" w:lineRule="auto"/>
        <w:rPr>
          <w:rFonts w:ascii="Times New Roman" w:eastAsia="Times New Roman" w:hAnsi="Times New Roman" w:cs="Times New Roman"/>
          <w:sz w:val="24"/>
          <w:szCs w:val="24"/>
        </w:rPr>
      </w:pPr>
    </w:p>
    <w:p w14:paraId="181A9976" w14:textId="7DD05186" w:rsidR="001E13E7" w:rsidRPr="009B53A6" w:rsidRDefault="001E13E7" w:rsidP="001E78FC">
      <w:pPr>
        <w:spacing w:line="240" w:lineRule="auto"/>
        <w:rPr>
          <w:rFonts w:ascii="Times New Roman" w:eastAsia="Times New Roman" w:hAnsi="Times New Roman" w:cs="Times New Roman"/>
          <w:color w:val="auto"/>
          <w:sz w:val="24"/>
          <w:szCs w:val="24"/>
        </w:rPr>
      </w:pPr>
      <w:r w:rsidRPr="009B53A6">
        <w:rPr>
          <w:rFonts w:ascii="Times New Roman" w:eastAsia="Times New Roman" w:hAnsi="Times New Roman" w:cs="Times New Roman"/>
          <w:i/>
          <w:sz w:val="24"/>
          <w:szCs w:val="24"/>
        </w:rPr>
        <w:t>Response:</w:t>
      </w:r>
      <w:r w:rsidR="004437E9" w:rsidRPr="009B53A6">
        <w:rPr>
          <w:rFonts w:ascii="Times New Roman" w:eastAsia="Times New Roman" w:hAnsi="Times New Roman" w:cs="Times New Roman"/>
          <w:sz w:val="24"/>
          <w:szCs w:val="24"/>
        </w:rPr>
        <w:t xml:space="preserve"> </w:t>
      </w:r>
      <w:r w:rsidR="004437E9" w:rsidRPr="009B53A6">
        <w:rPr>
          <w:rFonts w:ascii="Times New Roman" w:hAnsi="Times New Roman" w:cs="Times New Roman"/>
          <w:sz w:val="24"/>
          <w:szCs w:val="24"/>
          <w:lang w:val="en-US"/>
        </w:rPr>
        <w:t xml:space="preserve">NMFS agrees that there </w:t>
      </w:r>
      <w:r w:rsidR="000668C0" w:rsidRPr="009B53A6">
        <w:rPr>
          <w:rFonts w:ascii="Times New Roman" w:hAnsi="Times New Roman" w:cs="Times New Roman"/>
          <w:sz w:val="24"/>
          <w:szCs w:val="24"/>
          <w:lang w:val="en-US"/>
        </w:rPr>
        <w:t>would</w:t>
      </w:r>
      <w:r w:rsidR="004437E9" w:rsidRPr="009B53A6">
        <w:rPr>
          <w:rFonts w:ascii="Times New Roman" w:hAnsi="Times New Roman" w:cs="Times New Roman"/>
          <w:sz w:val="24"/>
          <w:szCs w:val="24"/>
          <w:lang w:val="en-US"/>
        </w:rPr>
        <w:t xml:space="preserve"> be benefits to incorporating the PTRs into the </w:t>
      </w:r>
      <w:r w:rsidR="009B53A6" w:rsidRPr="009B53A6">
        <w:rPr>
          <w:rFonts w:ascii="Times New Roman" w:eastAsia="Times New Roman" w:hAnsi="Times New Roman" w:cs="Times New Roman"/>
          <w:sz w:val="24"/>
          <w:szCs w:val="24"/>
        </w:rPr>
        <w:t xml:space="preserve">elandings </w:t>
      </w:r>
      <w:r w:rsidR="009B53A6">
        <w:rPr>
          <w:rFonts w:ascii="Times New Roman" w:hAnsi="Times New Roman" w:cs="Times New Roman"/>
          <w:sz w:val="24"/>
          <w:szCs w:val="24"/>
          <w:lang w:val="en-US"/>
        </w:rPr>
        <w:t xml:space="preserve">application, which is part of the </w:t>
      </w:r>
      <w:r w:rsidR="004437E9" w:rsidRPr="009B53A6">
        <w:rPr>
          <w:rFonts w:ascii="Times New Roman" w:hAnsi="Times New Roman" w:cs="Times New Roman"/>
          <w:sz w:val="24"/>
          <w:szCs w:val="24"/>
          <w:lang w:val="en-US"/>
        </w:rPr>
        <w:t>Interagency Electronic Reporting System (IERS)</w:t>
      </w:r>
      <w:r w:rsidR="001D465A" w:rsidRPr="009B53A6">
        <w:rPr>
          <w:rFonts w:ascii="Times New Roman" w:hAnsi="Times New Roman" w:cs="Times New Roman"/>
          <w:sz w:val="24"/>
          <w:szCs w:val="24"/>
          <w:lang w:val="en-US"/>
        </w:rPr>
        <w:t xml:space="preserve"> (see </w:t>
      </w:r>
      <w:r w:rsidR="001E78FC" w:rsidRPr="009B53A6">
        <w:rPr>
          <w:rFonts w:ascii="Times New Roman" w:hAnsi="Times New Roman" w:cs="Times New Roman"/>
          <w:sz w:val="24"/>
          <w:szCs w:val="24"/>
          <w:lang w:val="en-US"/>
        </w:rPr>
        <w:t>OMB</w:t>
      </w:r>
      <w:r w:rsidR="001E78FC" w:rsidRPr="009B53A6">
        <w:rPr>
          <w:rFonts w:ascii="Times New Roman" w:eastAsia="Times New Roman" w:hAnsi="Times New Roman" w:cs="Times New Roman"/>
          <w:color w:val="auto"/>
          <w:sz w:val="24"/>
          <w:szCs w:val="24"/>
        </w:rPr>
        <w:t xml:space="preserve"> Control No. 0648-0515</w:t>
      </w:r>
      <w:r w:rsidR="001D465A" w:rsidRPr="009B53A6">
        <w:rPr>
          <w:rFonts w:ascii="Times New Roman" w:hAnsi="Times New Roman" w:cs="Times New Roman"/>
          <w:sz w:val="24"/>
          <w:szCs w:val="24"/>
          <w:lang w:val="en-US"/>
        </w:rPr>
        <w:t>)</w:t>
      </w:r>
      <w:r w:rsidR="004437E9" w:rsidRPr="009B53A6">
        <w:rPr>
          <w:rFonts w:ascii="Times New Roman" w:hAnsi="Times New Roman" w:cs="Times New Roman"/>
          <w:sz w:val="24"/>
          <w:szCs w:val="24"/>
          <w:lang w:val="en-US"/>
        </w:rPr>
        <w:t xml:space="preserve">. NMFS has </w:t>
      </w:r>
      <w:r w:rsidR="00965796" w:rsidRPr="009B53A6">
        <w:rPr>
          <w:rFonts w:ascii="Times New Roman" w:hAnsi="Times New Roman" w:cs="Times New Roman"/>
          <w:sz w:val="24"/>
          <w:szCs w:val="24"/>
          <w:lang w:val="en-US"/>
        </w:rPr>
        <w:t xml:space="preserve">had discussion with </w:t>
      </w:r>
      <w:r w:rsidR="009B53A6">
        <w:rPr>
          <w:rFonts w:ascii="Times New Roman" w:eastAsia="Times New Roman" w:hAnsi="Times New Roman" w:cs="Times New Roman"/>
          <w:sz w:val="24"/>
          <w:szCs w:val="24"/>
        </w:rPr>
        <w:t>IERS</w:t>
      </w:r>
      <w:r w:rsidR="009B53A6" w:rsidRPr="009B53A6">
        <w:rPr>
          <w:rFonts w:ascii="Times New Roman" w:eastAsia="Times New Roman" w:hAnsi="Times New Roman" w:cs="Times New Roman"/>
          <w:sz w:val="24"/>
          <w:szCs w:val="24"/>
        </w:rPr>
        <w:t xml:space="preserve"> </w:t>
      </w:r>
      <w:r w:rsidR="00965796" w:rsidRPr="009B53A6">
        <w:rPr>
          <w:rFonts w:ascii="Times New Roman" w:hAnsi="Times New Roman" w:cs="Times New Roman"/>
          <w:sz w:val="24"/>
          <w:szCs w:val="24"/>
          <w:lang w:val="en-US"/>
        </w:rPr>
        <w:t>programmers and NOAA O</w:t>
      </w:r>
      <w:r w:rsidR="001E78FC" w:rsidRPr="009B53A6">
        <w:rPr>
          <w:rFonts w:ascii="Times New Roman" w:hAnsi="Times New Roman" w:cs="Times New Roman"/>
          <w:sz w:val="24"/>
          <w:szCs w:val="24"/>
          <w:lang w:val="en-US"/>
        </w:rPr>
        <w:t xml:space="preserve">ffice for Law Enforcement </w:t>
      </w:r>
      <w:r w:rsidR="00965796" w:rsidRPr="009B53A6">
        <w:rPr>
          <w:rFonts w:ascii="Times New Roman" w:hAnsi="Times New Roman" w:cs="Times New Roman"/>
          <w:sz w:val="24"/>
          <w:szCs w:val="24"/>
          <w:lang w:val="en-US"/>
        </w:rPr>
        <w:t xml:space="preserve">and </w:t>
      </w:r>
      <w:r w:rsidR="004437E9" w:rsidRPr="009B53A6">
        <w:rPr>
          <w:rFonts w:ascii="Times New Roman" w:hAnsi="Times New Roman" w:cs="Times New Roman"/>
          <w:sz w:val="24"/>
          <w:szCs w:val="24"/>
          <w:lang w:val="en-US"/>
        </w:rPr>
        <w:t xml:space="preserve">identified </w:t>
      </w:r>
      <w:r w:rsidR="001D465A" w:rsidRPr="009B53A6">
        <w:rPr>
          <w:rFonts w:ascii="Times New Roman" w:hAnsi="Times New Roman" w:cs="Times New Roman"/>
          <w:sz w:val="24"/>
          <w:szCs w:val="24"/>
          <w:lang w:val="en-US"/>
        </w:rPr>
        <w:t xml:space="preserve">that it would be possible to add PTRs to elandings.  </w:t>
      </w:r>
      <w:r w:rsidR="004437E9" w:rsidRPr="009B53A6">
        <w:rPr>
          <w:rFonts w:ascii="Times New Roman" w:hAnsi="Times New Roman" w:cs="Times New Roman"/>
          <w:sz w:val="24"/>
          <w:szCs w:val="24"/>
          <w:lang w:val="en-US"/>
        </w:rPr>
        <w:t xml:space="preserve">However, </w:t>
      </w:r>
      <w:r w:rsidR="00965796" w:rsidRPr="009B53A6">
        <w:rPr>
          <w:rFonts w:ascii="Times New Roman" w:hAnsi="Times New Roman" w:cs="Times New Roman"/>
          <w:sz w:val="24"/>
          <w:szCs w:val="24"/>
          <w:lang w:val="en-US"/>
        </w:rPr>
        <w:t>reduced staff resources on the IERS project have limited the agency’s ability to add new features and this project has not been able to be accomplished</w:t>
      </w:r>
      <w:r w:rsidR="004437E9" w:rsidRPr="009B53A6">
        <w:rPr>
          <w:rFonts w:ascii="Times New Roman" w:hAnsi="Times New Roman" w:cs="Times New Roman"/>
          <w:sz w:val="24"/>
          <w:szCs w:val="24"/>
          <w:lang w:val="en-US"/>
        </w:rPr>
        <w:t xml:space="preserve">. </w:t>
      </w:r>
      <w:r w:rsidR="00965796" w:rsidRPr="009B53A6">
        <w:rPr>
          <w:rFonts w:ascii="Times New Roman" w:hAnsi="Times New Roman" w:cs="Times New Roman"/>
          <w:sz w:val="24"/>
          <w:szCs w:val="24"/>
          <w:lang w:val="en-US"/>
        </w:rPr>
        <w:t>NMFS will continue to keep th</w:t>
      </w:r>
      <w:r w:rsidR="001E78FC" w:rsidRPr="009B53A6">
        <w:rPr>
          <w:rFonts w:ascii="Times New Roman" w:hAnsi="Times New Roman" w:cs="Times New Roman"/>
          <w:sz w:val="24"/>
          <w:szCs w:val="24"/>
          <w:lang w:val="en-US"/>
        </w:rPr>
        <w:t>is project on the tasks list</w:t>
      </w:r>
      <w:r w:rsidR="00965796" w:rsidRPr="009B53A6">
        <w:rPr>
          <w:rFonts w:ascii="Times New Roman" w:hAnsi="Times New Roman" w:cs="Times New Roman"/>
          <w:sz w:val="24"/>
          <w:szCs w:val="24"/>
          <w:lang w:val="en-US"/>
        </w:rPr>
        <w:t xml:space="preserve"> </w:t>
      </w:r>
      <w:r w:rsidR="000668C0" w:rsidRPr="009B53A6">
        <w:rPr>
          <w:rFonts w:ascii="Times New Roman" w:hAnsi="Times New Roman" w:cs="Times New Roman"/>
          <w:sz w:val="24"/>
          <w:szCs w:val="24"/>
          <w:lang w:val="en-US"/>
        </w:rPr>
        <w:t>and the</w:t>
      </w:r>
      <w:r w:rsidR="00965796" w:rsidRPr="009B53A6">
        <w:rPr>
          <w:rFonts w:ascii="Times New Roman" w:hAnsi="Times New Roman" w:cs="Times New Roman"/>
          <w:sz w:val="24"/>
          <w:szCs w:val="24"/>
          <w:lang w:val="en-US"/>
        </w:rPr>
        <w:t xml:space="preserve"> agency will consider incorporating PTRs into the IERS</w:t>
      </w:r>
      <w:r w:rsidR="001E78FC" w:rsidRPr="009B53A6">
        <w:rPr>
          <w:rFonts w:ascii="Times New Roman" w:hAnsi="Times New Roman" w:cs="Times New Roman"/>
          <w:sz w:val="24"/>
          <w:szCs w:val="24"/>
          <w:lang w:val="en-US"/>
        </w:rPr>
        <w:t xml:space="preserve"> if resources become available</w:t>
      </w:r>
      <w:r w:rsidR="004437E9" w:rsidRPr="009B53A6">
        <w:rPr>
          <w:rFonts w:ascii="Times New Roman" w:hAnsi="Times New Roman" w:cs="Times New Roman"/>
          <w:sz w:val="24"/>
          <w:szCs w:val="24"/>
          <w:lang w:val="en-US"/>
        </w:rPr>
        <w:t>.</w:t>
      </w:r>
    </w:p>
    <w:p w14:paraId="22D16B37" w14:textId="77777777" w:rsidR="006534BA" w:rsidRDefault="006534BA" w:rsidP="001C1F94">
      <w:pPr>
        <w:pStyle w:val="Normal1"/>
        <w:spacing w:line="240" w:lineRule="auto"/>
        <w:rPr>
          <w:rFonts w:ascii="Times New Roman" w:eastAsia="Times New Roman" w:hAnsi="Times New Roman" w:cs="Times New Roman"/>
          <w:sz w:val="24"/>
          <w:szCs w:val="24"/>
        </w:rPr>
      </w:pPr>
    </w:p>
    <w:p w14:paraId="3FBF20C7" w14:textId="1FA7436C" w:rsidR="006534BA" w:rsidRPr="009B53A6" w:rsidRDefault="006534BA" w:rsidP="006534B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Comment #4</w:t>
      </w:r>
      <w:r w:rsidRPr="009B53A6">
        <w:rPr>
          <w:rFonts w:ascii="Times New Roman" w:hAnsi="Times New Roman" w:cs="Times New Roman"/>
          <w:sz w:val="24"/>
          <w:szCs w:val="24"/>
          <w:lang w:val="en-US"/>
        </w:rPr>
        <w:t>: Reporting of product movement on a PTR is burdensome, and it is not clear why NMFS needs to gather this information in such detail.</w:t>
      </w:r>
    </w:p>
    <w:p w14:paraId="2259386E" w14:textId="77777777" w:rsidR="006534BA" w:rsidRPr="009B53A6" w:rsidRDefault="006534BA" w:rsidP="006534B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i/>
          <w:iCs/>
          <w:sz w:val="24"/>
          <w:szCs w:val="24"/>
          <w:lang w:val="en-US"/>
        </w:rPr>
      </w:pPr>
    </w:p>
    <w:p w14:paraId="53D68809" w14:textId="77777777" w:rsidR="006534BA" w:rsidRPr="009B53A6" w:rsidRDefault="006534BA" w:rsidP="006534B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9B53A6">
        <w:rPr>
          <w:rFonts w:ascii="Times New Roman" w:hAnsi="Times New Roman" w:cs="Times New Roman"/>
          <w:i/>
          <w:iCs/>
          <w:sz w:val="24"/>
          <w:szCs w:val="24"/>
          <w:lang w:val="en-US"/>
        </w:rPr>
        <w:t>Response</w:t>
      </w:r>
      <w:r w:rsidRPr="009B53A6">
        <w:rPr>
          <w:rFonts w:ascii="Times New Roman" w:hAnsi="Times New Roman" w:cs="Times New Roman"/>
          <w:sz w:val="24"/>
          <w:szCs w:val="24"/>
          <w:lang w:val="en-US"/>
        </w:rPr>
        <w:t>: The information collected on PTRs is important for NOAA Office of Law Enforcement and enables the agency to monitor movement of product in and out of the processor on a timely basis.  NMFS has heard from the public that it would minimize the burden to have the PTR available in eLandings. As described in response to comment #3, as staff resources are available, NMFS will prioritize incorporating PTRs into the IERS.</w:t>
      </w:r>
    </w:p>
    <w:p w14:paraId="682DA453" w14:textId="77777777" w:rsidR="006534BA" w:rsidRDefault="006534BA" w:rsidP="001C1F94">
      <w:pPr>
        <w:pStyle w:val="Normal1"/>
        <w:spacing w:line="240" w:lineRule="auto"/>
        <w:rPr>
          <w:rFonts w:ascii="Times New Roman" w:eastAsia="Times New Roman" w:hAnsi="Times New Roman" w:cs="Times New Roman"/>
          <w:i/>
          <w:sz w:val="24"/>
          <w:szCs w:val="24"/>
        </w:rPr>
      </w:pPr>
    </w:p>
    <w:p w14:paraId="17C5516C" w14:textId="09366149" w:rsidR="001E13E7" w:rsidRPr="009B53A6" w:rsidRDefault="001E13E7" w:rsidP="001C1F94">
      <w:pPr>
        <w:pStyle w:val="Normal1"/>
        <w:spacing w:line="240" w:lineRule="auto"/>
        <w:rPr>
          <w:rFonts w:ascii="Times New Roman" w:eastAsia="Times New Roman" w:hAnsi="Times New Roman" w:cs="Times New Roman"/>
          <w:sz w:val="24"/>
          <w:szCs w:val="24"/>
        </w:rPr>
      </w:pPr>
      <w:r w:rsidRPr="009B53A6">
        <w:rPr>
          <w:rFonts w:ascii="Times New Roman" w:eastAsia="Times New Roman" w:hAnsi="Times New Roman" w:cs="Times New Roman"/>
          <w:i/>
          <w:sz w:val="24"/>
          <w:szCs w:val="24"/>
        </w:rPr>
        <w:t>Comment #</w:t>
      </w:r>
      <w:r w:rsidR="006534BA">
        <w:rPr>
          <w:rFonts w:ascii="Times New Roman" w:eastAsia="Times New Roman" w:hAnsi="Times New Roman" w:cs="Times New Roman"/>
          <w:i/>
          <w:sz w:val="24"/>
          <w:szCs w:val="24"/>
        </w:rPr>
        <w:t>5</w:t>
      </w:r>
      <w:r w:rsidRPr="009B53A6">
        <w:rPr>
          <w:rFonts w:ascii="Times New Roman" w:eastAsia="Times New Roman" w:hAnsi="Times New Roman" w:cs="Times New Roman"/>
          <w:i/>
          <w:sz w:val="24"/>
          <w:szCs w:val="24"/>
        </w:rPr>
        <w:t>:</w:t>
      </w:r>
      <w:r w:rsidRPr="009B53A6">
        <w:rPr>
          <w:rFonts w:ascii="Times New Roman" w:eastAsia="Times New Roman" w:hAnsi="Times New Roman" w:cs="Times New Roman"/>
          <w:sz w:val="24"/>
          <w:szCs w:val="24"/>
        </w:rPr>
        <w:t xml:space="preserve">  The </w:t>
      </w:r>
      <w:r w:rsidR="00847E51">
        <w:rPr>
          <w:rFonts w:ascii="Times New Roman" w:eastAsia="Times New Roman" w:hAnsi="Times New Roman" w:cs="Times New Roman"/>
          <w:sz w:val="24"/>
          <w:szCs w:val="24"/>
        </w:rPr>
        <w:t xml:space="preserve">PTR </w:t>
      </w:r>
      <w:r w:rsidRPr="009B53A6">
        <w:rPr>
          <w:rFonts w:ascii="Times New Roman" w:eastAsia="Times New Roman" w:hAnsi="Times New Roman" w:cs="Times New Roman"/>
          <w:sz w:val="24"/>
          <w:szCs w:val="24"/>
        </w:rPr>
        <w:t xml:space="preserve">form </w:t>
      </w:r>
      <w:r w:rsidR="006534BA" w:rsidRPr="009B53A6">
        <w:rPr>
          <w:rFonts w:ascii="Times New Roman" w:eastAsia="Times New Roman" w:hAnsi="Times New Roman" w:cs="Times New Roman"/>
          <w:sz w:val="24"/>
          <w:szCs w:val="24"/>
        </w:rPr>
        <w:t xml:space="preserve">should be rearranged </w:t>
      </w:r>
      <w:r w:rsidR="00847E51">
        <w:rPr>
          <w:rFonts w:ascii="Times New Roman" w:eastAsia="Times New Roman" w:hAnsi="Times New Roman" w:cs="Times New Roman"/>
          <w:sz w:val="24"/>
          <w:szCs w:val="24"/>
        </w:rPr>
        <w:t>to make</w:t>
      </w:r>
      <w:r w:rsidR="006534BA" w:rsidRPr="009B53A6">
        <w:rPr>
          <w:rFonts w:ascii="Times New Roman" w:eastAsia="Times New Roman" w:hAnsi="Times New Roman" w:cs="Times New Roman"/>
          <w:sz w:val="24"/>
          <w:szCs w:val="24"/>
        </w:rPr>
        <w:t xml:space="preserve"> additional space to enter product </w:t>
      </w:r>
      <w:r w:rsidR="00847E51">
        <w:rPr>
          <w:rFonts w:ascii="Times New Roman" w:eastAsia="Times New Roman" w:hAnsi="Times New Roman" w:cs="Times New Roman"/>
          <w:sz w:val="24"/>
          <w:szCs w:val="24"/>
        </w:rPr>
        <w:t xml:space="preserve">information </w:t>
      </w:r>
      <w:r w:rsidR="006534BA" w:rsidRPr="009B53A6">
        <w:rPr>
          <w:rFonts w:ascii="Times New Roman" w:eastAsia="Times New Roman" w:hAnsi="Times New Roman" w:cs="Times New Roman"/>
          <w:sz w:val="24"/>
          <w:szCs w:val="24"/>
        </w:rPr>
        <w:t xml:space="preserve">so that more </w:t>
      </w:r>
      <w:r w:rsidR="00847E51">
        <w:rPr>
          <w:rFonts w:ascii="Times New Roman" w:eastAsia="Times New Roman" w:hAnsi="Times New Roman" w:cs="Times New Roman"/>
          <w:sz w:val="24"/>
          <w:szCs w:val="24"/>
        </w:rPr>
        <w:t>data</w:t>
      </w:r>
      <w:r w:rsidR="006534BA" w:rsidRPr="009B53A6">
        <w:rPr>
          <w:rFonts w:ascii="Times New Roman" w:eastAsia="Times New Roman" w:hAnsi="Times New Roman" w:cs="Times New Roman"/>
          <w:sz w:val="24"/>
          <w:szCs w:val="24"/>
        </w:rPr>
        <w:t xml:space="preserve"> can be entered on a single form</w:t>
      </w:r>
      <w:r w:rsidR="006534BA">
        <w:rPr>
          <w:rFonts w:ascii="Times New Roman" w:eastAsia="Times New Roman" w:hAnsi="Times New Roman" w:cs="Times New Roman"/>
          <w:sz w:val="24"/>
          <w:szCs w:val="24"/>
        </w:rPr>
        <w:t xml:space="preserve">.  Also, the form </w:t>
      </w:r>
      <w:r w:rsidR="00847E51">
        <w:rPr>
          <w:rFonts w:ascii="Times New Roman" w:eastAsia="Times New Roman" w:hAnsi="Times New Roman" w:cs="Times New Roman"/>
          <w:sz w:val="24"/>
          <w:szCs w:val="24"/>
        </w:rPr>
        <w:t xml:space="preserve">should </w:t>
      </w:r>
      <w:r w:rsidR="000668C0" w:rsidRPr="009B53A6">
        <w:rPr>
          <w:rFonts w:ascii="Times New Roman" w:eastAsia="Times New Roman" w:hAnsi="Times New Roman" w:cs="Times New Roman"/>
          <w:sz w:val="24"/>
          <w:szCs w:val="24"/>
        </w:rPr>
        <w:t>be simplified in certain areas to make it</w:t>
      </w:r>
      <w:r w:rsidR="00F65FB9">
        <w:rPr>
          <w:rFonts w:ascii="Times New Roman" w:eastAsia="Times New Roman" w:hAnsi="Times New Roman" w:cs="Times New Roman"/>
          <w:sz w:val="24"/>
          <w:szCs w:val="24"/>
        </w:rPr>
        <w:t xml:space="preserve"> more clear </w:t>
      </w:r>
      <w:r w:rsidRPr="009B53A6">
        <w:rPr>
          <w:rFonts w:ascii="Times New Roman" w:eastAsia="Times New Roman" w:hAnsi="Times New Roman" w:cs="Times New Roman"/>
          <w:sz w:val="24"/>
          <w:szCs w:val="24"/>
        </w:rPr>
        <w:t xml:space="preserve">what is needed </w:t>
      </w:r>
      <w:r w:rsidR="006534BA">
        <w:rPr>
          <w:rFonts w:ascii="Times New Roman" w:eastAsia="Times New Roman" w:hAnsi="Times New Roman" w:cs="Times New Roman"/>
          <w:sz w:val="24"/>
          <w:szCs w:val="24"/>
        </w:rPr>
        <w:t>in the fields.</w:t>
      </w:r>
    </w:p>
    <w:p w14:paraId="6BD344E4" w14:textId="77777777" w:rsidR="001C1F94" w:rsidRPr="009B53A6" w:rsidRDefault="001C1F94" w:rsidP="001C1F94">
      <w:pPr>
        <w:pStyle w:val="Normal1"/>
        <w:spacing w:line="240" w:lineRule="auto"/>
        <w:rPr>
          <w:rFonts w:ascii="Times New Roman" w:eastAsia="Times New Roman" w:hAnsi="Times New Roman" w:cs="Times New Roman"/>
          <w:sz w:val="24"/>
          <w:szCs w:val="24"/>
        </w:rPr>
      </w:pPr>
    </w:p>
    <w:p w14:paraId="32416A15" w14:textId="38DC90AA" w:rsidR="00F70569" w:rsidRPr="009B53A6" w:rsidRDefault="001C1F94" w:rsidP="001C1F94">
      <w:pPr>
        <w:pStyle w:val="Normal1"/>
        <w:spacing w:line="240" w:lineRule="auto"/>
        <w:rPr>
          <w:rFonts w:ascii="Times New Roman" w:hAnsi="Times New Roman" w:cs="Times New Roman"/>
          <w:sz w:val="24"/>
          <w:szCs w:val="24"/>
        </w:rPr>
      </w:pPr>
      <w:r w:rsidRPr="009B53A6">
        <w:rPr>
          <w:rFonts w:ascii="Times New Roman" w:eastAsia="Times New Roman" w:hAnsi="Times New Roman" w:cs="Times New Roman"/>
          <w:i/>
          <w:sz w:val="24"/>
          <w:szCs w:val="24"/>
        </w:rPr>
        <w:t>Response:</w:t>
      </w:r>
      <w:r w:rsidRPr="009B53A6">
        <w:rPr>
          <w:rFonts w:ascii="Times New Roman" w:eastAsia="Times New Roman" w:hAnsi="Times New Roman" w:cs="Times New Roman"/>
          <w:sz w:val="24"/>
          <w:szCs w:val="24"/>
        </w:rPr>
        <w:t xml:space="preserve">  NMFS agrees and in response to this comment </w:t>
      </w:r>
      <w:r w:rsidR="00847E51" w:rsidRPr="009B53A6">
        <w:rPr>
          <w:rFonts w:ascii="Times New Roman" w:eastAsia="Times New Roman" w:hAnsi="Times New Roman" w:cs="Times New Roman"/>
          <w:sz w:val="24"/>
          <w:szCs w:val="24"/>
        </w:rPr>
        <w:t>modified</w:t>
      </w:r>
      <w:r w:rsidRPr="009B53A6">
        <w:rPr>
          <w:rFonts w:ascii="Times New Roman" w:eastAsia="Times New Roman" w:hAnsi="Times New Roman" w:cs="Times New Roman"/>
          <w:sz w:val="24"/>
          <w:szCs w:val="24"/>
        </w:rPr>
        <w:t xml:space="preserve"> the </w:t>
      </w:r>
      <w:r w:rsidR="001E78FC" w:rsidRPr="009B53A6">
        <w:rPr>
          <w:rFonts w:ascii="Times New Roman" w:hAnsi="Times New Roman" w:cs="Times New Roman"/>
          <w:sz w:val="24"/>
          <w:szCs w:val="24"/>
          <w:lang w:val="en-US"/>
        </w:rPr>
        <w:t>PTR</w:t>
      </w:r>
      <w:r w:rsidR="001E78FC" w:rsidRPr="009B53A6">
        <w:rPr>
          <w:rFonts w:ascii="Times New Roman" w:eastAsia="Times New Roman" w:hAnsi="Times New Roman" w:cs="Times New Roman"/>
          <w:sz w:val="24"/>
          <w:szCs w:val="24"/>
        </w:rPr>
        <w:t xml:space="preserve"> </w:t>
      </w:r>
      <w:r w:rsidRPr="009B53A6">
        <w:rPr>
          <w:rFonts w:ascii="Times New Roman" w:eastAsia="Times New Roman" w:hAnsi="Times New Roman" w:cs="Times New Roman"/>
          <w:sz w:val="24"/>
          <w:szCs w:val="24"/>
        </w:rPr>
        <w:t xml:space="preserve">form to increase the number of rows for data entry and added check boxes for some fields to make it </w:t>
      </w:r>
      <w:r w:rsidR="00847E51" w:rsidRPr="009B53A6">
        <w:rPr>
          <w:rFonts w:ascii="Times New Roman" w:eastAsia="Times New Roman" w:hAnsi="Times New Roman" w:cs="Times New Roman"/>
          <w:sz w:val="24"/>
          <w:szCs w:val="24"/>
        </w:rPr>
        <w:t>simpler</w:t>
      </w:r>
      <w:r w:rsidRPr="009B53A6">
        <w:rPr>
          <w:rFonts w:ascii="Times New Roman" w:eastAsia="Times New Roman" w:hAnsi="Times New Roman" w:cs="Times New Roman"/>
          <w:sz w:val="24"/>
          <w:szCs w:val="24"/>
        </w:rPr>
        <w:t xml:space="preserve"> for users to enter data.</w:t>
      </w:r>
    </w:p>
    <w:p w14:paraId="067FBC2B" w14:textId="77777777" w:rsidR="00490254" w:rsidRPr="009B53A6" w:rsidRDefault="00490254" w:rsidP="00213847">
      <w:pPr>
        <w:pStyle w:val="Normal1"/>
        <w:spacing w:line="240" w:lineRule="auto"/>
        <w:rPr>
          <w:rFonts w:ascii="Times New Roman" w:hAnsi="Times New Roman" w:cs="Times New Roman"/>
          <w:b/>
          <w:sz w:val="24"/>
          <w:szCs w:val="24"/>
        </w:rPr>
      </w:pPr>
    </w:p>
    <w:p w14:paraId="6D625F43"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9. Explain any decisions to provide payments or gifts to respondents, other than remuneration of contractors or grantees.</w:t>
      </w:r>
    </w:p>
    <w:p w14:paraId="6A3DE18B" w14:textId="77777777" w:rsidR="000E7EFC" w:rsidRDefault="000E7EFC" w:rsidP="00213847">
      <w:pPr>
        <w:pStyle w:val="Normal1"/>
        <w:spacing w:line="240" w:lineRule="auto"/>
        <w:rPr>
          <w:rFonts w:ascii="Times New Roman" w:hAnsi="Times New Roman" w:cs="Times New Roman"/>
          <w:sz w:val="24"/>
          <w:szCs w:val="24"/>
        </w:rPr>
      </w:pPr>
    </w:p>
    <w:p w14:paraId="71ED7C88"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No payment or gift is provided under this program.</w:t>
      </w:r>
    </w:p>
    <w:p w14:paraId="3ECF5C86" w14:textId="77777777" w:rsidR="00490254" w:rsidRPr="00213847" w:rsidRDefault="00490254" w:rsidP="00213847">
      <w:pPr>
        <w:pStyle w:val="Normal1"/>
        <w:spacing w:line="240" w:lineRule="auto"/>
        <w:rPr>
          <w:rFonts w:ascii="Times New Roman" w:hAnsi="Times New Roman" w:cs="Times New Roman"/>
          <w:sz w:val="24"/>
          <w:szCs w:val="24"/>
        </w:rPr>
      </w:pPr>
    </w:p>
    <w:p w14:paraId="341D68E8"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10. Describe any assurance of confidentiality provided to respondents and the basis for assurance in statute, regulation, or agency policy.</w:t>
      </w:r>
    </w:p>
    <w:p w14:paraId="6302906C" w14:textId="77777777" w:rsidR="000E7EFC" w:rsidRDefault="000E7EFC" w:rsidP="00213847">
      <w:pPr>
        <w:pStyle w:val="Normal1"/>
        <w:spacing w:line="240" w:lineRule="auto"/>
        <w:rPr>
          <w:rFonts w:ascii="Times New Roman" w:hAnsi="Times New Roman" w:cs="Times New Roman"/>
          <w:sz w:val="24"/>
          <w:szCs w:val="24"/>
        </w:rPr>
      </w:pPr>
    </w:p>
    <w:p w14:paraId="674E5928"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information collected is confidential under section 402(b) of the Magnuson-Stevens Act. It</w:t>
      </w:r>
    </w:p>
    <w:p w14:paraId="43BF3B4F" w14:textId="06CE34A3"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is also confidential under </w:t>
      </w:r>
      <w:hyperlink r:id="rId21" w:history="1">
        <w:r w:rsidRPr="001D5712">
          <w:rPr>
            <w:rStyle w:val="Hyperlink"/>
            <w:rFonts w:ascii="Times New Roman" w:hAnsi="Times New Roman" w:cs="Times New Roman"/>
            <w:sz w:val="24"/>
            <w:szCs w:val="24"/>
          </w:rPr>
          <w:t>NOAA Administrative Order 216-100</w:t>
        </w:r>
      </w:hyperlink>
      <w:r w:rsidRPr="00213847">
        <w:rPr>
          <w:rFonts w:ascii="Times New Roman" w:hAnsi="Times New Roman" w:cs="Times New Roman"/>
          <w:sz w:val="24"/>
          <w:szCs w:val="24"/>
        </w:rPr>
        <w:t>, which sets forth procedures to</w:t>
      </w:r>
    </w:p>
    <w:p w14:paraId="1A530F2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protect confidentiality of fishery statistics.</w:t>
      </w:r>
    </w:p>
    <w:p w14:paraId="7F783F20" w14:textId="77777777" w:rsidR="00490254" w:rsidRPr="00213847" w:rsidRDefault="00490254" w:rsidP="00213847">
      <w:pPr>
        <w:pStyle w:val="Normal1"/>
        <w:spacing w:line="240" w:lineRule="auto"/>
        <w:rPr>
          <w:rFonts w:ascii="Times New Roman" w:hAnsi="Times New Roman" w:cs="Times New Roman"/>
          <w:sz w:val="24"/>
          <w:szCs w:val="24"/>
        </w:rPr>
      </w:pPr>
    </w:p>
    <w:p w14:paraId="431A9C2C"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11. Provide additional justification for any questions of a sensitive nature, such as sexual behavior and attitudes, religious beliefs, and other matters that are commonly considered private.</w:t>
      </w:r>
    </w:p>
    <w:p w14:paraId="746B73E5" w14:textId="77777777" w:rsidR="000E7EFC" w:rsidRDefault="000E7EFC" w:rsidP="00213847">
      <w:pPr>
        <w:pStyle w:val="Normal1"/>
        <w:spacing w:line="240" w:lineRule="auto"/>
        <w:rPr>
          <w:rFonts w:ascii="Times New Roman" w:hAnsi="Times New Roman" w:cs="Times New Roman"/>
          <w:sz w:val="24"/>
          <w:szCs w:val="24"/>
        </w:rPr>
      </w:pPr>
    </w:p>
    <w:p w14:paraId="6EE60D09"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This information collection does not involve information of a sensitive nature.</w:t>
      </w:r>
    </w:p>
    <w:p w14:paraId="0A8F164C" w14:textId="77777777" w:rsidR="00490254" w:rsidRPr="00213847" w:rsidRDefault="00490254" w:rsidP="00213847">
      <w:pPr>
        <w:pStyle w:val="Normal1"/>
        <w:spacing w:line="240" w:lineRule="auto"/>
        <w:rPr>
          <w:rFonts w:ascii="Times New Roman" w:hAnsi="Times New Roman" w:cs="Times New Roman"/>
          <w:sz w:val="24"/>
          <w:szCs w:val="24"/>
        </w:rPr>
      </w:pPr>
    </w:p>
    <w:p w14:paraId="2E57172F"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12. Provide an estimate in hours of the burden of the collection of information.</w:t>
      </w:r>
    </w:p>
    <w:p w14:paraId="5EE578B3" w14:textId="77777777" w:rsidR="000E7EFC" w:rsidRDefault="000E7EFC" w:rsidP="000E7EF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741923AD" w14:textId="30D7A304" w:rsidR="000E7EFC" w:rsidRPr="009C0CBF" w:rsidRDefault="000E7EFC" w:rsidP="000E7EF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9C0CBF">
        <w:rPr>
          <w:rFonts w:ascii="Times New Roman" w:hAnsi="Times New Roman" w:cs="Times New Roman"/>
          <w:sz w:val="24"/>
          <w:szCs w:val="24"/>
          <w:lang w:val="en-US"/>
        </w:rPr>
        <w:t xml:space="preserve">The estimated number of unique respondents is 445, which decreased from </w:t>
      </w:r>
      <w:r w:rsidR="009C0CBF" w:rsidRPr="009C0CBF">
        <w:rPr>
          <w:rFonts w:ascii="Times New Roman" w:hAnsi="Times New Roman" w:cs="Times New Roman"/>
          <w:sz w:val="24"/>
          <w:szCs w:val="24"/>
          <w:lang w:val="en-US"/>
        </w:rPr>
        <w:t>604</w:t>
      </w:r>
      <w:r w:rsidRPr="009C0CBF">
        <w:rPr>
          <w:rFonts w:ascii="Times New Roman" w:hAnsi="Times New Roman" w:cs="Times New Roman"/>
          <w:sz w:val="24"/>
          <w:szCs w:val="24"/>
          <w:lang w:val="en-US"/>
        </w:rPr>
        <w:t>.</w:t>
      </w:r>
    </w:p>
    <w:p w14:paraId="1ACE37E4" w14:textId="77777777" w:rsidR="000E7EFC" w:rsidRPr="009C0CBF" w:rsidRDefault="000E7EFC" w:rsidP="000E7EF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5E213B0B" w14:textId="22FEACC9" w:rsidR="00490254" w:rsidRPr="009C0CBF" w:rsidRDefault="000E7EFC" w:rsidP="009C0CB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9C0CBF">
        <w:rPr>
          <w:rFonts w:ascii="Times New Roman" w:hAnsi="Times New Roman" w:cs="Times New Roman"/>
          <w:sz w:val="24"/>
          <w:szCs w:val="24"/>
          <w:lang w:val="en-US"/>
        </w:rPr>
        <w:t xml:space="preserve">The total number of estimated responses for the collection is </w:t>
      </w:r>
      <w:r w:rsidRPr="009C0CBF">
        <w:rPr>
          <w:rFonts w:ascii="Times New Roman" w:eastAsia="Times New Roman" w:hAnsi="Times New Roman" w:cs="Times New Roman"/>
          <w:bCs/>
          <w:sz w:val="24"/>
          <w:szCs w:val="24"/>
        </w:rPr>
        <w:t>41,602</w:t>
      </w:r>
      <w:r w:rsidR="00847E51">
        <w:rPr>
          <w:rFonts w:ascii="Times New Roman" w:hAnsi="Times New Roman" w:cs="Times New Roman"/>
          <w:sz w:val="24"/>
          <w:szCs w:val="24"/>
          <w:lang w:val="en-US"/>
        </w:rPr>
        <w:t xml:space="preserve"> (Table 6), which in</w:t>
      </w:r>
      <w:r w:rsidRPr="009C0CBF">
        <w:rPr>
          <w:rFonts w:ascii="Times New Roman" w:hAnsi="Times New Roman" w:cs="Times New Roman"/>
          <w:sz w:val="24"/>
          <w:szCs w:val="24"/>
          <w:lang w:val="en-US"/>
        </w:rPr>
        <w:t>creased</w:t>
      </w:r>
      <w:r w:rsidR="009C0CBF">
        <w:rPr>
          <w:rFonts w:ascii="Times New Roman" w:hAnsi="Times New Roman" w:cs="Times New Roman"/>
          <w:sz w:val="24"/>
          <w:szCs w:val="24"/>
          <w:lang w:val="en-US"/>
        </w:rPr>
        <w:t xml:space="preserve"> </w:t>
      </w:r>
      <w:r w:rsidRPr="009C0CBF">
        <w:rPr>
          <w:rFonts w:ascii="Times New Roman" w:hAnsi="Times New Roman" w:cs="Times New Roman"/>
          <w:sz w:val="24"/>
          <w:szCs w:val="24"/>
          <w:lang w:val="en-US"/>
        </w:rPr>
        <w:t xml:space="preserve">from </w:t>
      </w:r>
      <w:r w:rsidR="009C0CBF" w:rsidRPr="009C0CBF">
        <w:rPr>
          <w:rFonts w:ascii="Times New Roman" w:hAnsi="Times New Roman" w:cs="Times New Roman"/>
          <w:sz w:val="24"/>
          <w:szCs w:val="24"/>
        </w:rPr>
        <w:t>41</w:t>
      </w:r>
      <w:r w:rsidR="009C0CBF">
        <w:rPr>
          <w:rFonts w:ascii="Times New Roman" w:hAnsi="Times New Roman" w:cs="Times New Roman"/>
          <w:sz w:val="24"/>
          <w:szCs w:val="24"/>
        </w:rPr>
        <w:t>,</w:t>
      </w:r>
      <w:r w:rsidR="009C0CBF" w:rsidRPr="009C0CBF">
        <w:rPr>
          <w:rFonts w:ascii="Times New Roman" w:hAnsi="Times New Roman" w:cs="Times New Roman"/>
          <w:sz w:val="24"/>
          <w:szCs w:val="24"/>
        </w:rPr>
        <w:t>548</w:t>
      </w:r>
      <w:r w:rsidRPr="009C0CBF">
        <w:rPr>
          <w:rFonts w:ascii="Times New Roman" w:hAnsi="Times New Roman" w:cs="Times New Roman"/>
          <w:sz w:val="24"/>
          <w:szCs w:val="24"/>
          <w:lang w:val="en-US"/>
        </w:rPr>
        <w:t xml:space="preserve">. The total estimated annual burden hours are </w:t>
      </w:r>
      <w:r w:rsidR="009C0CBF" w:rsidRPr="009C0CBF">
        <w:rPr>
          <w:rFonts w:ascii="Times New Roman" w:eastAsia="Times New Roman" w:hAnsi="Times New Roman" w:cs="Times New Roman"/>
          <w:bCs/>
          <w:sz w:val="24"/>
          <w:szCs w:val="24"/>
        </w:rPr>
        <w:t>15,654</w:t>
      </w:r>
      <w:r w:rsidR="009C0CBF" w:rsidRPr="009C0CBF">
        <w:rPr>
          <w:rFonts w:ascii="Times New Roman" w:hAnsi="Times New Roman" w:cs="Times New Roman"/>
          <w:sz w:val="24"/>
          <w:szCs w:val="24"/>
          <w:lang w:val="en-US"/>
        </w:rPr>
        <w:t xml:space="preserve"> </w:t>
      </w:r>
      <w:r w:rsidR="00847E51">
        <w:rPr>
          <w:rFonts w:ascii="Times New Roman" w:hAnsi="Times New Roman" w:cs="Times New Roman"/>
          <w:sz w:val="24"/>
          <w:szCs w:val="24"/>
          <w:lang w:val="en-US"/>
        </w:rPr>
        <w:t>(Table 6), which de</w:t>
      </w:r>
      <w:r w:rsidRPr="009C0CBF">
        <w:rPr>
          <w:rFonts w:ascii="Times New Roman" w:hAnsi="Times New Roman" w:cs="Times New Roman"/>
          <w:sz w:val="24"/>
          <w:szCs w:val="24"/>
          <w:lang w:val="en-US"/>
        </w:rPr>
        <w:t>creased</w:t>
      </w:r>
      <w:r w:rsidR="009C0CBF">
        <w:rPr>
          <w:rFonts w:ascii="Times New Roman" w:hAnsi="Times New Roman" w:cs="Times New Roman"/>
          <w:sz w:val="24"/>
          <w:szCs w:val="24"/>
          <w:lang w:val="en-US"/>
        </w:rPr>
        <w:t xml:space="preserve"> </w:t>
      </w:r>
      <w:r w:rsidRPr="009C0CBF">
        <w:rPr>
          <w:rFonts w:ascii="Times New Roman" w:hAnsi="Times New Roman" w:cs="Times New Roman"/>
          <w:sz w:val="24"/>
          <w:szCs w:val="24"/>
          <w:lang w:val="en-US"/>
        </w:rPr>
        <w:t xml:space="preserve">from </w:t>
      </w:r>
      <w:r w:rsidR="009C0CBF" w:rsidRPr="009C0CBF">
        <w:rPr>
          <w:rFonts w:ascii="Times New Roman" w:hAnsi="Times New Roman" w:cs="Times New Roman"/>
          <w:sz w:val="24"/>
          <w:szCs w:val="24"/>
        </w:rPr>
        <w:t>15</w:t>
      </w:r>
      <w:r w:rsidR="009C0CBF">
        <w:rPr>
          <w:rFonts w:ascii="Times New Roman" w:hAnsi="Times New Roman" w:cs="Times New Roman"/>
          <w:sz w:val="24"/>
          <w:szCs w:val="24"/>
        </w:rPr>
        <w:t>,</w:t>
      </w:r>
      <w:r w:rsidR="009C0CBF" w:rsidRPr="009C0CBF">
        <w:rPr>
          <w:rFonts w:ascii="Times New Roman" w:hAnsi="Times New Roman" w:cs="Times New Roman"/>
          <w:sz w:val="24"/>
          <w:szCs w:val="24"/>
        </w:rPr>
        <w:t>691</w:t>
      </w:r>
      <w:r w:rsidR="009C0CBF">
        <w:rPr>
          <w:rFonts w:ascii="Times New Roman" w:hAnsi="Times New Roman" w:cs="Times New Roman"/>
          <w:sz w:val="24"/>
          <w:szCs w:val="24"/>
          <w:lang w:val="en-US"/>
        </w:rPr>
        <w:t>. The total</w:t>
      </w:r>
      <w:r w:rsidRPr="009C0CBF">
        <w:rPr>
          <w:rFonts w:ascii="Times New Roman" w:hAnsi="Times New Roman" w:cs="Times New Roman"/>
          <w:sz w:val="24"/>
          <w:szCs w:val="24"/>
          <w:lang w:val="en-US"/>
        </w:rPr>
        <w:t xml:space="preserve"> estimated personnel cost is </w:t>
      </w:r>
      <w:r w:rsidR="009C0CBF" w:rsidRPr="009C0CBF">
        <w:rPr>
          <w:rFonts w:ascii="Times New Roman" w:eastAsia="Times New Roman" w:hAnsi="Times New Roman" w:cs="Times New Roman"/>
          <w:bCs/>
          <w:sz w:val="24"/>
          <w:szCs w:val="24"/>
        </w:rPr>
        <w:t xml:space="preserve">$579,180 </w:t>
      </w:r>
      <w:r w:rsidR="009C0CBF" w:rsidRPr="009C0CBF">
        <w:rPr>
          <w:rFonts w:ascii="Times New Roman" w:hAnsi="Times New Roman" w:cs="Times New Roman"/>
          <w:sz w:val="24"/>
          <w:szCs w:val="24"/>
          <w:lang w:val="en-US"/>
        </w:rPr>
        <w:t>(Table 6), which de</w:t>
      </w:r>
      <w:r w:rsidRPr="009C0CBF">
        <w:rPr>
          <w:rFonts w:ascii="Times New Roman" w:hAnsi="Times New Roman" w:cs="Times New Roman"/>
          <w:sz w:val="24"/>
          <w:szCs w:val="24"/>
          <w:lang w:val="en-US"/>
        </w:rPr>
        <w:t>creased from</w:t>
      </w:r>
      <w:r w:rsidR="009C0CBF">
        <w:rPr>
          <w:rFonts w:ascii="Times New Roman" w:hAnsi="Times New Roman" w:cs="Times New Roman"/>
          <w:sz w:val="24"/>
          <w:szCs w:val="24"/>
          <w:lang w:val="en-US"/>
        </w:rPr>
        <w:t xml:space="preserve"> </w:t>
      </w:r>
      <w:r w:rsidRPr="009C0CBF">
        <w:rPr>
          <w:rFonts w:ascii="Times New Roman" w:hAnsi="Times New Roman" w:cs="Times New Roman"/>
          <w:sz w:val="24"/>
          <w:szCs w:val="24"/>
          <w:lang w:val="en-US"/>
        </w:rPr>
        <w:t>$</w:t>
      </w:r>
      <w:r w:rsidR="009C0CBF" w:rsidRPr="009C0CBF">
        <w:rPr>
          <w:rFonts w:ascii="Times New Roman" w:hAnsi="Times New Roman" w:cs="Times New Roman"/>
          <w:sz w:val="24"/>
          <w:szCs w:val="24"/>
        </w:rPr>
        <w:t>580</w:t>
      </w:r>
      <w:r w:rsidR="00805F4A">
        <w:rPr>
          <w:rFonts w:ascii="Times New Roman" w:hAnsi="Times New Roman" w:cs="Times New Roman"/>
          <w:sz w:val="24"/>
          <w:szCs w:val="24"/>
        </w:rPr>
        <w:t>,</w:t>
      </w:r>
      <w:r w:rsidR="009C0CBF" w:rsidRPr="009C0CBF">
        <w:rPr>
          <w:rFonts w:ascii="Times New Roman" w:hAnsi="Times New Roman" w:cs="Times New Roman"/>
          <w:sz w:val="24"/>
          <w:szCs w:val="24"/>
        </w:rPr>
        <w:t>567</w:t>
      </w:r>
      <w:r w:rsidRPr="009C0CBF">
        <w:rPr>
          <w:rFonts w:ascii="Times New Roman" w:hAnsi="Times New Roman" w:cs="Times New Roman"/>
          <w:sz w:val="24"/>
          <w:szCs w:val="24"/>
          <w:lang w:val="en-US"/>
        </w:rPr>
        <w:t>.</w:t>
      </w:r>
    </w:p>
    <w:p w14:paraId="3FC218EA" w14:textId="77777777" w:rsidR="009C0CBF" w:rsidRDefault="009C0CBF" w:rsidP="00213847">
      <w:pPr>
        <w:pStyle w:val="Normal1"/>
        <w:spacing w:line="240" w:lineRule="auto"/>
        <w:rPr>
          <w:rFonts w:ascii="Times New Roman" w:hAnsi="Times New Roman" w:cs="Times New Roman"/>
          <w:b/>
          <w:sz w:val="24"/>
          <w:szCs w:val="24"/>
        </w:rPr>
      </w:pPr>
    </w:p>
    <w:p w14:paraId="76AC5805" w14:textId="77777777" w:rsidR="009C0CBF" w:rsidRDefault="009C0CBF" w:rsidP="00213847">
      <w:pPr>
        <w:pStyle w:val="Normal1"/>
        <w:spacing w:line="240" w:lineRule="auto"/>
        <w:rPr>
          <w:rFonts w:ascii="Times New Roman" w:hAnsi="Times New Roman" w:cs="Times New Roman"/>
          <w:b/>
          <w:sz w:val="24"/>
          <w:szCs w:val="24"/>
        </w:rPr>
      </w:pPr>
    </w:p>
    <w:p w14:paraId="4CB9BC97" w14:textId="77777777" w:rsidR="009C0CBF" w:rsidRDefault="009C0CBF" w:rsidP="00213847">
      <w:pPr>
        <w:pStyle w:val="Normal1"/>
        <w:spacing w:line="240" w:lineRule="auto"/>
        <w:rPr>
          <w:rFonts w:ascii="Times New Roman" w:hAnsi="Times New Roman" w:cs="Times New Roman"/>
          <w:b/>
          <w:sz w:val="24"/>
          <w:szCs w:val="24"/>
        </w:rPr>
      </w:pPr>
    </w:p>
    <w:p w14:paraId="1442A3E6" w14:textId="77777777" w:rsidR="009C0CBF" w:rsidRDefault="009C0CBF" w:rsidP="00213847">
      <w:pPr>
        <w:pStyle w:val="Normal1"/>
        <w:spacing w:line="240" w:lineRule="auto"/>
        <w:rPr>
          <w:rFonts w:ascii="Times New Roman" w:hAnsi="Times New Roman" w:cs="Times New Roman"/>
          <w:b/>
          <w:sz w:val="24"/>
          <w:szCs w:val="24"/>
        </w:rPr>
      </w:pPr>
    </w:p>
    <w:p w14:paraId="3BE2EE16" w14:textId="77777777" w:rsidR="00490254" w:rsidRPr="00106689" w:rsidRDefault="00EC2B7D" w:rsidP="00213847">
      <w:pPr>
        <w:pStyle w:val="Normal1"/>
        <w:spacing w:line="240" w:lineRule="auto"/>
        <w:rPr>
          <w:rFonts w:ascii="Times New Roman" w:hAnsi="Times New Roman" w:cs="Times New Roman"/>
          <w:sz w:val="24"/>
          <w:szCs w:val="24"/>
        </w:rPr>
      </w:pPr>
      <w:r w:rsidRPr="00947001">
        <w:rPr>
          <w:rFonts w:ascii="Times New Roman" w:hAnsi="Times New Roman" w:cs="Times New Roman"/>
          <w:b/>
          <w:sz w:val="24"/>
          <w:szCs w:val="24"/>
        </w:rPr>
        <w:t>Table 6.</w:t>
      </w:r>
      <w:r w:rsidRPr="00106689">
        <w:rPr>
          <w:rFonts w:ascii="Times New Roman" w:hAnsi="Times New Roman" w:cs="Times New Roman"/>
          <w:sz w:val="24"/>
          <w:szCs w:val="24"/>
        </w:rPr>
        <w:t xml:space="preserve">  Total Number of respondents annual responses, and labor costs.</w:t>
      </w:r>
    </w:p>
    <w:tbl>
      <w:tblPr>
        <w:tblW w:w="9915" w:type="dxa"/>
        <w:tblInd w:w="93" w:type="dxa"/>
        <w:tblLayout w:type="fixed"/>
        <w:tblLook w:val="04A0" w:firstRow="1" w:lastRow="0" w:firstColumn="1" w:lastColumn="0" w:noHBand="0" w:noVBand="1"/>
      </w:tblPr>
      <w:tblGrid>
        <w:gridCol w:w="1185"/>
        <w:gridCol w:w="1260"/>
        <w:gridCol w:w="1530"/>
        <w:gridCol w:w="1350"/>
        <w:gridCol w:w="1260"/>
        <w:gridCol w:w="1170"/>
        <w:gridCol w:w="1080"/>
        <w:gridCol w:w="1080"/>
      </w:tblGrid>
      <w:tr w:rsidR="00106689" w:rsidRPr="00106689" w14:paraId="2DC28993" w14:textId="77777777" w:rsidTr="00847E51">
        <w:trPr>
          <w:trHeight w:val="1120"/>
        </w:trPr>
        <w:tc>
          <w:tcPr>
            <w:tcW w:w="1185" w:type="dxa"/>
            <w:tcBorders>
              <w:top w:val="single" w:sz="12" w:space="0" w:color="auto"/>
              <w:left w:val="single" w:sz="4" w:space="0" w:color="auto"/>
              <w:bottom w:val="single" w:sz="12" w:space="0" w:color="auto"/>
              <w:right w:val="single" w:sz="4" w:space="0" w:color="auto"/>
            </w:tcBorders>
            <w:shd w:val="clear" w:color="000000" w:fill="F2F2F2" w:themeFill="background1" w:themeFillShade="F2"/>
            <w:noWrap/>
            <w:vAlign w:val="center"/>
            <w:hideMark/>
          </w:tcPr>
          <w:p w14:paraId="07DE5F4F"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bookmarkStart w:id="3" w:name="RANGE!A1:H9"/>
            <w:r w:rsidRPr="00265016">
              <w:rPr>
                <w:rFonts w:ascii="Times New Roman" w:eastAsia="Times New Roman" w:hAnsi="Times New Roman" w:cs="Times New Roman"/>
                <w:b/>
                <w:bCs/>
                <w:lang w:val="en-US"/>
              </w:rPr>
              <w:t>Collection Title</w:t>
            </w:r>
            <w:bookmarkEnd w:id="3"/>
          </w:p>
        </w:tc>
        <w:tc>
          <w:tcPr>
            <w:tcW w:w="1260" w:type="dxa"/>
            <w:tcBorders>
              <w:top w:val="single" w:sz="12" w:space="0" w:color="auto"/>
              <w:left w:val="nil"/>
              <w:bottom w:val="single" w:sz="12" w:space="0" w:color="auto"/>
              <w:right w:val="single" w:sz="4" w:space="0" w:color="auto"/>
            </w:tcBorders>
            <w:shd w:val="clear" w:color="000000" w:fill="F2F2F2" w:themeFill="background1" w:themeFillShade="F2"/>
            <w:noWrap/>
            <w:vAlign w:val="center"/>
            <w:hideMark/>
          </w:tcPr>
          <w:p w14:paraId="78FB02C2" w14:textId="77777777" w:rsidR="00514F8E" w:rsidRPr="00265016" w:rsidRDefault="00514F8E"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Form Name</w:t>
            </w:r>
          </w:p>
        </w:tc>
        <w:tc>
          <w:tcPr>
            <w:tcW w:w="153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50A5BAFF" w14:textId="1F375AC9" w:rsidR="00514F8E" w:rsidRPr="00265016" w:rsidRDefault="00514F8E" w:rsidP="00A747D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Number of Respondents</w:t>
            </w:r>
            <w:r w:rsidR="00847E51">
              <w:rPr>
                <w:rFonts w:ascii="Times New Roman" w:eastAsia="Times New Roman" w:hAnsi="Times New Roman" w:cs="Times New Roman"/>
                <w:b/>
                <w:bCs/>
                <w:lang w:val="en-US"/>
              </w:rPr>
              <w:t>*</w:t>
            </w:r>
          </w:p>
        </w:tc>
        <w:tc>
          <w:tcPr>
            <w:tcW w:w="135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01039F7C" w14:textId="253F825C" w:rsidR="00514F8E" w:rsidRPr="00265016" w:rsidRDefault="00A747DD" w:rsidP="00A747D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Annual</w:t>
            </w:r>
            <w:r w:rsidR="00514F8E" w:rsidRPr="00265016">
              <w:rPr>
                <w:rFonts w:ascii="Times New Roman" w:eastAsia="Times New Roman" w:hAnsi="Times New Roman" w:cs="Times New Roman"/>
                <w:b/>
                <w:bCs/>
                <w:lang w:val="en-US"/>
              </w:rPr>
              <w:t xml:space="preserve"> </w:t>
            </w:r>
            <w:r w:rsidRPr="00265016">
              <w:rPr>
                <w:rFonts w:ascii="Times New Roman" w:eastAsia="Times New Roman" w:hAnsi="Times New Roman" w:cs="Times New Roman"/>
                <w:b/>
                <w:bCs/>
                <w:lang w:val="en-US"/>
              </w:rPr>
              <w:t>Responses</w:t>
            </w:r>
            <w:r w:rsidR="00514F8E" w:rsidRPr="00265016">
              <w:rPr>
                <w:rFonts w:ascii="Times New Roman" w:eastAsia="Times New Roman" w:hAnsi="Times New Roman" w:cs="Times New Roman"/>
                <w:b/>
                <w:bCs/>
                <w:lang w:val="en-US"/>
              </w:rPr>
              <w:t xml:space="preserve"> per Respondent</w:t>
            </w:r>
          </w:p>
        </w:tc>
        <w:tc>
          <w:tcPr>
            <w:tcW w:w="126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0309F92B"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Total Annual Responses</w:t>
            </w:r>
          </w:p>
        </w:tc>
        <w:tc>
          <w:tcPr>
            <w:tcW w:w="117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30A8A50A"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Estimated Time per Response (mins)</w:t>
            </w:r>
          </w:p>
        </w:tc>
        <w:tc>
          <w:tcPr>
            <w:tcW w:w="108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50D03B5F"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Total Annual Burden (hours)</w:t>
            </w:r>
          </w:p>
        </w:tc>
        <w:tc>
          <w:tcPr>
            <w:tcW w:w="108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5F8288AF"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Total Labor Cost ($37/hr)</w:t>
            </w:r>
          </w:p>
        </w:tc>
      </w:tr>
      <w:tr w:rsidR="00780218" w:rsidRPr="00106689" w14:paraId="6FAF7D49" w14:textId="77777777" w:rsidTr="00847E51">
        <w:trPr>
          <w:trHeight w:val="840"/>
        </w:trPr>
        <w:tc>
          <w:tcPr>
            <w:tcW w:w="1185"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B24AABD" w14:textId="78BE6E7C" w:rsidR="00780218" w:rsidRPr="00265016" w:rsidRDefault="002C05CD"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Paper Logbook</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68B6E26F" w14:textId="400B1A63" w:rsidR="00780218" w:rsidRPr="00265016" w:rsidRDefault="002C05CD"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Catcher vessel Trawl </w:t>
            </w:r>
            <w:r w:rsidR="00780218" w:rsidRPr="00265016">
              <w:rPr>
                <w:rFonts w:ascii="Times New Roman" w:eastAsia="Times New Roman" w:hAnsi="Times New Roman" w:cs="Times New Roman"/>
                <w:lang w:val="en-US"/>
              </w:rPr>
              <w:t>DFL</w:t>
            </w:r>
          </w:p>
        </w:tc>
        <w:tc>
          <w:tcPr>
            <w:tcW w:w="1530" w:type="dxa"/>
            <w:tcBorders>
              <w:top w:val="single" w:sz="12" w:space="0" w:color="auto"/>
              <w:left w:val="nil"/>
              <w:bottom w:val="single" w:sz="4" w:space="0" w:color="auto"/>
              <w:right w:val="single" w:sz="4" w:space="0" w:color="auto"/>
            </w:tcBorders>
            <w:shd w:val="clear" w:color="auto" w:fill="auto"/>
            <w:vAlign w:val="center"/>
            <w:hideMark/>
          </w:tcPr>
          <w:p w14:paraId="4B19AAFE" w14:textId="5F000299"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100</w:t>
            </w:r>
          </w:p>
        </w:tc>
        <w:tc>
          <w:tcPr>
            <w:tcW w:w="1350" w:type="dxa"/>
            <w:tcBorders>
              <w:top w:val="single" w:sz="12" w:space="0" w:color="auto"/>
              <w:left w:val="nil"/>
              <w:bottom w:val="single" w:sz="4" w:space="0" w:color="auto"/>
              <w:right w:val="single" w:sz="4" w:space="0" w:color="auto"/>
            </w:tcBorders>
            <w:shd w:val="clear" w:color="auto" w:fill="auto"/>
            <w:noWrap/>
            <w:vAlign w:val="center"/>
            <w:hideMark/>
          </w:tcPr>
          <w:p w14:paraId="32C1B6FA" w14:textId="61B98903"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93</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4C957374" w14:textId="06EE43CC"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9,300</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1C7B12CB" w14:textId="3957FAB9"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18</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388CAD92" w14:textId="072A904B"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2,790</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07EB79E2" w14:textId="65839513"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$103,230</w:t>
            </w:r>
          </w:p>
        </w:tc>
      </w:tr>
      <w:tr w:rsidR="00780218" w:rsidRPr="00106689" w14:paraId="628BBFA6" w14:textId="77777777" w:rsidTr="00847E51">
        <w:trPr>
          <w:trHeight w:val="840"/>
        </w:trPr>
        <w:tc>
          <w:tcPr>
            <w:tcW w:w="1185" w:type="dxa"/>
            <w:vMerge/>
            <w:tcBorders>
              <w:top w:val="nil"/>
              <w:left w:val="single" w:sz="4" w:space="0" w:color="auto"/>
              <w:bottom w:val="single" w:sz="4" w:space="0" w:color="auto"/>
              <w:right w:val="single" w:sz="4" w:space="0" w:color="auto"/>
            </w:tcBorders>
            <w:vAlign w:val="center"/>
            <w:hideMark/>
          </w:tcPr>
          <w:p w14:paraId="3A663D79" w14:textId="77777777"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260" w:type="dxa"/>
            <w:tcBorders>
              <w:top w:val="nil"/>
              <w:left w:val="nil"/>
              <w:bottom w:val="single" w:sz="4" w:space="0" w:color="auto"/>
              <w:right w:val="single" w:sz="4" w:space="0" w:color="auto"/>
            </w:tcBorders>
            <w:shd w:val="clear" w:color="auto" w:fill="auto"/>
            <w:vAlign w:val="center"/>
            <w:hideMark/>
          </w:tcPr>
          <w:p w14:paraId="7F5130C8" w14:textId="7B6DE5A7" w:rsidR="00780218" w:rsidRPr="00265016" w:rsidRDefault="002C05CD"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Catcher vessel Longline/ Pot </w:t>
            </w:r>
            <w:r w:rsidR="00780218" w:rsidRPr="00265016">
              <w:rPr>
                <w:rFonts w:ascii="Times New Roman" w:eastAsia="Times New Roman" w:hAnsi="Times New Roman" w:cs="Times New Roman"/>
                <w:lang w:val="en-US"/>
              </w:rPr>
              <w:t>DFL</w:t>
            </w:r>
          </w:p>
        </w:tc>
        <w:tc>
          <w:tcPr>
            <w:tcW w:w="1530" w:type="dxa"/>
            <w:tcBorders>
              <w:top w:val="nil"/>
              <w:left w:val="nil"/>
              <w:bottom w:val="single" w:sz="4" w:space="0" w:color="auto"/>
              <w:right w:val="single" w:sz="4" w:space="0" w:color="auto"/>
            </w:tcBorders>
            <w:shd w:val="clear" w:color="auto" w:fill="auto"/>
            <w:vAlign w:val="center"/>
            <w:hideMark/>
          </w:tcPr>
          <w:p w14:paraId="68C96316" w14:textId="5AA38C97"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118</w:t>
            </w:r>
          </w:p>
        </w:tc>
        <w:tc>
          <w:tcPr>
            <w:tcW w:w="1350" w:type="dxa"/>
            <w:tcBorders>
              <w:top w:val="nil"/>
              <w:left w:val="nil"/>
              <w:bottom w:val="single" w:sz="4" w:space="0" w:color="auto"/>
              <w:right w:val="single" w:sz="4" w:space="0" w:color="auto"/>
            </w:tcBorders>
            <w:shd w:val="clear" w:color="auto" w:fill="auto"/>
            <w:noWrap/>
            <w:vAlign w:val="center"/>
            <w:hideMark/>
          </w:tcPr>
          <w:p w14:paraId="10EB3BB4" w14:textId="1B2D56D5"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71</w:t>
            </w:r>
          </w:p>
        </w:tc>
        <w:tc>
          <w:tcPr>
            <w:tcW w:w="1260" w:type="dxa"/>
            <w:tcBorders>
              <w:top w:val="nil"/>
              <w:left w:val="nil"/>
              <w:bottom w:val="single" w:sz="4" w:space="0" w:color="auto"/>
              <w:right w:val="single" w:sz="4" w:space="0" w:color="auto"/>
            </w:tcBorders>
            <w:shd w:val="clear" w:color="auto" w:fill="auto"/>
            <w:vAlign w:val="center"/>
            <w:hideMark/>
          </w:tcPr>
          <w:p w14:paraId="2B5E33C5" w14:textId="7DABA593"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8,378</w:t>
            </w:r>
          </w:p>
        </w:tc>
        <w:tc>
          <w:tcPr>
            <w:tcW w:w="1170" w:type="dxa"/>
            <w:tcBorders>
              <w:top w:val="nil"/>
              <w:left w:val="nil"/>
              <w:bottom w:val="single" w:sz="4" w:space="0" w:color="auto"/>
              <w:right w:val="single" w:sz="4" w:space="0" w:color="auto"/>
            </w:tcBorders>
            <w:shd w:val="clear" w:color="auto" w:fill="auto"/>
            <w:vAlign w:val="center"/>
            <w:hideMark/>
          </w:tcPr>
          <w:p w14:paraId="57F4DC10" w14:textId="6BF30880" w:rsidR="00780218" w:rsidRPr="00265016" w:rsidRDefault="004D1782"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rPr>
              <w:t>35</w:t>
            </w:r>
          </w:p>
        </w:tc>
        <w:tc>
          <w:tcPr>
            <w:tcW w:w="1080" w:type="dxa"/>
            <w:tcBorders>
              <w:top w:val="nil"/>
              <w:left w:val="nil"/>
              <w:bottom w:val="single" w:sz="4" w:space="0" w:color="auto"/>
              <w:right w:val="single" w:sz="4" w:space="0" w:color="auto"/>
            </w:tcBorders>
            <w:shd w:val="clear" w:color="auto" w:fill="auto"/>
            <w:noWrap/>
            <w:vAlign w:val="center"/>
            <w:hideMark/>
          </w:tcPr>
          <w:p w14:paraId="0049D29B" w14:textId="5F74D674" w:rsidR="00780218" w:rsidRPr="00265016" w:rsidRDefault="004D1782"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rPr>
            </w:pPr>
            <w:r>
              <w:rPr>
                <w:rFonts w:ascii="Times New Roman" w:eastAsia="Times New Roman" w:hAnsi="Times New Roman" w:cs="Times New Roman"/>
              </w:rPr>
              <w:t>4887.2</w:t>
            </w:r>
          </w:p>
          <w:p w14:paraId="67AB474C" w14:textId="54A655F2" w:rsidR="00FB2718" w:rsidRPr="00265016" w:rsidRDefault="00FB2718" w:rsidP="004D178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w:t>
            </w:r>
            <w:r w:rsidR="004D1782">
              <w:rPr>
                <w:rFonts w:ascii="Times New Roman" w:eastAsia="Times New Roman" w:hAnsi="Times New Roman" w:cs="Times New Roman"/>
              </w:rPr>
              <w:t>4887</w:t>
            </w:r>
            <w:r w:rsidRPr="00265016">
              <w:rPr>
                <w:rFonts w:ascii="Times New Roman" w:eastAsia="Times New Roman" w:hAnsi="Times New Roman" w:cs="Times New Roman"/>
              </w:rPr>
              <w:t>)</w:t>
            </w:r>
          </w:p>
        </w:tc>
        <w:tc>
          <w:tcPr>
            <w:tcW w:w="1080" w:type="dxa"/>
            <w:tcBorders>
              <w:top w:val="nil"/>
              <w:left w:val="nil"/>
              <w:bottom w:val="single" w:sz="4" w:space="0" w:color="auto"/>
              <w:right w:val="single" w:sz="4" w:space="0" w:color="auto"/>
            </w:tcBorders>
            <w:shd w:val="clear" w:color="auto" w:fill="auto"/>
            <w:noWrap/>
            <w:vAlign w:val="center"/>
            <w:hideMark/>
          </w:tcPr>
          <w:p w14:paraId="30DB279F" w14:textId="73D16D7B" w:rsidR="00780218" w:rsidRPr="00265016" w:rsidRDefault="00780218" w:rsidP="004D178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w:t>
            </w:r>
            <w:r w:rsidR="004D1782">
              <w:rPr>
                <w:rFonts w:ascii="Times New Roman" w:eastAsia="Times New Roman" w:hAnsi="Times New Roman" w:cs="Times New Roman"/>
              </w:rPr>
              <w:t>180,825</w:t>
            </w:r>
            <w:r w:rsidRPr="00265016">
              <w:rPr>
                <w:rFonts w:ascii="Times New Roman" w:eastAsia="Times New Roman" w:hAnsi="Times New Roman" w:cs="Times New Roman"/>
              </w:rPr>
              <w:t xml:space="preserve"> </w:t>
            </w:r>
          </w:p>
        </w:tc>
      </w:tr>
      <w:tr w:rsidR="00265016" w:rsidRPr="00106689" w14:paraId="26061015" w14:textId="77777777" w:rsidTr="00847E51">
        <w:trPr>
          <w:trHeight w:val="1120"/>
        </w:trPr>
        <w:tc>
          <w:tcPr>
            <w:tcW w:w="1185" w:type="dxa"/>
            <w:vMerge/>
            <w:tcBorders>
              <w:top w:val="nil"/>
              <w:left w:val="single" w:sz="4" w:space="0" w:color="auto"/>
              <w:bottom w:val="single" w:sz="12" w:space="0" w:color="auto"/>
              <w:right w:val="single" w:sz="4" w:space="0" w:color="auto"/>
            </w:tcBorders>
            <w:vAlign w:val="center"/>
            <w:hideMark/>
          </w:tcPr>
          <w:p w14:paraId="264428AF" w14:textId="77777777" w:rsidR="00265016" w:rsidRPr="00265016"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260" w:type="dxa"/>
            <w:tcBorders>
              <w:top w:val="nil"/>
              <w:left w:val="nil"/>
              <w:bottom w:val="single" w:sz="12" w:space="0" w:color="auto"/>
              <w:right w:val="single" w:sz="4" w:space="0" w:color="auto"/>
            </w:tcBorders>
            <w:shd w:val="clear" w:color="auto" w:fill="auto"/>
            <w:vAlign w:val="center"/>
            <w:hideMark/>
          </w:tcPr>
          <w:p w14:paraId="1FD99233" w14:textId="42103699" w:rsidR="00265016" w:rsidRPr="00265016" w:rsidRDefault="00265016"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lang w:val="en-US"/>
              </w:rPr>
              <w:t>Catcher/</w:t>
            </w:r>
            <w:r w:rsidR="002C05CD">
              <w:rPr>
                <w:rFonts w:ascii="Times New Roman" w:eastAsia="Times New Roman" w:hAnsi="Times New Roman" w:cs="Times New Roman"/>
                <w:lang w:val="en-US"/>
              </w:rPr>
              <w:t xml:space="preserve"> </w:t>
            </w:r>
            <w:r w:rsidRPr="00265016">
              <w:rPr>
                <w:rFonts w:ascii="Times New Roman" w:eastAsia="Times New Roman" w:hAnsi="Times New Roman" w:cs="Times New Roman"/>
                <w:lang w:val="en-US"/>
              </w:rPr>
              <w:t>Processor Longline/</w:t>
            </w:r>
            <w:r w:rsidR="002C05CD">
              <w:rPr>
                <w:rFonts w:ascii="Times New Roman" w:eastAsia="Times New Roman" w:hAnsi="Times New Roman" w:cs="Times New Roman"/>
                <w:lang w:val="en-US"/>
              </w:rPr>
              <w:t xml:space="preserve"> </w:t>
            </w:r>
            <w:r w:rsidRPr="00265016">
              <w:rPr>
                <w:rFonts w:ascii="Times New Roman" w:eastAsia="Times New Roman" w:hAnsi="Times New Roman" w:cs="Times New Roman"/>
                <w:lang w:val="en-US"/>
              </w:rPr>
              <w:t>Pot DCPL</w:t>
            </w:r>
          </w:p>
        </w:tc>
        <w:tc>
          <w:tcPr>
            <w:tcW w:w="1530" w:type="dxa"/>
            <w:tcBorders>
              <w:top w:val="nil"/>
              <w:left w:val="nil"/>
              <w:bottom w:val="single" w:sz="12" w:space="0" w:color="auto"/>
              <w:right w:val="single" w:sz="4" w:space="0" w:color="auto"/>
            </w:tcBorders>
            <w:shd w:val="clear" w:color="auto" w:fill="auto"/>
            <w:vAlign w:val="center"/>
            <w:hideMark/>
          </w:tcPr>
          <w:p w14:paraId="78CA7315" w14:textId="0B4F1BFB" w:rsidR="00265016" w:rsidRPr="00265016"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5</w:t>
            </w:r>
          </w:p>
        </w:tc>
        <w:tc>
          <w:tcPr>
            <w:tcW w:w="1350" w:type="dxa"/>
            <w:tcBorders>
              <w:top w:val="nil"/>
              <w:left w:val="nil"/>
              <w:bottom w:val="single" w:sz="12" w:space="0" w:color="auto"/>
              <w:right w:val="single" w:sz="4" w:space="0" w:color="auto"/>
            </w:tcBorders>
            <w:shd w:val="clear" w:color="auto" w:fill="auto"/>
            <w:noWrap/>
            <w:vAlign w:val="center"/>
            <w:hideMark/>
          </w:tcPr>
          <w:p w14:paraId="09ADF48D" w14:textId="61B1840E" w:rsidR="00265016" w:rsidRPr="00265016"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21</w:t>
            </w:r>
          </w:p>
        </w:tc>
        <w:tc>
          <w:tcPr>
            <w:tcW w:w="1260" w:type="dxa"/>
            <w:tcBorders>
              <w:top w:val="nil"/>
              <w:left w:val="nil"/>
              <w:bottom w:val="single" w:sz="12" w:space="0" w:color="auto"/>
              <w:right w:val="single" w:sz="4" w:space="0" w:color="auto"/>
            </w:tcBorders>
            <w:shd w:val="clear" w:color="auto" w:fill="auto"/>
            <w:vAlign w:val="center"/>
            <w:hideMark/>
          </w:tcPr>
          <w:p w14:paraId="718B8BE1" w14:textId="6A2A780E" w:rsidR="00265016" w:rsidRPr="00265016"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105</w:t>
            </w:r>
          </w:p>
        </w:tc>
        <w:tc>
          <w:tcPr>
            <w:tcW w:w="1170" w:type="dxa"/>
            <w:tcBorders>
              <w:top w:val="nil"/>
              <w:left w:val="nil"/>
              <w:bottom w:val="single" w:sz="12" w:space="0" w:color="auto"/>
              <w:right w:val="single" w:sz="4" w:space="0" w:color="auto"/>
            </w:tcBorders>
            <w:shd w:val="clear" w:color="auto" w:fill="auto"/>
            <w:vAlign w:val="center"/>
            <w:hideMark/>
          </w:tcPr>
          <w:p w14:paraId="11821B98" w14:textId="1D5E4AB5" w:rsidR="00265016" w:rsidRPr="00265016"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50</w:t>
            </w:r>
          </w:p>
        </w:tc>
        <w:tc>
          <w:tcPr>
            <w:tcW w:w="1080" w:type="dxa"/>
            <w:tcBorders>
              <w:top w:val="nil"/>
              <w:left w:val="nil"/>
              <w:bottom w:val="single" w:sz="12" w:space="0" w:color="auto"/>
              <w:right w:val="single" w:sz="4" w:space="0" w:color="auto"/>
            </w:tcBorders>
            <w:shd w:val="clear" w:color="auto" w:fill="auto"/>
            <w:noWrap/>
            <w:vAlign w:val="center"/>
            <w:hideMark/>
          </w:tcPr>
          <w:p w14:paraId="47695C94" w14:textId="00177E51" w:rsidR="00265016" w:rsidRPr="00265016" w:rsidRDefault="00265016" w:rsidP="004D178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87.5 (</w:t>
            </w:r>
            <w:r w:rsidR="004D1782">
              <w:rPr>
                <w:rFonts w:ascii="Times New Roman" w:eastAsia="Times New Roman" w:hAnsi="Times New Roman" w:cs="Times New Roman"/>
              </w:rPr>
              <w:t>88</w:t>
            </w:r>
            <w:r w:rsidRPr="00265016">
              <w:rPr>
                <w:rFonts w:ascii="Times New Roman" w:eastAsia="Times New Roman" w:hAnsi="Times New Roman" w:cs="Times New Roman"/>
              </w:rPr>
              <w:t>)</w:t>
            </w:r>
          </w:p>
        </w:tc>
        <w:tc>
          <w:tcPr>
            <w:tcW w:w="1080" w:type="dxa"/>
            <w:tcBorders>
              <w:top w:val="nil"/>
              <w:left w:val="nil"/>
              <w:bottom w:val="single" w:sz="12" w:space="0" w:color="auto"/>
              <w:right w:val="single" w:sz="4" w:space="0" w:color="auto"/>
            </w:tcBorders>
            <w:shd w:val="clear" w:color="auto" w:fill="auto"/>
            <w:noWrap/>
            <w:vAlign w:val="center"/>
            <w:hideMark/>
          </w:tcPr>
          <w:p w14:paraId="301162BF" w14:textId="0BA92276" w:rsidR="00265016" w:rsidRPr="00265016"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$3,237</w:t>
            </w:r>
          </w:p>
        </w:tc>
      </w:tr>
      <w:tr w:rsidR="00FB2718" w:rsidRPr="00106689" w14:paraId="0FB50613" w14:textId="77777777" w:rsidTr="00847E51">
        <w:trPr>
          <w:trHeight w:val="840"/>
        </w:trPr>
        <w:tc>
          <w:tcPr>
            <w:tcW w:w="118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51A3AF2C" w14:textId="7385637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lang w:val="en-US"/>
              </w:rPr>
              <w:t xml:space="preserve">Chek-In/Out </w:t>
            </w:r>
            <w:r w:rsidR="002C05CD">
              <w:rPr>
                <w:rFonts w:ascii="Times New Roman" w:eastAsia="Times New Roman" w:hAnsi="Times New Roman" w:cs="Times New Roman"/>
                <w:lang w:val="en-US"/>
              </w:rPr>
              <w:t xml:space="preserve">(CICO) </w:t>
            </w:r>
            <w:r w:rsidRPr="00265016">
              <w:rPr>
                <w:rFonts w:ascii="Times New Roman" w:eastAsia="Times New Roman" w:hAnsi="Times New Roman" w:cs="Times New Roman"/>
                <w:lang w:val="en-US"/>
              </w:rPr>
              <w:t>Report</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0F841802" w14:textId="104E78A1" w:rsidR="00FB2718" w:rsidRPr="00265016" w:rsidRDefault="00FB2718"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lang w:val="en-US"/>
              </w:rPr>
              <w:t xml:space="preserve">Shoreside Processor </w:t>
            </w:r>
            <w:r w:rsidR="002C05CD">
              <w:rPr>
                <w:rFonts w:ascii="Times New Roman" w:eastAsia="Times New Roman" w:hAnsi="Times New Roman" w:cs="Times New Roman"/>
                <w:lang w:val="en-US"/>
              </w:rPr>
              <w:t>CICO</w:t>
            </w:r>
            <w:r w:rsidRPr="00265016">
              <w:rPr>
                <w:rFonts w:ascii="Times New Roman" w:eastAsia="Times New Roman" w:hAnsi="Times New Roman" w:cs="Times New Roman"/>
                <w:lang w:val="en-US"/>
              </w:rPr>
              <w:t xml:space="preserve"> Report</w:t>
            </w:r>
          </w:p>
        </w:tc>
        <w:tc>
          <w:tcPr>
            <w:tcW w:w="1530" w:type="dxa"/>
            <w:tcBorders>
              <w:top w:val="single" w:sz="12" w:space="0" w:color="auto"/>
              <w:left w:val="nil"/>
              <w:bottom w:val="single" w:sz="4" w:space="0" w:color="auto"/>
              <w:right w:val="single" w:sz="4" w:space="0" w:color="auto"/>
            </w:tcBorders>
            <w:shd w:val="clear" w:color="auto" w:fill="auto"/>
            <w:vAlign w:val="center"/>
            <w:hideMark/>
          </w:tcPr>
          <w:p w14:paraId="5999C337" w14:textId="6CBA34C5"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46</w:t>
            </w:r>
          </w:p>
        </w:tc>
        <w:tc>
          <w:tcPr>
            <w:tcW w:w="1350" w:type="dxa"/>
            <w:tcBorders>
              <w:top w:val="single" w:sz="12" w:space="0" w:color="auto"/>
              <w:left w:val="nil"/>
              <w:bottom w:val="single" w:sz="4" w:space="0" w:color="auto"/>
              <w:right w:val="single" w:sz="4" w:space="0" w:color="auto"/>
            </w:tcBorders>
            <w:shd w:val="clear" w:color="auto" w:fill="auto"/>
            <w:noWrap/>
            <w:vAlign w:val="center"/>
            <w:hideMark/>
          </w:tcPr>
          <w:p w14:paraId="7AE3018C" w14:textId="696AB97C"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3</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71BF5FA0" w14:textId="394D8A9B"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138</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55C4826C" w14:textId="06AC6D2D"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5</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6ECC4877" w14:textId="0E5FA2CB"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11.5 (12)</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2E04F844" w14:textId="63CA1A66"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 xml:space="preserve">$426 </w:t>
            </w:r>
          </w:p>
        </w:tc>
      </w:tr>
      <w:tr w:rsidR="00FB2718" w:rsidRPr="00106689" w14:paraId="030835E5" w14:textId="77777777" w:rsidTr="00847E51">
        <w:trPr>
          <w:trHeight w:val="560"/>
        </w:trPr>
        <w:tc>
          <w:tcPr>
            <w:tcW w:w="1185" w:type="dxa"/>
            <w:vMerge/>
            <w:tcBorders>
              <w:top w:val="nil"/>
              <w:left w:val="single" w:sz="4" w:space="0" w:color="auto"/>
              <w:bottom w:val="single" w:sz="12" w:space="0" w:color="auto"/>
              <w:right w:val="single" w:sz="4" w:space="0" w:color="auto"/>
            </w:tcBorders>
            <w:vAlign w:val="center"/>
            <w:hideMark/>
          </w:tcPr>
          <w:p w14:paraId="2EB6B150" w14:textId="7777777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260" w:type="dxa"/>
            <w:tcBorders>
              <w:top w:val="nil"/>
              <w:left w:val="nil"/>
              <w:bottom w:val="single" w:sz="12" w:space="0" w:color="auto"/>
              <w:right w:val="single" w:sz="4" w:space="0" w:color="auto"/>
            </w:tcBorders>
            <w:shd w:val="clear" w:color="auto" w:fill="auto"/>
            <w:vAlign w:val="center"/>
            <w:hideMark/>
          </w:tcPr>
          <w:p w14:paraId="31BD1C8F" w14:textId="574EFF83" w:rsidR="00FB2718" w:rsidRPr="00265016" w:rsidRDefault="00FB2718"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lang w:val="en-US"/>
              </w:rPr>
              <w:t xml:space="preserve">Mothership </w:t>
            </w:r>
            <w:r w:rsidR="002C05CD">
              <w:rPr>
                <w:rFonts w:ascii="Times New Roman" w:eastAsia="Times New Roman" w:hAnsi="Times New Roman" w:cs="Times New Roman"/>
                <w:lang w:val="en-US"/>
              </w:rPr>
              <w:t>CICO</w:t>
            </w:r>
            <w:r w:rsidRPr="00265016">
              <w:rPr>
                <w:rFonts w:ascii="Times New Roman" w:eastAsia="Times New Roman" w:hAnsi="Times New Roman" w:cs="Times New Roman"/>
                <w:lang w:val="en-US"/>
              </w:rPr>
              <w:t xml:space="preserve"> Report</w:t>
            </w:r>
          </w:p>
        </w:tc>
        <w:tc>
          <w:tcPr>
            <w:tcW w:w="1530" w:type="dxa"/>
            <w:tcBorders>
              <w:top w:val="nil"/>
              <w:left w:val="nil"/>
              <w:bottom w:val="single" w:sz="12" w:space="0" w:color="auto"/>
              <w:right w:val="single" w:sz="4" w:space="0" w:color="auto"/>
            </w:tcBorders>
            <w:shd w:val="clear" w:color="auto" w:fill="auto"/>
            <w:vAlign w:val="center"/>
            <w:hideMark/>
          </w:tcPr>
          <w:p w14:paraId="3EFD7344" w14:textId="2054A85C"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w:t>
            </w:r>
          </w:p>
        </w:tc>
        <w:tc>
          <w:tcPr>
            <w:tcW w:w="1350" w:type="dxa"/>
            <w:tcBorders>
              <w:top w:val="nil"/>
              <w:left w:val="nil"/>
              <w:bottom w:val="single" w:sz="12" w:space="0" w:color="auto"/>
              <w:right w:val="single" w:sz="4" w:space="0" w:color="auto"/>
            </w:tcBorders>
            <w:shd w:val="clear" w:color="auto" w:fill="auto"/>
            <w:noWrap/>
            <w:vAlign w:val="center"/>
            <w:hideMark/>
          </w:tcPr>
          <w:p w14:paraId="1C3BBEF6" w14:textId="1E7C68CC"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w:t>
            </w:r>
          </w:p>
        </w:tc>
        <w:tc>
          <w:tcPr>
            <w:tcW w:w="1260" w:type="dxa"/>
            <w:tcBorders>
              <w:top w:val="nil"/>
              <w:left w:val="nil"/>
              <w:bottom w:val="single" w:sz="12" w:space="0" w:color="auto"/>
              <w:right w:val="single" w:sz="4" w:space="0" w:color="auto"/>
            </w:tcBorders>
            <w:shd w:val="clear" w:color="auto" w:fill="auto"/>
            <w:vAlign w:val="center"/>
            <w:hideMark/>
          </w:tcPr>
          <w:p w14:paraId="3B19B33E" w14:textId="46A60421"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w:t>
            </w:r>
          </w:p>
        </w:tc>
        <w:tc>
          <w:tcPr>
            <w:tcW w:w="1170" w:type="dxa"/>
            <w:tcBorders>
              <w:top w:val="nil"/>
              <w:left w:val="nil"/>
              <w:bottom w:val="single" w:sz="12" w:space="0" w:color="auto"/>
              <w:right w:val="single" w:sz="4" w:space="0" w:color="auto"/>
            </w:tcBorders>
            <w:shd w:val="clear" w:color="auto" w:fill="auto"/>
            <w:vAlign w:val="center"/>
            <w:hideMark/>
          </w:tcPr>
          <w:p w14:paraId="63FE1D20" w14:textId="1AD03128"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7</w:t>
            </w:r>
          </w:p>
        </w:tc>
        <w:tc>
          <w:tcPr>
            <w:tcW w:w="1080" w:type="dxa"/>
            <w:tcBorders>
              <w:top w:val="nil"/>
              <w:left w:val="nil"/>
              <w:bottom w:val="single" w:sz="12" w:space="0" w:color="auto"/>
              <w:right w:val="single" w:sz="4" w:space="0" w:color="auto"/>
            </w:tcBorders>
            <w:shd w:val="clear" w:color="auto" w:fill="auto"/>
            <w:noWrap/>
            <w:vAlign w:val="center"/>
            <w:hideMark/>
          </w:tcPr>
          <w:p w14:paraId="26B03908" w14:textId="21AAF5A6"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0.233</w:t>
            </w:r>
          </w:p>
        </w:tc>
        <w:tc>
          <w:tcPr>
            <w:tcW w:w="1080" w:type="dxa"/>
            <w:tcBorders>
              <w:top w:val="nil"/>
              <w:left w:val="nil"/>
              <w:bottom w:val="single" w:sz="12" w:space="0" w:color="auto"/>
              <w:right w:val="single" w:sz="4" w:space="0" w:color="auto"/>
            </w:tcBorders>
            <w:shd w:val="clear" w:color="auto" w:fill="auto"/>
            <w:noWrap/>
            <w:vAlign w:val="center"/>
            <w:hideMark/>
          </w:tcPr>
          <w:p w14:paraId="5188AAAB" w14:textId="3B5E5811"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$9</w:t>
            </w:r>
          </w:p>
        </w:tc>
      </w:tr>
      <w:tr w:rsidR="00FB2718" w:rsidRPr="00106689" w14:paraId="63A16BC3" w14:textId="77777777" w:rsidTr="00847E51">
        <w:trPr>
          <w:trHeight w:val="560"/>
        </w:trPr>
        <w:tc>
          <w:tcPr>
            <w:tcW w:w="118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6D084883" w14:textId="27A1FDC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lang w:val="en-US"/>
              </w:rPr>
              <w:t>Product Transfer Report</w:t>
            </w:r>
            <w:r w:rsidR="002C05CD">
              <w:rPr>
                <w:rFonts w:ascii="Times New Roman" w:eastAsia="Times New Roman" w:hAnsi="Times New Roman" w:cs="Times New Roman"/>
                <w:lang w:val="en-US"/>
              </w:rPr>
              <w:t xml:space="preserve"> (PTR)</w:t>
            </w:r>
          </w:p>
        </w:tc>
        <w:tc>
          <w:tcPr>
            <w:tcW w:w="1260" w:type="dxa"/>
            <w:tcBorders>
              <w:top w:val="single" w:sz="12" w:space="0" w:color="auto"/>
              <w:left w:val="nil"/>
              <w:bottom w:val="single" w:sz="12" w:space="0" w:color="auto"/>
              <w:right w:val="single" w:sz="4" w:space="0" w:color="auto"/>
            </w:tcBorders>
            <w:shd w:val="clear" w:color="auto" w:fill="auto"/>
            <w:vAlign w:val="center"/>
            <w:hideMark/>
          </w:tcPr>
          <w:p w14:paraId="71D2BDE1" w14:textId="4FC92B0D" w:rsidR="00FB2718" w:rsidRPr="00265016" w:rsidRDefault="002C05CD"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PTR</w:t>
            </w:r>
          </w:p>
        </w:tc>
        <w:tc>
          <w:tcPr>
            <w:tcW w:w="1530" w:type="dxa"/>
            <w:tcBorders>
              <w:top w:val="single" w:sz="12" w:space="0" w:color="auto"/>
              <w:left w:val="nil"/>
              <w:bottom w:val="single" w:sz="12" w:space="0" w:color="auto"/>
              <w:right w:val="single" w:sz="4" w:space="0" w:color="auto"/>
            </w:tcBorders>
            <w:shd w:val="clear" w:color="auto" w:fill="auto"/>
            <w:vAlign w:val="center"/>
            <w:hideMark/>
          </w:tcPr>
          <w:p w14:paraId="3CCB4E0F" w14:textId="2E1F6AB9"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168</w:t>
            </w:r>
          </w:p>
        </w:tc>
        <w:tc>
          <w:tcPr>
            <w:tcW w:w="1350" w:type="dxa"/>
            <w:tcBorders>
              <w:top w:val="single" w:sz="12" w:space="0" w:color="auto"/>
              <w:left w:val="nil"/>
              <w:bottom w:val="single" w:sz="12" w:space="0" w:color="auto"/>
              <w:right w:val="single" w:sz="4" w:space="0" w:color="auto"/>
            </w:tcBorders>
            <w:shd w:val="clear" w:color="auto" w:fill="auto"/>
            <w:noWrap/>
            <w:vAlign w:val="center"/>
            <w:hideMark/>
          </w:tcPr>
          <w:p w14:paraId="5E7E6FE3" w14:textId="7A7F1691"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140</w:t>
            </w:r>
          </w:p>
        </w:tc>
        <w:tc>
          <w:tcPr>
            <w:tcW w:w="1260" w:type="dxa"/>
            <w:tcBorders>
              <w:top w:val="single" w:sz="12" w:space="0" w:color="auto"/>
              <w:left w:val="nil"/>
              <w:bottom w:val="single" w:sz="12" w:space="0" w:color="auto"/>
              <w:right w:val="single" w:sz="4" w:space="0" w:color="auto"/>
            </w:tcBorders>
            <w:shd w:val="clear" w:color="auto" w:fill="auto"/>
            <w:vAlign w:val="center"/>
            <w:hideMark/>
          </w:tcPr>
          <w:p w14:paraId="33973A85" w14:textId="06C80003"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23520</w:t>
            </w:r>
          </w:p>
        </w:tc>
        <w:tc>
          <w:tcPr>
            <w:tcW w:w="1170" w:type="dxa"/>
            <w:tcBorders>
              <w:top w:val="single" w:sz="12" w:space="0" w:color="auto"/>
              <w:left w:val="nil"/>
              <w:bottom w:val="single" w:sz="12" w:space="0" w:color="auto"/>
              <w:right w:val="single" w:sz="4" w:space="0" w:color="auto"/>
            </w:tcBorders>
            <w:shd w:val="clear" w:color="auto" w:fill="auto"/>
            <w:vAlign w:val="center"/>
            <w:hideMark/>
          </w:tcPr>
          <w:p w14:paraId="4BACDF1A" w14:textId="5AD7F9E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20</w:t>
            </w:r>
          </w:p>
        </w:tc>
        <w:tc>
          <w:tcPr>
            <w:tcW w:w="1080" w:type="dxa"/>
            <w:tcBorders>
              <w:top w:val="single" w:sz="12" w:space="0" w:color="auto"/>
              <w:left w:val="nil"/>
              <w:bottom w:val="single" w:sz="12" w:space="0" w:color="auto"/>
              <w:right w:val="single" w:sz="4" w:space="0" w:color="auto"/>
            </w:tcBorders>
            <w:shd w:val="clear" w:color="auto" w:fill="auto"/>
            <w:noWrap/>
            <w:vAlign w:val="center"/>
            <w:hideMark/>
          </w:tcPr>
          <w:p w14:paraId="41F7B9AB" w14:textId="4E7DF20E"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7840</w:t>
            </w:r>
          </w:p>
        </w:tc>
        <w:tc>
          <w:tcPr>
            <w:tcW w:w="1080" w:type="dxa"/>
            <w:tcBorders>
              <w:top w:val="single" w:sz="12" w:space="0" w:color="auto"/>
              <w:left w:val="nil"/>
              <w:bottom w:val="single" w:sz="12" w:space="0" w:color="auto"/>
              <w:right w:val="single" w:sz="4" w:space="0" w:color="auto"/>
            </w:tcBorders>
            <w:shd w:val="clear" w:color="auto" w:fill="auto"/>
            <w:noWrap/>
            <w:vAlign w:val="center"/>
            <w:hideMark/>
          </w:tcPr>
          <w:p w14:paraId="579AAB10" w14:textId="5ADE5FF8"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 xml:space="preserve">$290,080 </w:t>
            </w:r>
          </w:p>
        </w:tc>
      </w:tr>
      <w:tr w:rsidR="00FB2718" w:rsidRPr="00106689" w14:paraId="33D195B1" w14:textId="77777777" w:rsidTr="00847E51">
        <w:trPr>
          <w:trHeight w:val="560"/>
        </w:trPr>
        <w:tc>
          <w:tcPr>
            <w:tcW w:w="11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2B007B5" w14:textId="0C917DC2"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lang w:val="en-US"/>
              </w:rPr>
              <w:t>Vessel Activity Report</w:t>
            </w:r>
            <w:r w:rsidR="002C05CD">
              <w:rPr>
                <w:rFonts w:ascii="Times New Roman" w:eastAsia="Times New Roman" w:hAnsi="Times New Roman" w:cs="Times New Roman"/>
                <w:lang w:val="en-US"/>
              </w:rPr>
              <w:t xml:space="preserve"> (VAR)</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76248BDC" w14:textId="454D9844" w:rsidR="00FB2718" w:rsidRPr="00265016" w:rsidRDefault="002C05CD"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VAR</w:t>
            </w:r>
          </w:p>
        </w:tc>
        <w:tc>
          <w:tcPr>
            <w:tcW w:w="1530" w:type="dxa"/>
            <w:tcBorders>
              <w:top w:val="single" w:sz="12" w:space="0" w:color="auto"/>
              <w:left w:val="nil"/>
              <w:bottom w:val="single" w:sz="4" w:space="0" w:color="auto"/>
              <w:right w:val="single" w:sz="4" w:space="0" w:color="auto"/>
            </w:tcBorders>
            <w:shd w:val="clear" w:color="auto" w:fill="auto"/>
            <w:vAlign w:val="center"/>
            <w:hideMark/>
          </w:tcPr>
          <w:p w14:paraId="73166058" w14:textId="1B424511"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53</w:t>
            </w:r>
          </w:p>
        </w:tc>
        <w:tc>
          <w:tcPr>
            <w:tcW w:w="1350" w:type="dxa"/>
            <w:tcBorders>
              <w:top w:val="single" w:sz="12" w:space="0" w:color="auto"/>
              <w:left w:val="nil"/>
              <w:bottom w:val="single" w:sz="4" w:space="0" w:color="auto"/>
              <w:right w:val="single" w:sz="4" w:space="0" w:color="auto"/>
            </w:tcBorders>
            <w:shd w:val="clear" w:color="auto" w:fill="auto"/>
            <w:noWrap/>
            <w:vAlign w:val="center"/>
            <w:hideMark/>
          </w:tcPr>
          <w:p w14:paraId="3C7AFFB0" w14:textId="02F45D7B"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3</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55AFD62F" w14:textId="31C097E6"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159</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55B89B58" w14:textId="67468FEB"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14</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262C69BE" w14:textId="50BBEB03"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37.1 (37)</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10E171A6" w14:textId="35E39468"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$1,373</w:t>
            </w:r>
          </w:p>
        </w:tc>
      </w:tr>
      <w:tr w:rsidR="00FB2718" w:rsidRPr="00106689" w14:paraId="6C5FA7FF" w14:textId="77777777" w:rsidTr="00847E51">
        <w:trPr>
          <w:trHeight w:val="590"/>
        </w:trPr>
        <w:tc>
          <w:tcPr>
            <w:tcW w:w="2445" w:type="dxa"/>
            <w:gridSpan w:val="2"/>
            <w:tcBorders>
              <w:top w:val="single" w:sz="12" w:space="0" w:color="auto"/>
              <w:left w:val="single" w:sz="4" w:space="0" w:color="auto"/>
              <w:bottom w:val="single" w:sz="12" w:space="0" w:color="auto"/>
              <w:right w:val="single" w:sz="4" w:space="0" w:color="auto"/>
            </w:tcBorders>
            <w:shd w:val="clear" w:color="000000" w:fill="F2F2F2" w:themeFill="background1" w:themeFillShade="F2"/>
            <w:vAlign w:val="center"/>
            <w:hideMark/>
          </w:tcPr>
          <w:p w14:paraId="0A687D79" w14:textId="7777777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Total for Collection</w:t>
            </w:r>
          </w:p>
        </w:tc>
        <w:tc>
          <w:tcPr>
            <w:tcW w:w="153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65A23A16" w14:textId="4D64C5CE"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445 (unique)</w:t>
            </w:r>
          </w:p>
        </w:tc>
        <w:tc>
          <w:tcPr>
            <w:tcW w:w="1350" w:type="dxa"/>
            <w:tcBorders>
              <w:top w:val="single" w:sz="12" w:space="0" w:color="auto"/>
              <w:left w:val="nil"/>
              <w:bottom w:val="single" w:sz="12" w:space="0" w:color="auto"/>
              <w:right w:val="single" w:sz="4" w:space="0" w:color="auto"/>
            </w:tcBorders>
            <w:shd w:val="clear" w:color="000000" w:fill="F2F2F2" w:themeFill="background1" w:themeFillShade="F2"/>
            <w:noWrap/>
            <w:vAlign w:val="bottom"/>
            <w:hideMark/>
          </w:tcPr>
          <w:p w14:paraId="1B9B4180" w14:textId="7777777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 </w:t>
            </w:r>
          </w:p>
        </w:tc>
        <w:tc>
          <w:tcPr>
            <w:tcW w:w="126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2E2C875E" w14:textId="49D5308F"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rPr>
              <w:t>41,602</w:t>
            </w:r>
          </w:p>
        </w:tc>
        <w:tc>
          <w:tcPr>
            <w:tcW w:w="1170" w:type="dxa"/>
            <w:tcBorders>
              <w:top w:val="single" w:sz="12" w:space="0" w:color="auto"/>
              <w:left w:val="nil"/>
              <w:bottom w:val="single" w:sz="12" w:space="0" w:color="auto"/>
              <w:right w:val="single" w:sz="4" w:space="0" w:color="auto"/>
            </w:tcBorders>
            <w:shd w:val="clear" w:color="000000" w:fill="F2F2F2" w:themeFill="background1" w:themeFillShade="F2"/>
            <w:vAlign w:val="bottom"/>
            <w:hideMark/>
          </w:tcPr>
          <w:p w14:paraId="7D520001" w14:textId="7180AD73"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265016">
              <w:rPr>
                <w:rFonts w:ascii="Times New Roman" w:eastAsia="Times New Roman" w:hAnsi="Times New Roman" w:cs="Times New Roman"/>
                <w:b/>
                <w:bCs/>
              </w:rPr>
              <w:t> </w:t>
            </w:r>
          </w:p>
        </w:tc>
        <w:tc>
          <w:tcPr>
            <w:tcW w:w="1080" w:type="dxa"/>
            <w:tcBorders>
              <w:top w:val="single" w:sz="12" w:space="0" w:color="auto"/>
              <w:left w:val="nil"/>
              <w:bottom w:val="single" w:sz="12" w:space="0" w:color="auto"/>
              <w:right w:val="single" w:sz="4" w:space="0" w:color="auto"/>
            </w:tcBorders>
            <w:shd w:val="clear" w:color="000000" w:fill="F2F2F2" w:themeFill="background1" w:themeFillShade="F2"/>
            <w:noWrap/>
            <w:vAlign w:val="center"/>
            <w:hideMark/>
          </w:tcPr>
          <w:p w14:paraId="4DD724EB" w14:textId="0EC1C37C" w:rsidR="00FB2718" w:rsidRPr="00265016" w:rsidRDefault="004D1782" w:rsidP="00265016">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Pr>
                <w:rFonts w:ascii="Times New Roman" w:eastAsia="Times New Roman" w:hAnsi="Times New Roman" w:cs="Times New Roman"/>
                <w:b/>
                <w:bCs/>
              </w:rPr>
              <w:t>15,654</w:t>
            </w:r>
          </w:p>
        </w:tc>
        <w:tc>
          <w:tcPr>
            <w:tcW w:w="1080" w:type="dxa"/>
            <w:tcBorders>
              <w:top w:val="single" w:sz="12" w:space="0" w:color="auto"/>
              <w:left w:val="nil"/>
              <w:bottom w:val="single" w:sz="12" w:space="0" w:color="auto"/>
              <w:right w:val="single" w:sz="4" w:space="0" w:color="auto"/>
            </w:tcBorders>
            <w:shd w:val="clear" w:color="000000" w:fill="F2F2F2" w:themeFill="background1" w:themeFillShade="F2"/>
            <w:noWrap/>
            <w:vAlign w:val="center"/>
            <w:hideMark/>
          </w:tcPr>
          <w:p w14:paraId="51B01D44" w14:textId="39AED035" w:rsidR="00FB2718" w:rsidRPr="00265016" w:rsidRDefault="00FB2718" w:rsidP="004D1782">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lang w:val="en-US"/>
              </w:rPr>
            </w:pPr>
            <w:r w:rsidRPr="00265016">
              <w:rPr>
                <w:rFonts w:ascii="Times New Roman" w:eastAsia="Times New Roman" w:hAnsi="Times New Roman" w:cs="Times New Roman"/>
                <w:b/>
                <w:bCs/>
              </w:rPr>
              <w:t>$</w:t>
            </w:r>
            <w:r w:rsidR="004D1782">
              <w:rPr>
                <w:rFonts w:ascii="Times New Roman" w:eastAsia="Times New Roman" w:hAnsi="Times New Roman" w:cs="Times New Roman"/>
                <w:b/>
                <w:bCs/>
              </w:rPr>
              <w:t>579,180</w:t>
            </w:r>
            <w:r w:rsidRPr="00265016">
              <w:rPr>
                <w:rFonts w:ascii="Times New Roman" w:eastAsia="Times New Roman" w:hAnsi="Times New Roman" w:cs="Times New Roman"/>
                <w:b/>
                <w:bCs/>
              </w:rPr>
              <w:t xml:space="preserve"> </w:t>
            </w:r>
          </w:p>
        </w:tc>
      </w:tr>
    </w:tbl>
    <w:p w14:paraId="1EDFD812" w14:textId="77777777" w:rsidR="009C0CBF" w:rsidRDefault="009C0CBF" w:rsidP="00213847">
      <w:pPr>
        <w:pStyle w:val="Normal1"/>
        <w:spacing w:line="240" w:lineRule="auto"/>
        <w:rPr>
          <w:rFonts w:ascii="Times New Roman" w:hAnsi="Times New Roman" w:cs="Times New Roman"/>
          <w:sz w:val="24"/>
          <w:szCs w:val="24"/>
        </w:rPr>
      </w:pPr>
    </w:p>
    <w:p w14:paraId="598996E7" w14:textId="3BC3310C" w:rsidR="00490254" w:rsidRPr="00514F8E" w:rsidRDefault="00847E51"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w:t>
      </w:r>
      <w:r w:rsidR="00514F8E">
        <w:rPr>
          <w:rFonts w:ascii="Times New Roman" w:hAnsi="Times New Roman" w:cs="Times New Roman"/>
          <w:sz w:val="24"/>
          <w:szCs w:val="24"/>
        </w:rPr>
        <w:t xml:space="preserve">For </w:t>
      </w:r>
      <w:r w:rsidR="00EC2B7D" w:rsidRPr="00514F8E">
        <w:rPr>
          <w:rFonts w:ascii="Times New Roman" w:hAnsi="Times New Roman" w:cs="Times New Roman"/>
          <w:sz w:val="24"/>
          <w:szCs w:val="24"/>
        </w:rPr>
        <w:t>Paper Logbooks, Product Transfer Reports, and Vessel Activity Reports the number of respondents was based on average per year using data from 2014-2016.  The average number of respondents for Check-In and Check-Out Reports for Shores</w:t>
      </w:r>
      <w:r w:rsidR="00B43809">
        <w:rPr>
          <w:rFonts w:ascii="Times New Roman" w:hAnsi="Times New Roman" w:cs="Times New Roman"/>
          <w:sz w:val="24"/>
          <w:szCs w:val="24"/>
        </w:rPr>
        <w:t xml:space="preserve">ide Processors and Motherships </w:t>
      </w:r>
      <w:r w:rsidR="00EC2B7D" w:rsidRPr="00514F8E">
        <w:rPr>
          <w:rFonts w:ascii="Times New Roman" w:hAnsi="Times New Roman" w:cs="Times New Roman"/>
          <w:sz w:val="24"/>
          <w:szCs w:val="24"/>
        </w:rPr>
        <w:t xml:space="preserve">was taken </w:t>
      </w:r>
      <w:r w:rsidR="006E7D68">
        <w:rPr>
          <w:rFonts w:ascii="Times New Roman" w:hAnsi="Times New Roman" w:cs="Times New Roman"/>
          <w:sz w:val="24"/>
          <w:szCs w:val="24"/>
        </w:rPr>
        <w:t>based on the average num</w:t>
      </w:r>
      <w:r w:rsidR="00B43809">
        <w:rPr>
          <w:rFonts w:ascii="Times New Roman" w:hAnsi="Times New Roman" w:cs="Times New Roman"/>
          <w:sz w:val="24"/>
          <w:szCs w:val="24"/>
        </w:rPr>
        <w:t xml:space="preserve">ber of </w:t>
      </w:r>
      <w:r w:rsidR="00B43809" w:rsidRPr="00514F8E">
        <w:rPr>
          <w:rFonts w:ascii="Times New Roman" w:hAnsi="Times New Roman" w:cs="Times New Roman"/>
          <w:sz w:val="24"/>
          <w:szCs w:val="24"/>
        </w:rPr>
        <w:t>forms received</w:t>
      </w:r>
      <w:r w:rsidR="00B43809">
        <w:rPr>
          <w:rFonts w:ascii="Times New Roman" w:hAnsi="Times New Roman" w:cs="Times New Roman"/>
          <w:sz w:val="24"/>
          <w:szCs w:val="24"/>
        </w:rPr>
        <w:t xml:space="preserve"> in </w:t>
      </w:r>
      <w:r w:rsidR="00EC2B7D" w:rsidRPr="00514F8E">
        <w:rPr>
          <w:rFonts w:ascii="Times New Roman" w:hAnsi="Times New Roman" w:cs="Times New Roman"/>
          <w:sz w:val="24"/>
          <w:szCs w:val="24"/>
        </w:rPr>
        <w:t>2016 and 2017</w:t>
      </w:r>
      <w:r w:rsidR="00B43809">
        <w:rPr>
          <w:rFonts w:ascii="Times New Roman" w:hAnsi="Times New Roman" w:cs="Times New Roman"/>
          <w:sz w:val="24"/>
          <w:szCs w:val="24"/>
        </w:rPr>
        <w:t xml:space="preserve">. </w:t>
      </w:r>
    </w:p>
    <w:p w14:paraId="56EE8EA8" w14:textId="77777777" w:rsidR="00490254" w:rsidRDefault="00490254" w:rsidP="00213847">
      <w:pPr>
        <w:pStyle w:val="Normal1"/>
        <w:spacing w:line="240" w:lineRule="auto"/>
        <w:rPr>
          <w:rFonts w:ascii="Times New Roman" w:hAnsi="Times New Roman" w:cs="Times New Roman"/>
          <w:b/>
          <w:sz w:val="24"/>
          <w:szCs w:val="24"/>
        </w:rPr>
      </w:pPr>
    </w:p>
    <w:p w14:paraId="34996E33" w14:textId="77777777" w:rsidR="005116C2" w:rsidRPr="00213847" w:rsidRDefault="005116C2" w:rsidP="00213847">
      <w:pPr>
        <w:pStyle w:val="Normal1"/>
        <w:spacing w:line="240" w:lineRule="auto"/>
        <w:rPr>
          <w:rFonts w:ascii="Times New Roman" w:hAnsi="Times New Roman" w:cs="Times New Roman"/>
          <w:b/>
          <w:sz w:val="24"/>
          <w:szCs w:val="24"/>
        </w:rPr>
      </w:pPr>
    </w:p>
    <w:p w14:paraId="18E39E5F" w14:textId="77777777" w:rsidR="00490254"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13. Provide an estimate of the total annual cost burden to the respondents or recordkeepers resulting from the collection (excluding the value of the burden hours in Question 12 above). </w:t>
      </w:r>
    </w:p>
    <w:p w14:paraId="0C84C19A" w14:textId="77777777" w:rsidR="009C0CBF" w:rsidRDefault="009C0CBF" w:rsidP="008C5DA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50AD3FD8" w14:textId="7DCEA736" w:rsidR="008C5DAC" w:rsidRDefault="008C5DAC" w:rsidP="008C5DA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Total estimated miscellaneous costs are: $</w:t>
      </w:r>
      <w:r w:rsidR="00FF3D01">
        <w:rPr>
          <w:rFonts w:ascii="Times New Roman" w:hAnsi="Times New Roman" w:cs="Times New Roman"/>
          <w:sz w:val="24"/>
          <w:szCs w:val="24"/>
          <w:lang w:val="en-US"/>
        </w:rPr>
        <w:t>7,164</w:t>
      </w:r>
      <w:r>
        <w:rPr>
          <w:rFonts w:ascii="Times New Roman" w:hAnsi="Times New Roman" w:cs="Times New Roman"/>
          <w:sz w:val="24"/>
          <w:szCs w:val="24"/>
          <w:lang w:val="en-US"/>
        </w:rPr>
        <w:t xml:space="preserve"> for photocopies, faxing, and postage (see Table 7).</w:t>
      </w:r>
    </w:p>
    <w:p w14:paraId="5DAE4CC1" w14:textId="6470A53D" w:rsidR="008C5DAC" w:rsidRDefault="008C5DAC" w:rsidP="000F1621">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 estimate of miscellaneous costs does not include any equipment, based on the assumption</w:t>
      </w:r>
      <w:r w:rsidR="000F1621">
        <w:rPr>
          <w:rFonts w:ascii="Times New Roman" w:hAnsi="Times New Roman" w:cs="Times New Roman"/>
          <w:sz w:val="24"/>
          <w:szCs w:val="24"/>
          <w:lang w:val="en-US"/>
        </w:rPr>
        <w:t xml:space="preserve"> </w:t>
      </w:r>
      <w:r>
        <w:rPr>
          <w:rFonts w:ascii="Times New Roman" w:hAnsi="Times New Roman" w:cs="Times New Roman"/>
          <w:sz w:val="24"/>
          <w:szCs w:val="24"/>
          <w:lang w:val="en-US"/>
        </w:rPr>
        <w:t>that respondents have purchased computers, fax machines, and printers as part of regular business operations.</w:t>
      </w:r>
    </w:p>
    <w:p w14:paraId="7D255BDD" w14:textId="77777777" w:rsidR="005116C2" w:rsidRDefault="005116C2" w:rsidP="008C5DAC">
      <w:pPr>
        <w:pStyle w:val="Normal1"/>
        <w:spacing w:line="240" w:lineRule="auto"/>
        <w:rPr>
          <w:rFonts w:ascii="Times New Roman" w:hAnsi="Times New Roman" w:cs="Times New Roman"/>
          <w:b/>
          <w:sz w:val="24"/>
          <w:szCs w:val="24"/>
        </w:rPr>
      </w:pPr>
    </w:p>
    <w:p w14:paraId="5C03F521" w14:textId="77777777" w:rsidR="009C0CBF" w:rsidRDefault="009C0CBF" w:rsidP="008C5DAC">
      <w:pPr>
        <w:pStyle w:val="Normal1"/>
        <w:spacing w:line="240" w:lineRule="auto"/>
        <w:rPr>
          <w:rFonts w:ascii="Times New Roman" w:hAnsi="Times New Roman" w:cs="Times New Roman"/>
          <w:b/>
          <w:sz w:val="24"/>
          <w:szCs w:val="24"/>
        </w:rPr>
      </w:pPr>
    </w:p>
    <w:p w14:paraId="728DEE43" w14:textId="76060C07" w:rsidR="008C5DAC" w:rsidRPr="00213847" w:rsidRDefault="008C5DAC" w:rsidP="008C5DAC">
      <w:pPr>
        <w:pStyle w:val="Normal1"/>
        <w:spacing w:line="240" w:lineRule="auto"/>
        <w:rPr>
          <w:rFonts w:ascii="Times New Roman" w:hAnsi="Times New Roman" w:cs="Times New Roman"/>
          <w:b/>
          <w:sz w:val="24"/>
          <w:szCs w:val="24"/>
        </w:rPr>
      </w:pPr>
      <w:r>
        <w:rPr>
          <w:rFonts w:ascii="Times New Roman" w:hAnsi="Times New Roman" w:cs="Times New Roman"/>
          <w:b/>
          <w:sz w:val="24"/>
          <w:szCs w:val="24"/>
        </w:rPr>
        <w:t xml:space="preserve">Table 7.  </w:t>
      </w:r>
      <w:r>
        <w:rPr>
          <w:rFonts w:ascii="Times New Roman" w:hAnsi="Times New Roman" w:cs="Times New Roman"/>
          <w:sz w:val="24"/>
          <w:szCs w:val="24"/>
          <w:lang w:val="en-US"/>
        </w:rPr>
        <w:t>Total annual estimated costs for printing, faxing, and postage.</w:t>
      </w:r>
    </w:p>
    <w:tbl>
      <w:tblPr>
        <w:tblW w:w="9285" w:type="dxa"/>
        <w:tblInd w:w="93" w:type="dxa"/>
        <w:tblLayout w:type="fixed"/>
        <w:tblLook w:val="04A0" w:firstRow="1" w:lastRow="0" w:firstColumn="1" w:lastColumn="0" w:noHBand="0" w:noVBand="1"/>
      </w:tblPr>
      <w:tblGrid>
        <w:gridCol w:w="1905"/>
        <w:gridCol w:w="2618"/>
        <w:gridCol w:w="3272"/>
        <w:gridCol w:w="1490"/>
      </w:tblGrid>
      <w:tr w:rsidR="008C5DAC" w:rsidRPr="008C5DAC" w14:paraId="40DF753A" w14:textId="77777777" w:rsidTr="000E7EFC">
        <w:trPr>
          <w:trHeight w:val="90"/>
        </w:trPr>
        <w:tc>
          <w:tcPr>
            <w:tcW w:w="1905" w:type="dxa"/>
            <w:tcBorders>
              <w:top w:val="single" w:sz="12" w:space="0" w:color="auto"/>
              <w:left w:val="single" w:sz="4" w:space="0" w:color="auto"/>
              <w:bottom w:val="single" w:sz="12" w:space="0" w:color="auto"/>
              <w:right w:val="single" w:sz="4" w:space="0" w:color="auto"/>
            </w:tcBorders>
            <w:shd w:val="clear" w:color="000000" w:fill="F2F2F2"/>
            <w:vAlign w:val="bottom"/>
            <w:hideMark/>
          </w:tcPr>
          <w:p w14:paraId="63671385"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Collection Title</w:t>
            </w:r>
          </w:p>
        </w:tc>
        <w:tc>
          <w:tcPr>
            <w:tcW w:w="2618" w:type="dxa"/>
            <w:tcBorders>
              <w:top w:val="single" w:sz="12" w:space="0" w:color="auto"/>
              <w:left w:val="nil"/>
              <w:bottom w:val="single" w:sz="12" w:space="0" w:color="auto"/>
              <w:right w:val="single" w:sz="4" w:space="0" w:color="auto"/>
            </w:tcBorders>
            <w:shd w:val="clear" w:color="000000" w:fill="F2F2F2"/>
            <w:vAlign w:val="bottom"/>
            <w:hideMark/>
          </w:tcPr>
          <w:p w14:paraId="0464C603"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Form</w:t>
            </w:r>
          </w:p>
        </w:tc>
        <w:tc>
          <w:tcPr>
            <w:tcW w:w="3272" w:type="dxa"/>
            <w:tcBorders>
              <w:top w:val="single" w:sz="12" w:space="0" w:color="auto"/>
              <w:left w:val="nil"/>
              <w:bottom w:val="single" w:sz="12" w:space="0" w:color="auto"/>
              <w:right w:val="single" w:sz="4" w:space="0" w:color="auto"/>
            </w:tcBorders>
            <w:shd w:val="clear" w:color="000000" w:fill="F2F2F2"/>
            <w:vAlign w:val="bottom"/>
            <w:hideMark/>
          </w:tcPr>
          <w:p w14:paraId="290D1BC3"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Description</w:t>
            </w:r>
          </w:p>
        </w:tc>
        <w:tc>
          <w:tcPr>
            <w:tcW w:w="1490" w:type="dxa"/>
            <w:tcBorders>
              <w:top w:val="single" w:sz="12" w:space="0" w:color="auto"/>
              <w:left w:val="nil"/>
              <w:bottom w:val="single" w:sz="12" w:space="0" w:color="auto"/>
              <w:right w:val="single" w:sz="4" w:space="0" w:color="auto"/>
            </w:tcBorders>
            <w:shd w:val="clear" w:color="000000" w:fill="F2F2F2"/>
            <w:vAlign w:val="bottom"/>
            <w:hideMark/>
          </w:tcPr>
          <w:p w14:paraId="76EEC3EE"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Misc Costs</w:t>
            </w:r>
          </w:p>
        </w:tc>
      </w:tr>
      <w:tr w:rsidR="008C5DAC" w:rsidRPr="008C5DAC" w14:paraId="6F5D4C49" w14:textId="77777777" w:rsidTr="000E7EFC">
        <w:trPr>
          <w:trHeight w:val="90"/>
        </w:trPr>
        <w:tc>
          <w:tcPr>
            <w:tcW w:w="1905"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7A0FDF9"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Paper Logbooks</w:t>
            </w:r>
          </w:p>
        </w:tc>
        <w:tc>
          <w:tcPr>
            <w:tcW w:w="2618" w:type="dxa"/>
            <w:tcBorders>
              <w:top w:val="single" w:sz="12" w:space="0" w:color="auto"/>
              <w:left w:val="nil"/>
              <w:bottom w:val="single" w:sz="4" w:space="0" w:color="auto"/>
              <w:right w:val="single" w:sz="4" w:space="0" w:color="auto"/>
            </w:tcBorders>
            <w:shd w:val="clear" w:color="auto" w:fill="auto"/>
            <w:vAlign w:val="center"/>
            <w:hideMark/>
          </w:tcPr>
          <w:p w14:paraId="563C135F" w14:textId="78702E85"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Catcher vessel Trawl gear </w:t>
            </w:r>
            <w:r>
              <w:rPr>
                <w:rFonts w:ascii="Times New Roman" w:eastAsia="Times New Roman" w:hAnsi="Times New Roman" w:cs="Times New Roman"/>
                <w:lang w:val="en-US"/>
              </w:rPr>
              <w:t>DFL</w:t>
            </w:r>
          </w:p>
        </w:tc>
        <w:tc>
          <w:tcPr>
            <w:tcW w:w="3272" w:type="dxa"/>
            <w:tcBorders>
              <w:top w:val="single" w:sz="12" w:space="0" w:color="auto"/>
              <w:left w:val="nil"/>
              <w:bottom w:val="single" w:sz="4" w:space="0" w:color="auto"/>
              <w:right w:val="single" w:sz="4" w:space="0" w:color="auto"/>
            </w:tcBorders>
            <w:shd w:val="clear" w:color="auto" w:fill="auto"/>
            <w:noWrap/>
            <w:vAlign w:val="bottom"/>
            <w:hideMark/>
          </w:tcPr>
          <w:p w14:paraId="59BFFC27" w14:textId="02B59F0E"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Mail logsheets $5 x 4 qtr x 100</w:t>
            </w:r>
          </w:p>
        </w:tc>
        <w:tc>
          <w:tcPr>
            <w:tcW w:w="1490" w:type="dxa"/>
            <w:tcBorders>
              <w:top w:val="single" w:sz="12" w:space="0" w:color="auto"/>
              <w:left w:val="nil"/>
              <w:bottom w:val="single" w:sz="4" w:space="0" w:color="auto"/>
              <w:right w:val="single" w:sz="4" w:space="0" w:color="auto"/>
            </w:tcBorders>
            <w:shd w:val="clear" w:color="auto" w:fill="auto"/>
            <w:noWrap/>
            <w:vAlign w:val="bottom"/>
            <w:hideMark/>
          </w:tcPr>
          <w:p w14:paraId="35393970" w14:textId="3FC5002D"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$2,000</w:t>
            </w:r>
          </w:p>
        </w:tc>
      </w:tr>
      <w:tr w:rsidR="008C5DAC" w:rsidRPr="008C5DAC" w14:paraId="5BE40405" w14:textId="77777777" w:rsidTr="000E7EFC">
        <w:trPr>
          <w:trHeight w:val="90"/>
        </w:trPr>
        <w:tc>
          <w:tcPr>
            <w:tcW w:w="1905" w:type="dxa"/>
            <w:vMerge/>
            <w:tcBorders>
              <w:top w:val="nil"/>
              <w:left w:val="single" w:sz="4" w:space="0" w:color="auto"/>
              <w:bottom w:val="single" w:sz="4" w:space="0" w:color="auto"/>
              <w:right w:val="single" w:sz="4" w:space="0" w:color="auto"/>
            </w:tcBorders>
            <w:vAlign w:val="center"/>
            <w:hideMark/>
          </w:tcPr>
          <w:p w14:paraId="69447B1D"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2618" w:type="dxa"/>
            <w:tcBorders>
              <w:top w:val="nil"/>
              <w:left w:val="nil"/>
              <w:bottom w:val="single" w:sz="4" w:space="0" w:color="auto"/>
              <w:right w:val="single" w:sz="4" w:space="0" w:color="auto"/>
            </w:tcBorders>
            <w:shd w:val="clear" w:color="auto" w:fill="auto"/>
            <w:vAlign w:val="center"/>
            <w:hideMark/>
          </w:tcPr>
          <w:p w14:paraId="0333E546" w14:textId="77157806"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Catcher vessel Longline/Pot gear </w:t>
            </w:r>
            <w:r>
              <w:rPr>
                <w:rFonts w:ascii="Times New Roman" w:eastAsia="Times New Roman" w:hAnsi="Times New Roman" w:cs="Times New Roman"/>
                <w:lang w:val="en-US"/>
              </w:rPr>
              <w:t>DFL</w:t>
            </w:r>
          </w:p>
        </w:tc>
        <w:tc>
          <w:tcPr>
            <w:tcW w:w="3272" w:type="dxa"/>
            <w:tcBorders>
              <w:top w:val="nil"/>
              <w:left w:val="nil"/>
              <w:bottom w:val="single" w:sz="4" w:space="0" w:color="auto"/>
              <w:right w:val="single" w:sz="4" w:space="0" w:color="auto"/>
            </w:tcBorders>
            <w:shd w:val="clear" w:color="auto" w:fill="auto"/>
            <w:noWrap/>
            <w:vAlign w:val="bottom"/>
            <w:hideMark/>
          </w:tcPr>
          <w:p w14:paraId="78EF6AD2" w14:textId="0DAA662D"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Mail logsheets $5 x 4 qtr x 118</w:t>
            </w:r>
          </w:p>
        </w:tc>
        <w:tc>
          <w:tcPr>
            <w:tcW w:w="1490" w:type="dxa"/>
            <w:tcBorders>
              <w:top w:val="nil"/>
              <w:left w:val="nil"/>
              <w:bottom w:val="single" w:sz="4" w:space="0" w:color="auto"/>
              <w:right w:val="single" w:sz="4" w:space="0" w:color="auto"/>
            </w:tcBorders>
            <w:shd w:val="clear" w:color="auto" w:fill="auto"/>
            <w:noWrap/>
            <w:vAlign w:val="bottom"/>
            <w:hideMark/>
          </w:tcPr>
          <w:p w14:paraId="13E1E392" w14:textId="68F5FBAD"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$2,360</w:t>
            </w:r>
          </w:p>
        </w:tc>
      </w:tr>
      <w:tr w:rsidR="008C5DAC" w:rsidRPr="008C5DAC" w14:paraId="77B56B90" w14:textId="77777777" w:rsidTr="000E7EFC">
        <w:trPr>
          <w:trHeight w:val="242"/>
        </w:trPr>
        <w:tc>
          <w:tcPr>
            <w:tcW w:w="1905" w:type="dxa"/>
            <w:vMerge/>
            <w:tcBorders>
              <w:top w:val="nil"/>
              <w:left w:val="single" w:sz="4" w:space="0" w:color="auto"/>
              <w:bottom w:val="single" w:sz="12" w:space="0" w:color="auto"/>
              <w:right w:val="single" w:sz="4" w:space="0" w:color="auto"/>
            </w:tcBorders>
            <w:vAlign w:val="center"/>
            <w:hideMark/>
          </w:tcPr>
          <w:p w14:paraId="557B258E"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2618" w:type="dxa"/>
            <w:tcBorders>
              <w:top w:val="nil"/>
              <w:left w:val="nil"/>
              <w:bottom w:val="single" w:sz="12" w:space="0" w:color="auto"/>
              <w:right w:val="single" w:sz="4" w:space="0" w:color="auto"/>
            </w:tcBorders>
            <w:shd w:val="clear" w:color="auto" w:fill="auto"/>
            <w:vAlign w:val="center"/>
            <w:hideMark/>
          </w:tcPr>
          <w:p w14:paraId="705CAE72" w14:textId="748265B0"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Catcher/Processor Longline/Pot gear </w:t>
            </w:r>
            <w:r>
              <w:rPr>
                <w:rFonts w:ascii="Times New Roman" w:eastAsia="Times New Roman" w:hAnsi="Times New Roman" w:cs="Times New Roman"/>
                <w:lang w:val="en-US"/>
              </w:rPr>
              <w:t>DCPL</w:t>
            </w:r>
          </w:p>
        </w:tc>
        <w:tc>
          <w:tcPr>
            <w:tcW w:w="3272" w:type="dxa"/>
            <w:tcBorders>
              <w:top w:val="nil"/>
              <w:left w:val="nil"/>
              <w:bottom w:val="single" w:sz="12" w:space="0" w:color="auto"/>
              <w:right w:val="single" w:sz="4" w:space="0" w:color="auto"/>
            </w:tcBorders>
            <w:shd w:val="clear" w:color="auto" w:fill="auto"/>
            <w:noWrap/>
            <w:vAlign w:val="bottom"/>
            <w:hideMark/>
          </w:tcPr>
          <w:p w14:paraId="2E9D40E7" w14:textId="4983F411"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Mail logsheets $5 x 4 qtr x 5</w:t>
            </w:r>
          </w:p>
        </w:tc>
        <w:tc>
          <w:tcPr>
            <w:tcW w:w="1490" w:type="dxa"/>
            <w:tcBorders>
              <w:top w:val="nil"/>
              <w:left w:val="nil"/>
              <w:bottom w:val="single" w:sz="12" w:space="0" w:color="auto"/>
              <w:right w:val="single" w:sz="4" w:space="0" w:color="auto"/>
            </w:tcBorders>
            <w:shd w:val="clear" w:color="auto" w:fill="auto"/>
            <w:noWrap/>
            <w:vAlign w:val="bottom"/>
            <w:hideMark/>
          </w:tcPr>
          <w:p w14:paraId="61CFB090" w14:textId="7241F8E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$100</w:t>
            </w:r>
          </w:p>
        </w:tc>
      </w:tr>
      <w:tr w:rsidR="008C5DAC" w:rsidRPr="008C5DAC" w14:paraId="69B7DB90" w14:textId="77777777" w:rsidTr="000E7EFC">
        <w:trPr>
          <w:trHeight w:val="90"/>
        </w:trPr>
        <w:tc>
          <w:tcPr>
            <w:tcW w:w="19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5EC58B2" w14:textId="127977F6" w:rsidR="008C5DAC" w:rsidRPr="008C5DAC" w:rsidRDefault="000F1621"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Check</w:t>
            </w:r>
            <w:r w:rsidR="008C5DAC" w:rsidRPr="008C5DAC">
              <w:rPr>
                <w:rFonts w:ascii="Times New Roman" w:eastAsia="Times New Roman" w:hAnsi="Times New Roman" w:cs="Times New Roman"/>
                <w:lang w:val="en-US"/>
              </w:rPr>
              <w:t>-In/Out Report</w:t>
            </w:r>
            <w:r>
              <w:rPr>
                <w:rFonts w:ascii="Times New Roman" w:eastAsia="Times New Roman" w:hAnsi="Times New Roman" w:cs="Times New Roman"/>
                <w:lang w:val="en-US"/>
              </w:rPr>
              <w:t>s</w:t>
            </w:r>
          </w:p>
        </w:tc>
        <w:tc>
          <w:tcPr>
            <w:tcW w:w="2618" w:type="dxa"/>
            <w:tcBorders>
              <w:top w:val="single" w:sz="12" w:space="0" w:color="auto"/>
              <w:left w:val="nil"/>
              <w:bottom w:val="single" w:sz="4" w:space="0" w:color="auto"/>
              <w:right w:val="single" w:sz="4" w:space="0" w:color="auto"/>
            </w:tcBorders>
            <w:shd w:val="clear" w:color="auto" w:fill="auto"/>
            <w:vAlign w:val="center"/>
            <w:hideMark/>
          </w:tcPr>
          <w:p w14:paraId="57134EFF"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Shoreside Processor Check-In / Check-Out Report</w:t>
            </w:r>
          </w:p>
        </w:tc>
        <w:tc>
          <w:tcPr>
            <w:tcW w:w="3272" w:type="dxa"/>
            <w:tcBorders>
              <w:top w:val="single" w:sz="12" w:space="0" w:color="auto"/>
              <w:left w:val="nil"/>
              <w:bottom w:val="single" w:sz="4" w:space="0" w:color="auto"/>
              <w:right w:val="single" w:sz="4" w:space="0" w:color="auto"/>
            </w:tcBorders>
            <w:shd w:val="clear" w:color="auto" w:fill="auto"/>
            <w:vAlign w:val="bottom"/>
            <w:hideMark/>
          </w:tcPr>
          <w:p w14:paraId="1BCD9772" w14:textId="5131785C"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Fax $6 x 70 = </w:t>
            </w:r>
            <w:r w:rsidR="00A84811">
              <w:rPr>
                <w:rFonts w:ascii="Times New Roman" w:eastAsia="Times New Roman" w:hAnsi="Times New Roman" w:cs="Times New Roman"/>
                <w:lang w:val="en-US"/>
              </w:rPr>
              <w:t>$420</w:t>
            </w:r>
          </w:p>
          <w:p w14:paraId="1ACA7E88" w14:textId="070EC024"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Photocopy (.05 x 138 = $6.90</w:t>
            </w:r>
            <w:r w:rsidR="00A84811">
              <w:rPr>
                <w:rFonts w:ascii="Times New Roman" w:eastAsia="Times New Roman" w:hAnsi="Times New Roman" w:cs="Times New Roman"/>
                <w:lang w:val="en-US"/>
              </w:rPr>
              <w:t>)</w:t>
            </w:r>
          </w:p>
        </w:tc>
        <w:tc>
          <w:tcPr>
            <w:tcW w:w="1490" w:type="dxa"/>
            <w:tcBorders>
              <w:top w:val="single" w:sz="12" w:space="0" w:color="auto"/>
              <w:left w:val="nil"/>
              <w:bottom w:val="single" w:sz="4" w:space="0" w:color="auto"/>
              <w:right w:val="single" w:sz="4" w:space="0" w:color="auto"/>
            </w:tcBorders>
            <w:shd w:val="clear" w:color="auto" w:fill="auto"/>
            <w:noWrap/>
            <w:vAlign w:val="bottom"/>
            <w:hideMark/>
          </w:tcPr>
          <w:p w14:paraId="6564DE7A" w14:textId="19411461"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$427</w:t>
            </w:r>
          </w:p>
        </w:tc>
      </w:tr>
      <w:tr w:rsidR="008C5DAC" w:rsidRPr="008C5DAC" w14:paraId="67D20FBA" w14:textId="77777777" w:rsidTr="000E7EFC">
        <w:trPr>
          <w:trHeight w:val="560"/>
        </w:trPr>
        <w:tc>
          <w:tcPr>
            <w:tcW w:w="1905" w:type="dxa"/>
            <w:vMerge/>
            <w:tcBorders>
              <w:top w:val="nil"/>
              <w:left w:val="single" w:sz="4" w:space="0" w:color="auto"/>
              <w:bottom w:val="single" w:sz="12" w:space="0" w:color="auto"/>
              <w:right w:val="single" w:sz="4" w:space="0" w:color="auto"/>
            </w:tcBorders>
            <w:vAlign w:val="center"/>
            <w:hideMark/>
          </w:tcPr>
          <w:p w14:paraId="4D6F1D12" w14:textId="3937B679"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2618" w:type="dxa"/>
            <w:tcBorders>
              <w:top w:val="nil"/>
              <w:left w:val="nil"/>
              <w:bottom w:val="single" w:sz="12" w:space="0" w:color="auto"/>
              <w:right w:val="single" w:sz="4" w:space="0" w:color="auto"/>
            </w:tcBorders>
            <w:shd w:val="clear" w:color="auto" w:fill="auto"/>
            <w:vAlign w:val="center"/>
            <w:hideMark/>
          </w:tcPr>
          <w:p w14:paraId="3ABB1BBF"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Mothership Check-In / Check-Out Report</w:t>
            </w:r>
          </w:p>
        </w:tc>
        <w:tc>
          <w:tcPr>
            <w:tcW w:w="3272" w:type="dxa"/>
            <w:tcBorders>
              <w:top w:val="nil"/>
              <w:left w:val="nil"/>
              <w:bottom w:val="single" w:sz="12" w:space="0" w:color="auto"/>
              <w:right w:val="single" w:sz="4" w:space="0" w:color="auto"/>
            </w:tcBorders>
            <w:shd w:val="clear" w:color="auto" w:fill="auto"/>
            <w:noWrap/>
            <w:vAlign w:val="bottom"/>
            <w:hideMark/>
          </w:tcPr>
          <w:p w14:paraId="74027B59"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Fax $6 x 2 = $12</w:t>
            </w:r>
          </w:p>
          <w:p w14:paraId="372450EB" w14:textId="08F96FF8"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Photocopy (.05 x 2 = $1</w:t>
            </w:r>
          </w:p>
        </w:tc>
        <w:tc>
          <w:tcPr>
            <w:tcW w:w="1490" w:type="dxa"/>
            <w:tcBorders>
              <w:top w:val="nil"/>
              <w:left w:val="nil"/>
              <w:bottom w:val="single" w:sz="12" w:space="0" w:color="auto"/>
              <w:right w:val="single" w:sz="4" w:space="0" w:color="auto"/>
            </w:tcBorders>
            <w:shd w:val="clear" w:color="auto" w:fill="auto"/>
            <w:noWrap/>
            <w:vAlign w:val="bottom"/>
            <w:hideMark/>
          </w:tcPr>
          <w:p w14:paraId="07411BBE" w14:textId="7C5150A0"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$13</w:t>
            </w:r>
          </w:p>
        </w:tc>
      </w:tr>
      <w:tr w:rsidR="008C5DAC" w:rsidRPr="008C5DAC" w14:paraId="7E062774" w14:textId="77777777" w:rsidTr="000E7EFC">
        <w:trPr>
          <w:trHeight w:val="90"/>
        </w:trPr>
        <w:tc>
          <w:tcPr>
            <w:tcW w:w="190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00B24C42" w14:textId="1E42EFE2"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Product Transfer Report</w:t>
            </w:r>
          </w:p>
        </w:tc>
        <w:tc>
          <w:tcPr>
            <w:tcW w:w="2618" w:type="dxa"/>
            <w:tcBorders>
              <w:top w:val="single" w:sz="12" w:space="0" w:color="auto"/>
              <w:left w:val="nil"/>
              <w:bottom w:val="single" w:sz="12" w:space="0" w:color="auto"/>
              <w:right w:val="single" w:sz="4" w:space="0" w:color="auto"/>
            </w:tcBorders>
            <w:shd w:val="clear" w:color="auto" w:fill="auto"/>
            <w:vAlign w:val="center"/>
            <w:hideMark/>
          </w:tcPr>
          <w:p w14:paraId="532432DA"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Product Transfer Report</w:t>
            </w:r>
          </w:p>
        </w:tc>
        <w:tc>
          <w:tcPr>
            <w:tcW w:w="3272" w:type="dxa"/>
            <w:tcBorders>
              <w:top w:val="single" w:sz="12" w:space="0" w:color="auto"/>
              <w:left w:val="nil"/>
              <w:bottom w:val="single" w:sz="12" w:space="0" w:color="auto"/>
              <w:right w:val="single" w:sz="4" w:space="0" w:color="auto"/>
            </w:tcBorders>
            <w:shd w:val="clear" w:color="auto" w:fill="auto"/>
            <w:vAlign w:val="bottom"/>
            <w:hideMark/>
          </w:tcPr>
          <w:p w14:paraId="24EB7150"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Fax $6 x 100 = $600</w:t>
            </w:r>
          </w:p>
          <w:p w14:paraId="2EBFBBDA" w14:textId="1568A731" w:rsidR="008C5DAC" w:rsidRPr="008C5DAC" w:rsidRDefault="008C5DAC" w:rsidP="00FF3D01">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Photocopy (.05 x 23520 = $1,</w:t>
            </w:r>
            <w:r w:rsidR="00FF3D01">
              <w:rPr>
                <w:rFonts w:ascii="Times New Roman" w:eastAsia="Times New Roman" w:hAnsi="Times New Roman" w:cs="Times New Roman"/>
                <w:lang w:val="en-US"/>
              </w:rPr>
              <w:t>176</w:t>
            </w:r>
            <w:r w:rsidR="00A84811">
              <w:rPr>
                <w:rFonts w:ascii="Times New Roman" w:eastAsia="Times New Roman" w:hAnsi="Times New Roman" w:cs="Times New Roman"/>
                <w:lang w:val="en-US"/>
              </w:rPr>
              <w:t>)</w:t>
            </w:r>
          </w:p>
        </w:tc>
        <w:tc>
          <w:tcPr>
            <w:tcW w:w="1490" w:type="dxa"/>
            <w:tcBorders>
              <w:top w:val="single" w:sz="12" w:space="0" w:color="auto"/>
              <w:left w:val="nil"/>
              <w:bottom w:val="single" w:sz="12" w:space="0" w:color="auto"/>
              <w:right w:val="single" w:sz="4" w:space="0" w:color="auto"/>
            </w:tcBorders>
            <w:shd w:val="clear" w:color="auto" w:fill="auto"/>
            <w:noWrap/>
            <w:vAlign w:val="bottom"/>
            <w:hideMark/>
          </w:tcPr>
          <w:p w14:paraId="0C96534B" w14:textId="6AE2C304" w:rsidR="008C5DAC" w:rsidRPr="008C5DAC" w:rsidRDefault="008C5DAC" w:rsidP="00FF3D01">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w:t>
            </w:r>
            <w:r w:rsidR="00FF3D01">
              <w:rPr>
                <w:rFonts w:ascii="Times New Roman" w:eastAsia="Times New Roman" w:hAnsi="Times New Roman" w:cs="Times New Roman"/>
                <w:lang w:val="en-US"/>
              </w:rPr>
              <w:t>1,776</w:t>
            </w:r>
          </w:p>
        </w:tc>
      </w:tr>
      <w:tr w:rsidR="008C5DAC" w:rsidRPr="008C5DAC" w14:paraId="7F0CA9B3" w14:textId="77777777" w:rsidTr="000E7EFC">
        <w:trPr>
          <w:trHeight w:val="90"/>
        </w:trPr>
        <w:tc>
          <w:tcPr>
            <w:tcW w:w="190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4D248AB8" w14:textId="7766D79C"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Vessel Activity Report</w:t>
            </w:r>
          </w:p>
        </w:tc>
        <w:tc>
          <w:tcPr>
            <w:tcW w:w="2618" w:type="dxa"/>
            <w:tcBorders>
              <w:top w:val="single" w:sz="12" w:space="0" w:color="auto"/>
              <w:left w:val="nil"/>
              <w:bottom w:val="single" w:sz="12" w:space="0" w:color="auto"/>
              <w:right w:val="single" w:sz="4" w:space="0" w:color="auto"/>
            </w:tcBorders>
            <w:shd w:val="clear" w:color="auto" w:fill="auto"/>
            <w:vAlign w:val="center"/>
            <w:hideMark/>
          </w:tcPr>
          <w:p w14:paraId="0DEA9F2C" w14:textId="3ABC6261" w:rsidR="008C5DAC" w:rsidRPr="008C5DAC" w:rsidRDefault="008C5DAC" w:rsidP="000F1621">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Vessel Activity </w:t>
            </w:r>
            <w:r w:rsidR="000F1621">
              <w:rPr>
                <w:rFonts w:ascii="Times New Roman" w:eastAsia="Times New Roman" w:hAnsi="Times New Roman" w:cs="Times New Roman"/>
                <w:lang w:val="en-US"/>
              </w:rPr>
              <w:t>Report</w:t>
            </w:r>
          </w:p>
        </w:tc>
        <w:tc>
          <w:tcPr>
            <w:tcW w:w="3272" w:type="dxa"/>
            <w:tcBorders>
              <w:top w:val="single" w:sz="12" w:space="0" w:color="auto"/>
              <w:left w:val="nil"/>
              <w:bottom w:val="single" w:sz="12" w:space="0" w:color="auto"/>
              <w:right w:val="single" w:sz="4" w:space="0" w:color="auto"/>
            </w:tcBorders>
            <w:shd w:val="clear" w:color="auto" w:fill="auto"/>
            <w:vAlign w:val="bottom"/>
            <w:hideMark/>
          </w:tcPr>
          <w:p w14:paraId="1BC3859A"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Fax $6 x 80 = $480</w:t>
            </w:r>
          </w:p>
          <w:p w14:paraId="7CE904CA" w14:textId="2A18195A"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Photocopy (.05 x 159 = $8)</w:t>
            </w:r>
          </w:p>
        </w:tc>
        <w:tc>
          <w:tcPr>
            <w:tcW w:w="1490" w:type="dxa"/>
            <w:tcBorders>
              <w:top w:val="single" w:sz="12" w:space="0" w:color="auto"/>
              <w:left w:val="nil"/>
              <w:bottom w:val="single" w:sz="12" w:space="0" w:color="auto"/>
              <w:right w:val="single" w:sz="4" w:space="0" w:color="auto"/>
            </w:tcBorders>
            <w:shd w:val="clear" w:color="auto" w:fill="auto"/>
            <w:noWrap/>
            <w:vAlign w:val="bottom"/>
            <w:hideMark/>
          </w:tcPr>
          <w:p w14:paraId="1269C73A" w14:textId="49E21AF2"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$488</w:t>
            </w:r>
          </w:p>
        </w:tc>
      </w:tr>
      <w:tr w:rsidR="008C5DAC" w:rsidRPr="008C5DAC" w14:paraId="46CF5537" w14:textId="77777777" w:rsidTr="000E7EFC">
        <w:trPr>
          <w:trHeight w:val="590"/>
        </w:trPr>
        <w:tc>
          <w:tcPr>
            <w:tcW w:w="4523" w:type="dxa"/>
            <w:gridSpan w:val="2"/>
            <w:tcBorders>
              <w:top w:val="single" w:sz="12" w:space="0" w:color="auto"/>
              <w:left w:val="single" w:sz="4" w:space="0" w:color="auto"/>
              <w:bottom w:val="single" w:sz="12" w:space="0" w:color="auto"/>
              <w:right w:val="single" w:sz="4" w:space="0" w:color="auto"/>
            </w:tcBorders>
            <w:shd w:val="clear" w:color="000000" w:fill="F2F2F2"/>
            <w:vAlign w:val="center"/>
            <w:hideMark/>
          </w:tcPr>
          <w:p w14:paraId="23D7299F" w14:textId="36E92AB4"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Total for Collection</w:t>
            </w:r>
          </w:p>
        </w:tc>
        <w:tc>
          <w:tcPr>
            <w:tcW w:w="3272" w:type="dxa"/>
            <w:tcBorders>
              <w:top w:val="single" w:sz="12" w:space="0" w:color="auto"/>
              <w:left w:val="nil"/>
              <w:bottom w:val="single" w:sz="12" w:space="0" w:color="auto"/>
              <w:right w:val="single" w:sz="4" w:space="0" w:color="auto"/>
            </w:tcBorders>
            <w:shd w:val="clear" w:color="000000" w:fill="F2F2F2"/>
            <w:noWrap/>
            <w:vAlign w:val="bottom"/>
            <w:hideMark/>
          </w:tcPr>
          <w:p w14:paraId="10647A54"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 </w:t>
            </w:r>
          </w:p>
        </w:tc>
        <w:tc>
          <w:tcPr>
            <w:tcW w:w="1490" w:type="dxa"/>
            <w:tcBorders>
              <w:top w:val="single" w:sz="12" w:space="0" w:color="auto"/>
              <w:left w:val="nil"/>
              <w:bottom w:val="single" w:sz="12" w:space="0" w:color="auto"/>
              <w:right w:val="single" w:sz="4" w:space="0" w:color="auto"/>
            </w:tcBorders>
            <w:shd w:val="clear" w:color="000000" w:fill="F2F2F2"/>
            <w:noWrap/>
            <w:vAlign w:val="center"/>
            <w:hideMark/>
          </w:tcPr>
          <w:p w14:paraId="79B59984" w14:textId="1860547C" w:rsidR="008C5DAC" w:rsidRPr="008C5DAC" w:rsidRDefault="008C5DAC" w:rsidP="00FF3D01">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w:t>
            </w:r>
            <w:r w:rsidR="00FF3D01">
              <w:rPr>
                <w:rFonts w:ascii="Times New Roman" w:eastAsia="Times New Roman" w:hAnsi="Times New Roman" w:cs="Times New Roman"/>
                <w:b/>
                <w:bCs/>
                <w:lang w:val="en-US"/>
              </w:rPr>
              <w:t>7,164</w:t>
            </w:r>
          </w:p>
        </w:tc>
      </w:tr>
    </w:tbl>
    <w:p w14:paraId="6F3F6618" w14:textId="77777777" w:rsidR="00490254" w:rsidRPr="00213847" w:rsidRDefault="00490254" w:rsidP="00213847">
      <w:pPr>
        <w:pStyle w:val="Normal1"/>
        <w:spacing w:line="240" w:lineRule="auto"/>
        <w:rPr>
          <w:rFonts w:ascii="Times New Roman" w:hAnsi="Times New Roman" w:cs="Times New Roman"/>
          <w:sz w:val="24"/>
          <w:szCs w:val="24"/>
        </w:rPr>
      </w:pPr>
    </w:p>
    <w:p w14:paraId="63852D9B" w14:textId="77777777" w:rsidR="00805F4A" w:rsidRDefault="00805F4A" w:rsidP="00213847">
      <w:pPr>
        <w:pStyle w:val="Normal1"/>
        <w:spacing w:line="240" w:lineRule="auto"/>
        <w:rPr>
          <w:rFonts w:ascii="Times New Roman" w:hAnsi="Times New Roman" w:cs="Times New Roman"/>
          <w:b/>
          <w:sz w:val="24"/>
          <w:szCs w:val="24"/>
        </w:rPr>
      </w:pPr>
    </w:p>
    <w:p w14:paraId="7E38CD14"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14. Provide estimates of annualized cost to the Federal government. </w:t>
      </w:r>
    </w:p>
    <w:p w14:paraId="0733723F" w14:textId="77777777" w:rsidR="00805F4A" w:rsidRDefault="00805F4A" w:rsidP="00213847">
      <w:pPr>
        <w:pStyle w:val="Normal1"/>
        <w:spacing w:line="240" w:lineRule="auto"/>
        <w:rPr>
          <w:rFonts w:ascii="Times New Roman" w:hAnsi="Times New Roman" w:cs="Times New Roman"/>
          <w:sz w:val="24"/>
          <w:szCs w:val="24"/>
        </w:rPr>
      </w:pPr>
    </w:p>
    <w:p w14:paraId="64207758" w14:textId="5C7FCF31" w:rsidR="00490254" w:rsidRPr="00CC6F8A" w:rsidRDefault="0023222A" w:rsidP="00213847">
      <w:pPr>
        <w:pStyle w:val="Normal1"/>
        <w:spacing w:line="240" w:lineRule="auto"/>
        <w:rPr>
          <w:rFonts w:ascii="Times New Roman" w:hAnsi="Times New Roman" w:cs="Times New Roman"/>
          <w:sz w:val="24"/>
          <w:szCs w:val="24"/>
        </w:rPr>
      </w:pPr>
      <w:r w:rsidRPr="00CC6F8A">
        <w:rPr>
          <w:rFonts w:ascii="Times New Roman" w:hAnsi="Times New Roman" w:cs="Times New Roman"/>
          <w:sz w:val="24"/>
          <w:szCs w:val="24"/>
        </w:rPr>
        <w:t>The tota</w:t>
      </w:r>
      <w:r w:rsidR="001C5707" w:rsidRPr="00CC6F8A">
        <w:rPr>
          <w:rFonts w:ascii="Times New Roman" w:hAnsi="Times New Roman" w:cs="Times New Roman"/>
          <w:sz w:val="24"/>
          <w:szCs w:val="24"/>
        </w:rPr>
        <w:t xml:space="preserve">l estimated annual costs to the Federal government for this collection is </w:t>
      </w:r>
      <w:r w:rsidR="00CC6F8A" w:rsidRPr="00CC6F8A">
        <w:rPr>
          <w:rFonts w:ascii="Times New Roman" w:hAnsi="Times New Roman" w:cs="Times New Roman"/>
          <w:bCs/>
          <w:sz w:val="24"/>
          <w:szCs w:val="24"/>
        </w:rPr>
        <w:t>$42,348</w:t>
      </w:r>
      <w:r w:rsidR="00CC6F8A">
        <w:rPr>
          <w:rFonts w:ascii="Times New Roman" w:hAnsi="Times New Roman" w:cs="Times New Roman"/>
          <w:bCs/>
          <w:sz w:val="24"/>
          <w:szCs w:val="24"/>
        </w:rPr>
        <w:t>, which includes costs for printing, mailing, and personnel costs for review, data entry and filing (</w:t>
      </w:r>
      <w:r w:rsidR="000609FA">
        <w:rPr>
          <w:rFonts w:ascii="Times New Roman" w:hAnsi="Times New Roman" w:cs="Times New Roman"/>
          <w:bCs/>
          <w:sz w:val="24"/>
          <w:szCs w:val="24"/>
        </w:rPr>
        <w:t xml:space="preserve">see </w:t>
      </w:r>
      <w:r w:rsidR="00CC6F8A">
        <w:rPr>
          <w:rFonts w:ascii="Times New Roman" w:hAnsi="Times New Roman" w:cs="Times New Roman"/>
          <w:bCs/>
          <w:sz w:val="24"/>
          <w:szCs w:val="24"/>
        </w:rPr>
        <w:t>Table 8).</w:t>
      </w:r>
      <w:r w:rsidR="001C5707" w:rsidRPr="00CC6F8A">
        <w:rPr>
          <w:rFonts w:ascii="Times New Roman" w:eastAsia="Times New Roman" w:hAnsi="Times New Roman" w:cs="Times New Roman"/>
          <w:bCs/>
          <w:sz w:val="24"/>
          <w:szCs w:val="24"/>
          <w:lang w:val="en-US"/>
        </w:rPr>
        <w:t xml:space="preserve">  </w:t>
      </w:r>
    </w:p>
    <w:p w14:paraId="6B63E58E" w14:textId="77777777" w:rsidR="004A0856" w:rsidRDefault="004A0856" w:rsidP="00213847">
      <w:pPr>
        <w:pStyle w:val="Normal1"/>
        <w:spacing w:line="240" w:lineRule="auto"/>
        <w:rPr>
          <w:rFonts w:ascii="Times New Roman" w:hAnsi="Times New Roman" w:cs="Times New Roman"/>
          <w:b/>
          <w:sz w:val="24"/>
          <w:szCs w:val="24"/>
        </w:rPr>
      </w:pPr>
    </w:p>
    <w:p w14:paraId="3C712EE9" w14:textId="22E094F6" w:rsidR="0023222A" w:rsidRPr="004A0856" w:rsidRDefault="004A0856" w:rsidP="00213847">
      <w:pPr>
        <w:pStyle w:val="Normal1"/>
        <w:spacing w:line="240" w:lineRule="auto"/>
        <w:rPr>
          <w:rFonts w:ascii="Times New Roman" w:hAnsi="Times New Roman" w:cs="Times New Roman"/>
          <w:b/>
          <w:sz w:val="24"/>
          <w:szCs w:val="24"/>
        </w:rPr>
      </w:pPr>
      <w:r>
        <w:rPr>
          <w:rFonts w:ascii="Times New Roman" w:hAnsi="Times New Roman" w:cs="Times New Roman"/>
          <w:b/>
          <w:sz w:val="24"/>
          <w:szCs w:val="24"/>
        </w:rPr>
        <w:t xml:space="preserve">Table 8.  </w:t>
      </w:r>
      <w:r>
        <w:rPr>
          <w:rFonts w:ascii="Times New Roman" w:hAnsi="Times New Roman" w:cs="Times New Roman"/>
          <w:sz w:val="24"/>
          <w:szCs w:val="24"/>
          <w:lang w:val="en-US"/>
        </w:rPr>
        <w:t xml:space="preserve">Total annual estimated </w:t>
      </w:r>
      <w:r w:rsidR="00CC6F8A">
        <w:rPr>
          <w:rFonts w:ascii="Times New Roman" w:hAnsi="Times New Roman" w:cs="Times New Roman"/>
          <w:sz w:val="24"/>
          <w:szCs w:val="24"/>
          <w:lang w:val="en-US"/>
        </w:rPr>
        <w:t>costs to NMFS</w:t>
      </w:r>
      <w:r>
        <w:rPr>
          <w:rFonts w:ascii="Times New Roman" w:hAnsi="Times New Roman" w:cs="Times New Roman"/>
          <w:sz w:val="24"/>
          <w:szCs w:val="24"/>
          <w:lang w:val="en-US"/>
        </w:rPr>
        <w:t>.</w:t>
      </w:r>
    </w:p>
    <w:tbl>
      <w:tblPr>
        <w:tblW w:w="9555" w:type="dxa"/>
        <w:tblInd w:w="93" w:type="dxa"/>
        <w:tblLayout w:type="fixed"/>
        <w:tblLook w:val="04A0" w:firstRow="1" w:lastRow="0" w:firstColumn="1" w:lastColumn="0" w:noHBand="0" w:noVBand="1"/>
      </w:tblPr>
      <w:tblGrid>
        <w:gridCol w:w="1185"/>
        <w:gridCol w:w="1496"/>
        <w:gridCol w:w="5794"/>
        <w:gridCol w:w="1080"/>
      </w:tblGrid>
      <w:tr w:rsidR="004A0856" w:rsidRPr="0023222A" w14:paraId="4CB5484D" w14:textId="77777777" w:rsidTr="00F65FB9">
        <w:trPr>
          <w:trHeight w:val="300"/>
          <w:tblHeader/>
        </w:trPr>
        <w:tc>
          <w:tcPr>
            <w:tcW w:w="1185" w:type="dxa"/>
            <w:tcBorders>
              <w:top w:val="single" w:sz="12" w:space="0" w:color="auto"/>
              <w:left w:val="single" w:sz="4" w:space="0" w:color="auto"/>
              <w:bottom w:val="single" w:sz="4" w:space="0" w:color="auto"/>
              <w:right w:val="single" w:sz="4" w:space="0" w:color="auto"/>
            </w:tcBorders>
            <w:shd w:val="clear" w:color="000000" w:fill="F2F2F2"/>
            <w:vAlign w:val="bottom"/>
            <w:hideMark/>
          </w:tcPr>
          <w:p w14:paraId="1A7B1833" w14:textId="36BBF3CF"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Title</w:t>
            </w:r>
          </w:p>
        </w:tc>
        <w:tc>
          <w:tcPr>
            <w:tcW w:w="1496" w:type="dxa"/>
            <w:tcBorders>
              <w:top w:val="single" w:sz="12" w:space="0" w:color="auto"/>
              <w:left w:val="nil"/>
              <w:bottom w:val="single" w:sz="4" w:space="0" w:color="auto"/>
              <w:right w:val="single" w:sz="4" w:space="0" w:color="auto"/>
            </w:tcBorders>
            <w:shd w:val="clear" w:color="000000" w:fill="F2F2F2"/>
            <w:vAlign w:val="bottom"/>
            <w:hideMark/>
          </w:tcPr>
          <w:p w14:paraId="7F5C17A4"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Form</w:t>
            </w:r>
          </w:p>
        </w:tc>
        <w:tc>
          <w:tcPr>
            <w:tcW w:w="5794" w:type="dxa"/>
            <w:tcBorders>
              <w:top w:val="single" w:sz="12" w:space="0" w:color="auto"/>
              <w:left w:val="nil"/>
              <w:bottom w:val="single" w:sz="4" w:space="0" w:color="auto"/>
              <w:right w:val="single" w:sz="4" w:space="0" w:color="auto"/>
            </w:tcBorders>
            <w:shd w:val="clear" w:color="000000" w:fill="F2F2F2"/>
            <w:vAlign w:val="bottom"/>
            <w:hideMark/>
          </w:tcPr>
          <w:p w14:paraId="0B03FAD9"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Description</w:t>
            </w:r>
          </w:p>
        </w:tc>
        <w:tc>
          <w:tcPr>
            <w:tcW w:w="1080" w:type="dxa"/>
            <w:tcBorders>
              <w:top w:val="single" w:sz="12" w:space="0" w:color="auto"/>
              <w:left w:val="nil"/>
              <w:bottom w:val="single" w:sz="4" w:space="0" w:color="auto"/>
              <w:right w:val="single" w:sz="4" w:space="0" w:color="auto"/>
            </w:tcBorders>
            <w:shd w:val="clear" w:color="000000" w:fill="F2F2F2"/>
            <w:vAlign w:val="bottom"/>
            <w:hideMark/>
          </w:tcPr>
          <w:p w14:paraId="32BB0B82" w14:textId="3B5E9662"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Costs</w:t>
            </w:r>
          </w:p>
        </w:tc>
      </w:tr>
      <w:tr w:rsidR="0023222A" w:rsidRPr="0023222A" w14:paraId="18CE3C6F" w14:textId="77777777" w:rsidTr="00F65FB9">
        <w:trPr>
          <w:trHeight w:val="59"/>
        </w:trPr>
        <w:tc>
          <w:tcPr>
            <w:tcW w:w="1185"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14:paraId="61A39626"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Paper Logbooks</w:t>
            </w:r>
          </w:p>
        </w:tc>
        <w:tc>
          <w:tcPr>
            <w:tcW w:w="149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5BC42A63" w14:textId="0FF2A31B"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Catcher vessel Trawl DFL</w:t>
            </w:r>
          </w:p>
        </w:tc>
        <w:tc>
          <w:tcPr>
            <w:tcW w:w="5794" w:type="dxa"/>
            <w:tcBorders>
              <w:top w:val="single" w:sz="12" w:space="0" w:color="auto"/>
              <w:left w:val="nil"/>
              <w:bottom w:val="single" w:sz="4" w:space="0" w:color="auto"/>
              <w:right w:val="single" w:sz="4" w:space="0" w:color="auto"/>
            </w:tcBorders>
            <w:shd w:val="clear" w:color="auto" w:fill="auto"/>
            <w:vAlign w:val="bottom"/>
            <w:hideMark/>
          </w:tcPr>
          <w:p w14:paraId="0F9AF81A"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Printing costs: 100 x 2 x $12 (2 booklets per respondent)</w:t>
            </w:r>
          </w:p>
        </w:tc>
        <w:tc>
          <w:tcPr>
            <w:tcW w:w="1080" w:type="dxa"/>
            <w:tcBorders>
              <w:top w:val="single" w:sz="12" w:space="0" w:color="auto"/>
              <w:left w:val="nil"/>
              <w:bottom w:val="single" w:sz="4" w:space="0" w:color="auto"/>
              <w:right w:val="single" w:sz="4" w:space="0" w:color="auto"/>
            </w:tcBorders>
            <w:shd w:val="clear" w:color="auto" w:fill="auto"/>
            <w:noWrap/>
            <w:vAlign w:val="bottom"/>
            <w:hideMark/>
          </w:tcPr>
          <w:p w14:paraId="472CB2A5" w14:textId="23547DFB"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w:t>
            </w:r>
            <w:r w:rsidR="006B1C10">
              <w:rPr>
                <w:rFonts w:ascii="Times New Roman" w:eastAsia="Times New Roman" w:hAnsi="Times New Roman" w:cs="Times New Roman"/>
                <w:lang w:val="en-US"/>
              </w:rPr>
              <w:t>2,400</w:t>
            </w:r>
            <w:r w:rsidRPr="0023222A">
              <w:rPr>
                <w:rFonts w:ascii="Times New Roman" w:eastAsia="Times New Roman" w:hAnsi="Times New Roman" w:cs="Times New Roman"/>
                <w:lang w:val="en-US"/>
              </w:rPr>
              <w:t xml:space="preserve"> </w:t>
            </w:r>
          </w:p>
        </w:tc>
      </w:tr>
      <w:tr w:rsidR="0023222A" w:rsidRPr="0023222A" w14:paraId="786952D8" w14:textId="77777777" w:rsidTr="00F65FB9">
        <w:trPr>
          <w:trHeight w:val="300"/>
        </w:trPr>
        <w:tc>
          <w:tcPr>
            <w:tcW w:w="1185" w:type="dxa"/>
            <w:vMerge/>
            <w:tcBorders>
              <w:top w:val="nil"/>
              <w:left w:val="single" w:sz="4" w:space="0" w:color="auto"/>
              <w:bottom w:val="single" w:sz="4" w:space="0" w:color="000000"/>
              <w:right w:val="single" w:sz="4" w:space="0" w:color="auto"/>
            </w:tcBorders>
            <w:vAlign w:val="center"/>
            <w:hideMark/>
          </w:tcPr>
          <w:p w14:paraId="3AF135A8"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52A444DF"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02F30CDC"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Mail logbooks to each respondent $5 x 100</w:t>
            </w:r>
          </w:p>
        </w:tc>
        <w:tc>
          <w:tcPr>
            <w:tcW w:w="1080" w:type="dxa"/>
            <w:tcBorders>
              <w:top w:val="nil"/>
              <w:left w:val="nil"/>
              <w:bottom w:val="single" w:sz="4" w:space="0" w:color="auto"/>
              <w:right w:val="single" w:sz="4" w:space="0" w:color="auto"/>
            </w:tcBorders>
            <w:shd w:val="clear" w:color="auto" w:fill="auto"/>
            <w:noWrap/>
            <w:vAlign w:val="bottom"/>
            <w:hideMark/>
          </w:tcPr>
          <w:p w14:paraId="41411256" w14:textId="5D27F435"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500</w:t>
            </w:r>
            <w:r w:rsidRPr="0023222A">
              <w:rPr>
                <w:rFonts w:ascii="Times New Roman" w:eastAsia="Times New Roman" w:hAnsi="Times New Roman" w:cs="Times New Roman"/>
                <w:lang w:val="en-US"/>
              </w:rPr>
              <w:t xml:space="preserve"> </w:t>
            </w:r>
          </w:p>
        </w:tc>
      </w:tr>
      <w:tr w:rsidR="0023222A" w:rsidRPr="0023222A" w14:paraId="142BE7EF" w14:textId="77777777" w:rsidTr="00F65FB9">
        <w:trPr>
          <w:trHeight w:val="79"/>
        </w:trPr>
        <w:tc>
          <w:tcPr>
            <w:tcW w:w="1185" w:type="dxa"/>
            <w:vMerge/>
            <w:tcBorders>
              <w:top w:val="nil"/>
              <w:left w:val="single" w:sz="4" w:space="0" w:color="auto"/>
              <w:bottom w:val="single" w:sz="4" w:space="0" w:color="000000"/>
              <w:right w:val="single" w:sz="4" w:space="0" w:color="auto"/>
            </w:tcBorders>
            <w:vAlign w:val="center"/>
            <w:hideMark/>
          </w:tcPr>
          <w:p w14:paraId="7B9C24FF"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3044467F"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4651335A"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quarterly = 10 mins.  (100 x 4 x 10mins = 66.66 hours @ $37/hr)</w:t>
            </w:r>
          </w:p>
        </w:tc>
        <w:tc>
          <w:tcPr>
            <w:tcW w:w="1080" w:type="dxa"/>
            <w:tcBorders>
              <w:top w:val="nil"/>
              <w:left w:val="nil"/>
              <w:bottom w:val="single" w:sz="4" w:space="0" w:color="auto"/>
              <w:right w:val="single" w:sz="4" w:space="0" w:color="auto"/>
            </w:tcBorders>
            <w:shd w:val="clear" w:color="auto" w:fill="auto"/>
            <w:noWrap/>
            <w:vAlign w:val="bottom"/>
            <w:hideMark/>
          </w:tcPr>
          <w:p w14:paraId="342BECE5" w14:textId="23A6597D"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2,467</w:t>
            </w:r>
            <w:r w:rsidRPr="0023222A">
              <w:rPr>
                <w:rFonts w:ascii="Times New Roman" w:eastAsia="Times New Roman" w:hAnsi="Times New Roman" w:cs="Times New Roman"/>
                <w:lang w:val="en-US"/>
              </w:rPr>
              <w:t xml:space="preserve"> </w:t>
            </w:r>
          </w:p>
        </w:tc>
      </w:tr>
      <w:tr w:rsidR="0023222A" w:rsidRPr="0023222A" w14:paraId="2A2C442E" w14:textId="77777777" w:rsidTr="00F65FB9">
        <w:trPr>
          <w:trHeight w:val="79"/>
        </w:trPr>
        <w:tc>
          <w:tcPr>
            <w:tcW w:w="1185" w:type="dxa"/>
            <w:vMerge/>
            <w:tcBorders>
              <w:top w:val="nil"/>
              <w:left w:val="single" w:sz="4" w:space="0" w:color="auto"/>
              <w:bottom w:val="single" w:sz="4" w:space="0" w:color="000000"/>
              <w:right w:val="single" w:sz="4" w:space="0" w:color="auto"/>
            </w:tcBorders>
            <w:vAlign w:val="center"/>
            <w:hideMark/>
          </w:tcPr>
          <w:p w14:paraId="736D6E06"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val="restart"/>
            <w:tcBorders>
              <w:top w:val="nil"/>
              <w:left w:val="single" w:sz="4" w:space="0" w:color="auto"/>
              <w:bottom w:val="single" w:sz="4" w:space="0" w:color="auto"/>
              <w:right w:val="single" w:sz="4" w:space="0" w:color="auto"/>
            </w:tcBorders>
            <w:shd w:val="clear" w:color="auto" w:fill="auto"/>
            <w:vAlign w:val="center"/>
            <w:hideMark/>
          </w:tcPr>
          <w:p w14:paraId="4822D0D8" w14:textId="250B7531"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Catcher vessel Longline/</w:t>
            </w:r>
            <w:r>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Pot DFL</w:t>
            </w:r>
          </w:p>
        </w:tc>
        <w:tc>
          <w:tcPr>
            <w:tcW w:w="5794" w:type="dxa"/>
            <w:tcBorders>
              <w:top w:val="nil"/>
              <w:left w:val="nil"/>
              <w:bottom w:val="single" w:sz="4" w:space="0" w:color="auto"/>
              <w:right w:val="single" w:sz="4" w:space="0" w:color="auto"/>
            </w:tcBorders>
            <w:shd w:val="clear" w:color="auto" w:fill="auto"/>
            <w:vAlign w:val="bottom"/>
            <w:hideMark/>
          </w:tcPr>
          <w:p w14:paraId="7AB2C143" w14:textId="62ACD4ED" w:rsidR="0023222A" w:rsidRPr="0023222A" w:rsidRDefault="0023222A" w:rsidP="004A0856">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Printing costs: 118 x 2 x $13 (</w:t>
            </w:r>
            <w:r w:rsidR="004A0856">
              <w:rPr>
                <w:rFonts w:ascii="Times New Roman" w:eastAsia="Times New Roman" w:hAnsi="Times New Roman" w:cs="Times New Roman"/>
                <w:lang w:val="en-US"/>
              </w:rPr>
              <w:t>2</w:t>
            </w:r>
            <w:r w:rsidRPr="0023222A">
              <w:rPr>
                <w:rFonts w:ascii="Times New Roman" w:eastAsia="Times New Roman" w:hAnsi="Times New Roman" w:cs="Times New Roman"/>
                <w:lang w:val="en-US"/>
              </w:rPr>
              <w:t xml:space="preserve"> booklet</w:t>
            </w:r>
            <w:r w:rsidR="004A0856">
              <w:rPr>
                <w:rFonts w:ascii="Times New Roman" w:eastAsia="Times New Roman" w:hAnsi="Times New Roman" w:cs="Times New Roman"/>
                <w:lang w:val="en-US"/>
              </w:rPr>
              <w:t>s per respondent)</w:t>
            </w:r>
          </w:p>
        </w:tc>
        <w:tc>
          <w:tcPr>
            <w:tcW w:w="1080" w:type="dxa"/>
            <w:tcBorders>
              <w:top w:val="nil"/>
              <w:left w:val="nil"/>
              <w:bottom w:val="single" w:sz="4" w:space="0" w:color="auto"/>
              <w:right w:val="single" w:sz="4" w:space="0" w:color="auto"/>
            </w:tcBorders>
            <w:shd w:val="clear" w:color="auto" w:fill="auto"/>
            <w:noWrap/>
            <w:vAlign w:val="bottom"/>
            <w:hideMark/>
          </w:tcPr>
          <w:p w14:paraId="36AD1C87" w14:textId="19761EF3"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3,068</w:t>
            </w:r>
            <w:r w:rsidRPr="0023222A">
              <w:rPr>
                <w:rFonts w:ascii="Times New Roman" w:eastAsia="Times New Roman" w:hAnsi="Times New Roman" w:cs="Times New Roman"/>
                <w:lang w:val="en-US"/>
              </w:rPr>
              <w:t xml:space="preserve"> </w:t>
            </w:r>
          </w:p>
        </w:tc>
      </w:tr>
      <w:tr w:rsidR="0023222A" w:rsidRPr="0023222A" w14:paraId="436FE801" w14:textId="77777777" w:rsidTr="00F65FB9">
        <w:trPr>
          <w:trHeight w:val="300"/>
        </w:trPr>
        <w:tc>
          <w:tcPr>
            <w:tcW w:w="1185" w:type="dxa"/>
            <w:vMerge/>
            <w:tcBorders>
              <w:top w:val="nil"/>
              <w:left w:val="single" w:sz="4" w:space="0" w:color="auto"/>
              <w:bottom w:val="single" w:sz="4" w:space="0" w:color="000000"/>
              <w:right w:val="single" w:sz="4" w:space="0" w:color="auto"/>
            </w:tcBorders>
            <w:vAlign w:val="center"/>
            <w:hideMark/>
          </w:tcPr>
          <w:p w14:paraId="7F406A14"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65328B82"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5F1ED902"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Mail logbooks to each respondent $5 x 118</w:t>
            </w:r>
          </w:p>
        </w:tc>
        <w:tc>
          <w:tcPr>
            <w:tcW w:w="1080" w:type="dxa"/>
            <w:tcBorders>
              <w:top w:val="nil"/>
              <w:left w:val="nil"/>
              <w:bottom w:val="single" w:sz="4" w:space="0" w:color="auto"/>
              <w:right w:val="single" w:sz="4" w:space="0" w:color="auto"/>
            </w:tcBorders>
            <w:shd w:val="clear" w:color="auto" w:fill="auto"/>
            <w:noWrap/>
            <w:vAlign w:val="bottom"/>
            <w:hideMark/>
          </w:tcPr>
          <w:p w14:paraId="3D781950" w14:textId="25E3275E"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590</w:t>
            </w:r>
            <w:r w:rsidRPr="0023222A">
              <w:rPr>
                <w:rFonts w:ascii="Times New Roman" w:eastAsia="Times New Roman" w:hAnsi="Times New Roman" w:cs="Times New Roman"/>
                <w:lang w:val="en-US"/>
              </w:rPr>
              <w:t xml:space="preserve"> </w:t>
            </w:r>
          </w:p>
        </w:tc>
      </w:tr>
      <w:tr w:rsidR="0023222A" w:rsidRPr="0023222A" w14:paraId="467366BA" w14:textId="77777777" w:rsidTr="00F65FB9">
        <w:trPr>
          <w:trHeight w:val="79"/>
        </w:trPr>
        <w:tc>
          <w:tcPr>
            <w:tcW w:w="1185" w:type="dxa"/>
            <w:vMerge/>
            <w:tcBorders>
              <w:top w:val="nil"/>
              <w:left w:val="single" w:sz="4" w:space="0" w:color="auto"/>
              <w:bottom w:val="single" w:sz="4" w:space="0" w:color="000000"/>
              <w:right w:val="single" w:sz="4" w:space="0" w:color="auto"/>
            </w:tcBorders>
            <w:vAlign w:val="center"/>
            <w:hideMark/>
          </w:tcPr>
          <w:p w14:paraId="37245551"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07E9CDEF"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2F8E0492"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quarterly = 10 mins.  (118 x 4 x 10mins = 78.66 hours @ $37/hr)</w:t>
            </w:r>
          </w:p>
        </w:tc>
        <w:tc>
          <w:tcPr>
            <w:tcW w:w="1080" w:type="dxa"/>
            <w:tcBorders>
              <w:top w:val="nil"/>
              <w:left w:val="nil"/>
              <w:bottom w:val="single" w:sz="4" w:space="0" w:color="auto"/>
              <w:right w:val="single" w:sz="4" w:space="0" w:color="auto"/>
            </w:tcBorders>
            <w:shd w:val="clear" w:color="auto" w:fill="auto"/>
            <w:noWrap/>
            <w:vAlign w:val="bottom"/>
            <w:hideMark/>
          </w:tcPr>
          <w:p w14:paraId="76521819" w14:textId="3A426A2E"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2,911</w:t>
            </w:r>
            <w:r w:rsidRPr="0023222A">
              <w:rPr>
                <w:rFonts w:ascii="Times New Roman" w:eastAsia="Times New Roman" w:hAnsi="Times New Roman" w:cs="Times New Roman"/>
                <w:lang w:val="en-US"/>
              </w:rPr>
              <w:t xml:space="preserve"> </w:t>
            </w:r>
          </w:p>
        </w:tc>
      </w:tr>
      <w:tr w:rsidR="0023222A" w:rsidRPr="0023222A" w14:paraId="7E313D43" w14:textId="77777777" w:rsidTr="00F65FB9">
        <w:trPr>
          <w:trHeight w:val="300"/>
        </w:trPr>
        <w:tc>
          <w:tcPr>
            <w:tcW w:w="1185" w:type="dxa"/>
            <w:vMerge/>
            <w:tcBorders>
              <w:top w:val="nil"/>
              <w:left w:val="single" w:sz="4" w:space="0" w:color="auto"/>
              <w:bottom w:val="single" w:sz="4" w:space="0" w:color="000000"/>
              <w:right w:val="single" w:sz="4" w:space="0" w:color="auto"/>
            </w:tcBorders>
            <w:vAlign w:val="center"/>
            <w:hideMark/>
          </w:tcPr>
          <w:p w14:paraId="5438B9C5"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val="restart"/>
            <w:tcBorders>
              <w:top w:val="nil"/>
              <w:left w:val="single" w:sz="4" w:space="0" w:color="auto"/>
              <w:bottom w:val="single" w:sz="4" w:space="0" w:color="auto"/>
              <w:right w:val="single" w:sz="4" w:space="0" w:color="auto"/>
            </w:tcBorders>
            <w:shd w:val="clear" w:color="auto" w:fill="auto"/>
            <w:vAlign w:val="center"/>
            <w:hideMark/>
          </w:tcPr>
          <w:p w14:paraId="1F3BB05B" w14:textId="46BF53A6"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Catcher/</w:t>
            </w:r>
            <w:r>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Processor Longline/</w:t>
            </w:r>
            <w:r>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Pot DCPL</w:t>
            </w:r>
          </w:p>
        </w:tc>
        <w:tc>
          <w:tcPr>
            <w:tcW w:w="5794" w:type="dxa"/>
            <w:tcBorders>
              <w:top w:val="nil"/>
              <w:left w:val="nil"/>
              <w:bottom w:val="single" w:sz="4" w:space="0" w:color="auto"/>
              <w:right w:val="single" w:sz="4" w:space="0" w:color="auto"/>
            </w:tcBorders>
            <w:shd w:val="clear" w:color="auto" w:fill="auto"/>
            <w:vAlign w:val="bottom"/>
            <w:hideMark/>
          </w:tcPr>
          <w:p w14:paraId="4FE95B37" w14:textId="6347B3EC"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Printing costs: 5 x 1 x </w:t>
            </w:r>
            <w:r w:rsidR="004A0856">
              <w:rPr>
                <w:rFonts w:ascii="Times New Roman" w:eastAsia="Times New Roman" w:hAnsi="Times New Roman" w:cs="Times New Roman"/>
                <w:lang w:val="en-US"/>
              </w:rPr>
              <w:t>$21 (1 booklet per respondent)</w:t>
            </w:r>
          </w:p>
        </w:tc>
        <w:tc>
          <w:tcPr>
            <w:tcW w:w="1080" w:type="dxa"/>
            <w:tcBorders>
              <w:top w:val="nil"/>
              <w:left w:val="nil"/>
              <w:bottom w:val="single" w:sz="4" w:space="0" w:color="auto"/>
              <w:right w:val="single" w:sz="4" w:space="0" w:color="auto"/>
            </w:tcBorders>
            <w:shd w:val="clear" w:color="auto" w:fill="auto"/>
            <w:noWrap/>
            <w:vAlign w:val="bottom"/>
            <w:hideMark/>
          </w:tcPr>
          <w:p w14:paraId="465D23BF" w14:textId="6E852CC1"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105</w:t>
            </w:r>
            <w:r w:rsidRPr="0023222A">
              <w:rPr>
                <w:rFonts w:ascii="Times New Roman" w:eastAsia="Times New Roman" w:hAnsi="Times New Roman" w:cs="Times New Roman"/>
                <w:lang w:val="en-US"/>
              </w:rPr>
              <w:t xml:space="preserve"> </w:t>
            </w:r>
          </w:p>
        </w:tc>
      </w:tr>
      <w:tr w:rsidR="0023222A" w:rsidRPr="0023222A" w14:paraId="073DAC80" w14:textId="77777777" w:rsidTr="00F65FB9">
        <w:trPr>
          <w:trHeight w:val="300"/>
        </w:trPr>
        <w:tc>
          <w:tcPr>
            <w:tcW w:w="1185" w:type="dxa"/>
            <w:vMerge/>
            <w:tcBorders>
              <w:top w:val="nil"/>
              <w:left w:val="single" w:sz="4" w:space="0" w:color="auto"/>
              <w:bottom w:val="single" w:sz="4" w:space="0" w:color="000000"/>
              <w:right w:val="single" w:sz="4" w:space="0" w:color="auto"/>
            </w:tcBorders>
            <w:vAlign w:val="center"/>
            <w:hideMark/>
          </w:tcPr>
          <w:p w14:paraId="42081C3D"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4C303563"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707D0003"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Mail logbooks to each respondent $5 x 5</w:t>
            </w:r>
          </w:p>
        </w:tc>
        <w:tc>
          <w:tcPr>
            <w:tcW w:w="1080" w:type="dxa"/>
            <w:tcBorders>
              <w:top w:val="nil"/>
              <w:left w:val="nil"/>
              <w:bottom w:val="single" w:sz="4" w:space="0" w:color="auto"/>
              <w:right w:val="single" w:sz="4" w:space="0" w:color="auto"/>
            </w:tcBorders>
            <w:shd w:val="clear" w:color="auto" w:fill="auto"/>
            <w:noWrap/>
            <w:vAlign w:val="bottom"/>
            <w:hideMark/>
          </w:tcPr>
          <w:p w14:paraId="06766642" w14:textId="6A6033B8"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25</w:t>
            </w:r>
            <w:r w:rsidRPr="0023222A">
              <w:rPr>
                <w:rFonts w:ascii="Times New Roman" w:eastAsia="Times New Roman" w:hAnsi="Times New Roman" w:cs="Times New Roman"/>
                <w:lang w:val="en-US"/>
              </w:rPr>
              <w:t xml:space="preserve"> </w:t>
            </w:r>
          </w:p>
        </w:tc>
      </w:tr>
      <w:tr w:rsidR="0023222A" w:rsidRPr="0023222A" w14:paraId="5553E29A" w14:textId="77777777" w:rsidTr="00F65FB9">
        <w:trPr>
          <w:trHeight w:val="79"/>
        </w:trPr>
        <w:tc>
          <w:tcPr>
            <w:tcW w:w="1185" w:type="dxa"/>
            <w:vMerge/>
            <w:tcBorders>
              <w:top w:val="nil"/>
              <w:left w:val="single" w:sz="4" w:space="0" w:color="auto"/>
              <w:bottom w:val="single" w:sz="12" w:space="0" w:color="auto"/>
              <w:right w:val="single" w:sz="4" w:space="0" w:color="auto"/>
            </w:tcBorders>
            <w:vAlign w:val="center"/>
            <w:hideMark/>
          </w:tcPr>
          <w:p w14:paraId="640F58A7"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12" w:space="0" w:color="auto"/>
              <w:right w:val="single" w:sz="4" w:space="0" w:color="auto"/>
            </w:tcBorders>
            <w:vAlign w:val="center"/>
            <w:hideMark/>
          </w:tcPr>
          <w:p w14:paraId="3BC8FAAD"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12" w:space="0" w:color="auto"/>
              <w:right w:val="single" w:sz="4" w:space="0" w:color="auto"/>
            </w:tcBorders>
            <w:shd w:val="clear" w:color="auto" w:fill="auto"/>
            <w:vAlign w:val="bottom"/>
            <w:hideMark/>
          </w:tcPr>
          <w:p w14:paraId="284589ED"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quarterly = 10 mins.  (5 x 4 x 10mins = 3.33 hours @ $37/hr)</w:t>
            </w:r>
          </w:p>
        </w:tc>
        <w:tc>
          <w:tcPr>
            <w:tcW w:w="1080" w:type="dxa"/>
            <w:tcBorders>
              <w:top w:val="nil"/>
              <w:left w:val="nil"/>
              <w:bottom w:val="single" w:sz="12" w:space="0" w:color="auto"/>
              <w:right w:val="single" w:sz="4" w:space="0" w:color="auto"/>
            </w:tcBorders>
            <w:shd w:val="clear" w:color="auto" w:fill="auto"/>
            <w:noWrap/>
            <w:vAlign w:val="bottom"/>
            <w:hideMark/>
          </w:tcPr>
          <w:p w14:paraId="0EC92317" w14:textId="5399F6FC"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123</w:t>
            </w:r>
            <w:r w:rsidRPr="0023222A">
              <w:rPr>
                <w:rFonts w:ascii="Times New Roman" w:eastAsia="Times New Roman" w:hAnsi="Times New Roman" w:cs="Times New Roman"/>
                <w:lang w:val="en-US"/>
              </w:rPr>
              <w:t xml:space="preserve"> </w:t>
            </w:r>
          </w:p>
        </w:tc>
      </w:tr>
      <w:tr w:rsidR="0023222A" w:rsidRPr="0023222A" w14:paraId="66B3F1FE" w14:textId="77777777" w:rsidTr="00F65FB9">
        <w:trPr>
          <w:trHeight w:val="59"/>
        </w:trPr>
        <w:tc>
          <w:tcPr>
            <w:tcW w:w="1185" w:type="dxa"/>
            <w:vMerge w:val="restart"/>
            <w:tcBorders>
              <w:top w:val="single" w:sz="12" w:space="0" w:color="auto"/>
              <w:left w:val="single" w:sz="4" w:space="0" w:color="auto"/>
              <w:right w:val="single" w:sz="4" w:space="0" w:color="auto"/>
            </w:tcBorders>
            <w:shd w:val="clear" w:color="auto" w:fill="auto"/>
            <w:vAlign w:val="center"/>
            <w:hideMark/>
          </w:tcPr>
          <w:p w14:paraId="20662434" w14:textId="57F950B6" w:rsidR="0023222A" w:rsidRPr="0023222A" w:rsidRDefault="00805F4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Check-In/Out (CICO) </w:t>
            </w:r>
            <w:r w:rsidR="0023222A" w:rsidRPr="0023222A">
              <w:rPr>
                <w:rFonts w:ascii="Times New Roman" w:eastAsia="Times New Roman" w:hAnsi="Times New Roman" w:cs="Times New Roman"/>
                <w:lang w:val="en-US"/>
              </w:rPr>
              <w:t>Report</w:t>
            </w:r>
          </w:p>
          <w:p w14:paraId="0E28FF19" w14:textId="0987AE3E"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 </w:t>
            </w:r>
          </w:p>
        </w:tc>
        <w:tc>
          <w:tcPr>
            <w:tcW w:w="1496" w:type="dxa"/>
            <w:tcBorders>
              <w:top w:val="single" w:sz="12" w:space="0" w:color="auto"/>
              <w:left w:val="nil"/>
              <w:bottom w:val="single" w:sz="4" w:space="0" w:color="auto"/>
              <w:right w:val="single" w:sz="4" w:space="0" w:color="auto"/>
            </w:tcBorders>
            <w:shd w:val="clear" w:color="auto" w:fill="auto"/>
            <w:vAlign w:val="center"/>
            <w:hideMark/>
          </w:tcPr>
          <w:p w14:paraId="55CF0AB1" w14:textId="3FA86F64" w:rsidR="0023222A" w:rsidRPr="0023222A" w:rsidRDefault="0023222A" w:rsidP="001C570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Shoreside Processor </w:t>
            </w:r>
            <w:r w:rsidR="001C5707">
              <w:rPr>
                <w:rFonts w:ascii="Times New Roman" w:eastAsia="Times New Roman" w:hAnsi="Times New Roman" w:cs="Times New Roman"/>
                <w:lang w:val="en-US"/>
              </w:rPr>
              <w:t xml:space="preserve">CICO </w:t>
            </w:r>
            <w:r w:rsidR="001C5707" w:rsidRPr="0023222A">
              <w:rPr>
                <w:rFonts w:ascii="Times New Roman" w:eastAsia="Times New Roman" w:hAnsi="Times New Roman" w:cs="Times New Roman"/>
                <w:lang w:val="en-US"/>
              </w:rPr>
              <w:t>Report</w:t>
            </w:r>
          </w:p>
        </w:tc>
        <w:tc>
          <w:tcPr>
            <w:tcW w:w="5794" w:type="dxa"/>
            <w:tcBorders>
              <w:top w:val="single" w:sz="12" w:space="0" w:color="auto"/>
              <w:left w:val="nil"/>
              <w:bottom w:val="single" w:sz="4" w:space="0" w:color="auto"/>
              <w:right w:val="single" w:sz="4" w:space="0" w:color="auto"/>
            </w:tcBorders>
            <w:shd w:val="clear" w:color="auto" w:fill="auto"/>
            <w:vAlign w:val="bottom"/>
            <w:hideMark/>
          </w:tcPr>
          <w:p w14:paraId="02DA1361"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 10 mins.  (138 x 10mins = 23 hours @ $37/hr)</w:t>
            </w:r>
          </w:p>
        </w:tc>
        <w:tc>
          <w:tcPr>
            <w:tcW w:w="1080" w:type="dxa"/>
            <w:tcBorders>
              <w:top w:val="single" w:sz="12" w:space="0" w:color="auto"/>
              <w:left w:val="nil"/>
              <w:bottom w:val="single" w:sz="4" w:space="0" w:color="auto"/>
              <w:right w:val="single" w:sz="4" w:space="0" w:color="auto"/>
            </w:tcBorders>
            <w:shd w:val="clear" w:color="auto" w:fill="auto"/>
            <w:noWrap/>
            <w:vAlign w:val="bottom"/>
            <w:hideMark/>
          </w:tcPr>
          <w:p w14:paraId="03261302" w14:textId="063C9266"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851</w:t>
            </w:r>
            <w:r w:rsidRPr="0023222A">
              <w:rPr>
                <w:rFonts w:ascii="Times New Roman" w:eastAsia="Times New Roman" w:hAnsi="Times New Roman" w:cs="Times New Roman"/>
                <w:lang w:val="en-US"/>
              </w:rPr>
              <w:t xml:space="preserve"> </w:t>
            </w:r>
          </w:p>
        </w:tc>
      </w:tr>
      <w:tr w:rsidR="0023222A" w:rsidRPr="0023222A" w14:paraId="2C6ABC75" w14:textId="77777777" w:rsidTr="00F65FB9">
        <w:trPr>
          <w:trHeight w:val="79"/>
        </w:trPr>
        <w:tc>
          <w:tcPr>
            <w:tcW w:w="1185" w:type="dxa"/>
            <w:vMerge/>
            <w:tcBorders>
              <w:left w:val="single" w:sz="4" w:space="0" w:color="auto"/>
              <w:bottom w:val="single" w:sz="12" w:space="0" w:color="auto"/>
              <w:right w:val="single" w:sz="4" w:space="0" w:color="auto"/>
            </w:tcBorders>
            <w:shd w:val="clear" w:color="auto" w:fill="auto"/>
            <w:vAlign w:val="center"/>
            <w:hideMark/>
          </w:tcPr>
          <w:p w14:paraId="20578BF1" w14:textId="744F4710"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tcBorders>
              <w:top w:val="nil"/>
              <w:left w:val="nil"/>
              <w:bottom w:val="single" w:sz="12" w:space="0" w:color="auto"/>
              <w:right w:val="single" w:sz="4" w:space="0" w:color="auto"/>
            </w:tcBorders>
            <w:shd w:val="clear" w:color="auto" w:fill="auto"/>
            <w:vAlign w:val="center"/>
            <w:hideMark/>
          </w:tcPr>
          <w:p w14:paraId="59A0533F" w14:textId="0733387A" w:rsidR="0023222A" w:rsidRPr="0023222A" w:rsidRDefault="0023222A" w:rsidP="001C570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Mothership </w:t>
            </w:r>
            <w:r w:rsidR="001C5707">
              <w:rPr>
                <w:rFonts w:ascii="Times New Roman" w:eastAsia="Times New Roman" w:hAnsi="Times New Roman" w:cs="Times New Roman"/>
                <w:lang w:val="en-US"/>
              </w:rPr>
              <w:t>CICO</w:t>
            </w:r>
            <w:r w:rsidRPr="0023222A">
              <w:rPr>
                <w:rFonts w:ascii="Times New Roman" w:eastAsia="Times New Roman" w:hAnsi="Times New Roman" w:cs="Times New Roman"/>
                <w:lang w:val="en-US"/>
              </w:rPr>
              <w:t xml:space="preserve"> Report</w:t>
            </w:r>
          </w:p>
        </w:tc>
        <w:tc>
          <w:tcPr>
            <w:tcW w:w="5794" w:type="dxa"/>
            <w:tcBorders>
              <w:top w:val="nil"/>
              <w:left w:val="nil"/>
              <w:bottom w:val="single" w:sz="12" w:space="0" w:color="auto"/>
              <w:right w:val="single" w:sz="4" w:space="0" w:color="auto"/>
            </w:tcBorders>
            <w:shd w:val="clear" w:color="auto" w:fill="auto"/>
            <w:vAlign w:val="bottom"/>
            <w:hideMark/>
          </w:tcPr>
          <w:p w14:paraId="76A688A7"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 5 mins.  (2 x 5mins = 0.16 hrs @ $37/hr)</w:t>
            </w:r>
          </w:p>
        </w:tc>
        <w:tc>
          <w:tcPr>
            <w:tcW w:w="1080" w:type="dxa"/>
            <w:tcBorders>
              <w:top w:val="nil"/>
              <w:left w:val="nil"/>
              <w:bottom w:val="single" w:sz="12" w:space="0" w:color="auto"/>
              <w:right w:val="single" w:sz="4" w:space="0" w:color="auto"/>
            </w:tcBorders>
            <w:shd w:val="clear" w:color="auto" w:fill="auto"/>
            <w:noWrap/>
            <w:vAlign w:val="bottom"/>
            <w:hideMark/>
          </w:tcPr>
          <w:p w14:paraId="6DD556AA" w14:textId="48CA72D1"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 </w:t>
            </w:r>
            <w:r w:rsidR="006B1C10">
              <w:rPr>
                <w:rFonts w:ascii="Times New Roman" w:eastAsia="Times New Roman" w:hAnsi="Times New Roman" w:cs="Times New Roman"/>
                <w:lang w:val="en-US"/>
              </w:rPr>
              <w:t>6</w:t>
            </w:r>
            <w:r w:rsidRPr="0023222A">
              <w:rPr>
                <w:rFonts w:ascii="Times New Roman" w:eastAsia="Times New Roman" w:hAnsi="Times New Roman" w:cs="Times New Roman"/>
                <w:lang w:val="en-US"/>
              </w:rPr>
              <w:t xml:space="preserve"> </w:t>
            </w:r>
          </w:p>
        </w:tc>
      </w:tr>
      <w:tr w:rsidR="00CC6F8A" w:rsidRPr="0023222A" w14:paraId="590D7180" w14:textId="77777777" w:rsidTr="00F65FB9">
        <w:trPr>
          <w:trHeight w:val="600"/>
        </w:trPr>
        <w:tc>
          <w:tcPr>
            <w:tcW w:w="118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15CCA25B" w14:textId="77777777" w:rsidR="00CC6F8A" w:rsidRPr="0023222A" w:rsidRDefault="00CC6F8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Product Transfer Report</w:t>
            </w:r>
          </w:p>
        </w:tc>
        <w:tc>
          <w:tcPr>
            <w:tcW w:w="1496" w:type="dxa"/>
            <w:tcBorders>
              <w:top w:val="single" w:sz="12" w:space="0" w:color="auto"/>
              <w:left w:val="nil"/>
              <w:bottom w:val="single" w:sz="12" w:space="0" w:color="auto"/>
              <w:right w:val="single" w:sz="4" w:space="0" w:color="auto"/>
            </w:tcBorders>
            <w:shd w:val="clear" w:color="auto" w:fill="auto"/>
            <w:vAlign w:val="center"/>
            <w:hideMark/>
          </w:tcPr>
          <w:p w14:paraId="667D4C55" w14:textId="293AAAE5" w:rsidR="00CC6F8A" w:rsidRPr="0023222A" w:rsidRDefault="00CC6F8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Product Transfer Report</w:t>
            </w:r>
          </w:p>
        </w:tc>
        <w:tc>
          <w:tcPr>
            <w:tcW w:w="5794" w:type="dxa"/>
            <w:tcBorders>
              <w:top w:val="single" w:sz="12" w:space="0" w:color="auto"/>
              <w:left w:val="nil"/>
              <w:bottom w:val="single" w:sz="12" w:space="0" w:color="auto"/>
              <w:right w:val="single" w:sz="4" w:space="0" w:color="auto"/>
            </w:tcBorders>
            <w:shd w:val="clear" w:color="auto" w:fill="auto"/>
            <w:vAlign w:val="bottom"/>
            <w:hideMark/>
          </w:tcPr>
          <w:p w14:paraId="6FE63975" w14:textId="06BCA391" w:rsidR="00CC6F8A" w:rsidRPr="0023222A" w:rsidRDefault="00CC6F8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CC6F8A">
              <w:rPr>
                <w:rFonts w:ascii="Times New Roman" w:hAnsi="Times New Roman" w:cs="Times New Roman"/>
              </w:rPr>
              <w:t>Review, data entry, filing = 2 mins.  (23,520 x 2mins = 3920 hours @ $37/hr)</w:t>
            </w:r>
          </w:p>
        </w:tc>
        <w:tc>
          <w:tcPr>
            <w:tcW w:w="1080" w:type="dxa"/>
            <w:tcBorders>
              <w:top w:val="single" w:sz="12" w:space="0" w:color="auto"/>
              <w:left w:val="nil"/>
              <w:bottom w:val="single" w:sz="12" w:space="0" w:color="auto"/>
              <w:right w:val="single" w:sz="4" w:space="0" w:color="auto"/>
            </w:tcBorders>
            <w:shd w:val="clear" w:color="auto" w:fill="auto"/>
            <w:noWrap/>
            <w:vAlign w:val="bottom"/>
            <w:hideMark/>
          </w:tcPr>
          <w:p w14:paraId="6E3742E0" w14:textId="5309DD25" w:rsidR="00CC6F8A" w:rsidRPr="0023222A" w:rsidRDefault="00CC6F8A" w:rsidP="00CC6F8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CC6F8A">
              <w:rPr>
                <w:rFonts w:ascii="Times New Roman" w:hAnsi="Times New Roman" w:cs="Times New Roman"/>
              </w:rPr>
              <w:t xml:space="preserve"> $</w:t>
            </w:r>
            <w:r w:rsidR="006B1C10">
              <w:rPr>
                <w:rFonts w:ascii="Times New Roman" w:hAnsi="Times New Roman" w:cs="Times New Roman"/>
              </w:rPr>
              <w:t>29,008</w:t>
            </w:r>
            <w:r w:rsidRPr="00CC6F8A">
              <w:rPr>
                <w:rFonts w:ascii="Times New Roman" w:hAnsi="Times New Roman" w:cs="Times New Roman"/>
              </w:rPr>
              <w:t xml:space="preserve"> </w:t>
            </w:r>
          </w:p>
        </w:tc>
      </w:tr>
      <w:tr w:rsidR="00CC6F8A" w:rsidRPr="0023222A" w14:paraId="4F9CC0F2" w14:textId="77777777" w:rsidTr="00F65FB9">
        <w:trPr>
          <w:trHeight w:val="59"/>
        </w:trPr>
        <w:tc>
          <w:tcPr>
            <w:tcW w:w="118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73C82B84" w14:textId="77777777" w:rsidR="00CC6F8A" w:rsidRPr="0023222A" w:rsidRDefault="00CC6F8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Vessel Activity Report</w:t>
            </w:r>
          </w:p>
        </w:tc>
        <w:tc>
          <w:tcPr>
            <w:tcW w:w="1496" w:type="dxa"/>
            <w:tcBorders>
              <w:top w:val="single" w:sz="12" w:space="0" w:color="auto"/>
              <w:left w:val="nil"/>
              <w:bottom w:val="single" w:sz="12" w:space="0" w:color="auto"/>
              <w:right w:val="single" w:sz="4" w:space="0" w:color="auto"/>
            </w:tcBorders>
            <w:shd w:val="clear" w:color="auto" w:fill="auto"/>
            <w:vAlign w:val="center"/>
            <w:hideMark/>
          </w:tcPr>
          <w:p w14:paraId="613A55FF" w14:textId="7AEE5995" w:rsidR="00CC6F8A" w:rsidRPr="0023222A" w:rsidRDefault="00CC6F8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Vessel Activity Report</w:t>
            </w:r>
          </w:p>
        </w:tc>
        <w:tc>
          <w:tcPr>
            <w:tcW w:w="5794" w:type="dxa"/>
            <w:tcBorders>
              <w:top w:val="single" w:sz="12" w:space="0" w:color="auto"/>
              <w:left w:val="nil"/>
              <w:bottom w:val="single" w:sz="12" w:space="0" w:color="auto"/>
              <w:right w:val="single" w:sz="4" w:space="0" w:color="auto"/>
            </w:tcBorders>
            <w:shd w:val="clear" w:color="auto" w:fill="auto"/>
            <w:vAlign w:val="bottom"/>
            <w:hideMark/>
          </w:tcPr>
          <w:p w14:paraId="1601F8D2" w14:textId="56BFA419" w:rsidR="00CC6F8A" w:rsidRPr="0023222A" w:rsidRDefault="00CC6F8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CC6F8A">
              <w:rPr>
                <w:rFonts w:ascii="Times New Roman" w:hAnsi="Times New Roman" w:cs="Times New Roman"/>
              </w:rPr>
              <w:t>Time per response = 3 mins.  (159 x 3mins = 79.5 hours @ $37/hr)</w:t>
            </w:r>
          </w:p>
        </w:tc>
        <w:tc>
          <w:tcPr>
            <w:tcW w:w="1080" w:type="dxa"/>
            <w:tcBorders>
              <w:top w:val="single" w:sz="12" w:space="0" w:color="auto"/>
              <w:left w:val="nil"/>
              <w:bottom w:val="single" w:sz="12" w:space="0" w:color="auto"/>
              <w:right w:val="single" w:sz="4" w:space="0" w:color="auto"/>
            </w:tcBorders>
            <w:shd w:val="clear" w:color="auto" w:fill="auto"/>
            <w:noWrap/>
            <w:vAlign w:val="bottom"/>
            <w:hideMark/>
          </w:tcPr>
          <w:p w14:paraId="64B35A51" w14:textId="104F75CD" w:rsidR="00CC6F8A" w:rsidRPr="0023222A" w:rsidRDefault="00CC6F8A" w:rsidP="00CC6F8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CC6F8A">
              <w:rPr>
                <w:rFonts w:ascii="Times New Roman" w:hAnsi="Times New Roman" w:cs="Times New Roman"/>
              </w:rPr>
              <w:t xml:space="preserve"> $</w:t>
            </w:r>
            <w:r w:rsidR="006B1C10">
              <w:rPr>
                <w:rFonts w:ascii="Times New Roman" w:hAnsi="Times New Roman" w:cs="Times New Roman"/>
              </w:rPr>
              <w:t>294</w:t>
            </w:r>
          </w:p>
        </w:tc>
      </w:tr>
      <w:tr w:rsidR="0023222A" w:rsidRPr="0023222A" w14:paraId="308A4C4C" w14:textId="77777777" w:rsidTr="00F65FB9">
        <w:trPr>
          <w:trHeight w:val="300"/>
        </w:trPr>
        <w:tc>
          <w:tcPr>
            <w:tcW w:w="2681" w:type="dxa"/>
            <w:gridSpan w:val="2"/>
            <w:tcBorders>
              <w:top w:val="single" w:sz="12" w:space="0" w:color="auto"/>
              <w:left w:val="single" w:sz="4" w:space="0" w:color="auto"/>
              <w:bottom w:val="single" w:sz="12" w:space="0" w:color="auto"/>
              <w:right w:val="single" w:sz="4" w:space="0" w:color="auto"/>
            </w:tcBorders>
            <w:shd w:val="clear" w:color="000000" w:fill="F2F2F2"/>
            <w:vAlign w:val="center"/>
            <w:hideMark/>
          </w:tcPr>
          <w:p w14:paraId="4BA2F6DB"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Total for Collection</w:t>
            </w:r>
          </w:p>
        </w:tc>
        <w:tc>
          <w:tcPr>
            <w:tcW w:w="5794" w:type="dxa"/>
            <w:tcBorders>
              <w:top w:val="single" w:sz="12" w:space="0" w:color="auto"/>
              <w:left w:val="nil"/>
              <w:bottom w:val="single" w:sz="12" w:space="0" w:color="auto"/>
              <w:right w:val="single" w:sz="4" w:space="0" w:color="auto"/>
            </w:tcBorders>
            <w:shd w:val="clear" w:color="000000" w:fill="F2F2F2"/>
            <w:noWrap/>
            <w:vAlign w:val="bottom"/>
            <w:hideMark/>
          </w:tcPr>
          <w:p w14:paraId="45E4FB76"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 </w:t>
            </w:r>
          </w:p>
        </w:tc>
        <w:tc>
          <w:tcPr>
            <w:tcW w:w="1080" w:type="dxa"/>
            <w:tcBorders>
              <w:top w:val="single" w:sz="12" w:space="0" w:color="auto"/>
              <w:left w:val="nil"/>
              <w:bottom w:val="single" w:sz="12" w:space="0" w:color="auto"/>
              <w:right w:val="single" w:sz="4" w:space="0" w:color="auto"/>
            </w:tcBorders>
            <w:shd w:val="clear" w:color="000000" w:fill="F2F2F2"/>
            <w:noWrap/>
            <w:vAlign w:val="bottom"/>
            <w:hideMark/>
          </w:tcPr>
          <w:p w14:paraId="7C8FB7C7" w14:textId="3542DEDC" w:rsidR="0023222A" w:rsidRPr="0023222A" w:rsidRDefault="00CC6F8A" w:rsidP="00CC6F8A">
            <w:pPr>
              <w:jc w:val="right"/>
              <w:rPr>
                <w:rFonts w:ascii="Times New Roman" w:hAnsi="Times New Roman" w:cs="Times New Roman"/>
                <w:b/>
                <w:bCs/>
              </w:rPr>
            </w:pPr>
            <w:r w:rsidRPr="00CC6F8A">
              <w:rPr>
                <w:rFonts w:ascii="Times New Roman" w:hAnsi="Times New Roman" w:cs="Times New Roman"/>
                <w:b/>
                <w:bCs/>
              </w:rPr>
              <w:t>$</w:t>
            </w:r>
            <w:r w:rsidR="006B1C10">
              <w:rPr>
                <w:rFonts w:ascii="Times New Roman" w:hAnsi="Times New Roman" w:cs="Times New Roman"/>
                <w:b/>
                <w:bCs/>
              </w:rPr>
              <w:t>42,34</w:t>
            </w:r>
            <w:r w:rsidRPr="00CC6F8A">
              <w:rPr>
                <w:rFonts w:ascii="Times New Roman" w:hAnsi="Times New Roman" w:cs="Times New Roman"/>
                <w:b/>
                <w:bCs/>
              </w:rPr>
              <w:t xml:space="preserve">8 </w:t>
            </w:r>
          </w:p>
        </w:tc>
      </w:tr>
    </w:tbl>
    <w:p w14:paraId="6A3943A3" w14:textId="77777777" w:rsidR="0023222A" w:rsidRPr="00213847" w:rsidRDefault="0023222A" w:rsidP="00213847">
      <w:pPr>
        <w:pStyle w:val="Normal1"/>
        <w:spacing w:line="240" w:lineRule="auto"/>
        <w:rPr>
          <w:rFonts w:ascii="Times New Roman" w:hAnsi="Times New Roman" w:cs="Times New Roman"/>
          <w:sz w:val="24"/>
          <w:szCs w:val="24"/>
        </w:rPr>
      </w:pPr>
    </w:p>
    <w:p w14:paraId="2FAB86BC" w14:textId="77777777" w:rsidR="00490254" w:rsidRPr="00213847" w:rsidRDefault="00490254" w:rsidP="00213847">
      <w:pPr>
        <w:pStyle w:val="Normal1"/>
        <w:spacing w:line="240" w:lineRule="auto"/>
        <w:rPr>
          <w:rFonts w:ascii="Times New Roman" w:hAnsi="Times New Roman" w:cs="Times New Roman"/>
          <w:sz w:val="24"/>
          <w:szCs w:val="24"/>
        </w:rPr>
      </w:pPr>
    </w:p>
    <w:p w14:paraId="625CA2E7"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15. Explain the reasons for any program changes or adjustments. </w:t>
      </w:r>
    </w:p>
    <w:p w14:paraId="3926E890" w14:textId="77777777" w:rsidR="00F863EC" w:rsidRDefault="00F863EC" w:rsidP="00213847">
      <w:pPr>
        <w:pStyle w:val="Normal1"/>
        <w:spacing w:line="240" w:lineRule="auto"/>
        <w:rPr>
          <w:rFonts w:ascii="Times New Roman" w:hAnsi="Times New Roman" w:cs="Times New Roman"/>
          <w:b/>
          <w:sz w:val="24"/>
          <w:szCs w:val="24"/>
        </w:rPr>
      </w:pPr>
    </w:p>
    <w:p w14:paraId="5C9D4B20" w14:textId="214369FC" w:rsidR="00265016" w:rsidRDefault="00760FBC" w:rsidP="00213847">
      <w:pPr>
        <w:pStyle w:val="Normal1"/>
        <w:spacing w:line="240" w:lineRule="auto"/>
        <w:rPr>
          <w:rFonts w:ascii="Times New Roman" w:hAnsi="Times New Roman" w:cs="Times New Roman"/>
          <w:b/>
          <w:sz w:val="24"/>
          <w:szCs w:val="24"/>
          <w:lang w:val="en-US"/>
        </w:rPr>
      </w:pPr>
      <w:r w:rsidRPr="00760FBC">
        <w:rPr>
          <w:rFonts w:ascii="Times New Roman" w:hAnsi="Times New Roman" w:cs="Times New Roman"/>
          <w:b/>
          <w:sz w:val="24"/>
          <w:szCs w:val="24"/>
          <w:lang w:val="en-US"/>
        </w:rPr>
        <w:t>Adjustments to respondents, responses, and cost:</w:t>
      </w:r>
    </w:p>
    <w:p w14:paraId="0B570E83" w14:textId="77777777" w:rsidR="005116C2" w:rsidRDefault="005116C2" w:rsidP="00213847">
      <w:pPr>
        <w:pStyle w:val="Normal1"/>
        <w:spacing w:line="240" w:lineRule="auto"/>
        <w:rPr>
          <w:rFonts w:ascii="Times New Roman" w:hAnsi="Times New Roman" w:cs="Times New Roman"/>
          <w:sz w:val="24"/>
          <w:szCs w:val="24"/>
          <w:u w:val="single"/>
          <w:lang w:val="en-US"/>
        </w:rPr>
      </w:pPr>
    </w:p>
    <w:p w14:paraId="66D0182E" w14:textId="7C44F383" w:rsidR="00507C4C" w:rsidRPr="00507C4C" w:rsidRDefault="00507C4C" w:rsidP="00213847">
      <w:pPr>
        <w:pStyle w:val="Normal1"/>
        <w:spacing w:line="240" w:lineRule="auto"/>
        <w:rPr>
          <w:rFonts w:ascii="Times New Roman" w:hAnsi="Times New Roman" w:cs="Times New Roman"/>
          <w:sz w:val="24"/>
          <w:szCs w:val="24"/>
          <w:u w:val="single"/>
        </w:rPr>
      </w:pPr>
      <w:r w:rsidRPr="00507C4C">
        <w:rPr>
          <w:rFonts w:ascii="Times New Roman" w:hAnsi="Times New Roman" w:cs="Times New Roman"/>
          <w:sz w:val="24"/>
          <w:szCs w:val="24"/>
          <w:u w:val="single"/>
          <w:lang w:val="en-US"/>
        </w:rPr>
        <w:t>Respondents and burden hours:</w:t>
      </w:r>
    </w:p>
    <w:p w14:paraId="5C7FB3EB" w14:textId="38A8D379" w:rsidR="00265016" w:rsidRPr="00760FBC" w:rsidRDefault="00265016" w:rsidP="00760FBC">
      <w:pPr>
        <w:pStyle w:val="Normal1"/>
        <w:numPr>
          <w:ilvl w:val="0"/>
          <w:numId w:val="28"/>
        </w:numPr>
        <w:spacing w:line="240" w:lineRule="auto"/>
        <w:contextualSpacing/>
        <w:rPr>
          <w:rFonts w:ascii="Times New Roman" w:hAnsi="Times New Roman" w:cs="Times New Roman"/>
          <w:sz w:val="24"/>
          <w:szCs w:val="24"/>
        </w:rPr>
      </w:pPr>
      <w:r w:rsidRPr="00760FBC">
        <w:rPr>
          <w:rFonts w:ascii="Times New Roman" w:hAnsi="Times New Roman" w:cs="Times New Roman"/>
          <w:sz w:val="24"/>
          <w:szCs w:val="24"/>
        </w:rPr>
        <w:t>Catcher vessel trawl ge</w:t>
      </w:r>
      <w:r w:rsidR="00760FBC" w:rsidRPr="00760FBC">
        <w:rPr>
          <w:rFonts w:ascii="Times New Roman" w:hAnsi="Times New Roman" w:cs="Times New Roman"/>
          <w:sz w:val="24"/>
          <w:szCs w:val="24"/>
        </w:rPr>
        <w:t xml:space="preserve">ar </w:t>
      </w:r>
      <w:r w:rsidR="000F1621">
        <w:rPr>
          <w:rFonts w:ascii="Times New Roman" w:hAnsi="Times New Roman" w:cs="Times New Roman"/>
          <w:sz w:val="24"/>
          <w:szCs w:val="24"/>
        </w:rPr>
        <w:t>DFL</w:t>
      </w:r>
    </w:p>
    <w:p w14:paraId="3D7689F4" w14:textId="06222E77" w:rsidR="00760FBC" w:rsidRPr="00760FBC" w:rsidRDefault="00760FBC" w:rsidP="00760FBC">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sidR="00F61CF3">
        <w:rPr>
          <w:rFonts w:ascii="Times New Roman" w:hAnsi="Times New Roman" w:cs="Times New Roman"/>
          <w:sz w:val="24"/>
          <w:szCs w:val="24"/>
          <w:lang w:val="en-US"/>
        </w:rPr>
        <w:t>52</w:t>
      </w:r>
      <w:r w:rsidRPr="00760FBC">
        <w:rPr>
          <w:rFonts w:ascii="Times New Roman" w:hAnsi="Times New Roman" w:cs="Times New Roman"/>
          <w:sz w:val="24"/>
          <w:szCs w:val="24"/>
          <w:lang w:val="en-US"/>
        </w:rPr>
        <w:t xml:space="preserve"> respondents, </w:t>
      </w:r>
      <w:r w:rsidR="00F61CF3">
        <w:rPr>
          <w:rFonts w:ascii="Times New Roman" w:hAnsi="Times New Roman" w:cs="Times New Roman"/>
          <w:sz w:val="24"/>
          <w:szCs w:val="24"/>
          <w:lang w:val="en-US"/>
        </w:rPr>
        <w:t>100</w:t>
      </w:r>
      <w:r w:rsidRPr="00760FBC">
        <w:rPr>
          <w:rFonts w:ascii="Times New Roman" w:hAnsi="Times New Roman" w:cs="Times New Roman"/>
          <w:sz w:val="24"/>
          <w:szCs w:val="24"/>
          <w:lang w:val="en-US"/>
        </w:rPr>
        <w:t xml:space="preserve"> instead of </w:t>
      </w:r>
      <w:r w:rsidR="00F61CF3">
        <w:rPr>
          <w:rFonts w:ascii="Times New Roman" w:hAnsi="Times New Roman" w:cs="Times New Roman"/>
          <w:sz w:val="24"/>
          <w:szCs w:val="24"/>
          <w:lang w:val="en-US"/>
        </w:rPr>
        <w:t>152</w:t>
      </w:r>
    </w:p>
    <w:p w14:paraId="079724B2" w14:textId="3CE36299" w:rsidR="00760FBC" w:rsidRPr="00760FBC" w:rsidRDefault="00760FBC" w:rsidP="00760FBC">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Increase of </w:t>
      </w:r>
      <w:r w:rsidR="00F61CF3">
        <w:rPr>
          <w:rFonts w:ascii="Times New Roman" w:hAnsi="Times New Roman" w:cs="Times New Roman"/>
          <w:sz w:val="24"/>
          <w:szCs w:val="24"/>
          <w:lang w:val="en-US"/>
        </w:rPr>
        <w:t>3,676</w:t>
      </w:r>
      <w:r w:rsidRPr="00760FBC">
        <w:rPr>
          <w:rFonts w:ascii="Times New Roman" w:hAnsi="Times New Roman" w:cs="Times New Roman"/>
          <w:sz w:val="24"/>
          <w:szCs w:val="24"/>
          <w:lang w:val="en-US"/>
        </w:rPr>
        <w:t xml:space="preserve"> responses, </w:t>
      </w:r>
      <w:r w:rsidR="00F61CF3">
        <w:rPr>
          <w:rFonts w:ascii="Times New Roman" w:hAnsi="Times New Roman" w:cs="Times New Roman"/>
          <w:sz w:val="24"/>
          <w:szCs w:val="24"/>
          <w:lang w:val="en-US"/>
        </w:rPr>
        <w:t>9,300</w:t>
      </w:r>
      <w:r w:rsidRPr="00760FBC">
        <w:rPr>
          <w:rFonts w:ascii="Times New Roman" w:hAnsi="Times New Roman" w:cs="Times New Roman"/>
          <w:sz w:val="24"/>
          <w:szCs w:val="24"/>
          <w:lang w:val="en-US"/>
        </w:rPr>
        <w:t xml:space="preserve"> instead of </w:t>
      </w:r>
      <w:r w:rsidR="00F61CF3">
        <w:rPr>
          <w:rFonts w:ascii="Times New Roman" w:hAnsi="Times New Roman" w:cs="Times New Roman"/>
          <w:sz w:val="24"/>
          <w:szCs w:val="24"/>
          <w:lang w:val="en-US"/>
        </w:rPr>
        <w:t>5,624</w:t>
      </w:r>
    </w:p>
    <w:p w14:paraId="4C6765FA" w14:textId="000CF5BA" w:rsidR="00760FBC" w:rsidRPr="00760FBC" w:rsidRDefault="00760FBC" w:rsidP="00760FBC">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Increase of </w:t>
      </w:r>
      <w:r w:rsidR="00F61CF3">
        <w:rPr>
          <w:rFonts w:ascii="Times New Roman" w:hAnsi="Times New Roman" w:cs="Times New Roman"/>
          <w:sz w:val="24"/>
          <w:szCs w:val="24"/>
          <w:lang w:val="en-US"/>
        </w:rPr>
        <w:t>1,</w:t>
      </w:r>
      <w:r w:rsidR="004D16E5">
        <w:rPr>
          <w:rFonts w:ascii="Times New Roman" w:hAnsi="Times New Roman" w:cs="Times New Roman"/>
          <w:sz w:val="24"/>
          <w:szCs w:val="24"/>
          <w:lang w:val="en-US"/>
        </w:rPr>
        <w:t>202</w:t>
      </w:r>
      <w:r w:rsidRPr="00760FBC">
        <w:rPr>
          <w:rFonts w:ascii="Times New Roman" w:hAnsi="Times New Roman" w:cs="Times New Roman"/>
          <w:sz w:val="24"/>
          <w:szCs w:val="24"/>
          <w:lang w:val="en-US"/>
        </w:rPr>
        <w:t xml:space="preserve"> hours burden, </w:t>
      </w:r>
      <w:r w:rsidR="004D16E5">
        <w:rPr>
          <w:rFonts w:ascii="Times New Roman" w:hAnsi="Times New Roman" w:cs="Times New Roman"/>
          <w:sz w:val="24"/>
          <w:szCs w:val="24"/>
          <w:lang w:val="en-US"/>
        </w:rPr>
        <w:t>2,790</w:t>
      </w:r>
      <w:r w:rsidRPr="00760FBC">
        <w:rPr>
          <w:rFonts w:ascii="Times New Roman" w:hAnsi="Times New Roman" w:cs="Times New Roman"/>
          <w:sz w:val="24"/>
          <w:szCs w:val="24"/>
          <w:lang w:val="en-US"/>
        </w:rPr>
        <w:t xml:space="preserve"> hours instead of </w:t>
      </w:r>
      <w:r w:rsidR="004D16E5">
        <w:rPr>
          <w:rFonts w:ascii="Times New Roman" w:hAnsi="Times New Roman" w:cs="Times New Roman"/>
          <w:sz w:val="24"/>
          <w:szCs w:val="24"/>
          <w:lang w:val="en-US"/>
        </w:rPr>
        <w:t>1,588</w:t>
      </w:r>
      <w:r w:rsidRPr="00760FBC">
        <w:rPr>
          <w:rFonts w:ascii="Times New Roman" w:hAnsi="Times New Roman" w:cs="Times New Roman"/>
          <w:sz w:val="24"/>
          <w:szCs w:val="24"/>
          <w:lang w:val="en-US"/>
        </w:rPr>
        <w:t xml:space="preserve"> hours</w:t>
      </w:r>
    </w:p>
    <w:p w14:paraId="74D8C905" w14:textId="7128F1F9" w:rsidR="00760FBC" w:rsidRPr="00507C4C" w:rsidRDefault="00760FBC" w:rsidP="00760FBC">
      <w:pPr>
        <w:pStyle w:val="Normal1"/>
        <w:numPr>
          <w:ilvl w:val="1"/>
          <w:numId w:val="28"/>
        </w:numPr>
        <w:spacing w:line="240" w:lineRule="auto"/>
        <w:contextualSpacing/>
        <w:rPr>
          <w:rFonts w:ascii="Times New Roman" w:hAnsi="Times New Roman" w:cs="Times New Roman"/>
          <w:sz w:val="24"/>
          <w:szCs w:val="24"/>
        </w:rPr>
      </w:pPr>
      <w:r>
        <w:rPr>
          <w:rFonts w:ascii="Times New Roman" w:hAnsi="Times New Roman" w:cs="Times New Roman"/>
          <w:sz w:val="24"/>
          <w:szCs w:val="24"/>
          <w:lang w:val="en-US"/>
        </w:rPr>
        <w:t>I</w:t>
      </w:r>
      <w:r w:rsidRPr="00760FBC">
        <w:rPr>
          <w:rFonts w:ascii="Times New Roman" w:hAnsi="Times New Roman" w:cs="Times New Roman"/>
          <w:sz w:val="24"/>
          <w:szCs w:val="24"/>
          <w:lang w:val="en-US"/>
        </w:rPr>
        <w:t>ncrease of $</w:t>
      </w:r>
      <w:r w:rsidR="004D16E5">
        <w:rPr>
          <w:rFonts w:ascii="Times New Roman" w:hAnsi="Times New Roman" w:cs="Times New Roman"/>
          <w:sz w:val="24"/>
          <w:szCs w:val="24"/>
          <w:lang w:val="en-US"/>
        </w:rPr>
        <w:t xml:space="preserve">44,474 in </w:t>
      </w:r>
      <w:r w:rsidRPr="00760FBC">
        <w:rPr>
          <w:rFonts w:ascii="Times New Roman" w:hAnsi="Times New Roman" w:cs="Times New Roman"/>
          <w:sz w:val="24"/>
          <w:szCs w:val="24"/>
          <w:lang w:val="en-US"/>
        </w:rPr>
        <w:t>personnel costs, $</w:t>
      </w:r>
      <w:r w:rsidR="006D5765">
        <w:rPr>
          <w:rFonts w:ascii="Times New Roman" w:hAnsi="Times New Roman" w:cs="Times New Roman"/>
          <w:sz w:val="24"/>
          <w:szCs w:val="24"/>
          <w:lang w:val="en-US"/>
        </w:rPr>
        <w:t>10</w:t>
      </w:r>
      <w:r w:rsidR="004D16E5">
        <w:rPr>
          <w:rFonts w:ascii="Times New Roman" w:hAnsi="Times New Roman" w:cs="Times New Roman"/>
          <w:sz w:val="24"/>
          <w:szCs w:val="24"/>
          <w:lang w:val="en-US"/>
        </w:rPr>
        <w:t>3,230</w:t>
      </w:r>
      <w:r w:rsidRPr="00760FBC">
        <w:rPr>
          <w:rFonts w:ascii="Times New Roman" w:hAnsi="Times New Roman" w:cs="Times New Roman"/>
          <w:sz w:val="24"/>
          <w:szCs w:val="24"/>
          <w:lang w:val="en-US"/>
        </w:rPr>
        <w:t xml:space="preserve"> instead of $</w:t>
      </w:r>
      <w:r w:rsidR="004D16E5">
        <w:rPr>
          <w:rFonts w:ascii="Times New Roman" w:hAnsi="Times New Roman" w:cs="Times New Roman"/>
          <w:sz w:val="24"/>
          <w:szCs w:val="24"/>
          <w:lang w:val="en-US"/>
        </w:rPr>
        <w:t>58,756</w:t>
      </w:r>
    </w:p>
    <w:p w14:paraId="1FC54C65" w14:textId="77777777" w:rsidR="00507C4C" w:rsidRPr="00760FBC" w:rsidRDefault="00507C4C" w:rsidP="00507C4C">
      <w:pPr>
        <w:pStyle w:val="Normal1"/>
        <w:spacing w:line="240" w:lineRule="auto"/>
        <w:ind w:left="1440"/>
        <w:contextualSpacing/>
        <w:rPr>
          <w:rFonts w:ascii="Times New Roman" w:hAnsi="Times New Roman" w:cs="Times New Roman"/>
          <w:sz w:val="24"/>
          <w:szCs w:val="24"/>
        </w:rPr>
      </w:pPr>
    </w:p>
    <w:p w14:paraId="2A261F68" w14:textId="34E4317D" w:rsidR="00265016" w:rsidRDefault="00265016" w:rsidP="00760FBC">
      <w:pPr>
        <w:pStyle w:val="Normal1"/>
        <w:numPr>
          <w:ilvl w:val="0"/>
          <w:numId w:val="28"/>
        </w:numPr>
        <w:spacing w:line="240" w:lineRule="auto"/>
        <w:contextualSpacing/>
        <w:rPr>
          <w:rFonts w:ascii="Times New Roman" w:hAnsi="Times New Roman" w:cs="Times New Roman"/>
          <w:sz w:val="24"/>
          <w:szCs w:val="24"/>
        </w:rPr>
      </w:pPr>
      <w:r w:rsidRPr="00760FBC">
        <w:rPr>
          <w:rFonts w:ascii="Times New Roman" w:hAnsi="Times New Roman" w:cs="Times New Roman"/>
          <w:sz w:val="24"/>
          <w:szCs w:val="24"/>
        </w:rPr>
        <w:t>Catch</w:t>
      </w:r>
      <w:r w:rsidR="004D16E5">
        <w:rPr>
          <w:rFonts w:ascii="Times New Roman" w:hAnsi="Times New Roman" w:cs="Times New Roman"/>
          <w:sz w:val="24"/>
          <w:szCs w:val="24"/>
        </w:rPr>
        <w:t>er vessel Longline/pot gear DFL</w:t>
      </w:r>
    </w:p>
    <w:p w14:paraId="29D32777" w14:textId="5E57D409" w:rsidR="004D16E5" w:rsidRPr="00760FBC" w:rsidRDefault="004D16E5" w:rsidP="004D16E5">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203</w:t>
      </w:r>
      <w:r w:rsidRPr="00760FBC">
        <w:rPr>
          <w:rFonts w:ascii="Times New Roman" w:hAnsi="Times New Roman" w:cs="Times New Roman"/>
          <w:sz w:val="24"/>
          <w:szCs w:val="24"/>
          <w:lang w:val="en-US"/>
        </w:rPr>
        <w:t xml:space="preserve"> respondents, </w:t>
      </w:r>
      <w:r>
        <w:rPr>
          <w:rFonts w:ascii="Times New Roman" w:hAnsi="Times New Roman" w:cs="Times New Roman"/>
          <w:sz w:val="24"/>
          <w:szCs w:val="24"/>
          <w:lang w:val="en-US"/>
        </w:rPr>
        <w:t>118</w:t>
      </w:r>
      <w:r w:rsidRPr="00760FBC">
        <w:rPr>
          <w:rFonts w:ascii="Times New Roman" w:hAnsi="Times New Roman" w:cs="Times New Roman"/>
          <w:sz w:val="24"/>
          <w:szCs w:val="24"/>
          <w:lang w:val="en-US"/>
        </w:rPr>
        <w:t xml:space="preserve"> instead of </w:t>
      </w:r>
      <w:r>
        <w:rPr>
          <w:rFonts w:ascii="Times New Roman" w:hAnsi="Times New Roman" w:cs="Times New Roman"/>
          <w:sz w:val="24"/>
          <w:szCs w:val="24"/>
          <w:lang w:val="en-US"/>
        </w:rPr>
        <w:t>321</w:t>
      </w:r>
    </w:p>
    <w:p w14:paraId="249DD99F" w14:textId="3DB42699" w:rsidR="004D16E5" w:rsidRPr="00760FBC" w:rsidRDefault="004D16E5" w:rsidP="004D16E5">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3,499</w:t>
      </w:r>
      <w:r w:rsidRPr="00760FBC">
        <w:rPr>
          <w:rFonts w:ascii="Times New Roman" w:hAnsi="Times New Roman" w:cs="Times New Roman"/>
          <w:sz w:val="24"/>
          <w:szCs w:val="24"/>
          <w:lang w:val="en-US"/>
        </w:rPr>
        <w:t xml:space="preserve"> responses, </w:t>
      </w:r>
      <w:r>
        <w:rPr>
          <w:rFonts w:ascii="Times New Roman" w:hAnsi="Times New Roman" w:cs="Times New Roman"/>
          <w:sz w:val="24"/>
          <w:szCs w:val="24"/>
          <w:lang w:val="en-US"/>
        </w:rPr>
        <w:t xml:space="preserve">8,378 </w:t>
      </w:r>
      <w:r w:rsidRPr="00760FBC">
        <w:rPr>
          <w:rFonts w:ascii="Times New Roman" w:hAnsi="Times New Roman" w:cs="Times New Roman"/>
          <w:sz w:val="24"/>
          <w:szCs w:val="24"/>
          <w:lang w:val="en-US"/>
        </w:rPr>
        <w:t xml:space="preserve">instead of </w:t>
      </w:r>
      <w:r>
        <w:rPr>
          <w:rFonts w:ascii="Times New Roman" w:hAnsi="Times New Roman" w:cs="Times New Roman"/>
          <w:sz w:val="24"/>
          <w:szCs w:val="24"/>
          <w:lang w:val="en-US"/>
        </w:rPr>
        <w:t>11,877</w:t>
      </w:r>
    </w:p>
    <w:p w14:paraId="56B276FC" w14:textId="0052678A" w:rsidR="004D16E5" w:rsidRPr="00760FBC" w:rsidRDefault="004D16E5" w:rsidP="004D16E5">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 xml:space="preserve">1,560 </w:t>
      </w:r>
      <w:r w:rsidRPr="00760FBC">
        <w:rPr>
          <w:rFonts w:ascii="Times New Roman" w:hAnsi="Times New Roman" w:cs="Times New Roman"/>
          <w:sz w:val="24"/>
          <w:szCs w:val="24"/>
          <w:lang w:val="en-US"/>
        </w:rPr>
        <w:t xml:space="preserve">hours burden, </w:t>
      </w:r>
      <w:r>
        <w:rPr>
          <w:rFonts w:ascii="Times New Roman" w:hAnsi="Times New Roman" w:cs="Times New Roman"/>
          <w:sz w:val="24"/>
          <w:szCs w:val="24"/>
          <w:lang w:val="en-US"/>
        </w:rPr>
        <w:t>4,888</w:t>
      </w:r>
      <w:r w:rsidRPr="00760FBC">
        <w:rPr>
          <w:rFonts w:ascii="Times New Roman" w:hAnsi="Times New Roman" w:cs="Times New Roman"/>
          <w:sz w:val="24"/>
          <w:szCs w:val="24"/>
          <w:lang w:val="en-US"/>
        </w:rPr>
        <w:t xml:space="preserve"> hours instead of </w:t>
      </w:r>
      <w:r>
        <w:rPr>
          <w:rFonts w:ascii="Times New Roman" w:hAnsi="Times New Roman" w:cs="Times New Roman"/>
          <w:sz w:val="24"/>
          <w:szCs w:val="24"/>
          <w:lang w:val="en-US"/>
        </w:rPr>
        <w:t xml:space="preserve">6,447 </w:t>
      </w:r>
      <w:r w:rsidRPr="00760FBC">
        <w:rPr>
          <w:rFonts w:ascii="Times New Roman" w:hAnsi="Times New Roman" w:cs="Times New Roman"/>
          <w:sz w:val="24"/>
          <w:szCs w:val="24"/>
          <w:lang w:val="en-US"/>
        </w:rPr>
        <w:t>hours</w:t>
      </w:r>
    </w:p>
    <w:p w14:paraId="71216957" w14:textId="1F02A6FD" w:rsidR="004D16E5" w:rsidRPr="00507C4C" w:rsidRDefault="004D16E5" w:rsidP="004D16E5">
      <w:pPr>
        <w:pStyle w:val="Normal1"/>
        <w:numPr>
          <w:ilvl w:val="1"/>
          <w:numId w:val="28"/>
        </w:numPr>
        <w:spacing w:line="240" w:lineRule="auto"/>
        <w:contextualSpacing/>
        <w:rPr>
          <w:rFonts w:ascii="Times New Roman" w:hAnsi="Times New Roman" w:cs="Times New Roman"/>
          <w:sz w:val="24"/>
          <w:szCs w:val="24"/>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 xml:space="preserve">$57,714 in </w:t>
      </w:r>
      <w:r w:rsidRPr="00760FBC">
        <w:rPr>
          <w:rFonts w:ascii="Times New Roman" w:hAnsi="Times New Roman" w:cs="Times New Roman"/>
          <w:sz w:val="24"/>
          <w:szCs w:val="24"/>
          <w:lang w:val="en-US"/>
        </w:rPr>
        <w:t>personnel costs, $</w:t>
      </w:r>
      <w:r>
        <w:rPr>
          <w:rFonts w:ascii="Times New Roman" w:hAnsi="Times New Roman" w:cs="Times New Roman"/>
          <w:sz w:val="24"/>
          <w:szCs w:val="24"/>
          <w:lang w:val="en-US"/>
        </w:rPr>
        <w:t>180,825</w:t>
      </w:r>
      <w:r w:rsidRPr="00760FBC">
        <w:rPr>
          <w:rFonts w:ascii="Times New Roman" w:hAnsi="Times New Roman" w:cs="Times New Roman"/>
          <w:sz w:val="24"/>
          <w:szCs w:val="24"/>
          <w:lang w:val="en-US"/>
        </w:rPr>
        <w:t xml:space="preserve"> instead of $</w:t>
      </w:r>
      <w:r>
        <w:rPr>
          <w:rFonts w:ascii="Times New Roman" w:hAnsi="Times New Roman" w:cs="Times New Roman"/>
          <w:sz w:val="24"/>
          <w:szCs w:val="24"/>
          <w:lang w:val="en-US"/>
        </w:rPr>
        <w:t>238,539</w:t>
      </w:r>
    </w:p>
    <w:p w14:paraId="2DEAB242" w14:textId="77777777" w:rsidR="00507C4C" w:rsidRPr="004D16E5" w:rsidRDefault="00507C4C" w:rsidP="00507C4C">
      <w:pPr>
        <w:pStyle w:val="Normal1"/>
        <w:spacing w:line="240" w:lineRule="auto"/>
        <w:ind w:left="1440"/>
        <w:contextualSpacing/>
        <w:rPr>
          <w:rFonts w:ascii="Times New Roman" w:hAnsi="Times New Roman" w:cs="Times New Roman"/>
          <w:sz w:val="24"/>
          <w:szCs w:val="24"/>
        </w:rPr>
      </w:pPr>
    </w:p>
    <w:p w14:paraId="138F94E0" w14:textId="3B028ABE" w:rsidR="00265016" w:rsidRDefault="00265016" w:rsidP="00760FBC">
      <w:pPr>
        <w:pStyle w:val="Normal1"/>
        <w:numPr>
          <w:ilvl w:val="0"/>
          <w:numId w:val="28"/>
        </w:numPr>
        <w:spacing w:line="240" w:lineRule="auto"/>
        <w:contextualSpacing/>
        <w:rPr>
          <w:rFonts w:ascii="Times New Roman" w:hAnsi="Times New Roman" w:cs="Times New Roman"/>
          <w:sz w:val="24"/>
          <w:szCs w:val="24"/>
        </w:rPr>
      </w:pPr>
      <w:r w:rsidRPr="00760FBC">
        <w:rPr>
          <w:rFonts w:ascii="Times New Roman" w:hAnsi="Times New Roman" w:cs="Times New Roman"/>
          <w:sz w:val="24"/>
          <w:szCs w:val="24"/>
        </w:rPr>
        <w:t xml:space="preserve">Catcher/processor longline/pot gear </w:t>
      </w:r>
      <w:r w:rsidR="000F1621">
        <w:rPr>
          <w:rFonts w:ascii="Times New Roman" w:hAnsi="Times New Roman" w:cs="Times New Roman"/>
          <w:sz w:val="24"/>
          <w:szCs w:val="24"/>
        </w:rPr>
        <w:t>DCPL</w:t>
      </w:r>
    </w:p>
    <w:p w14:paraId="05D5F403" w14:textId="4269774F" w:rsidR="00594BBA" w:rsidRPr="00760FBC" w:rsidRDefault="00594BBA" w:rsidP="00594BBA">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1</w:t>
      </w:r>
      <w:r w:rsidRPr="00760FBC">
        <w:rPr>
          <w:rFonts w:ascii="Times New Roman" w:hAnsi="Times New Roman" w:cs="Times New Roman"/>
          <w:sz w:val="24"/>
          <w:szCs w:val="24"/>
          <w:lang w:val="en-US"/>
        </w:rPr>
        <w:t xml:space="preserve"> respondents, </w:t>
      </w:r>
      <w:r>
        <w:rPr>
          <w:rFonts w:ascii="Times New Roman" w:hAnsi="Times New Roman" w:cs="Times New Roman"/>
          <w:sz w:val="24"/>
          <w:szCs w:val="24"/>
          <w:lang w:val="en-US"/>
        </w:rPr>
        <w:t>5</w:t>
      </w:r>
      <w:r w:rsidRPr="00760FBC">
        <w:rPr>
          <w:rFonts w:ascii="Times New Roman" w:hAnsi="Times New Roman" w:cs="Times New Roman"/>
          <w:sz w:val="24"/>
          <w:szCs w:val="24"/>
          <w:lang w:val="en-US"/>
        </w:rPr>
        <w:t xml:space="preserve"> instead of </w:t>
      </w:r>
      <w:r>
        <w:rPr>
          <w:rFonts w:ascii="Times New Roman" w:hAnsi="Times New Roman" w:cs="Times New Roman"/>
          <w:sz w:val="24"/>
          <w:szCs w:val="24"/>
          <w:lang w:val="en-US"/>
        </w:rPr>
        <w:t>6</w:t>
      </w:r>
    </w:p>
    <w:p w14:paraId="7BFEBF2C" w14:textId="004A3237" w:rsidR="00594BBA" w:rsidRPr="00760FBC" w:rsidRDefault="00594BBA" w:rsidP="00594BBA">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1</w:t>
      </w:r>
      <w:r w:rsidR="00BD7878">
        <w:rPr>
          <w:rFonts w:ascii="Times New Roman" w:hAnsi="Times New Roman" w:cs="Times New Roman"/>
          <w:sz w:val="24"/>
          <w:szCs w:val="24"/>
          <w:lang w:val="en-US"/>
        </w:rPr>
        <w:t>,</w:t>
      </w:r>
      <w:r>
        <w:rPr>
          <w:rFonts w:ascii="Times New Roman" w:hAnsi="Times New Roman" w:cs="Times New Roman"/>
          <w:sz w:val="24"/>
          <w:szCs w:val="24"/>
          <w:lang w:val="en-US"/>
        </w:rPr>
        <w:t>113</w:t>
      </w:r>
      <w:r w:rsidRPr="00760FBC">
        <w:rPr>
          <w:rFonts w:ascii="Times New Roman" w:hAnsi="Times New Roman" w:cs="Times New Roman"/>
          <w:sz w:val="24"/>
          <w:szCs w:val="24"/>
          <w:lang w:val="en-US"/>
        </w:rPr>
        <w:t xml:space="preserve"> responses, </w:t>
      </w:r>
      <w:r>
        <w:rPr>
          <w:rFonts w:ascii="Times New Roman" w:hAnsi="Times New Roman" w:cs="Times New Roman"/>
          <w:sz w:val="24"/>
          <w:szCs w:val="24"/>
          <w:lang w:val="en-US"/>
        </w:rPr>
        <w:t xml:space="preserve">105 </w:t>
      </w:r>
      <w:r w:rsidRPr="00760FBC">
        <w:rPr>
          <w:rFonts w:ascii="Times New Roman" w:hAnsi="Times New Roman" w:cs="Times New Roman"/>
          <w:sz w:val="24"/>
          <w:szCs w:val="24"/>
          <w:lang w:val="en-US"/>
        </w:rPr>
        <w:t xml:space="preserve">instead of </w:t>
      </w:r>
      <w:r>
        <w:rPr>
          <w:rFonts w:ascii="Times New Roman" w:hAnsi="Times New Roman" w:cs="Times New Roman"/>
          <w:sz w:val="24"/>
          <w:szCs w:val="24"/>
          <w:lang w:val="en-US"/>
        </w:rPr>
        <w:t>1</w:t>
      </w:r>
      <w:r w:rsidR="00BD7878">
        <w:rPr>
          <w:rFonts w:ascii="Times New Roman" w:hAnsi="Times New Roman" w:cs="Times New Roman"/>
          <w:sz w:val="24"/>
          <w:szCs w:val="24"/>
          <w:lang w:val="en-US"/>
        </w:rPr>
        <w:t>,</w:t>
      </w:r>
      <w:r>
        <w:rPr>
          <w:rFonts w:ascii="Times New Roman" w:hAnsi="Times New Roman" w:cs="Times New Roman"/>
          <w:sz w:val="24"/>
          <w:szCs w:val="24"/>
          <w:lang w:val="en-US"/>
        </w:rPr>
        <w:t>218</w:t>
      </w:r>
    </w:p>
    <w:p w14:paraId="76F90201" w14:textId="39751F21" w:rsidR="00594BBA" w:rsidRPr="00760FBC" w:rsidRDefault="00594BBA" w:rsidP="00594BBA">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 xml:space="preserve">915 </w:t>
      </w:r>
      <w:r w:rsidRPr="00760FBC">
        <w:rPr>
          <w:rFonts w:ascii="Times New Roman" w:hAnsi="Times New Roman" w:cs="Times New Roman"/>
          <w:sz w:val="24"/>
          <w:szCs w:val="24"/>
          <w:lang w:val="en-US"/>
        </w:rPr>
        <w:t xml:space="preserve">hours burden, </w:t>
      </w:r>
      <w:r>
        <w:rPr>
          <w:rFonts w:ascii="Times New Roman" w:hAnsi="Times New Roman" w:cs="Times New Roman"/>
          <w:sz w:val="24"/>
          <w:szCs w:val="24"/>
          <w:lang w:val="en-US"/>
        </w:rPr>
        <w:t>88</w:t>
      </w:r>
      <w:r w:rsidRPr="00760FBC">
        <w:rPr>
          <w:rFonts w:ascii="Times New Roman" w:hAnsi="Times New Roman" w:cs="Times New Roman"/>
          <w:sz w:val="24"/>
          <w:szCs w:val="24"/>
          <w:lang w:val="en-US"/>
        </w:rPr>
        <w:t xml:space="preserve"> hours instead of </w:t>
      </w:r>
      <w:r>
        <w:rPr>
          <w:rFonts w:ascii="Times New Roman" w:hAnsi="Times New Roman" w:cs="Times New Roman"/>
          <w:sz w:val="24"/>
          <w:szCs w:val="24"/>
          <w:lang w:val="en-US"/>
        </w:rPr>
        <w:t>1</w:t>
      </w:r>
      <w:r w:rsidR="00BD7878">
        <w:rPr>
          <w:rFonts w:ascii="Times New Roman" w:hAnsi="Times New Roman" w:cs="Times New Roman"/>
          <w:sz w:val="24"/>
          <w:szCs w:val="24"/>
          <w:lang w:val="en-US"/>
        </w:rPr>
        <w:t>,</w:t>
      </w:r>
      <w:r>
        <w:rPr>
          <w:rFonts w:ascii="Times New Roman" w:hAnsi="Times New Roman" w:cs="Times New Roman"/>
          <w:sz w:val="24"/>
          <w:szCs w:val="24"/>
          <w:lang w:val="en-US"/>
        </w:rPr>
        <w:t xml:space="preserve">002 </w:t>
      </w:r>
      <w:r w:rsidRPr="00760FBC">
        <w:rPr>
          <w:rFonts w:ascii="Times New Roman" w:hAnsi="Times New Roman" w:cs="Times New Roman"/>
          <w:sz w:val="24"/>
          <w:szCs w:val="24"/>
          <w:lang w:val="en-US"/>
        </w:rPr>
        <w:t>hours</w:t>
      </w:r>
    </w:p>
    <w:p w14:paraId="1E135280" w14:textId="4AD7D2F2" w:rsidR="00594BBA" w:rsidRPr="00507C4C" w:rsidRDefault="00594BBA" w:rsidP="00BD7878">
      <w:pPr>
        <w:pStyle w:val="Normal1"/>
        <w:numPr>
          <w:ilvl w:val="1"/>
          <w:numId w:val="28"/>
        </w:numPr>
        <w:spacing w:line="240" w:lineRule="auto"/>
        <w:contextualSpacing/>
        <w:rPr>
          <w:rFonts w:ascii="Times New Roman" w:hAnsi="Times New Roman" w:cs="Times New Roman"/>
          <w:sz w:val="24"/>
          <w:szCs w:val="24"/>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$33</w:t>
      </w:r>
      <w:r w:rsidR="00BD7878">
        <w:rPr>
          <w:rFonts w:ascii="Times New Roman" w:hAnsi="Times New Roman" w:cs="Times New Roman"/>
          <w:sz w:val="24"/>
          <w:szCs w:val="24"/>
          <w:lang w:val="en-US"/>
        </w:rPr>
        <w:t>,</w:t>
      </w:r>
      <w:r>
        <w:rPr>
          <w:rFonts w:ascii="Times New Roman" w:hAnsi="Times New Roman" w:cs="Times New Roman"/>
          <w:sz w:val="24"/>
          <w:szCs w:val="24"/>
          <w:lang w:val="en-US"/>
        </w:rPr>
        <w:t xml:space="preserve">837 in </w:t>
      </w:r>
      <w:r w:rsidRPr="00760FBC">
        <w:rPr>
          <w:rFonts w:ascii="Times New Roman" w:hAnsi="Times New Roman" w:cs="Times New Roman"/>
          <w:sz w:val="24"/>
          <w:szCs w:val="24"/>
          <w:lang w:val="en-US"/>
        </w:rPr>
        <w:t>personnel costs, $</w:t>
      </w:r>
      <w:r>
        <w:rPr>
          <w:rFonts w:ascii="Times New Roman" w:hAnsi="Times New Roman" w:cs="Times New Roman"/>
          <w:sz w:val="24"/>
          <w:szCs w:val="24"/>
          <w:lang w:val="en-US"/>
        </w:rPr>
        <w:t>3</w:t>
      </w:r>
      <w:r w:rsidR="006D5765">
        <w:rPr>
          <w:rFonts w:ascii="Times New Roman" w:hAnsi="Times New Roman" w:cs="Times New Roman"/>
          <w:sz w:val="24"/>
          <w:szCs w:val="24"/>
          <w:lang w:val="en-US"/>
        </w:rPr>
        <w:t>,</w:t>
      </w:r>
      <w:r>
        <w:rPr>
          <w:rFonts w:ascii="Times New Roman" w:hAnsi="Times New Roman" w:cs="Times New Roman"/>
          <w:sz w:val="24"/>
          <w:szCs w:val="24"/>
          <w:lang w:val="en-US"/>
        </w:rPr>
        <w:t>238</w:t>
      </w:r>
      <w:r w:rsidRPr="00760FBC">
        <w:rPr>
          <w:rFonts w:ascii="Times New Roman" w:hAnsi="Times New Roman" w:cs="Times New Roman"/>
          <w:sz w:val="24"/>
          <w:szCs w:val="24"/>
          <w:lang w:val="en-US"/>
        </w:rPr>
        <w:t xml:space="preserve"> instead of </w:t>
      </w:r>
      <w:r w:rsidR="00BD7878">
        <w:rPr>
          <w:rFonts w:ascii="Times New Roman" w:hAnsi="Times New Roman" w:cs="Times New Roman"/>
          <w:sz w:val="24"/>
          <w:szCs w:val="24"/>
          <w:lang w:val="en-US"/>
        </w:rPr>
        <w:t>$37,074</w:t>
      </w:r>
    </w:p>
    <w:p w14:paraId="2C149D7E" w14:textId="77777777" w:rsidR="00507C4C" w:rsidRPr="00BD7878" w:rsidRDefault="00507C4C" w:rsidP="00507C4C">
      <w:pPr>
        <w:pStyle w:val="Normal1"/>
        <w:spacing w:line="240" w:lineRule="auto"/>
        <w:ind w:left="1440"/>
        <w:contextualSpacing/>
        <w:rPr>
          <w:rFonts w:ascii="Times New Roman" w:hAnsi="Times New Roman" w:cs="Times New Roman"/>
          <w:sz w:val="24"/>
          <w:szCs w:val="24"/>
        </w:rPr>
      </w:pPr>
    </w:p>
    <w:p w14:paraId="010D545A" w14:textId="2C09BAFB" w:rsidR="00265016" w:rsidRDefault="00265016" w:rsidP="00760FBC">
      <w:pPr>
        <w:pStyle w:val="Normal1"/>
        <w:numPr>
          <w:ilvl w:val="0"/>
          <w:numId w:val="28"/>
        </w:numPr>
        <w:spacing w:line="240" w:lineRule="auto"/>
        <w:contextualSpacing/>
        <w:rPr>
          <w:rFonts w:ascii="Times New Roman" w:eastAsia="Times New Roman" w:hAnsi="Times New Roman" w:cs="Times New Roman"/>
          <w:sz w:val="24"/>
          <w:szCs w:val="24"/>
          <w:lang w:val="en-US"/>
        </w:rPr>
      </w:pPr>
      <w:r w:rsidRPr="00760FBC">
        <w:rPr>
          <w:rFonts w:ascii="Times New Roman" w:eastAsia="Times New Roman" w:hAnsi="Times New Roman" w:cs="Times New Roman"/>
          <w:sz w:val="24"/>
          <w:szCs w:val="24"/>
          <w:lang w:val="en-US"/>
        </w:rPr>
        <w:t>Shoreside Processor Check-In / Check-Out Report</w:t>
      </w:r>
    </w:p>
    <w:p w14:paraId="3BFA6933" w14:textId="6E0A7F38" w:rsidR="001C41B3" w:rsidRPr="00760FBC" w:rsidRDefault="001C41B3" w:rsidP="001C41B3">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sidR="00F43621">
        <w:rPr>
          <w:rFonts w:ascii="Times New Roman" w:hAnsi="Times New Roman" w:cs="Times New Roman"/>
          <w:sz w:val="24"/>
          <w:szCs w:val="24"/>
          <w:lang w:val="en-US"/>
        </w:rPr>
        <w:t>78</w:t>
      </w:r>
      <w:r w:rsidRPr="00760FBC">
        <w:rPr>
          <w:rFonts w:ascii="Times New Roman" w:hAnsi="Times New Roman" w:cs="Times New Roman"/>
          <w:sz w:val="24"/>
          <w:szCs w:val="24"/>
          <w:lang w:val="en-US"/>
        </w:rPr>
        <w:t xml:space="preserve"> respondents, </w:t>
      </w:r>
      <w:r w:rsidR="00F43621">
        <w:rPr>
          <w:rFonts w:ascii="Times New Roman" w:hAnsi="Times New Roman" w:cs="Times New Roman"/>
          <w:sz w:val="24"/>
          <w:szCs w:val="24"/>
          <w:lang w:val="en-US"/>
        </w:rPr>
        <w:t>46</w:t>
      </w:r>
      <w:r w:rsidRPr="00760FBC">
        <w:rPr>
          <w:rFonts w:ascii="Times New Roman" w:hAnsi="Times New Roman" w:cs="Times New Roman"/>
          <w:sz w:val="24"/>
          <w:szCs w:val="24"/>
          <w:lang w:val="en-US"/>
        </w:rPr>
        <w:t xml:space="preserve"> instead of </w:t>
      </w:r>
      <w:r w:rsidR="00F43621">
        <w:rPr>
          <w:rFonts w:ascii="Times New Roman" w:hAnsi="Times New Roman" w:cs="Times New Roman"/>
          <w:sz w:val="24"/>
          <w:szCs w:val="24"/>
          <w:lang w:val="en-US"/>
        </w:rPr>
        <w:t>124</w:t>
      </w:r>
    </w:p>
    <w:p w14:paraId="10A2A64B" w14:textId="4473DD51" w:rsidR="001C41B3" w:rsidRPr="00760FBC" w:rsidRDefault="001C41B3" w:rsidP="001C41B3">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sidR="00F43621">
        <w:rPr>
          <w:rFonts w:ascii="Times New Roman" w:hAnsi="Times New Roman" w:cs="Times New Roman"/>
          <w:sz w:val="24"/>
          <w:szCs w:val="24"/>
          <w:lang w:val="en-US"/>
        </w:rPr>
        <w:t>3</w:t>
      </w:r>
      <w:r w:rsidR="006D5765">
        <w:rPr>
          <w:rFonts w:ascii="Times New Roman" w:hAnsi="Times New Roman" w:cs="Times New Roman"/>
          <w:sz w:val="24"/>
          <w:szCs w:val="24"/>
          <w:lang w:val="en-US"/>
        </w:rPr>
        <w:t>,</w:t>
      </w:r>
      <w:r w:rsidR="00F43621">
        <w:rPr>
          <w:rFonts w:ascii="Times New Roman" w:hAnsi="Times New Roman" w:cs="Times New Roman"/>
          <w:sz w:val="24"/>
          <w:szCs w:val="24"/>
          <w:lang w:val="en-US"/>
        </w:rPr>
        <w:t>582</w:t>
      </w:r>
      <w:r w:rsidR="006D5765">
        <w:rPr>
          <w:rFonts w:ascii="Times New Roman" w:hAnsi="Times New Roman" w:cs="Times New Roman"/>
          <w:sz w:val="24"/>
          <w:szCs w:val="24"/>
          <w:lang w:val="en-US"/>
        </w:rPr>
        <w:t xml:space="preserve"> </w:t>
      </w:r>
      <w:r w:rsidRPr="00760FBC">
        <w:rPr>
          <w:rFonts w:ascii="Times New Roman" w:hAnsi="Times New Roman" w:cs="Times New Roman"/>
          <w:sz w:val="24"/>
          <w:szCs w:val="24"/>
          <w:lang w:val="en-US"/>
        </w:rPr>
        <w:t xml:space="preserve">responses, </w:t>
      </w:r>
      <w:r w:rsidR="006D5765">
        <w:rPr>
          <w:rFonts w:ascii="Times New Roman" w:hAnsi="Times New Roman" w:cs="Times New Roman"/>
          <w:sz w:val="24"/>
          <w:szCs w:val="24"/>
          <w:lang w:val="en-US"/>
        </w:rPr>
        <w:t>138</w:t>
      </w:r>
      <w:r>
        <w:rPr>
          <w:rFonts w:ascii="Times New Roman" w:hAnsi="Times New Roman" w:cs="Times New Roman"/>
          <w:sz w:val="24"/>
          <w:szCs w:val="24"/>
          <w:lang w:val="en-US"/>
        </w:rPr>
        <w:t xml:space="preserve"> </w:t>
      </w:r>
      <w:r w:rsidRPr="00760FBC">
        <w:rPr>
          <w:rFonts w:ascii="Times New Roman" w:hAnsi="Times New Roman" w:cs="Times New Roman"/>
          <w:sz w:val="24"/>
          <w:szCs w:val="24"/>
          <w:lang w:val="en-US"/>
        </w:rPr>
        <w:t xml:space="preserve">instead of </w:t>
      </w:r>
      <w:r w:rsidR="00F43621">
        <w:rPr>
          <w:rFonts w:ascii="Times New Roman" w:hAnsi="Times New Roman" w:cs="Times New Roman"/>
          <w:sz w:val="24"/>
          <w:szCs w:val="24"/>
          <w:lang w:val="en-US"/>
        </w:rPr>
        <w:t>3,720</w:t>
      </w:r>
      <w:r w:rsidR="00C32DF0" w:rsidRPr="00C32DF0">
        <w:rPr>
          <w:rFonts w:ascii="Times New Roman" w:hAnsi="Times New Roman" w:cs="Times New Roman"/>
          <w:sz w:val="24"/>
          <w:szCs w:val="24"/>
          <w:lang w:val="en-US"/>
        </w:rPr>
        <w:t xml:space="preserve">.  </w:t>
      </w:r>
      <w:r w:rsidR="00C32DF0">
        <w:rPr>
          <w:rFonts w:ascii="Times New Roman" w:hAnsi="Times New Roman" w:cs="Times New Roman"/>
          <w:sz w:val="24"/>
          <w:szCs w:val="24"/>
          <w:lang w:val="en-US"/>
        </w:rPr>
        <w:t xml:space="preserve">Previously, </w:t>
      </w:r>
      <w:r w:rsidR="00C32DF0" w:rsidRPr="00C32DF0">
        <w:rPr>
          <w:rFonts w:ascii="Times New Roman" w:hAnsi="Times New Roman" w:cs="Times New Roman"/>
          <w:sz w:val="24"/>
          <w:szCs w:val="24"/>
        </w:rPr>
        <w:t>the number of respondents</w:t>
      </w:r>
      <w:r w:rsidR="00C32DF0">
        <w:rPr>
          <w:rFonts w:ascii="Times New Roman" w:hAnsi="Times New Roman" w:cs="Times New Roman"/>
          <w:sz w:val="24"/>
          <w:szCs w:val="24"/>
        </w:rPr>
        <w:t xml:space="preserve"> was </w:t>
      </w:r>
      <w:r w:rsidR="00C32DF0" w:rsidRPr="00C32DF0">
        <w:rPr>
          <w:rFonts w:ascii="Times New Roman" w:hAnsi="Times New Roman" w:cs="Times New Roman"/>
          <w:sz w:val="24"/>
          <w:szCs w:val="24"/>
        </w:rPr>
        <w:t xml:space="preserve">based on numbers of </w:t>
      </w:r>
      <w:r w:rsidR="00C32DF0">
        <w:rPr>
          <w:rFonts w:ascii="Times New Roman" w:hAnsi="Times New Roman" w:cs="Times New Roman"/>
          <w:sz w:val="24"/>
          <w:szCs w:val="24"/>
        </w:rPr>
        <w:t xml:space="preserve">processing </w:t>
      </w:r>
      <w:r w:rsidR="00C32DF0" w:rsidRPr="00C32DF0">
        <w:rPr>
          <w:rFonts w:ascii="Times New Roman" w:hAnsi="Times New Roman" w:cs="Times New Roman"/>
          <w:sz w:val="24"/>
          <w:szCs w:val="24"/>
        </w:rPr>
        <w:t xml:space="preserve">permits.  </w:t>
      </w:r>
      <w:r w:rsidR="00C32DF0">
        <w:rPr>
          <w:rFonts w:ascii="Times New Roman" w:hAnsi="Times New Roman" w:cs="Times New Roman"/>
          <w:sz w:val="24"/>
          <w:szCs w:val="24"/>
        </w:rPr>
        <w:t xml:space="preserve">The adjusted number is based on an </w:t>
      </w:r>
      <w:r w:rsidR="00C32DF0" w:rsidRPr="00C32DF0">
        <w:rPr>
          <w:rFonts w:ascii="Times New Roman" w:hAnsi="Times New Roman" w:cs="Times New Roman"/>
          <w:sz w:val="24"/>
          <w:szCs w:val="24"/>
        </w:rPr>
        <w:t>average of the actual number of forms tha</w:t>
      </w:r>
      <w:r w:rsidR="00C32DF0">
        <w:rPr>
          <w:rFonts w:ascii="Times New Roman" w:hAnsi="Times New Roman" w:cs="Times New Roman"/>
          <w:sz w:val="24"/>
          <w:szCs w:val="24"/>
        </w:rPr>
        <w:t xml:space="preserve">t were submitted in 2016 </w:t>
      </w:r>
      <w:r w:rsidR="002A793E">
        <w:rPr>
          <w:rFonts w:ascii="Times New Roman" w:hAnsi="Times New Roman" w:cs="Times New Roman"/>
          <w:sz w:val="24"/>
          <w:szCs w:val="24"/>
        </w:rPr>
        <w:t>and</w:t>
      </w:r>
      <w:r w:rsidR="00C32DF0">
        <w:rPr>
          <w:rFonts w:ascii="Times New Roman" w:hAnsi="Times New Roman" w:cs="Times New Roman"/>
          <w:sz w:val="24"/>
          <w:szCs w:val="24"/>
        </w:rPr>
        <w:t xml:space="preserve"> 2017</w:t>
      </w:r>
      <w:r w:rsidR="00C32DF0" w:rsidRPr="00C32DF0">
        <w:rPr>
          <w:rFonts w:ascii="Times New Roman" w:hAnsi="Times New Roman" w:cs="Times New Roman"/>
          <w:sz w:val="24"/>
          <w:szCs w:val="24"/>
        </w:rPr>
        <w:t>.</w:t>
      </w:r>
    </w:p>
    <w:p w14:paraId="4AD239C7" w14:textId="751A8519" w:rsidR="001C41B3" w:rsidRPr="00760FBC" w:rsidRDefault="001C41B3" w:rsidP="001C41B3">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sidR="00F43621">
        <w:rPr>
          <w:rFonts w:ascii="Times New Roman" w:hAnsi="Times New Roman" w:cs="Times New Roman"/>
          <w:sz w:val="24"/>
          <w:szCs w:val="24"/>
          <w:lang w:val="en-US"/>
        </w:rPr>
        <w:t>299</w:t>
      </w:r>
      <w:r>
        <w:rPr>
          <w:rFonts w:ascii="Times New Roman" w:hAnsi="Times New Roman" w:cs="Times New Roman"/>
          <w:sz w:val="24"/>
          <w:szCs w:val="24"/>
          <w:lang w:val="en-US"/>
        </w:rPr>
        <w:t xml:space="preserve"> </w:t>
      </w:r>
      <w:r w:rsidRPr="00760FBC">
        <w:rPr>
          <w:rFonts w:ascii="Times New Roman" w:hAnsi="Times New Roman" w:cs="Times New Roman"/>
          <w:sz w:val="24"/>
          <w:szCs w:val="24"/>
          <w:lang w:val="en-US"/>
        </w:rPr>
        <w:t xml:space="preserve">hours burden, </w:t>
      </w:r>
      <w:r w:rsidR="00F43621">
        <w:rPr>
          <w:rFonts w:ascii="Times New Roman" w:hAnsi="Times New Roman" w:cs="Times New Roman"/>
          <w:sz w:val="24"/>
          <w:szCs w:val="24"/>
          <w:lang w:val="en-US"/>
        </w:rPr>
        <w:t>12</w:t>
      </w:r>
      <w:r w:rsidRPr="00760FBC">
        <w:rPr>
          <w:rFonts w:ascii="Times New Roman" w:hAnsi="Times New Roman" w:cs="Times New Roman"/>
          <w:sz w:val="24"/>
          <w:szCs w:val="24"/>
          <w:lang w:val="en-US"/>
        </w:rPr>
        <w:t xml:space="preserve"> hours instead of </w:t>
      </w:r>
      <w:r w:rsidR="00F43621">
        <w:rPr>
          <w:rFonts w:ascii="Times New Roman" w:hAnsi="Times New Roman" w:cs="Times New Roman"/>
          <w:sz w:val="24"/>
          <w:szCs w:val="24"/>
          <w:lang w:val="en-US"/>
        </w:rPr>
        <w:t>310</w:t>
      </w:r>
      <w:r>
        <w:rPr>
          <w:rFonts w:ascii="Times New Roman" w:hAnsi="Times New Roman" w:cs="Times New Roman"/>
          <w:sz w:val="24"/>
          <w:szCs w:val="24"/>
          <w:lang w:val="en-US"/>
        </w:rPr>
        <w:t xml:space="preserve"> </w:t>
      </w:r>
      <w:r w:rsidRPr="00760FBC">
        <w:rPr>
          <w:rFonts w:ascii="Times New Roman" w:hAnsi="Times New Roman" w:cs="Times New Roman"/>
          <w:sz w:val="24"/>
          <w:szCs w:val="24"/>
          <w:lang w:val="en-US"/>
        </w:rPr>
        <w:t>hours</w:t>
      </w:r>
    </w:p>
    <w:p w14:paraId="4037E935" w14:textId="2B378CF7" w:rsidR="001C41B3" w:rsidRPr="00507C4C" w:rsidRDefault="001C41B3" w:rsidP="001C41B3">
      <w:pPr>
        <w:pStyle w:val="Normal1"/>
        <w:numPr>
          <w:ilvl w:val="1"/>
          <w:numId w:val="28"/>
        </w:numPr>
        <w:spacing w:line="240" w:lineRule="auto"/>
        <w:contextualSpacing/>
        <w:rPr>
          <w:rFonts w:ascii="Times New Roman" w:hAnsi="Times New Roman" w:cs="Times New Roman"/>
          <w:sz w:val="24"/>
          <w:szCs w:val="24"/>
        </w:rPr>
      </w:pPr>
      <w:r w:rsidRPr="00760FBC">
        <w:rPr>
          <w:rFonts w:ascii="Times New Roman" w:hAnsi="Times New Roman" w:cs="Times New Roman"/>
          <w:sz w:val="24"/>
          <w:szCs w:val="24"/>
          <w:lang w:val="en-US"/>
        </w:rPr>
        <w:t xml:space="preserve">Decrease of </w:t>
      </w:r>
      <w:r w:rsidR="00F43621">
        <w:rPr>
          <w:rFonts w:ascii="Times New Roman" w:hAnsi="Times New Roman" w:cs="Times New Roman"/>
          <w:sz w:val="24"/>
          <w:szCs w:val="24"/>
          <w:lang w:val="en-US"/>
        </w:rPr>
        <w:t>$11,045</w:t>
      </w:r>
      <w:r>
        <w:rPr>
          <w:rFonts w:ascii="Times New Roman" w:hAnsi="Times New Roman" w:cs="Times New Roman"/>
          <w:sz w:val="24"/>
          <w:szCs w:val="24"/>
          <w:lang w:val="en-US"/>
        </w:rPr>
        <w:t xml:space="preserve"> in </w:t>
      </w:r>
      <w:r w:rsidRPr="00760FBC">
        <w:rPr>
          <w:rFonts w:ascii="Times New Roman" w:hAnsi="Times New Roman" w:cs="Times New Roman"/>
          <w:sz w:val="24"/>
          <w:szCs w:val="24"/>
          <w:lang w:val="en-US"/>
        </w:rPr>
        <w:t>personnel costs, $</w:t>
      </w:r>
      <w:r w:rsidR="00F43621">
        <w:rPr>
          <w:rFonts w:ascii="Times New Roman" w:hAnsi="Times New Roman" w:cs="Times New Roman"/>
          <w:sz w:val="24"/>
          <w:szCs w:val="24"/>
          <w:lang w:val="en-US"/>
        </w:rPr>
        <w:t>426</w:t>
      </w:r>
      <w:r w:rsidRPr="00760FBC">
        <w:rPr>
          <w:rFonts w:ascii="Times New Roman" w:hAnsi="Times New Roman" w:cs="Times New Roman"/>
          <w:sz w:val="24"/>
          <w:szCs w:val="24"/>
          <w:lang w:val="en-US"/>
        </w:rPr>
        <w:t xml:space="preserve"> instead of </w:t>
      </w:r>
      <w:r>
        <w:rPr>
          <w:rFonts w:ascii="Times New Roman" w:hAnsi="Times New Roman" w:cs="Times New Roman"/>
          <w:sz w:val="24"/>
          <w:szCs w:val="24"/>
          <w:lang w:val="en-US"/>
        </w:rPr>
        <w:t>$</w:t>
      </w:r>
      <w:r w:rsidR="00F43621">
        <w:rPr>
          <w:rFonts w:ascii="Times New Roman" w:hAnsi="Times New Roman" w:cs="Times New Roman"/>
          <w:sz w:val="24"/>
          <w:szCs w:val="24"/>
          <w:lang w:val="en-US"/>
        </w:rPr>
        <w:t>11,470</w:t>
      </w:r>
    </w:p>
    <w:p w14:paraId="41887C48" w14:textId="77777777" w:rsidR="00507C4C" w:rsidRPr="001C41B3" w:rsidRDefault="00507C4C" w:rsidP="00507C4C">
      <w:pPr>
        <w:pStyle w:val="Normal1"/>
        <w:spacing w:line="240" w:lineRule="auto"/>
        <w:ind w:left="1440"/>
        <w:contextualSpacing/>
        <w:rPr>
          <w:rFonts w:ascii="Times New Roman" w:hAnsi="Times New Roman" w:cs="Times New Roman"/>
          <w:sz w:val="24"/>
          <w:szCs w:val="24"/>
        </w:rPr>
      </w:pPr>
    </w:p>
    <w:p w14:paraId="7A8990AA" w14:textId="0A7FB5E2" w:rsidR="00265016" w:rsidRDefault="00265016" w:rsidP="00760FBC">
      <w:pPr>
        <w:pStyle w:val="Normal1"/>
        <w:numPr>
          <w:ilvl w:val="0"/>
          <w:numId w:val="28"/>
        </w:numPr>
        <w:spacing w:line="240" w:lineRule="auto"/>
        <w:contextualSpacing/>
        <w:rPr>
          <w:rFonts w:ascii="Times New Roman" w:eastAsia="Times New Roman" w:hAnsi="Times New Roman" w:cs="Times New Roman"/>
          <w:sz w:val="24"/>
          <w:szCs w:val="24"/>
          <w:lang w:val="en-US"/>
        </w:rPr>
      </w:pPr>
      <w:r w:rsidRPr="00760FBC">
        <w:rPr>
          <w:rFonts w:ascii="Times New Roman" w:eastAsia="Times New Roman" w:hAnsi="Times New Roman" w:cs="Times New Roman"/>
          <w:sz w:val="24"/>
          <w:szCs w:val="24"/>
          <w:lang w:val="en-US"/>
        </w:rPr>
        <w:t>Mothership Check-In / Check-Out Report</w:t>
      </w:r>
    </w:p>
    <w:p w14:paraId="1D26CA30" w14:textId="3D6C31CC" w:rsidR="00C14EEA" w:rsidRPr="00760FBC" w:rsidRDefault="00C14EEA" w:rsidP="00C14EEA">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28</w:t>
      </w:r>
      <w:r w:rsidRPr="00760FBC">
        <w:rPr>
          <w:rFonts w:ascii="Times New Roman" w:hAnsi="Times New Roman" w:cs="Times New Roman"/>
          <w:sz w:val="24"/>
          <w:szCs w:val="24"/>
          <w:lang w:val="en-US"/>
        </w:rPr>
        <w:t xml:space="preserve"> responses, </w:t>
      </w:r>
      <w:r>
        <w:rPr>
          <w:rFonts w:ascii="Times New Roman" w:hAnsi="Times New Roman" w:cs="Times New Roman"/>
          <w:sz w:val="24"/>
          <w:szCs w:val="24"/>
          <w:lang w:val="en-US"/>
        </w:rPr>
        <w:t xml:space="preserve">2 </w:t>
      </w:r>
      <w:r w:rsidRPr="00760FBC">
        <w:rPr>
          <w:rFonts w:ascii="Times New Roman" w:hAnsi="Times New Roman" w:cs="Times New Roman"/>
          <w:sz w:val="24"/>
          <w:szCs w:val="24"/>
          <w:lang w:val="en-US"/>
        </w:rPr>
        <w:t xml:space="preserve">instead of </w:t>
      </w:r>
      <w:r>
        <w:rPr>
          <w:rFonts w:ascii="Times New Roman" w:hAnsi="Times New Roman" w:cs="Times New Roman"/>
          <w:sz w:val="24"/>
          <w:szCs w:val="24"/>
          <w:lang w:val="en-US"/>
        </w:rPr>
        <w:t>30</w:t>
      </w:r>
    </w:p>
    <w:p w14:paraId="742749E8" w14:textId="5F7BD051" w:rsidR="00C14EEA" w:rsidRPr="00760FBC" w:rsidRDefault="00C14EEA" w:rsidP="00C14EEA">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 xml:space="preserve">3.8 </w:t>
      </w:r>
      <w:r w:rsidRPr="00760FBC">
        <w:rPr>
          <w:rFonts w:ascii="Times New Roman" w:hAnsi="Times New Roman" w:cs="Times New Roman"/>
          <w:sz w:val="24"/>
          <w:szCs w:val="24"/>
          <w:lang w:val="en-US"/>
        </w:rPr>
        <w:t xml:space="preserve">hours burden, </w:t>
      </w:r>
      <w:r w:rsidR="006D5765">
        <w:rPr>
          <w:rFonts w:ascii="Times New Roman" w:hAnsi="Times New Roman" w:cs="Times New Roman"/>
          <w:sz w:val="24"/>
          <w:szCs w:val="24"/>
          <w:lang w:val="en-US"/>
        </w:rPr>
        <w:t>0.2</w:t>
      </w:r>
      <w:r w:rsidRPr="00760FBC">
        <w:rPr>
          <w:rFonts w:ascii="Times New Roman" w:hAnsi="Times New Roman" w:cs="Times New Roman"/>
          <w:sz w:val="24"/>
          <w:szCs w:val="24"/>
          <w:lang w:val="en-US"/>
        </w:rPr>
        <w:t xml:space="preserve"> hours instead of </w:t>
      </w:r>
      <w:r w:rsidR="006D5765">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760FBC">
        <w:rPr>
          <w:rFonts w:ascii="Times New Roman" w:hAnsi="Times New Roman" w:cs="Times New Roman"/>
          <w:sz w:val="24"/>
          <w:szCs w:val="24"/>
          <w:lang w:val="en-US"/>
        </w:rPr>
        <w:t>hours</w:t>
      </w:r>
    </w:p>
    <w:p w14:paraId="3D3E8F67" w14:textId="45A3659A" w:rsidR="00C14EEA" w:rsidRPr="00507C4C" w:rsidRDefault="00C14EEA" w:rsidP="00BC6CC4">
      <w:pPr>
        <w:pStyle w:val="Normal1"/>
        <w:numPr>
          <w:ilvl w:val="1"/>
          <w:numId w:val="28"/>
        </w:numPr>
        <w:spacing w:line="240" w:lineRule="auto"/>
        <w:contextualSpacing/>
        <w:rPr>
          <w:rFonts w:ascii="Times New Roman" w:hAnsi="Times New Roman" w:cs="Times New Roman"/>
          <w:sz w:val="24"/>
          <w:szCs w:val="24"/>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 xml:space="preserve">$139 in </w:t>
      </w:r>
      <w:r w:rsidRPr="00760FBC">
        <w:rPr>
          <w:rFonts w:ascii="Times New Roman" w:hAnsi="Times New Roman" w:cs="Times New Roman"/>
          <w:sz w:val="24"/>
          <w:szCs w:val="24"/>
          <w:lang w:val="en-US"/>
        </w:rPr>
        <w:t>personnel costs, $</w:t>
      </w:r>
      <w:r>
        <w:rPr>
          <w:rFonts w:ascii="Times New Roman" w:hAnsi="Times New Roman" w:cs="Times New Roman"/>
          <w:sz w:val="24"/>
          <w:szCs w:val="24"/>
          <w:lang w:val="en-US"/>
        </w:rPr>
        <w:t>9</w:t>
      </w:r>
      <w:r w:rsidRPr="00760FBC">
        <w:rPr>
          <w:rFonts w:ascii="Times New Roman" w:hAnsi="Times New Roman" w:cs="Times New Roman"/>
          <w:sz w:val="24"/>
          <w:szCs w:val="24"/>
          <w:lang w:val="en-US"/>
        </w:rPr>
        <w:t xml:space="preserve"> instead of </w:t>
      </w:r>
      <w:r>
        <w:rPr>
          <w:rFonts w:ascii="Times New Roman" w:hAnsi="Times New Roman" w:cs="Times New Roman"/>
          <w:sz w:val="24"/>
          <w:szCs w:val="24"/>
          <w:lang w:val="en-US"/>
        </w:rPr>
        <w:t>$148</w:t>
      </w:r>
    </w:p>
    <w:p w14:paraId="03432253" w14:textId="77777777" w:rsidR="00507C4C" w:rsidRPr="00BC6CC4" w:rsidRDefault="00507C4C" w:rsidP="00507C4C">
      <w:pPr>
        <w:pStyle w:val="Normal1"/>
        <w:spacing w:line="240" w:lineRule="auto"/>
        <w:ind w:left="1440"/>
        <w:contextualSpacing/>
        <w:rPr>
          <w:rFonts w:ascii="Times New Roman" w:hAnsi="Times New Roman" w:cs="Times New Roman"/>
          <w:sz w:val="24"/>
          <w:szCs w:val="24"/>
        </w:rPr>
      </w:pPr>
    </w:p>
    <w:p w14:paraId="5898D0F4" w14:textId="799503EB" w:rsidR="00265016" w:rsidRPr="00EC0FB9" w:rsidRDefault="00265016" w:rsidP="00760FBC">
      <w:pPr>
        <w:pStyle w:val="Normal1"/>
        <w:numPr>
          <w:ilvl w:val="0"/>
          <w:numId w:val="28"/>
        </w:numPr>
        <w:spacing w:line="240" w:lineRule="auto"/>
        <w:contextualSpacing/>
        <w:rPr>
          <w:rFonts w:ascii="Times New Roman" w:hAnsi="Times New Roman" w:cs="Times New Roman"/>
          <w:sz w:val="24"/>
          <w:szCs w:val="24"/>
        </w:rPr>
      </w:pPr>
      <w:r w:rsidRPr="00760FBC">
        <w:rPr>
          <w:rFonts w:ascii="Times New Roman" w:eastAsia="Times New Roman" w:hAnsi="Times New Roman" w:cs="Times New Roman"/>
          <w:sz w:val="24"/>
          <w:szCs w:val="24"/>
          <w:lang w:val="en-US"/>
        </w:rPr>
        <w:t>Product Transfer Report</w:t>
      </w:r>
    </w:p>
    <w:p w14:paraId="7C32D17E" w14:textId="4AE45004" w:rsidR="00EC0FB9" w:rsidRPr="00760FBC" w:rsidRDefault="00EC0FB9" w:rsidP="00EC0FB9">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664</w:t>
      </w:r>
      <w:r w:rsidRPr="00760FBC">
        <w:rPr>
          <w:rFonts w:ascii="Times New Roman" w:hAnsi="Times New Roman" w:cs="Times New Roman"/>
          <w:sz w:val="24"/>
          <w:szCs w:val="24"/>
          <w:lang w:val="en-US"/>
        </w:rPr>
        <w:t xml:space="preserve"> respondents, </w:t>
      </w:r>
      <w:r>
        <w:rPr>
          <w:rFonts w:ascii="Times New Roman" w:hAnsi="Times New Roman" w:cs="Times New Roman"/>
          <w:sz w:val="24"/>
          <w:szCs w:val="24"/>
          <w:lang w:val="en-US"/>
        </w:rPr>
        <w:t>168</w:t>
      </w:r>
      <w:r w:rsidRPr="00760FBC">
        <w:rPr>
          <w:rFonts w:ascii="Times New Roman" w:hAnsi="Times New Roman" w:cs="Times New Roman"/>
          <w:sz w:val="24"/>
          <w:szCs w:val="24"/>
          <w:lang w:val="en-US"/>
        </w:rPr>
        <w:t xml:space="preserve"> instead of </w:t>
      </w:r>
      <w:r>
        <w:rPr>
          <w:rFonts w:ascii="Times New Roman" w:hAnsi="Times New Roman" w:cs="Times New Roman"/>
          <w:sz w:val="24"/>
          <w:szCs w:val="24"/>
          <w:lang w:val="en-US"/>
        </w:rPr>
        <w:t>832</w:t>
      </w:r>
    </w:p>
    <w:p w14:paraId="449BC10A" w14:textId="2A80ECCA" w:rsidR="00EC0FB9" w:rsidRPr="00760FBC" w:rsidRDefault="00EC0FB9" w:rsidP="00EC0FB9">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Increase of </w:t>
      </w:r>
      <w:r>
        <w:rPr>
          <w:rFonts w:ascii="Times New Roman" w:hAnsi="Times New Roman" w:cs="Times New Roman"/>
          <w:sz w:val="24"/>
          <w:szCs w:val="24"/>
          <w:lang w:val="en-US"/>
        </w:rPr>
        <w:t>4</w:t>
      </w:r>
      <w:r w:rsidR="006D5765">
        <w:rPr>
          <w:rFonts w:ascii="Times New Roman" w:hAnsi="Times New Roman" w:cs="Times New Roman"/>
          <w:sz w:val="24"/>
          <w:szCs w:val="24"/>
          <w:lang w:val="en-US"/>
        </w:rPr>
        <w:t>,</w:t>
      </w:r>
      <w:r>
        <w:rPr>
          <w:rFonts w:ascii="Times New Roman" w:hAnsi="Times New Roman" w:cs="Times New Roman"/>
          <w:sz w:val="24"/>
          <w:szCs w:val="24"/>
          <w:lang w:val="en-US"/>
        </w:rPr>
        <w:t>635</w:t>
      </w:r>
      <w:r w:rsidRPr="00760FBC">
        <w:rPr>
          <w:rFonts w:ascii="Times New Roman" w:hAnsi="Times New Roman" w:cs="Times New Roman"/>
          <w:sz w:val="24"/>
          <w:szCs w:val="24"/>
          <w:lang w:val="en-US"/>
        </w:rPr>
        <w:t xml:space="preserve"> responses, </w:t>
      </w:r>
      <w:r>
        <w:rPr>
          <w:rFonts w:ascii="Times New Roman" w:hAnsi="Times New Roman" w:cs="Times New Roman"/>
          <w:sz w:val="24"/>
          <w:szCs w:val="24"/>
          <w:lang w:val="en-US"/>
        </w:rPr>
        <w:t>23</w:t>
      </w:r>
      <w:r w:rsidR="006D5765">
        <w:rPr>
          <w:rFonts w:ascii="Times New Roman" w:hAnsi="Times New Roman" w:cs="Times New Roman"/>
          <w:sz w:val="24"/>
          <w:szCs w:val="24"/>
          <w:lang w:val="en-US"/>
        </w:rPr>
        <w:t>,</w:t>
      </w:r>
      <w:r>
        <w:rPr>
          <w:rFonts w:ascii="Times New Roman" w:hAnsi="Times New Roman" w:cs="Times New Roman"/>
          <w:sz w:val="24"/>
          <w:szCs w:val="24"/>
          <w:lang w:val="en-US"/>
        </w:rPr>
        <w:t>520</w:t>
      </w:r>
      <w:r w:rsidRPr="00760FBC">
        <w:rPr>
          <w:rFonts w:ascii="Times New Roman" w:hAnsi="Times New Roman" w:cs="Times New Roman"/>
          <w:sz w:val="24"/>
          <w:szCs w:val="24"/>
          <w:lang w:val="en-US"/>
        </w:rPr>
        <w:t xml:space="preserve"> instead of </w:t>
      </w:r>
      <w:r>
        <w:rPr>
          <w:rFonts w:ascii="Times New Roman" w:hAnsi="Times New Roman" w:cs="Times New Roman"/>
          <w:sz w:val="24"/>
          <w:szCs w:val="24"/>
          <w:lang w:val="en-US"/>
        </w:rPr>
        <w:t>18</w:t>
      </w:r>
      <w:r w:rsidR="006D5765">
        <w:rPr>
          <w:rFonts w:ascii="Times New Roman" w:hAnsi="Times New Roman" w:cs="Times New Roman"/>
          <w:sz w:val="24"/>
          <w:szCs w:val="24"/>
          <w:lang w:val="en-US"/>
        </w:rPr>
        <w:t>,</w:t>
      </w:r>
      <w:r>
        <w:rPr>
          <w:rFonts w:ascii="Times New Roman" w:hAnsi="Times New Roman" w:cs="Times New Roman"/>
          <w:sz w:val="24"/>
          <w:szCs w:val="24"/>
          <w:lang w:val="en-US"/>
        </w:rPr>
        <w:t>885</w:t>
      </w:r>
    </w:p>
    <w:p w14:paraId="264976A0" w14:textId="2F08C651" w:rsidR="00EC0FB9" w:rsidRPr="00760FBC" w:rsidRDefault="00EC0FB9" w:rsidP="00EC0FB9">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Increase of </w:t>
      </w:r>
      <w:r>
        <w:rPr>
          <w:rFonts w:ascii="Times New Roman" w:hAnsi="Times New Roman" w:cs="Times New Roman"/>
          <w:sz w:val="24"/>
          <w:szCs w:val="24"/>
          <w:lang w:val="en-US"/>
        </w:rPr>
        <w:t>1</w:t>
      </w:r>
      <w:r w:rsidR="006D5765">
        <w:rPr>
          <w:rFonts w:ascii="Times New Roman" w:hAnsi="Times New Roman" w:cs="Times New Roman"/>
          <w:sz w:val="24"/>
          <w:szCs w:val="24"/>
          <w:lang w:val="en-US"/>
        </w:rPr>
        <w:t>,</w:t>
      </w:r>
      <w:r>
        <w:rPr>
          <w:rFonts w:ascii="Times New Roman" w:hAnsi="Times New Roman" w:cs="Times New Roman"/>
          <w:sz w:val="24"/>
          <w:szCs w:val="24"/>
          <w:lang w:val="en-US"/>
        </w:rPr>
        <w:t>545</w:t>
      </w:r>
      <w:r w:rsidRPr="00760FBC">
        <w:rPr>
          <w:rFonts w:ascii="Times New Roman" w:hAnsi="Times New Roman" w:cs="Times New Roman"/>
          <w:sz w:val="24"/>
          <w:szCs w:val="24"/>
          <w:lang w:val="en-US"/>
        </w:rPr>
        <w:t xml:space="preserve"> hours burden, </w:t>
      </w:r>
      <w:r>
        <w:rPr>
          <w:rFonts w:ascii="Times New Roman" w:hAnsi="Times New Roman" w:cs="Times New Roman"/>
          <w:sz w:val="24"/>
          <w:szCs w:val="24"/>
          <w:lang w:val="en-US"/>
        </w:rPr>
        <w:t>7</w:t>
      </w:r>
      <w:r w:rsidR="006D5765">
        <w:rPr>
          <w:rFonts w:ascii="Times New Roman" w:hAnsi="Times New Roman" w:cs="Times New Roman"/>
          <w:sz w:val="24"/>
          <w:szCs w:val="24"/>
          <w:lang w:val="en-US"/>
        </w:rPr>
        <w:t>,</w:t>
      </w:r>
      <w:r>
        <w:rPr>
          <w:rFonts w:ascii="Times New Roman" w:hAnsi="Times New Roman" w:cs="Times New Roman"/>
          <w:sz w:val="24"/>
          <w:szCs w:val="24"/>
          <w:lang w:val="en-US"/>
        </w:rPr>
        <w:t>840</w:t>
      </w:r>
      <w:r w:rsidRPr="00760FBC">
        <w:rPr>
          <w:rFonts w:ascii="Times New Roman" w:hAnsi="Times New Roman" w:cs="Times New Roman"/>
          <w:sz w:val="24"/>
          <w:szCs w:val="24"/>
          <w:lang w:val="en-US"/>
        </w:rPr>
        <w:t xml:space="preserve"> hours instead of </w:t>
      </w:r>
      <w:r>
        <w:rPr>
          <w:rFonts w:ascii="Times New Roman" w:hAnsi="Times New Roman" w:cs="Times New Roman"/>
          <w:sz w:val="24"/>
          <w:szCs w:val="24"/>
          <w:lang w:val="en-US"/>
        </w:rPr>
        <w:t>6</w:t>
      </w:r>
      <w:r w:rsidR="006D5765">
        <w:rPr>
          <w:rFonts w:ascii="Times New Roman" w:hAnsi="Times New Roman" w:cs="Times New Roman"/>
          <w:sz w:val="24"/>
          <w:szCs w:val="24"/>
          <w:lang w:val="en-US"/>
        </w:rPr>
        <w:t>,</w:t>
      </w:r>
      <w:r>
        <w:rPr>
          <w:rFonts w:ascii="Times New Roman" w:hAnsi="Times New Roman" w:cs="Times New Roman"/>
          <w:sz w:val="24"/>
          <w:szCs w:val="24"/>
          <w:lang w:val="en-US"/>
        </w:rPr>
        <w:t>295</w:t>
      </w:r>
      <w:r w:rsidRPr="00760FBC">
        <w:rPr>
          <w:rFonts w:ascii="Times New Roman" w:hAnsi="Times New Roman" w:cs="Times New Roman"/>
          <w:sz w:val="24"/>
          <w:szCs w:val="24"/>
          <w:lang w:val="en-US"/>
        </w:rPr>
        <w:t xml:space="preserve"> hours</w:t>
      </w:r>
    </w:p>
    <w:p w14:paraId="4F2C93E7" w14:textId="7EACEF75" w:rsidR="00EC0FB9" w:rsidRPr="00507C4C" w:rsidRDefault="00EC0FB9" w:rsidP="00EC0FB9">
      <w:pPr>
        <w:pStyle w:val="Normal1"/>
        <w:numPr>
          <w:ilvl w:val="1"/>
          <w:numId w:val="28"/>
        </w:numPr>
        <w:spacing w:line="240" w:lineRule="auto"/>
        <w:contextualSpacing/>
        <w:rPr>
          <w:rFonts w:ascii="Times New Roman" w:hAnsi="Times New Roman" w:cs="Times New Roman"/>
          <w:sz w:val="24"/>
          <w:szCs w:val="24"/>
        </w:rPr>
      </w:pPr>
      <w:r>
        <w:rPr>
          <w:rFonts w:ascii="Times New Roman" w:hAnsi="Times New Roman" w:cs="Times New Roman"/>
          <w:sz w:val="24"/>
          <w:szCs w:val="24"/>
          <w:lang w:val="en-US"/>
        </w:rPr>
        <w:t>I</w:t>
      </w:r>
      <w:r w:rsidRPr="00760FBC">
        <w:rPr>
          <w:rFonts w:ascii="Times New Roman" w:hAnsi="Times New Roman" w:cs="Times New Roman"/>
          <w:sz w:val="24"/>
          <w:szCs w:val="24"/>
          <w:lang w:val="en-US"/>
        </w:rPr>
        <w:t>ncrease of $</w:t>
      </w:r>
      <w:r>
        <w:rPr>
          <w:rFonts w:ascii="Times New Roman" w:hAnsi="Times New Roman" w:cs="Times New Roman"/>
          <w:sz w:val="24"/>
          <w:szCs w:val="24"/>
          <w:lang w:val="en-US"/>
        </w:rPr>
        <w:t>5</w:t>
      </w:r>
      <w:r w:rsidR="006D5765">
        <w:rPr>
          <w:rFonts w:ascii="Times New Roman" w:hAnsi="Times New Roman" w:cs="Times New Roman"/>
          <w:sz w:val="24"/>
          <w:szCs w:val="24"/>
          <w:lang w:val="en-US"/>
        </w:rPr>
        <w:t>7,165</w:t>
      </w:r>
      <w:r>
        <w:rPr>
          <w:rFonts w:ascii="Times New Roman" w:hAnsi="Times New Roman" w:cs="Times New Roman"/>
          <w:sz w:val="24"/>
          <w:szCs w:val="24"/>
          <w:lang w:val="en-US"/>
        </w:rPr>
        <w:t xml:space="preserve"> in </w:t>
      </w:r>
      <w:r w:rsidRPr="00760FBC">
        <w:rPr>
          <w:rFonts w:ascii="Times New Roman" w:hAnsi="Times New Roman" w:cs="Times New Roman"/>
          <w:sz w:val="24"/>
          <w:szCs w:val="24"/>
          <w:lang w:val="en-US"/>
        </w:rPr>
        <w:t>personnel costs, $</w:t>
      </w:r>
      <w:r>
        <w:rPr>
          <w:rFonts w:ascii="Times New Roman" w:hAnsi="Times New Roman" w:cs="Times New Roman"/>
          <w:sz w:val="24"/>
          <w:szCs w:val="24"/>
          <w:lang w:val="en-US"/>
        </w:rPr>
        <w:t>290</w:t>
      </w:r>
      <w:r w:rsidR="006D5765">
        <w:rPr>
          <w:rFonts w:ascii="Times New Roman" w:hAnsi="Times New Roman" w:cs="Times New Roman"/>
          <w:sz w:val="24"/>
          <w:szCs w:val="24"/>
          <w:lang w:val="en-US"/>
        </w:rPr>
        <w:t>,</w:t>
      </w:r>
      <w:r>
        <w:rPr>
          <w:rFonts w:ascii="Times New Roman" w:hAnsi="Times New Roman" w:cs="Times New Roman"/>
          <w:sz w:val="24"/>
          <w:szCs w:val="24"/>
          <w:lang w:val="en-US"/>
        </w:rPr>
        <w:t>080</w:t>
      </w:r>
      <w:r w:rsidRPr="00760FBC">
        <w:rPr>
          <w:rFonts w:ascii="Times New Roman" w:hAnsi="Times New Roman" w:cs="Times New Roman"/>
          <w:sz w:val="24"/>
          <w:szCs w:val="24"/>
          <w:lang w:val="en-US"/>
        </w:rPr>
        <w:t xml:space="preserve"> instead of $</w:t>
      </w:r>
      <w:r>
        <w:rPr>
          <w:rFonts w:ascii="Times New Roman" w:hAnsi="Times New Roman" w:cs="Times New Roman"/>
          <w:sz w:val="24"/>
          <w:szCs w:val="24"/>
          <w:lang w:val="en-US"/>
        </w:rPr>
        <w:t>232</w:t>
      </w:r>
      <w:r w:rsidR="006D5765">
        <w:rPr>
          <w:rFonts w:ascii="Times New Roman" w:hAnsi="Times New Roman" w:cs="Times New Roman"/>
          <w:sz w:val="24"/>
          <w:szCs w:val="24"/>
          <w:lang w:val="en-US"/>
        </w:rPr>
        <w:t>,</w:t>
      </w:r>
      <w:r>
        <w:rPr>
          <w:rFonts w:ascii="Times New Roman" w:hAnsi="Times New Roman" w:cs="Times New Roman"/>
          <w:sz w:val="24"/>
          <w:szCs w:val="24"/>
          <w:lang w:val="en-US"/>
        </w:rPr>
        <w:t>915</w:t>
      </w:r>
    </w:p>
    <w:p w14:paraId="2D8931AA" w14:textId="77777777" w:rsidR="00507C4C" w:rsidRPr="00EC0FB9" w:rsidRDefault="00507C4C" w:rsidP="00507C4C">
      <w:pPr>
        <w:pStyle w:val="Normal1"/>
        <w:spacing w:line="240" w:lineRule="auto"/>
        <w:ind w:left="1440"/>
        <w:contextualSpacing/>
        <w:rPr>
          <w:rFonts w:ascii="Times New Roman" w:hAnsi="Times New Roman" w:cs="Times New Roman"/>
          <w:sz w:val="24"/>
          <w:szCs w:val="24"/>
        </w:rPr>
      </w:pPr>
    </w:p>
    <w:p w14:paraId="1957E883" w14:textId="152E5072" w:rsidR="00265016" w:rsidRPr="00EC0FB9" w:rsidRDefault="000F1621" w:rsidP="00EC0FB9">
      <w:pPr>
        <w:pStyle w:val="Normal1"/>
        <w:numPr>
          <w:ilvl w:val="0"/>
          <w:numId w:val="28"/>
        </w:num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val="en-US"/>
        </w:rPr>
        <w:t>Vessel Activity Report</w:t>
      </w:r>
    </w:p>
    <w:p w14:paraId="0CB45D44" w14:textId="3EEAB3BD" w:rsidR="00EC0FB9" w:rsidRPr="00760FBC" w:rsidRDefault="00EC0FB9" w:rsidP="00EC0FB9">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141</w:t>
      </w:r>
      <w:r w:rsidRPr="00760FBC">
        <w:rPr>
          <w:rFonts w:ascii="Times New Roman" w:hAnsi="Times New Roman" w:cs="Times New Roman"/>
          <w:sz w:val="24"/>
          <w:szCs w:val="24"/>
          <w:lang w:val="en-US"/>
        </w:rPr>
        <w:t xml:space="preserve"> respondents, </w:t>
      </w:r>
      <w:r>
        <w:rPr>
          <w:rFonts w:ascii="Times New Roman" w:hAnsi="Times New Roman" w:cs="Times New Roman"/>
          <w:sz w:val="24"/>
          <w:szCs w:val="24"/>
          <w:lang w:val="en-US"/>
        </w:rPr>
        <w:t>53</w:t>
      </w:r>
      <w:r w:rsidRPr="00760FBC">
        <w:rPr>
          <w:rFonts w:ascii="Times New Roman" w:hAnsi="Times New Roman" w:cs="Times New Roman"/>
          <w:sz w:val="24"/>
          <w:szCs w:val="24"/>
          <w:lang w:val="en-US"/>
        </w:rPr>
        <w:t xml:space="preserve"> instead of </w:t>
      </w:r>
      <w:r>
        <w:rPr>
          <w:rFonts w:ascii="Times New Roman" w:hAnsi="Times New Roman" w:cs="Times New Roman"/>
          <w:sz w:val="24"/>
          <w:szCs w:val="24"/>
          <w:lang w:val="en-US"/>
        </w:rPr>
        <w:t>194</w:t>
      </w:r>
    </w:p>
    <w:p w14:paraId="6FDD8BCF" w14:textId="4C69E56F" w:rsidR="00EC0FB9" w:rsidRPr="00760FBC" w:rsidRDefault="00EC0FB9" w:rsidP="00EC0FB9">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35</w:t>
      </w:r>
      <w:r w:rsidRPr="00760FBC">
        <w:rPr>
          <w:rFonts w:ascii="Times New Roman" w:hAnsi="Times New Roman" w:cs="Times New Roman"/>
          <w:sz w:val="24"/>
          <w:szCs w:val="24"/>
          <w:lang w:val="en-US"/>
        </w:rPr>
        <w:t xml:space="preserve"> responses, </w:t>
      </w:r>
      <w:r>
        <w:rPr>
          <w:rFonts w:ascii="Times New Roman" w:hAnsi="Times New Roman" w:cs="Times New Roman"/>
          <w:sz w:val="24"/>
          <w:szCs w:val="24"/>
          <w:lang w:val="en-US"/>
        </w:rPr>
        <w:t xml:space="preserve">159 </w:t>
      </w:r>
      <w:r w:rsidRPr="00760FBC">
        <w:rPr>
          <w:rFonts w:ascii="Times New Roman" w:hAnsi="Times New Roman" w:cs="Times New Roman"/>
          <w:sz w:val="24"/>
          <w:szCs w:val="24"/>
          <w:lang w:val="en-US"/>
        </w:rPr>
        <w:t xml:space="preserve">instead of </w:t>
      </w:r>
      <w:r>
        <w:rPr>
          <w:rFonts w:ascii="Times New Roman" w:hAnsi="Times New Roman" w:cs="Times New Roman"/>
          <w:sz w:val="24"/>
          <w:szCs w:val="24"/>
          <w:lang w:val="en-US"/>
        </w:rPr>
        <w:t>194</w:t>
      </w:r>
    </w:p>
    <w:p w14:paraId="21498035" w14:textId="638FFDDA" w:rsidR="00EC0FB9" w:rsidRPr="00760FBC" w:rsidRDefault="00EC0FB9" w:rsidP="00EC0FB9">
      <w:pPr>
        <w:pStyle w:val="ListParagraph"/>
        <w:widowControl w:val="0"/>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 xml:space="preserve">8 </w:t>
      </w:r>
      <w:r w:rsidRPr="00760FBC">
        <w:rPr>
          <w:rFonts w:ascii="Times New Roman" w:hAnsi="Times New Roman" w:cs="Times New Roman"/>
          <w:sz w:val="24"/>
          <w:szCs w:val="24"/>
          <w:lang w:val="en-US"/>
        </w:rPr>
        <w:t xml:space="preserve">hours burden, </w:t>
      </w:r>
      <w:r>
        <w:rPr>
          <w:rFonts w:ascii="Times New Roman" w:hAnsi="Times New Roman" w:cs="Times New Roman"/>
          <w:sz w:val="24"/>
          <w:szCs w:val="24"/>
          <w:lang w:val="en-US"/>
        </w:rPr>
        <w:t>37</w:t>
      </w:r>
      <w:r w:rsidRPr="00760FBC">
        <w:rPr>
          <w:rFonts w:ascii="Times New Roman" w:hAnsi="Times New Roman" w:cs="Times New Roman"/>
          <w:sz w:val="24"/>
          <w:szCs w:val="24"/>
          <w:lang w:val="en-US"/>
        </w:rPr>
        <w:t xml:space="preserve"> hours instead of </w:t>
      </w:r>
      <w:r>
        <w:rPr>
          <w:rFonts w:ascii="Times New Roman" w:hAnsi="Times New Roman" w:cs="Times New Roman"/>
          <w:sz w:val="24"/>
          <w:szCs w:val="24"/>
          <w:lang w:val="en-US"/>
        </w:rPr>
        <w:t xml:space="preserve">45 </w:t>
      </w:r>
      <w:r w:rsidRPr="00760FBC">
        <w:rPr>
          <w:rFonts w:ascii="Times New Roman" w:hAnsi="Times New Roman" w:cs="Times New Roman"/>
          <w:sz w:val="24"/>
          <w:szCs w:val="24"/>
          <w:lang w:val="en-US"/>
        </w:rPr>
        <w:t>hours</w:t>
      </w:r>
    </w:p>
    <w:p w14:paraId="4679D7CB" w14:textId="77777777" w:rsidR="00507C4C" w:rsidRPr="00507C4C" w:rsidRDefault="00EC0FB9" w:rsidP="00507C4C">
      <w:pPr>
        <w:pStyle w:val="Normal1"/>
        <w:numPr>
          <w:ilvl w:val="1"/>
          <w:numId w:val="28"/>
        </w:numPr>
        <w:spacing w:line="240" w:lineRule="auto"/>
        <w:contextualSpacing/>
        <w:rPr>
          <w:rFonts w:ascii="Times New Roman" w:hAnsi="Times New Roman" w:cs="Times New Roman"/>
          <w:sz w:val="24"/>
          <w:szCs w:val="24"/>
        </w:rPr>
      </w:pPr>
      <w:r w:rsidRPr="00760FBC">
        <w:rPr>
          <w:rFonts w:ascii="Times New Roman" w:hAnsi="Times New Roman" w:cs="Times New Roman"/>
          <w:sz w:val="24"/>
          <w:szCs w:val="24"/>
          <w:lang w:val="en-US"/>
        </w:rPr>
        <w:t xml:space="preserve">Decrease of </w:t>
      </w:r>
      <w:r>
        <w:rPr>
          <w:rFonts w:ascii="Times New Roman" w:hAnsi="Times New Roman" w:cs="Times New Roman"/>
          <w:sz w:val="24"/>
          <w:szCs w:val="24"/>
          <w:lang w:val="en-US"/>
        </w:rPr>
        <w:t xml:space="preserve">$292 in </w:t>
      </w:r>
      <w:r w:rsidRPr="00760FBC">
        <w:rPr>
          <w:rFonts w:ascii="Times New Roman" w:hAnsi="Times New Roman" w:cs="Times New Roman"/>
          <w:sz w:val="24"/>
          <w:szCs w:val="24"/>
          <w:lang w:val="en-US"/>
        </w:rPr>
        <w:t>personnel costs, $</w:t>
      </w:r>
      <w:r>
        <w:rPr>
          <w:rFonts w:ascii="Times New Roman" w:hAnsi="Times New Roman" w:cs="Times New Roman"/>
          <w:sz w:val="24"/>
          <w:szCs w:val="24"/>
          <w:lang w:val="en-US"/>
        </w:rPr>
        <w:t>1</w:t>
      </w:r>
      <w:r w:rsidR="006D5765">
        <w:rPr>
          <w:rFonts w:ascii="Times New Roman" w:hAnsi="Times New Roman" w:cs="Times New Roman"/>
          <w:sz w:val="24"/>
          <w:szCs w:val="24"/>
          <w:lang w:val="en-US"/>
        </w:rPr>
        <w:t>,</w:t>
      </w:r>
      <w:r>
        <w:rPr>
          <w:rFonts w:ascii="Times New Roman" w:hAnsi="Times New Roman" w:cs="Times New Roman"/>
          <w:sz w:val="24"/>
          <w:szCs w:val="24"/>
          <w:lang w:val="en-US"/>
        </w:rPr>
        <w:t>373</w:t>
      </w:r>
      <w:r w:rsidRPr="00760FBC">
        <w:rPr>
          <w:rFonts w:ascii="Times New Roman" w:hAnsi="Times New Roman" w:cs="Times New Roman"/>
          <w:sz w:val="24"/>
          <w:szCs w:val="24"/>
          <w:lang w:val="en-US"/>
        </w:rPr>
        <w:t xml:space="preserve"> instead of </w:t>
      </w:r>
      <w:r>
        <w:rPr>
          <w:rFonts w:ascii="Times New Roman" w:hAnsi="Times New Roman" w:cs="Times New Roman"/>
          <w:sz w:val="24"/>
          <w:szCs w:val="24"/>
          <w:lang w:val="en-US"/>
        </w:rPr>
        <w:t>$1</w:t>
      </w:r>
      <w:r w:rsidR="006D5765">
        <w:rPr>
          <w:rFonts w:ascii="Times New Roman" w:hAnsi="Times New Roman" w:cs="Times New Roman"/>
          <w:sz w:val="24"/>
          <w:szCs w:val="24"/>
          <w:lang w:val="en-US"/>
        </w:rPr>
        <w:t>,</w:t>
      </w:r>
      <w:r>
        <w:rPr>
          <w:rFonts w:ascii="Times New Roman" w:hAnsi="Times New Roman" w:cs="Times New Roman"/>
          <w:sz w:val="24"/>
          <w:szCs w:val="24"/>
          <w:lang w:val="en-US"/>
        </w:rPr>
        <w:t>665</w:t>
      </w:r>
    </w:p>
    <w:p w14:paraId="43E46F28" w14:textId="77777777" w:rsidR="00507C4C" w:rsidRPr="00507C4C" w:rsidRDefault="00507C4C" w:rsidP="00507C4C">
      <w:pPr>
        <w:pStyle w:val="Normal1"/>
        <w:spacing w:line="240" w:lineRule="auto"/>
        <w:ind w:left="1440"/>
        <w:contextualSpacing/>
        <w:rPr>
          <w:rFonts w:ascii="Times New Roman" w:hAnsi="Times New Roman" w:cs="Times New Roman"/>
          <w:sz w:val="24"/>
          <w:szCs w:val="24"/>
        </w:rPr>
      </w:pPr>
    </w:p>
    <w:p w14:paraId="7443BC3A" w14:textId="77777777" w:rsidR="00507C4C" w:rsidRPr="00507C4C" w:rsidRDefault="00507C4C" w:rsidP="00507C4C">
      <w:pPr>
        <w:pStyle w:val="Normal1"/>
        <w:spacing w:line="240" w:lineRule="auto"/>
        <w:contextualSpacing/>
        <w:rPr>
          <w:rFonts w:ascii="Times New Roman" w:hAnsi="Times New Roman" w:cs="Times New Roman"/>
          <w:sz w:val="24"/>
          <w:szCs w:val="24"/>
          <w:u w:val="single"/>
        </w:rPr>
      </w:pPr>
      <w:r w:rsidRPr="00507C4C">
        <w:rPr>
          <w:rFonts w:ascii="Times New Roman" w:hAnsi="Times New Roman" w:cs="Times New Roman"/>
          <w:sz w:val="24"/>
          <w:szCs w:val="24"/>
          <w:u w:val="single"/>
          <w:lang w:val="en-US"/>
        </w:rPr>
        <w:t>Miscellaneous costs</w:t>
      </w:r>
    </w:p>
    <w:p w14:paraId="6752EF0F" w14:textId="2BFE3316" w:rsidR="00507C4C" w:rsidRPr="00507C4C" w:rsidRDefault="00507C4C" w:rsidP="00507C4C">
      <w:pPr>
        <w:pStyle w:val="Normal1"/>
        <w:numPr>
          <w:ilvl w:val="0"/>
          <w:numId w:val="28"/>
        </w:numPr>
        <w:spacing w:line="240" w:lineRule="auto"/>
        <w:contextualSpacing/>
        <w:rPr>
          <w:rFonts w:ascii="Times New Roman" w:hAnsi="Times New Roman" w:cs="Times New Roman"/>
          <w:sz w:val="24"/>
          <w:szCs w:val="24"/>
        </w:rPr>
      </w:pPr>
      <w:r w:rsidRPr="00507C4C">
        <w:rPr>
          <w:rFonts w:ascii="Times New Roman" w:hAnsi="Times New Roman" w:cs="Times New Roman"/>
          <w:sz w:val="24"/>
          <w:szCs w:val="24"/>
          <w:lang w:val="en-US"/>
        </w:rPr>
        <w:t xml:space="preserve">Total estimated miscellaneous costs </w:t>
      </w:r>
      <w:r>
        <w:rPr>
          <w:rFonts w:ascii="Times New Roman" w:hAnsi="Times New Roman" w:cs="Times New Roman"/>
          <w:sz w:val="24"/>
          <w:szCs w:val="24"/>
          <w:lang w:val="en-US"/>
        </w:rPr>
        <w:t>for the collection are $</w:t>
      </w:r>
      <w:r w:rsidR="00FF3D01">
        <w:rPr>
          <w:rFonts w:ascii="Times New Roman" w:hAnsi="Times New Roman" w:cs="Times New Roman"/>
          <w:sz w:val="24"/>
          <w:szCs w:val="24"/>
          <w:lang w:val="en-US"/>
        </w:rPr>
        <w:t>7,164</w:t>
      </w:r>
      <w:r w:rsidRPr="00507C4C">
        <w:rPr>
          <w:rFonts w:ascii="Times New Roman" w:hAnsi="Times New Roman" w:cs="Times New Roman"/>
          <w:sz w:val="24"/>
          <w:szCs w:val="24"/>
          <w:lang w:val="en-US"/>
        </w:rPr>
        <w:t xml:space="preserve">, which </w:t>
      </w:r>
      <w:r>
        <w:rPr>
          <w:rFonts w:ascii="Times New Roman" w:hAnsi="Times New Roman" w:cs="Times New Roman"/>
          <w:sz w:val="24"/>
          <w:szCs w:val="24"/>
          <w:lang w:val="en-US"/>
        </w:rPr>
        <w:t>decreased</w:t>
      </w:r>
      <w:r>
        <w:rPr>
          <w:rFonts w:ascii="Times New Roman" w:hAnsi="Times New Roman" w:cs="Times New Roman"/>
          <w:sz w:val="24"/>
          <w:szCs w:val="24"/>
        </w:rPr>
        <w:t xml:space="preserve"> </w:t>
      </w:r>
      <w:r>
        <w:rPr>
          <w:rFonts w:ascii="Times New Roman" w:hAnsi="Times New Roman" w:cs="Times New Roman"/>
          <w:sz w:val="24"/>
          <w:szCs w:val="24"/>
          <w:lang w:val="en-US"/>
        </w:rPr>
        <w:t>from $9,532.</w:t>
      </w:r>
      <w:r w:rsidR="002A793E">
        <w:rPr>
          <w:rFonts w:ascii="Times New Roman" w:hAnsi="Times New Roman" w:cs="Times New Roman"/>
          <w:sz w:val="24"/>
          <w:szCs w:val="24"/>
          <w:lang w:val="en-US"/>
        </w:rPr>
        <w:t xml:space="preserve">  Most of the decrease is due to a correction to the number of shoreside check-in/check-out reports (see above). Previously, the number had been based on permit numbers alone, and we are now basing it on the actual number of forms received. </w:t>
      </w:r>
    </w:p>
    <w:p w14:paraId="486250ED" w14:textId="77777777" w:rsidR="00490254" w:rsidRPr="00213847" w:rsidRDefault="00490254" w:rsidP="00213847">
      <w:pPr>
        <w:pStyle w:val="Normal1"/>
        <w:spacing w:line="240" w:lineRule="auto"/>
        <w:rPr>
          <w:rFonts w:ascii="Times New Roman" w:hAnsi="Times New Roman" w:cs="Times New Roman"/>
          <w:sz w:val="24"/>
          <w:szCs w:val="24"/>
        </w:rPr>
      </w:pPr>
    </w:p>
    <w:p w14:paraId="438C64F7"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16. For collections whose results will be published, outline the plans for tabulation and publication. </w:t>
      </w:r>
    </w:p>
    <w:p w14:paraId="03366F58" w14:textId="77777777" w:rsidR="00181626" w:rsidRDefault="00181626" w:rsidP="00213847">
      <w:pPr>
        <w:pStyle w:val="Normal1"/>
        <w:spacing w:line="240" w:lineRule="auto"/>
        <w:rPr>
          <w:rFonts w:ascii="Times New Roman" w:hAnsi="Times New Roman" w:cs="Times New Roman"/>
          <w:sz w:val="24"/>
          <w:szCs w:val="24"/>
        </w:rPr>
      </w:pPr>
    </w:p>
    <w:p w14:paraId="7C0A211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information collected will not be published. </w:t>
      </w:r>
    </w:p>
    <w:p w14:paraId="2BA41C2A" w14:textId="77777777" w:rsidR="00490254" w:rsidRPr="00213847" w:rsidRDefault="00490254" w:rsidP="00213847">
      <w:pPr>
        <w:pStyle w:val="Normal1"/>
        <w:spacing w:line="240" w:lineRule="auto"/>
        <w:rPr>
          <w:rFonts w:ascii="Times New Roman" w:hAnsi="Times New Roman" w:cs="Times New Roman"/>
          <w:sz w:val="24"/>
          <w:szCs w:val="24"/>
        </w:rPr>
      </w:pPr>
    </w:p>
    <w:p w14:paraId="51D942B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b/>
          <w:sz w:val="24"/>
          <w:szCs w:val="24"/>
        </w:rPr>
        <w:t>17. If seeking approval to not display the expiration date for OMB approval of the information collection, explain the reasons why display would be inappropriate.</w:t>
      </w:r>
      <w:r w:rsidRPr="00213847">
        <w:rPr>
          <w:rFonts w:ascii="Times New Roman" w:hAnsi="Times New Roman" w:cs="Times New Roman"/>
          <w:sz w:val="24"/>
          <w:szCs w:val="24"/>
        </w:rPr>
        <w:t xml:space="preserve"> </w:t>
      </w:r>
    </w:p>
    <w:p w14:paraId="5A5A2B81" w14:textId="77777777" w:rsidR="00181626" w:rsidRDefault="00181626" w:rsidP="00213847">
      <w:pPr>
        <w:pStyle w:val="Normal1"/>
        <w:spacing w:line="240" w:lineRule="auto"/>
        <w:rPr>
          <w:rFonts w:ascii="Times New Roman" w:hAnsi="Times New Roman" w:cs="Times New Roman"/>
          <w:sz w:val="24"/>
          <w:szCs w:val="24"/>
        </w:rPr>
      </w:pPr>
    </w:p>
    <w:p w14:paraId="16E1169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Not Applicable. </w:t>
      </w:r>
    </w:p>
    <w:p w14:paraId="542C437F" w14:textId="77777777" w:rsidR="00490254" w:rsidRPr="00213847" w:rsidRDefault="00490254" w:rsidP="00213847">
      <w:pPr>
        <w:pStyle w:val="Normal1"/>
        <w:spacing w:line="240" w:lineRule="auto"/>
        <w:rPr>
          <w:rFonts w:ascii="Times New Roman" w:hAnsi="Times New Roman" w:cs="Times New Roman"/>
          <w:sz w:val="24"/>
          <w:szCs w:val="24"/>
        </w:rPr>
      </w:pPr>
    </w:p>
    <w:p w14:paraId="41263228"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18. Explain each exception to the certification statement. </w:t>
      </w:r>
    </w:p>
    <w:p w14:paraId="5043D7F8" w14:textId="77777777" w:rsidR="00181626" w:rsidRDefault="00181626" w:rsidP="00213847">
      <w:pPr>
        <w:pStyle w:val="Normal1"/>
        <w:spacing w:line="240" w:lineRule="auto"/>
        <w:rPr>
          <w:rFonts w:ascii="Times New Roman" w:hAnsi="Times New Roman" w:cs="Times New Roman"/>
          <w:sz w:val="24"/>
          <w:szCs w:val="24"/>
        </w:rPr>
      </w:pPr>
    </w:p>
    <w:p w14:paraId="715F0C4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Not Applicable. </w:t>
      </w:r>
    </w:p>
    <w:p w14:paraId="6666371C" w14:textId="77777777" w:rsidR="00490254" w:rsidRPr="00213847" w:rsidRDefault="00EC2B7D" w:rsidP="00213847">
      <w:pPr>
        <w:pStyle w:val="Heading2"/>
        <w:spacing w:line="240" w:lineRule="auto"/>
        <w:rPr>
          <w:rFonts w:ascii="Times New Roman" w:hAnsi="Times New Roman" w:cs="Times New Roman"/>
          <w:b/>
          <w:sz w:val="24"/>
          <w:szCs w:val="24"/>
        </w:rPr>
      </w:pPr>
      <w:bookmarkStart w:id="4" w:name="_hvh33xaydzmu" w:colFirst="0" w:colLast="0"/>
      <w:bookmarkEnd w:id="4"/>
      <w:r w:rsidRPr="00213847">
        <w:rPr>
          <w:rFonts w:ascii="Times New Roman" w:hAnsi="Times New Roman" w:cs="Times New Roman"/>
          <w:b/>
          <w:sz w:val="24"/>
          <w:szCs w:val="24"/>
        </w:rPr>
        <w:t xml:space="preserve">B. COLLECTIONS OF INFORMATION EMPLOYING STATISTICAL METHODS </w:t>
      </w:r>
    </w:p>
    <w:p w14:paraId="7A5D262E"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This collection does not employ statistical methods. </w:t>
      </w:r>
    </w:p>
    <w:sectPr w:rsidR="00490254" w:rsidRPr="00213847" w:rsidSect="00213847">
      <w:footerReference w:type="even" r:id="rId22"/>
      <w:footerReference w:type="default" r:id="rId23"/>
      <w:pgSz w:w="12240" w:h="15840"/>
      <w:pgMar w:top="1152" w:right="1152" w:bottom="1152" w:left="1152"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99C1C" w14:textId="77777777" w:rsidR="00512D52" w:rsidRDefault="00512D52" w:rsidP="00213847">
      <w:pPr>
        <w:spacing w:line="240" w:lineRule="auto"/>
      </w:pPr>
      <w:r>
        <w:separator/>
      </w:r>
    </w:p>
  </w:endnote>
  <w:endnote w:type="continuationSeparator" w:id="0">
    <w:p w14:paraId="68F08AA7" w14:textId="77777777" w:rsidR="00512D52" w:rsidRDefault="00512D52" w:rsidP="00213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2CE9C" w14:textId="77777777" w:rsidR="00FF3D01" w:rsidRDefault="00FF3D01" w:rsidP="00EC2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D2FFA" w14:textId="77777777" w:rsidR="00FF3D01" w:rsidRDefault="00FF3D01" w:rsidP="002138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CD4C0" w14:textId="77777777" w:rsidR="00FF3D01" w:rsidRPr="003215BF" w:rsidRDefault="00FF3D01" w:rsidP="00EC2B7D">
    <w:pPr>
      <w:pStyle w:val="Footer"/>
      <w:framePr w:wrap="around" w:vAnchor="text" w:hAnchor="margin" w:xAlign="right" w:y="1"/>
      <w:rPr>
        <w:rStyle w:val="PageNumber"/>
        <w:rFonts w:ascii="Times New Roman" w:hAnsi="Times New Roman" w:cs="Times New Roman"/>
        <w:sz w:val="20"/>
        <w:szCs w:val="20"/>
      </w:rPr>
    </w:pPr>
    <w:r w:rsidRPr="003215BF">
      <w:rPr>
        <w:rStyle w:val="PageNumber"/>
        <w:rFonts w:ascii="Times New Roman" w:hAnsi="Times New Roman" w:cs="Times New Roman"/>
        <w:sz w:val="20"/>
        <w:szCs w:val="20"/>
      </w:rPr>
      <w:fldChar w:fldCharType="begin"/>
    </w:r>
    <w:r w:rsidRPr="003215BF">
      <w:rPr>
        <w:rStyle w:val="PageNumber"/>
        <w:rFonts w:ascii="Times New Roman" w:hAnsi="Times New Roman" w:cs="Times New Roman"/>
        <w:sz w:val="20"/>
        <w:szCs w:val="20"/>
      </w:rPr>
      <w:instrText xml:space="preserve">PAGE  </w:instrText>
    </w:r>
    <w:r w:rsidRPr="003215BF">
      <w:rPr>
        <w:rStyle w:val="PageNumber"/>
        <w:rFonts w:ascii="Times New Roman" w:hAnsi="Times New Roman" w:cs="Times New Roman"/>
        <w:sz w:val="20"/>
        <w:szCs w:val="20"/>
      </w:rPr>
      <w:fldChar w:fldCharType="separate"/>
    </w:r>
    <w:r w:rsidR="003565F0">
      <w:rPr>
        <w:rStyle w:val="PageNumber"/>
        <w:rFonts w:ascii="Times New Roman" w:hAnsi="Times New Roman" w:cs="Times New Roman"/>
        <w:noProof/>
        <w:sz w:val="20"/>
        <w:szCs w:val="20"/>
      </w:rPr>
      <w:t>1</w:t>
    </w:r>
    <w:r w:rsidRPr="003215BF">
      <w:rPr>
        <w:rStyle w:val="PageNumber"/>
        <w:rFonts w:ascii="Times New Roman" w:hAnsi="Times New Roman" w:cs="Times New Roman"/>
        <w:sz w:val="20"/>
        <w:szCs w:val="20"/>
      </w:rPr>
      <w:fldChar w:fldCharType="end"/>
    </w:r>
  </w:p>
  <w:p w14:paraId="43CAC515" w14:textId="77777777" w:rsidR="00FF3D01" w:rsidRDefault="00FF3D01" w:rsidP="002138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E17AC" w14:textId="77777777" w:rsidR="00512D52" w:rsidRDefault="00512D52" w:rsidP="00213847">
      <w:pPr>
        <w:spacing w:line="240" w:lineRule="auto"/>
      </w:pPr>
      <w:r>
        <w:separator/>
      </w:r>
    </w:p>
  </w:footnote>
  <w:footnote w:type="continuationSeparator" w:id="0">
    <w:p w14:paraId="618F869B" w14:textId="77777777" w:rsidR="00512D52" w:rsidRDefault="00512D52" w:rsidP="0021384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DAF"/>
    <w:multiLevelType w:val="multilevel"/>
    <w:tmpl w:val="DE0AE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0FA1688"/>
    <w:multiLevelType w:val="multilevel"/>
    <w:tmpl w:val="05A6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3EA492B"/>
    <w:multiLevelType w:val="multilevel"/>
    <w:tmpl w:val="786073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4252376"/>
    <w:multiLevelType w:val="multilevel"/>
    <w:tmpl w:val="3F5E6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64F24F5"/>
    <w:multiLevelType w:val="multilevel"/>
    <w:tmpl w:val="786073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EA6265B"/>
    <w:multiLevelType w:val="multilevel"/>
    <w:tmpl w:val="49C46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1466A8C"/>
    <w:multiLevelType w:val="hybridMultilevel"/>
    <w:tmpl w:val="748ED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87181"/>
    <w:multiLevelType w:val="hybridMultilevel"/>
    <w:tmpl w:val="5FF2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97C76"/>
    <w:multiLevelType w:val="multilevel"/>
    <w:tmpl w:val="3CA26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E2F21B8"/>
    <w:multiLevelType w:val="hybridMultilevel"/>
    <w:tmpl w:val="A60A6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2130E"/>
    <w:multiLevelType w:val="multilevel"/>
    <w:tmpl w:val="5922D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0EA3030"/>
    <w:multiLevelType w:val="hybridMultilevel"/>
    <w:tmpl w:val="DAB4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8140CC"/>
    <w:multiLevelType w:val="hybridMultilevel"/>
    <w:tmpl w:val="3EC2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954A87"/>
    <w:multiLevelType w:val="multilevel"/>
    <w:tmpl w:val="A8ECD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2A91AB5"/>
    <w:multiLevelType w:val="multilevel"/>
    <w:tmpl w:val="B38A5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3986983"/>
    <w:multiLevelType w:val="hybridMultilevel"/>
    <w:tmpl w:val="1EB6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0F5863"/>
    <w:multiLevelType w:val="multilevel"/>
    <w:tmpl w:val="490CC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CC53043"/>
    <w:multiLevelType w:val="multilevel"/>
    <w:tmpl w:val="6B925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2B16C0A"/>
    <w:multiLevelType w:val="hybridMultilevel"/>
    <w:tmpl w:val="0C660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415E0E"/>
    <w:multiLevelType w:val="hybridMultilevel"/>
    <w:tmpl w:val="235613D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0">
    <w:nsid w:val="67310BDB"/>
    <w:multiLevelType w:val="multilevel"/>
    <w:tmpl w:val="20F26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B3F2109"/>
    <w:multiLevelType w:val="hybridMultilevel"/>
    <w:tmpl w:val="3F4EED7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2">
    <w:nsid w:val="6C030829"/>
    <w:multiLevelType w:val="multilevel"/>
    <w:tmpl w:val="907EA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CA6673C"/>
    <w:multiLevelType w:val="hybridMultilevel"/>
    <w:tmpl w:val="90521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625839"/>
    <w:multiLevelType w:val="hybridMultilevel"/>
    <w:tmpl w:val="BB706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0E0728"/>
    <w:multiLevelType w:val="multilevel"/>
    <w:tmpl w:val="6F6E4D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nsid w:val="7B8E529E"/>
    <w:multiLevelType w:val="hybridMultilevel"/>
    <w:tmpl w:val="A282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AE7F81"/>
    <w:multiLevelType w:val="hybridMultilevel"/>
    <w:tmpl w:val="AD588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8"/>
  </w:num>
  <w:num w:numId="4">
    <w:abstractNumId w:val="22"/>
  </w:num>
  <w:num w:numId="5">
    <w:abstractNumId w:val="14"/>
  </w:num>
  <w:num w:numId="6">
    <w:abstractNumId w:val="1"/>
  </w:num>
  <w:num w:numId="7">
    <w:abstractNumId w:val="5"/>
  </w:num>
  <w:num w:numId="8">
    <w:abstractNumId w:val="2"/>
  </w:num>
  <w:num w:numId="9">
    <w:abstractNumId w:val="20"/>
  </w:num>
  <w:num w:numId="10">
    <w:abstractNumId w:val="0"/>
  </w:num>
  <w:num w:numId="11">
    <w:abstractNumId w:val="10"/>
  </w:num>
  <w:num w:numId="12">
    <w:abstractNumId w:val="16"/>
  </w:num>
  <w:num w:numId="13">
    <w:abstractNumId w:val="25"/>
  </w:num>
  <w:num w:numId="14">
    <w:abstractNumId w:val="17"/>
  </w:num>
  <w:num w:numId="15">
    <w:abstractNumId w:val="19"/>
  </w:num>
  <w:num w:numId="16">
    <w:abstractNumId w:val="21"/>
  </w:num>
  <w:num w:numId="17">
    <w:abstractNumId w:val="23"/>
  </w:num>
  <w:num w:numId="18">
    <w:abstractNumId w:val="7"/>
  </w:num>
  <w:num w:numId="19">
    <w:abstractNumId w:val="12"/>
  </w:num>
  <w:num w:numId="20">
    <w:abstractNumId w:val="26"/>
  </w:num>
  <w:num w:numId="21">
    <w:abstractNumId w:val="6"/>
  </w:num>
  <w:num w:numId="22">
    <w:abstractNumId w:val="18"/>
  </w:num>
  <w:num w:numId="23">
    <w:abstractNumId w:val="27"/>
  </w:num>
  <w:num w:numId="24">
    <w:abstractNumId w:val="9"/>
  </w:num>
  <w:num w:numId="25">
    <w:abstractNumId w:val="24"/>
  </w:num>
  <w:num w:numId="26">
    <w:abstractNumId w:val="4"/>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90254"/>
    <w:rsid w:val="000609FA"/>
    <w:rsid w:val="000668C0"/>
    <w:rsid w:val="000A3CB3"/>
    <w:rsid w:val="000E0C3E"/>
    <w:rsid w:val="000E7EFC"/>
    <w:rsid w:val="000F1621"/>
    <w:rsid w:val="00106689"/>
    <w:rsid w:val="00181626"/>
    <w:rsid w:val="001C1F94"/>
    <w:rsid w:val="001C41B3"/>
    <w:rsid w:val="001C5707"/>
    <w:rsid w:val="001D465A"/>
    <w:rsid w:val="001D5712"/>
    <w:rsid w:val="001E13E7"/>
    <w:rsid w:val="001E78FC"/>
    <w:rsid w:val="00213847"/>
    <w:rsid w:val="0023222A"/>
    <w:rsid w:val="00241029"/>
    <w:rsid w:val="002518D5"/>
    <w:rsid w:val="00265016"/>
    <w:rsid w:val="002A793E"/>
    <w:rsid w:val="002C05CD"/>
    <w:rsid w:val="003215BF"/>
    <w:rsid w:val="003565F0"/>
    <w:rsid w:val="0038589F"/>
    <w:rsid w:val="003F6D6C"/>
    <w:rsid w:val="00430DE0"/>
    <w:rsid w:val="004437E9"/>
    <w:rsid w:val="00454520"/>
    <w:rsid w:val="00490254"/>
    <w:rsid w:val="004A0856"/>
    <w:rsid w:val="004A29F1"/>
    <w:rsid w:val="004D16E5"/>
    <w:rsid w:val="004D1782"/>
    <w:rsid w:val="00507C4C"/>
    <w:rsid w:val="005116C2"/>
    <w:rsid w:val="00512D52"/>
    <w:rsid w:val="00514F8E"/>
    <w:rsid w:val="00526E57"/>
    <w:rsid w:val="00594BBA"/>
    <w:rsid w:val="00595D4D"/>
    <w:rsid w:val="005A6FC9"/>
    <w:rsid w:val="005F5392"/>
    <w:rsid w:val="006534BA"/>
    <w:rsid w:val="0066630F"/>
    <w:rsid w:val="006711B5"/>
    <w:rsid w:val="00690221"/>
    <w:rsid w:val="006B1C10"/>
    <w:rsid w:val="006C175A"/>
    <w:rsid w:val="006C4A89"/>
    <w:rsid w:val="006D5765"/>
    <w:rsid w:val="006E7D68"/>
    <w:rsid w:val="006F1090"/>
    <w:rsid w:val="006F2A1C"/>
    <w:rsid w:val="00760FBC"/>
    <w:rsid w:val="00780218"/>
    <w:rsid w:val="007B6B9F"/>
    <w:rsid w:val="007C31ED"/>
    <w:rsid w:val="00805F4A"/>
    <w:rsid w:val="00847E51"/>
    <w:rsid w:val="008C4BE3"/>
    <w:rsid w:val="008C5DAC"/>
    <w:rsid w:val="008E707F"/>
    <w:rsid w:val="00916116"/>
    <w:rsid w:val="00941017"/>
    <w:rsid w:val="009440FD"/>
    <w:rsid w:val="00944A37"/>
    <w:rsid w:val="00947001"/>
    <w:rsid w:val="00965796"/>
    <w:rsid w:val="009B53A6"/>
    <w:rsid w:val="009C0CBF"/>
    <w:rsid w:val="009D7CEE"/>
    <w:rsid w:val="00A747DD"/>
    <w:rsid w:val="00A84811"/>
    <w:rsid w:val="00A9340E"/>
    <w:rsid w:val="00B30A5D"/>
    <w:rsid w:val="00B43809"/>
    <w:rsid w:val="00B55A54"/>
    <w:rsid w:val="00BC6CC4"/>
    <w:rsid w:val="00BD7878"/>
    <w:rsid w:val="00BE1F33"/>
    <w:rsid w:val="00C14EEA"/>
    <w:rsid w:val="00C32DF0"/>
    <w:rsid w:val="00C55F4D"/>
    <w:rsid w:val="00CC6F8A"/>
    <w:rsid w:val="00CD68E6"/>
    <w:rsid w:val="00CE15C5"/>
    <w:rsid w:val="00CE3719"/>
    <w:rsid w:val="00DD3910"/>
    <w:rsid w:val="00DD7DEB"/>
    <w:rsid w:val="00DE24F3"/>
    <w:rsid w:val="00EB5040"/>
    <w:rsid w:val="00EC0FB9"/>
    <w:rsid w:val="00EC2B7D"/>
    <w:rsid w:val="00ED6B2A"/>
    <w:rsid w:val="00ED6F5F"/>
    <w:rsid w:val="00F209FB"/>
    <w:rsid w:val="00F43621"/>
    <w:rsid w:val="00F6164D"/>
    <w:rsid w:val="00F61CF3"/>
    <w:rsid w:val="00F65FB9"/>
    <w:rsid w:val="00F70569"/>
    <w:rsid w:val="00F863EC"/>
    <w:rsid w:val="00FB2718"/>
    <w:rsid w:val="00FF3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CD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1384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847"/>
    <w:rPr>
      <w:rFonts w:ascii="Lucida Grande" w:hAnsi="Lucida Grande" w:cs="Lucida Grande"/>
      <w:sz w:val="18"/>
      <w:szCs w:val="18"/>
    </w:rPr>
  </w:style>
  <w:style w:type="paragraph" w:styleId="Footer">
    <w:name w:val="footer"/>
    <w:basedOn w:val="Normal"/>
    <w:link w:val="FooterChar"/>
    <w:uiPriority w:val="99"/>
    <w:unhideWhenUsed/>
    <w:rsid w:val="00213847"/>
    <w:pPr>
      <w:tabs>
        <w:tab w:val="center" w:pos="4320"/>
        <w:tab w:val="right" w:pos="8640"/>
      </w:tabs>
      <w:spacing w:line="240" w:lineRule="auto"/>
    </w:pPr>
  </w:style>
  <w:style w:type="character" w:customStyle="1" w:styleId="FooterChar">
    <w:name w:val="Footer Char"/>
    <w:basedOn w:val="DefaultParagraphFont"/>
    <w:link w:val="Footer"/>
    <w:uiPriority w:val="99"/>
    <w:rsid w:val="00213847"/>
  </w:style>
  <w:style w:type="character" w:styleId="PageNumber">
    <w:name w:val="page number"/>
    <w:basedOn w:val="DefaultParagraphFont"/>
    <w:uiPriority w:val="99"/>
    <w:semiHidden/>
    <w:unhideWhenUsed/>
    <w:rsid w:val="00213847"/>
  </w:style>
  <w:style w:type="character" w:styleId="Hyperlink">
    <w:name w:val="Hyperlink"/>
    <w:basedOn w:val="DefaultParagraphFont"/>
    <w:uiPriority w:val="99"/>
    <w:unhideWhenUsed/>
    <w:rsid w:val="006F1090"/>
    <w:rPr>
      <w:color w:val="0000FF" w:themeColor="hyperlink"/>
      <w:u w:val="single"/>
    </w:rPr>
  </w:style>
  <w:style w:type="paragraph" w:styleId="ListParagraph">
    <w:name w:val="List Paragraph"/>
    <w:basedOn w:val="Normal"/>
    <w:uiPriority w:val="34"/>
    <w:qFormat/>
    <w:rsid w:val="00C55F4D"/>
    <w:pPr>
      <w:ind w:left="720"/>
      <w:contextualSpacing/>
    </w:pPr>
  </w:style>
  <w:style w:type="paragraph" w:styleId="Header">
    <w:name w:val="header"/>
    <w:basedOn w:val="Normal"/>
    <w:link w:val="HeaderChar"/>
    <w:uiPriority w:val="99"/>
    <w:unhideWhenUsed/>
    <w:rsid w:val="003215BF"/>
    <w:pPr>
      <w:tabs>
        <w:tab w:val="center" w:pos="4680"/>
        <w:tab w:val="right" w:pos="9360"/>
      </w:tabs>
      <w:spacing w:line="240" w:lineRule="auto"/>
    </w:pPr>
  </w:style>
  <w:style w:type="character" w:customStyle="1" w:styleId="HeaderChar">
    <w:name w:val="Header Char"/>
    <w:basedOn w:val="DefaultParagraphFont"/>
    <w:link w:val="Header"/>
    <w:uiPriority w:val="99"/>
    <w:rsid w:val="003215BF"/>
  </w:style>
  <w:style w:type="paragraph" w:styleId="CommentSubject">
    <w:name w:val="annotation subject"/>
    <w:basedOn w:val="CommentText"/>
    <w:next w:val="CommentText"/>
    <w:link w:val="CommentSubjectChar"/>
    <w:uiPriority w:val="99"/>
    <w:semiHidden/>
    <w:unhideWhenUsed/>
    <w:rsid w:val="001D5712"/>
    <w:rPr>
      <w:b/>
      <w:bCs/>
      <w:sz w:val="20"/>
      <w:szCs w:val="20"/>
    </w:rPr>
  </w:style>
  <w:style w:type="character" w:customStyle="1" w:styleId="CommentSubjectChar">
    <w:name w:val="Comment Subject Char"/>
    <w:basedOn w:val="CommentTextChar"/>
    <w:link w:val="CommentSubject"/>
    <w:uiPriority w:val="99"/>
    <w:semiHidden/>
    <w:rsid w:val="001D571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1384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847"/>
    <w:rPr>
      <w:rFonts w:ascii="Lucida Grande" w:hAnsi="Lucida Grande" w:cs="Lucida Grande"/>
      <w:sz w:val="18"/>
      <w:szCs w:val="18"/>
    </w:rPr>
  </w:style>
  <w:style w:type="paragraph" w:styleId="Footer">
    <w:name w:val="footer"/>
    <w:basedOn w:val="Normal"/>
    <w:link w:val="FooterChar"/>
    <w:uiPriority w:val="99"/>
    <w:unhideWhenUsed/>
    <w:rsid w:val="00213847"/>
    <w:pPr>
      <w:tabs>
        <w:tab w:val="center" w:pos="4320"/>
        <w:tab w:val="right" w:pos="8640"/>
      </w:tabs>
      <w:spacing w:line="240" w:lineRule="auto"/>
    </w:pPr>
  </w:style>
  <w:style w:type="character" w:customStyle="1" w:styleId="FooterChar">
    <w:name w:val="Footer Char"/>
    <w:basedOn w:val="DefaultParagraphFont"/>
    <w:link w:val="Footer"/>
    <w:uiPriority w:val="99"/>
    <w:rsid w:val="00213847"/>
  </w:style>
  <w:style w:type="character" w:styleId="PageNumber">
    <w:name w:val="page number"/>
    <w:basedOn w:val="DefaultParagraphFont"/>
    <w:uiPriority w:val="99"/>
    <w:semiHidden/>
    <w:unhideWhenUsed/>
    <w:rsid w:val="00213847"/>
  </w:style>
  <w:style w:type="character" w:styleId="Hyperlink">
    <w:name w:val="Hyperlink"/>
    <w:basedOn w:val="DefaultParagraphFont"/>
    <w:uiPriority w:val="99"/>
    <w:unhideWhenUsed/>
    <w:rsid w:val="006F1090"/>
    <w:rPr>
      <w:color w:val="0000FF" w:themeColor="hyperlink"/>
      <w:u w:val="single"/>
    </w:rPr>
  </w:style>
  <w:style w:type="paragraph" w:styleId="ListParagraph">
    <w:name w:val="List Paragraph"/>
    <w:basedOn w:val="Normal"/>
    <w:uiPriority w:val="34"/>
    <w:qFormat/>
    <w:rsid w:val="00C55F4D"/>
    <w:pPr>
      <w:ind w:left="720"/>
      <w:contextualSpacing/>
    </w:pPr>
  </w:style>
  <w:style w:type="paragraph" w:styleId="Header">
    <w:name w:val="header"/>
    <w:basedOn w:val="Normal"/>
    <w:link w:val="HeaderChar"/>
    <w:uiPriority w:val="99"/>
    <w:unhideWhenUsed/>
    <w:rsid w:val="003215BF"/>
    <w:pPr>
      <w:tabs>
        <w:tab w:val="center" w:pos="4680"/>
        <w:tab w:val="right" w:pos="9360"/>
      </w:tabs>
      <w:spacing w:line="240" w:lineRule="auto"/>
    </w:pPr>
  </w:style>
  <w:style w:type="character" w:customStyle="1" w:styleId="HeaderChar">
    <w:name w:val="Header Char"/>
    <w:basedOn w:val="DefaultParagraphFont"/>
    <w:link w:val="Header"/>
    <w:uiPriority w:val="99"/>
    <w:rsid w:val="003215BF"/>
  </w:style>
  <w:style w:type="paragraph" w:styleId="CommentSubject">
    <w:name w:val="annotation subject"/>
    <w:basedOn w:val="CommentText"/>
    <w:next w:val="CommentText"/>
    <w:link w:val="CommentSubjectChar"/>
    <w:uiPriority w:val="99"/>
    <w:semiHidden/>
    <w:unhideWhenUsed/>
    <w:rsid w:val="001D5712"/>
    <w:rPr>
      <w:b/>
      <w:bCs/>
      <w:sz w:val="20"/>
      <w:szCs w:val="20"/>
    </w:rPr>
  </w:style>
  <w:style w:type="character" w:customStyle="1" w:styleId="CommentSubjectChar">
    <w:name w:val="Comment Subject Char"/>
    <w:basedOn w:val="CommentTextChar"/>
    <w:link w:val="CommentSubject"/>
    <w:uiPriority w:val="99"/>
    <w:semiHidden/>
    <w:rsid w:val="001D57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4679">
      <w:bodyDiv w:val="1"/>
      <w:marLeft w:val="0"/>
      <w:marRight w:val="0"/>
      <w:marTop w:val="0"/>
      <w:marBottom w:val="0"/>
      <w:divBdr>
        <w:top w:val="none" w:sz="0" w:space="0" w:color="auto"/>
        <w:left w:val="none" w:sz="0" w:space="0" w:color="auto"/>
        <w:bottom w:val="none" w:sz="0" w:space="0" w:color="auto"/>
        <w:right w:val="none" w:sz="0" w:space="0" w:color="auto"/>
      </w:divBdr>
    </w:div>
    <w:div w:id="203715952">
      <w:bodyDiv w:val="1"/>
      <w:marLeft w:val="0"/>
      <w:marRight w:val="0"/>
      <w:marTop w:val="0"/>
      <w:marBottom w:val="0"/>
      <w:divBdr>
        <w:top w:val="none" w:sz="0" w:space="0" w:color="auto"/>
        <w:left w:val="none" w:sz="0" w:space="0" w:color="auto"/>
        <w:bottom w:val="none" w:sz="0" w:space="0" w:color="auto"/>
        <w:right w:val="none" w:sz="0" w:space="0" w:color="auto"/>
      </w:divBdr>
    </w:div>
    <w:div w:id="648439679">
      <w:bodyDiv w:val="1"/>
      <w:marLeft w:val="0"/>
      <w:marRight w:val="0"/>
      <w:marTop w:val="0"/>
      <w:marBottom w:val="0"/>
      <w:divBdr>
        <w:top w:val="none" w:sz="0" w:space="0" w:color="auto"/>
        <w:left w:val="none" w:sz="0" w:space="0" w:color="auto"/>
        <w:bottom w:val="none" w:sz="0" w:space="0" w:color="auto"/>
        <w:right w:val="none" w:sz="0" w:space="0" w:color="auto"/>
      </w:divBdr>
    </w:div>
    <w:div w:id="1226840923">
      <w:bodyDiv w:val="1"/>
      <w:marLeft w:val="0"/>
      <w:marRight w:val="0"/>
      <w:marTop w:val="0"/>
      <w:marBottom w:val="0"/>
      <w:divBdr>
        <w:top w:val="none" w:sz="0" w:space="0" w:color="auto"/>
        <w:left w:val="none" w:sz="0" w:space="0" w:color="auto"/>
        <w:bottom w:val="none" w:sz="0" w:space="0" w:color="auto"/>
        <w:right w:val="none" w:sz="0" w:space="0" w:color="auto"/>
      </w:divBdr>
    </w:div>
    <w:div w:id="1282958276">
      <w:bodyDiv w:val="1"/>
      <w:marLeft w:val="0"/>
      <w:marRight w:val="0"/>
      <w:marTop w:val="0"/>
      <w:marBottom w:val="0"/>
      <w:divBdr>
        <w:top w:val="none" w:sz="0" w:space="0" w:color="auto"/>
        <w:left w:val="none" w:sz="0" w:space="0" w:color="auto"/>
        <w:bottom w:val="none" w:sz="0" w:space="0" w:color="auto"/>
        <w:right w:val="none" w:sz="0" w:space="0" w:color="auto"/>
      </w:divBdr>
    </w:div>
    <w:div w:id="1346902631">
      <w:bodyDiv w:val="1"/>
      <w:marLeft w:val="0"/>
      <w:marRight w:val="0"/>
      <w:marTop w:val="0"/>
      <w:marBottom w:val="0"/>
      <w:divBdr>
        <w:top w:val="none" w:sz="0" w:space="0" w:color="auto"/>
        <w:left w:val="none" w:sz="0" w:space="0" w:color="auto"/>
        <w:bottom w:val="none" w:sz="0" w:space="0" w:color="auto"/>
        <w:right w:val="none" w:sz="0" w:space="0" w:color="auto"/>
      </w:divBdr>
    </w:div>
    <w:div w:id="1607495898">
      <w:bodyDiv w:val="1"/>
      <w:marLeft w:val="0"/>
      <w:marRight w:val="0"/>
      <w:marTop w:val="0"/>
      <w:marBottom w:val="0"/>
      <w:divBdr>
        <w:top w:val="none" w:sz="0" w:space="0" w:color="auto"/>
        <w:left w:val="none" w:sz="0" w:space="0" w:color="auto"/>
        <w:bottom w:val="none" w:sz="0" w:space="0" w:color="auto"/>
        <w:right w:val="none" w:sz="0" w:space="0" w:color="auto"/>
      </w:divBdr>
    </w:div>
    <w:div w:id="1744794621">
      <w:bodyDiv w:val="1"/>
      <w:marLeft w:val="0"/>
      <w:marRight w:val="0"/>
      <w:marTop w:val="0"/>
      <w:marBottom w:val="0"/>
      <w:divBdr>
        <w:top w:val="none" w:sz="0" w:space="0" w:color="auto"/>
        <w:left w:val="none" w:sz="0" w:space="0" w:color="auto"/>
        <w:bottom w:val="none" w:sz="0" w:space="0" w:color="auto"/>
        <w:right w:val="none" w:sz="0" w:space="0" w:color="auto"/>
      </w:divBdr>
    </w:div>
    <w:div w:id="1833598058">
      <w:bodyDiv w:val="1"/>
      <w:marLeft w:val="0"/>
      <w:marRight w:val="0"/>
      <w:marTop w:val="0"/>
      <w:marBottom w:val="0"/>
      <w:divBdr>
        <w:top w:val="none" w:sz="0" w:space="0" w:color="auto"/>
        <w:left w:val="none" w:sz="0" w:space="0" w:color="auto"/>
        <w:bottom w:val="none" w:sz="0" w:space="0" w:color="auto"/>
        <w:right w:val="none" w:sz="0" w:space="0" w:color="auto"/>
      </w:divBdr>
    </w:div>
    <w:div w:id="2022775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fisheries/rr-log" TargetMode="External"/><Relationship Id="rId18" Type="http://schemas.openxmlformats.org/officeDocument/2006/relationships/hyperlink" Target="https://alaskafisheries.noaa.gov/fisheries/rr-forms" TargetMode="External"/><Relationship Id="rId3" Type="http://schemas.openxmlformats.org/officeDocument/2006/relationships/styles" Target="styles.xml"/><Relationship Id="rId21" Type="http://schemas.openxmlformats.org/officeDocument/2006/relationships/hyperlink" Target="http://www.corporateservices.noaa.gov/ames/administrative_orders/chapter_216/216-100.html" TargetMode="External"/><Relationship Id="rId7" Type="http://schemas.openxmlformats.org/officeDocument/2006/relationships/footnotes" Target="footnotes.xml"/><Relationship Id="rId12" Type="http://schemas.openxmlformats.org/officeDocument/2006/relationships/hyperlink" Target="http://www.cio.noaa.gov/services_programs/IQ_Guidelines_103014.html" TargetMode="External"/><Relationship Id="rId17" Type="http://schemas.openxmlformats.org/officeDocument/2006/relationships/hyperlink" Target="https://alaskafisheries.noaa.gov/sites/default/files/PT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laskafisheries.noaa.gov/sites/default/files/mothershipinout.pdf" TargetMode="External"/><Relationship Id="rId20" Type="http://schemas.openxmlformats.org/officeDocument/2006/relationships/hyperlink" Target="https://alaskafisheries.noaa.gov/fisheries/rr-for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1113376d89fed9005c4a043a75fd331d&amp;mc=true&amp;tpl=/ecfrbrowse/Title50/50cfr680_main_02.t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laskafisheries.noaa.gov/sites/default/files/chckss.pdf" TargetMode="External"/><Relationship Id="rId23" Type="http://schemas.openxmlformats.org/officeDocument/2006/relationships/footer" Target="footer2.xml"/><Relationship Id="rId10" Type="http://schemas.openxmlformats.org/officeDocument/2006/relationships/hyperlink" Target="https://www.ecfr.gov/cgi-bin/text-idx?SID=19bedf3f71563b4caedca511456c92f0&amp;mc=true&amp;tpl=/ecfrbrowse/Title50/50cfr679_main_02.tpl" TargetMode="External"/><Relationship Id="rId19" Type="http://schemas.openxmlformats.org/officeDocument/2006/relationships/hyperlink" Target="https://alaskafisheries.noaa.gov/fisheries/rr-log" TargetMode="External"/><Relationship Id="rId4" Type="http://schemas.microsoft.com/office/2007/relationships/stylesWithEffects" Target="stylesWithEffects.xml"/><Relationship Id="rId9" Type="http://schemas.openxmlformats.org/officeDocument/2006/relationships/hyperlink" Target="http://www.nmfs.noaa.gov/ia/slider_stories/2016/03/msa_amended_2007_.pdf" TargetMode="External"/><Relationship Id="rId14" Type="http://schemas.openxmlformats.org/officeDocument/2006/relationships/hyperlink" Target="https://alaskafisheries.noaa.gov/sites/default/files/VAR.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ACEC4-0814-434E-AED3-C11121666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7299</Words>
  <Characters>41606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Mondragon</dc:creator>
  <cp:lastModifiedBy>SYSTEM</cp:lastModifiedBy>
  <cp:revision>2</cp:revision>
  <cp:lastPrinted>2018-02-16T19:41:00Z</cp:lastPrinted>
  <dcterms:created xsi:type="dcterms:W3CDTF">2018-02-27T18:33:00Z</dcterms:created>
  <dcterms:modified xsi:type="dcterms:W3CDTF">2018-02-27T18:33:00Z</dcterms:modified>
</cp:coreProperties>
</file>