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891FA" w14:textId="77777777" w:rsidR="0099338E" w:rsidRDefault="0099338E">
      <w:pPr>
        <w:rPr>
          <w:b/>
        </w:rPr>
      </w:pPr>
      <w:bookmarkStart w:id="0" w:name="_GoBack"/>
      <w:bookmarkEnd w:id="0"/>
    </w:p>
    <w:p w14:paraId="3845334F" w14:textId="77777777" w:rsidR="0099338E" w:rsidRPr="00EA546E" w:rsidRDefault="0099338E">
      <w:pPr>
        <w:pStyle w:val="Heading2"/>
        <w:rPr>
          <w:b w:val="0"/>
        </w:rPr>
      </w:pPr>
      <w:r w:rsidRPr="00EA546E">
        <w:rPr>
          <w:b w:val="0"/>
        </w:rPr>
        <w:t>S</w:t>
      </w:r>
      <w:r w:rsidR="00227ABB" w:rsidRPr="00EA546E">
        <w:rPr>
          <w:b w:val="0"/>
        </w:rPr>
        <w:t>UPPORTING STATEMENT</w:t>
      </w:r>
      <w:r w:rsidRPr="00EA546E">
        <w:rPr>
          <w:b w:val="0"/>
        </w:rPr>
        <w:t xml:space="preserve"> </w:t>
      </w:r>
    </w:p>
    <w:p w14:paraId="51CE318B" w14:textId="77777777" w:rsidR="0099338E" w:rsidRDefault="0099338E">
      <w:pPr>
        <w:jc w:val="center"/>
        <w:rPr>
          <w:b/>
        </w:rPr>
      </w:pPr>
    </w:p>
    <w:p w14:paraId="6E4F8526" w14:textId="77777777" w:rsidR="0099338E" w:rsidRPr="00EA546E" w:rsidRDefault="0099338E" w:rsidP="00683C87">
      <w:pPr>
        <w:pStyle w:val="Heading1"/>
        <w:numPr>
          <w:ilvl w:val="0"/>
          <w:numId w:val="3"/>
        </w:numPr>
        <w:rPr>
          <w:sz w:val="22"/>
          <w:szCs w:val="22"/>
          <w:u w:val="single"/>
        </w:rPr>
      </w:pPr>
      <w:r w:rsidRPr="00EA546E">
        <w:rPr>
          <w:sz w:val="22"/>
          <w:szCs w:val="22"/>
          <w:u w:val="single"/>
        </w:rPr>
        <w:t>Justification</w:t>
      </w:r>
      <w:r w:rsidR="00EA546E">
        <w:rPr>
          <w:sz w:val="22"/>
          <w:szCs w:val="22"/>
          <w:u w:val="single"/>
        </w:rPr>
        <w:t>:</w:t>
      </w:r>
    </w:p>
    <w:p w14:paraId="7BB3F2F8" w14:textId="77777777" w:rsidR="0099338E" w:rsidRDefault="0099338E" w:rsidP="00683C87">
      <w:pPr>
        <w:rPr>
          <w:b/>
          <w:sz w:val="22"/>
          <w:szCs w:val="22"/>
        </w:rPr>
      </w:pPr>
    </w:p>
    <w:p w14:paraId="417D1126" w14:textId="77777777" w:rsidR="00AE08A6" w:rsidRPr="006906F7" w:rsidRDefault="00AE08A6" w:rsidP="00683C87">
      <w:pPr>
        <w:rPr>
          <w:sz w:val="22"/>
          <w:szCs w:val="22"/>
        </w:rPr>
      </w:pPr>
      <w:r>
        <w:rPr>
          <w:sz w:val="22"/>
          <w:szCs w:val="22"/>
        </w:rPr>
        <w:t xml:space="preserve">The Commission is seeking an extension in order to obtain the full three-year clearance from the Office of Management and Budget (OMB). </w:t>
      </w:r>
    </w:p>
    <w:p w14:paraId="7607BEC9" w14:textId="77777777" w:rsidR="00AE08A6" w:rsidRPr="00B54C89" w:rsidRDefault="00AE08A6" w:rsidP="00683C87">
      <w:pPr>
        <w:rPr>
          <w:b/>
          <w:sz w:val="22"/>
          <w:szCs w:val="22"/>
        </w:rPr>
      </w:pPr>
    </w:p>
    <w:p w14:paraId="222F1903" w14:textId="77777777" w:rsidR="00B97837" w:rsidRPr="00B54C89" w:rsidRDefault="009924D7" w:rsidP="00683C87">
      <w:pPr>
        <w:suppressAutoHyphens/>
        <w:ind w:left="360" w:hanging="360"/>
        <w:rPr>
          <w:b/>
          <w:sz w:val="22"/>
          <w:szCs w:val="22"/>
          <w:shd w:val="clear" w:color="auto" w:fill="FFFFFF"/>
        </w:rPr>
      </w:pPr>
      <w:r w:rsidRPr="00B54C89">
        <w:rPr>
          <w:b/>
          <w:sz w:val="22"/>
          <w:szCs w:val="22"/>
          <w:shd w:val="clear" w:color="auto" w:fill="FFFFFF"/>
        </w:rPr>
        <w:t xml:space="preserve">1.  </w:t>
      </w:r>
      <w:r w:rsidR="00D55633">
        <w:rPr>
          <w:b/>
          <w:sz w:val="22"/>
          <w:szCs w:val="22"/>
          <w:shd w:val="clear" w:color="auto" w:fill="FFFFFF"/>
        </w:rPr>
        <w:t xml:space="preserve"> </w:t>
      </w:r>
      <w:r w:rsidR="00B97837" w:rsidRPr="00B54C89">
        <w:rPr>
          <w:b/>
          <w:sz w:val="22"/>
          <w:szCs w:val="22"/>
          <w:shd w:val="clear" w:color="auto" w:fill="FFFFFF"/>
        </w:rPr>
        <w:t xml:space="preserve">Explain the circumstances that make the collection of information necessary.  Identify </w:t>
      </w:r>
      <w:r w:rsidR="003864D4" w:rsidRPr="00B54C89">
        <w:rPr>
          <w:b/>
          <w:sz w:val="22"/>
          <w:szCs w:val="22"/>
          <w:shd w:val="clear" w:color="auto" w:fill="FFFFFF"/>
        </w:rPr>
        <w:t>a</w:t>
      </w:r>
      <w:r w:rsidR="00B97837" w:rsidRPr="00B54C89">
        <w:rPr>
          <w:b/>
          <w:sz w:val="22"/>
          <w:szCs w:val="22"/>
          <w:shd w:val="clear" w:color="auto" w:fill="FFFFFF"/>
        </w:rPr>
        <w:t>ny legal or administrative requirements that necessitate the collection.  Attach a copy of the appropriate section of each statute and regulation mandating or authorizing the collection of information.</w:t>
      </w:r>
    </w:p>
    <w:p w14:paraId="03DF4277" w14:textId="77777777" w:rsidR="00B97837" w:rsidRPr="00B54C89" w:rsidRDefault="00267290" w:rsidP="00683C87">
      <w:pPr>
        <w:rPr>
          <w:b/>
          <w:sz w:val="22"/>
          <w:szCs w:val="22"/>
        </w:rPr>
      </w:pPr>
      <w:r>
        <w:rPr>
          <w:b/>
          <w:sz w:val="22"/>
          <w:szCs w:val="22"/>
        </w:rPr>
        <w:t xml:space="preserve">       </w:t>
      </w:r>
    </w:p>
    <w:p w14:paraId="27056F74" w14:textId="77777777" w:rsidR="0078316C" w:rsidRPr="00B54C89" w:rsidRDefault="0060237A" w:rsidP="00683C87">
      <w:pPr>
        <w:tabs>
          <w:tab w:val="left" w:pos="360"/>
        </w:tabs>
        <w:rPr>
          <w:sz w:val="22"/>
          <w:szCs w:val="22"/>
        </w:rPr>
      </w:pPr>
      <w:r w:rsidRPr="00B54C89">
        <w:rPr>
          <w:sz w:val="22"/>
          <w:szCs w:val="22"/>
        </w:rPr>
        <w:tab/>
      </w:r>
      <w:r w:rsidR="0099338E" w:rsidRPr="00B54C89">
        <w:rPr>
          <w:sz w:val="22"/>
          <w:szCs w:val="22"/>
        </w:rPr>
        <w:t>Commission Rules permit the operation of field disturbance sensors in the low VHF region</w:t>
      </w:r>
      <w:r w:rsidR="003336B6" w:rsidRPr="00B54C89">
        <w:rPr>
          <w:sz w:val="22"/>
          <w:szCs w:val="22"/>
        </w:rPr>
        <w:t xml:space="preserve"> </w:t>
      </w:r>
      <w:r w:rsidR="0099338E" w:rsidRPr="00B54C89">
        <w:rPr>
          <w:sz w:val="22"/>
          <w:szCs w:val="22"/>
        </w:rPr>
        <w:t xml:space="preserve">of the </w:t>
      </w:r>
      <w:r w:rsidR="00F14E6A" w:rsidRPr="00B54C89">
        <w:rPr>
          <w:sz w:val="22"/>
          <w:szCs w:val="22"/>
        </w:rPr>
        <w:tab/>
      </w:r>
      <w:r w:rsidR="0099338E" w:rsidRPr="00B54C89">
        <w:rPr>
          <w:sz w:val="22"/>
          <w:szCs w:val="22"/>
        </w:rPr>
        <w:t xml:space="preserve">spectrum.  </w:t>
      </w:r>
    </w:p>
    <w:p w14:paraId="16916CAA" w14:textId="77777777" w:rsidR="005F60C7" w:rsidRPr="00B54C89" w:rsidRDefault="005F60C7" w:rsidP="00683C87">
      <w:pPr>
        <w:ind w:left="720" w:hanging="360"/>
        <w:rPr>
          <w:sz w:val="22"/>
          <w:szCs w:val="22"/>
        </w:rPr>
      </w:pPr>
    </w:p>
    <w:p w14:paraId="64028016" w14:textId="77777777" w:rsidR="0078316C" w:rsidRPr="00B54C89" w:rsidRDefault="0078316C" w:rsidP="00683C87">
      <w:pPr>
        <w:ind w:left="720" w:hanging="360"/>
        <w:rPr>
          <w:sz w:val="22"/>
          <w:szCs w:val="22"/>
        </w:rPr>
      </w:pPr>
      <w:r w:rsidRPr="00B54C89">
        <w:rPr>
          <w:sz w:val="22"/>
          <w:szCs w:val="22"/>
        </w:rPr>
        <w:t xml:space="preserve">(a) </w:t>
      </w:r>
      <w:r w:rsidR="0099338E" w:rsidRPr="00B54C89">
        <w:rPr>
          <w:sz w:val="22"/>
          <w:szCs w:val="22"/>
        </w:rPr>
        <w:t>Such systems have the potential</w:t>
      </w:r>
      <w:r w:rsidR="0099338E" w:rsidRPr="00C251E4">
        <w:rPr>
          <w:sz w:val="22"/>
          <w:szCs w:val="22"/>
          <w:shd w:val="clear" w:color="auto" w:fill="FFFFFF"/>
        </w:rPr>
        <w:t>,</w:t>
      </w:r>
      <w:r w:rsidR="00EC30FA">
        <w:rPr>
          <w:sz w:val="22"/>
          <w:szCs w:val="22"/>
          <w:shd w:val="clear" w:color="auto" w:fill="FFFFFF"/>
        </w:rPr>
        <w:t xml:space="preserve"> </w:t>
      </w:r>
      <w:r w:rsidR="0099338E" w:rsidRPr="00C251E4">
        <w:rPr>
          <w:sz w:val="22"/>
          <w:szCs w:val="22"/>
          <w:shd w:val="clear" w:color="auto" w:fill="FFFFFF"/>
        </w:rPr>
        <w:t>for interfering</w:t>
      </w:r>
      <w:r w:rsidR="0099338E" w:rsidRPr="00B54C89">
        <w:rPr>
          <w:sz w:val="22"/>
          <w:szCs w:val="22"/>
        </w:rPr>
        <w:t xml:space="preserve"> with television broadcasting and other radio communication signals. </w:t>
      </w:r>
    </w:p>
    <w:p w14:paraId="4EF8AD06" w14:textId="77777777" w:rsidR="005F60C7" w:rsidRPr="00B54C89" w:rsidRDefault="00267290" w:rsidP="00971BBA">
      <w:pPr>
        <w:ind w:left="720" w:hanging="360"/>
        <w:rPr>
          <w:sz w:val="22"/>
          <w:szCs w:val="22"/>
        </w:rPr>
      </w:pPr>
      <w:r>
        <w:rPr>
          <w:sz w:val="22"/>
          <w:szCs w:val="22"/>
        </w:rPr>
        <w:t xml:space="preserve">       </w:t>
      </w:r>
    </w:p>
    <w:p w14:paraId="3512A1A3" w14:textId="77777777" w:rsidR="0099338E" w:rsidRDefault="0078316C" w:rsidP="00683C87">
      <w:pPr>
        <w:ind w:left="720" w:hanging="360"/>
        <w:rPr>
          <w:sz w:val="22"/>
          <w:szCs w:val="22"/>
        </w:rPr>
      </w:pPr>
      <w:r w:rsidRPr="00B54C89">
        <w:rPr>
          <w:sz w:val="22"/>
          <w:szCs w:val="22"/>
        </w:rPr>
        <w:t xml:space="preserve">(b) </w:t>
      </w:r>
      <w:r w:rsidR="00B611B7" w:rsidRPr="00B54C89">
        <w:rPr>
          <w:sz w:val="22"/>
          <w:szCs w:val="22"/>
        </w:rPr>
        <w:t>The Commission requires a</w:t>
      </w:r>
      <w:r w:rsidR="0099338E" w:rsidRPr="00B54C89">
        <w:rPr>
          <w:sz w:val="22"/>
          <w:szCs w:val="22"/>
        </w:rPr>
        <w:t xml:space="preserve"> unique procedure for on-site testing </w:t>
      </w:r>
      <w:r w:rsidR="00BB4D78">
        <w:rPr>
          <w:sz w:val="22"/>
          <w:szCs w:val="22"/>
        </w:rPr>
        <w:t>a</w:t>
      </w:r>
      <w:r w:rsidR="000D3562">
        <w:rPr>
          <w:sz w:val="22"/>
          <w:szCs w:val="22"/>
        </w:rPr>
        <w:t xml:space="preserve">nd </w:t>
      </w:r>
      <w:r w:rsidR="00FC1D0B">
        <w:rPr>
          <w:sz w:val="22"/>
          <w:szCs w:val="22"/>
        </w:rPr>
        <w:t>compliance</w:t>
      </w:r>
      <w:r w:rsidR="000D3562">
        <w:rPr>
          <w:sz w:val="22"/>
          <w:szCs w:val="22"/>
        </w:rPr>
        <w:t xml:space="preserve"> verification o</w:t>
      </w:r>
      <w:r w:rsidR="0099338E" w:rsidRPr="00B54C89">
        <w:rPr>
          <w:sz w:val="22"/>
          <w:szCs w:val="22"/>
        </w:rPr>
        <w:t xml:space="preserve">f these systems to ensure </w:t>
      </w:r>
      <w:r w:rsidR="00B611B7" w:rsidRPr="00B54C89">
        <w:rPr>
          <w:sz w:val="22"/>
          <w:szCs w:val="22"/>
        </w:rPr>
        <w:t xml:space="preserve">that </w:t>
      </w:r>
      <w:r w:rsidR="0099338E" w:rsidRPr="00B54C89">
        <w:rPr>
          <w:sz w:val="22"/>
          <w:szCs w:val="22"/>
        </w:rPr>
        <w:t xml:space="preserve">suitable safeguards </w:t>
      </w:r>
      <w:r w:rsidR="00B611B7" w:rsidRPr="00B54C89">
        <w:rPr>
          <w:sz w:val="22"/>
          <w:szCs w:val="22"/>
        </w:rPr>
        <w:t xml:space="preserve">are in place </w:t>
      </w:r>
      <w:r w:rsidR="0099338E" w:rsidRPr="00B54C89">
        <w:rPr>
          <w:sz w:val="22"/>
          <w:szCs w:val="22"/>
        </w:rPr>
        <w:t>for the operation of these devices in the VHF range of the spectrum.</w:t>
      </w:r>
    </w:p>
    <w:p w14:paraId="26CFB79E" w14:textId="77777777" w:rsidR="00EA546E" w:rsidRDefault="00EA546E" w:rsidP="00683C87">
      <w:pPr>
        <w:ind w:left="720" w:hanging="360"/>
        <w:rPr>
          <w:sz w:val="22"/>
          <w:szCs w:val="22"/>
        </w:rPr>
      </w:pPr>
    </w:p>
    <w:p w14:paraId="09C3F43B" w14:textId="77777777" w:rsidR="00A04B02" w:rsidRPr="00B54C89" w:rsidRDefault="001614BC" w:rsidP="00683C87">
      <w:pPr>
        <w:tabs>
          <w:tab w:val="left" w:pos="360"/>
        </w:tabs>
        <w:rPr>
          <w:sz w:val="22"/>
          <w:szCs w:val="22"/>
        </w:rPr>
      </w:pPr>
      <w:r w:rsidRPr="00B54C89">
        <w:rPr>
          <w:sz w:val="22"/>
          <w:szCs w:val="22"/>
        </w:rPr>
        <w:tab/>
      </w:r>
      <w:r w:rsidR="00A04B02" w:rsidRPr="00B54C89">
        <w:rPr>
          <w:sz w:val="22"/>
          <w:szCs w:val="22"/>
        </w:rPr>
        <w:t xml:space="preserve">This collection of information is authorized under Sections 4(i), 301, 302, 303(e), 303(f), 303(r), </w:t>
      </w:r>
      <w:r w:rsidR="002643AA" w:rsidRPr="00B54C89">
        <w:rPr>
          <w:sz w:val="22"/>
          <w:szCs w:val="22"/>
        </w:rPr>
        <w:tab/>
      </w:r>
      <w:r w:rsidR="00A04B02" w:rsidRPr="00B54C89">
        <w:rPr>
          <w:sz w:val="22"/>
          <w:szCs w:val="22"/>
        </w:rPr>
        <w:t>303(s), 304 and 307 of the Communications Act of 1934, as amended.</w:t>
      </w:r>
    </w:p>
    <w:p w14:paraId="3D7D2804" w14:textId="77777777" w:rsidR="005F60C7" w:rsidRPr="00B54C89" w:rsidRDefault="001614BC" w:rsidP="00683C87">
      <w:pPr>
        <w:tabs>
          <w:tab w:val="left" w:pos="360"/>
        </w:tabs>
        <w:ind w:left="360" w:right="-90" w:hanging="360"/>
        <w:rPr>
          <w:sz w:val="22"/>
          <w:szCs w:val="22"/>
        </w:rPr>
      </w:pPr>
      <w:r w:rsidRPr="00B54C89">
        <w:rPr>
          <w:sz w:val="22"/>
          <w:szCs w:val="22"/>
        </w:rPr>
        <w:tab/>
      </w:r>
    </w:p>
    <w:p w14:paraId="0574FE38" w14:textId="77777777" w:rsidR="00A04B02" w:rsidRPr="00B54C89" w:rsidRDefault="005F60C7" w:rsidP="00683C87">
      <w:pPr>
        <w:tabs>
          <w:tab w:val="left" w:pos="360"/>
        </w:tabs>
        <w:ind w:left="360" w:right="-90" w:hanging="360"/>
        <w:rPr>
          <w:sz w:val="22"/>
          <w:szCs w:val="22"/>
        </w:rPr>
      </w:pPr>
      <w:r w:rsidRPr="00B54C89">
        <w:rPr>
          <w:sz w:val="22"/>
          <w:szCs w:val="22"/>
        </w:rPr>
        <w:tab/>
      </w:r>
      <w:r w:rsidR="00883F2C">
        <w:rPr>
          <w:sz w:val="22"/>
          <w:szCs w:val="22"/>
        </w:rPr>
        <w:t xml:space="preserve">This </w:t>
      </w:r>
      <w:r w:rsidR="00A04B02" w:rsidRPr="00B54C89">
        <w:rPr>
          <w:sz w:val="22"/>
          <w:szCs w:val="22"/>
        </w:rPr>
        <w:t>information collection does not affect individuals or</w:t>
      </w:r>
      <w:r w:rsidR="001614BC" w:rsidRPr="00B54C89">
        <w:rPr>
          <w:sz w:val="22"/>
          <w:szCs w:val="22"/>
        </w:rPr>
        <w:t xml:space="preserve"> </w:t>
      </w:r>
      <w:r w:rsidR="00A04B02" w:rsidRPr="00B54C89">
        <w:rPr>
          <w:sz w:val="22"/>
          <w:szCs w:val="22"/>
        </w:rPr>
        <w:t>households; thus there are no impacts under the Privacy Act.</w:t>
      </w:r>
    </w:p>
    <w:p w14:paraId="744958DF" w14:textId="77777777" w:rsidR="00DB0055" w:rsidRPr="00B54C89" w:rsidRDefault="00DB0055" w:rsidP="00683C87">
      <w:pPr>
        <w:pStyle w:val="List"/>
        <w:ind w:left="0" w:firstLine="0"/>
        <w:rPr>
          <w:rFonts w:ascii="Times New Roman" w:hAnsi="Times New Roman"/>
          <w:b/>
          <w:sz w:val="22"/>
          <w:szCs w:val="22"/>
          <w:shd w:val="clear" w:color="auto" w:fill="FFFFFF"/>
        </w:rPr>
      </w:pPr>
    </w:p>
    <w:p w14:paraId="3CE35B7F" w14:textId="77777777" w:rsidR="00B97837" w:rsidRPr="00B54C89" w:rsidRDefault="009924D7" w:rsidP="00683C87">
      <w:pPr>
        <w:pStyle w:val="List"/>
        <w:rPr>
          <w:rFonts w:ascii="Times New Roman" w:hAnsi="Times New Roman"/>
          <w:b/>
          <w:sz w:val="22"/>
          <w:szCs w:val="22"/>
          <w:shd w:val="clear" w:color="auto" w:fill="FFFFFF"/>
        </w:rPr>
      </w:pPr>
      <w:r w:rsidRPr="00B54C89">
        <w:rPr>
          <w:rFonts w:ascii="Times New Roman" w:hAnsi="Times New Roman"/>
          <w:b/>
          <w:sz w:val="22"/>
          <w:szCs w:val="22"/>
          <w:shd w:val="clear" w:color="auto" w:fill="FFFFFF"/>
        </w:rPr>
        <w:t xml:space="preserve">2.  </w:t>
      </w:r>
      <w:r w:rsidR="00B97837" w:rsidRPr="00B54C89">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14:paraId="7939F3F8" w14:textId="77777777" w:rsidR="00B97837" w:rsidRPr="00B54C89" w:rsidRDefault="00B97837" w:rsidP="00683C87">
      <w:pPr>
        <w:pStyle w:val="List"/>
        <w:ind w:left="0" w:firstLine="0"/>
        <w:rPr>
          <w:rFonts w:ascii="Times New Roman" w:hAnsi="Times New Roman"/>
          <w:b/>
          <w:sz w:val="22"/>
          <w:szCs w:val="22"/>
          <w:shd w:val="clear" w:color="auto" w:fill="FFFFFF"/>
        </w:rPr>
      </w:pPr>
    </w:p>
    <w:p w14:paraId="3F517352" w14:textId="77777777" w:rsidR="00AB444A" w:rsidRPr="00B54C89" w:rsidRDefault="0099338E" w:rsidP="000D3562">
      <w:pPr>
        <w:tabs>
          <w:tab w:val="left" w:pos="360"/>
        </w:tabs>
        <w:ind w:left="360"/>
        <w:rPr>
          <w:sz w:val="22"/>
          <w:szCs w:val="22"/>
        </w:rPr>
      </w:pPr>
      <w:r w:rsidRPr="00B54C89">
        <w:rPr>
          <w:sz w:val="22"/>
          <w:szCs w:val="22"/>
        </w:rPr>
        <w:t xml:space="preserve">Prior to marketing of any field disturbance sensor operating in </w:t>
      </w:r>
      <w:r w:rsidR="000D3562">
        <w:rPr>
          <w:sz w:val="22"/>
          <w:szCs w:val="22"/>
        </w:rPr>
        <w:t xml:space="preserve">the </w:t>
      </w:r>
      <w:r w:rsidRPr="00B54C89">
        <w:rPr>
          <w:sz w:val="22"/>
          <w:szCs w:val="22"/>
        </w:rPr>
        <w:t xml:space="preserve">frequency bands allocated to </w:t>
      </w:r>
      <w:r w:rsidR="000D3562">
        <w:rPr>
          <w:sz w:val="22"/>
          <w:szCs w:val="22"/>
        </w:rPr>
        <w:t xml:space="preserve">       </w:t>
      </w:r>
      <w:r w:rsidRPr="00B54C89">
        <w:rPr>
          <w:sz w:val="22"/>
          <w:szCs w:val="22"/>
        </w:rPr>
        <w:t>television broadcast stations</w:t>
      </w:r>
      <w:r w:rsidR="00AB444A" w:rsidRPr="00B54C89">
        <w:rPr>
          <w:sz w:val="22"/>
          <w:szCs w:val="22"/>
        </w:rPr>
        <w:t xml:space="preserve">: </w:t>
      </w:r>
    </w:p>
    <w:p w14:paraId="32C1DEF1" w14:textId="77777777" w:rsidR="001C39A0" w:rsidRPr="00B54C89" w:rsidRDefault="001C39A0" w:rsidP="00683C87">
      <w:pPr>
        <w:ind w:left="720" w:hanging="360"/>
        <w:rPr>
          <w:sz w:val="22"/>
          <w:szCs w:val="22"/>
        </w:rPr>
      </w:pPr>
    </w:p>
    <w:p w14:paraId="52928856" w14:textId="77777777" w:rsidR="0078316C" w:rsidRPr="00B54C89" w:rsidRDefault="00AB444A" w:rsidP="00683C87">
      <w:pPr>
        <w:ind w:left="720" w:hanging="360"/>
        <w:rPr>
          <w:sz w:val="22"/>
          <w:szCs w:val="22"/>
        </w:rPr>
      </w:pPr>
      <w:r w:rsidRPr="00B54C89">
        <w:rPr>
          <w:sz w:val="22"/>
          <w:szCs w:val="22"/>
        </w:rPr>
        <w:t xml:space="preserve">(a) </w:t>
      </w:r>
      <w:r w:rsidR="000804EA" w:rsidRPr="00B54C89">
        <w:rPr>
          <w:sz w:val="22"/>
          <w:szCs w:val="22"/>
        </w:rPr>
        <w:t>T</w:t>
      </w:r>
      <w:r w:rsidR="0099338E" w:rsidRPr="00B54C89">
        <w:rPr>
          <w:sz w:val="22"/>
          <w:szCs w:val="22"/>
        </w:rPr>
        <w:t xml:space="preserve">he </w:t>
      </w:r>
      <w:r w:rsidR="00CD1663" w:rsidRPr="00B54C89">
        <w:rPr>
          <w:sz w:val="22"/>
          <w:szCs w:val="22"/>
        </w:rPr>
        <w:t xml:space="preserve">Commission </w:t>
      </w:r>
      <w:r w:rsidR="00B54B82">
        <w:rPr>
          <w:sz w:val="22"/>
          <w:szCs w:val="22"/>
        </w:rPr>
        <w:t>allows th</w:t>
      </w:r>
      <w:r w:rsidR="00CD1663" w:rsidRPr="00B54C89">
        <w:rPr>
          <w:sz w:val="22"/>
          <w:szCs w:val="22"/>
        </w:rPr>
        <w:t xml:space="preserve">e </w:t>
      </w:r>
      <w:r w:rsidR="0099338E" w:rsidRPr="00B54C89">
        <w:rPr>
          <w:sz w:val="22"/>
          <w:szCs w:val="22"/>
        </w:rPr>
        <w:t>manufacturer</w:t>
      </w:r>
      <w:r w:rsidR="000D3562">
        <w:rPr>
          <w:sz w:val="22"/>
          <w:szCs w:val="22"/>
        </w:rPr>
        <w:t xml:space="preserve"> to verify through an “in house” review that the equipment complies</w:t>
      </w:r>
      <w:r w:rsidR="00EC30FA">
        <w:rPr>
          <w:sz w:val="22"/>
          <w:szCs w:val="22"/>
        </w:rPr>
        <w:t xml:space="preserve"> </w:t>
      </w:r>
      <w:r w:rsidR="0099338E" w:rsidRPr="00B54C89">
        <w:rPr>
          <w:sz w:val="22"/>
          <w:szCs w:val="22"/>
        </w:rPr>
        <w:t xml:space="preserve">with the appropriate technical standards.  </w:t>
      </w:r>
    </w:p>
    <w:p w14:paraId="5A851B57" w14:textId="77777777" w:rsidR="001C39A0" w:rsidRPr="00B54C89" w:rsidRDefault="001C39A0" w:rsidP="00683C87">
      <w:pPr>
        <w:ind w:left="1080" w:hanging="360"/>
        <w:rPr>
          <w:sz w:val="22"/>
          <w:szCs w:val="22"/>
        </w:rPr>
      </w:pPr>
    </w:p>
    <w:p w14:paraId="3F76B91D" w14:textId="77777777" w:rsidR="0078316C" w:rsidRPr="00B54C89" w:rsidRDefault="0078316C" w:rsidP="00683C87">
      <w:pPr>
        <w:ind w:left="1080" w:hanging="360"/>
        <w:rPr>
          <w:sz w:val="22"/>
          <w:szCs w:val="22"/>
        </w:rPr>
      </w:pPr>
      <w:r w:rsidRPr="00B54C89">
        <w:rPr>
          <w:sz w:val="22"/>
          <w:szCs w:val="22"/>
        </w:rPr>
        <w:t>(</w:t>
      </w:r>
      <w:r w:rsidR="009E6BD4">
        <w:rPr>
          <w:sz w:val="22"/>
          <w:szCs w:val="22"/>
        </w:rPr>
        <w:t>1</w:t>
      </w:r>
      <w:r w:rsidRPr="00B54C89">
        <w:rPr>
          <w:sz w:val="22"/>
          <w:szCs w:val="22"/>
        </w:rPr>
        <w:t xml:space="preserve">)  </w:t>
      </w:r>
      <w:r w:rsidR="004C787A" w:rsidRPr="00B54C89">
        <w:rPr>
          <w:sz w:val="22"/>
          <w:szCs w:val="22"/>
        </w:rPr>
        <w:t>FC</w:t>
      </w:r>
      <w:r w:rsidR="0099338E" w:rsidRPr="00B54C89">
        <w:rPr>
          <w:sz w:val="22"/>
          <w:szCs w:val="22"/>
        </w:rPr>
        <w:t>C Rules</w:t>
      </w:r>
      <w:r w:rsidR="004C787A" w:rsidRPr="00B54C89">
        <w:rPr>
          <w:sz w:val="22"/>
          <w:szCs w:val="22"/>
        </w:rPr>
        <w:t xml:space="preserve"> require </w:t>
      </w:r>
      <w:r w:rsidR="0099338E" w:rsidRPr="00B54C89">
        <w:rPr>
          <w:sz w:val="22"/>
          <w:szCs w:val="22"/>
        </w:rPr>
        <w:t xml:space="preserve">the holder of the </w:t>
      </w:r>
      <w:r w:rsidR="000D3562">
        <w:rPr>
          <w:sz w:val="22"/>
          <w:szCs w:val="22"/>
        </w:rPr>
        <w:t>equipment authorization</w:t>
      </w:r>
      <w:r w:rsidR="0099338E" w:rsidRPr="00B54C89">
        <w:rPr>
          <w:sz w:val="22"/>
          <w:szCs w:val="22"/>
        </w:rPr>
        <w:t xml:space="preserve"> to test each system</w:t>
      </w:r>
      <w:r w:rsidR="000D3562">
        <w:rPr>
          <w:sz w:val="22"/>
          <w:szCs w:val="22"/>
        </w:rPr>
        <w:t xml:space="preserve"> “in house” </w:t>
      </w:r>
      <w:r w:rsidR="0099338E" w:rsidRPr="00B54C89">
        <w:rPr>
          <w:sz w:val="22"/>
          <w:szCs w:val="22"/>
        </w:rPr>
        <w:t>upon installation to ensure that technical standards are met at the installation site.</w:t>
      </w:r>
    </w:p>
    <w:p w14:paraId="48A86593" w14:textId="77777777" w:rsidR="001C39A0" w:rsidRPr="00B54C89" w:rsidRDefault="001C39A0" w:rsidP="00683C87">
      <w:pPr>
        <w:tabs>
          <w:tab w:val="left" w:pos="1080"/>
        </w:tabs>
        <w:ind w:left="1080" w:hanging="360"/>
        <w:rPr>
          <w:sz w:val="22"/>
          <w:szCs w:val="22"/>
        </w:rPr>
      </w:pPr>
    </w:p>
    <w:p w14:paraId="7F4DA2A6" w14:textId="77777777" w:rsidR="0078316C" w:rsidRPr="00B54C89" w:rsidRDefault="0078316C" w:rsidP="00683C87">
      <w:pPr>
        <w:tabs>
          <w:tab w:val="left" w:pos="1080"/>
        </w:tabs>
        <w:ind w:left="1080" w:hanging="360"/>
        <w:rPr>
          <w:sz w:val="22"/>
          <w:szCs w:val="22"/>
        </w:rPr>
      </w:pPr>
      <w:r w:rsidRPr="00B54C89">
        <w:rPr>
          <w:sz w:val="22"/>
          <w:szCs w:val="22"/>
        </w:rPr>
        <w:t>(</w:t>
      </w:r>
      <w:r w:rsidR="009E6BD4">
        <w:rPr>
          <w:sz w:val="22"/>
          <w:szCs w:val="22"/>
        </w:rPr>
        <w:t>2</w:t>
      </w:r>
      <w:r w:rsidRPr="00B54C89">
        <w:rPr>
          <w:sz w:val="22"/>
          <w:szCs w:val="22"/>
        </w:rPr>
        <w:t xml:space="preserve">) </w:t>
      </w:r>
      <w:r w:rsidR="0099338E" w:rsidRPr="00B54C89">
        <w:rPr>
          <w:sz w:val="22"/>
          <w:szCs w:val="22"/>
        </w:rPr>
        <w:t xml:space="preserve"> The manufacturer must then maintain a list of all installations and records of the testing and measurements that are made.  </w:t>
      </w:r>
    </w:p>
    <w:p w14:paraId="6065A9DF" w14:textId="77777777" w:rsidR="001C39A0" w:rsidRPr="00B54C89" w:rsidRDefault="001C39A0" w:rsidP="00683C87">
      <w:pPr>
        <w:tabs>
          <w:tab w:val="left" w:pos="1080"/>
        </w:tabs>
        <w:ind w:left="1080" w:hanging="360"/>
        <w:rPr>
          <w:sz w:val="22"/>
          <w:szCs w:val="22"/>
        </w:rPr>
      </w:pPr>
    </w:p>
    <w:p w14:paraId="3732BBAF" w14:textId="77777777" w:rsidR="0099338E" w:rsidRPr="00B54C89" w:rsidRDefault="0078316C" w:rsidP="00683C87">
      <w:pPr>
        <w:ind w:left="720" w:hanging="360"/>
        <w:rPr>
          <w:sz w:val="22"/>
          <w:szCs w:val="22"/>
        </w:rPr>
      </w:pPr>
      <w:r w:rsidRPr="00B54C89">
        <w:rPr>
          <w:sz w:val="22"/>
          <w:szCs w:val="22"/>
        </w:rPr>
        <w:t>(</w:t>
      </w:r>
      <w:r w:rsidR="00AB444A" w:rsidRPr="00B54C89">
        <w:rPr>
          <w:sz w:val="22"/>
          <w:szCs w:val="22"/>
        </w:rPr>
        <w:t>b</w:t>
      </w:r>
      <w:r w:rsidRPr="00B54C89">
        <w:rPr>
          <w:sz w:val="22"/>
          <w:szCs w:val="22"/>
        </w:rPr>
        <w:t xml:space="preserve">) </w:t>
      </w:r>
      <w:r w:rsidR="0099338E" w:rsidRPr="00B54C89">
        <w:rPr>
          <w:sz w:val="22"/>
          <w:szCs w:val="22"/>
        </w:rPr>
        <w:t>The information is used, as necessary, to determine that the equipment and the operation of the equipment compl</w:t>
      </w:r>
      <w:r w:rsidR="00B7258D">
        <w:rPr>
          <w:sz w:val="22"/>
          <w:szCs w:val="22"/>
        </w:rPr>
        <w:t>ies</w:t>
      </w:r>
      <w:r w:rsidR="0099338E" w:rsidRPr="00B54C89">
        <w:rPr>
          <w:sz w:val="22"/>
          <w:szCs w:val="22"/>
        </w:rPr>
        <w:t xml:space="preserve"> with the applicable technical requirements of the </w:t>
      </w:r>
      <w:r w:rsidR="00A24FB1" w:rsidRPr="00B54C89">
        <w:rPr>
          <w:sz w:val="22"/>
          <w:szCs w:val="22"/>
        </w:rPr>
        <w:t xml:space="preserve">FCC </w:t>
      </w:r>
      <w:r w:rsidR="0099338E" w:rsidRPr="00B54C89">
        <w:rPr>
          <w:sz w:val="22"/>
          <w:szCs w:val="22"/>
        </w:rPr>
        <w:t>Rules.</w:t>
      </w:r>
    </w:p>
    <w:p w14:paraId="30570317" w14:textId="77777777" w:rsidR="00A04B02" w:rsidRPr="00B54C89" w:rsidRDefault="00A04B02" w:rsidP="00683C87">
      <w:pPr>
        <w:pStyle w:val="List2"/>
        <w:ind w:left="0" w:firstLine="0"/>
        <w:rPr>
          <w:rFonts w:ascii="Times New Roman" w:hAnsi="Times New Roman"/>
          <w:b/>
          <w:sz w:val="22"/>
          <w:szCs w:val="22"/>
          <w:shd w:val="clear" w:color="auto" w:fill="FFFFFF"/>
        </w:rPr>
      </w:pPr>
    </w:p>
    <w:p w14:paraId="151E4D05" w14:textId="77777777" w:rsidR="00A04B02" w:rsidRPr="00B54C89" w:rsidRDefault="00A04B02" w:rsidP="00683C87">
      <w:pPr>
        <w:pStyle w:val="List2"/>
        <w:ind w:left="360"/>
        <w:rPr>
          <w:rFonts w:ascii="Times New Roman" w:hAnsi="Times New Roman"/>
          <w:b/>
          <w:sz w:val="22"/>
          <w:szCs w:val="22"/>
          <w:shd w:val="clear" w:color="auto" w:fill="FFFFFF"/>
        </w:rPr>
      </w:pPr>
    </w:p>
    <w:p w14:paraId="467D6D1E" w14:textId="77777777" w:rsidR="00B97837" w:rsidRPr="00AD7D48" w:rsidRDefault="009924D7" w:rsidP="006906F7">
      <w:pPr>
        <w:pStyle w:val="List2"/>
        <w:ind w:left="0" w:firstLine="0"/>
        <w:rPr>
          <w:rFonts w:ascii="Times New Roman" w:hAnsi="Times New Roman"/>
          <w:b/>
          <w:sz w:val="22"/>
          <w:szCs w:val="22"/>
          <w:shd w:val="clear" w:color="auto" w:fill="FFFFFF"/>
        </w:rPr>
      </w:pPr>
      <w:r w:rsidRPr="00B54C89">
        <w:rPr>
          <w:rFonts w:ascii="Times New Roman" w:hAnsi="Times New Roman"/>
          <w:b/>
          <w:sz w:val="22"/>
          <w:szCs w:val="22"/>
          <w:shd w:val="clear" w:color="auto" w:fill="FFFFFF"/>
        </w:rPr>
        <w:t xml:space="preserve">3.  </w:t>
      </w:r>
      <w:r w:rsidR="00B97837" w:rsidRPr="00B54C89">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w:t>
      </w:r>
      <w:r w:rsidR="00B97837" w:rsidRPr="00B54C89">
        <w:rPr>
          <w:rFonts w:ascii="Times New Roman" w:hAnsi="Times New Roman"/>
          <w:b/>
          <w:sz w:val="22"/>
          <w:szCs w:val="22"/>
          <w:shd w:val="clear" w:color="auto" w:fill="FFFFFF"/>
        </w:rPr>
        <w:lastRenderedPageBreak/>
        <w:t xml:space="preserve">information technology, </w:t>
      </w:r>
      <w:r w:rsidR="00B97837" w:rsidRPr="00B54C89">
        <w:rPr>
          <w:rFonts w:ascii="Times New Roman" w:hAnsi="Times New Roman"/>
          <w:b/>
          <w:i/>
          <w:sz w:val="22"/>
          <w:szCs w:val="22"/>
          <w:shd w:val="clear" w:color="auto" w:fill="FFFFFF"/>
        </w:rPr>
        <w:t>e.g.</w:t>
      </w:r>
      <w:r w:rsidR="00B97837" w:rsidRPr="00B54C89">
        <w:rPr>
          <w:rFonts w:ascii="Times New Roman" w:hAnsi="Times New Roman"/>
          <w:b/>
          <w:sz w:val="22"/>
          <w:szCs w:val="22"/>
          <w:shd w:val="clear" w:color="auto" w:fill="FFFFFF"/>
        </w:rPr>
        <w:t xml:space="preserve">, permitting electronic submission of responses, and the basis for the decision for adopting this means of collection.  Also describe any consideration of using information technology to </w:t>
      </w:r>
      <w:r w:rsidR="00B97837" w:rsidRPr="00AD7D48">
        <w:rPr>
          <w:rFonts w:ascii="Times New Roman" w:hAnsi="Times New Roman"/>
          <w:b/>
          <w:sz w:val="22"/>
          <w:szCs w:val="22"/>
          <w:shd w:val="clear" w:color="auto" w:fill="FFFFFF"/>
        </w:rPr>
        <w:t>reduce burden.</w:t>
      </w:r>
    </w:p>
    <w:p w14:paraId="54CFE97F" w14:textId="77777777" w:rsidR="00B97837" w:rsidRPr="00AD7D48" w:rsidRDefault="00B97837" w:rsidP="00683C87">
      <w:pPr>
        <w:pStyle w:val="List2"/>
        <w:ind w:left="0" w:firstLine="0"/>
        <w:rPr>
          <w:rFonts w:ascii="Times New Roman" w:hAnsi="Times New Roman"/>
          <w:b/>
          <w:sz w:val="22"/>
          <w:szCs w:val="22"/>
          <w:shd w:val="clear" w:color="auto" w:fill="FFFFFF"/>
        </w:rPr>
      </w:pPr>
    </w:p>
    <w:p w14:paraId="473D7F8F" w14:textId="77777777" w:rsidR="00410B6D" w:rsidRPr="00AD7D48" w:rsidRDefault="00313600" w:rsidP="00313600">
      <w:pPr>
        <w:tabs>
          <w:tab w:val="left" w:pos="720"/>
        </w:tabs>
        <w:ind w:left="720" w:hanging="360"/>
        <w:rPr>
          <w:sz w:val="22"/>
          <w:szCs w:val="22"/>
          <w:shd w:val="clear" w:color="auto" w:fill="FFFFFF"/>
        </w:rPr>
      </w:pPr>
      <w:r w:rsidRPr="00AD7D48">
        <w:rPr>
          <w:sz w:val="22"/>
          <w:szCs w:val="22"/>
          <w:shd w:val="clear" w:color="auto" w:fill="FFFFFF"/>
        </w:rPr>
        <w:t xml:space="preserve">(a) </w:t>
      </w:r>
      <w:r w:rsidR="0099338E" w:rsidRPr="00AD7D48">
        <w:rPr>
          <w:sz w:val="22"/>
          <w:szCs w:val="22"/>
          <w:shd w:val="clear" w:color="auto" w:fill="FFFFFF"/>
        </w:rPr>
        <w:t>Th</w:t>
      </w:r>
      <w:r w:rsidRPr="00AD7D48">
        <w:rPr>
          <w:sz w:val="22"/>
          <w:szCs w:val="22"/>
          <w:shd w:val="clear" w:color="auto" w:fill="FFFFFF"/>
        </w:rPr>
        <w:t>e information collection requirements include</w:t>
      </w:r>
      <w:r w:rsidR="00410B6D" w:rsidRPr="00AD7D48">
        <w:rPr>
          <w:sz w:val="22"/>
          <w:szCs w:val="22"/>
          <w:shd w:val="clear" w:color="auto" w:fill="FFFFFF"/>
        </w:rPr>
        <w:t>:</w:t>
      </w:r>
    </w:p>
    <w:p w14:paraId="1D53634C" w14:textId="77777777" w:rsidR="00410B6D" w:rsidRPr="00AD7D48" w:rsidRDefault="00410B6D" w:rsidP="00313600">
      <w:pPr>
        <w:tabs>
          <w:tab w:val="left" w:pos="720"/>
        </w:tabs>
        <w:ind w:left="720" w:hanging="360"/>
        <w:rPr>
          <w:sz w:val="22"/>
          <w:szCs w:val="22"/>
          <w:shd w:val="clear" w:color="auto" w:fill="FFFFFF"/>
        </w:rPr>
      </w:pPr>
    </w:p>
    <w:p w14:paraId="231525FD" w14:textId="77777777" w:rsidR="00410B6D" w:rsidRPr="00AD7D48" w:rsidRDefault="007E2498" w:rsidP="007E2498">
      <w:pPr>
        <w:tabs>
          <w:tab w:val="left" w:pos="720"/>
          <w:tab w:val="left" w:pos="1080"/>
        </w:tabs>
        <w:ind w:left="720"/>
        <w:rPr>
          <w:sz w:val="22"/>
          <w:szCs w:val="22"/>
          <w:shd w:val="clear" w:color="auto" w:fill="FFFFFF"/>
        </w:rPr>
      </w:pPr>
      <w:r w:rsidRPr="00AD7D48">
        <w:rPr>
          <w:sz w:val="22"/>
          <w:szCs w:val="22"/>
          <w:shd w:val="clear" w:color="auto" w:fill="FFFFFF"/>
        </w:rPr>
        <w:t>(1)</w:t>
      </w:r>
      <w:r w:rsidRPr="00AD7D48">
        <w:rPr>
          <w:sz w:val="22"/>
          <w:szCs w:val="22"/>
          <w:shd w:val="clear" w:color="auto" w:fill="FFFFFF"/>
        </w:rPr>
        <w:tab/>
      </w:r>
      <w:r w:rsidR="00410B6D" w:rsidRPr="00AD7D48">
        <w:rPr>
          <w:sz w:val="22"/>
          <w:szCs w:val="22"/>
          <w:shd w:val="clear" w:color="auto" w:fill="FFFFFF"/>
        </w:rPr>
        <w:t>A</w:t>
      </w:r>
      <w:r w:rsidR="00313600" w:rsidRPr="00AD7D48">
        <w:rPr>
          <w:sz w:val="22"/>
          <w:szCs w:val="22"/>
          <w:shd w:val="clear" w:color="auto" w:fill="FFFFFF"/>
        </w:rPr>
        <w:t xml:space="preserve"> </w:t>
      </w:r>
      <w:r w:rsidR="00410B6D" w:rsidRPr="00AD7D48">
        <w:rPr>
          <w:sz w:val="22"/>
          <w:szCs w:val="22"/>
          <w:shd w:val="clear" w:color="auto" w:fill="FFFFFF"/>
        </w:rPr>
        <w:t>“</w:t>
      </w:r>
      <w:r w:rsidR="0099338E" w:rsidRPr="00AD7D48">
        <w:rPr>
          <w:sz w:val="22"/>
          <w:szCs w:val="22"/>
          <w:shd w:val="clear" w:color="auto" w:fill="FFFFFF"/>
        </w:rPr>
        <w:t>recordkeeping requirement</w:t>
      </w:r>
      <w:r w:rsidR="00410B6D" w:rsidRPr="00AD7D48">
        <w:rPr>
          <w:sz w:val="22"/>
          <w:szCs w:val="22"/>
          <w:shd w:val="clear" w:color="auto" w:fill="FFFFFF"/>
        </w:rPr>
        <w:t>”</w:t>
      </w:r>
      <w:r w:rsidR="0099338E" w:rsidRPr="00AD7D48">
        <w:rPr>
          <w:sz w:val="22"/>
          <w:szCs w:val="22"/>
          <w:shd w:val="clear" w:color="auto" w:fill="FFFFFF"/>
        </w:rPr>
        <w:t xml:space="preserve"> for documenting test results</w:t>
      </w:r>
      <w:r w:rsidRPr="00AD7D48">
        <w:rPr>
          <w:sz w:val="22"/>
          <w:szCs w:val="22"/>
          <w:shd w:val="clear" w:color="auto" w:fill="FFFFFF"/>
        </w:rPr>
        <w:t>.</w:t>
      </w:r>
      <w:r w:rsidR="00CC2A1B" w:rsidRPr="00AD7D48">
        <w:rPr>
          <w:sz w:val="22"/>
          <w:szCs w:val="22"/>
          <w:shd w:val="clear" w:color="auto" w:fill="FFFFFF"/>
        </w:rPr>
        <w:t xml:space="preserve"> </w:t>
      </w:r>
    </w:p>
    <w:p w14:paraId="7D5F2A68" w14:textId="77777777" w:rsidR="00583B7F" w:rsidRPr="00AD7D48" w:rsidRDefault="00583B7F" w:rsidP="00583B7F">
      <w:pPr>
        <w:tabs>
          <w:tab w:val="left" w:pos="720"/>
          <w:tab w:val="left" w:pos="1080"/>
        </w:tabs>
        <w:ind w:left="720"/>
        <w:rPr>
          <w:sz w:val="22"/>
          <w:szCs w:val="22"/>
          <w:shd w:val="clear" w:color="auto" w:fill="FFFFFF"/>
        </w:rPr>
      </w:pPr>
    </w:p>
    <w:p w14:paraId="46EACD45" w14:textId="77777777" w:rsidR="001758B2" w:rsidRPr="0037229A" w:rsidRDefault="00410B6D" w:rsidP="007E2498">
      <w:pPr>
        <w:numPr>
          <w:ilvl w:val="0"/>
          <w:numId w:val="8"/>
        </w:numPr>
        <w:rPr>
          <w:sz w:val="22"/>
          <w:szCs w:val="22"/>
          <w:shd w:val="clear" w:color="auto" w:fill="FFFF99"/>
        </w:rPr>
      </w:pPr>
      <w:r w:rsidRPr="00AD7D48">
        <w:rPr>
          <w:sz w:val="22"/>
          <w:szCs w:val="22"/>
          <w:shd w:val="clear" w:color="auto" w:fill="FFFFFF"/>
        </w:rPr>
        <w:t>An “on occasion reporting requirement</w:t>
      </w:r>
      <w:r w:rsidR="001758B2" w:rsidRPr="00AD7D48">
        <w:rPr>
          <w:sz w:val="22"/>
          <w:szCs w:val="22"/>
          <w:shd w:val="clear" w:color="auto" w:fill="FFFFFF"/>
        </w:rPr>
        <w:t>.</w:t>
      </w:r>
      <w:r w:rsidRPr="00AD7D48">
        <w:rPr>
          <w:sz w:val="22"/>
          <w:szCs w:val="22"/>
          <w:shd w:val="clear" w:color="auto" w:fill="FFFFFF"/>
        </w:rPr>
        <w:t>”</w:t>
      </w:r>
      <w:r w:rsidR="008D75C6" w:rsidRPr="00AD7D48">
        <w:rPr>
          <w:sz w:val="22"/>
          <w:szCs w:val="22"/>
          <w:shd w:val="clear" w:color="auto" w:fill="FFFFFF"/>
        </w:rPr>
        <w:t xml:space="preserve">  </w:t>
      </w:r>
      <w:r w:rsidR="009969F3">
        <w:rPr>
          <w:sz w:val="22"/>
          <w:szCs w:val="22"/>
          <w:shd w:val="clear" w:color="auto" w:fill="FFFFFF"/>
        </w:rPr>
        <w:t xml:space="preserve">The Commission may </w:t>
      </w:r>
      <w:r w:rsidR="001758B2" w:rsidRPr="00AD7D48">
        <w:rPr>
          <w:sz w:val="22"/>
          <w:szCs w:val="22"/>
          <w:shd w:val="clear" w:color="auto" w:fill="FFFFFF"/>
        </w:rPr>
        <w:t>r</w:t>
      </w:r>
      <w:r w:rsidR="008D75C6" w:rsidRPr="00AD7D48">
        <w:rPr>
          <w:sz w:val="22"/>
          <w:szCs w:val="22"/>
          <w:shd w:val="clear" w:color="auto" w:fill="FFFFFF"/>
        </w:rPr>
        <w:t>equest submi</w:t>
      </w:r>
      <w:r w:rsidR="007E2498" w:rsidRPr="00AD7D48">
        <w:rPr>
          <w:sz w:val="22"/>
          <w:szCs w:val="22"/>
          <w:shd w:val="clear" w:color="auto" w:fill="FFFFFF"/>
        </w:rPr>
        <w:t>ssion</w:t>
      </w:r>
      <w:r w:rsidR="008D75C6" w:rsidRPr="00AD7D48">
        <w:rPr>
          <w:sz w:val="22"/>
          <w:szCs w:val="22"/>
          <w:shd w:val="clear" w:color="auto" w:fill="FFFFFF"/>
        </w:rPr>
        <w:t xml:space="preserve"> of the information is </w:t>
      </w:r>
      <w:r w:rsidR="00A63CC8" w:rsidRPr="00AD7D48">
        <w:rPr>
          <w:sz w:val="22"/>
          <w:szCs w:val="22"/>
          <w:shd w:val="clear" w:color="auto" w:fill="FFFFFF"/>
        </w:rPr>
        <w:t xml:space="preserve">part of </w:t>
      </w:r>
      <w:r w:rsidR="008D75C6" w:rsidRPr="00AD7D48">
        <w:rPr>
          <w:sz w:val="22"/>
          <w:szCs w:val="22"/>
          <w:shd w:val="clear" w:color="auto" w:fill="FFFFFF"/>
        </w:rPr>
        <w:t xml:space="preserve">the </w:t>
      </w:r>
      <w:r w:rsidR="001758B2" w:rsidRPr="00AD7D48">
        <w:rPr>
          <w:sz w:val="22"/>
          <w:szCs w:val="22"/>
          <w:shd w:val="clear" w:color="auto" w:fill="FFFFFF"/>
        </w:rPr>
        <w:t>FC</w:t>
      </w:r>
      <w:r w:rsidR="008D75C6" w:rsidRPr="00AD7D48">
        <w:rPr>
          <w:sz w:val="22"/>
          <w:szCs w:val="22"/>
          <w:shd w:val="clear" w:color="auto" w:fill="FFFFFF"/>
        </w:rPr>
        <w:t xml:space="preserve">C’s </w:t>
      </w:r>
      <w:r w:rsidR="00A63CC8" w:rsidRPr="00AD7D48">
        <w:rPr>
          <w:sz w:val="22"/>
          <w:szCs w:val="22"/>
          <w:shd w:val="clear" w:color="auto" w:fill="FFFFFF"/>
        </w:rPr>
        <w:t xml:space="preserve">responsibilities to </w:t>
      </w:r>
      <w:r w:rsidR="008D75C6" w:rsidRPr="00AD7D48">
        <w:rPr>
          <w:sz w:val="22"/>
          <w:szCs w:val="22"/>
          <w:shd w:val="clear" w:color="auto" w:fill="FFFFFF"/>
        </w:rPr>
        <w:t>monitor equipment authorization</w:t>
      </w:r>
      <w:r w:rsidR="007E2498" w:rsidRPr="00AD7D48">
        <w:rPr>
          <w:sz w:val="22"/>
          <w:szCs w:val="22"/>
          <w:shd w:val="clear" w:color="auto" w:fill="FFFFFF"/>
        </w:rPr>
        <w:t xml:space="preserve"> verification</w:t>
      </w:r>
      <w:r w:rsidR="008D75C6" w:rsidRPr="00AD7D48">
        <w:rPr>
          <w:sz w:val="22"/>
          <w:szCs w:val="22"/>
          <w:shd w:val="clear" w:color="auto" w:fill="FFFFFF"/>
        </w:rPr>
        <w:t xml:space="preserve"> proce</w:t>
      </w:r>
      <w:r w:rsidR="00D3379D">
        <w:rPr>
          <w:sz w:val="22"/>
          <w:szCs w:val="22"/>
          <w:shd w:val="clear" w:color="auto" w:fill="FFFFFF"/>
        </w:rPr>
        <w:t>ss</w:t>
      </w:r>
      <w:r w:rsidR="0037229A">
        <w:rPr>
          <w:sz w:val="22"/>
          <w:szCs w:val="22"/>
          <w:shd w:val="clear" w:color="auto" w:fill="FFFFFF"/>
        </w:rPr>
        <w:t>,</w:t>
      </w:r>
      <w:r w:rsidR="00D3379D">
        <w:rPr>
          <w:sz w:val="22"/>
          <w:szCs w:val="22"/>
          <w:shd w:val="clear" w:color="auto" w:fill="FFFFFF"/>
        </w:rPr>
        <w:t xml:space="preserve"> although in general this is a self-verification of compliance with technical standards.</w:t>
      </w:r>
      <w:r w:rsidR="0037229A">
        <w:rPr>
          <w:sz w:val="22"/>
          <w:szCs w:val="22"/>
          <w:shd w:val="clear" w:color="auto" w:fill="FFFFFF"/>
        </w:rPr>
        <w:t xml:space="preserve"> </w:t>
      </w:r>
    </w:p>
    <w:p w14:paraId="38D1A2B7" w14:textId="77777777" w:rsidR="00E55A04" w:rsidRPr="00AD7D48" w:rsidRDefault="00E55A04" w:rsidP="00E55A04">
      <w:pPr>
        <w:ind w:left="720"/>
        <w:rPr>
          <w:sz w:val="22"/>
          <w:szCs w:val="22"/>
          <w:shd w:val="clear" w:color="auto" w:fill="FFFFFF"/>
        </w:rPr>
      </w:pPr>
    </w:p>
    <w:p w14:paraId="5D5C075E" w14:textId="77777777" w:rsidR="001758B2" w:rsidRPr="00AD7D48" w:rsidRDefault="007E2498" w:rsidP="00CB3631">
      <w:pPr>
        <w:ind w:left="1080"/>
        <w:rPr>
          <w:sz w:val="22"/>
          <w:szCs w:val="22"/>
          <w:shd w:val="clear" w:color="auto" w:fill="FFFFFF"/>
        </w:rPr>
      </w:pPr>
      <w:r w:rsidRPr="00AD7D48">
        <w:rPr>
          <w:sz w:val="22"/>
          <w:szCs w:val="22"/>
          <w:shd w:val="clear" w:color="auto" w:fill="FFFFFF"/>
        </w:rPr>
        <w:t>(</w:t>
      </w:r>
      <w:r w:rsidR="009969F3">
        <w:rPr>
          <w:sz w:val="22"/>
          <w:szCs w:val="22"/>
          <w:shd w:val="clear" w:color="auto" w:fill="FFFFFF"/>
        </w:rPr>
        <w:t>a</w:t>
      </w:r>
      <w:r w:rsidRPr="00AD7D48">
        <w:rPr>
          <w:sz w:val="22"/>
          <w:szCs w:val="22"/>
          <w:shd w:val="clear" w:color="auto" w:fill="FFFFFF"/>
        </w:rPr>
        <w:t>)</w:t>
      </w:r>
      <w:r w:rsidRPr="00AD7D48">
        <w:rPr>
          <w:sz w:val="22"/>
          <w:szCs w:val="22"/>
          <w:shd w:val="clear" w:color="auto" w:fill="FFFFFF"/>
        </w:rPr>
        <w:tab/>
      </w:r>
      <w:r w:rsidR="00D3379D">
        <w:rPr>
          <w:sz w:val="22"/>
          <w:szCs w:val="22"/>
          <w:shd w:val="clear" w:color="auto" w:fill="FFFFFF"/>
        </w:rPr>
        <w:t xml:space="preserve">The manufacturer must </w:t>
      </w:r>
      <w:r w:rsidR="008D75C6" w:rsidRPr="00AD7D48">
        <w:rPr>
          <w:sz w:val="22"/>
          <w:szCs w:val="22"/>
          <w:shd w:val="clear" w:color="auto" w:fill="FFFFFF"/>
        </w:rPr>
        <w:t>have the equipment tested and retain the records</w:t>
      </w:r>
      <w:r w:rsidR="00EC30FA">
        <w:rPr>
          <w:sz w:val="22"/>
          <w:szCs w:val="22"/>
          <w:shd w:val="clear" w:color="auto" w:fill="FFFFFF"/>
        </w:rPr>
        <w:t xml:space="preserve"> </w:t>
      </w:r>
      <w:r w:rsidR="008D75C6" w:rsidRPr="00AD7D48">
        <w:rPr>
          <w:sz w:val="22"/>
          <w:szCs w:val="22"/>
          <w:shd w:val="clear" w:color="auto" w:fill="FFFFFF"/>
        </w:rPr>
        <w:t xml:space="preserve">of the test results.  </w:t>
      </w:r>
    </w:p>
    <w:p w14:paraId="2E938687" w14:textId="77777777" w:rsidR="00D81B31" w:rsidRPr="00AD7D48" w:rsidRDefault="00D81B31" w:rsidP="00D81B31">
      <w:pPr>
        <w:ind w:left="1080"/>
        <w:rPr>
          <w:sz w:val="22"/>
          <w:szCs w:val="22"/>
          <w:shd w:val="clear" w:color="auto" w:fill="FFFFFF"/>
        </w:rPr>
      </w:pPr>
    </w:p>
    <w:p w14:paraId="6C9CB9AA" w14:textId="77777777" w:rsidR="008D75C6" w:rsidRPr="00AD7D48" w:rsidRDefault="007E2498" w:rsidP="007E2498">
      <w:pPr>
        <w:tabs>
          <w:tab w:val="left" w:pos="1440"/>
        </w:tabs>
        <w:ind w:left="1440" w:hanging="360"/>
        <w:rPr>
          <w:sz w:val="22"/>
          <w:szCs w:val="22"/>
          <w:shd w:val="clear" w:color="auto" w:fill="FFFFFF"/>
        </w:rPr>
      </w:pPr>
      <w:r w:rsidRPr="00AD7D48">
        <w:rPr>
          <w:sz w:val="22"/>
          <w:szCs w:val="22"/>
          <w:shd w:val="clear" w:color="auto" w:fill="FFFFFF"/>
        </w:rPr>
        <w:t>(</w:t>
      </w:r>
      <w:r w:rsidR="009969F3">
        <w:rPr>
          <w:sz w:val="22"/>
          <w:szCs w:val="22"/>
          <w:shd w:val="clear" w:color="auto" w:fill="FFFFFF"/>
        </w:rPr>
        <w:t>b</w:t>
      </w:r>
      <w:r w:rsidRPr="00AD7D48">
        <w:rPr>
          <w:sz w:val="22"/>
          <w:szCs w:val="22"/>
          <w:shd w:val="clear" w:color="auto" w:fill="FFFFFF"/>
        </w:rPr>
        <w:t>)</w:t>
      </w:r>
      <w:r w:rsidRPr="00AD7D48">
        <w:rPr>
          <w:sz w:val="22"/>
          <w:szCs w:val="22"/>
          <w:shd w:val="clear" w:color="auto" w:fill="FFFFFF"/>
        </w:rPr>
        <w:tab/>
      </w:r>
      <w:r w:rsidR="008D75C6" w:rsidRPr="00AD7D48">
        <w:rPr>
          <w:sz w:val="22"/>
          <w:szCs w:val="22"/>
          <w:shd w:val="clear" w:color="auto" w:fill="FFFFFF"/>
        </w:rPr>
        <w:t xml:space="preserve">No filing </w:t>
      </w:r>
      <w:r w:rsidR="00CB3631">
        <w:rPr>
          <w:sz w:val="22"/>
          <w:szCs w:val="22"/>
          <w:shd w:val="clear" w:color="auto" w:fill="FFFFFF"/>
        </w:rPr>
        <w:t xml:space="preserve">of the test results </w:t>
      </w:r>
      <w:r w:rsidR="008D75C6" w:rsidRPr="00AD7D48">
        <w:rPr>
          <w:sz w:val="22"/>
          <w:szCs w:val="22"/>
          <w:shd w:val="clear" w:color="auto" w:fill="FFFFFF"/>
        </w:rPr>
        <w:t>is required.  On occasion, a request will be made by the Commission for the applicant to submit the test data.</w:t>
      </w:r>
    </w:p>
    <w:p w14:paraId="538B99AE" w14:textId="77777777" w:rsidR="00317DD0" w:rsidRPr="00AD7D48" w:rsidRDefault="00317DD0" w:rsidP="00317DD0">
      <w:pPr>
        <w:tabs>
          <w:tab w:val="left" w:pos="720"/>
        </w:tabs>
        <w:ind w:left="720" w:hanging="360"/>
        <w:rPr>
          <w:sz w:val="22"/>
          <w:szCs w:val="22"/>
          <w:shd w:val="clear" w:color="auto" w:fill="FFFFFF"/>
        </w:rPr>
      </w:pPr>
    </w:p>
    <w:p w14:paraId="2D9389D8" w14:textId="77777777" w:rsidR="00313600" w:rsidRPr="00AD7D48" w:rsidRDefault="009969F3" w:rsidP="009969F3">
      <w:pPr>
        <w:tabs>
          <w:tab w:val="left" w:pos="1080"/>
          <w:tab w:val="left" w:pos="1440"/>
        </w:tabs>
        <w:ind w:left="1440" w:hanging="1080"/>
        <w:rPr>
          <w:sz w:val="22"/>
          <w:szCs w:val="22"/>
          <w:shd w:val="clear" w:color="auto" w:fill="FFFFFF"/>
        </w:rPr>
      </w:pPr>
      <w:r>
        <w:rPr>
          <w:sz w:val="22"/>
          <w:szCs w:val="22"/>
          <w:shd w:val="clear" w:color="auto" w:fill="FFFFFF"/>
        </w:rPr>
        <w:tab/>
        <w:t>(c</w:t>
      </w:r>
      <w:r w:rsidR="00410B6D" w:rsidRPr="00AD7D48">
        <w:rPr>
          <w:sz w:val="22"/>
          <w:szCs w:val="22"/>
          <w:shd w:val="clear" w:color="auto" w:fill="FFFFFF"/>
        </w:rPr>
        <w:t>) T</w:t>
      </w:r>
      <w:r w:rsidR="00313600" w:rsidRPr="00AD7D48">
        <w:rPr>
          <w:sz w:val="22"/>
          <w:szCs w:val="22"/>
          <w:shd w:val="clear" w:color="auto" w:fill="FFFFFF"/>
        </w:rPr>
        <w:t>he Commission has found that</w:t>
      </w:r>
      <w:r w:rsidR="00410B6D" w:rsidRPr="00AD7D48">
        <w:rPr>
          <w:sz w:val="22"/>
          <w:szCs w:val="22"/>
          <w:shd w:val="clear" w:color="auto" w:fill="FFFFFF"/>
        </w:rPr>
        <w:t xml:space="preserve">, </w:t>
      </w:r>
      <w:r w:rsidR="00313600" w:rsidRPr="00AD7D48">
        <w:rPr>
          <w:sz w:val="22"/>
          <w:szCs w:val="22"/>
          <w:shd w:val="clear" w:color="auto" w:fill="FFFFFF"/>
        </w:rPr>
        <w:t>in recent years</w:t>
      </w:r>
      <w:r w:rsidR="00410B6D" w:rsidRPr="00AD7D48">
        <w:rPr>
          <w:sz w:val="22"/>
          <w:szCs w:val="22"/>
          <w:shd w:val="clear" w:color="auto" w:fill="FFFFFF"/>
        </w:rPr>
        <w:t>, respondent</w:t>
      </w:r>
      <w:r w:rsidR="008D75C6" w:rsidRPr="00AD7D48">
        <w:rPr>
          <w:sz w:val="22"/>
          <w:szCs w:val="22"/>
          <w:shd w:val="clear" w:color="auto" w:fill="FFFFFF"/>
        </w:rPr>
        <w:t>s</w:t>
      </w:r>
      <w:r w:rsidR="00410B6D" w:rsidRPr="00AD7D48">
        <w:rPr>
          <w:sz w:val="22"/>
          <w:szCs w:val="22"/>
          <w:shd w:val="clear" w:color="auto" w:fill="FFFFFF"/>
        </w:rPr>
        <w:t xml:space="preserve"> have been required to submit </w:t>
      </w:r>
      <w:r w:rsidR="0099338E" w:rsidRPr="00AD7D48">
        <w:rPr>
          <w:sz w:val="22"/>
          <w:szCs w:val="22"/>
          <w:shd w:val="clear" w:color="auto" w:fill="FFFFFF"/>
        </w:rPr>
        <w:t xml:space="preserve">a small number of reports (less than 10 on an average) to the </w:t>
      </w:r>
      <w:r w:rsidR="00313600" w:rsidRPr="00AD7D48">
        <w:rPr>
          <w:sz w:val="22"/>
          <w:szCs w:val="22"/>
          <w:shd w:val="clear" w:color="auto" w:fill="FFFFFF"/>
        </w:rPr>
        <w:t>FC</w:t>
      </w:r>
      <w:r w:rsidR="0099338E" w:rsidRPr="00AD7D48">
        <w:rPr>
          <w:sz w:val="22"/>
          <w:szCs w:val="22"/>
          <w:shd w:val="clear" w:color="auto" w:fill="FFFFFF"/>
        </w:rPr>
        <w:t xml:space="preserve">C annually.  </w:t>
      </w:r>
    </w:p>
    <w:p w14:paraId="101BF0F3" w14:textId="77777777" w:rsidR="00313600" w:rsidRPr="00AD7D48" w:rsidRDefault="00313600" w:rsidP="00683C87">
      <w:pPr>
        <w:tabs>
          <w:tab w:val="left" w:pos="360"/>
        </w:tabs>
        <w:ind w:left="360" w:hanging="360"/>
        <w:rPr>
          <w:sz w:val="22"/>
          <w:szCs w:val="22"/>
          <w:shd w:val="clear" w:color="auto" w:fill="FFFFFF"/>
        </w:rPr>
      </w:pPr>
    </w:p>
    <w:p w14:paraId="1AF746B6" w14:textId="77777777" w:rsidR="0099338E" w:rsidRPr="00AD7D48" w:rsidRDefault="00313600" w:rsidP="00313600">
      <w:pPr>
        <w:tabs>
          <w:tab w:val="left" w:pos="720"/>
        </w:tabs>
        <w:ind w:left="720" w:hanging="360"/>
        <w:rPr>
          <w:sz w:val="22"/>
          <w:szCs w:val="22"/>
          <w:shd w:val="clear" w:color="auto" w:fill="FFFFFF"/>
        </w:rPr>
      </w:pPr>
      <w:r w:rsidRPr="00AD7D48">
        <w:rPr>
          <w:sz w:val="22"/>
          <w:szCs w:val="22"/>
          <w:shd w:val="clear" w:color="auto" w:fill="FFFFFF"/>
        </w:rPr>
        <w:t>(</w:t>
      </w:r>
      <w:r w:rsidR="0037229A">
        <w:rPr>
          <w:sz w:val="22"/>
          <w:szCs w:val="22"/>
          <w:shd w:val="clear" w:color="auto" w:fill="FFFFFF"/>
        </w:rPr>
        <w:t>b</w:t>
      </w:r>
      <w:r w:rsidRPr="00AD7D48">
        <w:rPr>
          <w:sz w:val="22"/>
          <w:szCs w:val="22"/>
          <w:shd w:val="clear" w:color="auto" w:fill="FFFFFF"/>
        </w:rPr>
        <w:t xml:space="preserve">) </w:t>
      </w:r>
      <w:r w:rsidR="00410B6D" w:rsidRPr="00AD7D48">
        <w:rPr>
          <w:sz w:val="22"/>
          <w:szCs w:val="22"/>
          <w:shd w:val="clear" w:color="auto" w:fill="FFFFFF"/>
        </w:rPr>
        <w:t xml:space="preserve">Due to the few submissions, the FCC has determined that any </w:t>
      </w:r>
      <w:r w:rsidR="0099338E" w:rsidRPr="00AD7D48">
        <w:rPr>
          <w:sz w:val="22"/>
          <w:szCs w:val="22"/>
          <w:shd w:val="clear" w:color="auto" w:fill="FFFFFF"/>
        </w:rPr>
        <w:t>program to accept electronic submittal of the information is not considered feasible at this time.</w:t>
      </w:r>
    </w:p>
    <w:p w14:paraId="1B6082F2" w14:textId="77777777" w:rsidR="00DB0055" w:rsidRPr="00AD7D48" w:rsidRDefault="00DB0055" w:rsidP="00683C87">
      <w:pPr>
        <w:pStyle w:val="List2"/>
        <w:ind w:left="0" w:firstLine="0"/>
        <w:rPr>
          <w:rFonts w:ascii="Times New Roman" w:hAnsi="Times New Roman"/>
          <w:b/>
          <w:sz w:val="22"/>
          <w:szCs w:val="22"/>
          <w:shd w:val="clear" w:color="auto" w:fill="FFFFFF"/>
        </w:rPr>
      </w:pPr>
    </w:p>
    <w:p w14:paraId="608C34AF" w14:textId="77777777" w:rsidR="00B97837" w:rsidRPr="00AD7D48" w:rsidRDefault="009924D7" w:rsidP="00683C87">
      <w:pPr>
        <w:pStyle w:val="List2"/>
        <w:ind w:left="360"/>
        <w:rPr>
          <w:rFonts w:ascii="Times New Roman" w:hAnsi="Times New Roman"/>
          <w:vanish/>
          <w:sz w:val="22"/>
          <w:szCs w:val="22"/>
          <w:shd w:val="clear" w:color="auto" w:fill="FFFFFF"/>
        </w:rPr>
      </w:pPr>
      <w:r w:rsidRPr="00AD7D48">
        <w:rPr>
          <w:rFonts w:ascii="Times New Roman" w:hAnsi="Times New Roman"/>
          <w:b/>
          <w:sz w:val="22"/>
          <w:szCs w:val="22"/>
          <w:shd w:val="clear" w:color="auto" w:fill="FFFFFF"/>
        </w:rPr>
        <w:t xml:space="preserve">4.  </w:t>
      </w:r>
      <w:r w:rsidR="00B97837" w:rsidRPr="00AD7D48">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14:paraId="7DCE154E" w14:textId="77777777" w:rsidR="00B97837" w:rsidRPr="00AD7D48" w:rsidRDefault="00B97837" w:rsidP="00683C87">
      <w:pPr>
        <w:pStyle w:val="List2"/>
        <w:rPr>
          <w:rFonts w:ascii="Times New Roman" w:hAnsi="Times New Roman"/>
          <w:b/>
          <w:sz w:val="22"/>
          <w:szCs w:val="22"/>
          <w:shd w:val="clear" w:color="auto" w:fill="FFFFFF"/>
        </w:rPr>
      </w:pPr>
    </w:p>
    <w:p w14:paraId="66145B94" w14:textId="77777777" w:rsidR="00B97837" w:rsidRPr="00AD7D48" w:rsidRDefault="00B97837" w:rsidP="00683C87">
      <w:pPr>
        <w:rPr>
          <w:sz w:val="22"/>
          <w:szCs w:val="22"/>
          <w:shd w:val="clear" w:color="auto" w:fill="FFFFFF"/>
        </w:rPr>
      </w:pPr>
    </w:p>
    <w:p w14:paraId="360A1B8D" w14:textId="77777777" w:rsidR="0099338E" w:rsidRPr="00AD7D48" w:rsidRDefault="00EA2A0E" w:rsidP="00683C87">
      <w:pPr>
        <w:tabs>
          <w:tab w:val="left" w:pos="360"/>
        </w:tabs>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No other organization or federal agency is believed to require or possess the subject</w:t>
      </w:r>
      <w:r w:rsidR="00851C71" w:rsidRPr="00AD7D48">
        <w:rPr>
          <w:sz w:val="22"/>
          <w:szCs w:val="22"/>
          <w:shd w:val="clear" w:color="auto" w:fill="FFFFFF"/>
        </w:rPr>
        <w:t xml:space="preserve"> </w:t>
      </w:r>
      <w:r w:rsidR="0099338E" w:rsidRPr="00AD7D48">
        <w:rPr>
          <w:sz w:val="22"/>
          <w:szCs w:val="22"/>
          <w:shd w:val="clear" w:color="auto" w:fill="FFFFFF"/>
        </w:rPr>
        <w:t>information.</w:t>
      </w:r>
      <w:r w:rsidR="009924D7" w:rsidRPr="00AD7D48">
        <w:rPr>
          <w:sz w:val="22"/>
          <w:szCs w:val="22"/>
          <w:shd w:val="clear" w:color="auto" w:fill="FFFFFF"/>
        </w:rPr>
        <w:t xml:space="preserve">  </w:t>
      </w:r>
      <w:r w:rsidR="005B57E7" w:rsidRPr="00AD7D48">
        <w:rPr>
          <w:sz w:val="22"/>
          <w:szCs w:val="22"/>
          <w:shd w:val="clear" w:color="auto" w:fill="FFFFFF"/>
        </w:rPr>
        <w:tab/>
      </w:r>
      <w:r w:rsidR="009924D7" w:rsidRPr="00AD7D48">
        <w:rPr>
          <w:sz w:val="22"/>
          <w:szCs w:val="22"/>
          <w:shd w:val="clear" w:color="auto" w:fill="FFFFFF"/>
        </w:rPr>
        <w:t>No similar information is available elsewhere.</w:t>
      </w:r>
    </w:p>
    <w:p w14:paraId="3CCFC172" w14:textId="77777777" w:rsidR="00DB0055" w:rsidRPr="00AD7D48" w:rsidRDefault="00DB0055" w:rsidP="00683C87">
      <w:pPr>
        <w:pStyle w:val="List2"/>
        <w:ind w:left="0" w:firstLine="0"/>
        <w:rPr>
          <w:rFonts w:ascii="Times New Roman" w:hAnsi="Times New Roman"/>
          <w:b/>
          <w:sz w:val="22"/>
          <w:szCs w:val="22"/>
          <w:shd w:val="clear" w:color="auto" w:fill="FFFFFF"/>
        </w:rPr>
      </w:pPr>
    </w:p>
    <w:p w14:paraId="093D085C" w14:textId="10D7749A" w:rsidR="00B97837" w:rsidRPr="00AD7D48" w:rsidRDefault="009924D7" w:rsidP="00683C87">
      <w:pPr>
        <w:pStyle w:val="List2"/>
        <w:ind w:left="36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 xml:space="preserve">5.  </w:t>
      </w:r>
      <w:r w:rsidR="00B97837" w:rsidRPr="00AD7D48">
        <w:rPr>
          <w:rFonts w:ascii="Times New Roman" w:hAnsi="Times New Roman"/>
          <w:b/>
          <w:sz w:val="22"/>
          <w:szCs w:val="22"/>
          <w:shd w:val="clear" w:color="auto" w:fill="FFFFFF"/>
        </w:rPr>
        <w:t>If the collection of information impacts small businesses or other small entities, describe any methods used to minimize burden.</w:t>
      </w:r>
    </w:p>
    <w:p w14:paraId="05767204" w14:textId="77777777" w:rsidR="009924D7" w:rsidRPr="00AD7D48" w:rsidRDefault="009924D7" w:rsidP="00683C87">
      <w:pPr>
        <w:rPr>
          <w:sz w:val="22"/>
          <w:szCs w:val="22"/>
          <w:shd w:val="clear" w:color="auto" w:fill="FFFFFF"/>
        </w:rPr>
      </w:pPr>
    </w:p>
    <w:p w14:paraId="2C00A699" w14:textId="77777777" w:rsidR="000C7FE8" w:rsidRPr="00AD7D48" w:rsidRDefault="000C7FE8" w:rsidP="000C7FE8">
      <w:pPr>
        <w:ind w:left="720" w:hanging="360"/>
        <w:rPr>
          <w:sz w:val="22"/>
          <w:szCs w:val="22"/>
          <w:shd w:val="clear" w:color="auto" w:fill="FFFFFF"/>
        </w:rPr>
      </w:pPr>
      <w:r w:rsidRPr="00AD7D48">
        <w:rPr>
          <w:sz w:val="22"/>
          <w:szCs w:val="22"/>
          <w:shd w:val="clear" w:color="auto" w:fill="FFFFFF"/>
        </w:rPr>
        <w:t xml:space="preserve">(a) </w:t>
      </w:r>
      <w:r w:rsidR="00AB444A" w:rsidRPr="00AD7D48">
        <w:rPr>
          <w:sz w:val="22"/>
          <w:szCs w:val="22"/>
          <w:shd w:val="clear" w:color="auto" w:fill="FFFFFF"/>
        </w:rPr>
        <w:t>The information collect</w:t>
      </w:r>
      <w:r w:rsidR="004D4E58" w:rsidRPr="00AD7D48">
        <w:rPr>
          <w:sz w:val="22"/>
          <w:szCs w:val="22"/>
          <w:shd w:val="clear" w:color="auto" w:fill="FFFFFF"/>
        </w:rPr>
        <w:t xml:space="preserve">ion requirements include both </w:t>
      </w:r>
      <w:r w:rsidR="00AB444A" w:rsidRPr="00AD7D48">
        <w:rPr>
          <w:sz w:val="22"/>
          <w:szCs w:val="22"/>
          <w:shd w:val="clear" w:color="auto" w:fill="FFFFFF"/>
        </w:rPr>
        <w:t>a recordkeeping requirement for documentation of test results</w:t>
      </w:r>
      <w:r w:rsidR="004D4E58" w:rsidRPr="00AD7D48">
        <w:rPr>
          <w:sz w:val="22"/>
          <w:szCs w:val="22"/>
          <w:shd w:val="clear" w:color="auto" w:fill="FFFFFF"/>
        </w:rPr>
        <w:t xml:space="preserve"> and “on occasion” reporting requirements</w:t>
      </w:r>
      <w:r w:rsidR="00EB1EA3" w:rsidRPr="00AD7D48">
        <w:rPr>
          <w:sz w:val="22"/>
          <w:szCs w:val="22"/>
          <w:shd w:val="clear" w:color="auto" w:fill="FFFFFF"/>
        </w:rPr>
        <w:t xml:space="preserve">.  </w:t>
      </w:r>
    </w:p>
    <w:p w14:paraId="3003F654" w14:textId="77777777" w:rsidR="000C7FE8" w:rsidRPr="00AD7D48" w:rsidRDefault="000C7FE8" w:rsidP="00683C87">
      <w:pPr>
        <w:ind w:left="360"/>
        <w:rPr>
          <w:sz w:val="22"/>
          <w:szCs w:val="22"/>
          <w:shd w:val="clear" w:color="auto" w:fill="FFFFFF"/>
        </w:rPr>
      </w:pPr>
    </w:p>
    <w:p w14:paraId="230DB794" w14:textId="77777777" w:rsidR="000C7FE8" w:rsidRPr="00AD7D48" w:rsidRDefault="000C7FE8" w:rsidP="000C7FE8">
      <w:pPr>
        <w:ind w:left="720" w:hanging="360"/>
        <w:rPr>
          <w:sz w:val="22"/>
          <w:szCs w:val="22"/>
          <w:shd w:val="clear" w:color="auto" w:fill="FFFFFF"/>
        </w:rPr>
      </w:pPr>
      <w:r w:rsidRPr="00AD7D48">
        <w:rPr>
          <w:sz w:val="22"/>
          <w:szCs w:val="22"/>
          <w:shd w:val="clear" w:color="auto" w:fill="FFFFFF"/>
        </w:rPr>
        <w:t xml:space="preserve">(b) </w:t>
      </w:r>
      <w:r w:rsidR="0099338E" w:rsidRPr="00AD7D48">
        <w:rPr>
          <w:sz w:val="22"/>
          <w:szCs w:val="22"/>
          <w:shd w:val="clear" w:color="auto" w:fill="FFFFFF"/>
        </w:rPr>
        <w:t xml:space="preserve">The </w:t>
      </w:r>
      <w:r w:rsidR="00B023FD" w:rsidRPr="00AD7D48">
        <w:rPr>
          <w:sz w:val="22"/>
          <w:szCs w:val="22"/>
          <w:shd w:val="clear" w:color="auto" w:fill="FFFFFF"/>
        </w:rPr>
        <w:t>Commission r</w:t>
      </w:r>
      <w:r w:rsidR="0099338E" w:rsidRPr="00AD7D48">
        <w:rPr>
          <w:sz w:val="22"/>
          <w:szCs w:val="22"/>
          <w:shd w:val="clear" w:color="auto" w:fill="FFFFFF"/>
        </w:rPr>
        <w:t>equire</w:t>
      </w:r>
      <w:r w:rsidR="00B023FD" w:rsidRPr="00AD7D48">
        <w:rPr>
          <w:sz w:val="22"/>
          <w:szCs w:val="22"/>
          <w:shd w:val="clear" w:color="auto" w:fill="FFFFFF"/>
        </w:rPr>
        <w:t xml:space="preserve">s </w:t>
      </w:r>
      <w:r w:rsidR="0099338E" w:rsidRPr="00AD7D48">
        <w:rPr>
          <w:sz w:val="22"/>
          <w:szCs w:val="22"/>
          <w:shd w:val="clear" w:color="auto" w:fill="FFFFFF"/>
        </w:rPr>
        <w:t>both large and small manufacturers of the specified equipment</w:t>
      </w:r>
      <w:r w:rsidR="00B023FD" w:rsidRPr="00AD7D48">
        <w:rPr>
          <w:sz w:val="22"/>
          <w:szCs w:val="22"/>
          <w:shd w:val="clear" w:color="auto" w:fill="FFFFFF"/>
        </w:rPr>
        <w:t xml:space="preserve"> to submit this information.</w:t>
      </w:r>
      <w:r w:rsidR="0099338E" w:rsidRPr="00AD7D48">
        <w:rPr>
          <w:sz w:val="22"/>
          <w:szCs w:val="22"/>
          <w:shd w:val="clear" w:color="auto" w:fill="FFFFFF"/>
        </w:rPr>
        <w:t xml:space="preserve">  </w:t>
      </w:r>
    </w:p>
    <w:p w14:paraId="6048720B" w14:textId="77777777" w:rsidR="000C7FE8" w:rsidRPr="00AD7D48" w:rsidRDefault="000C7FE8" w:rsidP="00683C87">
      <w:pPr>
        <w:ind w:left="360"/>
        <w:rPr>
          <w:sz w:val="22"/>
          <w:szCs w:val="22"/>
          <w:shd w:val="clear" w:color="auto" w:fill="FFFFFF"/>
        </w:rPr>
      </w:pPr>
    </w:p>
    <w:p w14:paraId="564C028F" w14:textId="77777777" w:rsidR="0099338E" w:rsidRDefault="000C7FE8" w:rsidP="000C7FE8">
      <w:pPr>
        <w:ind w:left="720" w:hanging="360"/>
        <w:rPr>
          <w:sz w:val="22"/>
          <w:szCs w:val="22"/>
          <w:shd w:val="clear" w:color="auto" w:fill="FFFFFF"/>
        </w:rPr>
      </w:pPr>
      <w:r w:rsidRPr="00AD7D48">
        <w:rPr>
          <w:sz w:val="22"/>
          <w:szCs w:val="22"/>
          <w:shd w:val="clear" w:color="auto" w:fill="FFFFFF"/>
        </w:rPr>
        <w:t xml:space="preserve">(c) </w:t>
      </w:r>
      <w:r w:rsidR="0099338E" w:rsidRPr="00AD7D48">
        <w:rPr>
          <w:sz w:val="22"/>
          <w:szCs w:val="22"/>
          <w:shd w:val="clear" w:color="auto" w:fill="FFFFFF"/>
        </w:rPr>
        <w:t>In addition, the systems in questions are expensive and not likely to be manufactured by any small business or organization.</w:t>
      </w:r>
    </w:p>
    <w:p w14:paraId="3D0B1DBD" w14:textId="77777777" w:rsidR="008B27DD" w:rsidRDefault="008B27DD" w:rsidP="00683C87">
      <w:pPr>
        <w:pStyle w:val="List2"/>
        <w:ind w:left="360"/>
        <w:rPr>
          <w:rFonts w:ascii="Times New Roman" w:hAnsi="Times New Roman"/>
          <w:b/>
          <w:sz w:val="22"/>
          <w:szCs w:val="22"/>
          <w:shd w:val="clear" w:color="auto" w:fill="FFFFFF"/>
        </w:rPr>
      </w:pPr>
    </w:p>
    <w:p w14:paraId="6E80A3D0" w14:textId="77777777" w:rsidR="00B97837" w:rsidRPr="00AD7D48" w:rsidRDefault="009924D7" w:rsidP="00683C87">
      <w:pPr>
        <w:pStyle w:val="List2"/>
        <w:ind w:left="360"/>
        <w:rPr>
          <w:rFonts w:ascii="Times New Roman" w:hAnsi="Times New Roman"/>
          <w:sz w:val="22"/>
          <w:szCs w:val="22"/>
          <w:shd w:val="clear" w:color="auto" w:fill="FFFFFF"/>
        </w:rPr>
      </w:pPr>
      <w:r w:rsidRPr="00AD7D48">
        <w:rPr>
          <w:rFonts w:ascii="Times New Roman" w:hAnsi="Times New Roman"/>
          <w:b/>
          <w:sz w:val="22"/>
          <w:szCs w:val="22"/>
          <w:shd w:val="clear" w:color="auto" w:fill="FFFFFF"/>
        </w:rPr>
        <w:t xml:space="preserve">6.  </w:t>
      </w:r>
      <w:r w:rsidR="00B97837" w:rsidRPr="00AD7D48">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r w:rsidR="00B97837" w:rsidRPr="00AD7D48">
        <w:rPr>
          <w:rFonts w:ascii="Times New Roman" w:hAnsi="Times New Roman"/>
          <w:sz w:val="22"/>
          <w:szCs w:val="22"/>
          <w:shd w:val="clear" w:color="auto" w:fill="FFFFFF"/>
        </w:rPr>
        <w:t xml:space="preserve">. </w:t>
      </w:r>
    </w:p>
    <w:p w14:paraId="58195FB1" w14:textId="77777777" w:rsidR="00167EC9" w:rsidRPr="00AD7D48" w:rsidRDefault="00167EC9" w:rsidP="00683C87">
      <w:pPr>
        <w:pStyle w:val="List2"/>
        <w:ind w:left="360"/>
        <w:rPr>
          <w:rFonts w:ascii="Times New Roman" w:hAnsi="Times New Roman"/>
          <w:vanish/>
          <w:sz w:val="22"/>
          <w:szCs w:val="22"/>
          <w:shd w:val="clear" w:color="auto" w:fill="FFFFFF"/>
        </w:rPr>
      </w:pPr>
    </w:p>
    <w:p w14:paraId="6078F053" w14:textId="77777777" w:rsidR="00B97837" w:rsidRPr="00AD7D48" w:rsidRDefault="00B97837" w:rsidP="00683C87">
      <w:pPr>
        <w:pStyle w:val="List2"/>
        <w:rPr>
          <w:rFonts w:ascii="Times New Roman" w:hAnsi="Times New Roman"/>
          <w:sz w:val="22"/>
          <w:szCs w:val="22"/>
          <w:shd w:val="clear" w:color="auto" w:fill="FFFFFF"/>
        </w:rPr>
      </w:pPr>
    </w:p>
    <w:p w14:paraId="1AA896FE" w14:textId="77777777" w:rsidR="00531CBE" w:rsidRPr="00AD7D48" w:rsidRDefault="00093C4C" w:rsidP="00683C87">
      <w:pPr>
        <w:tabs>
          <w:tab w:val="left" w:pos="360"/>
        </w:tabs>
        <w:rPr>
          <w:sz w:val="22"/>
          <w:szCs w:val="22"/>
          <w:shd w:val="clear" w:color="auto" w:fill="FFFFFF"/>
        </w:rPr>
      </w:pPr>
      <w:r w:rsidRPr="00AD7D48">
        <w:rPr>
          <w:sz w:val="22"/>
          <w:szCs w:val="22"/>
          <w:shd w:val="clear" w:color="auto" w:fill="FFFFFF"/>
        </w:rPr>
        <w:tab/>
      </w:r>
      <w:r w:rsidR="00A17C4C" w:rsidRPr="00AD7D48">
        <w:rPr>
          <w:sz w:val="22"/>
          <w:szCs w:val="22"/>
          <w:shd w:val="clear" w:color="auto" w:fill="FFFFFF"/>
        </w:rPr>
        <w:t xml:space="preserve">The Commission requires that </w:t>
      </w:r>
      <w:r w:rsidR="0099338E" w:rsidRPr="00AD7D48">
        <w:rPr>
          <w:sz w:val="22"/>
          <w:szCs w:val="22"/>
          <w:shd w:val="clear" w:color="auto" w:fill="FFFFFF"/>
        </w:rPr>
        <w:t xml:space="preserve">the subject equipment </w:t>
      </w:r>
      <w:r w:rsidR="0099622F" w:rsidRPr="00AD7D48">
        <w:rPr>
          <w:sz w:val="22"/>
          <w:szCs w:val="22"/>
          <w:shd w:val="clear" w:color="auto" w:fill="FFFFFF"/>
        </w:rPr>
        <w:t>be</w:t>
      </w:r>
      <w:r w:rsidR="000316FC" w:rsidRPr="00AD7D48">
        <w:rPr>
          <w:sz w:val="22"/>
          <w:szCs w:val="22"/>
          <w:shd w:val="clear" w:color="auto" w:fill="FFFFFF"/>
        </w:rPr>
        <w:t xml:space="preserve"> </w:t>
      </w:r>
      <w:r w:rsidR="0099622F" w:rsidRPr="00AD7D48">
        <w:rPr>
          <w:sz w:val="22"/>
          <w:szCs w:val="22"/>
          <w:shd w:val="clear" w:color="auto" w:fill="FFFFFF"/>
        </w:rPr>
        <w:t xml:space="preserve">installed </w:t>
      </w:r>
      <w:r w:rsidR="001C0941" w:rsidRPr="00AD7D48">
        <w:rPr>
          <w:sz w:val="22"/>
          <w:szCs w:val="22"/>
          <w:shd w:val="clear" w:color="auto" w:fill="FFFFFF"/>
        </w:rPr>
        <w:t>before it can be test</w:t>
      </w:r>
      <w:r w:rsidR="00A50CFB" w:rsidRPr="00AD7D48">
        <w:rPr>
          <w:sz w:val="22"/>
          <w:szCs w:val="22"/>
          <w:shd w:val="clear" w:color="auto" w:fill="FFFFFF"/>
        </w:rPr>
        <w:t xml:space="preserve">ed, since </w:t>
      </w:r>
      <w:r w:rsidR="0057525C" w:rsidRPr="00AD7D48">
        <w:rPr>
          <w:sz w:val="22"/>
          <w:szCs w:val="22"/>
          <w:shd w:val="clear" w:color="auto" w:fill="FFFFFF"/>
        </w:rPr>
        <w:tab/>
      </w:r>
      <w:r w:rsidR="00A50CFB" w:rsidRPr="00AD7D48">
        <w:rPr>
          <w:sz w:val="22"/>
          <w:szCs w:val="22"/>
          <w:shd w:val="clear" w:color="auto" w:fill="FFFFFF"/>
        </w:rPr>
        <w:t xml:space="preserve">installation </w:t>
      </w:r>
      <w:r w:rsidR="0099338E" w:rsidRPr="00AD7D48">
        <w:rPr>
          <w:sz w:val="22"/>
          <w:szCs w:val="22"/>
          <w:shd w:val="clear" w:color="auto" w:fill="FFFFFF"/>
        </w:rPr>
        <w:t>minimize</w:t>
      </w:r>
      <w:r w:rsidR="00A50CFB" w:rsidRPr="00AD7D48">
        <w:rPr>
          <w:sz w:val="22"/>
          <w:szCs w:val="22"/>
          <w:shd w:val="clear" w:color="auto" w:fill="FFFFFF"/>
        </w:rPr>
        <w:t>s</w:t>
      </w:r>
      <w:r w:rsidR="0099338E" w:rsidRPr="00AD7D48">
        <w:rPr>
          <w:sz w:val="22"/>
          <w:szCs w:val="22"/>
          <w:shd w:val="clear" w:color="auto" w:fill="FFFFFF"/>
        </w:rPr>
        <w:t xml:space="preserve"> the risk of interference to other services using the spectrum and maximize</w:t>
      </w:r>
      <w:r w:rsidR="00DE0BFB" w:rsidRPr="00AD7D48">
        <w:rPr>
          <w:sz w:val="22"/>
          <w:szCs w:val="22"/>
          <w:shd w:val="clear" w:color="auto" w:fill="FFFFFF"/>
        </w:rPr>
        <w:t>s</w:t>
      </w:r>
      <w:r w:rsidR="0099338E" w:rsidRPr="00AD7D48">
        <w:rPr>
          <w:sz w:val="22"/>
          <w:szCs w:val="22"/>
          <w:shd w:val="clear" w:color="auto" w:fill="FFFFFF"/>
        </w:rPr>
        <w:t xml:space="preserve"> the </w:t>
      </w:r>
      <w:r w:rsidR="0057525C" w:rsidRPr="00AD7D48">
        <w:rPr>
          <w:sz w:val="22"/>
          <w:szCs w:val="22"/>
          <w:shd w:val="clear" w:color="auto" w:fill="FFFFFF"/>
        </w:rPr>
        <w:tab/>
      </w:r>
      <w:r w:rsidR="0099338E" w:rsidRPr="00AD7D48">
        <w:rPr>
          <w:sz w:val="22"/>
          <w:szCs w:val="22"/>
          <w:shd w:val="clear" w:color="auto" w:fill="FFFFFF"/>
        </w:rPr>
        <w:t xml:space="preserve">use of the spectrum.  </w:t>
      </w:r>
    </w:p>
    <w:p w14:paraId="50B544E5" w14:textId="77777777" w:rsidR="008D75C6" w:rsidRPr="00AD7D48" w:rsidRDefault="008D75C6" w:rsidP="00683C87">
      <w:pPr>
        <w:ind w:left="360"/>
        <w:rPr>
          <w:sz w:val="22"/>
          <w:szCs w:val="22"/>
          <w:shd w:val="clear" w:color="auto" w:fill="FFFFFF"/>
        </w:rPr>
      </w:pPr>
      <w:r w:rsidRPr="00AD7D48" w:rsidDel="008D75C6">
        <w:rPr>
          <w:sz w:val="22"/>
          <w:szCs w:val="22"/>
          <w:shd w:val="clear" w:color="auto" w:fill="FFFFFF"/>
        </w:rPr>
        <w:t xml:space="preserve"> </w:t>
      </w:r>
    </w:p>
    <w:p w14:paraId="5520EEFD" w14:textId="77777777" w:rsidR="00257BA2" w:rsidRPr="00AD7D48" w:rsidRDefault="009910D2" w:rsidP="00683C87">
      <w:pPr>
        <w:ind w:left="720" w:hanging="360"/>
        <w:rPr>
          <w:sz w:val="22"/>
          <w:szCs w:val="22"/>
          <w:shd w:val="clear" w:color="auto" w:fill="FFFFFF"/>
        </w:rPr>
      </w:pPr>
      <w:r w:rsidRPr="00AD7D48">
        <w:rPr>
          <w:sz w:val="22"/>
          <w:szCs w:val="22"/>
          <w:shd w:val="clear" w:color="auto" w:fill="FFFFFF"/>
        </w:rPr>
        <w:t>(</w:t>
      </w:r>
      <w:r w:rsidR="008D75C6" w:rsidRPr="00AD7D48">
        <w:rPr>
          <w:sz w:val="22"/>
          <w:szCs w:val="22"/>
          <w:shd w:val="clear" w:color="auto" w:fill="FFFFFF"/>
        </w:rPr>
        <w:t>a</w:t>
      </w:r>
      <w:r w:rsidRPr="00AD7D48">
        <w:rPr>
          <w:sz w:val="22"/>
          <w:szCs w:val="22"/>
          <w:shd w:val="clear" w:color="auto" w:fill="FFFFFF"/>
        </w:rPr>
        <w:t>)</w:t>
      </w:r>
      <w:r w:rsidRPr="00AD7D48">
        <w:rPr>
          <w:sz w:val="22"/>
          <w:szCs w:val="22"/>
          <w:shd w:val="clear" w:color="auto" w:fill="FFFFFF"/>
        </w:rPr>
        <w:tab/>
      </w:r>
      <w:r w:rsidR="000316FC" w:rsidRPr="00AD7D48">
        <w:rPr>
          <w:sz w:val="22"/>
          <w:szCs w:val="22"/>
          <w:shd w:val="clear" w:color="auto" w:fill="FFFFFF"/>
        </w:rPr>
        <w:t xml:space="preserve">There is </w:t>
      </w:r>
      <w:r w:rsidR="008D75C6" w:rsidRPr="00AD7D48">
        <w:rPr>
          <w:sz w:val="22"/>
          <w:szCs w:val="22"/>
          <w:shd w:val="clear" w:color="auto" w:fill="FFFFFF"/>
        </w:rPr>
        <w:t xml:space="preserve">a </w:t>
      </w:r>
      <w:r w:rsidR="000316FC" w:rsidRPr="00AD7D48">
        <w:rPr>
          <w:sz w:val="22"/>
          <w:szCs w:val="22"/>
          <w:shd w:val="clear" w:color="auto" w:fill="FFFFFF"/>
        </w:rPr>
        <w:t>recordkeeping requirement</w:t>
      </w:r>
      <w:r w:rsidR="00257BA2" w:rsidRPr="00AD7D48">
        <w:rPr>
          <w:sz w:val="22"/>
          <w:szCs w:val="22"/>
          <w:shd w:val="clear" w:color="auto" w:fill="FFFFFF"/>
        </w:rPr>
        <w:t>:</w:t>
      </w:r>
    </w:p>
    <w:p w14:paraId="6B7D4C08" w14:textId="77777777" w:rsidR="00257BA2" w:rsidRPr="00AD7D48" w:rsidRDefault="00257BA2" w:rsidP="00683C87">
      <w:pPr>
        <w:ind w:left="720" w:hanging="360"/>
        <w:rPr>
          <w:sz w:val="22"/>
          <w:szCs w:val="22"/>
          <w:shd w:val="clear" w:color="auto" w:fill="FFFFFF"/>
        </w:rPr>
      </w:pPr>
    </w:p>
    <w:p w14:paraId="40DAACDE" w14:textId="77777777" w:rsidR="00EB1EA3" w:rsidRPr="00AD7D48" w:rsidRDefault="00257BA2" w:rsidP="00257BA2">
      <w:pPr>
        <w:tabs>
          <w:tab w:val="left" w:pos="720"/>
          <w:tab w:val="left" w:pos="1080"/>
        </w:tabs>
        <w:ind w:left="1080" w:hanging="720"/>
        <w:rPr>
          <w:sz w:val="22"/>
          <w:szCs w:val="22"/>
          <w:shd w:val="clear" w:color="auto" w:fill="FFFFFF"/>
        </w:rPr>
      </w:pPr>
      <w:r w:rsidRPr="00AD7D48">
        <w:rPr>
          <w:sz w:val="22"/>
          <w:szCs w:val="22"/>
          <w:shd w:val="clear" w:color="auto" w:fill="FFFFFF"/>
        </w:rPr>
        <w:tab/>
        <w:t xml:space="preserve">(1) </w:t>
      </w:r>
      <w:r w:rsidR="009910D2" w:rsidRPr="00AD7D48">
        <w:rPr>
          <w:sz w:val="22"/>
          <w:szCs w:val="22"/>
          <w:shd w:val="clear" w:color="auto" w:fill="FFFFFF"/>
        </w:rPr>
        <w:t>T</w:t>
      </w:r>
      <w:r w:rsidR="000316FC" w:rsidRPr="00AD7D48">
        <w:rPr>
          <w:sz w:val="22"/>
          <w:szCs w:val="22"/>
          <w:shd w:val="clear" w:color="auto" w:fill="FFFFFF"/>
        </w:rPr>
        <w:t>h</w:t>
      </w:r>
      <w:r w:rsidR="0099338E" w:rsidRPr="00AD7D48">
        <w:rPr>
          <w:sz w:val="22"/>
          <w:szCs w:val="22"/>
          <w:shd w:val="clear" w:color="auto" w:fill="FFFFFF"/>
        </w:rPr>
        <w:t xml:space="preserve">e </w:t>
      </w:r>
      <w:r w:rsidR="00CE1864" w:rsidRPr="00AD7D48">
        <w:rPr>
          <w:sz w:val="22"/>
          <w:szCs w:val="22"/>
          <w:shd w:val="clear" w:color="auto" w:fill="FFFFFF"/>
        </w:rPr>
        <w:t xml:space="preserve">equipment manufacturer must retain the </w:t>
      </w:r>
      <w:r w:rsidR="0099338E" w:rsidRPr="00AD7D48">
        <w:rPr>
          <w:sz w:val="22"/>
          <w:szCs w:val="22"/>
          <w:shd w:val="clear" w:color="auto" w:fill="FFFFFF"/>
        </w:rPr>
        <w:t xml:space="preserve">information for two years after the </w:t>
      </w:r>
      <w:r w:rsidR="000804EA" w:rsidRPr="00AD7D48">
        <w:rPr>
          <w:sz w:val="22"/>
          <w:szCs w:val="22"/>
          <w:shd w:val="clear" w:color="auto" w:fill="FFFFFF"/>
        </w:rPr>
        <w:t xml:space="preserve">manufacture of the </w:t>
      </w:r>
      <w:r w:rsidR="0099338E" w:rsidRPr="00AD7D48">
        <w:rPr>
          <w:sz w:val="22"/>
          <w:szCs w:val="22"/>
          <w:shd w:val="clear" w:color="auto" w:fill="FFFFFF"/>
        </w:rPr>
        <w:t xml:space="preserve">product ceases, or two years after completion of an investigation of violation relating to the product.  </w:t>
      </w:r>
    </w:p>
    <w:p w14:paraId="20269219" w14:textId="77777777" w:rsidR="00AA14A4" w:rsidRPr="00AD7D48" w:rsidRDefault="00AA14A4" w:rsidP="00683C87">
      <w:pPr>
        <w:ind w:left="720" w:hanging="360"/>
        <w:rPr>
          <w:sz w:val="22"/>
          <w:szCs w:val="22"/>
          <w:shd w:val="clear" w:color="auto" w:fill="FFFFFF"/>
        </w:rPr>
      </w:pPr>
    </w:p>
    <w:p w14:paraId="02BF8D92" w14:textId="77777777" w:rsidR="0099338E" w:rsidRPr="00AD7D48" w:rsidRDefault="00257BA2" w:rsidP="00257BA2">
      <w:pPr>
        <w:tabs>
          <w:tab w:val="left" w:pos="720"/>
          <w:tab w:val="left" w:pos="1080"/>
        </w:tabs>
        <w:ind w:left="1080" w:hanging="720"/>
        <w:rPr>
          <w:sz w:val="22"/>
          <w:szCs w:val="22"/>
          <w:shd w:val="clear" w:color="auto" w:fill="FFFFFF"/>
        </w:rPr>
      </w:pPr>
      <w:r w:rsidRPr="00AD7D48">
        <w:rPr>
          <w:sz w:val="22"/>
          <w:szCs w:val="22"/>
          <w:shd w:val="clear" w:color="auto" w:fill="FFFFFF"/>
        </w:rPr>
        <w:tab/>
      </w:r>
      <w:r w:rsidR="00EB1EA3" w:rsidRPr="00AD7D48">
        <w:rPr>
          <w:sz w:val="22"/>
          <w:szCs w:val="22"/>
          <w:shd w:val="clear" w:color="auto" w:fill="FFFFFF"/>
        </w:rPr>
        <w:t>(</w:t>
      </w:r>
      <w:r w:rsidRPr="00AD7D48">
        <w:rPr>
          <w:sz w:val="22"/>
          <w:szCs w:val="22"/>
          <w:shd w:val="clear" w:color="auto" w:fill="FFFFFF"/>
        </w:rPr>
        <w:t>2</w:t>
      </w:r>
      <w:r w:rsidR="00EB1EA3" w:rsidRPr="00AD7D48">
        <w:rPr>
          <w:sz w:val="22"/>
          <w:szCs w:val="22"/>
          <w:shd w:val="clear" w:color="auto" w:fill="FFFFFF"/>
        </w:rPr>
        <w:t xml:space="preserve">) </w:t>
      </w:r>
      <w:r w:rsidR="0099338E" w:rsidRPr="00AD7D48">
        <w:rPr>
          <w:sz w:val="22"/>
          <w:szCs w:val="22"/>
          <w:shd w:val="clear" w:color="auto" w:fill="FFFFFF"/>
        </w:rPr>
        <w:t xml:space="preserve">The </w:t>
      </w:r>
      <w:r w:rsidR="00883849" w:rsidRPr="00AD7D48">
        <w:rPr>
          <w:sz w:val="22"/>
          <w:szCs w:val="22"/>
          <w:shd w:val="clear" w:color="auto" w:fill="FFFFFF"/>
        </w:rPr>
        <w:t xml:space="preserve">recordkeeping </w:t>
      </w:r>
      <w:r w:rsidR="0099338E" w:rsidRPr="00AD7D48">
        <w:rPr>
          <w:sz w:val="22"/>
          <w:szCs w:val="22"/>
          <w:shd w:val="clear" w:color="auto" w:fill="FFFFFF"/>
        </w:rPr>
        <w:t>retention</w:t>
      </w:r>
      <w:r w:rsidR="00883849" w:rsidRPr="00AD7D48">
        <w:rPr>
          <w:sz w:val="22"/>
          <w:szCs w:val="22"/>
          <w:shd w:val="clear" w:color="auto" w:fill="FFFFFF"/>
        </w:rPr>
        <w:t xml:space="preserve"> period</w:t>
      </w:r>
      <w:r w:rsidR="0099338E" w:rsidRPr="00AD7D48">
        <w:rPr>
          <w:sz w:val="22"/>
          <w:szCs w:val="22"/>
          <w:shd w:val="clear" w:color="auto" w:fill="FFFFFF"/>
        </w:rPr>
        <w:t xml:space="preserve"> generally varies from approximately 2.5 years to 10 years, with an average retention period of 6 years.</w:t>
      </w:r>
    </w:p>
    <w:p w14:paraId="09A6CE45" w14:textId="77777777" w:rsidR="008D75C6" w:rsidRPr="00AD7D48" w:rsidRDefault="008D75C6" w:rsidP="00683C87">
      <w:pPr>
        <w:ind w:left="720" w:hanging="360"/>
        <w:rPr>
          <w:sz w:val="22"/>
          <w:szCs w:val="22"/>
          <w:shd w:val="clear" w:color="auto" w:fill="FFFFFF"/>
        </w:rPr>
      </w:pPr>
    </w:p>
    <w:p w14:paraId="5F43D155" w14:textId="77777777" w:rsidR="00257BA2" w:rsidRPr="00AD7D48" w:rsidRDefault="008D75C6" w:rsidP="008D75C6">
      <w:pPr>
        <w:ind w:left="720" w:hanging="360"/>
        <w:rPr>
          <w:sz w:val="22"/>
          <w:szCs w:val="22"/>
          <w:shd w:val="clear" w:color="auto" w:fill="FFFFFF"/>
        </w:rPr>
      </w:pPr>
      <w:r w:rsidRPr="00AD7D48">
        <w:rPr>
          <w:sz w:val="22"/>
          <w:szCs w:val="22"/>
          <w:shd w:val="clear" w:color="auto" w:fill="FFFFFF"/>
        </w:rPr>
        <w:t>(</w:t>
      </w:r>
      <w:r w:rsidR="00257BA2" w:rsidRPr="00AD7D48">
        <w:rPr>
          <w:sz w:val="22"/>
          <w:szCs w:val="22"/>
          <w:shd w:val="clear" w:color="auto" w:fill="FFFFFF"/>
        </w:rPr>
        <w:t>b</w:t>
      </w:r>
      <w:r w:rsidRPr="00AD7D48">
        <w:rPr>
          <w:sz w:val="22"/>
          <w:szCs w:val="22"/>
          <w:shd w:val="clear" w:color="auto" w:fill="FFFFFF"/>
        </w:rPr>
        <w:t>) There is an “on occasion” reporting requirement</w:t>
      </w:r>
      <w:r w:rsidR="00257BA2" w:rsidRPr="00AD7D48">
        <w:rPr>
          <w:sz w:val="22"/>
          <w:szCs w:val="22"/>
          <w:shd w:val="clear" w:color="auto" w:fill="FFFFFF"/>
        </w:rPr>
        <w:t>:</w:t>
      </w:r>
    </w:p>
    <w:p w14:paraId="47C2976A" w14:textId="77777777" w:rsidR="00257BA2" w:rsidRPr="00AD7D48" w:rsidRDefault="00257BA2" w:rsidP="008D75C6">
      <w:pPr>
        <w:ind w:left="720" w:hanging="360"/>
        <w:rPr>
          <w:sz w:val="22"/>
          <w:szCs w:val="22"/>
          <w:shd w:val="clear" w:color="auto" w:fill="FFFFFF"/>
        </w:rPr>
      </w:pPr>
    </w:p>
    <w:p w14:paraId="0F379D7F" w14:textId="77777777" w:rsidR="00257BA2" w:rsidRPr="00AD7D48" w:rsidRDefault="00257BA2" w:rsidP="00257BA2">
      <w:pPr>
        <w:numPr>
          <w:ilvl w:val="1"/>
          <w:numId w:val="5"/>
        </w:numPr>
        <w:tabs>
          <w:tab w:val="clear" w:pos="1800"/>
          <w:tab w:val="num" w:pos="1080"/>
        </w:tabs>
        <w:ind w:left="1080"/>
        <w:rPr>
          <w:sz w:val="22"/>
          <w:szCs w:val="22"/>
          <w:shd w:val="clear" w:color="auto" w:fill="FFFFFF"/>
        </w:rPr>
      </w:pPr>
      <w:r w:rsidRPr="00AD7D48">
        <w:rPr>
          <w:sz w:val="22"/>
          <w:szCs w:val="22"/>
          <w:shd w:val="clear" w:color="auto" w:fill="FFFFFF"/>
        </w:rPr>
        <w:t>I</w:t>
      </w:r>
      <w:r w:rsidR="008D75C6" w:rsidRPr="00AD7D48">
        <w:rPr>
          <w:sz w:val="22"/>
          <w:szCs w:val="22"/>
          <w:shd w:val="clear" w:color="auto" w:fill="FFFFFF"/>
        </w:rPr>
        <w:t xml:space="preserve">f the Commission wishes to verify that the test data collected by the applicant </w:t>
      </w:r>
      <w:r w:rsidR="00043BE6">
        <w:rPr>
          <w:sz w:val="22"/>
          <w:szCs w:val="22"/>
          <w:shd w:val="clear" w:color="auto" w:fill="FFFFFF"/>
        </w:rPr>
        <w:t xml:space="preserve">in its self-certification </w:t>
      </w:r>
      <w:r w:rsidR="00CB3631">
        <w:rPr>
          <w:sz w:val="22"/>
          <w:szCs w:val="22"/>
          <w:shd w:val="clear" w:color="auto" w:fill="FFFFFF"/>
        </w:rPr>
        <w:t>of compliance is</w:t>
      </w:r>
      <w:r w:rsidR="008D75C6" w:rsidRPr="00AD7D48">
        <w:rPr>
          <w:sz w:val="22"/>
          <w:szCs w:val="22"/>
          <w:shd w:val="clear" w:color="auto" w:fill="FFFFFF"/>
        </w:rPr>
        <w:t xml:space="preserve"> correct, or if there is reason to require the information in support of a</w:t>
      </w:r>
      <w:r w:rsidR="009F394F" w:rsidRPr="00AD7D48">
        <w:rPr>
          <w:sz w:val="22"/>
          <w:szCs w:val="22"/>
          <w:shd w:val="clear" w:color="auto" w:fill="FFFFFF"/>
        </w:rPr>
        <w:t xml:space="preserve"> Commission</w:t>
      </w:r>
      <w:r w:rsidR="008D75C6" w:rsidRPr="00AD7D48">
        <w:rPr>
          <w:sz w:val="22"/>
          <w:szCs w:val="22"/>
          <w:shd w:val="clear" w:color="auto" w:fill="FFFFFF"/>
        </w:rPr>
        <w:t xml:space="preserve"> enforcement</w:t>
      </w:r>
      <w:r w:rsidR="009F394F" w:rsidRPr="00AD7D48">
        <w:rPr>
          <w:sz w:val="22"/>
          <w:szCs w:val="22"/>
          <w:shd w:val="clear" w:color="auto" w:fill="FFFFFF"/>
        </w:rPr>
        <w:t xml:space="preserve"> action</w:t>
      </w:r>
      <w:r w:rsidR="008D75C6" w:rsidRPr="00AD7D48">
        <w:rPr>
          <w:sz w:val="22"/>
          <w:szCs w:val="22"/>
          <w:shd w:val="clear" w:color="auto" w:fill="FFFFFF"/>
        </w:rPr>
        <w:t xml:space="preserve">.  </w:t>
      </w:r>
    </w:p>
    <w:p w14:paraId="63A1B866" w14:textId="77777777" w:rsidR="00257BA2" w:rsidRPr="00AD7D48" w:rsidRDefault="00257BA2" w:rsidP="00257BA2">
      <w:pPr>
        <w:ind w:left="720"/>
        <w:rPr>
          <w:sz w:val="22"/>
          <w:szCs w:val="22"/>
          <w:shd w:val="clear" w:color="auto" w:fill="FFFFFF"/>
        </w:rPr>
      </w:pPr>
    </w:p>
    <w:p w14:paraId="4E2C01C9" w14:textId="77777777" w:rsidR="008D75C6" w:rsidRPr="00AD7D48" w:rsidRDefault="008D75C6" w:rsidP="00257BA2">
      <w:pPr>
        <w:numPr>
          <w:ilvl w:val="1"/>
          <w:numId w:val="5"/>
        </w:numPr>
        <w:tabs>
          <w:tab w:val="clear" w:pos="1800"/>
        </w:tabs>
        <w:ind w:left="1080"/>
        <w:rPr>
          <w:sz w:val="22"/>
          <w:szCs w:val="22"/>
          <w:shd w:val="clear" w:color="auto" w:fill="FFFFFF"/>
        </w:rPr>
      </w:pPr>
      <w:r w:rsidRPr="00AD7D48">
        <w:rPr>
          <w:sz w:val="22"/>
          <w:szCs w:val="22"/>
          <w:shd w:val="clear" w:color="auto" w:fill="FFFFFF"/>
        </w:rPr>
        <w:t>On average, this reporting requirement has been applied to less than 10 manufacturers.</w:t>
      </w:r>
    </w:p>
    <w:p w14:paraId="094D68F8" w14:textId="77777777" w:rsidR="008D75C6" w:rsidRPr="00AD7D48" w:rsidRDefault="008D75C6" w:rsidP="00683C87">
      <w:pPr>
        <w:ind w:left="720" w:hanging="360"/>
        <w:rPr>
          <w:sz w:val="22"/>
          <w:szCs w:val="22"/>
          <w:shd w:val="clear" w:color="auto" w:fill="FFFFFF"/>
        </w:rPr>
      </w:pPr>
    </w:p>
    <w:p w14:paraId="79C0A99D" w14:textId="77777777" w:rsidR="00B97837" w:rsidRPr="00AD7D48" w:rsidRDefault="00EB1EA3" w:rsidP="00AA14A4">
      <w:pPr>
        <w:ind w:left="360" w:hanging="360"/>
        <w:rPr>
          <w:b/>
          <w:sz w:val="22"/>
          <w:szCs w:val="22"/>
          <w:shd w:val="clear" w:color="auto" w:fill="FFFFFF"/>
        </w:rPr>
      </w:pPr>
      <w:r w:rsidRPr="00AD7D48">
        <w:rPr>
          <w:b/>
          <w:sz w:val="22"/>
          <w:szCs w:val="22"/>
          <w:shd w:val="clear" w:color="auto" w:fill="FFFFFF"/>
        </w:rPr>
        <w:t xml:space="preserve">7.  </w:t>
      </w:r>
      <w:r w:rsidR="000F2A5D" w:rsidRPr="00AD7D48">
        <w:rPr>
          <w:b/>
          <w:sz w:val="22"/>
          <w:szCs w:val="22"/>
          <w:shd w:val="clear" w:color="auto" w:fill="FFFFFF"/>
        </w:rPr>
        <w:t xml:space="preserve"> </w:t>
      </w:r>
      <w:r w:rsidR="00B97837" w:rsidRPr="00AD7D48">
        <w:rPr>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6F37DCBA" w14:textId="77777777" w:rsidR="00EB1EA3" w:rsidRPr="00AD7D48" w:rsidRDefault="00EB1EA3" w:rsidP="00683C87">
      <w:pPr>
        <w:rPr>
          <w:b/>
          <w:vanish/>
          <w:sz w:val="22"/>
          <w:szCs w:val="22"/>
          <w:shd w:val="clear" w:color="auto" w:fill="FFFFFF"/>
        </w:rPr>
      </w:pPr>
    </w:p>
    <w:p w14:paraId="4D1BAC9A" w14:textId="77777777" w:rsidR="00B97837" w:rsidRPr="00AD7D48" w:rsidRDefault="00B97837" w:rsidP="00683C87">
      <w:pPr>
        <w:pStyle w:val="List2"/>
        <w:rPr>
          <w:rFonts w:ascii="Times New Roman" w:hAnsi="Times New Roman"/>
          <w:b/>
          <w:sz w:val="22"/>
          <w:szCs w:val="22"/>
          <w:shd w:val="clear" w:color="auto" w:fill="FFFFFF"/>
        </w:rPr>
      </w:pPr>
    </w:p>
    <w:p w14:paraId="39B9727A" w14:textId="77777777" w:rsidR="00252E24" w:rsidRPr="00AD7D48" w:rsidRDefault="00252E24" w:rsidP="00C23D37">
      <w:pPr>
        <w:ind w:left="360"/>
        <w:rPr>
          <w:sz w:val="22"/>
          <w:szCs w:val="22"/>
          <w:shd w:val="clear" w:color="auto" w:fill="FFFFFF"/>
        </w:rPr>
      </w:pPr>
      <w:r w:rsidRPr="00AD7D48">
        <w:rPr>
          <w:sz w:val="22"/>
          <w:szCs w:val="22"/>
          <w:shd w:val="clear" w:color="auto" w:fill="FFFFFF"/>
        </w:rPr>
        <w:t>The information collection requirements include:</w:t>
      </w:r>
    </w:p>
    <w:p w14:paraId="1A6986B1" w14:textId="77777777" w:rsidR="00252E24" w:rsidRPr="00AD7D48" w:rsidRDefault="00252E24" w:rsidP="00C23D37">
      <w:pPr>
        <w:ind w:left="360"/>
        <w:rPr>
          <w:sz w:val="22"/>
          <w:szCs w:val="22"/>
          <w:shd w:val="clear" w:color="auto" w:fill="FFFFFF"/>
        </w:rPr>
      </w:pPr>
    </w:p>
    <w:p w14:paraId="5D60FC01" w14:textId="77777777" w:rsidR="00364DF5" w:rsidRPr="00AD7D48" w:rsidRDefault="00252E24" w:rsidP="009A30AA">
      <w:pPr>
        <w:ind w:left="720" w:hanging="360"/>
        <w:rPr>
          <w:sz w:val="22"/>
          <w:szCs w:val="22"/>
          <w:shd w:val="clear" w:color="auto" w:fill="FFFFFF"/>
        </w:rPr>
      </w:pPr>
      <w:r w:rsidRPr="00AD7D48">
        <w:rPr>
          <w:sz w:val="22"/>
          <w:szCs w:val="22"/>
          <w:shd w:val="clear" w:color="auto" w:fill="FFFFFF"/>
        </w:rPr>
        <w:t>(a)</w:t>
      </w:r>
      <w:r w:rsidRPr="00AD7D48">
        <w:rPr>
          <w:sz w:val="22"/>
          <w:szCs w:val="22"/>
          <w:shd w:val="clear" w:color="auto" w:fill="FFFFFF"/>
        </w:rPr>
        <w:tab/>
      </w:r>
      <w:r w:rsidR="009A30AA" w:rsidRPr="00AD7D48">
        <w:rPr>
          <w:sz w:val="22"/>
          <w:szCs w:val="22"/>
          <w:shd w:val="clear" w:color="auto" w:fill="FFFFFF"/>
        </w:rPr>
        <w:t>A “recordkeeping requirement</w:t>
      </w:r>
      <w:r w:rsidR="00BE78C1" w:rsidRPr="00AD7D48">
        <w:rPr>
          <w:sz w:val="22"/>
          <w:szCs w:val="22"/>
          <w:shd w:val="clear" w:color="auto" w:fill="FFFFFF"/>
        </w:rPr>
        <w:t>:</w:t>
      </w:r>
      <w:r w:rsidR="009A30AA" w:rsidRPr="00AD7D48">
        <w:rPr>
          <w:sz w:val="22"/>
          <w:szCs w:val="22"/>
          <w:shd w:val="clear" w:color="auto" w:fill="FFFFFF"/>
        </w:rPr>
        <w:t>”</w:t>
      </w:r>
      <w:r w:rsidR="00C3782F" w:rsidRPr="00AD7D48">
        <w:rPr>
          <w:sz w:val="22"/>
          <w:szCs w:val="22"/>
          <w:shd w:val="clear" w:color="auto" w:fill="FFFFFF"/>
        </w:rPr>
        <w:t xml:space="preserve">  </w:t>
      </w:r>
    </w:p>
    <w:p w14:paraId="6CB0AC0B" w14:textId="77777777" w:rsidR="00364DF5" w:rsidRPr="00AD7D48" w:rsidRDefault="00364DF5" w:rsidP="009A30AA">
      <w:pPr>
        <w:ind w:left="720" w:hanging="360"/>
        <w:rPr>
          <w:sz w:val="22"/>
          <w:szCs w:val="22"/>
          <w:shd w:val="clear" w:color="auto" w:fill="FFFFFF"/>
        </w:rPr>
      </w:pPr>
    </w:p>
    <w:p w14:paraId="50C52199" w14:textId="77777777" w:rsidR="009A30AA" w:rsidRPr="00AD7D48" w:rsidRDefault="00364DF5" w:rsidP="00364DF5">
      <w:pPr>
        <w:tabs>
          <w:tab w:val="left" w:pos="720"/>
          <w:tab w:val="left" w:pos="1080"/>
        </w:tabs>
        <w:ind w:left="1080" w:hanging="720"/>
        <w:rPr>
          <w:sz w:val="22"/>
          <w:szCs w:val="22"/>
          <w:shd w:val="clear" w:color="auto" w:fill="FFFFFF"/>
        </w:rPr>
      </w:pPr>
      <w:r w:rsidRPr="00AD7D48">
        <w:rPr>
          <w:sz w:val="22"/>
          <w:szCs w:val="22"/>
          <w:shd w:val="clear" w:color="auto" w:fill="FFFFFF"/>
        </w:rPr>
        <w:tab/>
        <w:t xml:space="preserve">(1) </w:t>
      </w:r>
      <w:r w:rsidR="00C3782F" w:rsidRPr="00AD7D48">
        <w:rPr>
          <w:sz w:val="22"/>
          <w:szCs w:val="22"/>
          <w:shd w:val="clear" w:color="auto" w:fill="FFFFFF"/>
        </w:rPr>
        <w:t>T</w:t>
      </w:r>
      <w:r w:rsidR="009A30AA" w:rsidRPr="00AD7D48">
        <w:rPr>
          <w:sz w:val="22"/>
          <w:szCs w:val="22"/>
          <w:shd w:val="clear" w:color="auto" w:fill="FFFFFF"/>
        </w:rPr>
        <w:t xml:space="preserve">he information must be retained by the equipment manufacturer for two years after manufacture of the product ceases, or two years after completion of an investigation of violation relating to the product.  </w:t>
      </w:r>
    </w:p>
    <w:p w14:paraId="35A6D14F" w14:textId="77777777" w:rsidR="00C3782F" w:rsidRPr="00AD7D48" w:rsidRDefault="00C3782F" w:rsidP="00C3782F">
      <w:pPr>
        <w:ind w:left="720" w:hanging="360"/>
        <w:rPr>
          <w:sz w:val="22"/>
          <w:szCs w:val="22"/>
          <w:shd w:val="clear" w:color="auto" w:fill="FFFFFF"/>
        </w:rPr>
      </w:pPr>
    </w:p>
    <w:p w14:paraId="5BB89EA9" w14:textId="77777777" w:rsidR="00C3782F" w:rsidRPr="00AD7D48" w:rsidRDefault="00364DF5" w:rsidP="00364DF5">
      <w:pPr>
        <w:tabs>
          <w:tab w:val="left" w:pos="720"/>
          <w:tab w:val="left" w:pos="1080"/>
        </w:tabs>
        <w:ind w:left="1080" w:hanging="720"/>
        <w:rPr>
          <w:sz w:val="22"/>
          <w:szCs w:val="22"/>
          <w:shd w:val="clear" w:color="auto" w:fill="FFFFFF"/>
        </w:rPr>
      </w:pPr>
      <w:r w:rsidRPr="00AD7D48">
        <w:rPr>
          <w:sz w:val="22"/>
          <w:szCs w:val="22"/>
          <w:shd w:val="clear" w:color="auto" w:fill="FFFFFF"/>
        </w:rPr>
        <w:tab/>
        <w:t xml:space="preserve">(2) </w:t>
      </w:r>
      <w:r w:rsidR="00C3782F" w:rsidRPr="00AD7D48">
        <w:rPr>
          <w:sz w:val="22"/>
          <w:szCs w:val="22"/>
          <w:shd w:val="clear" w:color="auto" w:fill="FFFFFF"/>
        </w:rPr>
        <w:t>We estimate the average recordkeeping retention period for the collected test data to be six years.</w:t>
      </w:r>
    </w:p>
    <w:p w14:paraId="54ABA6DD" w14:textId="77777777" w:rsidR="003E41D8" w:rsidRPr="00AD7D48" w:rsidRDefault="003E41D8" w:rsidP="009A30AA">
      <w:pPr>
        <w:ind w:left="720" w:hanging="360"/>
        <w:rPr>
          <w:sz w:val="22"/>
          <w:szCs w:val="22"/>
          <w:shd w:val="clear" w:color="auto" w:fill="FFFFFF"/>
        </w:rPr>
      </w:pPr>
    </w:p>
    <w:p w14:paraId="582D5496" w14:textId="77777777" w:rsidR="008B27DD" w:rsidRDefault="003E41D8" w:rsidP="006906F7">
      <w:pPr>
        <w:ind w:left="720" w:hanging="360"/>
        <w:rPr>
          <w:sz w:val="22"/>
          <w:szCs w:val="22"/>
          <w:shd w:val="clear" w:color="auto" w:fill="FFFFFF"/>
        </w:rPr>
      </w:pPr>
      <w:r w:rsidRPr="00AD7D48">
        <w:rPr>
          <w:sz w:val="22"/>
          <w:szCs w:val="22"/>
          <w:shd w:val="clear" w:color="auto" w:fill="FFFFFF"/>
        </w:rPr>
        <w:t>(</w:t>
      </w:r>
      <w:r w:rsidR="004421A0">
        <w:rPr>
          <w:sz w:val="22"/>
          <w:szCs w:val="22"/>
          <w:shd w:val="clear" w:color="auto" w:fill="FFFFFF"/>
        </w:rPr>
        <w:t>b</w:t>
      </w:r>
      <w:r w:rsidRPr="00AD7D48">
        <w:rPr>
          <w:sz w:val="22"/>
          <w:szCs w:val="22"/>
          <w:shd w:val="clear" w:color="auto" w:fill="FFFFFF"/>
        </w:rPr>
        <w:t>)</w:t>
      </w:r>
      <w:r w:rsidRPr="00AD7D48">
        <w:rPr>
          <w:sz w:val="22"/>
          <w:szCs w:val="22"/>
          <w:shd w:val="clear" w:color="auto" w:fill="FFFFFF"/>
        </w:rPr>
        <w:tab/>
      </w:r>
      <w:r w:rsidR="008D775A">
        <w:rPr>
          <w:sz w:val="22"/>
          <w:szCs w:val="22"/>
          <w:shd w:val="clear" w:color="auto" w:fill="FFFFFF"/>
        </w:rPr>
        <w:t>This is a</w:t>
      </w:r>
      <w:r w:rsidRPr="00AD7D48">
        <w:rPr>
          <w:sz w:val="22"/>
          <w:szCs w:val="22"/>
          <w:shd w:val="clear" w:color="auto" w:fill="FFFFFF"/>
        </w:rPr>
        <w:t>n “on occasion reporting</w:t>
      </w:r>
      <w:r w:rsidR="00E74536" w:rsidRPr="00AD7D48">
        <w:rPr>
          <w:sz w:val="22"/>
          <w:szCs w:val="22"/>
          <w:shd w:val="clear" w:color="auto" w:fill="FFFFFF"/>
        </w:rPr>
        <w:t xml:space="preserve"> requirement</w:t>
      </w:r>
      <w:r w:rsidR="00BE78C1" w:rsidRPr="00AD7D48">
        <w:rPr>
          <w:sz w:val="22"/>
          <w:szCs w:val="22"/>
          <w:shd w:val="clear" w:color="auto" w:fill="FFFFFF"/>
        </w:rPr>
        <w:t>:</w:t>
      </w:r>
      <w:r w:rsidRPr="00AD7D48">
        <w:rPr>
          <w:sz w:val="22"/>
          <w:szCs w:val="22"/>
          <w:shd w:val="clear" w:color="auto" w:fill="FFFFFF"/>
        </w:rPr>
        <w:t>”</w:t>
      </w:r>
      <w:r w:rsidR="00CB3631">
        <w:rPr>
          <w:sz w:val="22"/>
          <w:szCs w:val="22"/>
          <w:shd w:val="clear" w:color="auto" w:fill="FFFFFF"/>
        </w:rPr>
        <w:t xml:space="preserve"> The Commission </w:t>
      </w:r>
      <w:r w:rsidR="00FC1D0B">
        <w:rPr>
          <w:sz w:val="22"/>
          <w:szCs w:val="22"/>
          <w:shd w:val="clear" w:color="auto" w:fill="FFFFFF"/>
        </w:rPr>
        <w:t>permits</w:t>
      </w:r>
      <w:r w:rsidR="00CB3631">
        <w:rPr>
          <w:sz w:val="22"/>
          <w:szCs w:val="22"/>
          <w:shd w:val="clear" w:color="auto" w:fill="FFFFFF"/>
        </w:rPr>
        <w:t xml:space="preserve"> manufacturers to perform a “self-verification” </w:t>
      </w:r>
      <w:r w:rsidR="00FC1D0B">
        <w:rPr>
          <w:sz w:val="22"/>
          <w:szCs w:val="22"/>
          <w:shd w:val="clear" w:color="auto" w:fill="FFFFFF"/>
        </w:rPr>
        <w:t>of</w:t>
      </w:r>
      <w:r w:rsidR="00CB3631">
        <w:rPr>
          <w:sz w:val="22"/>
          <w:szCs w:val="22"/>
          <w:shd w:val="clear" w:color="auto" w:fill="FFFFFF"/>
        </w:rPr>
        <w:t xml:space="preserve"> compliance.  Sometimes, the Commission may request that the manufacturer submit the testing information for review, although there are usually fewer than 10 such submittals requested annually.</w:t>
      </w:r>
      <w:r w:rsidR="00B07DB4" w:rsidRPr="00B07DB4">
        <w:rPr>
          <w:sz w:val="22"/>
          <w:szCs w:val="22"/>
          <w:shd w:val="clear" w:color="auto" w:fill="FFFF99"/>
        </w:rPr>
        <w:t xml:space="preserve">  </w:t>
      </w:r>
    </w:p>
    <w:p w14:paraId="5E12D256" w14:textId="77777777" w:rsidR="008B27DD" w:rsidRDefault="008B27DD" w:rsidP="006906F7">
      <w:pPr>
        <w:ind w:left="720" w:hanging="360"/>
        <w:rPr>
          <w:sz w:val="22"/>
          <w:szCs w:val="22"/>
          <w:shd w:val="clear" w:color="auto" w:fill="FFFFFF"/>
        </w:rPr>
      </w:pPr>
    </w:p>
    <w:p w14:paraId="131C10E6" w14:textId="77777777" w:rsidR="00B97837" w:rsidRPr="00AD7D48" w:rsidRDefault="00EB1EA3" w:rsidP="006906F7">
      <w:pPr>
        <w:ind w:left="720" w:hanging="360"/>
        <w:rPr>
          <w:b/>
          <w:sz w:val="22"/>
          <w:szCs w:val="22"/>
          <w:shd w:val="clear" w:color="auto" w:fill="FFFFFF"/>
        </w:rPr>
      </w:pPr>
      <w:r w:rsidRPr="00AD7D48">
        <w:rPr>
          <w:b/>
          <w:sz w:val="22"/>
          <w:szCs w:val="22"/>
          <w:shd w:val="clear" w:color="auto" w:fill="FFFFFF"/>
        </w:rPr>
        <w:t xml:space="preserve">8.  </w:t>
      </w:r>
      <w:r w:rsidR="00B97837" w:rsidRPr="00AD7D48">
        <w:rPr>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14:paraId="36C1115C" w14:textId="77777777" w:rsidR="00B97837" w:rsidRPr="00AD7D48" w:rsidRDefault="00B97837" w:rsidP="00683C87">
      <w:pPr>
        <w:pStyle w:val="List2"/>
        <w:ind w:left="0" w:firstLine="0"/>
        <w:rPr>
          <w:rFonts w:ascii="Times New Roman" w:hAnsi="Times New Roman"/>
          <w:b/>
          <w:sz w:val="22"/>
          <w:szCs w:val="22"/>
          <w:shd w:val="clear" w:color="auto" w:fill="FFFFFF"/>
        </w:rPr>
      </w:pPr>
    </w:p>
    <w:p w14:paraId="27C3CD0A" w14:textId="77777777" w:rsidR="00B97837" w:rsidRPr="00AD7D48" w:rsidRDefault="00DB6E56" w:rsidP="00DB6E56">
      <w:pPr>
        <w:pStyle w:val="List2"/>
        <w:tabs>
          <w:tab w:val="left" w:pos="360"/>
        </w:tabs>
        <w:ind w:left="0" w:firstLine="0"/>
        <w:rPr>
          <w:rFonts w:ascii="Times New Roman" w:hAnsi="Times New Roman"/>
          <w:b/>
          <w:sz w:val="22"/>
          <w:szCs w:val="22"/>
          <w:shd w:val="clear" w:color="auto" w:fill="FFFFFF"/>
        </w:rPr>
      </w:pPr>
      <w:r w:rsidRPr="00AD7D48">
        <w:rPr>
          <w:rFonts w:ascii="Times New Roman" w:hAnsi="Times New Roman"/>
          <w:sz w:val="22"/>
          <w:szCs w:val="22"/>
          <w:shd w:val="clear" w:color="auto" w:fill="FFFFFF"/>
        </w:rPr>
        <w:tab/>
      </w:r>
      <w:r w:rsidR="00B97837" w:rsidRPr="00AD7D48">
        <w:rPr>
          <w:rFonts w:ascii="Times New Roman" w:hAnsi="Times New Roman"/>
          <w:sz w:val="22"/>
          <w:szCs w:val="22"/>
          <w:shd w:val="clear" w:color="auto" w:fill="FFFFFF"/>
        </w:rPr>
        <w:t>-</w:t>
      </w:r>
      <w:r w:rsidR="00B97837" w:rsidRPr="00AD7D48">
        <w:rPr>
          <w:rFonts w:ascii="Times New Roman" w:hAnsi="Times New Roman"/>
          <w:b/>
          <w:sz w:val="22"/>
          <w:szCs w:val="22"/>
          <w:shd w:val="clear" w:color="auto" w:fill="FFFFFF"/>
        </w:rPr>
        <w:t xml:space="preserve">Describe efforts to consult with persons outside the agency to obtain their views on the </w:t>
      </w:r>
      <w:r w:rsidRPr="00AD7D48">
        <w:rPr>
          <w:rFonts w:ascii="Times New Roman" w:hAnsi="Times New Roman"/>
          <w:b/>
          <w:sz w:val="22"/>
          <w:szCs w:val="22"/>
          <w:shd w:val="clear" w:color="auto" w:fill="FFFFFF"/>
        </w:rPr>
        <w:tab/>
      </w:r>
      <w:r w:rsidR="00B97837" w:rsidRPr="00AD7D48">
        <w:rPr>
          <w:rFonts w:ascii="Times New Roman" w:hAnsi="Times New Roman"/>
          <w:b/>
          <w:sz w:val="22"/>
          <w:szCs w:val="22"/>
          <w:shd w:val="clear" w:color="auto" w:fill="FFFFFF"/>
        </w:rPr>
        <w:t xml:space="preserve">availability of data, frequency of collection, the clarity of instructions and recordkeeping, </w:t>
      </w:r>
      <w:r w:rsidRPr="00AD7D48">
        <w:rPr>
          <w:rFonts w:ascii="Times New Roman" w:hAnsi="Times New Roman"/>
          <w:b/>
          <w:sz w:val="22"/>
          <w:szCs w:val="22"/>
          <w:shd w:val="clear" w:color="auto" w:fill="FFFFFF"/>
        </w:rPr>
        <w:tab/>
      </w:r>
      <w:r w:rsidR="00B97837" w:rsidRPr="00AD7D48">
        <w:rPr>
          <w:rFonts w:ascii="Times New Roman" w:hAnsi="Times New Roman"/>
          <w:b/>
          <w:sz w:val="22"/>
          <w:szCs w:val="22"/>
          <w:shd w:val="clear" w:color="auto" w:fill="FFFFFF"/>
        </w:rPr>
        <w:t xml:space="preserve">disclosure, or reporting format (if any), and on the data elements to be recorded, disclosed, or </w:t>
      </w:r>
      <w:r w:rsidRPr="00AD7D48">
        <w:rPr>
          <w:rFonts w:ascii="Times New Roman" w:hAnsi="Times New Roman"/>
          <w:b/>
          <w:sz w:val="22"/>
          <w:szCs w:val="22"/>
          <w:shd w:val="clear" w:color="auto" w:fill="FFFFFF"/>
        </w:rPr>
        <w:tab/>
      </w:r>
      <w:r w:rsidR="00B97837" w:rsidRPr="00AD7D48">
        <w:rPr>
          <w:rFonts w:ascii="Times New Roman" w:hAnsi="Times New Roman"/>
          <w:b/>
          <w:sz w:val="22"/>
          <w:szCs w:val="22"/>
          <w:shd w:val="clear" w:color="auto" w:fill="FFFFFF"/>
        </w:rPr>
        <w:t>reported.</w:t>
      </w:r>
    </w:p>
    <w:p w14:paraId="1D9DD193" w14:textId="77777777" w:rsidR="009625EA" w:rsidRPr="00AD7D48" w:rsidRDefault="009625EA" w:rsidP="00683C87">
      <w:pPr>
        <w:rPr>
          <w:sz w:val="22"/>
          <w:szCs w:val="22"/>
          <w:shd w:val="clear" w:color="auto" w:fill="FFFFFF"/>
        </w:rPr>
      </w:pPr>
    </w:p>
    <w:p w14:paraId="4A7DBF2E" w14:textId="378B6689" w:rsidR="001904CF" w:rsidRDefault="0099338E" w:rsidP="001904CF">
      <w:pPr>
        <w:ind w:left="360"/>
        <w:rPr>
          <w:sz w:val="22"/>
          <w:szCs w:val="22"/>
          <w:shd w:val="clear" w:color="auto" w:fill="FFFFFF"/>
        </w:rPr>
      </w:pPr>
      <w:r w:rsidRPr="00AD7D48">
        <w:rPr>
          <w:sz w:val="22"/>
          <w:szCs w:val="22"/>
          <w:shd w:val="clear" w:color="auto" w:fill="FFFFFF"/>
        </w:rPr>
        <w:t xml:space="preserve">The </w:t>
      </w:r>
      <w:r w:rsidR="00D553D2" w:rsidRPr="00AD7D48">
        <w:rPr>
          <w:sz w:val="22"/>
          <w:szCs w:val="22"/>
          <w:shd w:val="clear" w:color="auto" w:fill="FFFFFF"/>
        </w:rPr>
        <w:t xml:space="preserve">Commission published a Notice in the </w:t>
      </w:r>
      <w:r w:rsidR="00D553D2" w:rsidRPr="00AD7D48">
        <w:rPr>
          <w:i/>
          <w:sz w:val="22"/>
          <w:szCs w:val="22"/>
          <w:shd w:val="clear" w:color="auto" w:fill="FFFFFF"/>
        </w:rPr>
        <w:t>Federal Register</w:t>
      </w:r>
      <w:r w:rsidR="00D553D2" w:rsidRPr="00AD7D48">
        <w:rPr>
          <w:sz w:val="22"/>
          <w:szCs w:val="22"/>
          <w:shd w:val="clear" w:color="auto" w:fill="FFFFFF"/>
        </w:rPr>
        <w:t xml:space="preserve"> on </w:t>
      </w:r>
      <w:r w:rsidR="00D078DC" w:rsidRPr="00D078DC">
        <w:rPr>
          <w:sz w:val="22"/>
          <w:szCs w:val="22"/>
          <w:shd w:val="clear" w:color="auto" w:fill="FFFFFF"/>
        </w:rPr>
        <w:t>December</w:t>
      </w:r>
      <w:r w:rsidR="00087C00" w:rsidRPr="00D078DC">
        <w:rPr>
          <w:sz w:val="22"/>
          <w:szCs w:val="22"/>
          <w:shd w:val="clear" w:color="auto" w:fill="FFFFFF"/>
        </w:rPr>
        <w:t xml:space="preserve"> </w:t>
      </w:r>
      <w:r w:rsidR="00D078DC" w:rsidRPr="00D078DC">
        <w:rPr>
          <w:sz w:val="22"/>
          <w:szCs w:val="22"/>
          <w:shd w:val="clear" w:color="auto" w:fill="FFFFFF"/>
        </w:rPr>
        <w:t>5</w:t>
      </w:r>
      <w:r w:rsidR="0038194A" w:rsidRPr="00D078DC">
        <w:rPr>
          <w:sz w:val="22"/>
          <w:szCs w:val="22"/>
          <w:shd w:val="clear" w:color="auto" w:fill="FFFFFF"/>
        </w:rPr>
        <w:t>, 20</w:t>
      </w:r>
      <w:r w:rsidR="00D316AB" w:rsidRPr="00D078DC">
        <w:rPr>
          <w:sz w:val="22"/>
          <w:szCs w:val="22"/>
          <w:shd w:val="clear" w:color="auto" w:fill="FFFFFF"/>
        </w:rPr>
        <w:t>1</w:t>
      </w:r>
      <w:r w:rsidR="00D078DC" w:rsidRPr="00D078DC">
        <w:rPr>
          <w:sz w:val="22"/>
          <w:szCs w:val="22"/>
          <w:shd w:val="clear" w:color="auto" w:fill="FFFFFF"/>
        </w:rPr>
        <w:t>7</w:t>
      </w:r>
      <w:r w:rsidR="00D553D2" w:rsidRPr="00D078DC">
        <w:rPr>
          <w:sz w:val="22"/>
          <w:szCs w:val="22"/>
          <w:shd w:val="clear" w:color="auto" w:fill="FFFFFF"/>
        </w:rPr>
        <w:t xml:space="preserve"> (</w:t>
      </w:r>
      <w:r w:rsidR="00D078DC" w:rsidRPr="00D078DC">
        <w:rPr>
          <w:sz w:val="22"/>
          <w:szCs w:val="22"/>
          <w:shd w:val="clear" w:color="auto" w:fill="FFFFFF"/>
        </w:rPr>
        <w:t>82</w:t>
      </w:r>
      <w:r w:rsidR="00D553D2" w:rsidRPr="00D078DC">
        <w:rPr>
          <w:sz w:val="22"/>
          <w:szCs w:val="22"/>
          <w:shd w:val="clear" w:color="auto" w:fill="FFFFFF"/>
        </w:rPr>
        <w:t xml:space="preserve"> FR </w:t>
      </w:r>
      <w:r w:rsidR="00D078DC" w:rsidRPr="00D078DC">
        <w:rPr>
          <w:sz w:val="22"/>
          <w:szCs w:val="22"/>
          <w:shd w:val="clear" w:color="auto" w:fill="FFFFFF"/>
        </w:rPr>
        <w:t>57446</w:t>
      </w:r>
      <w:r w:rsidR="00D553D2" w:rsidRPr="00D078DC">
        <w:rPr>
          <w:sz w:val="22"/>
          <w:szCs w:val="22"/>
          <w:shd w:val="clear" w:color="auto" w:fill="FFFFFF"/>
        </w:rPr>
        <w:t>),</w:t>
      </w:r>
      <w:r w:rsidR="00D553D2" w:rsidRPr="00AD7D48">
        <w:rPr>
          <w:sz w:val="22"/>
          <w:szCs w:val="22"/>
          <w:shd w:val="clear" w:color="auto" w:fill="FFFFFF"/>
        </w:rPr>
        <w:t xml:space="preserve"> solicit</w:t>
      </w:r>
      <w:r w:rsidR="00EB1EA3" w:rsidRPr="00AD7D48">
        <w:rPr>
          <w:sz w:val="22"/>
          <w:szCs w:val="22"/>
          <w:shd w:val="clear" w:color="auto" w:fill="FFFFFF"/>
        </w:rPr>
        <w:t>ing public comments on this information collection. The Commi</w:t>
      </w:r>
      <w:r w:rsidR="008D775A">
        <w:rPr>
          <w:sz w:val="22"/>
          <w:szCs w:val="22"/>
          <w:shd w:val="clear" w:color="auto" w:fill="FFFFFF"/>
        </w:rPr>
        <w:t>ss</w:t>
      </w:r>
      <w:r w:rsidR="00EB1EA3" w:rsidRPr="00AD7D48">
        <w:rPr>
          <w:sz w:val="22"/>
          <w:szCs w:val="22"/>
          <w:shd w:val="clear" w:color="auto" w:fill="FFFFFF"/>
        </w:rPr>
        <w:t>ion</w:t>
      </w:r>
      <w:r w:rsidR="00001D66" w:rsidRPr="00AD7D48">
        <w:rPr>
          <w:sz w:val="22"/>
          <w:szCs w:val="22"/>
          <w:shd w:val="clear" w:color="auto" w:fill="FFFFFF"/>
        </w:rPr>
        <w:t xml:space="preserve"> received</w:t>
      </w:r>
      <w:r w:rsidR="00EB1EA3" w:rsidRPr="00AD7D48">
        <w:rPr>
          <w:sz w:val="22"/>
          <w:szCs w:val="22"/>
          <w:shd w:val="clear" w:color="auto" w:fill="FFFFFF"/>
        </w:rPr>
        <w:t xml:space="preserve"> no comments</w:t>
      </w:r>
      <w:r w:rsidRPr="00AD7D48">
        <w:rPr>
          <w:sz w:val="22"/>
          <w:szCs w:val="22"/>
          <w:shd w:val="clear" w:color="auto" w:fill="FFFFFF"/>
        </w:rPr>
        <w:t xml:space="preserve"> in response to th</w:t>
      </w:r>
      <w:r w:rsidR="00EB1EA3" w:rsidRPr="00AD7D48">
        <w:rPr>
          <w:sz w:val="22"/>
          <w:szCs w:val="22"/>
          <w:shd w:val="clear" w:color="auto" w:fill="FFFFFF"/>
        </w:rPr>
        <w:t xml:space="preserve">e publication of the </w:t>
      </w:r>
      <w:r w:rsidR="00EB1EA3" w:rsidRPr="00AD7D48">
        <w:rPr>
          <w:i/>
          <w:sz w:val="22"/>
          <w:szCs w:val="22"/>
          <w:shd w:val="clear" w:color="auto" w:fill="FFFFFF"/>
        </w:rPr>
        <w:t>Notice</w:t>
      </w:r>
      <w:r w:rsidR="006E268C" w:rsidRPr="00AD7D48">
        <w:rPr>
          <w:i/>
          <w:sz w:val="22"/>
          <w:szCs w:val="22"/>
          <w:shd w:val="clear" w:color="auto" w:fill="FFFFFF"/>
        </w:rPr>
        <w:t xml:space="preserve"> </w:t>
      </w:r>
      <w:r w:rsidR="006E268C" w:rsidRPr="00AD7D48">
        <w:rPr>
          <w:sz w:val="22"/>
          <w:szCs w:val="22"/>
          <w:shd w:val="clear" w:color="auto" w:fill="FFFFFF"/>
        </w:rPr>
        <w:t xml:space="preserve">in the </w:t>
      </w:r>
      <w:r w:rsidR="006E268C" w:rsidRPr="00AD7D48">
        <w:rPr>
          <w:i/>
          <w:sz w:val="22"/>
          <w:szCs w:val="22"/>
          <w:shd w:val="clear" w:color="auto" w:fill="FFFFFF"/>
        </w:rPr>
        <w:t>Federal Register</w:t>
      </w:r>
      <w:r w:rsidR="006E268C" w:rsidRPr="00AD7D48">
        <w:rPr>
          <w:sz w:val="22"/>
          <w:szCs w:val="22"/>
          <w:shd w:val="clear" w:color="auto" w:fill="FFFFFF"/>
        </w:rPr>
        <w:t xml:space="preserve">.  </w:t>
      </w:r>
    </w:p>
    <w:p w14:paraId="551C2C30" w14:textId="77777777" w:rsidR="0038194A" w:rsidRPr="00AD7D48" w:rsidRDefault="0038194A" w:rsidP="001904CF">
      <w:pPr>
        <w:ind w:left="360"/>
        <w:rPr>
          <w:sz w:val="22"/>
          <w:szCs w:val="22"/>
          <w:shd w:val="clear" w:color="auto" w:fill="FFFFFF"/>
        </w:rPr>
      </w:pPr>
    </w:p>
    <w:p w14:paraId="34D81D88" w14:textId="77777777" w:rsidR="0099338E" w:rsidRPr="00AD7D48" w:rsidRDefault="006E268C" w:rsidP="001904CF">
      <w:pPr>
        <w:ind w:left="360"/>
        <w:rPr>
          <w:sz w:val="22"/>
          <w:szCs w:val="22"/>
          <w:shd w:val="clear" w:color="auto" w:fill="FFFFFF"/>
        </w:rPr>
      </w:pPr>
      <w:r w:rsidRPr="00AD7D48">
        <w:rPr>
          <w:sz w:val="22"/>
          <w:szCs w:val="22"/>
          <w:shd w:val="clear" w:color="auto" w:fill="FFFFFF"/>
        </w:rPr>
        <w:t>T</w:t>
      </w:r>
      <w:r w:rsidR="0099338E" w:rsidRPr="00AD7D48">
        <w:rPr>
          <w:sz w:val="22"/>
          <w:szCs w:val="22"/>
          <w:shd w:val="clear" w:color="auto" w:fill="FFFFFF"/>
        </w:rPr>
        <w:t xml:space="preserve">he Commission </w:t>
      </w:r>
      <w:r w:rsidRPr="00AD7D48">
        <w:rPr>
          <w:sz w:val="22"/>
          <w:szCs w:val="22"/>
          <w:shd w:val="clear" w:color="auto" w:fill="FFFFFF"/>
        </w:rPr>
        <w:t xml:space="preserve">also </w:t>
      </w:r>
      <w:r w:rsidR="0099338E" w:rsidRPr="00AD7D48">
        <w:rPr>
          <w:sz w:val="22"/>
          <w:szCs w:val="22"/>
          <w:shd w:val="clear" w:color="auto" w:fill="FFFFFF"/>
        </w:rPr>
        <w:t>maintain</w:t>
      </w:r>
      <w:r w:rsidR="00EC30FA">
        <w:rPr>
          <w:sz w:val="22"/>
          <w:szCs w:val="22"/>
          <w:shd w:val="clear" w:color="auto" w:fill="FFFFFF"/>
        </w:rPr>
        <w:t>s</w:t>
      </w:r>
      <w:r w:rsidRPr="00AD7D48">
        <w:rPr>
          <w:sz w:val="22"/>
          <w:szCs w:val="22"/>
          <w:shd w:val="clear" w:color="auto" w:fill="FFFFFF"/>
        </w:rPr>
        <w:t>,</w:t>
      </w:r>
      <w:r w:rsidR="0099338E" w:rsidRPr="00AD7D48">
        <w:rPr>
          <w:sz w:val="22"/>
          <w:szCs w:val="22"/>
          <w:shd w:val="clear" w:color="auto" w:fill="FFFFFF"/>
        </w:rPr>
        <w:t xml:space="preserve"> dialogue with manufacturers and other members of the telecommunications industry, to ensure that the Commission staff remains abreast of new technologies and practices that might affect this information collection.</w:t>
      </w:r>
    </w:p>
    <w:p w14:paraId="61F1BA0E" w14:textId="77777777" w:rsidR="00312456" w:rsidRPr="00AD7D48" w:rsidRDefault="00312456" w:rsidP="00683C87">
      <w:pPr>
        <w:ind w:left="360" w:hanging="360"/>
        <w:rPr>
          <w:sz w:val="22"/>
          <w:szCs w:val="22"/>
          <w:shd w:val="clear" w:color="auto" w:fill="FFFFFF"/>
        </w:rPr>
      </w:pPr>
    </w:p>
    <w:p w14:paraId="117B8826" w14:textId="77777777" w:rsidR="00B97837" w:rsidRPr="00AD7D48" w:rsidRDefault="006E268C" w:rsidP="00FD7577">
      <w:pPr>
        <w:pStyle w:val="List2"/>
        <w:ind w:left="36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 xml:space="preserve">9.  </w:t>
      </w:r>
      <w:r w:rsidR="00B97837" w:rsidRPr="00AD7D48">
        <w:rPr>
          <w:rFonts w:ascii="Times New Roman" w:hAnsi="Times New Roman"/>
          <w:b/>
          <w:sz w:val="22"/>
          <w:szCs w:val="22"/>
          <w:shd w:val="clear" w:color="auto" w:fill="FFFFFF"/>
        </w:rPr>
        <w:t xml:space="preserve">Explain any decision to provide any payment or gift to respondents, other than </w:t>
      </w:r>
      <w:r w:rsidR="00FC7892" w:rsidRPr="00AD7D48">
        <w:rPr>
          <w:rFonts w:ascii="Times New Roman" w:hAnsi="Times New Roman"/>
          <w:b/>
          <w:sz w:val="22"/>
          <w:szCs w:val="22"/>
          <w:shd w:val="clear" w:color="auto" w:fill="FFFFFF"/>
        </w:rPr>
        <w:t>remuneration</w:t>
      </w:r>
      <w:r w:rsidR="00B97837" w:rsidRPr="00AD7D48">
        <w:rPr>
          <w:rFonts w:ascii="Times New Roman" w:hAnsi="Times New Roman"/>
          <w:b/>
          <w:sz w:val="22"/>
          <w:szCs w:val="22"/>
          <w:shd w:val="clear" w:color="auto" w:fill="FFFFFF"/>
        </w:rPr>
        <w:t xml:space="preserve"> of contractors or grantees.</w:t>
      </w:r>
    </w:p>
    <w:p w14:paraId="4B22E435" w14:textId="77777777" w:rsidR="00B97837" w:rsidRPr="00AD7D48" w:rsidRDefault="00B97837" w:rsidP="00FD7577">
      <w:pPr>
        <w:pStyle w:val="List2"/>
        <w:ind w:left="360"/>
        <w:rPr>
          <w:rFonts w:ascii="Times New Roman" w:hAnsi="Times New Roman"/>
          <w:b/>
          <w:sz w:val="22"/>
          <w:szCs w:val="22"/>
          <w:shd w:val="clear" w:color="auto" w:fill="FFFFFF"/>
        </w:rPr>
      </w:pPr>
    </w:p>
    <w:p w14:paraId="1499AD42" w14:textId="77777777" w:rsidR="0099338E" w:rsidRPr="00AD7D48" w:rsidRDefault="0099338E" w:rsidP="00FD7577">
      <w:pPr>
        <w:ind w:left="360"/>
        <w:rPr>
          <w:sz w:val="22"/>
          <w:szCs w:val="22"/>
          <w:shd w:val="clear" w:color="auto" w:fill="FFFFFF"/>
        </w:rPr>
      </w:pPr>
      <w:r w:rsidRPr="00AD7D48">
        <w:rPr>
          <w:sz w:val="22"/>
          <w:szCs w:val="22"/>
          <w:shd w:val="clear" w:color="auto" w:fill="FFFFFF"/>
        </w:rPr>
        <w:t>No payments or gifts are given to respondents.</w:t>
      </w:r>
    </w:p>
    <w:p w14:paraId="669874F2" w14:textId="77777777" w:rsidR="00DB0055" w:rsidRPr="00AD7D48" w:rsidRDefault="00DB0055" w:rsidP="00FD7577">
      <w:pPr>
        <w:pStyle w:val="List2"/>
        <w:ind w:left="360"/>
        <w:rPr>
          <w:rFonts w:ascii="Times New Roman" w:hAnsi="Times New Roman"/>
          <w:b/>
          <w:sz w:val="22"/>
          <w:szCs w:val="22"/>
          <w:shd w:val="clear" w:color="auto" w:fill="FFFFFF"/>
        </w:rPr>
      </w:pPr>
    </w:p>
    <w:p w14:paraId="01CB5C0F" w14:textId="77777777" w:rsidR="00B97837" w:rsidRPr="00AD7D48" w:rsidRDefault="006E268C" w:rsidP="00FD7577">
      <w:pPr>
        <w:pStyle w:val="List2"/>
        <w:ind w:left="36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 xml:space="preserve">10.  </w:t>
      </w:r>
      <w:r w:rsidR="00B97837" w:rsidRPr="00AD7D48">
        <w:rPr>
          <w:rFonts w:ascii="Times New Roman" w:hAnsi="Times New Roman"/>
          <w:b/>
          <w:sz w:val="22"/>
          <w:szCs w:val="22"/>
          <w:shd w:val="clear" w:color="auto" w:fill="FFFFFF"/>
        </w:rPr>
        <w:t>Describe any assurance of confidentiality provided to respondents and the basis for the assurance in statute, regulation or agency policy.</w:t>
      </w:r>
    </w:p>
    <w:p w14:paraId="71974D64" w14:textId="77777777" w:rsidR="00B97837" w:rsidRPr="00AD7D48" w:rsidRDefault="00B97837" w:rsidP="00FD7577">
      <w:pPr>
        <w:pStyle w:val="List2"/>
        <w:ind w:left="360"/>
        <w:rPr>
          <w:rFonts w:ascii="Times New Roman" w:hAnsi="Times New Roman"/>
          <w:sz w:val="22"/>
          <w:szCs w:val="22"/>
          <w:shd w:val="clear" w:color="auto" w:fill="FFFFFF"/>
        </w:rPr>
      </w:pPr>
    </w:p>
    <w:p w14:paraId="5480DA08" w14:textId="77777777" w:rsidR="00312456" w:rsidRPr="00AD7D48" w:rsidRDefault="00FD7577" w:rsidP="00312456">
      <w:pPr>
        <w:tabs>
          <w:tab w:val="left" w:pos="360"/>
          <w:tab w:val="left" w:pos="720"/>
        </w:tabs>
        <w:ind w:left="720" w:hanging="720"/>
        <w:rPr>
          <w:sz w:val="22"/>
          <w:szCs w:val="22"/>
          <w:shd w:val="clear" w:color="auto" w:fill="FFFFFF"/>
        </w:rPr>
      </w:pPr>
      <w:r w:rsidRPr="00AD7D48">
        <w:rPr>
          <w:sz w:val="22"/>
          <w:szCs w:val="22"/>
          <w:shd w:val="clear" w:color="auto" w:fill="FFFFFF"/>
        </w:rPr>
        <w:tab/>
      </w:r>
      <w:r w:rsidR="00312456" w:rsidRPr="00AD7D48">
        <w:rPr>
          <w:sz w:val="22"/>
          <w:szCs w:val="22"/>
          <w:shd w:val="clear" w:color="auto" w:fill="FFFFFF"/>
        </w:rPr>
        <w:t xml:space="preserve">(a) </w:t>
      </w:r>
      <w:r w:rsidR="0099338E" w:rsidRPr="00AD7D48">
        <w:rPr>
          <w:sz w:val="22"/>
          <w:szCs w:val="22"/>
          <w:shd w:val="clear" w:color="auto" w:fill="FFFFFF"/>
        </w:rPr>
        <w:t>Th</w:t>
      </w:r>
      <w:r w:rsidR="00312456" w:rsidRPr="00AD7D48">
        <w:rPr>
          <w:sz w:val="22"/>
          <w:szCs w:val="22"/>
          <w:shd w:val="clear" w:color="auto" w:fill="FFFFFF"/>
        </w:rPr>
        <w:t>e Commission will provide m</w:t>
      </w:r>
      <w:r w:rsidR="009552DA" w:rsidRPr="00AD7D48">
        <w:rPr>
          <w:sz w:val="22"/>
          <w:szCs w:val="22"/>
          <w:shd w:val="clear" w:color="auto" w:fill="FFFFFF"/>
        </w:rPr>
        <w:t>inimal exemption from the Freedom of Information Act (Title 5, USC 552 (b)(4)</w:t>
      </w:r>
      <w:r w:rsidR="00312456" w:rsidRPr="00AD7D48">
        <w:rPr>
          <w:sz w:val="22"/>
          <w:szCs w:val="22"/>
          <w:shd w:val="clear" w:color="auto" w:fill="FFFFFF"/>
        </w:rPr>
        <w:t xml:space="preserve">) under </w:t>
      </w:r>
      <w:r w:rsidR="009552DA" w:rsidRPr="00AD7D48">
        <w:rPr>
          <w:sz w:val="22"/>
          <w:szCs w:val="22"/>
          <w:shd w:val="clear" w:color="auto" w:fill="FFFFFF"/>
        </w:rPr>
        <w:t>FCC Rules 0.457(d)</w:t>
      </w:r>
      <w:r w:rsidR="00312456" w:rsidRPr="00AD7D48">
        <w:rPr>
          <w:sz w:val="22"/>
          <w:szCs w:val="22"/>
          <w:shd w:val="clear" w:color="auto" w:fill="FFFFFF"/>
        </w:rPr>
        <w:t xml:space="preserve">.  </w:t>
      </w:r>
    </w:p>
    <w:p w14:paraId="6E395A9E" w14:textId="77777777" w:rsidR="00312456" w:rsidRPr="00AD7D48" w:rsidRDefault="00312456" w:rsidP="00FD7577">
      <w:pPr>
        <w:ind w:left="360" w:hanging="360"/>
        <w:rPr>
          <w:sz w:val="22"/>
          <w:szCs w:val="22"/>
          <w:shd w:val="clear" w:color="auto" w:fill="FFFFFF"/>
        </w:rPr>
      </w:pPr>
    </w:p>
    <w:p w14:paraId="295646F3" w14:textId="77777777" w:rsidR="00312456" w:rsidRPr="00AD7D48" w:rsidRDefault="00312456" w:rsidP="00312456">
      <w:pPr>
        <w:tabs>
          <w:tab w:val="left" w:pos="360"/>
          <w:tab w:val="left" w:pos="720"/>
        </w:tabs>
        <w:ind w:left="720" w:hanging="720"/>
        <w:rPr>
          <w:sz w:val="22"/>
          <w:szCs w:val="22"/>
          <w:shd w:val="clear" w:color="auto" w:fill="FFFFFF"/>
        </w:rPr>
      </w:pPr>
      <w:r w:rsidRPr="00AD7D48">
        <w:rPr>
          <w:sz w:val="22"/>
          <w:szCs w:val="22"/>
          <w:shd w:val="clear" w:color="auto" w:fill="FFFFFF"/>
        </w:rPr>
        <w:tab/>
        <w:t>(b)</w:t>
      </w:r>
      <w:r w:rsidRPr="00AD7D48">
        <w:rPr>
          <w:sz w:val="22"/>
          <w:szCs w:val="22"/>
          <w:shd w:val="clear" w:color="auto" w:fill="FFFFFF"/>
        </w:rPr>
        <w:tab/>
        <w:t>This exemption</w:t>
      </w:r>
      <w:r w:rsidR="009552DA" w:rsidRPr="00AD7D48">
        <w:rPr>
          <w:sz w:val="22"/>
          <w:szCs w:val="22"/>
          <w:shd w:val="clear" w:color="auto" w:fill="FFFFFF"/>
        </w:rPr>
        <w:t xml:space="preserve"> is granted for trade secrets which may be </w:t>
      </w:r>
      <w:r w:rsidR="00987D42" w:rsidRPr="00AD7D48">
        <w:rPr>
          <w:sz w:val="22"/>
          <w:szCs w:val="22"/>
          <w:shd w:val="clear" w:color="auto" w:fill="FFFFFF"/>
        </w:rPr>
        <w:t>included in</w:t>
      </w:r>
      <w:r w:rsidR="009552DA" w:rsidRPr="00AD7D48">
        <w:rPr>
          <w:sz w:val="22"/>
          <w:szCs w:val="22"/>
          <w:shd w:val="clear" w:color="auto" w:fill="FFFFFF"/>
        </w:rPr>
        <w:t xml:space="preserve"> the </w:t>
      </w:r>
      <w:r w:rsidR="00987D42" w:rsidRPr="00AD7D48">
        <w:rPr>
          <w:sz w:val="22"/>
          <w:szCs w:val="22"/>
          <w:shd w:val="clear" w:color="auto" w:fill="FFFFFF"/>
        </w:rPr>
        <w:t xml:space="preserve">required test </w:t>
      </w:r>
      <w:r w:rsidR="009552DA" w:rsidRPr="00AD7D48">
        <w:rPr>
          <w:sz w:val="22"/>
          <w:szCs w:val="22"/>
          <w:shd w:val="clear" w:color="auto" w:fill="FFFFFF"/>
        </w:rPr>
        <w:t>reports</w:t>
      </w:r>
      <w:r w:rsidR="00987D42" w:rsidRPr="00AD7D48">
        <w:rPr>
          <w:sz w:val="22"/>
          <w:szCs w:val="22"/>
          <w:shd w:val="clear" w:color="auto" w:fill="FFFFFF"/>
        </w:rPr>
        <w:t xml:space="preserve">.  Exemption may be granted upon verification of the applicability </w:t>
      </w:r>
      <w:r w:rsidR="002D068E" w:rsidRPr="00AD7D48">
        <w:rPr>
          <w:sz w:val="22"/>
          <w:szCs w:val="22"/>
          <w:shd w:val="clear" w:color="auto" w:fill="FFFFFF"/>
        </w:rPr>
        <w:t xml:space="preserve">of </w:t>
      </w:r>
      <w:r w:rsidR="00987D42" w:rsidRPr="00AD7D48">
        <w:rPr>
          <w:sz w:val="22"/>
          <w:szCs w:val="22"/>
          <w:shd w:val="clear" w:color="auto" w:fill="FFFFFF"/>
        </w:rPr>
        <w:t xml:space="preserve">CFR 0.457(d), </w:t>
      </w:r>
      <w:r w:rsidR="002D068E" w:rsidRPr="00AD7D48">
        <w:rPr>
          <w:sz w:val="22"/>
          <w:szCs w:val="22"/>
          <w:shd w:val="clear" w:color="auto" w:fill="FFFFFF"/>
        </w:rPr>
        <w:t>on the rare occasion that a</w:t>
      </w:r>
      <w:r w:rsidR="00987D42" w:rsidRPr="00AD7D48">
        <w:rPr>
          <w:sz w:val="22"/>
          <w:szCs w:val="22"/>
          <w:shd w:val="clear" w:color="auto" w:fill="FFFFFF"/>
        </w:rPr>
        <w:t xml:space="preserve"> test report is requested.</w:t>
      </w:r>
      <w:r w:rsidR="00C83C3D" w:rsidRPr="00AD7D48">
        <w:rPr>
          <w:sz w:val="22"/>
          <w:szCs w:val="22"/>
          <w:shd w:val="clear" w:color="auto" w:fill="FFFFFF"/>
        </w:rPr>
        <w:t xml:space="preserve"> </w:t>
      </w:r>
    </w:p>
    <w:p w14:paraId="6DECB350" w14:textId="77777777" w:rsidR="00312456" w:rsidRPr="00AD7D48" w:rsidRDefault="00312456" w:rsidP="00FD7577">
      <w:pPr>
        <w:ind w:left="360" w:hanging="360"/>
        <w:rPr>
          <w:sz w:val="22"/>
          <w:szCs w:val="22"/>
          <w:shd w:val="clear" w:color="auto" w:fill="FFFFFF"/>
        </w:rPr>
      </w:pPr>
    </w:p>
    <w:p w14:paraId="2CA7F881" w14:textId="77777777" w:rsidR="00B97837" w:rsidRPr="00AD7D48" w:rsidRDefault="00312456" w:rsidP="00312456">
      <w:pPr>
        <w:tabs>
          <w:tab w:val="left" w:pos="360"/>
          <w:tab w:val="left" w:pos="720"/>
        </w:tabs>
        <w:ind w:left="720" w:hanging="720"/>
        <w:rPr>
          <w:sz w:val="22"/>
          <w:szCs w:val="22"/>
          <w:shd w:val="clear" w:color="auto" w:fill="FFFFFF"/>
        </w:rPr>
      </w:pPr>
      <w:r w:rsidRPr="00AD7D48">
        <w:rPr>
          <w:sz w:val="22"/>
          <w:szCs w:val="22"/>
          <w:shd w:val="clear" w:color="auto" w:fill="FFFFFF"/>
        </w:rPr>
        <w:tab/>
        <w:t>(c)</w:t>
      </w:r>
      <w:r w:rsidRPr="00AD7D48">
        <w:rPr>
          <w:sz w:val="22"/>
          <w:szCs w:val="22"/>
          <w:shd w:val="clear" w:color="auto" w:fill="FFFFFF"/>
        </w:rPr>
        <w:tab/>
      </w:r>
      <w:r w:rsidR="006E268C" w:rsidRPr="00AD7D48">
        <w:rPr>
          <w:sz w:val="22"/>
          <w:szCs w:val="22"/>
          <w:shd w:val="clear" w:color="auto" w:fill="FFFFFF"/>
        </w:rPr>
        <w:t>T</w:t>
      </w:r>
      <w:r w:rsidR="00C83C3D" w:rsidRPr="00AD7D48">
        <w:rPr>
          <w:sz w:val="22"/>
          <w:szCs w:val="22"/>
          <w:shd w:val="clear" w:color="auto" w:fill="FFFFFF"/>
        </w:rPr>
        <w:t>here is no</w:t>
      </w:r>
      <w:r w:rsidR="000804EA" w:rsidRPr="00AD7D48">
        <w:rPr>
          <w:sz w:val="22"/>
          <w:szCs w:val="22"/>
          <w:shd w:val="clear" w:color="auto" w:fill="FFFFFF"/>
        </w:rPr>
        <w:t xml:space="preserve"> </w:t>
      </w:r>
      <w:r w:rsidR="00C83C3D" w:rsidRPr="00AD7D48">
        <w:rPr>
          <w:sz w:val="22"/>
          <w:szCs w:val="22"/>
          <w:shd w:val="clear" w:color="auto" w:fill="FFFFFF"/>
        </w:rPr>
        <w:t xml:space="preserve">reason to believe that confidentiality will ever become an issue for </w:t>
      </w:r>
      <w:r w:rsidRPr="00AD7D48">
        <w:rPr>
          <w:sz w:val="22"/>
          <w:szCs w:val="22"/>
          <w:shd w:val="clear" w:color="auto" w:fill="FFFFFF"/>
        </w:rPr>
        <w:t xml:space="preserve">manufacturers </w:t>
      </w:r>
      <w:r w:rsidR="00C83C3D" w:rsidRPr="00AD7D48">
        <w:rPr>
          <w:sz w:val="22"/>
          <w:szCs w:val="22"/>
          <w:shd w:val="clear" w:color="auto" w:fill="FFFFFF"/>
        </w:rPr>
        <w:t xml:space="preserve">subject </w:t>
      </w:r>
      <w:r w:rsidRPr="00AD7D48">
        <w:rPr>
          <w:sz w:val="22"/>
          <w:szCs w:val="22"/>
          <w:shd w:val="clear" w:color="auto" w:fill="FFFFFF"/>
        </w:rPr>
        <w:t xml:space="preserve">to these information collection </w:t>
      </w:r>
      <w:r w:rsidR="00C83C3D" w:rsidRPr="00AD7D48">
        <w:rPr>
          <w:sz w:val="22"/>
          <w:szCs w:val="22"/>
          <w:shd w:val="clear" w:color="auto" w:fill="FFFFFF"/>
        </w:rPr>
        <w:t xml:space="preserve">requirements. </w:t>
      </w:r>
      <w:r w:rsidR="009552DA" w:rsidRPr="00AD7D48">
        <w:rPr>
          <w:sz w:val="22"/>
          <w:szCs w:val="22"/>
          <w:shd w:val="clear" w:color="auto" w:fill="FFFFFF"/>
        </w:rPr>
        <w:t xml:space="preserve"> </w:t>
      </w:r>
    </w:p>
    <w:p w14:paraId="42F52AD4" w14:textId="77777777" w:rsidR="00DB0055" w:rsidRPr="00AD7D48" w:rsidRDefault="00DB0055" w:rsidP="00FD7577">
      <w:pPr>
        <w:pStyle w:val="List2"/>
        <w:ind w:left="360"/>
        <w:rPr>
          <w:rFonts w:ascii="Times New Roman" w:hAnsi="Times New Roman"/>
          <w:b/>
          <w:sz w:val="22"/>
          <w:szCs w:val="22"/>
          <w:shd w:val="clear" w:color="auto" w:fill="FFFFFF"/>
        </w:rPr>
      </w:pPr>
    </w:p>
    <w:p w14:paraId="5278E92C" w14:textId="77777777" w:rsidR="00B97837" w:rsidRPr="00AD7D48" w:rsidRDefault="006E268C" w:rsidP="00FD7577">
      <w:pPr>
        <w:pStyle w:val="List2"/>
        <w:ind w:left="36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 xml:space="preserve">11.  </w:t>
      </w:r>
      <w:r w:rsidR="00B97837" w:rsidRPr="00AD7D48">
        <w:rPr>
          <w:rFonts w:ascii="Times New Roman" w:hAnsi="Times New Roman"/>
          <w:b/>
          <w:sz w:val="22"/>
          <w:szCs w:val="22"/>
          <w:shd w:val="clear" w:color="auto" w:fill="FFFFFF"/>
        </w:rPr>
        <w:t>Provide additional justification for any questions of a sensitive nature.</w:t>
      </w:r>
    </w:p>
    <w:p w14:paraId="039614E1" w14:textId="77777777" w:rsidR="009552DA" w:rsidRPr="00AD7D48" w:rsidRDefault="009552DA" w:rsidP="00FD7577">
      <w:pPr>
        <w:ind w:left="360" w:hanging="360"/>
        <w:rPr>
          <w:sz w:val="22"/>
          <w:szCs w:val="22"/>
          <w:shd w:val="clear" w:color="auto" w:fill="FFFFFF"/>
        </w:rPr>
      </w:pPr>
    </w:p>
    <w:p w14:paraId="2FABB1B0" w14:textId="77777777" w:rsidR="00B97837" w:rsidRPr="00AD7D48" w:rsidRDefault="00FD7577" w:rsidP="00FD7577">
      <w:pPr>
        <w:ind w:left="360" w:hanging="360"/>
        <w:rPr>
          <w:sz w:val="22"/>
          <w:szCs w:val="22"/>
          <w:shd w:val="clear" w:color="auto" w:fill="FFFFFF"/>
        </w:rPr>
      </w:pPr>
      <w:r w:rsidRPr="00AD7D48">
        <w:rPr>
          <w:sz w:val="22"/>
          <w:szCs w:val="22"/>
          <w:shd w:val="clear" w:color="auto" w:fill="FFFFFF"/>
        </w:rPr>
        <w:tab/>
      </w:r>
      <w:r w:rsidR="009552DA" w:rsidRPr="00AD7D48">
        <w:rPr>
          <w:sz w:val="22"/>
          <w:szCs w:val="22"/>
          <w:shd w:val="clear" w:color="auto" w:fill="FFFFFF"/>
        </w:rPr>
        <w:t>No questions</w:t>
      </w:r>
      <w:r w:rsidR="0099338E" w:rsidRPr="00AD7D48">
        <w:rPr>
          <w:sz w:val="22"/>
          <w:szCs w:val="22"/>
          <w:shd w:val="clear" w:color="auto" w:fill="FFFFFF"/>
        </w:rPr>
        <w:t xml:space="preserve"> of a sensitive nature </w:t>
      </w:r>
      <w:r w:rsidR="009552DA" w:rsidRPr="00AD7D48">
        <w:rPr>
          <w:sz w:val="22"/>
          <w:szCs w:val="22"/>
          <w:shd w:val="clear" w:color="auto" w:fill="FFFFFF"/>
        </w:rPr>
        <w:t xml:space="preserve">are </w:t>
      </w:r>
      <w:r w:rsidR="0099338E" w:rsidRPr="00AD7D48">
        <w:rPr>
          <w:sz w:val="22"/>
          <w:szCs w:val="22"/>
          <w:shd w:val="clear" w:color="auto" w:fill="FFFFFF"/>
        </w:rPr>
        <w:t>part of the</w:t>
      </w:r>
      <w:r w:rsidR="009552DA" w:rsidRPr="00AD7D48">
        <w:rPr>
          <w:sz w:val="22"/>
          <w:szCs w:val="22"/>
          <w:shd w:val="clear" w:color="auto" w:fill="FFFFFF"/>
        </w:rPr>
        <w:t xml:space="preserve"> subject requirements</w:t>
      </w:r>
      <w:r w:rsidR="0099338E" w:rsidRPr="00AD7D48">
        <w:rPr>
          <w:sz w:val="22"/>
          <w:szCs w:val="22"/>
          <w:shd w:val="clear" w:color="auto" w:fill="FFFFFF"/>
        </w:rPr>
        <w:t xml:space="preserve">.  </w:t>
      </w:r>
    </w:p>
    <w:p w14:paraId="68CC7E62" w14:textId="77777777" w:rsidR="00B97837" w:rsidRPr="00AD7D48" w:rsidRDefault="00B97837" w:rsidP="00683C87">
      <w:pPr>
        <w:ind w:left="360" w:hanging="360"/>
        <w:rPr>
          <w:sz w:val="22"/>
          <w:szCs w:val="22"/>
          <w:shd w:val="clear" w:color="auto" w:fill="FFFFFF"/>
        </w:rPr>
      </w:pPr>
    </w:p>
    <w:p w14:paraId="08196074" w14:textId="77777777" w:rsidR="00B97837" w:rsidRPr="00AD7D48" w:rsidRDefault="006E268C" w:rsidP="00FD7577">
      <w:pPr>
        <w:pStyle w:val="List2"/>
        <w:ind w:left="36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 xml:space="preserve">12.  </w:t>
      </w:r>
      <w:r w:rsidR="00B97837" w:rsidRPr="00AD7D48">
        <w:rPr>
          <w:rFonts w:ascii="Times New Roman" w:hAnsi="Times New Roman"/>
          <w:b/>
          <w:sz w:val="22"/>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14:paraId="5095F65D" w14:textId="77777777" w:rsidR="00B97837" w:rsidRPr="00AD7D48" w:rsidRDefault="00B97837" w:rsidP="00683C87">
      <w:pPr>
        <w:pStyle w:val="List2"/>
        <w:ind w:left="0" w:firstLine="0"/>
        <w:rPr>
          <w:rFonts w:ascii="Times New Roman" w:hAnsi="Times New Roman"/>
          <w:b/>
          <w:sz w:val="22"/>
          <w:szCs w:val="22"/>
          <w:shd w:val="clear" w:color="auto" w:fill="FFFFFF"/>
        </w:rPr>
      </w:pPr>
    </w:p>
    <w:p w14:paraId="24193EC7" w14:textId="77777777" w:rsidR="006E268C" w:rsidRPr="00AD7D48" w:rsidRDefault="006E268C" w:rsidP="00FD7577">
      <w:pPr>
        <w:ind w:left="360"/>
        <w:rPr>
          <w:sz w:val="22"/>
          <w:szCs w:val="22"/>
          <w:shd w:val="clear" w:color="auto" w:fill="FFFFFF"/>
        </w:rPr>
      </w:pPr>
      <w:r w:rsidRPr="00AD7D48">
        <w:rPr>
          <w:sz w:val="22"/>
          <w:szCs w:val="22"/>
          <w:shd w:val="clear" w:color="auto" w:fill="FFFFFF"/>
        </w:rPr>
        <w:t>The Commission has calculated the e</w:t>
      </w:r>
      <w:r w:rsidR="0099338E" w:rsidRPr="00AD7D48">
        <w:rPr>
          <w:sz w:val="22"/>
          <w:szCs w:val="22"/>
          <w:shd w:val="clear" w:color="auto" w:fill="FFFFFF"/>
        </w:rPr>
        <w:t xml:space="preserve">stimated burden </w:t>
      </w:r>
      <w:r w:rsidRPr="00AD7D48">
        <w:rPr>
          <w:sz w:val="22"/>
          <w:szCs w:val="22"/>
          <w:shd w:val="clear" w:color="auto" w:fill="FFFFFF"/>
        </w:rPr>
        <w:t xml:space="preserve">for </w:t>
      </w:r>
      <w:r w:rsidR="00043A3B" w:rsidRPr="006906F7">
        <w:rPr>
          <w:sz w:val="22"/>
          <w:szCs w:val="22"/>
          <w:shd w:val="clear" w:color="auto" w:fill="FFFFFF"/>
        </w:rPr>
        <w:t>1</w:t>
      </w:r>
      <w:r w:rsidR="00883F2C" w:rsidRPr="006906F7">
        <w:rPr>
          <w:sz w:val="22"/>
          <w:szCs w:val="22"/>
          <w:shd w:val="clear" w:color="auto" w:fill="FFFFFF"/>
        </w:rPr>
        <w:t>50</w:t>
      </w:r>
      <w:r w:rsidR="0099338E" w:rsidRPr="006906F7">
        <w:rPr>
          <w:sz w:val="22"/>
          <w:szCs w:val="22"/>
          <w:shd w:val="clear" w:color="auto" w:fill="FFFFFF"/>
        </w:rPr>
        <w:t xml:space="preserve"> respondents</w:t>
      </w:r>
      <w:r w:rsidRPr="00AD7D48">
        <w:rPr>
          <w:sz w:val="22"/>
          <w:szCs w:val="22"/>
          <w:shd w:val="clear" w:color="auto" w:fill="FFFFFF"/>
        </w:rPr>
        <w:t xml:space="preserve"> as follows:</w:t>
      </w:r>
    </w:p>
    <w:p w14:paraId="778A2ED5" w14:textId="77777777" w:rsidR="004421A0" w:rsidRDefault="00FD7577" w:rsidP="00FD7577">
      <w:pPr>
        <w:tabs>
          <w:tab w:val="left" w:pos="360"/>
        </w:tabs>
        <w:rPr>
          <w:sz w:val="22"/>
          <w:szCs w:val="22"/>
          <w:shd w:val="clear" w:color="auto" w:fill="FFFFFF"/>
        </w:rPr>
      </w:pPr>
      <w:r w:rsidRPr="00AD7D48">
        <w:rPr>
          <w:sz w:val="22"/>
          <w:szCs w:val="22"/>
          <w:shd w:val="clear" w:color="auto" w:fill="FFFFFF"/>
        </w:rPr>
        <w:tab/>
      </w:r>
    </w:p>
    <w:p w14:paraId="0B3399B8" w14:textId="77777777" w:rsidR="0059453C" w:rsidRPr="00AD7D48" w:rsidRDefault="004421A0" w:rsidP="00FD7577">
      <w:pPr>
        <w:tabs>
          <w:tab w:val="left" w:pos="360"/>
        </w:tabs>
        <w:rPr>
          <w:sz w:val="22"/>
          <w:szCs w:val="22"/>
          <w:shd w:val="clear" w:color="auto" w:fill="FFFFFF"/>
        </w:rPr>
      </w:pPr>
      <w:r>
        <w:rPr>
          <w:sz w:val="22"/>
          <w:szCs w:val="22"/>
          <w:shd w:val="clear" w:color="auto" w:fill="FFFFFF"/>
        </w:rPr>
        <w:tab/>
      </w:r>
      <w:r w:rsidR="0059453C" w:rsidRPr="00AD7D48">
        <w:rPr>
          <w:sz w:val="22"/>
          <w:szCs w:val="22"/>
          <w:shd w:val="clear" w:color="auto" w:fill="FFFFFF"/>
        </w:rPr>
        <w:t xml:space="preserve">The range of burden hours is estimated to require between 12 and 24 hours, with the average being </w:t>
      </w:r>
      <w:r w:rsidR="00457EC4" w:rsidRPr="00AD7D48">
        <w:rPr>
          <w:sz w:val="22"/>
          <w:szCs w:val="22"/>
          <w:shd w:val="clear" w:color="auto" w:fill="FFFFFF"/>
        </w:rPr>
        <w:tab/>
      </w:r>
      <w:r w:rsidR="0059453C" w:rsidRPr="00AD7D48">
        <w:rPr>
          <w:sz w:val="22"/>
          <w:szCs w:val="22"/>
          <w:shd w:val="clear" w:color="auto" w:fill="FFFFFF"/>
        </w:rPr>
        <w:t>18 hours</w:t>
      </w:r>
      <w:r w:rsidR="00C33133">
        <w:rPr>
          <w:sz w:val="22"/>
          <w:szCs w:val="22"/>
          <w:shd w:val="clear" w:color="auto" w:fill="FFFFFF"/>
        </w:rPr>
        <w:t xml:space="preserve"> for each equipment manufacturer to perform the “self-</w:t>
      </w:r>
      <w:r w:rsidR="00EB7E39">
        <w:rPr>
          <w:sz w:val="22"/>
          <w:szCs w:val="22"/>
          <w:shd w:val="clear" w:color="auto" w:fill="FFFFFF"/>
        </w:rPr>
        <w:t>verification</w:t>
      </w:r>
      <w:r w:rsidR="00C33133">
        <w:rPr>
          <w:sz w:val="22"/>
          <w:szCs w:val="22"/>
          <w:shd w:val="clear" w:color="auto" w:fill="FFFFFF"/>
        </w:rPr>
        <w:t xml:space="preserve">” </w:t>
      </w:r>
      <w:r w:rsidR="00EB7E39">
        <w:rPr>
          <w:sz w:val="22"/>
          <w:szCs w:val="22"/>
          <w:shd w:val="clear" w:color="auto" w:fill="FFFFFF"/>
        </w:rPr>
        <w:t>of compliance</w:t>
      </w:r>
      <w:r w:rsidR="0059453C" w:rsidRPr="00AD7D48">
        <w:rPr>
          <w:sz w:val="22"/>
          <w:szCs w:val="22"/>
          <w:shd w:val="clear" w:color="auto" w:fill="FFFFFF"/>
        </w:rPr>
        <w:t xml:space="preserve">.  </w:t>
      </w:r>
    </w:p>
    <w:p w14:paraId="559CD087" w14:textId="77777777" w:rsidR="00FD7577" w:rsidRPr="00AD7D48" w:rsidRDefault="00FD7577" w:rsidP="00FD7577">
      <w:pPr>
        <w:rPr>
          <w:sz w:val="22"/>
          <w:szCs w:val="22"/>
          <w:shd w:val="clear" w:color="auto" w:fill="FFFFFF"/>
        </w:rPr>
      </w:pPr>
    </w:p>
    <w:p w14:paraId="7BF8BD15" w14:textId="77777777" w:rsidR="0059453C" w:rsidRPr="00C57893" w:rsidRDefault="00FD7577" w:rsidP="00FD7577">
      <w:pPr>
        <w:tabs>
          <w:tab w:val="left" w:pos="360"/>
        </w:tabs>
        <w:rPr>
          <w:sz w:val="22"/>
          <w:szCs w:val="22"/>
          <w:shd w:val="clear" w:color="auto" w:fill="FFFF99"/>
        </w:rPr>
      </w:pPr>
      <w:r w:rsidRPr="00AD7D48">
        <w:rPr>
          <w:sz w:val="22"/>
          <w:szCs w:val="22"/>
          <w:shd w:val="clear" w:color="auto" w:fill="FFFFFF"/>
        </w:rPr>
        <w:tab/>
      </w:r>
    </w:p>
    <w:p w14:paraId="107ABA01" w14:textId="77777777" w:rsidR="0059453C" w:rsidRDefault="00FD7577" w:rsidP="00FD7577">
      <w:pPr>
        <w:tabs>
          <w:tab w:val="left" w:pos="360"/>
        </w:tabs>
        <w:rPr>
          <w:b/>
          <w:sz w:val="22"/>
          <w:szCs w:val="22"/>
          <w:shd w:val="clear" w:color="auto" w:fill="FFFFFF"/>
        </w:rPr>
      </w:pPr>
      <w:r w:rsidRPr="00AD7D48">
        <w:rPr>
          <w:b/>
          <w:sz w:val="22"/>
          <w:szCs w:val="22"/>
          <w:shd w:val="clear" w:color="auto" w:fill="FFFFFF"/>
        </w:rPr>
        <w:tab/>
      </w:r>
      <w:r w:rsidR="0059453C" w:rsidRPr="00AD7D48">
        <w:rPr>
          <w:b/>
          <w:sz w:val="22"/>
          <w:szCs w:val="22"/>
          <w:shd w:val="clear" w:color="auto" w:fill="FFFFFF"/>
        </w:rPr>
        <w:t xml:space="preserve">Total Number of Respondents: </w:t>
      </w:r>
      <w:r w:rsidR="00D2128F">
        <w:rPr>
          <w:b/>
          <w:sz w:val="22"/>
          <w:szCs w:val="22"/>
          <w:shd w:val="clear" w:color="auto" w:fill="FFFFFF"/>
        </w:rPr>
        <w:t>15</w:t>
      </w:r>
      <w:r w:rsidR="00D2128F" w:rsidRPr="00AD7D48">
        <w:rPr>
          <w:b/>
          <w:sz w:val="22"/>
          <w:szCs w:val="22"/>
          <w:shd w:val="clear" w:color="auto" w:fill="FFFFFF"/>
        </w:rPr>
        <w:t>0</w:t>
      </w:r>
      <w:r w:rsidR="00EA546E">
        <w:rPr>
          <w:b/>
          <w:sz w:val="22"/>
          <w:szCs w:val="22"/>
          <w:shd w:val="clear" w:color="auto" w:fill="FFFFFF"/>
        </w:rPr>
        <w:t>.</w:t>
      </w:r>
    </w:p>
    <w:p w14:paraId="4F3E7714" w14:textId="77777777" w:rsidR="00643467" w:rsidRDefault="00643467" w:rsidP="00FD7577">
      <w:pPr>
        <w:tabs>
          <w:tab w:val="left" w:pos="360"/>
        </w:tabs>
        <w:rPr>
          <w:b/>
          <w:sz w:val="22"/>
          <w:szCs w:val="22"/>
          <w:shd w:val="clear" w:color="auto" w:fill="FFFFFF"/>
        </w:rPr>
      </w:pPr>
    </w:p>
    <w:p w14:paraId="2A6B1561" w14:textId="77777777" w:rsidR="00643467" w:rsidRPr="00AD7D48" w:rsidRDefault="00643467" w:rsidP="00FD7577">
      <w:pPr>
        <w:tabs>
          <w:tab w:val="left" w:pos="360"/>
        </w:tabs>
        <w:rPr>
          <w:b/>
          <w:sz w:val="22"/>
          <w:szCs w:val="22"/>
          <w:shd w:val="clear" w:color="auto" w:fill="FFFFFF"/>
        </w:rPr>
      </w:pPr>
      <w:r>
        <w:rPr>
          <w:b/>
          <w:sz w:val="22"/>
          <w:szCs w:val="22"/>
          <w:shd w:val="clear" w:color="auto" w:fill="FFFFFF"/>
        </w:rPr>
        <w:tab/>
        <w:t xml:space="preserve">Total Number of Responses Annually: </w:t>
      </w:r>
      <w:r w:rsidR="00D2128F">
        <w:rPr>
          <w:sz w:val="22"/>
          <w:szCs w:val="22"/>
          <w:shd w:val="clear" w:color="auto" w:fill="FFFFFF"/>
        </w:rPr>
        <w:t>150</w:t>
      </w:r>
      <w:r w:rsidR="00D2128F" w:rsidRPr="00643467">
        <w:rPr>
          <w:sz w:val="22"/>
          <w:szCs w:val="22"/>
          <w:shd w:val="clear" w:color="auto" w:fill="FFFFFF"/>
        </w:rPr>
        <w:t xml:space="preserve"> </w:t>
      </w:r>
      <w:r w:rsidRPr="00643467">
        <w:rPr>
          <w:sz w:val="22"/>
          <w:szCs w:val="22"/>
          <w:shd w:val="clear" w:color="auto" w:fill="FFFFFF"/>
        </w:rPr>
        <w:t>respondents x 1 response/yr =</w:t>
      </w:r>
      <w:r>
        <w:rPr>
          <w:b/>
          <w:sz w:val="22"/>
          <w:szCs w:val="22"/>
          <w:shd w:val="clear" w:color="auto" w:fill="FFFFFF"/>
        </w:rPr>
        <w:t xml:space="preserve"> </w:t>
      </w:r>
      <w:r w:rsidR="00D2128F">
        <w:rPr>
          <w:b/>
          <w:sz w:val="22"/>
          <w:szCs w:val="22"/>
          <w:shd w:val="clear" w:color="auto" w:fill="FFFFFF"/>
        </w:rPr>
        <w:t xml:space="preserve">150 </w:t>
      </w:r>
      <w:r>
        <w:rPr>
          <w:b/>
          <w:sz w:val="22"/>
          <w:szCs w:val="22"/>
          <w:shd w:val="clear" w:color="auto" w:fill="FFFFFF"/>
        </w:rPr>
        <w:t>responses</w:t>
      </w:r>
      <w:r w:rsidR="00EA546E">
        <w:rPr>
          <w:b/>
          <w:sz w:val="22"/>
          <w:szCs w:val="22"/>
          <w:shd w:val="clear" w:color="auto" w:fill="FFFFFF"/>
        </w:rPr>
        <w:t>.</w:t>
      </w:r>
    </w:p>
    <w:p w14:paraId="691FFF48" w14:textId="77777777" w:rsidR="00FD7577" w:rsidRPr="00AD7D48" w:rsidRDefault="00FD7577" w:rsidP="00FD7577">
      <w:pPr>
        <w:ind w:left="360"/>
        <w:rPr>
          <w:b/>
          <w:sz w:val="22"/>
          <w:szCs w:val="22"/>
          <w:shd w:val="clear" w:color="auto" w:fill="FFFFFF"/>
        </w:rPr>
      </w:pPr>
    </w:p>
    <w:p w14:paraId="0B914D38" w14:textId="77777777" w:rsidR="0059453C" w:rsidRPr="00AD7D48" w:rsidRDefault="0059453C" w:rsidP="00FD7577">
      <w:pPr>
        <w:ind w:left="360"/>
        <w:rPr>
          <w:b/>
          <w:sz w:val="22"/>
          <w:szCs w:val="22"/>
          <w:shd w:val="clear" w:color="auto" w:fill="FFFFFF"/>
        </w:rPr>
      </w:pPr>
      <w:r w:rsidRPr="006906F7">
        <w:rPr>
          <w:b/>
          <w:sz w:val="22"/>
          <w:szCs w:val="22"/>
          <w:shd w:val="clear" w:color="auto" w:fill="FFFFFF"/>
        </w:rPr>
        <w:t xml:space="preserve">Total </w:t>
      </w:r>
      <w:r w:rsidR="00883F2C" w:rsidRPr="006906F7">
        <w:rPr>
          <w:b/>
          <w:sz w:val="22"/>
          <w:szCs w:val="22"/>
          <w:shd w:val="clear" w:color="auto" w:fill="FFFFFF"/>
        </w:rPr>
        <w:t>Annual Burden Hours</w:t>
      </w:r>
      <w:r w:rsidRPr="006906F7">
        <w:rPr>
          <w:b/>
          <w:sz w:val="22"/>
          <w:szCs w:val="22"/>
          <w:shd w:val="clear" w:color="auto" w:fill="FFFFFF"/>
        </w:rPr>
        <w:t>:</w:t>
      </w:r>
      <w:r w:rsidRPr="00AD7D48">
        <w:rPr>
          <w:b/>
          <w:sz w:val="22"/>
          <w:szCs w:val="22"/>
          <w:shd w:val="clear" w:color="auto" w:fill="FFFFFF"/>
        </w:rPr>
        <w:t xml:space="preserve">  </w:t>
      </w:r>
      <w:r w:rsidR="00D2128F">
        <w:rPr>
          <w:sz w:val="22"/>
          <w:szCs w:val="22"/>
          <w:shd w:val="clear" w:color="auto" w:fill="FFFFFF"/>
        </w:rPr>
        <w:t>15</w:t>
      </w:r>
      <w:r w:rsidR="00D2128F" w:rsidRPr="00AD7D48">
        <w:rPr>
          <w:sz w:val="22"/>
          <w:szCs w:val="22"/>
          <w:shd w:val="clear" w:color="auto" w:fill="FFFFFF"/>
        </w:rPr>
        <w:t xml:space="preserve">0 </w:t>
      </w:r>
      <w:r w:rsidRPr="00AD7D48">
        <w:rPr>
          <w:sz w:val="22"/>
          <w:szCs w:val="22"/>
          <w:shd w:val="clear" w:color="auto" w:fill="FFFFFF"/>
        </w:rPr>
        <w:t xml:space="preserve">respondents x 18 hours </w:t>
      </w:r>
      <w:r w:rsidR="00191AB1">
        <w:rPr>
          <w:sz w:val="22"/>
          <w:szCs w:val="22"/>
          <w:shd w:val="clear" w:color="auto" w:fill="FFFFFF"/>
        </w:rPr>
        <w:t xml:space="preserve">average burden </w:t>
      </w:r>
      <w:r w:rsidRPr="00AD7D48">
        <w:rPr>
          <w:sz w:val="22"/>
          <w:szCs w:val="22"/>
          <w:shd w:val="clear" w:color="auto" w:fill="FFFFFF"/>
        </w:rPr>
        <w:t xml:space="preserve">per response = </w:t>
      </w:r>
      <w:r w:rsidR="00D2128F">
        <w:rPr>
          <w:b/>
          <w:sz w:val="22"/>
          <w:szCs w:val="22"/>
          <w:shd w:val="clear" w:color="auto" w:fill="FFFFFF"/>
        </w:rPr>
        <w:t>2,7</w:t>
      </w:r>
      <w:r w:rsidRPr="00AD7D48">
        <w:rPr>
          <w:b/>
          <w:sz w:val="22"/>
          <w:szCs w:val="22"/>
          <w:shd w:val="clear" w:color="auto" w:fill="FFFFFF"/>
        </w:rPr>
        <w:t>00 hours</w:t>
      </w:r>
      <w:r w:rsidR="00EA546E">
        <w:rPr>
          <w:b/>
          <w:sz w:val="22"/>
          <w:szCs w:val="22"/>
          <w:shd w:val="clear" w:color="auto" w:fill="FFFFFF"/>
        </w:rPr>
        <w:t>.</w:t>
      </w:r>
    </w:p>
    <w:p w14:paraId="604C0B93" w14:textId="77777777" w:rsidR="00B97837" w:rsidRPr="00AD7D48" w:rsidRDefault="00B97837" w:rsidP="00FD7577">
      <w:pPr>
        <w:ind w:left="360"/>
        <w:rPr>
          <w:b/>
          <w:sz w:val="22"/>
          <w:szCs w:val="22"/>
          <w:shd w:val="clear" w:color="auto" w:fill="FFFFFF"/>
        </w:rPr>
      </w:pPr>
    </w:p>
    <w:p w14:paraId="6064E303" w14:textId="77777777" w:rsidR="00B97837" w:rsidRPr="00AD7D48" w:rsidRDefault="00734C90" w:rsidP="00A318C5">
      <w:pPr>
        <w:pStyle w:val="List2"/>
        <w:widowControl/>
        <w:ind w:left="36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 xml:space="preserve">13.  </w:t>
      </w:r>
      <w:r w:rsidR="00B97837" w:rsidRPr="00AD7D48">
        <w:rPr>
          <w:rFonts w:ascii="Times New Roman" w:hAnsi="Times New Roman"/>
          <w:b/>
          <w:sz w:val="22"/>
          <w:szCs w:val="22"/>
          <w:shd w:val="clear" w:color="auto" w:fill="FFFFFF"/>
        </w:rPr>
        <w:t>Provide estimate for the total annual cost burden to respondents or recordkeepers resulting from the collection of information.  (Do not include the cost of any hour burden shown in items 12 and 14).</w:t>
      </w:r>
    </w:p>
    <w:p w14:paraId="1965D76A" w14:textId="77777777" w:rsidR="00B97837" w:rsidRPr="00AD7D48" w:rsidRDefault="00B97837" w:rsidP="00683C87">
      <w:pPr>
        <w:pStyle w:val="List2"/>
        <w:ind w:left="360" w:firstLine="0"/>
        <w:rPr>
          <w:rFonts w:ascii="Times New Roman" w:hAnsi="Times New Roman"/>
          <w:b/>
          <w:sz w:val="22"/>
          <w:szCs w:val="22"/>
          <w:shd w:val="clear" w:color="auto" w:fill="FFFFFF"/>
        </w:rPr>
      </w:pPr>
    </w:p>
    <w:p w14:paraId="7305B181" w14:textId="77777777" w:rsidR="00734C90" w:rsidRPr="00AD7D48" w:rsidRDefault="00734C90" w:rsidP="00FD7577">
      <w:pPr>
        <w:ind w:left="360"/>
        <w:rPr>
          <w:sz w:val="22"/>
          <w:szCs w:val="22"/>
          <w:shd w:val="clear" w:color="auto" w:fill="FFFFFF"/>
        </w:rPr>
      </w:pPr>
      <w:r w:rsidRPr="00AD7D48">
        <w:rPr>
          <w:sz w:val="22"/>
          <w:szCs w:val="22"/>
          <w:shd w:val="clear" w:color="auto" w:fill="FFFFFF"/>
        </w:rPr>
        <w:t xml:space="preserve">(a) </w:t>
      </w:r>
      <w:r w:rsidR="0099338E" w:rsidRPr="00AD7D48">
        <w:rPr>
          <w:sz w:val="22"/>
          <w:szCs w:val="22"/>
          <w:shd w:val="clear" w:color="auto" w:fill="FFFFFF"/>
        </w:rPr>
        <w:t>T</w:t>
      </w:r>
      <w:r w:rsidRPr="00AD7D48">
        <w:rPr>
          <w:sz w:val="22"/>
          <w:szCs w:val="22"/>
          <w:shd w:val="clear" w:color="auto" w:fill="FFFFFF"/>
        </w:rPr>
        <w:t xml:space="preserve">otal annualized </w:t>
      </w:r>
      <w:r w:rsidR="0099338E" w:rsidRPr="00AD7D48">
        <w:rPr>
          <w:sz w:val="22"/>
          <w:szCs w:val="22"/>
          <w:shd w:val="clear" w:color="auto" w:fill="FFFFFF"/>
        </w:rPr>
        <w:t>capital and start-up costs</w:t>
      </w:r>
      <w:r w:rsidRPr="00AD7D48">
        <w:rPr>
          <w:sz w:val="22"/>
          <w:szCs w:val="22"/>
          <w:shd w:val="clear" w:color="auto" w:fill="FFFFFF"/>
        </w:rPr>
        <w:t xml:space="preserve">: </w:t>
      </w:r>
      <w:r w:rsidRPr="00AD7D48">
        <w:rPr>
          <w:b/>
          <w:sz w:val="22"/>
          <w:szCs w:val="22"/>
          <w:shd w:val="clear" w:color="auto" w:fill="FFFFFF"/>
        </w:rPr>
        <w:t>$0.00</w:t>
      </w:r>
      <w:r w:rsidR="0099338E" w:rsidRPr="00AD7D48">
        <w:rPr>
          <w:sz w:val="22"/>
          <w:szCs w:val="22"/>
          <w:shd w:val="clear" w:color="auto" w:fill="FFFFFF"/>
        </w:rPr>
        <w:t xml:space="preserve">  </w:t>
      </w:r>
    </w:p>
    <w:p w14:paraId="3C77A450" w14:textId="77777777" w:rsidR="000E29CB" w:rsidRPr="00AD7D48" w:rsidRDefault="000E29CB" w:rsidP="00FD7577">
      <w:pPr>
        <w:ind w:left="360"/>
        <w:rPr>
          <w:sz w:val="22"/>
          <w:szCs w:val="22"/>
          <w:shd w:val="clear" w:color="auto" w:fill="FFFFFF"/>
        </w:rPr>
      </w:pPr>
    </w:p>
    <w:p w14:paraId="54E7740B" w14:textId="77777777" w:rsidR="00734C90" w:rsidRPr="00AD7D48" w:rsidRDefault="00734C90" w:rsidP="00FD7577">
      <w:pPr>
        <w:ind w:left="360"/>
        <w:rPr>
          <w:sz w:val="22"/>
          <w:szCs w:val="22"/>
          <w:shd w:val="clear" w:color="auto" w:fill="FFFFFF"/>
        </w:rPr>
      </w:pPr>
      <w:r w:rsidRPr="00AD7D48">
        <w:rPr>
          <w:sz w:val="22"/>
          <w:szCs w:val="22"/>
          <w:shd w:val="clear" w:color="auto" w:fill="FFFFFF"/>
        </w:rPr>
        <w:t xml:space="preserve">(b)  Total annual cost (O&amp;M): </w:t>
      </w:r>
      <w:r w:rsidRPr="00AD7D48">
        <w:rPr>
          <w:b/>
          <w:sz w:val="22"/>
          <w:szCs w:val="22"/>
          <w:shd w:val="clear" w:color="auto" w:fill="FFFFFF"/>
        </w:rPr>
        <w:t>$</w:t>
      </w:r>
      <w:r w:rsidR="00EB7E39">
        <w:rPr>
          <w:b/>
          <w:sz w:val="22"/>
          <w:szCs w:val="22"/>
          <w:shd w:val="clear" w:color="auto" w:fill="FFFFFF"/>
        </w:rPr>
        <w:t>2</w:t>
      </w:r>
      <w:r w:rsidR="00D2128F">
        <w:rPr>
          <w:b/>
          <w:sz w:val="22"/>
          <w:szCs w:val="22"/>
          <w:shd w:val="clear" w:color="auto" w:fill="FFFFFF"/>
        </w:rPr>
        <w:t>5</w:t>
      </w:r>
      <w:r w:rsidRPr="00AD7D48">
        <w:rPr>
          <w:b/>
          <w:sz w:val="22"/>
          <w:szCs w:val="22"/>
          <w:shd w:val="clear" w:color="auto" w:fill="FFFFFF"/>
        </w:rPr>
        <w:t>,000</w:t>
      </w:r>
      <w:r w:rsidR="002A3ABF" w:rsidRPr="00AD7D48">
        <w:rPr>
          <w:b/>
          <w:sz w:val="22"/>
          <w:szCs w:val="22"/>
          <w:shd w:val="clear" w:color="auto" w:fill="FFFFFF"/>
        </w:rPr>
        <w:t>.00</w:t>
      </w:r>
    </w:p>
    <w:p w14:paraId="4E5BA1D0" w14:textId="77777777" w:rsidR="000E29CB" w:rsidRPr="00AD7D48" w:rsidRDefault="000E29CB" w:rsidP="00FD7577">
      <w:pPr>
        <w:tabs>
          <w:tab w:val="left" w:pos="360"/>
        </w:tabs>
        <w:rPr>
          <w:sz w:val="22"/>
          <w:szCs w:val="22"/>
          <w:shd w:val="clear" w:color="auto" w:fill="FFFFFF"/>
        </w:rPr>
      </w:pPr>
      <w:r w:rsidRPr="00AD7D48">
        <w:rPr>
          <w:sz w:val="22"/>
          <w:szCs w:val="22"/>
          <w:shd w:val="clear" w:color="auto" w:fill="FFFFFF"/>
        </w:rPr>
        <w:tab/>
      </w:r>
    </w:p>
    <w:p w14:paraId="2C5B7DE8" w14:textId="77777777" w:rsidR="00734C90" w:rsidRPr="00AD7D48" w:rsidRDefault="000E29CB" w:rsidP="00953C71">
      <w:pPr>
        <w:tabs>
          <w:tab w:val="left" w:pos="360"/>
        </w:tabs>
        <w:ind w:left="720" w:hanging="360"/>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 xml:space="preserve">Overhead and maintenance include the cost for preparation of a test report demonstrating compliance of the equipment at the installation site.  </w:t>
      </w:r>
    </w:p>
    <w:p w14:paraId="4CFA02D9" w14:textId="77777777" w:rsidR="000E29CB" w:rsidRPr="00AD7D48" w:rsidRDefault="000E29CB" w:rsidP="00953C71">
      <w:pPr>
        <w:ind w:left="720" w:hanging="360"/>
        <w:rPr>
          <w:sz w:val="22"/>
          <w:szCs w:val="22"/>
          <w:shd w:val="clear" w:color="auto" w:fill="FFFFFF"/>
        </w:rPr>
      </w:pPr>
    </w:p>
    <w:p w14:paraId="2E4C294E" w14:textId="77777777" w:rsidR="00734C90" w:rsidRPr="00AD7D48" w:rsidRDefault="000E29CB" w:rsidP="00953C71">
      <w:pPr>
        <w:tabs>
          <w:tab w:val="left" w:pos="360"/>
        </w:tabs>
        <w:ind w:left="720" w:hanging="360"/>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The average cost to the respondent for a test report is estimated to be $</w:t>
      </w:r>
      <w:r w:rsidR="00D2128F">
        <w:rPr>
          <w:sz w:val="22"/>
          <w:szCs w:val="22"/>
          <w:shd w:val="clear" w:color="auto" w:fill="FFFFFF"/>
        </w:rPr>
        <w:t>5</w:t>
      </w:r>
      <w:r w:rsidR="0099338E" w:rsidRPr="00AD7D48">
        <w:rPr>
          <w:sz w:val="22"/>
          <w:szCs w:val="22"/>
          <w:shd w:val="clear" w:color="auto" w:fill="FFFFFF"/>
        </w:rPr>
        <w:t>,000</w:t>
      </w:r>
      <w:r w:rsidR="00734C90" w:rsidRPr="00AD7D48">
        <w:rPr>
          <w:sz w:val="22"/>
          <w:szCs w:val="22"/>
          <w:shd w:val="clear" w:color="auto" w:fill="FFFFFF"/>
        </w:rPr>
        <w:t>.</w:t>
      </w:r>
    </w:p>
    <w:p w14:paraId="3AD97372" w14:textId="77777777" w:rsidR="00FD7577" w:rsidRPr="00AD7D48" w:rsidRDefault="00FD7577" w:rsidP="00953C71">
      <w:pPr>
        <w:tabs>
          <w:tab w:val="left" w:pos="360"/>
        </w:tabs>
        <w:ind w:left="720" w:hanging="360"/>
        <w:rPr>
          <w:sz w:val="22"/>
          <w:szCs w:val="22"/>
          <w:shd w:val="clear" w:color="auto" w:fill="FFFFFF"/>
        </w:rPr>
      </w:pPr>
      <w:r w:rsidRPr="00AD7D48">
        <w:rPr>
          <w:sz w:val="22"/>
          <w:szCs w:val="22"/>
          <w:shd w:val="clear" w:color="auto" w:fill="FFFFFF"/>
        </w:rPr>
        <w:tab/>
      </w:r>
    </w:p>
    <w:p w14:paraId="432EBBA6" w14:textId="77777777" w:rsidR="00734C90" w:rsidRPr="00AD7D48" w:rsidRDefault="00FD7577" w:rsidP="00953C71">
      <w:pPr>
        <w:tabs>
          <w:tab w:val="left" w:pos="360"/>
        </w:tabs>
        <w:ind w:left="720" w:hanging="360"/>
        <w:rPr>
          <w:sz w:val="22"/>
          <w:szCs w:val="22"/>
          <w:shd w:val="clear" w:color="auto" w:fill="FFFFFF"/>
        </w:rPr>
      </w:pPr>
      <w:r w:rsidRPr="00AD7D48">
        <w:rPr>
          <w:sz w:val="22"/>
          <w:szCs w:val="22"/>
          <w:shd w:val="clear" w:color="auto" w:fill="FFFFFF"/>
        </w:rPr>
        <w:tab/>
      </w:r>
      <w:r w:rsidR="00734C90" w:rsidRPr="00AD7D48">
        <w:rPr>
          <w:sz w:val="22"/>
          <w:szCs w:val="22"/>
          <w:shd w:val="clear" w:color="auto" w:fill="FFFFFF"/>
        </w:rPr>
        <w:t>T</w:t>
      </w:r>
      <w:r w:rsidR="0099338E" w:rsidRPr="00AD7D48">
        <w:rPr>
          <w:sz w:val="22"/>
          <w:szCs w:val="22"/>
          <w:shd w:val="clear" w:color="auto" w:fill="FFFFFF"/>
        </w:rPr>
        <w:t xml:space="preserve">he majority of the cost is for performance testing.  </w:t>
      </w:r>
    </w:p>
    <w:p w14:paraId="72E1A3F9" w14:textId="77777777" w:rsidR="00FD7577" w:rsidRPr="00AD7D48" w:rsidRDefault="00FD7577" w:rsidP="00953C71">
      <w:pPr>
        <w:ind w:left="720" w:hanging="360"/>
        <w:rPr>
          <w:sz w:val="22"/>
          <w:szCs w:val="22"/>
          <w:shd w:val="clear" w:color="auto" w:fill="FFFFFF"/>
        </w:rPr>
      </w:pPr>
    </w:p>
    <w:p w14:paraId="555C6B09" w14:textId="77777777" w:rsidR="007E7B90" w:rsidRPr="00AD7D48" w:rsidRDefault="00953C71" w:rsidP="00953C71">
      <w:pPr>
        <w:ind w:left="720" w:hanging="360"/>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Approximately 5% of the cost (or $2</w:t>
      </w:r>
      <w:r w:rsidR="00D2128F">
        <w:rPr>
          <w:sz w:val="22"/>
          <w:szCs w:val="22"/>
          <w:shd w:val="clear" w:color="auto" w:fill="FFFFFF"/>
        </w:rPr>
        <w:t>5</w:t>
      </w:r>
      <w:r w:rsidR="0099338E" w:rsidRPr="00AD7D48">
        <w:rPr>
          <w:sz w:val="22"/>
          <w:szCs w:val="22"/>
          <w:shd w:val="clear" w:color="auto" w:fill="FFFFFF"/>
        </w:rPr>
        <w:t xml:space="preserve">0 per respondent) is estimated to be attributable to the information collection.  </w:t>
      </w:r>
    </w:p>
    <w:p w14:paraId="5583218B" w14:textId="77777777" w:rsidR="000E29CB" w:rsidRPr="00AD7D48" w:rsidRDefault="000E29CB" w:rsidP="00953C71">
      <w:pPr>
        <w:ind w:left="720" w:hanging="360"/>
        <w:rPr>
          <w:sz w:val="22"/>
          <w:szCs w:val="22"/>
          <w:shd w:val="clear" w:color="auto" w:fill="FFFFFF"/>
        </w:rPr>
      </w:pPr>
    </w:p>
    <w:p w14:paraId="22AAB334" w14:textId="77777777" w:rsidR="0099338E" w:rsidRPr="00AD7D48" w:rsidRDefault="00953C71" w:rsidP="00953C71">
      <w:pPr>
        <w:ind w:left="720" w:hanging="360"/>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 xml:space="preserve">O&amp;M </w:t>
      </w:r>
      <w:r w:rsidR="0066384C" w:rsidRPr="00AD7D48">
        <w:rPr>
          <w:sz w:val="22"/>
          <w:szCs w:val="22"/>
          <w:shd w:val="clear" w:color="auto" w:fill="FFFFFF"/>
        </w:rPr>
        <w:t>A</w:t>
      </w:r>
      <w:r w:rsidR="0099338E" w:rsidRPr="00AD7D48">
        <w:rPr>
          <w:sz w:val="22"/>
          <w:szCs w:val="22"/>
          <w:shd w:val="clear" w:color="auto" w:fill="FFFFFF"/>
        </w:rPr>
        <w:t xml:space="preserve">nnual </w:t>
      </w:r>
      <w:r w:rsidR="0066384C" w:rsidRPr="00AD7D48">
        <w:rPr>
          <w:sz w:val="22"/>
          <w:szCs w:val="22"/>
          <w:shd w:val="clear" w:color="auto" w:fill="FFFFFF"/>
        </w:rPr>
        <w:t xml:space="preserve">Cost: </w:t>
      </w:r>
      <w:r w:rsidR="0099338E" w:rsidRPr="00AD7D48">
        <w:rPr>
          <w:sz w:val="22"/>
          <w:szCs w:val="22"/>
          <w:shd w:val="clear" w:color="auto" w:fill="FFFFFF"/>
        </w:rPr>
        <w:t>$2</w:t>
      </w:r>
      <w:r w:rsidR="00D2128F">
        <w:rPr>
          <w:sz w:val="22"/>
          <w:szCs w:val="22"/>
          <w:shd w:val="clear" w:color="auto" w:fill="FFFFFF"/>
        </w:rPr>
        <w:t>5</w:t>
      </w:r>
      <w:r w:rsidR="0099338E" w:rsidRPr="00AD7D48">
        <w:rPr>
          <w:sz w:val="22"/>
          <w:szCs w:val="22"/>
          <w:shd w:val="clear" w:color="auto" w:fill="FFFFFF"/>
        </w:rPr>
        <w:t xml:space="preserve">0 </w:t>
      </w:r>
      <w:r w:rsidR="00734C90" w:rsidRPr="00AD7D48">
        <w:rPr>
          <w:sz w:val="22"/>
          <w:szCs w:val="22"/>
          <w:shd w:val="clear" w:color="auto" w:fill="FFFFFF"/>
        </w:rPr>
        <w:t xml:space="preserve">per submission </w:t>
      </w:r>
      <w:r w:rsidR="004F7E44" w:rsidRPr="00AD7D48">
        <w:rPr>
          <w:sz w:val="22"/>
          <w:szCs w:val="22"/>
          <w:shd w:val="clear" w:color="auto" w:fill="FFFFFF"/>
        </w:rPr>
        <w:t xml:space="preserve">x </w:t>
      </w:r>
      <w:r w:rsidR="00EB7E39" w:rsidRPr="006906F7">
        <w:rPr>
          <w:sz w:val="22"/>
          <w:szCs w:val="22"/>
          <w:shd w:val="clear" w:color="auto" w:fill="FFFFFF"/>
        </w:rPr>
        <w:t>1</w:t>
      </w:r>
      <w:r w:rsidR="00883F2C" w:rsidRPr="006906F7">
        <w:rPr>
          <w:sz w:val="22"/>
          <w:szCs w:val="22"/>
          <w:shd w:val="clear" w:color="auto" w:fill="FFFFFF"/>
        </w:rPr>
        <w:t>50</w:t>
      </w:r>
      <w:r w:rsidR="0099338E" w:rsidRPr="006906F7">
        <w:rPr>
          <w:sz w:val="22"/>
          <w:szCs w:val="22"/>
          <w:shd w:val="clear" w:color="auto" w:fill="FFFFFF"/>
        </w:rPr>
        <w:t xml:space="preserve"> respondents </w:t>
      </w:r>
      <w:r w:rsidR="0066384C" w:rsidRPr="006906F7">
        <w:rPr>
          <w:sz w:val="22"/>
          <w:szCs w:val="22"/>
          <w:shd w:val="clear" w:color="auto" w:fill="FFFFFF"/>
        </w:rPr>
        <w:t xml:space="preserve">= </w:t>
      </w:r>
      <w:r w:rsidR="0099338E" w:rsidRPr="006906F7">
        <w:rPr>
          <w:sz w:val="22"/>
          <w:szCs w:val="22"/>
          <w:shd w:val="clear" w:color="auto" w:fill="FFFFFF"/>
        </w:rPr>
        <w:t>$</w:t>
      </w:r>
      <w:r w:rsidR="00883F2C" w:rsidRPr="006906F7">
        <w:rPr>
          <w:sz w:val="22"/>
          <w:szCs w:val="22"/>
          <w:shd w:val="clear" w:color="auto" w:fill="FFFFFF"/>
        </w:rPr>
        <w:t>37</w:t>
      </w:r>
      <w:r w:rsidR="0099338E" w:rsidRPr="006906F7">
        <w:rPr>
          <w:sz w:val="22"/>
          <w:szCs w:val="22"/>
          <w:shd w:val="clear" w:color="auto" w:fill="FFFFFF"/>
        </w:rPr>
        <w:t>,</w:t>
      </w:r>
      <w:r w:rsidR="00883F2C" w:rsidRPr="006906F7">
        <w:rPr>
          <w:sz w:val="22"/>
          <w:szCs w:val="22"/>
          <w:shd w:val="clear" w:color="auto" w:fill="FFFFFF"/>
        </w:rPr>
        <w:t>5</w:t>
      </w:r>
      <w:r w:rsidR="0099338E" w:rsidRPr="006906F7">
        <w:rPr>
          <w:sz w:val="22"/>
          <w:szCs w:val="22"/>
          <w:shd w:val="clear" w:color="auto" w:fill="FFFFFF"/>
        </w:rPr>
        <w:t>00.</w:t>
      </w:r>
      <w:r w:rsidR="00CD6304" w:rsidRPr="006906F7">
        <w:rPr>
          <w:sz w:val="22"/>
          <w:szCs w:val="22"/>
          <w:shd w:val="clear" w:color="auto" w:fill="FFFFFF"/>
        </w:rPr>
        <w:t>00</w:t>
      </w:r>
      <w:r w:rsidR="00883F2C" w:rsidRPr="006906F7">
        <w:rPr>
          <w:sz w:val="22"/>
          <w:szCs w:val="22"/>
          <w:shd w:val="clear" w:color="auto" w:fill="FFFFFF"/>
        </w:rPr>
        <w:t>.</w:t>
      </w:r>
    </w:p>
    <w:p w14:paraId="09A9A657" w14:textId="77777777" w:rsidR="000E29CB" w:rsidRPr="00AD7D48" w:rsidRDefault="000E29CB" w:rsidP="00FD7577">
      <w:pPr>
        <w:rPr>
          <w:sz w:val="22"/>
          <w:szCs w:val="22"/>
          <w:shd w:val="clear" w:color="auto" w:fill="FFFFFF"/>
        </w:rPr>
      </w:pPr>
    </w:p>
    <w:p w14:paraId="4C5EFFEB" w14:textId="77777777" w:rsidR="00734C90" w:rsidRPr="00AD7D48" w:rsidRDefault="00FD7577" w:rsidP="00FD7577">
      <w:pPr>
        <w:tabs>
          <w:tab w:val="left" w:pos="360"/>
        </w:tabs>
        <w:rPr>
          <w:b/>
          <w:sz w:val="22"/>
          <w:szCs w:val="22"/>
          <w:shd w:val="clear" w:color="auto" w:fill="FFFFFF"/>
        </w:rPr>
      </w:pPr>
      <w:r w:rsidRPr="00AD7D48">
        <w:rPr>
          <w:sz w:val="22"/>
          <w:szCs w:val="22"/>
          <w:shd w:val="clear" w:color="auto" w:fill="FFFFFF"/>
        </w:rPr>
        <w:tab/>
      </w:r>
      <w:r w:rsidR="00734C90" w:rsidRPr="00AD7D48">
        <w:rPr>
          <w:sz w:val="22"/>
          <w:szCs w:val="22"/>
          <w:shd w:val="clear" w:color="auto" w:fill="FFFFFF"/>
        </w:rPr>
        <w:t>(c) Total annualized cost requested:</w:t>
      </w:r>
      <w:r w:rsidR="00734C90" w:rsidRPr="00AD7D48">
        <w:rPr>
          <w:b/>
          <w:sz w:val="22"/>
          <w:szCs w:val="22"/>
          <w:shd w:val="clear" w:color="auto" w:fill="FFFFFF"/>
        </w:rPr>
        <w:t xml:space="preserve"> </w:t>
      </w:r>
      <w:r w:rsidR="00734C90" w:rsidRPr="006906F7">
        <w:rPr>
          <w:b/>
          <w:sz w:val="22"/>
          <w:szCs w:val="22"/>
          <w:shd w:val="clear" w:color="auto" w:fill="FFFFFF"/>
        </w:rPr>
        <w:t>$</w:t>
      </w:r>
      <w:r w:rsidR="00883F2C" w:rsidRPr="006906F7">
        <w:rPr>
          <w:b/>
          <w:sz w:val="22"/>
          <w:szCs w:val="22"/>
          <w:shd w:val="clear" w:color="auto" w:fill="FFFFFF"/>
        </w:rPr>
        <w:t>37</w:t>
      </w:r>
      <w:r w:rsidR="00734C90" w:rsidRPr="006906F7">
        <w:rPr>
          <w:b/>
          <w:sz w:val="22"/>
          <w:szCs w:val="22"/>
          <w:shd w:val="clear" w:color="auto" w:fill="FFFFFF"/>
        </w:rPr>
        <w:t>,</w:t>
      </w:r>
      <w:r w:rsidR="00883F2C" w:rsidRPr="006906F7">
        <w:rPr>
          <w:b/>
          <w:sz w:val="22"/>
          <w:szCs w:val="22"/>
          <w:shd w:val="clear" w:color="auto" w:fill="FFFFFF"/>
        </w:rPr>
        <w:t>5</w:t>
      </w:r>
      <w:r w:rsidR="00734C90" w:rsidRPr="006906F7">
        <w:rPr>
          <w:b/>
          <w:sz w:val="22"/>
          <w:szCs w:val="22"/>
          <w:shd w:val="clear" w:color="auto" w:fill="FFFFFF"/>
        </w:rPr>
        <w:t>00.</w:t>
      </w:r>
      <w:r w:rsidR="00953C71" w:rsidRPr="006906F7">
        <w:rPr>
          <w:b/>
          <w:sz w:val="22"/>
          <w:szCs w:val="22"/>
          <w:shd w:val="clear" w:color="auto" w:fill="FFFFFF"/>
        </w:rPr>
        <w:t>00</w:t>
      </w:r>
      <w:r w:rsidR="00883F2C" w:rsidRPr="006906F7">
        <w:rPr>
          <w:b/>
          <w:sz w:val="22"/>
          <w:szCs w:val="22"/>
          <w:shd w:val="clear" w:color="auto" w:fill="FFFFFF"/>
        </w:rPr>
        <w:t>.</w:t>
      </w:r>
    </w:p>
    <w:p w14:paraId="738CA991" w14:textId="77777777" w:rsidR="00734C90" w:rsidRPr="00AD7D48" w:rsidRDefault="00734C90" w:rsidP="00FD7577">
      <w:pPr>
        <w:pStyle w:val="List2"/>
        <w:ind w:left="0" w:firstLine="0"/>
        <w:rPr>
          <w:rFonts w:ascii="Times New Roman" w:hAnsi="Times New Roman"/>
          <w:b/>
          <w:sz w:val="22"/>
          <w:szCs w:val="22"/>
          <w:shd w:val="clear" w:color="auto" w:fill="FFFFFF"/>
        </w:rPr>
      </w:pPr>
    </w:p>
    <w:p w14:paraId="76521FA6" w14:textId="77777777" w:rsidR="00B97837" w:rsidRPr="00AD7D48" w:rsidRDefault="00734C90" w:rsidP="001B37C5">
      <w:pPr>
        <w:pStyle w:val="List2"/>
        <w:ind w:left="360"/>
        <w:rPr>
          <w:rFonts w:ascii="Times New Roman" w:hAnsi="Times New Roman"/>
          <w:sz w:val="22"/>
          <w:szCs w:val="22"/>
          <w:shd w:val="clear" w:color="auto" w:fill="FFFFFF"/>
        </w:rPr>
      </w:pPr>
      <w:r w:rsidRPr="00AD7D48">
        <w:rPr>
          <w:rFonts w:ascii="Times New Roman" w:hAnsi="Times New Roman"/>
          <w:b/>
          <w:sz w:val="22"/>
          <w:szCs w:val="22"/>
          <w:shd w:val="clear" w:color="auto" w:fill="FFFFFF"/>
        </w:rPr>
        <w:t xml:space="preserve">14. </w:t>
      </w:r>
      <w:r w:rsidR="008D428C" w:rsidRPr="00AD7D48">
        <w:rPr>
          <w:rFonts w:ascii="Times New Roman" w:hAnsi="Times New Roman"/>
          <w:b/>
          <w:sz w:val="22"/>
          <w:szCs w:val="22"/>
          <w:shd w:val="clear" w:color="auto" w:fill="FFFFFF"/>
        </w:rPr>
        <w:t xml:space="preserve"> </w:t>
      </w:r>
      <w:r w:rsidR="00B97837" w:rsidRPr="00AD7D48">
        <w:rPr>
          <w:rFonts w:ascii="Times New Roman" w:hAnsi="Times New Roman"/>
          <w:b/>
          <w:sz w:val="22"/>
          <w:szCs w:val="22"/>
          <w:shd w:val="clear" w:color="auto" w:fill="FFFFFF"/>
        </w:rPr>
        <w:t xml:space="preserve">Provide estimates of annualized costs to the Federal government.  Also provide a description of the method used to estimate cost, which should include quantification of hours, operational expenses (such as equipment, overhead, printing, and support staff), </w:t>
      </w:r>
      <w:r w:rsidR="00FC7892" w:rsidRPr="00AD7D48">
        <w:rPr>
          <w:rFonts w:ascii="Times New Roman" w:hAnsi="Times New Roman"/>
          <w:b/>
          <w:sz w:val="22"/>
          <w:szCs w:val="22"/>
          <w:shd w:val="clear" w:color="auto" w:fill="FFFFFF"/>
        </w:rPr>
        <w:t>and any</w:t>
      </w:r>
      <w:r w:rsidR="00B97837" w:rsidRPr="00AD7D48">
        <w:rPr>
          <w:rFonts w:ascii="Times New Roman" w:hAnsi="Times New Roman"/>
          <w:b/>
          <w:sz w:val="22"/>
          <w:szCs w:val="22"/>
          <w:shd w:val="clear" w:color="auto" w:fill="FFFFFF"/>
        </w:rPr>
        <w:t xml:space="preserve"> other expenses that would not have been incurred without this collection of information</w:t>
      </w:r>
      <w:r w:rsidR="00B97837" w:rsidRPr="00AD7D48">
        <w:rPr>
          <w:rFonts w:ascii="Times New Roman" w:hAnsi="Times New Roman"/>
          <w:sz w:val="22"/>
          <w:szCs w:val="22"/>
          <w:shd w:val="clear" w:color="auto" w:fill="FFFFFF"/>
        </w:rPr>
        <w:t>.</w:t>
      </w:r>
    </w:p>
    <w:p w14:paraId="47952CCC" w14:textId="77777777" w:rsidR="00B97837" w:rsidRPr="00AD7D48" w:rsidRDefault="00B97837" w:rsidP="00683C87">
      <w:pPr>
        <w:pStyle w:val="List2"/>
        <w:ind w:left="0" w:firstLine="0"/>
        <w:rPr>
          <w:rFonts w:ascii="Times New Roman" w:hAnsi="Times New Roman"/>
          <w:sz w:val="22"/>
          <w:szCs w:val="22"/>
          <w:shd w:val="clear" w:color="auto" w:fill="FFFFFF"/>
        </w:rPr>
      </w:pPr>
    </w:p>
    <w:p w14:paraId="40E473F0" w14:textId="77777777" w:rsidR="005B2D78" w:rsidRPr="00AD7D48" w:rsidRDefault="006E3EBA" w:rsidP="006E3EBA">
      <w:pPr>
        <w:tabs>
          <w:tab w:val="left" w:pos="360"/>
        </w:tabs>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 xml:space="preserve">The cost to the Federal Government </w:t>
      </w:r>
      <w:r w:rsidR="002D068E" w:rsidRPr="00AD7D48">
        <w:rPr>
          <w:sz w:val="22"/>
          <w:szCs w:val="22"/>
          <w:shd w:val="clear" w:color="auto" w:fill="FFFFFF"/>
        </w:rPr>
        <w:t>is</w:t>
      </w:r>
      <w:r w:rsidR="00817515" w:rsidRPr="00AD7D48">
        <w:rPr>
          <w:sz w:val="22"/>
          <w:szCs w:val="22"/>
          <w:shd w:val="clear" w:color="auto" w:fill="FFFFFF"/>
        </w:rPr>
        <w:t xml:space="preserve"> </w:t>
      </w:r>
      <w:r w:rsidR="0099338E" w:rsidRPr="00AD7D48">
        <w:rPr>
          <w:sz w:val="22"/>
          <w:szCs w:val="22"/>
          <w:shd w:val="clear" w:color="auto" w:fill="FFFFFF"/>
        </w:rPr>
        <w:t>considered insignificant</w:t>
      </w:r>
      <w:r w:rsidR="005B2D78" w:rsidRPr="00AD7D48">
        <w:rPr>
          <w:sz w:val="22"/>
          <w:szCs w:val="22"/>
          <w:shd w:val="clear" w:color="auto" w:fill="FFFFFF"/>
        </w:rPr>
        <w:t>:</w:t>
      </w:r>
      <w:r w:rsidR="00DC2AE1" w:rsidRPr="00AD7D48">
        <w:rPr>
          <w:sz w:val="22"/>
          <w:szCs w:val="22"/>
          <w:shd w:val="clear" w:color="auto" w:fill="FFFFFF"/>
        </w:rPr>
        <w:t xml:space="preserve">  </w:t>
      </w:r>
    </w:p>
    <w:p w14:paraId="17409243" w14:textId="77777777" w:rsidR="005B2D78" w:rsidRPr="00AD7D48" w:rsidRDefault="005B2D78" w:rsidP="006E3EBA">
      <w:pPr>
        <w:tabs>
          <w:tab w:val="left" w:pos="360"/>
        </w:tabs>
        <w:rPr>
          <w:sz w:val="22"/>
          <w:szCs w:val="22"/>
          <w:shd w:val="clear" w:color="auto" w:fill="FFFFFF"/>
        </w:rPr>
      </w:pPr>
    </w:p>
    <w:p w14:paraId="2337C02D" w14:textId="77777777" w:rsidR="005B2D78" w:rsidRPr="00AD7D48" w:rsidRDefault="005B2D78" w:rsidP="003A0CB6">
      <w:pPr>
        <w:tabs>
          <w:tab w:val="left" w:pos="360"/>
          <w:tab w:val="left" w:pos="720"/>
        </w:tabs>
        <w:ind w:left="720" w:hanging="720"/>
        <w:rPr>
          <w:sz w:val="22"/>
          <w:szCs w:val="22"/>
          <w:shd w:val="clear" w:color="auto" w:fill="FFFFFF"/>
        </w:rPr>
      </w:pPr>
      <w:r w:rsidRPr="00AD7D48">
        <w:rPr>
          <w:sz w:val="22"/>
          <w:szCs w:val="22"/>
          <w:shd w:val="clear" w:color="auto" w:fill="FFFFFF"/>
        </w:rPr>
        <w:tab/>
        <w:t xml:space="preserve">(a) </w:t>
      </w:r>
      <w:r w:rsidR="002D068E" w:rsidRPr="00AD7D48">
        <w:rPr>
          <w:sz w:val="22"/>
          <w:szCs w:val="22"/>
          <w:shd w:val="clear" w:color="auto" w:fill="FFFFFF"/>
        </w:rPr>
        <w:t xml:space="preserve">There </w:t>
      </w:r>
      <w:r w:rsidR="003A0CB6" w:rsidRPr="00AD7D48">
        <w:rPr>
          <w:sz w:val="22"/>
          <w:szCs w:val="22"/>
          <w:shd w:val="clear" w:color="auto" w:fill="FFFFFF"/>
        </w:rPr>
        <w:t>may be a</w:t>
      </w:r>
      <w:r w:rsidR="002D068E" w:rsidRPr="00AD7D48">
        <w:rPr>
          <w:sz w:val="22"/>
          <w:szCs w:val="22"/>
          <w:shd w:val="clear" w:color="auto" w:fill="FFFFFF"/>
        </w:rPr>
        <w:t>n</w:t>
      </w:r>
      <w:r w:rsidR="003A0CB6" w:rsidRPr="00AD7D48">
        <w:rPr>
          <w:sz w:val="22"/>
          <w:szCs w:val="22"/>
          <w:shd w:val="clear" w:color="auto" w:fill="FFFFFF"/>
        </w:rPr>
        <w:t xml:space="preserve"> “on occasion</w:t>
      </w:r>
      <w:r w:rsidR="002D068E" w:rsidRPr="00AD7D48">
        <w:rPr>
          <w:sz w:val="22"/>
          <w:szCs w:val="22"/>
          <w:shd w:val="clear" w:color="auto" w:fill="FFFFFF"/>
        </w:rPr>
        <w:t>”</w:t>
      </w:r>
      <w:r w:rsidR="003A0CB6" w:rsidRPr="00AD7D48">
        <w:rPr>
          <w:sz w:val="22"/>
          <w:szCs w:val="22"/>
          <w:shd w:val="clear" w:color="auto" w:fill="FFFFFF"/>
        </w:rPr>
        <w:t xml:space="preserve"> reporting requirement</w:t>
      </w:r>
      <w:r w:rsidR="001521D6" w:rsidRPr="00AD7D48">
        <w:rPr>
          <w:sz w:val="22"/>
          <w:szCs w:val="22"/>
          <w:shd w:val="clear" w:color="auto" w:fill="FFFFFF"/>
        </w:rPr>
        <w:t>; however, t</w:t>
      </w:r>
      <w:r w:rsidRPr="00AD7D48">
        <w:rPr>
          <w:sz w:val="22"/>
          <w:szCs w:val="22"/>
          <w:shd w:val="clear" w:color="auto" w:fill="FFFFFF"/>
        </w:rPr>
        <w:t xml:space="preserve">he </w:t>
      </w:r>
      <w:r w:rsidR="00035CD4" w:rsidRPr="00AD7D48">
        <w:rPr>
          <w:sz w:val="22"/>
          <w:szCs w:val="22"/>
          <w:shd w:val="clear" w:color="auto" w:fill="FFFFFF"/>
        </w:rPr>
        <w:t>Commission receives fewer than 10 test results</w:t>
      </w:r>
      <w:r w:rsidR="001521D6" w:rsidRPr="00AD7D48">
        <w:rPr>
          <w:sz w:val="22"/>
          <w:szCs w:val="22"/>
          <w:shd w:val="clear" w:color="auto" w:fill="FFFFFF"/>
        </w:rPr>
        <w:t xml:space="preserve"> </w:t>
      </w:r>
      <w:r w:rsidR="00035CD4" w:rsidRPr="00AD7D48">
        <w:rPr>
          <w:sz w:val="22"/>
          <w:szCs w:val="22"/>
          <w:shd w:val="clear" w:color="auto" w:fill="FFFFFF"/>
        </w:rPr>
        <w:t>annually</w:t>
      </w:r>
      <w:r w:rsidRPr="00AD7D48">
        <w:rPr>
          <w:sz w:val="22"/>
          <w:szCs w:val="22"/>
          <w:shd w:val="clear" w:color="auto" w:fill="FFFFFF"/>
        </w:rPr>
        <w:t xml:space="preserve">; and </w:t>
      </w:r>
    </w:p>
    <w:p w14:paraId="2CD43BCA" w14:textId="77777777" w:rsidR="005B2D78" w:rsidRPr="00AD7D48" w:rsidRDefault="005B2D78" w:rsidP="006E3EBA">
      <w:pPr>
        <w:tabs>
          <w:tab w:val="left" w:pos="360"/>
        </w:tabs>
        <w:rPr>
          <w:sz w:val="22"/>
          <w:szCs w:val="22"/>
          <w:shd w:val="clear" w:color="auto" w:fill="FFFFFF"/>
        </w:rPr>
      </w:pPr>
    </w:p>
    <w:p w14:paraId="65068C1F" w14:textId="77777777" w:rsidR="0099338E" w:rsidRPr="00AD7D48" w:rsidRDefault="005B2D78" w:rsidP="00035CD4">
      <w:pPr>
        <w:tabs>
          <w:tab w:val="left" w:pos="360"/>
        </w:tabs>
        <w:ind w:left="720" w:hanging="720"/>
        <w:rPr>
          <w:sz w:val="22"/>
          <w:szCs w:val="22"/>
          <w:shd w:val="clear" w:color="auto" w:fill="FFFFFF"/>
        </w:rPr>
      </w:pPr>
      <w:r w:rsidRPr="00AD7D48">
        <w:rPr>
          <w:sz w:val="22"/>
          <w:szCs w:val="22"/>
          <w:shd w:val="clear" w:color="auto" w:fill="FFFFFF"/>
        </w:rPr>
        <w:tab/>
        <w:t xml:space="preserve">(b) </w:t>
      </w:r>
      <w:r w:rsidR="00035CD4" w:rsidRPr="00AD7D48">
        <w:rPr>
          <w:sz w:val="22"/>
          <w:szCs w:val="22"/>
          <w:shd w:val="clear" w:color="auto" w:fill="FFFFFF"/>
        </w:rPr>
        <w:t xml:space="preserve">Respondents are required to maintain their records for two years </w:t>
      </w:r>
      <w:r w:rsidR="002D068E" w:rsidRPr="00AD7D48">
        <w:rPr>
          <w:sz w:val="22"/>
          <w:szCs w:val="22"/>
          <w:shd w:val="clear" w:color="auto" w:fill="FFFFFF"/>
        </w:rPr>
        <w:t xml:space="preserve">after manufacturing ceases, </w:t>
      </w:r>
      <w:r w:rsidR="00035CD4" w:rsidRPr="00AD7D48">
        <w:rPr>
          <w:sz w:val="22"/>
          <w:szCs w:val="22"/>
          <w:shd w:val="clear" w:color="auto" w:fill="FFFFFF"/>
        </w:rPr>
        <w:t>as mandated by the r</w:t>
      </w:r>
      <w:r w:rsidR="0099338E" w:rsidRPr="00AD7D48">
        <w:rPr>
          <w:sz w:val="22"/>
          <w:szCs w:val="22"/>
          <w:shd w:val="clear" w:color="auto" w:fill="FFFFFF"/>
        </w:rPr>
        <w:t>ecordkeeping requirement.</w:t>
      </w:r>
    </w:p>
    <w:p w14:paraId="473A7600" w14:textId="77777777" w:rsidR="00B619DC" w:rsidRPr="00AD7D48" w:rsidRDefault="00B619DC" w:rsidP="00683C87">
      <w:pPr>
        <w:pStyle w:val="List2"/>
        <w:ind w:left="0" w:firstLine="0"/>
        <w:rPr>
          <w:rFonts w:ascii="Times New Roman" w:hAnsi="Times New Roman"/>
          <w:b/>
          <w:sz w:val="22"/>
          <w:szCs w:val="22"/>
          <w:shd w:val="clear" w:color="auto" w:fill="FFFFFF"/>
        </w:rPr>
      </w:pPr>
    </w:p>
    <w:p w14:paraId="28CDB7B1" w14:textId="77777777" w:rsidR="009924D7" w:rsidRPr="00AD7D48" w:rsidRDefault="00B619DC" w:rsidP="006E3EBA">
      <w:pPr>
        <w:pStyle w:val="List2"/>
        <w:ind w:left="36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 xml:space="preserve">15.  </w:t>
      </w:r>
      <w:r w:rsidR="009924D7" w:rsidRPr="00AD7D48">
        <w:rPr>
          <w:rFonts w:ascii="Times New Roman" w:hAnsi="Times New Roman"/>
          <w:b/>
          <w:sz w:val="22"/>
          <w:szCs w:val="22"/>
          <w:shd w:val="clear" w:color="auto" w:fill="FFFFFF"/>
        </w:rPr>
        <w:t>Explain the reasons for any program changes or adjustments reported in items 13 or 14.</w:t>
      </w:r>
    </w:p>
    <w:p w14:paraId="770CC508" w14:textId="77777777" w:rsidR="00D316AB" w:rsidRDefault="00D316AB" w:rsidP="000B0107">
      <w:pPr>
        <w:pStyle w:val="List2"/>
        <w:tabs>
          <w:tab w:val="left" w:pos="360"/>
        </w:tabs>
        <w:ind w:left="360"/>
        <w:rPr>
          <w:sz w:val="22"/>
          <w:szCs w:val="22"/>
          <w:shd w:val="clear" w:color="auto" w:fill="FFFFFF"/>
        </w:rPr>
      </w:pPr>
    </w:p>
    <w:p w14:paraId="3FEFCBE7" w14:textId="77777777" w:rsidR="00D316AB" w:rsidRPr="00D13C53" w:rsidRDefault="00D316AB">
      <w:pPr>
        <w:tabs>
          <w:tab w:val="left" w:pos="360"/>
        </w:tabs>
        <w:rPr>
          <w:sz w:val="22"/>
          <w:szCs w:val="22"/>
          <w:shd w:val="clear" w:color="auto" w:fill="FFFFFF"/>
        </w:rPr>
      </w:pPr>
      <w:r>
        <w:rPr>
          <w:sz w:val="22"/>
          <w:szCs w:val="22"/>
          <w:shd w:val="clear" w:color="auto" w:fill="FFFFFF"/>
        </w:rPr>
        <w:t xml:space="preserve"> </w:t>
      </w:r>
      <w:r w:rsidRPr="00D316AB">
        <w:rPr>
          <w:sz w:val="22"/>
          <w:szCs w:val="22"/>
          <w:shd w:val="clear" w:color="auto" w:fill="FFFFFF"/>
        </w:rPr>
        <w:t xml:space="preserve">There are </w:t>
      </w:r>
      <w:r w:rsidR="006E7180">
        <w:rPr>
          <w:sz w:val="22"/>
          <w:szCs w:val="22"/>
          <w:shd w:val="clear" w:color="auto" w:fill="FFFFFF"/>
        </w:rPr>
        <w:t xml:space="preserve">no adjustments or </w:t>
      </w:r>
      <w:r w:rsidRPr="00D316AB">
        <w:rPr>
          <w:sz w:val="22"/>
          <w:szCs w:val="22"/>
          <w:shd w:val="clear" w:color="auto" w:fill="FFFFFF"/>
        </w:rPr>
        <w:t>no program changes</w:t>
      </w:r>
      <w:r w:rsidR="006E7180">
        <w:rPr>
          <w:sz w:val="22"/>
          <w:szCs w:val="22"/>
          <w:shd w:val="clear" w:color="auto" w:fill="FFFFFF"/>
        </w:rPr>
        <w:t xml:space="preserve"> to this information collection</w:t>
      </w:r>
      <w:r w:rsidRPr="00D316AB">
        <w:rPr>
          <w:sz w:val="22"/>
          <w:szCs w:val="22"/>
          <w:shd w:val="clear" w:color="auto" w:fill="FFFFFF"/>
        </w:rPr>
        <w:t>.</w:t>
      </w:r>
      <w:r w:rsidR="00BA4675">
        <w:rPr>
          <w:sz w:val="22"/>
          <w:szCs w:val="22"/>
          <w:shd w:val="clear" w:color="auto" w:fill="FFFFFF"/>
        </w:rPr>
        <w:t xml:space="preserve"> </w:t>
      </w:r>
    </w:p>
    <w:p w14:paraId="6D6E2A77" w14:textId="77777777" w:rsidR="009924D7" w:rsidRPr="00AD7D48" w:rsidRDefault="00A315C1" w:rsidP="00D13C53">
      <w:pPr>
        <w:tabs>
          <w:tab w:val="left" w:pos="360"/>
        </w:tabs>
        <w:rPr>
          <w:b/>
          <w:sz w:val="22"/>
          <w:szCs w:val="22"/>
          <w:shd w:val="clear" w:color="auto" w:fill="FFFFFF"/>
        </w:rPr>
      </w:pPr>
      <w:r w:rsidRPr="00D13C53">
        <w:rPr>
          <w:sz w:val="22"/>
          <w:szCs w:val="22"/>
          <w:shd w:val="clear" w:color="auto" w:fill="FFFFFF"/>
        </w:rPr>
        <w:br w:type="page"/>
      </w:r>
      <w:r w:rsidR="000B0107" w:rsidRPr="00AD7D48">
        <w:rPr>
          <w:b/>
          <w:sz w:val="22"/>
          <w:szCs w:val="22"/>
          <w:shd w:val="clear" w:color="auto" w:fill="FFFFFF"/>
        </w:rPr>
        <w:t>16.</w:t>
      </w:r>
      <w:r w:rsidR="000B0107" w:rsidRPr="00AD7D48">
        <w:rPr>
          <w:b/>
          <w:sz w:val="22"/>
          <w:szCs w:val="22"/>
          <w:shd w:val="clear" w:color="auto" w:fill="FFFFFF"/>
        </w:rPr>
        <w:tab/>
      </w:r>
      <w:r w:rsidR="009924D7" w:rsidRPr="00AD7D48">
        <w:rPr>
          <w:b/>
          <w:sz w:val="22"/>
          <w:szCs w:val="22"/>
          <w:shd w:val="clear" w:color="auto" w:fill="FFFFFF"/>
        </w:rPr>
        <w:t xml:space="preserve">For collections of information whose results will be published, outline plans for tabulation and publication. </w:t>
      </w:r>
    </w:p>
    <w:p w14:paraId="3660175C" w14:textId="77777777" w:rsidR="009924D7" w:rsidRPr="00AD7D48" w:rsidRDefault="009924D7" w:rsidP="00683C87">
      <w:pPr>
        <w:pStyle w:val="List2"/>
        <w:ind w:left="0" w:firstLine="0"/>
        <w:rPr>
          <w:rFonts w:ascii="Times New Roman" w:hAnsi="Times New Roman"/>
          <w:b/>
          <w:sz w:val="22"/>
          <w:szCs w:val="22"/>
          <w:shd w:val="clear" w:color="auto" w:fill="FFFFFF"/>
        </w:rPr>
      </w:pPr>
    </w:p>
    <w:p w14:paraId="1F6CEF47" w14:textId="77777777" w:rsidR="0099338E" w:rsidRPr="00AD7D48" w:rsidRDefault="000B0107" w:rsidP="00683C87">
      <w:pPr>
        <w:ind w:left="360" w:hanging="360"/>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 xml:space="preserve">The information gathered and recorded is used to determine compliance of equipment with applicable Commission technical standards and rules.  The data </w:t>
      </w:r>
      <w:r w:rsidR="00EE2CA1" w:rsidRPr="00AD7D48">
        <w:rPr>
          <w:sz w:val="22"/>
          <w:szCs w:val="22"/>
          <w:shd w:val="clear" w:color="auto" w:fill="FFFFFF"/>
        </w:rPr>
        <w:t xml:space="preserve">are </w:t>
      </w:r>
      <w:r w:rsidR="0099338E" w:rsidRPr="00AD7D48">
        <w:rPr>
          <w:sz w:val="22"/>
          <w:szCs w:val="22"/>
          <w:shd w:val="clear" w:color="auto" w:fill="FFFFFF"/>
        </w:rPr>
        <w:t>not compiled, published, or otherwise reported to the public.</w:t>
      </w:r>
    </w:p>
    <w:p w14:paraId="31243BE1" w14:textId="77777777" w:rsidR="009924D7" w:rsidRPr="00AD7D48" w:rsidRDefault="009924D7" w:rsidP="00683C87">
      <w:pPr>
        <w:ind w:left="360" w:hanging="360"/>
        <w:rPr>
          <w:sz w:val="22"/>
          <w:szCs w:val="22"/>
          <w:shd w:val="clear" w:color="auto" w:fill="FFFFFF"/>
        </w:rPr>
      </w:pPr>
    </w:p>
    <w:p w14:paraId="5619EC58" w14:textId="77777777" w:rsidR="009924D7" w:rsidRPr="00AD7D48" w:rsidRDefault="00683C87" w:rsidP="00683C87">
      <w:pPr>
        <w:pStyle w:val="List2"/>
        <w:tabs>
          <w:tab w:val="left" w:pos="360"/>
        </w:tabs>
        <w:ind w:left="0" w:firstLine="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17.</w:t>
      </w:r>
      <w:r w:rsidRPr="00AD7D48">
        <w:rPr>
          <w:rFonts w:ascii="Times New Roman" w:hAnsi="Times New Roman"/>
          <w:b/>
          <w:sz w:val="22"/>
          <w:szCs w:val="22"/>
          <w:shd w:val="clear" w:color="auto" w:fill="FFFFFF"/>
        </w:rPr>
        <w:tab/>
      </w:r>
      <w:r w:rsidR="009924D7" w:rsidRPr="00AD7D48">
        <w:rPr>
          <w:rFonts w:ascii="Times New Roman" w:hAnsi="Times New Roman"/>
          <w:b/>
          <w:sz w:val="22"/>
          <w:szCs w:val="22"/>
          <w:shd w:val="clear" w:color="auto" w:fill="FFFFFF"/>
        </w:rPr>
        <w:t xml:space="preserve">If seeking approval to not display the expiration date for OMB approval of the information </w:t>
      </w:r>
      <w:r w:rsidRPr="00AD7D48">
        <w:rPr>
          <w:rFonts w:ascii="Times New Roman" w:hAnsi="Times New Roman"/>
          <w:b/>
          <w:sz w:val="22"/>
          <w:szCs w:val="22"/>
          <w:shd w:val="clear" w:color="auto" w:fill="FFFFFF"/>
        </w:rPr>
        <w:tab/>
      </w:r>
      <w:r w:rsidR="009924D7" w:rsidRPr="00AD7D48">
        <w:rPr>
          <w:rFonts w:ascii="Times New Roman" w:hAnsi="Times New Roman"/>
          <w:b/>
          <w:sz w:val="22"/>
          <w:szCs w:val="22"/>
          <w:shd w:val="clear" w:color="auto" w:fill="FFFFFF"/>
        </w:rPr>
        <w:t>collection, explain the reasons that display would be inappropriate.</w:t>
      </w:r>
    </w:p>
    <w:p w14:paraId="3B8CE25B" w14:textId="77777777" w:rsidR="009924D7" w:rsidRPr="00AD7D48" w:rsidRDefault="009924D7" w:rsidP="00683C87">
      <w:pPr>
        <w:pStyle w:val="List2"/>
        <w:ind w:left="0" w:firstLine="0"/>
        <w:rPr>
          <w:rFonts w:ascii="Times New Roman" w:hAnsi="Times New Roman"/>
          <w:b/>
          <w:sz w:val="22"/>
          <w:szCs w:val="22"/>
          <w:shd w:val="clear" w:color="auto" w:fill="FFFFFF"/>
        </w:rPr>
      </w:pPr>
    </w:p>
    <w:p w14:paraId="26D4969A" w14:textId="77777777" w:rsidR="0099338E" w:rsidRPr="00AD7D48" w:rsidRDefault="00683C87" w:rsidP="00683C87">
      <w:pPr>
        <w:ind w:left="360" w:hanging="360"/>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There is no form</w:t>
      </w:r>
      <w:r w:rsidR="002B5909" w:rsidRPr="00AD7D48">
        <w:rPr>
          <w:sz w:val="22"/>
          <w:szCs w:val="22"/>
          <w:shd w:val="clear" w:color="auto" w:fill="FFFFFF"/>
        </w:rPr>
        <w:t>;</w:t>
      </w:r>
      <w:r w:rsidR="0099338E" w:rsidRPr="00AD7D48">
        <w:rPr>
          <w:sz w:val="22"/>
          <w:szCs w:val="22"/>
          <w:shd w:val="clear" w:color="auto" w:fill="FFFFFF"/>
        </w:rPr>
        <w:t xml:space="preserve"> therefore</w:t>
      </w:r>
      <w:r w:rsidR="002B5909" w:rsidRPr="00AD7D48">
        <w:rPr>
          <w:sz w:val="22"/>
          <w:szCs w:val="22"/>
          <w:shd w:val="clear" w:color="auto" w:fill="FFFFFF"/>
        </w:rPr>
        <w:t>,</w:t>
      </w:r>
      <w:r w:rsidR="0099338E" w:rsidRPr="00AD7D48">
        <w:rPr>
          <w:sz w:val="22"/>
          <w:szCs w:val="22"/>
          <w:shd w:val="clear" w:color="auto" w:fill="FFFFFF"/>
        </w:rPr>
        <w:t xml:space="preserve"> the expiration date requirement is not applicable.</w:t>
      </w:r>
    </w:p>
    <w:p w14:paraId="44A247BE" w14:textId="77777777" w:rsidR="009924D7" w:rsidRPr="00AD7D48" w:rsidRDefault="009924D7" w:rsidP="00683C87">
      <w:pPr>
        <w:ind w:left="360" w:hanging="360"/>
        <w:rPr>
          <w:sz w:val="22"/>
          <w:szCs w:val="22"/>
          <w:shd w:val="clear" w:color="auto" w:fill="FFFFFF"/>
        </w:rPr>
      </w:pPr>
    </w:p>
    <w:p w14:paraId="20A72DE6" w14:textId="77777777" w:rsidR="009924D7" w:rsidRPr="00AD7D48" w:rsidRDefault="00683C87" w:rsidP="00683C87">
      <w:pPr>
        <w:pStyle w:val="List2"/>
        <w:tabs>
          <w:tab w:val="left" w:pos="360"/>
        </w:tabs>
        <w:ind w:left="360"/>
        <w:rPr>
          <w:rFonts w:ascii="Times New Roman" w:hAnsi="Times New Roman"/>
          <w:b/>
          <w:sz w:val="22"/>
          <w:szCs w:val="22"/>
          <w:shd w:val="clear" w:color="auto" w:fill="FFFFFF"/>
        </w:rPr>
      </w:pPr>
      <w:r w:rsidRPr="00AD7D48">
        <w:rPr>
          <w:rFonts w:ascii="Times New Roman" w:hAnsi="Times New Roman"/>
          <w:b/>
          <w:sz w:val="22"/>
          <w:szCs w:val="22"/>
          <w:shd w:val="clear" w:color="auto" w:fill="FFFFFF"/>
        </w:rPr>
        <w:t>18.</w:t>
      </w:r>
      <w:r w:rsidRPr="00AD7D48">
        <w:rPr>
          <w:rFonts w:ascii="Times New Roman" w:hAnsi="Times New Roman"/>
          <w:b/>
          <w:sz w:val="22"/>
          <w:szCs w:val="22"/>
          <w:shd w:val="clear" w:color="auto" w:fill="FFFFFF"/>
        </w:rPr>
        <w:tab/>
      </w:r>
      <w:r w:rsidR="009924D7" w:rsidRPr="00AD7D48">
        <w:rPr>
          <w:rFonts w:ascii="Times New Roman" w:hAnsi="Times New Roman"/>
          <w:b/>
          <w:sz w:val="22"/>
          <w:szCs w:val="22"/>
          <w:shd w:val="clear" w:color="auto" w:fill="FFFFFF"/>
        </w:rPr>
        <w:t>Explain any exceptions to the Certification Statement identified in Item 19.</w:t>
      </w:r>
    </w:p>
    <w:p w14:paraId="48989D48" w14:textId="77777777" w:rsidR="009924D7" w:rsidRPr="00AD7D48" w:rsidRDefault="009924D7" w:rsidP="00683C87">
      <w:pPr>
        <w:pStyle w:val="List2"/>
        <w:ind w:left="0" w:firstLine="0"/>
        <w:rPr>
          <w:rFonts w:ascii="Times New Roman" w:hAnsi="Times New Roman"/>
          <w:sz w:val="22"/>
          <w:szCs w:val="22"/>
          <w:shd w:val="clear" w:color="auto" w:fill="FFFFFF"/>
        </w:rPr>
      </w:pPr>
    </w:p>
    <w:p w14:paraId="21D6ACFF" w14:textId="77777777" w:rsidR="001426E9" w:rsidRDefault="00683C87" w:rsidP="00683C87">
      <w:pPr>
        <w:ind w:left="360" w:hanging="360"/>
        <w:rPr>
          <w:sz w:val="22"/>
          <w:szCs w:val="22"/>
          <w:shd w:val="clear" w:color="auto" w:fill="FFFFFF"/>
        </w:rPr>
      </w:pPr>
      <w:r w:rsidRPr="00AD7D48">
        <w:rPr>
          <w:sz w:val="22"/>
          <w:szCs w:val="22"/>
          <w:shd w:val="clear" w:color="auto" w:fill="FFFFFF"/>
        </w:rPr>
        <w:tab/>
      </w:r>
      <w:r w:rsidR="0099338E" w:rsidRPr="00AD7D48">
        <w:rPr>
          <w:sz w:val="22"/>
          <w:szCs w:val="22"/>
          <w:shd w:val="clear" w:color="auto" w:fill="FFFFFF"/>
        </w:rPr>
        <w:t xml:space="preserve">There are </w:t>
      </w:r>
      <w:r w:rsidR="003D3C34">
        <w:rPr>
          <w:sz w:val="22"/>
          <w:szCs w:val="22"/>
          <w:shd w:val="clear" w:color="auto" w:fill="FFFFFF"/>
        </w:rPr>
        <w:t xml:space="preserve">no </w:t>
      </w:r>
      <w:r w:rsidR="0099338E" w:rsidRPr="00AD7D48">
        <w:rPr>
          <w:sz w:val="22"/>
          <w:szCs w:val="22"/>
          <w:shd w:val="clear" w:color="auto" w:fill="FFFFFF"/>
        </w:rPr>
        <w:t>exceptions to the certification statement</w:t>
      </w:r>
      <w:r w:rsidR="00CC721F">
        <w:rPr>
          <w:sz w:val="22"/>
          <w:szCs w:val="22"/>
          <w:shd w:val="clear" w:color="auto" w:fill="FFFFFF"/>
        </w:rPr>
        <w:t>.</w:t>
      </w:r>
      <w:r w:rsidR="003F6E5C">
        <w:rPr>
          <w:sz w:val="22"/>
          <w:szCs w:val="22"/>
          <w:shd w:val="clear" w:color="auto" w:fill="FFFFFF"/>
        </w:rPr>
        <w:t xml:space="preserve"> </w:t>
      </w:r>
    </w:p>
    <w:p w14:paraId="43B7844F" w14:textId="77777777" w:rsidR="000804EA" w:rsidRPr="00AD7D48" w:rsidRDefault="003F6E5C" w:rsidP="00683C87">
      <w:pPr>
        <w:ind w:left="360" w:hanging="360"/>
        <w:rPr>
          <w:sz w:val="22"/>
          <w:szCs w:val="22"/>
          <w:shd w:val="clear" w:color="auto" w:fill="FFFFFF"/>
        </w:rPr>
      </w:pPr>
      <w:r>
        <w:rPr>
          <w:sz w:val="22"/>
          <w:szCs w:val="22"/>
          <w:shd w:val="clear" w:color="auto" w:fill="FFFFFF"/>
        </w:rPr>
        <w:t xml:space="preserve">   </w:t>
      </w:r>
    </w:p>
    <w:p w14:paraId="725BA416" w14:textId="77777777" w:rsidR="0099338E" w:rsidRPr="00EA546E" w:rsidRDefault="0099338E" w:rsidP="00185ED6">
      <w:pPr>
        <w:numPr>
          <w:ilvl w:val="0"/>
          <w:numId w:val="3"/>
        </w:numPr>
        <w:rPr>
          <w:b/>
          <w:sz w:val="22"/>
          <w:szCs w:val="22"/>
          <w:u w:val="single"/>
          <w:shd w:val="clear" w:color="auto" w:fill="FFFFFF"/>
        </w:rPr>
      </w:pPr>
      <w:r w:rsidRPr="00EA546E">
        <w:rPr>
          <w:b/>
          <w:sz w:val="22"/>
          <w:szCs w:val="22"/>
          <w:u w:val="single"/>
          <w:shd w:val="clear" w:color="auto" w:fill="FFFFFF"/>
        </w:rPr>
        <w:t>Collection of Information Employing Statistical Methods</w:t>
      </w:r>
      <w:r w:rsidR="00EA546E" w:rsidRPr="00EA546E">
        <w:rPr>
          <w:b/>
          <w:sz w:val="22"/>
          <w:szCs w:val="22"/>
          <w:u w:val="single"/>
          <w:shd w:val="clear" w:color="auto" w:fill="FFFFFF"/>
        </w:rPr>
        <w:t>:</w:t>
      </w:r>
    </w:p>
    <w:p w14:paraId="40B2D495" w14:textId="77777777" w:rsidR="00185ED6" w:rsidRPr="00AD7D48" w:rsidRDefault="00185ED6" w:rsidP="00185ED6">
      <w:pPr>
        <w:rPr>
          <w:b/>
          <w:sz w:val="22"/>
          <w:szCs w:val="22"/>
          <w:shd w:val="clear" w:color="auto" w:fill="FFFFFF"/>
        </w:rPr>
      </w:pPr>
    </w:p>
    <w:p w14:paraId="279223E2" w14:textId="34A0FB02" w:rsidR="0099338E" w:rsidRPr="00AD7D48" w:rsidRDefault="008B61F0" w:rsidP="00683C87">
      <w:pPr>
        <w:ind w:left="360"/>
        <w:rPr>
          <w:sz w:val="22"/>
          <w:szCs w:val="22"/>
          <w:shd w:val="clear" w:color="auto" w:fill="FFFFFF"/>
        </w:rPr>
      </w:pPr>
      <w:r>
        <w:rPr>
          <w:sz w:val="22"/>
          <w:szCs w:val="22"/>
          <w:shd w:val="clear" w:color="auto" w:fill="FFFFFF"/>
        </w:rPr>
        <w:t>This c</w:t>
      </w:r>
      <w:r w:rsidR="0099338E" w:rsidRPr="00AD7D48">
        <w:rPr>
          <w:sz w:val="22"/>
          <w:szCs w:val="22"/>
          <w:shd w:val="clear" w:color="auto" w:fill="FFFFFF"/>
        </w:rPr>
        <w:t>ollection of information does not employ statistical methods.</w:t>
      </w:r>
    </w:p>
    <w:p w14:paraId="2C776115" w14:textId="77777777" w:rsidR="0099338E" w:rsidRPr="00AD7D48" w:rsidRDefault="0099338E" w:rsidP="00683C87">
      <w:pPr>
        <w:rPr>
          <w:sz w:val="22"/>
          <w:szCs w:val="22"/>
          <w:shd w:val="clear" w:color="auto" w:fill="FFFFFF"/>
        </w:rPr>
      </w:pPr>
    </w:p>
    <w:sectPr w:rsidR="0099338E" w:rsidRPr="00AD7D48" w:rsidSect="00E762EE">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6D135" w14:textId="77777777" w:rsidR="00A07702" w:rsidRDefault="00A07702">
      <w:r>
        <w:separator/>
      </w:r>
    </w:p>
  </w:endnote>
  <w:endnote w:type="continuationSeparator" w:id="0">
    <w:p w14:paraId="5069D164" w14:textId="77777777" w:rsidR="00A07702" w:rsidRDefault="00A0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5B213" w14:textId="77777777" w:rsidR="003546A4" w:rsidRDefault="003546A4" w:rsidP="00B0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D70AD" w14:textId="77777777" w:rsidR="003546A4" w:rsidRDefault="00354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98AD8" w14:textId="755DE517" w:rsidR="003546A4" w:rsidRPr="004D554C" w:rsidRDefault="003546A4" w:rsidP="00B00299">
    <w:pPr>
      <w:pStyle w:val="Footer"/>
      <w:framePr w:wrap="around" w:vAnchor="text" w:hAnchor="margin" w:xAlign="center" w:y="1"/>
      <w:rPr>
        <w:rStyle w:val="PageNumber"/>
        <w:sz w:val="20"/>
      </w:rPr>
    </w:pPr>
    <w:r w:rsidRPr="004D554C">
      <w:rPr>
        <w:rStyle w:val="PageNumber"/>
        <w:sz w:val="20"/>
      </w:rPr>
      <w:fldChar w:fldCharType="begin"/>
    </w:r>
    <w:r w:rsidRPr="004D554C">
      <w:rPr>
        <w:rStyle w:val="PageNumber"/>
        <w:sz w:val="20"/>
      </w:rPr>
      <w:instrText xml:space="preserve">PAGE  </w:instrText>
    </w:r>
    <w:r w:rsidRPr="004D554C">
      <w:rPr>
        <w:rStyle w:val="PageNumber"/>
        <w:sz w:val="20"/>
      </w:rPr>
      <w:fldChar w:fldCharType="separate"/>
    </w:r>
    <w:r w:rsidR="002E2ED5">
      <w:rPr>
        <w:rStyle w:val="PageNumber"/>
        <w:noProof/>
        <w:sz w:val="20"/>
      </w:rPr>
      <w:t>1</w:t>
    </w:r>
    <w:r w:rsidRPr="004D554C">
      <w:rPr>
        <w:rStyle w:val="PageNumber"/>
        <w:sz w:val="20"/>
      </w:rPr>
      <w:fldChar w:fldCharType="end"/>
    </w:r>
  </w:p>
  <w:p w14:paraId="05105225" w14:textId="77777777" w:rsidR="003546A4" w:rsidRDefault="00354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F0F53" w14:textId="77777777" w:rsidR="00A07702" w:rsidRDefault="00A07702">
      <w:r>
        <w:separator/>
      </w:r>
    </w:p>
  </w:footnote>
  <w:footnote w:type="continuationSeparator" w:id="0">
    <w:p w14:paraId="1FDD3531" w14:textId="77777777" w:rsidR="00A07702" w:rsidRDefault="00A07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B3C8C" w14:textId="593B7DFE" w:rsidR="003546A4" w:rsidRPr="00EA546E" w:rsidRDefault="00AE08A6" w:rsidP="006906F7">
    <w:pPr>
      <w:pStyle w:val="Header"/>
      <w:tabs>
        <w:tab w:val="clear" w:pos="8640"/>
        <w:tab w:val="left" w:pos="450"/>
        <w:tab w:val="right" w:pos="9360"/>
      </w:tabs>
    </w:pPr>
    <w:r w:rsidRPr="00AE08A6">
      <w:rPr>
        <w:b/>
      </w:rPr>
      <w:t xml:space="preserve">Section 15.201(d), 15.209, 15.211, 15.213 and 15.221(c) </w:t>
    </w:r>
    <w:r>
      <w:rPr>
        <w:b/>
      </w:rPr>
      <w:tab/>
    </w:r>
    <w:r w:rsidRPr="006906F7">
      <w:t>3060-0387</w:t>
    </w:r>
    <w:r>
      <w:rPr>
        <w:b/>
      </w:rPr>
      <w:br/>
    </w:r>
    <w:r w:rsidRPr="00AE08A6">
      <w:rPr>
        <w:b/>
      </w:rPr>
      <w:t>Verification of Field Disturbance Sensors</w:t>
    </w:r>
    <w:r>
      <w:rPr>
        <w:b/>
      </w:rPr>
      <w:tab/>
    </w:r>
    <w:r>
      <w:rPr>
        <w:b/>
      </w:rPr>
      <w:tab/>
    </w:r>
    <w:r w:rsidR="00D078DC">
      <w:t>February</w:t>
    </w:r>
    <w: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299A"/>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17526060"/>
    <w:multiLevelType w:val="hybridMultilevel"/>
    <w:tmpl w:val="6988F998"/>
    <w:lvl w:ilvl="0" w:tplc="604EF2C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242631"/>
    <w:multiLevelType w:val="hybridMultilevel"/>
    <w:tmpl w:val="8012B0A0"/>
    <w:lvl w:ilvl="0" w:tplc="E13C487C">
      <w:start w:val="1"/>
      <w:numFmt w:val="lowerRoman"/>
      <w:lvlText w:val="(%1)"/>
      <w:lvlJc w:val="left"/>
      <w:pPr>
        <w:tabs>
          <w:tab w:val="num" w:pos="1440"/>
        </w:tabs>
        <w:ind w:left="1440" w:hanging="720"/>
      </w:pPr>
      <w:rPr>
        <w:rFonts w:hint="default"/>
      </w:rPr>
    </w:lvl>
    <w:lvl w:ilvl="1" w:tplc="80DAB71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70740E5"/>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5E500075"/>
    <w:multiLevelType w:val="hybridMultilevel"/>
    <w:tmpl w:val="4BB8213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721E28D3"/>
    <w:multiLevelType w:val="hybridMultilevel"/>
    <w:tmpl w:val="DBE6A1EE"/>
    <w:lvl w:ilvl="0" w:tplc="BDFCED9A">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C91B1C"/>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7C4B1895"/>
    <w:multiLevelType w:val="hybridMultilevel"/>
    <w:tmpl w:val="7B0CD808"/>
    <w:lvl w:ilvl="0" w:tplc="012C77C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A1"/>
    <w:rsid w:val="00001D66"/>
    <w:rsid w:val="000316FC"/>
    <w:rsid w:val="00035C2D"/>
    <w:rsid w:val="00035CD4"/>
    <w:rsid w:val="000372A1"/>
    <w:rsid w:val="0003795B"/>
    <w:rsid w:val="00040A3E"/>
    <w:rsid w:val="000434A5"/>
    <w:rsid w:val="00043A3B"/>
    <w:rsid w:val="00043BE6"/>
    <w:rsid w:val="000463B5"/>
    <w:rsid w:val="00046512"/>
    <w:rsid w:val="00057255"/>
    <w:rsid w:val="00060C8D"/>
    <w:rsid w:val="00063C0F"/>
    <w:rsid w:val="00065F8D"/>
    <w:rsid w:val="00074DCD"/>
    <w:rsid w:val="000804EA"/>
    <w:rsid w:val="00085FD1"/>
    <w:rsid w:val="00087C00"/>
    <w:rsid w:val="00093C4C"/>
    <w:rsid w:val="000A027B"/>
    <w:rsid w:val="000B0107"/>
    <w:rsid w:val="000B40B1"/>
    <w:rsid w:val="000B6907"/>
    <w:rsid w:val="000B78EF"/>
    <w:rsid w:val="000C7FE8"/>
    <w:rsid w:val="000D3562"/>
    <w:rsid w:val="000E29CB"/>
    <w:rsid w:val="000F2A5D"/>
    <w:rsid w:val="001426E9"/>
    <w:rsid w:val="001521D6"/>
    <w:rsid w:val="001614BC"/>
    <w:rsid w:val="00167EC9"/>
    <w:rsid w:val="001758B2"/>
    <w:rsid w:val="00176980"/>
    <w:rsid w:val="00185ED6"/>
    <w:rsid w:val="001904CF"/>
    <w:rsid w:val="00191AB1"/>
    <w:rsid w:val="0019588F"/>
    <w:rsid w:val="001B37C5"/>
    <w:rsid w:val="001B6244"/>
    <w:rsid w:val="001C0941"/>
    <w:rsid w:val="001C39A0"/>
    <w:rsid w:val="001E18A5"/>
    <w:rsid w:val="001E2502"/>
    <w:rsid w:val="00200B3A"/>
    <w:rsid w:val="00227ABB"/>
    <w:rsid w:val="002460C4"/>
    <w:rsid w:val="00246A5A"/>
    <w:rsid w:val="002529BD"/>
    <w:rsid w:val="00252E24"/>
    <w:rsid w:val="00257BA2"/>
    <w:rsid w:val="0026089C"/>
    <w:rsid w:val="002643AA"/>
    <w:rsid w:val="00267290"/>
    <w:rsid w:val="002A3ABF"/>
    <w:rsid w:val="002B4D90"/>
    <w:rsid w:val="002B5909"/>
    <w:rsid w:val="002B73DC"/>
    <w:rsid w:val="002C0930"/>
    <w:rsid w:val="002D068E"/>
    <w:rsid w:val="002E11F7"/>
    <w:rsid w:val="002E2ED5"/>
    <w:rsid w:val="002F65B5"/>
    <w:rsid w:val="00305DB6"/>
    <w:rsid w:val="00312456"/>
    <w:rsid w:val="00313600"/>
    <w:rsid w:val="003157CB"/>
    <w:rsid w:val="00317ABE"/>
    <w:rsid w:val="00317DD0"/>
    <w:rsid w:val="003242B9"/>
    <w:rsid w:val="00327737"/>
    <w:rsid w:val="003336B6"/>
    <w:rsid w:val="00353CCD"/>
    <w:rsid w:val="003546A4"/>
    <w:rsid w:val="00364DF5"/>
    <w:rsid w:val="00367951"/>
    <w:rsid w:val="0037229A"/>
    <w:rsid w:val="003808A7"/>
    <w:rsid w:val="0038194A"/>
    <w:rsid w:val="003864D4"/>
    <w:rsid w:val="003979AC"/>
    <w:rsid w:val="003A0CB6"/>
    <w:rsid w:val="003D3C34"/>
    <w:rsid w:val="003E41D8"/>
    <w:rsid w:val="003F6E5C"/>
    <w:rsid w:val="00406910"/>
    <w:rsid w:val="00407AA1"/>
    <w:rsid w:val="00410B6D"/>
    <w:rsid w:val="00426E33"/>
    <w:rsid w:val="00430730"/>
    <w:rsid w:val="004421A0"/>
    <w:rsid w:val="00444F22"/>
    <w:rsid w:val="00455BE4"/>
    <w:rsid w:val="00457EC4"/>
    <w:rsid w:val="00476CEB"/>
    <w:rsid w:val="00480611"/>
    <w:rsid w:val="004B03B9"/>
    <w:rsid w:val="004B34AF"/>
    <w:rsid w:val="004C787A"/>
    <w:rsid w:val="004D4E58"/>
    <w:rsid w:val="004D554C"/>
    <w:rsid w:val="004F6F27"/>
    <w:rsid w:val="004F7E44"/>
    <w:rsid w:val="005062FA"/>
    <w:rsid w:val="00510202"/>
    <w:rsid w:val="005253E4"/>
    <w:rsid w:val="005272F5"/>
    <w:rsid w:val="00531CBE"/>
    <w:rsid w:val="005410E3"/>
    <w:rsid w:val="00545727"/>
    <w:rsid w:val="00560A46"/>
    <w:rsid w:val="0056547E"/>
    <w:rsid w:val="00572759"/>
    <w:rsid w:val="0057525C"/>
    <w:rsid w:val="0058379A"/>
    <w:rsid w:val="00583B7F"/>
    <w:rsid w:val="00590386"/>
    <w:rsid w:val="0059453C"/>
    <w:rsid w:val="005B2D78"/>
    <w:rsid w:val="005B57E7"/>
    <w:rsid w:val="005B7DF5"/>
    <w:rsid w:val="005C2296"/>
    <w:rsid w:val="005C73BB"/>
    <w:rsid w:val="005F60C7"/>
    <w:rsid w:val="00601A80"/>
    <w:rsid w:val="0060237A"/>
    <w:rsid w:val="00616836"/>
    <w:rsid w:val="006312E8"/>
    <w:rsid w:val="00632928"/>
    <w:rsid w:val="00643467"/>
    <w:rsid w:val="00662F56"/>
    <w:rsid w:val="0066384C"/>
    <w:rsid w:val="00683C87"/>
    <w:rsid w:val="006906F7"/>
    <w:rsid w:val="00695AFD"/>
    <w:rsid w:val="006978C4"/>
    <w:rsid w:val="006B040E"/>
    <w:rsid w:val="006C4778"/>
    <w:rsid w:val="006D1E50"/>
    <w:rsid w:val="006E268C"/>
    <w:rsid w:val="006E3EBA"/>
    <w:rsid w:val="006E6611"/>
    <w:rsid w:val="006E7180"/>
    <w:rsid w:val="00711D30"/>
    <w:rsid w:val="007129F6"/>
    <w:rsid w:val="00721302"/>
    <w:rsid w:val="00722176"/>
    <w:rsid w:val="00734C90"/>
    <w:rsid w:val="00755234"/>
    <w:rsid w:val="00756931"/>
    <w:rsid w:val="0078316C"/>
    <w:rsid w:val="0078356D"/>
    <w:rsid w:val="00783591"/>
    <w:rsid w:val="007B23AA"/>
    <w:rsid w:val="007B311C"/>
    <w:rsid w:val="007D035B"/>
    <w:rsid w:val="007E2498"/>
    <w:rsid w:val="007E7B90"/>
    <w:rsid w:val="00806D40"/>
    <w:rsid w:val="00807B24"/>
    <w:rsid w:val="00810EB8"/>
    <w:rsid w:val="00817515"/>
    <w:rsid w:val="0083029D"/>
    <w:rsid w:val="00837CA2"/>
    <w:rsid w:val="00851C71"/>
    <w:rsid w:val="00853692"/>
    <w:rsid w:val="00872451"/>
    <w:rsid w:val="0088194B"/>
    <w:rsid w:val="00883849"/>
    <w:rsid w:val="00883F2C"/>
    <w:rsid w:val="008954C6"/>
    <w:rsid w:val="008957C7"/>
    <w:rsid w:val="008B27DD"/>
    <w:rsid w:val="008B61F0"/>
    <w:rsid w:val="008D05E3"/>
    <w:rsid w:val="008D3C57"/>
    <w:rsid w:val="008D428C"/>
    <w:rsid w:val="008D75C6"/>
    <w:rsid w:val="008D775A"/>
    <w:rsid w:val="008E6D75"/>
    <w:rsid w:val="00953C71"/>
    <w:rsid w:val="009552DA"/>
    <w:rsid w:val="009625EA"/>
    <w:rsid w:val="00971BBA"/>
    <w:rsid w:val="009803F1"/>
    <w:rsid w:val="00987D42"/>
    <w:rsid w:val="009910D2"/>
    <w:rsid w:val="009924D7"/>
    <w:rsid w:val="0099338E"/>
    <w:rsid w:val="0099622F"/>
    <w:rsid w:val="009969F3"/>
    <w:rsid w:val="009A2CAC"/>
    <w:rsid w:val="009A30AA"/>
    <w:rsid w:val="009A5A58"/>
    <w:rsid w:val="009D61C9"/>
    <w:rsid w:val="009E1156"/>
    <w:rsid w:val="009E6BD4"/>
    <w:rsid w:val="009F394F"/>
    <w:rsid w:val="009F742D"/>
    <w:rsid w:val="00A04B02"/>
    <w:rsid w:val="00A07702"/>
    <w:rsid w:val="00A15D21"/>
    <w:rsid w:val="00A17C4C"/>
    <w:rsid w:val="00A24FB1"/>
    <w:rsid w:val="00A25493"/>
    <w:rsid w:val="00A315C1"/>
    <w:rsid w:val="00A318C5"/>
    <w:rsid w:val="00A50CFB"/>
    <w:rsid w:val="00A50DAC"/>
    <w:rsid w:val="00A63CC8"/>
    <w:rsid w:val="00A872FE"/>
    <w:rsid w:val="00A902AF"/>
    <w:rsid w:val="00AA14A4"/>
    <w:rsid w:val="00AB444A"/>
    <w:rsid w:val="00AC4CEB"/>
    <w:rsid w:val="00AD7D48"/>
    <w:rsid w:val="00AE08A6"/>
    <w:rsid w:val="00AE69D4"/>
    <w:rsid w:val="00B00299"/>
    <w:rsid w:val="00B0229A"/>
    <w:rsid w:val="00B023FD"/>
    <w:rsid w:val="00B07DB4"/>
    <w:rsid w:val="00B133F4"/>
    <w:rsid w:val="00B40FB9"/>
    <w:rsid w:val="00B54B82"/>
    <w:rsid w:val="00B54C89"/>
    <w:rsid w:val="00B611B7"/>
    <w:rsid w:val="00B619DC"/>
    <w:rsid w:val="00B61C4C"/>
    <w:rsid w:val="00B7258D"/>
    <w:rsid w:val="00B84EF2"/>
    <w:rsid w:val="00B877FC"/>
    <w:rsid w:val="00B93B0B"/>
    <w:rsid w:val="00B97837"/>
    <w:rsid w:val="00BA4675"/>
    <w:rsid w:val="00BB4D78"/>
    <w:rsid w:val="00BB77E2"/>
    <w:rsid w:val="00BE4685"/>
    <w:rsid w:val="00BE78C1"/>
    <w:rsid w:val="00BF4742"/>
    <w:rsid w:val="00C14FEC"/>
    <w:rsid w:val="00C1796E"/>
    <w:rsid w:val="00C23D37"/>
    <w:rsid w:val="00C251E4"/>
    <w:rsid w:val="00C33133"/>
    <w:rsid w:val="00C3782F"/>
    <w:rsid w:val="00C4596C"/>
    <w:rsid w:val="00C57893"/>
    <w:rsid w:val="00C65755"/>
    <w:rsid w:val="00C77B6E"/>
    <w:rsid w:val="00C83C3D"/>
    <w:rsid w:val="00C84B9A"/>
    <w:rsid w:val="00CA6C43"/>
    <w:rsid w:val="00CB3631"/>
    <w:rsid w:val="00CC2A1B"/>
    <w:rsid w:val="00CC3CF4"/>
    <w:rsid w:val="00CC721F"/>
    <w:rsid w:val="00CD1663"/>
    <w:rsid w:val="00CD6304"/>
    <w:rsid w:val="00CE1864"/>
    <w:rsid w:val="00CE2260"/>
    <w:rsid w:val="00CE7AE7"/>
    <w:rsid w:val="00CF0274"/>
    <w:rsid w:val="00CF1967"/>
    <w:rsid w:val="00D0081E"/>
    <w:rsid w:val="00D078DC"/>
    <w:rsid w:val="00D11886"/>
    <w:rsid w:val="00D13C53"/>
    <w:rsid w:val="00D161E0"/>
    <w:rsid w:val="00D2128F"/>
    <w:rsid w:val="00D316AB"/>
    <w:rsid w:val="00D3379D"/>
    <w:rsid w:val="00D51776"/>
    <w:rsid w:val="00D5519D"/>
    <w:rsid w:val="00D553D2"/>
    <w:rsid w:val="00D55633"/>
    <w:rsid w:val="00D755D6"/>
    <w:rsid w:val="00D81B31"/>
    <w:rsid w:val="00D859CB"/>
    <w:rsid w:val="00DB0055"/>
    <w:rsid w:val="00DB3291"/>
    <w:rsid w:val="00DB6E56"/>
    <w:rsid w:val="00DC0151"/>
    <w:rsid w:val="00DC0DB4"/>
    <w:rsid w:val="00DC2AE1"/>
    <w:rsid w:val="00DD38A4"/>
    <w:rsid w:val="00DD6469"/>
    <w:rsid w:val="00DE0BFB"/>
    <w:rsid w:val="00DE128C"/>
    <w:rsid w:val="00E07E11"/>
    <w:rsid w:val="00E13D74"/>
    <w:rsid w:val="00E22A5A"/>
    <w:rsid w:val="00E25F6D"/>
    <w:rsid w:val="00E354DF"/>
    <w:rsid w:val="00E55A04"/>
    <w:rsid w:val="00E63D01"/>
    <w:rsid w:val="00E71116"/>
    <w:rsid w:val="00E7450B"/>
    <w:rsid w:val="00E74536"/>
    <w:rsid w:val="00E762EE"/>
    <w:rsid w:val="00E931C9"/>
    <w:rsid w:val="00EA2A0E"/>
    <w:rsid w:val="00EA546E"/>
    <w:rsid w:val="00EB1EA3"/>
    <w:rsid w:val="00EB7E39"/>
    <w:rsid w:val="00EC30FA"/>
    <w:rsid w:val="00ED785B"/>
    <w:rsid w:val="00EE2CA1"/>
    <w:rsid w:val="00EE5B4E"/>
    <w:rsid w:val="00EF3B66"/>
    <w:rsid w:val="00EF67AF"/>
    <w:rsid w:val="00F033D9"/>
    <w:rsid w:val="00F14E6A"/>
    <w:rsid w:val="00F43F0F"/>
    <w:rsid w:val="00F44903"/>
    <w:rsid w:val="00F6101E"/>
    <w:rsid w:val="00F964CF"/>
    <w:rsid w:val="00FB47EB"/>
    <w:rsid w:val="00FC1D0B"/>
    <w:rsid w:val="00FC4750"/>
    <w:rsid w:val="00FC5E2A"/>
    <w:rsid w:val="00FC7892"/>
    <w:rsid w:val="00FD41A2"/>
    <w:rsid w:val="00FD7577"/>
    <w:rsid w:val="00FE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E8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7ABB"/>
    <w:pPr>
      <w:tabs>
        <w:tab w:val="center" w:pos="4320"/>
        <w:tab w:val="right" w:pos="8640"/>
      </w:tabs>
    </w:pPr>
  </w:style>
  <w:style w:type="paragraph" w:styleId="Footer">
    <w:name w:val="footer"/>
    <w:basedOn w:val="Normal"/>
    <w:rsid w:val="00227ABB"/>
    <w:pPr>
      <w:tabs>
        <w:tab w:val="center" w:pos="4320"/>
        <w:tab w:val="right" w:pos="8640"/>
      </w:tabs>
    </w:pPr>
  </w:style>
  <w:style w:type="paragraph" w:styleId="BalloonText">
    <w:name w:val="Balloon Text"/>
    <w:basedOn w:val="Normal"/>
    <w:semiHidden/>
    <w:rsid w:val="00B611B7"/>
    <w:rPr>
      <w:rFonts w:ascii="Tahoma" w:hAnsi="Tahoma" w:cs="Tahoma"/>
      <w:sz w:val="16"/>
      <w:szCs w:val="16"/>
    </w:rPr>
  </w:style>
  <w:style w:type="character" w:styleId="PageNumber">
    <w:name w:val="page number"/>
    <w:basedOn w:val="DefaultParagraphFont"/>
    <w:rsid w:val="00B00299"/>
  </w:style>
  <w:style w:type="paragraph" w:styleId="List">
    <w:name w:val="List"/>
    <w:basedOn w:val="Normal"/>
    <w:rsid w:val="00B97837"/>
    <w:pPr>
      <w:widowControl w:val="0"/>
      <w:ind w:left="360" w:hanging="360"/>
    </w:pPr>
    <w:rPr>
      <w:rFonts w:ascii="Courier" w:hAnsi="Courier"/>
      <w:snapToGrid w:val="0"/>
      <w:sz w:val="20"/>
    </w:rPr>
  </w:style>
  <w:style w:type="paragraph" w:styleId="List2">
    <w:name w:val="List 2"/>
    <w:basedOn w:val="Normal"/>
    <w:rsid w:val="00B97837"/>
    <w:pPr>
      <w:widowControl w:val="0"/>
      <w:ind w:left="720" w:hanging="360"/>
    </w:pPr>
    <w:rPr>
      <w:rFonts w:ascii="Courier" w:hAnsi="Courier"/>
      <w:snapToGrid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7ABB"/>
    <w:pPr>
      <w:tabs>
        <w:tab w:val="center" w:pos="4320"/>
        <w:tab w:val="right" w:pos="8640"/>
      </w:tabs>
    </w:pPr>
  </w:style>
  <w:style w:type="paragraph" w:styleId="Footer">
    <w:name w:val="footer"/>
    <w:basedOn w:val="Normal"/>
    <w:rsid w:val="00227ABB"/>
    <w:pPr>
      <w:tabs>
        <w:tab w:val="center" w:pos="4320"/>
        <w:tab w:val="right" w:pos="8640"/>
      </w:tabs>
    </w:pPr>
  </w:style>
  <w:style w:type="paragraph" w:styleId="BalloonText">
    <w:name w:val="Balloon Text"/>
    <w:basedOn w:val="Normal"/>
    <w:semiHidden/>
    <w:rsid w:val="00B611B7"/>
    <w:rPr>
      <w:rFonts w:ascii="Tahoma" w:hAnsi="Tahoma" w:cs="Tahoma"/>
      <w:sz w:val="16"/>
      <w:szCs w:val="16"/>
    </w:rPr>
  </w:style>
  <w:style w:type="character" w:styleId="PageNumber">
    <w:name w:val="page number"/>
    <w:basedOn w:val="DefaultParagraphFont"/>
    <w:rsid w:val="00B00299"/>
  </w:style>
  <w:style w:type="paragraph" w:styleId="List">
    <w:name w:val="List"/>
    <w:basedOn w:val="Normal"/>
    <w:rsid w:val="00B97837"/>
    <w:pPr>
      <w:widowControl w:val="0"/>
      <w:ind w:left="360" w:hanging="360"/>
    </w:pPr>
    <w:rPr>
      <w:rFonts w:ascii="Courier" w:hAnsi="Courier"/>
      <w:snapToGrid w:val="0"/>
      <w:sz w:val="20"/>
    </w:rPr>
  </w:style>
  <w:style w:type="paragraph" w:styleId="List2">
    <w:name w:val="List 2"/>
    <w:basedOn w:val="Normal"/>
    <w:rsid w:val="00B97837"/>
    <w:pPr>
      <w:widowControl w:val="0"/>
      <w:ind w:left="720" w:hanging="360"/>
    </w:pPr>
    <w:rPr>
      <w:rFonts w:ascii="Courier" w:hAnsi="Courier"/>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September 1999</vt:lpstr>
    </vt:vector>
  </TitlesOfParts>
  <Company>FCC</Company>
  <LinksUpToDate>false</LinksUpToDate>
  <CharactersWithSpaces>12648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1999</dc:title>
  <dc:creator>NWALLS</dc:creator>
  <cp:lastModifiedBy>SYSTEM</cp:lastModifiedBy>
  <cp:revision>2</cp:revision>
  <cp:lastPrinted>2014-12-19T14:41:00Z</cp:lastPrinted>
  <dcterms:created xsi:type="dcterms:W3CDTF">2018-01-23T13:08:00Z</dcterms:created>
  <dcterms:modified xsi:type="dcterms:W3CDTF">2018-01-23T13:08:00Z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829871906</vt:i4>
  </property>
  <property fmtid="{D5CDD505-2E9C-101B-9397-08002B2CF9AE}" pid="3" name="_EmailEntryID">
    <vt:lpwstr>00000000EDA265E15486B44EAF9951C8195C96F30700BF17D4F30776D441B05165F92C68ACD10000006B00BF00009206E01A3929AD4B8FBE656D10EFFFA4000009D757410000</vt:lpwstr>
  </property>
  <property fmtid="{D5CDD505-2E9C-101B-9397-08002B2CF9AE}" pid="4" name="_ReviewingToolsShownOnce">
    <vt:lpwstr/>
  </property>
</Properties>
</file>