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B4" w:rsidRPr="006C5AB4" w:rsidRDefault="006C5AB4" w:rsidP="006C5AB4">
      <w:pPr>
        <w:tabs>
          <w:tab w:val="left" w:pos="5940"/>
        </w:tabs>
        <w:jc w:val="center"/>
        <w:rPr>
          <w:rFonts w:ascii="Arial" w:hAnsi="Arial" w:cs="Arial"/>
          <w:b/>
          <w:sz w:val="24"/>
          <w:szCs w:val="24"/>
        </w:rPr>
      </w:pPr>
      <w:bookmarkStart w:id="0" w:name="_GoBack"/>
      <w:bookmarkEnd w:id="0"/>
      <w:r w:rsidRPr="006C5AB4">
        <w:rPr>
          <w:rFonts w:ascii="Arial" w:hAnsi="Arial" w:cs="Arial"/>
          <w:b/>
          <w:sz w:val="24"/>
          <w:szCs w:val="24"/>
        </w:rPr>
        <w:t>SUPPORTING STATEMENT</w:t>
      </w:r>
    </w:p>
    <w:p w:rsidR="006C5AB4" w:rsidRPr="006C5AB4" w:rsidRDefault="006C5AB4" w:rsidP="006C5AB4">
      <w:pPr>
        <w:tabs>
          <w:tab w:val="left" w:pos="5940"/>
        </w:tabs>
        <w:jc w:val="center"/>
        <w:rPr>
          <w:rFonts w:ascii="Arial" w:hAnsi="Arial" w:cs="Arial"/>
          <w:b/>
          <w:sz w:val="24"/>
          <w:szCs w:val="24"/>
        </w:rPr>
      </w:pPr>
    </w:p>
    <w:p w:rsidR="006C5AB4" w:rsidRPr="006C5AB4" w:rsidRDefault="006C5AB4" w:rsidP="006C5AB4">
      <w:pPr>
        <w:tabs>
          <w:tab w:val="left" w:pos="5940"/>
        </w:tabs>
        <w:jc w:val="center"/>
        <w:rPr>
          <w:rFonts w:ascii="Arial" w:hAnsi="Arial" w:cs="Arial"/>
          <w:b/>
          <w:sz w:val="24"/>
          <w:szCs w:val="24"/>
        </w:rPr>
      </w:pPr>
      <w:r w:rsidRPr="006C5AB4">
        <w:rPr>
          <w:rFonts w:ascii="Arial" w:hAnsi="Arial" w:cs="Arial"/>
          <w:b/>
          <w:noProof/>
          <w:sz w:val="24"/>
          <w:szCs w:val="24"/>
        </w:rPr>
        <mc:AlternateContent>
          <mc:Choice Requires="wpg">
            <w:drawing>
              <wp:inline distT="0" distB="0" distL="0" distR="0" wp14:anchorId="00EF1C35" wp14:editId="7019D4FF">
                <wp:extent cx="6058535" cy="923925"/>
                <wp:effectExtent l="5080" t="6350" r="38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923925"/>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7 7"/>
                                <a:gd name="T1" fmla="*/ T0 w 9527"/>
                                <a:gd name="T2" fmla="+- 0 9534 7"/>
                                <a:gd name="T3" fmla="*/ T2 w 9527"/>
                              </a:gdLst>
                              <a:ahLst/>
                              <a:cxnLst>
                                <a:cxn ang="0">
                                  <a:pos x="T1" y="0"/>
                                </a:cxn>
                                <a:cxn ang="0">
                                  <a:pos x="T3" y="0"/>
                                </a:cxn>
                              </a:cxnLst>
                              <a:rect l="0" t="0" r="r" b="b"/>
                              <a:pathLst>
                                <a:path w="9527">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7 7"/>
                                <a:gd name="T1" fmla="*/ T0 w 9379"/>
                                <a:gd name="T2" fmla="+- 0 9385 7"/>
                                <a:gd name="T3" fmla="*/ T2 w 9379"/>
                              </a:gdLst>
                              <a:ahLst/>
                              <a:cxnLst>
                                <a:cxn ang="0">
                                  <a:pos x="T1" y="0"/>
                                </a:cxn>
                                <a:cxn ang="0">
                                  <a:pos x="T3" y="0"/>
                                </a:cxn>
                              </a:cxnLst>
                              <a:rect l="0" t="0" r="r" b="b"/>
                              <a:pathLst>
                                <a:path w="9379">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1438 7"/>
                                <a:gd name="T1" fmla="*/ 1438 h 1431"/>
                                <a:gd name="T2" fmla="+- 0 7 7"/>
                                <a:gd name="T3" fmla="*/ 7 h 1431"/>
                              </a:gdLst>
                              <a:ahLst/>
                              <a:cxnLst>
                                <a:cxn ang="0">
                                  <a:pos x="0" y="T1"/>
                                </a:cxn>
                                <a:cxn ang="0">
                                  <a:pos x="0" y="T3"/>
                                </a:cxn>
                              </a:cxnLst>
                              <a:rect l="0" t="0" r="r" b="b"/>
                              <a:pathLst>
                                <a:path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B4" w:rsidRPr="006C5AB4" w:rsidRDefault="006C5AB4" w:rsidP="006C5AB4">
                                <w:pPr>
                                  <w:spacing w:before="6"/>
                                  <w:ind w:left="112"/>
                                  <w:rPr>
                                    <w:rFonts w:ascii="Arial" w:hAnsi="Arial" w:cs="Arial"/>
                                    <w:b/>
                                    <w:color w:val="18161F"/>
                                    <w:w w:val="105"/>
                                    <w:sz w:val="23"/>
                                  </w:rPr>
                                </w:pPr>
                              </w:p>
                              <w:p w:rsidR="006C5AB4" w:rsidRPr="006C5AB4" w:rsidRDefault="00156781" w:rsidP="00156781">
                                <w:pPr>
                                  <w:spacing w:before="6"/>
                                  <w:ind w:left="112"/>
                                  <w:rPr>
                                    <w:rFonts w:ascii="Arial" w:eastAsia="Arial" w:hAnsi="Arial" w:cs="Arial"/>
                                    <w:b/>
                                    <w:sz w:val="24"/>
                                    <w:szCs w:val="24"/>
                                  </w:rPr>
                                </w:pPr>
                                <w:r w:rsidRPr="00156781">
                                  <w:rPr>
                                    <w:rFonts w:ascii="Arial" w:hAnsi="Arial" w:cs="Arial"/>
                                    <w:b/>
                                    <w:color w:val="18161F"/>
                                    <w:w w:val="105"/>
                                    <w:sz w:val="24"/>
                                    <w:szCs w:val="24"/>
                                  </w:rPr>
                                  <w:t>VA FORM 22-0803</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B4" w:rsidRDefault="006C5AB4" w:rsidP="006C5AB4">
                                <w:pPr>
                                  <w:spacing w:before="6" w:line="251" w:lineRule="auto"/>
                                  <w:ind w:left="114" w:right="723" w:firstLine="14"/>
                                  <w:rPr>
                                    <w:b/>
                                    <w:color w:val="18161F"/>
                                    <w:w w:val="110"/>
                                    <w:sz w:val="23"/>
                                  </w:rPr>
                                </w:pPr>
                              </w:p>
                              <w:p w:rsidR="006C5AB4" w:rsidRPr="006C5AB4" w:rsidRDefault="00156781" w:rsidP="006C5AB4">
                                <w:pPr>
                                  <w:spacing w:before="6" w:line="251" w:lineRule="auto"/>
                                  <w:ind w:left="114" w:right="723" w:firstLine="14"/>
                                  <w:rPr>
                                    <w:rFonts w:ascii="Arial" w:hAnsi="Arial" w:cs="Arial"/>
                                    <w:b/>
                                    <w:color w:val="18161F"/>
                                    <w:w w:val="110"/>
                                    <w:sz w:val="24"/>
                                    <w:szCs w:val="24"/>
                                  </w:rPr>
                                </w:pPr>
                                <w:r>
                                  <w:rPr>
                                    <w:rFonts w:ascii="Arial" w:hAnsi="Arial" w:cs="Arial"/>
                                    <w:b/>
                                    <w:color w:val="18161F"/>
                                    <w:w w:val="110"/>
                                    <w:sz w:val="24"/>
                                    <w:szCs w:val="24"/>
                                  </w:rPr>
                                  <w:t>Application for Reimbursement of Licensing or Certification Test Fees</w:t>
                                </w:r>
                              </w:p>
                              <w:p w:rsidR="006C5AB4" w:rsidRPr="006C5AB4" w:rsidRDefault="006C5AB4" w:rsidP="006C5AB4">
                                <w:pPr>
                                  <w:spacing w:before="6" w:line="251" w:lineRule="auto"/>
                                  <w:ind w:left="114" w:right="723" w:firstLine="14"/>
                                  <w:rPr>
                                    <w:rFonts w:ascii="Arial" w:eastAsia="Arial" w:hAnsi="Arial" w:cs="Arial"/>
                                    <w:b/>
                                    <w:sz w:val="24"/>
                                    <w:szCs w:val="24"/>
                                  </w:rPr>
                                </w:pPr>
                                <w:r w:rsidRPr="006C5AB4">
                                  <w:rPr>
                                    <w:rFonts w:ascii="Arial" w:hAnsi="Arial" w:cs="Arial"/>
                                    <w:b/>
                                    <w:color w:val="18161F"/>
                                    <w:w w:val="110"/>
                                    <w:sz w:val="24"/>
                                    <w:szCs w:val="24"/>
                                  </w:rPr>
                                  <w:t>OMB-2900-</w:t>
                                </w:r>
                                <w:r w:rsidR="00156781">
                                  <w:rPr>
                                    <w:rFonts w:ascii="Arial" w:hAnsi="Arial" w:cs="Arial"/>
                                    <w:b/>
                                    <w:color w:val="18161F"/>
                                    <w:w w:val="110"/>
                                    <w:sz w:val="24"/>
                                    <w:szCs w:val="24"/>
                                  </w:rPr>
                                  <w:t>0695</w:t>
                                </w:r>
                              </w:p>
                            </w:txbxContent>
                          </wps:txbx>
                          <wps:bodyPr rot="0" vert="horz" wrap="square" lIns="0" tIns="0" rIns="0" bIns="0" anchor="t" anchorCtr="0" upright="1">
                            <a:noAutofit/>
                          </wps:bodyPr>
                        </wps:wsp>
                      </wpg:grpSp>
                    </wpg:wgp>
                  </a:graphicData>
                </a:graphic>
              </wp:inline>
            </w:drawing>
          </mc:Choice>
          <mc:Fallback>
            <w:pict>
              <v:group id="Group 1" o:spid="_x0000_s1026" style="width:477.05pt;height:72.75pt;mso-position-horizontal-relative:char;mso-position-vertical-relative:line" coordsize="954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">
                <v:group id="Group 3" o:spid="_x0000_s1027" style="position:absolute;left:7;top:24;width:9527;height:2" coordorigin="7,24" coordsize="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7;top:24;width:9527;height:2;visibility:visible;mso-wrap-style:square;v-text-anchor:top" coordsize="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gMIA&#10;AADaAAAADwAAAGRycy9kb3ducmV2LnhtbESPwWrDMBBE74X+g9hCbo2cBIpxLYcQWgi5xTEpvS3S&#10;1jaxVsZSbOfvo0Khx2Fm3jD5dradGGnwrWMFq2UCglg703KtoDp/vqYgfEA22DkmBXfysC2en3LM&#10;jJv4RGMZahEh7DNU0ITQZ1J63ZBFv3Q9cfR+3GAxRDnU0gw4Rbjt5DpJ3qTFluNCgz3tG9LX8mYV&#10;HKvzuqv0d5q0Hj/0tCvx67JXavEy795BBJrDf/ivfTAKNvB7Jd4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CAwgAAANoAAAAPAAAAAAAAAAAAAAAAAJgCAABkcnMvZG93&#10;bnJldi54bWxQSwUGAAAAAAQABAD1AAAAhwMAAAAA&#10;" path="m,l9527,e" filled="f" strokecolor="#3b3b3f" strokeweight=".25281mm">
                    <v:path arrowok="t" o:connecttype="custom" o:connectlocs="0,0;9527,0" o:connectangles="0,0"/>
                  </v:shape>
                </v:group>
                <v:group id="Group 5" o:spid="_x0000_s1029" style="position:absolute;left:14;top:17;width:2;height:1431" coordorigin="14,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4;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t4sUA&#10;AADaAAAADwAAAGRycy9kb3ducmV2LnhtbESP3WoCMRSE7wu+QziCdzVbsVK2RlHBH6ogtX2A083p&#10;ZuvmZE3iun37plDo5TAz3zDTeWdr0ZIPlWMFD8MMBHHhdMWlgve39f0TiBCRNdaOScE3BZjPendT&#10;zLW78Su1p1iKBOGQowITY5NLGQpDFsPQNcTJ+3TeYkzSl1J7vCW4reUoyybSYsVpwWBDK0PF+XS1&#10;Cl78eLM46qXZjybN4XLcfnyt271Sg363eAYRqYv/4b/2Tit4hN8r6Qb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q3ixQAAANoAAAAPAAAAAAAAAAAAAAAAAJgCAABkcnMv&#10;ZG93bnJldi54bWxQSwUGAAAAAAQABAD1AAAAigMAAAAA&#10;" path="m,1430l,e" filled="f" strokecolor="#343438" strokeweight=".25281mm">
                    <v:path arrowok="t" o:connecttype="custom" o:connectlocs="0,1447;0,17" o:connectangles="0,0"/>
                  </v:shape>
                </v:group>
                <v:group id="Group 7" o:spid="_x0000_s1031" style="position:absolute;left:4250;top:17;width:2;height:1431" coordorigin="4250,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4250;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IcIA&#10;AADaAAAADwAAAGRycy9kb3ducmV2LnhtbESPQWvCQBSE74L/YXkFb2ZjD7akrtIKFS8etIIeH9ln&#10;Npp9G7JPjf/eLRR6HGbmG2a26H2jbtTFOrCBSZaDIi6DrbkysP/5Hr+DioJssQlMBh4UYTEfDmZY&#10;2HDnLd12UqkE4VigASfSFlrH0pHHmIWWOHmn0HmUJLtK2w7vCe4b/ZrnU+2x5rTgsKWlo/Kyu3oD&#10;5dfqfDhX4mRyaulYX+y2iRtjRi/95wcooV7+w3/ttTXwBr9X0g3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6chwgAAANoAAAAPAAAAAAAAAAAAAAAAAJgCAABkcnMvZG93&#10;bnJldi54bWxQSwUGAAAAAAQABAD1AAAAhwMAAAAA&#10;" path="m,1430l,e" filled="f" strokecolor="#383838" strokeweight=".25281mm">
                    <v:path arrowok="t" o:connecttype="custom" o:connectlocs="0,1447;0,17" o:connectangles="0,0"/>
                  </v:shape>
                </v:group>
                <v:group id="Group 9" o:spid="_x0000_s1033" style="position:absolute;left:7;top:1442;width:9379;height:2" coordorigin="7,1442" coordsize="9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7;top:1442;width:9379;height:2;visibility:visible;mso-wrap-style:square;v-text-anchor:top" coordsize="93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DrcIA&#10;AADaAAAADwAAAGRycy9kb3ducmV2LnhtbESPT4vCMBTE7wt+h/AEb2vqCq5Wo4ggeNiLXQ96ezTP&#10;tti8lCTbP99+Iwgeh5n5DbPZ9aYWLTlfWVYwmyYgiHOrKy4UXH6Pn0sQPiBrrC2TgoE87Lajjw2m&#10;2nZ8pjYLhYgQ9ikqKENoUil9XpJBP7UNcfTu1hkMUbpCaoddhJtafiXJQhqsOC6U2NChpPyR/RkF&#10;WXU2w2l+dabo2u/hcPPtcfmj1GTc79cgAvXhHX61T1rBCp5X4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oOtwgAAANoAAAAPAAAAAAAAAAAAAAAAAJgCAABkcnMvZG93&#10;bnJldi54bWxQSwUGAAAAAAQABAD1AAAAhwMAAAAA&#10;" path="m,l9378,e" filled="f" strokecolor="#2b2b2f" strokeweight=".16853mm">
                    <v:path arrowok="t" o:connecttype="custom" o:connectlocs="0,0;9378,0" o:connectangles="0,0"/>
                  </v:shape>
                </v:group>
                <v:group id="Group 11" o:spid="_x0000_s1035" style="position:absolute;left:9526;top:7;width:2;height:1431" coordorigin="9526,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6" style="position:absolute;left:9526;top: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T4MIA&#10;AADbAAAADwAAAGRycy9kb3ducmV2LnhtbERPS2vCQBC+F/wPyxR6azbmUCR1lVLqA3pSm5behuw0&#10;CWZnQ3aM6b93BcHbfHzPmS9H16qB+tB4NjBNUlDEpbcNVwa+DqvnGaggyBZbz2TgnwIsF5OHOebW&#10;n3lHw14qFUM45GigFulyrUNZk8OQ+I44cn++dygR9pW2PZ5juGt1lqYv2mHDsaHGjt5rKo/7kzPw&#10;u/kW/Zn92G02rItNUXzomRyNeXoc315BCY1yF9/cWxvnT+H6SzxAL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PgwgAAANsAAAAPAAAAAAAAAAAAAAAAAJgCAABkcnMvZG93&#10;bnJldi54bWxQSwUGAAAAAAQABAD1AAAAhwMAAAAA&#10;" path="m,1431l,e" filled="f" strokecolor="#38383b" strokeweight=".25281mm">
                    <v:path arrowok="t" o:connecttype="custom" o:connectlocs="0,1438;0,7" o:connectangles="0,0"/>
                  </v:shape>
                  <v:shapetype id="_x0000_t202" coordsize="21600,21600" o:spt="202" path="m,l,21600r21600,l21600,xe">
                    <v:stroke joinstyle="miter"/>
                    <v:path gradientshapeok="t" o:connecttype="rect"/>
                  </v:shapetype>
                  <v:shape id="Text Box 13" o:spid="_x0000_s1037" type="#_x0000_t202" style="position:absolute;left:14;top:24;width:4236;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6C5AB4" w:rsidRPr="006C5AB4" w:rsidRDefault="006C5AB4" w:rsidP="006C5AB4">
                          <w:pPr>
                            <w:spacing w:before="6"/>
                            <w:ind w:left="112"/>
                            <w:rPr>
                              <w:rFonts w:ascii="Arial" w:hAnsi="Arial" w:cs="Arial"/>
                              <w:b/>
                              <w:color w:val="18161F"/>
                              <w:w w:val="105"/>
                              <w:sz w:val="23"/>
                            </w:rPr>
                          </w:pPr>
                        </w:p>
                        <w:p w:rsidR="006C5AB4" w:rsidRPr="006C5AB4" w:rsidRDefault="00156781" w:rsidP="00156781">
                          <w:pPr>
                            <w:spacing w:before="6"/>
                            <w:ind w:left="112"/>
                            <w:rPr>
                              <w:rFonts w:ascii="Arial" w:eastAsia="Arial" w:hAnsi="Arial" w:cs="Arial"/>
                              <w:b/>
                              <w:sz w:val="24"/>
                              <w:szCs w:val="24"/>
                            </w:rPr>
                          </w:pPr>
                          <w:r w:rsidRPr="00156781">
                            <w:rPr>
                              <w:rFonts w:ascii="Arial" w:hAnsi="Arial" w:cs="Arial"/>
                              <w:b/>
                              <w:color w:val="18161F"/>
                              <w:w w:val="105"/>
                              <w:sz w:val="24"/>
                              <w:szCs w:val="24"/>
                            </w:rPr>
                            <w:t>VA FORM 22-0803</w:t>
                          </w:r>
                        </w:p>
                      </w:txbxContent>
                    </v:textbox>
                  </v:shape>
                  <v:shape id="Text Box 14" o:spid="_x0000_s1038" type="#_x0000_t202" style="position:absolute;left:4250;top:24;width:5277;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6C5AB4" w:rsidRDefault="006C5AB4" w:rsidP="006C5AB4">
                          <w:pPr>
                            <w:spacing w:before="6" w:line="251" w:lineRule="auto"/>
                            <w:ind w:left="114" w:right="723" w:firstLine="14"/>
                            <w:rPr>
                              <w:b/>
                              <w:color w:val="18161F"/>
                              <w:w w:val="110"/>
                              <w:sz w:val="23"/>
                            </w:rPr>
                          </w:pPr>
                        </w:p>
                        <w:p w:rsidR="006C5AB4" w:rsidRPr="006C5AB4" w:rsidRDefault="00156781" w:rsidP="006C5AB4">
                          <w:pPr>
                            <w:spacing w:before="6" w:line="251" w:lineRule="auto"/>
                            <w:ind w:left="114" w:right="723" w:firstLine="14"/>
                            <w:rPr>
                              <w:rFonts w:ascii="Arial" w:hAnsi="Arial" w:cs="Arial"/>
                              <w:b/>
                              <w:color w:val="18161F"/>
                              <w:w w:val="110"/>
                              <w:sz w:val="24"/>
                              <w:szCs w:val="24"/>
                            </w:rPr>
                          </w:pPr>
                          <w:r>
                            <w:rPr>
                              <w:rFonts w:ascii="Arial" w:hAnsi="Arial" w:cs="Arial"/>
                              <w:b/>
                              <w:color w:val="18161F"/>
                              <w:w w:val="110"/>
                              <w:sz w:val="24"/>
                              <w:szCs w:val="24"/>
                            </w:rPr>
                            <w:t>Application for Reimbursement of Licensing or Certification Test Fees</w:t>
                          </w:r>
                        </w:p>
                        <w:p w:rsidR="006C5AB4" w:rsidRPr="006C5AB4" w:rsidRDefault="006C5AB4" w:rsidP="006C5AB4">
                          <w:pPr>
                            <w:spacing w:before="6" w:line="251" w:lineRule="auto"/>
                            <w:ind w:left="114" w:right="723" w:firstLine="14"/>
                            <w:rPr>
                              <w:rFonts w:ascii="Arial" w:eastAsia="Arial" w:hAnsi="Arial" w:cs="Arial"/>
                              <w:b/>
                              <w:sz w:val="24"/>
                              <w:szCs w:val="24"/>
                            </w:rPr>
                          </w:pPr>
                          <w:r w:rsidRPr="006C5AB4">
                            <w:rPr>
                              <w:rFonts w:ascii="Arial" w:hAnsi="Arial" w:cs="Arial"/>
                              <w:b/>
                              <w:color w:val="18161F"/>
                              <w:w w:val="110"/>
                              <w:sz w:val="24"/>
                              <w:szCs w:val="24"/>
                            </w:rPr>
                            <w:t>OMB-2900-</w:t>
                          </w:r>
                          <w:r w:rsidR="00156781">
                            <w:rPr>
                              <w:rFonts w:ascii="Arial" w:hAnsi="Arial" w:cs="Arial"/>
                              <w:b/>
                              <w:color w:val="18161F"/>
                              <w:w w:val="110"/>
                              <w:sz w:val="24"/>
                              <w:szCs w:val="24"/>
                            </w:rPr>
                            <w:t>0695</w:t>
                          </w:r>
                        </w:p>
                      </w:txbxContent>
                    </v:textbox>
                  </v:shape>
                </v:group>
                <w10:anchorlock/>
              </v:group>
            </w:pict>
          </mc:Fallback>
        </mc:AlternateContent>
      </w:r>
    </w:p>
    <w:p w:rsidR="006C5AB4" w:rsidRPr="006C5AB4" w:rsidRDefault="006C5AB4" w:rsidP="006C5AB4">
      <w:pPr>
        <w:tabs>
          <w:tab w:val="left" w:pos="5940"/>
        </w:tabs>
        <w:jc w:val="center"/>
        <w:rPr>
          <w:rFonts w:ascii="Arial" w:hAnsi="Arial" w:cs="Arial"/>
          <w:b/>
          <w:sz w:val="24"/>
          <w:szCs w:val="24"/>
        </w:rPr>
      </w:pPr>
    </w:p>
    <w:p w:rsidR="00CF1D68" w:rsidRDefault="00CF1D68" w:rsidP="00C74B68">
      <w:pPr>
        <w:rPr>
          <w:rFonts w:ascii="Arial" w:hAnsi="Arial" w:cs="Arial"/>
          <w:b/>
          <w:sz w:val="24"/>
          <w:szCs w:val="24"/>
        </w:rPr>
      </w:pPr>
    </w:p>
    <w:p w:rsidR="00CF1D68" w:rsidRPr="00CF1D68" w:rsidRDefault="00CF1D68" w:rsidP="00C74B68">
      <w:pPr>
        <w:rPr>
          <w:rFonts w:ascii="Arial" w:hAnsi="Arial" w:cs="Arial"/>
          <w:sz w:val="24"/>
          <w:szCs w:val="24"/>
        </w:rPr>
      </w:pPr>
    </w:p>
    <w:p w:rsidR="00C74B68" w:rsidRPr="00C74B68" w:rsidRDefault="00C74B68" w:rsidP="00C74B68">
      <w:pPr>
        <w:rPr>
          <w:rFonts w:ascii="Arial" w:hAnsi="Arial" w:cs="Arial"/>
          <w:b/>
          <w:sz w:val="24"/>
          <w:szCs w:val="24"/>
        </w:rPr>
      </w:pPr>
      <w:r w:rsidRPr="00C74B68">
        <w:rPr>
          <w:rFonts w:ascii="Arial" w:hAnsi="Arial" w:cs="Arial"/>
          <w:b/>
          <w:sz w:val="24"/>
          <w:szCs w:val="24"/>
        </w:rPr>
        <w:t>A.  Justification</w:t>
      </w:r>
    </w:p>
    <w:p w:rsidR="00C74B68" w:rsidRPr="00C74B68" w:rsidRDefault="00C74B68" w:rsidP="00C74B68">
      <w:pPr>
        <w:rPr>
          <w:rFonts w:ascii="Arial" w:hAnsi="Arial" w:cs="Arial"/>
          <w:sz w:val="24"/>
          <w:szCs w:val="24"/>
          <w:u w:val="single"/>
        </w:rPr>
      </w:pPr>
    </w:p>
    <w:p w:rsidR="007467C1" w:rsidRPr="007467C1" w:rsidRDefault="007467C1" w:rsidP="007467C1">
      <w:pPr>
        <w:overflowPunct/>
        <w:autoSpaceDE/>
        <w:autoSpaceDN/>
        <w:adjustRightInd/>
        <w:rPr>
          <w:rFonts w:ascii="Arial" w:hAnsi="Arial" w:cs="Arial"/>
          <w:b/>
          <w:sz w:val="24"/>
          <w:szCs w:val="24"/>
        </w:rPr>
      </w:pPr>
      <w:r w:rsidRPr="007467C1">
        <w:rPr>
          <w:rFonts w:ascii="Arial" w:hAnsi="Arial" w:cs="Arial"/>
          <w:b/>
          <w:w w:val="110"/>
          <w:sz w:val="24"/>
          <w:szCs w:val="24"/>
        </w:rPr>
        <w:t>1. Explain</w:t>
      </w:r>
      <w:r w:rsidRPr="007467C1">
        <w:rPr>
          <w:rFonts w:ascii="Arial" w:hAnsi="Arial" w:cs="Arial"/>
          <w:b/>
          <w:spacing w:val="-1"/>
          <w:w w:val="110"/>
          <w:sz w:val="24"/>
          <w:szCs w:val="24"/>
        </w:rPr>
        <w:t xml:space="preserve"> </w:t>
      </w:r>
      <w:r w:rsidRPr="007467C1">
        <w:rPr>
          <w:rFonts w:ascii="Arial" w:hAnsi="Arial" w:cs="Arial"/>
          <w:b/>
          <w:w w:val="110"/>
          <w:sz w:val="24"/>
          <w:szCs w:val="24"/>
        </w:rPr>
        <w:t>the</w:t>
      </w:r>
      <w:r w:rsidRPr="007467C1">
        <w:rPr>
          <w:rFonts w:ascii="Arial" w:hAnsi="Arial" w:cs="Arial"/>
          <w:b/>
          <w:spacing w:val="3"/>
          <w:w w:val="110"/>
          <w:sz w:val="24"/>
          <w:szCs w:val="24"/>
        </w:rPr>
        <w:t xml:space="preserve"> </w:t>
      </w:r>
      <w:r w:rsidRPr="007467C1">
        <w:rPr>
          <w:rFonts w:ascii="Arial" w:hAnsi="Arial" w:cs="Arial"/>
          <w:b/>
          <w:spacing w:val="-1"/>
          <w:w w:val="110"/>
          <w:sz w:val="24"/>
          <w:szCs w:val="24"/>
        </w:rPr>
        <w:t>circumstances</w:t>
      </w:r>
      <w:r w:rsidRPr="007467C1">
        <w:rPr>
          <w:rFonts w:ascii="Arial" w:hAnsi="Arial" w:cs="Arial"/>
          <w:b/>
          <w:spacing w:val="24"/>
          <w:w w:val="110"/>
          <w:sz w:val="24"/>
          <w:szCs w:val="24"/>
        </w:rPr>
        <w:t xml:space="preserve"> </w:t>
      </w:r>
      <w:r w:rsidRPr="007467C1">
        <w:rPr>
          <w:rFonts w:ascii="Arial" w:hAnsi="Arial" w:cs="Arial"/>
          <w:b/>
          <w:w w:val="110"/>
          <w:sz w:val="24"/>
          <w:szCs w:val="24"/>
        </w:rPr>
        <w:t>that</w:t>
      </w:r>
      <w:r w:rsidRPr="007467C1">
        <w:rPr>
          <w:rFonts w:ascii="Arial" w:hAnsi="Arial" w:cs="Arial"/>
          <w:b/>
          <w:spacing w:val="11"/>
          <w:w w:val="110"/>
          <w:sz w:val="24"/>
          <w:szCs w:val="24"/>
        </w:rPr>
        <w:t xml:space="preserve"> </w:t>
      </w:r>
      <w:r w:rsidRPr="007467C1">
        <w:rPr>
          <w:rFonts w:ascii="Arial" w:hAnsi="Arial" w:cs="Arial"/>
          <w:b/>
          <w:w w:val="110"/>
          <w:sz w:val="24"/>
          <w:szCs w:val="24"/>
        </w:rPr>
        <w:t>make</w:t>
      </w:r>
      <w:r w:rsidRPr="007467C1">
        <w:rPr>
          <w:rFonts w:ascii="Arial" w:hAnsi="Arial" w:cs="Arial"/>
          <w:b/>
          <w:spacing w:val="-3"/>
          <w:w w:val="110"/>
          <w:sz w:val="24"/>
          <w:szCs w:val="24"/>
        </w:rPr>
        <w:t xml:space="preserve"> </w:t>
      </w:r>
      <w:r w:rsidRPr="007467C1">
        <w:rPr>
          <w:rFonts w:ascii="Arial" w:hAnsi="Arial" w:cs="Arial"/>
          <w:b/>
          <w:w w:val="110"/>
          <w:sz w:val="24"/>
          <w:szCs w:val="24"/>
        </w:rPr>
        <w:t>the</w:t>
      </w:r>
      <w:r w:rsidRPr="007467C1">
        <w:rPr>
          <w:rFonts w:ascii="Arial" w:hAnsi="Arial" w:cs="Arial"/>
          <w:b/>
          <w:spacing w:val="16"/>
          <w:w w:val="110"/>
          <w:sz w:val="24"/>
          <w:szCs w:val="24"/>
        </w:rPr>
        <w:t xml:space="preserve"> </w:t>
      </w:r>
      <w:r w:rsidRPr="007467C1">
        <w:rPr>
          <w:rFonts w:ascii="Arial" w:hAnsi="Arial" w:cs="Arial"/>
          <w:b/>
          <w:w w:val="110"/>
          <w:sz w:val="24"/>
          <w:szCs w:val="24"/>
        </w:rPr>
        <w:t>collection</w:t>
      </w:r>
      <w:r w:rsidRPr="007467C1">
        <w:rPr>
          <w:rFonts w:ascii="Arial" w:hAnsi="Arial" w:cs="Arial"/>
          <w:b/>
          <w:spacing w:val="20"/>
          <w:w w:val="110"/>
          <w:sz w:val="24"/>
          <w:szCs w:val="24"/>
        </w:rPr>
        <w:t xml:space="preserve"> </w:t>
      </w:r>
      <w:r w:rsidRPr="007467C1">
        <w:rPr>
          <w:rFonts w:ascii="Arial" w:hAnsi="Arial" w:cs="Arial"/>
          <w:b/>
          <w:w w:val="110"/>
          <w:sz w:val="24"/>
          <w:szCs w:val="24"/>
        </w:rPr>
        <w:t>of</w:t>
      </w:r>
      <w:r w:rsidRPr="007467C1">
        <w:rPr>
          <w:rFonts w:ascii="Arial" w:hAnsi="Arial" w:cs="Arial"/>
          <w:b/>
          <w:spacing w:val="17"/>
          <w:w w:val="110"/>
          <w:sz w:val="24"/>
          <w:szCs w:val="24"/>
        </w:rPr>
        <w:t xml:space="preserve"> </w:t>
      </w:r>
      <w:r w:rsidRPr="007467C1">
        <w:rPr>
          <w:rFonts w:ascii="Arial" w:hAnsi="Arial" w:cs="Arial"/>
          <w:b/>
          <w:w w:val="110"/>
          <w:sz w:val="24"/>
          <w:szCs w:val="24"/>
        </w:rPr>
        <w:t>information</w:t>
      </w:r>
      <w:r w:rsidRPr="007467C1">
        <w:rPr>
          <w:rFonts w:ascii="Arial" w:hAnsi="Arial" w:cs="Arial"/>
          <w:b/>
          <w:spacing w:val="17"/>
          <w:w w:val="110"/>
          <w:sz w:val="24"/>
          <w:szCs w:val="24"/>
        </w:rPr>
        <w:t xml:space="preserve"> </w:t>
      </w:r>
      <w:r w:rsidRPr="007467C1">
        <w:rPr>
          <w:rFonts w:ascii="Arial" w:hAnsi="Arial" w:cs="Arial"/>
          <w:b/>
          <w:w w:val="110"/>
          <w:sz w:val="24"/>
          <w:szCs w:val="24"/>
        </w:rPr>
        <w:t>necessary.</w:t>
      </w:r>
      <w:r w:rsidRPr="007467C1">
        <w:rPr>
          <w:rFonts w:ascii="Arial" w:hAnsi="Arial" w:cs="Arial"/>
          <w:b/>
          <w:spacing w:val="40"/>
          <w:w w:val="107"/>
          <w:sz w:val="24"/>
          <w:szCs w:val="24"/>
        </w:rPr>
        <w:t xml:space="preserve"> </w:t>
      </w:r>
      <w:r w:rsidRPr="007467C1">
        <w:rPr>
          <w:rFonts w:ascii="Arial" w:hAnsi="Arial" w:cs="Arial"/>
          <w:b/>
          <w:w w:val="110"/>
          <w:sz w:val="24"/>
          <w:szCs w:val="24"/>
        </w:rPr>
        <w:t>Identify</w:t>
      </w:r>
      <w:r w:rsidRPr="007467C1">
        <w:rPr>
          <w:rFonts w:ascii="Arial" w:hAnsi="Arial" w:cs="Arial"/>
          <w:b/>
          <w:spacing w:val="19"/>
          <w:w w:val="110"/>
          <w:sz w:val="24"/>
          <w:szCs w:val="24"/>
        </w:rPr>
        <w:t xml:space="preserve"> </w:t>
      </w:r>
      <w:r w:rsidRPr="007467C1">
        <w:rPr>
          <w:rFonts w:ascii="Arial" w:hAnsi="Arial" w:cs="Arial"/>
          <w:b/>
          <w:spacing w:val="-20"/>
          <w:w w:val="110"/>
          <w:sz w:val="24"/>
          <w:szCs w:val="24"/>
        </w:rPr>
        <w:t>l</w:t>
      </w:r>
      <w:r w:rsidRPr="007467C1">
        <w:rPr>
          <w:rFonts w:ascii="Arial" w:hAnsi="Arial" w:cs="Arial"/>
          <w:b/>
          <w:w w:val="110"/>
          <w:sz w:val="24"/>
          <w:szCs w:val="24"/>
        </w:rPr>
        <w:t>egal</w:t>
      </w:r>
      <w:r w:rsidRPr="007467C1">
        <w:rPr>
          <w:rFonts w:ascii="Arial" w:hAnsi="Arial" w:cs="Arial"/>
          <w:b/>
          <w:spacing w:val="20"/>
          <w:w w:val="110"/>
          <w:sz w:val="24"/>
          <w:szCs w:val="24"/>
        </w:rPr>
        <w:t xml:space="preserve"> </w:t>
      </w:r>
      <w:r w:rsidRPr="007467C1">
        <w:rPr>
          <w:rFonts w:ascii="Arial" w:hAnsi="Arial" w:cs="Arial"/>
          <w:b/>
          <w:w w:val="110"/>
          <w:sz w:val="24"/>
          <w:szCs w:val="24"/>
        </w:rPr>
        <w:t>or</w:t>
      </w:r>
      <w:r w:rsidRPr="007467C1">
        <w:rPr>
          <w:rFonts w:ascii="Arial" w:hAnsi="Arial" w:cs="Arial"/>
          <w:b/>
          <w:spacing w:val="13"/>
          <w:w w:val="110"/>
          <w:sz w:val="24"/>
          <w:szCs w:val="24"/>
        </w:rPr>
        <w:t xml:space="preserve"> </w:t>
      </w:r>
      <w:r w:rsidRPr="007467C1">
        <w:rPr>
          <w:rFonts w:ascii="Arial" w:hAnsi="Arial" w:cs="Arial"/>
          <w:b/>
          <w:w w:val="110"/>
          <w:sz w:val="24"/>
          <w:szCs w:val="24"/>
        </w:rPr>
        <w:t>adm</w:t>
      </w:r>
      <w:r w:rsidRPr="007467C1">
        <w:rPr>
          <w:rFonts w:ascii="Arial" w:hAnsi="Arial" w:cs="Arial"/>
          <w:b/>
          <w:spacing w:val="9"/>
          <w:w w:val="110"/>
          <w:sz w:val="24"/>
          <w:szCs w:val="24"/>
        </w:rPr>
        <w:t>i</w:t>
      </w:r>
      <w:r w:rsidRPr="007467C1">
        <w:rPr>
          <w:rFonts w:ascii="Arial" w:hAnsi="Arial" w:cs="Arial"/>
          <w:b/>
          <w:w w:val="110"/>
          <w:sz w:val="24"/>
          <w:szCs w:val="24"/>
        </w:rPr>
        <w:t>nistrat</w:t>
      </w:r>
      <w:r w:rsidRPr="007467C1">
        <w:rPr>
          <w:rFonts w:ascii="Arial" w:hAnsi="Arial" w:cs="Arial"/>
          <w:b/>
          <w:spacing w:val="-11"/>
          <w:w w:val="110"/>
          <w:sz w:val="24"/>
          <w:szCs w:val="24"/>
        </w:rPr>
        <w:t>i</w:t>
      </w:r>
      <w:r w:rsidRPr="007467C1">
        <w:rPr>
          <w:rFonts w:ascii="Arial" w:hAnsi="Arial" w:cs="Arial"/>
          <w:b/>
          <w:w w:val="110"/>
          <w:sz w:val="24"/>
          <w:szCs w:val="24"/>
        </w:rPr>
        <w:t>ve</w:t>
      </w:r>
      <w:r w:rsidRPr="007467C1">
        <w:rPr>
          <w:rFonts w:ascii="Arial" w:hAnsi="Arial" w:cs="Arial"/>
          <w:b/>
          <w:spacing w:val="27"/>
          <w:w w:val="110"/>
          <w:sz w:val="24"/>
          <w:szCs w:val="24"/>
        </w:rPr>
        <w:t xml:space="preserve"> </w:t>
      </w:r>
      <w:r w:rsidRPr="007467C1">
        <w:rPr>
          <w:rFonts w:ascii="Arial" w:hAnsi="Arial" w:cs="Arial"/>
          <w:b/>
          <w:w w:val="110"/>
          <w:sz w:val="24"/>
          <w:szCs w:val="24"/>
        </w:rPr>
        <w:t>requ</w:t>
      </w:r>
      <w:r w:rsidRPr="007467C1">
        <w:rPr>
          <w:rFonts w:ascii="Arial" w:hAnsi="Arial" w:cs="Arial"/>
          <w:b/>
          <w:spacing w:val="4"/>
          <w:w w:val="110"/>
          <w:sz w:val="24"/>
          <w:szCs w:val="24"/>
        </w:rPr>
        <w:t>i</w:t>
      </w:r>
      <w:r w:rsidRPr="007467C1">
        <w:rPr>
          <w:rFonts w:ascii="Arial" w:hAnsi="Arial" w:cs="Arial"/>
          <w:b/>
          <w:w w:val="110"/>
          <w:sz w:val="24"/>
          <w:szCs w:val="24"/>
        </w:rPr>
        <w:t>rements</w:t>
      </w:r>
      <w:r w:rsidRPr="007467C1">
        <w:rPr>
          <w:rFonts w:ascii="Arial" w:hAnsi="Arial" w:cs="Arial"/>
          <w:b/>
          <w:spacing w:val="13"/>
          <w:w w:val="110"/>
          <w:sz w:val="24"/>
          <w:szCs w:val="24"/>
        </w:rPr>
        <w:t xml:space="preserve"> </w:t>
      </w:r>
      <w:r w:rsidRPr="007467C1">
        <w:rPr>
          <w:rFonts w:ascii="Arial" w:hAnsi="Arial" w:cs="Arial"/>
          <w:b/>
          <w:w w:val="110"/>
          <w:sz w:val="24"/>
          <w:szCs w:val="24"/>
        </w:rPr>
        <w:t>that</w:t>
      </w:r>
      <w:r w:rsidRPr="007467C1">
        <w:rPr>
          <w:rFonts w:ascii="Arial" w:hAnsi="Arial" w:cs="Arial"/>
          <w:b/>
          <w:spacing w:val="30"/>
          <w:w w:val="110"/>
          <w:sz w:val="24"/>
          <w:szCs w:val="24"/>
        </w:rPr>
        <w:t xml:space="preserve"> </w:t>
      </w:r>
      <w:r w:rsidRPr="007467C1">
        <w:rPr>
          <w:rFonts w:ascii="Arial" w:hAnsi="Arial" w:cs="Arial"/>
          <w:b/>
          <w:w w:val="110"/>
          <w:sz w:val="24"/>
          <w:szCs w:val="24"/>
        </w:rPr>
        <w:t>necess</w:t>
      </w:r>
      <w:r w:rsidRPr="007467C1">
        <w:rPr>
          <w:rFonts w:ascii="Arial" w:hAnsi="Arial" w:cs="Arial"/>
          <w:b/>
          <w:spacing w:val="-1"/>
          <w:w w:val="110"/>
          <w:sz w:val="24"/>
          <w:szCs w:val="24"/>
        </w:rPr>
        <w:t>i</w:t>
      </w:r>
      <w:r w:rsidRPr="007467C1">
        <w:rPr>
          <w:rFonts w:ascii="Arial" w:hAnsi="Arial" w:cs="Arial"/>
          <w:b/>
          <w:w w:val="110"/>
          <w:sz w:val="24"/>
          <w:szCs w:val="24"/>
        </w:rPr>
        <w:t>tate</w:t>
      </w:r>
      <w:r w:rsidRPr="007467C1">
        <w:rPr>
          <w:rFonts w:ascii="Arial" w:hAnsi="Arial" w:cs="Arial"/>
          <w:b/>
          <w:spacing w:val="12"/>
          <w:w w:val="110"/>
          <w:sz w:val="24"/>
          <w:szCs w:val="24"/>
        </w:rPr>
        <w:t xml:space="preserve"> </w:t>
      </w:r>
      <w:r w:rsidRPr="007467C1">
        <w:rPr>
          <w:rFonts w:ascii="Arial" w:hAnsi="Arial" w:cs="Arial"/>
          <w:b/>
          <w:w w:val="110"/>
          <w:sz w:val="24"/>
          <w:szCs w:val="24"/>
        </w:rPr>
        <w:t>the</w:t>
      </w:r>
      <w:r w:rsidRPr="007467C1">
        <w:rPr>
          <w:rFonts w:ascii="Arial" w:hAnsi="Arial" w:cs="Arial"/>
          <w:b/>
          <w:spacing w:val="23"/>
          <w:w w:val="110"/>
          <w:sz w:val="24"/>
          <w:szCs w:val="24"/>
        </w:rPr>
        <w:t xml:space="preserve"> </w:t>
      </w:r>
      <w:r w:rsidRPr="007467C1">
        <w:rPr>
          <w:rFonts w:ascii="Arial" w:hAnsi="Arial" w:cs="Arial"/>
          <w:b/>
          <w:w w:val="110"/>
          <w:sz w:val="24"/>
          <w:szCs w:val="24"/>
        </w:rPr>
        <w:t>collection</w:t>
      </w:r>
      <w:r w:rsidRPr="007467C1">
        <w:rPr>
          <w:rFonts w:ascii="Arial" w:hAnsi="Arial" w:cs="Arial"/>
          <w:b/>
          <w:spacing w:val="22"/>
          <w:w w:val="110"/>
          <w:sz w:val="24"/>
          <w:szCs w:val="24"/>
        </w:rPr>
        <w:t xml:space="preserve"> </w:t>
      </w:r>
      <w:r w:rsidRPr="007467C1">
        <w:rPr>
          <w:rFonts w:ascii="Arial" w:hAnsi="Arial" w:cs="Arial"/>
          <w:b/>
          <w:w w:val="110"/>
          <w:sz w:val="24"/>
          <w:szCs w:val="24"/>
        </w:rPr>
        <w:t>of</w:t>
      </w:r>
      <w:r w:rsidRPr="007467C1">
        <w:rPr>
          <w:rFonts w:ascii="Arial" w:hAnsi="Arial" w:cs="Arial"/>
          <w:b/>
          <w:w w:val="109"/>
          <w:sz w:val="24"/>
          <w:szCs w:val="24"/>
        </w:rPr>
        <w:t xml:space="preserve"> </w:t>
      </w:r>
      <w:r w:rsidRPr="007467C1">
        <w:rPr>
          <w:rFonts w:ascii="Arial" w:hAnsi="Arial" w:cs="Arial"/>
          <w:b/>
          <w:w w:val="110"/>
          <w:sz w:val="24"/>
          <w:szCs w:val="24"/>
        </w:rPr>
        <w:t>information</w:t>
      </w:r>
    </w:p>
    <w:p w:rsidR="007467C1" w:rsidRPr="007467C1" w:rsidRDefault="007467C1" w:rsidP="007467C1">
      <w:pPr>
        <w:overflowPunct/>
        <w:autoSpaceDE/>
        <w:autoSpaceDN/>
        <w:adjustRightInd/>
        <w:rPr>
          <w:rFonts w:ascii="Arial" w:hAnsi="Arial" w:cs="Arial"/>
          <w:sz w:val="24"/>
          <w:szCs w:val="24"/>
        </w:rPr>
      </w:pPr>
    </w:p>
    <w:p w:rsidR="00156781" w:rsidRPr="00156781" w:rsidRDefault="00156781" w:rsidP="00156781">
      <w:pPr>
        <w:rPr>
          <w:rFonts w:ascii="Arial" w:hAnsi="Arial" w:cs="Arial"/>
          <w:sz w:val="24"/>
          <w:szCs w:val="24"/>
        </w:rPr>
      </w:pPr>
      <w:r w:rsidRPr="00156781">
        <w:rPr>
          <w:rFonts w:ascii="Arial" w:hAnsi="Arial" w:cs="Arial"/>
          <w:sz w:val="24"/>
          <w:szCs w:val="24"/>
        </w:rPr>
        <w:t xml:space="preserve">Statute requires that an individual who desires a benefit the Department of Veterans Affairs (VA) administers must apply to VA for that benefit (38 U.S.C. 5101(a)). The collection of information is necessary to apply 38 U.S.C. 5101(a) and 38 U.S.C. 3689 (which is applicable pursuant to 38 U.S.C. 3034(a), 3241(a), 3323, 3471, and 3513) to claims for educational assistance for licensing or certification tests under the various educational assistance programs VA administers.  </w:t>
      </w:r>
    </w:p>
    <w:p w:rsidR="00156781" w:rsidRPr="00156781" w:rsidRDefault="00156781" w:rsidP="00156781">
      <w:pPr>
        <w:rPr>
          <w:rFonts w:ascii="Arial" w:hAnsi="Arial" w:cs="Arial"/>
          <w:sz w:val="24"/>
          <w:szCs w:val="24"/>
        </w:rPr>
      </w:pPr>
    </w:p>
    <w:p w:rsidR="00156781" w:rsidRDefault="00156781" w:rsidP="00156781">
      <w:pPr>
        <w:rPr>
          <w:rFonts w:ascii="Arial" w:hAnsi="Arial" w:cs="Arial"/>
          <w:sz w:val="24"/>
          <w:szCs w:val="24"/>
        </w:rPr>
      </w:pPr>
      <w:r w:rsidRPr="00156781">
        <w:rPr>
          <w:rFonts w:ascii="Arial" w:hAnsi="Arial" w:cs="Arial"/>
          <w:sz w:val="24"/>
          <w:szCs w:val="24"/>
        </w:rPr>
        <w:t xml:space="preserve">This submission represents a revision of an existing collection. Due to the enactment of Title V of Public Law 110-252, it is necessary to provide individuals eligible for chapter 33 the ability to apply for reimbursement of licensing or certification test fees. </w:t>
      </w:r>
    </w:p>
    <w:p w:rsidR="00156781" w:rsidRDefault="00156781" w:rsidP="00156781">
      <w:pPr>
        <w:rPr>
          <w:rFonts w:ascii="Arial" w:hAnsi="Arial" w:cs="Arial"/>
          <w:sz w:val="24"/>
          <w:szCs w:val="24"/>
        </w:rPr>
      </w:pPr>
    </w:p>
    <w:p w:rsidR="007467C1" w:rsidRPr="007467C1" w:rsidRDefault="007467C1" w:rsidP="00156781">
      <w:pPr>
        <w:rPr>
          <w:rFonts w:ascii="Arial" w:hAnsi="Arial" w:cs="Arial"/>
          <w:b/>
          <w:bCs/>
          <w:sz w:val="24"/>
          <w:szCs w:val="24"/>
        </w:rPr>
      </w:pPr>
      <w:r w:rsidRPr="007467C1">
        <w:rPr>
          <w:rFonts w:ascii="Arial" w:hAnsi="Arial" w:cs="Arial"/>
          <w:b/>
          <w:bCs/>
          <w:sz w:val="24"/>
          <w:szCs w:val="24"/>
        </w:rPr>
        <w:t>2.  Indicate how, by whom, and for what purposes the information is to be used; indicate actual use the agency has made of the information received from current collection.</w:t>
      </w:r>
    </w:p>
    <w:p w:rsidR="007467C1" w:rsidRDefault="007467C1" w:rsidP="00C74B68">
      <w:pPr>
        <w:rPr>
          <w:rFonts w:ascii="Arial" w:hAnsi="Arial" w:cs="Arial"/>
          <w:sz w:val="24"/>
          <w:szCs w:val="24"/>
        </w:rPr>
      </w:pPr>
    </w:p>
    <w:p w:rsidR="00156781" w:rsidRDefault="00156781" w:rsidP="007467C1">
      <w:pPr>
        <w:overflowPunct/>
        <w:autoSpaceDE/>
        <w:autoSpaceDN/>
        <w:adjustRightInd/>
        <w:rPr>
          <w:rFonts w:ascii="Arial" w:hAnsi="Arial" w:cs="Arial"/>
          <w:sz w:val="24"/>
          <w:szCs w:val="24"/>
        </w:rPr>
      </w:pPr>
      <w:r w:rsidRPr="00156781">
        <w:rPr>
          <w:rFonts w:ascii="Arial" w:hAnsi="Arial" w:cs="Arial"/>
          <w:sz w:val="24"/>
          <w:szCs w:val="24"/>
        </w:rPr>
        <w:t>VA will use the information collection specific to licensing or certification test reimbursement to decide whether the claimant should be paid educational assistance for taking a licensing or certification test and the amount the claimant should be paid.</w:t>
      </w:r>
    </w:p>
    <w:p w:rsidR="00156781" w:rsidRDefault="00156781" w:rsidP="007467C1">
      <w:pPr>
        <w:overflowPunct/>
        <w:autoSpaceDE/>
        <w:autoSpaceDN/>
        <w:adjustRightInd/>
        <w:rPr>
          <w:rFonts w:ascii="Arial" w:hAnsi="Arial" w:cs="Arial"/>
          <w:sz w:val="24"/>
          <w:szCs w:val="24"/>
        </w:rPr>
      </w:pPr>
    </w:p>
    <w:p w:rsidR="007467C1" w:rsidRPr="007467C1" w:rsidRDefault="007467C1" w:rsidP="007467C1">
      <w:pPr>
        <w:overflowPunct/>
        <w:autoSpaceDE/>
        <w:autoSpaceDN/>
        <w:adjustRightInd/>
        <w:rPr>
          <w:rFonts w:ascii="Arial" w:hAnsi="Arial"/>
          <w:b/>
          <w:bCs/>
          <w:sz w:val="24"/>
          <w:szCs w:val="24"/>
        </w:rPr>
      </w:pPr>
      <w:r w:rsidRPr="007467C1">
        <w:rPr>
          <w:rFonts w:ascii="Arial" w:hAnsi="Arial"/>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467C1" w:rsidRDefault="007467C1" w:rsidP="00C74B68">
      <w:pPr>
        <w:rPr>
          <w:rFonts w:ascii="Arial" w:hAnsi="Arial" w:cs="Arial"/>
          <w:sz w:val="24"/>
          <w:szCs w:val="24"/>
        </w:rPr>
      </w:pPr>
    </w:p>
    <w:p w:rsidR="007E6E61" w:rsidRDefault="00C74B68" w:rsidP="00C74B68">
      <w:pPr>
        <w:rPr>
          <w:rFonts w:ascii="Arial" w:hAnsi="Arial" w:cs="Arial"/>
          <w:sz w:val="24"/>
          <w:szCs w:val="24"/>
        </w:rPr>
      </w:pPr>
      <w:r w:rsidRPr="00C74B68">
        <w:rPr>
          <w:rFonts w:ascii="Arial" w:hAnsi="Arial" w:cs="Arial"/>
          <w:sz w:val="24"/>
          <w:szCs w:val="24"/>
        </w:rPr>
        <w:t xml:space="preserve">Information technology </w:t>
      </w:r>
      <w:r>
        <w:rPr>
          <w:rFonts w:ascii="Arial" w:hAnsi="Arial" w:cs="Arial"/>
          <w:sz w:val="24"/>
          <w:szCs w:val="24"/>
        </w:rPr>
        <w:t xml:space="preserve">is helping to reduce the burden.  </w:t>
      </w:r>
      <w:r w:rsidR="006C5AB4" w:rsidRPr="006C5AB4">
        <w:rPr>
          <w:rFonts w:ascii="Arial" w:hAnsi="Arial" w:cs="Arial"/>
          <w:sz w:val="24"/>
          <w:szCs w:val="24"/>
        </w:rPr>
        <w:t xml:space="preserve">The online electronic collection will be made via the Vets.gov portal which has been implemented using algorithms that help guide the applicant toward completing the application based on their responses to the questions being asked.  The implementation and use of Vets.gov helps to reduce </w:t>
      </w:r>
      <w:r w:rsidR="006C5AB4" w:rsidRPr="006C5AB4">
        <w:rPr>
          <w:rFonts w:ascii="Arial" w:hAnsi="Arial" w:cs="Arial"/>
          <w:sz w:val="24"/>
          <w:szCs w:val="24"/>
        </w:rPr>
        <w:lastRenderedPageBreak/>
        <w:t xml:space="preserve">the burden while continuing to enable the Veteran to submit the application directly to the Regional Processing Office (RPO) with jurisdiction over the claim, thus reducing potential errors and speeding up the application process.   </w:t>
      </w:r>
    </w:p>
    <w:p w:rsidR="007E6E61" w:rsidRPr="00C74B68" w:rsidRDefault="007E6E61" w:rsidP="00C74B68">
      <w:pPr>
        <w:rPr>
          <w:rFonts w:ascii="Arial" w:hAnsi="Arial" w:cs="Arial"/>
          <w:sz w:val="24"/>
          <w:szCs w:val="24"/>
        </w:rPr>
      </w:pPr>
    </w:p>
    <w:p w:rsidR="007467C1" w:rsidRPr="007467C1" w:rsidRDefault="007467C1" w:rsidP="007467C1">
      <w:pPr>
        <w:overflowPunct/>
        <w:autoSpaceDE/>
        <w:autoSpaceDN/>
        <w:adjustRightInd/>
        <w:rPr>
          <w:rFonts w:ascii="Arial" w:hAnsi="Arial"/>
          <w:b/>
          <w:bCs/>
          <w:sz w:val="24"/>
          <w:szCs w:val="24"/>
        </w:rPr>
      </w:pPr>
      <w:r w:rsidRPr="007467C1">
        <w:rPr>
          <w:rFonts w:ascii="Arial" w:hAnsi="Arial"/>
          <w:b/>
          <w:bCs/>
          <w:sz w:val="24"/>
          <w:szCs w:val="24"/>
        </w:rPr>
        <w:t>4.  Describe efforts to identify duplication. Show specifically why any similar information already available cannot be used or modified for use for the purposes described in Item 2 above.</w:t>
      </w:r>
    </w:p>
    <w:p w:rsidR="007467C1" w:rsidRPr="007467C1" w:rsidRDefault="007467C1" w:rsidP="007467C1">
      <w:pPr>
        <w:overflowPunct/>
        <w:autoSpaceDE/>
        <w:autoSpaceDN/>
        <w:adjustRightInd/>
        <w:rPr>
          <w:rFonts w:ascii="Arial" w:eastAsia="Arial" w:hAnsi="Arial" w:cs="Arial"/>
          <w:sz w:val="24"/>
          <w:szCs w:val="24"/>
        </w:rPr>
      </w:pPr>
    </w:p>
    <w:p w:rsidR="00C74B68" w:rsidRPr="00C74B68" w:rsidRDefault="001F2F0F" w:rsidP="00C74B68">
      <w:pPr>
        <w:rPr>
          <w:rFonts w:ascii="Arial" w:hAnsi="Arial" w:cs="Arial"/>
          <w:sz w:val="24"/>
          <w:szCs w:val="24"/>
        </w:rPr>
      </w:pPr>
      <w:r>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C74B68" w:rsidRPr="00C74B68" w:rsidRDefault="00C74B68" w:rsidP="00C74B68">
      <w:pPr>
        <w:rPr>
          <w:rFonts w:ascii="Arial" w:hAnsi="Arial" w:cs="Arial"/>
          <w:sz w:val="24"/>
          <w:szCs w:val="24"/>
        </w:rPr>
      </w:pPr>
    </w:p>
    <w:p w:rsidR="007467C1" w:rsidRPr="007467C1" w:rsidRDefault="007467C1" w:rsidP="007467C1">
      <w:pPr>
        <w:overflowPunct/>
        <w:autoSpaceDE/>
        <w:autoSpaceDN/>
        <w:adjustRightInd/>
        <w:rPr>
          <w:rFonts w:ascii="Arial" w:hAnsi="Arial"/>
          <w:b/>
          <w:bCs/>
          <w:sz w:val="24"/>
          <w:szCs w:val="24"/>
        </w:rPr>
      </w:pPr>
      <w:r w:rsidRPr="007467C1">
        <w:rPr>
          <w:rFonts w:ascii="Arial" w:hAnsi="Arial"/>
          <w:b/>
          <w:bCs/>
          <w:sz w:val="24"/>
          <w:szCs w:val="24"/>
        </w:rPr>
        <w:t>5.  If the collection of information impacts small businesses or other small entities, describe any methods used to minimize burden.</w:t>
      </w:r>
    </w:p>
    <w:p w:rsidR="007467C1" w:rsidRDefault="007467C1" w:rsidP="00C74B68">
      <w:pPr>
        <w:rPr>
          <w:rFonts w:ascii="Arial" w:hAnsi="Arial" w:cs="Arial"/>
          <w:sz w:val="24"/>
          <w:szCs w:val="24"/>
        </w:rPr>
      </w:pPr>
    </w:p>
    <w:p w:rsidR="00C74B68" w:rsidRDefault="00156781" w:rsidP="00C74B68">
      <w:pPr>
        <w:rPr>
          <w:rFonts w:ascii="Arial" w:hAnsi="Arial" w:cs="Arial"/>
          <w:sz w:val="24"/>
          <w:szCs w:val="24"/>
        </w:rPr>
      </w:pPr>
      <w:r w:rsidRPr="00156781">
        <w:rPr>
          <w:rFonts w:ascii="Arial" w:hAnsi="Arial" w:cs="Arial"/>
          <w:sz w:val="24"/>
          <w:szCs w:val="24"/>
        </w:rPr>
        <w:t>The collection of information will not have a significant impact on a substantial number of small entities.  Only individuals will supply this information.</w:t>
      </w:r>
    </w:p>
    <w:p w:rsidR="00156781" w:rsidRPr="00C74B68" w:rsidRDefault="00156781" w:rsidP="00C74B68">
      <w:pPr>
        <w:rPr>
          <w:rFonts w:ascii="Arial" w:hAnsi="Arial" w:cs="Arial"/>
          <w:sz w:val="24"/>
          <w:szCs w:val="24"/>
        </w:rPr>
      </w:pPr>
    </w:p>
    <w:p w:rsidR="007467C1" w:rsidRPr="007467C1" w:rsidRDefault="007467C1" w:rsidP="007467C1">
      <w:pPr>
        <w:overflowPunct/>
        <w:autoSpaceDE/>
        <w:autoSpaceDN/>
        <w:adjustRightInd/>
        <w:rPr>
          <w:rFonts w:ascii="Arial" w:hAnsi="Arial"/>
          <w:b/>
          <w:bCs/>
          <w:sz w:val="24"/>
          <w:szCs w:val="24"/>
        </w:rPr>
      </w:pPr>
      <w:r w:rsidRPr="007467C1">
        <w:rPr>
          <w:rFonts w:ascii="Arial" w:hAnsi="Arial"/>
          <w:b/>
          <w:bCs/>
          <w:sz w:val="24"/>
          <w:szCs w:val="24"/>
        </w:rPr>
        <w:t>6.  Describe the consequences to Federal program or policy activities if the collection is not conducted or is conducted less frequently as well as any technical or legal obstacles to reducing burden.</w:t>
      </w:r>
    </w:p>
    <w:p w:rsidR="007467C1" w:rsidRPr="007467C1" w:rsidRDefault="007467C1" w:rsidP="007467C1">
      <w:pPr>
        <w:overflowPunct/>
        <w:autoSpaceDE/>
        <w:autoSpaceDN/>
        <w:adjustRightInd/>
        <w:rPr>
          <w:rFonts w:ascii="Arial" w:hAnsi="Arial" w:cs="Arial"/>
          <w:sz w:val="24"/>
          <w:szCs w:val="24"/>
        </w:rPr>
      </w:pPr>
    </w:p>
    <w:p w:rsidR="00C74B68" w:rsidRDefault="00156781" w:rsidP="00C74B68">
      <w:pPr>
        <w:rPr>
          <w:rFonts w:ascii="Arial" w:hAnsi="Arial" w:cs="Arial"/>
          <w:sz w:val="24"/>
          <w:szCs w:val="24"/>
        </w:rPr>
      </w:pPr>
      <w:r w:rsidRPr="00156781">
        <w:rPr>
          <w:rFonts w:ascii="Arial" w:hAnsi="Arial" w:cs="Arial"/>
          <w:sz w:val="24"/>
          <w:szCs w:val="24"/>
        </w:rPr>
        <w:t>If VA does not collect this information, we will not be able to determine who is eligible for reimbursement of licensing or certification test fees or the amount that should be paid to those who are eligible.</w:t>
      </w:r>
    </w:p>
    <w:p w:rsidR="00156781" w:rsidRPr="00C74B68" w:rsidRDefault="00156781"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9188F" w:rsidRDefault="0019188F" w:rsidP="00C74B68">
      <w:pPr>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The collection of this information does not require any special circumstances.</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9188F" w:rsidRDefault="0019188F" w:rsidP="00C74B68">
      <w:pPr>
        <w:rPr>
          <w:rFonts w:ascii="Arial" w:hAnsi="Arial" w:cs="Arial"/>
          <w:sz w:val="24"/>
          <w:szCs w:val="24"/>
        </w:rPr>
      </w:pPr>
    </w:p>
    <w:p w:rsidR="003807C9" w:rsidRDefault="00C74B68" w:rsidP="003807C9">
      <w:pPr>
        <w:rPr>
          <w:rFonts w:ascii="Arial" w:hAnsi="Arial" w:cs="Arial"/>
          <w:sz w:val="24"/>
          <w:szCs w:val="24"/>
        </w:rPr>
      </w:pPr>
      <w:r>
        <w:rPr>
          <w:rFonts w:ascii="Arial" w:hAnsi="Arial" w:cs="Arial"/>
          <w:sz w:val="24"/>
          <w:szCs w:val="24"/>
        </w:rPr>
        <w:lastRenderedPageBreak/>
        <w:t xml:space="preserve">The Department notice was published in the Federal Register on </w:t>
      </w:r>
      <w:r w:rsidR="00113E1F">
        <w:rPr>
          <w:rFonts w:ascii="Arial" w:hAnsi="Arial" w:cs="Arial"/>
          <w:sz w:val="24"/>
          <w:szCs w:val="24"/>
        </w:rPr>
        <w:t>April 30, 2018,</w:t>
      </w:r>
      <w:r w:rsidR="0018397C">
        <w:rPr>
          <w:rFonts w:ascii="Arial" w:hAnsi="Arial" w:cs="Arial"/>
          <w:sz w:val="24"/>
          <w:szCs w:val="24"/>
        </w:rPr>
        <w:t xml:space="preserve"> V</w:t>
      </w:r>
      <w:r>
        <w:rPr>
          <w:rFonts w:ascii="Arial" w:hAnsi="Arial" w:cs="Arial"/>
          <w:sz w:val="24"/>
          <w:szCs w:val="24"/>
        </w:rPr>
        <w:t>olume</w:t>
      </w:r>
      <w:r w:rsidR="0018397C">
        <w:rPr>
          <w:rFonts w:ascii="Arial" w:hAnsi="Arial" w:cs="Arial"/>
          <w:sz w:val="24"/>
          <w:szCs w:val="24"/>
        </w:rPr>
        <w:t xml:space="preserve"> 83, No. </w:t>
      </w:r>
      <w:r w:rsidR="00113E1F">
        <w:rPr>
          <w:rFonts w:ascii="Arial" w:hAnsi="Arial" w:cs="Arial"/>
          <w:sz w:val="24"/>
          <w:szCs w:val="24"/>
        </w:rPr>
        <w:t>83</w:t>
      </w:r>
      <w:r w:rsidR="0018397C">
        <w:rPr>
          <w:rFonts w:ascii="Arial" w:hAnsi="Arial" w:cs="Arial"/>
          <w:sz w:val="24"/>
          <w:szCs w:val="24"/>
        </w:rPr>
        <w:t xml:space="preserve">, </w:t>
      </w:r>
      <w:r>
        <w:rPr>
          <w:rFonts w:ascii="Arial" w:hAnsi="Arial" w:cs="Arial"/>
          <w:sz w:val="24"/>
          <w:szCs w:val="24"/>
        </w:rPr>
        <w:t xml:space="preserve">Pages </w:t>
      </w:r>
      <w:r w:rsidR="00113E1F">
        <w:rPr>
          <w:rFonts w:ascii="Arial" w:hAnsi="Arial" w:cs="Arial"/>
          <w:sz w:val="24"/>
          <w:szCs w:val="24"/>
        </w:rPr>
        <w:t>18877</w:t>
      </w:r>
      <w:r>
        <w:rPr>
          <w:rFonts w:ascii="Arial" w:hAnsi="Arial" w:cs="Arial"/>
          <w:sz w:val="24"/>
          <w:szCs w:val="24"/>
        </w:rPr>
        <w:t xml:space="preserve">.  </w:t>
      </w:r>
      <w:r w:rsidR="00113E1F">
        <w:rPr>
          <w:rFonts w:ascii="Arial" w:hAnsi="Arial" w:cs="Arial"/>
          <w:sz w:val="24"/>
          <w:szCs w:val="24"/>
        </w:rPr>
        <w:t>The</w:t>
      </w:r>
      <w:r w:rsidR="008767E4">
        <w:rPr>
          <w:rFonts w:ascii="Arial" w:hAnsi="Arial" w:cs="Arial"/>
          <w:sz w:val="24"/>
          <w:szCs w:val="24"/>
        </w:rPr>
        <w:t>re were 2 public</w:t>
      </w:r>
      <w:r w:rsidR="00113E1F">
        <w:rPr>
          <w:rFonts w:ascii="Arial" w:hAnsi="Arial" w:cs="Arial"/>
          <w:sz w:val="24"/>
          <w:szCs w:val="24"/>
        </w:rPr>
        <w:t xml:space="preserve"> comment</w:t>
      </w:r>
      <w:r w:rsidR="008767E4">
        <w:rPr>
          <w:rFonts w:ascii="Arial" w:hAnsi="Arial" w:cs="Arial"/>
          <w:sz w:val="24"/>
          <w:szCs w:val="24"/>
        </w:rPr>
        <w:t>s</w:t>
      </w:r>
      <w:r>
        <w:rPr>
          <w:rFonts w:ascii="Arial" w:hAnsi="Arial" w:cs="Arial"/>
          <w:sz w:val="24"/>
          <w:szCs w:val="24"/>
        </w:rPr>
        <w:t xml:space="preserve">. </w:t>
      </w:r>
    </w:p>
    <w:p w:rsidR="00B658B9" w:rsidRDefault="00B658B9" w:rsidP="003807C9">
      <w:pPr>
        <w:rPr>
          <w:b/>
        </w:rPr>
      </w:pPr>
    </w:p>
    <w:p w:rsidR="00CC28E3" w:rsidRDefault="008767E4" w:rsidP="003807C9">
      <w:r>
        <w:rPr>
          <w:b/>
        </w:rPr>
        <w:t xml:space="preserve">1) </w:t>
      </w:r>
      <w:r w:rsidR="00CC28E3" w:rsidRPr="00C314CD">
        <w:rPr>
          <w:b/>
        </w:rPr>
        <w:t>Public Comment</w:t>
      </w:r>
      <w:r w:rsidR="00CC28E3">
        <w:t>:</w:t>
      </w:r>
    </w:p>
    <w:p w:rsidR="00CC28E3" w:rsidRDefault="00CC28E3" w:rsidP="00CC28E3">
      <w:pPr>
        <w:ind w:left="720"/>
      </w:pPr>
    </w:p>
    <w:p w:rsidR="00CC28E3" w:rsidRDefault="00CC28E3" w:rsidP="00CC28E3">
      <w:pPr>
        <w:ind w:left="720"/>
      </w:pPr>
      <w:r>
        <w:t>Dear Ms. Kessinger:</w:t>
      </w:r>
    </w:p>
    <w:p w:rsidR="00CC28E3" w:rsidRDefault="00CC28E3" w:rsidP="00CC28E3">
      <w:pPr>
        <w:ind w:left="720"/>
      </w:pPr>
    </w:p>
    <w:p w:rsidR="00CC28E3" w:rsidRPr="00D8668C" w:rsidRDefault="00CC28E3" w:rsidP="00CC28E3">
      <w:pPr>
        <w:ind w:left="720"/>
        <w:rPr>
          <w:i/>
        </w:rPr>
      </w:pPr>
      <w:r w:rsidRPr="00D8668C">
        <w:rPr>
          <w:i/>
        </w:rPr>
        <w:t>OMB Control Number: 2900-06</w:t>
      </w:r>
      <w:r w:rsidR="001D645A">
        <w:rPr>
          <w:i/>
        </w:rPr>
        <w:t>9</w:t>
      </w:r>
      <w:r w:rsidRPr="00D8668C">
        <w:rPr>
          <w:i/>
        </w:rPr>
        <w:t>5 refers to</w:t>
      </w:r>
      <w:r w:rsidR="00EE2BEC">
        <w:rPr>
          <w:i/>
        </w:rPr>
        <w:t xml:space="preserve"> Application for Reimbursement of Licensing or Certification Test Fees,</w:t>
      </w:r>
      <w:r w:rsidRPr="00D8668C">
        <w:rPr>
          <w:i/>
        </w:rPr>
        <w:t xml:space="preserve"> (VA Form 2</w:t>
      </w:r>
      <w:r w:rsidR="001D645A">
        <w:rPr>
          <w:i/>
        </w:rPr>
        <w:t>2</w:t>
      </w:r>
      <w:r w:rsidRPr="00D8668C">
        <w:rPr>
          <w:i/>
        </w:rPr>
        <w:t>-0</w:t>
      </w:r>
      <w:r w:rsidR="001D645A">
        <w:rPr>
          <w:i/>
        </w:rPr>
        <w:t>803</w:t>
      </w:r>
      <w:r w:rsidRPr="00D8668C">
        <w:rPr>
          <w:i/>
        </w:rPr>
        <w:t>).</w:t>
      </w:r>
    </w:p>
    <w:p w:rsidR="00CC28E3" w:rsidRDefault="00CC28E3" w:rsidP="00CC28E3">
      <w:pPr>
        <w:ind w:left="720"/>
      </w:pPr>
    </w:p>
    <w:p w:rsidR="00CC28E3" w:rsidRDefault="00CC28E3" w:rsidP="00CC28E3">
      <w:pPr>
        <w:ind w:left="720"/>
      </w:pPr>
      <w:r w:rsidRPr="00C314CD">
        <w:t xml:space="preserve">Whenever a Department of Veterans Affairs (VA) Notice </w:t>
      </w:r>
      <w:r>
        <w:t xml:space="preserve">is published in the Online Federal Register (FR – </w:t>
      </w:r>
      <w:hyperlink r:id="rId7" w:history="1">
        <w:r w:rsidRPr="0077390A">
          <w:rPr>
            <w:rStyle w:val="Hyperlink"/>
          </w:rPr>
          <w:t>https://www.federalregister.gov/agencies/veterans-affairs-department</w:t>
        </w:r>
      </w:hyperlink>
      <w:r>
        <w:t xml:space="preserve">) pertaining to requesting public comment on a change to an existing collection of records OR a new collection of records maintained by VA, there are a significant lack of necessary documents to allow such public comment. The new or revised form/content is not included in the VA FR Notice so there is no way to compare these changes with what is already part of the collection. Additionally, in many cases, there may be other Supporting Statements associated with this collection change that may provide insight on why this change is being proposed but they are not part of the FR Notice. This is the case in all Notices up for OMB review AND many other Notices that indicate a change to a record collection maintained by VA. </w:t>
      </w:r>
    </w:p>
    <w:p w:rsidR="00CC28E3" w:rsidRDefault="00CC28E3" w:rsidP="00CC28E3">
      <w:pPr>
        <w:ind w:left="720"/>
      </w:pPr>
    </w:p>
    <w:p w:rsidR="00CC28E3" w:rsidRDefault="00CC28E3" w:rsidP="00CC28E3">
      <w:pPr>
        <w:ind w:left="720"/>
      </w:pPr>
      <w:r>
        <w:t>The online FR as indicated in the link above ALREADY has an easy way to rectify this situation and provide those missing documents that would then allow public comment. The online FR allows a sidebar section titled “Enhanced Content” that has a subsection within it called “Supporting/Related Materials”. Those missing documents (new/revised collection form/content as well as any Supporting Statement) could be included within that subsection in the VA FR Notice.</w:t>
      </w:r>
    </w:p>
    <w:p w:rsidR="00CC28E3" w:rsidRDefault="00CC28E3" w:rsidP="00CC28E3">
      <w:pPr>
        <w:ind w:left="720"/>
      </w:pPr>
    </w:p>
    <w:p w:rsidR="00CC28E3" w:rsidRDefault="00CC28E3" w:rsidP="00CC28E3">
      <w:pPr>
        <w:ind w:left="720"/>
      </w:pPr>
      <w:r>
        <w:t>I suggest making this change to include those missing documents in the Enhanced Content portion of the online FR Notice and this will then allow any necessary public comment to be provided. This only needs to be provided for revisions and additions to record collections (in some cases reinstatements of record collections that no longer have available content on the Internet). Extensions of already approved collections do NOT need to have this Enhanced Content.</w:t>
      </w:r>
    </w:p>
    <w:p w:rsidR="00CC28E3" w:rsidRDefault="00CC28E3" w:rsidP="00CC28E3">
      <w:pPr>
        <w:ind w:left="720"/>
      </w:pPr>
    </w:p>
    <w:p w:rsidR="00CC28E3" w:rsidRDefault="00CC28E3" w:rsidP="00CC28E3">
      <w:pPr>
        <w:ind w:left="720"/>
      </w:pPr>
      <w:r>
        <w:t>Roland Roberts</w:t>
      </w:r>
    </w:p>
    <w:p w:rsidR="00CC28E3" w:rsidRDefault="00CC28E3" w:rsidP="00CC28E3">
      <w:pPr>
        <w:ind w:left="720"/>
      </w:pPr>
    </w:p>
    <w:p w:rsidR="00CC28E3" w:rsidRDefault="00CC28E3" w:rsidP="00CC28E3">
      <w:pPr>
        <w:ind w:left="720"/>
      </w:pPr>
      <w:r w:rsidRPr="009C3D48">
        <w:rPr>
          <w:b/>
        </w:rPr>
        <w:t>VA</w:t>
      </w:r>
      <w:r>
        <w:rPr>
          <w:b/>
        </w:rPr>
        <w:t>’s</w:t>
      </w:r>
      <w:r w:rsidRPr="009C3D48">
        <w:rPr>
          <w:b/>
        </w:rPr>
        <w:t xml:space="preserve"> Response to Public Comment</w:t>
      </w:r>
      <w:r>
        <w:t xml:space="preserve">: </w:t>
      </w:r>
    </w:p>
    <w:p w:rsidR="00CC28E3" w:rsidRDefault="00CC28E3" w:rsidP="00CC28E3">
      <w:pPr>
        <w:ind w:left="720"/>
      </w:pPr>
    </w:p>
    <w:p w:rsidR="00CC28E3" w:rsidRDefault="00CC28E3" w:rsidP="00CC28E3">
      <w:pPr>
        <w:ind w:left="720"/>
      </w:pPr>
      <w:r>
        <w:t>Mr. Roberts –</w:t>
      </w:r>
    </w:p>
    <w:p w:rsidR="00CC28E3" w:rsidRDefault="00CC28E3" w:rsidP="00CC28E3">
      <w:pPr>
        <w:ind w:left="720"/>
      </w:pPr>
    </w:p>
    <w:p w:rsidR="00CC28E3" w:rsidRDefault="00CC28E3" w:rsidP="00CC28E3">
      <w:pPr>
        <w:ind w:left="720"/>
      </w:pPr>
      <w:r>
        <w:t>VA forms managers do upload the information collection instruments (forms, surveys, etc.) and the supporting documents for the information collection into ROCIS (GSA Data Base). At the present time we have not been required to upload these same documents to the Federal Register. The Federal Register Notice does provide the VA contact information so that the public can request the documents from either the VA Clearance Officer (Cynthia Harvey-Pryor) or</w:t>
      </w:r>
      <w:r w:rsidR="00EE2BEC">
        <w:t xml:space="preserve"> </w:t>
      </w:r>
      <w:r>
        <w:t xml:space="preserve"> myself</w:t>
      </w:r>
      <w:r w:rsidR="003807C9">
        <w:t xml:space="preserve"> </w:t>
      </w:r>
      <w:r>
        <w:t xml:space="preserve"> (Nancy Kessinger). If the VA Clearance Officer determines that VA forms managers will start using the “Enhanced Content” feature and she notifies us of this change we will proceed to use the feature.</w:t>
      </w:r>
    </w:p>
    <w:p w:rsidR="00CC28E3" w:rsidRDefault="00CC28E3" w:rsidP="00CC28E3">
      <w:pPr>
        <w:ind w:left="720"/>
      </w:pPr>
    </w:p>
    <w:p w:rsidR="00CC28E3" w:rsidRDefault="00CC28E3" w:rsidP="00CC28E3">
      <w:pPr>
        <w:ind w:left="720"/>
      </w:pPr>
      <w:r>
        <w:t>Nancy J. Kessinger</w:t>
      </w:r>
    </w:p>
    <w:p w:rsidR="00CC28E3" w:rsidRDefault="00CC28E3" w:rsidP="00CC28E3">
      <w:pPr>
        <w:ind w:left="720"/>
      </w:pPr>
      <w:r>
        <w:t>VBA Forms Manager (20M33)</w:t>
      </w:r>
    </w:p>
    <w:p w:rsidR="00CC28E3" w:rsidRDefault="00CC28E3" w:rsidP="00CC28E3">
      <w:pPr>
        <w:ind w:left="720"/>
      </w:pPr>
      <w:r>
        <w:t>202-632-8924</w:t>
      </w:r>
    </w:p>
    <w:p w:rsidR="00CC28E3" w:rsidRDefault="00D001E4" w:rsidP="00CC28E3">
      <w:pPr>
        <w:ind w:left="720"/>
      </w:pPr>
      <w:hyperlink r:id="rId8" w:history="1">
        <w:r w:rsidR="00CC28E3" w:rsidRPr="0077390A">
          <w:rPr>
            <w:rStyle w:val="Hyperlink"/>
          </w:rPr>
          <w:t>nancy.kessinger@va.gov</w:t>
        </w:r>
      </w:hyperlink>
      <w:r w:rsidR="00CC28E3">
        <w:t xml:space="preserve"> </w:t>
      </w:r>
    </w:p>
    <w:p w:rsidR="00B658B9" w:rsidRDefault="00B658B9" w:rsidP="00CC28E3">
      <w:pPr>
        <w:ind w:left="720"/>
      </w:pPr>
    </w:p>
    <w:p w:rsidR="00B658B9" w:rsidRDefault="00B658B9" w:rsidP="00CC28E3">
      <w:pPr>
        <w:ind w:left="720"/>
      </w:pPr>
    </w:p>
    <w:p w:rsidR="00B658B9" w:rsidRDefault="00B658B9" w:rsidP="00CC28E3">
      <w:pPr>
        <w:ind w:left="720"/>
      </w:pPr>
    </w:p>
    <w:p w:rsidR="00B658B9" w:rsidRDefault="00B658B9" w:rsidP="00CC28E3">
      <w:pPr>
        <w:ind w:left="720"/>
      </w:pPr>
    </w:p>
    <w:p w:rsidR="008767E4" w:rsidRDefault="008767E4" w:rsidP="00CC28E3">
      <w:pPr>
        <w:ind w:left="720"/>
      </w:pPr>
    </w:p>
    <w:p w:rsidR="008767E4" w:rsidRPr="00B658B9" w:rsidRDefault="008767E4" w:rsidP="00CC28E3">
      <w:pPr>
        <w:ind w:left="720"/>
        <w:rPr>
          <w:b/>
          <w:sz w:val="22"/>
          <w:szCs w:val="22"/>
        </w:rPr>
      </w:pPr>
      <w:r w:rsidRPr="00B658B9">
        <w:rPr>
          <w:b/>
          <w:sz w:val="22"/>
          <w:szCs w:val="22"/>
        </w:rPr>
        <w:t>2) Public Comment:</w:t>
      </w:r>
    </w:p>
    <w:p w:rsidR="008767E4" w:rsidRPr="00B658B9" w:rsidRDefault="008767E4" w:rsidP="00CC28E3">
      <w:pPr>
        <w:ind w:left="720"/>
        <w:rPr>
          <w:sz w:val="22"/>
          <w:szCs w:val="22"/>
        </w:rPr>
      </w:pPr>
    </w:p>
    <w:p w:rsidR="008767E4" w:rsidRPr="00B658B9" w:rsidRDefault="008767E4" w:rsidP="00CC28E3">
      <w:pPr>
        <w:ind w:left="720"/>
        <w:rPr>
          <w:sz w:val="22"/>
          <w:szCs w:val="22"/>
        </w:rPr>
      </w:pPr>
      <w:r w:rsidRPr="00B658B9">
        <w:rPr>
          <w:sz w:val="22"/>
          <w:szCs w:val="22"/>
        </w:rPr>
        <w:t xml:space="preserve"> Form needs to be shorter. As a veteran some of the questions are redundant.</w:t>
      </w:r>
    </w:p>
    <w:p w:rsidR="00B658B9" w:rsidRPr="00B658B9" w:rsidRDefault="00B658B9" w:rsidP="00CC28E3">
      <w:pPr>
        <w:ind w:left="720"/>
        <w:rPr>
          <w:sz w:val="22"/>
          <w:szCs w:val="22"/>
        </w:rPr>
      </w:pPr>
    </w:p>
    <w:p w:rsidR="00B658B9" w:rsidRPr="00B658B9" w:rsidRDefault="00B658B9" w:rsidP="00CC28E3">
      <w:pPr>
        <w:ind w:left="720"/>
        <w:rPr>
          <w:sz w:val="22"/>
          <w:szCs w:val="22"/>
        </w:rPr>
      </w:pPr>
      <w:r w:rsidRPr="00B658B9">
        <w:rPr>
          <w:sz w:val="22"/>
          <w:szCs w:val="22"/>
        </w:rPr>
        <w:t xml:space="preserve">  Kevin Johnson</w:t>
      </w:r>
    </w:p>
    <w:p w:rsidR="00B658B9" w:rsidRPr="00B658B9" w:rsidRDefault="00B658B9" w:rsidP="00CC28E3">
      <w:pPr>
        <w:ind w:left="720"/>
        <w:rPr>
          <w:sz w:val="22"/>
          <w:szCs w:val="22"/>
        </w:rPr>
      </w:pPr>
    </w:p>
    <w:p w:rsidR="00B658B9" w:rsidRDefault="00B658B9" w:rsidP="00CC28E3">
      <w:pPr>
        <w:ind w:left="720"/>
      </w:pPr>
    </w:p>
    <w:p w:rsidR="00EA7C5B" w:rsidRPr="00B658B9" w:rsidRDefault="004176F8" w:rsidP="00113E1F">
      <w:pPr>
        <w:ind w:firstLine="720"/>
        <w:rPr>
          <w:rFonts w:eastAsiaTheme="minorHAnsi"/>
          <w:b/>
          <w:sz w:val="24"/>
          <w:szCs w:val="24"/>
        </w:rPr>
      </w:pPr>
      <w:r>
        <w:rPr>
          <w:rFonts w:eastAsiaTheme="minorHAnsi"/>
          <w:b/>
          <w:sz w:val="24"/>
          <w:szCs w:val="24"/>
        </w:rPr>
        <w:t xml:space="preserve"> </w:t>
      </w:r>
      <w:r w:rsidR="00B658B9" w:rsidRPr="00B658B9">
        <w:rPr>
          <w:rFonts w:eastAsiaTheme="minorHAnsi"/>
          <w:b/>
          <w:sz w:val="24"/>
          <w:szCs w:val="24"/>
        </w:rPr>
        <w:t>V</w:t>
      </w:r>
      <w:r w:rsidR="00EA7C5B" w:rsidRPr="00B658B9">
        <w:rPr>
          <w:rFonts w:eastAsiaTheme="minorHAnsi"/>
          <w:b/>
          <w:sz w:val="24"/>
          <w:szCs w:val="24"/>
        </w:rPr>
        <w:t xml:space="preserve">A’s response to Public Comment: </w:t>
      </w:r>
    </w:p>
    <w:p w:rsidR="00EA7C5B" w:rsidRDefault="00EA7C5B" w:rsidP="00EA7C5B">
      <w:pPr>
        <w:rPr>
          <w:rFonts w:eastAsiaTheme="minorHAnsi"/>
          <w:sz w:val="24"/>
          <w:szCs w:val="24"/>
        </w:rPr>
      </w:pPr>
    </w:p>
    <w:p w:rsidR="00EA7C5B" w:rsidRDefault="004176F8" w:rsidP="00113E1F">
      <w:pPr>
        <w:ind w:firstLine="720"/>
        <w:rPr>
          <w:rFonts w:eastAsiaTheme="minorHAnsi"/>
          <w:sz w:val="24"/>
          <w:szCs w:val="24"/>
        </w:rPr>
      </w:pPr>
      <w:r>
        <w:rPr>
          <w:rFonts w:eastAsiaTheme="minorHAnsi"/>
          <w:sz w:val="24"/>
          <w:szCs w:val="24"/>
        </w:rPr>
        <w:t xml:space="preserve"> </w:t>
      </w:r>
      <w:r w:rsidR="00EA7C5B">
        <w:rPr>
          <w:rFonts w:eastAsiaTheme="minorHAnsi"/>
          <w:sz w:val="24"/>
          <w:szCs w:val="24"/>
        </w:rPr>
        <w:t>Mr. Johnson –</w:t>
      </w:r>
    </w:p>
    <w:p w:rsidR="00EA7C5B" w:rsidRDefault="00EA7C5B" w:rsidP="00EA7C5B">
      <w:pPr>
        <w:rPr>
          <w:rFonts w:eastAsiaTheme="minorHAnsi"/>
          <w:sz w:val="24"/>
          <w:szCs w:val="24"/>
        </w:rPr>
      </w:pPr>
    </w:p>
    <w:p w:rsidR="003807C9" w:rsidRPr="00C314CD" w:rsidRDefault="001D6305" w:rsidP="00113E1F">
      <w:pPr>
        <w:ind w:left="720"/>
      </w:pPr>
      <w:r>
        <w:rPr>
          <w:rFonts w:eastAsiaTheme="minorHAnsi"/>
          <w:sz w:val="24"/>
          <w:szCs w:val="24"/>
        </w:rPr>
        <w:t xml:space="preserve">Thank you for your comment.  VA is in the process of reviewing the form for </w:t>
      </w:r>
      <w:r w:rsidR="004176F8">
        <w:rPr>
          <w:rFonts w:eastAsiaTheme="minorHAnsi"/>
          <w:sz w:val="24"/>
          <w:szCs w:val="24"/>
        </w:rPr>
        <w:t xml:space="preserve">  </w:t>
      </w:r>
      <w:r>
        <w:rPr>
          <w:rFonts w:eastAsiaTheme="minorHAnsi"/>
          <w:sz w:val="24"/>
          <w:szCs w:val="24"/>
        </w:rPr>
        <w:t xml:space="preserve">redundancy and will make every effort to ensure that the Veteran is not required to answer redundant questions. </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9.  Explain any decision to provide any payment or gift to respondents, other than remuneration of contractors or grantees.</w:t>
      </w:r>
    </w:p>
    <w:p w:rsidR="0019188F" w:rsidRPr="0019188F" w:rsidRDefault="0019188F" w:rsidP="0019188F">
      <w:pPr>
        <w:overflowPunct/>
        <w:autoSpaceDE/>
        <w:autoSpaceDN/>
        <w:adjustRightInd/>
        <w:rPr>
          <w:rFonts w:ascii="Arial" w:eastAsia="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VA does not provide any payments or gifts to respondents.</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10.  Describe any assurance of privacy, to the extent permitted by law, provided to respondents and the basis for the assurance in statute, regulation, or agency policy.</w:t>
      </w:r>
    </w:p>
    <w:p w:rsidR="0019188F" w:rsidRDefault="0019188F" w:rsidP="00C74B68">
      <w:pPr>
        <w:rPr>
          <w:rFonts w:ascii="Arial" w:hAnsi="Arial" w:cs="Arial"/>
          <w:sz w:val="24"/>
          <w:szCs w:val="24"/>
        </w:rPr>
      </w:pPr>
    </w:p>
    <w:p w:rsidR="00C74B68" w:rsidRDefault="00156781" w:rsidP="00C74B68">
      <w:pPr>
        <w:rPr>
          <w:rFonts w:ascii="Arial" w:hAnsi="Arial" w:cs="Arial"/>
          <w:sz w:val="24"/>
          <w:szCs w:val="24"/>
        </w:rPr>
      </w:pPr>
      <w:r w:rsidRPr="00156781">
        <w:rPr>
          <w:rFonts w:ascii="Arial" w:hAnsi="Arial" w:cs="Arial"/>
          <w:sz w:val="24"/>
          <w:szCs w:val="24"/>
        </w:rPr>
        <w:t>VA Form 22-0803 is retained in the student’s education file.  Our assurance of confidentiality is covered by our System of Records, Compensation, Pension, Education and Vocational Rehabilitation Records – VA (58VA21/22/28) which is contained in the Privacy Act Issuances,</w:t>
      </w:r>
      <w:r>
        <w:rPr>
          <w:rFonts w:ascii="Arial" w:hAnsi="Arial" w:cs="Arial"/>
          <w:sz w:val="24"/>
          <w:szCs w:val="24"/>
        </w:rPr>
        <w:t xml:space="preserve"> 2012</w:t>
      </w:r>
      <w:r w:rsidRPr="00156781">
        <w:rPr>
          <w:rFonts w:ascii="Arial" w:hAnsi="Arial" w:cs="Arial"/>
          <w:sz w:val="24"/>
          <w:szCs w:val="24"/>
        </w:rPr>
        <w:t xml:space="preserve"> Compilation.</w:t>
      </w:r>
    </w:p>
    <w:p w:rsidR="00156781" w:rsidRPr="00C74B68" w:rsidRDefault="00156781"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9188F" w:rsidRPr="0019188F" w:rsidRDefault="0019188F" w:rsidP="0019188F">
      <w:pPr>
        <w:overflowPunct/>
        <w:autoSpaceDE/>
        <w:autoSpaceDN/>
        <w:adjustRightInd/>
        <w:rPr>
          <w:rFonts w:ascii="Arial" w:eastAsia="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 xml:space="preserve">None of the information collected is considered to be of a sensitive nature.  </w:t>
      </w:r>
    </w:p>
    <w:p w:rsidR="00C74B68" w:rsidRPr="00C74B68" w:rsidRDefault="00C74B68" w:rsidP="00C74B68">
      <w:pPr>
        <w:rPr>
          <w:rFonts w:ascii="Arial" w:hAnsi="Arial" w:cs="Arial"/>
          <w:sz w:val="24"/>
          <w:szCs w:val="24"/>
        </w:rPr>
      </w:pPr>
    </w:p>
    <w:p w:rsidR="007E6E61" w:rsidRPr="007E6E61" w:rsidRDefault="007E6E61" w:rsidP="007E6E61">
      <w:pPr>
        <w:rPr>
          <w:rFonts w:ascii="Arial" w:hAnsi="Arial"/>
          <w:b/>
          <w:bCs/>
          <w:sz w:val="24"/>
          <w:szCs w:val="24"/>
        </w:rPr>
      </w:pPr>
      <w:r w:rsidRPr="007E6E61">
        <w:rPr>
          <w:rFonts w:ascii="Arial" w:hAnsi="Arial"/>
          <w:b/>
          <w:bCs/>
          <w:sz w:val="24"/>
          <w:szCs w:val="24"/>
        </w:rPr>
        <w:t>12.  Estimate of the hour burden of the collection of information.  Please show mathematical calculations:</w:t>
      </w:r>
    </w:p>
    <w:p w:rsidR="007E6E61" w:rsidRPr="007E6E61" w:rsidRDefault="007E6E61" w:rsidP="007E6E61">
      <w:pPr>
        <w:overflowPunct/>
        <w:autoSpaceDE/>
        <w:autoSpaceDN/>
        <w:adjustRightInd/>
        <w:rPr>
          <w:rFonts w:ascii="Arial" w:eastAsia="Arial" w:hAnsi="Arial" w:cs="Arial"/>
          <w:sz w:val="24"/>
          <w:szCs w:val="24"/>
        </w:rPr>
      </w:pPr>
    </w:p>
    <w:p w:rsidR="007E6E61" w:rsidRDefault="007E6E61" w:rsidP="007E6E61">
      <w:pPr>
        <w:overflowPunct/>
        <w:autoSpaceDE/>
        <w:autoSpaceDN/>
        <w:adjustRightInd/>
        <w:rPr>
          <w:rFonts w:ascii="Arial" w:hAnsi="Arial" w:cs="Arial"/>
          <w:sz w:val="24"/>
          <w:szCs w:val="24"/>
        </w:rPr>
      </w:pPr>
      <w:r w:rsidRPr="007E6E61">
        <w:rPr>
          <w:rFonts w:ascii="Arial" w:hAnsi="Arial" w:cs="Arial"/>
          <w:sz w:val="24"/>
          <w:szCs w:val="24"/>
        </w:rPr>
        <w:t>The</w:t>
      </w:r>
      <w:r w:rsidRPr="007E6E61">
        <w:rPr>
          <w:rFonts w:ascii="Arial" w:hAnsi="Arial" w:cs="Arial"/>
          <w:spacing w:val="11"/>
          <w:sz w:val="24"/>
          <w:szCs w:val="24"/>
        </w:rPr>
        <w:t xml:space="preserve"> </w:t>
      </w:r>
      <w:r w:rsidRPr="007E6E61">
        <w:rPr>
          <w:rFonts w:ascii="Arial" w:hAnsi="Arial" w:cs="Arial"/>
          <w:sz w:val="24"/>
          <w:szCs w:val="24"/>
        </w:rPr>
        <w:t>estimated</w:t>
      </w:r>
      <w:r w:rsidRPr="007E6E61">
        <w:rPr>
          <w:rFonts w:ascii="Arial" w:hAnsi="Arial" w:cs="Arial"/>
          <w:spacing w:val="31"/>
          <w:sz w:val="24"/>
          <w:szCs w:val="24"/>
        </w:rPr>
        <w:t xml:space="preserve"> </w:t>
      </w:r>
      <w:r w:rsidRPr="007E6E61">
        <w:rPr>
          <w:rFonts w:ascii="Arial" w:hAnsi="Arial" w:cs="Arial"/>
          <w:sz w:val="24"/>
          <w:szCs w:val="24"/>
        </w:rPr>
        <w:t>burden</w:t>
      </w:r>
      <w:r w:rsidRPr="007E6E61">
        <w:rPr>
          <w:rFonts w:ascii="Arial" w:hAnsi="Arial" w:cs="Arial"/>
          <w:spacing w:val="6"/>
          <w:sz w:val="24"/>
          <w:szCs w:val="24"/>
        </w:rPr>
        <w:t xml:space="preserve"> </w:t>
      </w:r>
      <w:r w:rsidRPr="007E6E61">
        <w:rPr>
          <w:rFonts w:ascii="Arial" w:hAnsi="Arial" w:cs="Arial"/>
          <w:sz w:val="24"/>
          <w:szCs w:val="24"/>
        </w:rPr>
        <w:t>to</w:t>
      </w:r>
      <w:r w:rsidRPr="007E6E61">
        <w:rPr>
          <w:rFonts w:ascii="Arial" w:hAnsi="Arial" w:cs="Arial"/>
          <w:spacing w:val="11"/>
          <w:sz w:val="24"/>
          <w:szCs w:val="24"/>
        </w:rPr>
        <w:t xml:space="preserve"> </w:t>
      </w:r>
      <w:r w:rsidRPr="007E6E61">
        <w:rPr>
          <w:rFonts w:ascii="Arial" w:hAnsi="Arial" w:cs="Arial"/>
          <w:sz w:val="24"/>
          <w:szCs w:val="24"/>
        </w:rPr>
        <w:t>the</w:t>
      </w:r>
      <w:r w:rsidRPr="007E6E61">
        <w:rPr>
          <w:rFonts w:ascii="Arial" w:hAnsi="Arial" w:cs="Arial"/>
          <w:spacing w:val="24"/>
          <w:sz w:val="24"/>
          <w:szCs w:val="24"/>
        </w:rPr>
        <w:t xml:space="preserve"> </w:t>
      </w:r>
      <w:r w:rsidRPr="007E6E61">
        <w:rPr>
          <w:rFonts w:ascii="Arial" w:hAnsi="Arial" w:cs="Arial"/>
          <w:sz w:val="24"/>
          <w:szCs w:val="24"/>
        </w:rPr>
        <w:t>public</w:t>
      </w:r>
      <w:r w:rsidRPr="007E6E61">
        <w:rPr>
          <w:rFonts w:ascii="Arial" w:hAnsi="Arial" w:cs="Arial"/>
          <w:spacing w:val="6"/>
          <w:sz w:val="24"/>
          <w:szCs w:val="24"/>
        </w:rPr>
        <w:t xml:space="preserve"> </w:t>
      </w:r>
      <w:r w:rsidRPr="007E6E61">
        <w:rPr>
          <w:rFonts w:ascii="Arial" w:hAnsi="Arial" w:cs="Arial"/>
          <w:sz w:val="24"/>
          <w:szCs w:val="24"/>
        </w:rPr>
        <w:t>for</w:t>
      </w:r>
      <w:r w:rsidRPr="007E6E61">
        <w:rPr>
          <w:rFonts w:ascii="Arial" w:hAnsi="Arial" w:cs="Arial"/>
          <w:spacing w:val="19"/>
          <w:sz w:val="24"/>
          <w:szCs w:val="24"/>
        </w:rPr>
        <w:t xml:space="preserve"> </w:t>
      </w:r>
      <w:r w:rsidRPr="007E6E61">
        <w:rPr>
          <w:rFonts w:ascii="Arial" w:hAnsi="Arial" w:cs="Arial"/>
          <w:sz w:val="24"/>
          <w:szCs w:val="24"/>
        </w:rPr>
        <w:t>this</w:t>
      </w:r>
      <w:r w:rsidRPr="007E6E61">
        <w:rPr>
          <w:rFonts w:ascii="Arial" w:hAnsi="Arial" w:cs="Arial"/>
          <w:spacing w:val="31"/>
          <w:sz w:val="24"/>
          <w:szCs w:val="24"/>
        </w:rPr>
        <w:t xml:space="preserve"> </w:t>
      </w:r>
      <w:r w:rsidRPr="007E6E61">
        <w:rPr>
          <w:rFonts w:ascii="Arial" w:hAnsi="Arial" w:cs="Arial"/>
          <w:sz w:val="24"/>
          <w:szCs w:val="24"/>
        </w:rPr>
        <w:t>information</w:t>
      </w:r>
      <w:r w:rsidRPr="007E6E61">
        <w:rPr>
          <w:rFonts w:ascii="Arial" w:hAnsi="Arial" w:cs="Arial"/>
          <w:spacing w:val="27"/>
          <w:sz w:val="24"/>
          <w:szCs w:val="24"/>
        </w:rPr>
        <w:t xml:space="preserve"> </w:t>
      </w:r>
      <w:r w:rsidRPr="007E6E61">
        <w:rPr>
          <w:rFonts w:ascii="Arial" w:hAnsi="Arial" w:cs="Arial"/>
          <w:sz w:val="24"/>
          <w:szCs w:val="24"/>
        </w:rPr>
        <w:t>collection</w:t>
      </w:r>
      <w:r w:rsidRPr="007E6E61">
        <w:rPr>
          <w:rFonts w:ascii="Arial" w:hAnsi="Arial" w:cs="Arial"/>
          <w:spacing w:val="37"/>
          <w:sz w:val="24"/>
          <w:szCs w:val="24"/>
        </w:rPr>
        <w:t xml:space="preserve"> </w:t>
      </w:r>
      <w:r w:rsidR="001F4329">
        <w:rPr>
          <w:rFonts w:ascii="Arial" w:hAnsi="Arial" w:cs="Arial"/>
          <w:sz w:val="24"/>
          <w:szCs w:val="24"/>
        </w:rPr>
        <w:t xml:space="preserve">is </w:t>
      </w:r>
      <w:r w:rsidR="00E24C26">
        <w:rPr>
          <w:rFonts w:ascii="Arial" w:hAnsi="Arial" w:cs="Arial"/>
          <w:b/>
          <w:sz w:val="24"/>
          <w:szCs w:val="24"/>
        </w:rPr>
        <w:t>660</w:t>
      </w:r>
      <w:r w:rsidRPr="003C0EB0">
        <w:rPr>
          <w:rFonts w:ascii="Arial" w:hAnsi="Arial" w:cs="Arial"/>
          <w:b/>
          <w:spacing w:val="4"/>
          <w:sz w:val="24"/>
          <w:szCs w:val="24"/>
        </w:rPr>
        <w:t xml:space="preserve"> h</w:t>
      </w:r>
      <w:r w:rsidRPr="003C0EB0">
        <w:rPr>
          <w:rFonts w:ascii="Arial" w:hAnsi="Arial" w:cs="Arial"/>
          <w:b/>
          <w:sz w:val="24"/>
          <w:szCs w:val="24"/>
        </w:rPr>
        <w:t>ours</w:t>
      </w:r>
      <w:r w:rsidRPr="007E6E61">
        <w:rPr>
          <w:rFonts w:ascii="Arial" w:hAnsi="Arial" w:cs="Arial"/>
          <w:sz w:val="24"/>
          <w:szCs w:val="24"/>
        </w:rPr>
        <w:t xml:space="preserve">.  </w:t>
      </w:r>
    </w:p>
    <w:p w:rsidR="001E0E88" w:rsidRPr="007E6E61" w:rsidRDefault="001E0E88" w:rsidP="007E6E61">
      <w:pPr>
        <w:overflowPunct/>
        <w:autoSpaceDE/>
        <w:autoSpaceDN/>
        <w:adjustRightInd/>
        <w:rPr>
          <w:rFonts w:ascii="Arial" w:eastAsia="Arial" w:hAnsi="Arial" w:cs="Arial"/>
          <w:sz w:val="24"/>
          <w:szCs w:val="24"/>
        </w:rPr>
      </w:pPr>
    </w:p>
    <w:p w:rsidR="007E6E61" w:rsidRPr="003C0EB0" w:rsidRDefault="007E6E61" w:rsidP="007E6E61">
      <w:pPr>
        <w:widowControl w:val="0"/>
        <w:numPr>
          <w:ilvl w:val="0"/>
          <w:numId w:val="2"/>
        </w:numPr>
        <w:overflowPunct/>
        <w:autoSpaceDE/>
        <w:autoSpaceDN/>
        <w:adjustRightInd/>
        <w:rPr>
          <w:rFonts w:ascii="Arial" w:eastAsia="Arial" w:hAnsi="Arial" w:cs="Arial"/>
          <w:b/>
          <w:bCs/>
          <w:sz w:val="24"/>
          <w:szCs w:val="24"/>
        </w:rPr>
      </w:pPr>
      <w:r w:rsidRPr="00156781">
        <w:rPr>
          <w:rFonts w:ascii="Arial" w:eastAsiaTheme="minorHAnsi" w:hAnsi="Arial" w:cs="Arial"/>
          <w:bCs/>
          <w:sz w:val="24"/>
          <w:szCs w:val="24"/>
        </w:rPr>
        <w:t>Number of Respondents:</w:t>
      </w:r>
      <w:r w:rsidRPr="00156781">
        <w:rPr>
          <w:rFonts w:ascii="Arial" w:eastAsiaTheme="minorHAnsi" w:hAnsi="Arial" w:cs="Arial"/>
          <w:b/>
          <w:bCs/>
          <w:sz w:val="24"/>
          <w:szCs w:val="24"/>
        </w:rPr>
        <w:t xml:space="preserve">  </w:t>
      </w:r>
      <w:r w:rsidR="003C0EB0">
        <w:rPr>
          <w:rFonts w:ascii="Arial" w:eastAsiaTheme="minorHAnsi" w:hAnsi="Arial" w:cs="Arial"/>
          <w:b/>
          <w:bCs/>
          <w:sz w:val="24"/>
          <w:szCs w:val="24"/>
        </w:rPr>
        <w:t>2</w:t>
      </w:r>
      <w:r w:rsidR="001F4329">
        <w:rPr>
          <w:rFonts w:ascii="Arial" w:eastAsiaTheme="minorHAnsi" w:hAnsi="Arial" w:cs="Arial"/>
          <w:b/>
          <w:bCs/>
          <w:sz w:val="24"/>
          <w:szCs w:val="24"/>
        </w:rPr>
        <w:t>,</w:t>
      </w:r>
      <w:r w:rsidR="003C0EB0">
        <w:rPr>
          <w:rFonts w:ascii="Arial" w:eastAsiaTheme="minorHAnsi" w:hAnsi="Arial" w:cs="Arial"/>
          <w:b/>
          <w:bCs/>
          <w:sz w:val="24"/>
          <w:szCs w:val="24"/>
        </w:rPr>
        <w:t>641</w:t>
      </w:r>
    </w:p>
    <w:p w:rsidR="003C0EB0" w:rsidRPr="00156781" w:rsidRDefault="003C0EB0" w:rsidP="003C0EB0">
      <w:pPr>
        <w:widowControl w:val="0"/>
        <w:overflowPunct/>
        <w:autoSpaceDE/>
        <w:autoSpaceDN/>
        <w:adjustRightInd/>
        <w:ind w:left="360"/>
        <w:rPr>
          <w:rFonts w:ascii="Arial" w:eastAsia="Arial" w:hAnsi="Arial" w:cs="Arial"/>
          <w:b/>
          <w:bCs/>
          <w:sz w:val="24"/>
          <w:szCs w:val="24"/>
        </w:rPr>
      </w:pPr>
    </w:p>
    <w:p w:rsidR="007E6E61" w:rsidRPr="007E6E61" w:rsidRDefault="007E6E61" w:rsidP="007E6E61">
      <w:pPr>
        <w:widowControl w:val="0"/>
        <w:numPr>
          <w:ilvl w:val="0"/>
          <w:numId w:val="2"/>
        </w:numPr>
        <w:overflowPunct/>
        <w:autoSpaceDE/>
        <w:autoSpaceDN/>
        <w:adjustRightInd/>
        <w:rPr>
          <w:rFonts w:ascii="Arial" w:eastAsiaTheme="minorHAnsi" w:hAnsi="Arial" w:cs="Arial"/>
          <w:b/>
          <w:bCs/>
          <w:sz w:val="24"/>
          <w:szCs w:val="24"/>
        </w:rPr>
      </w:pPr>
      <w:r w:rsidRPr="007E6E61">
        <w:rPr>
          <w:rFonts w:ascii="Arial" w:eastAsiaTheme="minorHAnsi" w:hAnsi="Arial" w:cs="Arial"/>
          <w:bCs/>
          <w:sz w:val="24"/>
          <w:szCs w:val="24"/>
        </w:rPr>
        <w:t>Frequency of Response:</w:t>
      </w:r>
      <w:r w:rsidRPr="007E6E61">
        <w:rPr>
          <w:rFonts w:ascii="Arial" w:eastAsiaTheme="minorHAnsi" w:hAnsi="Arial" w:cs="Arial"/>
          <w:b/>
          <w:bCs/>
          <w:sz w:val="24"/>
          <w:szCs w:val="24"/>
        </w:rPr>
        <w:t xml:space="preserve">  </w:t>
      </w:r>
      <w:r w:rsidR="003C0EB0">
        <w:rPr>
          <w:rFonts w:ascii="Arial" w:eastAsiaTheme="minorHAnsi" w:hAnsi="Arial" w:cs="Arial"/>
          <w:b/>
          <w:bCs/>
          <w:sz w:val="24"/>
          <w:szCs w:val="24"/>
        </w:rPr>
        <w:t>A</w:t>
      </w:r>
      <w:r w:rsidR="007467C1">
        <w:rPr>
          <w:rFonts w:ascii="Arial" w:eastAsiaTheme="minorHAnsi" w:hAnsi="Arial" w:cs="Arial"/>
          <w:b/>
          <w:bCs/>
          <w:sz w:val="24"/>
          <w:szCs w:val="24"/>
        </w:rPr>
        <w:t xml:space="preserve">nnually </w:t>
      </w:r>
    </w:p>
    <w:p w:rsidR="007E6E61" w:rsidRPr="007E6E61" w:rsidRDefault="007E6E61" w:rsidP="007E6E61">
      <w:pPr>
        <w:overflowPunct/>
        <w:autoSpaceDE/>
        <w:autoSpaceDN/>
        <w:adjustRightInd/>
        <w:rPr>
          <w:rFonts w:ascii="Arial" w:eastAsia="Arial" w:hAnsi="Arial" w:cs="Arial"/>
          <w:b/>
          <w:bCs/>
          <w:sz w:val="24"/>
          <w:szCs w:val="24"/>
        </w:rPr>
      </w:pPr>
    </w:p>
    <w:p w:rsidR="007E6E61" w:rsidRPr="007E6E61" w:rsidRDefault="007E6E61" w:rsidP="007E6E61">
      <w:pPr>
        <w:widowControl w:val="0"/>
        <w:numPr>
          <w:ilvl w:val="0"/>
          <w:numId w:val="2"/>
        </w:numPr>
        <w:overflowPunct/>
        <w:autoSpaceDE/>
        <w:autoSpaceDN/>
        <w:adjustRightInd/>
        <w:rPr>
          <w:rFonts w:ascii="Arial" w:eastAsiaTheme="minorHAnsi" w:hAnsi="Arial" w:cs="Arial"/>
          <w:b/>
          <w:bCs/>
          <w:sz w:val="24"/>
          <w:szCs w:val="24"/>
        </w:rPr>
      </w:pPr>
      <w:r w:rsidRPr="007E6E61">
        <w:rPr>
          <w:rFonts w:ascii="Arial" w:eastAsiaTheme="minorHAnsi" w:hAnsi="Arial" w:cs="Arial"/>
          <w:bCs/>
          <w:sz w:val="24"/>
          <w:szCs w:val="24"/>
        </w:rPr>
        <w:t>Annual Burden Hours:</w:t>
      </w:r>
      <w:r w:rsidRPr="007E6E61">
        <w:rPr>
          <w:rFonts w:ascii="Arial" w:eastAsiaTheme="minorHAnsi" w:hAnsi="Arial" w:cs="Arial"/>
          <w:b/>
          <w:bCs/>
          <w:sz w:val="24"/>
          <w:szCs w:val="24"/>
        </w:rPr>
        <w:t xml:space="preserve">   </w:t>
      </w:r>
      <w:r w:rsidR="007467C1">
        <w:rPr>
          <w:rFonts w:ascii="Arial" w:eastAsiaTheme="minorHAnsi" w:hAnsi="Arial" w:cs="Arial"/>
          <w:b/>
          <w:bCs/>
          <w:sz w:val="24"/>
          <w:szCs w:val="24"/>
        </w:rPr>
        <w:t xml:space="preserve"> </w:t>
      </w:r>
      <w:r w:rsidR="00E24C26">
        <w:rPr>
          <w:rFonts w:ascii="Arial" w:eastAsiaTheme="minorHAnsi" w:hAnsi="Arial" w:cs="Arial"/>
          <w:b/>
          <w:bCs/>
          <w:sz w:val="24"/>
          <w:szCs w:val="24"/>
        </w:rPr>
        <w:t>660</w:t>
      </w:r>
      <w:r w:rsidR="001F4329">
        <w:rPr>
          <w:rFonts w:ascii="Arial" w:eastAsiaTheme="minorHAnsi" w:hAnsi="Arial" w:cs="Arial"/>
          <w:b/>
          <w:bCs/>
          <w:sz w:val="24"/>
          <w:szCs w:val="24"/>
        </w:rPr>
        <w:t xml:space="preserve"> </w:t>
      </w:r>
      <w:r w:rsidRPr="007E6E61">
        <w:rPr>
          <w:rFonts w:ascii="Arial" w:eastAsiaTheme="minorHAnsi" w:hAnsi="Arial" w:cs="Arial"/>
          <w:b/>
          <w:bCs/>
          <w:sz w:val="24"/>
          <w:szCs w:val="24"/>
        </w:rPr>
        <w:t>hours</w:t>
      </w:r>
    </w:p>
    <w:p w:rsidR="007E6E61" w:rsidRPr="007E6E61" w:rsidRDefault="007E6E61" w:rsidP="007E6E61">
      <w:pPr>
        <w:overflowPunct/>
        <w:autoSpaceDE/>
        <w:autoSpaceDN/>
        <w:adjustRightInd/>
        <w:rPr>
          <w:rFonts w:ascii="Arial" w:eastAsia="Arial" w:hAnsi="Arial" w:cs="Arial"/>
          <w:b/>
          <w:bCs/>
          <w:sz w:val="24"/>
          <w:szCs w:val="24"/>
        </w:rPr>
      </w:pPr>
    </w:p>
    <w:p w:rsidR="007E6E61" w:rsidRPr="007E6E61" w:rsidRDefault="007E6E61" w:rsidP="007E6E61">
      <w:pPr>
        <w:widowControl w:val="0"/>
        <w:numPr>
          <w:ilvl w:val="0"/>
          <w:numId w:val="2"/>
        </w:numPr>
        <w:overflowPunct/>
        <w:autoSpaceDE/>
        <w:autoSpaceDN/>
        <w:adjustRightInd/>
        <w:rPr>
          <w:rFonts w:ascii="Arial" w:eastAsiaTheme="minorHAnsi" w:hAnsi="Arial" w:cs="Arial"/>
          <w:b/>
          <w:bCs/>
          <w:sz w:val="24"/>
          <w:szCs w:val="24"/>
        </w:rPr>
      </w:pPr>
      <w:r w:rsidRPr="007E6E61">
        <w:rPr>
          <w:rFonts w:ascii="Arial" w:eastAsiaTheme="minorHAnsi" w:hAnsi="Arial" w:cs="Arial"/>
          <w:bCs/>
          <w:sz w:val="24"/>
          <w:szCs w:val="24"/>
        </w:rPr>
        <w:t xml:space="preserve">Estimated Completion Time for Respondent: </w:t>
      </w:r>
      <w:r w:rsidR="003C0EB0">
        <w:rPr>
          <w:rFonts w:ascii="Arial" w:eastAsiaTheme="minorHAnsi" w:hAnsi="Arial" w:cs="Arial"/>
          <w:b/>
          <w:bCs/>
          <w:sz w:val="24"/>
          <w:szCs w:val="24"/>
        </w:rPr>
        <w:t xml:space="preserve"> </w:t>
      </w:r>
      <w:r w:rsidR="001F4329">
        <w:rPr>
          <w:rFonts w:ascii="Arial" w:eastAsiaTheme="minorHAnsi" w:hAnsi="Arial" w:cs="Arial"/>
          <w:b/>
          <w:bCs/>
          <w:sz w:val="24"/>
          <w:szCs w:val="24"/>
        </w:rPr>
        <w:t xml:space="preserve">15 </w:t>
      </w:r>
      <w:r w:rsidRPr="007E6E61">
        <w:rPr>
          <w:rFonts w:ascii="Arial" w:eastAsiaTheme="minorHAnsi" w:hAnsi="Arial" w:cs="Arial"/>
          <w:b/>
          <w:bCs/>
          <w:sz w:val="24"/>
          <w:szCs w:val="24"/>
        </w:rPr>
        <w:t>minutes</w:t>
      </w:r>
    </w:p>
    <w:p w:rsidR="007E6E61" w:rsidRPr="007E6E61" w:rsidRDefault="007E6E61" w:rsidP="007E6E61">
      <w:pPr>
        <w:overflowPunct/>
        <w:autoSpaceDE/>
        <w:autoSpaceDN/>
        <w:adjustRightInd/>
        <w:rPr>
          <w:rFonts w:ascii="Arial" w:hAnsi="Arial" w:cs="Arial"/>
          <w:sz w:val="24"/>
          <w:szCs w:val="24"/>
        </w:rPr>
      </w:pPr>
    </w:p>
    <w:p w:rsidR="007E6E61" w:rsidRPr="007E6E61" w:rsidRDefault="007E6E61" w:rsidP="007E6E61">
      <w:pPr>
        <w:widowControl w:val="0"/>
        <w:numPr>
          <w:ilvl w:val="0"/>
          <w:numId w:val="2"/>
        </w:numPr>
        <w:overflowPunct/>
        <w:autoSpaceDE/>
        <w:autoSpaceDN/>
        <w:adjustRightInd/>
        <w:rPr>
          <w:rFonts w:ascii="Arial" w:eastAsiaTheme="minorHAnsi" w:hAnsi="Arial" w:cs="Arial"/>
          <w:b/>
          <w:sz w:val="24"/>
          <w:szCs w:val="24"/>
        </w:rPr>
      </w:pPr>
      <w:r w:rsidRPr="007E6E61">
        <w:rPr>
          <w:rFonts w:ascii="Arial" w:eastAsiaTheme="minorHAnsi" w:hAnsi="Arial" w:cs="Arial"/>
          <w:b/>
          <w:sz w:val="24"/>
          <w:szCs w:val="24"/>
        </w:rPr>
        <w:t>The</w:t>
      </w:r>
      <w:r w:rsidRPr="007E6E61">
        <w:rPr>
          <w:rFonts w:ascii="Arial" w:eastAsiaTheme="minorHAnsi" w:hAnsi="Arial" w:cs="Arial"/>
          <w:b/>
          <w:spacing w:val="59"/>
          <w:sz w:val="24"/>
          <w:szCs w:val="24"/>
        </w:rPr>
        <w:t xml:space="preserve"> </w:t>
      </w:r>
      <w:r w:rsidRPr="007E6E61">
        <w:rPr>
          <w:rFonts w:ascii="Arial" w:eastAsiaTheme="minorHAnsi" w:hAnsi="Arial" w:cs="Arial"/>
          <w:b/>
          <w:sz w:val="24"/>
          <w:szCs w:val="24"/>
        </w:rPr>
        <w:t>respondent</w:t>
      </w:r>
      <w:r w:rsidRPr="007E6E61">
        <w:rPr>
          <w:rFonts w:ascii="Arial" w:eastAsiaTheme="minorHAnsi" w:hAnsi="Arial" w:cs="Arial"/>
          <w:b/>
          <w:spacing w:val="4"/>
          <w:sz w:val="24"/>
          <w:szCs w:val="24"/>
        </w:rPr>
        <w:t xml:space="preserve"> </w:t>
      </w:r>
      <w:r w:rsidRPr="007E6E61">
        <w:rPr>
          <w:rFonts w:ascii="Arial" w:eastAsiaTheme="minorHAnsi" w:hAnsi="Arial" w:cs="Arial"/>
          <w:b/>
          <w:sz w:val="24"/>
          <w:szCs w:val="24"/>
        </w:rPr>
        <w:t>population</w:t>
      </w:r>
      <w:r w:rsidRPr="007E6E61">
        <w:rPr>
          <w:rFonts w:ascii="Arial" w:eastAsiaTheme="minorHAnsi" w:hAnsi="Arial" w:cs="Arial"/>
          <w:b/>
          <w:spacing w:val="48"/>
          <w:sz w:val="24"/>
          <w:szCs w:val="24"/>
        </w:rPr>
        <w:t xml:space="preserve"> </w:t>
      </w:r>
      <w:r w:rsidRPr="007E6E61">
        <w:rPr>
          <w:rFonts w:ascii="Arial" w:eastAsiaTheme="minorHAnsi" w:hAnsi="Arial" w:cs="Arial"/>
          <w:b/>
          <w:sz w:val="24"/>
          <w:szCs w:val="24"/>
        </w:rPr>
        <w:t>for</w:t>
      </w:r>
      <w:r w:rsidRPr="007E6E61">
        <w:rPr>
          <w:rFonts w:ascii="Arial" w:eastAsiaTheme="minorHAnsi" w:hAnsi="Arial" w:cs="Arial"/>
          <w:b/>
          <w:spacing w:val="50"/>
          <w:sz w:val="24"/>
          <w:szCs w:val="24"/>
        </w:rPr>
        <w:t xml:space="preserve"> </w:t>
      </w:r>
      <w:r w:rsidRPr="007E6E61">
        <w:rPr>
          <w:rFonts w:ascii="Arial" w:eastAsiaTheme="minorHAnsi" w:hAnsi="Arial" w:cs="Arial"/>
          <w:b/>
          <w:sz w:val="24"/>
          <w:szCs w:val="24"/>
        </w:rPr>
        <w:t>this VA</w:t>
      </w:r>
      <w:r w:rsidRPr="007E6E61">
        <w:rPr>
          <w:rFonts w:ascii="Arial" w:eastAsiaTheme="minorHAnsi" w:hAnsi="Arial" w:cs="Arial"/>
          <w:b/>
          <w:spacing w:val="7"/>
          <w:sz w:val="24"/>
          <w:szCs w:val="24"/>
        </w:rPr>
        <w:t xml:space="preserve"> </w:t>
      </w:r>
      <w:r w:rsidRPr="007E6E61">
        <w:rPr>
          <w:rFonts w:ascii="Arial" w:eastAsiaTheme="minorHAnsi" w:hAnsi="Arial" w:cs="Arial"/>
          <w:b/>
          <w:sz w:val="24"/>
          <w:szCs w:val="24"/>
        </w:rPr>
        <w:t>Form</w:t>
      </w:r>
      <w:r w:rsidRPr="007E6E61">
        <w:rPr>
          <w:rFonts w:ascii="Arial" w:eastAsiaTheme="minorHAnsi" w:hAnsi="Arial" w:cs="Arial"/>
          <w:b/>
          <w:spacing w:val="37"/>
          <w:sz w:val="24"/>
          <w:szCs w:val="24"/>
        </w:rPr>
        <w:t xml:space="preserve"> </w:t>
      </w:r>
      <w:r w:rsidRPr="007E6E61">
        <w:rPr>
          <w:rFonts w:ascii="Arial" w:eastAsiaTheme="minorHAnsi" w:hAnsi="Arial" w:cs="Arial"/>
          <w:b/>
          <w:sz w:val="24"/>
          <w:szCs w:val="24"/>
        </w:rPr>
        <w:t>consists</w:t>
      </w:r>
      <w:r w:rsidRPr="007E6E61">
        <w:rPr>
          <w:rFonts w:ascii="Arial" w:eastAsiaTheme="minorHAnsi" w:hAnsi="Arial" w:cs="Arial"/>
          <w:b/>
          <w:spacing w:val="59"/>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spacing w:val="37"/>
          <w:sz w:val="24"/>
          <w:szCs w:val="24"/>
        </w:rPr>
        <w:t xml:space="preserve"> </w:t>
      </w:r>
      <w:r w:rsidRPr="007E6E61">
        <w:rPr>
          <w:rFonts w:ascii="Arial" w:eastAsiaTheme="minorHAnsi" w:hAnsi="Arial" w:cs="Arial"/>
          <w:b/>
          <w:sz w:val="24"/>
          <w:szCs w:val="24"/>
        </w:rPr>
        <w:t>veterans</w:t>
      </w:r>
      <w:r w:rsidRPr="007E6E61">
        <w:rPr>
          <w:rFonts w:ascii="Arial" w:eastAsiaTheme="minorHAnsi" w:hAnsi="Arial" w:cs="Arial"/>
          <w:b/>
          <w:spacing w:val="62"/>
          <w:sz w:val="24"/>
          <w:szCs w:val="24"/>
        </w:rPr>
        <w:t xml:space="preserve"> </w:t>
      </w:r>
      <w:r w:rsidRPr="007E6E61">
        <w:rPr>
          <w:rFonts w:ascii="Arial" w:eastAsiaTheme="minorHAnsi" w:hAnsi="Arial" w:cs="Arial"/>
          <w:b/>
          <w:sz w:val="24"/>
          <w:szCs w:val="24"/>
        </w:rPr>
        <w:t>who</w:t>
      </w:r>
      <w:r w:rsidRPr="007E6E61">
        <w:rPr>
          <w:rFonts w:ascii="Arial" w:eastAsiaTheme="minorHAnsi" w:hAnsi="Arial" w:cs="Arial"/>
          <w:b/>
          <w:w w:val="102"/>
          <w:sz w:val="24"/>
          <w:szCs w:val="24"/>
        </w:rPr>
        <w:t xml:space="preserve"> </w:t>
      </w:r>
      <w:r w:rsidRPr="007E6E61">
        <w:rPr>
          <w:rFonts w:ascii="Arial" w:eastAsiaTheme="minorHAnsi" w:hAnsi="Arial" w:cs="Arial"/>
          <w:b/>
          <w:sz w:val="24"/>
          <w:szCs w:val="24"/>
        </w:rPr>
        <w:t>are</w:t>
      </w:r>
      <w:r w:rsidRPr="007E6E61">
        <w:rPr>
          <w:rFonts w:ascii="Arial" w:eastAsiaTheme="minorHAnsi" w:hAnsi="Arial" w:cs="Arial"/>
          <w:b/>
          <w:spacing w:val="50"/>
          <w:sz w:val="24"/>
          <w:szCs w:val="24"/>
        </w:rPr>
        <w:t xml:space="preserve"> </w:t>
      </w:r>
      <w:r w:rsidRPr="007E6E61">
        <w:rPr>
          <w:rFonts w:ascii="Arial" w:eastAsiaTheme="minorHAnsi" w:hAnsi="Arial" w:cs="Arial"/>
          <w:b/>
          <w:sz w:val="24"/>
          <w:szCs w:val="24"/>
        </w:rPr>
        <w:t>pursuing</w:t>
      </w:r>
      <w:r w:rsidRPr="007E6E61">
        <w:rPr>
          <w:rFonts w:ascii="Arial" w:eastAsiaTheme="minorHAnsi" w:hAnsi="Arial" w:cs="Arial"/>
          <w:b/>
          <w:spacing w:val="49"/>
          <w:sz w:val="24"/>
          <w:szCs w:val="24"/>
        </w:rPr>
        <w:t xml:space="preserve"> </w:t>
      </w:r>
      <w:r w:rsidRPr="007E6E61">
        <w:rPr>
          <w:rFonts w:ascii="Arial" w:eastAsiaTheme="minorHAnsi" w:hAnsi="Arial" w:cs="Arial"/>
          <w:b/>
          <w:sz w:val="24"/>
          <w:szCs w:val="24"/>
        </w:rPr>
        <w:t>approved</w:t>
      </w:r>
      <w:r w:rsidRPr="007E6E61">
        <w:rPr>
          <w:rFonts w:ascii="Arial" w:eastAsiaTheme="minorHAnsi" w:hAnsi="Arial" w:cs="Arial"/>
          <w:b/>
          <w:spacing w:val="3"/>
          <w:sz w:val="24"/>
          <w:szCs w:val="24"/>
        </w:rPr>
        <w:t xml:space="preserve"> </w:t>
      </w:r>
      <w:r w:rsidRPr="007E6E61">
        <w:rPr>
          <w:rFonts w:ascii="Arial" w:eastAsiaTheme="minorHAnsi" w:hAnsi="Arial" w:cs="Arial"/>
          <w:b/>
          <w:sz w:val="24"/>
          <w:szCs w:val="24"/>
        </w:rPr>
        <w:t>programs</w:t>
      </w:r>
      <w:r w:rsidRPr="007E6E61">
        <w:rPr>
          <w:rFonts w:ascii="Arial" w:eastAsiaTheme="minorHAnsi" w:hAnsi="Arial" w:cs="Arial"/>
          <w:b/>
          <w:spacing w:val="48"/>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spacing w:val="41"/>
          <w:sz w:val="24"/>
          <w:szCs w:val="24"/>
        </w:rPr>
        <w:t xml:space="preserve"> </w:t>
      </w:r>
      <w:r w:rsidRPr="007E6E61">
        <w:rPr>
          <w:rFonts w:ascii="Arial" w:eastAsiaTheme="minorHAnsi" w:hAnsi="Arial" w:cs="Arial"/>
          <w:b/>
          <w:sz w:val="24"/>
          <w:szCs w:val="24"/>
        </w:rPr>
        <w:t>education.</w:t>
      </w:r>
      <w:r w:rsidRPr="007E6E61">
        <w:rPr>
          <w:rFonts w:ascii="Arial" w:eastAsiaTheme="minorHAnsi" w:hAnsi="Arial" w:cs="Arial"/>
          <w:b/>
          <w:spacing w:val="27"/>
          <w:sz w:val="24"/>
          <w:szCs w:val="24"/>
        </w:rPr>
        <w:t xml:space="preserve"> </w:t>
      </w:r>
      <w:r w:rsidRPr="007E6E61">
        <w:rPr>
          <w:rFonts w:ascii="Arial" w:eastAsiaTheme="minorHAnsi" w:hAnsi="Arial" w:cs="Arial"/>
          <w:b/>
          <w:sz w:val="24"/>
          <w:szCs w:val="24"/>
        </w:rPr>
        <w:t>VBA</w:t>
      </w:r>
      <w:r w:rsidRPr="007E6E61">
        <w:rPr>
          <w:rFonts w:ascii="Arial" w:eastAsiaTheme="minorHAnsi" w:hAnsi="Arial" w:cs="Arial"/>
          <w:b/>
          <w:spacing w:val="63"/>
          <w:sz w:val="24"/>
          <w:szCs w:val="24"/>
        </w:rPr>
        <w:t xml:space="preserve"> </w:t>
      </w:r>
      <w:r w:rsidRPr="007E6E61">
        <w:rPr>
          <w:rFonts w:ascii="Arial" w:eastAsiaTheme="minorHAnsi" w:hAnsi="Arial" w:cs="Arial"/>
          <w:b/>
          <w:sz w:val="24"/>
          <w:szCs w:val="24"/>
        </w:rPr>
        <w:t>cannot</w:t>
      </w:r>
      <w:r w:rsidRPr="007E6E61">
        <w:rPr>
          <w:rFonts w:ascii="Arial" w:eastAsiaTheme="minorHAnsi" w:hAnsi="Arial" w:cs="Arial"/>
          <w:b/>
          <w:spacing w:val="58"/>
          <w:sz w:val="24"/>
          <w:szCs w:val="24"/>
        </w:rPr>
        <w:t xml:space="preserve"> </w:t>
      </w:r>
      <w:r w:rsidRPr="007E6E61">
        <w:rPr>
          <w:rFonts w:ascii="Arial" w:eastAsiaTheme="minorHAnsi" w:hAnsi="Arial" w:cs="Arial"/>
          <w:b/>
          <w:sz w:val="24"/>
          <w:szCs w:val="24"/>
        </w:rPr>
        <w:t>make</w:t>
      </w:r>
      <w:r w:rsidRPr="007E6E61">
        <w:rPr>
          <w:rFonts w:ascii="Arial" w:eastAsiaTheme="minorHAnsi" w:hAnsi="Arial" w:cs="Arial"/>
          <w:b/>
          <w:spacing w:val="11"/>
          <w:sz w:val="24"/>
          <w:szCs w:val="24"/>
        </w:rPr>
        <w:t xml:space="preserve"> </w:t>
      </w:r>
      <w:r w:rsidRPr="007E6E61">
        <w:rPr>
          <w:rFonts w:ascii="Arial" w:eastAsiaTheme="minorHAnsi" w:hAnsi="Arial" w:cs="Arial"/>
          <w:b/>
          <w:sz w:val="24"/>
          <w:szCs w:val="24"/>
        </w:rPr>
        <w:t>further</w:t>
      </w:r>
      <w:r w:rsidRPr="007E6E61">
        <w:rPr>
          <w:rFonts w:ascii="Arial" w:eastAsiaTheme="minorHAnsi" w:hAnsi="Arial" w:cs="Arial"/>
          <w:b/>
          <w:w w:val="101"/>
          <w:sz w:val="24"/>
          <w:szCs w:val="24"/>
        </w:rPr>
        <w:t xml:space="preserve"> </w:t>
      </w:r>
      <w:r w:rsidRPr="007E6E61">
        <w:rPr>
          <w:rFonts w:ascii="Arial" w:eastAsiaTheme="minorHAnsi" w:hAnsi="Arial" w:cs="Arial"/>
          <w:b/>
          <w:sz w:val="24"/>
          <w:szCs w:val="24"/>
        </w:rPr>
        <w:t>assumptions</w:t>
      </w:r>
      <w:r w:rsidRPr="007E6E61">
        <w:rPr>
          <w:rFonts w:ascii="Arial" w:eastAsiaTheme="minorHAnsi" w:hAnsi="Arial" w:cs="Arial"/>
          <w:b/>
          <w:spacing w:val="18"/>
          <w:sz w:val="24"/>
          <w:szCs w:val="24"/>
        </w:rPr>
        <w:t xml:space="preserve"> </w:t>
      </w:r>
      <w:r w:rsidRPr="007E6E61">
        <w:rPr>
          <w:rFonts w:ascii="Arial" w:eastAsiaTheme="minorHAnsi" w:hAnsi="Arial" w:cs="Arial"/>
          <w:b/>
          <w:sz w:val="24"/>
          <w:szCs w:val="24"/>
        </w:rPr>
        <w:t>about</w:t>
      </w:r>
      <w:r w:rsidRPr="007E6E61">
        <w:rPr>
          <w:rFonts w:ascii="Arial" w:eastAsiaTheme="minorHAnsi" w:hAnsi="Arial" w:cs="Arial"/>
          <w:b/>
          <w:spacing w:val="53"/>
          <w:sz w:val="24"/>
          <w:szCs w:val="24"/>
        </w:rPr>
        <w:t xml:space="preserve"> </w:t>
      </w:r>
      <w:r w:rsidRPr="007E6E61">
        <w:rPr>
          <w:rFonts w:ascii="Arial" w:eastAsiaTheme="minorHAnsi" w:hAnsi="Arial" w:cs="Arial"/>
          <w:b/>
          <w:sz w:val="24"/>
          <w:szCs w:val="24"/>
        </w:rPr>
        <w:t>the</w:t>
      </w:r>
      <w:r w:rsidRPr="007E6E61">
        <w:rPr>
          <w:rFonts w:ascii="Arial" w:eastAsiaTheme="minorHAnsi" w:hAnsi="Arial" w:cs="Arial"/>
          <w:b/>
          <w:spacing w:val="1"/>
          <w:sz w:val="24"/>
          <w:szCs w:val="24"/>
        </w:rPr>
        <w:t xml:space="preserve"> </w:t>
      </w:r>
      <w:r w:rsidRPr="007E6E61">
        <w:rPr>
          <w:rFonts w:ascii="Arial" w:eastAsiaTheme="minorHAnsi" w:hAnsi="Arial" w:cs="Arial"/>
          <w:b/>
          <w:sz w:val="24"/>
          <w:szCs w:val="24"/>
        </w:rPr>
        <w:t>population</w:t>
      </w:r>
      <w:r w:rsidRPr="007E6E61">
        <w:rPr>
          <w:rFonts w:ascii="Arial" w:eastAsiaTheme="minorHAnsi" w:hAnsi="Arial" w:cs="Arial"/>
          <w:b/>
          <w:spacing w:val="60"/>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spacing w:val="61"/>
          <w:sz w:val="24"/>
          <w:szCs w:val="24"/>
        </w:rPr>
        <w:t xml:space="preserve"> </w:t>
      </w:r>
      <w:r w:rsidRPr="007E6E61">
        <w:rPr>
          <w:rFonts w:ascii="Arial" w:eastAsiaTheme="minorHAnsi" w:hAnsi="Arial" w:cs="Arial"/>
          <w:b/>
          <w:sz w:val="24"/>
          <w:szCs w:val="24"/>
        </w:rPr>
        <w:t>respondents</w:t>
      </w:r>
      <w:r w:rsidRPr="007E6E61">
        <w:rPr>
          <w:rFonts w:ascii="Arial" w:eastAsiaTheme="minorHAnsi" w:hAnsi="Arial" w:cs="Arial"/>
          <w:b/>
          <w:spacing w:val="10"/>
          <w:sz w:val="24"/>
          <w:szCs w:val="24"/>
        </w:rPr>
        <w:t xml:space="preserve"> </w:t>
      </w:r>
      <w:r w:rsidRPr="007E6E61">
        <w:rPr>
          <w:rFonts w:ascii="Arial" w:eastAsiaTheme="minorHAnsi" w:hAnsi="Arial" w:cs="Arial"/>
          <w:b/>
          <w:sz w:val="24"/>
          <w:szCs w:val="24"/>
        </w:rPr>
        <w:t>because</w:t>
      </w:r>
      <w:r w:rsidRPr="007E6E61">
        <w:rPr>
          <w:rFonts w:ascii="Arial" w:eastAsiaTheme="minorHAnsi" w:hAnsi="Arial" w:cs="Arial"/>
          <w:b/>
          <w:spacing w:val="1"/>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spacing w:val="46"/>
          <w:sz w:val="24"/>
          <w:szCs w:val="24"/>
        </w:rPr>
        <w:t xml:space="preserve"> </w:t>
      </w:r>
      <w:r w:rsidRPr="007E6E61">
        <w:rPr>
          <w:rFonts w:ascii="Arial" w:eastAsiaTheme="minorHAnsi" w:hAnsi="Arial" w:cs="Arial"/>
          <w:b/>
          <w:sz w:val="24"/>
          <w:szCs w:val="24"/>
        </w:rPr>
        <w:t>the</w:t>
      </w:r>
      <w:r w:rsidRPr="007E6E61">
        <w:rPr>
          <w:rFonts w:ascii="Arial" w:eastAsiaTheme="minorHAnsi" w:hAnsi="Arial" w:cs="Arial"/>
          <w:b/>
          <w:spacing w:val="53"/>
          <w:sz w:val="24"/>
          <w:szCs w:val="24"/>
        </w:rPr>
        <w:t xml:space="preserve"> </w:t>
      </w:r>
      <w:r w:rsidRPr="007E6E61">
        <w:rPr>
          <w:rFonts w:ascii="Arial" w:eastAsiaTheme="minorHAnsi" w:hAnsi="Arial" w:cs="Arial"/>
          <w:b/>
          <w:sz w:val="24"/>
          <w:szCs w:val="24"/>
        </w:rPr>
        <w:t>variability</w:t>
      </w:r>
      <w:r w:rsidRPr="007E6E61">
        <w:rPr>
          <w:rFonts w:ascii="Arial" w:eastAsiaTheme="minorHAnsi" w:hAnsi="Arial" w:cs="Arial"/>
          <w:b/>
          <w:spacing w:val="12"/>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w w:val="97"/>
          <w:sz w:val="24"/>
          <w:szCs w:val="24"/>
        </w:rPr>
        <w:t xml:space="preserve"> </w:t>
      </w:r>
      <w:r w:rsidRPr="007E6E61">
        <w:rPr>
          <w:rFonts w:ascii="Arial" w:eastAsiaTheme="minorHAnsi" w:hAnsi="Arial" w:cs="Arial"/>
          <w:b/>
          <w:sz w:val="24"/>
          <w:szCs w:val="24"/>
        </w:rPr>
        <w:t>factors</w:t>
      </w:r>
      <w:r w:rsidRPr="007E6E61">
        <w:rPr>
          <w:rFonts w:ascii="Arial" w:eastAsiaTheme="minorHAnsi" w:hAnsi="Arial" w:cs="Arial"/>
          <w:b/>
          <w:spacing w:val="41"/>
          <w:sz w:val="24"/>
          <w:szCs w:val="24"/>
        </w:rPr>
        <w:t xml:space="preserve"> </w:t>
      </w:r>
      <w:r w:rsidRPr="007E6E61">
        <w:rPr>
          <w:rFonts w:ascii="Arial" w:eastAsiaTheme="minorHAnsi" w:hAnsi="Arial" w:cs="Arial"/>
          <w:b/>
          <w:sz w:val="24"/>
          <w:szCs w:val="24"/>
        </w:rPr>
        <w:t>such</w:t>
      </w:r>
      <w:r w:rsidRPr="007E6E61">
        <w:rPr>
          <w:rFonts w:ascii="Arial" w:eastAsiaTheme="minorHAnsi" w:hAnsi="Arial" w:cs="Arial"/>
          <w:b/>
          <w:spacing w:val="23"/>
          <w:sz w:val="24"/>
          <w:szCs w:val="24"/>
        </w:rPr>
        <w:t xml:space="preserve"> </w:t>
      </w:r>
      <w:r w:rsidRPr="007E6E61">
        <w:rPr>
          <w:rFonts w:ascii="Arial" w:eastAsiaTheme="minorHAnsi" w:hAnsi="Arial" w:cs="Arial"/>
          <w:b/>
          <w:sz w:val="24"/>
          <w:szCs w:val="24"/>
        </w:rPr>
        <w:t>as</w:t>
      </w:r>
      <w:r w:rsidRPr="007E6E61">
        <w:rPr>
          <w:rFonts w:ascii="Arial" w:eastAsiaTheme="minorHAnsi" w:hAnsi="Arial" w:cs="Arial"/>
          <w:b/>
          <w:spacing w:val="16"/>
          <w:sz w:val="24"/>
          <w:szCs w:val="24"/>
        </w:rPr>
        <w:t xml:space="preserve"> </w:t>
      </w:r>
      <w:r w:rsidRPr="007E6E61">
        <w:rPr>
          <w:rFonts w:ascii="Arial" w:eastAsiaTheme="minorHAnsi" w:hAnsi="Arial" w:cs="Arial"/>
          <w:b/>
          <w:sz w:val="24"/>
          <w:szCs w:val="24"/>
        </w:rPr>
        <w:t>educational</w:t>
      </w:r>
      <w:r w:rsidRPr="007E6E61">
        <w:rPr>
          <w:rFonts w:ascii="Arial" w:eastAsiaTheme="minorHAnsi" w:hAnsi="Arial" w:cs="Arial"/>
          <w:b/>
          <w:spacing w:val="41"/>
          <w:sz w:val="24"/>
          <w:szCs w:val="24"/>
        </w:rPr>
        <w:t xml:space="preserve"> </w:t>
      </w:r>
      <w:r w:rsidRPr="007E6E61">
        <w:rPr>
          <w:rFonts w:ascii="Arial" w:eastAsiaTheme="minorHAnsi" w:hAnsi="Arial" w:cs="Arial"/>
          <w:b/>
          <w:sz w:val="24"/>
          <w:szCs w:val="24"/>
        </w:rPr>
        <w:t>background</w:t>
      </w:r>
      <w:r w:rsidRPr="007E6E61">
        <w:rPr>
          <w:rFonts w:ascii="Arial" w:eastAsiaTheme="minorHAnsi" w:hAnsi="Arial" w:cs="Arial"/>
          <w:b/>
          <w:spacing w:val="36"/>
          <w:sz w:val="24"/>
          <w:szCs w:val="24"/>
        </w:rPr>
        <w:t xml:space="preserve"> </w:t>
      </w:r>
      <w:r w:rsidRPr="007E6E61">
        <w:rPr>
          <w:rFonts w:ascii="Arial" w:eastAsiaTheme="minorHAnsi" w:hAnsi="Arial" w:cs="Arial"/>
          <w:b/>
          <w:sz w:val="24"/>
          <w:szCs w:val="24"/>
        </w:rPr>
        <w:t>and</w:t>
      </w:r>
      <w:r w:rsidRPr="007E6E61">
        <w:rPr>
          <w:rFonts w:ascii="Arial" w:eastAsiaTheme="minorHAnsi" w:hAnsi="Arial" w:cs="Arial"/>
          <w:b/>
          <w:spacing w:val="15"/>
          <w:sz w:val="24"/>
          <w:szCs w:val="24"/>
        </w:rPr>
        <w:t xml:space="preserve"> </w:t>
      </w:r>
      <w:r w:rsidRPr="007E6E61">
        <w:rPr>
          <w:rFonts w:ascii="Arial" w:eastAsiaTheme="minorHAnsi" w:hAnsi="Arial" w:cs="Arial"/>
          <w:b/>
          <w:sz w:val="24"/>
          <w:szCs w:val="24"/>
        </w:rPr>
        <w:t>wage</w:t>
      </w:r>
      <w:r w:rsidRPr="007E6E61">
        <w:rPr>
          <w:rFonts w:ascii="Arial" w:eastAsiaTheme="minorHAnsi" w:hAnsi="Arial" w:cs="Arial"/>
          <w:b/>
          <w:spacing w:val="35"/>
          <w:sz w:val="24"/>
          <w:szCs w:val="24"/>
        </w:rPr>
        <w:t xml:space="preserve"> </w:t>
      </w:r>
      <w:r w:rsidRPr="007E6E61">
        <w:rPr>
          <w:rFonts w:ascii="Arial" w:eastAsiaTheme="minorHAnsi" w:hAnsi="Arial" w:cs="Arial"/>
          <w:b/>
          <w:sz w:val="24"/>
          <w:szCs w:val="24"/>
        </w:rPr>
        <w:t>potential</w:t>
      </w:r>
      <w:r w:rsidRPr="007E6E61">
        <w:rPr>
          <w:rFonts w:ascii="Arial" w:eastAsiaTheme="minorHAnsi" w:hAnsi="Arial" w:cs="Arial"/>
          <w:b/>
          <w:spacing w:val="21"/>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spacing w:val="24"/>
          <w:sz w:val="24"/>
          <w:szCs w:val="24"/>
        </w:rPr>
        <w:t xml:space="preserve"> </w:t>
      </w:r>
      <w:r w:rsidRPr="007E6E61">
        <w:rPr>
          <w:rFonts w:ascii="Arial" w:eastAsiaTheme="minorHAnsi" w:hAnsi="Arial" w:cs="Arial"/>
          <w:b/>
          <w:sz w:val="24"/>
          <w:szCs w:val="24"/>
        </w:rPr>
        <w:t>respondents.</w:t>
      </w:r>
      <w:r w:rsidRPr="007E6E61">
        <w:rPr>
          <w:rFonts w:ascii="Arial" w:eastAsiaTheme="minorHAnsi" w:hAnsi="Arial" w:cs="Arial"/>
          <w:b/>
          <w:w w:val="99"/>
          <w:sz w:val="24"/>
          <w:szCs w:val="24"/>
        </w:rPr>
        <w:t xml:space="preserve"> </w:t>
      </w:r>
      <w:r w:rsidRPr="007E6E61">
        <w:rPr>
          <w:rFonts w:ascii="Arial" w:eastAsiaTheme="minorHAnsi" w:hAnsi="Arial" w:cs="Arial"/>
          <w:b/>
          <w:sz w:val="24"/>
          <w:szCs w:val="24"/>
        </w:rPr>
        <w:t>Therefore, VBA</w:t>
      </w:r>
      <w:r w:rsidRPr="007E6E61">
        <w:rPr>
          <w:rFonts w:ascii="Arial" w:eastAsiaTheme="minorHAnsi" w:hAnsi="Arial" w:cs="Arial"/>
          <w:b/>
          <w:spacing w:val="21"/>
          <w:sz w:val="24"/>
          <w:szCs w:val="24"/>
        </w:rPr>
        <w:t xml:space="preserve"> </w:t>
      </w:r>
      <w:r w:rsidRPr="007E6E61">
        <w:rPr>
          <w:rFonts w:ascii="Arial" w:eastAsiaTheme="minorHAnsi" w:hAnsi="Arial" w:cs="Arial"/>
          <w:b/>
          <w:sz w:val="24"/>
          <w:szCs w:val="24"/>
        </w:rPr>
        <w:t>used</w:t>
      </w:r>
      <w:r w:rsidRPr="007E6E61">
        <w:rPr>
          <w:rFonts w:ascii="Arial" w:eastAsiaTheme="minorHAnsi" w:hAnsi="Arial" w:cs="Arial"/>
          <w:b/>
          <w:spacing w:val="54"/>
          <w:sz w:val="24"/>
          <w:szCs w:val="24"/>
        </w:rPr>
        <w:t xml:space="preserve"> </w:t>
      </w:r>
      <w:r w:rsidRPr="007E6E61">
        <w:rPr>
          <w:rFonts w:ascii="Arial" w:eastAsiaTheme="minorHAnsi" w:hAnsi="Arial" w:cs="Arial"/>
          <w:b/>
          <w:sz w:val="24"/>
          <w:szCs w:val="24"/>
        </w:rPr>
        <w:t>general</w:t>
      </w:r>
      <w:r w:rsidRPr="007E6E61">
        <w:rPr>
          <w:rFonts w:ascii="Arial" w:eastAsiaTheme="minorHAnsi" w:hAnsi="Arial" w:cs="Arial"/>
          <w:b/>
          <w:spacing w:val="54"/>
          <w:sz w:val="24"/>
          <w:szCs w:val="24"/>
        </w:rPr>
        <w:t xml:space="preserve"> </w:t>
      </w:r>
      <w:r w:rsidRPr="007E6E61">
        <w:rPr>
          <w:rFonts w:ascii="Arial" w:eastAsiaTheme="minorHAnsi" w:hAnsi="Arial" w:cs="Arial"/>
          <w:b/>
          <w:sz w:val="24"/>
          <w:szCs w:val="24"/>
        </w:rPr>
        <w:t>wage</w:t>
      </w:r>
      <w:r w:rsidRPr="007E6E61">
        <w:rPr>
          <w:rFonts w:ascii="Arial" w:eastAsiaTheme="minorHAnsi" w:hAnsi="Arial" w:cs="Arial"/>
          <w:b/>
          <w:spacing w:val="5"/>
          <w:sz w:val="24"/>
          <w:szCs w:val="24"/>
        </w:rPr>
        <w:t xml:space="preserve"> </w:t>
      </w:r>
      <w:r w:rsidRPr="007E6E61">
        <w:rPr>
          <w:rFonts w:ascii="Arial" w:eastAsiaTheme="minorHAnsi" w:hAnsi="Arial" w:cs="Arial"/>
          <w:b/>
          <w:sz w:val="24"/>
          <w:szCs w:val="24"/>
        </w:rPr>
        <w:t>data</w:t>
      </w:r>
      <w:r w:rsidRPr="007E6E61">
        <w:rPr>
          <w:rFonts w:ascii="Arial" w:eastAsiaTheme="minorHAnsi" w:hAnsi="Arial" w:cs="Arial"/>
          <w:b/>
          <w:spacing w:val="48"/>
          <w:sz w:val="24"/>
          <w:szCs w:val="24"/>
        </w:rPr>
        <w:t xml:space="preserve"> </w:t>
      </w:r>
      <w:r w:rsidRPr="007E6E61">
        <w:rPr>
          <w:rFonts w:ascii="Arial" w:eastAsiaTheme="minorHAnsi" w:hAnsi="Arial" w:cs="Arial"/>
          <w:b/>
          <w:sz w:val="24"/>
          <w:szCs w:val="24"/>
        </w:rPr>
        <w:t>for</w:t>
      </w:r>
      <w:r w:rsidRPr="007E6E61">
        <w:rPr>
          <w:rFonts w:ascii="Arial" w:eastAsiaTheme="minorHAnsi" w:hAnsi="Arial" w:cs="Arial"/>
          <w:b/>
          <w:spacing w:val="61"/>
          <w:sz w:val="24"/>
          <w:szCs w:val="24"/>
        </w:rPr>
        <w:t xml:space="preserve"> </w:t>
      </w:r>
      <w:r w:rsidRPr="007E6E61">
        <w:rPr>
          <w:rFonts w:ascii="Arial" w:eastAsiaTheme="minorHAnsi" w:hAnsi="Arial" w:cs="Arial"/>
          <w:b/>
          <w:sz w:val="24"/>
          <w:szCs w:val="24"/>
        </w:rPr>
        <w:t>"All</w:t>
      </w:r>
      <w:r w:rsidRPr="007E6E61">
        <w:rPr>
          <w:rFonts w:ascii="Arial" w:eastAsiaTheme="minorHAnsi" w:hAnsi="Arial" w:cs="Arial"/>
          <w:b/>
          <w:spacing w:val="58"/>
          <w:sz w:val="24"/>
          <w:szCs w:val="24"/>
        </w:rPr>
        <w:t xml:space="preserve"> </w:t>
      </w:r>
      <w:r w:rsidRPr="007E6E61">
        <w:rPr>
          <w:rFonts w:ascii="Arial" w:eastAsiaTheme="minorHAnsi" w:hAnsi="Arial" w:cs="Arial"/>
          <w:b/>
          <w:sz w:val="24"/>
          <w:szCs w:val="24"/>
        </w:rPr>
        <w:t>Occupations"</w:t>
      </w:r>
      <w:r w:rsidRPr="007E6E61">
        <w:rPr>
          <w:rFonts w:ascii="Arial" w:eastAsiaTheme="minorHAnsi" w:hAnsi="Arial" w:cs="Arial"/>
          <w:b/>
          <w:spacing w:val="3"/>
          <w:sz w:val="24"/>
          <w:szCs w:val="24"/>
        </w:rPr>
        <w:t xml:space="preserve"> </w:t>
      </w:r>
      <w:r w:rsidRPr="007E6E61">
        <w:rPr>
          <w:rFonts w:ascii="Arial" w:eastAsiaTheme="minorHAnsi" w:hAnsi="Arial" w:cs="Arial"/>
          <w:b/>
          <w:sz w:val="24"/>
          <w:szCs w:val="24"/>
        </w:rPr>
        <w:t>to</w:t>
      </w:r>
      <w:r w:rsidRPr="007E6E61">
        <w:rPr>
          <w:rFonts w:ascii="Arial" w:eastAsiaTheme="minorHAnsi" w:hAnsi="Arial" w:cs="Arial"/>
          <w:b/>
          <w:spacing w:val="60"/>
          <w:sz w:val="24"/>
          <w:szCs w:val="24"/>
        </w:rPr>
        <w:t xml:space="preserve"> </w:t>
      </w:r>
      <w:r w:rsidRPr="007E6E61">
        <w:rPr>
          <w:rFonts w:ascii="Arial" w:eastAsiaTheme="minorHAnsi" w:hAnsi="Arial" w:cs="Arial"/>
          <w:b/>
          <w:sz w:val="24"/>
          <w:szCs w:val="24"/>
        </w:rPr>
        <w:t>estimate</w:t>
      </w:r>
      <w:r w:rsidRPr="007E6E61">
        <w:rPr>
          <w:rFonts w:ascii="Arial" w:eastAsiaTheme="minorHAnsi" w:hAnsi="Arial" w:cs="Arial"/>
          <w:b/>
          <w:spacing w:val="8"/>
          <w:sz w:val="24"/>
          <w:szCs w:val="24"/>
        </w:rPr>
        <w:t xml:space="preserve"> </w:t>
      </w:r>
      <w:r w:rsidRPr="007E6E61">
        <w:rPr>
          <w:rFonts w:ascii="Arial" w:eastAsiaTheme="minorHAnsi" w:hAnsi="Arial" w:cs="Arial"/>
          <w:b/>
          <w:sz w:val="24"/>
          <w:szCs w:val="24"/>
        </w:rPr>
        <w:t>the</w:t>
      </w:r>
      <w:r w:rsidRPr="007E6E61">
        <w:rPr>
          <w:rFonts w:ascii="Arial" w:eastAsiaTheme="minorHAnsi" w:hAnsi="Arial" w:cs="Arial"/>
          <w:b/>
          <w:w w:val="99"/>
          <w:sz w:val="24"/>
          <w:szCs w:val="24"/>
        </w:rPr>
        <w:t xml:space="preserve"> </w:t>
      </w:r>
      <w:r w:rsidRPr="007E6E61">
        <w:rPr>
          <w:rFonts w:ascii="Arial" w:eastAsiaTheme="minorHAnsi" w:hAnsi="Arial" w:cs="Arial"/>
          <w:b/>
          <w:sz w:val="24"/>
          <w:szCs w:val="24"/>
        </w:rPr>
        <w:t>respondents'</w:t>
      </w:r>
      <w:r w:rsidRPr="007E6E61">
        <w:rPr>
          <w:rFonts w:ascii="Arial" w:eastAsiaTheme="minorHAnsi" w:hAnsi="Arial" w:cs="Arial"/>
          <w:b/>
          <w:spacing w:val="42"/>
          <w:sz w:val="24"/>
          <w:szCs w:val="24"/>
        </w:rPr>
        <w:t xml:space="preserve"> </w:t>
      </w:r>
      <w:r w:rsidRPr="007E6E61">
        <w:rPr>
          <w:rFonts w:ascii="Arial" w:eastAsiaTheme="minorHAnsi" w:hAnsi="Arial" w:cs="Arial"/>
          <w:b/>
          <w:sz w:val="24"/>
          <w:szCs w:val="24"/>
        </w:rPr>
        <w:t>costs</w:t>
      </w:r>
      <w:r w:rsidRPr="007E6E61">
        <w:rPr>
          <w:rFonts w:ascii="Arial" w:eastAsiaTheme="minorHAnsi" w:hAnsi="Arial" w:cs="Arial"/>
          <w:b/>
          <w:spacing w:val="25"/>
          <w:sz w:val="24"/>
          <w:szCs w:val="24"/>
        </w:rPr>
        <w:t xml:space="preserve"> </w:t>
      </w:r>
      <w:r w:rsidRPr="007E6E61">
        <w:rPr>
          <w:rFonts w:ascii="Arial" w:eastAsiaTheme="minorHAnsi" w:hAnsi="Arial" w:cs="Arial"/>
          <w:b/>
          <w:sz w:val="24"/>
          <w:szCs w:val="24"/>
        </w:rPr>
        <w:t>associated</w:t>
      </w:r>
      <w:r w:rsidRPr="007E6E61">
        <w:rPr>
          <w:rFonts w:ascii="Arial" w:eastAsiaTheme="minorHAnsi" w:hAnsi="Arial" w:cs="Arial"/>
          <w:b/>
          <w:spacing w:val="25"/>
          <w:sz w:val="24"/>
          <w:szCs w:val="24"/>
        </w:rPr>
        <w:t xml:space="preserve"> </w:t>
      </w:r>
      <w:r w:rsidRPr="007E6E61">
        <w:rPr>
          <w:rFonts w:ascii="Arial" w:eastAsiaTheme="minorHAnsi" w:hAnsi="Arial" w:cs="Arial"/>
          <w:b/>
          <w:sz w:val="24"/>
          <w:szCs w:val="24"/>
        </w:rPr>
        <w:t>with</w:t>
      </w:r>
      <w:r w:rsidRPr="007E6E61">
        <w:rPr>
          <w:rFonts w:ascii="Arial" w:eastAsiaTheme="minorHAnsi" w:hAnsi="Arial" w:cs="Arial"/>
          <w:b/>
          <w:spacing w:val="26"/>
          <w:sz w:val="24"/>
          <w:szCs w:val="24"/>
        </w:rPr>
        <w:t xml:space="preserve"> </w:t>
      </w:r>
      <w:r w:rsidRPr="007E6E61">
        <w:rPr>
          <w:rFonts w:ascii="Arial" w:eastAsiaTheme="minorHAnsi" w:hAnsi="Arial" w:cs="Arial"/>
          <w:b/>
          <w:sz w:val="24"/>
          <w:szCs w:val="24"/>
        </w:rPr>
        <w:t>completing</w:t>
      </w:r>
      <w:r w:rsidRPr="007E6E61">
        <w:rPr>
          <w:rFonts w:ascii="Arial" w:eastAsiaTheme="minorHAnsi" w:hAnsi="Arial" w:cs="Arial"/>
          <w:b/>
          <w:spacing w:val="22"/>
          <w:sz w:val="24"/>
          <w:szCs w:val="24"/>
        </w:rPr>
        <w:t xml:space="preserve"> </w:t>
      </w:r>
      <w:r w:rsidRPr="007E6E61">
        <w:rPr>
          <w:rFonts w:ascii="Arial" w:eastAsiaTheme="minorHAnsi" w:hAnsi="Arial" w:cs="Arial"/>
          <w:b/>
          <w:sz w:val="24"/>
          <w:szCs w:val="24"/>
        </w:rPr>
        <w:t>the</w:t>
      </w:r>
      <w:r w:rsidRPr="007E6E61">
        <w:rPr>
          <w:rFonts w:ascii="Arial" w:eastAsiaTheme="minorHAnsi" w:hAnsi="Arial" w:cs="Arial"/>
          <w:b/>
          <w:spacing w:val="24"/>
          <w:sz w:val="24"/>
          <w:szCs w:val="24"/>
        </w:rPr>
        <w:t xml:space="preserve"> </w:t>
      </w:r>
      <w:r w:rsidRPr="007E6E61">
        <w:rPr>
          <w:rFonts w:ascii="Arial" w:eastAsiaTheme="minorHAnsi" w:hAnsi="Arial" w:cs="Arial"/>
          <w:b/>
          <w:sz w:val="24"/>
          <w:szCs w:val="24"/>
        </w:rPr>
        <w:t>information</w:t>
      </w:r>
      <w:r w:rsidRPr="007E6E61">
        <w:rPr>
          <w:rFonts w:ascii="Arial" w:eastAsiaTheme="minorHAnsi" w:hAnsi="Arial" w:cs="Arial"/>
          <w:b/>
          <w:spacing w:val="36"/>
          <w:sz w:val="24"/>
          <w:szCs w:val="24"/>
        </w:rPr>
        <w:t xml:space="preserve"> </w:t>
      </w:r>
      <w:r w:rsidRPr="007E6E61">
        <w:rPr>
          <w:rFonts w:ascii="Arial" w:eastAsiaTheme="minorHAnsi" w:hAnsi="Arial" w:cs="Arial"/>
          <w:b/>
          <w:sz w:val="24"/>
          <w:szCs w:val="24"/>
        </w:rPr>
        <w:t>collection.</w:t>
      </w:r>
    </w:p>
    <w:p w:rsidR="007E6E61" w:rsidRPr="007E6E61" w:rsidRDefault="007E6E61" w:rsidP="007E6E61">
      <w:pPr>
        <w:overflowPunct/>
        <w:autoSpaceDE/>
        <w:autoSpaceDN/>
        <w:adjustRightInd/>
        <w:rPr>
          <w:rFonts w:ascii="Arial" w:eastAsia="Arial" w:hAnsi="Arial" w:cs="Arial"/>
          <w:sz w:val="24"/>
          <w:szCs w:val="24"/>
        </w:rPr>
      </w:pPr>
    </w:p>
    <w:p w:rsidR="001C24C7" w:rsidRPr="001C24C7" w:rsidRDefault="001C24C7" w:rsidP="001C24C7">
      <w:pPr>
        <w:overflowPunct/>
        <w:autoSpaceDE/>
        <w:autoSpaceDN/>
        <w:adjustRightInd/>
        <w:rPr>
          <w:rFonts w:ascii="Arial" w:hAnsi="Arial" w:cs="Arial"/>
          <w:sz w:val="24"/>
          <w:szCs w:val="24"/>
        </w:rPr>
      </w:pPr>
      <w:r w:rsidRPr="001C24C7">
        <w:rPr>
          <w:rFonts w:ascii="Arial" w:hAnsi="Arial" w:cs="Arial"/>
          <w:sz w:val="24"/>
          <w:szCs w:val="24"/>
        </w:rPr>
        <w:t>The Bureau of Labor Statistics gathers information on full-time wage and salary workers. Accordingly, the median weekly earnings of full-time wage and salary workers is $973.60.  Assuming a forty (40) hour work week, the median hourly wage is $24.34.</w:t>
      </w:r>
    </w:p>
    <w:p w:rsidR="001C24C7" w:rsidRPr="001C24C7" w:rsidRDefault="001C24C7" w:rsidP="001C24C7">
      <w:pPr>
        <w:overflowPunct/>
        <w:autoSpaceDE/>
        <w:autoSpaceDN/>
        <w:adjustRightInd/>
        <w:rPr>
          <w:rFonts w:ascii="Arial" w:hAnsi="Arial" w:cs="Arial"/>
          <w:sz w:val="24"/>
          <w:szCs w:val="24"/>
        </w:rPr>
      </w:pPr>
    </w:p>
    <w:p w:rsidR="001C24C7" w:rsidRPr="001C24C7" w:rsidRDefault="001C24C7" w:rsidP="001C24C7">
      <w:pPr>
        <w:overflowPunct/>
        <w:autoSpaceDE/>
        <w:autoSpaceDN/>
        <w:adjustRightInd/>
        <w:rPr>
          <w:rFonts w:ascii="Arial" w:hAnsi="Arial" w:cs="Arial"/>
          <w:sz w:val="24"/>
          <w:szCs w:val="24"/>
        </w:rPr>
      </w:pPr>
      <w:r w:rsidRPr="001C24C7">
        <w:rPr>
          <w:rFonts w:ascii="Arial" w:hAnsi="Arial" w:cs="Arial"/>
          <w:sz w:val="24"/>
          <w:szCs w:val="24"/>
        </w:rPr>
        <w:t xml:space="preserve">The general wage code of "00-000-0000 for "All Occupations" may be found by clicking this link </w:t>
      </w:r>
      <w:hyperlink r:id="rId9" w:history="1">
        <w:r w:rsidRPr="001C24C7">
          <w:rPr>
            <w:rStyle w:val="Hyperlink"/>
            <w:rFonts w:ascii="Arial" w:hAnsi="Arial" w:cs="Arial"/>
            <w:sz w:val="24"/>
            <w:szCs w:val="24"/>
          </w:rPr>
          <w:t>https://www.bls.gov/oes/current/oes_nat.htm</w:t>
        </w:r>
      </w:hyperlink>
      <w:r w:rsidRPr="001C24C7">
        <w:rPr>
          <w:rFonts w:ascii="Arial" w:hAnsi="Arial" w:cs="Arial"/>
          <w:sz w:val="24"/>
          <w:szCs w:val="24"/>
          <w:u w:val="single"/>
        </w:rPr>
        <w:t xml:space="preserve"> </w:t>
      </w:r>
      <w:r w:rsidRPr="001C24C7">
        <w:rPr>
          <w:rFonts w:ascii="Arial" w:hAnsi="Arial" w:cs="Arial"/>
          <w:sz w:val="24"/>
          <w:szCs w:val="24"/>
        </w:rPr>
        <w:t>for</w:t>
      </w:r>
    </w:p>
    <w:p w:rsidR="001C24C7" w:rsidRPr="001C24C7" w:rsidRDefault="001C24C7" w:rsidP="001C24C7">
      <w:pPr>
        <w:overflowPunct/>
        <w:autoSpaceDE/>
        <w:autoSpaceDN/>
        <w:adjustRightInd/>
        <w:rPr>
          <w:rFonts w:ascii="Arial" w:hAnsi="Arial" w:cs="Arial"/>
          <w:sz w:val="24"/>
          <w:szCs w:val="24"/>
        </w:rPr>
      </w:pPr>
      <w:r w:rsidRPr="001C24C7">
        <w:rPr>
          <w:rFonts w:ascii="Arial" w:hAnsi="Arial" w:cs="Arial"/>
          <w:sz w:val="24"/>
          <w:szCs w:val="24"/>
        </w:rPr>
        <w:t>“All Occupations” as of May, 2017).</w:t>
      </w:r>
    </w:p>
    <w:p w:rsidR="001C24C7" w:rsidRPr="001C24C7" w:rsidRDefault="001C24C7" w:rsidP="001C24C7">
      <w:pPr>
        <w:overflowPunct/>
        <w:autoSpaceDE/>
        <w:autoSpaceDN/>
        <w:adjustRightInd/>
        <w:rPr>
          <w:rFonts w:ascii="Arial" w:hAnsi="Arial" w:cs="Arial"/>
          <w:sz w:val="24"/>
          <w:szCs w:val="24"/>
        </w:rPr>
      </w:pPr>
    </w:p>
    <w:p w:rsidR="001C24C7" w:rsidRPr="001C24C7" w:rsidRDefault="001C24C7" w:rsidP="001C24C7">
      <w:pPr>
        <w:overflowPunct/>
        <w:autoSpaceDE/>
        <w:autoSpaceDN/>
        <w:adjustRightInd/>
        <w:rPr>
          <w:rFonts w:ascii="Arial" w:hAnsi="Arial" w:cs="Arial"/>
          <w:sz w:val="24"/>
          <w:szCs w:val="24"/>
        </w:rPr>
      </w:pPr>
      <w:r w:rsidRPr="001C24C7">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$16,088.74 (661 burden hours X $24.34 per hour).</w:t>
      </w:r>
    </w:p>
    <w:p w:rsidR="007E6E61" w:rsidRPr="007E6E61" w:rsidRDefault="007E6E61" w:rsidP="007E6E61">
      <w:pPr>
        <w:overflowPunct/>
        <w:autoSpaceDE/>
        <w:autoSpaceDN/>
        <w:adjustRightInd/>
        <w:rPr>
          <w:rFonts w:ascii="Arial" w:eastAsia="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13.  Provide an estimate of the total annual cost burden to respondents or recordkeeping resulting from the collection of information. (Do not include the cost of any hour burden shown in Items 12 and 14).</w:t>
      </w:r>
    </w:p>
    <w:p w:rsidR="00C74B68" w:rsidRPr="00C74B68" w:rsidRDefault="00C74B68" w:rsidP="00C74B68">
      <w:pPr>
        <w:tabs>
          <w:tab w:val="left" w:pos="384"/>
          <w:tab w:val="left" w:pos="6816"/>
          <w:tab w:val="right" w:pos="9900"/>
        </w:tabs>
        <w:spacing w:line="240" w:lineRule="exact"/>
        <w:ind w:right="36"/>
        <w:jc w:val="both"/>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 xml:space="preserve">This submission does not involve any record keeping costs.  </w:t>
      </w:r>
    </w:p>
    <w:p w:rsidR="00C74B68" w:rsidRPr="00C74B68" w:rsidRDefault="00C74B68" w:rsidP="00C74B68">
      <w:pPr>
        <w:rPr>
          <w:rFonts w:ascii="Arial" w:hAnsi="Arial" w:cs="Arial"/>
          <w:sz w:val="24"/>
          <w:szCs w:val="24"/>
        </w:rPr>
      </w:pPr>
    </w:p>
    <w:p w:rsidR="007467C1" w:rsidRPr="007467C1" w:rsidRDefault="00C74B68" w:rsidP="007467C1">
      <w:pPr>
        <w:rPr>
          <w:rFonts w:ascii="Arial" w:hAnsi="Arial" w:cs="Arial"/>
          <w:b/>
          <w:sz w:val="24"/>
          <w:szCs w:val="24"/>
        </w:rPr>
      </w:pPr>
      <w:r w:rsidRPr="0019188F">
        <w:rPr>
          <w:rFonts w:ascii="Arial" w:hAnsi="Arial" w:cs="Arial"/>
          <w:b/>
          <w:sz w:val="24"/>
          <w:szCs w:val="24"/>
        </w:rPr>
        <w:t xml:space="preserve">14.  </w:t>
      </w:r>
      <w:r w:rsidR="007467C1" w:rsidRPr="007467C1">
        <w:rPr>
          <w:rFonts w:ascii="Arial" w:hAnsi="Arial" w:cs="Arial"/>
          <w:b/>
          <w:sz w:val="24"/>
          <w:szCs w:val="24"/>
        </w:rPr>
        <w:t>Estimated Costs to the Federal Government:</w:t>
      </w:r>
    </w:p>
    <w:p w:rsidR="007467C1" w:rsidRPr="007467C1" w:rsidRDefault="007467C1" w:rsidP="007467C1">
      <w:pPr>
        <w:rPr>
          <w:rFonts w:ascii="Arial" w:hAnsi="Arial" w:cs="Arial"/>
          <w:sz w:val="24"/>
          <w:szCs w:val="24"/>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7467C1" w:rsidRPr="007467C1" w:rsidTr="00B10552">
        <w:trPr>
          <w:trHeight w:hRule="exact" w:val="608"/>
        </w:trPr>
        <w:tc>
          <w:tcPr>
            <w:tcW w:w="939" w:type="dxa"/>
            <w:tcBorders>
              <w:top w:val="single" w:sz="2" w:space="0" w:color="000000"/>
              <w:left w:val="single" w:sz="2" w:space="0" w:color="000000"/>
              <w:bottom w:val="single" w:sz="6" w:space="0" w:color="38383B"/>
              <w:right w:val="single" w:sz="6" w:space="0" w:color="383838"/>
            </w:tcBorders>
          </w:tcPr>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sz w:val="24"/>
                <w:szCs w:val="24"/>
              </w:rPr>
              <w:t>Grade</w:t>
            </w:r>
          </w:p>
        </w:tc>
        <w:tc>
          <w:tcPr>
            <w:tcW w:w="707" w:type="dxa"/>
            <w:tcBorders>
              <w:top w:val="single" w:sz="2" w:space="0" w:color="000000"/>
              <w:left w:val="single" w:sz="6" w:space="0" w:color="383838"/>
              <w:bottom w:val="single" w:sz="6" w:space="0" w:color="38383B"/>
              <w:right w:val="single" w:sz="6" w:space="0" w:color="38383B"/>
            </w:tcBorders>
          </w:tcPr>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sz w:val="24"/>
                <w:szCs w:val="24"/>
              </w:rPr>
              <w:t>Step</w:t>
            </w:r>
          </w:p>
        </w:tc>
        <w:tc>
          <w:tcPr>
            <w:tcW w:w="1774" w:type="dxa"/>
            <w:tcBorders>
              <w:top w:val="single" w:sz="2" w:space="0" w:color="000000"/>
              <w:left w:val="single" w:sz="6" w:space="0" w:color="38383B"/>
              <w:bottom w:val="single" w:sz="6" w:space="0" w:color="38383B"/>
              <w:right w:val="single" w:sz="6" w:space="0" w:color="383438"/>
            </w:tcBorders>
          </w:tcPr>
          <w:p w:rsidR="007467C1" w:rsidRPr="007467C1" w:rsidRDefault="007467C1" w:rsidP="007467C1">
            <w:pPr>
              <w:rPr>
                <w:rFonts w:ascii="Arial" w:hAnsi="Arial" w:cs="Arial"/>
                <w:sz w:val="24"/>
                <w:szCs w:val="24"/>
              </w:rPr>
            </w:pPr>
            <w:r w:rsidRPr="007467C1">
              <w:rPr>
                <w:rFonts w:ascii="Arial" w:hAnsi="Arial" w:cs="Arial"/>
                <w:sz w:val="24"/>
                <w:szCs w:val="24"/>
              </w:rPr>
              <w:t>Burden Time</w:t>
            </w:r>
          </w:p>
          <w:p w:rsidR="007467C1" w:rsidRPr="007467C1" w:rsidRDefault="007467C1" w:rsidP="007467C1">
            <w:pPr>
              <w:rPr>
                <w:rFonts w:ascii="Arial" w:hAnsi="Arial" w:cs="Arial"/>
                <w:sz w:val="24"/>
                <w:szCs w:val="24"/>
              </w:rPr>
            </w:pPr>
            <w:r w:rsidRPr="007467C1">
              <w:rPr>
                <w:rFonts w:ascii="Arial" w:hAnsi="Arial" w:cs="Arial"/>
                <w:sz w:val="24"/>
                <w:szCs w:val="24"/>
              </w:rPr>
              <w:t>Employee</w:t>
            </w:r>
          </w:p>
        </w:tc>
        <w:tc>
          <w:tcPr>
            <w:tcW w:w="900" w:type="dxa"/>
            <w:tcBorders>
              <w:top w:val="single" w:sz="2" w:space="0" w:color="000000"/>
              <w:left w:val="single" w:sz="6" w:space="0" w:color="383438"/>
              <w:bottom w:val="single" w:sz="6" w:space="0" w:color="38383B"/>
              <w:right w:val="single" w:sz="6" w:space="0" w:color="38383B"/>
            </w:tcBorders>
          </w:tcPr>
          <w:p w:rsidR="007467C1" w:rsidRPr="007467C1" w:rsidRDefault="007467C1" w:rsidP="007467C1">
            <w:pPr>
              <w:rPr>
                <w:rFonts w:ascii="Arial" w:hAnsi="Arial" w:cs="Arial"/>
                <w:sz w:val="24"/>
                <w:szCs w:val="24"/>
              </w:rPr>
            </w:pPr>
            <w:r w:rsidRPr="007467C1">
              <w:rPr>
                <w:rFonts w:ascii="Arial" w:hAnsi="Arial" w:cs="Arial"/>
                <w:sz w:val="24"/>
                <w:szCs w:val="24"/>
              </w:rPr>
              <w:t>Hourly Rate</w:t>
            </w:r>
          </w:p>
        </w:tc>
        <w:tc>
          <w:tcPr>
            <w:tcW w:w="1170" w:type="dxa"/>
            <w:tcBorders>
              <w:top w:val="single" w:sz="2" w:space="0" w:color="000000"/>
              <w:left w:val="single" w:sz="6" w:space="0" w:color="38383B"/>
              <w:bottom w:val="single" w:sz="6" w:space="0" w:color="38383B"/>
              <w:right w:val="single" w:sz="6" w:space="0" w:color="383838"/>
            </w:tcBorders>
          </w:tcPr>
          <w:p w:rsidR="007467C1" w:rsidRPr="007467C1" w:rsidRDefault="007467C1" w:rsidP="007467C1">
            <w:pPr>
              <w:rPr>
                <w:rFonts w:ascii="Arial" w:hAnsi="Arial" w:cs="Arial"/>
                <w:sz w:val="24"/>
                <w:szCs w:val="24"/>
              </w:rPr>
            </w:pPr>
            <w:r w:rsidRPr="007467C1">
              <w:rPr>
                <w:rFonts w:ascii="Arial" w:hAnsi="Arial" w:cs="Arial"/>
                <w:sz w:val="24"/>
                <w:szCs w:val="24"/>
              </w:rPr>
              <w:t>Cost Per Response</w:t>
            </w:r>
          </w:p>
        </w:tc>
        <w:tc>
          <w:tcPr>
            <w:tcW w:w="2070" w:type="dxa"/>
            <w:tcBorders>
              <w:top w:val="single" w:sz="2" w:space="0" w:color="000000"/>
              <w:left w:val="single" w:sz="6" w:space="0" w:color="383838"/>
              <w:bottom w:val="single" w:sz="6" w:space="0" w:color="38383B"/>
              <w:right w:val="single" w:sz="6" w:space="0" w:color="343434"/>
            </w:tcBorders>
          </w:tcPr>
          <w:p w:rsidR="007467C1" w:rsidRPr="007467C1" w:rsidRDefault="007467C1" w:rsidP="007467C1">
            <w:pPr>
              <w:rPr>
                <w:rFonts w:ascii="Arial" w:hAnsi="Arial" w:cs="Arial"/>
                <w:sz w:val="24"/>
                <w:szCs w:val="24"/>
              </w:rPr>
            </w:pPr>
            <w:r w:rsidRPr="007467C1">
              <w:rPr>
                <w:rFonts w:ascii="Arial" w:hAnsi="Arial" w:cs="Arial"/>
                <w:sz w:val="24"/>
                <w:szCs w:val="24"/>
              </w:rPr>
              <w:t>Total Responses</w:t>
            </w:r>
          </w:p>
        </w:tc>
        <w:tc>
          <w:tcPr>
            <w:tcW w:w="2070" w:type="dxa"/>
            <w:tcBorders>
              <w:top w:val="single" w:sz="2" w:space="0" w:color="A0A09C"/>
              <w:left w:val="single" w:sz="6" w:space="0" w:color="343434"/>
              <w:bottom w:val="single" w:sz="6" w:space="0" w:color="38383B"/>
              <w:right w:val="nil"/>
            </w:tcBorders>
          </w:tcPr>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sz w:val="24"/>
                <w:szCs w:val="24"/>
              </w:rPr>
              <w:t>Total</w:t>
            </w:r>
          </w:p>
        </w:tc>
      </w:tr>
      <w:tr w:rsidR="007467C1" w:rsidRPr="007467C1" w:rsidTr="00B10552">
        <w:trPr>
          <w:trHeight w:hRule="exact" w:val="297"/>
        </w:trPr>
        <w:tc>
          <w:tcPr>
            <w:tcW w:w="939" w:type="dxa"/>
            <w:tcBorders>
              <w:top w:val="single" w:sz="6" w:space="0" w:color="38383B"/>
              <w:left w:val="single" w:sz="2" w:space="0" w:color="000000"/>
              <w:bottom w:val="single" w:sz="6" w:space="0" w:color="38383B"/>
              <w:right w:val="single" w:sz="6" w:space="0" w:color="383838"/>
            </w:tcBorders>
          </w:tcPr>
          <w:p w:rsidR="007467C1" w:rsidRPr="007467C1" w:rsidRDefault="007467C1" w:rsidP="007467C1">
            <w:pPr>
              <w:rPr>
                <w:rFonts w:ascii="Arial" w:hAnsi="Arial" w:cs="Arial"/>
                <w:sz w:val="24"/>
                <w:szCs w:val="24"/>
              </w:rPr>
            </w:pPr>
            <w:r w:rsidRPr="007467C1">
              <w:rPr>
                <w:rFonts w:ascii="Arial" w:hAnsi="Arial" w:cs="Arial"/>
                <w:sz w:val="24"/>
                <w:szCs w:val="24"/>
              </w:rPr>
              <w:t>09</w:t>
            </w:r>
          </w:p>
        </w:tc>
        <w:tc>
          <w:tcPr>
            <w:tcW w:w="707" w:type="dxa"/>
            <w:tcBorders>
              <w:top w:val="single" w:sz="6" w:space="0" w:color="38383B"/>
              <w:left w:val="single" w:sz="6" w:space="0" w:color="383838"/>
              <w:bottom w:val="single" w:sz="6" w:space="0" w:color="38383B"/>
              <w:right w:val="single" w:sz="6" w:space="0" w:color="38383B"/>
            </w:tcBorders>
          </w:tcPr>
          <w:p w:rsidR="007467C1" w:rsidRPr="007467C1" w:rsidRDefault="007467C1" w:rsidP="007467C1">
            <w:pPr>
              <w:rPr>
                <w:rFonts w:ascii="Arial" w:hAnsi="Arial" w:cs="Arial"/>
                <w:sz w:val="24"/>
                <w:szCs w:val="24"/>
              </w:rPr>
            </w:pPr>
            <w:r w:rsidRPr="007467C1">
              <w:rPr>
                <w:rFonts w:ascii="Arial" w:hAnsi="Arial" w:cs="Arial"/>
                <w:sz w:val="24"/>
                <w:szCs w:val="24"/>
              </w:rPr>
              <w:t>05</w:t>
            </w:r>
          </w:p>
        </w:tc>
        <w:tc>
          <w:tcPr>
            <w:tcW w:w="1774" w:type="dxa"/>
            <w:tcBorders>
              <w:top w:val="single" w:sz="6" w:space="0" w:color="38383B"/>
              <w:left w:val="single" w:sz="6" w:space="0" w:color="38383B"/>
              <w:bottom w:val="single" w:sz="6" w:space="0" w:color="38383B"/>
              <w:right w:val="single" w:sz="6" w:space="0" w:color="383438"/>
            </w:tcBorders>
          </w:tcPr>
          <w:p w:rsidR="007467C1" w:rsidRPr="007467C1" w:rsidRDefault="001F4329" w:rsidP="007467C1">
            <w:pPr>
              <w:rPr>
                <w:rFonts w:ascii="Arial" w:hAnsi="Arial" w:cs="Arial"/>
                <w:sz w:val="24"/>
                <w:szCs w:val="24"/>
              </w:rPr>
            </w:pPr>
            <w:r>
              <w:rPr>
                <w:rFonts w:ascii="Arial" w:hAnsi="Arial" w:cs="Arial"/>
                <w:sz w:val="24"/>
                <w:szCs w:val="24"/>
              </w:rPr>
              <w:t>2</w:t>
            </w:r>
            <w:r w:rsidR="007467C1" w:rsidRPr="007467C1">
              <w:rPr>
                <w:rFonts w:ascii="Arial" w:hAnsi="Arial" w:cs="Arial"/>
                <w:sz w:val="24"/>
                <w:szCs w:val="24"/>
              </w:rPr>
              <w:t>0 min</w:t>
            </w:r>
          </w:p>
        </w:tc>
        <w:tc>
          <w:tcPr>
            <w:tcW w:w="900" w:type="dxa"/>
            <w:tcBorders>
              <w:top w:val="single" w:sz="6" w:space="0" w:color="38383B"/>
              <w:left w:val="single" w:sz="6" w:space="0" w:color="383438"/>
              <w:bottom w:val="single" w:sz="6" w:space="0" w:color="38383B"/>
              <w:right w:val="single" w:sz="6" w:space="0" w:color="38383B"/>
            </w:tcBorders>
          </w:tcPr>
          <w:p w:rsidR="007467C1" w:rsidRPr="007467C1" w:rsidRDefault="007467C1" w:rsidP="001E0E88">
            <w:pPr>
              <w:rPr>
                <w:rFonts w:ascii="Arial" w:hAnsi="Arial" w:cs="Arial"/>
                <w:sz w:val="24"/>
                <w:szCs w:val="24"/>
              </w:rPr>
            </w:pPr>
            <w:r w:rsidRPr="007467C1">
              <w:rPr>
                <w:rFonts w:ascii="Arial" w:hAnsi="Arial" w:cs="Arial"/>
                <w:sz w:val="24"/>
                <w:szCs w:val="24"/>
              </w:rPr>
              <w:t>27.</w:t>
            </w:r>
            <w:r w:rsidR="001E0E88">
              <w:rPr>
                <w:rFonts w:ascii="Arial" w:hAnsi="Arial" w:cs="Arial"/>
                <w:sz w:val="24"/>
                <w:szCs w:val="24"/>
              </w:rPr>
              <w:t>48</w:t>
            </w:r>
          </w:p>
        </w:tc>
        <w:tc>
          <w:tcPr>
            <w:tcW w:w="1170" w:type="dxa"/>
            <w:tcBorders>
              <w:top w:val="single" w:sz="6" w:space="0" w:color="38383B"/>
              <w:left w:val="single" w:sz="6" w:space="0" w:color="38383B"/>
              <w:bottom w:val="single" w:sz="6" w:space="0" w:color="38383B"/>
              <w:right w:val="single" w:sz="6" w:space="0" w:color="383838"/>
            </w:tcBorders>
          </w:tcPr>
          <w:p w:rsidR="007467C1" w:rsidRPr="007467C1" w:rsidRDefault="007467C1" w:rsidP="007467C1">
            <w:pPr>
              <w:rPr>
                <w:rFonts w:ascii="Arial" w:hAnsi="Arial" w:cs="Arial"/>
                <w:sz w:val="24"/>
                <w:szCs w:val="24"/>
              </w:rPr>
            </w:pPr>
            <w:r w:rsidRPr="007467C1">
              <w:rPr>
                <w:rFonts w:ascii="Arial" w:hAnsi="Arial" w:cs="Arial"/>
                <w:sz w:val="24"/>
                <w:szCs w:val="24"/>
              </w:rPr>
              <w:t>--</w:t>
            </w:r>
          </w:p>
        </w:tc>
        <w:tc>
          <w:tcPr>
            <w:tcW w:w="2070" w:type="dxa"/>
            <w:tcBorders>
              <w:top w:val="single" w:sz="6" w:space="0" w:color="38383B"/>
              <w:left w:val="single" w:sz="6" w:space="0" w:color="383838"/>
              <w:bottom w:val="single" w:sz="6" w:space="0" w:color="38383B"/>
              <w:right w:val="single" w:sz="6" w:space="0" w:color="343434"/>
            </w:tcBorders>
          </w:tcPr>
          <w:p w:rsidR="007467C1" w:rsidRPr="007467C1" w:rsidRDefault="001F4329" w:rsidP="007467C1">
            <w:pPr>
              <w:rPr>
                <w:rFonts w:ascii="Arial" w:hAnsi="Arial" w:cs="Arial"/>
                <w:sz w:val="24"/>
                <w:szCs w:val="24"/>
              </w:rPr>
            </w:pPr>
            <w:r>
              <w:rPr>
                <w:rFonts w:ascii="Arial" w:hAnsi="Arial" w:cs="Arial"/>
                <w:sz w:val="24"/>
                <w:szCs w:val="24"/>
              </w:rPr>
              <w:t>2,641</w:t>
            </w:r>
          </w:p>
        </w:tc>
        <w:tc>
          <w:tcPr>
            <w:tcW w:w="2070" w:type="dxa"/>
            <w:tcBorders>
              <w:top w:val="single" w:sz="6" w:space="0" w:color="38383B"/>
              <w:left w:val="single" w:sz="6" w:space="0" w:color="343434"/>
              <w:bottom w:val="single" w:sz="6" w:space="0" w:color="38383B"/>
              <w:right w:val="single" w:sz="4" w:space="0" w:color="444444"/>
            </w:tcBorders>
          </w:tcPr>
          <w:p w:rsidR="007467C1" w:rsidRPr="007467C1" w:rsidRDefault="007467C1" w:rsidP="001F4329">
            <w:pPr>
              <w:rPr>
                <w:rFonts w:ascii="Arial" w:hAnsi="Arial" w:cs="Arial"/>
                <w:sz w:val="24"/>
                <w:szCs w:val="24"/>
              </w:rPr>
            </w:pPr>
            <w:r w:rsidRPr="007467C1">
              <w:rPr>
                <w:rFonts w:ascii="Arial" w:hAnsi="Arial" w:cs="Arial"/>
                <w:sz w:val="24"/>
                <w:szCs w:val="24"/>
              </w:rPr>
              <w:t>$</w:t>
            </w:r>
            <w:r w:rsidR="001F4329">
              <w:rPr>
                <w:rFonts w:ascii="Arial" w:hAnsi="Arial" w:cs="Arial"/>
                <w:sz w:val="24"/>
                <w:szCs w:val="24"/>
              </w:rPr>
              <w:t>24,192</w:t>
            </w:r>
          </w:p>
        </w:tc>
      </w:tr>
      <w:tr w:rsidR="007467C1" w:rsidRPr="007467C1" w:rsidTr="00B10552">
        <w:trPr>
          <w:trHeight w:hRule="exact" w:val="297"/>
        </w:trPr>
        <w:tc>
          <w:tcPr>
            <w:tcW w:w="939" w:type="dxa"/>
            <w:tcBorders>
              <w:top w:val="single" w:sz="6" w:space="0" w:color="38383B"/>
              <w:left w:val="single" w:sz="2" w:space="0" w:color="000000"/>
              <w:bottom w:val="single" w:sz="6" w:space="0" w:color="383838"/>
              <w:right w:val="single" w:sz="6" w:space="0" w:color="383838"/>
            </w:tcBorders>
          </w:tcPr>
          <w:p w:rsidR="007467C1" w:rsidRPr="007467C1" w:rsidRDefault="007467C1" w:rsidP="007467C1">
            <w:pPr>
              <w:rPr>
                <w:rFonts w:ascii="Arial" w:hAnsi="Arial" w:cs="Arial"/>
                <w:sz w:val="24"/>
                <w:szCs w:val="24"/>
              </w:rPr>
            </w:pPr>
          </w:p>
        </w:tc>
        <w:tc>
          <w:tcPr>
            <w:tcW w:w="707" w:type="dxa"/>
            <w:tcBorders>
              <w:top w:val="single" w:sz="6" w:space="0" w:color="38383B"/>
              <w:left w:val="single" w:sz="6" w:space="0" w:color="383838"/>
              <w:bottom w:val="single" w:sz="6" w:space="0" w:color="383838"/>
              <w:right w:val="single" w:sz="6" w:space="0" w:color="38383B"/>
            </w:tcBorders>
          </w:tcPr>
          <w:p w:rsidR="007467C1" w:rsidRPr="007467C1" w:rsidRDefault="007467C1" w:rsidP="007467C1">
            <w:pPr>
              <w:rPr>
                <w:rFonts w:ascii="Arial" w:hAnsi="Arial" w:cs="Arial"/>
                <w:sz w:val="24"/>
                <w:szCs w:val="24"/>
              </w:rPr>
            </w:pPr>
          </w:p>
        </w:tc>
        <w:tc>
          <w:tcPr>
            <w:tcW w:w="1774" w:type="dxa"/>
            <w:tcBorders>
              <w:top w:val="single" w:sz="6" w:space="0" w:color="38383B"/>
              <w:left w:val="single" w:sz="6" w:space="0" w:color="38383B"/>
              <w:bottom w:val="single" w:sz="6" w:space="0" w:color="383838"/>
              <w:right w:val="single" w:sz="6" w:space="0" w:color="383438"/>
            </w:tcBorders>
          </w:tcPr>
          <w:p w:rsidR="007467C1" w:rsidRPr="007467C1" w:rsidRDefault="007467C1" w:rsidP="007467C1">
            <w:pPr>
              <w:rPr>
                <w:rFonts w:ascii="Arial" w:hAnsi="Arial" w:cs="Arial"/>
                <w:sz w:val="24"/>
                <w:szCs w:val="24"/>
              </w:rPr>
            </w:pPr>
          </w:p>
        </w:tc>
        <w:tc>
          <w:tcPr>
            <w:tcW w:w="900" w:type="dxa"/>
            <w:tcBorders>
              <w:top w:val="single" w:sz="6" w:space="0" w:color="38383B"/>
              <w:left w:val="single" w:sz="6" w:space="0" w:color="383438"/>
              <w:bottom w:val="single" w:sz="6" w:space="0" w:color="383838"/>
              <w:right w:val="single" w:sz="6" w:space="0" w:color="38383B"/>
            </w:tcBorders>
          </w:tcPr>
          <w:p w:rsidR="007467C1" w:rsidRPr="007467C1" w:rsidRDefault="007467C1" w:rsidP="007467C1">
            <w:pPr>
              <w:rPr>
                <w:rFonts w:ascii="Arial" w:hAnsi="Arial" w:cs="Arial"/>
                <w:sz w:val="24"/>
                <w:szCs w:val="24"/>
              </w:rPr>
            </w:pPr>
          </w:p>
        </w:tc>
        <w:tc>
          <w:tcPr>
            <w:tcW w:w="1170" w:type="dxa"/>
            <w:tcBorders>
              <w:top w:val="single" w:sz="6" w:space="0" w:color="38383B"/>
              <w:left w:val="single" w:sz="6" w:space="0" w:color="38383B"/>
              <w:bottom w:val="single" w:sz="6" w:space="0" w:color="383838"/>
              <w:right w:val="single" w:sz="6" w:space="0" w:color="383838"/>
            </w:tcBorders>
          </w:tcPr>
          <w:p w:rsidR="007467C1" w:rsidRPr="007467C1" w:rsidRDefault="007467C1" w:rsidP="007467C1">
            <w:pPr>
              <w:rPr>
                <w:rFonts w:ascii="Arial" w:hAnsi="Arial" w:cs="Arial"/>
                <w:sz w:val="24"/>
                <w:szCs w:val="24"/>
              </w:rPr>
            </w:pPr>
          </w:p>
        </w:tc>
        <w:tc>
          <w:tcPr>
            <w:tcW w:w="2070" w:type="dxa"/>
            <w:tcBorders>
              <w:top w:val="single" w:sz="6" w:space="0" w:color="38383B"/>
              <w:left w:val="single" w:sz="6" w:space="0" w:color="383838"/>
              <w:bottom w:val="single" w:sz="6" w:space="0" w:color="383838"/>
              <w:right w:val="single" w:sz="6" w:space="0" w:color="343434"/>
            </w:tcBorders>
          </w:tcPr>
          <w:p w:rsidR="007467C1" w:rsidRPr="007467C1" w:rsidRDefault="007467C1" w:rsidP="007467C1">
            <w:pPr>
              <w:rPr>
                <w:rFonts w:ascii="Arial" w:hAnsi="Arial" w:cs="Arial"/>
                <w:sz w:val="24"/>
                <w:szCs w:val="24"/>
              </w:rPr>
            </w:pPr>
          </w:p>
        </w:tc>
        <w:tc>
          <w:tcPr>
            <w:tcW w:w="2070" w:type="dxa"/>
            <w:tcBorders>
              <w:top w:val="single" w:sz="6" w:space="0" w:color="38383B"/>
              <w:left w:val="single" w:sz="6" w:space="0" w:color="343434"/>
              <w:bottom w:val="single" w:sz="6" w:space="0" w:color="383838"/>
              <w:right w:val="single" w:sz="2" w:space="0" w:color="2B2B2B"/>
            </w:tcBorders>
          </w:tcPr>
          <w:p w:rsidR="007467C1" w:rsidRPr="007467C1" w:rsidRDefault="001E0E88" w:rsidP="001F4329">
            <w:pPr>
              <w:rPr>
                <w:rFonts w:ascii="Arial" w:hAnsi="Arial" w:cs="Arial"/>
                <w:sz w:val="24"/>
                <w:szCs w:val="24"/>
              </w:rPr>
            </w:pPr>
            <w:r>
              <w:rPr>
                <w:rFonts w:ascii="Arial" w:hAnsi="Arial" w:cs="Arial"/>
                <w:sz w:val="24"/>
                <w:szCs w:val="24"/>
              </w:rPr>
              <w:t>$</w:t>
            </w:r>
            <w:r w:rsidR="001F4329">
              <w:rPr>
                <w:rFonts w:ascii="Arial" w:hAnsi="Arial" w:cs="Arial"/>
                <w:sz w:val="24"/>
                <w:szCs w:val="24"/>
              </w:rPr>
              <w:t>0</w:t>
            </w:r>
            <w:r>
              <w:rPr>
                <w:rFonts w:ascii="Arial" w:hAnsi="Arial" w:cs="Arial"/>
                <w:sz w:val="24"/>
                <w:szCs w:val="24"/>
              </w:rPr>
              <w:t xml:space="preserve">  </w:t>
            </w:r>
          </w:p>
        </w:tc>
      </w:tr>
      <w:tr w:rsidR="007467C1" w:rsidRPr="007467C1" w:rsidTr="00B10552">
        <w:trPr>
          <w:trHeight w:hRule="exact" w:val="383"/>
        </w:trPr>
        <w:tc>
          <w:tcPr>
            <w:tcW w:w="7560" w:type="dxa"/>
            <w:gridSpan w:val="6"/>
            <w:tcBorders>
              <w:top w:val="single" w:sz="6" w:space="0" w:color="383838"/>
              <w:left w:val="single" w:sz="2" w:space="0" w:color="000000"/>
              <w:bottom w:val="nil"/>
              <w:right w:val="single" w:sz="6" w:space="0" w:color="343434"/>
            </w:tcBorders>
          </w:tcPr>
          <w:p w:rsidR="007467C1" w:rsidRPr="007467C1" w:rsidRDefault="007467C1" w:rsidP="007467C1">
            <w:pPr>
              <w:rPr>
                <w:rFonts w:ascii="Arial" w:hAnsi="Arial" w:cs="Arial"/>
                <w:sz w:val="24"/>
                <w:szCs w:val="24"/>
              </w:rPr>
            </w:pPr>
            <w:r w:rsidRPr="007467C1">
              <w:rPr>
                <w:rFonts w:ascii="Arial" w:hAnsi="Arial" w:cs="Arial"/>
                <w:sz w:val="24"/>
                <w:szCs w:val="24"/>
              </w:rPr>
              <w:t>Overhead at 100% Salary</w:t>
            </w:r>
          </w:p>
        </w:tc>
        <w:tc>
          <w:tcPr>
            <w:tcW w:w="2070" w:type="dxa"/>
            <w:tcBorders>
              <w:top w:val="single" w:sz="6" w:space="0" w:color="383838"/>
              <w:left w:val="single" w:sz="6" w:space="0" w:color="343434"/>
              <w:bottom w:val="single" w:sz="2" w:space="0" w:color="2B2B2B"/>
              <w:right w:val="single" w:sz="2" w:space="0" w:color="2B2B2B"/>
            </w:tcBorders>
          </w:tcPr>
          <w:p w:rsidR="007467C1" w:rsidRPr="007467C1" w:rsidRDefault="007467C1" w:rsidP="001F4329">
            <w:pPr>
              <w:rPr>
                <w:rFonts w:ascii="Arial" w:hAnsi="Arial" w:cs="Arial"/>
                <w:sz w:val="24"/>
                <w:szCs w:val="24"/>
              </w:rPr>
            </w:pPr>
            <w:r w:rsidRPr="007467C1">
              <w:rPr>
                <w:rFonts w:ascii="Arial" w:hAnsi="Arial" w:cs="Arial"/>
                <w:sz w:val="24"/>
                <w:szCs w:val="24"/>
              </w:rPr>
              <w:t>$</w:t>
            </w:r>
            <w:r w:rsidR="001F4329">
              <w:rPr>
                <w:rFonts w:ascii="Arial" w:hAnsi="Arial" w:cs="Arial"/>
                <w:sz w:val="24"/>
                <w:szCs w:val="24"/>
              </w:rPr>
              <w:t>24,192</w:t>
            </w:r>
          </w:p>
        </w:tc>
      </w:tr>
      <w:tr w:rsidR="007467C1" w:rsidRPr="007467C1" w:rsidTr="00B10552">
        <w:trPr>
          <w:trHeight w:hRule="exact" w:val="1050"/>
        </w:trPr>
        <w:tc>
          <w:tcPr>
            <w:tcW w:w="7560" w:type="dxa"/>
            <w:gridSpan w:val="6"/>
            <w:tcBorders>
              <w:top w:val="nil"/>
              <w:left w:val="single" w:sz="2" w:space="0" w:color="000000"/>
              <w:bottom w:val="single" w:sz="6" w:space="0" w:color="383838"/>
              <w:right w:val="single" w:sz="6" w:space="0" w:color="343434"/>
            </w:tcBorders>
          </w:tcPr>
          <w:p w:rsidR="007467C1" w:rsidRPr="007467C1" w:rsidRDefault="007467C1" w:rsidP="007467C1">
            <w:pPr>
              <w:rPr>
                <w:rFonts w:ascii="Arial" w:hAnsi="Arial" w:cs="Arial"/>
                <w:sz w:val="24"/>
                <w:szCs w:val="24"/>
              </w:rPr>
            </w:pPr>
            <w:r w:rsidRPr="007467C1">
              <w:rPr>
                <w:rFonts w:ascii="Arial" w:hAnsi="Arial" w:cs="Arial"/>
                <w:sz w:val="24"/>
                <w:szCs w:val="24"/>
              </w:rPr>
              <w:t>Overhead costs are 100% of salary and are the same as the wage listed above; and the amount is included in the total.</w:t>
            </w:r>
          </w:p>
        </w:tc>
        <w:tc>
          <w:tcPr>
            <w:tcW w:w="2070" w:type="dxa"/>
            <w:tcBorders>
              <w:top w:val="single" w:sz="2" w:space="0" w:color="2B2B2B"/>
              <w:left w:val="single" w:sz="6" w:space="0" w:color="343434"/>
              <w:bottom w:val="single" w:sz="6" w:space="0" w:color="383838"/>
              <w:right w:val="single" w:sz="2" w:space="0" w:color="2B2B2B"/>
            </w:tcBorders>
          </w:tcPr>
          <w:p w:rsidR="007467C1" w:rsidRPr="007467C1" w:rsidRDefault="007467C1" w:rsidP="007467C1">
            <w:pPr>
              <w:rPr>
                <w:rFonts w:ascii="Arial" w:hAnsi="Arial" w:cs="Arial"/>
                <w:sz w:val="24"/>
                <w:szCs w:val="24"/>
              </w:rPr>
            </w:pPr>
          </w:p>
        </w:tc>
      </w:tr>
      <w:tr w:rsidR="007467C1" w:rsidRPr="007467C1" w:rsidTr="00B10552">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rsidR="007467C1" w:rsidRPr="007467C1" w:rsidRDefault="007467C1" w:rsidP="007467C1">
            <w:pPr>
              <w:rPr>
                <w:rFonts w:ascii="Arial" w:hAnsi="Arial" w:cs="Arial"/>
                <w:sz w:val="24"/>
                <w:szCs w:val="24"/>
              </w:rPr>
            </w:pPr>
            <w:r w:rsidRPr="007467C1">
              <w:rPr>
                <w:rFonts w:ascii="Arial" w:hAnsi="Arial" w:cs="Arial"/>
                <w:sz w:val="24"/>
                <w:szCs w:val="24"/>
              </w:rPr>
              <w:t xml:space="preserve">Processing </w:t>
            </w:r>
            <w:r w:rsidRPr="007467C1">
              <w:rPr>
                <w:rFonts w:ascii="Arial" w:hAnsi="Arial" w:cs="Arial"/>
                <w:i/>
                <w:sz w:val="24"/>
                <w:szCs w:val="24"/>
              </w:rPr>
              <w:t xml:space="preserve">I </w:t>
            </w:r>
            <w:r w:rsidRPr="007467C1">
              <w:rPr>
                <w:rFonts w:ascii="Arial" w:hAnsi="Arial" w:cs="Arial"/>
                <w:sz w:val="24"/>
                <w:szCs w:val="24"/>
              </w:rPr>
              <w:t xml:space="preserve">Analyzing Costs </w:t>
            </w:r>
          </w:p>
        </w:tc>
        <w:tc>
          <w:tcPr>
            <w:tcW w:w="2070" w:type="dxa"/>
            <w:tcBorders>
              <w:top w:val="single" w:sz="6" w:space="0" w:color="383838"/>
              <w:left w:val="single" w:sz="6" w:space="0" w:color="343434"/>
              <w:bottom w:val="single" w:sz="4" w:space="0" w:color="2F2F34"/>
              <w:right w:val="single" w:sz="2" w:space="0" w:color="2B2B2B"/>
            </w:tcBorders>
          </w:tcPr>
          <w:p w:rsidR="007467C1" w:rsidRPr="007467C1" w:rsidRDefault="007467C1" w:rsidP="001E0E88">
            <w:pPr>
              <w:rPr>
                <w:rFonts w:ascii="Arial" w:hAnsi="Arial" w:cs="Arial"/>
                <w:sz w:val="24"/>
                <w:szCs w:val="24"/>
              </w:rPr>
            </w:pPr>
            <w:r w:rsidRPr="007467C1">
              <w:rPr>
                <w:rFonts w:ascii="Arial" w:hAnsi="Arial" w:cs="Arial"/>
                <w:sz w:val="24"/>
                <w:szCs w:val="24"/>
              </w:rPr>
              <w:t>$</w:t>
            </w:r>
            <w:r w:rsidR="001E0E88">
              <w:rPr>
                <w:rFonts w:ascii="Arial" w:hAnsi="Arial" w:cs="Arial"/>
                <w:sz w:val="24"/>
                <w:szCs w:val="24"/>
              </w:rPr>
              <w:t>0</w:t>
            </w:r>
          </w:p>
        </w:tc>
      </w:tr>
      <w:tr w:rsidR="007467C1" w:rsidRPr="007467C1" w:rsidTr="00B10552">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rsidR="007467C1" w:rsidRPr="007467C1" w:rsidRDefault="007467C1" w:rsidP="007467C1">
            <w:pPr>
              <w:rPr>
                <w:rFonts w:ascii="Arial" w:hAnsi="Arial" w:cs="Arial"/>
                <w:sz w:val="24"/>
                <w:szCs w:val="24"/>
              </w:rPr>
            </w:pPr>
            <w:r w:rsidRPr="007467C1">
              <w:rPr>
                <w:rFonts w:ascii="Arial" w:hAnsi="Arial" w:cs="Arial"/>
                <w:sz w:val="24"/>
                <w:szCs w:val="24"/>
              </w:rPr>
              <w:t>Printing and Production Cost</w:t>
            </w:r>
          </w:p>
        </w:tc>
        <w:tc>
          <w:tcPr>
            <w:tcW w:w="2070" w:type="dxa"/>
            <w:tcBorders>
              <w:top w:val="single" w:sz="4" w:space="0" w:color="2F2F34"/>
              <w:left w:val="single" w:sz="6" w:space="0" w:color="343434"/>
              <w:bottom w:val="single" w:sz="4" w:space="0" w:color="343434"/>
              <w:right w:val="single" w:sz="2" w:space="0" w:color="2B2B2B"/>
            </w:tcBorders>
          </w:tcPr>
          <w:p w:rsidR="007467C1" w:rsidRPr="007467C1" w:rsidRDefault="001E0E88" w:rsidP="001F4329">
            <w:pPr>
              <w:rPr>
                <w:rFonts w:ascii="Arial" w:hAnsi="Arial" w:cs="Arial"/>
                <w:sz w:val="24"/>
                <w:szCs w:val="24"/>
              </w:rPr>
            </w:pPr>
            <w:r>
              <w:rPr>
                <w:rFonts w:ascii="Arial" w:hAnsi="Arial" w:cs="Arial"/>
                <w:sz w:val="24"/>
                <w:szCs w:val="24"/>
              </w:rPr>
              <w:t>$</w:t>
            </w:r>
            <w:r w:rsidR="001F4329">
              <w:rPr>
                <w:rFonts w:ascii="Arial" w:hAnsi="Arial" w:cs="Arial"/>
                <w:sz w:val="24"/>
                <w:szCs w:val="24"/>
              </w:rPr>
              <w:t>0</w:t>
            </w:r>
          </w:p>
        </w:tc>
      </w:tr>
      <w:tr w:rsidR="007467C1" w:rsidRPr="007467C1" w:rsidTr="00B10552">
        <w:trPr>
          <w:trHeight w:hRule="exact" w:val="469"/>
        </w:trPr>
        <w:tc>
          <w:tcPr>
            <w:tcW w:w="7560" w:type="dxa"/>
            <w:gridSpan w:val="6"/>
            <w:tcBorders>
              <w:top w:val="single" w:sz="4" w:space="0" w:color="343434"/>
              <w:left w:val="single" w:sz="2" w:space="0" w:color="000000"/>
              <w:bottom w:val="nil"/>
              <w:right w:val="single" w:sz="4" w:space="0" w:color="2F2F2F"/>
            </w:tcBorders>
          </w:tcPr>
          <w:p w:rsidR="007467C1" w:rsidRPr="007467C1" w:rsidRDefault="007467C1" w:rsidP="007467C1">
            <w:pPr>
              <w:rPr>
                <w:rFonts w:ascii="Arial" w:hAnsi="Arial" w:cs="Arial"/>
                <w:sz w:val="24"/>
                <w:szCs w:val="24"/>
                <w:u w:val="single"/>
              </w:rPr>
            </w:pPr>
            <w:r w:rsidRPr="007467C1">
              <w:rPr>
                <w:rFonts w:ascii="Arial" w:hAnsi="Arial" w:cs="Arial"/>
                <w:sz w:val="24"/>
                <w:szCs w:val="24"/>
                <w:u w:val="single"/>
              </w:rPr>
              <w:t xml:space="preserve">   Total Cost to Government__________________________</w:t>
            </w:r>
          </w:p>
        </w:tc>
        <w:tc>
          <w:tcPr>
            <w:tcW w:w="2070" w:type="dxa"/>
            <w:tcBorders>
              <w:top w:val="single" w:sz="4" w:space="0" w:color="343434"/>
              <w:left w:val="single" w:sz="4" w:space="0" w:color="2F2F2F"/>
              <w:bottom w:val="nil"/>
              <w:right w:val="single" w:sz="2" w:space="0" w:color="2B2B2B"/>
            </w:tcBorders>
          </w:tcPr>
          <w:p w:rsidR="007467C1" w:rsidRPr="007467C1" w:rsidRDefault="007467C1" w:rsidP="001F4329">
            <w:pPr>
              <w:rPr>
                <w:rFonts w:ascii="Arial" w:hAnsi="Arial" w:cs="Arial"/>
                <w:sz w:val="24"/>
                <w:szCs w:val="24"/>
                <w:u w:val="single"/>
              </w:rPr>
            </w:pPr>
            <w:r w:rsidRPr="007467C1">
              <w:rPr>
                <w:rFonts w:ascii="Arial" w:hAnsi="Arial" w:cs="Arial"/>
                <w:sz w:val="24"/>
                <w:szCs w:val="24"/>
              </w:rPr>
              <w:t>$</w:t>
            </w:r>
            <w:r w:rsidR="001E0E88">
              <w:rPr>
                <w:rFonts w:ascii="Arial" w:hAnsi="Arial" w:cs="Arial"/>
                <w:sz w:val="24"/>
                <w:szCs w:val="24"/>
              </w:rPr>
              <w:t>2</w:t>
            </w:r>
            <w:r w:rsidR="001F4329">
              <w:rPr>
                <w:rFonts w:ascii="Arial" w:hAnsi="Arial" w:cs="Arial"/>
                <w:sz w:val="24"/>
                <w:szCs w:val="24"/>
              </w:rPr>
              <w:t>4</w:t>
            </w:r>
            <w:r w:rsidR="001E0E88">
              <w:rPr>
                <w:rFonts w:ascii="Arial" w:hAnsi="Arial" w:cs="Arial"/>
                <w:sz w:val="24"/>
                <w:szCs w:val="24"/>
              </w:rPr>
              <w:t>,</w:t>
            </w:r>
            <w:r w:rsidR="001F4329">
              <w:rPr>
                <w:rFonts w:ascii="Arial" w:hAnsi="Arial" w:cs="Arial"/>
                <w:sz w:val="24"/>
                <w:szCs w:val="24"/>
              </w:rPr>
              <w:t>192</w:t>
            </w:r>
          </w:p>
        </w:tc>
      </w:tr>
    </w:tbl>
    <w:p w:rsidR="007467C1" w:rsidRPr="007467C1" w:rsidRDefault="007467C1" w:rsidP="007467C1">
      <w:pPr>
        <w:rPr>
          <w:rFonts w:ascii="Arial" w:hAnsi="Arial" w:cs="Arial"/>
          <w:sz w:val="24"/>
          <w:szCs w:val="24"/>
        </w:rPr>
      </w:pPr>
    </w:p>
    <w:p w:rsidR="001F4329" w:rsidRDefault="001F4329" w:rsidP="007467C1">
      <w:pPr>
        <w:rPr>
          <w:rFonts w:ascii="Arial" w:hAnsi="Arial" w:cs="Arial"/>
          <w:b/>
          <w:sz w:val="24"/>
          <w:szCs w:val="24"/>
        </w:rPr>
      </w:pPr>
    </w:p>
    <w:p w:rsidR="007467C1" w:rsidRPr="007467C1" w:rsidRDefault="007467C1" w:rsidP="007467C1">
      <w:pPr>
        <w:rPr>
          <w:rFonts w:ascii="Arial" w:hAnsi="Arial" w:cs="Arial"/>
          <w:sz w:val="24"/>
          <w:szCs w:val="24"/>
        </w:rPr>
      </w:pPr>
      <w:r w:rsidRPr="007467C1">
        <w:rPr>
          <w:rFonts w:ascii="Arial" w:hAnsi="Arial" w:cs="Arial"/>
          <w:b/>
          <w:sz w:val="24"/>
          <w:szCs w:val="24"/>
        </w:rPr>
        <w:t>Note:</w:t>
      </w:r>
      <w:r w:rsidRPr="007467C1">
        <w:rPr>
          <w:rFonts w:ascii="Arial" w:hAnsi="Arial" w:cs="Arial"/>
          <w:sz w:val="24"/>
          <w:szCs w:val="24"/>
        </w:rPr>
        <w:t xml:space="preserve"> The hourly wage information above is based on the hourly 201</w:t>
      </w:r>
      <w:r w:rsidR="002B5FB4">
        <w:rPr>
          <w:rFonts w:ascii="Arial" w:hAnsi="Arial" w:cs="Arial"/>
          <w:sz w:val="24"/>
          <w:szCs w:val="24"/>
        </w:rPr>
        <w:t>8</w:t>
      </w:r>
      <w:r w:rsidRPr="007467C1">
        <w:rPr>
          <w:rFonts w:ascii="Arial" w:hAnsi="Arial" w:cs="Arial"/>
          <w:sz w:val="24"/>
          <w:szCs w:val="24"/>
        </w:rPr>
        <w:t xml:space="preserve"> General Schedule (Base) Pay </w:t>
      </w:r>
      <w:hyperlink r:id="rId10" w:history="1">
        <w:r w:rsidR="001F4329" w:rsidRPr="004F54D7">
          <w:rPr>
            <w:rStyle w:val="Hyperlink"/>
            <w:rFonts w:ascii="Arial" w:hAnsi="Arial" w:cs="Arial"/>
            <w:sz w:val="24"/>
            <w:szCs w:val="24"/>
          </w:rPr>
          <w:t>https://www.opm.gov/policy-data-oversight/pay-leave/salaries-wages/salary-tables/pdf/2018/RUS_h.pdf</w:t>
        </w:r>
      </w:hyperlink>
    </w:p>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sz w:val="24"/>
          <w:szCs w:val="24"/>
        </w:rPr>
        <w:t>This rate does not include any locality adjustment as applicable.</w:t>
      </w:r>
    </w:p>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sz w:val="24"/>
          <w:szCs w:val="24"/>
        </w:rPr>
        <w:t>The processing time estimates above are based on the actual amount of time employees of the grade level spend to process to completion a claim received on this form.</w:t>
      </w:r>
    </w:p>
    <w:p w:rsidR="007467C1" w:rsidRPr="007467C1" w:rsidRDefault="007467C1" w:rsidP="007467C1">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15.  Explain the reason for any burden hour changes since the last submission.</w:t>
      </w:r>
    </w:p>
    <w:p w:rsidR="0019188F" w:rsidRPr="0019188F" w:rsidRDefault="0019188F" w:rsidP="0019188F">
      <w:pPr>
        <w:overflowPunct/>
        <w:autoSpaceDE/>
        <w:autoSpaceDN/>
        <w:adjustRightInd/>
        <w:rPr>
          <w:rFonts w:ascii="Arial" w:eastAsia="Arial" w:hAnsi="Arial" w:cs="Arial"/>
          <w:b/>
          <w:sz w:val="24"/>
          <w:szCs w:val="24"/>
        </w:rPr>
      </w:pPr>
    </w:p>
    <w:p w:rsidR="0082524C" w:rsidRDefault="00974447" w:rsidP="0082524C">
      <w:pPr>
        <w:tabs>
          <w:tab w:val="left" w:pos="384"/>
          <w:tab w:val="left" w:pos="6816"/>
          <w:tab w:val="right" w:pos="9900"/>
        </w:tabs>
        <w:spacing w:line="240" w:lineRule="exact"/>
        <w:ind w:right="36"/>
        <w:jc w:val="both"/>
        <w:rPr>
          <w:rFonts w:ascii="Arial" w:hAnsi="Arial" w:cs="Arial"/>
          <w:sz w:val="24"/>
          <w:szCs w:val="24"/>
        </w:rPr>
      </w:pPr>
      <w:r>
        <w:rPr>
          <w:rFonts w:ascii="Arial" w:hAnsi="Arial" w:cs="Arial"/>
          <w:sz w:val="24"/>
          <w:szCs w:val="24"/>
        </w:rPr>
        <w:t xml:space="preserve">The </w:t>
      </w:r>
      <w:r w:rsidR="00A27C49">
        <w:rPr>
          <w:rFonts w:ascii="Arial" w:hAnsi="Arial" w:cs="Arial"/>
          <w:sz w:val="24"/>
          <w:szCs w:val="24"/>
        </w:rPr>
        <w:t>in</w:t>
      </w:r>
      <w:r>
        <w:rPr>
          <w:rFonts w:ascii="Arial" w:hAnsi="Arial" w:cs="Arial"/>
          <w:sz w:val="24"/>
          <w:szCs w:val="24"/>
        </w:rPr>
        <w:t xml:space="preserve">crease in this annual burden is </w:t>
      </w:r>
      <w:r w:rsidR="0082524C">
        <w:rPr>
          <w:rFonts w:ascii="Arial" w:hAnsi="Arial" w:cs="Arial"/>
          <w:sz w:val="24"/>
          <w:szCs w:val="24"/>
        </w:rPr>
        <w:t xml:space="preserve">due to the </w:t>
      </w:r>
      <w:r w:rsidR="00A27C49">
        <w:rPr>
          <w:rFonts w:ascii="Arial" w:hAnsi="Arial" w:cs="Arial"/>
          <w:sz w:val="24"/>
          <w:szCs w:val="24"/>
        </w:rPr>
        <w:t>inc</w:t>
      </w:r>
      <w:r w:rsidR="0082524C">
        <w:rPr>
          <w:rFonts w:ascii="Arial" w:hAnsi="Arial" w:cs="Arial"/>
          <w:sz w:val="24"/>
          <w:szCs w:val="24"/>
        </w:rPr>
        <w:t xml:space="preserve">rease in the number of </w:t>
      </w:r>
      <w:r w:rsidR="001F4329">
        <w:rPr>
          <w:rFonts w:ascii="Arial" w:hAnsi="Arial" w:cs="Arial"/>
          <w:sz w:val="24"/>
          <w:szCs w:val="24"/>
        </w:rPr>
        <w:t>individuals seeking licensing and certification test reimbursement.</w:t>
      </w:r>
      <w:r>
        <w:rPr>
          <w:rFonts w:ascii="Arial" w:hAnsi="Arial" w:cs="Arial"/>
          <w:sz w:val="24"/>
          <w:szCs w:val="24"/>
        </w:rPr>
        <w:t xml:space="preserve">   </w:t>
      </w:r>
    </w:p>
    <w:p w:rsidR="00E06EE7" w:rsidRPr="00C74B68" w:rsidRDefault="00E06EE7" w:rsidP="0082524C">
      <w:pPr>
        <w:tabs>
          <w:tab w:val="left" w:pos="384"/>
          <w:tab w:val="left" w:pos="6816"/>
          <w:tab w:val="right" w:pos="9900"/>
        </w:tabs>
        <w:spacing w:line="240" w:lineRule="exact"/>
        <w:ind w:right="36"/>
        <w:jc w:val="both"/>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9188F" w:rsidRPr="0019188F" w:rsidRDefault="0019188F" w:rsidP="0019188F">
      <w:pPr>
        <w:overflowPunct/>
        <w:autoSpaceDE/>
        <w:autoSpaceDN/>
        <w:adjustRightInd/>
        <w:rPr>
          <w:rFonts w:ascii="Arial" w:eastAsia="Arial" w:hAnsi="Arial" w:cs="Arial"/>
          <w:bCs/>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VA does not publish this information or make it available for publication.</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17.  If seeking approval to not display the expiration date for OMB approval of the information collection, explain the reasons that display would be inappropriate.</w:t>
      </w:r>
    </w:p>
    <w:p w:rsidR="0019188F" w:rsidRPr="0019188F" w:rsidRDefault="0019188F" w:rsidP="0019188F">
      <w:pPr>
        <w:overflowPunct/>
        <w:autoSpaceDE/>
        <w:autoSpaceDN/>
        <w:adjustRightInd/>
        <w:rPr>
          <w:rFonts w:ascii="Arial" w:eastAsia="Arial" w:hAnsi="Arial" w:cs="Arial"/>
          <w:sz w:val="24"/>
          <w:szCs w:val="24"/>
        </w:rPr>
      </w:pPr>
    </w:p>
    <w:p w:rsidR="00941CFC" w:rsidRPr="00941CFC" w:rsidRDefault="00941CFC" w:rsidP="00941CFC">
      <w:pPr>
        <w:rPr>
          <w:rFonts w:ascii="Arial" w:hAnsi="Arial" w:cs="Arial"/>
          <w:sz w:val="24"/>
        </w:rPr>
      </w:pPr>
      <w:r w:rsidRPr="00941CFC">
        <w:rPr>
          <w:rFonts w:ascii="Arial" w:hAnsi="Arial" w:cs="Arial"/>
          <w:sz w:val="24"/>
        </w:rPr>
        <w:t>We are not seeking approval to omit the expiration date for OMB approval.</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18. Explain each exception to the certification statement identified in</w:t>
      </w: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 xml:space="preserve">Item 19, "Certification for Paperwork Reduction Act Submissions," of </w:t>
      </w: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OMB83-1.</w:t>
      </w:r>
    </w:p>
    <w:p w:rsidR="0019188F" w:rsidRDefault="0019188F" w:rsidP="00941CFC">
      <w:pPr>
        <w:rPr>
          <w:rFonts w:ascii="Arial" w:hAnsi="Arial" w:cs="Arial"/>
          <w:sz w:val="24"/>
          <w:szCs w:val="24"/>
        </w:rPr>
      </w:pPr>
    </w:p>
    <w:p w:rsidR="00941CFC" w:rsidRPr="00941CFC" w:rsidRDefault="00941CFC" w:rsidP="00941CFC">
      <w:pPr>
        <w:rPr>
          <w:rFonts w:ascii="Arial" w:hAnsi="Arial" w:cs="Arial"/>
          <w:sz w:val="24"/>
          <w:szCs w:val="24"/>
        </w:rPr>
      </w:pPr>
      <w:r w:rsidRPr="00941CFC">
        <w:rPr>
          <w:rFonts w:ascii="Arial" w:hAnsi="Arial" w:cs="Arial"/>
          <w:sz w:val="24"/>
          <w:szCs w:val="24"/>
        </w:rPr>
        <w:t>This submission does not contain any exceptions to the certification statement.</w:t>
      </w:r>
    </w:p>
    <w:p w:rsidR="00C74B68" w:rsidRPr="00C74B68" w:rsidRDefault="00C74B68" w:rsidP="00941CFC">
      <w:pPr>
        <w:rPr>
          <w:rFonts w:ascii="Arial" w:hAnsi="Arial" w:cs="Arial"/>
          <w:sz w:val="24"/>
          <w:szCs w:val="24"/>
        </w:rPr>
      </w:pPr>
    </w:p>
    <w:p w:rsidR="00C74B68" w:rsidRPr="00C74B68" w:rsidRDefault="00C74B68" w:rsidP="00C74B68">
      <w:pPr>
        <w:rPr>
          <w:rFonts w:ascii="Arial" w:hAnsi="Arial" w:cs="Arial"/>
          <w:b/>
          <w:sz w:val="24"/>
          <w:szCs w:val="24"/>
          <w:u w:val="single"/>
        </w:rPr>
      </w:pPr>
      <w:r w:rsidRPr="00C74B68">
        <w:rPr>
          <w:rFonts w:ascii="Arial" w:hAnsi="Arial" w:cs="Arial"/>
          <w:b/>
          <w:sz w:val="24"/>
          <w:szCs w:val="24"/>
          <w:u w:val="single"/>
        </w:rPr>
        <w:t>B.  Collection of Information Employing Statistical Methods.</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Cs/>
          <w:sz w:val="24"/>
          <w:szCs w:val="24"/>
        </w:rPr>
      </w:pPr>
      <w:r w:rsidRPr="0019188F">
        <w:rPr>
          <w:rFonts w:ascii="Arial" w:hAnsi="Arial"/>
          <w:bCs/>
          <w:sz w:val="24"/>
          <w:szCs w:val="24"/>
        </w:rPr>
        <w:t>This collection of information does not employ statistical methods.  If statistical methods are employed, Part B must be completed.</w:t>
      </w:r>
    </w:p>
    <w:p w:rsidR="0019188F" w:rsidRPr="0019188F" w:rsidRDefault="0019188F" w:rsidP="0019188F">
      <w:pPr>
        <w:overflowPunct/>
        <w:autoSpaceDE/>
        <w:autoSpaceDN/>
        <w:adjustRightInd/>
        <w:rPr>
          <w:rFonts w:ascii="Arial" w:hAnsi="Arial"/>
          <w:bCs/>
          <w:sz w:val="24"/>
          <w:szCs w:val="24"/>
        </w:rPr>
      </w:pPr>
    </w:p>
    <w:p w:rsidR="00C74B68" w:rsidRDefault="00C74B68" w:rsidP="00C74B68">
      <w:pPr>
        <w:rPr>
          <w:sz w:val="24"/>
        </w:rPr>
      </w:pPr>
    </w:p>
    <w:sectPr w:rsidR="00C74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F6F"/>
    <w:multiLevelType w:val="hybridMultilevel"/>
    <w:tmpl w:val="4EDA85C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57F42"/>
    <w:multiLevelType w:val="hybridMultilevel"/>
    <w:tmpl w:val="95AA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68"/>
    <w:rsid w:val="00033199"/>
    <w:rsid w:val="00094765"/>
    <w:rsid w:val="00113E1F"/>
    <w:rsid w:val="00145A75"/>
    <w:rsid w:val="00156781"/>
    <w:rsid w:val="0018397C"/>
    <w:rsid w:val="0019188F"/>
    <w:rsid w:val="001B28A7"/>
    <w:rsid w:val="001C24C7"/>
    <w:rsid w:val="001D6305"/>
    <w:rsid w:val="001D645A"/>
    <w:rsid w:val="001E0E88"/>
    <w:rsid w:val="001F2F0F"/>
    <w:rsid w:val="001F4329"/>
    <w:rsid w:val="002B5FB4"/>
    <w:rsid w:val="002C1A98"/>
    <w:rsid w:val="00334755"/>
    <w:rsid w:val="00341FBA"/>
    <w:rsid w:val="00342F44"/>
    <w:rsid w:val="003807C9"/>
    <w:rsid w:val="00394A2C"/>
    <w:rsid w:val="003C0EB0"/>
    <w:rsid w:val="003C6D27"/>
    <w:rsid w:val="003F63D1"/>
    <w:rsid w:val="00406BBF"/>
    <w:rsid w:val="004176F8"/>
    <w:rsid w:val="0046592F"/>
    <w:rsid w:val="004A7A16"/>
    <w:rsid w:val="004F5267"/>
    <w:rsid w:val="00532112"/>
    <w:rsid w:val="005D2932"/>
    <w:rsid w:val="0062235C"/>
    <w:rsid w:val="00644005"/>
    <w:rsid w:val="006717BD"/>
    <w:rsid w:val="006B04B8"/>
    <w:rsid w:val="006C5AB4"/>
    <w:rsid w:val="007467C1"/>
    <w:rsid w:val="00791AC4"/>
    <w:rsid w:val="007E6E61"/>
    <w:rsid w:val="0082524C"/>
    <w:rsid w:val="00832930"/>
    <w:rsid w:val="008767E4"/>
    <w:rsid w:val="00941CFC"/>
    <w:rsid w:val="00965D15"/>
    <w:rsid w:val="00974447"/>
    <w:rsid w:val="009864A5"/>
    <w:rsid w:val="00A241E9"/>
    <w:rsid w:val="00A27C49"/>
    <w:rsid w:val="00AE2938"/>
    <w:rsid w:val="00B10552"/>
    <w:rsid w:val="00B505A4"/>
    <w:rsid w:val="00B658B9"/>
    <w:rsid w:val="00B9336E"/>
    <w:rsid w:val="00BA3726"/>
    <w:rsid w:val="00BC1B3C"/>
    <w:rsid w:val="00C444D8"/>
    <w:rsid w:val="00C65879"/>
    <w:rsid w:val="00C74B68"/>
    <w:rsid w:val="00CC28E3"/>
    <w:rsid w:val="00CF1D68"/>
    <w:rsid w:val="00D001E4"/>
    <w:rsid w:val="00E06EE7"/>
    <w:rsid w:val="00E24C26"/>
    <w:rsid w:val="00E7054B"/>
    <w:rsid w:val="00E70EE3"/>
    <w:rsid w:val="00EA7C5B"/>
    <w:rsid w:val="00ED5236"/>
    <w:rsid w:val="00EE2BEC"/>
    <w:rsid w:val="00F113C1"/>
    <w:rsid w:val="00F3334A"/>
    <w:rsid w:val="00F6760B"/>
    <w:rsid w:val="00FB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6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74B68"/>
    <w:pPr>
      <w:keepNext/>
      <w:tabs>
        <w:tab w:val="left" w:pos="360"/>
        <w:tab w:val="left" w:pos="5760"/>
        <w:tab w:val="left" w:pos="8928"/>
      </w:tabs>
      <w:spacing w:line="240" w:lineRule="exac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B6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F2F0F"/>
    <w:rPr>
      <w:rFonts w:ascii="Tahoma" w:hAnsi="Tahoma" w:cs="Tahoma"/>
      <w:sz w:val="16"/>
      <w:szCs w:val="16"/>
    </w:rPr>
  </w:style>
  <w:style w:type="character" w:customStyle="1" w:styleId="BalloonTextChar">
    <w:name w:val="Balloon Text Char"/>
    <w:basedOn w:val="DefaultParagraphFont"/>
    <w:link w:val="BalloonText"/>
    <w:uiPriority w:val="99"/>
    <w:semiHidden/>
    <w:rsid w:val="001F2F0F"/>
    <w:rPr>
      <w:rFonts w:ascii="Tahoma" w:eastAsia="Times New Roman" w:hAnsi="Tahoma" w:cs="Tahoma"/>
      <w:sz w:val="16"/>
      <w:szCs w:val="16"/>
    </w:rPr>
  </w:style>
  <w:style w:type="paragraph" w:styleId="ListParagraph">
    <w:name w:val="List Paragraph"/>
    <w:basedOn w:val="Normal"/>
    <w:uiPriority w:val="34"/>
    <w:qFormat/>
    <w:rsid w:val="00BA3726"/>
    <w:pPr>
      <w:ind w:left="720"/>
      <w:contextualSpacing/>
    </w:pPr>
  </w:style>
  <w:style w:type="character" w:styleId="Hyperlink">
    <w:name w:val="Hyperlink"/>
    <w:basedOn w:val="DefaultParagraphFont"/>
    <w:uiPriority w:val="99"/>
    <w:unhideWhenUsed/>
    <w:rsid w:val="007467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6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74B68"/>
    <w:pPr>
      <w:keepNext/>
      <w:tabs>
        <w:tab w:val="left" w:pos="360"/>
        <w:tab w:val="left" w:pos="5760"/>
        <w:tab w:val="left" w:pos="8928"/>
      </w:tabs>
      <w:spacing w:line="240" w:lineRule="exac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B6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F2F0F"/>
    <w:rPr>
      <w:rFonts w:ascii="Tahoma" w:hAnsi="Tahoma" w:cs="Tahoma"/>
      <w:sz w:val="16"/>
      <w:szCs w:val="16"/>
    </w:rPr>
  </w:style>
  <w:style w:type="character" w:customStyle="1" w:styleId="BalloonTextChar">
    <w:name w:val="Balloon Text Char"/>
    <w:basedOn w:val="DefaultParagraphFont"/>
    <w:link w:val="BalloonText"/>
    <w:uiPriority w:val="99"/>
    <w:semiHidden/>
    <w:rsid w:val="001F2F0F"/>
    <w:rPr>
      <w:rFonts w:ascii="Tahoma" w:eastAsia="Times New Roman" w:hAnsi="Tahoma" w:cs="Tahoma"/>
      <w:sz w:val="16"/>
      <w:szCs w:val="16"/>
    </w:rPr>
  </w:style>
  <w:style w:type="paragraph" w:styleId="ListParagraph">
    <w:name w:val="List Paragraph"/>
    <w:basedOn w:val="Normal"/>
    <w:uiPriority w:val="34"/>
    <w:qFormat/>
    <w:rsid w:val="00BA3726"/>
    <w:pPr>
      <w:ind w:left="720"/>
      <w:contextualSpacing/>
    </w:pPr>
  </w:style>
  <w:style w:type="character" w:styleId="Hyperlink">
    <w:name w:val="Hyperlink"/>
    <w:basedOn w:val="DefaultParagraphFont"/>
    <w:uiPriority w:val="99"/>
    <w:unhideWhenUsed/>
    <w:rsid w:val="007467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kessinger@va.gov" TargetMode="External"/><Relationship Id="rId3" Type="http://schemas.openxmlformats.org/officeDocument/2006/relationships/styles" Target="styles.xml"/><Relationship Id="rId7" Type="http://schemas.openxmlformats.org/officeDocument/2006/relationships/hyperlink" Target="https://www.federalregister.gov/agencies/veterans-affairs-departmen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8/RUS_h.pdf"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E20A0-4A80-48D4-BCCE-6329FA1F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SYSTEM</cp:lastModifiedBy>
  <cp:revision>2</cp:revision>
  <cp:lastPrinted>2014-10-02T15:51:00Z</cp:lastPrinted>
  <dcterms:created xsi:type="dcterms:W3CDTF">2018-06-18T15:23:00Z</dcterms:created>
  <dcterms:modified xsi:type="dcterms:W3CDTF">2018-06-18T15:23:00Z</dcterms:modified>
</cp:coreProperties>
</file>