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18" w:rsidRPr="00517018" w:rsidRDefault="00517018" w:rsidP="00517018">
      <w:pPr>
        <w:pStyle w:val="Heading1"/>
      </w:pPr>
      <w:bookmarkStart w:id="0" w:name="_Toc309809408"/>
      <w:proofErr w:type="gramStart"/>
      <w:r>
        <w:t>Appendix C1.</w:t>
      </w:r>
      <w:proofErr w:type="gramEnd"/>
      <w:r>
        <w:tab/>
      </w:r>
      <w:r w:rsidRPr="00985659">
        <w:t xml:space="preserve"> </w:t>
      </w:r>
      <w:bookmarkEnd w:id="0"/>
      <w:r>
        <w:t>Focus Group SAQ: In-Person Completers</w:t>
      </w:r>
    </w:p>
    <w:p w:rsidR="000A6CFF" w:rsidRPr="00AC36F0" w:rsidRDefault="000A6CFF" w:rsidP="00F31F74">
      <w:pPr>
        <w:tabs>
          <w:tab w:val="left" w:pos="8820"/>
        </w:tabs>
        <w:spacing w:after="0"/>
        <w:jc w:val="center"/>
        <w:rPr>
          <w:b/>
          <w:sz w:val="26"/>
          <w:szCs w:val="26"/>
        </w:rPr>
      </w:pPr>
      <w:r w:rsidRPr="00AC36F0">
        <w:rPr>
          <w:b/>
          <w:sz w:val="26"/>
          <w:szCs w:val="26"/>
        </w:rPr>
        <w:t>HUD’s First-Time Homebuyer Study</w:t>
      </w:r>
    </w:p>
    <w:p w:rsidR="000A6CFF" w:rsidRPr="00AC36F0" w:rsidRDefault="00F31F74" w:rsidP="00F31F74">
      <w:pPr>
        <w:tabs>
          <w:tab w:val="left" w:pos="8820"/>
        </w:tabs>
        <w:spacing w:after="0"/>
        <w:jc w:val="center"/>
        <w:rPr>
          <w:b/>
          <w:sz w:val="26"/>
          <w:szCs w:val="26"/>
        </w:rPr>
      </w:pPr>
      <w:r w:rsidRPr="00AC36F0">
        <w:rPr>
          <w:b/>
          <w:sz w:val="26"/>
          <w:szCs w:val="26"/>
        </w:rPr>
        <w:t>Homebuyer Education and Counseling Questionnaire</w:t>
      </w:r>
      <w:r w:rsidR="000A6CFF" w:rsidRPr="00AC36F0">
        <w:rPr>
          <w:b/>
          <w:sz w:val="26"/>
          <w:szCs w:val="26"/>
        </w:rPr>
        <w:t xml:space="preserve"> </w:t>
      </w:r>
    </w:p>
    <w:p w:rsidR="00F31F74" w:rsidRPr="00AC36F0" w:rsidRDefault="00AE181A" w:rsidP="00F31F74">
      <w:pPr>
        <w:tabs>
          <w:tab w:val="left" w:pos="8820"/>
        </w:tabs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</w:t>
      </w:r>
      <w:r w:rsidR="000A6CFF" w:rsidRPr="00AC36F0">
        <w:rPr>
          <w:b/>
          <w:sz w:val="26"/>
          <w:szCs w:val="26"/>
        </w:rPr>
        <w:t xml:space="preserve">or </w:t>
      </w:r>
      <w:r w:rsidR="00232AE2" w:rsidRPr="00AC36F0">
        <w:rPr>
          <w:b/>
          <w:sz w:val="26"/>
          <w:szCs w:val="26"/>
        </w:rPr>
        <w:t xml:space="preserve">Focus Group Participants: </w:t>
      </w:r>
      <w:r w:rsidR="00C11B0A" w:rsidRPr="00AC36F0">
        <w:rPr>
          <w:b/>
          <w:sz w:val="26"/>
          <w:szCs w:val="26"/>
        </w:rPr>
        <w:t>In-Person</w:t>
      </w:r>
      <w:r w:rsidR="00232AE2" w:rsidRPr="00AC36F0">
        <w:rPr>
          <w:b/>
          <w:sz w:val="26"/>
          <w:szCs w:val="26"/>
        </w:rPr>
        <w:t xml:space="preserve"> – Completers  </w:t>
      </w:r>
    </w:p>
    <w:p w:rsidR="00F31F74" w:rsidRPr="00AC36F0" w:rsidRDefault="00F31F74" w:rsidP="00F31F74">
      <w:pPr>
        <w:tabs>
          <w:tab w:val="left" w:pos="8820"/>
        </w:tabs>
        <w:spacing w:after="0"/>
        <w:ind w:left="360"/>
        <w:jc w:val="center"/>
        <w:rPr>
          <w:b/>
          <w:sz w:val="26"/>
          <w:szCs w:val="26"/>
        </w:rPr>
      </w:pPr>
    </w:p>
    <w:p w:rsidR="000A6CFF" w:rsidRDefault="000A6CFF" w:rsidP="00F31F74">
      <w:pPr>
        <w:tabs>
          <w:tab w:val="left" w:pos="8820"/>
        </w:tabs>
        <w:spacing w:after="0"/>
        <w:ind w:left="360"/>
        <w:jc w:val="center"/>
        <w:rPr>
          <w:b/>
          <w:szCs w:val="22"/>
        </w:rPr>
      </w:pPr>
    </w:p>
    <w:p w:rsidR="00F31F74" w:rsidRPr="006548B2" w:rsidRDefault="00F31F74" w:rsidP="00F31F74">
      <w:pPr>
        <w:rPr>
          <w:b/>
          <w:szCs w:val="22"/>
        </w:rPr>
      </w:pPr>
      <w:r w:rsidRPr="006548B2">
        <w:rPr>
          <w:b/>
          <w:szCs w:val="22"/>
        </w:rPr>
        <w:t>Instructions:</w:t>
      </w:r>
    </w:p>
    <w:p w:rsidR="00AC36F0" w:rsidRDefault="00AC36F0" w:rsidP="00AC36F0">
      <w:pPr>
        <w:rPr>
          <w:szCs w:val="22"/>
        </w:rPr>
      </w:pPr>
      <w:r w:rsidRPr="006548B2">
        <w:rPr>
          <w:szCs w:val="22"/>
        </w:rPr>
        <w:t xml:space="preserve">Please complete Parts I and II. </w:t>
      </w:r>
    </w:p>
    <w:p w:rsidR="00AC36F0" w:rsidRDefault="00AC36F0" w:rsidP="00AC36F0">
      <w:pPr>
        <w:rPr>
          <w:szCs w:val="22"/>
        </w:rPr>
      </w:pPr>
      <w:r>
        <w:rPr>
          <w:szCs w:val="22"/>
        </w:rPr>
        <w:t>Complete Part III only i</w:t>
      </w:r>
      <w:r w:rsidRPr="006548B2">
        <w:rPr>
          <w:szCs w:val="22"/>
        </w:rPr>
        <w:t>f you have decided aga</w:t>
      </w:r>
      <w:r>
        <w:rPr>
          <w:szCs w:val="22"/>
        </w:rPr>
        <w:t>inst buying a house at this time.</w:t>
      </w:r>
    </w:p>
    <w:p w:rsidR="00AC36F0" w:rsidRPr="006548B2" w:rsidRDefault="00AC36F0" w:rsidP="00AC36F0">
      <w:pPr>
        <w:rPr>
          <w:szCs w:val="22"/>
        </w:rPr>
      </w:pPr>
      <w:r>
        <w:rPr>
          <w:szCs w:val="22"/>
        </w:rPr>
        <w:t>R</w:t>
      </w:r>
      <w:r w:rsidRPr="006548B2">
        <w:rPr>
          <w:szCs w:val="22"/>
        </w:rPr>
        <w:t>eturn the completed questionnaire to the study team member before the group begins.</w:t>
      </w:r>
    </w:p>
    <w:p w:rsidR="00F31F74" w:rsidRPr="006548B2" w:rsidRDefault="00F31F74" w:rsidP="00F31F74">
      <w:pPr>
        <w:tabs>
          <w:tab w:val="left" w:pos="8820"/>
        </w:tabs>
        <w:rPr>
          <w:b/>
          <w:szCs w:val="22"/>
        </w:rPr>
      </w:pPr>
      <w:r w:rsidRPr="006548B2">
        <w:rPr>
          <w:b/>
          <w:szCs w:val="22"/>
        </w:rPr>
        <w:t>Part I: Homebuyer Education</w:t>
      </w:r>
    </w:p>
    <w:p w:rsidR="00AE181A" w:rsidRPr="006548B2" w:rsidRDefault="00AE181A" w:rsidP="00AE181A">
      <w:r w:rsidRPr="006548B2">
        <w:rPr>
          <w:szCs w:val="22"/>
        </w:rPr>
        <w:t xml:space="preserve">Homebuyer education </w:t>
      </w:r>
      <w:r w:rsidR="00221F62">
        <w:rPr>
          <w:szCs w:val="22"/>
        </w:rPr>
        <w:t>consisted of</w:t>
      </w:r>
      <w:r w:rsidRPr="006548B2">
        <w:rPr>
          <w:szCs w:val="22"/>
        </w:rPr>
        <w:t xml:space="preserve"> the </w:t>
      </w:r>
      <w:r>
        <w:rPr>
          <w:szCs w:val="22"/>
        </w:rPr>
        <w:t xml:space="preserve">group workshop </w:t>
      </w:r>
      <w:r w:rsidRPr="006548B2">
        <w:rPr>
          <w:szCs w:val="22"/>
        </w:rPr>
        <w:t xml:space="preserve">that you </w:t>
      </w:r>
      <w:r>
        <w:rPr>
          <w:szCs w:val="22"/>
        </w:rPr>
        <w:t>attend</w:t>
      </w:r>
      <w:r w:rsidRPr="006548B2">
        <w:rPr>
          <w:szCs w:val="22"/>
        </w:rPr>
        <w:t xml:space="preserve">ed </w:t>
      </w:r>
      <w:r w:rsidR="00221F62">
        <w:rPr>
          <w:szCs w:val="22"/>
        </w:rPr>
        <w:t>as part of the study</w:t>
      </w:r>
      <w:r w:rsidRPr="006548B2">
        <w:rPr>
          <w:szCs w:val="22"/>
        </w:rPr>
        <w:t>.</w:t>
      </w:r>
      <w:r>
        <w:rPr>
          <w:szCs w:val="22"/>
        </w:rPr>
        <w:t xml:space="preserve">  </w:t>
      </w:r>
      <w:r>
        <w:t>Below is a list of topics that may have been covered</w:t>
      </w:r>
      <w:r w:rsidR="003822E9">
        <w:t xml:space="preserve"> in that workshop</w:t>
      </w:r>
      <w:r>
        <w:t>.  We would</w:t>
      </w:r>
      <w:r w:rsidRPr="006548B2">
        <w:t xml:space="preserve"> like to know how helpful each topic was </w:t>
      </w:r>
      <w:r w:rsidR="00447B25">
        <w:t>to you.  For each topic, please</w:t>
      </w:r>
      <w:r w:rsidRPr="006548B2">
        <w:t xml:space="preserve"> check </w:t>
      </w:r>
      <w:r w:rsidR="00447B25">
        <w:t xml:space="preserve">one box – your </w:t>
      </w:r>
      <w:r w:rsidR="00C43242">
        <w:t>choices</w:t>
      </w:r>
      <w:r>
        <w:t xml:space="preserve"> are: very helpful, somewhat helpful, or not very helpful</w:t>
      </w:r>
      <w:r w:rsidRPr="006548B2">
        <w:t>.</w:t>
      </w:r>
      <w:r>
        <w:t xml:space="preserve"> </w:t>
      </w:r>
      <w:r w:rsidRPr="006548B2">
        <w:t xml:space="preserve"> </w:t>
      </w:r>
      <w:r>
        <w:t>If the topic was not covered, then check the box in the column marked not covered.</w:t>
      </w:r>
    </w:p>
    <w:tbl>
      <w:tblPr>
        <w:tblStyle w:val="TableGrid"/>
        <w:tblW w:w="92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70"/>
        <w:gridCol w:w="990"/>
        <w:gridCol w:w="1260"/>
        <w:gridCol w:w="1170"/>
        <w:gridCol w:w="1080"/>
      </w:tblGrid>
      <w:tr w:rsidR="00AE181A" w:rsidRPr="006548B2" w:rsidTr="00ED74A0">
        <w:trPr>
          <w:trHeight w:val="557"/>
          <w:tblHeader/>
        </w:trPr>
        <w:tc>
          <w:tcPr>
            <w:tcW w:w="9270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E181A" w:rsidRPr="006548B2" w:rsidRDefault="00AE181A" w:rsidP="00C35B9E">
            <w:pPr>
              <w:spacing w:after="0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Please check one</w:t>
            </w:r>
            <w:r>
              <w:rPr>
                <w:b/>
                <w:sz w:val="22"/>
                <w:szCs w:val="22"/>
              </w:rPr>
              <w:t xml:space="preserve"> box for each topic.</w:t>
            </w:r>
          </w:p>
        </w:tc>
      </w:tr>
      <w:tr w:rsidR="00AE181A" w:rsidRPr="006548B2" w:rsidTr="00ED74A0">
        <w:trPr>
          <w:tblHeader/>
        </w:trPr>
        <w:tc>
          <w:tcPr>
            <w:tcW w:w="47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AE181A" w:rsidRPr="006548B2" w:rsidRDefault="00AE181A" w:rsidP="00C35B9E">
            <w:pPr>
              <w:spacing w:after="0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Topic</w:t>
            </w:r>
            <w:r w:rsidR="00221F62">
              <w:rPr>
                <w:b/>
                <w:sz w:val="22"/>
                <w:szCs w:val="22"/>
              </w:rPr>
              <w:t>s:</w:t>
            </w:r>
          </w:p>
        </w:tc>
        <w:tc>
          <w:tcPr>
            <w:tcW w:w="99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bottom"/>
          </w:tcPr>
          <w:p w:rsidR="00AE181A" w:rsidRPr="006548B2" w:rsidRDefault="00AE181A" w:rsidP="00C35B9E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Very Helpful</w:t>
            </w:r>
          </w:p>
        </w:tc>
        <w:tc>
          <w:tcPr>
            <w:tcW w:w="1260" w:type="dxa"/>
            <w:tcBorders>
              <w:top w:val="triple" w:sz="4" w:space="0" w:color="auto"/>
              <w:bottom w:val="triple" w:sz="4" w:space="0" w:color="auto"/>
            </w:tcBorders>
            <w:vAlign w:val="bottom"/>
          </w:tcPr>
          <w:p w:rsidR="00AE181A" w:rsidRPr="006548B2" w:rsidRDefault="00AE181A" w:rsidP="00C35B9E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Somewhat </w:t>
            </w:r>
            <w:r w:rsidRPr="006548B2">
              <w:rPr>
                <w:b/>
                <w:sz w:val="22"/>
                <w:szCs w:val="22"/>
              </w:rPr>
              <w:t>Helpful</w:t>
            </w:r>
          </w:p>
        </w:tc>
        <w:tc>
          <w:tcPr>
            <w:tcW w:w="1170" w:type="dxa"/>
            <w:tcBorders>
              <w:top w:val="triple" w:sz="4" w:space="0" w:color="auto"/>
              <w:bottom w:val="triple" w:sz="4" w:space="0" w:color="auto"/>
            </w:tcBorders>
            <w:vAlign w:val="bottom"/>
          </w:tcPr>
          <w:p w:rsidR="00AE181A" w:rsidRPr="006548B2" w:rsidRDefault="00AE181A" w:rsidP="00C35B9E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 Very Helpful</w:t>
            </w:r>
          </w:p>
        </w:tc>
        <w:tc>
          <w:tcPr>
            <w:tcW w:w="108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AE181A" w:rsidRPr="006548B2" w:rsidRDefault="00AE181A" w:rsidP="00C35B9E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Not Covered         </w:t>
            </w:r>
          </w:p>
        </w:tc>
      </w:tr>
      <w:tr w:rsidR="00AE181A" w:rsidRPr="006548B2" w:rsidTr="00ED74A0">
        <w:trPr>
          <w:trHeight w:val="287"/>
        </w:trPr>
        <w:tc>
          <w:tcPr>
            <w:tcW w:w="477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AE181A" w:rsidRPr="006548B2" w:rsidRDefault="00AE181A" w:rsidP="00C35B9E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a. </w:t>
            </w:r>
            <w:r w:rsidRPr="006548B2">
              <w:rPr>
                <w:sz w:val="22"/>
                <w:szCs w:val="22"/>
              </w:rPr>
              <w:tab/>
              <w:t>Initial home search</w:t>
            </w:r>
          </w:p>
        </w:tc>
        <w:tc>
          <w:tcPr>
            <w:tcW w:w="990" w:type="dxa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top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AE181A" w:rsidRPr="006548B2" w:rsidTr="00ED74A0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AE181A" w:rsidRPr="006548B2" w:rsidRDefault="00AE181A" w:rsidP="00C35B9E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b. </w:t>
            </w:r>
            <w:r w:rsidRPr="006548B2">
              <w:rPr>
                <w:sz w:val="22"/>
                <w:szCs w:val="22"/>
              </w:rPr>
              <w:tab/>
              <w:t>Steps in the home purchase process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AE181A" w:rsidRPr="006548B2" w:rsidTr="00ED74A0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AE181A" w:rsidRPr="006548B2" w:rsidRDefault="00AE181A" w:rsidP="00C35B9E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>c.    Mortgage options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AE181A" w:rsidRPr="006548B2" w:rsidTr="00ED74A0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AE181A" w:rsidRPr="006548B2" w:rsidRDefault="00AE181A" w:rsidP="00C35B9E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d. </w:t>
            </w:r>
            <w:r w:rsidRPr="006548B2">
              <w:rPr>
                <w:sz w:val="22"/>
                <w:szCs w:val="22"/>
              </w:rPr>
              <w:tab/>
              <w:t>Mortgage pre-qualification process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AE181A" w:rsidRPr="006548B2" w:rsidTr="00ED74A0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AE181A" w:rsidRPr="006548B2" w:rsidRDefault="00AE181A" w:rsidP="00C35B9E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e. </w:t>
            </w:r>
            <w:r w:rsidRPr="006548B2">
              <w:rPr>
                <w:sz w:val="22"/>
                <w:szCs w:val="22"/>
              </w:rPr>
              <w:tab/>
              <w:t>Shopping for a mortgage with lenders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AE181A" w:rsidRPr="006548B2" w:rsidTr="00ED74A0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AE181A" w:rsidRPr="006548B2" w:rsidRDefault="00AE181A" w:rsidP="00C35B9E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f. </w:t>
            </w:r>
            <w:r w:rsidRPr="006548B2">
              <w:rPr>
                <w:sz w:val="22"/>
                <w:szCs w:val="22"/>
              </w:rPr>
              <w:tab/>
              <w:t>Predatory lending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AE181A" w:rsidRPr="006548B2" w:rsidTr="00ED74A0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AE181A" w:rsidRPr="006548B2" w:rsidRDefault="00AE181A" w:rsidP="00C35B9E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g. </w:t>
            </w:r>
            <w:r w:rsidRPr="006548B2">
              <w:rPr>
                <w:sz w:val="22"/>
                <w:szCs w:val="22"/>
              </w:rPr>
              <w:tab/>
            </w:r>
            <w:proofErr w:type="spellStart"/>
            <w:r w:rsidRPr="006548B2">
              <w:rPr>
                <w:sz w:val="22"/>
                <w:szCs w:val="22"/>
              </w:rPr>
              <w:t>Downpayment</w:t>
            </w:r>
            <w:proofErr w:type="spellEnd"/>
            <w:r w:rsidRPr="006548B2">
              <w:rPr>
                <w:sz w:val="22"/>
                <w:szCs w:val="22"/>
              </w:rPr>
              <w:t xml:space="preserve">  assistance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AE181A" w:rsidRPr="006548B2" w:rsidTr="00ED74A0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AE181A" w:rsidRPr="006548B2" w:rsidRDefault="00AE181A" w:rsidP="00C35B9E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h. </w:t>
            </w:r>
            <w:r w:rsidRPr="006548B2">
              <w:rPr>
                <w:sz w:val="22"/>
                <w:szCs w:val="22"/>
              </w:rPr>
              <w:tab/>
              <w:t>Budgeting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AE181A" w:rsidRPr="006548B2" w:rsidTr="00ED74A0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AE181A" w:rsidRPr="006548B2" w:rsidRDefault="00AE181A" w:rsidP="00C35B9E">
            <w:pPr>
              <w:spacing w:after="0"/>
              <w:ind w:left="360" w:hanging="360"/>
              <w:rPr>
                <w:sz w:val="22"/>
                <w:szCs w:val="22"/>
              </w:rPr>
            </w:pPr>
            <w:proofErr w:type="spellStart"/>
            <w:r w:rsidRPr="006548B2">
              <w:rPr>
                <w:sz w:val="22"/>
                <w:szCs w:val="22"/>
              </w:rPr>
              <w:t>i</w:t>
            </w:r>
            <w:proofErr w:type="spellEnd"/>
            <w:r w:rsidRPr="006548B2">
              <w:rPr>
                <w:sz w:val="22"/>
                <w:szCs w:val="22"/>
              </w:rPr>
              <w:t xml:space="preserve">. </w:t>
            </w:r>
            <w:r w:rsidRPr="006548B2">
              <w:rPr>
                <w:sz w:val="22"/>
                <w:szCs w:val="22"/>
              </w:rPr>
              <w:tab/>
              <w:t>Affordability of a home purchase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AE181A" w:rsidRPr="006548B2" w:rsidTr="00ED74A0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AE181A" w:rsidRPr="006548B2" w:rsidRDefault="00AE181A" w:rsidP="00C35B9E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j. </w:t>
            </w:r>
            <w:r w:rsidRPr="006548B2">
              <w:rPr>
                <w:sz w:val="22"/>
                <w:szCs w:val="22"/>
              </w:rPr>
              <w:tab/>
              <w:t>Understanding credit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AE181A" w:rsidRPr="006548B2" w:rsidTr="00ED74A0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AE181A" w:rsidRPr="006548B2" w:rsidRDefault="00AE181A" w:rsidP="00C35B9E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k. </w:t>
            </w:r>
            <w:r w:rsidRPr="006548B2">
              <w:rPr>
                <w:sz w:val="22"/>
                <w:szCs w:val="22"/>
              </w:rPr>
              <w:tab/>
              <w:t>Creating a savings plan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AE181A" w:rsidRPr="006548B2" w:rsidTr="00ED74A0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AE181A" w:rsidRPr="006548B2" w:rsidRDefault="00AE181A" w:rsidP="00C35B9E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l. </w:t>
            </w:r>
            <w:r w:rsidRPr="006548B2">
              <w:rPr>
                <w:sz w:val="22"/>
                <w:szCs w:val="22"/>
              </w:rPr>
              <w:tab/>
              <w:t>Preventing mortgage delinquency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AE181A" w:rsidRPr="006548B2" w:rsidTr="00ED74A0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AE181A" w:rsidRPr="006548B2" w:rsidRDefault="00AE181A" w:rsidP="00C35B9E">
            <w:pPr>
              <w:spacing w:after="0"/>
              <w:ind w:left="27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221F62">
              <w:rPr>
                <w:sz w:val="22"/>
                <w:szCs w:val="22"/>
              </w:rPr>
              <w:t xml:space="preserve">.  Responsibilities of ongoing </w:t>
            </w:r>
            <w:r w:rsidRPr="006548B2">
              <w:rPr>
                <w:sz w:val="22"/>
                <w:szCs w:val="22"/>
              </w:rPr>
              <w:t>home maintenance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AE181A" w:rsidRPr="006548B2" w:rsidTr="00ED74A0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AE181A" w:rsidRPr="006548B2" w:rsidRDefault="00AE181A" w:rsidP="00C35B9E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>n.   Major home repairs and home improvements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AE181A" w:rsidRPr="006548B2" w:rsidTr="00ED74A0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AE181A" w:rsidRPr="006548B2" w:rsidRDefault="00AE181A" w:rsidP="00C35B9E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>o.   Energy efficiency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AE181A" w:rsidRPr="006548B2" w:rsidTr="00ED74A0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AE181A" w:rsidRPr="006548B2" w:rsidRDefault="00AE181A" w:rsidP="00C35B9E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>p.   Role of real estate professionals in the home purchase transaction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AE181A" w:rsidRPr="006548B2" w:rsidTr="00ED74A0">
        <w:trPr>
          <w:trHeight w:val="602"/>
        </w:trPr>
        <w:tc>
          <w:tcPr>
            <w:tcW w:w="477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E181A" w:rsidRPr="006548B2" w:rsidRDefault="00AE181A" w:rsidP="00C35B9E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>q.</w:t>
            </w:r>
            <w:r w:rsidRPr="006548B2">
              <w:rPr>
                <w:sz w:val="22"/>
                <w:szCs w:val="22"/>
              </w:rPr>
              <w:tab/>
              <w:t xml:space="preserve">Other: Please list </w:t>
            </w:r>
            <w:r>
              <w:rPr>
                <w:sz w:val="22"/>
                <w:szCs w:val="22"/>
              </w:rPr>
              <w:t xml:space="preserve">other </w:t>
            </w:r>
            <w:r w:rsidRPr="006548B2">
              <w:rPr>
                <w:sz w:val="22"/>
                <w:szCs w:val="22"/>
              </w:rPr>
              <w:t>topic</w:t>
            </w:r>
            <w:r>
              <w:rPr>
                <w:sz w:val="22"/>
                <w:szCs w:val="22"/>
              </w:rPr>
              <w:t>s</w:t>
            </w:r>
            <w:r w:rsidRPr="006548B2">
              <w:rPr>
                <w:sz w:val="22"/>
                <w:szCs w:val="22"/>
              </w:rPr>
              <w:t xml:space="preserve"> and check </w:t>
            </w:r>
            <w:r>
              <w:rPr>
                <w:sz w:val="22"/>
                <w:szCs w:val="22"/>
              </w:rPr>
              <w:t xml:space="preserve">the appropriate box. </w:t>
            </w:r>
            <w:r w:rsidRPr="006548B2">
              <w:rPr>
                <w:sz w:val="22"/>
                <w:szCs w:val="22"/>
              </w:rPr>
              <w:lastRenderedPageBreak/>
              <w:t>______________________________________</w:t>
            </w:r>
          </w:p>
        </w:tc>
        <w:tc>
          <w:tcPr>
            <w:tcW w:w="990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lastRenderedPageBreak/>
              <w:sym w:font="Wingdings" w:char="F071"/>
            </w:r>
          </w:p>
        </w:tc>
        <w:tc>
          <w:tcPr>
            <w:tcW w:w="1260" w:type="dxa"/>
            <w:tcBorders>
              <w:bottom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bottom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</w:tbl>
    <w:p w:rsidR="00AE181A" w:rsidRDefault="00AE181A" w:rsidP="00F31F74">
      <w:pPr>
        <w:spacing w:after="200" w:line="276" w:lineRule="auto"/>
        <w:rPr>
          <w:b/>
          <w:szCs w:val="22"/>
        </w:rPr>
      </w:pPr>
    </w:p>
    <w:p w:rsidR="00F31F74" w:rsidRPr="006548B2" w:rsidRDefault="00F31F74" w:rsidP="00F31F74">
      <w:pPr>
        <w:spacing w:after="200" w:line="276" w:lineRule="auto"/>
        <w:rPr>
          <w:b/>
          <w:szCs w:val="22"/>
        </w:rPr>
      </w:pPr>
      <w:r w:rsidRPr="006548B2">
        <w:rPr>
          <w:b/>
          <w:szCs w:val="22"/>
        </w:rPr>
        <w:t>Part II:  Individual Homebuyer Counseling</w:t>
      </w:r>
    </w:p>
    <w:p w:rsidR="00221F62" w:rsidRDefault="00221F62" w:rsidP="00221F62">
      <w:pPr>
        <w:spacing w:after="200" w:line="276" w:lineRule="auto"/>
      </w:pPr>
      <w:r>
        <w:rPr>
          <w:szCs w:val="22"/>
        </w:rPr>
        <w:t>Homebuyer counseling was</w:t>
      </w:r>
      <w:r w:rsidRPr="006548B2">
        <w:rPr>
          <w:szCs w:val="22"/>
        </w:rPr>
        <w:t xml:space="preserve"> the one-on-one personalized session with a HUD-approved counselor that you </w:t>
      </w:r>
      <w:r>
        <w:rPr>
          <w:szCs w:val="22"/>
        </w:rPr>
        <w:t>completed</w:t>
      </w:r>
      <w:r w:rsidRPr="006548B2">
        <w:rPr>
          <w:szCs w:val="22"/>
        </w:rPr>
        <w:t xml:space="preserve"> as part of this study.</w:t>
      </w:r>
      <w:r>
        <w:rPr>
          <w:szCs w:val="22"/>
        </w:rPr>
        <w:t xml:space="preserve">  </w:t>
      </w:r>
      <w:r>
        <w:t xml:space="preserve">Below is a list of topics that may have been covered in that session.  </w:t>
      </w:r>
      <w:r>
        <w:rPr>
          <w:szCs w:val="22"/>
        </w:rPr>
        <w:t xml:space="preserve">We </w:t>
      </w:r>
      <w:r>
        <w:t>would like to know how helpful each topic was to you.  For each topic, please check one box – your choices are: very helpful, somewhat helpful, or not very helpful</w:t>
      </w:r>
      <w:r w:rsidRPr="006548B2">
        <w:t>.</w:t>
      </w:r>
      <w:r>
        <w:t xml:space="preserve"> </w:t>
      </w:r>
      <w:r w:rsidRPr="006548B2">
        <w:t xml:space="preserve"> </w:t>
      </w:r>
      <w:r>
        <w:t>If the topic was not covered, then check the box in the column marked not covered.</w:t>
      </w:r>
    </w:p>
    <w:tbl>
      <w:tblPr>
        <w:tblStyle w:val="TableGrid"/>
        <w:tblW w:w="999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580"/>
        <w:gridCol w:w="990"/>
        <w:gridCol w:w="1260"/>
        <w:gridCol w:w="1080"/>
        <w:gridCol w:w="1080"/>
      </w:tblGrid>
      <w:tr w:rsidR="00221F62" w:rsidRPr="006548B2" w:rsidTr="00341575">
        <w:trPr>
          <w:trHeight w:val="620"/>
          <w:tblHeader/>
        </w:trPr>
        <w:tc>
          <w:tcPr>
            <w:tcW w:w="9990" w:type="dxa"/>
            <w:gridSpan w:val="5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EEECE1" w:themeFill="background2"/>
            <w:vAlign w:val="bottom"/>
          </w:tcPr>
          <w:p w:rsidR="00221F62" w:rsidRPr="00BE00F7" w:rsidRDefault="00221F62" w:rsidP="00221F62">
            <w:pPr>
              <w:spacing w:after="0"/>
              <w:rPr>
                <w:b/>
                <w:sz w:val="22"/>
                <w:szCs w:val="22"/>
              </w:rPr>
            </w:pPr>
            <w:r w:rsidRPr="00BE00F7">
              <w:rPr>
                <w:b/>
                <w:sz w:val="22"/>
                <w:szCs w:val="22"/>
              </w:rPr>
              <w:t>Please check one</w:t>
            </w:r>
            <w:r>
              <w:rPr>
                <w:b/>
                <w:sz w:val="22"/>
                <w:szCs w:val="22"/>
              </w:rPr>
              <w:t xml:space="preserve"> box for each topic.</w:t>
            </w:r>
          </w:p>
        </w:tc>
      </w:tr>
      <w:tr w:rsidR="00221F62" w:rsidRPr="006548B2" w:rsidTr="00341575">
        <w:trPr>
          <w:tblHeader/>
        </w:trPr>
        <w:tc>
          <w:tcPr>
            <w:tcW w:w="5580" w:type="dxa"/>
            <w:tcBorders>
              <w:left w:val="triple" w:sz="4" w:space="0" w:color="auto"/>
              <w:bottom w:val="double" w:sz="4" w:space="0" w:color="auto"/>
            </w:tcBorders>
            <w:vAlign w:val="bottom"/>
          </w:tcPr>
          <w:p w:rsidR="00221F62" w:rsidRPr="006548B2" w:rsidRDefault="00221F62" w:rsidP="00341575">
            <w:pPr>
              <w:spacing w:after="0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Topic</w:t>
            </w:r>
            <w:r>
              <w:rPr>
                <w:b/>
                <w:sz w:val="22"/>
                <w:szCs w:val="22"/>
              </w:rPr>
              <w:t>s:</w:t>
            </w:r>
          </w:p>
        </w:tc>
        <w:tc>
          <w:tcPr>
            <w:tcW w:w="990" w:type="dxa"/>
            <w:tcBorders>
              <w:left w:val="triple" w:sz="4" w:space="0" w:color="auto"/>
              <w:bottom w:val="double" w:sz="4" w:space="0" w:color="auto"/>
            </w:tcBorders>
            <w:vAlign w:val="bottom"/>
          </w:tcPr>
          <w:p w:rsidR="00221F62" w:rsidRPr="006548B2" w:rsidRDefault="00221F62" w:rsidP="00341575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Very Helpful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bottom"/>
          </w:tcPr>
          <w:p w:rsidR="00221F62" w:rsidRPr="006548B2" w:rsidRDefault="00221F62" w:rsidP="00341575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Somewhat Helpful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bottom"/>
          </w:tcPr>
          <w:p w:rsidR="00221F62" w:rsidRPr="006548B2" w:rsidRDefault="00221F62" w:rsidP="00341575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Not Very Helpful</w:t>
            </w:r>
          </w:p>
        </w:tc>
        <w:tc>
          <w:tcPr>
            <w:tcW w:w="1080" w:type="dxa"/>
            <w:tcBorders>
              <w:bottom w:val="double" w:sz="4" w:space="0" w:color="auto"/>
              <w:right w:val="triple" w:sz="4" w:space="0" w:color="auto"/>
            </w:tcBorders>
          </w:tcPr>
          <w:p w:rsidR="00221F62" w:rsidRPr="00BE00F7" w:rsidRDefault="00221F62" w:rsidP="00341575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E00F7">
              <w:rPr>
                <w:b/>
                <w:sz w:val="22"/>
                <w:szCs w:val="22"/>
              </w:rPr>
              <w:t>Was Not Covered</w:t>
            </w:r>
          </w:p>
        </w:tc>
      </w:tr>
      <w:tr w:rsidR="00221F62" w:rsidRPr="006548B2" w:rsidTr="00341575">
        <w:trPr>
          <w:trHeight w:val="332"/>
        </w:trPr>
        <w:tc>
          <w:tcPr>
            <w:tcW w:w="5580" w:type="dxa"/>
            <w:tcBorders>
              <w:top w:val="double" w:sz="4" w:space="0" w:color="auto"/>
              <w:left w:val="triple" w:sz="4" w:space="0" w:color="auto"/>
            </w:tcBorders>
          </w:tcPr>
          <w:p w:rsidR="00221F62" w:rsidRPr="006548B2" w:rsidRDefault="00221F62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Pros and  cons of homeownership</w:t>
            </w:r>
          </w:p>
        </w:tc>
        <w:tc>
          <w:tcPr>
            <w:tcW w:w="990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21F62" w:rsidRPr="006548B2" w:rsidTr="00341575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221F62" w:rsidRPr="006548B2" w:rsidRDefault="00221F62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Steps in the home purchase process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21F62" w:rsidRPr="006548B2" w:rsidTr="00341575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221F62" w:rsidRPr="006548B2" w:rsidRDefault="00221F62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Assessing homeownership readiness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21F62" w:rsidRPr="006548B2" w:rsidTr="00341575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221F62" w:rsidRPr="006548B2" w:rsidRDefault="00221F62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Understanding mortgage options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21F62" w:rsidRPr="006548B2" w:rsidTr="00341575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221F62" w:rsidRPr="006548B2" w:rsidRDefault="00221F62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Mortgage pre-qualification process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21F62" w:rsidRPr="006548B2" w:rsidTr="00341575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221F62" w:rsidRPr="006548B2" w:rsidRDefault="00221F62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 xml:space="preserve"> Shopping for a mortgage with lenders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21F62" w:rsidRPr="006548B2" w:rsidTr="00341575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221F62" w:rsidRPr="006548B2" w:rsidRDefault="00221F62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Understanding and finding down payment assistance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21F62" w:rsidRPr="006548B2" w:rsidTr="00341575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221F62" w:rsidRPr="006548B2" w:rsidRDefault="00221F62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Budgeting and tracking expenses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21F62" w:rsidRPr="006548B2" w:rsidTr="00341575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221F62" w:rsidRPr="006548B2" w:rsidRDefault="00221F62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Affordability of a home purchase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21F62" w:rsidRPr="006548B2" w:rsidTr="00341575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221F62" w:rsidRPr="006548B2" w:rsidRDefault="00221F62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Reviewing and correcting credit reports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21F62" w:rsidRPr="006548B2" w:rsidTr="00341575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221F62" w:rsidRPr="006548B2" w:rsidRDefault="00221F62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Common credit problems and solutions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21F62" w:rsidRPr="006548B2" w:rsidTr="00341575">
        <w:trPr>
          <w:trHeight w:val="530"/>
        </w:trPr>
        <w:tc>
          <w:tcPr>
            <w:tcW w:w="5580" w:type="dxa"/>
            <w:tcBorders>
              <w:left w:val="triple" w:sz="4" w:space="0" w:color="auto"/>
            </w:tcBorders>
          </w:tcPr>
          <w:p w:rsidR="00221F62" w:rsidRPr="006548B2" w:rsidRDefault="00221F62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Creating and using a household spending and savings plan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21F62" w:rsidRPr="006548B2" w:rsidTr="00341575">
        <w:trPr>
          <w:trHeight w:val="395"/>
        </w:trPr>
        <w:tc>
          <w:tcPr>
            <w:tcW w:w="5580" w:type="dxa"/>
            <w:tcBorders>
              <w:left w:val="triple" w:sz="4" w:space="0" w:color="auto"/>
            </w:tcBorders>
          </w:tcPr>
          <w:p w:rsidR="00221F62" w:rsidRPr="006548B2" w:rsidRDefault="00221F62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Preventing mortgage delinquency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21F62" w:rsidRPr="006548B2" w:rsidTr="00341575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221F62" w:rsidRPr="006548B2" w:rsidRDefault="00221F62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Finding the right neighborhood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21F62" w:rsidRPr="006548B2" w:rsidTr="00341575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221F62" w:rsidRPr="006548B2" w:rsidRDefault="00221F62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Finding the right house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21F62" w:rsidRPr="006548B2" w:rsidTr="00341575">
        <w:trPr>
          <w:trHeight w:val="432"/>
        </w:trPr>
        <w:tc>
          <w:tcPr>
            <w:tcW w:w="5580" w:type="dxa"/>
            <w:tcBorders>
              <w:left w:val="triple" w:sz="4" w:space="0" w:color="auto"/>
            </w:tcBorders>
          </w:tcPr>
          <w:p w:rsidR="00221F62" w:rsidRPr="006548B2" w:rsidRDefault="00221F62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Ongoing home maintenance, repairs, and improvements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21F62" w:rsidRPr="006548B2" w:rsidTr="00341575">
        <w:trPr>
          <w:trHeight w:val="287"/>
        </w:trPr>
        <w:tc>
          <w:tcPr>
            <w:tcW w:w="5580" w:type="dxa"/>
            <w:tcBorders>
              <w:left w:val="triple" w:sz="4" w:space="0" w:color="auto"/>
            </w:tcBorders>
          </w:tcPr>
          <w:p w:rsidR="00221F62" w:rsidRPr="006548B2" w:rsidRDefault="00221F62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Home energy efficiency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21F62" w:rsidRPr="006548B2" w:rsidTr="00341575">
        <w:trPr>
          <w:trHeight w:val="432"/>
        </w:trPr>
        <w:tc>
          <w:tcPr>
            <w:tcW w:w="5580" w:type="dxa"/>
            <w:tcBorders>
              <w:left w:val="triple" w:sz="4" w:space="0" w:color="auto"/>
            </w:tcBorders>
          </w:tcPr>
          <w:p w:rsidR="00221F62" w:rsidRPr="006548B2" w:rsidRDefault="00221F62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Role of real estate professionals in the home purchase transaction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21F62" w:rsidRPr="006548B2" w:rsidTr="00341575">
        <w:trPr>
          <w:trHeight w:val="395"/>
        </w:trPr>
        <w:tc>
          <w:tcPr>
            <w:tcW w:w="5580" w:type="dxa"/>
            <w:tcBorders>
              <w:left w:val="triple" w:sz="4" w:space="0" w:color="auto"/>
            </w:tcBorders>
          </w:tcPr>
          <w:p w:rsidR="00221F62" w:rsidRPr="006548B2" w:rsidDel="00DE7A28" w:rsidRDefault="00221F62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lastRenderedPageBreak/>
              <w:t>Reviewing loan documents and the purchase contract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21F62" w:rsidRPr="006548B2" w:rsidTr="00341575">
        <w:trPr>
          <w:trHeight w:val="432"/>
        </w:trPr>
        <w:tc>
          <w:tcPr>
            <w:tcW w:w="5580" w:type="dxa"/>
            <w:tcBorders>
              <w:left w:val="triple" w:sz="4" w:space="0" w:color="auto"/>
              <w:bottom w:val="triple" w:sz="4" w:space="0" w:color="auto"/>
            </w:tcBorders>
          </w:tcPr>
          <w:p w:rsidR="00221F62" w:rsidRPr="006548B2" w:rsidRDefault="00221F62" w:rsidP="00341575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 xml:space="preserve"> Other: Please list </w:t>
            </w:r>
            <w:r>
              <w:rPr>
                <w:rFonts w:ascii="Times New Roman" w:hAnsi="Times New Roman" w:cs="Times New Roman"/>
                <w:sz w:val="22"/>
              </w:rPr>
              <w:t xml:space="preserve">other </w:t>
            </w:r>
            <w:r w:rsidRPr="006548B2">
              <w:rPr>
                <w:rFonts w:ascii="Times New Roman" w:hAnsi="Times New Roman" w:cs="Times New Roman"/>
                <w:sz w:val="22"/>
              </w:rPr>
              <w:t>topic</w:t>
            </w:r>
            <w:r>
              <w:rPr>
                <w:rFonts w:ascii="Times New Roman" w:hAnsi="Times New Roman" w:cs="Times New Roman"/>
                <w:sz w:val="22"/>
              </w:rPr>
              <w:t>s</w:t>
            </w:r>
            <w:r w:rsidRPr="006548B2">
              <w:rPr>
                <w:rFonts w:ascii="Times New Roman" w:hAnsi="Times New Roman" w:cs="Times New Roman"/>
                <w:sz w:val="22"/>
              </w:rPr>
              <w:t xml:space="preserve"> and check </w:t>
            </w:r>
            <w:r>
              <w:rPr>
                <w:rFonts w:ascii="Times New Roman" w:hAnsi="Times New Roman" w:cs="Times New Roman"/>
                <w:sz w:val="22"/>
              </w:rPr>
              <w:t>the appropriate box</w:t>
            </w:r>
            <w:r w:rsidRPr="006548B2">
              <w:rPr>
                <w:rFonts w:ascii="Times New Roman" w:hAnsi="Times New Roman" w:cs="Times New Roman"/>
                <w:sz w:val="22"/>
              </w:rPr>
              <w:t>. ______________________________________</w:t>
            </w:r>
          </w:p>
        </w:tc>
        <w:tc>
          <w:tcPr>
            <w:tcW w:w="990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bottom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bottom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221F62" w:rsidRPr="006548B2" w:rsidRDefault="00221F62" w:rsidP="0034157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</w:tbl>
    <w:p w:rsidR="00221F62" w:rsidRDefault="00221F62" w:rsidP="00221F62">
      <w:pPr>
        <w:spacing w:after="0" w:line="240" w:lineRule="auto"/>
        <w:rPr>
          <w:b/>
          <w:color w:val="000000"/>
          <w:szCs w:val="22"/>
        </w:rPr>
      </w:pPr>
    </w:p>
    <w:p w:rsidR="00221F62" w:rsidRDefault="00221F62" w:rsidP="00AE181A">
      <w:pPr>
        <w:spacing w:after="0" w:line="240" w:lineRule="auto"/>
        <w:rPr>
          <w:b/>
          <w:color w:val="000000"/>
          <w:szCs w:val="22"/>
        </w:rPr>
      </w:pPr>
    </w:p>
    <w:p w:rsidR="00221F62" w:rsidRDefault="00221F62" w:rsidP="00AE181A">
      <w:pPr>
        <w:spacing w:after="0" w:line="240" w:lineRule="auto"/>
        <w:rPr>
          <w:b/>
          <w:color w:val="000000"/>
          <w:szCs w:val="22"/>
        </w:rPr>
      </w:pPr>
    </w:p>
    <w:p w:rsidR="00221F62" w:rsidRDefault="00221F62" w:rsidP="00AE181A">
      <w:pPr>
        <w:spacing w:after="0" w:line="240" w:lineRule="auto"/>
        <w:rPr>
          <w:b/>
          <w:color w:val="000000"/>
          <w:szCs w:val="22"/>
        </w:rPr>
      </w:pPr>
    </w:p>
    <w:p w:rsidR="00AE181A" w:rsidRPr="006548B2" w:rsidRDefault="00AE181A" w:rsidP="00AE181A">
      <w:pPr>
        <w:spacing w:after="0" w:line="240" w:lineRule="auto"/>
        <w:rPr>
          <w:b/>
          <w:color w:val="000000"/>
          <w:szCs w:val="22"/>
        </w:rPr>
      </w:pPr>
      <w:r w:rsidRPr="006548B2">
        <w:rPr>
          <w:b/>
          <w:color w:val="000000"/>
          <w:szCs w:val="22"/>
        </w:rPr>
        <w:t>Part III:  Decision Not to Purchase a Home at this Time</w:t>
      </w:r>
    </w:p>
    <w:p w:rsidR="00AE181A" w:rsidRPr="006548B2" w:rsidRDefault="00AE181A" w:rsidP="00AE181A">
      <w:pPr>
        <w:spacing w:after="0" w:line="240" w:lineRule="auto"/>
        <w:rPr>
          <w:color w:val="000000"/>
          <w:szCs w:val="22"/>
        </w:rPr>
      </w:pPr>
    </w:p>
    <w:p w:rsidR="00AE181A" w:rsidRDefault="00AE181A" w:rsidP="00AE181A">
      <w:pPr>
        <w:rPr>
          <w:szCs w:val="22"/>
        </w:rPr>
      </w:pPr>
      <w:r>
        <w:rPr>
          <w:szCs w:val="22"/>
        </w:rPr>
        <w:t>Some study participants may have decided they are no longer interested in purchasing a home at this time.  Which statement best describes your current situation?</w:t>
      </w:r>
    </w:p>
    <w:p w:rsidR="00AE181A" w:rsidRDefault="00DE40A0" w:rsidP="00DE40A0">
      <w:pPr>
        <w:rPr>
          <w:szCs w:val="22"/>
        </w:rPr>
      </w:pPr>
      <w:r>
        <w:rPr>
          <w:szCs w:val="22"/>
        </w:rPr>
        <w:t xml:space="preserve">      </w:t>
      </w:r>
      <w:r w:rsidR="00AE181A">
        <w:rPr>
          <w:szCs w:val="22"/>
        </w:rPr>
        <w:t>I’m no longer interested in purchasing a home at this time</w:t>
      </w:r>
      <w:r>
        <w:rPr>
          <w:szCs w:val="22"/>
        </w:rPr>
        <w:t xml:space="preserve">     </w:t>
      </w:r>
      <w:r>
        <w:rPr>
          <w:szCs w:val="22"/>
        </w:rPr>
        <w:tab/>
        <w:t xml:space="preserve">       </w:t>
      </w:r>
      <w:r w:rsidR="00AE181A">
        <w:rPr>
          <w:szCs w:val="22"/>
        </w:rPr>
        <w:t xml:space="preserve">      </w:t>
      </w:r>
      <w:r w:rsidR="00AE181A" w:rsidRPr="006548B2">
        <w:rPr>
          <w:szCs w:val="22"/>
        </w:rPr>
        <w:sym w:font="Wingdings" w:char="F071"/>
      </w:r>
      <w:r w:rsidR="00AE181A">
        <w:rPr>
          <w:szCs w:val="22"/>
        </w:rPr>
        <w:t xml:space="preserve"> </w:t>
      </w:r>
      <w:r w:rsidR="00AE181A" w:rsidRPr="00AB4711">
        <w:rPr>
          <w:szCs w:val="22"/>
        </w:rPr>
        <w:sym w:font="Wingdings" w:char="F0E0"/>
      </w:r>
      <w:r w:rsidR="00AE181A">
        <w:rPr>
          <w:szCs w:val="22"/>
        </w:rPr>
        <w:t>CONTINUE</w:t>
      </w:r>
    </w:p>
    <w:p w:rsidR="00AE181A" w:rsidRDefault="00DE40A0" w:rsidP="00DE40A0">
      <w:pPr>
        <w:rPr>
          <w:szCs w:val="22"/>
        </w:rPr>
      </w:pPr>
      <w:r>
        <w:rPr>
          <w:szCs w:val="22"/>
        </w:rPr>
        <w:t xml:space="preserve">      </w:t>
      </w:r>
      <w:r w:rsidR="00AE181A">
        <w:rPr>
          <w:szCs w:val="22"/>
        </w:rPr>
        <w:t xml:space="preserve">I have purchased a home or still in the process of purchasing a home </w:t>
      </w:r>
      <w:r w:rsidR="00AE181A" w:rsidRPr="006548B2">
        <w:rPr>
          <w:szCs w:val="22"/>
        </w:rPr>
        <w:sym w:font="Wingdings" w:char="F071"/>
      </w:r>
      <w:r w:rsidR="00AE181A" w:rsidRPr="00AB4711">
        <w:rPr>
          <w:szCs w:val="22"/>
        </w:rPr>
        <w:sym w:font="Wingdings" w:char="F0E0"/>
      </w:r>
      <w:r w:rsidR="00AE181A">
        <w:rPr>
          <w:szCs w:val="22"/>
        </w:rPr>
        <w:t>SKIP QUESTIONS</w:t>
      </w:r>
    </w:p>
    <w:p w:rsidR="00AE181A" w:rsidRPr="006548B2" w:rsidRDefault="00AE181A" w:rsidP="00AE181A">
      <w:pPr>
        <w:rPr>
          <w:szCs w:val="22"/>
        </w:rPr>
      </w:pPr>
      <w:r w:rsidRPr="006548B2">
        <w:rPr>
          <w:szCs w:val="22"/>
        </w:rPr>
        <w:t xml:space="preserve">Below is a list of reasons </w:t>
      </w:r>
      <w:r>
        <w:rPr>
          <w:szCs w:val="22"/>
        </w:rPr>
        <w:t xml:space="preserve">why </w:t>
      </w:r>
      <w:r w:rsidRPr="006548B2">
        <w:rPr>
          <w:szCs w:val="22"/>
        </w:rPr>
        <w:t>you might have decided against purchasing a home at this time.  For each reason, please check whether it was a big reason, a small reason, or not a reason for you.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1080"/>
        <w:gridCol w:w="1170"/>
        <w:gridCol w:w="1170"/>
      </w:tblGrid>
      <w:tr w:rsidR="00221F62" w:rsidRPr="006548B2" w:rsidTr="00B02B1E">
        <w:tc>
          <w:tcPr>
            <w:tcW w:w="8820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1F62" w:rsidRPr="006548B2" w:rsidRDefault="00221F62" w:rsidP="00221F62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Please </w:t>
            </w:r>
            <w:r w:rsidRPr="00275FDF">
              <w:rPr>
                <w:b/>
                <w:szCs w:val="22"/>
                <w:shd w:val="clear" w:color="auto" w:fill="EEECE1" w:themeFill="background2"/>
              </w:rPr>
              <w:t>check one box for each reason.</w:t>
            </w:r>
          </w:p>
        </w:tc>
      </w:tr>
      <w:tr w:rsidR="00AE181A" w:rsidRPr="006548B2" w:rsidTr="00221F62">
        <w:tc>
          <w:tcPr>
            <w:tcW w:w="540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AE181A" w:rsidRPr="00C43242" w:rsidRDefault="00C43242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Reasons:</w:t>
            </w:r>
          </w:p>
        </w:tc>
        <w:tc>
          <w:tcPr>
            <w:tcW w:w="1080" w:type="dxa"/>
            <w:tcBorders>
              <w:top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b/>
                <w:szCs w:val="22"/>
              </w:rPr>
            </w:pPr>
            <w:r w:rsidRPr="006548B2">
              <w:rPr>
                <w:b/>
                <w:szCs w:val="22"/>
              </w:rPr>
              <w:t>Big Reason</w:t>
            </w:r>
          </w:p>
        </w:tc>
        <w:tc>
          <w:tcPr>
            <w:tcW w:w="1170" w:type="dxa"/>
            <w:tcBorders>
              <w:top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b/>
                <w:szCs w:val="22"/>
              </w:rPr>
            </w:pPr>
            <w:r w:rsidRPr="006548B2">
              <w:rPr>
                <w:b/>
                <w:szCs w:val="22"/>
              </w:rPr>
              <w:t>Small Reason</w:t>
            </w:r>
          </w:p>
        </w:tc>
        <w:tc>
          <w:tcPr>
            <w:tcW w:w="117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b/>
                <w:szCs w:val="22"/>
              </w:rPr>
            </w:pPr>
            <w:r w:rsidRPr="006548B2">
              <w:rPr>
                <w:b/>
                <w:szCs w:val="22"/>
              </w:rPr>
              <w:t>Not A Reason</w:t>
            </w:r>
          </w:p>
        </w:tc>
      </w:tr>
      <w:tr w:rsidR="00AE181A" w:rsidRPr="006548B2" w:rsidTr="00ED74A0">
        <w:trPr>
          <w:trHeight w:val="413"/>
        </w:trPr>
        <w:tc>
          <w:tcPr>
            <w:tcW w:w="5400" w:type="dxa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:rsidR="00AE181A" w:rsidRPr="006548B2" w:rsidRDefault="00AE181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08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The person I was planning to purchase a home with is no longer interested in purchasing a home</w:t>
            </w:r>
            <w:r>
              <w:rPr>
                <w:szCs w:val="22"/>
              </w:rPr>
              <w:t>.</w:t>
            </w:r>
          </w:p>
        </w:tc>
        <w:tc>
          <w:tcPr>
            <w:tcW w:w="108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AE181A" w:rsidRPr="006548B2" w:rsidTr="00ED74A0">
        <w:trPr>
          <w:trHeight w:val="440"/>
        </w:trPr>
        <w:tc>
          <w:tcPr>
            <w:tcW w:w="540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AE181A" w:rsidRPr="006548B2" w:rsidRDefault="00AE181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I learned I needed to repair my credit first.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AE181A" w:rsidRPr="006548B2" w:rsidTr="00ED74A0">
        <w:trPr>
          <w:trHeight w:val="440"/>
        </w:trPr>
        <w:tc>
          <w:tcPr>
            <w:tcW w:w="540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AE181A" w:rsidRPr="006548B2" w:rsidRDefault="00AE181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I want to save more money before I purchase a home.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AE181A" w:rsidRPr="006548B2" w:rsidTr="00ED74A0">
        <w:trPr>
          <w:trHeight w:val="440"/>
        </w:trPr>
        <w:tc>
          <w:tcPr>
            <w:tcW w:w="540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AE181A" w:rsidRPr="006548B2" w:rsidRDefault="00AE181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08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I did not like the houses I could afford.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AE181A" w:rsidRPr="006548B2" w:rsidTr="00ED74A0">
        <w:trPr>
          <w:trHeight w:val="440"/>
        </w:trPr>
        <w:tc>
          <w:tcPr>
            <w:tcW w:w="540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AE181A" w:rsidRPr="006548B2" w:rsidRDefault="00AE181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080"/>
                <w:tab w:val="left" w:pos="1800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Renting is a better option for me at this time</w:t>
            </w:r>
            <w:r w:rsidR="00221F62">
              <w:rPr>
                <w:szCs w:val="22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AE181A" w:rsidRPr="006548B2" w:rsidTr="00ED74A0">
        <w:trPr>
          <w:trHeight w:val="440"/>
        </w:trPr>
        <w:tc>
          <w:tcPr>
            <w:tcW w:w="540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AE181A" w:rsidRPr="006548B2" w:rsidRDefault="00AE181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08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I did not like the neighborhoods I could afford.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AE181A" w:rsidRPr="006548B2" w:rsidTr="00ED74A0">
        <w:trPr>
          <w:trHeight w:val="576"/>
        </w:trPr>
        <w:tc>
          <w:tcPr>
            <w:tcW w:w="540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AE181A" w:rsidRPr="006548B2" w:rsidRDefault="00AE181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I learned I could not afford to buy a home.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AE181A" w:rsidRPr="006548B2" w:rsidTr="00ED74A0">
        <w:trPr>
          <w:trHeight w:val="576"/>
        </w:trPr>
        <w:tc>
          <w:tcPr>
            <w:tcW w:w="540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AE181A" w:rsidRPr="006548B2" w:rsidRDefault="00AE181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There was a change in my (or my co purchaser’s) financial situation.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AE181A" w:rsidRPr="006548B2" w:rsidTr="00ED74A0">
        <w:trPr>
          <w:trHeight w:val="422"/>
        </w:trPr>
        <w:tc>
          <w:tcPr>
            <w:tcW w:w="540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AE181A" w:rsidRPr="006548B2" w:rsidRDefault="00AE181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I was concerned about the economy.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AE181A" w:rsidRPr="006548B2" w:rsidTr="00ED74A0">
        <w:trPr>
          <w:trHeight w:val="458"/>
        </w:trPr>
        <w:tc>
          <w:tcPr>
            <w:tcW w:w="540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AE181A" w:rsidRPr="006548B2" w:rsidRDefault="00AE181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Not</w:t>
            </w:r>
            <w:r>
              <w:rPr>
                <w:szCs w:val="22"/>
              </w:rPr>
              <w:t xml:space="preserve"> the</w:t>
            </w:r>
            <w:r w:rsidRPr="006548B2">
              <w:rPr>
                <w:szCs w:val="22"/>
              </w:rPr>
              <w:t xml:space="preserve"> right choice for me for the long term.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181A" w:rsidRPr="006548B2" w:rsidRDefault="00AE181A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E181A" w:rsidRPr="006548B2" w:rsidRDefault="00AE181A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AE181A" w:rsidRPr="006548B2" w:rsidTr="00ED74A0">
        <w:trPr>
          <w:trHeight w:val="422"/>
        </w:trPr>
        <w:tc>
          <w:tcPr>
            <w:tcW w:w="540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AE181A" w:rsidRPr="006548B2" w:rsidRDefault="00AE181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More expensive than I thought.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181A" w:rsidRPr="006548B2" w:rsidRDefault="00AE181A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E181A" w:rsidRPr="006548B2" w:rsidRDefault="00AE181A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AE181A" w:rsidRPr="006548B2" w:rsidTr="00ED74A0">
        <w:trPr>
          <w:trHeight w:val="422"/>
        </w:trPr>
        <w:tc>
          <w:tcPr>
            <w:tcW w:w="540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AE181A" w:rsidRPr="006548B2" w:rsidRDefault="00AE181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lastRenderedPageBreak/>
              <w:t>Too much responsibility.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181A" w:rsidRPr="006548B2" w:rsidRDefault="00AE181A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E181A" w:rsidRPr="006548B2" w:rsidRDefault="00AE181A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AE181A" w:rsidRPr="006548B2" w:rsidTr="00ED74A0">
        <w:trPr>
          <w:trHeight w:val="980"/>
        </w:trPr>
        <w:tc>
          <w:tcPr>
            <w:tcW w:w="5400" w:type="dxa"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AE181A" w:rsidRPr="006548B2" w:rsidRDefault="00AE181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 xml:space="preserve">Other: </w:t>
            </w:r>
            <w:r>
              <w:rPr>
                <w:szCs w:val="22"/>
              </w:rPr>
              <w:t>P</w:t>
            </w:r>
            <w:r w:rsidRPr="006548B2">
              <w:rPr>
                <w:szCs w:val="22"/>
              </w:rPr>
              <w:t xml:space="preserve">lease list </w:t>
            </w:r>
            <w:r>
              <w:rPr>
                <w:szCs w:val="22"/>
              </w:rPr>
              <w:t xml:space="preserve">other </w:t>
            </w:r>
            <w:r w:rsidRPr="006548B2">
              <w:rPr>
                <w:szCs w:val="22"/>
              </w:rPr>
              <w:t>reason</w:t>
            </w:r>
            <w:r>
              <w:rPr>
                <w:szCs w:val="22"/>
              </w:rPr>
              <w:t>s</w:t>
            </w:r>
            <w:r w:rsidRPr="006548B2">
              <w:rPr>
                <w:szCs w:val="22"/>
              </w:rPr>
              <w:t xml:space="preserve"> and check </w:t>
            </w:r>
            <w:r>
              <w:rPr>
                <w:szCs w:val="22"/>
              </w:rPr>
              <w:t xml:space="preserve">the appropriate box </w:t>
            </w:r>
            <w:r w:rsidRPr="006548B2">
              <w:rPr>
                <w:szCs w:val="22"/>
              </w:rPr>
              <w:t>______________________________________</w:t>
            </w:r>
          </w:p>
        </w:tc>
        <w:tc>
          <w:tcPr>
            <w:tcW w:w="108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AE181A" w:rsidRPr="006548B2" w:rsidRDefault="00AE181A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AE181A" w:rsidRPr="006548B2" w:rsidRDefault="00AE181A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AE181A" w:rsidRPr="006548B2" w:rsidRDefault="00AE181A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</w:tbl>
    <w:p w:rsidR="00AE181A" w:rsidRPr="006548B2" w:rsidRDefault="00AE181A" w:rsidP="00AE181A">
      <w:pPr>
        <w:spacing w:after="0"/>
        <w:rPr>
          <w:szCs w:val="22"/>
        </w:rPr>
      </w:pPr>
    </w:p>
    <w:p w:rsidR="006548B2" w:rsidRDefault="006548B2" w:rsidP="00F31F74">
      <w:pPr>
        <w:spacing w:after="0" w:line="240" w:lineRule="auto"/>
        <w:jc w:val="center"/>
        <w:rPr>
          <w:b/>
          <w:szCs w:val="22"/>
        </w:rPr>
      </w:pPr>
    </w:p>
    <w:p w:rsidR="00F31F74" w:rsidRPr="006548B2" w:rsidRDefault="00F31F74" w:rsidP="00F31F74">
      <w:pPr>
        <w:spacing w:after="0" w:line="240" w:lineRule="auto"/>
        <w:jc w:val="center"/>
        <w:rPr>
          <w:b/>
          <w:szCs w:val="22"/>
        </w:rPr>
      </w:pPr>
      <w:r w:rsidRPr="006548B2">
        <w:rPr>
          <w:b/>
          <w:szCs w:val="22"/>
        </w:rPr>
        <w:t>THANK YOU FOR COMPLETING THIS QUESTIONNAIRE</w:t>
      </w:r>
    </w:p>
    <w:p w:rsidR="00F31F74" w:rsidRPr="006548B2" w:rsidRDefault="00F31F74" w:rsidP="00F31F74">
      <w:pPr>
        <w:spacing w:after="0" w:line="240" w:lineRule="auto"/>
        <w:jc w:val="center"/>
        <w:rPr>
          <w:b/>
          <w:szCs w:val="22"/>
        </w:rPr>
      </w:pPr>
    </w:p>
    <w:p w:rsidR="006548B2" w:rsidRDefault="006548B2" w:rsidP="00580304">
      <w:pPr>
        <w:tabs>
          <w:tab w:val="left" w:pos="8820"/>
        </w:tabs>
        <w:ind w:left="360"/>
        <w:jc w:val="center"/>
        <w:rPr>
          <w:b/>
          <w:szCs w:val="22"/>
        </w:rPr>
      </w:pPr>
    </w:p>
    <w:p w:rsidR="00F31F74" w:rsidRPr="006548B2" w:rsidRDefault="00F31F74" w:rsidP="00580304">
      <w:pPr>
        <w:tabs>
          <w:tab w:val="left" w:pos="8820"/>
        </w:tabs>
        <w:ind w:left="360"/>
        <w:jc w:val="center"/>
        <w:rPr>
          <w:b/>
          <w:szCs w:val="22"/>
        </w:rPr>
      </w:pPr>
      <w:r w:rsidRPr="006548B2">
        <w:rPr>
          <w:b/>
          <w:szCs w:val="22"/>
        </w:rPr>
        <w:t xml:space="preserve">Please return completed questionnaire to the study team </w:t>
      </w:r>
      <w:r w:rsidR="00B237C1" w:rsidRPr="006548B2">
        <w:rPr>
          <w:b/>
          <w:szCs w:val="22"/>
        </w:rPr>
        <w:t>before the</w:t>
      </w:r>
      <w:r w:rsidRPr="006548B2">
        <w:rPr>
          <w:b/>
          <w:szCs w:val="22"/>
        </w:rPr>
        <w:t xml:space="preserve"> group</w:t>
      </w:r>
      <w:r w:rsidR="00580304" w:rsidRPr="006548B2">
        <w:rPr>
          <w:b/>
          <w:szCs w:val="22"/>
        </w:rPr>
        <w:t xml:space="preserve"> begins.</w:t>
      </w:r>
    </w:p>
    <w:sectPr w:rsidR="00F31F74" w:rsidRPr="006548B2" w:rsidSect="00967D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800" w:header="1080" w:footer="720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6AD" w:rsidRDefault="00C11B0A">
      <w:pPr>
        <w:spacing w:after="0" w:line="240" w:lineRule="auto"/>
      </w:pPr>
      <w:r>
        <w:separator/>
      </w:r>
    </w:p>
  </w:endnote>
  <w:endnote w:type="continuationSeparator" w:id="0">
    <w:p w:rsidR="00E126AD" w:rsidRDefault="00C1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CCE" w:rsidRDefault="00E42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57A" w:rsidRPr="0066134E" w:rsidRDefault="000A6CFF" w:rsidP="00D979EA">
    <w:pPr>
      <w:pStyle w:val="Footer"/>
    </w:pPr>
    <w:r>
      <w:t>Pre-Purchase Homeownership Counseling Demonstration and Impact Evaluation</w:t>
    </w:r>
    <w:r w:rsidRPr="0066134E">
      <w:tab/>
    </w:r>
    <w:r>
      <w:rPr>
        <w:rStyle w:val="PageNumber"/>
      </w:rPr>
      <w:t> </w:t>
    </w:r>
    <w:r>
      <w:rPr>
        <w:rStyle w:val="PageNumber"/>
        <w:rFonts w:cs="Arial"/>
      </w:rPr>
      <w:t>▌</w:t>
    </w:r>
    <w:r w:rsidR="00E42CCE">
      <w:rPr>
        <w:rStyle w:val="PageNumber"/>
      </w:rPr>
      <w:t>pg.</w:t>
    </w:r>
    <w:bookmarkStart w:id="1" w:name="_GoBack"/>
    <w:bookmarkEnd w:id="1"/>
    <w:r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color w:val="DA291C"/>
      </w:rPr>
      <w:instrText xml:space="preserve"> PAGE   \* MERGEFORMAT </w:instrText>
    </w:r>
    <w:r w:rsidRPr="002064D3">
      <w:rPr>
        <w:rStyle w:val="PageNumber"/>
        <w:b/>
        <w:color w:val="DA291C"/>
      </w:rPr>
      <w:fldChar w:fldCharType="separate"/>
    </w:r>
    <w:r w:rsidR="00E42CCE" w:rsidRPr="00E42CCE">
      <w:rPr>
        <w:rStyle w:val="PageNumber"/>
        <w:b/>
        <w:noProof/>
        <w:color w:val="DA291C"/>
      </w:rPr>
      <w:t>1</w:t>
    </w:r>
    <w:r w:rsidRPr="002064D3">
      <w:rPr>
        <w:rStyle w:val="PageNumber"/>
        <w:b/>
        <w:noProof/>
        <w:color w:val="DA291C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CCE" w:rsidRDefault="00E42C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6AD" w:rsidRDefault="00C11B0A">
      <w:pPr>
        <w:spacing w:after="0" w:line="240" w:lineRule="auto"/>
      </w:pPr>
      <w:r>
        <w:separator/>
      </w:r>
    </w:p>
  </w:footnote>
  <w:footnote w:type="continuationSeparator" w:id="0">
    <w:p w:rsidR="00E126AD" w:rsidRDefault="00C11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CCE" w:rsidRDefault="00E42C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CCE" w:rsidRDefault="00E42C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CCE" w:rsidRDefault="00E42C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C49E7"/>
    <w:multiLevelType w:val="hybridMultilevel"/>
    <w:tmpl w:val="A84C20AC"/>
    <w:lvl w:ilvl="0" w:tplc="3D0672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E3F4F"/>
    <w:multiLevelType w:val="hybridMultilevel"/>
    <w:tmpl w:val="01E287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F346D"/>
    <w:multiLevelType w:val="hybridMultilevel"/>
    <w:tmpl w:val="43487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307F0"/>
    <w:multiLevelType w:val="hybridMultilevel"/>
    <w:tmpl w:val="4DEE09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C3E96"/>
    <w:multiLevelType w:val="hybridMultilevel"/>
    <w:tmpl w:val="965A7154"/>
    <w:lvl w:ilvl="0" w:tplc="7D7433C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74"/>
    <w:rsid w:val="00051B95"/>
    <w:rsid w:val="000A6CFF"/>
    <w:rsid w:val="00203F5B"/>
    <w:rsid w:val="00221F62"/>
    <w:rsid w:val="00232AE2"/>
    <w:rsid w:val="003822E9"/>
    <w:rsid w:val="00447B25"/>
    <w:rsid w:val="00517018"/>
    <w:rsid w:val="00580304"/>
    <w:rsid w:val="006548B2"/>
    <w:rsid w:val="0073508B"/>
    <w:rsid w:val="0075408D"/>
    <w:rsid w:val="007B17F7"/>
    <w:rsid w:val="009F0991"/>
    <w:rsid w:val="00A97E24"/>
    <w:rsid w:val="00AC36F0"/>
    <w:rsid w:val="00AE181A"/>
    <w:rsid w:val="00B237C1"/>
    <w:rsid w:val="00C11B0A"/>
    <w:rsid w:val="00C43242"/>
    <w:rsid w:val="00C462BA"/>
    <w:rsid w:val="00D54310"/>
    <w:rsid w:val="00DE40A0"/>
    <w:rsid w:val="00E126AD"/>
    <w:rsid w:val="00E42CCE"/>
    <w:rsid w:val="00ED74A0"/>
    <w:rsid w:val="00F3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74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BodyText"/>
    <w:link w:val="Heading1Char"/>
    <w:qFormat/>
    <w:rsid w:val="00517018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ind w:left="1980" w:hanging="1980"/>
      <w:outlineLvl w:val="0"/>
    </w:pPr>
    <w:rPr>
      <w:rFonts w:ascii="Arial" w:hAnsi="Arial"/>
      <w:b/>
      <w:color w:val="FFFFFF"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31F74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F31F74"/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character" w:styleId="PageNumber">
    <w:name w:val="page number"/>
    <w:basedOn w:val="DefaultParagraphFont"/>
    <w:rsid w:val="00F31F74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table" w:styleId="TableGrid">
    <w:name w:val="Table Grid"/>
    <w:basedOn w:val="TableNormal"/>
    <w:uiPriority w:val="59"/>
    <w:rsid w:val="00F31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F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B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6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2B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2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2B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17018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paragraph" w:styleId="BodyText">
    <w:name w:val="Body Text"/>
    <w:basedOn w:val="Normal"/>
    <w:link w:val="BodyTextChar"/>
    <w:uiPriority w:val="99"/>
    <w:semiHidden/>
    <w:unhideWhenUsed/>
    <w:rsid w:val="005170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7018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E42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CCE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74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BodyText"/>
    <w:link w:val="Heading1Char"/>
    <w:qFormat/>
    <w:rsid w:val="00517018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ind w:left="1980" w:hanging="1980"/>
      <w:outlineLvl w:val="0"/>
    </w:pPr>
    <w:rPr>
      <w:rFonts w:ascii="Arial" w:hAnsi="Arial"/>
      <w:b/>
      <w:color w:val="FFFFFF"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31F74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F31F74"/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character" w:styleId="PageNumber">
    <w:name w:val="page number"/>
    <w:basedOn w:val="DefaultParagraphFont"/>
    <w:rsid w:val="00F31F74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table" w:styleId="TableGrid">
    <w:name w:val="Table Grid"/>
    <w:basedOn w:val="TableNormal"/>
    <w:uiPriority w:val="59"/>
    <w:rsid w:val="00F31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F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B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6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2B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2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2B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17018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paragraph" w:styleId="BodyText">
    <w:name w:val="Body Text"/>
    <w:basedOn w:val="Normal"/>
    <w:link w:val="BodyTextChar"/>
    <w:uiPriority w:val="99"/>
    <w:semiHidden/>
    <w:unhideWhenUsed/>
    <w:rsid w:val="005170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7018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E42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CCE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DeMarco</dc:creator>
  <cp:lastModifiedBy>Nichole Fiore</cp:lastModifiedBy>
  <cp:revision>4</cp:revision>
  <cp:lastPrinted>2014-04-15T11:48:00Z</cp:lastPrinted>
  <dcterms:created xsi:type="dcterms:W3CDTF">2014-04-21T13:44:00Z</dcterms:created>
  <dcterms:modified xsi:type="dcterms:W3CDTF">2014-10-31T17:36:00Z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-1866469184</vt:i4>
  </property>
  <property fmtid="{D5CDD505-2E9C-101B-9397-08002B2CF9AE}" pid="3" name="_NewReviewCycle">
    <vt:lpwstr/>
  </property>
  <property fmtid="{D5CDD505-2E9C-101B-9397-08002B2CF9AE}" pid="4" name="_EmailSubject">
    <vt:lpwstr>last request, I promise:)</vt:lpwstr>
  </property>
  <property fmtid="{D5CDD505-2E9C-101B-9397-08002B2CF9AE}" pid="5" name="_AuthorEmail">
    <vt:lpwstr>Marina.L.Myhre@hud.gov</vt:lpwstr>
  </property>
  <property fmtid="{D5CDD505-2E9C-101B-9397-08002B2CF9AE}" pid="6" name="_AuthorEmailDisplayName">
    <vt:lpwstr>Myhre, Marina L</vt:lpwstr>
  </property>
</Properties>
</file>