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BE1B9" w14:textId="77777777" w:rsidR="000F6DD7" w:rsidRPr="0038051B" w:rsidRDefault="00416604" w:rsidP="008A1964">
      <w:pPr>
        <w:pStyle w:val="Body"/>
        <w:spacing w:line="240" w:lineRule="auto"/>
        <w:rPr>
          <w:rFonts w:ascii="Courier New" w:hAnsi="Courier New" w:cs="Courier New"/>
          <w:color w:val="000000" w:themeColor="text1"/>
        </w:rPr>
      </w:pPr>
      <w:bookmarkStart w:id="0" w:name="_GoBack"/>
      <w:bookmarkEnd w:id="0"/>
      <w:r w:rsidRPr="0038051B">
        <w:rPr>
          <w:rFonts w:ascii="Courier New" w:hAnsi="Courier New" w:cs="Courier New"/>
          <w:color w:val="000000" w:themeColor="text1"/>
        </w:rPr>
        <w:t xml:space="preserve"> </w:t>
      </w:r>
    </w:p>
    <w:p w14:paraId="78BF470D" w14:textId="77777777" w:rsidR="008C7E7D" w:rsidRPr="0038051B" w:rsidRDefault="008C7E7D" w:rsidP="008A1964">
      <w:pPr>
        <w:spacing w:line="240" w:lineRule="auto"/>
        <w:jc w:val="center"/>
        <w:rPr>
          <w:rFonts w:ascii="Courier New" w:hAnsi="Courier New" w:cs="Courier New"/>
          <w:bCs/>
          <w:iCs/>
          <w:color w:val="000000" w:themeColor="text1"/>
        </w:rPr>
      </w:pPr>
    </w:p>
    <w:p w14:paraId="5D15BD8D" w14:textId="77777777" w:rsidR="008C7E7D" w:rsidRPr="0038051B" w:rsidRDefault="008C7E7D" w:rsidP="008A1964">
      <w:pPr>
        <w:spacing w:line="240" w:lineRule="auto"/>
        <w:jc w:val="center"/>
        <w:rPr>
          <w:rFonts w:ascii="Courier New" w:hAnsi="Courier New" w:cs="Courier New"/>
          <w:bCs/>
          <w:iCs/>
          <w:color w:val="000000" w:themeColor="text1"/>
        </w:rPr>
      </w:pPr>
    </w:p>
    <w:p w14:paraId="26159F91" w14:textId="77777777" w:rsidR="008C7E7D" w:rsidRPr="0038051B" w:rsidRDefault="008C7E7D" w:rsidP="008A1964">
      <w:pPr>
        <w:spacing w:line="240" w:lineRule="auto"/>
        <w:jc w:val="center"/>
        <w:rPr>
          <w:rFonts w:ascii="Courier New" w:hAnsi="Courier New" w:cs="Courier New"/>
          <w:bCs/>
          <w:iCs/>
          <w:color w:val="000000" w:themeColor="text1"/>
        </w:rPr>
      </w:pPr>
    </w:p>
    <w:p w14:paraId="2697533F" w14:textId="29192C92" w:rsidR="006F5CDB" w:rsidRPr="0038051B" w:rsidRDefault="00330E3E" w:rsidP="008A1964">
      <w:pPr>
        <w:spacing w:line="240" w:lineRule="auto"/>
        <w:jc w:val="center"/>
        <w:rPr>
          <w:rFonts w:ascii="Courier New" w:hAnsi="Courier New" w:cs="Courier New"/>
          <w:b/>
          <w:color w:val="000000" w:themeColor="text1"/>
        </w:rPr>
      </w:pPr>
      <w:r w:rsidRPr="0038051B">
        <w:rPr>
          <w:rFonts w:ascii="Courier New" w:hAnsi="Courier New" w:cs="Courier New"/>
          <w:b/>
          <w:bCs/>
          <w:iCs/>
          <w:color w:val="000000" w:themeColor="text1"/>
        </w:rPr>
        <w:t>“</w:t>
      </w:r>
      <w:r w:rsidR="00482DA7" w:rsidRPr="0038051B">
        <w:rPr>
          <w:rFonts w:ascii="Courier New" w:hAnsi="Courier New" w:cs="Courier New"/>
          <w:b/>
        </w:rPr>
        <w:t>Assessing Education Agency Staff Perceptions of School Climate and Youth Access to Services</w:t>
      </w:r>
      <w:r w:rsidRPr="0038051B">
        <w:rPr>
          <w:rFonts w:ascii="Courier New" w:hAnsi="Courier New" w:cs="Courier New"/>
          <w:b/>
          <w:bCs/>
          <w:iCs/>
          <w:color w:val="000000" w:themeColor="text1"/>
        </w:rPr>
        <w:t>”</w:t>
      </w:r>
    </w:p>
    <w:p w14:paraId="16615C00" w14:textId="77777777" w:rsidR="006F5CDB" w:rsidRPr="0038051B" w:rsidRDefault="006F5CDB" w:rsidP="008A1964">
      <w:pPr>
        <w:spacing w:line="240" w:lineRule="auto"/>
        <w:rPr>
          <w:rFonts w:ascii="Courier New" w:hAnsi="Courier New" w:cs="Courier New"/>
          <w:color w:val="000000" w:themeColor="text1"/>
        </w:rPr>
      </w:pPr>
    </w:p>
    <w:p w14:paraId="1CB0048B" w14:textId="031EC876" w:rsidR="006F5CDB" w:rsidRPr="0038051B" w:rsidRDefault="000E4EE5" w:rsidP="008A1964">
      <w:pPr>
        <w:spacing w:line="240" w:lineRule="auto"/>
        <w:jc w:val="center"/>
        <w:rPr>
          <w:rFonts w:ascii="Courier New" w:hAnsi="Courier New" w:cs="Courier New"/>
          <w:bCs/>
          <w:iCs/>
          <w:color w:val="000000" w:themeColor="text1"/>
        </w:rPr>
      </w:pPr>
      <w:r w:rsidRPr="0038051B">
        <w:rPr>
          <w:rFonts w:ascii="Courier New" w:hAnsi="Courier New" w:cs="Courier New"/>
          <w:bCs/>
          <w:iCs/>
          <w:color w:val="000000" w:themeColor="text1"/>
        </w:rPr>
        <w:t>OMB #</w:t>
      </w:r>
      <w:r w:rsidR="00330E3E" w:rsidRPr="0038051B">
        <w:rPr>
          <w:rFonts w:ascii="Courier New" w:hAnsi="Courier New" w:cs="Courier New"/>
          <w:bCs/>
          <w:iCs/>
          <w:color w:val="000000" w:themeColor="text1"/>
        </w:rPr>
        <w:t>0920-</w:t>
      </w:r>
      <w:r w:rsidR="00411D31" w:rsidRPr="0038051B">
        <w:rPr>
          <w:rFonts w:ascii="Courier New" w:hAnsi="Courier New" w:cs="Courier New"/>
          <w:bCs/>
          <w:iCs/>
          <w:color w:val="000000" w:themeColor="text1"/>
        </w:rPr>
        <w:t>1048</w:t>
      </w:r>
    </w:p>
    <w:p w14:paraId="6C4500E7" w14:textId="3A06F101" w:rsidR="00FB53A3" w:rsidRPr="0038051B" w:rsidRDefault="00FB53A3" w:rsidP="008A1964">
      <w:pPr>
        <w:spacing w:line="240" w:lineRule="auto"/>
        <w:jc w:val="center"/>
        <w:rPr>
          <w:rFonts w:ascii="Courier New" w:hAnsi="Courier New" w:cs="Courier New"/>
          <w:bCs/>
          <w:iCs/>
          <w:color w:val="000000" w:themeColor="text1"/>
        </w:rPr>
      </w:pPr>
      <w:r w:rsidRPr="0038051B">
        <w:rPr>
          <w:rFonts w:ascii="Courier New" w:hAnsi="Courier New" w:cs="Courier New"/>
          <w:bCs/>
          <w:iCs/>
          <w:color w:val="000000" w:themeColor="text1"/>
        </w:rPr>
        <w:t>Expiration</w:t>
      </w:r>
      <w:r w:rsidR="00CF0B0A" w:rsidRPr="0038051B">
        <w:rPr>
          <w:rFonts w:ascii="Courier New" w:hAnsi="Courier New" w:cs="Courier New"/>
          <w:bCs/>
          <w:iCs/>
          <w:color w:val="000000" w:themeColor="text1"/>
        </w:rPr>
        <w:t xml:space="preserve"> Date: 2/28/2018</w:t>
      </w:r>
    </w:p>
    <w:p w14:paraId="27AB0B55" w14:textId="77777777" w:rsidR="000E4EE5" w:rsidRPr="0038051B" w:rsidRDefault="000E4EE5" w:rsidP="008A1964">
      <w:pPr>
        <w:spacing w:line="240" w:lineRule="auto"/>
        <w:jc w:val="center"/>
        <w:rPr>
          <w:rFonts w:ascii="Courier New" w:hAnsi="Courier New" w:cs="Courier New"/>
          <w:bCs/>
          <w:iCs/>
          <w:color w:val="000000" w:themeColor="text1"/>
        </w:rPr>
      </w:pPr>
    </w:p>
    <w:p w14:paraId="3A6D7D7D" w14:textId="77777777" w:rsidR="0038051B" w:rsidRDefault="0038051B" w:rsidP="008A1964">
      <w:pPr>
        <w:spacing w:line="240" w:lineRule="auto"/>
        <w:jc w:val="center"/>
        <w:rPr>
          <w:rFonts w:ascii="Courier New" w:hAnsi="Courier New" w:cs="Courier New"/>
          <w:bCs/>
          <w:iCs/>
          <w:color w:val="000000" w:themeColor="text1"/>
        </w:rPr>
      </w:pPr>
    </w:p>
    <w:p w14:paraId="49AC8054" w14:textId="77777777" w:rsidR="0038051B" w:rsidRDefault="0038051B" w:rsidP="008A1964">
      <w:pPr>
        <w:spacing w:line="240" w:lineRule="auto"/>
        <w:jc w:val="center"/>
        <w:rPr>
          <w:rFonts w:ascii="Courier New" w:hAnsi="Courier New" w:cs="Courier New"/>
          <w:bCs/>
          <w:iCs/>
          <w:color w:val="000000" w:themeColor="text1"/>
        </w:rPr>
      </w:pPr>
    </w:p>
    <w:p w14:paraId="1F4A0762" w14:textId="77777777" w:rsidR="0038051B" w:rsidRDefault="0038051B" w:rsidP="008A1964">
      <w:pPr>
        <w:spacing w:line="240" w:lineRule="auto"/>
        <w:jc w:val="center"/>
        <w:rPr>
          <w:rFonts w:ascii="Courier New" w:hAnsi="Courier New" w:cs="Courier New"/>
          <w:bCs/>
          <w:iCs/>
          <w:color w:val="000000" w:themeColor="text1"/>
        </w:rPr>
      </w:pPr>
    </w:p>
    <w:p w14:paraId="45140724" w14:textId="77777777" w:rsidR="0038051B" w:rsidRDefault="0038051B" w:rsidP="008A1964">
      <w:pPr>
        <w:spacing w:line="240" w:lineRule="auto"/>
        <w:jc w:val="center"/>
        <w:rPr>
          <w:rFonts w:ascii="Courier New" w:hAnsi="Courier New" w:cs="Courier New"/>
          <w:bCs/>
          <w:iCs/>
          <w:color w:val="000000" w:themeColor="text1"/>
        </w:rPr>
      </w:pPr>
    </w:p>
    <w:p w14:paraId="009920E9" w14:textId="4B375452" w:rsidR="0038051B" w:rsidRDefault="0038051B" w:rsidP="008A1964">
      <w:pPr>
        <w:spacing w:line="240" w:lineRule="auto"/>
        <w:jc w:val="center"/>
        <w:rPr>
          <w:rFonts w:ascii="Courier New" w:hAnsi="Courier New" w:cs="Courier New"/>
          <w:bCs/>
          <w:iCs/>
          <w:color w:val="000000" w:themeColor="text1"/>
        </w:rPr>
      </w:pPr>
      <w:r>
        <w:rPr>
          <w:rFonts w:ascii="Courier New" w:hAnsi="Courier New" w:cs="Courier New"/>
          <w:bCs/>
          <w:iCs/>
          <w:color w:val="000000" w:themeColor="text1"/>
        </w:rPr>
        <w:t>REVISION</w:t>
      </w:r>
    </w:p>
    <w:p w14:paraId="6B762BFA" w14:textId="77777777" w:rsidR="0038051B" w:rsidRDefault="0038051B" w:rsidP="008A1964">
      <w:pPr>
        <w:spacing w:line="240" w:lineRule="auto"/>
        <w:jc w:val="center"/>
        <w:rPr>
          <w:rFonts w:ascii="Courier New" w:hAnsi="Courier New" w:cs="Courier New"/>
          <w:bCs/>
          <w:iCs/>
          <w:color w:val="000000" w:themeColor="text1"/>
        </w:rPr>
      </w:pPr>
    </w:p>
    <w:p w14:paraId="3B8E2175" w14:textId="77777777" w:rsidR="0038051B" w:rsidRDefault="0038051B" w:rsidP="008A1964">
      <w:pPr>
        <w:spacing w:line="240" w:lineRule="auto"/>
        <w:jc w:val="center"/>
        <w:rPr>
          <w:rFonts w:ascii="Courier New" w:hAnsi="Courier New" w:cs="Courier New"/>
          <w:bCs/>
          <w:iCs/>
          <w:color w:val="000000" w:themeColor="text1"/>
        </w:rPr>
      </w:pPr>
    </w:p>
    <w:p w14:paraId="67DE969D" w14:textId="206E1E53" w:rsidR="00083F51" w:rsidRPr="0038051B" w:rsidRDefault="000E4EE5" w:rsidP="008A1964">
      <w:pPr>
        <w:spacing w:line="240" w:lineRule="auto"/>
        <w:jc w:val="center"/>
        <w:rPr>
          <w:rFonts w:ascii="Courier New" w:hAnsi="Courier New" w:cs="Courier New"/>
          <w:bCs/>
          <w:iCs/>
          <w:color w:val="000000" w:themeColor="text1"/>
        </w:rPr>
      </w:pPr>
      <w:r w:rsidRPr="0038051B">
        <w:rPr>
          <w:rFonts w:ascii="Courier New" w:hAnsi="Courier New" w:cs="Courier New"/>
          <w:bCs/>
          <w:iCs/>
          <w:color w:val="000000" w:themeColor="text1"/>
        </w:rPr>
        <w:t xml:space="preserve">Supporting </w:t>
      </w:r>
      <w:r w:rsidR="00082D49" w:rsidRPr="0038051B">
        <w:rPr>
          <w:rFonts w:ascii="Courier New" w:hAnsi="Courier New" w:cs="Courier New"/>
          <w:bCs/>
          <w:iCs/>
          <w:color w:val="000000" w:themeColor="text1"/>
        </w:rPr>
        <w:t xml:space="preserve">Statement </w:t>
      </w:r>
      <w:r w:rsidRPr="0038051B">
        <w:rPr>
          <w:rFonts w:ascii="Courier New" w:hAnsi="Courier New" w:cs="Courier New"/>
          <w:bCs/>
          <w:iCs/>
          <w:color w:val="000000" w:themeColor="text1"/>
        </w:rPr>
        <w:t xml:space="preserve">Part </w:t>
      </w:r>
      <w:r w:rsidR="00082D49" w:rsidRPr="0038051B">
        <w:rPr>
          <w:rFonts w:ascii="Courier New" w:hAnsi="Courier New" w:cs="Courier New"/>
          <w:bCs/>
          <w:iCs/>
          <w:color w:val="000000" w:themeColor="text1"/>
        </w:rPr>
        <w:t>A</w:t>
      </w:r>
    </w:p>
    <w:p w14:paraId="614503F6" w14:textId="77777777" w:rsidR="00082D49" w:rsidRPr="0038051B" w:rsidRDefault="00082D49" w:rsidP="008A1964">
      <w:pPr>
        <w:spacing w:line="240" w:lineRule="auto"/>
        <w:jc w:val="center"/>
        <w:rPr>
          <w:rFonts w:ascii="Courier New" w:hAnsi="Courier New" w:cs="Courier New"/>
          <w:bCs/>
          <w:iCs/>
          <w:color w:val="000000" w:themeColor="text1"/>
        </w:rPr>
      </w:pPr>
    </w:p>
    <w:p w14:paraId="2FB5E908" w14:textId="77777777" w:rsidR="00082D49" w:rsidRPr="0038051B" w:rsidRDefault="00082D49" w:rsidP="008A1964">
      <w:pPr>
        <w:spacing w:line="240" w:lineRule="auto"/>
        <w:rPr>
          <w:rFonts w:ascii="Courier New" w:hAnsi="Courier New" w:cs="Courier New"/>
          <w:color w:val="000000" w:themeColor="text1"/>
        </w:rPr>
      </w:pPr>
    </w:p>
    <w:p w14:paraId="70B9AAA0" w14:textId="77777777" w:rsidR="00082D49" w:rsidRPr="0038051B" w:rsidRDefault="00082D49" w:rsidP="008A1964">
      <w:pPr>
        <w:spacing w:line="240" w:lineRule="auto"/>
        <w:rPr>
          <w:rFonts w:ascii="Courier New" w:hAnsi="Courier New" w:cs="Courier New"/>
          <w:color w:val="000000" w:themeColor="text1"/>
        </w:rPr>
      </w:pPr>
    </w:p>
    <w:p w14:paraId="1DD3AA59" w14:textId="77777777" w:rsidR="00330E3E" w:rsidRPr="0038051B" w:rsidRDefault="00330E3E" w:rsidP="008A1964">
      <w:pPr>
        <w:spacing w:line="240" w:lineRule="auto"/>
        <w:rPr>
          <w:rFonts w:ascii="Courier New" w:hAnsi="Courier New" w:cs="Courier New"/>
          <w:color w:val="000000" w:themeColor="text1"/>
        </w:rPr>
      </w:pPr>
    </w:p>
    <w:p w14:paraId="57C908F0" w14:textId="66001571" w:rsidR="00330E3E" w:rsidRPr="0038051B" w:rsidRDefault="00AE12A0" w:rsidP="00AE12A0">
      <w:pPr>
        <w:spacing w:line="240" w:lineRule="auto"/>
        <w:jc w:val="center"/>
        <w:rPr>
          <w:rFonts w:ascii="Courier New" w:hAnsi="Courier New" w:cs="Courier New"/>
          <w:color w:val="000000" w:themeColor="text1"/>
        </w:rPr>
      </w:pPr>
      <w:r>
        <w:rPr>
          <w:rFonts w:ascii="Courier New" w:hAnsi="Courier New" w:cs="Courier New"/>
          <w:color w:val="000000" w:themeColor="text1"/>
        </w:rPr>
        <w:t>January 26, 2018</w:t>
      </w:r>
    </w:p>
    <w:p w14:paraId="5668C277" w14:textId="77777777" w:rsidR="00330E3E" w:rsidRPr="0038051B" w:rsidRDefault="00330E3E" w:rsidP="008A1964">
      <w:pPr>
        <w:spacing w:line="240" w:lineRule="auto"/>
        <w:rPr>
          <w:rFonts w:ascii="Courier New" w:hAnsi="Courier New" w:cs="Courier New"/>
          <w:color w:val="000000" w:themeColor="text1"/>
        </w:rPr>
      </w:pPr>
    </w:p>
    <w:p w14:paraId="0BF942EC" w14:textId="77777777" w:rsidR="00082D49" w:rsidRPr="0038051B" w:rsidRDefault="00082D49" w:rsidP="008A1964">
      <w:pPr>
        <w:spacing w:line="240" w:lineRule="auto"/>
        <w:rPr>
          <w:rFonts w:ascii="Courier New" w:hAnsi="Courier New" w:cs="Courier New"/>
          <w:color w:val="000000" w:themeColor="text1"/>
        </w:rPr>
      </w:pPr>
    </w:p>
    <w:p w14:paraId="74891C97" w14:textId="77777777" w:rsidR="000E4EE5" w:rsidRPr="0038051B" w:rsidRDefault="000E4EE5" w:rsidP="008A1964">
      <w:pPr>
        <w:spacing w:line="240" w:lineRule="auto"/>
        <w:jc w:val="center"/>
        <w:rPr>
          <w:rFonts w:ascii="Courier New" w:hAnsi="Courier New" w:cs="Courier New"/>
          <w:color w:val="000000" w:themeColor="text1"/>
        </w:rPr>
      </w:pPr>
      <w:r w:rsidRPr="0038051B">
        <w:rPr>
          <w:rFonts w:ascii="Courier New" w:hAnsi="Courier New" w:cs="Courier New"/>
          <w:color w:val="000000" w:themeColor="text1"/>
        </w:rPr>
        <w:t>Supported by:</w:t>
      </w:r>
    </w:p>
    <w:p w14:paraId="4B1ACA49" w14:textId="77777777" w:rsidR="000E4EE5" w:rsidRPr="0038051B" w:rsidRDefault="000E4EE5" w:rsidP="008A1964">
      <w:pPr>
        <w:spacing w:line="240" w:lineRule="auto"/>
        <w:jc w:val="center"/>
        <w:rPr>
          <w:rFonts w:ascii="Courier New" w:hAnsi="Courier New" w:cs="Courier New"/>
          <w:color w:val="000000" w:themeColor="text1"/>
        </w:rPr>
      </w:pPr>
    </w:p>
    <w:p w14:paraId="7805B256" w14:textId="77777777" w:rsidR="00CF0B0A" w:rsidRPr="0038051B" w:rsidRDefault="00CF0B0A" w:rsidP="008A1964">
      <w:pPr>
        <w:spacing w:line="240" w:lineRule="auto"/>
        <w:jc w:val="center"/>
        <w:rPr>
          <w:rFonts w:ascii="Courier New" w:hAnsi="Courier New" w:cs="Courier New"/>
          <w:color w:val="000000" w:themeColor="text1"/>
        </w:rPr>
      </w:pPr>
    </w:p>
    <w:p w14:paraId="0CB39C01" w14:textId="750265BB" w:rsidR="00CF0B0A" w:rsidRPr="0038051B" w:rsidRDefault="00CF0B0A" w:rsidP="008A1964">
      <w:pPr>
        <w:spacing w:line="240" w:lineRule="auto"/>
        <w:jc w:val="center"/>
        <w:rPr>
          <w:rFonts w:ascii="Courier New" w:hAnsi="Courier New" w:cs="Courier New"/>
          <w:color w:val="000000" w:themeColor="text1"/>
        </w:rPr>
      </w:pPr>
      <w:r w:rsidRPr="0038051B">
        <w:rPr>
          <w:rFonts w:ascii="Courier New" w:hAnsi="Courier New" w:cs="Courier New"/>
          <w:color w:val="000000" w:themeColor="text1"/>
        </w:rPr>
        <w:t>Centers for Disease Control and Prevention</w:t>
      </w:r>
    </w:p>
    <w:p w14:paraId="5DCF2F0E" w14:textId="77777777" w:rsidR="00082D49" w:rsidRPr="0038051B" w:rsidRDefault="00082D49" w:rsidP="008A1964">
      <w:pPr>
        <w:spacing w:line="240" w:lineRule="auto"/>
        <w:jc w:val="center"/>
        <w:rPr>
          <w:rFonts w:ascii="Courier New" w:hAnsi="Courier New" w:cs="Courier New"/>
          <w:color w:val="000000" w:themeColor="text1"/>
        </w:rPr>
      </w:pPr>
    </w:p>
    <w:p w14:paraId="704D126F" w14:textId="77777777" w:rsidR="00ED558A" w:rsidRPr="0038051B" w:rsidRDefault="00ED558A" w:rsidP="008A1964">
      <w:pPr>
        <w:tabs>
          <w:tab w:val="left" w:leader="dot" w:pos="7200"/>
        </w:tabs>
        <w:spacing w:line="240" w:lineRule="auto"/>
        <w:jc w:val="center"/>
        <w:rPr>
          <w:rFonts w:ascii="Courier New" w:hAnsi="Courier New" w:cs="Courier New"/>
          <w:color w:val="000000" w:themeColor="text1"/>
        </w:rPr>
      </w:pPr>
      <w:r w:rsidRPr="0038051B">
        <w:rPr>
          <w:rFonts w:ascii="Courier New" w:hAnsi="Courier New" w:cs="Courier New"/>
          <w:color w:val="000000" w:themeColor="text1"/>
        </w:rPr>
        <w:t>Catherine Rasberry, PhD</w:t>
      </w:r>
    </w:p>
    <w:p w14:paraId="5971B2F6" w14:textId="77777777" w:rsidR="00ED558A" w:rsidRPr="0038051B" w:rsidRDefault="00ED558A" w:rsidP="008A1964">
      <w:pPr>
        <w:tabs>
          <w:tab w:val="left" w:leader="dot" w:pos="7200"/>
        </w:tabs>
        <w:spacing w:line="240" w:lineRule="auto"/>
        <w:jc w:val="center"/>
        <w:rPr>
          <w:rFonts w:ascii="Courier New" w:hAnsi="Courier New" w:cs="Courier New"/>
          <w:color w:val="000000" w:themeColor="text1"/>
        </w:rPr>
      </w:pPr>
      <w:r w:rsidRPr="0038051B">
        <w:rPr>
          <w:rFonts w:ascii="Courier New" w:hAnsi="Courier New" w:cs="Courier New"/>
          <w:color w:val="000000" w:themeColor="text1"/>
        </w:rPr>
        <w:t>CDC/OID/NCHHSTP, Health Scientist</w:t>
      </w:r>
    </w:p>
    <w:p w14:paraId="79EB68B2" w14:textId="7A7C7468" w:rsidR="00ED558A" w:rsidRPr="0038051B" w:rsidRDefault="00ED558A" w:rsidP="008A1964">
      <w:pPr>
        <w:tabs>
          <w:tab w:val="left" w:leader="dot" w:pos="7200"/>
        </w:tabs>
        <w:spacing w:line="240" w:lineRule="auto"/>
        <w:jc w:val="center"/>
        <w:rPr>
          <w:rFonts w:ascii="Courier New" w:hAnsi="Courier New" w:cs="Courier New"/>
          <w:color w:val="000000" w:themeColor="text1"/>
        </w:rPr>
      </w:pPr>
      <w:r w:rsidRPr="0038051B">
        <w:rPr>
          <w:rFonts w:ascii="Courier New" w:hAnsi="Courier New" w:cs="Courier New"/>
          <w:color w:val="000000" w:themeColor="text1"/>
        </w:rPr>
        <w:t>(404) 718-8170</w:t>
      </w:r>
      <w:r w:rsidR="0084244B" w:rsidRPr="0038051B">
        <w:rPr>
          <w:rFonts w:ascii="Courier New" w:hAnsi="Courier New" w:cs="Courier New"/>
          <w:color w:val="000000" w:themeColor="text1"/>
        </w:rPr>
        <w:t xml:space="preserve"> (phone)</w:t>
      </w:r>
    </w:p>
    <w:p w14:paraId="45F9342D" w14:textId="50EC01EF" w:rsidR="0084244B" w:rsidRPr="0038051B" w:rsidRDefault="0084244B" w:rsidP="008A1964">
      <w:pPr>
        <w:tabs>
          <w:tab w:val="left" w:leader="dot" w:pos="7200"/>
        </w:tabs>
        <w:spacing w:line="240" w:lineRule="auto"/>
        <w:jc w:val="center"/>
        <w:rPr>
          <w:rFonts w:ascii="Courier New" w:hAnsi="Courier New" w:cs="Courier New"/>
          <w:color w:val="000000" w:themeColor="text1"/>
        </w:rPr>
      </w:pPr>
      <w:r w:rsidRPr="0038051B">
        <w:rPr>
          <w:rFonts w:ascii="Courier New" w:hAnsi="Courier New" w:cs="Courier New"/>
          <w:color w:val="000000" w:themeColor="text1"/>
        </w:rPr>
        <w:t>(404)-718-8045 (fax)</w:t>
      </w:r>
    </w:p>
    <w:p w14:paraId="571C72FE" w14:textId="77777777" w:rsidR="00ED558A" w:rsidRPr="0038051B" w:rsidRDefault="00535E56" w:rsidP="008A1964">
      <w:pPr>
        <w:tabs>
          <w:tab w:val="left" w:leader="dot" w:pos="7200"/>
        </w:tabs>
        <w:spacing w:line="240" w:lineRule="auto"/>
        <w:jc w:val="center"/>
        <w:rPr>
          <w:rFonts w:ascii="Courier New" w:hAnsi="Courier New" w:cs="Courier New"/>
          <w:color w:val="000000" w:themeColor="text1"/>
        </w:rPr>
      </w:pPr>
      <w:hyperlink r:id="rId12" w:history="1">
        <w:r w:rsidR="00ED558A" w:rsidRPr="0038051B">
          <w:rPr>
            <w:rStyle w:val="Hyperlink"/>
            <w:rFonts w:ascii="Courier New" w:hAnsi="Courier New" w:cs="Courier New"/>
            <w:color w:val="000000" w:themeColor="text1"/>
          </w:rPr>
          <w:t>fhh6@cdc.gov</w:t>
        </w:r>
      </w:hyperlink>
    </w:p>
    <w:p w14:paraId="79745DB3" w14:textId="77777777" w:rsidR="00ED558A" w:rsidRPr="0038051B" w:rsidRDefault="00ED558A" w:rsidP="008A1964">
      <w:pPr>
        <w:tabs>
          <w:tab w:val="left" w:leader="dot" w:pos="7200"/>
        </w:tabs>
        <w:spacing w:line="240" w:lineRule="auto"/>
        <w:jc w:val="center"/>
        <w:rPr>
          <w:rFonts w:ascii="Courier New" w:hAnsi="Courier New" w:cs="Courier New"/>
          <w:color w:val="000000" w:themeColor="text1"/>
        </w:rPr>
      </w:pPr>
    </w:p>
    <w:p w14:paraId="006ABF85" w14:textId="77777777" w:rsidR="00CC43F0" w:rsidRPr="0038051B" w:rsidRDefault="00CC43F0"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rFonts w:ascii="Courier New" w:hAnsi="Courier New" w:cs="Courier New"/>
          <w:color w:val="000000" w:themeColor="text1"/>
        </w:rPr>
      </w:pPr>
    </w:p>
    <w:p w14:paraId="1A41FB47" w14:textId="77777777" w:rsidR="00CC43F0" w:rsidRPr="0038051B" w:rsidRDefault="00CC43F0"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ind w:left="1080"/>
        <w:rPr>
          <w:rFonts w:ascii="Courier New" w:hAnsi="Courier New" w:cs="Courier New"/>
          <w:color w:val="000000" w:themeColor="text1"/>
        </w:rPr>
      </w:pPr>
    </w:p>
    <w:p w14:paraId="7051A1D7" w14:textId="77777777" w:rsidR="00CC43F0" w:rsidRPr="0038051B" w:rsidRDefault="00CC43F0"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ind w:left="1080"/>
        <w:rPr>
          <w:rFonts w:ascii="Courier New" w:hAnsi="Courier New" w:cs="Courier New"/>
          <w:color w:val="000000" w:themeColor="text1"/>
        </w:rPr>
      </w:pPr>
    </w:p>
    <w:p w14:paraId="06BAB2A7" w14:textId="77777777" w:rsidR="00FB76A1" w:rsidRPr="0038051B" w:rsidRDefault="006F5CDB"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br w:type="page"/>
      </w:r>
      <w:bookmarkStart w:id="1" w:name="_Toc227033740"/>
    </w:p>
    <w:bookmarkStart w:id="2" w:name="_Toc352670576" w:displacedByCustomXml="next"/>
    <w:sdt>
      <w:sdtPr>
        <w:rPr>
          <w:rFonts w:ascii="Courier New" w:hAnsi="Courier New" w:cs="Courier New"/>
          <w:b/>
          <w:bCs/>
          <w:color w:val="000000" w:themeColor="text1"/>
        </w:rPr>
        <w:id w:val="1550837655"/>
        <w:docPartObj>
          <w:docPartGallery w:val="Table of Contents"/>
          <w:docPartUnique/>
        </w:docPartObj>
      </w:sdtPr>
      <w:sdtEndPr>
        <w:rPr>
          <w:b w:val="0"/>
          <w:bCs w:val="0"/>
        </w:rPr>
      </w:sdtEndPr>
      <w:sdtContent>
        <w:p w14:paraId="43645E00" w14:textId="77777777" w:rsidR="000E4EE5" w:rsidRPr="0038051B" w:rsidRDefault="000E4EE5" w:rsidP="008A1964">
          <w:pPr>
            <w:spacing w:before="120" w:line="240" w:lineRule="auto"/>
            <w:jc w:val="center"/>
            <w:rPr>
              <w:rFonts w:ascii="Courier New" w:hAnsi="Courier New" w:cs="Courier New"/>
              <w:b/>
              <w:color w:val="000000" w:themeColor="text1"/>
            </w:rPr>
          </w:pPr>
          <w:r w:rsidRPr="0038051B">
            <w:rPr>
              <w:rFonts w:ascii="Courier New" w:hAnsi="Courier New" w:cs="Courier New"/>
              <w:b/>
              <w:bCs/>
              <w:color w:val="000000" w:themeColor="text1"/>
            </w:rPr>
            <w:t xml:space="preserve">Table of </w:t>
          </w:r>
          <w:r w:rsidR="00FB76A1" w:rsidRPr="0038051B">
            <w:rPr>
              <w:rFonts w:ascii="Courier New" w:hAnsi="Courier New" w:cs="Courier New"/>
              <w:b/>
              <w:color w:val="000000" w:themeColor="text1"/>
            </w:rPr>
            <w:t>Contents</w:t>
          </w:r>
        </w:p>
        <w:p w14:paraId="7C76FBB7" w14:textId="77777777" w:rsidR="00BE0AF6" w:rsidRPr="0038051B" w:rsidRDefault="00BE0AF6" w:rsidP="008A1964">
          <w:pPr>
            <w:spacing w:before="120" w:line="240" w:lineRule="auto"/>
            <w:jc w:val="center"/>
            <w:rPr>
              <w:rFonts w:ascii="Courier New" w:eastAsiaTheme="majorEastAsia" w:hAnsi="Courier New" w:cs="Courier New"/>
              <w:b/>
              <w:bCs/>
              <w:color w:val="000000" w:themeColor="text1"/>
            </w:rPr>
          </w:pPr>
        </w:p>
        <w:p w14:paraId="5B181657" w14:textId="6317275F" w:rsidR="00C10283" w:rsidRDefault="00B97639" w:rsidP="00C10283">
          <w:pPr>
            <w:pStyle w:val="TOC1"/>
            <w:tabs>
              <w:tab w:val="clear" w:pos="810"/>
              <w:tab w:val="left" w:pos="990"/>
            </w:tabs>
            <w:ind w:left="1080" w:hanging="994"/>
            <w:rPr>
              <w:rFonts w:ascii="Courier New" w:hAnsi="Courier New" w:cs="Courier New"/>
              <w:b w:val="0"/>
            </w:rPr>
          </w:pPr>
          <w:r w:rsidRPr="00C10283">
            <w:rPr>
              <w:rFonts w:ascii="Courier New" w:eastAsiaTheme="majorEastAsia" w:hAnsi="Courier New" w:cs="Courier New"/>
              <w:b w:val="0"/>
              <w:bCs/>
            </w:rPr>
            <w:fldChar w:fldCharType="begin"/>
          </w:r>
          <w:r w:rsidR="00FB76A1" w:rsidRPr="00C10283">
            <w:rPr>
              <w:rFonts w:ascii="Courier New" w:hAnsi="Courier New" w:cs="Courier New"/>
              <w:b w:val="0"/>
            </w:rPr>
            <w:instrText xml:space="preserve"> TOC \o "1-3" \h \z \u </w:instrText>
          </w:r>
          <w:r w:rsidRPr="00C10283">
            <w:rPr>
              <w:rFonts w:ascii="Courier New" w:eastAsiaTheme="majorEastAsia" w:hAnsi="Courier New" w:cs="Courier New"/>
              <w:b w:val="0"/>
              <w:bCs/>
            </w:rPr>
            <w:fldChar w:fldCharType="separate"/>
          </w:r>
          <w:hyperlink w:anchor="_Toc386703696" w:history="1">
            <w:r w:rsidR="00085A3E" w:rsidRPr="00C10283">
              <w:rPr>
                <w:rStyle w:val="Hyperlink"/>
                <w:rFonts w:ascii="Courier New" w:hAnsi="Courier New" w:cs="Courier New"/>
                <w:b w:val="0"/>
                <w:color w:val="000000" w:themeColor="text1"/>
              </w:rPr>
              <w:t>A. 1</w:t>
            </w:r>
            <w:r w:rsidR="00085A3E" w:rsidRPr="00C10283">
              <w:rPr>
                <w:rFonts w:ascii="Courier New" w:eastAsiaTheme="minorEastAsia" w:hAnsi="Courier New" w:cs="Courier New"/>
                <w:b w:val="0"/>
              </w:rPr>
              <w:tab/>
            </w:r>
            <w:r w:rsidR="00085A3E" w:rsidRPr="00C10283">
              <w:rPr>
                <w:rStyle w:val="Hyperlink"/>
                <w:rFonts w:ascii="Courier New" w:hAnsi="Courier New" w:cs="Courier New"/>
                <w:b w:val="0"/>
                <w:color w:val="000000" w:themeColor="text1"/>
              </w:rPr>
              <w:t>Circumstances Making the Collection of Information Necessary</w:t>
            </w:r>
          </w:hyperlink>
        </w:p>
        <w:p w14:paraId="4D6D67C5" w14:textId="7E7B0937" w:rsidR="00085A3E" w:rsidRPr="00C10283" w:rsidRDefault="00535E56" w:rsidP="00C10283">
          <w:pPr>
            <w:pStyle w:val="TOC1"/>
            <w:tabs>
              <w:tab w:val="clear" w:pos="810"/>
              <w:tab w:val="left" w:pos="990"/>
            </w:tabs>
            <w:ind w:left="1080" w:hanging="994"/>
            <w:rPr>
              <w:rFonts w:ascii="Courier New" w:eastAsiaTheme="minorEastAsia" w:hAnsi="Courier New" w:cs="Courier New"/>
              <w:b w:val="0"/>
            </w:rPr>
          </w:pPr>
          <w:hyperlink w:anchor="_Toc386703697" w:history="1">
            <w:r w:rsidR="00085A3E" w:rsidRPr="00C10283">
              <w:rPr>
                <w:rStyle w:val="Hyperlink"/>
                <w:rFonts w:ascii="Courier New" w:hAnsi="Courier New" w:cs="Courier New"/>
                <w:b w:val="0"/>
                <w:color w:val="000000" w:themeColor="text1"/>
              </w:rPr>
              <w:t>A. 2</w:t>
            </w:r>
            <w:r w:rsidR="00085A3E" w:rsidRPr="00C10283">
              <w:rPr>
                <w:rFonts w:ascii="Courier New" w:eastAsiaTheme="minorEastAsia" w:hAnsi="Courier New" w:cs="Courier New"/>
                <w:b w:val="0"/>
              </w:rPr>
              <w:tab/>
            </w:r>
            <w:r w:rsidR="00085A3E" w:rsidRPr="00C10283">
              <w:rPr>
                <w:rStyle w:val="Hyperlink"/>
                <w:rFonts w:ascii="Courier New" w:hAnsi="Courier New" w:cs="Courier New"/>
                <w:b w:val="0"/>
                <w:color w:val="000000" w:themeColor="text1"/>
              </w:rPr>
              <w:t>Purpose and Use of Information Collection</w:t>
            </w:r>
            <w:r w:rsidR="00085A3E" w:rsidRPr="00C10283">
              <w:rPr>
                <w:rFonts w:ascii="Courier New" w:hAnsi="Courier New" w:cs="Courier New"/>
                <w:b w:val="0"/>
                <w:webHidden/>
              </w:rPr>
              <w:tab/>
            </w:r>
          </w:hyperlink>
        </w:p>
        <w:p w14:paraId="7932D797" w14:textId="35791D62" w:rsidR="00085A3E" w:rsidRPr="00C10283" w:rsidRDefault="00085A3E" w:rsidP="00C10283">
          <w:pPr>
            <w:pStyle w:val="TOC1"/>
            <w:tabs>
              <w:tab w:val="clear" w:pos="810"/>
              <w:tab w:val="left" w:pos="990"/>
            </w:tabs>
            <w:ind w:left="1080" w:hanging="994"/>
            <w:rPr>
              <w:rFonts w:ascii="Courier New" w:eastAsiaTheme="minorEastAsia" w:hAnsi="Courier New" w:cs="Courier New"/>
              <w:b w:val="0"/>
              <w:color w:val="000000" w:themeColor="text1"/>
            </w:rPr>
          </w:pPr>
          <w:r w:rsidRPr="00C10283">
            <w:rPr>
              <w:rFonts w:ascii="Courier New" w:hAnsi="Courier New" w:cs="Courier New"/>
              <w:b w:val="0"/>
            </w:rPr>
            <w:t>A. 3</w:t>
          </w:r>
          <w:r w:rsidRPr="00C10283">
            <w:rPr>
              <w:rFonts w:ascii="Courier New" w:eastAsiaTheme="minorEastAsia" w:hAnsi="Courier New" w:cs="Courier New"/>
              <w:b w:val="0"/>
              <w:color w:val="000000" w:themeColor="text1"/>
            </w:rPr>
            <w:tab/>
          </w:r>
          <w:r w:rsidRPr="00C10283">
            <w:rPr>
              <w:rFonts w:ascii="Courier New" w:hAnsi="Courier New" w:cs="Courier New"/>
              <w:b w:val="0"/>
            </w:rPr>
            <w:t>Use of Improved Information Technology and Burden Reduction</w:t>
          </w:r>
          <w:r w:rsidRPr="00C10283">
            <w:rPr>
              <w:rFonts w:ascii="Courier New" w:hAnsi="Courier New" w:cs="Courier New"/>
              <w:b w:val="0"/>
              <w:webHidden/>
              <w:color w:val="000000" w:themeColor="text1"/>
            </w:rPr>
            <w:tab/>
          </w:r>
        </w:p>
        <w:p w14:paraId="2E85B2B1" w14:textId="07867D69" w:rsidR="00085A3E" w:rsidRPr="00C10283" w:rsidRDefault="00535E56" w:rsidP="00C10283">
          <w:pPr>
            <w:pStyle w:val="TOC1"/>
            <w:tabs>
              <w:tab w:val="clear" w:pos="810"/>
              <w:tab w:val="left" w:pos="990"/>
            </w:tabs>
            <w:ind w:left="1080" w:hanging="994"/>
            <w:rPr>
              <w:rFonts w:ascii="Courier New" w:eastAsiaTheme="minorEastAsia" w:hAnsi="Courier New" w:cs="Courier New"/>
              <w:b w:val="0"/>
            </w:rPr>
          </w:pPr>
          <w:hyperlink w:anchor="_Toc386703699" w:history="1">
            <w:r w:rsidR="00085A3E" w:rsidRPr="00C10283">
              <w:rPr>
                <w:rStyle w:val="Hyperlink"/>
                <w:rFonts w:ascii="Courier New" w:hAnsi="Courier New" w:cs="Courier New"/>
                <w:b w:val="0"/>
                <w:color w:val="000000" w:themeColor="text1"/>
              </w:rPr>
              <w:t>A. 4</w:t>
            </w:r>
            <w:r w:rsidR="00085A3E" w:rsidRPr="00C10283">
              <w:rPr>
                <w:rFonts w:ascii="Courier New" w:eastAsiaTheme="minorEastAsia" w:hAnsi="Courier New" w:cs="Courier New"/>
                <w:b w:val="0"/>
              </w:rPr>
              <w:tab/>
            </w:r>
            <w:r w:rsidR="00085A3E" w:rsidRPr="00C10283">
              <w:rPr>
                <w:rStyle w:val="Hyperlink"/>
                <w:rFonts w:ascii="Courier New" w:hAnsi="Courier New" w:cs="Courier New"/>
                <w:b w:val="0"/>
                <w:color w:val="000000" w:themeColor="text1"/>
              </w:rPr>
              <w:t>Efforts to Identify and Use of Similar Information</w:t>
            </w:r>
            <w:r w:rsidR="00085A3E" w:rsidRPr="00C10283">
              <w:rPr>
                <w:rFonts w:ascii="Courier New" w:hAnsi="Courier New" w:cs="Courier New"/>
                <w:b w:val="0"/>
                <w:webHidden/>
              </w:rPr>
              <w:tab/>
            </w:r>
          </w:hyperlink>
        </w:p>
        <w:p w14:paraId="5A250D6F" w14:textId="3411CAE4" w:rsidR="00085A3E" w:rsidRPr="00C10283" w:rsidRDefault="00535E56" w:rsidP="00C10283">
          <w:pPr>
            <w:pStyle w:val="TOC1"/>
            <w:tabs>
              <w:tab w:val="clear" w:pos="810"/>
              <w:tab w:val="left" w:pos="990"/>
            </w:tabs>
            <w:ind w:left="1080" w:hanging="994"/>
            <w:rPr>
              <w:rFonts w:ascii="Courier New" w:eastAsiaTheme="minorEastAsia" w:hAnsi="Courier New" w:cs="Courier New"/>
              <w:b w:val="0"/>
            </w:rPr>
          </w:pPr>
          <w:hyperlink w:anchor="_Toc386703700" w:history="1">
            <w:r w:rsidR="00085A3E" w:rsidRPr="00C10283">
              <w:rPr>
                <w:rStyle w:val="Hyperlink"/>
                <w:rFonts w:ascii="Courier New" w:hAnsi="Courier New" w:cs="Courier New"/>
                <w:b w:val="0"/>
                <w:color w:val="000000" w:themeColor="text1"/>
              </w:rPr>
              <w:t>A. 5</w:t>
            </w:r>
            <w:r w:rsidR="00085A3E" w:rsidRPr="00C10283">
              <w:rPr>
                <w:rFonts w:ascii="Courier New" w:eastAsiaTheme="minorEastAsia" w:hAnsi="Courier New" w:cs="Courier New"/>
                <w:b w:val="0"/>
              </w:rPr>
              <w:tab/>
            </w:r>
            <w:r w:rsidR="00085A3E" w:rsidRPr="00C10283">
              <w:rPr>
                <w:rStyle w:val="Hyperlink"/>
                <w:rFonts w:ascii="Courier New" w:hAnsi="Courier New" w:cs="Courier New"/>
                <w:b w:val="0"/>
                <w:color w:val="000000" w:themeColor="text1"/>
              </w:rPr>
              <w:t>Impact of Small Businesses or Other Small Entities</w:t>
            </w:r>
            <w:r w:rsidR="00085A3E" w:rsidRPr="00C10283">
              <w:rPr>
                <w:rFonts w:ascii="Courier New" w:hAnsi="Courier New" w:cs="Courier New"/>
                <w:b w:val="0"/>
                <w:webHidden/>
              </w:rPr>
              <w:tab/>
            </w:r>
          </w:hyperlink>
        </w:p>
        <w:p w14:paraId="5A81530F" w14:textId="5113A19B" w:rsidR="00085A3E" w:rsidRPr="00C10283" w:rsidRDefault="00535E56" w:rsidP="00C10283">
          <w:pPr>
            <w:pStyle w:val="TOC1"/>
            <w:tabs>
              <w:tab w:val="clear" w:pos="810"/>
              <w:tab w:val="left" w:pos="990"/>
            </w:tabs>
            <w:ind w:left="1080" w:hanging="994"/>
            <w:rPr>
              <w:rFonts w:ascii="Courier New" w:eastAsiaTheme="minorEastAsia" w:hAnsi="Courier New" w:cs="Courier New"/>
              <w:b w:val="0"/>
            </w:rPr>
          </w:pPr>
          <w:hyperlink w:anchor="_Toc386703701" w:history="1">
            <w:r w:rsidR="00085A3E" w:rsidRPr="00C10283">
              <w:rPr>
                <w:rStyle w:val="Hyperlink"/>
                <w:rFonts w:ascii="Courier New" w:hAnsi="Courier New" w:cs="Courier New"/>
                <w:b w:val="0"/>
                <w:color w:val="000000" w:themeColor="text1"/>
              </w:rPr>
              <w:t>A. 6</w:t>
            </w:r>
            <w:r w:rsidR="00085A3E" w:rsidRPr="00C10283">
              <w:rPr>
                <w:rFonts w:ascii="Courier New" w:eastAsiaTheme="minorEastAsia" w:hAnsi="Courier New" w:cs="Courier New"/>
                <w:b w:val="0"/>
              </w:rPr>
              <w:tab/>
            </w:r>
            <w:r w:rsidR="00085A3E" w:rsidRPr="00C10283">
              <w:rPr>
                <w:rStyle w:val="Hyperlink"/>
                <w:rFonts w:ascii="Courier New" w:hAnsi="Courier New" w:cs="Courier New"/>
                <w:b w:val="0"/>
                <w:color w:val="000000" w:themeColor="text1"/>
              </w:rPr>
              <w:t>Consequences of Collecting the Information Less Frequently</w:t>
            </w:r>
            <w:r w:rsidR="00085A3E" w:rsidRPr="00C10283">
              <w:rPr>
                <w:rFonts w:ascii="Courier New" w:hAnsi="Courier New" w:cs="Courier New"/>
                <w:b w:val="0"/>
                <w:webHidden/>
              </w:rPr>
              <w:tab/>
            </w:r>
          </w:hyperlink>
        </w:p>
        <w:p w14:paraId="2E5C4A54" w14:textId="6A4BA93B" w:rsidR="00085A3E" w:rsidRPr="00C10283" w:rsidRDefault="00535E56" w:rsidP="00C10283">
          <w:pPr>
            <w:pStyle w:val="TOC1"/>
            <w:tabs>
              <w:tab w:val="clear" w:pos="810"/>
              <w:tab w:val="left" w:pos="990"/>
            </w:tabs>
            <w:ind w:left="1080" w:hanging="994"/>
            <w:rPr>
              <w:rFonts w:ascii="Courier New" w:eastAsiaTheme="minorEastAsia" w:hAnsi="Courier New" w:cs="Courier New"/>
              <w:b w:val="0"/>
            </w:rPr>
          </w:pPr>
          <w:hyperlink w:anchor="_Toc386703702" w:history="1">
            <w:r w:rsidR="00085A3E" w:rsidRPr="00C10283">
              <w:rPr>
                <w:rStyle w:val="Hyperlink"/>
                <w:rFonts w:ascii="Courier New" w:hAnsi="Courier New" w:cs="Courier New"/>
                <w:b w:val="0"/>
                <w:color w:val="000000" w:themeColor="text1"/>
              </w:rPr>
              <w:t>A. 7</w:t>
            </w:r>
            <w:r w:rsidR="00085A3E" w:rsidRPr="00C10283">
              <w:rPr>
                <w:rFonts w:ascii="Courier New" w:eastAsiaTheme="minorEastAsia" w:hAnsi="Courier New" w:cs="Courier New"/>
                <w:b w:val="0"/>
              </w:rPr>
              <w:tab/>
            </w:r>
            <w:r w:rsidR="00085A3E" w:rsidRPr="00C10283">
              <w:rPr>
                <w:rStyle w:val="Hyperlink"/>
                <w:rFonts w:ascii="Courier New" w:hAnsi="Courier New" w:cs="Courier New"/>
                <w:b w:val="0"/>
                <w:color w:val="000000" w:themeColor="text1"/>
              </w:rPr>
              <w:t>Special Circumstances Relating to the Guidelines of 5 CFR 1320.5</w:t>
            </w:r>
          </w:hyperlink>
        </w:p>
        <w:p w14:paraId="259C573A" w14:textId="4B6ED392" w:rsidR="00085A3E" w:rsidRPr="00C10283" w:rsidRDefault="00535E56" w:rsidP="00C10283">
          <w:pPr>
            <w:pStyle w:val="TOC1"/>
            <w:tabs>
              <w:tab w:val="clear" w:pos="810"/>
              <w:tab w:val="left" w:pos="990"/>
            </w:tabs>
            <w:ind w:left="1080" w:hanging="994"/>
            <w:rPr>
              <w:rFonts w:ascii="Courier New" w:eastAsiaTheme="minorEastAsia" w:hAnsi="Courier New" w:cs="Courier New"/>
              <w:b w:val="0"/>
            </w:rPr>
          </w:pPr>
          <w:hyperlink w:anchor="_Toc386703703" w:history="1">
            <w:r w:rsidR="00085A3E" w:rsidRPr="00C10283">
              <w:rPr>
                <w:rStyle w:val="Hyperlink"/>
                <w:rFonts w:ascii="Courier New" w:hAnsi="Courier New" w:cs="Courier New"/>
                <w:b w:val="0"/>
                <w:color w:val="000000" w:themeColor="text1"/>
              </w:rPr>
              <w:t>A. 8</w:t>
            </w:r>
            <w:r w:rsidR="00085A3E" w:rsidRPr="00C10283">
              <w:rPr>
                <w:rFonts w:ascii="Courier New" w:eastAsiaTheme="minorEastAsia" w:hAnsi="Courier New" w:cs="Courier New"/>
                <w:b w:val="0"/>
              </w:rPr>
              <w:tab/>
            </w:r>
            <w:r w:rsidR="00085A3E" w:rsidRPr="00C10283">
              <w:rPr>
                <w:rStyle w:val="Hyperlink"/>
                <w:rFonts w:ascii="Courier New" w:hAnsi="Courier New" w:cs="Courier New"/>
                <w:b w:val="0"/>
                <w:color w:val="000000" w:themeColor="text1"/>
              </w:rPr>
              <w:t>Comments in Response to the Federal Register Notice and Efforts to Consult Outside the Agency</w:t>
            </w:r>
            <w:r w:rsidR="00085A3E" w:rsidRPr="00C10283">
              <w:rPr>
                <w:rFonts w:ascii="Courier New" w:hAnsi="Courier New" w:cs="Courier New"/>
                <w:b w:val="0"/>
                <w:webHidden/>
              </w:rPr>
              <w:tab/>
            </w:r>
          </w:hyperlink>
        </w:p>
        <w:p w14:paraId="79CB1652" w14:textId="3A9871E1" w:rsidR="00085A3E" w:rsidRPr="00C10283" w:rsidRDefault="00535E56" w:rsidP="00C10283">
          <w:pPr>
            <w:pStyle w:val="TOC1"/>
            <w:tabs>
              <w:tab w:val="clear" w:pos="810"/>
              <w:tab w:val="left" w:pos="990"/>
            </w:tabs>
            <w:ind w:left="1080" w:hanging="994"/>
            <w:rPr>
              <w:rFonts w:ascii="Courier New" w:eastAsiaTheme="minorEastAsia" w:hAnsi="Courier New" w:cs="Courier New"/>
              <w:b w:val="0"/>
            </w:rPr>
          </w:pPr>
          <w:hyperlink w:anchor="_Toc386703704" w:history="1">
            <w:r w:rsidR="00085A3E" w:rsidRPr="00C10283">
              <w:rPr>
                <w:rStyle w:val="Hyperlink"/>
                <w:rFonts w:ascii="Courier New" w:hAnsi="Courier New" w:cs="Courier New"/>
                <w:b w:val="0"/>
                <w:color w:val="000000" w:themeColor="text1"/>
              </w:rPr>
              <w:t>A. 9</w:t>
            </w:r>
            <w:r w:rsidR="00085A3E" w:rsidRPr="00C10283">
              <w:rPr>
                <w:rFonts w:ascii="Courier New" w:eastAsiaTheme="minorEastAsia" w:hAnsi="Courier New" w:cs="Courier New"/>
                <w:b w:val="0"/>
              </w:rPr>
              <w:tab/>
            </w:r>
            <w:r w:rsidR="00085A3E" w:rsidRPr="00C10283">
              <w:rPr>
                <w:rStyle w:val="Hyperlink"/>
                <w:rFonts w:ascii="Courier New" w:hAnsi="Courier New" w:cs="Courier New"/>
                <w:b w:val="0"/>
                <w:color w:val="000000" w:themeColor="text1"/>
              </w:rPr>
              <w:t>Explanation of Any Payment or Gift to Respondents</w:t>
            </w:r>
            <w:r w:rsidR="00085A3E" w:rsidRPr="00C10283">
              <w:rPr>
                <w:rFonts w:ascii="Courier New" w:hAnsi="Courier New" w:cs="Courier New"/>
                <w:b w:val="0"/>
                <w:webHidden/>
              </w:rPr>
              <w:tab/>
            </w:r>
          </w:hyperlink>
        </w:p>
        <w:p w14:paraId="7F244836" w14:textId="2A4738CC" w:rsidR="00085A3E" w:rsidRPr="00C10283" w:rsidRDefault="00535E56" w:rsidP="00C10283">
          <w:pPr>
            <w:pStyle w:val="TOC1"/>
            <w:tabs>
              <w:tab w:val="clear" w:pos="810"/>
              <w:tab w:val="left" w:pos="990"/>
            </w:tabs>
            <w:ind w:left="1080" w:hanging="994"/>
            <w:rPr>
              <w:rFonts w:ascii="Courier New" w:eastAsiaTheme="minorEastAsia" w:hAnsi="Courier New" w:cs="Courier New"/>
              <w:b w:val="0"/>
            </w:rPr>
          </w:pPr>
          <w:hyperlink w:anchor="_Toc386703705" w:history="1">
            <w:r w:rsidR="00085A3E" w:rsidRPr="00C10283">
              <w:rPr>
                <w:rStyle w:val="Hyperlink"/>
                <w:rFonts w:ascii="Courier New" w:hAnsi="Courier New" w:cs="Courier New"/>
                <w:b w:val="0"/>
                <w:color w:val="000000" w:themeColor="text1"/>
              </w:rPr>
              <w:t>A. 10</w:t>
            </w:r>
            <w:r w:rsidR="00085A3E" w:rsidRPr="00C10283">
              <w:rPr>
                <w:rFonts w:ascii="Courier New" w:eastAsiaTheme="minorEastAsia" w:hAnsi="Courier New" w:cs="Courier New"/>
                <w:b w:val="0"/>
              </w:rPr>
              <w:tab/>
            </w:r>
            <w:r w:rsidR="00085A3E" w:rsidRPr="00C10283">
              <w:rPr>
                <w:rStyle w:val="Hyperlink"/>
                <w:rFonts w:ascii="Courier New" w:hAnsi="Courier New" w:cs="Courier New"/>
                <w:b w:val="0"/>
                <w:color w:val="000000" w:themeColor="text1"/>
              </w:rPr>
              <w:t>Assurance of Confidentiality Provided to Respondents</w:t>
            </w:r>
            <w:r w:rsidR="00085A3E" w:rsidRPr="00C10283">
              <w:rPr>
                <w:rFonts w:ascii="Courier New" w:hAnsi="Courier New" w:cs="Courier New"/>
                <w:b w:val="0"/>
                <w:webHidden/>
              </w:rPr>
              <w:tab/>
            </w:r>
          </w:hyperlink>
        </w:p>
        <w:p w14:paraId="2DF34CB5" w14:textId="52A4D5A7" w:rsidR="00085A3E" w:rsidRPr="00C10283" w:rsidRDefault="00535E56" w:rsidP="00C10283">
          <w:pPr>
            <w:pStyle w:val="TOC1"/>
            <w:tabs>
              <w:tab w:val="clear" w:pos="810"/>
              <w:tab w:val="left" w:pos="990"/>
            </w:tabs>
            <w:ind w:left="1080" w:hanging="994"/>
            <w:rPr>
              <w:rFonts w:ascii="Courier New" w:eastAsiaTheme="minorEastAsia" w:hAnsi="Courier New" w:cs="Courier New"/>
              <w:b w:val="0"/>
            </w:rPr>
          </w:pPr>
          <w:hyperlink w:anchor="_Toc386703706" w:history="1">
            <w:r w:rsidR="00085A3E" w:rsidRPr="00C10283">
              <w:rPr>
                <w:rStyle w:val="Hyperlink"/>
                <w:rFonts w:ascii="Courier New" w:hAnsi="Courier New" w:cs="Courier New"/>
                <w:b w:val="0"/>
                <w:color w:val="000000" w:themeColor="text1"/>
              </w:rPr>
              <w:t>A. 11</w:t>
            </w:r>
            <w:r w:rsidR="00085A3E" w:rsidRPr="00C10283">
              <w:rPr>
                <w:rFonts w:ascii="Courier New" w:eastAsiaTheme="minorEastAsia" w:hAnsi="Courier New" w:cs="Courier New"/>
                <w:b w:val="0"/>
              </w:rPr>
              <w:tab/>
            </w:r>
            <w:r w:rsidR="00085A3E" w:rsidRPr="00C10283">
              <w:rPr>
                <w:rStyle w:val="Hyperlink"/>
                <w:rFonts w:ascii="Courier New" w:hAnsi="Courier New" w:cs="Courier New"/>
                <w:b w:val="0"/>
                <w:color w:val="000000" w:themeColor="text1"/>
              </w:rPr>
              <w:t>Justification for Sensitive Questions</w:t>
            </w:r>
            <w:r w:rsidR="00085A3E" w:rsidRPr="00C10283">
              <w:rPr>
                <w:rFonts w:ascii="Courier New" w:hAnsi="Courier New" w:cs="Courier New"/>
                <w:b w:val="0"/>
                <w:webHidden/>
              </w:rPr>
              <w:tab/>
            </w:r>
          </w:hyperlink>
        </w:p>
        <w:p w14:paraId="69D296CA" w14:textId="2A1E48FC" w:rsidR="00085A3E" w:rsidRPr="00C10283" w:rsidRDefault="00535E56" w:rsidP="00C10283">
          <w:pPr>
            <w:pStyle w:val="TOC1"/>
            <w:tabs>
              <w:tab w:val="clear" w:pos="810"/>
              <w:tab w:val="left" w:pos="990"/>
            </w:tabs>
            <w:ind w:left="1080" w:hanging="994"/>
            <w:rPr>
              <w:rFonts w:ascii="Courier New" w:eastAsiaTheme="minorEastAsia" w:hAnsi="Courier New" w:cs="Courier New"/>
              <w:b w:val="0"/>
            </w:rPr>
          </w:pPr>
          <w:hyperlink w:anchor="_Toc386703707" w:history="1">
            <w:r w:rsidR="00085A3E" w:rsidRPr="00C10283">
              <w:rPr>
                <w:rStyle w:val="Hyperlink"/>
                <w:rFonts w:ascii="Courier New" w:hAnsi="Courier New" w:cs="Courier New"/>
                <w:b w:val="0"/>
                <w:color w:val="000000" w:themeColor="text1"/>
              </w:rPr>
              <w:t>A. 12</w:t>
            </w:r>
            <w:r w:rsidR="00085A3E" w:rsidRPr="00C10283">
              <w:rPr>
                <w:rFonts w:ascii="Courier New" w:eastAsiaTheme="minorEastAsia" w:hAnsi="Courier New" w:cs="Courier New"/>
                <w:b w:val="0"/>
              </w:rPr>
              <w:tab/>
            </w:r>
            <w:r w:rsidR="00085A3E" w:rsidRPr="00C10283">
              <w:rPr>
                <w:rStyle w:val="Hyperlink"/>
                <w:rFonts w:ascii="Courier New" w:hAnsi="Courier New" w:cs="Courier New"/>
                <w:b w:val="0"/>
                <w:color w:val="000000" w:themeColor="text1"/>
              </w:rPr>
              <w:t>Estimates of Annualized Burden Hours and Costs</w:t>
            </w:r>
            <w:r w:rsidR="00085A3E" w:rsidRPr="00C10283">
              <w:rPr>
                <w:rFonts w:ascii="Courier New" w:hAnsi="Courier New" w:cs="Courier New"/>
                <w:b w:val="0"/>
                <w:webHidden/>
              </w:rPr>
              <w:tab/>
            </w:r>
          </w:hyperlink>
        </w:p>
        <w:p w14:paraId="4EEFB7D2" w14:textId="223D4E2E" w:rsidR="00085A3E" w:rsidRPr="00C10283" w:rsidRDefault="00535E56" w:rsidP="00C10283">
          <w:pPr>
            <w:pStyle w:val="TOC1"/>
            <w:tabs>
              <w:tab w:val="clear" w:pos="810"/>
              <w:tab w:val="left" w:pos="990"/>
            </w:tabs>
            <w:ind w:left="1080" w:hanging="994"/>
            <w:rPr>
              <w:rFonts w:ascii="Courier New" w:eastAsiaTheme="minorEastAsia" w:hAnsi="Courier New" w:cs="Courier New"/>
              <w:b w:val="0"/>
            </w:rPr>
          </w:pPr>
          <w:hyperlink w:anchor="_Toc386703708" w:history="1">
            <w:r w:rsidR="00085A3E" w:rsidRPr="00C10283">
              <w:rPr>
                <w:rStyle w:val="Hyperlink"/>
                <w:rFonts w:ascii="Courier New" w:hAnsi="Courier New" w:cs="Courier New"/>
                <w:b w:val="0"/>
                <w:color w:val="000000" w:themeColor="text1"/>
              </w:rPr>
              <w:t>A. 13</w:t>
            </w:r>
            <w:r w:rsidR="00085A3E" w:rsidRPr="00C10283">
              <w:rPr>
                <w:rFonts w:ascii="Courier New" w:eastAsiaTheme="minorEastAsia" w:hAnsi="Courier New" w:cs="Courier New"/>
                <w:b w:val="0"/>
              </w:rPr>
              <w:tab/>
            </w:r>
            <w:r w:rsidR="00085A3E" w:rsidRPr="00C10283">
              <w:rPr>
                <w:rStyle w:val="Hyperlink"/>
                <w:rFonts w:ascii="Courier New" w:hAnsi="Courier New" w:cs="Courier New"/>
                <w:b w:val="0"/>
                <w:color w:val="000000" w:themeColor="text1"/>
              </w:rPr>
              <w:t>Estimates of Other Annual Cost Burden to Respondents or Record Keepers</w:t>
            </w:r>
            <w:r w:rsidR="00085A3E" w:rsidRPr="00C10283">
              <w:rPr>
                <w:rFonts w:ascii="Courier New" w:hAnsi="Courier New" w:cs="Courier New"/>
                <w:b w:val="0"/>
                <w:webHidden/>
              </w:rPr>
              <w:tab/>
            </w:r>
          </w:hyperlink>
        </w:p>
        <w:p w14:paraId="5D6BD777" w14:textId="10958950" w:rsidR="00085A3E" w:rsidRPr="00C10283" w:rsidRDefault="00535E56" w:rsidP="0038051B">
          <w:pPr>
            <w:pStyle w:val="TOC1"/>
            <w:rPr>
              <w:rFonts w:ascii="Courier New" w:eastAsiaTheme="minorEastAsia" w:hAnsi="Courier New" w:cs="Courier New"/>
              <w:b w:val="0"/>
            </w:rPr>
          </w:pPr>
          <w:hyperlink w:anchor="_Toc386703709" w:history="1">
            <w:r w:rsidR="00085A3E" w:rsidRPr="00C10283">
              <w:rPr>
                <w:rStyle w:val="Hyperlink"/>
                <w:rFonts w:ascii="Courier New" w:hAnsi="Courier New" w:cs="Courier New"/>
                <w:b w:val="0"/>
                <w:color w:val="000000" w:themeColor="text1"/>
              </w:rPr>
              <w:t>A. 14</w:t>
            </w:r>
            <w:r w:rsidR="00085A3E" w:rsidRPr="00C10283">
              <w:rPr>
                <w:rFonts w:ascii="Courier New" w:eastAsiaTheme="minorEastAsia" w:hAnsi="Courier New" w:cs="Courier New"/>
                <w:b w:val="0"/>
              </w:rPr>
              <w:tab/>
            </w:r>
            <w:r w:rsidR="00C10283">
              <w:rPr>
                <w:rFonts w:ascii="Courier New" w:eastAsiaTheme="minorEastAsia" w:hAnsi="Courier New" w:cs="Courier New"/>
                <w:b w:val="0"/>
              </w:rPr>
              <w:t xml:space="preserve"> </w:t>
            </w:r>
            <w:r w:rsidR="00085A3E" w:rsidRPr="00C10283">
              <w:rPr>
                <w:rStyle w:val="Hyperlink"/>
                <w:rFonts w:ascii="Courier New" w:hAnsi="Courier New" w:cs="Courier New"/>
                <w:b w:val="0"/>
                <w:color w:val="000000" w:themeColor="text1"/>
              </w:rPr>
              <w:t>Annualized Cost to Federal Government</w:t>
            </w:r>
            <w:r w:rsidR="00085A3E" w:rsidRPr="00C10283">
              <w:rPr>
                <w:rFonts w:ascii="Courier New" w:hAnsi="Courier New" w:cs="Courier New"/>
                <w:b w:val="0"/>
                <w:webHidden/>
              </w:rPr>
              <w:tab/>
            </w:r>
          </w:hyperlink>
        </w:p>
        <w:p w14:paraId="0D35EAD1" w14:textId="77B1542E" w:rsidR="00085A3E" w:rsidRPr="00C10283" w:rsidRDefault="00535E56" w:rsidP="0038051B">
          <w:pPr>
            <w:pStyle w:val="TOC1"/>
            <w:rPr>
              <w:rFonts w:ascii="Courier New" w:eastAsiaTheme="minorEastAsia" w:hAnsi="Courier New" w:cs="Courier New"/>
              <w:b w:val="0"/>
            </w:rPr>
          </w:pPr>
          <w:hyperlink w:anchor="_Toc386703710" w:history="1">
            <w:r w:rsidR="00085A3E" w:rsidRPr="00C10283">
              <w:rPr>
                <w:rStyle w:val="Hyperlink"/>
                <w:rFonts w:ascii="Courier New" w:hAnsi="Courier New" w:cs="Courier New"/>
                <w:b w:val="0"/>
                <w:color w:val="000000" w:themeColor="text1"/>
              </w:rPr>
              <w:t>A. 15</w:t>
            </w:r>
            <w:r w:rsidR="00C10283">
              <w:rPr>
                <w:rStyle w:val="Hyperlink"/>
                <w:rFonts w:ascii="Courier New" w:hAnsi="Courier New" w:cs="Courier New"/>
                <w:b w:val="0"/>
                <w:color w:val="000000" w:themeColor="text1"/>
              </w:rPr>
              <w:t xml:space="preserve"> </w:t>
            </w:r>
            <w:r w:rsidR="00085A3E" w:rsidRPr="00C10283">
              <w:rPr>
                <w:rStyle w:val="Hyperlink"/>
                <w:rFonts w:ascii="Courier New" w:hAnsi="Courier New" w:cs="Courier New"/>
                <w:b w:val="0"/>
                <w:color w:val="000000" w:themeColor="text1"/>
              </w:rPr>
              <w:t>Explanation for Program Changes or Adjustments</w:t>
            </w:r>
            <w:r w:rsidR="00085A3E" w:rsidRPr="00C10283">
              <w:rPr>
                <w:rFonts w:ascii="Courier New" w:hAnsi="Courier New" w:cs="Courier New"/>
                <w:b w:val="0"/>
                <w:webHidden/>
              </w:rPr>
              <w:tab/>
            </w:r>
          </w:hyperlink>
        </w:p>
        <w:p w14:paraId="687E0DB1" w14:textId="1376C561" w:rsidR="00085A3E" w:rsidRPr="00C10283" w:rsidRDefault="00535E56" w:rsidP="0038051B">
          <w:pPr>
            <w:pStyle w:val="TOC1"/>
            <w:rPr>
              <w:rFonts w:ascii="Courier New" w:eastAsiaTheme="minorEastAsia" w:hAnsi="Courier New" w:cs="Courier New"/>
              <w:b w:val="0"/>
            </w:rPr>
          </w:pPr>
          <w:hyperlink w:anchor="_Toc386703711" w:history="1">
            <w:r w:rsidR="00085A3E" w:rsidRPr="00C10283">
              <w:rPr>
                <w:rStyle w:val="Hyperlink"/>
                <w:rFonts w:ascii="Courier New" w:hAnsi="Courier New" w:cs="Courier New"/>
                <w:b w:val="0"/>
                <w:color w:val="000000" w:themeColor="text1"/>
              </w:rPr>
              <w:t>A. 16</w:t>
            </w:r>
            <w:r w:rsidR="00085A3E" w:rsidRPr="00C10283">
              <w:rPr>
                <w:rFonts w:ascii="Courier New" w:eastAsiaTheme="minorEastAsia" w:hAnsi="Courier New" w:cs="Courier New"/>
                <w:b w:val="0"/>
              </w:rPr>
              <w:tab/>
            </w:r>
            <w:r w:rsidR="00C10283">
              <w:rPr>
                <w:rFonts w:ascii="Courier New" w:eastAsiaTheme="minorEastAsia" w:hAnsi="Courier New" w:cs="Courier New"/>
                <w:b w:val="0"/>
              </w:rPr>
              <w:t xml:space="preserve"> </w:t>
            </w:r>
            <w:r w:rsidR="00085A3E" w:rsidRPr="00C10283">
              <w:rPr>
                <w:rStyle w:val="Hyperlink"/>
                <w:rFonts w:ascii="Courier New" w:hAnsi="Courier New" w:cs="Courier New"/>
                <w:b w:val="0"/>
                <w:color w:val="000000" w:themeColor="text1"/>
              </w:rPr>
              <w:t>Plans for Tabulation and Publication and Project Time Schedule</w:t>
            </w:r>
            <w:r w:rsidR="00085A3E" w:rsidRPr="00C10283">
              <w:rPr>
                <w:rFonts w:ascii="Courier New" w:hAnsi="Courier New" w:cs="Courier New"/>
                <w:b w:val="0"/>
                <w:webHidden/>
              </w:rPr>
              <w:tab/>
            </w:r>
          </w:hyperlink>
        </w:p>
        <w:p w14:paraId="46E0413A" w14:textId="23C36E8E" w:rsidR="00085A3E" w:rsidRPr="00C10283" w:rsidRDefault="00535E56" w:rsidP="0038051B">
          <w:pPr>
            <w:pStyle w:val="TOC1"/>
            <w:rPr>
              <w:rFonts w:ascii="Courier New" w:eastAsiaTheme="minorEastAsia" w:hAnsi="Courier New" w:cs="Courier New"/>
              <w:b w:val="0"/>
            </w:rPr>
          </w:pPr>
          <w:hyperlink w:anchor="_Toc386703712" w:history="1">
            <w:r w:rsidR="00085A3E" w:rsidRPr="00C10283">
              <w:rPr>
                <w:rStyle w:val="Hyperlink"/>
                <w:rFonts w:ascii="Courier New" w:hAnsi="Courier New" w:cs="Courier New"/>
                <w:b w:val="0"/>
                <w:color w:val="000000" w:themeColor="text1"/>
              </w:rPr>
              <w:t>A. 17</w:t>
            </w:r>
            <w:r w:rsidR="00085A3E" w:rsidRPr="00C10283">
              <w:rPr>
                <w:rFonts w:ascii="Courier New" w:eastAsiaTheme="minorEastAsia" w:hAnsi="Courier New" w:cs="Courier New"/>
                <w:b w:val="0"/>
              </w:rPr>
              <w:tab/>
            </w:r>
            <w:r w:rsidR="00C10283">
              <w:rPr>
                <w:rFonts w:ascii="Courier New" w:eastAsiaTheme="minorEastAsia" w:hAnsi="Courier New" w:cs="Courier New"/>
                <w:b w:val="0"/>
              </w:rPr>
              <w:t xml:space="preserve"> </w:t>
            </w:r>
            <w:r w:rsidR="00085A3E" w:rsidRPr="00C10283">
              <w:rPr>
                <w:rStyle w:val="Hyperlink"/>
                <w:rFonts w:ascii="Courier New" w:hAnsi="Courier New" w:cs="Courier New"/>
                <w:b w:val="0"/>
                <w:color w:val="000000" w:themeColor="text1"/>
              </w:rPr>
              <w:t>Reason(s) Display of OMB Expiration Date is Inappropriate</w:t>
            </w:r>
            <w:r w:rsidR="00085A3E" w:rsidRPr="00C10283">
              <w:rPr>
                <w:rFonts w:ascii="Courier New" w:hAnsi="Courier New" w:cs="Courier New"/>
                <w:b w:val="0"/>
                <w:webHidden/>
              </w:rPr>
              <w:tab/>
            </w:r>
          </w:hyperlink>
        </w:p>
        <w:p w14:paraId="24332690" w14:textId="2E58DFE5" w:rsidR="00085A3E" w:rsidRPr="00C10283" w:rsidRDefault="00535E56" w:rsidP="0038051B">
          <w:pPr>
            <w:pStyle w:val="TOC1"/>
            <w:rPr>
              <w:rFonts w:ascii="Courier New" w:eastAsiaTheme="minorEastAsia" w:hAnsi="Courier New" w:cs="Courier New"/>
              <w:b w:val="0"/>
            </w:rPr>
          </w:pPr>
          <w:hyperlink w:anchor="_Toc386703713" w:history="1">
            <w:r w:rsidR="00085A3E" w:rsidRPr="00C10283">
              <w:rPr>
                <w:rStyle w:val="Hyperlink"/>
                <w:rFonts w:ascii="Courier New" w:hAnsi="Courier New" w:cs="Courier New"/>
                <w:b w:val="0"/>
                <w:color w:val="000000" w:themeColor="text1"/>
              </w:rPr>
              <w:t>A. 18</w:t>
            </w:r>
            <w:r w:rsidR="00085A3E" w:rsidRPr="00C10283">
              <w:rPr>
                <w:rFonts w:ascii="Courier New" w:eastAsiaTheme="minorEastAsia" w:hAnsi="Courier New" w:cs="Courier New"/>
                <w:b w:val="0"/>
              </w:rPr>
              <w:tab/>
            </w:r>
            <w:r w:rsidR="00C10283">
              <w:rPr>
                <w:rFonts w:ascii="Courier New" w:eastAsiaTheme="minorEastAsia" w:hAnsi="Courier New" w:cs="Courier New"/>
                <w:b w:val="0"/>
              </w:rPr>
              <w:t xml:space="preserve"> </w:t>
            </w:r>
            <w:r w:rsidR="00085A3E" w:rsidRPr="00C10283">
              <w:rPr>
                <w:rStyle w:val="Hyperlink"/>
                <w:rFonts w:ascii="Courier New" w:hAnsi="Courier New" w:cs="Courier New"/>
                <w:b w:val="0"/>
                <w:color w:val="000000" w:themeColor="text1"/>
              </w:rPr>
              <w:t>Exceptions to Certification for Paperwork Reduction Act Submissions</w:t>
            </w:r>
            <w:r w:rsidR="00085A3E" w:rsidRPr="00C10283">
              <w:rPr>
                <w:rFonts w:ascii="Courier New" w:hAnsi="Courier New" w:cs="Courier New"/>
                <w:b w:val="0"/>
                <w:webHidden/>
              </w:rPr>
              <w:tab/>
            </w:r>
          </w:hyperlink>
        </w:p>
        <w:p w14:paraId="595B29A5" w14:textId="77777777" w:rsidR="00FB76A1" w:rsidRPr="00C10283" w:rsidRDefault="00B97639" w:rsidP="008A1964">
          <w:pPr>
            <w:spacing w:before="120" w:line="240" w:lineRule="auto"/>
            <w:rPr>
              <w:rFonts w:ascii="Courier New" w:hAnsi="Courier New" w:cs="Courier New"/>
              <w:color w:val="000000" w:themeColor="text1"/>
            </w:rPr>
          </w:pPr>
          <w:r w:rsidRPr="00C10283">
            <w:rPr>
              <w:rFonts w:ascii="Courier New" w:hAnsi="Courier New" w:cs="Courier New"/>
              <w:color w:val="000000" w:themeColor="text1"/>
            </w:rPr>
            <w:fldChar w:fldCharType="end"/>
          </w:r>
        </w:p>
      </w:sdtContent>
    </w:sdt>
    <w:p w14:paraId="05D6BB39" w14:textId="2F396801" w:rsidR="009A4CE8" w:rsidRDefault="009A4CE8" w:rsidP="00C10283">
      <w:pPr>
        <w:pStyle w:val="TOC1"/>
        <w:rPr>
          <w:rFonts w:eastAsiaTheme="majorEastAsia"/>
          <w:bCs/>
        </w:rPr>
      </w:pPr>
      <w:r w:rsidRPr="0038051B">
        <w:rPr>
          <w:rFonts w:eastAsiaTheme="majorEastAsia"/>
          <w:bCs/>
        </w:rPr>
        <w:fldChar w:fldCharType="begin"/>
      </w:r>
      <w:r w:rsidRPr="0038051B">
        <w:instrText xml:space="preserve"> TOC \o "1-3" \h \z \u </w:instrText>
      </w:r>
      <w:r w:rsidRPr="0038051B">
        <w:rPr>
          <w:rFonts w:eastAsiaTheme="majorEastAsia"/>
          <w:bCs/>
        </w:rPr>
        <w:fldChar w:fldCharType="separate"/>
      </w:r>
    </w:p>
    <w:p w14:paraId="61E4A62D" w14:textId="77777777" w:rsidR="00C10283" w:rsidRPr="00025FB6" w:rsidRDefault="00C10283" w:rsidP="00C10283">
      <w:pPr>
        <w:pStyle w:val="TableofFigures"/>
        <w:tabs>
          <w:tab w:val="right" w:leader="dot" w:pos="10070"/>
        </w:tabs>
        <w:rPr>
          <w:rFonts w:ascii="Courier New" w:hAnsi="Courier New" w:cs="Courier New"/>
        </w:rPr>
      </w:pPr>
      <w:r w:rsidRPr="00025FB6">
        <w:rPr>
          <w:rFonts w:ascii="Courier New" w:hAnsi="Courier New" w:cs="Courier New"/>
        </w:rPr>
        <w:t xml:space="preserve">Exhibit 12.1: Estimated Annualized Burden Hours </w:t>
      </w:r>
    </w:p>
    <w:p w14:paraId="1BC7FE9E" w14:textId="77777777" w:rsidR="00C10283" w:rsidRPr="00025FB6" w:rsidRDefault="00C10283" w:rsidP="00C10283">
      <w:pPr>
        <w:pStyle w:val="TableofFigures"/>
        <w:tabs>
          <w:tab w:val="right" w:leader="dot" w:pos="10070"/>
        </w:tabs>
        <w:rPr>
          <w:rFonts w:ascii="Courier New" w:hAnsi="Courier New" w:cs="Courier New"/>
        </w:rPr>
      </w:pPr>
      <w:r w:rsidRPr="00025FB6">
        <w:rPr>
          <w:rFonts w:ascii="Courier New" w:hAnsi="Courier New" w:cs="Courier New"/>
        </w:rPr>
        <w:t>Exhibit 12.2: Estimated Annualized Burden Costs</w:t>
      </w:r>
    </w:p>
    <w:p w14:paraId="627FA6F3" w14:textId="77777777" w:rsidR="00C10283" w:rsidRPr="00025FB6" w:rsidRDefault="00C10283" w:rsidP="00C10283">
      <w:pPr>
        <w:pStyle w:val="TableofFigures"/>
        <w:tabs>
          <w:tab w:val="right" w:leader="dot" w:pos="10070"/>
        </w:tabs>
        <w:rPr>
          <w:rFonts w:ascii="Courier New" w:hAnsi="Courier New" w:cs="Courier New"/>
        </w:rPr>
      </w:pPr>
      <w:r w:rsidRPr="00025FB6">
        <w:rPr>
          <w:rFonts w:ascii="Courier New" w:hAnsi="Courier New" w:cs="Courier New"/>
        </w:rPr>
        <w:t>Exhibit 14.1: Annualized Cost to the Government</w:t>
      </w:r>
    </w:p>
    <w:p w14:paraId="563490EB" w14:textId="77777777" w:rsidR="00C10283" w:rsidRPr="00025FB6" w:rsidRDefault="00C10283" w:rsidP="00C10283">
      <w:pPr>
        <w:pStyle w:val="TableofFigures"/>
        <w:tabs>
          <w:tab w:val="right" w:leader="dot" w:pos="10070"/>
        </w:tabs>
        <w:rPr>
          <w:rFonts w:ascii="Courier New" w:hAnsi="Courier New" w:cs="Courier New"/>
        </w:rPr>
      </w:pPr>
      <w:r w:rsidRPr="00025FB6">
        <w:rPr>
          <w:rFonts w:ascii="Courier New" w:hAnsi="Courier New" w:cs="Courier New"/>
        </w:rPr>
        <w:t>Exhibit 16.1: Project Time Schedule</w:t>
      </w:r>
    </w:p>
    <w:p w14:paraId="4857B88B" w14:textId="77777777" w:rsidR="00C10283" w:rsidRPr="00C10283" w:rsidRDefault="00C10283" w:rsidP="00C10283">
      <w:pPr>
        <w:rPr>
          <w:rFonts w:eastAsiaTheme="minorEastAsia"/>
        </w:rPr>
      </w:pPr>
    </w:p>
    <w:p w14:paraId="19D931E8" w14:textId="6069BF69" w:rsidR="009A4CE8" w:rsidRPr="0038051B" w:rsidRDefault="009A4CE8" w:rsidP="00C10283">
      <w:pPr>
        <w:rPr>
          <w:rFonts w:ascii="Courier New" w:hAnsi="Courier New" w:cs="Courier New"/>
          <w:color w:val="000000" w:themeColor="text1"/>
        </w:rPr>
      </w:pPr>
      <w:r w:rsidRPr="0038051B">
        <w:rPr>
          <w:rFonts w:ascii="Courier New" w:hAnsi="Courier New" w:cs="Courier New"/>
          <w:b/>
          <w:color w:val="000000" w:themeColor="text1"/>
        </w:rPr>
        <w:fldChar w:fldCharType="end"/>
      </w:r>
    </w:p>
    <w:p w14:paraId="3C5C4D99" w14:textId="77777777" w:rsidR="009A4CE8" w:rsidRPr="0038051B" w:rsidRDefault="009A4CE8">
      <w:pPr>
        <w:widowControl/>
        <w:autoSpaceDE/>
        <w:autoSpaceDN/>
        <w:adjustRightInd/>
        <w:spacing w:line="240" w:lineRule="auto"/>
        <w:rPr>
          <w:rFonts w:ascii="Courier New" w:hAnsi="Courier New" w:cs="Courier New"/>
          <w:b/>
          <w:color w:val="000000" w:themeColor="text1"/>
        </w:rPr>
      </w:pPr>
    </w:p>
    <w:p w14:paraId="3C19C8E3" w14:textId="77777777" w:rsidR="009A4CE8" w:rsidRPr="0038051B" w:rsidRDefault="009A4CE8">
      <w:pPr>
        <w:widowControl/>
        <w:autoSpaceDE/>
        <w:autoSpaceDN/>
        <w:adjustRightInd/>
        <w:spacing w:line="240" w:lineRule="auto"/>
        <w:rPr>
          <w:rFonts w:ascii="Courier New" w:hAnsi="Courier New" w:cs="Courier New"/>
          <w:b/>
          <w:color w:val="000000" w:themeColor="text1"/>
        </w:rPr>
      </w:pPr>
      <w:r w:rsidRPr="0038051B">
        <w:rPr>
          <w:rFonts w:ascii="Courier New" w:hAnsi="Courier New" w:cs="Courier New"/>
          <w:b/>
          <w:color w:val="000000" w:themeColor="text1"/>
        </w:rPr>
        <w:br w:type="page"/>
      </w:r>
    </w:p>
    <w:p w14:paraId="443C924B" w14:textId="77777777" w:rsidR="00330E3E" w:rsidRPr="0038051B" w:rsidRDefault="00BE0AF6" w:rsidP="008A1964">
      <w:pPr>
        <w:spacing w:before="120" w:line="240" w:lineRule="auto"/>
        <w:jc w:val="center"/>
        <w:rPr>
          <w:rFonts w:ascii="Courier New" w:hAnsi="Courier New" w:cs="Courier New"/>
          <w:b/>
          <w:color w:val="000000" w:themeColor="text1"/>
        </w:rPr>
      </w:pPr>
      <w:r w:rsidRPr="0038051B">
        <w:rPr>
          <w:rFonts w:ascii="Courier New" w:hAnsi="Courier New" w:cs="Courier New"/>
          <w:b/>
          <w:color w:val="000000" w:themeColor="text1"/>
        </w:rPr>
        <w:lastRenderedPageBreak/>
        <w:t>List of Attachments</w:t>
      </w:r>
    </w:p>
    <w:tbl>
      <w:tblPr>
        <w:tblW w:w="9630" w:type="dxa"/>
        <w:tblInd w:w="198" w:type="dxa"/>
        <w:tblLook w:val="0000" w:firstRow="0" w:lastRow="0" w:firstColumn="0" w:lastColumn="0" w:noHBand="0" w:noVBand="0"/>
      </w:tblPr>
      <w:tblGrid>
        <w:gridCol w:w="1657"/>
        <w:gridCol w:w="8190"/>
      </w:tblGrid>
      <w:tr w:rsidR="007266A2" w:rsidRPr="00FE0B8D" w14:paraId="5E44EB91" w14:textId="77777777" w:rsidTr="00085A3E">
        <w:trPr>
          <w:trHeight w:val="255"/>
        </w:trPr>
        <w:tc>
          <w:tcPr>
            <w:tcW w:w="1440" w:type="dxa"/>
            <w:tcBorders>
              <w:top w:val="nil"/>
              <w:left w:val="nil"/>
              <w:bottom w:val="nil"/>
              <w:right w:val="nil"/>
            </w:tcBorders>
            <w:noWrap/>
            <w:vAlign w:val="bottom"/>
          </w:tcPr>
          <w:p w14:paraId="62C51B50" w14:textId="77777777" w:rsidR="00085A3E" w:rsidRPr="00FE0B8D" w:rsidRDefault="00085A3E" w:rsidP="008A1964">
            <w:pPr>
              <w:spacing w:before="120" w:line="240" w:lineRule="auto"/>
              <w:jc w:val="center"/>
              <w:rPr>
                <w:rFonts w:ascii="Courier New" w:eastAsia="SimSun" w:hAnsi="Courier New" w:cs="Courier New"/>
                <w:bCs/>
                <w:color w:val="000000" w:themeColor="text1"/>
                <w:lang w:eastAsia="zh-CN"/>
              </w:rPr>
            </w:pPr>
            <w:r w:rsidRPr="00FE0B8D">
              <w:rPr>
                <w:rFonts w:ascii="Courier New" w:eastAsia="SimSun" w:hAnsi="Courier New" w:cs="Courier New"/>
                <w:bCs/>
                <w:color w:val="000000" w:themeColor="text1"/>
                <w:lang w:eastAsia="zh-CN"/>
              </w:rPr>
              <w:t>Attachment Number</w:t>
            </w:r>
          </w:p>
        </w:tc>
        <w:tc>
          <w:tcPr>
            <w:tcW w:w="8190" w:type="dxa"/>
            <w:tcBorders>
              <w:top w:val="nil"/>
              <w:left w:val="nil"/>
              <w:bottom w:val="nil"/>
              <w:right w:val="nil"/>
            </w:tcBorders>
            <w:noWrap/>
            <w:vAlign w:val="bottom"/>
          </w:tcPr>
          <w:p w14:paraId="3EB5C49F" w14:textId="77777777" w:rsidR="00085A3E" w:rsidRPr="00FE0B8D" w:rsidRDefault="00085A3E" w:rsidP="008A1964">
            <w:pPr>
              <w:spacing w:before="120" w:line="240" w:lineRule="auto"/>
              <w:rPr>
                <w:rFonts w:ascii="Courier New" w:eastAsia="SimSun" w:hAnsi="Courier New" w:cs="Courier New"/>
                <w:bCs/>
                <w:color w:val="000000" w:themeColor="text1"/>
                <w:lang w:eastAsia="zh-CN"/>
              </w:rPr>
            </w:pPr>
            <w:r w:rsidRPr="00FE0B8D">
              <w:rPr>
                <w:rFonts w:ascii="Courier New" w:eastAsia="SimSun" w:hAnsi="Courier New" w:cs="Courier New"/>
                <w:bCs/>
                <w:color w:val="000000" w:themeColor="text1"/>
                <w:lang w:eastAsia="zh-CN"/>
              </w:rPr>
              <w:t>Document Description</w:t>
            </w:r>
          </w:p>
        </w:tc>
      </w:tr>
      <w:tr w:rsidR="007266A2" w:rsidRPr="00FE0B8D" w14:paraId="5E599E93"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150DF16B" w14:textId="77777777" w:rsidR="00085A3E" w:rsidRPr="00FE0B8D" w:rsidRDefault="00085A3E" w:rsidP="008A1964">
            <w:pPr>
              <w:spacing w:before="120" w:line="240" w:lineRule="auto"/>
              <w:jc w:val="center"/>
              <w:rPr>
                <w:rFonts w:ascii="Courier New" w:eastAsia="SimSun" w:hAnsi="Courier New" w:cs="Courier New"/>
                <w:color w:val="000000" w:themeColor="text1"/>
                <w:lang w:eastAsia="zh-CN"/>
              </w:rPr>
            </w:pPr>
            <w:r w:rsidRPr="00FE0B8D">
              <w:rPr>
                <w:rFonts w:ascii="Courier New" w:eastAsia="SimSun" w:hAnsi="Courier New" w:cs="Courier New"/>
                <w:color w:val="000000" w:themeColor="text1"/>
                <w:lang w:eastAsia="zh-CN"/>
              </w:rPr>
              <w:t>1</w:t>
            </w:r>
          </w:p>
        </w:tc>
        <w:tc>
          <w:tcPr>
            <w:tcW w:w="8190" w:type="dxa"/>
            <w:tcBorders>
              <w:top w:val="single" w:sz="4" w:space="0" w:color="auto"/>
              <w:left w:val="single" w:sz="4" w:space="0" w:color="auto"/>
              <w:bottom w:val="single" w:sz="4" w:space="0" w:color="auto"/>
              <w:right w:val="single" w:sz="4" w:space="0" w:color="auto"/>
            </w:tcBorders>
            <w:noWrap/>
            <w:vAlign w:val="bottom"/>
          </w:tcPr>
          <w:p w14:paraId="52F3643F" w14:textId="77777777" w:rsidR="00085A3E" w:rsidRPr="00FE0B8D" w:rsidRDefault="00085A3E" w:rsidP="008A1964">
            <w:pPr>
              <w:spacing w:before="120" w:line="240" w:lineRule="auto"/>
              <w:rPr>
                <w:rFonts w:ascii="Courier New" w:hAnsi="Courier New" w:cs="Courier New"/>
                <w:color w:val="000000" w:themeColor="text1"/>
              </w:rPr>
            </w:pPr>
            <w:r w:rsidRPr="00FE0B8D">
              <w:rPr>
                <w:rFonts w:ascii="Courier New" w:eastAsia="SimSun" w:hAnsi="Courier New" w:cs="Courier New"/>
                <w:color w:val="000000" w:themeColor="text1"/>
                <w:lang w:eastAsia="zh-CN"/>
              </w:rPr>
              <w:t>Public Health Service Act</w:t>
            </w:r>
            <w:r w:rsidRPr="00FE0B8D">
              <w:rPr>
                <w:rFonts w:ascii="Courier New" w:hAnsi="Courier New" w:cs="Courier New"/>
                <w:color w:val="000000" w:themeColor="text1"/>
              </w:rPr>
              <w:t xml:space="preserve"> Legislation</w:t>
            </w:r>
          </w:p>
        </w:tc>
      </w:tr>
      <w:tr w:rsidR="007266A2" w:rsidRPr="00FE0B8D" w14:paraId="36A404D4"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2F255781" w14:textId="77777777" w:rsidR="00085A3E" w:rsidRPr="00FE0B8D" w:rsidRDefault="00085A3E" w:rsidP="008A1964">
            <w:pPr>
              <w:spacing w:before="120" w:line="240" w:lineRule="auto"/>
              <w:jc w:val="center"/>
              <w:rPr>
                <w:rFonts w:ascii="Courier New" w:eastAsia="SimSun" w:hAnsi="Courier New" w:cs="Courier New"/>
                <w:color w:val="000000" w:themeColor="text1"/>
                <w:lang w:eastAsia="zh-CN"/>
              </w:rPr>
            </w:pPr>
            <w:r w:rsidRPr="00FE0B8D">
              <w:rPr>
                <w:rFonts w:ascii="Courier New" w:eastAsia="SimSun" w:hAnsi="Courier New" w:cs="Courier New"/>
                <w:color w:val="000000" w:themeColor="text1"/>
                <w:lang w:eastAsia="zh-CN"/>
              </w:rPr>
              <w:t>2</w:t>
            </w:r>
          </w:p>
        </w:tc>
        <w:tc>
          <w:tcPr>
            <w:tcW w:w="8190" w:type="dxa"/>
            <w:tcBorders>
              <w:top w:val="single" w:sz="4" w:space="0" w:color="auto"/>
              <w:left w:val="single" w:sz="4" w:space="0" w:color="auto"/>
              <w:bottom w:val="single" w:sz="4" w:space="0" w:color="auto"/>
              <w:right w:val="single" w:sz="4" w:space="0" w:color="auto"/>
            </w:tcBorders>
            <w:noWrap/>
            <w:vAlign w:val="bottom"/>
          </w:tcPr>
          <w:p w14:paraId="469AAB22" w14:textId="77777777" w:rsidR="00085A3E" w:rsidRPr="00FE0B8D" w:rsidRDefault="000F4983" w:rsidP="008A1964">
            <w:pPr>
              <w:spacing w:before="120" w:line="240" w:lineRule="auto"/>
              <w:rPr>
                <w:rFonts w:ascii="Courier New" w:hAnsi="Courier New" w:cs="Courier New"/>
                <w:color w:val="000000" w:themeColor="text1"/>
              </w:rPr>
            </w:pPr>
            <w:r w:rsidRPr="00FE0B8D">
              <w:rPr>
                <w:rFonts w:ascii="Courier New" w:hAnsi="Courier New" w:cs="Courier New"/>
                <w:color w:val="000000" w:themeColor="text1"/>
              </w:rPr>
              <w:t>60 Day FRN</w:t>
            </w:r>
          </w:p>
        </w:tc>
      </w:tr>
      <w:tr w:rsidR="00CD071A" w:rsidRPr="00FE0B8D" w14:paraId="39511D8A"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2CC8110F" w14:textId="2D1E97FA" w:rsidR="00CD071A" w:rsidRPr="00FE0B8D" w:rsidRDefault="00CD071A" w:rsidP="008A1964">
            <w:pPr>
              <w:spacing w:before="120" w:line="240" w:lineRule="auto"/>
              <w:jc w:val="center"/>
              <w:rPr>
                <w:rFonts w:ascii="Courier New" w:eastAsia="SimSun" w:hAnsi="Courier New" w:cs="Courier New"/>
                <w:color w:val="000000" w:themeColor="text1"/>
                <w:lang w:eastAsia="zh-CN"/>
              </w:rPr>
            </w:pPr>
            <w:r w:rsidRPr="00FE0B8D">
              <w:rPr>
                <w:rFonts w:ascii="Courier New" w:eastAsia="SimSun" w:hAnsi="Courier New" w:cs="Courier New"/>
                <w:color w:val="000000" w:themeColor="text1"/>
                <w:lang w:eastAsia="zh-CN"/>
              </w:rPr>
              <w:t>2a</w:t>
            </w:r>
          </w:p>
        </w:tc>
        <w:tc>
          <w:tcPr>
            <w:tcW w:w="8190" w:type="dxa"/>
            <w:tcBorders>
              <w:top w:val="single" w:sz="4" w:space="0" w:color="auto"/>
              <w:left w:val="single" w:sz="4" w:space="0" w:color="auto"/>
              <w:bottom w:val="single" w:sz="4" w:space="0" w:color="auto"/>
              <w:right w:val="single" w:sz="4" w:space="0" w:color="auto"/>
            </w:tcBorders>
            <w:noWrap/>
            <w:vAlign w:val="bottom"/>
          </w:tcPr>
          <w:p w14:paraId="1243423F" w14:textId="4FF91F83" w:rsidR="00CD071A" w:rsidRPr="00FE0B8D" w:rsidRDefault="00CD071A" w:rsidP="008A1964">
            <w:pPr>
              <w:spacing w:before="120" w:line="240" w:lineRule="auto"/>
              <w:rPr>
                <w:rFonts w:ascii="Courier New" w:hAnsi="Courier New" w:cs="Courier New"/>
                <w:color w:val="000000" w:themeColor="text1"/>
              </w:rPr>
            </w:pPr>
            <w:r w:rsidRPr="00FE0B8D">
              <w:rPr>
                <w:rFonts w:ascii="Courier New" w:hAnsi="Courier New" w:cs="Courier New"/>
                <w:color w:val="000000" w:themeColor="text1"/>
              </w:rPr>
              <w:t>60 Day FRN Public Comments and Response</w:t>
            </w:r>
          </w:p>
        </w:tc>
      </w:tr>
      <w:tr w:rsidR="007266A2" w:rsidRPr="00FE0B8D" w14:paraId="6C032819"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4D5A0BD0" w14:textId="77777777" w:rsidR="007266A2" w:rsidRPr="00FE0B8D" w:rsidRDefault="007266A2" w:rsidP="008A1964">
            <w:pPr>
              <w:spacing w:before="120" w:line="240" w:lineRule="auto"/>
              <w:jc w:val="center"/>
              <w:rPr>
                <w:rFonts w:ascii="Courier New" w:eastAsia="SimSun" w:hAnsi="Courier New" w:cs="Courier New"/>
                <w:color w:val="000000" w:themeColor="text1"/>
                <w:lang w:eastAsia="zh-CN"/>
              </w:rPr>
            </w:pPr>
            <w:r w:rsidRPr="00FE0B8D">
              <w:rPr>
                <w:rFonts w:ascii="Courier New" w:eastAsia="SimSun" w:hAnsi="Courier New" w:cs="Courier New"/>
                <w:color w:val="000000" w:themeColor="text1"/>
                <w:lang w:eastAsia="zh-CN"/>
              </w:rPr>
              <w:t>3</w:t>
            </w:r>
          </w:p>
        </w:tc>
        <w:tc>
          <w:tcPr>
            <w:tcW w:w="8190" w:type="dxa"/>
            <w:tcBorders>
              <w:top w:val="single" w:sz="4" w:space="0" w:color="auto"/>
              <w:left w:val="single" w:sz="4" w:space="0" w:color="auto"/>
              <w:bottom w:val="single" w:sz="4" w:space="0" w:color="auto"/>
              <w:right w:val="single" w:sz="4" w:space="0" w:color="auto"/>
            </w:tcBorders>
            <w:noWrap/>
            <w:vAlign w:val="bottom"/>
          </w:tcPr>
          <w:p w14:paraId="1283F964" w14:textId="77777777" w:rsidR="007266A2" w:rsidRPr="00FE0B8D" w:rsidRDefault="007266A2" w:rsidP="008A1964">
            <w:pPr>
              <w:spacing w:before="120" w:line="240" w:lineRule="auto"/>
              <w:rPr>
                <w:rFonts w:ascii="Courier New" w:hAnsi="Courier New" w:cs="Courier New"/>
                <w:color w:val="000000" w:themeColor="text1"/>
              </w:rPr>
            </w:pPr>
            <w:r w:rsidRPr="00FE0B8D">
              <w:rPr>
                <w:rFonts w:ascii="Courier New" w:hAnsi="Courier New" w:cs="Courier New"/>
                <w:color w:val="000000" w:themeColor="text1"/>
              </w:rPr>
              <w:t>MS Word Data Collection Instrument for Broward County Public Schools</w:t>
            </w:r>
          </w:p>
        </w:tc>
      </w:tr>
      <w:tr w:rsidR="007266A2" w:rsidRPr="00FE0B8D" w14:paraId="75EB6C49"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50263ED1" w14:textId="77777777" w:rsidR="007266A2" w:rsidRPr="00FE0B8D" w:rsidRDefault="007266A2" w:rsidP="008A1964">
            <w:pPr>
              <w:spacing w:before="120" w:line="240" w:lineRule="auto"/>
              <w:jc w:val="center"/>
              <w:rPr>
                <w:rFonts w:ascii="Courier New" w:eastAsia="SimSun" w:hAnsi="Courier New" w:cs="Courier New"/>
                <w:color w:val="000000" w:themeColor="text1"/>
                <w:lang w:eastAsia="zh-CN"/>
              </w:rPr>
            </w:pPr>
            <w:r w:rsidRPr="00FE0B8D">
              <w:rPr>
                <w:rFonts w:ascii="Courier New" w:eastAsia="SimSun" w:hAnsi="Courier New" w:cs="Courier New"/>
                <w:color w:val="000000" w:themeColor="text1"/>
                <w:lang w:eastAsia="zh-CN"/>
              </w:rPr>
              <w:t>4</w:t>
            </w:r>
          </w:p>
        </w:tc>
        <w:tc>
          <w:tcPr>
            <w:tcW w:w="8190" w:type="dxa"/>
            <w:tcBorders>
              <w:top w:val="single" w:sz="4" w:space="0" w:color="auto"/>
              <w:left w:val="single" w:sz="4" w:space="0" w:color="auto"/>
              <w:bottom w:val="single" w:sz="4" w:space="0" w:color="auto"/>
              <w:right w:val="single" w:sz="4" w:space="0" w:color="auto"/>
            </w:tcBorders>
            <w:noWrap/>
            <w:vAlign w:val="bottom"/>
          </w:tcPr>
          <w:p w14:paraId="6644BBF4" w14:textId="77777777" w:rsidR="007266A2" w:rsidRPr="00FE0B8D" w:rsidRDefault="007266A2" w:rsidP="008A1964">
            <w:pPr>
              <w:spacing w:before="120" w:line="240" w:lineRule="auto"/>
              <w:rPr>
                <w:rFonts w:ascii="Courier New" w:hAnsi="Courier New" w:cs="Courier New"/>
                <w:color w:val="000000" w:themeColor="text1"/>
              </w:rPr>
            </w:pPr>
            <w:r w:rsidRPr="00FE0B8D">
              <w:rPr>
                <w:rFonts w:ascii="Courier New" w:hAnsi="Courier New" w:cs="Courier New"/>
                <w:color w:val="000000" w:themeColor="text1"/>
              </w:rPr>
              <w:t>MS Word Data Collection Instrument for Los Angeles Unified School District</w:t>
            </w:r>
          </w:p>
        </w:tc>
      </w:tr>
      <w:tr w:rsidR="007266A2" w:rsidRPr="00FE0B8D" w14:paraId="41E495C5"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63A614E5" w14:textId="77777777" w:rsidR="007266A2" w:rsidRPr="00FE0B8D" w:rsidRDefault="007266A2" w:rsidP="008A1964">
            <w:pPr>
              <w:spacing w:before="120" w:line="240" w:lineRule="auto"/>
              <w:jc w:val="center"/>
              <w:rPr>
                <w:rFonts w:ascii="Courier New" w:eastAsia="SimSun" w:hAnsi="Courier New" w:cs="Courier New"/>
                <w:color w:val="000000" w:themeColor="text1"/>
                <w:lang w:eastAsia="zh-CN"/>
              </w:rPr>
            </w:pPr>
            <w:r w:rsidRPr="00FE0B8D">
              <w:rPr>
                <w:rFonts w:ascii="Courier New" w:eastAsia="SimSun" w:hAnsi="Courier New" w:cs="Courier New"/>
                <w:color w:val="000000" w:themeColor="text1"/>
                <w:lang w:eastAsia="zh-CN"/>
              </w:rPr>
              <w:t>5</w:t>
            </w:r>
          </w:p>
        </w:tc>
        <w:tc>
          <w:tcPr>
            <w:tcW w:w="8190" w:type="dxa"/>
            <w:tcBorders>
              <w:top w:val="single" w:sz="4" w:space="0" w:color="auto"/>
              <w:left w:val="single" w:sz="4" w:space="0" w:color="auto"/>
              <w:bottom w:val="single" w:sz="4" w:space="0" w:color="auto"/>
              <w:right w:val="single" w:sz="4" w:space="0" w:color="auto"/>
            </w:tcBorders>
            <w:noWrap/>
            <w:vAlign w:val="bottom"/>
          </w:tcPr>
          <w:p w14:paraId="757C7014" w14:textId="77777777" w:rsidR="007266A2" w:rsidRPr="00FE0B8D" w:rsidRDefault="007266A2" w:rsidP="008A1964">
            <w:pPr>
              <w:spacing w:before="120" w:line="240" w:lineRule="auto"/>
              <w:rPr>
                <w:rFonts w:ascii="Courier New" w:hAnsi="Courier New" w:cs="Courier New"/>
                <w:color w:val="000000" w:themeColor="text1"/>
              </w:rPr>
            </w:pPr>
            <w:r w:rsidRPr="00FE0B8D">
              <w:rPr>
                <w:rFonts w:ascii="Courier New" w:hAnsi="Courier New" w:cs="Courier New"/>
                <w:color w:val="000000" w:themeColor="text1"/>
              </w:rPr>
              <w:t>MS Word Data Collection Instrument for San Francisco Unified School District</w:t>
            </w:r>
          </w:p>
        </w:tc>
      </w:tr>
      <w:tr w:rsidR="007266A2" w:rsidRPr="00FE0B8D" w14:paraId="1D62F38C"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79526C9F" w14:textId="77777777" w:rsidR="007266A2" w:rsidRPr="00FE0B8D" w:rsidRDefault="007266A2" w:rsidP="008A1964">
            <w:pPr>
              <w:spacing w:before="120" w:line="240" w:lineRule="auto"/>
              <w:jc w:val="center"/>
              <w:rPr>
                <w:rFonts w:ascii="Courier New" w:eastAsia="SimSun" w:hAnsi="Courier New" w:cs="Courier New"/>
                <w:color w:val="000000" w:themeColor="text1"/>
                <w:lang w:eastAsia="zh-CN"/>
              </w:rPr>
            </w:pPr>
            <w:r w:rsidRPr="00FE0B8D">
              <w:rPr>
                <w:rFonts w:ascii="Courier New" w:eastAsia="SimSun" w:hAnsi="Courier New" w:cs="Courier New"/>
                <w:color w:val="000000" w:themeColor="text1"/>
                <w:lang w:eastAsia="zh-CN"/>
              </w:rPr>
              <w:t>6</w:t>
            </w:r>
          </w:p>
        </w:tc>
        <w:tc>
          <w:tcPr>
            <w:tcW w:w="8190" w:type="dxa"/>
            <w:tcBorders>
              <w:top w:val="single" w:sz="4" w:space="0" w:color="auto"/>
              <w:left w:val="single" w:sz="4" w:space="0" w:color="auto"/>
              <w:bottom w:val="single" w:sz="4" w:space="0" w:color="auto"/>
              <w:right w:val="single" w:sz="4" w:space="0" w:color="auto"/>
            </w:tcBorders>
            <w:noWrap/>
            <w:vAlign w:val="bottom"/>
          </w:tcPr>
          <w:p w14:paraId="6A1E0998" w14:textId="77777777" w:rsidR="007266A2" w:rsidRPr="00FE0B8D" w:rsidRDefault="007266A2" w:rsidP="008A1964">
            <w:pPr>
              <w:spacing w:before="120" w:line="240" w:lineRule="auto"/>
              <w:rPr>
                <w:rFonts w:ascii="Courier New" w:hAnsi="Courier New" w:cs="Courier New"/>
                <w:color w:val="000000" w:themeColor="text1"/>
              </w:rPr>
            </w:pPr>
            <w:r w:rsidRPr="00FE0B8D">
              <w:rPr>
                <w:rFonts w:ascii="Courier New" w:hAnsi="Courier New" w:cs="Courier New"/>
                <w:color w:val="000000" w:themeColor="text1"/>
              </w:rPr>
              <w:t>Web-based Data Collection Instrument for Broward County Public Schools</w:t>
            </w:r>
          </w:p>
        </w:tc>
      </w:tr>
      <w:tr w:rsidR="007266A2" w:rsidRPr="00FE0B8D" w14:paraId="50DCD677"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782607D7" w14:textId="77777777" w:rsidR="007266A2" w:rsidRPr="00FE0B8D" w:rsidRDefault="007266A2" w:rsidP="008A1964">
            <w:pPr>
              <w:spacing w:before="120" w:line="240" w:lineRule="auto"/>
              <w:jc w:val="center"/>
              <w:rPr>
                <w:rFonts w:ascii="Courier New" w:eastAsia="SimSun" w:hAnsi="Courier New" w:cs="Courier New"/>
                <w:color w:val="000000" w:themeColor="text1"/>
                <w:lang w:eastAsia="zh-CN"/>
              </w:rPr>
            </w:pPr>
            <w:r w:rsidRPr="00FE0B8D">
              <w:rPr>
                <w:rFonts w:ascii="Courier New" w:eastAsia="SimSun" w:hAnsi="Courier New" w:cs="Courier New"/>
                <w:color w:val="000000" w:themeColor="text1"/>
                <w:lang w:eastAsia="zh-CN"/>
              </w:rPr>
              <w:t>7</w:t>
            </w:r>
          </w:p>
        </w:tc>
        <w:tc>
          <w:tcPr>
            <w:tcW w:w="8190" w:type="dxa"/>
            <w:tcBorders>
              <w:top w:val="single" w:sz="4" w:space="0" w:color="auto"/>
              <w:left w:val="single" w:sz="4" w:space="0" w:color="auto"/>
              <w:bottom w:val="single" w:sz="4" w:space="0" w:color="auto"/>
              <w:right w:val="single" w:sz="4" w:space="0" w:color="auto"/>
            </w:tcBorders>
            <w:noWrap/>
            <w:vAlign w:val="bottom"/>
          </w:tcPr>
          <w:p w14:paraId="6607B5F8" w14:textId="77777777" w:rsidR="007266A2" w:rsidRPr="00FE0B8D" w:rsidRDefault="007266A2" w:rsidP="008A1964">
            <w:pPr>
              <w:spacing w:before="120" w:line="240" w:lineRule="auto"/>
              <w:rPr>
                <w:rFonts w:ascii="Courier New" w:hAnsi="Courier New" w:cs="Courier New"/>
                <w:color w:val="000000" w:themeColor="text1"/>
              </w:rPr>
            </w:pPr>
            <w:r w:rsidRPr="00FE0B8D">
              <w:rPr>
                <w:rFonts w:ascii="Courier New" w:hAnsi="Courier New" w:cs="Courier New"/>
                <w:color w:val="000000" w:themeColor="text1"/>
              </w:rPr>
              <w:t>Web-based Data Collection Instrument for Los Angeles Unified School District</w:t>
            </w:r>
          </w:p>
        </w:tc>
      </w:tr>
      <w:tr w:rsidR="007266A2" w:rsidRPr="00FE0B8D" w14:paraId="6D161BB7"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431C783C" w14:textId="77777777" w:rsidR="007266A2" w:rsidRPr="00FE0B8D" w:rsidRDefault="007266A2" w:rsidP="008A1964">
            <w:pPr>
              <w:spacing w:before="120" w:line="240" w:lineRule="auto"/>
              <w:jc w:val="center"/>
              <w:rPr>
                <w:rFonts w:ascii="Courier New" w:eastAsia="SimSun" w:hAnsi="Courier New" w:cs="Courier New"/>
                <w:color w:val="000000" w:themeColor="text1"/>
                <w:lang w:eastAsia="zh-CN"/>
              </w:rPr>
            </w:pPr>
            <w:r w:rsidRPr="00FE0B8D">
              <w:rPr>
                <w:rFonts w:ascii="Courier New" w:eastAsia="SimSun" w:hAnsi="Courier New" w:cs="Courier New"/>
                <w:color w:val="000000" w:themeColor="text1"/>
                <w:lang w:eastAsia="zh-CN"/>
              </w:rPr>
              <w:t>8</w:t>
            </w:r>
          </w:p>
        </w:tc>
        <w:tc>
          <w:tcPr>
            <w:tcW w:w="8190" w:type="dxa"/>
            <w:tcBorders>
              <w:top w:val="single" w:sz="4" w:space="0" w:color="auto"/>
              <w:left w:val="single" w:sz="4" w:space="0" w:color="auto"/>
              <w:bottom w:val="single" w:sz="4" w:space="0" w:color="auto"/>
              <w:right w:val="single" w:sz="4" w:space="0" w:color="auto"/>
            </w:tcBorders>
            <w:noWrap/>
            <w:vAlign w:val="bottom"/>
          </w:tcPr>
          <w:p w14:paraId="363D69F1" w14:textId="77777777" w:rsidR="007266A2" w:rsidRPr="00FE0B8D" w:rsidRDefault="007266A2" w:rsidP="008A1964">
            <w:pPr>
              <w:spacing w:before="120" w:line="240" w:lineRule="auto"/>
              <w:rPr>
                <w:rFonts w:ascii="Courier New" w:hAnsi="Courier New" w:cs="Courier New"/>
                <w:color w:val="000000" w:themeColor="text1"/>
              </w:rPr>
            </w:pPr>
            <w:r w:rsidRPr="00FE0B8D">
              <w:rPr>
                <w:rFonts w:ascii="Courier New" w:hAnsi="Courier New" w:cs="Courier New"/>
                <w:color w:val="000000" w:themeColor="text1"/>
              </w:rPr>
              <w:t>Web-based Data Collection Instrument for San Francisco Unified School District</w:t>
            </w:r>
          </w:p>
        </w:tc>
      </w:tr>
      <w:tr w:rsidR="007266A2" w:rsidRPr="00FE0B8D" w14:paraId="3689F79A"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04321B2B" w14:textId="77777777" w:rsidR="007266A2" w:rsidRPr="00FE0B8D" w:rsidRDefault="007266A2" w:rsidP="008A1964">
            <w:pPr>
              <w:spacing w:before="120" w:line="240" w:lineRule="auto"/>
              <w:jc w:val="center"/>
              <w:rPr>
                <w:rFonts w:ascii="Courier New" w:eastAsia="SimSun" w:hAnsi="Courier New" w:cs="Courier New"/>
                <w:color w:val="000000" w:themeColor="text1"/>
                <w:lang w:eastAsia="zh-CN"/>
              </w:rPr>
            </w:pPr>
            <w:r w:rsidRPr="00FE0B8D">
              <w:rPr>
                <w:rFonts w:ascii="Courier New" w:eastAsia="SimSun" w:hAnsi="Courier New" w:cs="Courier New"/>
                <w:color w:val="000000" w:themeColor="text1"/>
                <w:lang w:eastAsia="zh-CN"/>
              </w:rPr>
              <w:t>9</w:t>
            </w:r>
          </w:p>
        </w:tc>
        <w:tc>
          <w:tcPr>
            <w:tcW w:w="8190" w:type="dxa"/>
            <w:tcBorders>
              <w:top w:val="single" w:sz="4" w:space="0" w:color="auto"/>
              <w:left w:val="single" w:sz="4" w:space="0" w:color="auto"/>
              <w:bottom w:val="single" w:sz="4" w:space="0" w:color="auto"/>
              <w:right w:val="single" w:sz="4" w:space="0" w:color="auto"/>
            </w:tcBorders>
            <w:noWrap/>
            <w:vAlign w:val="bottom"/>
          </w:tcPr>
          <w:p w14:paraId="1148F274" w14:textId="77777777" w:rsidR="007266A2" w:rsidRPr="00FE0B8D" w:rsidRDefault="007266A2" w:rsidP="008A1964">
            <w:pPr>
              <w:spacing w:before="120" w:line="240" w:lineRule="auto"/>
              <w:rPr>
                <w:rFonts w:ascii="Courier New" w:hAnsi="Courier New" w:cs="Courier New"/>
                <w:color w:val="000000" w:themeColor="text1"/>
              </w:rPr>
            </w:pPr>
            <w:r w:rsidRPr="00FE0B8D">
              <w:rPr>
                <w:rFonts w:ascii="Courier New" w:hAnsi="Courier New" w:cs="Courier New"/>
                <w:color w:val="000000" w:themeColor="text1"/>
              </w:rPr>
              <w:t xml:space="preserve">School Climate </w:t>
            </w:r>
            <w:r w:rsidR="00092F98" w:rsidRPr="00FE0B8D">
              <w:rPr>
                <w:rFonts w:ascii="Courier New" w:hAnsi="Courier New" w:cs="Courier New"/>
                <w:color w:val="000000" w:themeColor="text1"/>
              </w:rPr>
              <w:t xml:space="preserve">Index </w:t>
            </w:r>
            <w:r w:rsidRPr="00FE0B8D">
              <w:rPr>
                <w:rFonts w:ascii="Courier New" w:hAnsi="Courier New" w:cs="Courier New"/>
                <w:color w:val="000000" w:themeColor="text1"/>
              </w:rPr>
              <w:t>Interview Guide for District-Level Administrators</w:t>
            </w:r>
          </w:p>
        </w:tc>
      </w:tr>
      <w:tr w:rsidR="007266A2" w:rsidRPr="00FE0B8D" w14:paraId="6CE723FD"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65EC8FE8" w14:textId="77777777" w:rsidR="007266A2" w:rsidRPr="00FE0B8D" w:rsidRDefault="007266A2" w:rsidP="008A1964">
            <w:pPr>
              <w:spacing w:before="120" w:line="240" w:lineRule="auto"/>
              <w:jc w:val="center"/>
              <w:rPr>
                <w:rFonts w:ascii="Courier New" w:eastAsia="SimSun" w:hAnsi="Courier New" w:cs="Courier New"/>
                <w:color w:val="000000" w:themeColor="text1"/>
                <w:lang w:eastAsia="zh-CN"/>
              </w:rPr>
            </w:pPr>
            <w:r w:rsidRPr="00FE0B8D">
              <w:rPr>
                <w:rFonts w:ascii="Courier New" w:eastAsia="SimSun" w:hAnsi="Courier New" w:cs="Courier New"/>
                <w:color w:val="000000" w:themeColor="text1"/>
                <w:lang w:eastAsia="zh-CN"/>
              </w:rPr>
              <w:t>10</w:t>
            </w:r>
          </w:p>
        </w:tc>
        <w:tc>
          <w:tcPr>
            <w:tcW w:w="8190" w:type="dxa"/>
            <w:tcBorders>
              <w:top w:val="single" w:sz="4" w:space="0" w:color="auto"/>
              <w:left w:val="single" w:sz="4" w:space="0" w:color="auto"/>
              <w:bottom w:val="single" w:sz="4" w:space="0" w:color="auto"/>
              <w:right w:val="single" w:sz="4" w:space="0" w:color="auto"/>
            </w:tcBorders>
            <w:noWrap/>
            <w:vAlign w:val="bottom"/>
          </w:tcPr>
          <w:p w14:paraId="3F59A3A1" w14:textId="77777777" w:rsidR="007266A2" w:rsidRPr="00FE0B8D" w:rsidRDefault="007266A2" w:rsidP="008A1964">
            <w:pPr>
              <w:spacing w:before="120" w:line="240" w:lineRule="auto"/>
              <w:rPr>
                <w:rFonts w:ascii="Courier New" w:hAnsi="Courier New" w:cs="Courier New"/>
                <w:color w:val="000000" w:themeColor="text1"/>
              </w:rPr>
            </w:pPr>
            <w:r w:rsidRPr="00FE0B8D">
              <w:rPr>
                <w:rFonts w:ascii="Courier New" w:hAnsi="Courier New" w:cs="Courier New"/>
                <w:color w:val="000000" w:themeColor="text1"/>
              </w:rPr>
              <w:t xml:space="preserve">School Climate </w:t>
            </w:r>
            <w:r w:rsidR="00092F98" w:rsidRPr="00FE0B8D">
              <w:rPr>
                <w:rFonts w:ascii="Courier New" w:hAnsi="Courier New" w:cs="Courier New"/>
                <w:color w:val="000000" w:themeColor="text1"/>
              </w:rPr>
              <w:t xml:space="preserve">Index </w:t>
            </w:r>
            <w:r w:rsidRPr="00FE0B8D">
              <w:rPr>
                <w:rFonts w:ascii="Courier New" w:hAnsi="Courier New" w:cs="Courier New"/>
                <w:color w:val="000000" w:themeColor="text1"/>
              </w:rPr>
              <w:t>Interview Guide for School-Level Administrators</w:t>
            </w:r>
          </w:p>
        </w:tc>
      </w:tr>
      <w:tr w:rsidR="007266A2" w:rsidRPr="00FE0B8D" w14:paraId="62670E39"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7A5C8C34" w14:textId="77777777" w:rsidR="007266A2" w:rsidRPr="00FE0B8D" w:rsidRDefault="007266A2" w:rsidP="008A1964">
            <w:pPr>
              <w:spacing w:before="120" w:line="240" w:lineRule="auto"/>
              <w:jc w:val="center"/>
              <w:rPr>
                <w:rFonts w:ascii="Courier New" w:eastAsia="SimSun" w:hAnsi="Courier New" w:cs="Courier New"/>
                <w:color w:val="000000" w:themeColor="text1"/>
                <w:lang w:eastAsia="zh-CN"/>
              </w:rPr>
            </w:pPr>
            <w:r w:rsidRPr="00FE0B8D">
              <w:rPr>
                <w:rFonts w:ascii="Courier New" w:eastAsia="SimSun" w:hAnsi="Courier New" w:cs="Courier New"/>
                <w:color w:val="000000" w:themeColor="text1"/>
                <w:lang w:eastAsia="zh-CN"/>
              </w:rPr>
              <w:t>11</w:t>
            </w:r>
          </w:p>
        </w:tc>
        <w:tc>
          <w:tcPr>
            <w:tcW w:w="8190" w:type="dxa"/>
            <w:tcBorders>
              <w:top w:val="single" w:sz="4" w:space="0" w:color="auto"/>
              <w:left w:val="single" w:sz="4" w:space="0" w:color="auto"/>
              <w:bottom w:val="single" w:sz="4" w:space="0" w:color="auto"/>
              <w:right w:val="single" w:sz="4" w:space="0" w:color="auto"/>
            </w:tcBorders>
            <w:noWrap/>
            <w:vAlign w:val="bottom"/>
          </w:tcPr>
          <w:p w14:paraId="4B7BAB4A" w14:textId="77777777" w:rsidR="007266A2" w:rsidRPr="00FE0B8D" w:rsidRDefault="007266A2" w:rsidP="008A1964">
            <w:pPr>
              <w:spacing w:before="120" w:line="240" w:lineRule="auto"/>
              <w:rPr>
                <w:rFonts w:ascii="Courier New" w:hAnsi="Courier New" w:cs="Courier New"/>
                <w:color w:val="000000" w:themeColor="text1"/>
              </w:rPr>
            </w:pPr>
            <w:r w:rsidRPr="00FE0B8D">
              <w:rPr>
                <w:rFonts w:ascii="Courier New" w:hAnsi="Courier New" w:cs="Courier New"/>
                <w:color w:val="000000" w:themeColor="text1"/>
              </w:rPr>
              <w:t xml:space="preserve">School Climate </w:t>
            </w:r>
            <w:r w:rsidR="00092F98" w:rsidRPr="00FE0B8D">
              <w:rPr>
                <w:rFonts w:ascii="Courier New" w:hAnsi="Courier New" w:cs="Courier New"/>
                <w:color w:val="000000" w:themeColor="text1"/>
              </w:rPr>
              <w:t xml:space="preserve">Index </w:t>
            </w:r>
            <w:r w:rsidRPr="00FE0B8D">
              <w:rPr>
                <w:rFonts w:ascii="Courier New" w:hAnsi="Courier New" w:cs="Courier New"/>
                <w:color w:val="000000" w:themeColor="text1"/>
              </w:rPr>
              <w:t>Interview Guide for School Staff</w:t>
            </w:r>
          </w:p>
        </w:tc>
      </w:tr>
      <w:tr w:rsidR="007266A2" w:rsidRPr="00FE0B8D" w14:paraId="25FDCE29"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26998078" w14:textId="77777777" w:rsidR="007266A2" w:rsidRPr="00FE0B8D" w:rsidRDefault="007266A2" w:rsidP="008A1964">
            <w:pPr>
              <w:spacing w:before="120" w:line="240" w:lineRule="auto"/>
              <w:jc w:val="center"/>
              <w:rPr>
                <w:rFonts w:ascii="Courier New" w:eastAsia="SimSun" w:hAnsi="Courier New" w:cs="Courier New"/>
                <w:color w:val="000000" w:themeColor="text1"/>
                <w:lang w:eastAsia="zh-CN"/>
              </w:rPr>
            </w:pPr>
            <w:r w:rsidRPr="00FE0B8D">
              <w:rPr>
                <w:rFonts w:ascii="Courier New" w:eastAsia="SimSun" w:hAnsi="Courier New" w:cs="Courier New"/>
                <w:color w:val="000000" w:themeColor="text1"/>
                <w:lang w:eastAsia="zh-CN"/>
              </w:rPr>
              <w:t>12</w:t>
            </w:r>
          </w:p>
        </w:tc>
        <w:tc>
          <w:tcPr>
            <w:tcW w:w="8190" w:type="dxa"/>
            <w:tcBorders>
              <w:top w:val="single" w:sz="4" w:space="0" w:color="auto"/>
              <w:left w:val="single" w:sz="4" w:space="0" w:color="auto"/>
              <w:bottom w:val="single" w:sz="4" w:space="0" w:color="auto"/>
              <w:right w:val="single" w:sz="4" w:space="0" w:color="auto"/>
            </w:tcBorders>
            <w:noWrap/>
            <w:vAlign w:val="bottom"/>
          </w:tcPr>
          <w:p w14:paraId="69E23450" w14:textId="77777777" w:rsidR="007266A2" w:rsidRPr="00FE0B8D" w:rsidRDefault="007266A2" w:rsidP="008A1964">
            <w:pPr>
              <w:spacing w:before="120" w:line="240" w:lineRule="auto"/>
              <w:rPr>
                <w:rFonts w:ascii="Courier New" w:hAnsi="Courier New" w:cs="Courier New"/>
                <w:color w:val="000000" w:themeColor="text1"/>
              </w:rPr>
            </w:pPr>
            <w:r w:rsidRPr="00FE0B8D">
              <w:rPr>
                <w:rFonts w:ascii="Courier New" w:hAnsi="Courier New" w:cs="Courier New"/>
                <w:color w:val="000000" w:themeColor="text1"/>
              </w:rPr>
              <w:t>Organizations and Individuals Providing Consultation on the Information Collection</w:t>
            </w:r>
          </w:p>
        </w:tc>
      </w:tr>
      <w:tr w:rsidR="007266A2" w:rsidRPr="00FE0B8D" w14:paraId="7E27DE38"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14DAC05B" w14:textId="77777777" w:rsidR="007266A2" w:rsidRPr="00FE0B8D" w:rsidRDefault="007266A2" w:rsidP="008A1964">
            <w:pPr>
              <w:spacing w:before="120" w:line="240" w:lineRule="auto"/>
              <w:jc w:val="center"/>
              <w:rPr>
                <w:rFonts w:ascii="Courier New" w:eastAsia="SimSun" w:hAnsi="Courier New" w:cs="Courier New"/>
                <w:color w:val="000000" w:themeColor="text1"/>
                <w:lang w:eastAsia="zh-CN"/>
              </w:rPr>
            </w:pPr>
            <w:r w:rsidRPr="00FE0B8D">
              <w:rPr>
                <w:rFonts w:ascii="Courier New" w:eastAsia="SimSun" w:hAnsi="Courier New" w:cs="Courier New"/>
                <w:color w:val="000000" w:themeColor="text1"/>
                <w:lang w:eastAsia="zh-CN"/>
              </w:rPr>
              <w:t>13</w:t>
            </w:r>
          </w:p>
        </w:tc>
        <w:tc>
          <w:tcPr>
            <w:tcW w:w="8190" w:type="dxa"/>
            <w:tcBorders>
              <w:top w:val="single" w:sz="4" w:space="0" w:color="auto"/>
              <w:left w:val="single" w:sz="4" w:space="0" w:color="auto"/>
              <w:bottom w:val="single" w:sz="4" w:space="0" w:color="auto"/>
              <w:right w:val="single" w:sz="4" w:space="0" w:color="auto"/>
            </w:tcBorders>
            <w:noWrap/>
            <w:vAlign w:val="bottom"/>
          </w:tcPr>
          <w:p w14:paraId="27122526" w14:textId="77777777" w:rsidR="007266A2" w:rsidRPr="00FE0B8D" w:rsidRDefault="007266A2" w:rsidP="008A1964">
            <w:pPr>
              <w:spacing w:before="120" w:line="240" w:lineRule="auto"/>
              <w:rPr>
                <w:rFonts w:ascii="Courier New" w:hAnsi="Courier New" w:cs="Courier New"/>
                <w:color w:val="000000" w:themeColor="text1"/>
              </w:rPr>
            </w:pPr>
            <w:r w:rsidRPr="00FE0B8D">
              <w:rPr>
                <w:rFonts w:ascii="Courier New" w:hAnsi="Courier New" w:cs="Courier New"/>
                <w:color w:val="000000" w:themeColor="text1"/>
              </w:rPr>
              <w:t>Contractor’s IRB Approval for Web-based Data Collection Instrument and Protocol</w:t>
            </w:r>
          </w:p>
        </w:tc>
      </w:tr>
      <w:tr w:rsidR="007266A2" w:rsidRPr="00FE0B8D" w14:paraId="474DE080"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5A850C1E" w14:textId="77777777" w:rsidR="007266A2" w:rsidRPr="00FE0B8D" w:rsidRDefault="007266A2" w:rsidP="008A1964">
            <w:pPr>
              <w:spacing w:before="120" w:line="240" w:lineRule="auto"/>
              <w:jc w:val="center"/>
              <w:rPr>
                <w:rFonts w:ascii="Courier New" w:eastAsia="SimSun" w:hAnsi="Courier New" w:cs="Courier New"/>
                <w:color w:val="000000" w:themeColor="text1"/>
                <w:lang w:eastAsia="zh-CN"/>
              </w:rPr>
            </w:pPr>
            <w:r w:rsidRPr="00FE0B8D">
              <w:rPr>
                <w:rFonts w:ascii="Courier New" w:eastAsia="SimSun" w:hAnsi="Courier New" w:cs="Courier New"/>
                <w:color w:val="000000" w:themeColor="text1"/>
                <w:lang w:eastAsia="zh-CN"/>
              </w:rPr>
              <w:t>14</w:t>
            </w:r>
          </w:p>
        </w:tc>
        <w:tc>
          <w:tcPr>
            <w:tcW w:w="8190" w:type="dxa"/>
            <w:tcBorders>
              <w:top w:val="single" w:sz="4" w:space="0" w:color="auto"/>
              <w:left w:val="single" w:sz="4" w:space="0" w:color="auto"/>
              <w:bottom w:val="single" w:sz="4" w:space="0" w:color="auto"/>
              <w:right w:val="single" w:sz="4" w:space="0" w:color="auto"/>
            </w:tcBorders>
            <w:noWrap/>
            <w:vAlign w:val="bottom"/>
          </w:tcPr>
          <w:p w14:paraId="3D2ECBD1" w14:textId="77777777" w:rsidR="007266A2" w:rsidRPr="00FE0B8D" w:rsidRDefault="007266A2" w:rsidP="008A1964">
            <w:pPr>
              <w:spacing w:before="120" w:line="240" w:lineRule="auto"/>
              <w:rPr>
                <w:rFonts w:ascii="Courier New" w:hAnsi="Courier New" w:cs="Courier New"/>
                <w:color w:val="000000" w:themeColor="text1"/>
              </w:rPr>
            </w:pPr>
            <w:r w:rsidRPr="00FE0B8D">
              <w:rPr>
                <w:rFonts w:ascii="Courier New" w:hAnsi="Courier New" w:cs="Courier New"/>
                <w:color w:val="000000" w:themeColor="text1"/>
              </w:rPr>
              <w:t>Contractor’s IRB Approval for School Climate Interview Guide</w:t>
            </w:r>
          </w:p>
        </w:tc>
      </w:tr>
      <w:tr w:rsidR="007266A2" w:rsidRPr="00FE0B8D" w14:paraId="05D105A7"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11AA6499" w14:textId="77777777" w:rsidR="007266A2" w:rsidRPr="00FE0B8D" w:rsidRDefault="007266A2" w:rsidP="008A1964">
            <w:pPr>
              <w:spacing w:before="120" w:line="240" w:lineRule="auto"/>
              <w:jc w:val="center"/>
              <w:rPr>
                <w:rFonts w:ascii="Courier New" w:eastAsia="SimSun" w:hAnsi="Courier New" w:cs="Courier New"/>
                <w:color w:val="000000" w:themeColor="text1"/>
                <w:lang w:eastAsia="zh-CN"/>
              </w:rPr>
            </w:pPr>
            <w:r w:rsidRPr="00FE0B8D">
              <w:rPr>
                <w:rFonts w:ascii="Courier New" w:eastAsia="SimSun" w:hAnsi="Courier New" w:cs="Courier New"/>
                <w:color w:val="000000" w:themeColor="text1"/>
                <w:lang w:eastAsia="zh-CN"/>
              </w:rPr>
              <w:t>15</w:t>
            </w:r>
          </w:p>
        </w:tc>
        <w:tc>
          <w:tcPr>
            <w:tcW w:w="8190" w:type="dxa"/>
            <w:tcBorders>
              <w:top w:val="single" w:sz="4" w:space="0" w:color="auto"/>
              <w:left w:val="single" w:sz="4" w:space="0" w:color="auto"/>
              <w:bottom w:val="single" w:sz="4" w:space="0" w:color="auto"/>
              <w:right w:val="single" w:sz="4" w:space="0" w:color="auto"/>
            </w:tcBorders>
            <w:noWrap/>
            <w:vAlign w:val="bottom"/>
          </w:tcPr>
          <w:p w14:paraId="50E1E9BE" w14:textId="77777777" w:rsidR="007266A2" w:rsidRPr="00FE0B8D" w:rsidRDefault="007266A2" w:rsidP="008A1964">
            <w:pPr>
              <w:spacing w:before="120" w:line="240" w:lineRule="auto"/>
              <w:rPr>
                <w:rFonts w:ascii="Courier New" w:hAnsi="Courier New" w:cs="Courier New"/>
                <w:color w:val="000000" w:themeColor="text1"/>
              </w:rPr>
            </w:pPr>
            <w:r w:rsidRPr="00FE0B8D">
              <w:rPr>
                <w:rFonts w:ascii="Courier New" w:hAnsi="Courier New" w:cs="Courier New"/>
                <w:color w:val="000000" w:themeColor="text1"/>
              </w:rPr>
              <w:t>Consent Statement for Web-based Data Collection Instrument for Broward County Public Schools</w:t>
            </w:r>
          </w:p>
        </w:tc>
      </w:tr>
      <w:tr w:rsidR="007266A2" w:rsidRPr="00FE0B8D" w14:paraId="3AE7603A"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3ED29329" w14:textId="77777777" w:rsidR="007266A2" w:rsidRPr="00FE0B8D" w:rsidRDefault="007266A2" w:rsidP="008A1964">
            <w:pPr>
              <w:spacing w:before="120" w:line="240" w:lineRule="auto"/>
              <w:jc w:val="center"/>
              <w:rPr>
                <w:rFonts w:ascii="Courier New" w:eastAsia="SimSun" w:hAnsi="Courier New" w:cs="Courier New"/>
                <w:color w:val="000000" w:themeColor="text1"/>
                <w:lang w:eastAsia="zh-CN"/>
              </w:rPr>
            </w:pPr>
            <w:r w:rsidRPr="00FE0B8D">
              <w:rPr>
                <w:rFonts w:ascii="Courier New" w:eastAsia="SimSun" w:hAnsi="Courier New" w:cs="Courier New"/>
                <w:color w:val="000000" w:themeColor="text1"/>
                <w:lang w:eastAsia="zh-CN"/>
              </w:rPr>
              <w:t>16</w:t>
            </w:r>
          </w:p>
        </w:tc>
        <w:tc>
          <w:tcPr>
            <w:tcW w:w="8190" w:type="dxa"/>
            <w:tcBorders>
              <w:top w:val="single" w:sz="4" w:space="0" w:color="auto"/>
              <w:left w:val="single" w:sz="4" w:space="0" w:color="auto"/>
              <w:bottom w:val="single" w:sz="4" w:space="0" w:color="auto"/>
              <w:right w:val="single" w:sz="4" w:space="0" w:color="auto"/>
            </w:tcBorders>
            <w:noWrap/>
            <w:vAlign w:val="bottom"/>
          </w:tcPr>
          <w:p w14:paraId="2F646E47" w14:textId="77777777" w:rsidR="007266A2" w:rsidRPr="00FE0B8D" w:rsidRDefault="007266A2" w:rsidP="008A1964">
            <w:pPr>
              <w:spacing w:before="120" w:line="240" w:lineRule="auto"/>
              <w:rPr>
                <w:rFonts w:ascii="Courier New" w:hAnsi="Courier New" w:cs="Courier New"/>
                <w:color w:val="000000" w:themeColor="text1"/>
              </w:rPr>
            </w:pPr>
            <w:r w:rsidRPr="00FE0B8D">
              <w:rPr>
                <w:rFonts w:ascii="Courier New" w:hAnsi="Courier New" w:cs="Courier New"/>
                <w:color w:val="000000" w:themeColor="text1"/>
              </w:rPr>
              <w:t>Consent Statement for Web-based Data Collection Instrument for Los Angeles Unified School District</w:t>
            </w:r>
          </w:p>
        </w:tc>
      </w:tr>
      <w:tr w:rsidR="007266A2" w:rsidRPr="00FE0B8D" w14:paraId="5F59E93F"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59636104" w14:textId="77777777" w:rsidR="007266A2" w:rsidRPr="00FE0B8D" w:rsidRDefault="007266A2" w:rsidP="008A1964">
            <w:pPr>
              <w:spacing w:before="120" w:line="240" w:lineRule="auto"/>
              <w:jc w:val="center"/>
              <w:rPr>
                <w:rFonts w:ascii="Courier New" w:eastAsia="SimSun" w:hAnsi="Courier New" w:cs="Courier New"/>
                <w:color w:val="000000" w:themeColor="text1"/>
                <w:lang w:eastAsia="zh-CN"/>
              </w:rPr>
            </w:pPr>
            <w:r w:rsidRPr="00FE0B8D">
              <w:rPr>
                <w:rFonts w:ascii="Courier New" w:eastAsia="SimSun" w:hAnsi="Courier New" w:cs="Courier New"/>
                <w:color w:val="000000" w:themeColor="text1"/>
                <w:lang w:eastAsia="zh-CN"/>
              </w:rPr>
              <w:t>17</w:t>
            </w:r>
          </w:p>
        </w:tc>
        <w:tc>
          <w:tcPr>
            <w:tcW w:w="8190" w:type="dxa"/>
            <w:tcBorders>
              <w:top w:val="single" w:sz="4" w:space="0" w:color="auto"/>
              <w:left w:val="single" w:sz="4" w:space="0" w:color="auto"/>
              <w:bottom w:val="single" w:sz="4" w:space="0" w:color="auto"/>
              <w:right w:val="single" w:sz="4" w:space="0" w:color="auto"/>
            </w:tcBorders>
            <w:noWrap/>
            <w:vAlign w:val="bottom"/>
          </w:tcPr>
          <w:p w14:paraId="548DCF63" w14:textId="77777777" w:rsidR="007266A2" w:rsidRPr="00FE0B8D" w:rsidRDefault="007266A2" w:rsidP="008A1964">
            <w:pPr>
              <w:spacing w:before="120" w:line="240" w:lineRule="auto"/>
              <w:rPr>
                <w:rFonts w:ascii="Courier New" w:hAnsi="Courier New" w:cs="Courier New"/>
                <w:color w:val="000000" w:themeColor="text1"/>
              </w:rPr>
            </w:pPr>
            <w:r w:rsidRPr="00FE0B8D">
              <w:rPr>
                <w:rFonts w:ascii="Courier New" w:hAnsi="Courier New" w:cs="Courier New"/>
                <w:color w:val="000000" w:themeColor="text1"/>
              </w:rPr>
              <w:t>Consent Statement for Web-based Data Collection Instrument for San Francisco Unified School District</w:t>
            </w:r>
          </w:p>
        </w:tc>
      </w:tr>
      <w:tr w:rsidR="007266A2" w:rsidRPr="00FE0B8D" w14:paraId="1F8C8B10"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1755FF63" w14:textId="77777777" w:rsidR="007266A2" w:rsidRPr="00FE0B8D" w:rsidRDefault="007266A2" w:rsidP="008A1964">
            <w:pPr>
              <w:spacing w:before="120" w:line="240" w:lineRule="auto"/>
              <w:jc w:val="center"/>
              <w:rPr>
                <w:rFonts w:ascii="Courier New" w:eastAsia="SimSun" w:hAnsi="Courier New" w:cs="Courier New"/>
                <w:color w:val="000000" w:themeColor="text1"/>
                <w:lang w:eastAsia="zh-CN"/>
              </w:rPr>
            </w:pPr>
            <w:r w:rsidRPr="00FE0B8D">
              <w:rPr>
                <w:rFonts w:ascii="Courier New" w:eastAsia="SimSun" w:hAnsi="Courier New" w:cs="Courier New"/>
                <w:color w:val="000000" w:themeColor="text1"/>
                <w:lang w:eastAsia="zh-CN"/>
              </w:rPr>
              <w:t>18</w:t>
            </w:r>
          </w:p>
        </w:tc>
        <w:tc>
          <w:tcPr>
            <w:tcW w:w="8190" w:type="dxa"/>
            <w:tcBorders>
              <w:top w:val="single" w:sz="4" w:space="0" w:color="auto"/>
              <w:left w:val="single" w:sz="4" w:space="0" w:color="auto"/>
              <w:bottom w:val="single" w:sz="4" w:space="0" w:color="auto"/>
              <w:right w:val="single" w:sz="4" w:space="0" w:color="auto"/>
            </w:tcBorders>
            <w:noWrap/>
            <w:vAlign w:val="bottom"/>
          </w:tcPr>
          <w:p w14:paraId="59334936" w14:textId="77777777" w:rsidR="007266A2" w:rsidRPr="00FE0B8D" w:rsidRDefault="007266A2" w:rsidP="008A1964">
            <w:pPr>
              <w:spacing w:before="120" w:line="240" w:lineRule="auto"/>
              <w:rPr>
                <w:rFonts w:ascii="Courier New" w:hAnsi="Courier New" w:cs="Courier New"/>
                <w:color w:val="000000" w:themeColor="text1"/>
              </w:rPr>
            </w:pPr>
            <w:r w:rsidRPr="00FE0B8D">
              <w:rPr>
                <w:rFonts w:ascii="Courier New" w:hAnsi="Courier New" w:cs="Courier New"/>
                <w:color w:val="000000" w:themeColor="text1"/>
              </w:rPr>
              <w:t>Consent Statement for School Climate</w:t>
            </w:r>
            <w:r w:rsidR="00092F98" w:rsidRPr="00FE0B8D">
              <w:rPr>
                <w:rFonts w:ascii="Courier New" w:hAnsi="Courier New" w:cs="Courier New"/>
                <w:color w:val="000000" w:themeColor="text1"/>
              </w:rPr>
              <w:t xml:space="preserve"> Index</w:t>
            </w:r>
            <w:r w:rsidRPr="00FE0B8D">
              <w:rPr>
                <w:rFonts w:ascii="Courier New" w:hAnsi="Courier New" w:cs="Courier New"/>
                <w:color w:val="000000" w:themeColor="text1"/>
              </w:rPr>
              <w:t xml:space="preserve"> Interviews</w:t>
            </w:r>
          </w:p>
        </w:tc>
      </w:tr>
      <w:tr w:rsidR="007266A2" w:rsidRPr="00FE0B8D" w14:paraId="59E01BA5"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6DBFB49C" w14:textId="77777777" w:rsidR="007266A2" w:rsidRPr="00FE0B8D" w:rsidRDefault="007266A2" w:rsidP="008A1964">
            <w:pPr>
              <w:spacing w:before="120" w:line="240" w:lineRule="auto"/>
              <w:jc w:val="center"/>
              <w:rPr>
                <w:rFonts w:ascii="Courier New" w:eastAsia="SimSun" w:hAnsi="Courier New" w:cs="Courier New"/>
                <w:color w:val="000000" w:themeColor="text1"/>
                <w:lang w:eastAsia="zh-CN"/>
              </w:rPr>
            </w:pPr>
            <w:r w:rsidRPr="00FE0B8D">
              <w:rPr>
                <w:rFonts w:ascii="Courier New" w:eastAsia="SimSun" w:hAnsi="Courier New" w:cs="Courier New"/>
                <w:color w:val="000000" w:themeColor="text1"/>
                <w:lang w:eastAsia="zh-CN"/>
              </w:rPr>
              <w:t>19</w:t>
            </w:r>
          </w:p>
        </w:tc>
        <w:tc>
          <w:tcPr>
            <w:tcW w:w="8190" w:type="dxa"/>
            <w:tcBorders>
              <w:top w:val="single" w:sz="4" w:space="0" w:color="auto"/>
              <w:left w:val="single" w:sz="4" w:space="0" w:color="auto"/>
              <w:bottom w:val="single" w:sz="4" w:space="0" w:color="auto"/>
              <w:right w:val="single" w:sz="4" w:space="0" w:color="auto"/>
            </w:tcBorders>
            <w:noWrap/>
            <w:vAlign w:val="bottom"/>
          </w:tcPr>
          <w:p w14:paraId="6E80AFAB" w14:textId="77777777" w:rsidR="007266A2" w:rsidRPr="00FE0B8D" w:rsidRDefault="007266A2" w:rsidP="008A1964">
            <w:pPr>
              <w:spacing w:before="120" w:line="240" w:lineRule="auto"/>
              <w:rPr>
                <w:rFonts w:ascii="Courier New" w:hAnsi="Courier New" w:cs="Courier New"/>
                <w:color w:val="000000" w:themeColor="text1"/>
              </w:rPr>
            </w:pPr>
            <w:r w:rsidRPr="00FE0B8D">
              <w:rPr>
                <w:rFonts w:ascii="Courier New" w:hAnsi="Courier New" w:cs="Courier New"/>
                <w:color w:val="000000" w:themeColor="text1"/>
              </w:rPr>
              <w:t>Example Data Analysis Table Shells</w:t>
            </w:r>
          </w:p>
        </w:tc>
      </w:tr>
    </w:tbl>
    <w:p w14:paraId="505AE4F5" w14:textId="77777777" w:rsidR="00CF0B0A" w:rsidRPr="0038051B" w:rsidRDefault="00CF0B0A" w:rsidP="00CF0B0A">
      <w:pPr>
        <w:spacing w:line="240" w:lineRule="auto"/>
        <w:rPr>
          <w:rFonts w:ascii="Courier New" w:hAnsi="Courier New" w:cs="Courier New"/>
        </w:rPr>
      </w:pPr>
      <w:bookmarkStart w:id="3" w:name="_Toc352670664"/>
    </w:p>
    <w:p w14:paraId="4A0E5F4C" w14:textId="77777777" w:rsidR="00CF0B0A" w:rsidRPr="0038051B" w:rsidRDefault="00CF0B0A" w:rsidP="00CF0B0A">
      <w:pPr>
        <w:rPr>
          <w:rFonts w:ascii="Courier New" w:hAnsi="Courier New" w:cs="Courier New"/>
        </w:rPr>
      </w:pPr>
      <w:r w:rsidRPr="0038051B">
        <w:rPr>
          <w:rFonts w:ascii="Courier New" w:hAnsi="Courier New" w:cs="Courier New"/>
          <w:noProof/>
        </w:rPr>
        <mc:AlternateContent>
          <mc:Choice Requires="wps">
            <w:drawing>
              <wp:anchor distT="0" distB="0" distL="114300" distR="114300" simplePos="0" relativeHeight="251659264" behindDoc="0" locked="0" layoutInCell="1" allowOverlap="1" wp14:anchorId="766E0504" wp14:editId="72CFAEF5">
                <wp:simplePos x="0" y="0"/>
                <wp:positionH relativeFrom="column">
                  <wp:posOffset>-7315</wp:posOffset>
                </wp:positionH>
                <wp:positionV relativeFrom="paragraph">
                  <wp:posOffset>83311</wp:posOffset>
                </wp:positionV>
                <wp:extent cx="6291072" cy="7871155"/>
                <wp:effectExtent l="0" t="0" r="14605"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072" cy="7871155"/>
                        </a:xfrm>
                        <a:prstGeom prst="rect">
                          <a:avLst/>
                        </a:prstGeom>
                        <a:solidFill>
                          <a:srgbClr val="FFFFFF"/>
                        </a:solidFill>
                        <a:ln w="9525">
                          <a:solidFill>
                            <a:srgbClr val="000000"/>
                          </a:solidFill>
                          <a:miter lim="800000"/>
                          <a:headEnd/>
                          <a:tailEnd/>
                        </a:ln>
                      </wps:spPr>
                      <wps:txbx>
                        <w:txbxContent>
                          <w:p w14:paraId="02718A04" w14:textId="0796D528" w:rsidR="002F1233" w:rsidRPr="0038051B" w:rsidRDefault="002F1233" w:rsidP="00CF074D">
                            <w:pPr>
                              <w:widowControl/>
                              <w:autoSpaceDE/>
                              <w:autoSpaceDN/>
                              <w:adjustRightInd/>
                              <w:spacing w:after="200" w:line="240" w:lineRule="auto"/>
                              <w:rPr>
                                <w:rFonts w:ascii="Courier New" w:hAnsi="Courier New" w:cs="Courier New"/>
                              </w:rPr>
                            </w:pPr>
                            <w:r w:rsidRPr="0038051B">
                              <w:rPr>
                                <w:rFonts w:ascii="Courier New" w:hAnsi="Courier New" w:cs="Courier New"/>
                                <w:b/>
                              </w:rPr>
                              <w:t>Goal:</w:t>
                            </w:r>
                            <w:r w:rsidRPr="0038051B">
                              <w:rPr>
                                <w:rFonts w:ascii="Courier New" w:hAnsi="Courier New" w:cs="Courier New"/>
                              </w:rPr>
                              <w:t xml:space="preserve"> </w:t>
                            </w:r>
                            <w:r>
                              <w:rPr>
                                <w:rFonts w:ascii="Courier New" w:hAnsi="Courier New" w:cs="Courier New"/>
                                <w:bCs/>
                                <w:iCs/>
                                <w:color w:val="000000" w:themeColor="text1"/>
                              </w:rPr>
                              <w:t>The goal of the project is to assess</w:t>
                            </w:r>
                            <w:r w:rsidRPr="0038051B">
                              <w:rPr>
                                <w:rFonts w:ascii="Courier New" w:hAnsi="Courier New" w:cs="Courier New"/>
                                <w:color w:val="000000" w:themeColor="text1"/>
                              </w:rPr>
                              <w:t xml:space="preserve"> </w:t>
                            </w:r>
                            <w:r>
                              <w:rPr>
                                <w:rFonts w:ascii="Courier New" w:hAnsi="Courier New" w:cs="Courier New"/>
                                <w:color w:val="000000" w:themeColor="text1"/>
                              </w:rPr>
                              <w:t xml:space="preserve">HIV and STD </w:t>
                            </w:r>
                            <w:r w:rsidRPr="0038051B">
                              <w:rPr>
                                <w:rFonts w:ascii="Courier New" w:hAnsi="Courier New" w:cs="Courier New"/>
                                <w:color w:val="000000" w:themeColor="text1"/>
                              </w:rPr>
                              <w:t xml:space="preserve">prevention efforts </w:t>
                            </w:r>
                            <w:r>
                              <w:rPr>
                                <w:rFonts w:ascii="Courier New" w:hAnsi="Courier New" w:cs="Courier New"/>
                                <w:color w:val="000000" w:themeColor="text1"/>
                              </w:rPr>
                              <w:t>occurring</w:t>
                            </w:r>
                            <w:r w:rsidRPr="0038051B">
                              <w:rPr>
                                <w:rFonts w:ascii="Courier New" w:hAnsi="Courier New" w:cs="Courier New"/>
                                <w:color w:val="000000" w:themeColor="text1"/>
                              </w:rPr>
                              <w:t xml:space="preserve"> in three local education agencies (LEA) funded by the Centers for Disease Control and Prevention (CDC) under </w:t>
                            </w:r>
                            <w:r>
                              <w:rPr>
                                <w:rFonts w:ascii="Courier New" w:hAnsi="Courier New" w:cs="Courier New"/>
                                <w:color w:val="000000" w:themeColor="text1"/>
                              </w:rPr>
                              <w:t xml:space="preserve">cooperative agreement </w:t>
                            </w:r>
                            <w:r w:rsidRPr="0038051B">
                              <w:rPr>
                                <w:rFonts w:ascii="Courier New" w:hAnsi="Courier New" w:cs="Courier New"/>
                                <w:color w:val="000000" w:themeColor="text1"/>
                              </w:rPr>
                              <w:t xml:space="preserve">PS13-1308.  </w:t>
                            </w:r>
                            <w:r>
                              <w:rPr>
                                <w:rFonts w:ascii="Courier New" w:hAnsi="Courier New" w:cs="Courier New"/>
                                <w:color w:val="000000" w:themeColor="text1"/>
                              </w:rPr>
                              <w:t xml:space="preserve">The LEAs have conducted a variety of program activities to </w:t>
                            </w:r>
                            <w:r w:rsidR="00B23893">
                              <w:rPr>
                                <w:rFonts w:ascii="Courier New" w:hAnsi="Courier New" w:cs="Courier New"/>
                                <w:color w:val="000000" w:themeColor="text1"/>
                              </w:rPr>
                              <w:t xml:space="preserve">increase student access to key health services (such as HIV/STD testing) and </w:t>
                            </w:r>
                            <w:r>
                              <w:rPr>
                                <w:rFonts w:ascii="Courier New" w:hAnsi="Courier New" w:cs="Courier New"/>
                                <w:color w:val="000000" w:themeColor="text1"/>
                              </w:rPr>
                              <w:t>improve school climate.  This information collection will allow CDC and participating LEAs to better understand program activities and make recommendations for improving similar work.</w:t>
                            </w:r>
                            <w:r w:rsidRPr="0038051B">
                              <w:rPr>
                                <w:rFonts w:ascii="Courier New" w:hAnsi="Courier New" w:cs="Courier New"/>
                                <w:color w:val="000000" w:themeColor="text1"/>
                              </w:rPr>
                              <w:t xml:space="preserve">  </w:t>
                            </w:r>
                            <w:r>
                              <w:rPr>
                                <w:rFonts w:ascii="Courier New" w:hAnsi="Courier New" w:cs="Courier New"/>
                                <w:color w:val="000000" w:themeColor="text1"/>
                              </w:rPr>
                              <w:t xml:space="preserve">This ICR will cover the </w:t>
                            </w:r>
                            <w:r w:rsidRPr="0038051B">
                              <w:rPr>
                                <w:rFonts w:ascii="Courier New" w:hAnsi="Courier New" w:cs="Courier New"/>
                                <w:color w:val="000000" w:themeColor="text1"/>
                              </w:rPr>
                              <w:t xml:space="preserve">final data collection </w:t>
                            </w:r>
                            <w:r>
                              <w:rPr>
                                <w:rFonts w:ascii="Courier New" w:hAnsi="Courier New" w:cs="Courier New"/>
                                <w:color w:val="000000" w:themeColor="text1"/>
                              </w:rPr>
                              <w:t>for a 5-year project</w:t>
                            </w:r>
                            <w:r w:rsidRPr="0038051B">
                              <w:rPr>
                                <w:rFonts w:ascii="Courier New" w:hAnsi="Courier New" w:cs="Courier New"/>
                                <w:color w:val="000000" w:themeColor="text1"/>
                              </w:rPr>
                              <w:t xml:space="preserve">. </w:t>
                            </w:r>
                          </w:p>
                          <w:p w14:paraId="6D487599" w14:textId="39A289E0" w:rsidR="002F1233" w:rsidRPr="0038051B" w:rsidRDefault="002F1233" w:rsidP="00CF074D">
                            <w:pPr>
                              <w:widowControl/>
                              <w:autoSpaceDE/>
                              <w:autoSpaceDN/>
                              <w:adjustRightInd/>
                              <w:spacing w:after="200" w:line="240" w:lineRule="auto"/>
                              <w:rPr>
                                <w:rFonts w:ascii="Courier New" w:hAnsi="Courier New" w:cs="Courier New"/>
                              </w:rPr>
                            </w:pPr>
                            <w:r w:rsidRPr="0038051B">
                              <w:rPr>
                                <w:rFonts w:ascii="Courier New" w:hAnsi="Courier New" w:cs="Courier New"/>
                                <w:b/>
                              </w:rPr>
                              <w:t xml:space="preserve">Intended use of resulting data: </w:t>
                            </w:r>
                            <w:r w:rsidRPr="0038051B">
                              <w:rPr>
                                <w:rFonts w:ascii="Courier New" w:hAnsi="Courier New" w:cs="Courier New"/>
                                <w:color w:val="000000" w:themeColor="text1"/>
                              </w:rPr>
                              <w:t xml:space="preserve">The </w:t>
                            </w:r>
                            <w:r>
                              <w:rPr>
                                <w:rFonts w:ascii="Courier New" w:hAnsi="Courier New" w:cs="Courier New"/>
                                <w:color w:val="000000" w:themeColor="text1"/>
                              </w:rPr>
                              <w:t>information</w:t>
                            </w:r>
                            <w:r w:rsidRPr="0038051B">
                              <w:rPr>
                                <w:rFonts w:ascii="Courier New" w:hAnsi="Courier New" w:cs="Courier New"/>
                                <w:color w:val="000000" w:themeColor="text1"/>
                              </w:rPr>
                              <w:t xml:space="preserve"> collection will </w:t>
                            </w:r>
                            <w:r>
                              <w:rPr>
                                <w:rFonts w:ascii="Courier New" w:hAnsi="Courier New" w:cs="Courier New"/>
                                <w:color w:val="000000" w:themeColor="text1"/>
                              </w:rPr>
                              <w:t>be used for LEAs to refine their program strategies and for CDC to revise or refine the strategies they recommend LEAs use in future HIV/STD prevention efforts.</w:t>
                            </w:r>
                          </w:p>
                          <w:p w14:paraId="72654D71" w14:textId="7492146C" w:rsidR="002F1233" w:rsidRPr="0038051B" w:rsidRDefault="002F1233" w:rsidP="00CF074D">
                            <w:pPr>
                              <w:spacing w:before="120" w:line="240" w:lineRule="auto"/>
                              <w:rPr>
                                <w:rFonts w:ascii="Courier New" w:hAnsi="Courier New" w:cs="Courier New"/>
                                <w:color w:val="000000" w:themeColor="text1"/>
                              </w:rPr>
                            </w:pPr>
                            <w:r w:rsidRPr="0038051B">
                              <w:rPr>
                                <w:rFonts w:ascii="Courier New" w:hAnsi="Courier New" w:cs="Courier New"/>
                                <w:b/>
                              </w:rPr>
                              <w:t xml:space="preserve">Methods: </w:t>
                            </w:r>
                            <w:r w:rsidRPr="0038051B">
                              <w:rPr>
                                <w:rFonts w:ascii="Courier New" w:hAnsi="Courier New" w:cs="Courier New"/>
                              </w:rPr>
                              <w:t xml:space="preserve">Data will be collected through </w:t>
                            </w:r>
                            <w:r w:rsidRPr="0038051B">
                              <w:rPr>
                                <w:rFonts w:ascii="Courier New" w:hAnsi="Courier New" w:cs="Courier New"/>
                                <w:color w:val="000000" w:themeColor="text1"/>
                              </w:rPr>
                              <w:t>2 separate, but complementary, information collections. The first uses a Web-based instrument to collect information from up to 735 LEA employees across the 3 LEAs funded for strategy 4 of PS13-1308 in order to learn about professional development, referral practices, community linkages/partners, school climate, school policies and practices, and staff comfort levels in helping address the needs of youth at risk.  The second data collection uses an interview guide to gather information from up to 44 LEA employees (2 district-level staff and up to 6 school level employees in each of 7 schools) in 1 LEA (Broward County Public Schools in Fort Lauderdale, Florida) to learn about six domains that can impact school climate.</w:t>
                            </w:r>
                          </w:p>
                          <w:p w14:paraId="072B6390" w14:textId="77777777" w:rsidR="002F1233" w:rsidRPr="0038051B" w:rsidRDefault="002F1233" w:rsidP="006E0CE5">
                            <w:pPr>
                              <w:spacing w:line="240" w:lineRule="auto"/>
                              <w:rPr>
                                <w:rFonts w:ascii="Courier New" w:hAnsi="Courier New" w:cs="Courier New"/>
                              </w:rPr>
                            </w:pPr>
                          </w:p>
                          <w:p w14:paraId="26974336" w14:textId="23266FC4" w:rsidR="002F1233" w:rsidRPr="0038051B" w:rsidRDefault="002F1233">
                            <w:pPr>
                              <w:spacing w:line="240" w:lineRule="auto"/>
                              <w:rPr>
                                <w:rFonts w:ascii="Courier New" w:hAnsi="Courier New" w:cs="Courier New"/>
                              </w:rPr>
                            </w:pPr>
                            <w:r w:rsidRPr="0038051B">
                              <w:rPr>
                                <w:rFonts w:ascii="Courier New" w:hAnsi="Courier New" w:cs="Courier New"/>
                                <w:b/>
                              </w:rPr>
                              <w:t>Subpopulation to be studied:</w:t>
                            </w:r>
                            <w:r w:rsidRPr="0038051B">
                              <w:rPr>
                                <w:rFonts w:ascii="Courier New" w:hAnsi="Courier New" w:cs="Courier New"/>
                              </w:rPr>
                              <w:t xml:space="preserve"> LEA and school staff who work in schools participating in the prevention project funded by CDC’s PS13-1308.</w:t>
                            </w:r>
                          </w:p>
                          <w:p w14:paraId="13FA356D" w14:textId="77777777" w:rsidR="002F1233" w:rsidRPr="0038051B" w:rsidRDefault="002F1233">
                            <w:pPr>
                              <w:spacing w:line="240" w:lineRule="auto"/>
                              <w:rPr>
                                <w:rFonts w:ascii="Courier New" w:hAnsi="Courier New" w:cs="Courier New"/>
                              </w:rPr>
                            </w:pPr>
                          </w:p>
                          <w:p w14:paraId="7E45A4A7" w14:textId="4F7D170B" w:rsidR="002F1233" w:rsidRPr="0038051B" w:rsidRDefault="002F1233" w:rsidP="0088274A">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Courier New" w:hAnsi="Courier New" w:cs="Courier New"/>
                                <w:color w:val="000000" w:themeColor="text1"/>
                              </w:rPr>
                            </w:pPr>
                            <w:r w:rsidRPr="0038051B">
                              <w:rPr>
                                <w:rFonts w:ascii="Courier New" w:hAnsi="Courier New" w:cs="Courier New"/>
                                <w:b/>
                              </w:rPr>
                              <w:t>Data analysis:</w:t>
                            </w:r>
                            <w:r w:rsidRPr="0038051B">
                              <w:rPr>
                                <w:rFonts w:ascii="Courier New" w:hAnsi="Courier New" w:cs="Courier New"/>
                              </w:rPr>
                              <w:t xml:space="preserve"> </w:t>
                            </w:r>
                            <w:r w:rsidRPr="0038051B">
                              <w:rPr>
                                <w:rFonts w:ascii="Courier New" w:hAnsi="Courier New" w:cs="Courier New"/>
                                <w:color w:val="000000" w:themeColor="text1"/>
                              </w:rPr>
                              <w:t xml:space="preserve">Plans for tabulation and publication of data from this information collection include analyzing data for differences in key outcomes between data from this final data collection and the baseline and mid-point data.  Findings will be presented in written reports for the LEA and possibly, peer-reviewed journals.  </w:t>
                            </w:r>
                          </w:p>
                          <w:p w14:paraId="00E06307" w14:textId="6536B6BD" w:rsidR="002F1233" w:rsidRPr="0038051B" w:rsidRDefault="002F1233" w:rsidP="006E0CE5">
                            <w:pPr>
                              <w:spacing w:line="240" w:lineRule="auto"/>
                              <w:rPr>
                                <w:rFonts w:ascii="Courier New" w:hAnsi="Courier New" w:cs="Courier New"/>
                              </w:rPr>
                            </w:pPr>
                          </w:p>
                          <w:p w14:paraId="7E5D3FF8" w14:textId="77777777" w:rsidR="002F1233" w:rsidRDefault="002F1233" w:rsidP="00CF074D">
                            <w:pPr>
                              <w:spacing w:line="240" w:lineRule="auto"/>
                            </w:pPr>
                          </w:p>
                          <w:p w14:paraId="7D53F9DF" w14:textId="77777777" w:rsidR="002F1233" w:rsidRDefault="002F1233" w:rsidP="00CF074D">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6.55pt;width:495.35pt;height:6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">
                <v:textbox>
                  <w:txbxContent>
                    <w:p w14:paraId="02718A04" w14:textId="0796D528" w:rsidR="002F1233" w:rsidRPr="0038051B" w:rsidRDefault="002F1233" w:rsidP="00CF074D">
                      <w:pPr>
                        <w:widowControl/>
                        <w:autoSpaceDE/>
                        <w:autoSpaceDN/>
                        <w:adjustRightInd/>
                        <w:spacing w:after="200" w:line="240" w:lineRule="auto"/>
                        <w:rPr>
                          <w:rFonts w:ascii="Courier New" w:hAnsi="Courier New" w:cs="Courier New"/>
                        </w:rPr>
                      </w:pPr>
                      <w:r w:rsidRPr="0038051B">
                        <w:rPr>
                          <w:rFonts w:ascii="Courier New" w:hAnsi="Courier New" w:cs="Courier New"/>
                          <w:b/>
                        </w:rPr>
                        <w:t>Goal:</w:t>
                      </w:r>
                      <w:r w:rsidRPr="0038051B">
                        <w:rPr>
                          <w:rFonts w:ascii="Courier New" w:hAnsi="Courier New" w:cs="Courier New"/>
                        </w:rPr>
                        <w:t xml:space="preserve"> </w:t>
                      </w:r>
                      <w:r>
                        <w:rPr>
                          <w:rFonts w:ascii="Courier New" w:hAnsi="Courier New" w:cs="Courier New"/>
                          <w:bCs/>
                          <w:iCs/>
                          <w:color w:val="000000" w:themeColor="text1"/>
                        </w:rPr>
                        <w:t>The goal of the project is to assess</w:t>
                      </w:r>
                      <w:r w:rsidRPr="0038051B">
                        <w:rPr>
                          <w:rFonts w:ascii="Courier New" w:hAnsi="Courier New" w:cs="Courier New"/>
                          <w:color w:val="000000" w:themeColor="text1"/>
                        </w:rPr>
                        <w:t xml:space="preserve"> </w:t>
                      </w:r>
                      <w:r>
                        <w:rPr>
                          <w:rFonts w:ascii="Courier New" w:hAnsi="Courier New" w:cs="Courier New"/>
                          <w:color w:val="000000" w:themeColor="text1"/>
                        </w:rPr>
                        <w:t xml:space="preserve">HIV and STD </w:t>
                      </w:r>
                      <w:r w:rsidRPr="0038051B">
                        <w:rPr>
                          <w:rFonts w:ascii="Courier New" w:hAnsi="Courier New" w:cs="Courier New"/>
                          <w:color w:val="000000" w:themeColor="text1"/>
                        </w:rPr>
                        <w:t xml:space="preserve">prevention efforts </w:t>
                      </w:r>
                      <w:r>
                        <w:rPr>
                          <w:rFonts w:ascii="Courier New" w:hAnsi="Courier New" w:cs="Courier New"/>
                          <w:color w:val="000000" w:themeColor="text1"/>
                        </w:rPr>
                        <w:t>occurring</w:t>
                      </w:r>
                      <w:r w:rsidRPr="0038051B">
                        <w:rPr>
                          <w:rFonts w:ascii="Courier New" w:hAnsi="Courier New" w:cs="Courier New"/>
                          <w:color w:val="000000" w:themeColor="text1"/>
                        </w:rPr>
                        <w:t xml:space="preserve"> in three local education agencies (LEA) funded by the Centers for Disease Control and Prevention (CDC) under </w:t>
                      </w:r>
                      <w:r>
                        <w:rPr>
                          <w:rFonts w:ascii="Courier New" w:hAnsi="Courier New" w:cs="Courier New"/>
                          <w:color w:val="000000" w:themeColor="text1"/>
                        </w:rPr>
                        <w:t xml:space="preserve">cooperative agreement </w:t>
                      </w:r>
                      <w:r w:rsidRPr="0038051B">
                        <w:rPr>
                          <w:rFonts w:ascii="Courier New" w:hAnsi="Courier New" w:cs="Courier New"/>
                          <w:color w:val="000000" w:themeColor="text1"/>
                        </w:rPr>
                        <w:t xml:space="preserve">PS13-1308.  </w:t>
                      </w:r>
                      <w:r>
                        <w:rPr>
                          <w:rFonts w:ascii="Courier New" w:hAnsi="Courier New" w:cs="Courier New"/>
                          <w:color w:val="000000" w:themeColor="text1"/>
                        </w:rPr>
                        <w:t xml:space="preserve">The LEAs have conducted a variety of program activities to </w:t>
                      </w:r>
                      <w:r w:rsidR="00B23893">
                        <w:rPr>
                          <w:rFonts w:ascii="Courier New" w:hAnsi="Courier New" w:cs="Courier New"/>
                          <w:color w:val="000000" w:themeColor="text1"/>
                        </w:rPr>
                        <w:t xml:space="preserve">increase student access to key health services (such as HIV/STD testing) and </w:t>
                      </w:r>
                      <w:r>
                        <w:rPr>
                          <w:rFonts w:ascii="Courier New" w:hAnsi="Courier New" w:cs="Courier New"/>
                          <w:color w:val="000000" w:themeColor="text1"/>
                        </w:rPr>
                        <w:t>improve school climate.  This information collection will allow CDC and participating LEAs to better understand program activities and make recommendations for improving similar work.</w:t>
                      </w:r>
                      <w:r w:rsidRPr="0038051B">
                        <w:rPr>
                          <w:rFonts w:ascii="Courier New" w:hAnsi="Courier New" w:cs="Courier New"/>
                          <w:color w:val="000000" w:themeColor="text1"/>
                        </w:rPr>
                        <w:t xml:space="preserve">  </w:t>
                      </w:r>
                      <w:r>
                        <w:rPr>
                          <w:rFonts w:ascii="Courier New" w:hAnsi="Courier New" w:cs="Courier New"/>
                          <w:color w:val="000000" w:themeColor="text1"/>
                        </w:rPr>
                        <w:t xml:space="preserve">This ICR will cover the </w:t>
                      </w:r>
                      <w:r w:rsidRPr="0038051B">
                        <w:rPr>
                          <w:rFonts w:ascii="Courier New" w:hAnsi="Courier New" w:cs="Courier New"/>
                          <w:color w:val="000000" w:themeColor="text1"/>
                        </w:rPr>
                        <w:t xml:space="preserve">final data collection </w:t>
                      </w:r>
                      <w:r>
                        <w:rPr>
                          <w:rFonts w:ascii="Courier New" w:hAnsi="Courier New" w:cs="Courier New"/>
                          <w:color w:val="000000" w:themeColor="text1"/>
                        </w:rPr>
                        <w:t>for a 5-year project</w:t>
                      </w:r>
                      <w:r w:rsidRPr="0038051B">
                        <w:rPr>
                          <w:rFonts w:ascii="Courier New" w:hAnsi="Courier New" w:cs="Courier New"/>
                          <w:color w:val="000000" w:themeColor="text1"/>
                        </w:rPr>
                        <w:t xml:space="preserve">. </w:t>
                      </w:r>
                    </w:p>
                    <w:p w14:paraId="6D487599" w14:textId="39A289E0" w:rsidR="002F1233" w:rsidRPr="0038051B" w:rsidRDefault="002F1233" w:rsidP="00CF074D">
                      <w:pPr>
                        <w:widowControl/>
                        <w:autoSpaceDE/>
                        <w:autoSpaceDN/>
                        <w:adjustRightInd/>
                        <w:spacing w:after="200" w:line="240" w:lineRule="auto"/>
                        <w:rPr>
                          <w:rFonts w:ascii="Courier New" w:hAnsi="Courier New" w:cs="Courier New"/>
                        </w:rPr>
                      </w:pPr>
                      <w:r w:rsidRPr="0038051B">
                        <w:rPr>
                          <w:rFonts w:ascii="Courier New" w:hAnsi="Courier New" w:cs="Courier New"/>
                          <w:b/>
                        </w:rPr>
                        <w:t xml:space="preserve">Intended use of resulting data: </w:t>
                      </w:r>
                      <w:r w:rsidRPr="0038051B">
                        <w:rPr>
                          <w:rFonts w:ascii="Courier New" w:hAnsi="Courier New" w:cs="Courier New"/>
                          <w:color w:val="000000" w:themeColor="text1"/>
                        </w:rPr>
                        <w:t xml:space="preserve">The </w:t>
                      </w:r>
                      <w:r>
                        <w:rPr>
                          <w:rFonts w:ascii="Courier New" w:hAnsi="Courier New" w:cs="Courier New"/>
                          <w:color w:val="000000" w:themeColor="text1"/>
                        </w:rPr>
                        <w:t>information</w:t>
                      </w:r>
                      <w:r w:rsidRPr="0038051B">
                        <w:rPr>
                          <w:rFonts w:ascii="Courier New" w:hAnsi="Courier New" w:cs="Courier New"/>
                          <w:color w:val="000000" w:themeColor="text1"/>
                        </w:rPr>
                        <w:t xml:space="preserve"> collection will </w:t>
                      </w:r>
                      <w:r>
                        <w:rPr>
                          <w:rFonts w:ascii="Courier New" w:hAnsi="Courier New" w:cs="Courier New"/>
                          <w:color w:val="000000" w:themeColor="text1"/>
                        </w:rPr>
                        <w:t>be used for LEAs to refine their program strategies and for CDC to revise or refine the strategies they recommend LEAs use in future HIV/STD prevention efforts.</w:t>
                      </w:r>
                    </w:p>
                    <w:p w14:paraId="72654D71" w14:textId="7492146C" w:rsidR="002F1233" w:rsidRPr="0038051B" w:rsidRDefault="002F1233" w:rsidP="00CF074D">
                      <w:pPr>
                        <w:spacing w:before="120" w:line="240" w:lineRule="auto"/>
                        <w:rPr>
                          <w:rFonts w:ascii="Courier New" w:hAnsi="Courier New" w:cs="Courier New"/>
                          <w:color w:val="000000" w:themeColor="text1"/>
                        </w:rPr>
                      </w:pPr>
                      <w:r w:rsidRPr="0038051B">
                        <w:rPr>
                          <w:rFonts w:ascii="Courier New" w:hAnsi="Courier New" w:cs="Courier New"/>
                          <w:b/>
                        </w:rPr>
                        <w:t xml:space="preserve">Methods: </w:t>
                      </w:r>
                      <w:r w:rsidRPr="0038051B">
                        <w:rPr>
                          <w:rFonts w:ascii="Courier New" w:hAnsi="Courier New" w:cs="Courier New"/>
                        </w:rPr>
                        <w:t xml:space="preserve">Data will be collected through </w:t>
                      </w:r>
                      <w:r w:rsidRPr="0038051B">
                        <w:rPr>
                          <w:rFonts w:ascii="Courier New" w:hAnsi="Courier New" w:cs="Courier New"/>
                          <w:color w:val="000000" w:themeColor="text1"/>
                        </w:rPr>
                        <w:t>2 separate, but complementary, information collections. The first uses a Web-based instrument to collect information from up to 735 LEA employees across the 3 LEAs funded for strategy 4 of PS13-1308 in order to learn about professional development, referral practices, community linkages/partners, school climate, school policies and practices, and staff comfort levels in helping address the needs of youth at risk.  The second data collection uses an interview guide to gather information from up to 44 LEA employees (2 district-level staff and up to 6 school level employees in each of 7 schools) in 1 LEA (Broward County Public Schools in Fort Lauderdale, Florida) to learn about six domains that can impact school climate.</w:t>
                      </w:r>
                    </w:p>
                    <w:p w14:paraId="072B6390" w14:textId="77777777" w:rsidR="002F1233" w:rsidRPr="0038051B" w:rsidRDefault="002F1233" w:rsidP="006E0CE5">
                      <w:pPr>
                        <w:spacing w:line="240" w:lineRule="auto"/>
                        <w:rPr>
                          <w:rFonts w:ascii="Courier New" w:hAnsi="Courier New" w:cs="Courier New"/>
                        </w:rPr>
                      </w:pPr>
                    </w:p>
                    <w:p w14:paraId="26974336" w14:textId="23266FC4" w:rsidR="002F1233" w:rsidRPr="0038051B" w:rsidRDefault="002F1233">
                      <w:pPr>
                        <w:spacing w:line="240" w:lineRule="auto"/>
                        <w:rPr>
                          <w:rFonts w:ascii="Courier New" w:hAnsi="Courier New" w:cs="Courier New"/>
                        </w:rPr>
                      </w:pPr>
                      <w:r w:rsidRPr="0038051B">
                        <w:rPr>
                          <w:rFonts w:ascii="Courier New" w:hAnsi="Courier New" w:cs="Courier New"/>
                          <w:b/>
                        </w:rPr>
                        <w:t>Subpopulation to be studied:</w:t>
                      </w:r>
                      <w:r w:rsidRPr="0038051B">
                        <w:rPr>
                          <w:rFonts w:ascii="Courier New" w:hAnsi="Courier New" w:cs="Courier New"/>
                        </w:rPr>
                        <w:t xml:space="preserve"> LEA and school staff who work in schools participating in the prevention project funded by CDC’s PS13-1308.</w:t>
                      </w:r>
                    </w:p>
                    <w:p w14:paraId="13FA356D" w14:textId="77777777" w:rsidR="002F1233" w:rsidRPr="0038051B" w:rsidRDefault="002F1233">
                      <w:pPr>
                        <w:spacing w:line="240" w:lineRule="auto"/>
                        <w:rPr>
                          <w:rFonts w:ascii="Courier New" w:hAnsi="Courier New" w:cs="Courier New"/>
                        </w:rPr>
                      </w:pPr>
                    </w:p>
                    <w:p w14:paraId="7E45A4A7" w14:textId="4F7D170B" w:rsidR="002F1233" w:rsidRPr="0038051B" w:rsidRDefault="002F1233" w:rsidP="0088274A">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Courier New" w:hAnsi="Courier New" w:cs="Courier New"/>
                          <w:color w:val="000000" w:themeColor="text1"/>
                        </w:rPr>
                      </w:pPr>
                      <w:r w:rsidRPr="0038051B">
                        <w:rPr>
                          <w:rFonts w:ascii="Courier New" w:hAnsi="Courier New" w:cs="Courier New"/>
                          <w:b/>
                        </w:rPr>
                        <w:t>Data analysis:</w:t>
                      </w:r>
                      <w:r w:rsidRPr="0038051B">
                        <w:rPr>
                          <w:rFonts w:ascii="Courier New" w:hAnsi="Courier New" w:cs="Courier New"/>
                        </w:rPr>
                        <w:t xml:space="preserve"> </w:t>
                      </w:r>
                      <w:r w:rsidRPr="0038051B">
                        <w:rPr>
                          <w:rFonts w:ascii="Courier New" w:hAnsi="Courier New" w:cs="Courier New"/>
                          <w:color w:val="000000" w:themeColor="text1"/>
                        </w:rPr>
                        <w:t xml:space="preserve">Plans for tabulation and publication of data from this information collection include analyzing data for differences in key outcomes between data from this final data collection and the baseline and mid-point data.  Findings will be presented in written reports for the LEA and possibly, peer-reviewed journals.  </w:t>
                      </w:r>
                    </w:p>
                    <w:p w14:paraId="00E06307" w14:textId="6536B6BD" w:rsidR="002F1233" w:rsidRPr="0038051B" w:rsidRDefault="002F1233" w:rsidP="006E0CE5">
                      <w:pPr>
                        <w:spacing w:line="240" w:lineRule="auto"/>
                        <w:rPr>
                          <w:rFonts w:ascii="Courier New" w:hAnsi="Courier New" w:cs="Courier New"/>
                        </w:rPr>
                      </w:pPr>
                    </w:p>
                    <w:p w14:paraId="7E5D3FF8" w14:textId="77777777" w:rsidR="002F1233" w:rsidRDefault="002F1233" w:rsidP="00CF074D">
                      <w:pPr>
                        <w:spacing w:line="240" w:lineRule="auto"/>
                      </w:pPr>
                    </w:p>
                    <w:p w14:paraId="7D53F9DF" w14:textId="77777777" w:rsidR="002F1233" w:rsidRDefault="002F1233" w:rsidP="00CF074D">
                      <w:pPr>
                        <w:spacing w:line="240" w:lineRule="auto"/>
                      </w:pPr>
                    </w:p>
                  </w:txbxContent>
                </v:textbox>
              </v:shape>
            </w:pict>
          </mc:Fallback>
        </mc:AlternateContent>
      </w:r>
    </w:p>
    <w:p w14:paraId="246ACDB6" w14:textId="77777777" w:rsidR="00CF0B0A" w:rsidRPr="0038051B" w:rsidRDefault="00CF0B0A" w:rsidP="00CF0B0A">
      <w:pPr>
        <w:rPr>
          <w:rFonts w:ascii="Courier New" w:hAnsi="Courier New" w:cs="Courier New"/>
        </w:rPr>
      </w:pPr>
    </w:p>
    <w:p w14:paraId="3062968F" w14:textId="77777777" w:rsidR="00CF0B0A" w:rsidRPr="0038051B" w:rsidRDefault="00CF0B0A" w:rsidP="00CF0B0A">
      <w:pPr>
        <w:rPr>
          <w:rFonts w:ascii="Courier New" w:hAnsi="Courier New" w:cs="Courier New"/>
        </w:rPr>
      </w:pPr>
    </w:p>
    <w:p w14:paraId="5136C4D0" w14:textId="77777777" w:rsidR="00CF0B0A" w:rsidRPr="0038051B" w:rsidRDefault="00CF0B0A" w:rsidP="00CF0B0A">
      <w:pPr>
        <w:rPr>
          <w:rFonts w:ascii="Courier New" w:hAnsi="Courier New" w:cs="Courier New"/>
        </w:rPr>
      </w:pPr>
    </w:p>
    <w:p w14:paraId="3D2949BD" w14:textId="77777777" w:rsidR="00CF0B0A" w:rsidRPr="0038051B" w:rsidRDefault="00CF0B0A" w:rsidP="00CF0B0A">
      <w:pPr>
        <w:rPr>
          <w:rFonts w:ascii="Courier New" w:hAnsi="Courier New" w:cs="Courier New"/>
        </w:rPr>
      </w:pPr>
    </w:p>
    <w:p w14:paraId="73FE99E5" w14:textId="77777777" w:rsidR="00CF0B0A" w:rsidRPr="0038051B" w:rsidRDefault="00CF0B0A" w:rsidP="00CF0B0A">
      <w:pPr>
        <w:rPr>
          <w:rFonts w:ascii="Courier New" w:hAnsi="Courier New" w:cs="Courier New"/>
        </w:rPr>
      </w:pPr>
    </w:p>
    <w:p w14:paraId="0962D5EA" w14:textId="77777777" w:rsidR="00CF0B0A" w:rsidRPr="0038051B" w:rsidRDefault="00CF0B0A" w:rsidP="00CF0B0A">
      <w:pPr>
        <w:rPr>
          <w:rFonts w:ascii="Courier New" w:hAnsi="Courier New" w:cs="Courier New"/>
        </w:rPr>
      </w:pPr>
    </w:p>
    <w:p w14:paraId="2FB51EE4" w14:textId="77777777" w:rsidR="00CF0B0A" w:rsidRPr="0038051B" w:rsidRDefault="00CF0B0A" w:rsidP="00CF0B0A">
      <w:pPr>
        <w:rPr>
          <w:rFonts w:ascii="Courier New" w:hAnsi="Courier New" w:cs="Courier New"/>
        </w:rPr>
      </w:pPr>
    </w:p>
    <w:p w14:paraId="526EE319" w14:textId="77777777" w:rsidR="00CF0B0A" w:rsidRPr="0038051B" w:rsidRDefault="00CF0B0A" w:rsidP="00CF0B0A">
      <w:pPr>
        <w:spacing w:line="240" w:lineRule="auto"/>
        <w:rPr>
          <w:rFonts w:ascii="Courier New" w:hAnsi="Courier New" w:cs="Courier New"/>
        </w:rPr>
      </w:pPr>
      <w:r w:rsidRPr="0038051B">
        <w:rPr>
          <w:rFonts w:ascii="Courier New" w:hAnsi="Courier New" w:cs="Courier New"/>
        </w:rPr>
        <w:t xml:space="preserve">Responses for each </w:t>
      </w:r>
      <w:r w:rsidRPr="0038051B">
        <w:rPr>
          <w:rFonts w:ascii="Courier New" w:hAnsi="Courier New" w:cs="Courier New"/>
          <w:b/>
        </w:rPr>
        <w:t>should be no more than 2 or 3 sentences</w:t>
      </w:r>
      <w:r w:rsidRPr="0038051B">
        <w:rPr>
          <w:rFonts w:ascii="Courier New" w:hAnsi="Courier New" w:cs="Courier New"/>
        </w:rPr>
        <w:t xml:space="preserve"> to orient the reviewer to the contents of the package.  The information collection request must show a clear link between the methods, the goal, and the use of the data.</w:t>
      </w:r>
    </w:p>
    <w:p w14:paraId="030B20DC" w14:textId="77777777" w:rsidR="00CF0B0A" w:rsidRPr="0038051B" w:rsidRDefault="00CF0B0A" w:rsidP="00CF0B0A">
      <w:pPr>
        <w:spacing w:before="120" w:line="240" w:lineRule="auto"/>
        <w:rPr>
          <w:rFonts w:ascii="Courier New" w:hAnsi="Courier New" w:cs="Courier New"/>
          <w:b/>
        </w:rPr>
      </w:pPr>
    </w:p>
    <w:p w14:paraId="5CF8452D" w14:textId="77777777" w:rsidR="00CF0B0A" w:rsidRPr="0038051B" w:rsidRDefault="00CF0B0A" w:rsidP="00CF0B0A">
      <w:pPr>
        <w:spacing w:before="120" w:line="240" w:lineRule="auto"/>
        <w:rPr>
          <w:rFonts w:ascii="Courier New" w:hAnsi="Courier New" w:cs="Courier New"/>
          <w:b/>
        </w:rPr>
      </w:pPr>
    </w:p>
    <w:p w14:paraId="3B82C477" w14:textId="77777777" w:rsidR="00CF0B0A" w:rsidRPr="0038051B" w:rsidRDefault="00CF0B0A" w:rsidP="00CF0B0A">
      <w:pPr>
        <w:spacing w:before="120" w:line="240" w:lineRule="auto"/>
        <w:rPr>
          <w:rFonts w:ascii="Courier New" w:hAnsi="Courier New" w:cs="Courier New"/>
          <w:b/>
        </w:rPr>
      </w:pPr>
    </w:p>
    <w:p w14:paraId="22B7D00A" w14:textId="77777777" w:rsidR="00CF0B0A" w:rsidRPr="0038051B" w:rsidRDefault="00CF0B0A" w:rsidP="00CF0B0A">
      <w:pPr>
        <w:spacing w:before="120" w:line="240" w:lineRule="auto"/>
        <w:rPr>
          <w:rFonts w:ascii="Courier New" w:hAnsi="Courier New" w:cs="Courier New"/>
        </w:rPr>
      </w:pPr>
    </w:p>
    <w:p w14:paraId="00B4DC10" w14:textId="77777777" w:rsidR="00CF0B0A" w:rsidRPr="0038051B" w:rsidRDefault="00CF0B0A" w:rsidP="00CF0B0A">
      <w:pPr>
        <w:spacing w:before="120" w:line="240" w:lineRule="auto"/>
        <w:rPr>
          <w:rFonts w:ascii="Courier New" w:hAnsi="Courier New" w:cs="Courier New"/>
        </w:rPr>
      </w:pPr>
    </w:p>
    <w:p w14:paraId="356B0FC7" w14:textId="77777777" w:rsidR="00CF0B0A" w:rsidRPr="0038051B" w:rsidRDefault="00CF0B0A" w:rsidP="00CF0B0A">
      <w:pPr>
        <w:spacing w:before="120" w:line="240" w:lineRule="auto"/>
        <w:rPr>
          <w:rFonts w:ascii="Courier New" w:hAnsi="Courier New" w:cs="Courier New"/>
        </w:rPr>
      </w:pPr>
    </w:p>
    <w:p w14:paraId="67492773" w14:textId="77777777" w:rsidR="00CF0B0A" w:rsidRPr="0038051B" w:rsidRDefault="00CF0B0A" w:rsidP="00CF0B0A">
      <w:pPr>
        <w:spacing w:before="120" w:line="240" w:lineRule="auto"/>
        <w:rPr>
          <w:rFonts w:ascii="Courier New" w:hAnsi="Courier New" w:cs="Courier New"/>
        </w:rPr>
      </w:pPr>
    </w:p>
    <w:p w14:paraId="7C7B4A21" w14:textId="77777777" w:rsidR="00CF0B0A" w:rsidRPr="0038051B" w:rsidRDefault="00CF0B0A" w:rsidP="00CF0B0A">
      <w:pPr>
        <w:spacing w:before="120" w:line="240" w:lineRule="auto"/>
        <w:rPr>
          <w:rFonts w:ascii="Courier New" w:hAnsi="Courier New" w:cs="Courier New"/>
        </w:rPr>
      </w:pPr>
    </w:p>
    <w:p w14:paraId="20D7CEA6" w14:textId="77777777" w:rsidR="00CF0B0A" w:rsidRPr="0038051B" w:rsidRDefault="00CF0B0A" w:rsidP="00CF0B0A">
      <w:pPr>
        <w:spacing w:before="120" w:line="240" w:lineRule="auto"/>
        <w:rPr>
          <w:rFonts w:ascii="Courier New" w:hAnsi="Courier New" w:cs="Courier New"/>
        </w:rPr>
      </w:pPr>
    </w:p>
    <w:p w14:paraId="121F771F" w14:textId="77777777" w:rsidR="00CF0B0A" w:rsidRPr="0038051B" w:rsidRDefault="00CF0B0A" w:rsidP="00CF0B0A">
      <w:pPr>
        <w:spacing w:before="120" w:line="240" w:lineRule="auto"/>
        <w:rPr>
          <w:rFonts w:ascii="Courier New" w:hAnsi="Courier New" w:cs="Courier New"/>
        </w:rPr>
      </w:pPr>
    </w:p>
    <w:p w14:paraId="5C29984F" w14:textId="77777777" w:rsidR="00CF0B0A" w:rsidRPr="0038051B" w:rsidRDefault="00CF0B0A" w:rsidP="00CF0B0A">
      <w:pPr>
        <w:spacing w:before="120" w:line="240" w:lineRule="auto"/>
        <w:rPr>
          <w:rFonts w:ascii="Courier New" w:hAnsi="Courier New" w:cs="Courier New"/>
        </w:rPr>
      </w:pPr>
    </w:p>
    <w:p w14:paraId="42C4E371" w14:textId="77777777" w:rsidR="00CF0B0A" w:rsidRPr="0038051B" w:rsidRDefault="00CF0B0A" w:rsidP="00CF0B0A">
      <w:pPr>
        <w:spacing w:before="120" w:line="240" w:lineRule="auto"/>
        <w:rPr>
          <w:rFonts w:ascii="Courier New" w:hAnsi="Courier New" w:cs="Courier New"/>
        </w:rPr>
      </w:pPr>
    </w:p>
    <w:p w14:paraId="1656509A" w14:textId="77777777" w:rsidR="00CF0B0A" w:rsidRPr="0038051B" w:rsidRDefault="00CF0B0A" w:rsidP="00CF0B0A">
      <w:pPr>
        <w:spacing w:before="120" w:line="240" w:lineRule="auto"/>
        <w:rPr>
          <w:rFonts w:ascii="Courier New" w:hAnsi="Courier New" w:cs="Courier New"/>
        </w:rPr>
      </w:pPr>
    </w:p>
    <w:p w14:paraId="085EE2AA" w14:textId="77777777" w:rsidR="00CF0B0A" w:rsidRPr="0038051B" w:rsidRDefault="00CF0B0A" w:rsidP="00CF0B0A">
      <w:pPr>
        <w:spacing w:before="120" w:line="240" w:lineRule="auto"/>
        <w:rPr>
          <w:rFonts w:ascii="Courier New" w:hAnsi="Courier New" w:cs="Courier New"/>
        </w:rPr>
      </w:pPr>
    </w:p>
    <w:p w14:paraId="3B2A4882" w14:textId="77777777" w:rsidR="00CF0B0A" w:rsidRPr="0038051B" w:rsidRDefault="00CF0B0A" w:rsidP="00CF0B0A">
      <w:pPr>
        <w:spacing w:before="120" w:line="240" w:lineRule="auto"/>
        <w:rPr>
          <w:rFonts w:ascii="Courier New" w:hAnsi="Courier New" w:cs="Courier New"/>
        </w:rPr>
      </w:pPr>
    </w:p>
    <w:p w14:paraId="602C7845" w14:textId="77777777" w:rsidR="00CF0B0A" w:rsidRPr="0038051B" w:rsidRDefault="00CF0B0A" w:rsidP="00CF0B0A">
      <w:pPr>
        <w:spacing w:before="120" w:line="240" w:lineRule="auto"/>
        <w:rPr>
          <w:rFonts w:ascii="Courier New" w:hAnsi="Courier New" w:cs="Courier New"/>
        </w:rPr>
      </w:pPr>
    </w:p>
    <w:p w14:paraId="250ECF20" w14:textId="77777777" w:rsidR="00CF0B0A" w:rsidRPr="0038051B" w:rsidRDefault="00CF0B0A" w:rsidP="00CF0B0A">
      <w:pPr>
        <w:spacing w:before="120" w:line="240" w:lineRule="auto"/>
        <w:rPr>
          <w:rFonts w:ascii="Courier New" w:hAnsi="Courier New" w:cs="Courier New"/>
        </w:rPr>
      </w:pPr>
    </w:p>
    <w:p w14:paraId="442CD338" w14:textId="77777777" w:rsidR="00CF0B0A" w:rsidRPr="0038051B" w:rsidRDefault="00CF0B0A" w:rsidP="00CF0B0A">
      <w:pPr>
        <w:spacing w:before="120" w:line="240" w:lineRule="auto"/>
        <w:rPr>
          <w:rFonts w:ascii="Courier New" w:hAnsi="Courier New" w:cs="Courier New"/>
        </w:rPr>
      </w:pPr>
    </w:p>
    <w:p w14:paraId="06AFE7F5" w14:textId="77777777" w:rsidR="00CF0B0A" w:rsidRPr="0038051B" w:rsidRDefault="00CF0B0A" w:rsidP="00CF0B0A">
      <w:pPr>
        <w:spacing w:before="120" w:line="240" w:lineRule="auto"/>
        <w:rPr>
          <w:rFonts w:ascii="Courier New" w:hAnsi="Courier New" w:cs="Courier New"/>
        </w:rPr>
      </w:pPr>
    </w:p>
    <w:p w14:paraId="256268F7" w14:textId="77777777" w:rsidR="00CF0B0A" w:rsidRPr="0038051B" w:rsidRDefault="00CF0B0A" w:rsidP="00CF0B0A">
      <w:pPr>
        <w:spacing w:before="120" w:line="240" w:lineRule="auto"/>
        <w:rPr>
          <w:rFonts w:ascii="Courier New" w:hAnsi="Courier New" w:cs="Courier New"/>
        </w:rPr>
      </w:pPr>
    </w:p>
    <w:p w14:paraId="4B617FBB" w14:textId="77777777" w:rsidR="00CF0B0A" w:rsidRPr="0038051B" w:rsidRDefault="00CF0B0A" w:rsidP="00CF0B0A">
      <w:pPr>
        <w:spacing w:before="120" w:line="240" w:lineRule="auto"/>
        <w:rPr>
          <w:rFonts w:ascii="Courier New" w:hAnsi="Courier New" w:cs="Courier New"/>
        </w:rPr>
      </w:pPr>
    </w:p>
    <w:p w14:paraId="31664CAB" w14:textId="77777777" w:rsidR="007266A2" w:rsidRPr="0038051B" w:rsidRDefault="007266A2" w:rsidP="008A1964">
      <w:pPr>
        <w:spacing w:before="120" w:line="240" w:lineRule="auto"/>
        <w:rPr>
          <w:rFonts w:ascii="Courier New" w:hAnsi="Courier New" w:cs="Courier New"/>
          <w:b/>
          <w:color w:val="000000" w:themeColor="text1"/>
        </w:rPr>
      </w:pPr>
    </w:p>
    <w:p w14:paraId="6CA0CEA5" w14:textId="77777777" w:rsidR="00FE0B8D" w:rsidRDefault="00FE0B8D" w:rsidP="0038051B">
      <w:pPr>
        <w:spacing w:before="120" w:line="240" w:lineRule="auto"/>
        <w:rPr>
          <w:rFonts w:ascii="Courier New" w:hAnsi="Courier New" w:cs="Courier New"/>
          <w:b/>
          <w:color w:val="000000" w:themeColor="text1"/>
        </w:rPr>
      </w:pPr>
    </w:p>
    <w:p w14:paraId="617AF7AA" w14:textId="73826670" w:rsidR="0038051B" w:rsidRPr="0038051B" w:rsidRDefault="0038051B" w:rsidP="0038051B">
      <w:pPr>
        <w:spacing w:before="120" w:line="240" w:lineRule="auto"/>
        <w:rPr>
          <w:rFonts w:ascii="Courier New" w:hAnsi="Courier New" w:cs="Courier New"/>
          <w:b/>
          <w:color w:val="000000" w:themeColor="text1"/>
        </w:rPr>
      </w:pPr>
      <w:r w:rsidRPr="0038051B">
        <w:rPr>
          <w:rFonts w:ascii="Courier New" w:hAnsi="Courier New" w:cs="Courier New"/>
          <w:b/>
          <w:color w:val="000000" w:themeColor="text1"/>
        </w:rPr>
        <w:t>Section A: Justification for Information Collection</w:t>
      </w:r>
    </w:p>
    <w:p w14:paraId="70EAC9BF" w14:textId="77777777" w:rsidR="00CF0B0A" w:rsidRPr="0038051B" w:rsidRDefault="00CF0B0A" w:rsidP="008A1964">
      <w:pPr>
        <w:spacing w:before="120" w:line="240" w:lineRule="auto"/>
        <w:rPr>
          <w:rFonts w:ascii="Courier New" w:hAnsi="Courier New" w:cs="Courier New"/>
          <w:b/>
          <w:color w:val="000000" w:themeColor="text1"/>
        </w:rPr>
      </w:pPr>
    </w:p>
    <w:p w14:paraId="3C98186F" w14:textId="77777777" w:rsidR="00B6728A" w:rsidRPr="0038051B" w:rsidRDefault="00F17675" w:rsidP="008A1964">
      <w:pPr>
        <w:pStyle w:val="Heading1"/>
        <w:spacing w:before="120" w:after="0" w:line="240" w:lineRule="auto"/>
        <w:rPr>
          <w:rFonts w:ascii="Courier New" w:hAnsi="Courier New" w:cs="Courier New"/>
          <w:color w:val="000000" w:themeColor="text1"/>
          <w:szCs w:val="24"/>
        </w:rPr>
      </w:pPr>
      <w:bookmarkStart w:id="4" w:name="_Toc386703696"/>
      <w:bookmarkEnd w:id="1"/>
      <w:bookmarkEnd w:id="3"/>
      <w:bookmarkEnd w:id="2"/>
      <w:r w:rsidRPr="0038051B">
        <w:rPr>
          <w:rFonts w:ascii="Courier New" w:hAnsi="Courier New" w:cs="Courier New"/>
          <w:color w:val="000000" w:themeColor="text1"/>
          <w:szCs w:val="24"/>
        </w:rPr>
        <w:t>Circumstances Making the Collection of Information Necessary</w:t>
      </w:r>
      <w:bookmarkEnd w:id="4"/>
    </w:p>
    <w:p w14:paraId="31EE2BC6" w14:textId="77777777" w:rsidR="00082D49" w:rsidRPr="0038051B" w:rsidRDefault="00554729" w:rsidP="008A1964">
      <w:pPr>
        <w:pStyle w:val="Body"/>
        <w:spacing w:before="120" w:line="240" w:lineRule="auto"/>
        <w:rPr>
          <w:rFonts w:ascii="Courier New" w:hAnsi="Courier New" w:cs="Courier New"/>
          <w:color w:val="000000" w:themeColor="text1"/>
          <w:u w:val="single"/>
        </w:rPr>
      </w:pPr>
      <w:r w:rsidRPr="0038051B">
        <w:rPr>
          <w:rFonts w:ascii="Courier New" w:hAnsi="Courier New" w:cs="Courier New"/>
          <w:color w:val="000000" w:themeColor="text1"/>
          <w:u w:val="single"/>
        </w:rPr>
        <w:t>Background</w:t>
      </w:r>
    </w:p>
    <w:p w14:paraId="39874CE0" w14:textId="5A81BDA4" w:rsidR="005F1173" w:rsidRPr="00A808E5" w:rsidRDefault="00330E3E" w:rsidP="00F60FBB">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 xml:space="preserve">The Centers for Disease Control and Prevention (CDC) requests a </w:t>
      </w:r>
      <w:r w:rsidR="004637CA" w:rsidRPr="0038051B">
        <w:rPr>
          <w:rFonts w:ascii="Courier New" w:hAnsi="Courier New" w:cs="Courier New"/>
          <w:color w:val="000000" w:themeColor="text1"/>
        </w:rPr>
        <w:t>1</w:t>
      </w:r>
      <w:r w:rsidRPr="0038051B">
        <w:rPr>
          <w:rFonts w:ascii="Courier New" w:hAnsi="Courier New" w:cs="Courier New"/>
          <w:color w:val="000000" w:themeColor="text1"/>
        </w:rPr>
        <w:t>-year OMB approval</w:t>
      </w:r>
      <w:r w:rsidR="004637CA" w:rsidRPr="0038051B">
        <w:rPr>
          <w:rFonts w:ascii="Courier New" w:hAnsi="Courier New" w:cs="Courier New"/>
          <w:color w:val="000000" w:themeColor="text1"/>
        </w:rPr>
        <w:t xml:space="preserve"> for the </w:t>
      </w:r>
      <w:r w:rsidR="00635E2E" w:rsidRPr="0038051B">
        <w:rPr>
          <w:rFonts w:ascii="Courier New" w:hAnsi="Courier New" w:cs="Courier New"/>
          <w:color w:val="000000" w:themeColor="text1"/>
        </w:rPr>
        <w:t>revision</w:t>
      </w:r>
      <w:r w:rsidR="004637CA" w:rsidRPr="0038051B">
        <w:rPr>
          <w:rFonts w:ascii="Courier New" w:hAnsi="Courier New" w:cs="Courier New"/>
          <w:color w:val="000000" w:themeColor="text1"/>
        </w:rPr>
        <w:t xml:space="preserve"> of the </w:t>
      </w:r>
      <w:r w:rsidRPr="0038051B">
        <w:rPr>
          <w:rFonts w:ascii="Courier New" w:hAnsi="Courier New" w:cs="Courier New"/>
          <w:color w:val="000000" w:themeColor="text1"/>
        </w:rPr>
        <w:t xml:space="preserve">information collection </w:t>
      </w:r>
      <w:r w:rsidR="004637CA" w:rsidRPr="0038051B">
        <w:rPr>
          <w:rFonts w:ascii="Courier New" w:hAnsi="Courier New" w:cs="Courier New"/>
          <w:bCs/>
          <w:iCs/>
          <w:color w:val="000000" w:themeColor="text1"/>
        </w:rPr>
        <w:t>OMB</w:t>
      </w:r>
      <w:r w:rsidR="00A20ED5" w:rsidRPr="0038051B">
        <w:rPr>
          <w:rFonts w:ascii="Courier New" w:hAnsi="Courier New" w:cs="Courier New"/>
          <w:bCs/>
          <w:iCs/>
          <w:color w:val="000000" w:themeColor="text1"/>
        </w:rPr>
        <w:t xml:space="preserve"> </w:t>
      </w:r>
      <w:r w:rsidR="004637CA" w:rsidRPr="0038051B">
        <w:rPr>
          <w:rFonts w:ascii="Courier New" w:hAnsi="Courier New" w:cs="Courier New"/>
          <w:bCs/>
          <w:iCs/>
          <w:color w:val="000000" w:themeColor="text1"/>
        </w:rPr>
        <w:t>#09</w:t>
      </w:r>
      <w:r w:rsidR="00A20ED5" w:rsidRPr="0038051B">
        <w:rPr>
          <w:rFonts w:ascii="Courier New" w:hAnsi="Courier New" w:cs="Courier New"/>
          <w:bCs/>
          <w:iCs/>
          <w:color w:val="000000" w:themeColor="text1"/>
        </w:rPr>
        <w:t>2</w:t>
      </w:r>
      <w:r w:rsidR="004637CA" w:rsidRPr="0038051B">
        <w:rPr>
          <w:rFonts w:ascii="Courier New" w:hAnsi="Courier New" w:cs="Courier New"/>
          <w:bCs/>
          <w:iCs/>
          <w:color w:val="000000" w:themeColor="text1"/>
        </w:rPr>
        <w:t>0-1048.</w:t>
      </w:r>
      <w:r w:rsidRPr="0038051B">
        <w:rPr>
          <w:rFonts w:ascii="Courier New" w:hAnsi="Courier New" w:cs="Courier New"/>
          <w:bCs/>
          <w:iCs/>
          <w:color w:val="000000" w:themeColor="text1"/>
        </w:rPr>
        <w:t xml:space="preserve"> The information collection </w:t>
      </w:r>
      <w:r w:rsidR="00082C63" w:rsidRPr="0038051B">
        <w:rPr>
          <w:rFonts w:ascii="Courier New" w:hAnsi="Courier New" w:cs="Courier New"/>
          <w:color w:val="000000" w:themeColor="text1"/>
        </w:rPr>
        <w:t>us</w:t>
      </w:r>
      <w:r w:rsidRPr="0038051B">
        <w:rPr>
          <w:rFonts w:ascii="Courier New" w:hAnsi="Courier New" w:cs="Courier New"/>
          <w:color w:val="000000" w:themeColor="text1"/>
        </w:rPr>
        <w:t>es</w:t>
      </w:r>
      <w:r w:rsidR="007230F0" w:rsidRPr="0038051B">
        <w:rPr>
          <w:rFonts w:ascii="Courier New" w:hAnsi="Courier New" w:cs="Courier New"/>
          <w:color w:val="000000" w:themeColor="text1"/>
        </w:rPr>
        <w:t xml:space="preserve"> 2 separate, but complementary, information collections </w:t>
      </w:r>
      <w:r w:rsidR="00ED558A" w:rsidRPr="0038051B">
        <w:rPr>
          <w:rFonts w:ascii="Courier New" w:hAnsi="Courier New" w:cs="Courier New"/>
          <w:color w:val="000000" w:themeColor="text1"/>
        </w:rPr>
        <w:t xml:space="preserve">to </w:t>
      </w:r>
      <w:r w:rsidR="00CB64AC" w:rsidRPr="0038051B">
        <w:rPr>
          <w:rFonts w:ascii="Courier New" w:hAnsi="Courier New" w:cs="Courier New"/>
          <w:color w:val="000000" w:themeColor="text1"/>
        </w:rPr>
        <w:t xml:space="preserve">conduct </w:t>
      </w:r>
      <w:r w:rsidR="007675A8" w:rsidRPr="0038051B">
        <w:rPr>
          <w:rFonts w:ascii="Courier New" w:hAnsi="Courier New" w:cs="Courier New"/>
          <w:color w:val="000000" w:themeColor="text1"/>
        </w:rPr>
        <w:t>assessment</w:t>
      </w:r>
      <w:r w:rsidR="00CB64AC" w:rsidRPr="0038051B">
        <w:rPr>
          <w:rFonts w:ascii="Courier New" w:hAnsi="Courier New" w:cs="Courier New"/>
          <w:color w:val="000000" w:themeColor="text1"/>
        </w:rPr>
        <w:t xml:space="preserve"> of</w:t>
      </w:r>
      <w:r w:rsidR="00ED558A" w:rsidRPr="0038051B">
        <w:rPr>
          <w:rFonts w:ascii="Courier New" w:hAnsi="Courier New" w:cs="Courier New"/>
          <w:color w:val="000000" w:themeColor="text1"/>
        </w:rPr>
        <w:t xml:space="preserve"> prevention efforts that </w:t>
      </w:r>
      <w:r w:rsidR="008C396D" w:rsidRPr="0038051B">
        <w:rPr>
          <w:rFonts w:ascii="Courier New" w:hAnsi="Courier New" w:cs="Courier New"/>
          <w:color w:val="000000" w:themeColor="text1"/>
        </w:rPr>
        <w:t>are taking</w:t>
      </w:r>
      <w:r w:rsidR="00ED558A" w:rsidRPr="0038051B">
        <w:rPr>
          <w:rFonts w:ascii="Courier New" w:hAnsi="Courier New" w:cs="Courier New"/>
          <w:color w:val="000000" w:themeColor="text1"/>
        </w:rPr>
        <w:t xml:space="preserve"> place in </w:t>
      </w:r>
      <w:r w:rsidR="007230F0" w:rsidRPr="0038051B">
        <w:rPr>
          <w:rFonts w:ascii="Courier New" w:hAnsi="Courier New" w:cs="Courier New"/>
          <w:color w:val="000000" w:themeColor="text1"/>
        </w:rPr>
        <w:t>three</w:t>
      </w:r>
      <w:r w:rsidR="00ED558A" w:rsidRPr="0038051B">
        <w:rPr>
          <w:rFonts w:ascii="Courier New" w:hAnsi="Courier New" w:cs="Courier New"/>
          <w:color w:val="000000" w:themeColor="text1"/>
        </w:rPr>
        <w:t xml:space="preserve"> local education agenc</w:t>
      </w:r>
      <w:r w:rsidR="007230F0" w:rsidRPr="0038051B">
        <w:rPr>
          <w:rFonts w:ascii="Courier New" w:hAnsi="Courier New" w:cs="Courier New"/>
          <w:color w:val="000000" w:themeColor="text1"/>
        </w:rPr>
        <w:t>ies</w:t>
      </w:r>
      <w:r w:rsidR="00ED558A" w:rsidRPr="0038051B">
        <w:rPr>
          <w:rFonts w:ascii="Courier New" w:hAnsi="Courier New" w:cs="Courier New"/>
          <w:color w:val="000000" w:themeColor="text1"/>
        </w:rPr>
        <w:t xml:space="preserve"> (LEA) funded by the Centers for Disease Control and Prevention (CDC) under PS13-1308</w:t>
      </w:r>
      <w:r w:rsidR="0026128B" w:rsidRPr="0038051B">
        <w:rPr>
          <w:rFonts w:ascii="Courier New" w:hAnsi="Courier New" w:cs="Courier New"/>
          <w:color w:val="000000" w:themeColor="text1"/>
        </w:rPr>
        <w:t xml:space="preserve">: </w:t>
      </w:r>
      <w:r w:rsidR="0026128B" w:rsidRPr="0038051B">
        <w:rPr>
          <w:rFonts w:ascii="Courier New" w:hAnsi="Courier New" w:cs="Courier New"/>
          <w:i/>
          <w:color w:val="000000" w:themeColor="text1"/>
        </w:rPr>
        <w:t>Promoting Adolescent Health through School-Based HIV/STD Prevention and School-Based</w:t>
      </w:r>
      <w:r w:rsidR="0026128B" w:rsidRPr="0038051B">
        <w:rPr>
          <w:rFonts w:ascii="Courier New" w:hAnsi="Courier New" w:cs="Courier New"/>
          <w:color w:val="000000" w:themeColor="text1"/>
        </w:rPr>
        <w:t xml:space="preserve"> </w:t>
      </w:r>
      <w:r w:rsidR="0026128B" w:rsidRPr="0038051B">
        <w:rPr>
          <w:rFonts w:ascii="Courier New" w:hAnsi="Courier New" w:cs="Courier New"/>
          <w:i/>
          <w:color w:val="000000" w:themeColor="text1"/>
        </w:rPr>
        <w:t>Surveillance</w:t>
      </w:r>
      <w:r w:rsidR="00ED558A" w:rsidRPr="0038051B">
        <w:rPr>
          <w:rFonts w:ascii="Courier New" w:hAnsi="Courier New" w:cs="Courier New"/>
          <w:color w:val="000000" w:themeColor="text1"/>
        </w:rPr>
        <w:t xml:space="preserve">.  </w:t>
      </w:r>
      <w:r w:rsidR="004637CA" w:rsidRPr="0038051B">
        <w:rPr>
          <w:rFonts w:ascii="Courier New" w:hAnsi="Courier New" w:cs="Courier New"/>
          <w:color w:val="000000" w:themeColor="text1"/>
        </w:rPr>
        <w:t xml:space="preserve">This </w:t>
      </w:r>
      <w:r w:rsidR="001D7E51" w:rsidRPr="0038051B">
        <w:rPr>
          <w:rFonts w:ascii="Courier New" w:hAnsi="Courier New" w:cs="Courier New"/>
          <w:color w:val="000000" w:themeColor="text1"/>
        </w:rPr>
        <w:t>revision</w:t>
      </w:r>
      <w:r w:rsidR="004637CA" w:rsidRPr="0038051B">
        <w:rPr>
          <w:rFonts w:ascii="Courier New" w:hAnsi="Courier New" w:cs="Courier New"/>
          <w:color w:val="000000" w:themeColor="text1"/>
        </w:rPr>
        <w:t xml:space="preserve"> to the previous OMB approval is intended to cover the final data collection for a series of data collections covered under the previous ICR (OMB# 0920-1048). </w:t>
      </w:r>
      <w:r w:rsidR="00ED558A" w:rsidRPr="0038051B">
        <w:rPr>
          <w:rFonts w:ascii="Courier New" w:hAnsi="Courier New" w:cs="Courier New"/>
          <w:color w:val="000000" w:themeColor="text1"/>
        </w:rPr>
        <w:t>Th</w:t>
      </w:r>
      <w:r w:rsidR="004637CA" w:rsidRPr="0038051B">
        <w:rPr>
          <w:rFonts w:ascii="Courier New" w:hAnsi="Courier New" w:cs="Courier New"/>
          <w:color w:val="000000" w:themeColor="text1"/>
        </w:rPr>
        <w:t>e</w:t>
      </w:r>
      <w:r w:rsidR="00ED558A" w:rsidRPr="0038051B">
        <w:rPr>
          <w:rFonts w:ascii="Courier New" w:hAnsi="Courier New" w:cs="Courier New"/>
          <w:color w:val="000000" w:themeColor="text1"/>
        </w:rPr>
        <w:t xml:space="preserve"> data collection will provide data and reports for the funded LEA</w:t>
      </w:r>
      <w:r w:rsidR="007230F0" w:rsidRPr="0038051B">
        <w:rPr>
          <w:rFonts w:ascii="Courier New" w:hAnsi="Courier New" w:cs="Courier New"/>
          <w:color w:val="000000" w:themeColor="text1"/>
        </w:rPr>
        <w:t>s</w:t>
      </w:r>
      <w:r w:rsidR="00ED558A" w:rsidRPr="0038051B">
        <w:rPr>
          <w:rFonts w:ascii="Courier New" w:hAnsi="Courier New" w:cs="Courier New"/>
          <w:color w:val="000000" w:themeColor="text1"/>
        </w:rPr>
        <w:t>, and will allow the LEA</w:t>
      </w:r>
      <w:r w:rsidR="007230F0" w:rsidRPr="0038051B">
        <w:rPr>
          <w:rFonts w:ascii="Courier New" w:hAnsi="Courier New" w:cs="Courier New"/>
          <w:color w:val="000000" w:themeColor="text1"/>
        </w:rPr>
        <w:t>s</w:t>
      </w:r>
      <w:r w:rsidR="00ED558A" w:rsidRPr="0038051B">
        <w:rPr>
          <w:rFonts w:ascii="Courier New" w:hAnsi="Courier New" w:cs="Courier New"/>
          <w:color w:val="000000" w:themeColor="text1"/>
        </w:rPr>
        <w:t xml:space="preserve"> to identify areas of the program that are working well and other areas that will need additional improvement.  </w:t>
      </w:r>
      <w:r w:rsidR="003E1D6A" w:rsidRPr="0038051B">
        <w:rPr>
          <w:rFonts w:ascii="Courier New" w:hAnsi="Courier New" w:cs="Courier New"/>
          <w:color w:val="000000" w:themeColor="text1"/>
        </w:rPr>
        <w:t xml:space="preserve">In addition, the findings will allow CDC to determine </w:t>
      </w:r>
      <w:r w:rsidR="006A2DE5" w:rsidRPr="0038051B">
        <w:rPr>
          <w:rFonts w:ascii="Courier New" w:hAnsi="Courier New" w:cs="Courier New"/>
          <w:color w:val="000000" w:themeColor="text1"/>
        </w:rPr>
        <w:t>if changes in key outcomes took place following the implementation of</w:t>
      </w:r>
      <w:r w:rsidR="003E1D6A" w:rsidRPr="0038051B">
        <w:rPr>
          <w:rFonts w:ascii="Courier New" w:hAnsi="Courier New" w:cs="Courier New"/>
          <w:color w:val="000000" w:themeColor="text1"/>
        </w:rPr>
        <w:t xml:space="preserve"> currently recommended strategies and make changes to those recommendations if necessary. </w:t>
      </w:r>
      <w:r w:rsidR="00635E2E" w:rsidRPr="0038051B">
        <w:rPr>
          <w:rFonts w:ascii="Courier New" w:hAnsi="Courier New" w:cs="Courier New"/>
          <w:color w:val="000000" w:themeColor="text1"/>
        </w:rPr>
        <w:t xml:space="preserve"> This revision request involves no changes to the instruments, methods, protocols, or burden estimates per cycle of data collection; however, annualized burden estimates have technical changes from the previous approval due to changes in the number of data collections planned and the length of clearance period requested.</w:t>
      </w:r>
    </w:p>
    <w:p w14:paraId="3E551645" w14:textId="211C845A" w:rsidR="00A808E5" w:rsidRPr="00A808E5" w:rsidRDefault="00A808E5" w:rsidP="00120394">
      <w:pPr>
        <w:spacing w:before="120" w:line="240" w:lineRule="auto"/>
        <w:ind w:firstLine="720"/>
        <w:rPr>
          <w:rFonts w:ascii="Courier New" w:hAnsi="Courier New" w:cs="Courier New"/>
          <w:color w:val="000000" w:themeColor="text1"/>
        </w:rPr>
      </w:pPr>
      <w:r w:rsidRPr="00120394">
        <w:rPr>
          <w:rFonts w:ascii="Courier New" w:hAnsi="Courier New" w:cs="Courier New"/>
          <w:color w:val="000000" w:themeColor="text1"/>
        </w:rPr>
        <w:t>HIV infections are disproportionately high among remain high among certain subgroups  of youth,</w:t>
      </w:r>
      <w:r w:rsidRPr="00120394">
        <w:rPr>
          <w:rFonts w:ascii="Courier New" w:hAnsi="Courier New" w:cs="Courier New"/>
          <w:color w:val="000000" w:themeColor="text1"/>
          <w:vertAlign w:val="superscript"/>
        </w:rPr>
        <w:t>1,2</w:t>
      </w:r>
      <w:r w:rsidRPr="00120394">
        <w:rPr>
          <w:rFonts w:ascii="Courier New" w:hAnsi="Courier New" w:cs="Courier New"/>
          <w:color w:val="000000" w:themeColor="text1"/>
        </w:rPr>
        <w:t xml:space="preserve"> and sexual risk behaviors associated with HIV, other sexually transmitted diseases (STD), and pregnancy often emerge in adolescence. For example, 2011 Youth Risk Behavior Surveillance System (YRBSS) data revealed </w:t>
      </w:r>
      <w:r w:rsidR="00BF099A">
        <w:rPr>
          <w:rFonts w:ascii="Courier New" w:hAnsi="Courier New" w:cs="Courier New"/>
          <w:color w:val="000000" w:themeColor="text1"/>
        </w:rPr>
        <w:t>41.2</w:t>
      </w:r>
      <w:r w:rsidRPr="00120394">
        <w:rPr>
          <w:rFonts w:ascii="Courier New" w:hAnsi="Courier New" w:cs="Courier New"/>
          <w:color w:val="000000" w:themeColor="text1"/>
        </w:rPr>
        <w:t xml:space="preserve">% of U.S. high school students reported having had sex, and among those who had sex in the previous three months, </w:t>
      </w:r>
      <w:r w:rsidR="00BF099A">
        <w:rPr>
          <w:rFonts w:ascii="Courier New" w:hAnsi="Courier New" w:cs="Courier New"/>
          <w:color w:val="000000" w:themeColor="text1"/>
        </w:rPr>
        <w:t>43.1</w:t>
      </w:r>
      <w:r w:rsidRPr="00120394">
        <w:rPr>
          <w:rFonts w:ascii="Courier New" w:hAnsi="Courier New" w:cs="Courier New"/>
          <w:color w:val="000000" w:themeColor="text1"/>
        </w:rPr>
        <w:t>% reported having not used a condom during last sexual intercourse.</w:t>
      </w:r>
      <w:r w:rsidRPr="00120394">
        <w:rPr>
          <w:rFonts w:ascii="Courier New" w:hAnsi="Courier New" w:cs="Courier New"/>
          <w:color w:val="000000" w:themeColor="text1"/>
          <w:vertAlign w:val="superscript"/>
        </w:rPr>
        <w:t xml:space="preserve">3 </w:t>
      </w:r>
      <w:r w:rsidRPr="00120394">
        <w:rPr>
          <w:rFonts w:ascii="Courier New" w:hAnsi="Courier New" w:cs="Courier New"/>
          <w:color w:val="000000" w:themeColor="text1"/>
        </w:rPr>
        <w:t xml:space="preserve"> Given the disproportionate risk for HIV among some youth, it is important to find ways to reach the youth with interventions to decrease sexual risk behaviors and increase health-promoting behaviors such as routine HIV testing.  Schools pr</w:t>
      </w:r>
      <w:r w:rsidRPr="00A808E5">
        <w:rPr>
          <w:rFonts w:ascii="Courier New" w:hAnsi="Courier New" w:cs="Courier New"/>
          <w:color w:val="000000" w:themeColor="text1"/>
        </w:rPr>
        <w:t>ovide one opportunity for this.</w:t>
      </w:r>
    </w:p>
    <w:p w14:paraId="1EDF33BB" w14:textId="07A13180" w:rsidR="00A808E5" w:rsidRDefault="007230F0" w:rsidP="00A808E5">
      <w:pPr>
        <w:spacing w:before="120" w:line="240" w:lineRule="auto"/>
        <w:ind w:firstLine="720"/>
      </w:pPr>
      <w:r w:rsidRPr="00E309BA">
        <w:rPr>
          <w:rFonts w:ascii="Courier New" w:hAnsi="Courier New" w:cs="Courier New"/>
          <w:color w:val="000000" w:themeColor="text1"/>
        </w:rPr>
        <w:t>CDC</w:t>
      </w:r>
      <w:r w:rsidR="00F60FBB" w:rsidRPr="00E309BA">
        <w:rPr>
          <w:rFonts w:ascii="Courier New" w:hAnsi="Courier New" w:cs="Courier New"/>
          <w:color w:val="000000" w:themeColor="text1"/>
        </w:rPr>
        <w:t xml:space="preserve"> </w:t>
      </w:r>
      <w:r w:rsidRPr="00E309BA">
        <w:rPr>
          <w:rFonts w:ascii="Courier New" w:hAnsi="Courier New" w:cs="Courier New"/>
          <w:color w:val="000000" w:themeColor="text1"/>
        </w:rPr>
        <w:t xml:space="preserve">awarded funds to implement PS13-1308: </w:t>
      </w:r>
      <w:r w:rsidRPr="00E309BA">
        <w:rPr>
          <w:rFonts w:ascii="Courier New" w:hAnsi="Courier New" w:cs="Courier New"/>
          <w:i/>
          <w:color w:val="000000" w:themeColor="text1"/>
        </w:rPr>
        <w:t>Promoting Adolescent Health through School-Based HIV/STD Prevention and School-Based</w:t>
      </w:r>
      <w:r w:rsidRPr="00E309BA">
        <w:rPr>
          <w:rFonts w:ascii="Courier New" w:hAnsi="Courier New" w:cs="Courier New"/>
          <w:color w:val="000000" w:themeColor="text1"/>
        </w:rPr>
        <w:t xml:space="preserve"> </w:t>
      </w:r>
      <w:r w:rsidRPr="00E309BA">
        <w:rPr>
          <w:rFonts w:ascii="Courier New" w:hAnsi="Courier New" w:cs="Courier New"/>
          <w:i/>
          <w:color w:val="000000" w:themeColor="text1"/>
        </w:rPr>
        <w:t>Surveillance</w:t>
      </w:r>
      <w:r w:rsidRPr="00E309BA">
        <w:rPr>
          <w:rFonts w:ascii="Courier New" w:hAnsi="Courier New" w:cs="Courier New"/>
          <w:color w:val="000000" w:themeColor="text1"/>
        </w:rPr>
        <w:t xml:space="preserve"> in order to build the capacity of state and local education agencies and support the efforts of national, non-governmental organizations (NGOs) to help schools develop and implement sustainable adolescent-focused program activities. Within that cooperative agreement, three local education agencies and one national, non-governmental organization were funded prevention work focused on reaching </w:t>
      </w:r>
      <w:r w:rsidR="008165D6" w:rsidRPr="00E309BA">
        <w:rPr>
          <w:rFonts w:ascii="Courier New" w:hAnsi="Courier New" w:cs="Courier New"/>
          <w:color w:val="000000" w:themeColor="text1"/>
        </w:rPr>
        <w:t>youth at the highest risk for HIV</w:t>
      </w:r>
      <w:r w:rsidR="005C3916" w:rsidRPr="00E309BA">
        <w:rPr>
          <w:rFonts w:ascii="Courier New" w:hAnsi="Courier New" w:cs="Courier New"/>
          <w:color w:val="000000" w:themeColor="text1"/>
        </w:rPr>
        <w:t>/STD</w:t>
      </w:r>
      <w:r w:rsidR="008165D6" w:rsidRPr="00E309BA">
        <w:rPr>
          <w:rFonts w:ascii="Courier New" w:hAnsi="Courier New" w:cs="Courier New"/>
          <w:color w:val="000000" w:themeColor="text1"/>
        </w:rPr>
        <w:t>.</w:t>
      </w:r>
      <w:r w:rsidR="00A808E5" w:rsidRPr="00A808E5">
        <w:rPr>
          <w:rFonts w:ascii="Courier New" w:hAnsi="Courier New" w:cs="Courier New"/>
          <w:color w:val="000000" w:themeColor="text1"/>
        </w:rPr>
        <w:t xml:space="preserve"> </w:t>
      </w:r>
      <w:r w:rsidR="00A808E5" w:rsidRPr="00120394">
        <w:rPr>
          <w:rFonts w:ascii="Courier New" w:hAnsi="Courier New" w:cs="Courier New"/>
        </w:rPr>
        <w:t xml:space="preserve">Program activities focus on increasing access of students (particularly those at highest risk for HIV and STDs) to key health services and </w:t>
      </w:r>
      <w:r w:rsidR="00B23893">
        <w:rPr>
          <w:rFonts w:ascii="Courier New" w:hAnsi="Courier New" w:cs="Courier New"/>
        </w:rPr>
        <w:t>improve the school climate</w:t>
      </w:r>
      <w:r w:rsidR="00A808E5" w:rsidRPr="00120394">
        <w:rPr>
          <w:rFonts w:ascii="Courier New" w:hAnsi="Courier New" w:cs="Courier New"/>
        </w:rPr>
        <w:t>.  Activities are include implementation of referral system</w:t>
      </w:r>
      <w:r w:rsidR="00E309BA">
        <w:rPr>
          <w:rFonts w:ascii="Courier New" w:hAnsi="Courier New" w:cs="Courier New"/>
        </w:rPr>
        <w:t>s</w:t>
      </w:r>
      <w:r w:rsidR="00A808E5" w:rsidRPr="00120394">
        <w:rPr>
          <w:rFonts w:ascii="Courier New" w:hAnsi="Courier New" w:cs="Courier New"/>
        </w:rPr>
        <w:t xml:space="preserve"> for connecting youth to key services, programs and professional development to improve school climate, social marketing campaigns that address key outcomes, and educating staff on existing policies that are related to access to care or the school environment</w:t>
      </w:r>
      <w:r w:rsidR="00E309BA">
        <w:rPr>
          <w:rFonts w:ascii="Courier New" w:hAnsi="Courier New" w:cs="Courier New"/>
        </w:rPr>
        <w:t>.</w:t>
      </w:r>
    </w:p>
    <w:p w14:paraId="6A1FB6C7" w14:textId="0FE8592D" w:rsidR="007230F0" w:rsidRPr="0038051B" w:rsidRDefault="007230F0" w:rsidP="00F60FBB">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 xml:space="preserve">The assessments included in </w:t>
      </w:r>
      <w:r w:rsidR="00D74C9F" w:rsidRPr="0038051B">
        <w:rPr>
          <w:rFonts w:ascii="Courier New" w:hAnsi="Courier New" w:cs="Courier New"/>
          <w:color w:val="000000" w:themeColor="text1"/>
        </w:rPr>
        <w:t xml:space="preserve">the initial </w:t>
      </w:r>
      <w:r w:rsidRPr="0038051B">
        <w:rPr>
          <w:rFonts w:ascii="Courier New" w:hAnsi="Courier New" w:cs="Courier New"/>
          <w:color w:val="000000" w:themeColor="text1"/>
        </w:rPr>
        <w:t xml:space="preserve">information collection request </w:t>
      </w:r>
      <w:r w:rsidR="00D74C9F" w:rsidRPr="0038051B">
        <w:rPr>
          <w:rFonts w:ascii="Courier New" w:hAnsi="Courier New" w:cs="Courier New"/>
          <w:color w:val="000000" w:themeColor="text1"/>
        </w:rPr>
        <w:t>we</w:t>
      </w:r>
      <w:r w:rsidRPr="0038051B">
        <w:rPr>
          <w:rFonts w:ascii="Courier New" w:hAnsi="Courier New" w:cs="Courier New"/>
          <w:color w:val="000000" w:themeColor="text1"/>
        </w:rPr>
        <w:t xml:space="preserve">re designed to provide baseline </w:t>
      </w:r>
      <w:r w:rsidR="00D74C9F" w:rsidRPr="0038051B">
        <w:rPr>
          <w:rFonts w:ascii="Courier New" w:hAnsi="Courier New" w:cs="Courier New"/>
          <w:color w:val="000000" w:themeColor="text1"/>
        </w:rPr>
        <w:t xml:space="preserve">and mid-point </w:t>
      </w:r>
      <w:r w:rsidR="00D25C92" w:rsidRPr="0038051B">
        <w:rPr>
          <w:rFonts w:ascii="Courier New" w:hAnsi="Courier New" w:cs="Courier New"/>
          <w:color w:val="000000" w:themeColor="text1"/>
        </w:rPr>
        <w:t>measurement</w:t>
      </w:r>
      <w:r w:rsidR="00D74C9F" w:rsidRPr="0038051B">
        <w:rPr>
          <w:rFonts w:ascii="Courier New" w:hAnsi="Courier New" w:cs="Courier New"/>
          <w:color w:val="000000" w:themeColor="text1"/>
        </w:rPr>
        <w:t>s</w:t>
      </w:r>
      <w:r w:rsidRPr="0038051B">
        <w:rPr>
          <w:rFonts w:ascii="Courier New" w:hAnsi="Courier New" w:cs="Courier New"/>
          <w:color w:val="000000" w:themeColor="text1"/>
        </w:rPr>
        <w:t xml:space="preserve"> of several more proximal project outcomes of interest</w:t>
      </w:r>
      <w:r w:rsidR="00D74C9F" w:rsidRPr="0038051B">
        <w:rPr>
          <w:rFonts w:ascii="Courier New" w:hAnsi="Courier New" w:cs="Courier New"/>
          <w:color w:val="000000" w:themeColor="text1"/>
        </w:rPr>
        <w:t xml:space="preserve">. The current proposed </w:t>
      </w:r>
      <w:r w:rsidR="001D7E51" w:rsidRPr="0038051B">
        <w:rPr>
          <w:rFonts w:ascii="Courier New" w:hAnsi="Courier New" w:cs="Courier New"/>
          <w:color w:val="000000" w:themeColor="text1"/>
        </w:rPr>
        <w:t>revision</w:t>
      </w:r>
      <w:r w:rsidR="00D74C9F" w:rsidRPr="0038051B">
        <w:rPr>
          <w:rFonts w:ascii="Courier New" w:hAnsi="Courier New" w:cs="Courier New"/>
          <w:color w:val="000000" w:themeColor="text1"/>
        </w:rPr>
        <w:t xml:space="preserve"> to the information collection request is designed to cover the final data collections for the program to provide end-point data on outcomes such as</w:t>
      </w:r>
      <w:r w:rsidRPr="0038051B">
        <w:rPr>
          <w:rFonts w:ascii="Courier New" w:hAnsi="Courier New" w:cs="Courier New"/>
          <w:color w:val="000000" w:themeColor="text1"/>
        </w:rPr>
        <w:t xml:space="preserve">: number of </w:t>
      </w:r>
      <w:r w:rsidR="005C3916" w:rsidRPr="0038051B">
        <w:rPr>
          <w:rFonts w:ascii="Courier New" w:hAnsi="Courier New" w:cs="Courier New"/>
          <w:color w:val="000000" w:themeColor="text1"/>
        </w:rPr>
        <w:t>students referred to existing community services</w:t>
      </w:r>
      <w:r w:rsidRPr="0038051B">
        <w:rPr>
          <w:rFonts w:ascii="Courier New" w:hAnsi="Courier New" w:cs="Courier New"/>
          <w:color w:val="000000" w:themeColor="text1"/>
        </w:rPr>
        <w:t xml:space="preserve">, school staff knowledge of community organizations that offer services to </w:t>
      </w:r>
      <w:r w:rsidR="005C3916" w:rsidRPr="0038051B">
        <w:rPr>
          <w:rFonts w:ascii="Courier New" w:hAnsi="Courier New" w:cs="Courier New"/>
          <w:color w:val="000000" w:themeColor="text1"/>
        </w:rPr>
        <w:t>youth</w:t>
      </w:r>
      <w:r w:rsidRPr="0038051B">
        <w:rPr>
          <w:rFonts w:ascii="Courier New" w:hAnsi="Courier New" w:cs="Courier New"/>
          <w:color w:val="000000" w:themeColor="text1"/>
        </w:rPr>
        <w:t xml:space="preserve">, </w:t>
      </w:r>
      <w:r w:rsidR="00D25C92" w:rsidRPr="0038051B">
        <w:rPr>
          <w:rFonts w:ascii="Courier New" w:hAnsi="Courier New" w:cs="Courier New"/>
          <w:color w:val="000000" w:themeColor="text1"/>
        </w:rPr>
        <w:t xml:space="preserve">and </w:t>
      </w:r>
      <w:r w:rsidRPr="0038051B">
        <w:rPr>
          <w:rFonts w:ascii="Courier New" w:hAnsi="Courier New" w:cs="Courier New"/>
          <w:color w:val="000000" w:themeColor="text1"/>
        </w:rPr>
        <w:t xml:space="preserve">school climate.  </w:t>
      </w:r>
      <w:r w:rsidR="00080E04" w:rsidRPr="0038051B">
        <w:rPr>
          <w:rFonts w:ascii="Courier New" w:hAnsi="Courier New" w:cs="Courier New"/>
          <w:color w:val="000000" w:themeColor="text1"/>
        </w:rPr>
        <w:t>R</w:t>
      </w:r>
      <w:r w:rsidRPr="0038051B">
        <w:rPr>
          <w:rFonts w:ascii="Courier New" w:hAnsi="Courier New" w:cs="Courier New"/>
          <w:color w:val="000000" w:themeColor="text1"/>
        </w:rPr>
        <w:t>esults of assessment</w:t>
      </w:r>
      <w:r w:rsidR="00D74C9F" w:rsidRPr="0038051B">
        <w:rPr>
          <w:rFonts w:ascii="Courier New" w:hAnsi="Courier New" w:cs="Courier New"/>
          <w:color w:val="000000" w:themeColor="text1"/>
        </w:rPr>
        <w:t>s</w:t>
      </w:r>
      <w:r w:rsidRPr="0038051B">
        <w:rPr>
          <w:rFonts w:ascii="Courier New" w:hAnsi="Courier New" w:cs="Courier New"/>
          <w:color w:val="000000" w:themeColor="text1"/>
        </w:rPr>
        <w:t xml:space="preserve"> </w:t>
      </w:r>
      <w:r w:rsidR="005C3916" w:rsidRPr="0038051B">
        <w:rPr>
          <w:rFonts w:ascii="Courier New" w:hAnsi="Courier New" w:cs="Courier New"/>
          <w:color w:val="000000" w:themeColor="text1"/>
        </w:rPr>
        <w:t>will</w:t>
      </w:r>
      <w:r w:rsidR="00D74C9F" w:rsidRPr="0038051B">
        <w:rPr>
          <w:rFonts w:ascii="Courier New" w:hAnsi="Courier New" w:cs="Courier New"/>
          <w:color w:val="000000" w:themeColor="text1"/>
        </w:rPr>
        <w:t xml:space="preserve"> identify possible program effects and </w:t>
      </w:r>
      <w:r w:rsidRPr="0038051B">
        <w:rPr>
          <w:rFonts w:ascii="Courier New" w:hAnsi="Courier New" w:cs="Courier New"/>
          <w:color w:val="000000" w:themeColor="text1"/>
        </w:rPr>
        <w:t>be used to inform development and refinement of program strategies and approaches</w:t>
      </w:r>
      <w:r w:rsidR="00B55182" w:rsidRPr="0038051B">
        <w:rPr>
          <w:rFonts w:ascii="Courier New" w:hAnsi="Courier New" w:cs="Courier New"/>
          <w:color w:val="000000" w:themeColor="text1"/>
        </w:rPr>
        <w:t xml:space="preserve"> for these districts and possibly for similar districts in future projects</w:t>
      </w:r>
      <w:r w:rsidRPr="0038051B">
        <w:rPr>
          <w:rFonts w:ascii="Courier New" w:hAnsi="Courier New" w:cs="Courier New"/>
          <w:color w:val="000000" w:themeColor="text1"/>
        </w:rPr>
        <w:t>.</w:t>
      </w:r>
    </w:p>
    <w:p w14:paraId="5DB3DE23" w14:textId="68501452" w:rsidR="007230F0" w:rsidRPr="0038051B" w:rsidRDefault="00B55182"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Consistent with the procedures approved under the initial information collection request, d</w:t>
      </w:r>
      <w:r w:rsidR="007230F0" w:rsidRPr="0038051B">
        <w:rPr>
          <w:rFonts w:ascii="Courier New" w:hAnsi="Courier New" w:cs="Courier New"/>
          <w:color w:val="000000" w:themeColor="text1"/>
        </w:rPr>
        <w:t xml:space="preserve">ata will be collected from LEA employees through 2 separate, but complementary, information collections.  The first information collection will involve collecting information from </w:t>
      </w:r>
      <w:r w:rsidR="00945108" w:rsidRPr="0038051B">
        <w:rPr>
          <w:rFonts w:ascii="Courier New" w:hAnsi="Courier New" w:cs="Courier New"/>
          <w:color w:val="000000" w:themeColor="text1"/>
        </w:rPr>
        <w:t xml:space="preserve">a total of up to 735 </w:t>
      </w:r>
      <w:r w:rsidR="007230F0" w:rsidRPr="0038051B">
        <w:rPr>
          <w:rFonts w:ascii="Courier New" w:hAnsi="Courier New" w:cs="Courier New"/>
          <w:color w:val="000000" w:themeColor="text1"/>
        </w:rPr>
        <w:t xml:space="preserve">LEA employees </w:t>
      </w:r>
      <w:r w:rsidR="00945108" w:rsidRPr="0038051B">
        <w:rPr>
          <w:rFonts w:ascii="Courier New" w:hAnsi="Courier New" w:cs="Courier New"/>
          <w:color w:val="000000" w:themeColor="text1"/>
        </w:rPr>
        <w:t>across</w:t>
      </w:r>
      <w:r w:rsidR="007230F0" w:rsidRPr="0038051B">
        <w:rPr>
          <w:rFonts w:ascii="Courier New" w:hAnsi="Courier New" w:cs="Courier New"/>
          <w:color w:val="000000" w:themeColor="text1"/>
        </w:rPr>
        <w:t xml:space="preserve"> 3 LEAs </w:t>
      </w:r>
      <w:r w:rsidR="00600B1C" w:rsidRPr="0038051B">
        <w:rPr>
          <w:rFonts w:ascii="Courier New" w:hAnsi="Courier New" w:cs="Courier New"/>
          <w:color w:val="000000" w:themeColor="text1"/>
        </w:rPr>
        <w:t xml:space="preserve">(the 3 LEAs funded for strategy 4 of cooperative agreement PS13-1308) </w:t>
      </w:r>
      <w:r w:rsidR="007230F0" w:rsidRPr="0038051B">
        <w:rPr>
          <w:rFonts w:ascii="Courier New" w:hAnsi="Courier New" w:cs="Courier New"/>
          <w:color w:val="000000" w:themeColor="text1"/>
        </w:rPr>
        <w:t>through a Web-based instrument.  Th</w:t>
      </w:r>
      <w:r w:rsidR="00945108" w:rsidRPr="0038051B">
        <w:rPr>
          <w:rFonts w:ascii="Courier New" w:hAnsi="Courier New" w:cs="Courier New"/>
          <w:color w:val="000000" w:themeColor="text1"/>
        </w:rPr>
        <w:t>e instrument</w:t>
      </w:r>
      <w:r w:rsidR="007230F0" w:rsidRPr="0038051B">
        <w:rPr>
          <w:rFonts w:ascii="Courier New" w:hAnsi="Courier New" w:cs="Courier New"/>
          <w:color w:val="000000" w:themeColor="text1"/>
        </w:rPr>
        <w:t xml:space="preserve"> will include items that ask education agency staff about professional development, referral practices, community linkages/partners, school climate, school policies and practices, and staff comfort levels in helping address the health needs of </w:t>
      </w:r>
      <w:r w:rsidR="00F60FBB" w:rsidRPr="0038051B">
        <w:rPr>
          <w:rFonts w:ascii="Courier New" w:hAnsi="Courier New" w:cs="Courier New"/>
          <w:color w:val="000000" w:themeColor="text1"/>
        </w:rPr>
        <w:t>youth</w:t>
      </w:r>
      <w:r w:rsidR="007230F0" w:rsidRPr="0038051B">
        <w:rPr>
          <w:rFonts w:ascii="Courier New" w:hAnsi="Courier New" w:cs="Courier New"/>
          <w:color w:val="000000" w:themeColor="text1"/>
        </w:rPr>
        <w:t>.</w:t>
      </w:r>
      <w:r w:rsidR="00BC1F56" w:rsidRPr="0038051B">
        <w:rPr>
          <w:rFonts w:ascii="Courier New" w:hAnsi="Courier New" w:cs="Courier New"/>
          <w:color w:val="000000" w:themeColor="text1"/>
        </w:rPr>
        <w:t xml:space="preserve">  This data collection will be the third and final in a series of 3 data collections used to evaluate the 5-year program.  Baseline and mid-point data were collected under the previously approved ICR.</w:t>
      </w:r>
    </w:p>
    <w:p w14:paraId="585DC97E" w14:textId="0A615B66" w:rsidR="007230F0" w:rsidRPr="0038051B" w:rsidRDefault="007230F0"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The second information c</w:t>
      </w:r>
      <w:r w:rsidR="008A1964" w:rsidRPr="0038051B">
        <w:rPr>
          <w:rFonts w:ascii="Courier New" w:hAnsi="Courier New" w:cs="Courier New"/>
          <w:color w:val="000000" w:themeColor="text1"/>
        </w:rPr>
        <w:t>o</w:t>
      </w:r>
      <w:r w:rsidRPr="0038051B">
        <w:rPr>
          <w:rFonts w:ascii="Courier New" w:hAnsi="Courier New" w:cs="Courier New"/>
          <w:color w:val="000000" w:themeColor="text1"/>
        </w:rPr>
        <w:t>llection will be conducted in only 1 LEA (Broward County Public Schools</w:t>
      </w:r>
      <w:r w:rsidR="00600B1C" w:rsidRPr="0038051B">
        <w:rPr>
          <w:rFonts w:ascii="Courier New" w:hAnsi="Courier New" w:cs="Courier New"/>
          <w:color w:val="000000" w:themeColor="text1"/>
        </w:rPr>
        <w:t xml:space="preserve"> in Fort Lauderdale, Florida</w:t>
      </w:r>
      <w:r w:rsidRPr="0038051B">
        <w:rPr>
          <w:rFonts w:ascii="Courier New" w:hAnsi="Courier New" w:cs="Courier New"/>
          <w:color w:val="000000" w:themeColor="text1"/>
        </w:rPr>
        <w:t>) and is designed to provide an in-depth assessment of one LEA as a way to supplement the Web-based data collection with more detailed information.  This information collection will involve in-person interviews with up to 44 LEA employees (2 district level employees, and up to 6 school level employees in each of 7 schools) to learn about six domains that can impact school climate: policy, practice, programs, professional development, place, and pedagogy.</w:t>
      </w:r>
      <w:r w:rsidR="00600B1C" w:rsidRPr="0038051B">
        <w:rPr>
          <w:rFonts w:ascii="Courier New" w:hAnsi="Courier New" w:cs="Courier New"/>
          <w:color w:val="000000" w:themeColor="text1"/>
        </w:rPr>
        <w:t xml:space="preserve">  </w:t>
      </w:r>
      <w:r w:rsidR="00E66A94" w:rsidRPr="0038051B">
        <w:rPr>
          <w:rFonts w:ascii="Courier New" w:hAnsi="Courier New" w:cs="Courier New"/>
          <w:color w:val="000000" w:themeColor="text1"/>
        </w:rPr>
        <w:t xml:space="preserve">To allow for flexibility in scheduling, interview guides have been constructed to also allow for small group interviews functioning as focus groups. </w:t>
      </w:r>
      <w:r w:rsidR="00600B1C" w:rsidRPr="0038051B">
        <w:rPr>
          <w:rFonts w:ascii="Courier New" w:hAnsi="Courier New" w:cs="Courier New"/>
          <w:color w:val="000000" w:themeColor="text1"/>
        </w:rPr>
        <w:t>These information collection activities are proposed only for Broward County Public Schools (BCPS) because BCPS expressed interested in receiving assistance to conduct more detailed evaluation activities to examine the activities they implement through the cooperative agreement.</w:t>
      </w:r>
      <w:r w:rsidR="00BC1F56" w:rsidRPr="0038051B">
        <w:rPr>
          <w:rFonts w:ascii="Courier New" w:hAnsi="Courier New" w:cs="Courier New"/>
          <w:color w:val="000000" w:themeColor="text1"/>
        </w:rPr>
        <w:t xml:space="preserve">  This data collection will be the second and final in a series of 2 data collections used to evaluate school climate impact of the 5-year program. Baseline data were collected under the previously approved ICR.</w:t>
      </w:r>
    </w:p>
    <w:p w14:paraId="43386467" w14:textId="18C504FE" w:rsidR="008D4791" w:rsidRPr="0038051B" w:rsidRDefault="001D0212" w:rsidP="00F60FBB">
      <w:pPr>
        <w:spacing w:before="120" w:line="240" w:lineRule="auto"/>
        <w:ind w:firstLine="360"/>
        <w:rPr>
          <w:rFonts w:ascii="Courier New" w:eastAsia="Calibri" w:hAnsi="Courier New" w:cs="Courier New"/>
          <w:color w:val="000000" w:themeColor="text1"/>
        </w:rPr>
      </w:pPr>
      <w:r w:rsidRPr="0038051B">
        <w:rPr>
          <w:rFonts w:ascii="Courier New" w:hAnsi="Courier New" w:cs="Courier New"/>
          <w:color w:val="000000" w:themeColor="text1"/>
        </w:rPr>
        <w:t xml:space="preserve">CDC is authorized to collect the data described in this </w:t>
      </w:r>
      <w:r w:rsidR="009D5BD5" w:rsidRPr="0038051B">
        <w:rPr>
          <w:rFonts w:ascii="Courier New" w:hAnsi="Courier New" w:cs="Courier New"/>
          <w:color w:val="000000" w:themeColor="text1"/>
        </w:rPr>
        <w:t>request</w:t>
      </w:r>
      <w:r w:rsidRPr="0038051B">
        <w:rPr>
          <w:rFonts w:ascii="Courier New" w:hAnsi="Courier New" w:cs="Courier New"/>
          <w:color w:val="000000" w:themeColor="text1"/>
        </w:rPr>
        <w:t xml:space="preserve"> by Section 301 of the Public Health Service Act (</w:t>
      </w:r>
      <w:bookmarkStart w:id="5" w:name="OLE_LINK3"/>
      <w:bookmarkStart w:id="6" w:name="OLE_LINK4"/>
      <w:r w:rsidRPr="0038051B">
        <w:rPr>
          <w:rFonts w:ascii="Courier New" w:hAnsi="Courier New" w:cs="Courier New"/>
          <w:color w:val="000000" w:themeColor="text1"/>
        </w:rPr>
        <w:t>42 USC 241</w:t>
      </w:r>
      <w:bookmarkEnd w:id="5"/>
      <w:bookmarkEnd w:id="6"/>
      <w:r w:rsidRPr="0038051B">
        <w:rPr>
          <w:rFonts w:ascii="Courier New" w:hAnsi="Courier New" w:cs="Courier New"/>
          <w:color w:val="000000" w:themeColor="text1"/>
        </w:rPr>
        <w:t xml:space="preserve">).  A copy of this enabling legislation is provided in </w:t>
      </w:r>
      <w:r w:rsidRPr="005C4449">
        <w:rPr>
          <w:rFonts w:ascii="Courier New" w:hAnsi="Courier New" w:cs="Courier New"/>
          <w:b/>
          <w:color w:val="000000" w:themeColor="text1"/>
        </w:rPr>
        <w:t xml:space="preserve">Attachment </w:t>
      </w:r>
      <w:r w:rsidR="002331C4" w:rsidRPr="005C4449">
        <w:rPr>
          <w:rFonts w:ascii="Courier New" w:hAnsi="Courier New" w:cs="Courier New"/>
          <w:b/>
          <w:color w:val="000000" w:themeColor="text1"/>
        </w:rPr>
        <w:t>1</w:t>
      </w:r>
      <w:r w:rsidR="006C1265" w:rsidRPr="0038051B">
        <w:rPr>
          <w:rFonts w:ascii="Courier New" w:hAnsi="Courier New" w:cs="Courier New"/>
          <w:color w:val="000000" w:themeColor="text1"/>
        </w:rPr>
        <w:t>.</w:t>
      </w:r>
      <w:r w:rsidR="00813A66" w:rsidRPr="0038051B">
        <w:rPr>
          <w:rFonts w:ascii="Courier New" w:hAnsi="Courier New" w:cs="Courier New"/>
          <w:color w:val="000000" w:themeColor="text1"/>
        </w:rPr>
        <w:t xml:space="preserve">  In addition to this legislation, </w:t>
      </w:r>
      <w:r w:rsidR="008D182E" w:rsidRPr="0038051B">
        <w:rPr>
          <w:rFonts w:ascii="Courier New" w:hAnsi="Courier New" w:cs="Courier New"/>
          <w:color w:val="000000" w:themeColor="text1"/>
        </w:rPr>
        <w:t>this data collection also supports initiatives such as</w:t>
      </w:r>
      <w:r w:rsidR="008D182E" w:rsidRPr="0038051B">
        <w:rPr>
          <w:rFonts w:ascii="Courier New" w:eastAsia="Calibri" w:hAnsi="Courier New" w:cs="Courier New"/>
          <w:i/>
          <w:iCs/>
          <w:color w:val="000000" w:themeColor="text1"/>
        </w:rPr>
        <w:t xml:space="preserve"> </w:t>
      </w:r>
      <w:r w:rsidR="008D4791" w:rsidRPr="0038051B">
        <w:rPr>
          <w:rFonts w:ascii="Courier New" w:eastAsia="Calibri" w:hAnsi="Courier New" w:cs="Courier New"/>
          <w:i/>
          <w:iCs/>
          <w:color w:val="000000" w:themeColor="text1"/>
        </w:rPr>
        <w:t>Healthy People 2020</w:t>
      </w:r>
      <w:r w:rsidR="009D5BD5" w:rsidRPr="0038051B">
        <w:rPr>
          <w:rFonts w:ascii="Courier New" w:eastAsia="Calibri" w:hAnsi="Courier New" w:cs="Courier New"/>
          <w:i/>
          <w:iCs/>
          <w:color w:val="000000" w:themeColor="text1"/>
        </w:rPr>
        <w:t xml:space="preserve">, </w:t>
      </w:r>
      <w:r w:rsidR="009D5BD5" w:rsidRPr="0038051B">
        <w:rPr>
          <w:rFonts w:ascii="Courier New" w:eastAsia="Calibri" w:hAnsi="Courier New" w:cs="Courier New"/>
          <w:iCs/>
          <w:color w:val="000000" w:themeColor="text1"/>
        </w:rPr>
        <w:t>which provides</w:t>
      </w:r>
      <w:r w:rsidR="008D4791" w:rsidRPr="0038051B">
        <w:rPr>
          <w:rFonts w:ascii="Courier New" w:eastAsia="Calibri" w:hAnsi="Courier New" w:cs="Courier New"/>
          <w:color w:val="000000" w:themeColor="text1"/>
        </w:rPr>
        <w:t xml:space="preserve"> national health objectives </w:t>
      </w:r>
      <w:r w:rsidR="009D5BD5" w:rsidRPr="0038051B">
        <w:rPr>
          <w:rFonts w:ascii="Courier New" w:eastAsia="Calibri" w:hAnsi="Courier New" w:cs="Courier New"/>
          <w:color w:val="000000" w:themeColor="text1"/>
        </w:rPr>
        <w:t xml:space="preserve">and </w:t>
      </w:r>
      <w:r w:rsidR="008D4791" w:rsidRPr="0038051B">
        <w:rPr>
          <w:rFonts w:ascii="Courier New" w:eastAsia="Calibri" w:hAnsi="Courier New" w:cs="Courier New"/>
          <w:color w:val="000000" w:themeColor="text1"/>
        </w:rPr>
        <w:t>outline</w:t>
      </w:r>
      <w:r w:rsidR="002812A6" w:rsidRPr="0038051B">
        <w:rPr>
          <w:rFonts w:ascii="Courier New" w:eastAsia="Calibri" w:hAnsi="Courier New" w:cs="Courier New"/>
          <w:color w:val="000000" w:themeColor="text1"/>
        </w:rPr>
        <w:t>s</w:t>
      </w:r>
      <w:r w:rsidR="008D4791" w:rsidRPr="0038051B">
        <w:rPr>
          <w:rFonts w:ascii="Courier New" w:eastAsia="Calibri" w:hAnsi="Courier New" w:cs="Courier New"/>
          <w:color w:val="000000" w:themeColor="text1"/>
        </w:rPr>
        <w:t xml:space="preserve"> a comprehensive plan for health promotion and disease prevention in the United States. Of the Healthy People 2020 objectives, 31 objecti</w:t>
      </w:r>
      <w:r w:rsidR="00016FAA" w:rsidRPr="0038051B">
        <w:rPr>
          <w:rFonts w:ascii="Courier New" w:eastAsia="Calibri" w:hAnsi="Courier New" w:cs="Courier New"/>
          <w:color w:val="000000" w:themeColor="text1"/>
        </w:rPr>
        <w:t xml:space="preserve">ves align specifically </w:t>
      </w:r>
      <w:r w:rsidR="009D5BD5" w:rsidRPr="0038051B">
        <w:rPr>
          <w:rFonts w:ascii="Courier New" w:eastAsia="Calibri" w:hAnsi="Courier New" w:cs="Courier New"/>
          <w:color w:val="000000" w:themeColor="text1"/>
        </w:rPr>
        <w:t xml:space="preserve">with </w:t>
      </w:r>
      <w:r w:rsidR="00AD3135" w:rsidRPr="0038051B">
        <w:rPr>
          <w:rFonts w:ascii="Courier New" w:eastAsia="Calibri" w:hAnsi="Courier New" w:cs="Courier New"/>
          <w:color w:val="000000" w:themeColor="text1"/>
        </w:rPr>
        <w:t>PS-13-1308</w:t>
      </w:r>
      <w:r w:rsidR="008D4791" w:rsidRPr="0038051B">
        <w:rPr>
          <w:rFonts w:ascii="Courier New" w:eastAsia="Calibri" w:hAnsi="Courier New" w:cs="Courier New"/>
          <w:color w:val="000000" w:themeColor="text1"/>
        </w:rPr>
        <w:t xml:space="preserve"> </w:t>
      </w:r>
      <w:r w:rsidR="00016FAA" w:rsidRPr="0038051B">
        <w:rPr>
          <w:rFonts w:ascii="Courier New" w:eastAsia="Calibri" w:hAnsi="Courier New" w:cs="Courier New"/>
          <w:color w:val="000000" w:themeColor="text1"/>
        </w:rPr>
        <w:t xml:space="preserve">activities </w:t>
      </w:r>
      <w:r w:rsidR="008D4791" w:rsidRPr="0038051B">
        <w:rPr>
          <w:rFonts w:ascii="Courier New" w:eastAsia="Calibri" w:hAnsi="Courier New" w:cs="Courier New"/>
          <w:color w:val="000000" w:themeColor="text1"/>
        </w:rPr>
        <w:t>related to reducing HIV infection, other STD, a</w:t>
      </w:r>
      <w:r w:rsidR="009D5BD5" w:rsidRPr="0038051B">
        <w:rPr>
          <w:rFonts w:ascii="Courier New" w:eastAsia="Calibri" w:hAnsi="Courier New" w:cs="Courier New"/>
          <w:color w:val="000000" w:themeColor="text1"/>
        </w:rPr>
        <w:t>nd pregnancy among adolescents.</w:t>
      </w:r>
    </w:p>
    <w:p w14:paraId="2CF41BBF" w14:textId="585E69A2" w:rsidR="007230F0" w:rsidRPr="0038051B" w:rsidRDefault="0052055F" w:rsidP="00620382">
      <w:pPr>
        <w:spacing w:before="120" w:line="240" w:lineRule="auto"/>
        <w:ind w:firstLine="720"/>
        <w:rPr>
          <w:rFonts w:ascii="Courier New" w:eastAsia="Calibri" w:hAnsi="Courier New" w:cs="Courier New"/>
          <w:color w:val="000000" w:themeColor="text1"/>
        </w:rPr>
      </w:pPr>
      <w:r w:rsidRPr="0038051B">
        <w:rPr>
          <w:rFonts w:ascii="Courier New" w:hAnsi="Courier New" w:cs="Courier New"/>
          <w:color w:val="000000" w:themeColor="text1"/>
        </w:rPr>
        <w:t xml:space="preserve">The privacy act does not apply as </w:t>
      </w:r>
      <w:r w:rsidRPr="0038051B">
        <w:rPr>
          <w:rFonts w:ascii="Courier New" w:hAnsi="Courier New" w:cs="Courier New"/>
          <w:color w:val="000000" w:themeColor="text1"/>
          <w:u w:val="single"/>
        </w:rPr>
        <w:t>no individually identifiable information will be collected</w:t>
      </w:r>
      <w:r w:rsidRPr="0038051B">
        <w:rPr>
          <w:rFonts w:ascii="Courier New" w:hAnsi="Courier New" w:cs="Courier New"/>
          <w:color w:val="000000" w:themeColor="text1"/>
        </w:rPr>
        <w:t xml:space="preserve">. Any PII that </w:t>
      </w:r>
      <w:r w:rsidR="00EA6C95" w:rsidRPr="0038051B">
        <w:rPr>
          <w:rFonts w:ascii="Courier New" w:hAnsi="Courier New" w:cs="Courier New"/>
          <w:color w:val="000000" w:themeColor="text1"/>
        </w:rPr>
        <w:t>is</w:t>
      </w:r>
      <w:r w:rsidRPr="0038051B">
        <w:rPr>
          <w:rFonts w:ascii="Courier New" w:hAnsi="Courier New" w:cs="Courier New"/>
          <w:color w:val="000000" w:themeColor="text1"/>
        </w:rPr>
        <w:t xml:space="preserve"> provided by the local education agency for the purposes of participant recruitment will remain completely separate from the information gathered through the Web-based instrument and the in-person interviews</w:t>
      </w:r>
      <w:r w:rsidR="00E66A94" w:rsidRPr="0038051B">
        <w:rPr>
          <w:rFonts w:ascii="Courier New" w:hAnsi="Courier New" w:cs="Courier New"/>
          <w:color w:val="000000" w:themeColor="text1"/>
        </w:rPr>
        <w:t>/focus groups</w:t>
      </w:r>
      <w:r w:rsidRPr="0038051B">
        <w:rPr>
          <w:rFonts w:ascii="Courier New" w:hAnsi="Courier New" w:cs="Courier New"/>
          <w:color w:val="000000" w:themeColor="text1"/>
        </w:rPr>
        <w:t xml:space="preserve">, and will kept </w:t>
      </w:r>
      <w:r w:rsidR="00FE0B8D">
        <w:rPr>
          <w:rFonts w:ascii="Courier New" w:hAnsi="Courier New" w:cs="Courier New"/>
          <w:color w:val="000000" w:themeColor="text1"/>
        </w:rPr>
        <w:t>secure</w:t>
      </w:r>
      <w:r w:rsidRPr="0038051B">
        <w:rPr>
          <w:rFonts w:ascii="Courier New" w:hAnsi="Courier New" w:cs="Courier New"/>
          <w:color w:val="000000" w:themeColor="text1"/>
        </w:rPr>
        <w:t xml:space="preserve"> by the project team.    </w:t>
      </w:r>
    </w:p>
    <w:p w14:paraId="2BD93725" w14:textId="77777777" w:rsidR="007266A2" w:rsidRPr="0038051B" w:rsidRDefault="007266A2" w:rsidP="008A1964">
      <w:pPr>
        <w:spacing w:before="120" w:line="240" w:lineRule="auto"/>
        <w:ind w:firstLine="720"/>
        <w:rPr>
          <w:rFonts w:ascii="Courier New" w:eastAsia="Calibri" w:hAnsi="Courier New" w:cs="Courier New"/>
          <w:color w:val="000000" w:themeColor="text1"/>
        </w:rPr>
      </w:pPr>
    </w:p>
    <w:p w14:paraId="4725483A" w14:textId="77777777" w:rsidR="00B6728A" w:rsidRPr="0038051B" w:rsidRDefault="00A510BA" w:rsidP="008A1964">
      <w:pPr>
        <w:pStyle w:val="Heading1"/>
        <w:spacing w:before="120" w:after="0" w:line="240" w:lineRule="auto"/>
        <w:rPr>
          <w:rFonts w:ascii="Courier New" w:hAnsi="Courier New" w:cs="Courier New"/>
          <w:color w:val="000000" w:themeColor="text1"/>
          <w:szCs w:val="24"/>
        </w:rPr>
      </w:pPr>
      <w:bookmarkStart w:id="7" w:name="_Toc386703697"/>
      <w:r w:rsidRPr="0038051B">
        <w:rPr>
          <w:rFonts w:ascii="Courier New" w:hAnsi="Courier New" w:cs="Courier New"/>
          <w:color w:val="000000" w:themeColor="text1"/>
          <w:szCs w:val="24"/>
        </w:rPr>
        <w:t xml:space="preserve">Purpose and </w:t>
      </w:r>
      <w:r w:rsidR="007811F1" w:rsidRPr="0038051B">
        <w:rPr>
          <w:rFonts w:ascii="Courier New" w:hAnsi="Courier New" w:cs="Courier New"/>
          <w:color w:val="000000" w:themeColor="text1"/>
          <w:szCs w:val="24"/>
        </w:rPr>
        <w:t>U</w:t>
      </w:r>
      <w:r w:rsidRPr="0038051B">
        <w:rPr>
          <w:rFonts w:ascii="Courier New" w:hAnsi="Courier New" w:cs="Courier New"/>
          <w:color w:val="000000" w:themeColor="text1"/>
          <w:szCs w:val="24"/>
        </w:rPr>
        <w:t>se of Information Collection</w:t>
      </w:r>
      <w:bookmarkEnd w:id="7"/>
    </w:p>
    <w:p w14:paraId="67D741E5" w14:textId="4833D01F" w:rsidR="004501DB" w:rsidRPr="0038051B" w:rsidRDefault="004501DB" w:rsidP="004501DB">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The information collection system consists of (1) Web-based questionnaires (</w:t>
      </w:r>
      <w:r w:rsidRPr="005C4449">
        <w:rPr>
          <w:rFonts w:ascii="Courier New" w:hAnsi="Courier New" w:cs="Courier New"/>
          <w:b/>
          <w:color w:val="000000" w:themeColor="text1"/>
        </w:rPr>
        <w:t>see Attachments 3</w:t>
      </w:r>
      <w:r w:rsidR="005C4449" w:rsidRPr="005C4449">
        <w:rPr>
          <w:rFonts w:ascii="Courier New" w:hAnsi="Courier New" w:cs="Courier New"/>
          <w:b/>
          <w:color w:val="000000" w:themeColor="text1"/>
        </w:rPr>
        <w:t>-8</w:t>
      </w:r>
      <w:r w:rsidRPr="005C4449">
        <w:rPr>
          <w:rFonts w:ascii="Courier New" w:hAnsi="Courier New" w:cs="Courier New"/>
          <w:color w:val="000000" w:themeColor="text1"/>
        </w:rPr>
        <w:t>)</w:t>
      </w:r>
      <w:r w:rsidRPr="0038051B">
        <w:rPr>
          <w:rFonts w:ascii="Courier New" w:hAnsi="Courier New" w:cs="Courier New"/>
          <w:color w:val="000000" w:themeColor="text1"/>
        </w:rPr>
        <w:t xml:space="preserve"> and (2) in-person interview/focus group guides (se</w:t>
      </w:r>
      <w:r w:rsidRPr="00120394">
        <w:rPr>
          <w:rFonts w:ascii="Courier New" w:hAnsi="Courier New" w:cs="Courier New"/>
          <w:b/>
          <w:color w:val="000000" w:themeColor="text1"/>
        </w:rPr>
        <w:t xml:space="preserve">e </w:t>
      </w:r>
      <w:r w:rsidRPr="00120394">
        <w:rPr>
          <w:rFonts w:ascii="Courier New" w:hAnsi="Courier New" w:cs="Courier New"/>
          <w:color w:val="000000" w:themeColor="text1"/>
        </w:rPr>
        <w:t>Attachment</w:t>
      </w:r>
      <w:r w:rsidR="005C4449" w:rsidRPr="00120394">
        <w:rPr>
          <w:rFonts w:ascii="Courier New" w:hAnsi="Courier New" w:cs="Courier New"/>
          <w:color w:val="000000" w:themeColor="text1"/>
        </w:rPr>
        <w:t>s</w:t>
      </w:r>
      <w:r w:rsidRPr="00120394">
        <w:rPr>
          <w:rFonts w:ascii="Courier New" w:hAnsi="Courier New" w:cs="Courier New"/>
          <w:color w:val="000000" w:themeColor="text1"/>
        </w:rPr>
        <w:t xml:space="preserve"> 9</w:t>
      </w:r>
      <w:r w:rsidR="005C4449" w:rsidRPr="00120394">
        <w:rPr>
          <w:rFonts w:ascii="Courier New" w:hAnsi="Courier New" w:cs="Courier New"/>
          <w:color w:val="000000" w:themeColor="text1"/>
        </w:rPr>
        <w:t>-11</w:t>
      </w:r>
      <w:r w:rsidRPr="005C4449">
        <w:rPr>
          <w:rFonts w:ascii="Courier New" w:hAnsi="Courier New" w:cs="Courier New"/>
          <w:color w:val="000000" w:themeColor="text1"/>
        </w:rPr>
        <w:t>).</w:t>
      </w:r>
      <w:r w:rsidRPr="0038051B">
        <w:rPr>
          <w:rFonts w:ascii="Courier New" w:hAnsi="Courier New" w:cs="Courier New"/>
          <w:color w:val="000000" w:themeColor="text1"/>
        </w:rPr>
        <w:t xml:space="preserve">  Both are explained in detail below.  These instruments have not changed from those approved under the previous ICR.</w:t>
      </w:r>
    </w:p>
    <w:p w14:paraId="26FC9F04" w14:textId="77777777" w:rsidR="004501DB" w:rsidRPr="0038051B" w:rsidRDefault="004501DB" w:rsidP="004501DB">
      <w:pPr>
        <w:pStyle w:val="Heading7"/>
        <w:spacing w:before="120" w:line="240" w:lineRule="auto"/>
        <w:ind w:left="0"/>
        <w:rPr>
          <w:rFonts w:ascii="Courier New" w:hAnsi="Courier New" w:cs="Courier New"/>
          <w:color w:val="000000" w:themeColor="text1"/>
          <w:sz w:val="24"/>
          <w:szCs w:val="24"/>
        </w:rPr>
      </w:pPr>
      <w:r w:rsidRPr="0038051B">
        <w:rPr>
          <w:rFonts w:ascii="Courier New" w:hAnsi="Courier New" w:cs="Courier New"/>
          <w:color w:val="000000" w:themeColor="text1"/>
          <w:sz w:val="24"/>
          <w:szCs w:val="24"/>
        </w:rPr>
        <w:t xml:space="preserve">Web-based Instrument  </w:t>
      </w:r>
    </w:p>
    <w:p w14:paraId="431D6962" w14:textId="56CFA089" w:rsidR="008F1135" w:rsidRPr="0038051B" w:rsidRDefault="004501DB" w:rsidP="008F1135">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 xml:space="preserve">The information collection system consists of a Web-based instrument designed to assess education agency staff for their experiences with and perceptions of professional development, referral practices, community linkages and partners, school climate, school policies and practices, and staff comfort levels in helping address the needs of </w:t>
      </w:r>
      <w:r w:rsidR="00052EB8" w:rsidRPr="0038051B">
        <w:rPr>
          <w:rFonts w:ascii="Courier New" w:hAnsi="Courier New" w:cs="Courier New"/>
          <w:color w:val="000000" w:themeColor="text1"/>
        </w:rPr>
        <w:t>youth</w:t>
      </w:r>
      <w:r w:rsidRPr="0038051B">
        <w:rPr>
          <w:rFonts w:ascii="Courier New" w:hAnsi="Courier New" w:cs="Courier New"/>
          <w:color w:val="000000" w:themeColor="text1"/>
        </w:rPr>
        <w:t xml:space="preserve">. </w:t>
      </w:r>
      <w:r w:rsidR="008F1135" w:rsidRPr="0038051B">
        <w:rPr>
          <w:rFonts w:ascii="Courier New" w:hAnsi="Courier New" w:cs="Courier New"/>
          <w:color w:val="000000" w:themeColor="text1"/>
        </w:rPr>
        <w:t>The project team created 3 versions of the Web-based instrument—one version for each LEA participating in the project.  Each instrument contains the same set of 42 core questions, and each instrument contains an additional set of 4-5 supplemental questions that were requested additions by the LEAs.   The instrument for Broward County Public Schools includes a maximum of 47 questions.  The instrument for Los Angeles Unified School District contains a maximum of 46 questions</w:t>
      </w:r>
      <w:r w:rsidR="008F1135" w:rsidRPr="005C4449">
        <w:rPr>
          <w:rFonts w:ascii="Courier New" w:hAnsi="Courier New" w:cs="Courier New"/>
          <w:color w:val="000000" w:themeColor="text1"/>
        </w:rPr>
        <w:t>.</w:t>
      </w:r>
      <w:r w:rsidR="008F1135" w:rsidRPr="0038051B">
        <w:rPr>
          <w:rFonts w:ascii="Courier New" w:hAnsi="Courier New" w:cs="Courier New"/>
          <w:color w:val="000000" w:themeColor="text1"/>
        </w:rPr>
        <w:t xml:space="preserve">  The instrument for San Francisco Unified School District contains a maximum of 47 questions.  Although the number of questions is slightly different for the 3 instruments (47 questions for 2 LEAs and 46 questions for 1 LEA) the response burden is consistent across all instruments.</w:t>
      </w:r>
    </w:p>
    <w:p w14:paraId="5A60BF86" w14:textId="596B26CD" w:rsidR="008F1135" w:rsidRPr="0038051B" w:rsidRDefault="008F1135" w:rsidP="008F1135">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The information collection instrument will be administered as a Web-based instrument which uses programmed automatic skip patterns, so it is expected that not all respondents will be presented with all questions. (As a note, skip patterns are noted in the Microsoft Word versions of the instrument for the reviewers of this information collection request, but are not visible to respondents in the Web-based versions that they will use.)  Two questions are open ended and all other questions are multiple choice.  For several of the multiple-choice questions, respondents have the opportunity to add another response option under the “Other, please specify” answer choice.  The instruments will be distributed and data will be collected using the Web-based data collection tool, SurveyMonkey®. The Web-based instruments will collect information on the following:</w:t>
      </w:r>
    </w:p>
    <w:p w14:paraId="4CA0593C" w14:textId="77777777" w:rsidR="008F1135" w:rsidRPr="0038051B" w:rsidRDefault="008F1135" w:rsidP="008F1135">
      <w:pPr>
        <w:pStyle w:val="NormalWeb"/>
        <w:numPr>
          <w:ilvl w:val="0"/>
          <w:numId w:val="16"/>
        </w:numPr>
        <w:spacing w:before="120" w:beforeAutospacing="0" w:after="0" w:afterAutospacing="0" w:line="240" w:lineRule="auto"/>
        <w:rPr>
          <w:rFonts w:ascii="Courier New" w:hAnsi="Courier New" w:cs="Courier New"/>
          <w:color w:val="000000" w:themeColor="text1"/>
        </w:rPr>
      </w:pPr>
      <w:r w:rsidRPr="0038051B">
        <w:rPr>
          <w:rFonts w:ascii="Courier New" w:hAnsi="Courier New" w:cs="Courier New"/>
          <w:color w:val="000000" w:themeColor="text1"/>
        </w:rPr>
        <w:t>Respondent’s work characteristics.  This information will be collected with 3 questions that ask the name of the respondent’s school, his/her role at the school (e.g., teacher, administrator), and the length of service in his/her role at the agency (in multiple-choice format)</w:t>
      </w:r>
    </w:p>
    <w:p w14:paraId="3E8C3FAB" w14:textId="77777777" w:rsidR="008F1135" w:rsidRPr="0038051B" w:rsidRDefault="008F1135" w:rsidP="008F1135">
      <w:pPr>
        <w:pStyle w:val="NormalWeb"/>
        <w:numPr>
          <w:ilvl w:val="0"/>
          <w:numId w:val="16"/>
        </w:numPr>
        <w:spacing w:before="120" w:beforeAutospacing="0" w:after="0" w:afterAutospacing="0" w:line="240" w:lineRule="auto"/>
        <w:rPr>
          <w:rFonts w:ascii="Courier New" w:hAnsi="Courier New" w:cs="Courier New"/>
          <w:color w:val="000000" w:themeColor="text1"/>
        </w:rPr>
      </w:pPr>
      <w:r w:rsidRPr="0038051B">
        <w:rPr>
          <w:rFonts w:ascii="Courier New" w:hAnsi="Courier New" w:cs="Courier New"/>
          <w:color w:val="000000" w:themeColor="text1"/>
        </w:rPr>
        <w:t>Perceptions of students’ experiences at school related to safety, absenteeism, and bullying.  This information will be collected with 15 questions—all multiple choice.</w:t>
      </w:r>
    </w:p>
    <w:p w14:paraId="25735A0A" w14:textId="3138FCDE" w:rsidR="008F1135" w:rsidRPr="0038051B" w:rsidRDefault="008F1135" w:rsidP="008F1135">
      <w:pPr>
        <w:pStyle w:val="NormalWeb"/>
        <w:numPr>
          <w:ilvl w:val="0"/>
          <w:numId w:val="16"/>
        </w:numPr>
        <w:spacing w:before="120" w:beforeAutospacing="0" w:after="0" w:afterAutospacing="0" w:line="240" w:lineRule="auto"/>
        <w:rPr>
          <w:rFonts w:ascii="Courier New" w:hAnsi="Courier New" w:cs="Courier New"/>
          <w:color w:val="000000" w:themeColor="text1"/>
        </w:rPr>
      </w:pPr>
      <w:r w:rsidRPr="0038051B">
        <w:rPr>
          <w:rFonts w:ascii="Courier New" w:hAnsi="Courier New" w:cs="Courier New"/>
          <w:color w:val="000000" w:themeColor="text1"/>
        </w:rPr>
        <w:t xml:space="preserve">Staff perceptions of and experiences with a referral system for connecting youth to </w:t>
      </w:r>
      <w:r w:rsidR="00052EB8" w:rsidRPr="0038051B">
        <w:rPr>
          <w:rFonts w:ascii="Courier New" w:hAnsi="Courier New" w:cs="Courier New"/>
          <w:color w:val="000000" w:themeColor="text1"/>
        </w:rPr>
        <w:t xml:space="preserve">existing </w:t>
      </w:r>
      <w:r w:rsidRPr="0038051B">
        <w:rPr>
          <w:rFonts w:ascii="Courier New" w:hAnsi="Courier New" w:cs="Courier New"/>
          <w:color w:val="000000" w:themeColor="text1"/>
        </w:rPr>
        <w:t>services</w:t>
      </w:r>
      <w:r w:rsidR="00052EB8" w:rsidRPr="0038051B">
        <w:rPr>
          <w:rFonts w:ascii="Courier New" w:hAnsi="Courier New" w:cs="Courier New"/>
          <w:color w:val="000000" w:themeColor="text1"/>
        </w:rPr>
        <w:t xml:space="preserve"> in the community</w:t>
      </w:r>
      <w:r w:rsidRPr="0038051B">
        <w:rPr>
          <w:rFonts w:ascii="Courier New" w:hAnsi="Courier New" w:cs="Courier New"/>
          <w:color w:val="000000" w:themeColor="text1"/>
        </w:rPr>
        <w:t xml:space="preserve">.  This information will be collected with 18 questions (16 multiple choice and 2 open-ended).  Respondents will be asked about their awareness of a referral protocol in the school as well as the estimated number of referrals they have made to connect youth to </w:t>
      </w:r>
      <w:r w:rsidR="00052EB8" w:rsidRPr="0038051B">
        <w:rPr>
          <w:rFonts w:ascii="Courier New" w:hAnsi="Courier New" w:cs="Courier New"/>
          <w:color w:val="000000" w:themeColor="text1"/>
        </w:rPr>
        <w:t xml:space="preserve">existing </w:t>
      </w:r>
      <w:r w:rsidRPr="0038051B">
        <w:rPr>
          <w:rFonts w:ascii="Courier New" w:hAnsi="Courier New" w:cs="Courier New"/>
          <w:color w:val="000000" w:themeColor="text1"/>
        </w:rPr>
        <w:t xml:space="preserve">services.  Respondents will also be asked about their awareness of services in the community for </w:t>
      </w:r>
      <w:r w:rsidR="00052EB8" w:rsidRPr="0038051B">
        <w:rPr>
          <w:rFonts w:ascii="Courier New" w:hAnsi="Courier New" w:cs="Courier New"/>
          <w:color w:val="000000" w:themeColor="text1"/>
        </w:rPr>
        <w:t>youth</w:t>
      </w:r>
      <w:r w:rsidRPr="0038051B">
        <w:rPr>
          <w:rFonts w:ascii="Courier New" w:hAnsi="Courier New" w:cs="Courier New"/>
          <w:color w:val="000000" w:themeColor="text1"/>
        </w:rPr>
        <w:t>.  The two open ended questions will allow respondents to write in the names of the organizations they know of in their community that help to serve</w:t>
      </w:r>
      <w:r w:rsidR="00052EB8" w:rsidRPr="0038051B">
        <w:rPr>
          <w:rFonts w:ascii="Courier New" w:hAnsi="Courier New" w:cs="Courier New"/>
          <w:color w:val="000000" w:themeColor="text1"/>
        </w:rPr>
        <w:t xml:space="preserve"> youth</w:t>
      </w:r>
      <w:r w:rsidRPr="0038051B">
        <w:rPr>
          <w:rFonts w:ascii="Courier New" w:hAnsi="Courier New" w:cs="Courier New"/>
          <w:color w:val="000000" w:themeColor="text1"/>
        </w:rPr>
        <w:t>.</w:t>
      </w:r>
    </w:p>
    <w:p w14:paraId="55520015" w14:textId="77777777" w:rsidR="008F1135" w:rsidRPr="0038051B" w:rsidRDefault="008F1135" w:rsidP="008F1135">
      <w:pPr>
        <w:pStyle w:val="NormalWeb"/>
        <w:numPr>
          <w:ilvl w:val="0"/>
          <w:numId w:val="16"/>
        </w:numPr>
        <w:spacing w:before="120" w:beforeAutospacing="0" w:after="0" w:afterAutospacing="0" w:line="240" w:lineRule="auto"/>
        <w:rPr>
          <w:rFonts w:ascii="Courier New" w:hAnsi="Courier New" w:cs="Courier New"/>
          <w:color w:val="000000" w:themeColor="text1"/>
        </w:rPr>
      </w:pPr>
      <w:r w:rsidRPr="0038051B">
        <w:rPr>
          <w:rFonts w:ascii="Courier New" w:hAnsi="Courier New" w:cs="Courier New"/>
          <w:color w:val="000000" w:themeColor="text1"/>
        </w:rPr>
        <w:t xml:space="preserve">Professional development and policies.  This information will be collected through 6 questions that assess the topics on which staff have received professional development (2 questions) and the policies they report having at their school (4 questions).  All 6 questions are multiple choice. </w:t>
      </w:r>
    </w:p>
    <w:p w14:paraId="45DA0649" w14:textId="72499FC5" w:rsidR="008F1135" w:rsidRPr="0038051B" w:rsidRDefault="008F1135" w:rsidP="008F1135">
      <w:pPr>
        <w:pStyle w:val="NormalWeb"/>
        <w:numPr>
          <w:ilvl w:val="0"/>
          <w:numId w:val="16"/>
        </w:numPr>
        <w:spacing w:before="120" w:beforeAutospacing="0" w:after="0" w:afterAutospacing="0" w:line="240" w:lineRule="auto"/>
        <w:rPr>
          <w:rFonts w:ascii="Courier New" w:hAnsi="Courier New" w:cs="Courier New"/>
          <w:color w:val="000000" w:themeColor="text1"/>
        </w:rPr>
      </w:pPr>
      <w:r w:rsidRPr="0038051B">
        <w:rPr>
          <w:rFonts w:ascii="Courier New" w:hAnsi="Courier New" w:cs="Courier New"/>
          <w:color w:val="000000" w:themeColor="text1"/>
        </w:rPr>
        <w:t xml:space="preserve">Supplemental LEA-specific topics of interest.  This information will be collected in additional questions on each instrument.  On the Web-based data collection instrument for Broward County Public Schools, 5 questions address use of the </w:t>
      </w:r>
      <w:r w:rsidR="00246BFD" w:rsidRPr="0038051B">
        <w:rPr>
          <w:rFonts w:ascii="Courier New" w:hAnsi="Courier New" w:cs="Courier New"/>
          <w:color w:val="000000" w:themeColor="text1"/>
        </w:rPr>
        <w:t>school climate-related</w:t>
      </w:r>
      <w:r w:rsidRPr="0038051B">
        <w:rPr>
          <w:rFonts w:ascii="Courier New" w:hAnsi="Courier New" w:cs="Courier New"/>
          <w:color w:val="000000" w:themeColor="text1"/>
        </w:rPr>
        <w:t xml:space="preserve"> support guide, and staff awareness of a specific policy and curriculum.  On the Web-based data collection instrument for Los Angeles Unified School District, 4 questions address referrals and professional development.  On the Web-based data collection instrument for San Francisco Unified School District, 5 questions address interactions with school wellness centers and experiences with certain types of bullying.  All items are multiple choice.</w:t>
      </w:r>
    </w:p>
    <w:p w14:paraId="64CF128F" w14:textId="29B4FC82" w:rsidR="008F1135" w:rsidRPr="0038051B" w:rsidRDefault="008F1135" w:rsidP="0088274A">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 xml:space="preserve">The information collection instrument was originally pilot tested by 5 individuals (3 teachers or former teachers and 2 members of the project team).  Feedback from this group was used to refine questions as needed, ensure accurate programming and skip patterns and establish the estimated time required to complete the information collection instrument.  Use of the data collection instrument under the previously approved ICR went as planned and provided support for continued use with the same </w:t>
      </w:r>
      <w:r w:rsidR="00192B2D" w:rsidRPr="0038051B">
        <w:rPr>
          <w:rFonts w:ascii="Courier New" w:hAnsi="Courier New" w:cs="Courier New"/>
          <w:color w:val="000000" w:themeColor="text1"/>
        </w:rPr>
        <w:t xml:space="preserve">instrument and </w:t>
      </w:r>
      <w:r w:rsidRPr="0038051B">
        <w:rPr>
          <w:rFonts w:ascii="Courier New" w:hAnsi="Courier New" w:cs="Courier New"/>
          <w:color w:val="000000" w:themeColor="text1"/>
        </w:rPr>
        <w:t>methods.</w:t>
      </w:r>
    </w:p>
    <w:p w14:paraId="421F390E" w14:textId="77777777" w:rsidR="008F1135" w:rsidRPr="0038051B" w:rsidRDefault="008F1135" w:rsidP="0088274A">
      <w:pPr>
        <w:spacing w:before="120" w:line="240" w:lineRule="auto"/>
        <w:rPr>
          <w:rFonts w:ascii="Courier New" w:hAnsi="Courier New" w:cs="Courier New"/>
          <w:b/>
          <w:color w:val="000000" w:themeColor="text1"/>
        </w:rPr>
      </w:pPr>
    </w:p>
    <w:p w14:paraId="618BFEE6" w14:textId="77777777" w:rsidR="004501DB" w:rsidRPr="0038051B" w:rsidRDefault="004501DB" w:rsidP="004501DB">
      <w:pPr>
        <w:pStyle w:val="Heading7"/>
        <w:spacing w:before="120" w:line="240" w:lineRule="auto"/>
        <w:ind w:left="0"/>
        <w:rPr>
          <w:rFonts w:ascii="Courier New" w:hAnsi="Courier New" w:cs="Courier New"/>
          <w:color w:val="000000" w:themeColor="text1"/>
          <w:sz w:val="24"/>
          <w:szCs w:val="24"/>
        </w:rPr>
      </w:pPr>
      <w:r w:rsidRPr="0038051B">
        <w:rPr>
          <w:rFonts w:ascii="Courier New" w:hAnsi="Courier New" w:cs="Courier New"/>
          <w:color w:val="000000" w:themeColor="text1"/>
          <w:sz w:val="24"/>
          <w:szCs w:val="24"/>
        </w:rPr>
        <w:t>Interview Guide</w:t>
      </w:r>
    </w:p>
    <w:p w14:paraId="4363A191" w14:textId="3F86C5AD" w:rsidR="00192B2D" w:rsidRPr="0038051B" w:rsidRDefault="004501DB" w:rsidP="004501DB">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 xml:space="preserve">The information collection system consists of in-person interviews/focus groups designed to assess education agency staff for their experiences with and perceptions of six school-related domains that can impact or influence health </w:t>
      </w:r>
      <w:r w:rsidR="00246BFD" w:rsidRPr="0038051B">
        <w:rPr>
          <w:rFonts w:ascii="Courier New" w:hAnsi="Courier New" w:cs="Courier New"/>
          <w:color w:val="000000" w:themeColor="text1"/>
        </w:rPr>
        <w:t xml:space="preserve">and school climate </w:t>
      </w:r>
      <w:r w:rsidRPr="0038051B">
        <w:rPr>
          <w:rFonts w:ascii="Courier New" w:hAnsi="Courier New" w:cs="Courier New"/>
          <w:color w:val="000000" w:themeColor="text1"/>
        </w:rPr>
        <w:t xml:space="preserve">among students: </w:t>
      </w:r>
      <w:r w:rsidR="007D2DE2" w:rsidRPr="0038051B">
        <w:rPr>
          <w:rFonts w:ascii="Courier New" w:hAnsi="Courier New" w:cs="Courier New"/>
          <w:color w:val="000000" w:themeColor="text1"/>
        </w:rPr>
        <w:t>policy, practice, programs, professional development, place (the physical environment of a school), and pedagogy.</w:t>
      </w:r>
      <w:r w:rsidRPr="0038051B">
        <w:rPr>
          <w:rFonts w:ascii="Courier New" w:hAnsi="Courier New" w:cs="Courier New"/>
          <w:color w:val="000000" w:themeColor="text1"/>
        </w:rPr>
        <w:t xml:space="preserve">  </w:t>
      </w:r>
    </w:p>
    <w:p w14:paraId="7FF4D583" w14:textId="77777777" w:rsidR="00192B2D" w:rsidRPr="0038051B" w:rsidRDefault="00192B2D" w:rsidP="00192B2D">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 xml:space="preserve">The complete interview guide is divided into 3 sections (in essence, 3 separate interview guides)—one for each respondent type (i.e., district-level administrator, school-level administrator, and school staff).  These sections (3 distinct interview guides) are provided in </w:t>
      </w:r>
      <w:r w:rsidRPr="00120394">
        <w:rPr>
          <w:rFonts w:ascii="Courier New" w:hAnsi="Courier New" w:cs="Courier New"/>
          <w:color w:val="000000" w:themeColor="text1"/>
        </w:rPr>
        <w:t>attachments 9, 10, and 11</w:t>
      </w:r>
      <w:r w:rsidRPr="0038051B">
        <w:rPr>
          <w:rFonts w:ascii="Courier New" w:hAnsi="Courier New" w:cs="Courier New"/>
          <w:color w:val="000000" w:themeColor="text1"/>
        </w:rPr>
        <w:t xml:space="preserve"> of this package.  Each of these 3 sections (or guides) is further divided into 6 domains of interest—(1) policy (part A is district-level policy and part B is school-level policy); (2) practice; (3) programs; (4) professional development (part A is district-level professional development and part B is school-level professional development); (5) place; and (6) pedagogy.  In addition, each section of the interview guide includes primary questions and secondary questions.  The primary questions are the most essential and will be priority questions for the interviewers.  If there is time remaining in the interview/focus group, the interviewer will ask some or all of the secondary questions.  For district administrators, there are 10 primary questions and 8 secondary questions; these will be split between 2 respondents.  For school administrators, there are 16 primary questions and 9 secondary questions; these will be split between the 2 respondents per school (in 7 schools).  For school staff, there will be 13 primary questions and 12 secondary questions; these will be asked during group interviews/focus groups with up to 4 respondents per school (in 7 schools).  Questions are open-ended.</w:t>
      </w:r>
    </w:p>
    <w:p w14:paraId="6EAFF9A6" w14:textId="77777777" w:rsidR="00192B2D" w:rsidRPr="0038051B" w:rsidRDefault="00192B2D" w:rsidP="00192B2D">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The interview guide (as a whole, which includes all three sections) will collect information on the following:</w:t>
      </w:r>
    </w:p>
    <w:p w14:paraId="70094745" w14:textId="77777777" w:rsidR="00192B2D" w:rsidRPr="0038051B" w:rsidRDefault="00192B2D" w:rsidP="00192B2D">
      <w:pPr>
        <w:pStyle w:val="ListParagraph"/>
        <w:widowControl/>
        <w:numPr>
          <w:ilvl w:val="0"/>
          <w:numId w:val="17"/>
        </w:numPr>
        <w:autoSpaceDE/>
        <w:autoSpaceDN/>
        <w:adjustRightInd/>
        <w:spacing w:before="120" w:line="240" w:lineRule="auto"/>
        <w:ind w:left="720"/>
        <w:rPr>
          <w:rFonts w:ascii="Courier New" w:hAnsi="Courier New" w:cs="Courier New"/>
          <w:color w:val="000000" w:themeColor="text1"/>
        </w:rPr>
      </w:pPr>
      <w:r w:rsidRPr="0038051B">
        <w:rPr>
          <w:rFonts w:ascii="Courier New" w:hAnsi="Courier New" w:cs="Courier New"/>
          <w:color w:val="000000" w:themeColor="text1"/>
        </w:rPr>
        <w:t>Policy.  There are 27 questions (7 primary and 5 secondary questions for district administrators; 4 primary and 2 secondary questions for school administrators; 4 primary and 5 secondary questions for school staff)</w:t>
      </w:r>
    </w:p>
    <w:p w14:paraId="2F00068C" w14:textId="77777777" w:rsidR="00192B2D" w:rsidRPr="0038051B" w:rsidRDefault="00192B2D" w:rsidP="00192B2D">
      <w:pPr>
        <w:pStyle w:val="ListParagraph"/>
        <w:widowControl/>
        <w:numPr>
          <w:ilvl w:val="0"/>
          <w:numId w:val="17"/>
        </w:numPr>
        <w:autoSpaceDE/>
        <w:autoSpaceDN/>
        <w:adjustRightInd/>
        <w:spacing w:before="120" w:line="240" w:lineRule="auto"/>
        <w:ind w:left="720"/>
        <w:rPr>
          <w:rFonts w:ascii="Courier New" w:hAnsi="Courier New" w:cs="Courier New"/>
          <w:color w:val="000000" w:themeColor="text1"/>
        </w:rPr>
      </w:pPr>
      <w:r w:rsidRPr="0038051B">
        <w:rPr>
          <w:rFonts w:ascii="Courier New" w:hAnsi="Courier New" w:cs="Courier New"/>
          <w:color w:val="000000" w:themeColor="text1"/>
        </w:rPr>
        <w:t>Practice.  There are 23 questions (7 primary and 5 secondary questions for school administrators; 6 primary and 5 secondary questions for school staff)</w:t>
      </w:r>
    </w:p>
    <w:p w14:paraId="2F07F2AA" w14:textId="77777777" w:rsidR="00192B2D" w:rsidRPr="0038051B" w:rsidRDefault="00192B2D" w:rsidP="00192B2D">
      <w:pPr>
        <w:pStyle w:val="ListParagraph"/>
        <w:widowControl/>
        <w:numPr>
          <w:ilvl w:val="0"/>
          <w:numId w:val="17"/>
        </w:numPr>
        <w:autoSpaceDE/>
        <w:autoSpaceDN/>
        <w:adjustRightInd/>
        <w:spacing w:before="120" w:line="240" w:lineRule="auto"/>
        <w:ind w:left="720"/>
        <w:rPr>
          <w:rFonts w:ascii="Courier New" w:hAnsi="Courier New" w:cs="Courier New"/>
          <w:color w:val="000000" w:themeColor="text1"/>
        </w:rPr>
      </w:pPr>
      <w:r w:rsidRPr="0038051B">
        <w:rPr>
          <w:rFonts w:ascii="Courier New" w:hAnsi="Courier New" w:cs="Courier New"/>
          <w:color w:val="000000" w:themeColor="text1"/>
        </w:rPr>
        <w:t>Programs.  There are 3 questions (1 primary and 2 secondary questions for school staff)</w:t>
      </w:r>
    </w:p>
    <w:p w14:paraId="5EF53A60" w14:textId="77777777" w:rsidR="00192B2D" w:rsidRPr="0038051B" w:rsidRDefault="00192B2D" w:rsidP="00192B2D">
      <w:pPr>
        <w:pStyle w:val="ListParagraph"/>
        <w:widowControl/>
        <w:numPr>
          <w:ilvl w:val="0"/>
          <w:numId w:val="17"/>
        </w:numPr>
        <w:autoSpaceDE/>
        <w:autoSpaceDN/>
        <w:adjustRightInd/>
        <w:spacing w:before="120" w:line="240" w:lineRule="auto"/>
        <w:ind w:left="720"/>
        <w:rPr>
          <w:rFonts w:ascii="Courier New" w:hAnsi="Courier New" w:cs="Courier New"/>
          <w:color w:val="000000" w:themeColor="text1"/>
        </w:rPr>
      </w:pPr>
      <w:r w:rsidRPr="0038051B">
        <w:rPr>
          <w:rFonts w:ascii="Courier New" w:hAnsi="Courier New" w:cs="Courier New"/>
          <w:color w:val="000000" w:themeColor="text1"/>
        </w:rPr>
        <w:t>Professional development.  There are 10 questions (3 primary and 3 secondary questions for district administrators; 2 primary questions for school administrators; 2 primary questions for school staff)</w:t>
      </w:r>
    </w:p>
    <w:p w14:paraId="00CD4DD2" w14:textId="77777777" w:rsidR="00192B2D" w:rsidRPr="0038051B" w:rsidRDefault="00192B2D" w:rsidP="00192B2D">
      <w:pPr>
        <w:pStyle w:val="ListParagraph"/>
        <w:widowControl/>
        <w:numPr>
          <w:ilvl w:val="0"/>
          <w:numId w:val="17"/>
        </w:numPr>
        <w:autoSpaceDE/>
        <w:autoSpaceDN/>
        <w:adjustRightInd/>
        <w:spacing w:before="120" w:line="240" w:lineRule="auto"/>
        <w:ind w:left="720"/>
        <w:rPr>
          <w:rFonts w:ascii="Courier New" w:hAnsi="Courier New" w:cs="Courier New"/>
          <w:color w:val="000000" w:themeColor="text1"/>
        </w:rPr>
      </w:pPr>
      <w:r w:rsidRPr="0038051B">
        <w:rPr>
          <w:rFonts w:ascii="Courier New" w:hAnsi="Courier New" w:cs="Courier New"/>
          <w:color w:val="000000" w:themeColor="text1"/>
        </w:rPr>
        <w:t>Place.  There are 2 questions (2 primary questions for school administrators)</w:t>
      </w:r>
    </w:p>
    <w:p w14:paraId="5F2F15B4" w14:textId="77777777" w:rsidR="00192B2D" w:rsidRPr="0038051B" w:rsidRDefault="00192B2D" w:rsidP="00192B2D">
      <w:pPr>
        <w:pStyle w:val="ListParagraph"/>
        <w:widowControl/>
        <w:numPr>
          <w:ilvl w:val="0"/>
          <w:numId w:val="17"/>
        </w:numPr>
        <w:autoSpaceDE/>
        <w:autoSpaceDN/>
        <w:adjustRightInd/>
        <w:spacing w:before="120" w:line="240" w:lineRule="auto"/>
        <w:ind w:left="720"/>
        <w:rPr>
          <w:rFonts w:ascii="Courier New" w:hAnsi="Courier New" w:cs="Courier New"/>
          <w:color w:val="000000" w:themeColor="text1"/>
        </w:rPr>
      </w:pPr>
      <w:r w:rsidRPr="0038051B">
        <w:rPr>
          <w:rFonts w:ascii="Courier New" w:hAnsi="Courier New" w:cs="Courier New"/>
          <w:color w:val="000000" w:themeColor="text1"/>
        </w:rPr>
        <w:t>Pedagogy.  There are 3 questions (1 primary and 2 secondary questions for school administrators)</w:t>
      </w:r>
    </w:p>
    <w:p w14:paraId="52BEAD7F" w14:textId="514D60BF" w:rsidR="004501DB" w:rsidRPr="0038051B" w:rsidRDefault="00192B2D" w:rsidP="004501DB">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The instrument will be</w:t>
      </w:r>
      <w:r w:rsidR="004501DB" w:rsidRPr="0038051B">
        <w:rPr>
          <w:rFonts w:ascii="Courier New" w:hAnsi="Courier New" w:cs="Courier New"/>
          <w:color w:val="000000" w:themeColor="text1"/>
        </w:rPr>
        <w:t xml:space="preserve"> administered as a series of in-person interviews/focus groups with up to 44 different education agency employees from the district and 7 schools. The information collection instrument (interview guide) was </w:t>
      </w:r>
      <w:r w:rsidRPr="0038051B">
        <w:rPr>
          <w:rFonts w:ascii="Courier New" w:hAnsi="Courier New" w:cs="Courier New"/>
          <w:color w:val="000000" w:themeColor="text1"/>
        </w:rPr>
        <w:t xml:space="preserve">originally </w:t>
      </w:r>
      <w:r w:rsidR="004501DB" w:rsidRPr="0038051B">
        <w:rPr>
          <w:rFonts w:ascii="Courier New" w:hAnsi="Courier New" w:cs="Courier New"/>
          <w:color w:val="000000" w:themeColor="text1"/>
        </w:rPr>
        <w:t>pilot tested with 3 individuals with evaluation and/or school experience.  Feedback from this group was used to refine questions as needed and establish the estimated time required to complete the interview/focus group segments.</w:t>
      </w:r>
      <w:r w:rsidRPr="0038051B">
        <w:rPr>
          <w:rFonts w:ascii="Courier New" w:hAnsi="Courier New" w:cs="Courier New"/>
          <w:color w:val="000000" w:themeColor="text1"/>
        </w:rPr>
        <w:t xml:space="preserve"> Use of the data collection instrument under the previously approved ICR went as planned and provided support for continued use with the same instrument and methods.</w:t>
      </w:r>
    </w:p>
    <w:p w14:paraId="2A30E646" w14:textId="77777777" w:rsidR="00635E2E" w:rsidRPr="0038051B" w:rsidRDefault="00635E2E" w:rsidP="008A1964">
      <w:pPr>
        <w:spacing w:before="120" w:line="240" w:lineRule="auto"/>
        <w:ind w:firstLine="720"/>
        <w:rPr>
          <w:rFonts w:ascii="Courier New" w:hAnsi="Courier New" w:cs="Courier New"/>
          <w:color w:val="000000" w:themeColor="text1"/>
        </w:rPr>
      </w:pPr>
    </w:p>
    <w:p w14:paraId="7C50C557" w14:textId="74EB470C" w:rsidR="00C16ADE" w:rsidRPr="0038051B" w:rsidRDefault="00C16ADE"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Data gathered from the Web-based data collection instruments and interviews</w:t>
      </w:r>
      <w:r w:rsidR="00E66A94" w:rsidRPr="0038051B">
        <w:rPr>
          <w:rFonts w:ascii="Courier New" w:hAnsi="Courier New" w:cs="Courier New"/>
          <w:color w:val="000000" w:themeColor="text1"/>
        </w:rPr>
        <w:t>/focus groups</w:t>
      </w:r>
      <w:r w:rsidRPr="0038051B">
        <w:rPr>
          <w:rFonts w:ascii="Courier New" w:hAnsi="Courier New" w:cs="Courier New"/>
          <w:color w:val="000000" w:themeColor="text1"/>
        </w:rPr>
        <w:t xml:space="preserve"> will allow the funded education agencies to assess their program activities conducted under PS13-1308.</w:t>
      </w:r>
      <w:r w:rsidR="004501DB" w:rsidRPr="0038051B">
        <w:rPr>
          <w:rFonts w:ascii="Courier New" w:hAnsi="Courier New" w:cs="Courier New"/>
          <w:color w:val="000000" w:themeColor="text1"/>
        </w:rPr>
        <w:t xml:space="preserve">  This ICR represents 1 of three information collections being used to evaluate PS13-1308, which is scheduled run through July 2018.</w:t>
      </w:r>
      <w:r w:rsidR="007B4F13" w:rsidRPr="0038051B">
        <w:rPr>
          <w:rFonts w:ascii="Courier New" w:hAnsi="Courier New" w:cs="Courier New"/>
          <w:color w:val="000000" w:themeColor="text1"/>
        </w:rPr>
        <w:t xml:space="preserve">  </w:t>
      </w:r>
      <w:r w:rsidR="000B3532" w:rsidRPr="0038051B">
        <w:rPr>
          <w:rFonts w:ascii="Courier New" w:hAnsi="Courier New" w:cs="Courier New"/>
          <w:color w:val="000000" w:themeColor="text1"/>
        </w:rPr>
        <w:t xml:space="preserve">This ICR is for data collections from school staff; the </w:t>
      </w:r>
      <w:r w:rsidR="004501DB" w:rsidRPr="0038051B">
        <w:rPr>
          <w:rFonts w:ascii="Courier New" w:hAnsi="Courier New" w:cs="Courier New"/>
          <w:color w:val="000000" w:themeColor="text1"/>
        </w:rPr>
        <w:t xml:space="preserve">other two ICRs </w:t>
      </w:r>
      <w:r w:rsidR="000B3532" w:rsidRPr="0038051B">
        <w:rPr>
          <w:rFonts w:ascii="Courier New" w:hAnsi="Courier New" w:cs="Courier New"/>
          <w:color w:val="000000" w:themeColor="text1"/>
        </w:rPr>
        <w:t>are for data collection from students in a participating LEA</w:t>
      </w:r>
      <w:r w:rsidR="004501DB" w:rsidRPr="0038051B">
        <w:rPr>
          <w:rFonts w:ascii="Courier New" w:hAnsi="Courier New" w:cs="Courier New"/>
          <w:color w:val="000000" w:themeColor="text1"/>
        </w:rPr>
        <w:t xml:space="preserve"> (OMB # 0920-1035) and </w:t>
      </w:r>
      <w:r w:rsidR="000B3532" w:rsidRPr="0038051B">
        <w:rPr>
          <w:rFonts w:ascii="Courier New" w:hAnsi="Courier New" w:cs="Courier New"/>
          <w:color w:val="000000" w:themeColor="text1"/>
        </w:rPr>
        <w:t xml:space="preserve">community partners—specifically, </w:t>
      </w:r>
      <w:r w:rsidR="004501DB" w:rsidRPr="0038051B">
        <w:rPr>
          <w:rFonts w:ascii="Courier New" w:hAnsi="Courier New" w:cs="Courier New"/>
          <w:color w:val="000000" w:themeColor="text1"/>
        </w:rPr>
        <w:t>health and wellness center partners</w:t>
      </w:r>
      <w:r w:rsidR="000B3532" w:rsidRPr="0038051B">
        <w:rPr>
          <w:rFonts w:ascii="Courier New" w:hAnsi="Courier New" w:cs="Courier New"/>
          <w:color w:val="000000" w:themeColor="text1"/>
        </w:rPr>
        <w:t xml:space="preserve">—that </w:t>
      </w:r>
      <w:r w:rsidR="004501DB" w:rsidRPr="0038051B">
        <w:rPr>
          <w:rFonts w:ascii="Courier New" w:hAnsi="Courier New" w:cs="Courier New"/>
          <w:color w:val="000000" w:themeColor="text1"/>
        </w:rPr>
        <w:t>are working with the funded LEAs (</w:t>
      </w:r>
      <w:r w:rsidR="000B3532" w:rsidRPr="0038051B">
        <w:rPr>
          <w:rFonts w:ascii="Courier New" w:hAnsi="Courier New" w:cs="Courier New"/>
          <w:color w:val="000000" w:themeColor="text1"/>
        </w:rPr>
        <w:t>#0920-1084).  In combination, the three ICRs</w:t>
      </w:r>
      <w:r w:rsidR="008F1135" w:rsidRPr="0038051B">
        <w:rPr>
          <w:rFonts w:ascii="Courier New" w:hAnsi="Courier New" w:cs="Courier New"/>
          <w:color w:val="000000" w:themeColor="text1"/>
        </w:rPr>
        <w:t xml:space="preserve"> allow a robust assessment of outcomes from PS13-1308 from the perspectives of multiple stakeholders—students, school staff, and community partners. Under the </w:t>
      </w:r>
      <w:r w:rsidR="001D7E51" w:rsidRPr="0038051B">
        <w:rPr>
          <w:rFonts w:ascii="Courier New" w:hAnsi="Courier New" w:cs="Courier New"/>
          <w:color w:val="000000" w:themeColor="text1"/>
        </w:rPr>
        <w:t>revision</w:t>
      </w:r>
      <w:r w:rsidR="008F1135" w:rsidRPr="0038051B">
        <w:rPr>
          <w:rFonts w:ascii="Courier New" w:hAnsi="Courier New" w:cs="Courier New"/>
          <w:color w:val="000000" w:themeColor="text1"/>
        </w:rPr>
        <w:t xml:space="preserve"> of this ICR, end-point data from school staff will be collected for analysis with the baseline and mi</w:t>
      </w:r>
      <w:r w:rsidR="001D7E51" w:rsidRPr="0038051B">
        <w:rPr>
          <w:rFonts w:ascii="Courier New" w:hAnsi="Courier New" w:cs="Courier New"/>
          <w:color w:val="000000" w:themeColor="text1"/>
        </w:rPr>
        <w:t>d</w:t>
      </w:r>
      <w:r w:rsidR="008F1135" w:rsidRPr="0038051B">
        <w:rPr>
          <w:rFonts w:ascii="Courier New" w:hAnsi="Courier New" w:cs="Courier New"/>
          <w:color w:val="000000" w:themeColor="text1"/>
        </w:rPr>
        <w:t>-point data collected in the previous years.  F</w:t>
      </w:r>
      <w:r w:rsidR="007B4F13" w:rsidRPr="0038051B">
        <w:rPr>
          <w:rFonts w:ascii="Courier New" w:hAnsi="Courier New" w:cs="Courier New"/>
          <w:color w:val="000000" w:themeColor="text1"/>
        </w:rPr>
        <w:t xml:space="preserve">indings will allow the LEAs (and the CDC) </w:t>
      </w:r>
      <w:r w:rsidRPr="0038051B">
        <w:rPr>
          <w:rFonts w:ascii="Courier New" w:hAnsi="Courier New" w:cs="Courier New"/>
          <w:color w:val="000000" w:themeColor="text1"/>
        </w:rPr>
        <w:t>to determine if their activities are impacting outcomes such as school climate and staff referrals</w:t>
      </w:r>
      <w:r w:rsidR="00246BFD" w:rsidRPr="0038051B">
        <w:rPr>
          <w:rFonts w:ascii="Courier New" w:hAnsi="Courier New" w:cs="Courier New"/>
          <w:color w:val="000000" w:themeColor="text1"/>
        </w:rPr>
        <w:t xml:space="preserve"> to existing services</w:t>
      </w:r>
      <w:r w:rsidRPr="0038051B">
        <w:rPr>
          <w:rFonts w:ascii="Courier New" w:hAnsi="Courier New" w:cs="Courier New"/>
          <w:color w:val="000000" w:themeColor="text1"/>
        </w:rPr>
        <w:t xml:space="preserve"> for youth.  </w:t>
      </w:r>
    </w:p>
    <w:p w14:paraId="41AF8681" w14:textId="06E5C05A" w:rsidR="00C16ADE" w:rsidRPr="0038051B" w:rsidRDefault="007B4F13"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 xml:space="preserve">Data collected under the previously approved ICR have been summarized and provided in reports for the participating LEAs.  They have used this information </w:t>
      </w:r>
      <w:r w:rsidR="00C16ADE" w:rsidRPr="0038051B">
        <w:rPr>
          <w:rFonts w:ascii="Courier New" w:hAnsi="Courier New" w:cs="Courier New"/>
          <w:color w:val="000000" w:themeColor="text1"/>
        </w:rPr>
        <w:t xml:space="preserve">to identify existing strengths, weaknesses, and gaps </w:t>
      </w:r>
      <w:r w:rsidRPr="0038051B">
        <w:rPr>
          <w:rFonts w:ascii="Courier New" w:hAnsi="Courier New" w:cs="Courier New"/>
          <w:color w:val="000000" w:themeColor="text1"/>
        </w:rPr>
        <w:t>to shape</w:t>
      </w:r>
      <w:r w:rsidR="00C16ADE" w:rsidRPr="0038051B">
        <w:rPr>
          <w:rFonts w:ascii="Courier New" w:hAnsi="Courier New" w:cs="Courier New"/>
          <w:color w:val="000000" w:themeColor="text1"/>
        </w:rPr>
        <w:t xml:space="preserve"> program development and refine future activities</w:t>
      </w:r>
      <w:r w:rsidRPr="0038051B">
        <w:rPr>
          <w:rFonts w:ascii="Courier New" w:hAnsi="Courier New" w:cs="Courier New"/>
          <w:color w:val="000000" w:themeColor="text1"/>
        </w:rPr>
        <w:t xml:space="preserve">.  The previously collected </w:t>
      </w:r>
      <w:r w:rsidR="00C16ADE" w:rsidRPr="0038051B">
        <w:rPr>
          <w:rFonts w:ascii="Courier New" w:hAnsi="Courier New" w:cs="Courier New"/>
          <w:color w:val="000000" w:themeColor="text1"/>
        </w:rPr>
        <w:t>baseline</w:t>
      </w:r>
      <w:r w:rsidRPr="0038051B">
        <w:rPr>
          <w:rFonts w:ascii="Courier New" w:hAnsi="Courier New" w:cs="Courier New"/>
          <w:color w:val="000000" w:themeColor="text1"/>
        </w:rPr>
        <w:t xml:space="preserve"> and mid-point data will</w:t>
      </w:r>
      <w:r w:rsidR="00C16ADE" w:rsidRPr="0038051B">
        <w:rPr>
          <w:rFonts w:ascii="Courier New" w:hAnsi="Courier New" w:cs="Courier New"/>
          <w:color w:val="000000" w:themeColor="text1"/>
        </w:rPr>
        <w:t xml:space="preserve"> be used for comparison </w:t>
      </w:r>
      <w:r w:rsidRPr="0038051B">
        <w:rPr>
          <w:rFonts w:ascii="Courier New" w:hAnsi="Courier New" w:cs="Courier New"/>
          <w:color w:val="000000" w:themeColor="text1"/>
        </w:rPr>
        <w:t xml:space="preserve">with the data collected under this proposed ICR </w:t>
      </w:r>
      <w:r w:rsidR="00C16ADE" w:rsidRPr="0038051B">
        <w:rPr>
          <w:rFonts w:ascii="Courier New" w:hAnsi="Courier New" w:cs="Courier New"/>
          <w:color w:val="000000" w:themeColor="text1"/>
        </w:rPr>
        <w:t xml:space="preserve">to determine program impact.  Analysis of data from the Web-based data collection instrument </w:t>
      </w:r>
      <w:r w:rsidRPr="0038051B">
        <w:rPr>
          <w:rFonts w:ascii="Courier New" w:hAnsi="Courier New" w:cs="Courier New"/>
          <w:color w:val="000000" w:themeColor="text1"/>
        </w:rPr>
        <w:t xml:space="preserve">will </w:t>
      </w:r>
      <w:r w:rsidR="00C16ADE" w:rsidRPr="0038051B">
        <w:rPr>
          <w:rFonts w:ascii="Courier New" w:hAnsi="Courier New" w:cs="Courier New"/>
          <w:color w:val="000000" w:themeColor="text1"/>
        </w:rPr>
        <w:t xml:space="preserve">include frequencies, tests for differences among types of school staff, </w:t>
      </w:r>
      <w:r w:rsidRPr="0038051B">
        <w:rPr>
          <w:rFonts w:ascii="Courier New" w:hAnsi="Courier New" w:cs="Courier New"/>
          <w:color w:val="000000" w:themeColor="text1"/>
        </w:rPr>
        <w:t>and</w:t>
      </w:r>
      <w:r w:rsidR="00C16ADE" w:rsidRPr="0038051B">
        <w:rPr>
          <w:rFonts w:ascii="Courier New" w:hAnsi="Courier New" w:cs="Courier New"/>
          <w:color w:val="000000" w:themeColor="text1"/>
        </w:rPr>
        <w:t xml:space="preserve"> comparisons across data collection points in years to come.  Analysis of interview</w:t>
      </w:r>
      <w:r w:rsidR="00E66A94" w:rsidRPr="0038051B">
        <w:rPr>
          <w:rFonts w:ascii="Courier New" w:hAnsi="Courier New" w:cs="Courier New"/>
          <w:color w:val="000000" w:themeColor="text1"/>
        </w:rPr>
        <w:t>/focus group</w:t>
      </w:r>
      <w:r w:rsidR="00C16ADE" w:rsidRPr="0038051B">
        <w:rPr>
          <w:rFonts w:ascii="Courier New" w:hAnsi="Courier New" w:cs="Courier New"/>
          <w:color w:val="000000" w:themeColor="text1"/>
        </w:rPr>
        <w:t xml:space="preserve"> data will involve iterative code development, use of qualitative data analysis software (such as ATLAS.ti</w:t>
      </w:r>
      <w:r w:rsidRPr="0038051B">
        <w:rPr>
          <w:rFonts w:ascii="Courier New" w:hAnsi="Courier New" w:cs="Courier New"/>
          <w:color w:val="000000" w:themeColor="text1"/>
        </w:rPr>
        <w:t xml:space="preserve"> or MAXQDA</w:t>
      </w:r>
      <w:r w:rsidR="00C16ADE" w:rsidRPr="0038051B">
        <w:rPr>
          <w:rFonts w:ascii="Courier New" w:hAnsi="Courier New" w:cs="Courier New"/>
          <w:color w:val="000000" w:themeColor="text1"/>
        </w:rPr>
        <w:t>), and identification of major themes within the data.  The finding</w:t>
      </w:r>
      <w:r w:rsidRPr="0038051B">
        <w:rPr>
          <w:rFonts w:ascii="Courier New" w:hAnsi="Courier New" w:cs="Courier New"/>
          <w:color w:val="000000" w:themeColor="text1"/>
        </w:rPr>
        <w:t>s</w:t>
      </w:r>
      <w:r w:rsidR="00C16ADE" w:rsidRPr="0038051B">
        <w:rPr>
          <w:rFonts w:ascii="Courier New" w:hAnsi="Courier New" w:cs="Courier New"/>
          <w:color w:val="000000" w:themeColor="text1"/>
        </w:rPr>
        <w:t xml:space="preserve"> from this information collection also have practical utility to the government because they can impact both the activities used by the CDC-funded LEAs and the strategies and approaches CDC recommends for use in schools.</w:t>
      </w:r>
    </w:p>
    <w:p w14:paraId="05C7CBEC" w14:textId="1A55080C" w:rsidR="00B52424" w:rsidRPr="0038051B" w:rsidRDefault="00C16ADE"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 xml:space="preserve">Without this </w:t>
      </w:r>
      <w:r w:rsidR="007B4F13" w:rsidRPr="0038051B">
        <w:rPr>
          <w:rFonts w:ascii="Courier New" w:hAnsi="Courier New" w:cs="Courier New"/>
          <w:color w:val="000000" w:themeColor="text1"/>
        </w:rPr>
        <w:t xml:space="preserve">final </w:t>
      </w:r>
      <w:r w:rsidRPr="0038051B">
        <w:rPr>
          <w:rFonts w:ascii="Courier New" w:hAnsi="Courier New" w:cs="Courier New"/>
          <w:color w:val="000000" w:themeColor="text1"/>
        </w:rPr>
        <w:t xml:space="preserve">data collection, the LEAs would be unable to </w:t>
      </w:r>
      <w:r w:rsidR="007B4F13" w:rsidRPr="0038051B">
        <w:rPr>
          <w:rFonts w:ascii="Courier New" w:hAnsi="Courier New" w:cs="Courier New"/>
          <w:color w:val="000000" w:themeColor="text1"/>
        </w:rPr>
        <w:t xml:space="preserve">fully </w:t>
      </w:r>
      <w:r w:rsidRPr="0038051B">
        <w:rPr>
          <w:rFonts w:ascii="Courier New" w:hAnsi="Courier New" w:cs="Courier New"/>
          <w:color w:val="000000" w:themeColor="text1"/>
        </w:rPr>
        <w:t>determine if their program activities had the desired impact</w:t>
      </w:r>
      <w:r w:rsidR="00543337" w:rsidRPr="0038051B">
        <w:rPr>
          <w:rFonts w:ascii="Courier New" w:hAnsi="Courier New" w:cs="Courier New"/>
          <w:color w:val="000000" w:themeColor="text1"/>
        </w:rPr>
        <w:t>.</w:t>
      </w:r>
      <w:r w:rsidRPr="0038051B">
        <w:rPr>
          <w:rFonts w:ascii="Courier New" w:hAnsi="Courier New" w:cs="Courier New"/>
          <w:color w:val="000000" w:themeColor="text1"/>
        </w:rPr>
        <w:t xml:space="preserve">  In addition, without collecting this data, CDC would have little evidence on several of the innovative strategies being used to enhance prevention efforts in schools.</w:t>
      </w:r>
    </w:p>
    <w:p w14:paraId="5CE6D408" w14:textId="77777777" w:rsidR="00C41B78" w:rsidRPr="0038051B" w:rsidRDefault="00C41B78" w:rsidP="008A1964">
      <w:pPr>
        <w:widowControl/>
        <w:autoSpaceDE/>
        <w:autoSpaceDN/>
        <w:adjustRightInd/>
        <w:spacing w:before="120" w:line="240" w:lineRule="auto"/>
        <w:rPr>
          <w:rFonts w:ascii="Courier New" w:hAnsi="Courier New" w:cs="Courier New"/>
          <w:color w:val="000000" w:themeColor="text1"/>
          <w:u w:val="single"/>
        </w:rPr>
      </w:pPr>
    </w:p>
    <w:p w14:paraId="5D3439CA" w14:textId="77777777" w:rsidR="00B6728A" w:rsidRPr="0038051B" w:rsidRDefault="00A510BA" w:rsidP="008A1964">
      <w:pPr>
        <w:pStyle w:val="Heading1"/>
        <w:spacing w:before="120" w:after="0" w:line="240" w:lineRule="auto"/>
        <w:rPr>
          <w:rFonts w:ascii="Courier New" w:hAnsi="Courier New" w:cs="Courier New"/>
          <w:color w:val="000000" w:themeColor="text1"/>
          <w:szCs w:val="24"/>
        </w:rPr>
      </w:pPr>
      <w:bookmarkStart w:id="8" w:name="_Toc386703698"/>
      <w:r w:rsidRPr="0038051B">
        <w:rPr>
          <w:rFonts w:ascii="Courier New" w:hAnsi="Courier New" w:cs="Courier New"/>
          <w:color w:val="000000" w:themeColor="text1"/>
          <w:szCs w:val="24"/>
        </w:rPr>
        <w:t>Use of Improved Inf</w:t>
      </w:r>
      <w:r w:rsidR="007811F1" w:rsidRPr="0038051B">
        <w:rPr>
          <w:rFonts w:ascii="Courier New" w:hAnsi="Courier New" w:cs="Courier New"/>
          <w:color w:val="000000" w:themeColor="text1"/>
          <w:szCs w:val="24"/>
        </w:rPr>
        <w:t>ormation Technology and Burden R</w:t>
      </w:r>
      <w:r w:rsidRPr="0038051B">
        <w:rPr>
          <w:rFonts w:ascii="Courier New" w:hAnsi="Courier New" w:cs="Courier New"/>
          <w:color w:val="000000" w:themeColor="text1"/>
          <w:szCs w:val="24"/>
        </w:rPr>
        <w:t>eduction</w:t>
      </w:r>
      <w:bookmarkEnd w:id="8"/>
    </w:p>
    <w:p w14:paraId="3799DB0B" w14:textId="77777777" w:rsidR="008A1964" w:rsidRPr="0038051B" w:rsidRDefault="008A1964" w:rsidP="008A1964">
      <w:pPr>
        <w:spacing w:before="120" w:line="240" w:lineRule="auto"/>
        <w:rPr>
          <w:rFonts w:ascii="Courier New" w:hAnsi="Courier New" w:cs="Courier New"/>
          <w:i/>
          <w:color w:val="000000" w:themeColor="text1"/>
        </w:rPr>
      </w:pPr>
    </w:p>
    <w:p w14:paraId="2474F49D" w14:textId="77777777" w:rsidR="00C16ADE" w:rsidRPr="0038051B" w:rsidRDefault="00C16ADE" w:rsidP="008A1964">
      <w:pPr>
        <w:spacing w:before="120" w:line="240" w:lineRule="auto"/>
        <w:rPr>
          <w:rFonts w:ascii="Courier New" w:hAnsi="Courier New" w:cs="Courier New"/>
          <w:i/>
          <w:color w:val="000000" w:themeColor="text1"/>
        </w:rPr>
      </w:pPr>
      <w:r w:rsidRPr="0038051B">
        <w:rPr>
          <w:rFonts w:ascii="Courier New" w:hAnsi="Courier New" w:cs="Courier New"/>
          <w:i/>
          <w:color w:val="000000" w:themeColor="text1"/>
        </w:rPr>
        <w:t>Web-based Instrument</w:t>
      </w:r>
    </w:p>
    <w:p w14:paraId="35D8E6AE" w14:textId="77777777" w:rsidR="00C16ADE" w:rsidRPr="0038051B" w:rsidRDefault="00C16ADE"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 xml:space="preserve">Questionnaire data will be collected via Web-based instruments allowing respondents to complete and submit their responses electronically. This method was chosen to reduce the overall burden on respondents. The information collection instrument was designed to collect the minimum information necessary for the purposes of this project through the use of automated skip patterns (i.e., limited to a maximum of 47 questions and a possibility of skipping up to 17 questions).  In addition, the Web-based administration allows respondents to easily access the data collection instrument at a time and location that is most convenient for them. </w:t>
      </w:r>
    </w:p>
    <w:p w14:paraId="44B405F8" w14:textId="1CEEC485" w:rsidR="00C1756D" w:rsidRPr="0038051B" w:rsidRDefault="00C1756D" w:rsidP="00C1756D">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This aspect of the information collection system involves using a Web-based information collection instrument. Respondents will be sent a link directing them to the online instrument only (i.e., not a website). No website content will be directed at children.</w:t>
      </w:r>
    </w:p>
    <w:p w14:paraId="5D166B2A" w14:textId="77777777" w:rsidR="00C16ADE" w:rsidRPr="0038051B" w:rsidRDefault="00C16ADE" w:rsidP="008A1964">
      <w:pPr>
        <w:spacing w:before="120" w:line="240" w:lineRule="auto"/>
        <w:rPr>
          <w:rFonts w:ascii="Courier New" w:hAnsi="Courier New" w:cs="Courier New"/>
          <w:color w:val="000000" w:themeColor="text1"/>
        </w:rPr>
      </w:pPr>
    </w:p>
    <w:p w14:paraId="401A0ED0" w14:textId="77777777" w:rsidR="00C16ADE" w:rsidRPr="0038051B" w:rsidRDefault="00C16ADE" w:rsidP="008A1964">
      <w:pPr>
        <w:spacing w:before="120" w:line="240" w:lineRule="auto"/>
        <w:rPr>
          <w:rFonts w:ascii="Courier New" w:hAnsi="Courier New" w:cs="Courier New"/>
          <w:color w:val="000000" w:themeColor="text1"/>
        </w:rPr>
      </w:pPr>
      <w:r w:rsidRPr="0038051B">
        <w:rPr>
          <w:rFonts w:ascii="Courier New" w:hAnsi="Courier New" w:cs="Courier New"/>
          <w:i/>
          <w:color w:val="000000" w:themeColor="text1"/>
        </w:rPr>
        <w:t>Interview Guide</w:t>
      </w:r>
    </w:p>
    <w:p w14:paraId="42B71243" w14:textId="559956FF" w:rsidR="00C16ADE" w:rsidRPr="0038051B" w:rsidRDefault="00C16ADE"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Interviews</w:t>
      </w:r>
      <w:r w:rsidR="00E66A94" w:rsidRPr="0038051B">
        <w:rPr>
          <w:rFonts w:ascii="Courier New" w:hAnsi="Courier New" w:cs="Courier New"/>
          <w:color w:val="000000" w:themeColor="text1"/>
        </w:rPr>
        <w:t>/focus groups</w:t>
      </w:r>
      <w:r w:rsidRPr="0038051B">
        <w:rPr>
          <w:rFonts w:ascii="Courier New" w:hAnsi="Courier New" w:cs="Courier New"/>
          <w:color w:val="000000" w:themeColor="text1"/>
        </w:rPr>
        <w:t xml:space="preserve"> will be conducted in-person by trained interviewers.  Interviews</w:t>
      </w:r>
      <w:r w:rsidR="00E66A94" w:rsidRPr="0038051B">
        <w:rPr>
          <w:rFonts w:ascii="Courier New" w:hAnsi="Courier New" w:cs="Courier New"/>
          <w:color w:val="000000" w:themeColor="text1"/>
        </w:rPr>
        <w:t>/focus groups</w:t>
      </w:r>
      <w:r w:rsidRPr="0038051B">
        <w:rPr>
          <w:rFonts w:ascii="Courier New" w:hAnsi="Courier New" w:cs="Courier New"/>
          <w:color w:val="000000" w:themeColor="text1"/>
        </w:rPr>
        <w:t xml:space="preserve"> will be audio-taped with permission of the respondents.  This may help reduce the amount of time required of participants because the interviewer will not have to pause for note-taking.</w:t>
      </w:r>
    </w:p>
    <w:p w14:paraId="04445FDF" w14:textId="77777777" w:rsidR="009347AB" w:rsidRPr="0038051B" w:rsidRDefault="009347AB" w:rsidP="008A1964">
      <w:pPr>
        <w:pStyle w:val="Style1"/>
        <w:spacing w:before="120" w:after="0"/>
        <w:ind w:firstLine="720"/>
        <w:rPr>
          <w:rFonts w:ascii="Courier New" w:hAnsi="Courier New" w:cs="Courier New"/>
          <w:color w:val="000000" w:themeColor="text1"/>
        </w:rPr>
      </w:pPr>
      <w:r w:rsidRPr="0038051B">
        <w:rPr>
          <w:rFonts w:ascii="Courier New" w:hAnsi="Courier New" w:cs="Courier New"/>
          <w:color w:val="000000" w:themeColor="text1"/>
        </w:rPr>
        <w:t xml:space="preserve"> </w:t>
      </w:r>
    </w:p>
    <w:p w14:paraId="4E1EA515" w14:textId="77777777" w:rsidR="00B6728A" w:rsidRPr="0038051B" w:rsidRDefault="007811F1" w:rsidP="008A1964">
      <w:pPr>
        <w:pStyle w:val="Heading1"/>
        <w:spacing w:before="120" w:after="0" w:line="240" w:lineRule="auto"/>
        <w:rPr>
          <w:rFonts w:ascii="Courier New" w:hAnsi="Courier New" w:cs="Courier New"/>
          <w:color w:val="000000" w:themeColor="text1"/>
          <w:szCs w:val="24"/>
        </w:rPr>
      </w:pPr>
      <w:bookmarkStart w:id="9" w:name="_Toc386703699"/>
      <w:r w:rsidRPr="0038051B">
        <w:rPr>
          <w:rFonts w:ascii="Courier New" w:hAnsi="Courier New" w:cs="Courier New"/>
          <w:color w:val="000000" w:themeColor="text1"/>
          <w:szCs w:val="24"/>
        </w:rPr>
        <w:t>Efforts t</w:t>
      </w:r>
      <w:r w:rsidR="00A510BA" w:rsidRPr="0038051B">
        <w:rPr>
          <w:rFonts w:ascii="Courier New" w:hAnsi="Courier New" w:cs="Courier New"/>
          <w:color w:val="000000" w:themeColor="text1"/>
          <w:szCs w:val="24"/>
        </w:rPr>
        <w:t>o Identify and Use of Similar Information</w:t>
      </w:r>
      <w:bookmarkEnd w:id="9"/>
    </w:p>
    <w:p w14:paraId="08B003E1" w14:textId="77777777" w:rsidR="008A1964" w:rsidRPr="0038051B" w:rsidRDefault="008A1964" w:rsidP="008A1964">
      <w:pPr>
        <w:spacing w:before="120" w:line="240" w:lineRule="auto"/>
        <w:rPr>
          <w:rFonts w:ascii="Courier New" w:hAnsi="Courier New" w:cs="Courier New"/>
          <w:i/>
          <w:color w:val="000000" w:themeColor="text1"/>
        </w:rPr>
      </w:pPr>
      <w:bookmarkStart w:id="10" w:name="_Toc386703700"/>
    </w:p>
    <w:p w14:paraId="63917BC5" w14:textId="77777777" w:rsidR="00C16ADE" w:rsidRPr="0038051B" w:rsidRDefault="00C16ADE" w:rsidP="008A1964">
      <w:pPr>
        <w:spacing w:before="120" w:line="240" w:lineRule="auto"/>
        <w:rPr>
          <w:rFonts w:ascii="Courier New" w:hAnsi="Courier New" w:cs="Courier New"/>
          <w:i/>
          <w:color w:val="000000" w:themeColor="text1"/>
        </w:rPr>
      </w:pPr>
      <w:r w:rsidRPr="0038051B">
        <w:rPr>
          <w:rFonts w:ascii="Courier New" w:hAnsi="Courier New" w:cs="Courier New"/>
          <w:i/>
          <w:color w:val="000000" w:themeColor="text1"/>
        </w:rPr>
        <w:t>Web-based Instruments</w:t>
      </w:r>
    </w:p>
    <w:p w14:paraId="5F4614C6" w14:textId="65965015" w:rsidR="00C16ADE" w:rsidRPr="0038051B" w:rsidRDefault="00C16ADE"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 xml:space="preserve">In preparation for collection of data from school staff in all three LEAs, the project team reviewed the literature for any existing instruments or data collection activities that asked about professional development, referral practices, community linkages/partners, school climate, school policies and practices, and staff comfort levels in helping address the health needs of </w:t>
      </w:r>
      <w:r w:rsidR="00CF7EA8" w:rsidRPr="0038051B">
        <w:rPr>
          <w:rFonts w:ascii="Courier New" w:hAnsi="Courier New" w:cs="Courier New"/>
          <w:color w:val="000000" w:themeColor="text1"/>
        </w:rPr>
        <w:t>youth</w:t>
      </w:r>
      <w:r w:rsidRPr="0038051B">
        <w:rPr>
          <w:rFonts w:ascii="Courier New" w:hAnsi="Courier New" w:cs="Courier New"/>
          <w:color w:val="000000" w:themeColor="text1"/>
        </w:rPr>
        <w:t>.  Most of these topics were not covered by existing instruments or data collections.  There was no instrument or data collection that collected all of the information we sought to collect.  For this reason, the project team developed the school staff data collection instruments (one tailored to each district).  Where possible, we adapted questions from existing questionnaires.  For example, professional development and policy questions were adapted from CDC’s School Health Policies and Practices Study questionnaire.  The newly developed questionnaire will allow the project team to collect the relevant data from the specific schools that are participating in this project.  There is no other source of information that can provide the relevant data specifically from the project’s participating schools.</w:t>
      </w:r>
    </w:p>
    <w:p w14:paraId="1E97D276" w14:textId="77777777" w:rsidR="008A1964" w:rsidRPr="0038051B" w:rsidRDefault="008A1964" w:rsidP="008A1964">
      <w:pPr>
        <w:spacing w:before="120" w:line="240" w:lineRule="auto"/>
        <w:rPr>
          <w:rFonts w:ascii="Courier New" w:hAnsi="Courier New" w:cs="Courier New"/>
          <w:i/>
          <w:color w:val="000000" w:themeColor="text1"/>
        </w:rPr>
      </w:pPr>
    </w:p>
    <w:p w14:paraId="4171CD3D" w14:textId="77777777" w:rsidR="00C16ADE" w:rsidRPr="0038051B" w:rsidRDefault="00C16ADE" w:rsidP="008A1964">
      <w:pPr>
        <w:spacing w:before="120" w:line="240" w:lineRule="auto"/>
        <w:rPr>
          <w:rFonts w:ascii="Courier New" w:hAnsi="Courier New" w:cs="Courier New"/>
          <w:color w:val="000000" w:themeColor="text1"/>
        </w:rPr>
      </w:pPr>
      <w:r w:rsidRPr="0038051B">
        <w:rPr>
          <w:rFonts w:ascii="Courier New" w:hAnsi="Courier New" w:cs="Courier New"/>
          <w:i/>
          <w:color w:val="000000" w:themeColor="text1"/>
        </w:rPr>
        <w:t>Interview Guide</w:t>
      </w:r>
    </w:p>
    <w:p w14:paraId="45DB64DE" w14:textId="76AB6660" w:rsidR="00C16ADE" w:rsidRPr="0038051B" w:rsidRDefault="00C16ADE"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In preparation for collection of data from school staff in one LEA through in-person interviews</w:t>
      </w:r>
      <w:r w:rsidR="00E66A94" w:rsidRPr="0038051B">
        <w:rPr>
          <w:rFonts w:ascii="Courier New" w:hAnsi="Courier New" w:cs="Courier New"/>
          <w:color w:val="000000" w:themeColor="text1"/>
        </w:rPr>
        <w:t>/focus groups</w:t>
      </w:r>
      <w:r w:rsidRPr="0038051B">
        <w:rPr>
          <w:rFonts w:ascii="Courier New" w:hAnsi="Courier New" w:cs="Courier New"/>
          <w:color w:val="000000" w:themeColor="text1"/>
        </w:rPr>
        <w:t xml:space="preserve">, the project team reviewed the literature for any existing instrument or data collection activities that provide in-depth information about the six domains that can impact school climate.  To do this more effectively, the project team partnered with representatives from Hetrick-Martin Institute (HMI).  HMI staff had conducted similar work in the past, so the interview guide used in this project was based on existing interview guides.  Although HMI had conducted similar work in the past, it was not conducted in the LEA participating in this project.  In addition, the review of the literature </w:t>
      </w:r>
      <w:r w:rsidR="0051090B" w:rsidRPr="0038051B">
        <w:rPr>
          <w:rFonts w:ascii="Courier New" w:hAnsi="Courier New" w:cs="Courier New"/>
          <w:color w:val="000000" w:themeColor="text1"/>
        </w:rPr>
        <w:t xml:space="preserve">enabled </w:t>
      </w:r>
      <w:r w:rsidRPr="0038051B">
        <w:rPr>
          <w:rFonts w:ascii="Courier New" w:hAnsi="Courier New" w:cs="Courier New"/>
          <w:color w:val="000000" w:themeColor="text1"/>
        </w:rPr>
        <w:t>further development of the guide to ensure that it reflected a broad range of elements that could impact school climate.  There is no other source of information that can provide the relevant in-depth information on school climate from the schools participating in this project.</w:t>
      </w:r>
    </w:p>
    <w:p w14:paraId="0CB96BF9" w14:textId="77777777" w:rsidR="00F926E4" w:rsidRPr="0038051B" w:rsidRDefault="00F926E4" w:rsidP="008A1964">
      <w:pPr>
        <w:spacing w:before="120" w:line="240" w:lineRule="auto"/>
        <w:rPr>
          <w:rFonts w:ascii="Courier New" w:hAnsi="Courier New" w:cs="Courier New"/>
          <w:color w:val="000000" w:themeColor="text1"/>
        </w:rPr>
      </w:pPr>
    </w:p>
    <w:p w14:paraId="406FE255" w14:textId="77777777" w:rsidR="00B6728A" w:rsidRPr="0038051B" w:rsidRDefault="00A510BA" w:rsidP="008A1964">
      <w:pPr>
        <w:pStyle w:val="Heading1"/>
        <w:spacing w:before="120" w:after="0" w:line="240" w:lineRule="auto"/>
        <w:rPr>
          <w:rFonts w:ascii="Courier New" w:hAnsi="Courier New" w:cs="Courier New"/>
          <w:color w:val="000000" w:themeColor="text1"/>
          <w:szCs w:val="24"/>
        </w:rPr>
      </w:pPr>
      <w:r w:rsidRPr="0038051B">
        <w:rPr>
          <w:rFonts w:ascii="Courier New" w:hAnsi="Courier New" w:cs="Courier New"/>
          <w:color w:val="000000" w:themeColor="text1"/>
          <w:szCs w:val="24"/>
        </w:rPr>
        <w:t>Impact of Small Businesses or Other Small Entities</w:t>
      </w:r>
      <w:bookmarkEnd w:id="10"/>
    </w:p>
    <w:p w14:paraId="1F4ABD88" w14:textId="0EF5F56A" w:rsidR="00731459" w:rsidRPr="0038051B" w:rsidRDefault="00731459" w:rsidP="008A1964">
      <w:pPr>
        <w:spacing w:before="120" w:line="240" w:lineRule="auto"/>
        <w:ind w:firstLine="720"/>
        <w:rPr>
          <w:rFonts w:ascii="Courier New" w:hAnsi="Courier New" w:cs="Courier New"/>
          <w:color w:val="000000" w:themeColor="text1"/>
        </w:rPr>
      </w:pPr>
      <w:bookmarkStart w:id="11" w:name="_Toc227033746"/>
      <w:bookmarkStart w:id="12" w:name="_Toc322357314"/>
      <w:r w:rsidRPr="0038051B">
        <w:rPr>
          <w:rFonts w:ascii="Courier New" w:hAnsi="Courier New" w:cs="Courier New"/>
          <w:color w:val="000000" w:themeColor="text1"/>
        </w:rPr>
        <w:t xml:space="preserve">No small businesses or other small entities will be involved in </w:t>
      </w:r>
      <w:r w:rsidR="000D67A3" w:rsidRPr="0038051B">
        <w:rPr>
          <w:rFonts w:ascii="Courier New" w:hAnsi="Courier New" w:cs="Courier New"/>
          <w:color w:val="000000" w:themeColor="text1"/>
        </w:rPr>
        <w:t xml:space="preserve">or impacted by </w:t>
      </w:r>
      <w:r w:rsidRPr="0038051B">
        <w:rPr>
          <w:rFonts w:ascii="Courier New" w:hAnsi="Courier New" w:cs="Courier New"/>
          <w:color w:val="000000" w:themeColor="text1"/>
        </w:rPr>
        <w:t xml:space="preserve">this data collection. </w:t>
      </w:r>
    </w:p>
    <w:p w14:paraId="485401DE" w14:textId="77777777" w:rsidR="00B6728A" w:rsidRPr="0038051B" w:rsidRDefault="00A510BA" w:rsidP="008A1964">
      <w:pPr>
        <w:pStyle w:val="Heading1"/>
        <w:spacing w:before="120" w:after="0" w:line="240" w:lineRule="auto"/>
        <w:rPr>
          <w:rFonts w:ascii="Courier New" w:hAnsi="Courier New" w:cs="Courier New"/>
          <w:color w:val="000000" w:themeColor="text1"/>
          <w:szCs w:val="24"/>
        </w:rPr>
      </w:pPr>
      <w:bookmarkStart w:id="13" w:name="_Toc386703701"/>
      <w:bookmarkEnd w:id="11"/>
      <w:bookmarkEnd w:id="12"/>
      <w:r w:rsidRPr="0038051B">
        <w:rPr>
          <w:rFonts w:ascii="Courier New" w:hAnsi="Courier New" w:cs="Courier New"/>
          <w:color w:val="000000" w:themeColor="text1"/>
          <w:szCs w:val="24"/>
        </w:rPr>
        <w:t>Consequences of Collecting the Information Less Frequently</w:t>
      </w:r>
      <w:bookmarkEnd w:id="13"/>
    </w:p>
    <w:p w14:paraId="59D87903" w14:textId="6060065E" w:rsidR="00C16ADE" w:rsidRPr="0038051B" w:rsidRDefault="00C1756D"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shd w:val="clear" w:color="auto" w:fill="FFFFFF" w:themeFill="background1"/>
        </w:rPr>
        <w:t>This ICR covers a one-time data collection in 2018 (the 2017-2018 school year).  The previously approved version of this ICR covered data collections in 2014-2015 and the 2016-2017 school year</w:t>
      </w:r>
      <w:r w:rsidR="00CF7EA8" w:rsidRPr="0038051B">
        <w:rPr>
          <w:rFonts w:ascii="Courier New" w:hAnsi="Courier New" w:cs="Courier New"/>
          <w:color w:val="000000" w:themeColor="text1"/>
          <w:shd w:val="clear" w:color="auto" w:fill="FFFFFF" w:themeFill="background1"/>
        </w:rPr>
        <w:t>s</w:t>
      </w:r>
      <w:r w:rsidRPr="0038051B">
        <w:rPr>
          <w:rFonts w:ascii="Courier New" w:hAnsi="Courier New" w:cs="Courier New"/>
          <w:color w:val="000000" w:themeColor="text1"/>
          <w:shd w:val="clear" w:color="auto" w:fill="FFFFFF" w:themeFill="background1"/>
        </w:rPr>
        <w:t xml:space="preserve">. </w:t>
      </w:r>
      <w:r w:rsidR="00C16ADE" w:rsidRPr="0038051B">
        <w:rPr>
          <w:rFonts w:ascii="Courier New" w:hAnsi="Courier New" w:cs="Courier New"/>
          <w:color w:val="000000" w:themeColor="text1"/>
          <w:shd w:val="clear" w:color="auto" w:fill="FFFFFF" w:themeFill="background1"/>
        </w:rPr>
        <w:t>These time points align with the initiation of program activities</w:t>
      </w:r>
      <w:r w:rsidRPr="0038051B">
        <w:rPr>
          <w:rFonts w:ascii="Courier New" w:hAnsi="Courier New" w:cs="Courier New"/>
          <w:color w:val="000000" w:themeColor="text1"/>
          <w:shd w:val="clear" w:color="auto" w:fill="FFFFFF" w:themeFill="background1"/>
        </w:rPr>
        <w:t>, an approximate</w:t>
      </w:r>
      <w:r w:rsidR="00C16ADE" w:rsidRPr="0038051B">
        <w:rPr>
          <w:rFonts w:ascii="Courier New" w:hAnsi="Courier New" w:cs="Courier New"/>
          <w:color w:val="000000" w:themeColor="text1"/>
          <w:shd w:val="clear" w:color="auto" w:fill="FFFFFF" w:themeFill="background1"/>
        </w:rPr>
        <w:t xml:space="preserve"> mid-way point</w:t>
      </w:r>
      <w:r w:rsidRPr="0038051B">
        <w:rPr>
          <w:rFonts w:ascii="Courier New" w:hAnsi="Courier New" w:cs="Courier New"/>
          <w:color w:val="000000" w:themeColor="text1"/>
          <w:shd w:val="clear" w:color="auto" w:fill="FFFFFF" w:themeFill="background1"/>
        </w:rPr>
        <w:t>, and the</w:t>
      </w:r>
      <w:r w:rsidR="00C16ADE" w:rsidRPr="0038051B">
        <w:rPr>
          <w:rFonts w:ascii="Courier New" w:hAnsi="Courier New" w:cs="Courier New"/>
          <w:color w:val="000000" w:themeColor="text1"/>
          <w:shd w:val="clear" w:color="auto" w:fill="FFFFFF" w:themeFill="background1"/>
        </w:rPr>
        <w:t xml:space="preserve"> end point (2018) of program activities funded under PS13-1308.  </w:t>
      </w:r>
      <w:r w:rsidR="00E575F6" w:rsidRPr="0038051B">
        <w:rPr>
          <w:rFonts w:ascii="Courier New" w:hAnsi="Courier New" w:cs="Courier New"/>
          <w:color w:val="000000" w:themeColor="text1"/>
        </w:rPr>
        <w:t xml:space="preserve">Because we are not collecting personal information from respondents, no attempt will be (or could be) made to include the same participants in each collection; the samples </w:t>
      </w:r>
      <w:r w:rsidR="00B053CF" w:rsidRPr="0038051B">
        <w:rPr>
          <w:rFonts w:ascii="Courier New" w:hAnsi="Courier New" w:cs="Courier New"/>
          <w:color w:val="000000" w:themeColor="text1"/>
        </w:rPr>
        <w:t>are</w:t>
      </w:r>
      <w:r w:rsidR="00E575F6" w:rsidRPr="0038051B">
        <w:rPr>
          <w:rFonts w:ascii="Courier New" w:hAnsi="Courier New" w:cs="Courier New"/>
          <w:color w:val="000000" w:themeColor="text1"/>
        </w:rPr>
        <w:t xml:space="preserve"> drawn independently. </w:t>
      </w:r>
      <w:r w:rsidR="00C16ADE" w:rsidRPr="0038051B">
        <w:rPr>
          <w:rFonts w:ascii="Courier New" w:hAnsi="Courier New" w:cs="Courier New"/>
          <w:color w:val="000000" w:themeColor="text1"/>
        </w:rPr>
        <w:t>There are no technical or legal obstacles to reduce the burden.</w:t>
      </w:r>
    </w:p>
    <w:p w14:paraId="60A76059" w14:textId="22FB72A1" w:rsidR="00C16ADE" w:rsidRPr="0038051B" w:rsidRDefault="00C16ADE"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 xml:space="preserve">There would be a number of consequences to collecting the data less frequently.  First of all, this was designed to use the fewest data collections to achieve project goals.  The first data collection is essential to provide a clean baseline for the assessment and present an accurate picture of what staff perceptions and experiences were like prior to initiation of program activities and strategies.  Without this first data collection, it would </w:t>
      </w:r>
      <w:r w:rsidR="00B053CF" w:rsidRPr="0038051B">
        <w:rPr>
          <w:rFonts w:ascii="Courier New" w:hAnsi="Courier New" w:cs="Courier New"/>
          <w:color w:val="000000" w:themeColor="text1"/>
        </w:rPr>
        <w:t>have been</w:t>
      </w:r>
      <w:r w:rsidRPr="0038051B">
        <w:rPr>
          <w:rFonts w:ascii="Courier New" w:hAnsi="Courier New" w:cs="Courier New"/>
          <w:color w:val="000000" w:themeColor="text1"/>
        </w:rPr>
        <w:t xml:space="preserve"> impossible to determine if the program had any impact.  Furthermore, this initial baseline data collection provide</w:t>
      </w:r>
      <w:r w:rsidR="00B053CF" w:rsidRPr="0038051B">
        <w:rPr>
          <w:rFonts w:ascii="Courier New" w:hAnsi="Courier New" w:cs="Courier New"/>
          <w:color w:val="000000" w:themeColor="text1"/>
        </w:rPr>
        <w:t>d</w:t>
      </w:r>
      <w:r w:rsidRPr="0038051B">
        <w:rPr>
          <w:rFonts w:ascii="Courier New" w:hAnsi="Courier New" w:cs="Courier New"/>
          <w:color w:val="000000" w:themeColor="text1"/>
        </w:rPr>
        <w:t xml:space="preserve"> critical information that LEA staff use</w:t>
      </w:r>
      <w:r w:rsidR="00B053CF" w:rsidRPr="0038051B">
        <w:rPr>
          <w:rFonts w:ascii="Courier New" w:hAnsi="Courier New" w:cs="Courier New"/>
          <w:color w:val="000000" w:themeColor="text1"/>
        </w:rPr>
        <w:t>d</w:t>
      </w:r>
      <w:r w:rsidRPr="0038051B">
        <w:rPr>
          <w:rFonts w:ascii="Courier New" w:hAnsi="Courier New" w:cs="Courier New"/>
          <w:color w:val="000000" w:themeColor="text1"/>
        </w:rPr>
        <w:t xml:space="preserve"> to determine the most appropriate focus of their activities.  It allow</w:t>
      </w:r>
      <w:r w:rsidR="00B053CF" w:rsidRPr="0038051B">
        <w:rPr>
          <w:rFonts w:ascii="Courier New" w:hAnsi="Courier New" w:cs="Courier New"/>
          <w:color w:val="000000" w:themeColor="text1"/>
        </w:rPr>
        <w:t>ed</w:t>
      </w:r>
      <w:r w:rsidRPr="0038051B">
        <w:rPr>
          <w:rFonts w:ascii="Courier New" w:hAnsi="Courier New" w:cs="Courier New"/>
          <w:color w:val="000000" w:themeColor="text1"/>
        </w:rPr>
        <w:t xml:space="preserve"> them to determine areas of greatest need </w:t>
      </w:r>
      <w:r w:rsidR="00B053CF" w:rsidRPr="0038051B">
        <w:rPr>
          <w:rFonts w:ascii="Courier New" w:hAnsi="Courier New" w:cs="Courier New"/>
          <w:color w:val="000000" w:themeColor="text1"/>
        </w:rPr>
        <w:t>and</w:t>
      </w:r>
      <w:r w:rsidRPr="0038051B">
        <w:rPr>
          <w:rFonts w:ascii="Courier New" w:hAnsi="Courier New" w:cs="Courier New"/>
          <w:color w:val="000000" w:themeColor="text1"/>
        </w:rPr>
        <w:t xml:space="preserve"> incorporate</w:t>
      </w:r>
      <w:r w:rsidR="00B053CF" w:rsidRPr="0038051B">
        <w:rPr>
          <w:rFonts w:ascii="Courier New" w:hAnsi="Courier New" w:cs="Courier New"/>
          <w:color w:val="000000" w:themeColor="text1"/>
        </w:rPr>
        <w:t xml:space="preserve"> that</w:t>
      </w:r>
      <w:r w:rsidRPr="0038051B">
        <w:rPr>
          <w:rFonts w:ascii="Courier New" w:hAnsi="Courier New" w:cs="Courier New"/>
          <w:color w:val="000000" w:themeColor="text1"/>
        </w:rPr>
        <w:t xml:space="preserve"> into program planning.  The second data collection (in </w:t>
      </w:r>
      <w:r w:rsidR="00B053CF" w:rsidRPr="0038051B">
        <w:rPr>
          <w:rFonts w:ascii="Courier New" w:hAnsi="Courier New" w:cs="Courier New"/>
          <w:color w:val="000000" w:themeColor="text1"/>
        </w:rPr>
        <w:t xml:space="preserve">the </w:t>
      </w:r>
      <w:r w:rsidRPr="0038051B">
        <w:rPr>
          <w:rFonts w:ascii="Courier New" w:hAnsi="Courier New" w:cs="Courier New"/>
          <w:color w:val="000000" w:themeColor="text1"/>
        </w:rPr>
        <w:t>2016</w:t>
      </w:r>
      <w:r w:rsidR="00B053CF" w:rsidRPr="0038051B">
        <w:rPr>
          <w:rFonts w:ascii="Courier New" w:hAnsi="Courier New" w:cs="Courier New"/>
          <w:color w:val="000000" w:themeColor="text1"/>
        </w:rPr>
        <w:t>-2017 school year</w:t>
      </w:r>
      <w:r w:rsidRPr="0038051B">
        <w:rPr>
          <w:rFonts w:ascii="Courier New" w:hAnsi="Courier New" w:cs="Courier New"/>
          <w:color w:val="000000" w:themeColor="text1"/>
        </w:rPr>
        <w:t xml:space="preserve">) </w:t>
      </w:r>
      <w:r w:rsidR="00B053CF" w:rsidRPr="0038051B">
        <w:rPr>
          <w:rFonts w:ascii="Courier New" w:hAnsi="Courier New" w:cs="Courier New"/>
          <w:color w:val="000000" w:themeColor="text1"/>
        </w:rPr>
        <w:t>wa</w:t>
      </w:r>
      <w:r w:rsidRPr="0038051B">
        <w:rPr>
          <w:rFonts w:ascii="Courier New" w:hAnsi="Courier New" w:cs="Courier New"/>
          <w:color w:val="000000" w:themeColor="text1"/>
        </w:rPr>
        <w:t xml:space="preserve">s really essential for good public health practice.  One of the key purposes of the assessment </w:t>
      </w:r>
      <w:r w:rsidR="00B053CF" w:rsidRPr="0038051B">
        <w:rPr>
          <w:rFonts w:ascii="Courier New" w:hAnsi="Courier New" w:cs="Courier New"/>
          <w:color w:val="000000" w:themeColor="text1"/>
        </w:rPr>
        <w:t>wa</w:t>
      </w:r>
      <w:r w:rsidRPr="0038051B">
        <w:rPr>
          <w:rFonts w:ascii="Courier New" w:hAnsi="Courier New" w:cs="Courier New"/>
          <w:color w:val="000000" w:themeColor="text1"/>
        </w:rPr>
        <w:t>s not simply to know if activities worked but to be able to make mid-course corrections to improve the likelihood that future activities can have even greater impact.  The mid-program data collection allow</w:t>
      </w:r>
      <w:r w:rsidR="00B053CF" w:rsidRPr="0038051B">
        <w:rPr>
          <w:rFonts w:ascii="Courier New" w:hAnsi="Courier New" w:cs="Courier New"/>
          <w:color w:val="000000" w:themeColor="text1"/>
        </w:rPr>
        <w:t>s</w:t>
      </w:r>
      <w:r w:rsidRPr="0038051B">
        <w:rPr>
          <w:rFonts w:ascii="Courier New" w:hAnsi="Courier New" w:cs="Courier New"/>
          <w:color w:val="000000" w:themeColor="text1"/>
        </w:rPr>
        <w:t xml:space="preserve"> LEA</w:t>
      </w:r>
      <w:r w:rsidR="00B053CF" w:rsidRPr="0038051B">
        <w:rPr>
          <w:rFonts w:ascii="Courier New" w:hAnsi="Courier New" w:cs="Courier New"/>
          <w:color w:val="000000" w:themeColor="text1"/>
        </w:rPr>
        <w:t>s</w:t>
      </w:r>
      <w:r w:rsidRPr="0038051B">
        <w:rPr>
          <w:rFonts w:ascii="Courier New" w:hAnsi="Courier New" w:cs="Courier New"/>
          <w:color w:val="000000" w:themeColor="text1"/>
        </w:rPr>
        <w:t xml:space="preserve"> to assess impact midway through the program and to make improvements based on strengths or weaknesses revealed by the data.  Finally, the 2018 data collection is essential for determining the full impact of the funded activities and will allow time for program activities to actually result in changes in the school staff experiences (particularly those related to making referrals).  Without these three data collection points, the LEAs and CDC would not be able to achieve both goals of improving program activities and assessing their impact.</w:t>
      </w:r>
    </w:p>
    <w:p w14:paraId="102824A1" w14:textId="77777777" w:rsidR="000D67A3" w:rsidRPr="0038051B" w:rsidRDefault="000D67A3" w:rsidP="008A1964">
      <w:pPr>
        <w:spacing w:before="120" w:line="240" w:lineRule="auto"/>
        <w:ind w:firstLine="720"/>
        <w:rPr>
          <w:rFonts w:ascii="Courier New" w:hAnsi="Courier New" w:cs="Courier New"/>
          <w:color w:val="000000" w:themeColor="text1"/>
        </w:rPr>
      </w:pPr>
    </w:p>
    <w:p w14:paraId="6F11F659" w14:textId="77777777" w:rsidR="00B6728A" w:rsidRPr="0038051B" w:rsidRDefault="00B6728A" w:rsidP="008A1964">
      <w:pPr>
        <w:pStyle w:val="Heading1"/>
        <w:spacing w:before="120" w:after="0" w:line="240" w:lineRule="auto"/>
        <w:rPr>
          <w:rFonts w:ascii="Courier New" w:hAnsi="Courier New" w:cs="Courier New"/>
          <w:color w:val="000000" w:themeColor="text1"/>
          <w:szCs w:val="24"/>
        </w:rPr>
      </w:pPr>
      <w:bookmarkStart w:id="14" w:name="_Toc227033747"/>
      <w:bookmarkStart w:id="15" w:name="_Toc322357315"/>
      <w:bookmarkStart w:id="16" w:name="_Toc386703702"/>
      <w:r w:rsidRPr="0038051B">
        <w:rPr>
          <w:rFonts w:ascii="Courier New" w:hAnsi="Courier New" w:cs="Courier New"/>
          <w:color w:val="000000" w:themeColor="text1"/>
          <w:szCs w:val="24"/>
        </w:rPr>
        <w:t>Special Circumstance</w:t>
      </w:r>
      <w:bookmarkEnd w:id="14"/>
      <w:bookmarkEnd w:id="15"/>
      <w:r w:rsidR="007811F1" w:rsidRPr="0038051B">
        <w:rPr>
          <w:rFonts w:ascii="Courier New" w:hAnsi="Courier New" w:cs="Courier New"/>
          <w:color w:val="000000" w:themeColor="text1"/>
          <w:szCs w:val="24"/>
        </w:rPr>
        <w:t>s Relating to the G</w:t>
      </w:r>
      <w:r w:rsidR="00470C36" w:rsidRPr="0038051B">
        <w:rPr>
          <w:rFonts w:ascii="Courier New" w:hAnsi="Courier New" w:cs="Courier New"/>
          <w:color w:val="000000" w:themeColor="text1"/>
          <w:szCs w:val="24"/>
        </w:rPr>
        <w:t>uidelines of 5 CFR</w:t>
      </w:r>
      <w:r w:rsidR="002C4654" w:rsidRPr="0038051B">
        <w:rPr>
          <w:rFonts w:ascii="Courier New" w:hAnsi="Courier New" w:cs="Courier New"/>
          <w:color w:val="000000" w:themeColor="text1"/>
          <w:szCs w:val="24"/>
        </w:rPr>
        <w:t xml:space="preserve"> 1320.5</w:t>
      </w:r>
      <w:bookmarkEnd w:id="16"/>
    </w:p>
    <w:p w14:paraId="1F24A793" w14:textId="77777777" w:rsidR="00C16ADE" w:rsidRPr="0038051B" w:rsidRDefault="00C16ADE" w:rsidP="008A1964">
      <w:pPr>
        <w:spacing w:before="120" w:line="240" w:lineRule="auto"/>
        <w:rPr>
          <w:rFonts w:ascii="Courier New" w:hAnsi="Courier New" w:cs="Courier New"/>
          <w:color w:val="000000" w:themeColor="text1"/>
        </w:rPr>
      </w:pPr>
      <w:bookmarkStart w:id="17" w:name="_Toc386703703"/>
      <w:r w:rsidRPr="0038051B">
        <w:rPr>
          <w:rFonts w:ascii="Courier New" w:hAnsi="Courier New" w:cs="Courier New"/>
          <w:color w:val="000000" w:themeColor="text1"/>
        </w:rPr>
        <w:t>There are no special circumstances with this information collection package. This request fully complies with the regulation 5 CFR 1320.5 and will be voluntary.</w:t>
      </w:r>
    </w:p>
    <w:p w14:paraId="5C3D73F7" w14:textId="77777777" w:rsidR="00F926E4" w:rsidRPr="0038051B" w:rsidRDefault="00F926E4" w:rsidP="008A1964">
      <w:pPr>
        <w:spacing w:before="120" w:line="240" w:lineRule="auto"/>
        <w:rPr>
          <w:rFonts w:ascii="Courier New" w:hAnsi="Courier New" w:cs="Courier New"/>
          <w:color w:val="000000" w:themeColor="text1"/>
        </w:rPr>
      </w:pPr>
    </w:p>
    <w:p w14:paraId="3C96A219" w14:textId="77777777" w:rsidR="00B6728A" w:rsidRPr="0038051B" w:rsidRDefault="00A510BA" w:rsidP="008A1964">
      <w:pPr>
        <w:pStyle w:val="Heading1"/>
        <w:spacing w:before="120" w:after="0" w:line="240" w:lineRule="auto"/>
        <w:rPr>
          <w:rFonts w:ascii="Courier New" w:hAnsi="Courier New" w:cs="Courier New"/>
          <w:color w:val="000000" w:themeColor="text1"/>
          <w:szCs w:val="24"/>
        </w:rPr>
      </w:pPr>
      <w:r w:rsidRPr="0038051B">
        <w:rPr>
          <w:rFonts w:ascii="Courier New" w:hAnsi="Courier New" w:cs="Courier New"/>
          <w:color w:val="000000" w:themeColor="text1"/>
          <w:szCs w:val="24"/>
        </w:rPr>
        <w:t>Comments in Response to the Federal Register Notice and Efforts to Consult Outside the Agency</w:t>
      </w:r>
      <w:bookmarkEnd w:id="17"/>
    </w:p>
    <w:p w14:paraId="79D56AFA" w14:textId="38616AC5" w:rsidR="00470C36" w:rsidRPr="0038051B" w:rsidRDefault="00470C36"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 xml:space="preserve">As required by 5 CFR 1320.8(d), a 60-day Notice was published in the </w:t>
      </w:r>
      <w:r w:rsidRPr="0038051B">
        <w:rPr>
          <w:rFonts w:ascii="Courier New" w:hAnsi="Courier New" w:cs="Courier New"/>
          <w:i/>
          <w:color w:val="000000" w:themeColor="text1"/>
        </w:rPr>
        <w:t>Federal Register</w:t>
      </w:r>
      <w:r w:rsidRPr="0038051B">
        <w:rPr>
          <w:rFonts w:ascii="Courier New" w:hAnsi="Courier New" w:cs="Courier New"/>
          <w:color w:val="000000" w:themeColor="text1"/>
        </w:rPr>
        <w:t xml:space="preserve"> on </w:t>
      </w:r>
      <w:r w:rsidR="00384103" w:rsidRPr="0038051B">
        <w:rPr>
          <w:rFonts w:ascii="Courier New" w:hAnsi="Courier New" w:cs="Courier New"/>
          <w:color w:val="000000" w:themeColor="text1"/>
        </w:rPr>
        <w:t>August 17</w:t>
      </w:r>
      <w:r w:rsidR="00B053CF" w:rsidRPr="0038051B">
        <w:rPr>
          <w:rFonts w:ascii="Courier New" w:hAnsi="Courier New" w:cs="Courier New"/>
          <w:color w:val="000000" w:themeColor="text1"/>
        </w:rPr>
        <w:t xml:space="preserve">, 2017, Vol </w:t>
      </w:r>
      <w:r w:rsidR="00384103" w:rsidRPr="0038051B">
        <w:rPr>
          <w:rFonts w:ascii="Courier New" w:hAnsi="Courier New" w:cs="Courier New"/>
          <w:color w:val="000000" w:themeColor="text1"/>
        </w:rPr>
        <w:t>82</w:t>
      </w:r>
      <w:r w:rsidR="00B053CF" w:rsidRPr="0038051B">
        <w:rPr>
          <w:rFonts w:ascii="Courier New" w:hAnsi="Courier New" w:cs="Courier New"/>
          <w:color w:val="000000" w:themeColor="text1"/>
        </w:rPr>
        <w:t xml:space="preserve">, No. </w:t>
      </w:r>
      <w:r w:rsidR="00384103" w:rsidRPr="0038051B">
        <w:rPr>
          <w:rFonts w:ascii="Courier New" w:hAnsi="Courier New" w:cs="Courier New"/>
          <w:color w:val="000000" w:themeColor="text1"/>
        </w:rPr>
        <w:t>158</w:t>
      </w:r>
      <w:r w:rsidR="00B053CF" w:rsidRPr="0038051B">
        <w:rPr>
          <w:rFonts w:ascii="Courier New" w:hAnsi="Courier New" w:cs="Courier New"/>
          <w:color w:val="000000" w:themeColor="text1"/>
        </w:rPr>
        <w:t xml:space="preserve">, pages </w:t>
      </w:r>
      <w:r w:rsidR="00384103" w:rsidRPr="0038051B">
        <w:rPr>
          <w:rFonts w:ascii="Courier New" w:hAnsi="Courier New" w:cs="Courier New"/>
          <w:color w:val="000000" w:themeColor="text1"/>
        </w:rPr>
        <w:t>39,125-39,127</w:t>
      </w:r>
      <w:r w:rsidRPr="0038051B">
        <w:rPr>
          <w:rFonts w:ascii="Courier New" w:hAnsi="Courier New" w:cs="Courier New"/>
          <w:color w:val="000000" w:themeColor="text1"/>
        </w:rPr>
        <w:t xml:space="preserve"> (see </w:t>
      </w:r>
      <w:r w:rsidRPr="0038051B">
        <w:rPr>
          <w:rFonts w:ascii="Courier New" w:hAnsi="Courier New" w:cs="Courier New"/>
          <w:b/>
          <w:color w:val="000000" w:themeColor="text1"/>
        </w:rPr>
        <w:t xml:space="preserve">Attachment </w:t>
      </w:r>
      <w:r w:rsidR="005A6C8C" w:rsidRPr="0038051B">
        <w:rPr>
          <w:rFonts w:ascii="Courier New" w:hAnsi="Courier New" w:cs="Courier New"/>
          <w:b/>
          <w:color w:val="000000" w:themeColor="text1"/>
        </w:rPr>
        <w:t>2</w:t>
      </w:r>
      <w:r w:rsidRPr="0038051B">
        <w:rPr>
          <w:rFonts w:ascii="Courier New" w:hAnsi="Courier New" w:cs="Courier New"/>
          <w:color w:val="000000" w:themeColor="text1"/>
        </w:rPr>
        <w:t xml:space="preserve">).  </w:t>
      </w:r>
      <w:r w:rsidR="0069267F" w:rsidRPr="0038051B">
        <w:rPr>
          <w:rFonts w:ascii="Courier New" w:hAnsi="Courier New" w:cs="Courier New"/>
          <w:color w:val="000000" w:themeColor="text1"/>
        </w:rPr>
        <w:t xml:space="preserve">Four </w:t>
      </w:r>
      <w:r w:rsidR="00C10283">
        <w:rPr>
          <w:rFonts w:ascii="Courier New" w:hAnsi="Courier New" w:cs="Courier New"/>
          <w:color w:val="000000" w:themeColor="text1"/>
        </w:rPr>
        <w:t>public</w:t>
      </w:r>
      <w:r w:rsidR="00C10283" w:rsidRPr="0038051B">
        <w:rPr>
          <w:rFonts w:ascii="Courier New" w:hAnsi="Courier New" w:cs="Courier New"/>
          <w:color w:val="000000" w:themeColor="text1"/>
        </w:rPr>
        <w:t xml:space="preserve"> comments</w:t>
      </w:r>
      <w:r w:rsidR="0069267F" w:rsidRPr="0038051B">
        <w:rPr>
          <w:rFonts w:ascii="Courier New" w:hAnsi="Courier New" w:cs="Courier New"/>
          <w:color w:val="000000" w:themeColor="text1"/>
        </w:rPr>
        <w:t xml:space="preserve"> were received. The comments and responses are documented in </w:t>
      </w:r>
      <w:r w:rsidR="0069267F" w:rsidRPr="0038051B">
        <w:rPr>
          <w:rFonts w:ascii="Courier New" w:hAnsi="Courier New" w:cs="Courier New"/>
          <w:b/>
          <w:color w:val="000000" w:themeColor="text1"/>
        </w:rPr>
        <w:t>Attachment 2a</w:t>
      </w:r>
      <w:r w:rsidR="0069267F" w:rsidRPr="0038051B">
        <w:rPr>
          <w:rFonts w:ascii="Courier New" w:hAnsi="Courier New" w:cs="Courier New"/>
          <w:color w:val="000000" w:themeColor="text1"/>
        </w:rPr>
        <w:t>.</w:t>
      </w:r>
    </w:p>
    <w:p w14:paraId="0B75E71E" w14:textId="6F06AEE4" w:rsidR="00C16ADE" w:rsidRPr="0038051B" w:rsidRDefault="00C16ADE" w:rsidP="008A1964">
      <w:pPr>
        <w:tabs>
          <w:tab w:val="right" w:pos="891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The local education agencies involved in this information collection were consulted to discuss all aspects of the data collection.  They provided extensive feedback on the availability of existing data, other data collections in their LEAs and the frequency of data collection for this project.  In addition, CDC contractors provided extensive input into the clarity of instructions, reporting formats, and the data elements that will be reported.  LEA staff also reviewed and approved this information.</w:t>
      </w:r>
    </w:p>
    <w:p w14:paraId="45302BC3" w14:textId="305A4CC0" w:rsidR="00C16ADE" w:rsidRPr="0038051B" w:rsidRDefault="008A1964" w:rsidP="008A1964">
      <w:pPr>
        <w:tabs>
          <w:tab w:val="right" w:pos="8910"/>
        </w:tabs>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ab/>
      </w:r>
      <w:r w:rsidR="00C16ADE" w:rsidRPr="0038051B">
        <w:rPr>
          <w:rFonts w:ascii="Courier New" w:hAnsi="Courier New" w:cs="Courier New"/>
          <w:color w:val="000000" w:themeColor="text1"/>
        </w:rPr>
        <w:t xml:space="preserve">These consultations took place in 2013 and 2014.  A list of organizations and individuals consulted is provided in </w:t>
      </w:r>
      <w:r w:rsidR="00C16ADE" w:rsidRPr="0038051B">
        <w:rPr>
          <w:rFonts w:ascii="Courier New" w:hAnsi="Courier New" w:cs="Courier New"/>
          <w:b/>
          <w:color w:val="000000" w:themeColor="text1"/>
        </w:rPr>
        <w:t>Attachment 12</w:t>
      </w:r>
      <w:r w:rsidR="00C16ADE" w:rsidRPr="0038051B">
        <w:rPr>
          <w:rFonts w:ascii="Courier New" w:hAnsi="Courier New" w:cs="Courier New"/>
          <w:color w:val="000000" w:themeColor="text1"/>
        </w:rPr>
        <w:t>.  There were no major problems that arose during the consultation, and all issues raised were resolved.</w:t>
      </w:r>
    </w:p>
    <w:p w14:paraId="640BA4B7" w14:textId="77777777" w:rsidR="00181FAC" w:rsidRPr="0038051B" w:rsidRDefault="00181FAC" w:rsidP="008A1964">
      <w:pPr>
        <w:spacing w:before="120" w:line="240" w:lineRule="auto"/>
        <w:rPr>
          <w:rFonts w:ascii="Courier New" w:hAnsi="Courier New" w:cs="Courier New"/>
          <w:color w:val="000000" w:themeColor="text1"/>
        </w:rPr>
      </w:pPr>
    </w:p>
    <w:p w14:paraId="2DBAE842" w14:textId="77777777" w:rsidR="00B6728A" w:rsidRPr="0038051B" w:rsidRDefault="00A510BA" w:rsidP="008A1964">
      <w:pPr>
        <w:pStyle w:val="Heading1"/>
        <w:spacing w:before="120" w:after="0" w:line="240" w:lineRule="auto"/>
        <w:rPr>
          <w:rFonts w:ascii="Courier New" w:hAnsi="Courier New" w:cs="Courier New"/>
          <w:color w:val="000000" w:themeColor="text1"/>
          <w:szCs w:val="24"/>
        </w:rPr>
      </w:pPr>
      <w:bookmarkStart w:id="18" w:name="_Toc386703704"/>
      <w:r w:rsidRPr="0038051B">
        <w:rPr>
          <w:rFonts w:ascii="Courier New" w:hAnsi="Courier New" w:cs="Courier New"/>
          <w:color w:val="000000" w:themeColor="text1"/>
          <w:szCs w:val="24"/>
        </w:rPr>
        <w:t>Explanation of Any Payment or Gift to Respondents</w:t>
      </w:r>
      <w:bookmarkEnd w:id="18"/>
    </w:p>
    <w:p w14:paraId="766CF567" w14:textId="77777777" w:rsidR="008A1964" w:rsidRPr="0038051B" w:rsidRDefault="008A1964" w:rsidP="008A1964">
      <w:pPr>
        <w:spacing w:before="120" w:line="240" w:lineRule="auto"/>
        <w:rPr>
          <w:rFonts w:ascii="Courier New" w:hAnsi="Courier New" w:cs="Courier New"/>
          <w:i/>
          <w:color w:val="000000" w:themeColor="text1"/>
        </w:rPr>
      </w:pPr>
      <w:bookmarkStart w:id="19" w:name="_Toc386703705"/>
    </w:p>
    <w:p w14:paraId="4C18BFC5" w14:textId="77777777" w:rsidR="00D203DA" w:rsidRPr="0038051B" w:rsidRDefault="00D203DA" w:rsidP="00D203DA">
      <w:pPr>
        <w:spacing w:before="120" w:line="240" w:lineRule="auto"/>
        <w:rPr>
          <w:rFonts w:ascii="Courier New" w:hAnsi="Courier New" w:cs="Courier New"/>
          <w:i/>
          <w:color w:val="000000" w:themeColor="text1"/>
        </w:rPr>
      </w:pPr>
      <w:r w:rsidRPr="0038051B">
        <w:rPr>
          <w:rFonts w:ascii="Courier New" w:hAnsi="Courier New" w:cs="Courier New"/>
          <w:i/>
          <w:color w:val="000000" w:themeColor="text1"/>
        </w:rPr>
        <w:t>Web-based Instruments</w:t>
      </w:r>
    </w:p>
    <w:p w14:paraId="0E91AF85" w14:textId="4413A399" w:rsidR="00D203DA" w:rsidRPr="0038051B" w:rsidRDefault="00D203DA" w:rsidP="00D203DA">
      <w:pPr>
        <w:spacing w:before="120" w:line="240" w:lineRule="auto"/>
        <w:ind w:firstLine="720"/>
        <w:rPr>
          <w:rFonts w:ascii="Courier New" w:hAnsi="Courier New" w:cs="Courier New"/>
        </w:rPr>
      </w:pPr>
      <w:r w:rsidRPr="0038051B">
        <w:rPr>
          <w:rFonts w:ascii="Courier New" w:hAnsi="Courier New" w:cs="Courier New"/>
        </w:rPr>
        <w:t>For the web-based instrument aspect of this data collection, no payment, gift, or incentive will be provided to the respondents for their participation.</w:t>
      </w:r>
    </w:p>
    <w:p w14:paraId="20CF8310" w14:textId="77777777" w:rsidR="00D203DA" w:rsidRPr="0038051B" w:rsidRDefault="00D203DA" w:rsidP="00D203DA">
      <w:pPr>
        <w:spacing w:before="120" w:line="240" w:lineRule="auto"/>
        <w:rPr>
          <w:rFonts w:ascii="Courier New" w:hAnsi="Courier New" w:cs="Courier New"/>
          <w:i/>
          <w:color w:val="000000" w:themeColor="text1"/>
        </w:rPr>
      </w:pPr>
    </w:p>
    <w:p w14:paraId="53E3C57E" w14:textId="77777777" w:rsidR="00D203DA" w:rsidRPr="0038051B" w:rsidRDefault="00D203DA" w:rsidP="00D203DA">
      <w:pPr>
        <w:spacing w:before="120" w:line="240" w:lineRule="auto"/>
        <w:rPr>
          <w:rFonts w:ascii="Courier New" w:hAnsi="Courier New" w:cs="Courier New"/>
          <w:i/>
          <w:color w:val="000000" w:themeColor="text1"/>
        </w:rPr>
      </w:pPr>
      <w:r w:rsidRPr="0038051B">
        <w:rPr>
          <w:rFonts w:ascii="Courier New" w:hAnsi="Courier New" w:cs="Courier New"/>
          <w:i/>
          <w:color w:val="000000" w:themeColor="text1"/>
        </w:rPr>
        <w:t>Interview Guide</w:t>
      </w:r>
    </w:p>
    <w:p w14:paraId="4D0F70EB" w14:textId="450BE134" w:rsidR="00CE6911" w:rsidRPr="0038051B" w:rsidRDefault="00A23890" w:rsidP="008557FD">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 xml:space="preserve">Tokens of appreciation for </w:t>
      </w:r>
      <w:r w:rsidR="003F0B8E" w:rsidRPr="0038051B">
        <w:rPr>
          <w:rFonts w:ascii="Courier New" w:hAnsi="Courier New" w:cs="Courier New"/>
          <w:color w:val="000000" w:themeColor="text1"/>
        </w:rPr>
        <w:t xml:space="preserve">data collection </w:t>
      </w:r>
      <w:r w:rsidRPr="0038051B">
        <w:rPr>
          <w:rFonts w:ascii="Courier New" w:hAnsi="Courier New" w:cs="Courier New"/>
          <w:color w:val="000000" w:themeColor="text1"/>
        </w:rPr>
        <w:t>participation are an important tool used in studies and are particularly important for the population in this information collection</w:t>
      </w:r>
      <w:r w:rsidR="009B1E31" w:rsidRPr="0038051B">
        <w:rPr>
          <w:rFonts w:ascii="Courier New" w:hAnsi="Courier New" w:cs="Courier New"/>
          <w:color w:val="000000" w:themeColor="text1"/>
        </w:rPr>
        <w:t>.</w:t>
      </w:r>
      <w:r w:rsidR="00A20861" w:rsidRPr="0038051B">
        <w:rPr>
          <w:rFonts w:ascii="Courier New" w:hAnsi="Courier New" w:cs="Courier New"/>
          <w:color w:val="000000" w:themeColor="text1"/>
        </w:rPr>
        <w:t xml:space="preserve">  </w:t>
      </w:r>
      <w:r w:rsidRPr="0038051B">
        <w:rPr>
          <w:rFonts w:ascii="Courier New" w:hAnsi="Courier New" w:cs="Courier New"/>
          <w:color w:val="000000" w:themeColor="text1"/>
        </w:rPr>
        <w:t xml:space="preserve">Educators (including teachers, principals, school counselors, school nurses, and other school staff) work within extremely regimented schedules that offer little room for flexibility or variation in the way they spend the time during their work days.  </w:t>
      </w:r>
      <w:r w:rsidR="00A20861" w:rsidRPr="0038051B">
        <w:rPr>
          <w:rFonts w:ascii="Courier New" w:hAnsi="Courier New" w:cs="Courier New"/>
          <w:color w:val="000000" w:themeColor="text1"/>
        </w:rPr>
        <w:t xml:space="preserve">In </w:t>
      </w:r>
      <w:r w:rsidR="003F0B8E" w:rsidRPr="0038051B">
        <w:rPr>
          <w:rFonts w:ascii="Courier New" w:hAnsi="Courier New" w:cs="Courier New"/>
          <w:color w:val="000000" w:themeColor="text1"/>
        </w:rPr>
        <w:t>the</w:t>
      </w:r>
      <w:r w:rsidR="00A20861" w:rsidRPr="0038051B">
        <w:rPr>
          <w:rFonts w:ascii="Courier New" w:hAnsi="Courier New" w:cs="Courier New"/>
          <w:color w:val="000000" w:themeColor="text1"/>
        </w:rPr>
        <w:t xml:space="preserve"> </w:t>
      </w:r>
      <w:r w:rsidR="003F0B8E" w:rsidRPr="0038051B">
        <w:rPr>
          <w:rFonts w:ascii="Courier New" w:hAnsi="Courier New" w:cs="Courier New"/>
          <w:color w:val="000000" w:themeColor="text1"/>
        </w:rPr>
        <w:t xml:space="preserve">study team’s </w:t>
      </w:r>
      <w:r w:rsidR="00A20861" w:rsidRPr="0038051B">
        <w:rPr>
          <w:rFonts w:ascii="Courier New" w:hAnsi="Courier New" w:cs="Courier New"/>
          <w:color w:val="000000" w:themeColor="text1"/>
        </w:rPr>
        <w:t>extensive experience working with schools and school staff, we have consistently heard that time</w:t>
      </w:r>
      <w:r w:rsidR="00D203DA" w:rsidRPr="0038051B">
        <w:rPr>
          <w:rFonts w:ascii="Courier New" w:hAnsi="Courier New" w:cs="Courier New"/>
          <w:color w:val="000000" w:themeColor="text1"/>
        </w:rPr>
        <w:t xml:space="preserve"> </w:t>
      </w:r>
      <w:r w:rsidR="00A20861" w:rsidRPr="0038051B">
        <w:rPr>
          <w:rFonts w:ascii="Courier New" w:hAnsi="Courier New" w:cs="Courier New"/>
          <w:color w:val="000000" w:themeColor="text1"/>
        </w:rPr>
        <w:t>is extremely har</w:t>
      </w:r>
      <w:r w:rsidR="00E72783" w:rsidRPr="0038051B">
        <w:rPr>
          <w:rFonts w:ascii="Courier New" w:hAnsi="Courier New" w:cs="Courier New"/>
          <w:color w:val="000000" w:themeColor="text1"/>
        </w:rPr>
        <w:t xml:space="preserve">d to come by for school staff.  In our experience, the lack of time for school personnel is such a substantial concern for school administrators, that local education agencies often restrict the commitments they allow school personnel to make for tasks such as data collection.  </w:t>
      </w:r>
      <w:r w:rsidR="00A20861" w:rsidRPr="0038051B">
        <w:rPr>
          <w:rFonts w:ascii="Courier New" w:hAnsi="Courier New" w:cs="Courier New"/>
          <w:color w:val="000000" w:themeColor="text1"/>
        </w:rPr>
        <w:t>A study funded by the U.S. Department of Education helped document some of the time constraints faced by school staff.  In that study of middle school teachers, researchers identified a number of time-related challenges, two of which included “feeling overwhelmed” and “lack of discretionary time”</w:t>
      </w:r>
      <w:r w:rsidR="00BD6DBF" w:rsidRPr="0038051B">
        <w:rPr>
          <w:rFonts w:ascii="Courier New" w:hAnsi="Courier New" w:cs="Courier New"/>
          <w:color w:val="000000" w:themeColor="text1"/>
        </w:rPr>
        <w:t>.</w:t>
      </w:r>
      <w:r w:rsidR="00445C68">
        <w:rPr>
          <w:rFonts w:ascii="Courier New" w:hAnsi="Courier New" w:cs="Courier New"/>
          <w:color w:val="000000" w:themeColor="text1"/>
          <w:vertAlign w:val="superscript"/>
        </w:rPr>
        <w:t>4</w:t>
      </w:r>
      <w:r w:rsidR="00445C68" w:rsidRPr="0038051B">
        <w:rPr>
          <w:rFonts w:ascii="Courier New" w:hAnsi="Courier New" w:cs="Courier New"/>
          <w:color w:val="000000" w:themeColor="text1"/>
        </w:rPr>
        <w:t xml:space="preserve"> </w:t>
      </w:r>
      <w:r w:rsidR="00A20861" w:rsidRPr="0038051B">
        <w:rPr>
          <w:rFonts w:ascii="Courier New" w:hAnsi="Courier New" w:cs="Courier New"/>
          <w:color w:val="000000" w:themeColor="text1"/>
        </w:rPr>
        <w:t>Discretionary time</w:t>
      </w:r>
      <w:r w:rsidR="001450C9" w:rsidRPr="0038051B">
        <w:rPr>
          <w:rFonts w:ascii="Courier New" w:hAnsi="Courier New" w:cs="Courier New"/>
          <w:color w:val="000000" w:themeColor="text1"/>
        </w:rPr>
        <w:t>, in that study, was defined as “the time when teachers are</w:t>
      </w:r>
      <w:r w:rsidR="003F0B8E" w:rsidRPr="0038051B">
        <w:rPr>
          <w:rFonts w:ascii="Courier New" w:hAnsi="Courier New" w:cs="Courier New"/>
          <w:color w:val="000000" w:themeColor="text1"/>
        </w:rPr>
        <w:t xml:space="preserve"> free</w:t>
      </w:r>
      <w:r w:rsidR="001450C9" w:rsidRPr="0038051B">
        <w:rPr>
          <w:rFonts w:ascii="Courier New" w:hAnsi="Courier New" w:cs="Courier New"/>
          <w:color w:val="000000" w:themeColor="text1"/>
        </w:rPr>
        <w:t xml:space="preserve"> from scheduled responsibilities and can decide what to do,” and the study found that true discretionary time for teachers was rare. Administrators typically set teachers’ schedules, and the majority of their tim</w:t>
      </w:r>
      <w:r w:rsidR="003F0B8E" w:rsidRPr="0038051B">
        <w:rPr>
          <w:rFonts w:ascii="Courier New" w:hAnsi="Courier New" w:cs="Courier New"/>
          <w:color w:val="000000" w:themeColor="text1"/>
        </w:rPr>
        <w:t>e wa</w:t>
      </w:r>
      <w:r w:rsidR="001450C9" w:rsidRPr="0038051B">
        <w:rPr>
          <w:rFonts w:ascii="Courier New" w:hAnsi="Courier New" w:cs="Courier New"/>
          <w:color w:val="000000" w:themeColor="text1"/>
        </w:rPr>
        <w:t>s spent with students.  Even “free time”</w:t>
      </w:r>
      <w:r w:rsidR="003F0B8E" w:rsidRPr="0038051B">
        <w:rPr>
          <w:rFonts w:ascii="Courier New" w:hAnsi="Courier New" w:cs="Courier New"/>
          <w:color w:val="000000" w:themeColor="text1"/>
        </w:rPr>
        <w:t xml:space="preserve"> wa</w:t>
      </w:r>
      <w:r w:rsidR="001450C9" w:rsidRPr="0038051B">
        <w:rPr>
          <w:rFonts w:ascii="Courier New" w:hAnsi="Courier New" w:cs="Courier New"/>
          <w:color w:val="000000" w:themeColor="text1"/>
        </w:rPr>
        <w:t xml:space="preserve">s often spent with set responsibilities such as team meetings, parent conferences, student meetings, supervising lunch rooms, and moving students from one </w:t>
      </w:r>
      <w:r w:rsidR="00C7524E" w:rsidRPr="0038051B">
        <w:rPr>
          <w:rFonts w:ascii="Courier New" w:hAnsi="Courier New" w:cs="Courier New"/>
          <w:color w:val="000000" w:themeColor="text1"/>
        </w:rPr>
        <w:t>place</w:t>
      </w:r>
      <w:r w:rsidR="001450C9" w:rsidRPr="0038051B">
        <w:rPr>
          <w:rFonts w:ascii="Courier New" w:hAnsi="Courier New" w:cs="Courier New"/>
          <w:color w:val="000000" w:themeColor="text1"/>
        </w:rPr>
        <w:t xml:space="preserve"> to another</w:t>
      </w:r>
      <w:r w:rsidR="00BD6DBF" w:rsidRPr="0038051B">
        <w:rPr>
          <w:rFonts w:ascii="Courier New" w:hAnsi="Courier New" w:cs="Courier New"/>
          <w:color w:val="000000" w:themeColor="text1"/>
        </w:rPr>
        <w:t>.</w:t>
      </w:r>
      <w:r w:rsidR="00445C68">
        <w:rPr>
          <w:rFonts w:ascii="Courier New" w:hAnsi="Courier New" w:cs="Courier New"/>
          <w:color w:val="000000" w:themeColor="text1"/>
          <w:vertAlign w:val="superscript"/>
        </w:rPr>
        <w:t>4</w:t>
      </w:r>
      <w:r w:rsidR="00445C68" w:rsidRPr="0038051B">
        <w:rPr>
          <w:rFonts w:ascii="Courier New" w:hAnsi="Courier New" w:cs="Courier New"/>
          <w:color w:val="000000" w:themeColor="text1"/>
        </w:rPr>
        <w:t xml:space="preserve"> </w:t>
      </w:r>
      <w:r w:rsidR="001450C9" w:rsidRPr="0038051B">
        <w:rPr>
          <w:rFonts w:ascii="Courier New" w:hAnsi="Courier New" w:cs="Courier New"/>
          <w:color w:val="000000" w:themeColor="text1"/>
        </w:rPr>
        <w:t>It is precisely this lack of discretionary time that</w:t>
      </w:r>
      <w:r w:rsidR="003F0B8E" w:rsidRPr="0038051B">
        <w:rPr>
          <w:rFonts w:ascii="Courier New" w:hAnsi="Courier New" w:cs="Courier New"/>
          <w:color w:val="000000" w:themeColor="text1"/>
        </w:rPr>
        <w:t xml:space="preserve"> can make</w:t>
      </w:r>
      <w:r w:rsidR="001450C9" w:rsidRPr="0038051B">
        <w:rPr>
          <w:rFonts w:ascii="Courier New" w:hAnsi="Courier New" w:cs="Courier New"/>
          <w:color w:val="000000" w:themeColor="text1"/>
        </w:rPr>
        <w:t xml:space="preserve"> </w:t>
      </w:r>
      <w:r w:rsidR="000771F0" w:rsidRPr="0038051B">
        <w:rPr>
          <w:rFonts w:ascii="Courier New" w:hAnsi="Courier New" w:cs="Courier New"/>
          <w:color w:val="000000" w:themeColor="text1"/>
        </w:rPr>
        <w:t xml:space="preserve">achieving </w:t>
      </w:r>
      <w:r w:rsidR="001450C9" w:rsidRPr="0038051B">
        <w:rPr>
          <w:rFonts w:ascii="Courier New" w:hAnsi="Courier New" w:cs="Courier New"/>
          <w:color w:val="000000" w:themeColor="text1"/>
        </w:rPr>
        <w:t>high response rate</w:t>
      </w:r>
      <w:r w:rsidR="000771F0" w:rsidRPr="0038051B">
        <w:rPr>
          <w:rFonts w:ascii="Courier New" w:hAnsi="Courier New" w:cs="Courier New"/>
          <w:color w:val="000000" w:themeColor="text1"/>
        </w:rPr>
        <w:t>s</w:t>
      </w:r>
      <w:r w:rsidR="001450C9" w:rsidRPr="0038051B">
        <w:rPr>
          <w:rFonts w:ascii="Courier New" w:hAnsi="Courier New" w:cs="Courier New"/>
          <w:color w:val="000000" w:themeColor="text1"/>
        </w:rPr>
        <w:t xml:space="preserve"> among educators a challenge.</w:t>
      </w:r>
      <w:r w:rsidR="00CE6911" w:rsidRPr="0038051B">
        <w:rPr>
          <w:rFonts w:ascii="Courier New" w:hAnsi="Courier New" w:cs="Courier New"/>
          <w:color w:val="000000" w:themeColor="text1"/>
        </w:rPr>
        <w:t xml:space="preserve">  In this particular data collection, it is expected that many school staff will need to participate in the data collection outside of their regular work hours, w</w:t>
      </w:r>
      <w:r w:rsidR="00C7524E" w:rsidRPr="0038051B">
        <w:rPr>
          <w:rFonts w:ascii="Courier New" w:hAnsi="Courier New" w:cs="Courier New"/>
          <w:color w:val="000000" w:themeColor="text1"/>
        </w:rPr>
        <w:t>hich</w:t>
      </w:r>
      <w:r w:rsidR="00CE6911" w:rsidRPr="0038051B">
        <w:rPr>
          <w:rFonts w:ascii="Courier New" w:hAnsi="Courier New" w:cs="Courier New"/>
          <w:color w:val="000000" w:themeColor="text1"/>
        </w:rPr>
        <w:t xml:space="preserve"> produces an additional burden for them that threatens to impact response rates.</w:t>
      </w:r>
      <w:r w:rsidR="00130FF4" w:rsidRPr="0038051B">
        <w:rPr>
          <w:rFonts w:ascii="Courier New" w:hAnsi="Courier New" w:cs="Courier New"/>
          <w:color w:val="000000" w:themeColor="text1"/>
        </w:rPr>
        <w:t xml:space="preserve"> Other researchers have found that providing incentives for school staff such as school counselors</w:t>
      </w:r>
      <w:r w:rsidR="00BF099A">
        <w:rPr>
          <w:rFonts w:ascii="Courier New" w:hAnsi="Courier New" w:cs="Courier New"/>
          <w:color w:val="000000" w:themeColor="text1"/>
          <w:vertAlign w:val="superscript"/>
        </w:rPr>
        <w:t>5</w:t>
      </w:r>
      <w:r w:rsidR="00130FF4" w:rsidRPr="0038051B">
        <w:rPr>
          <w:rFonts w:ascii="Courier New" w:hAnsi="Courier New" w:cs="Courier New"/>
          <w:color w:val="000000" w:themeColor="text1"/>
        </w:rPr>
        <w:t xml:space="preserve"> and school principals</w:t>
      </w:r>
      <w:r w:rsidR="00BF099A">
        <w:rPr>
          <w:rFonts w:ascii="Courier New" w:hAnsi="Courier New" w:cs="Courier New"/>
          <w:color w:val="000000" w:themeColor="text1"/>
          <w:vertAlign w:val="superscript"/>
        </w:rPr>
        <w:t>6</w:t>
      </w:r>
      <w:r w:rsidR="00130FF4" w:rsidRPr="0038051B">
        <w:rPr>
          <w:rFonts w:ascii="Courier New" w:hAnsi="Courier New" w:cs="Courier New"/>
          <w:color w:val="000000" w:themeColor="text1"/>
        </w:rPr>
        <w:t xml:space="preserve"> have increased their likelihood of participation.</w:t>
      </w:r>
    </w:p>
    <w:p w14:paraId="45BBA1C3" w14:textId="3955D5FA" w:rsidR="007A4488" w:rsidRPr="0038051B" w:rsidRDefault="00B52A5B"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Given the considerations outlined above and the estimated burden on the in-person interviews</w:t>
      </w:r>
      <w:r w:rsidR="007A4488" w:rsidRPr="0038051B">
        <w:rPr>
          <w:rFonts w:ascii="Courier New" w:hAnsi="Courier New" w:cs="Courier New"/>
          <w:color w:val="000000" w:themeColor="text1"/>
        </w:rPr>
        <w:t>/focus groups</w:t>
      </w:r>
      <w:r w:rsidRPr="0038051B">
        <w:rPr>
          <w:rFonts w:ascii="Courier New" w:hAnsi="Courier New" w:cs="Courier New"/>
          <w:color w:val="000000" w:themeColor="text1"/>
        </w:rPr>
        <w:t>, g</w:t>
      </w:r>
      <w:r w:rsidR="00C16ADE" w:rsidRPr="0038051B">
        <w:rPr>
          <w:rFonts w:ascii="Courier New" w:hAnsi="Courier New" w:cs="Courier New"/>
          <w:color w:val="000000" w:themeColor="text1"/>
        </w:rPr>
        <w:t>ifts to respondents</w:t>
      </w:r>
      <w:r w:rsidRPr="0038051B">
        <w:rPr>
          <w:rFonts w:ascii="Courier New" w:hAnsi="Courier New" w:cs="Courier New"/>
          <w:color w:val="000000" w:themeColor="text1"/>
        </w:rPr>
        <w:t xml:space="preserve"> in the form of </w:t>
      </w:r>
      <w:r w:rsidR="00C16ADE" w:rsidRPr="0038051B">
        <w:rPr>
          <w:rFonts w:ascii="Courier New" w:hAnsi="Courier New" w:cs="Courier New"/>
          <w:color w:val="000000" w:themeColor="text1"/>
        </w:rPr>
        <w:t>$25 Visa gift card</w:t>
      </w:r>
      <w:r w:rsidRPr="0038051B">
        <w:rPr>
          <w:rFonts w:ascii="Courier New" w:hAnsi="Courier New" w:cs="Courier New"/>
          <w:color w:val="000000" w:themeColor="text1"/>
        </w:rPr>
        <w:t>s</w:t>
      </w:r>
      <w:r w:rsidR="00C16ADE" w:rsidRPr="0038051B">
        <w:rPr>
          <w:rFonts w:ascii="Courier New" w:hAnsi="Courier New" w:cs="Courier New"/>
          <w:color w:val="000000" w:themeColor="text1"/>
        </w:rPr>
        <w:t xml:space="preserve"> are proposed</w:t>
      </w:r>
      <w:r w:rsidRPr="0038051B">
        <w:rPr>
          <w:rFonts w:ascii="Courier New" w:hAnsi="Courier New" w:cs="Courier New"/>
          <w:color w:val="000000" w:themeColor="text1"/>
        </w:rPr>
        <w:t xml:space="preserve"> for participants</w:t>
      </w:r>
      <w:r w:rsidR="00C16ADE" w:rsidRPr="0038051B">
        <w:rPr>
          <w:rFonts w:ascii="Courier New" w:hAnsi="Courier New" w:cs="Courier New"/>
          <w:color w:val="000000" w:themeColor="text1"/>
        </w:rPr>
        <w:t xml:space="preserve">. </w:t>
      </w:r>
      <w:r w:rsidR="008557FD" w:rsidRPr="0038051B">
        <w:rPr>
          <w:rFonts w:ascii="Courier New" w:hAnsi="Courier New" w:cs="Courier New"/>
          <w:color w:val="000000" w:themeColor="text1"/>
        </w:rPr>
        <w:t xml:space="preserve"> These interviews</w:t>
      </w:r>
      <w:r w:rsidR="007A4488" w:rsidRPr="0038051B">
        <w:rPr>
          <w:rFonts w:ascii="Courier New" w:hAnsi="Courier New" w:cs="Courier New"/>
          <w:color w:val="000000" w:themeColor="text1"/>
        </w:rPr>
        <w:t>/focus groups</w:t>
      </w:r>
      <w:r w:rsidR="008557FD" w:rsidRPr="0038051B">
        <w:rPr>
          <w:rFonts w:ascii="Courier New" w:hAnsi="Courier New" w:cs="Courier New"/>
          <w:color w:val="000000" w:themeColor="text1"/>
        </w:rPr>
        <w:t xml:space="preserve"> are not part of the</w:t>
      </w:r>
      <w:r w:rsidR="007A4488" w:rsidRPr="0038051B">
        <w:rPr>
          <w:rFonts w:ascii="Courier New" w:hAnsi="Courier New" w:cs="Courier New"/>
          <w:color w:val="000000" w:themeColor="text1"/>
        </w:rPr>
        <w:t xml:space="preserve"> participants’ </w:t>
      </w:r>
      <w:r w:rsidR="008557FD" w:rsidRPr="0038051B">
        <w:rPr>
          <w:rFonts w:ascii="Courier New" w:hAnsi="Courier New" w:cs="Courier New"/>
          <w:color w:val="000000" w:themeColor="text1"/>
        </w:rPr>
        <w:t xml:space="preserve">job duties and are completely voluntary in nature.  </w:t>
      </w:r>
      <w:r w:rsidR="007A4488" w:rsidRPr="0038051B">
        <w:rPr>
          <w:rFonts w:ascii="Courier New" w:hAnsi="Courier New" w:cs="Courier New"/>
          <w:color w:val="000000" w:themeColor="text1"/>
        </w:rPr>
        <w:t>Furthermore, i</w:t>
      </w:r>
      <w:r w:rsidRPr="0038051B">
        <w:rPr>
          <w:rFonts w:ascii="Courier New" w:hAnsi="Courier New" w:cs="Courier New"/>
          <w:color w:val="000000" w:themeColor="text1"/>
        </w:rPr>
        <w:t>nterviews</w:t>
      </w:r>
      <w:r w:rsidR="00E66A94" w:rsidRPr="0038051B">
        <w:rPr>
          <w:rFonts w:ascii="Courier New" w:hAnsi="Courier New" w:cs="Courier New"/>
          <w:color w:val="000000" w:themeColor="text1"/>
        </w:rPr>
        <w:t>/focus groups</w:t>
      </w:r>
      <w:r w:rsidRPr="0038051B">
        <w:rPr>
          <w:rFonts w:ascii="Courier New" w:hAnsi="Courier New" w:cs="Courier New"/>
          <w:color w:val="000000" w:themeColor="text1"/>
        </w:rPr>
        <w:t xml:space="preserve"> are estimated to be 1 hour or 1.5 hours (depending on the role of the </w:t>
      </w:r>
      <w:r w:rsidR="007A4488" w:rsidRPr="0038051B">
        <w:rPr>
          <w:rFonts w:ascii="Courier New" w:hAnsi="Courier New" w:cs="Courier New"/>
          <w:color w:val="000000" w:themeColor="text1"/>
        </w:rPr>
        <w:t>individuals participating</w:t>
      </w:r>
      <w:r w:rsidRPr="0038051B">
        <w:rPr>
          <w:rFonts w:ascii="Courier New" w:hAnsi="Courier New" w:cs="Courier New"/>
          <w:color w:val="000000" w:themeColor="text1"/>
        </w:rPr>
        <w:t>), and this represents an extremely large block of time for personnel working in schools. Scheduling time for these interviews</w:t>
      </w:r>
      <w:r w:rsidR="00E66A94" w:rsidRPr="0038051B">
        <w:rPr>
          <w:rFonts w:ascii="Courier New" w:hAnsi="Courier New" w:cs="Courier New"/>
          <w:color w:val="000000" w:themeColor="text1"/>
        </w:rPr>
        <w:t>/focus groups</w:t>
      </w:r>
      <w:r w:rsidRPr="0038051B">
        <w:rPr>
          <w:rFonts w:ascii="Courier New" w:hAnsi="Courier New" w:cs="Courier New"/>
          <w:color w:val="000000" w:themeColor="text1"/>
        </w:rPr>
        <w:t xml:space="preserve"> will require a great commitment from school staff</w:t>
      </w:r>
      <w:r w:rsidR="00786CD5" w:rsidRPr="0038051B">
        <w:rPr>
          <w:rFonts w:ascii="Courier New" w:hAnsi="Courier New" w:cs="Courier New"/>
          <w:color w:val="000000" w:themeColor="text1"/>
        </w:rPr>
        <w:t>,</w:t>
      </w:r>
      <w:r w:rsidRPr="0038051B">
        <w:rPr>
          <w:rFonts w:ascii="Courier New" w:hAnsi="Courier New" w:cs="Courier New"/>
          <w:color w:val="000000" w:themeColor="text1"/>
        </w:rPr>
        <w:t xml:space="preserve"> and </w:t>
      </w:r>
      <w:r w:rsidR="00786CD5" w:rsidRPr="0038051B">
        <w:rPr>
          <w:rFonts w:ascii="Courier New" w:hAnsi="Courier New" w:cs="Courier New"/>
          <w:color w:val="000000" w:themeColor="text1"/>
        </w:rPr>
        <w:t xml:space="preserve">not only will it be an activity in addition to their regular duties, it is </w:t>
      </w:r>
      <w:r w:rsidRPr="0038051B">
        <w:rPr>
          <w:rFonts w:ascii="Courier New" w:hAnsi="Courier New" w:cs="Courier New"/>
          <w:color w:val="000000" w:themeColor="text1"/>
        </w:rPr>
        <w:t xml:space="preserve">likely </w:t>
      </w:r>
      <w:r w:rsidR="00786CD5" w:rsidRPr="0038051B">
        <w:rPr>
          <w:rFonts w:ascii="Courier New" w:hAnsi="Courier New" w:cs="Courier New"/>
          <w:color w:val="000000" w:themeColor="text1"/>
        </w:rPr>
        <w:t>many</w:t>
      </w:r>
      <w:r w:rsidRPr="0038051B">
        <w:rPr>
          <w:rFonts w:ascii="Courier New" w:hAnsi="Courier New" w:cs="Courier New"/>
          <w:color w:val="000000" w:themeColor="text1"/>
        </w:rPr>
        <w:t xml:space="preserve"> interviews</w:t>
      </w:r>
      <w:r w:rsidR="00786CD5" w:rsidRPr="0038051B">
        <w:rPr>
          <w:rFonts w:ascii="Courier New" w:hAnsi="Courier New" w:cs="Courier New"/>
          <w:color w:val="000000" w:themeColor="text1"/>
        </w:rPr>
        <w:t>/focus groups</w:t>
      </w:r>
      <w:r w:rsidRPr="0038051B">
        <w:rPr>
          <w:rFonts w:ascii="Courier New" w:hAnsi="Courier New" w:cs="Courier New"/>
          <w:color w:val="000000" w:themeColor="text1"/>
        </w:rPr>
        <w:t xml:space="preserve"> </w:t>
      </w:r>
      <w:r w:rsidR="00786CD5" w:rsidRPr="0038051B">
        <w:rPr>
          <w:rFonts w:ascii="Courier New" w:hAnsi="Courier New" w:cs="Courier New"/>
          <w:color w:val="000000" w:themeColor="text1"/>
        </w:rPr>
        <w:t xml:space="preserve">will </w:t>
      </w:r>
      <w:r w:rsidRPr="0038051B">
        <w:rPr>
          <w:rFonts w:ascii="Courier New" w:hAnsi="Courier New" w:cs="Courier New"/>
          <w:color w:val="000000" w:themeColor="text1"/>
        </w:rPr>
        <w:t xml:space="preserve">take place outside of </w:t>
      </w:r>
      <w:r w:rsidR="00786CD5" w:rsidRPr="0038051B">
        <w:rPr>
          <w:rFonts w:ascii="Courier New" w:hAnsi="Courier New" w:cs="Courier New"/>
          <w:color w:val="000000" w:themeColor="text1"/>
        </w:rPr>
        <w:t xml:space="preserve">regular </w:t>
      </w:r>
      <w:r w:rsidRPr="0038051B">
        <w:rPr>
          <w:rFonts w:ascii="Courier New" w:hAnsi="Courier New" w:cs="Courier New"/>
          <w:color w:val="000000" w:themeColor="text1"/>
        </w:rPr>
        <w:t>working hours. In addition, in spite of attempts to minimize burden on respondents, the participants may have to leave their regular work buildings to get to the location for interviews</w:t>
      </w:r>
      <w:r w:rsidR="00E66A94" w:rsidRPr="0038051B">
        <w:rPr>
          <w:rFonts w:ascii="Courier New" w:hAnsi="Courier New" w:cs="Courier New"/>
          <w:color w:val="000000" w:themeColor="text1"/>
        </w:rPr>
        <w:t>/focus groups</w:t>
      </w:r>
      <w:r w:rsidRPr="0038051B">
        <w:rPr>
          <w:rFonts w:ascii="Courier New" w:hAnsi="Courier New" w:cs="Courier New"/>
          <w:color w:val="000000" w:themeColor="text1"/>
        </w:rPr>
        <w:t xml:space="preserve">, representing an additional expenditure of effort on behalf of the participants.  </w:t>
      </w:r>
    </w:p>
    <w:p w14:paraId="1CA31AAB" w14:textId="5BAD9D66" w:rsidR="00786CD5" w:rsidRPr="0038051B" w:rsidRDefault="00786CD5" w:rsidP="007A4488">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A unique aspect of this proposed interview</w:t>
      </w:r>
      <w:r w:rsidR="00E66A94" w:rsidRPr="0038051B">
        <w:rPr>
          <w:rFonts w:ascii="Courier New" w:hAnsi="Courier New" w:cs="Courier New"/>
          <w:color w:val="000000" w:themeColor="text1"/>
        </w:rPr>
        <w:t>/focus group</w:t>
      </w:r>
      <w:r w:rsidRPr="0038051B">
        <w:rPr>
          <w:rFonts w:ascii="Courier New" w:hAnsi="Courier New" w:cs="Courier New"/>
          <w:color w:val="000000" w:themeColor="text1"/>
        </w:rPr>
        <w:t xml:space="preserve"> data collection is that it is not only the overall sample size that is critical to the quality of the research, but the participation of the specific individuals who have been invited to participate.  Interviews</w:t>
      </w:r>
      <w:r w:rsidR="00E66A94" w:rsidRPr="0038051B">
        <w:rPr>
          <w:rFonts w:ascii="Courier New" w:hAnsi="Courier New" w:cs="Courier New"/>
          <w:color w:val="000000" w:themeColor="text1"/>
        </w:rPr>
        <w:t>/focus groups</w:t>
      </w:r>
      <w:r w:rsidRPr="0038051B">
        <w:rPr>
          <w:rFonts w:ascii="Courier New" w:hAnsi="Courier New" w:cs="Courier New"/>
          <w:color w:val="000000" w:themeColor="text1"/>
        </w:rPr>
        <w:t xml:space="preserve"> will be requested from specific school staff based on their roles and their ability to speak to different elements of the school environment; therefore, in order to accurately describe the school climate, it will be essential to gain participation from those particular individuals. One of the challenges for the study team is that </w:t>
      </w:r>
      <w:r w:rsidR="007A4488" w:rsidRPr="0038051B">
        <w:rPr>
          <w:rFonts w:ascii="Courier New" w:hAnsi="Courier New" w:cs="Courier New"/>
          <w:color w:val="000000" w:themeColor="text1"/>
        </w:rPr>
        <w:t>research shows that in data collection with education staff, “there is likely to be a strong association with nonresponse and the survey topics of interest”.</w:t>
      </w:r>
      <w:r w:rsidR="00BF099A">
        <w:rPr>
          <w:rFonts w:ascii="Courier New" w:hAnsi="Courier New" w:cs="Courier New"/>
          <w:color w:val="000000" w:themeColor="text1"/>
          <w:vertAlign w:val="superscript"/>
        </w:rPr>
        <w:t>6</w:t>
      </w:r>
      <w:r w:rsidR="00732EBE" w:rsidRPr="0038051B">
        <w:rPr>
          <w:rFonts w:ascii="Courier New" w:hAnsi="Courier New" w:cs="Courier New"/>
          <w:color w:val="000000" w:themeColor="text1"/>
        </w:rPr>
        <w:t xml:space="preserve"> </w:t>
      </w:r>
      <w:r w:rsidR="007A4488" w:rsidRPr="0038051B">
        <w:rPr>
          <w:rFonts w:ascii="Courier New" w:hAnsi="Courier New" w:cs="Courier New"/>
          <w:color w:val="000000" w:themeColor="text1"/>
        </w:rPr>
        <w:t xml:space="preserve">Educators who have interest in the topic of the survey or who participated in the program being assessed may be more likely to participate in interviews or focus groups, introducing a bias and limiting our ability to get a true picture of the school climate. Given that the topic of the proposed information collection includes questions on the school climate, a topic which is likely to have widely varying levels of appeal to school staff, and the fact that by </w:t>
      </w:r>
      <w:r w:rsidR="00316924" w:rsidRPr="0038051B">
        <w:rPr>
          <w:rFonts w:ascii="Courier New" w:hAnsi="Courier New" w:cs="Courier New"/>
          <w:color w:val="000000" w:themeColor="text1"/>
        </w:rPr>
        <w:t>this</w:t>
      </w:r>
      <w:r w:rsidR="007A4488" w:rsidRPr="0038051B">
        <w:rPr>
          <w:rFonts w:ascii="Courier New" w:hAnsi="Courier New" w:cs="Courier New"/>
          <w:color w:val="000000" w:themeColor="text1"/>
        </w:rPr>
        <w:t xml:space="preserve"> round of data collection some, but not all, staff may have participated in program activities, the study team believes that the potential for bias from interest in the topic is a particular concern for the data collection.  The use of incentives can help minimize bias resulting from variations in interest in the topic by </w:t>
      </w:r>
      <w:r w:rsidRPr="0038051B">
        <w:rPr>
          <w:rFonts w:ascii="Courier New" w:hAnsi="Courier New" w:cs="Courier New"/>
          <w:color w:val="000000" w:themeColor="text1"/>
        </w:rPr>
        <w:t>helping the motivate the staff members recruited for interviews</w:t>
      </w:r>
      <w:r w:rsidR="00E66A94" w:rsidRPr="0038051B">
        <w:rPr>
          <w:rFonts w:ascii="Courier New" w:hAnsi="Courier New" w:cs="Courier New"/>
          <w:color w:val="000000" w:themeColor="text1"/>
        </w:rPr>
        <w:t>/focus groups</w:t>
      </w:r>
      <w:r w:rsidRPr="0038051B">
        <w:rPr>
          <w:rFonts w:ascii="Courier New" w:hAnsi="Courier New" w:cs="Courier New"/>
          <w:color w:val="000000" w:themeColor="text1"/>
        </w:rPr>
        <w:t xml:space="preserve"> to actually make the commitment of their time necessary for participating in the interviews/focus groups. </w:t>
      </w:r>
      <w:r w:rsidR="00537446" w:rsidRPr="0038051B">
        <w:rPr>
          <w:rFonts w:ascii="Courier New" w:hAnsi="Courier New" w:cs="Courier New"/>
          <w:color w:val="000000" w:themeColor="text1"/>
        </w:rPr>
        <w:t>Krueger and Casey (2009) note that the gift helps emphasize to participants that the assessment is important, which in turn will make them more inclined to make time to participate. More specifically, the incentive basically “serves to protect the promised time slot from being preempted.”</w:t>
      </w:r>
      <w:r w:rsidR="00BF099A">
        <w:rPr>
          <w:rFonts w:ascii="Courier New" w:hAnsi="Courier New" w:cs="Courier New"/>
          <w:color w:val="000000" w:themeColor="text1"/>
          <w:vertAlign w:val="superscript"/>
        </w:rPr>
        <w:t>7</w:t>
      </w:r>
      <w:r w:rsidR="00732EBE" w:rsidRPr="0038051B">
        <w:rPr>
          <w:rFonts w:ascii="Courier New" w:hAnsi="Courier New" w:cs="Courier New"/>
          <w:color w:val="000000" w:themeColor="text1"/>
        </w:rPr>
        <w:t xml:space="preserve"> </w:t>
      </w:r>
      <w:r w:rsidR="00537446" w:rsidRPr="0038051B">
        <w:rPr>
          <w:rFonts w:ascii="Courier New" w:hAnsi="Courier New" w:cs="Courier New"/>
          <w:color w:val="000000" w:themeColor="text1"/>
        </w:rPr>
        <w:t xml:space="preserve">In this data collection, the use of incentives is expected to minimize bias related to interest in the topic, and therefore, </w:t>
      </w:r>
      <w:r w:rsidRPr="0038051B">
        <w:rPr>
          <w:rFonts w:ascii="Courier New" w:hAnsi="Courier New" w:cs="Courier New"/>
          <w:color w:val="000000" w:themeColor="text1"/>
        </w:rPr>
        <w:t>increase</w:t>
      </w:r>
      <w:r w:rsidR="007A4488" w:rsidRPr="0038051B">
        <w:rPr>
          <w:rFonts w:ascii="Courier New" w:hAnsi="Courier New" w:cs="Courier New"/>
          <w:color w:val="000000" w:themeColor="text1"/>
        </w:rPr>
        <w:t xml:space="preserve"> the quality and </w:t>
      </w:r>
      <w:r w:rsidRPr="0038051B">
        <w:rPr>
          <w:rFonts w:ascii="Courier New" w:hAnsi="Courier New" w:cs="Courier New"/>
          <w:color w:val="000000" w:themeColor="text1"/>
        </w:rPr>
        <w:t>accuracy</w:t>
      </w:r>
      <w:r w:rsidR="007A4488" w:rsidRPr="0038051B">
        <w:rPr>
          <w:rFonts w:ascii="Courier New" w:hAnsi="Courier New" w:cs="Courier New"/>
          <w:color w:val="000000" w:themeColor="text1"/>
        </w:rPr>
        <w:t xml:space="preserve"> of data collected.</w:t>
      </w:r>
      <w:r w:rsidRPr="0038051B">
        <w:rPr>
          <w:rFonts w:ascii="Courier New" w:hAnsi="Courier New" w:cs="Courier New"/>
          <w:color w:val="000000" w:themeColor="text1"/>
        </w:rPr>
        <w:t xml:space="preserve"> </w:t>
      </w:r>
    </w:p>
    <w:p w14:paraId="3D785E9E" w14:textId="3464F40E" w:rsidR="00C16ADE" w:rsidRPr="0038051B" w:rsidRDefault="00B52A5B" w:rsidP="00537446">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 xml:space="preserve">It is for these reasons that the study team is proposing to offer </w:t>
      </w:r>
      <w:r w:rsidR="007A4488" w:rsidRPr="0038051B">
        <w:rPr>
          <w:rFonts w:ascii="Courier New" w:hAnsi="Courier New" w:cs="Courier New"/>
          <w:color w:val="000000" w:themeColor="text1"/>
        </w:rPr>
        <w:t xml:space="preserve">$25 </w:t>
      </w:r>
      <w:r w:rsidRPr="0038051B">
        <w:rPr>
          <w:rFonts w:ascii="Courier New" w:hAnsi="Courier New" w:cs="Courier New"/>
          <w:color w:val="000000" w:themeColor="text1"/>
        </w:rPr>
        <w:t>gifts to interview</w:t>
      </w:r>
      <w:r w:rsidR="00E66A94" w:rsidRPr="0038051B">
        <w:rPr>
          <w:rFonts w:ascii="Courier New" w:hAnsi="Courier New" w:cs="Courier New"/>
          <w:color w:val="000000" w:themeColor="text1"/>
        </w:rPr>
        <w:t>/focus group</w:t>
      </w:r>
      <w:r w:rsidRPr="0038051B">
        <w:rPr>
          <w:rFonts w:ascii="Courier New" w:hAnsi="Courier New" w:cs="Courier New"/>
          <w:color w:val="000000" w:themeColor="text1"/>
        </w:rPr>
        <w:t xml:space="preserve"> participants. </w:t>
      </w:r>
      <w:r w:rsidR="00786CD5" w:rsidRPr="0038051B">
        <w:rPr>
          <w:rFonts w:ascii="Courier New" w:hAnsi="Courier New" w:cs="Courier New"/>
          <w:color w:val="000000" w:themeColor="text1"/>
        </w:rPr>
        <w:t>Both Goldenkoff (2004)</w:t>
      </w:r>
      <w:r w:rsidR="00BF099A">
        <w:rPr>
          <w:rFonts w:ascii="Courier New" w:hAnsi="Courier New" w:cs="Courier New"/>
          <w:color w:val="000000" w:themeColor="text1"/>
          <w:vertAlign w:val="superscript"/>
        </w:rPr>
        <w:t>8</w:t>
      </w:r>
      <w:r w:rsidR="00732EBE" w:rsidRPr="0038051B">
        <w:rPr>
          <w:rFonts w:ascii="Courier New" w:hAnsi="Courier New" w:cs="Courier New"/>
          <w:color w:val="000000" w:themeColor="text1"/>
        </w:rPr>
        <w:t xml:space="preserve"> </w:t>
      </w:r>
      <w:r w:rsidR="00786CD5" w:rsidRPr="0038051B">
        <w:rPr>
          <w:rFonts w:ascii="Courier New" w:hAnsi="Courier New" w:cs="Courier New"/>
          <w:color w:val="000000" w:themeColor="text1"/>
        </w:rPr>
        <w:t>and Quinn Patton (2002) support the use of incentives.</w:t>
      </w:r>
      <w:r w:rsidR="00BF099A">
        <w:rPr>
          <w:rFonts w:ascii="Courier New" w:hAnsi="Courier New" w:cs="Courier New"/>
          <w:color w:val="000000" w:themeColor="text1"/>
          <w:vertAlign w:val="superscript"/>
        </w:rPr>
        <w:t>9</w:t>
      </w:r>
      <w:r w:rsidR="00732EBE" w:rsidRPr="0038051B">
        <w:rPr>
          <w:rFonts w:ascii="Courier New" w:hAnsi="Courier New" w:cs="Courier New"/>
          <w:color w:val="000000" w:themeColor="text1"/>
        </w:rPr>
        <w:t xml:space="preserve"> </w:t>
      </w:r>
      <w:r w:rsidR="009970C8" w:rsidRPr="0038051B">
        <w:rPr>
          <w:rFonts w:ascii="Courier New" w:hAnsi="Courier New" w:cs="Courier New"/>
          <w:color w:val="000000" w:themeColor="text1"/>
        </w:rPr>
        <w:t>W</w:t>
      </w:r>
      <w:r w:rsidRPr="0038051B">
        <w:rPr>
          <w:rFonts w:ascii="Courier New" w:hAnsi="Courier New" w:cs="Courier New"/>
          <w:color w:val="000000" w:themeColor="text1"/>
        </w:rPr>
        <w:t xml:space="preserve">e expect </w:t>
      </w:r>
      <w:r w:rsidR="009970C8" w:rsidRPr="0038051B">
        <w:rPr>
          <w:rFonts w:ascii="Courier New" w:hAnsi="Courier New" w:cs="Courier New"/>
          <w:color w:val="000000" w:themeColor="text1"/>
        </w:rPr>
        <w:t>$25</w:t>
      </w:r>
      <w:r w:rsidRPr="0038051B">
        <w:rPr>
          <w:rFonts w:ascii="Courier New" w:hAnsi="Courier New" w:cs="Courier New"/>
          <w:color w:val="000000" w:themeColor="text1"/>
        </w:rPr>
        <w:t xml:space="preserve"> to be sufficient to </w:t>
      </w:r>
      <w:r w:rsidR="009669C0" w:rsidRPr="0038051B">
        <w:rPr>
          <w:rFonts w:ascii="Courier New" w:hAnsi="Courier New" w:cs="Courier New"/>
          <w:color w:val="000000" w:themeColor="text1"/>
        </w:rPr>
        <w:t>improve participation rates and it is consistent with what has been cited in the literature on response rates; for example, in a 2008 article, Cantor, O’Hare, &amp; O’Conn</w:t>
      </w:r>
      <w:r w:rsidR="001606A1" w:rsidRPr="0038051B">
        <w:rPr>
          <w:rFonts w:ascii="Courier New" w:hAnsi="Courier New" w:cs="Courier New"/>
          <w:color w:val="000000" w:themeColor="text1"/>
        </w:rPr>
        <w:t>o</w:t>
      </w:r>
      <w:r w:rsidR="009669C0" w:rsidRPr="0038051B">
        <w:rPr>
          <w:rFonts w:ascii="Courier New" w:hAnsi="Courier New" w:cs="Courier New"/>
          <w:color w:val="000000" w:themeColor="text1"/>
        </w:rPr>
        <w:t>r state that “a number of studies have found that promised incentives of $15-$35 increase response rates.”</w:t>
      </w:r>
      <w:r w:rsidR="00BF099A">
        <w:rPr>
          <w:rFonts w:ascii="Courier New" w:hAnsi="Courier New" w:cs="Courier New"/>
          <w:color w:val="000000" w:themeColor="text1"/>
          <w:vertAlign w:val="superscript"/>
        </w:rPr>
        <w:t>10</w:t>
      </w:r>
      <w:r w:rsidR="00732EBE" w:rsidRPr="0038051B">
        <w:rPr>
          <w:rFonts w:ascii="Courier New" w:hAnsi="Courier New" w:cs="Courier New"/>
          <w:color w:val="000000" w:themeColor="text1"/>
        </w:rPr>
        <w:t xml:space="preserve"> </w:t>
      </w:r>
      <w:r w:rsidR="00786CD5" w:rsidRPr="0038051B">
        <w:rPr>
          <w:rFonts w:ascii="Courier New" w:hAnsi="Courier New" w:cs="Courier New"/>
          <w:color w:val="000000" w:themeColor="text1"/>
        </w:rPr>
        <w:t>Although this amount is slightly under the more standard incentive of $40 for focus groups, we believe this is an appropriate amount given that most interviews/focus groups will be conducted on the campuses where participants work.</w:t>
      </w:r>
      <w:r w:rsidR="00C16ADE" w:rsidRPr="0038051B">
        <w:rPr>
          <w:rFonts w:ascii="Courier New" w:hAnsi="Courier New" w:cs="Courier New"/>
          <w:color w:val="000000" w:themeColor="text1"/>
        </w:rPr>
        <w:t xml:space="preserve"> IRB approval of the study included the review and approval of th</w:t>
      </w:r>
      <w:r w:rsidR="00537446" w:rsidRPr="0038051B">
        <w:rPr>
          <w:rFonts w:ascii="Courier New" w:hAnsi="Courier New" w:cs="Courier New"/>
          <w:color w:val="000000" w:themeColor="text1"/>
        </w:rPr>
        <w:t>e $25</w:t>
      </w:r>
      <w:r w:rsidR="00C16ADE" w:rsidRPr="0038051B">
        <w:rPr>
          <w:rFonts w:ascii="Courier New" w:hAnsi="Courier New" w:cs="Courier New"/>
          <w:color w:val="000000" w:themeColor="text1"/>
        </w:rPr>
        <w:t xml:space="preserve"> gift.</w:t>
      </w:r>
      <w:r w:rsidR="002670AA" w:rsidRPr="0038051B">
        <w:rPr>
          <w:rFonts w:ascii="Courier New" w:hAnsi="Courier New" w:cs="Courier New"/>
          <w:color w:val="000000" w:themeColor="text1"/>
        </w:rPr>
        <w:t xml:space="preserve"> In addition, the research office of each</w:t>
      </w:r>
      <w:r w:rsidR="008557FD" w:rsidRPr="0038051B">
        <w:rPr>
          <w:rFonts w:ascii="Courier New" w:hAnsi="Courier New" w:cs="Courier New"/>
          <w:color w:val="000000" w:themeColor="text1"/>
        </w:rPr>
        <w:t xml:space="preserve"> the </w:t>
      </w:r>
      <w:r w:rsidR="002670AA" w:rsidRPr="0038051B">
        <w:rPr>
          <w:rFonts w:ascii="Courier New" w:hAnsi="Courier New" w:cs="Courier New"/>
          <w:color w:val="000000" w:themeColor="text1"/>
        </w:rPr>
        <w:t>participating LEA has approved the data collection with these gifts included as part of the protocol.</w:t>
      </w:r>
      <w:r w:rsidR="00B053CF" w:rsidRPr="0038051B">
        <w:rPr>
          <w:rFonts w:ascii="Courier New" w:hAnsi="Courier New" w:cs="Courier New"/>
          <w:color w:val="000000" w:themeColor="text1"/>
        </w:rPr>
        <w:t xml:space="preserve">  This gift is consistent with that approved and used under the previously approved ICR.</w:t>
      </w:r>
    </w:p>
    <w:p w14:paraId="4DD2A9F1" w14:textId="77777777" w:rsidR="00F926E4" w:rsidRPr="0038051B" w:rsidRDefault="00F926E4" w:rsidP="008A1964">
      <w:pPr>
        <w:spacing w:before="120" w:line="240" w:lineRule="auto"/>
        <w:rPr>
          <w:rFonts w:ascii="Courier New" w:hAnsi="Courier New" w:cs="Courier New"/>
          <w:color w:val="000000" w:themeColor="text1"/>
        </w:rPr>
      </w:pPr>
    </w:p>
    <w:p w14:paraId="25CE5486" w14:textId="77777777" w:rsidR="00B6728A" w:rsidRPr="0038051B" w:rsidRDefault="00A510BA" w:rsidP="008A1964">
      <w:pPr>
        <w:pStyle w:val="Heading1"/>
        <w:spacing w:before="120" w:after="0" w:line="240" w:lineRule="auto"/>
        <w:rPr>
          <w:rFonts w:ascii="Courier New" w:hAnsi="Courier New" w:cs="Courier New"/>
          <w:color w:val="000000" w:themeColor="text1"/>
          <w:szCs w:val="24"/>
        </w:rPr>
      </w:pPr>
      <w:r w:rsidRPr="0038051B">
        <w:rPr>
          <w:rFonts w:ascii="Courier New" w:hAnsi="Courier New" w:cs="Courier New"/>
          <w:color w:val="000000" w:themeColor="text1"/>
          <w:szCs w:val="24"/>
        </w:rPr>
        <w:t>Assurance of Confidentiality Provided to Respondents</w:t>
      </w:r>
      <w:bookmarkEnd w:id="19"/>
    </w:p>
    <w:p w14:paraId="049AFA22" w14:textId="2C68F946" w:rsidR="00B053CF" w:rsidRPr="0038051B" w:rsidRDefault="00037184" w:rsidP="0088274A">
      <w:pPr>
        <w:spacing w:before="120" w:line="240" w:lineRule="auto"/>
        <w:ind w:firstLine="720"/>
        <w:rPr>
          <w:rFonts w:ascii="Courier New" w:hAnsi="Courier New" w:cs="Courier New"/>
          <w:color w:val="000000" w:themeColor="text1"/>
        </w:rPr>
      </w:pPr>
      <w:bookmarkStart w:id="20" w:name="_Toc227033751"/>
      <w:bookmarkStart w:id="21" w:name="_Toc322357319"/>
      <w:bookmarkStart w:id="22" w:name="_Toc386703706"/>
      <w:r w:rsidRPr="00037184">
        <w:rPr>
          <w:rFonts w:ascii="Courier New" w:hAnsi="Courier New" w:cs="Courier New"/>
          <w:color w:val="000000" w:themeColor="text1"/>
        </w:rPr>
        <w:t xml:space="preserve">Information collection procedures were reviewed by the NCHHSTP IT Security Information System Security Officer (ISSO) and </w:t>
      </w:r>
      <w:r>
        <w:rPr>
          <w:rFonts w:ascii="Courier New" w:hAnsi="Courier New" w:cs="Courier New"/>
          <w:color w:val="000000" w:themeColor="text1"/>
        </w:rPr>
        <w:t xml:space="preserve">CDC Privacy Officer to </w:t>
      </w:r>
      <w:r w:rsidRPr="00037184">
        <w:rPr>
          <w:rFonts w:ascii="Courier New" w:hAnsi="Courier New" w:cs="Courier New"/>
          <w:color w:val="000000" w:themeColor="text1"/>
        </w:rPr>
        <w:t xml:space="preserve">assess this package for applicability of 5 U.S.C. § 552a, and determined that the Privacy Act </w:t>
      </w:r>
      <w:r>
        <w:rPr>
          <w:rFonts w:ascii="Courier New" w:hAnsi="Courier New" w:cs="Courier New"/>
          <w:color w:val="000000" w:themeColor="text1"/>
        </w:rPr>
        <w:t xml:space="preserve">does not </w:t>
      </w:r>
      <w:r w:rsidRPr="00037184">
        <w:rPr>
          <w:rFonts w:ascii="Courier New" w:hAnsi="Courier New" w:cs="Courier New"/>
          <w:color w:val="000000" w:themeColor="text1"/>
        </w:rPr>
        <w:t>appl</w:t>
      </w:r>
      <w:r>
        <w:rPr>
          <w:rFonts w:ascii="Courier New" w:hAnsi="Courier New" w:cs="Courier New"/>
          <w:color w:val="000000" w:themeColor="text1"/>
        </w:rPr>
        <w:t>y</w:t>
      </w:r>
      <w:r w:rsidRPr="00037184">
        <w:rPr>
          <w:rFonts w:ascii="Courier New" w:hAnsi="Courier New" w:cs="Courier New"/>
          <w:color w:val="000000" w:themeColor="text1"/>
        </w:rPr>
        <w:t xml:space="preserve"> to the overall information collection. </w:t>
      </w:r>
      <w:r w:rsidR="00C16ADE" w:rsidRPr="0038051B">
        <w:rPr>
          <w:rFonts w:ascii="Courier New" w:hAnsi="Courier New" w:cs="Courier New"/>
          <w:color w:val="000000" w:themeColor="text1"/>
        </w:rPr>
        <w:t>No individually identifiable information is being collected. CDC staff have reviewed this information collection request and determined that the Privacy Act does not apply.</w:t>
      </w:r>
      <w:r w:rsidR="00B053CF" w:rsidRPr="0038051B">
        <w:rPr>
          <w:rFonts w:ascii="Courier New" w:hAnsi="Courier New" w:cs="Courier New"/>
          <w:color w:val="000000" w:themeColor="text1"/>
        </w:rPr>
        <w:t xml:space="preserve">  We anticipate no adverse impact of the proposed data collection on respondents’ privacy because </w:t>
      </w:r>
      <w:r w:rsidR="00B053CF" w:rsidRPr="0038051B">
        <w:rPr>
          <w:rFonts w:ascii="Courier New" w:hAnsi="Courier New" w:cs="Courier New"/>
          <w:color w:val="000000" w:themeColor="text1"/>
          <w:u w:val="single"/>
        </w:rPr>
        <w:t>no individually identifiable information will be collected</w:t>
      </w:r>
      <w:r w:rsidR="00B053CF" w:rsidRPr="0038051B">
        <w:rPr>
          <w:rFonts w:ascii="Courier New" w:hAnsi="Courier New" w:cs="Courier New"/>
          <w:color w:val="000000" w:themeColor="text1"/>
        </w:rPr>
        <w:t xml:space="preserve"> as part of this information collection.  Any PII that was provided for the purposes of participant recruitment will remain separate from the information gathered through the Web-based instrument and the interviews/focus groups, and will kept </w:t>
      </w:r>
      <w:r w:rsidR="00FE0B8D">
        <w:rPr>
          <w:rFonts w:ascii="Courier New" w:hAnsi="Courier New" w:cs="Courier New"/>
          <w:color w:val="000000" w:themeColor="text1"/>
        </w:rPr>
        <w:t>secure</w:t>
      </w:r>
      <w:r w:rsidR="00B053CF" w:rsidRPr="0038051B">
        <w:rPr>
          <w:rFonts w:ascii="Courier New" w:hAnsi="Courier New" w:cs="Courier New"/>
          <w:color w:val="000000" w:themeColor="text1"/>
        </w:rPr>
        <w:t xml:space="preserve"> by the project team. </w:t>
      </w:r>
    </w:p>
    <w:p w14:paraId="24DD0A7B" w14:textId="77777777" w:rsidR="00B053CF" w:rsidRPr="0038051B" w:rsidRDefault="00B053CF" w:rsidP="00B053CF">
      <w:pPr>
        <w:spacing w:before="120" w:line="240" w:lineRule="auto"/>
        <w:rPr>
          <w:rFonts w:ascii="Courier New" w:hAnsi="Courier New" w:cs="Courier New"/>
          <w:color w:val="000000" w:themeColor="text1"/>
        </w:rPr>
      </w:pPr>
    </w:p>
    <w:p w14:paraId="04C734C0" w14:textId="487AAA1E" w:rsidR="00B053CF" w:rsidRPr="0038051B" w:rsidRDefault="00B053CF" w:rsidP="00A43EA8">
      <w:pPr>
        <w:spacing w:before="120" w:line="240" w:lineRule="auto"/>
        <w:rPr>
          <w:rFonts w:ascii="Courier New" w:hAnsi="Courier New" w:cs="Courier New"/>
          <w:i/>
          <w:color w:val="000000" w:themeColor="text1"/>
        </w:rPr>
      </w:pPr>
      <w:r w:rsidRPr="0038051B">
        <w:rPr>
          <w:rFonts w:ascii="Courier New" w:hAnsi="Courier New" w:cs="Courier New"/>
          <w:i/>
          <w:color w:val="000000" w:themeColor="text1"/>
        </w:rPr>
        <w:t>Web-based Instrument</w:t>
      </w:r>
    </w:p>
    <w:p w14:paraId="693F60E5" w14:textId="77777777" w:rsidR="00B053CF" w:rsidRPr="0038051B" w:rsidRDefault="00B053CF" w:rsidP="00A43EA8">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For the Web-based questionnaire, no sensitive information is being collected and no individually identifiable information will be recorded or stored as part of the questionnaire or database.  PII will be used only to administer the questionnaire and will be stored separately with no information that links members to their responses.</w:t>
      </w:r>
    </w:p>
    <w:p w14:paraId="3F752568" w14:textId="77777777" w:rsidR="00B053CF" w:rsidRPr="0038051B" w:rsidRDefault="00B053CF" w:rsidP="00A43EA8">
      <w:pPr>
        <w:spacing w:before="120" w:line="240" w:lineRule="auto"/>
        <w:rPr>
          <w:rFonts w:ascii="Courier New" w:hAnsi="Courier New" w:cs="Courier New"/>
          <w:color w:val="000000" w:themeColor="text1"/>
        </w:rPr>
      </w:pPr>
    </w:p>
    <w:p w14:paraId="0C28D60F" w14:textId="77777777" w:rsidR="00B053CF" w:rsidRPr="0038051B" w:rsidRDefault="00B053CF" w:rsidP="00A43EA8">
      <w:pPr>
        <w:spacing w:before="120" w:line="240" w:lineRule="auto"/>
        <w:rPr>
          <w:rFonts w:ascii="Courier New" w:hAnsi="Courier New" w:cs="Courier New"/>
          <w:i/>
          <w:color w:val="000000" w:themeColor="text1"/>
        </w:rPr>
      </w:pPr>
      <w:r w:rsidRPr="0038051B">
        <w:rPr>
          <w:rFonts w:ascii="Courier New" w:hAnsi="Courier New" w:cs="Courier New"/>
          <w:i/>
          <w:color w:val="000000" w:themeColor="text1"/>
        </w:rPr>
        <w:t>Interview Guide</w:t>
      </w:r>
    </w:p>
    <w:p w14:paraId="7DFA3837" w14:textId="0126A050" w:rsidR="00B053CF" w:rsidRPr="0038051B" w:rsidRDefault="00B053CF" w:rsidP="0088274A">
      <w:pPr>
        <w:spacing w:line="240" w:lineRule="auto"/>
        <w:ind w:firstLine="720"/>
        <w:rPr>
          <w:rFonts w:ascii="Courier New" w:hAnsi="Courier New" w:cs="Courier New"/>
          <w:color w:val="000000" w:themeColor="text1"/>
        </w:rPr>
      </w:pPr>
      <w:r w:rsidRPr="0038051B">
        <w:rPr>
          <w:rFonts w:ascii="Courier New" w:hAnsi="Courier New" w:cs="Courier New"/>
          <w:color w:val="000000" w:themeColor="text1"/>
        </w:rPr>
        <w:t xml:space="preserve">For the in-person interviews/focus groups, no sensitive information is being collected and no individually identifiable information will be recorded or stored as part of the interviews/focus groups or database.  All notes and/or recordings will be kept separate from the names of participants.  Responses will only be reported in aggregate due to the small sample size. Reports will focus on overall climate at the schools rather than individual responses.  The interview/focus group participants' names will not be associated with specific quotes or comments.  In addition, all reports will be written in a way in which no comments will be attributed to any one person.  </w:t>
      </w:r>
    </w:p>
    <w:p w14:paraId="7A6BC99B" w14:textId="77777777" w:rsidR="00B053CF" w:rsidRPr="0038051B" w:rsidRDefault="00B053CF" w:rsidP="008A1964">
      <w:pPr>
        <w:spacing w:before="120" w:line="240" w:lineRule="auto"/>
        <w:ind w:firstLine="720"/>
        <w:rPr>
          <w:rFonts w:ascii="Courier New" w:hAnsi="Courier New" w:cs="Courier New"/>
          <w:color w:val="000000" w:themeColor="text1"/>
        </w:rPr>
      </w:pPr>
    </w:p>
    <w:p w14:paraId="3C7C7DDE" w14:textId="77777777" w:rsidR="00C16ADE" w:rsidRPr="0038051B" w:rsidRDefault="00C16ADE" w:rsidP="00866F7C">
      <w:pPr>
        <w:pStyle w:val="ListParagraph"/>
        <w:numPr>
          <w:ilvl w:val="0"/>
          <w:numId w:val="10"/>
        </w:numPr>
        <w:spacing w:before="120" w:line="240" w:lineRule="auto"/>
        <w:ind w:left="360"/>
        <w:rPr>
          <w:rFonts w:ascii="Courier New" w:hAnsi="Courier New" w:cs="Courier New"/>
          <w:color w:val="000000" w:themeColor="text1"/>
        </w:rPr>
      </w:pPr>
      <w:r w:rsidRPr="0038051B">
        <w:rPr>
          <w:rFonts w:ascii="Courier New" w:hAnsi="Courier New" w:cs="Courier New"/>
          <w:b/>
          <w:color w:val="000000" w:themeColor="text1"/>
        </w:rPr>
        <w:t>Voluntary collection.</w:t>
      </w:r>
      <w:r w:rsidRPr="0038051B">
        <w:rPr>
          <w:rFonts w:ascii="Courier New" w:hAnsi="Courier New" w:cs="Courier New"/>
          <w:color w:val="000000" w:themeColor="text1"/>
        </w:rPr>
        <w:t xml:space="preserve">  Participants will be informed that providing the information for this data collection is voluntary. </w:t>
      </w:r>
    </w:p>
    <w:p w14:paraId="0EF5908F" w14:textId="77777777" w:rsidR="008A1964" w:rsidRPr="0038051B" w:rsidRDefault="008A1964" w:rsidP="00866F7C">
      <w:pPr>
        <w:pStyle w:val="ListParagraph"/>
        <w:spacing w:before="120" w:line="240" w:lineRule="auto"/>
        <w:ind w:left="360"/>
        <w:rPr>
          <w:rFonts w:ascii="Courier New" w:hAnsi="Courier New" w:cs="Courier New"/>
          <w:color w:val="000000" w:themeColor="text1"/>
        </w:rPr>
      </w:pPr>
    </w:p>
    <w:p w14:paraId="7DB7686E" w14:textId="77777777" w:rsidR="00C16ADE" w:rsidRPr="0038051B" w:rsidRDefault="00C16ADE" w:rsidP="00866F7C">
      <w:pPr>
        <w:pStyle w:val="ListParagraph"/>
        <w:numPr>
          <w:ilvl w:val="0"/>
          <w:numId w:val="10"/>
        </w:numPr>
        <w:spacing w:before="120" w:line="240" w:lineRule="auto"/>
        <w:ind w:left="360"/>
        <w:rPr>
          <w:rFonts w:ascii="Courier New" w:hAnsi="Courier New" w:cs="Courier New"/>
          <w:color w:val="000000" w:themeColor="text1"/>
        </w:rPr>
      </w:pPr>
      <w:r w:rsidRPr="0038051B">
        <w:rPr>
          <w:rFonts w:ascii="Courier New" w:hAnsi="Courier New" w:cs="Courier New"/>
          <w:b/>
          <w:color w:val="000000" w:themeColor="text1"/>
        </w:rPr>
        <w:t>Consent</w:t>
      </w:r>
      <w:r w:rsidRPr="0038051B">
        <w:rPr>
          <w:rFonts w:ascii="Courier New" w:hAnsi="Courier New" w:cs="Courier New"/>
          <w:color w:val="000000" w:themeColor="text1"/>
        </w:rPr>
        <w:t xml:space="preserve">.  </w:t>
      </w:r>
    </w:p>
    <w:p w14:paraId="002E43CB" w14:textId="77777777" w:rsidR="008A1964" w:rsidRPr="0038051B" w:rsidRDefault="008A1964" w:rsidP="00866F7C">
      <w:pPr>
        <w:pStyle w:val="ListParagraph"/>
        <w:spacing w:before="120" w:line="240" w:lineRule="auto"/>
        <w:ind w:left="360"/>
        <w:rPr>
          <w:rFonts w:ascii="Courier New" w:hAnsi="Courier New" w:cs="Courier New"/>
          <w:i/>
          <w:color w:val="000000" w:themeColor="text1"/>
        </w:rPr>
      </w:pPr>
    </w:p>
    <w:p w14:paraId="09EB71BB" w14:textId="77777777" w:rsidR="00C16ADE" w:rsidRPr="0038051B" w:rsidRDefault="00C16ADE" w:rsidP="00866F7C">
      <w:pPr>
        <w:pStyle w:val="ListParagraph"/>
        <w:spacing w:before="120" w:line="240" w:lineRule="auto"/>
        <w:ind w:left="360"/>
        <w:rPr>
          <w:rFonts w:ascii="Courier New" w:hAnsi="Courier New" w:cs="Courier New"/>
          <w:i/>
          <w:color w:val="000000" w:themeColor="text1"/>
        </w:rPr>
      </w:pPr>
      <w:r w:rsidRPr="0038051B">
        <w:rPr>
          <w:rFonts w:ascii="Courier New" w:hAnsi="Courier New" w:cs="Courier New"/>
          <w:i/>
          <w:color w:val="000000" w:themeColor="text1"/>
        </w:rPr>
        <w:t>Web-based instrument</w:t>
      </w:r>
    </w:p>
    <w:p w14:paraId="2876C224" w14:textId="77777777" w:rsidR="00C16ADE" w:rsidRPr="0038051B" w:rsidRDefault="00C16ADE" w:rsidP="00866F7C">
      <w:pPr>
        <w:pStyle w:val="ListParagraph"/>
        <w:spacing w:before="120" w:line="240" w:lineRule="auto"/>
        <w:ind w:left="360" w:firstLine="360"/>
        <w:rPr>
          <w:rFonts w:ascii="Courier New" w:hAnsi="Courier New" w:cs="Courier New"/>
          <w:color w:val="000000" w:themeColor="text1"/>
        </w:rPr>
      </w:pPr>
      <w:r w:rsidRPr="0038051B">
        <w:rPr>
          <w:rFonts w:ascii="Courier New" w:hAnsi="Courier New" w:cs="Courier New"/>
          <w:color w:val="000000" w:themeColor="text1"/>
        </w:rPr>
        <w:t xml:space="preserve">School staff will receive a consent form (see </w:t>
      </w:r>
      <w:r w:rsidRPr="0038051B">
        <w:rPr>
          <w:rFonts w:ascii="Courier New" w:hAnsi="Courier New" w:cs="Courier New"/>
          <w:b/>
          <w:color w:val="000000" w:themeColor="text1"/>
        </w:rPr>
        <w:t>Attachments 15-17</w:t>
      </w:r>
      <w:r w:rsidRPr="0038051B">
        <w:rPr>
          <w:rFonts w:ascii="Courier New" w:hAnsi="Courier New" w:cs="Courier New"/>
          <w:color w:val="000000" w:themeColor="text1"/>
        </w:rPr>
        <w:t xml:space="preserve">) that provides information about the Web-based data collection instrument and informs them that participation is completely voluntary and they may choose not to participate at any time. </w:t>
      </w:r>
    </w:p>
    <w:p w14:paraId="6F02B190" w14:textId="77777777" w:rsidR="008A1964" w:rsidRPr="0038051B" w:rsidRDefault="008A1964" w:rsidP="00866F7C">
      <w:pPr>
        <w:pStyle w:val="ListParagraph"/>
        <w:spacing w:before="120" w:line="240" w:lineRule="auto"/>
        <w:ind w:left="360"/>
        <w:rPr>
          <w:rFonts w:ascii="Courier New" w:hAnsi="Courier New" w:cs="Courier New"/>
          <w:i/>
          <w:color w:val="000000" w:themeColor="text1"/>
        </w:rPr>
      </w:pPr>
    </w:p>
    <w:p w14:paraId="5562D1BE" w14:textId="77777777" w:rsidR="00C16ADE" w:rsidRPr="0038051B" w:rsidRDefault="00C16ADE" w:rsidP="00866F7C">
      <w:pPr>
        <w:pStyle w:val="ListParagraph"/>
        <w:spacing w:before="120" w:line="240" w:lineRule="auto"/>
        <w:ind w:left="360"/>
        <w:rPr>
          <w:rFonts w:ascii="Courier New" w:hAnsi="Courier New" w:cs="Courier New"/>
          <w:i/>
          <w:color w:val="000000" w:themeColor="text1"/>
        </w:rPr>
      </w:pPr>
      <w:r w:rsidRPr="0038051B">
        <w:rPr>
          <w:rFonts w:ascii="Courier New" w:hAnsi="Courier New" w:cs="Courier New"/>
          <w:i/>
          <w:color w:val="000000" w:themeColor="text1"/>
        </w:rPr>
        <w:t>Interview Guide</w:t>
      </w:r>
    </w:p>
    <w:p w14:paraId="4B1541F6" w14:textId="41670F08" w:rsidR="00C16ADE" w:rsidRPr="0038051B" w:rsidRDefault="00C16ADE" w:rsidP="00866F7C">
      <w:pPr>
        <w:pStyle w:val="ListParagraph"/>
        <w:spacing w:before="120" w:line="240" w:lineRule="auto"/>
        <w:ind w:left="360" w:firstLine="360"/>
        <w:rPr>
          <w:rFonts w:ascii="Courier New" w:hAnsi="Courier New" w:cs="Courier New"/>
          <w:color w:val="000000" w:themeColor="text1"/>
        </w:rPr>
      </w:pPr>
      <w:r w:rsidRPr="0038051B">
        <w:rPr>
          <w:rFonts w:ascii="Courier New" w:hAnsi="Courier New" w:cs="Courier New"/>
          <w:color w:val="000000" w:themeColor="text1"/>
        </w:rPr>
        <w:t xml:space="preserve">School staff will receive a consent form (see </w:t>
      </w:r>
      <w:r w:rsidRPr="0038051B">
        <w:rPr>
          <w:rFonts w:ascii="Courier New" w:hAnsi="Courier New" w:cs="Courier New"/>
          <w:b/>
          <w:color w:val="000000" w:themeColor="text1"/>
        </w:rPr>
        <w:t>Attachment 18</w:t>
      </w:r>
      <w:r w:rsidRPr="0038051B">
        <w:rPr>
          <w:rFonts w:ascii="Courier New" w:hAnsi="Courier New" w:cs="Courier New"/>
          <w:color w:val="000000" w:themeColor="text1"/>
        </w:rPr>
        <w:t xml:space="preserve">) that provides information about the </w:t>
      </w:r>
      <w:r w:rsidR="0043618D" w:rsidRPr="0038051B">
        <w:rPr>
          <w:rFonts w:ascii="Courier New" w:hAnsi="Courier New" w:cs="Courier New"/>
          <w:color w:val="000000" w:themeColor="text1"/>
        </w:rPr>
        <w:t>in-person interviews</w:t>
      </w:r>
      <w:r w:rsidR="00E66A94" w:rsidRPr="0038051B">
        <w:rPr>
          <w:rFonts w:ascii="Courier New" w:hAnsi="Courier New" w:cs="Courier New"/>
          <w:color w:val="000000" w:themeColor="text1"/>
        </w:rPr>
        <w:t>/focus groups</w:t>
      </w:r>
      <w:r w:rsidRPr="0038051B">
        <w:rPr>
          <w:rFonts w:ascii="Courier New" w:hAnsi="Courier New" w:cs="Courier New"/>
          <w:color w:val="000000" w:themeColor="text1"/>
        </w:rPr>
        <w:t xml:space="preserve"> and informs them that participation is completely voluntary and they may choose not to participate at any time. </w:t>
      </w:r>
    </w:p>
    <w:p w14:paraId="09904F57" w14:textId="77777777" w:rsidR="008A1964" w:rsidRPr="0038051B" w:rsidRDefault="008A1964" w:rsidP="00866F7C">
      <w:pPr>
        <w:pStyle w:val="ListParagraph"/>
        <w:spacing w:before="120" w:line="240" w:lineRule="auto"/>
        <w:ind w:left="360" w:firstLine="360"/>
        <w:rPr>
          <w:rFonts w:ascii="Courier New" w:hAnsi="Courier New" w:cs="Courier New"/>
          <w:color w:val="000000" w:themeColor="text1"/>
        </w:rPr>
      </w:pPr>
    </w:p>
    <w:p w14:paraId="00406F56" w14:textId="77777777" w:rsidR="00C16ADE" w:rsidRPr="0038051B" w:rsidRDefault="00C16ADE" w:rsidP="00866F7C">
      <w:pPr>
        <w:pStyle w:val="ListParagraph"/>
        <w:numPr>
          <w:ilvl w:val="0"/>
          <w:numId w:val="10"/>
        </w:numPr>
        <w:spacing w:before="120" w:line="240" w:lineRule="auto"/>
        <w:ind w:left="360"/>
        <w:rPr>
          <w:rFonts w:ascii="Courier New" w:hAnsi="Courier New" w:cs="Courier New"/>
          <w:color w:val="000000" w:themeColor="text1"/>
        </w:rPr>
      </w:pPr>
      <w:r w:rsidRPr="0038051B">
        <w:rPr>
          <w:rFonts w:ascii="Courier New" w:hAnsi="Courier New" w:cs="Courier New"/>
          <w:b/>
          <w:color w:val="000000" w:themeColor="text1"/>
        </w:rPr>
        <w:t>Safeguards and security</w:t>
      </w:r>
      <w:r w:rsidRPr="0038051B">
        <w:rPr>
          <w:rFonts w:ascii="Courier New" w:hAnsi="Courier New" w:cs="Courier New"/>
          <w:color w:val="000000" w:themeColor="text1"/>
        </w:rPr>
        <w:t xml:space="preserve">.  </w:t>
      </w:r>
    </w:p>
    <w:p w14:paraId="42FBE898" w14:textId="77777777" w:rsidR="008A1964" w:rsidRPr="0038051B" w:rsidRDefault="008A1964" w:rsidP="00866F7C">
      <w:pPr>
        <w:pStyle w:val="ListParagraph"/>
        <w:spacing w:before="120" w:line="240" w:lineRule="auto"/>
        <w:ind w:left="360"/>
        <w:rPr>
          <w:rFonts w:ascii="Courier New" w:hAnsi="Courier New" w:cs="Courier New"/>
          <w:i/>
          <w:color w:val="000000" w:themeColor="text1"/>
        </w:rPr>
      </w:pPr>
    </w:p>
    <w:p w14:paraId="5516EB75" w14:textId="77777777" w:rsidR="00C16ADE" w:rsidRPr="0038051B" w:rsidRDefault="00C16ADE" w:rsidP="00866F7C">
      <w:pPr>
        <w:pStyle w:val="ListParagraph"/>
        <w:spacing w:before="120" w:line="240" w:lineRule="auto"/>
        <w:ind w:left="360"/>
        <w:rPr>
          <w:rFonts w:ascii="Courier New" w:hAnsi="Courier New" w:cs="Courier New"/>
          <w:i/>
          <w:color w:val="000000" w:themeColor="text1"/>
        </w:rPr>
      </w:pPr>
      <w:r w:rsidRPr="0038051B">
        <w:rPr>
          <w:rFonts w:ascii="Courier New" w:hAnsi="Courier New" w:cs="Courier New"/>
          <w:i/>
          <w:color w:val="000000" w:themeColor="text1"/>
        </w:rPr>
        <w:t>Web-based Instrument</w:t>
      </w:r>
    </w:p>
    <w:p w14:paraId="6B53C05E" w14:textId="3EA5D0D1" w:rsidR="00C16ADE" w:rsidRPr="0038051B" w:rsidRDefault="00C16ADE" w:rsidP="00866F7C">
      <w:pPr>
        <w:spacing w:before="120" w:line="240" w:lineRule="auto"/>
        <w:ind w:left="360" w:firstLine="360"/>
        <w:rPr>
          <w:rFonts w:ascii="Courier New" w:hAnsi="Courier New" w:cs="Courier New"/>
          <w:color w:val="000000" w:themeColor="text1"/>
        </w:rPr>
      </w:pPr>
      <w:r w:rsidRPr="0038051B">
        <w:rPr>
          <w:rFonts w:ascii="Courier New" w:hAnsi="Courier New" w:cs="Courier New"/>
          <w:color w:val="000000" w:themeColor="text1"/>
        </w:rPr>
        <w:t xml:space="preserve">For the Web-based questionnaire, no sensitive information is being collected and no individually identifiable information will be recorded or stored as part of the questionnaire or database.  </w:t>
      </w:r>
      <w:r w:rsidR="0043618D" w:rsidRPr="0038051B">
        <w:rPr>
          <w:rFonts w:ascii="Courier New" w:hAnsi="Courier New" w:cs="Courier New"/>
          <w:color w:val="000000" w:themeColor="text1"/>
        </w:rPr>
        <w:t xml:space="preserve">Staff names and contact information, provided by the LEA, </w:t>
      </w:r>
      <w:r w:rsidRPr="0038051B">
        <w:rPr>
          <w:rFonts w:ascii="Courier New" w:hAnsi="Courier New" w:cs="Courier New"/>
          <w:color w:val="000000" w:themeColor="text1"/>
        </w:rPr>
        <w:t xml:space="preserve">will be used only to administer the questionnaire and will be stored separately with no information that links members to their responses.  The questionnaire will be offered through a secure Website, </w:t>
      </w:r>
      <w:r w:rsidR="00083E8F" w:rsidRPr="0038051B">
        <w:rPr>
          <w:rFonts w:ascii="Courier New" w:hAnsi="Courier New" w:cs="Courier New"/>
          <w:color w:val="000000" w:themeColor="text1"/>
        </w:rPr>
        <w:t>SurveyMonkey®</w:t>
      </w:r>
      <w:r w:rsidRPr="0038051B">
        <w:rPr>
          <w:rFonts w:ascii="Courier New" w:hAnsi="Courier New" w:cs="Courier New"/>
          <w:color w:val="000000" w:themeColor="text1"/>
        </w:rPr>
        <w:t>, that uses Secure Socket Layer technology to protect user information.  Once data are transmitted to the Contractor over a secure and encrypted connection, data will be accessible only to the contractor's study team staff in possession of the password necessary to access and download the data.  Only approved project staff will have access to the data.  CDC contractors will assist the LEAs with data analyses and provide all findings to each LEA in aggregate.  No responses will be traceable back to their source.  Summaries of findings may also be shared with other stakeholders (e.g., the other LEAs and the NGO funded under strategy 4 of PS13-1308, CDC staff) and researchers in the field, once appropriate permissions and clearances have been secured from both CDC and the LEAs.</w:t>
      </w:r>
    </w:p>
    <w:p w14:paraId="0707C053" w14:textId="77777777" w:rsidR="00C16ADE" w:rsidRPr="0038051B" w:rsidRDefault="00C16ADE" w:rsidP="00866F7C">
      <w:pPr>
        <w:spacing w:before="120" w:line="240" w:lineRule="auto"/>
        <w:ind w:left="360"/>
        <w:rPr>
          <w:rFonts w:ascii="Courier New" w:hAnsi="Courier New" w:cs="Courier New"/>
          <w:i/>
          <w:color w:val="000000" w:themeColor="text1"/>
        </w:rPr>
      </w:pPr>
      <w:r w:rsidRPr="0038051B">
        <w:rPr>
          <w:rFonts w:ascii="Courier New" w:hAnsi="Courier New" w:cs="Courier New"/>
          <w:i/>
          <w:color w:val="000000" w:themeColor="text1"/>
        </w:rPr>
        <w:t>Interview Guide</w:t>
      </w:r>
    </w:p>
    <w:p w14:paraId="4F69F277" w14:textId="169A9F1D" w:rsidR="00C16ADE" w:rsidRPr="0038051B" w:rsidRDefault="00C16ADE" w:rsidP="00866F7C">
      <w:pPr>
        <w:spacing w:before="120" w:line="240" w:lineRule="auto"/>
        <w:ind w:left="360" w:firstLine="360"/>
        <w:rPr>
          <w:rFonts w:ascii="Courier New" w:hAnsi="Courier New" w:cs="Courier New"/>
          <w:color w:val="000000" w:themeColor="text1"/>
        </w:rPr>
      </w:pPr>
      <w:r w:rsidRPr="0038051B">
        <w:rPr>
          <w:rFonts w:ascii="Courier New" w:hAnsi="Courier New" w:cs="Courier New"/>
          <w:color w:val="000000" w:themeColor="text1"/>
        </w:rPr>
        <w:t>For the in-person interviews</w:t>
      </w:r>
      <w:r w:rsidR="00E66A94" w:rsidRPr="0038051B">
        <w:rPr>
          <w:rFonts w:ascii="Courier New" w:hAnsi="Courier New" w:cs="Courier New"/>
          <w:color w:val="000000" w:themeColor="text1"/>
        </w:rPr>
        <w:t>/focus groups</w:t>
      </w:r>
      <w:r w:rsidRPr="0038051B">
        <w:rPr>
          <w:rFonts w:ascii="Courier New" w:hAnsi="Courier New" w:cs="Courier New"/>
          <w:color w:val="000000" w:themeColor="text1"/>
        </w:rPr>
        <w:t>, no sensitive</w:t>
      </w:r>
      <w:r w:rsidR="0043618D" w:rsidRPr="0038051B">
        <w:rPr>
          <w:rFonts w:ascii="Courier New" w:hAnsi="Courier New" w:cs="Courier New"/>
          <w:color w:val="000000" w:themeColor="text1"/>
        </w:rPr>
        <w:t xml:space="preserve"> or individually identifiable</w:t>
      </w:r>
      <w:r w:rsidRPr="0038051B">
        <w:rPr>
          <w:rFonts w:ascii="Courier New" w:hAnsi="Courier New" w:cs="Courier New"/>
          <w:color w:val="000000" w:themeColor="text1"/>
        </w:rPr>
        <w:t xml:space="preserve"> information is being collected</w:t>
      </w:r>
      <w:r w:rsidR="0043618D" w:rsidRPr="0038051B">
        <w:rPr>
          <w:rFonts w:ascii="Courier New" w:hAnsi="Courier New" w:cs="Courier New"/>
          <w:color w:val="000000" w:themeColor="text1"/>
        </w:rPr>
        <w:t xml:space="preserve"> in the interviews</w:t>
      </w:r>
      <w:r w:rsidR="00E66A94" w:rsidRPr="0038051B">
        <w:rPr>
          <w:rFonts w:ascii="Courier New" w:hAnsi="Courier New" w:cs="Courier New"/>
          <w:color w:val="000000" w:themeColor="text1"/>
        </w:rPr>
        <w:t>/focus groups</w:t>
      </w:r>
      <w:r w:rsidR="0043618D" w:rsidRPr="0038051B">
        <w:rPr>
          <w:rFonts w:ascii="Courier New" w:hAnsi="Courier New" w:cs="Courier New"/>
          <w:color w:val="000000" w:themeColor="text1"/>
        </w:rPr>
        <w:t>.  A</w:t>
      </w:r>
      <w:r w:rsidRPr="0038051B">
        <w:rPr>
          <w:rFonts w:ascii="Courier New" w:hAnsi="Courier New" w:cs="Courier New"/>
          <w:color w:val="000000" w:themeColor="text1"/>
        </w:rPr>
        <w:t xml:space="preserve">ll notes and/or recordings will be kept separate from the names of participants.  Responses will only be reported in aggregate due to the small sample size. Reports will focus on overall climate at the schools rather than individual responses.  The participants' names will not be associated with specific quotes or comments.  In addition, all reports will be written in a way in which no comments will be attributed to any one person.  All transcribers will be asked to sign </w:t>
      </w:r>
      <w:r w:rsidR="00825A05">
        <w:rPr>
          <w:rFonts w:ascii="Courier New" w:hAnsi="Courier New" w:cs="Courier New"/>
          <w:color w:val="000000" w:themeColor="text1"/>
        </w:rPr>
        <w:t>privacy</w:t>
      </w:r>
      <w:r w:rsidR="00825A05" w:rsidRPr="0038051B">
        <w:rPr>
          <w:rFonts w:ascii="Courier New" w:hAnsi="Courier New" w:cs="Courier New"/>
          <w:color w:val="000000" w:themeColor="text1"/>
        </w:rPr>
        <w:t xml:space="preserve"> </w:t>
      </w:r>
      <w:r w:rsidRPr="0038051B">
        <w:rPr>
          <w:rFonts w:ascii="Courier New" w:hAnsi="Courier New" w:cs="Courier New"/>
          <w:color w:val="000000" w:themeColor="text1"/>
        </w:rPr>
        <w:t>agreements and team members will be trained on security requirements.  During data collection in the field, interviewers will maintain data collection materials in their possession or in secured storage at all times.  All documents associated with the study will be collected and stored in a password-protected electronic file on a secure network accessible only by the Contractor's study team.</w:t>
      </w:r>
    </w:p>
    <w:p w14:paraId="2E878F8E" w14:textId="77777777" w:rsidR="00C16ADE" w:rsidRPr="0038051B" w:rsidRDefault="00C16ADE" w:rsidP="00866F7C">
      <w:pPr>
        <w:pStyle w:val="ListParagraph"/>
        <w:numPr>
          <w:ilvl w:val="0"/>
          <w:numId w:val="10"/>
        </w:numPr>
        <w:spacing w:before="120" w:line="240" w:lineRule="auto"/>
        <w:ind w:left="360"/>
        <w:rPr>
          <w:rFonts w:ascii="Courier New" w:hAnsi="Courier New" w:cs="Courier New"/>
          <w:color w:val="000000" w:themeColor="text1"/>
        </w:rPr>
      </w:pPr>
      <w:r w:rsidRPr="0038051B">
        <w:rPr>
          <w:rFonts w:ascii="Courier New" w:hAnsi="Courier New" w:cs="Courier New"/>
          <w:b/>
          <w:color w:val="000000" w:themeColor="text1"/>
        </w:rPr>
        <w:t>System of records.</w:t>
      </w:r>
      <w:r w:rsidRPr="0038051B">
        <w:rPr>
          <w:rFonts w:ascii="Courier New" w:hAnsi="Courier New" w:cs="Courier New"/>
          <w:color w:val="000000" w:themeColor="text1"/>
        </w:rPr>
        <w:t xml:space="preserve">  A system of records is not being created under the Privacy Act.</w:t>
      </w:r>
    </w:p>
    <w:p w14:paraId="219B09A3" w14:textId="77777777" w:rsidR="00C16ADE" w:rsidRPr="0038051B" w:rsidRDefault="00C16ADE" w:rsidP="008A1964">
      <w:pPr>
        <w:spacing w:before="120" w:line="240" w:lineRule="auto"/>
        <w:ind w:left="1080"/>
        <w:rPr>
          <w:rFonts w:ascii="Courier New" w:hAnsi="Courier New" w:cs="Courier New"/>
          <w:color w:val="000000" w:themeColor="text1"/>
        </w:rPr>
      </w:pPr>
    </w:p>
    <w:p w14:paraId="53CD7DE4" w14:textId="404FAFBA" w:rsidR="00FC28F1" w:rsidRPr="0038051B" w:rsidRDefault="00A43EA8" w:rsidP="008A1964">
      <w:pPr>
        <w:pStyle w:val="Heading1"/>
        <w:spacing w:before="120" w:after="0" w:line="240" w:lineRule="auto"/>
        <w:rPr>
          <w:rFonts w:ascii="Courier New" w:hAnsi="Courier New" w:cs="Courier New"/>
          <w:color w:val="000000" w:themeColor="text1"/>
          <w:szCs w:val="24"/>
        </w:rPr>
      </w:pPr>
      <w:r w:rsidRPr="0038051B">
        <w:rPr>
          <w:rFonts w:ascii="Courier New" w:hAnsi="Courier New" w:cs="Courier New"/>
          <w:color w:val="000000" w:themeColor="text1"/>
          <w:szCs w:val="24"/>
        </w:rPr>
        <w:t xml:space="preserve">Institutional Review Board (IRB) and </w:t>
      </w:r>
      <w:r w:rsidR="00085818" w:rsidRPr="0038051B">
        <w:rPr>
          <w:rFonts w:ascii="Courier New" w:hAnsi="Courier New" w:cs="Courier New"/>
          <w:color w:val="000000" w:themeColor="text1"/>
          <w:szCs w:val="24"/>
        </w:rPr>
        <w:t xml:space="preserve">Justification </w:t>
      </w:r>
      <w:r w:rsidR="00E73569" w:rsidRPr="0038051B">
        <w:rPr>
          <w:rFonts w:ascii="Courier New" w:hAnsi="Courier New" w:cs="Courier New"/>
          <w:color w:val="000000" w:themeColor="text1"/>
          <w:szCs w:val="24"/>
        </w:rPr>
        <w:t>f</w:t>
      </w:r>
      <w:r w:rsidR="00875AA9" w:rsidRPr="0038051B">
        <w:rPr>
          <w:rFonts w:ascii="Courier New" w:hAnsi="Courier New" w:cs="Courier New"/>
          <w:color w:val="000000" w:themeColor="text1"/>
          <w:szCs w:val="24"/>
        </w:rPr>
        <w:t xml:space="preserve">or </w:t>
      </w:r>
      <w:r w:rsidR="00B6728A" w:rsidRPr="0038051B">
        <w:rPr>
          <w:rFonts w:ascii="Courier New" w:hAnsi="Courier New" w:cs="Courier New"/>
          <w:color w:val="000000" w:themeColor="text1"/>
          <w:szCs w:val="24"/>
        </w:rPr>
        <w:t>Sensitive Questions</w:t>
      </w:r>
      <w:bookmarkEnd w:id="20"/>
      <w:bookmarkEnd w:id="21"/>
      <w:bookmarkEnd w:id="22"/>
      <w:r w:rsidR="00B6728A" w:rsidRPr="0038051B">
        <w:rPr>
          <w:rFonts w:ascii="Courier New" w:hAnsi="Courier New" w:cs="Courier New"/>
          <w:color w:val="000000" w:themeColor="text1"/>
          <w:szCs w:val="24"/>
        </w:rPr>
        <w:t xml:space="preserve"> </w:t>
      </w:r>
    </w:p>
    <w:p w14:paraId="2394E61A" w14:textId="77777777" w:rsidR="00A43EA8" w:rsidRPr="0038051B" w:rsidRDefault="00A43EA8" w:rsidP="00A43EA8">
      <w:pPr>
        <w:spacing w:before="120" w:line="240" w:lineRule="auto"/>
        <w:rPr>
          <w:rFonts w:ascii="Courier New" w:hAnsi="Courier New" w:cs="Courier New"/>
          <w:color w:val="000000" w:themeColor="text1"/>
          <w:u w:val="single"/>
        </w:rPr>
      </w:pPr>
      <w:bookmarkStart w:id="23" w:name="_Toc386703707"/>
      <w:r w:rsidRPr="0038051B">
        <w:rPr>
          <w:rFonts w:ascii="Courier New" w:hAnsi="Courier New" w:cs="Courier New"/>
          <w:color w:val="000000" w:themeColor="text1"/>
          <w:u w:val="single"/>
        </w:rPr>
        <w:t>IRB approval</w:t>
      </w:r>
    </w:p>
    <w:p w14:paraId="224C39F4" w14:textId="77777777" w:rsidR="00A43EA8" w:rsidRPr="0038051B" w:rsidRDefault="00A43EA8" w:rsidP="00A43EA8">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 xml:space="preserve">The proposed Web-based data collection and in-person interview/focus groups data collection protocols have been reviewed and approved by the existing contractor’s IRB (see </w:t>
      </w:r>
      <w:r w:rsidRPr="0038051B">
        <w:rPr>
          <w:rFonts w:ascii="Courier New" w:hAnsi="Courier New" w:cs="Courier New"/>
          <w:b/>
          <w:color w:val="000000" w:themeColor="text1"/>
        </w:rPr>
        <w:t>Attachment 13 and Attachment 14</w:t>
      </w:r>
      <w:r w:rsidRPr="0038051B">
        <w:rPr>
          <w:rFonts w:ascii="Courier New" w:hAnsi="Courier New" w:cs="Courier New"/>
          <w:color w:val="000000" w:themeColor="text1"/>
        </w:rPr>
        <w:t xml:space="preserve">). </w:t>
      </w:r>
      <w:r w:rsidRPr="0038051B">
        <w:rPr>
          <w:rFonts w:ascii="Courier New" w:hAnsi="Courier New" w:cs="Courier New"/>
          <w:b/>
          <w:color w:val="000000" w:themeColor="text1"/>
        </w:rPr>
        <w:t xml:space="preserve"> </w:t>
      </w:r>
      <w:r w:rsidRPr="0038051B">
        <w:rPr>
          <w:rFonts w:ascii="Courier New" w:hAnsi="Courier New" w:cs="Courier New"/>
          <w:color w:val="000000" w:themeColor="text1"/>
        </w:rPr>
        <w:t xml:space="preserve">In addition, the protocols have been reviewed and approved by the research offices of the participating school districts. </w:t>
      </w:r>
    </w:p>
    <w:p w14:paraId="25435808" w14:textId="77777777" w:rsidR="00A43EA8" w:rsidRPr="0038051B" w:rsidRDefault="00A43EA8" w:rsidP="0088274A">
      <w:pPr>
        <w:spacing w:before="120" w:line="240" w:lineRule="auto"/>
        <w:rPr>
          <w:rFonts w:ascii="Courier New" w:hAnsi="Courier New" w:cs="Courier New"/>
          <w:color w:val="000000" w:themeColor="text1"/>
        </w:rPr>
      </w:pPr>
    </w:p>
    <w:p w14:paraId="61581C8E" w14:textId="4B3EB918" w:rsidR="00A43EA8" w:rsidRPr="0038051B" w:rsidRDefault="00A43EA8" w:rsidP="0088274A">
      <w:pPr>
        <w:spacing w:before="120" w:line="240" w:lineRule="auto"/>
        <w:rPr>
          <w:rFonts w:ascii="Courier New" w:hAnsi="Courier New" w:cs="Courier New"/>
          <w:color w:val="000000" w:themeColor="text1"/>
          <w:u w:val="single"/>
        </w:rPr>
      </w:pPr>
      <w:r w:rsidRPr="0038051B">
        <w:rPr>
          <w:rFonts w:ascii="Courier New" w:hAnsi="Courier New" w:cs="Courier New"/>
          <w:color w:val="000000" w:themeColor="text1"/>
          <w:u w:val="single"/>
        </w:rPr>
        <w:t>Sensitive Questions</w:t>
      </w:r>
    </w:p>
    <w:p w14:paraId="0D637F34" w14:textId="77777777" w:rsidR="00C16ADE" w:rsidRPr="0038051B" w:rsidRDefault="00C16ADE"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No information will be collected that are of personal or sensitive nature.</w:t>
      </w:r>
    </w:p>
    <w:p w14:paraId="3D13AC88" w14:textId="77777777" w:rsidR="00F926E4" w:rsidRPr="0038051B" w:rsidRDefault="00F926E4" w:rsidP="008A1964">
      <w:pPr>
        <w:spacing w:before="120" w:line="240" w:lineRule="auto"/>
        <w:rPr>
          <w:rFonts w:ascii="Courier New" w:hAnsi="Courier New" w:cs="Courier New"/>
          <w:color w:val="000000" w:themeColor="text1"/>
        </w:rPr>
      </w:pPr>
    </w:p>
    <w:p w14:paraId="36CEB18D" w14:textId="77777777" w:rsidR="00B6728A" w:rsidRPr="0038051B" w:rsidRDefault="00875AA9" w:rsidP="008A1964">
      <w:pPr>
        <w:pStyle w:val="Heading1"/>
        <w:spacing w:before="120" w:after="0" w:line="240" w:lineRule="auto"/>
        <w:rPr>
          <w:rFonts w:ascii="Courier New" w:hAnsi="Courier New" w:cs="Courier New"/>
          <w:color w:val="000000" w:themeColor="text1"/>
          <w:szCs w:val="24"/>
        </w:rPr>
      </w:pPr>
      <w:r w:rsidRPr="0038051B">
        <w:rPr>
          <w:rFonts w:ascii="Courier New" w:hAnsi="Courier New" w:cs="Courier New"/>
          <w:color w:val="000000" w:themeColor="text1"/>
          <w:szCs w:val="24"/>
        </w:rPr>
        <w:t>Estimates of Annualized Burden Hours and Costs</w:t>
      </w:r>
      <w:bookmarkEnd w:id="23"/>
    </w:p>
    <w:p w14:paraId="318580A6" w14:textId="5C10069B" w:rsidR="00C16ADE" w:rsidRPr="0038051B" w:rsidRDefault="00635E2E"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This revision request involves no changes to the instruments, methods, protocols, or burden estimates per respondent or per cycle of data collection; however, annualized burden estimates have technical changes from the previous approval due to changes in the number of data collections planned and the length of clearance period requested.</w:t>
      </w:r>
    </w:p>
    <w:p w14:paraId="69A5386B" w14:textId="77777777" w:rsidR="008A1964" w:rsidRPr="0038051B" w:rsidRDefault="008A1964" w:rsidP="008A1964">
      <w:pPr>
        <w:spacing w:before="120" w:line="240" w:lineRule="auto"/>
        <w:rPr>
          <w:rFonts w:ascii="Courier New" w:hAnsi="Courier New" w:cs="Courier New"/>
          <w:i/>
          <w:color w:val="000000" w:themeColor="text1"/>
        </w:rPr>
      </w:pPr>
    </w:p>
    <w:p w14:paraId="02725218" w14:textId="77777777" w:rsidR="00C16ADE" w:rsidRPr="0038051B" w:rsidRDefault="00C16ADE" w:rsidP="008A1964">
      <w:pPr>
        <w:spacing w:before="120" w:line="240" w:lineRule="auto"/>
        <w:rPr>
          <w:rFonts w:ascii="Courier New" w:hAnsi="Courier New" w:cs="Courier New"/>
          <w:i/>
          <w:color w:val="000000" w:themeColor="text1"/>
        </w:rPr>
      </w:pPr>
      <w:r w:rsidRPr="0038051B">
        <w:rPr>
          <w:rFonts w:ascii="Courier New" w:hAnsi="Courier New" w:cs="Courier New"/>
          <w:i/>
          <w:color w:val="000000" w:themeColor="text1"/>
        </w:rPr>
        <w:t>Web-based Instrument</w:t>
      </w:r>
    </w:p>
    <w:p w14:paraId="76C40170" w14:textId="20875AC4" w:rsidR="00C16ADE" w:rsidRPr="0038051B" w:rsidRDefault="00A43EA8"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T</w:t>
      </w:r>
      <w:r w:rsidR="00C16ADE" w:rsidRPr="0038051B">
        <w:rPr>
          <w:rFonts w:ascii="Courier New" w:hAnsi="Courier New" w:cs="Courier New"/>
          <w:color w:val="000000" w:themeColor="text1"/>
        </w:rPr>
        <w:t xml:space="preserve">he average time to complete the instrument including time for reviewing instructions, gathering needed information and completing the instrument, </w:t>
      </w:r>
      <w:r w:rsidRPr="0038051B">
        <w:rPr>
          <w:rFonts w:ascii="Courier New" w:hAnsi="Courier New" w:cs="Courier New"/>
          <w:color w:val="000000" w:themeColor="text1"/>
        </w:rPr>
        <w:t>was estimated to range</w:t>
      </w:r>
      <w:r w:rsidR="00C16ADE" w:rsidRPr="0038051B">
        <w:rPr>
          <w:rFonts w:ascii="Courier New" w:hAnsi="Courier New" w:cs="Courier New"/>
          <w:color w:val="000000" w:themeColor="text1"/>
        </w:rPr>
        <w:t xml:space="preserve"> from 20 to 25 minutes. For the purposes of estimating burden hours, the upper limit of this range (i.e., 25 minutes) is used.</w:t>
      </w:r>
    </w:p>
    <w:p w14:paraId="02AB8114" w14:textId="2770BD6A" w:rsidR="00F71D57" w:rsidRDefault="00F71D57" w:rsidP="008A1964">
      <w:pPr>
        <w:spacing w:before="120" w:line="240" w:lineRule="auto"/>
        <w:ind w:firstLine="720"/>
        <w:rPr>
          <w:rFonts w:ascii="Courier New" w:hAnsi="Courier New" w:cs="Courier New"/>
          <w:color w:val="000000" w:themeColor="text1"/>
        </w:rPr>
      </w:pPr>
    </w:p>
    <w:p w14:paraId="2B1F559D" w14:textId="77FE0747" w:rsidR="00F71D57" w:rsidRPr="00825A05" w:rsidRDefault="00F71D57" w:rsidP="00825A05">
      <w:pPr>
        <w:pStyle w:val="ListParagraph"/>
        <w:numPr>
          <w:ilvl w:val="0"/>
          <w:numId w:val="20"/>
        </w:numPr>
        <w:spacing w:before="120" w:line="240" w:lineRule="auto"/>
        <w:rPr>
          <w:rFonts w:ascii="Courier New" w:hAnsi="Courier New" w:cs="Courier New"/>
          <w:color w:val="000000" w:themeColor="text1"/>
        </w:rPr>
      </w:pPr>
      <w:r w:rsidRPr="00825A05">
        <w:rPr>
          <w:rFonts w:ascii="Courier New" w:hAnsi="Courier New" w:cs="Courier New"/>
          <w:color w:val="000000" w:themeColor="text1"/>
        </w:rPr>
        <w:t xml:space="preserve">We estimate that 245 School Staff </w:t>
      </w:r>
      <w:r w:rsidR="00B16383" w:rsidRPr="00825A05">
        <w:rPr>
          <w:rFonts w:ascii="Courier New" w:hAnsi="Courier New" w:cs="Courier New"/>
          <w:color w:val="000000" w:themeColor="text1"/>
        </w:rPr>
        <w:t>from</w:t>
      </w:r>
      <w:r w:rsidRPr="00825A05">
        <w:rPr>
          <w:rFonts w:ascii="Courier New" w:hAnsi="Courier New" w:cs="Courier New"/>
          <w:color w:val="000000" w:themeColor="text1"/>
        </w:rPr>
        <w:t xml:space="preserve"> </w:t>
      </w:r>
      <w:r w:rsidR="00B16383" w:rsidRPr="00825A05">
        <w:rPr>
          <w:rFonts w:ascii="Courier New" w:hAnsi="Courier New" w:cs="Courier New"/>
          <w:color w:val="000000" w:themeColor="text1"/>
        </w:rPr>
        <w:t xml:space="preserve">each school district; </w:t>
      </w:r>
      <w:r w:rsidRPr="00825A05">
        <w:rPr>
          <w:rFonts w:ascii="Courier New" w:hAnsi="Courier New" w:cs="Courier New"/>
          <w:color w:val="000000" w:themeColor="text1"/>
        </w:rPr>
        <w:t>Broward County, LA, and San Francisco</w:t>
      </w:r>
      <w:r w:rsidR="00B16383" w:rsidRPr="00825A05">
        <w:rPr>
          <w:rFonts w:ascii="Courier New" w:hAnsi="Courier New" w:cs="Courier New"/>
          <w:color w:val="000000" w:themeColor="text1"/>
        </w:rPr>
        <w:t>,</w:t>
      </w:r>
      <w:r w:rsidRPr="00825A05">
        <w:rPr>
          <w:rFonts w:ascii="Courier New" w:hAnsi="Courier New" w:cs="Courier New"/>
          <w:color w:val="000000" w:themeColor="text1"/>
        </w:rPr>
        <w:t xml:space="preserve"> will respond 1 time </w:t>
      </w:r>
      <w:r w:rsidR="00B16383" w:rsidRPr="00825A05">
        <w:rPr>
          <w:rFonts w:ascii="Courier New" w:hAnsi="Courier New" w:cs="Courier New"/>
          <w:color w:val="000000" w:themeColor="text1"/>
        </w:rPr>
        <w:t>taking</w:t>
      </w:r>
      <w:r w:rsidRPr="00825A05">
        <w:rPr>
          <w:rFonts w:ascii="Courier New" w:hAnsi="Courier New" w:cs="Courier New"/>
          <w:color w:val="000000" w:themeColor="text1"/>
        </w:rPr>
        <w:t xml:space="preserve"> 25 minutes each for a total burden of 102 each creating a total of 306 burden hours</w:t>
      </w:r>
      <w:r w:rsidR="00B16383" w:rsidRPr="00825A05">
        <w:rPr>
          <w:rFonts w:ascii="Courier New" w:hAnsi="Courier New" w:cs="Courier New"/>
          <w:color w:val="000000" w:themeColor="text1"/>
        </w:rPr>
        <w:t xml:space="preserve"> for the Web-based instrument</w:t>
      </w:r>
      <w:r w:rsidRPr="00825A05">
        <w:rPr>
          <w:rFonts w:ascii="Courier New" w:hAnsi="Courier New" w:cs="Courier New"/>
          <w:color w:val="000000" w:themeColor="text1"/>
        </w:rPr>
        <w:t xml:space="preserve">.  </w:t>
      </w:r>
    </w:p>
    <w:p w14:paraId="4F63B5CE" w14:textId="77777777" w:rsidR="00B16383" w:rsidRDefault="00B16383" w:rsidP="00B16383">
      <w:pPr>
        <w:spacing w:before="120" w:line="240" w:lineRule="auto"/>
        <w:rPr>
          <w:rFonts w:ascii="Courier New" w:hAnsi="Courier New" w:cs="Courier New"/>
          <w:i/>
          <w:color w:val="000000" w:themeColor="text1"/>
        </w:rPr>
      </w:pPr>
    </w:p>
    <w:p w14:paraId="48A4AD6C" w14:textId="4AA8F8F5" w:rsidR="00B16383" w:rsidRPr="0038051B" w:rsidRDefault="00B16383" w:rsidP="00B16383">
      <w:pPr>
        <w:spacing w:before="120" w:line="240" w:lineRule="auto"/>
        <w:rPr>
          <w:rFonts w:ascii="Courier New" w:hAnsi="Courier New" w:cs="Courier New"/>
          <w:i/>
          <w:color w:val="000000" w:themeColor="text1"/>
        </w:rPr>
      </w:pPr>
      <w:r w:rsidRPr="0038051B">
        <w:rPr>
          <w:rFonts w:ascii="Courier New" w:hAnsi="Courier New" w:cs="Courier New"/>
          <w:i/>
          <w:color w:val="000000" w:themeColor="text1"/>
        </w:rPr>
        <w:t>Interview Guide</w:t>
      </w:r>
    </w:p>
    <w:p w14:paraId="709DF1F5" w14:textId="79CD1AAA" w:rsidR="00B16383" w:rsidRDefault="00825A05" w:rsidP="00B16383">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The</w:t>
      </w:r>
      <w:r w:rsidR="00B16383" w:rsidRPr="0038051B">
        <w:rPr>
          <w:rFonts w:ascii="Courier New" w:hAnsi="Courier New" w:cs="Courier New"/>
          <w:color w:val="000000" w:themeColor="text1"/>
        </w:rPr>
        <w:t xml:space="preserve"> estimated time range for actual respondents to complete the interview/focus group is as follows: 1 hour for the district level administrators; 1 hour for school level administrators; and 1.5 hours for school staff participating in a group interview/focus group.  For the purposes of estimating burden hours, these are the values used.</w:t>
      </w:r>
    </w:p>
    <w:p w14:paraId="78747671" w14:textId="0C2BB08F" w:rsidR="00F71D57" w:rsidRPr="00B16383" w:rsidRDefault="00F71D57" w:rsidP="00B16383">
      <w:pPr>
        <w:pStyle w:val="ListParagraph"/>
        <w:numPr>
          <w:ilvl w:val="0"/>
          <w:numId w:val="19"/>
        </w:numPr>
        <w:spacing w:before="120" w:line="240" w:lineRule="auto"/>
        <w:rPr>
          <w:rFonts w:ascii="Courier New" w:hAnsi="Courier New" w:cs="Courier New"/>
          <w:color w:val="000000" w:themeColor="text1"/>
        </w:rPr>
      </w:pPr>
      <w:r w:rsidRPr="00B16383">
        <w:rPr>
          <w:rFonts w:ascii="Courier New" w:hAnsi="Courier New" w:cs="Courier New"/>
          <w:color w:val="000000" w:themeColor="text1"/>
        </w:rPr>
        <w:t>Two (2) District-level Administrators will provide 1 response each, with each response taking 1 hour. This creates a total of 2 burden hours for the School Climate Index Interview.</w:t>
      </w:r>
    </w:p>
    <w:p w14:paraId="499C9314" w14:textId="48AC68EE" w:rsidR="00F71D57" w:rsidRPr="00B16383" w:rsidRDefault="00B16383" w:rsidP="00B16383">
      <w:pPr>
        <w:pStyle w:val="ListParagraph"/>
        <w:numPr>
          <w:ilvl w:val="0"/>
          <w:numId w:val="19"/>
        </w:numPr>
        <w:spacing w:before="120" w:line="240" w:lineRule="auto"/>
        <w:rPr>
          <w:rFonts w:ascii="Courier New" w:hAnsi="Courier New" w:cs="Courier New"/>
          <w:color w:val="000000" w:themeColor="text1"/>
        </w:rPr>
      </w:pPr>
      <w:r w:rsidRPr="00B16383">
        <w:rPr>
          <w:rFonts w:ascii="Courier New" w:hAnsi="Courier New" w:cs="Courier New"/>
          <w:color w:val="000000" w:themeColor="text1"/>
        </w:rPr>
        <w:t>Fourteen (14) School-level Administrators will provide 1 response each, with each response taking 1 hour. This creates a total of 14 burden hours for the School Climate Index Interview.</w:t>
      </w:r>
    </w:p>
    <w:p w14:paraId="620265E3" w14:textId="091BEFE1" w:rsidR="00B16383" w:rsidRPr="00B16383" w:rsidRDefault="00B16383" w:rsidP="00B16383">
      <w:pPr>
        <w:pStyle w:val="ListParagraph"/>
        <w:numPr>
          <w:ilvl w:val="0"/>
          <w:numId w:val="19"/>
        </w:numPr>
        <w:spacing w:before="120" w:line="240" w:lineRule="auto"/>
        <w:rPr>
          <w:rFonts w:ascii="Courier New" w:hAnsi="Courier New" w:cs="Courier New"/>
          <w:color w:val="000000" w:themeColor="text1"/>
        </w:rPr>
      </w:pPr>
      <w:r w:rsidRPr="00B16383">
        <w:rPr>
          <w:rFonts w:ascii="Courier New" w:hAnsi="Courier New" w:cs="Courier New"/>
          <w:color w:val="000000" w:themeColor="text1"/>
        </w:rPr>
        <w:t>Twenty-eight (28) School Staff will provide 1 response each, with each response taking 1.5 hour. This creates a total of 42 burden hours for the School Climate Index Interview.</w:t>
      </w:r>
    </w:p>
    <w:p w14:paraId="12817803" w14:textId="77777777" w:rsidR="00B16383" w:rsidRPr="0038051B" w:rsidRDefault="00B16383" w:rsidP="00F71D57">
      <w:pPr>
        <w:spacing w:before="120" w:line="240" w:lineRule="auto"/>
        <w:rPr>
          <w:rFonts w:ascii="Courier New" w:hAnsi="Courier New" w:cs="Courier New"/>
          <w:color w:val="000000" w:themeColor="text1"/>
        </w:rPr>
      </w:pPr>
    </w:p>
    <w:p w14:paraId="1D007EBE" w14:textId="77777777" w:rsidR="00E84352" w:rsidRPr="0038051B" w:rsidRDefault="00E84352" w:rsidP="008A1964">
      <w:pPr>
        <w:spacing w:before="120" w:line="240" w:lineRule="auto"/>
        <w:rPr>
          <w:rFonts w:ascii="Courier New" w:hAnsi="Courier New" w:cs="Courier New"/>
          <w:b/>
          <w:color w:val="000000" w:themeColor="text1"/>
        </w:rPr>
      </w:pPr>
      <w:r w:rsidRPr="0038051B">
        <w:rPr>
          <w:rFonts w:ascii="Courier New" w:hAnsi="Courier New" w:cs="Courier New"/>
          <w:b/>
          <w:color w:val="000000" w:themeColor="text1"/>
        </w:rPr>
        <w:t>Table A.12-1 Estimated Annualize Burden to Respondents</w:t>
      </w:r>
    </w:p>
    <w:tbl>
      <w:tblPr>
        <w:tblStyle w:val="TableGrid"/>
        <w:tblW w:w="10374" w:type="dxa"/>
        <w:tblLook w:val="04A0" w:firstRow="1" w:lastRow="0" w:firstColumn="1" w:lastColumn="0" w:noHBand="0" w:noVBand="1"/>
      </w:tblPr>
      <w:tblGrid>
        <w:gridCol w:w="2233"/>
        <w:gridCol w:w="2233"/>
        <w:gridCol w:w="1801"/>
        <w:gridCol w:w="1657"/>
        <w:gridCol w:w="1369"/>
        <w:gridCol w:w="1081"/>
      </w:tblGrid>
      <w:tr w:rsidR="007266A2" w:rsidRPr="0038051B" w14:paraId="50C557CC" w14:textId="77777777" w:rsidTr="00824B77">
        <w:trPr>
          <w:cantSplit/>
          <w:trHeight w:val="1394"/>
        </w:trPr>
        <w:tc>
          <w:tcPr>
            <w:tcW w:w="2233" w:type="dxa"/>
            <w:vAlign w:val="center"/>
          </w:tcPr>
          <w:p w14:paraId="370B0289" w14:textId="77777777" w:rsidR="00E84352" w:rsidRPr="0038051B" w:rsidRDefault="00E84352"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Respondents</w:t>
            </w:r>
          </w:p>
        </w:tc>
        <w:tc>
          <w:tcPr>
            <w:tcW w:w="1902" w:type="dxa"/>
            <w:vAlign w:val="center"/>
          </w:tcPr>
          <w:p w14:paraId="3C6D0E7F" w14:textId="77777777" w:rsidR="00E84352" w:rsidRPr="0038051B" w:rsidRDefault="00E84352"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Form Name</w:t>
            </w:r>
          </w:p>
        </w:tc>
        <w:tc>
          <w:tcPr>
            <w:tcW w:w="2132" w:type="dxa"/>
            <w:vAlign w:val="center"/>
          </w:tcPr>
          <w:p w14:paraId="3ED1F7FA" w14:textId="77777777" w:rsidR="00E84352" w:rsidRPr="0038051B" w:rsidRDefault="00E84352"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Number of Respondents</w:t>
            </w:r>
          </w:p>
        </w:tc>
        <w:tc>
          <w:tcPr>
            <w:tcW w:w="1657" w:type="dxa"/>
            <w:vAlign w:val="center"/>
          </w:tcPr>
          <w:p w14:paraId="1823037F" w14:textId="77777777" w:rsidR="00E84352" w:rsidRPr="0038051B" w:rsidRDefault="00E84352"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Number of Responses per Respondent</w:t>
            </w:r>
          </w:p>
        </w:tc>
        <w:tc>
          <w:tcPr>
            <w:tcW w:w="1369" w:type="dxa"/>
            <w:vAlign w:val="center"/>
          </w:tcPr>
          <w:p w14:paraId="1249D22A" w14:textId="77777777" w:rsidR="00E84352" w:rsidRPr="0038051B" w:rsidRDefault="00E84352"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Average Burden per Response (in hours)</w:t>
            </w:r>
          </w:p>
        </w:tc>
        <w:tc>
          <w:tcPr>
            <w:tcW w:w="1081" w:type="dxa"/>
            <w:vAlign w:val="center"/>
          </w:tcPr>
          <w:p w14:paraId="3510637C" w14:textId="77777777" w:rsidR="00E84352" w:rsidRPr="0038051B" w:rsidRDefault="00E84352"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Total Burden (in hours)</w:t>
            </w:r>
          </w:p>
        </w:tc>
      </w:tr>
      <w:tr w:rsidR="007266A2" w:rsidRPr="0038051B" w14:paraId="4CD99E32" w14:textId="77777777" w:rsidTr="00824B77">
        <w:trPr>
          <w:cantSplit/>
          <w:trHeight w:val="449"/>
        </w:trPr>
        <w:tc>
          <w:tcPr>
            <w:tcW w:w="2233" w:type="dxa"/>
            <w:vAlign w:val="center"/>
          </w:tcPr>
          <w:p w14:paraId="3DC61F73" w14:textId="77777777" w:rsidR="005F1598" w:rsidRPr="0038051B" w:rsidRDefault="005F1598"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School staff</w:t>
            </w:r>
          </w:p>
        </w:tc>
        <w:tc>
          <w:tcPr>
            <w:tcW w:w="1902" w:type="dxa"/>
          </w:tcPr>
          <w:p w14:paraId="74B15FA8" w14:textId="77777777" w:rsidR="005F1598" w:rsidRPr="0038051B" w:rsidRDefault="005F1598"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Web-based instrument for Broward County Public Schools</w:t>
            </w:r>
          </w:p>
          <w:p w14:paraId="53AFAAEA" w14:textId="77777777" w:rsidR="000D3460" w:rsidRPr="0038051B" w:rsidRDefault="000D3460"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(Att</w:t>
            </w:r>
            <w:r w:rsidR="0043618D" w:rsidRPr="0038051B">
              <w:rPr>
                <w:rFonts w:ascii="Courier New" w:hAnsi="Courier New" w:cs="Courier New"/>
                <w:color w:val="000000" w:themeColor="text1"/>
              </w:rPr>
              <w:t xml:space="preserve"> </w:t>
            </w:r>
            <w:r w:rsidRPr="0038051B">
              <w:rPr>
                <w:rFonts w:ascii="Courier New" w:hAnsi="Courier New" w:cs="Courier New"/>
                <w:color w:val="000000" w:themeColor="text1"/>
              </w:rPr>
              <w:t>3 &amp; Att 6 web)</w:t>
            </w:r>
          </w:p>
        </w:tc>
        <w:tc>
          <w:tcPr>
            <w:tcW w:w="2132" w:type="dxa"/>
            <w:vAlign w:val="center"/>
          </w:tcPr>
          <w:p w14:paraId="153CA8A7" w14:textId="059EB272" w:rsidR="005F1598" w:rsidRPr="0038051B" w:rsidRDefault="00F4033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245</w:t>
            </w:r>
          </w:p>
        </w:tc>
        <w:tc>
          <w:tcPr>
            <w:tcW w:w="1657" w:type="dxa"/>
            <w:vAlign w:val="center"/>
          </w:tcPr>
          <w:p w14:paraId="531ED9BF" w14:textId="77777777" w:rsidR="005F1598" w:rsidRPr="0038051B" w:rsidRDefault="005F159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1</w:t>
            </w:r>
          </w:p>
        </w:tc>
        <w:tc>
          <w:tcPr>
            <w:tcW w:w="1369" w:type="dxa"/>
            <w:vAlign w:val="center"/>
          </w:tcPr>
          <w:p w14:paraId="61944E60" w14:textId="77777777" w:rsidR="005F1598" w:rsidRPr="0038051B" w:rsidRDefault="005F159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25/60</w:t>
            </w:r>
          </w:p>
        </w:tc>
        <w:tc>
          <w:tcPr>
            <w:tcW w:w="1081" w:type="dxa"/>
            <w:vAlign w:val="center"/>
          </w:tcPr>
          <w:p w14:paraId="118F987D" w14:textId="430A771C" w:rsidR="005F1598" w:rsidRPr="0038051B" w:rsidRDefault="00F40338" w:rsidP="00C50562">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102</w:t>
            </w:r>
          </w:p>
        </w:tc>
      </w:tr>
      <w:tr w:rsidR="007266A2" w:rsidRPr="0038051B" w14:paraId="5F8F20A3" w14:textId="77777777" w:rsidTr="00824B77">
        <w:trPr>
          <w:cantSplit/>
          <w:trHeight w:val="449"/>
        </w:trPr>
        <w:tc>
          <w:tcPr>
            <w:tcW w:w="2233" w:type="dxa"/>
            <w:vAlign w:val="center"/>
          </w:tcPr>
          <w:p w14:paraId="5396B323" w14:textId="77777777" w:rsidR="005F1598" w:rsidRPr="0038051B" w:rsidRDefault="005F1598"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School staff</w:t>
            </w:r>
          </w:p>
        </w:tc>
        <w:tc>
          <w:tcPr>
            <w:tcW w:w="1902" w:type="dxa"/>
          </w:tcPr>
          <w:p w14:paraId="576330C9" w14:textId="77777777" w:rsidR="005F1598" w:rsidRPr="0038051B" w:rsidRDefault="005F1598"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Web-based instrument for Los Angeles Unified School District</w:t>
            </w:r>
          </w:p>
          <w:p w14:paraId="13537E84" w14:textId="77777777" w:rsidR="00332597" w:rsidRPr="0038051B" w:rsidRDefault="00332597"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(Att</w:t>
            </w:r>
            <w:r w:rsidR="0043618D" w:rsidRPr="0038051B">
              <w:rPr>
                <w:rFonts w:ascii="Courier New" w:hAnsi="Courier New" w:cs="Courier New"/>
                <w:color w:val="000000" w:themeColor="text1"/>
              </w:rPr>
              <w:t xml:space="preserve"> </w:t>
            </w:r>
            <w:r w:rsidRPr="0038051B">
              <w:rPr>
                <w:rFonts w:ascii="Courier New" w:hAnsi="Courier New" w:cs="Courier New"/>
                <w:color w:val="000000" w:themeColor="text1"/>
              </w:rPr>
              <w:t>4 &amp; Att 7 web)</w:t>
            </w:r>
          </w:p>
        </w:tc>
        <w:tc>
          <w:tcPr>
            <w:tcW w:w="2132" w:type="dxa"/>
            <w:vAlign w:val="center"/>
          </w:tcPr>
          <w:p w14:paraId="05294C39" w14:textId="1F46E22F" w:rsidR="005F1598" w:rsidRPr="0038051B" w:rsidRDefault="00F4033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245</w:t>
            </w:r>
          </w:p>
        </w:tc>
        <w:tc>
          <w:tcPr>
            <w:tcW w:w="1657" w:type="dxa"/>
            <w:vAlign w:val="center"/>
          </w:tcPr>
          <w:p w14:paraId="1C5DD803" w14:textId="77777777" w:rsidR="005F1598" w:rsidRPr="0038051B" w:rsidRDefault="005F159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1</w:t>
            </w:r>
          </w:p>
        </w:tc>
        <w:tc>
          <w:tcPr>
            <w:tcW w:w="1369" w:type="dxa"/>
            <w:vAlign w:val="center"/>
          </w:tcPr>
          <w:p w14:paraId="5734B27F" w14:textId="77777777" w:rsidR="005F1598" w:rsidRPr="0038051B" w:rsidRDefault="005F159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25/60</w:t>
            </w:r>
          </w:p>
        </w:tc>
        <w:tc>
          <w:tcPr>
            <w:tcW w:w="1081" w:type="dxa"/>
            <w:vAlign w:val="center"/>
          </w:tcPr>
          <w:p w14:paraId="1BB08FF3" w14:textId="6516DBF3" w:rsidR="005F1598" w:rsidRPr="0038051B" w:rsidRDefault="00F4033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102</w:t>
            </w:r>
          </w:p>
        </w:tc>
      </w:tr>
      <w:tr w:rsidR="007266A2" w:rsidRPr="0038051B" w14:paraId="1C2E72F2" w14:textId="77777777" w:rsidTr="00824B77">
        <w:trPr>
          <w:cantSplit/>
          <w:trHeight w:val="449"/>
        </w:trPr>
        <w:tc>
          <w:tcPr>
            <w:tcW w:w="2233" w:type="dxa"/>
            <w:vAlign w:val="center"/>
          </w:tcPr>
          <w:p w14:paraId="10E3F25F" w14:textId="77777777" w:rsidR="005F1598" w:rsidRPr="0038051B" w:rsidRDefault="005F1598"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School staff</w:t>
            </w:r>
          </w:p>
        </w:tc>
        <w:tc>
          <w:tcPr>
            <w:tcW w:w="1902" w:type="dxa"/>
          </w:tcPr>
          <w:p w14:paraId="13D5E23C" w14:textId="77777777" w:rsidR="005F1598" w:rsidRPr="0038051B" w:rsidRDefault="005F1598"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Web-based instrument for San Francisco Unified School District</w:t>
            </w:r>
          </w:p>
          <w:p w14:paraId="0F54C25C" w14:textId="77777777" w:rsidR="00332597" w:rsidRPr="0038051B" w:rsidRDefault="00332597"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(Att</w:t>
            </w:r>
            <w:r w:rsidR="0043618D" w:rsidRPr="0038051B">
              <w:rPr>
                <w:rFonts w:ascii="Courier New" w:hAnsi="Courier New" w:cs="Courier New"/>
                <w:color w:val="000000" w:themeColor="text1"/>
              </w:rPr>
              <w:t xml:space="preserve"> </w:t>
            </w:r>
            <w:r w:rsidRPr="0038051B">
              <w:rPr>
                <w:rFonts w:ascii="Courier New" w:hAnsi="Courier New" w:cs="Courier New"/>
                <w:color w:val="000000" w:themeColor="text1"/>
              </w:rPr>
              <w:t>5  &amp; Att 8 web)</w:t>
            </w:r>
          </w:p>
        </w:tc>
        <w:tc>
          <w:tcPr>
            <w:tcW w:w="2132" w:type="dxa"/>
            <w:vAlign w:val="center"/>
          </w:tcPr>
          <w:p w14:paraId="41B0FD7E" w14:textId="6FAA37D4" w:rsidR="005F1598" w:rsidRPr="0038051B" w:rsidRDefault="00F4033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245</w:t>
            </w:r>
          </w:p>
        </w:tc>
        <w:tc>
          <w:tcPr>
            <w:tcW w:w="1657" w:type="dxa"/>
            <w:vAlign w:val="center"/>
          </w:tcPr>
          <w:p w14:paraId="3DF99BD9" w14:textId="77777777" w:rsidR="005F1598" w:rsidRPr="0038051B" w:rsidRDefault="005F159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1</w:t>
            </w:r>
          </w:p>
        </w:tc>
        <w:tc>
          <w:tcPr>
            <w:tcW w:w="1369" w:type="dxa"/>
            <w:vAlign w:val="center"/>
          </w:tcPr>
          <w:p w14:paraId="2BDC9BD7" w14:textId="77777777" w:rsidR="005F1598" w:rsidRPr="0038051B" w:rsidRDefault="005F159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25/60</w:t>
            </w:r>
          </w:p>
        </w:tc>
        <w:tc>
          <w:tcPr>
            <w:tcW w:w="1081" w:type="dxa"/>
            <w:vAlign w:val="center"/>
          </w:tcPr>
          <w:p w14:paraId="49534FEF" w14:textId="7B422ADA" w:rsidR="005F1598" w:rsidRPr="0038051B" w:rsidRDefault="00F4033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102</w:t>
            </w:r>
          </w:p>
        </w:tc>
      </w:tr>
      <w:tr w:rsidR="007266A2" w:rsidRPr="0038051B" w14:paraId="76B05B1F" w14:textId="77777777" w:rsidTr="00824B77">
        <w:trPr>
          <w:cantSplit/>
          <w:trHeight w:val="449"/>
        </w:trPr>
        <w:tc>
          <w:tcPr>
            <w:tcW w:w="2233" w:type="dxa"/>
            <w:vAlign w:val="center"/>
          </w:tcPr>
          <w:p w14:paraId="3CFC6FB4" w14:textId="77777777" w:rsidR="005F1598" w:rsidRPr="0038051B" w:rsidRDefault="005F1598"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District-level Administrators</w:t>
            </w:r>
          </w:p>
        </w:tc>
        <w:tc>
          <w:tcPr>
            <w:tcW w:w="1902" w:type="dxa"/>
          </w:tcPr>
          <w:p w14:paraId="3B56124D" w14:textId="77777777" w:rsidR="005F1598" w:rsidRPr="0038051B" w:rsidRDefault="005F1598"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 xml:space="preserve">School Climate </w:t>
            </w:r>
            <w:r w:rsidR="00092F98" w:rsidRPr="0038051B">
              <w:rPr>
                <w:rFonts w:ascii="Courier New" w:hAnsi="Courier New" w:cs="Courier New"/>
                <w:color w:val="000000" w:themeColor="text1"/>
              </w:rPr>
              <w:t xml:space="preserve">Index </w:t>
            </w:r>
            <w:r w:rsidRPr="0038051B">
              <w:rPr>
                <w:rFonts w:ascii="Courier New" w:hAnsi="Courier New" w:cs="Courier New"/>
                <w:color w:val="000000" w:themeColor="text1"/>
              </w:rPr>
              <w:t>Interview Guide for District-level Administrators</w:t>
            </w:r>
          </w:p>
          <w:p w14:paraId="7008D981" w14:textId="77777777" w:rsidR="00213A61" w:rsidRPr="0038051B" w:rsidRDefault="00213A61"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(Att 9)</w:t>
            </w:r>
          </w:p>
        </w:tc>
        <w:tc>
          <w:tcPr>
            <w:tcW w:w="2132" w:type="dxa"/>
            <w:vAlign w:val="center"/>
          </w:tcPr>
          <w:p w14:paraId="1E8D1949" w14:textId="3472ED66" w:rsidR="005F1598" w:rsidRPr="0038051B" w:rsidRDefault="00F4033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2</w:t>
            </w:r>
          </w:p>
        </w:tc>
        <w:tc>
          <w:tcPr>
            <w:tcW w:w="1657" w:type="dxa"/>
            <w:vAlign w:val="center"/>
          </w:tcPr>
          <w:p w14:paraId="260FBCE5" w14:textId="77777777" w:rsidR="005F1598" w:rsidRPr="0038051B" w:rsidRDefault="005F159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1</w:t>
            </w:r>
          </w:p>
        </w:tc>
        <w:tc>
          <w:tcPr>
            <w:tcW w:w="1369" w:type="dxa"/>
            <w:vAlign w:val="center"/>
          </w:tcPr>
          <w:p w14:paraId="44CE5995" w14:textId="77777777" w:rsidR="005F1598" w:rsidRPr="0038051B" w:rsidRDefault="005F159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1</w:t>
            </w:r>
          </w:p>
        </w:tc>
        <w:tc>
          <w:tcPr>
            <w:tcW w:w="1081" w:type="dxa"/>
            <w:vAlign w:val="center"/>
          </w:tcPr>
          <w:p w14:paraId="3B4F9267" w14:textId="380A33CD" w:rsidR="005F1598" w:rsidRPr="0038051B" w:rsidRDefault="00F4033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2</w:t>
            </w:r>
          </w:p>
        </w:tc>
      </w:tr>
      <w:tr w:rsidR="007266A2" w:rsidRPr="0038051B" w14:paraId="459C2210" w14:textId="77777777" w:rsidTr="00824B77">
        <w:trPr>
          <w:cantSplit/>
          <w:trHeight w:val="449"/>
        </w:trPr>
        <w:tc>
          <w:tcPr>
            <w:tcW w:w="2233" w:type="dxa"/>
            <w:vAlign w:val="center"/>
          </w:tcPr>
          <w:p w14:paraId="66A4AF11" w14:textId="77777777" w:rsidR="005F1598" w:rsidRPr="0038051B" w:rsidRDefault="005F1598"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School-level Administrators</w:t>
            </w:r>
          </w:p>
        </w:tc>
        <w:tc>
          <w:tcPr>
            <w:tcW w:w="1902" w:type="dxa"/>
          </w:tcPr>
          <w:p w14:paraId="56DD144A" w14:textId="77777777" w:rsidR="005F1598" w:rsidRPr="0038051B" w:rsidRDefault="005F1598"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 xml:space="preserve">School Climate </w:t>
            </w:r>
            <w:r w:rsidR="00092F98" w:rsidRPr="0038051B">
              <w:rPr>
                <w:rFonts w:ascii="Courier New" w:hAnsi="Courier New" w:cs="Courier New"/>
                <w:color w:val="000000" w:themeColor="text1"/>
              </w:rPr>
              <w:t xml:space="preserve">Index </w:t>
            </w:r>
            <w:r w:rsidRPr="0038051B">
              <w:rPr>
                <w:rFonts w:ascii="Courier New" w:hAnsi="Courier New" w:cs="Courier New"/>
                <w:color w:val="000000" w:themeColor="text1"/>
              </w:rPr>
              <w:t>Interview Guide for School-level Administrators</w:t>
            </w:r>
          </w:p>
          <w:p w14:paraId="7A60310C" w14:textId="77777777" w:rsidR="00213A61" w:rsidRPr="0038051B" w:rsidRDefault="00213A61"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(Att 10)</w:t>
            </w:r>
          </w:p>
        </w:tc>
        <w:tc>
          <w:tcPr>
            <w:tcW w:w="2132" w:type="dxa"/>
            <w:vAlign w:val="center"/>
          </w:tcPr>
          <w:p w14:paraId="57469537" w14:textId="7A721FD4" w:rsidR="005F1598" w:rsidRPr="0038051B" w:rsidRDefault="00F40338" w:rsidP="00C50562">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14</w:t>
            </w:r>
          </w:p>
        </w:tc>
        <w:tc>
          <w:tcPr>
            <w:tcW w:w="1657" w:type="dxa"/>
            <w:vAlign w:val="center"/>
          </w:tcPr>
          <w:p w14:paraId="49D7428F" w14:textId="77777777" w:rsidR="005F1598" w:rsidRPr="0038051B" w:rsidRDefault="005F159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1</w:t>
            </w:r>
          </w:p>
        </w:tc>
        <w:tc>
          <w:tcPr>
            <w:tcW w:w="1369" w:type="dxa"/>
            <w:vAlign w:val="center"/>
          </w:tcPr>
          <w:p w14:paraId="62215126" w14:textId="77777777" w:rsidR="005F1598" w:rsidRPr="0038051B" w:rsidRDefault="005F159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1</w:t>
            </w:r>
          </w:p>
        </w:tc>
        <w:tc>
          <w:tcPr>
            <w:tcW w:w="1081" w:type="dxa"/>
            <w:vAlign w:val="center"/>
          </w:tcPr>
          <w:p w14:paraId="3332F98B" w14:textId="073BF87D" w:rsidR="005F1598" w:rsidRPr="0038051B" w:rsidRDefault="00F40338" w:rsidP="00A828D9">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14</w:t>
            </w:r>
          </w:p>
        </w:tc>
      </w:tr>
      <w:tr w:rsidR="007266A2" w:rsidRPr="0038051B" w14:paraId="6AF5F63F" w14:textId="77777777" w:rsidTr="00824B77">
        <w:trPr>
          <w:cantSplit/>
          <w:trHeight w:val="449"/>
        </w:trPr>
        <w:tc>
          <w:tcPr>
            <w:tcW w:w="2233" w:type="dxa"/>
            <w:vAlign w:val="center"/>
          </w:tcPr>
          <w:p w14:paraId="11D38E1E" w14:textId="77777777" w:rsidR="005F1598" w:rsidRPr="0038051B" w:rsidRDefault="005F1598"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School Staff</w:t>
            </w:r>
          </w:p>
        </w:tc>
        <w:tc>
          <w:tcPr>
            <w:tcW w:w="1902" w:type="dxa"/>
          </w:tcPr>
          <w:p w14:paraId="7BFFC141" w14:textId="77777777" w:rsidR="005F1598" w:rsidRPr="0038051B" w:rsidRDefault="005F1598"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 xml:space="preserve">School Climate </w:t>
            </w:r>
            <w:r w:rsidR="00092F98" w:rsidRPr="0038051B">
              <w:rPr>
                <w:rFonts w:ascii="Courier New" w:hAnsi="Courier New" w:cs="Courier New"/>
                <w:color w:val="000000" w:themeColor="text1"/>
              </w:rPr>
              <w:t xml:space="preserve">Index </w:t>
            </w:r>
            <w:r w:rsidRPr="0038051B">
              <w:rPr>
                <w:rFonts w:ascii="Courier New" w:hAnsi="Courier New" w:cs="Courier New"/>
                <w:color w:val="000000" w:themeColor="text1"/>
              </w:rPr>
              <w:t>Interview Guide for School Staff</w:t>
            </w:r>
          </w:p>
          <w:p w14:paraId="1DA5C8D6" w14:textId="77777777" w:rsidR="00213A61" w:rsidRPr="0038051B" w:rsidRDefault="00213A61"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(Att 11)</w:t>
            </w:r>
          </w:p>
        </w:tc>
        <w:tc>
          <w:tcPr>
            <w:tcW w:w="2132" w:type="dxa"/>
            <w:vAlign w:val="center"/>
          </w:tcPr>
          <w:p w14:paraId="7C1674B5" w14:textId="22B87940" w:rsidR="005F1598" w:rsidRPr="0038051B" w:rsidRDefault="00F4033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28</w:t>
            </w:r>
          </w:p>
        </w:tc>
        <w:tc>
          <w:tcPr>
            <w:tcW w:w="1657" w:type="dxa"/>
            <w:vAlign w:val="center"/>
          </w:tcPr>
          <w:p w14:paraId="04884216" w14:textId="77777777" w:rsidR="005F1598" w:rsidRPr="0038051B" w:rsidRDefault="005F159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1</w:t>
            </w:r>
          </w:p>
        </w:tc>
        <w:tc>
          <w:tcPr>
            <w:tcW w:w="1369" w:type="dxa"/>
            <w:vAlign w:val="center"/>
          </w:tcPr>
          <w:p w14:paraId="7A5C030E" w14:textId="77777777" w:rsidR="005F1598" w:rsidRPr="0038051B" w:rsidRDefault="005F159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1.5</w:t>
            </w:r>
          </w:p>
        </w:tc>
        <w:tc>
          <w:tcPr>
            <w:tcW w:w="1081" w:type="dxa"/>
            <w:vAlign w:val="center"/>
          </w:tcPr>
          <w:p w14:paraId="36EE31B6" w14:textId="1A105BAD" w:rsidR="005F1598" w:rsidRPr="0038051B" w:rsidRDefault="00F4033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42</w:t>
            </w:r>
          </w:p>
        </w:tc>
      </w:tr>
      <w:tr w:rsidR="007266A2" w:rsidRPr="0038051B" w14:paraId="7105DD58" w14:textId="77777777" w:rsidTr="00825A05">
        <w:trPr>
          <w:cantSplit/>
          <w:trHeight w:val="476"/>
        </w:trPr>
        <w:tc>
          <w:tcPr>
            <w:tcW w:w="0" w:type="auto"/>
            <w:gridSpan w:val="5"/>
            <w:vAlign w:val="center"/>
          </w:tcPr>
          <w:p w14:paraId="78F4B4A3" w14:textId="77777777" w:rsidR="005F1598" w:rsidRPr="0038051B" w:rsidRDefault="005F1598"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Total</w:t>
            </w:r>
          </w:p>
        </w:tc>
        <w:tc>
          <w:tcPr>
            <w:tcW w:w="1081" w:type="dxa"/>
            <w:vAlign w:val="center"/>
          </w:tcPr>
          <w:p w14:paraId="5EC2C4D4" w14:textId="26013122" w:rsidR="005F1598" w:rsidRPr="0038051B" w:rsidRDefault="00F4033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364</w:t>
            </w:r>
          </w:p>
        </w:tc>
      </w:tr>
    </w:tbl>
    <w:p w14:paraId="09095B21" w14:textId="400A490B" w:rsidR="00E84352" w:rsidRPr="0038051B" w:rsidRDefault="00C50562" w:rsidP="008A1964">
      <w:pPr>
        <w:spacing w:before="120" w:line="240" w:lineRule="auto"/>
        <w:rPr>
          <w:rFonts w:ascii="Courier New" w:hAnsi="Courier New" w:cs="Courier New"/>
          <w:color w:val="000000" w:themeColor="text1"/>
        </w:rPr>
      </w:pPr>
      <w:r w:rsidRPr="0038051B">
        <w:rPr>
          <w:rFonts w:ascii="Courier New" w:hAnsi="Courier New" w:cs="Courier New"/>
        </w:rPr>
        <w:t xml:space="preserve">Annualizing this collection over </w:t>
      </w:r>
      <w:r w:rsidR="00F40338" w:rsidRPr="0038051B">
        <w:rPr>
          <w:rFonts w:ascii="Courier New" w:hAnsi="Courier New" w:cs="Courier New"/>
        </w:rPr>
        <w:t xml:space="preserve">one </w:t>
      </w:r>
      <w:r w:rsidRPr="0038051B">
        <w:rPr>
          <w:rFonts w:ascii="Courier New" w:hAnsi="Courier New" w:cs="Courier New"/>
        </w:rPr>
        <w:t xml:space="preserve">year results in an estimated annualized burden of </w:t>
      </w:r>
      <w:r w:rsidR="00F40338" w:rsidRPr="0038051B">
        <w:rPr>
          <w:rFonts w:ascii="Courier New" w:hAnsi="Courier New" w:cs="Courier New"/>
        </w:rPr>
        <w:t xml:space="preserve">364 </w:t>
      </w:r>
      <w:r w:rsidRPr="0038051B">
        <w:rPr>
          <w:rFonts w:ascii="Courier New" w:hAnsi="Courier New" w:cs="Courier New"/>
        </w:rPr>
        <w:t>hours.</w:t>
      </w:r>
    </w:p>
    <w:p w14:paraId="46F9B2AA" w14:textId="77777777" w:rsidR="00912AB2" w:rsidRPr="0038051B" w:rsidRDefault="00DC2BCF" w:rsidP="008A1964">
      <w:pPr>
        <w:pStyle w:val="ListParagraph"/>
        <w:spacing w:before="120" w:line="240" w:lineRule="auto"/>
        <w:ind w:left="0"/>
        <w:rPr>
          <w:rFonts w:ascii="Courier New" w:hAnsi="Courier New" w:cs="Courier New"/>
          <w:color w:val="000000" w:themeColor="text1"/>
          <w:u w:val="single"/>
        </w:rPr>
      </w:pPr>
      <w:r w:rsidRPr="0038051B">
        <w:rPr>
          <w:rFonts w:ascii="Courier New" w:hAnsi="Courier New" w:cs="Courier New"/>
          <w:color w:val="000000" w:themeColor="text1"/>
          <w:u w:val="single"/>
        </w:rPr>
        <w:t xml:space="preserve">Annualized </w:t>
      </w:r>
      <w:r w:rsidR="00EF0D80" w:rsidRPr="0038051B">
        <w:rPr>
          <w:rFonts w:ascii="Courier New" w:hAnsi="Courier New" w:cs="Courier New"/>
          <w:color w:val="000000" w:themeColor="text1"/>
          <w:u w:val="single"/>
        </w:rPr>
        <w:t>c</w:t>
      </w:r>
      <w:r w:rsidR="00036B1E" w:rsidRPr="0038051B">
        <w:rPr>
          <w:rFonts w:ascii="Courier New" w:hAnsi="Courier New" w:cs="Courier New"/>
          <w:color w:val="000000" w:themeColor="text1"/>
          <w:u w:val="single"/>
        </w:rPr>
        <w:t>ost</w:t>
      </w:r>
      <w:r w:rsidR="00EF0D80" w:rsidRPr="0038051B">
        <w:rPr>
          <w:rFonts w:ascii="Courier New" w:hAnsi="Courier New" w:cs="Courier New"/>
          <w:color w:val="000000" w:themeColor="text1"/>
          <w:u w:val="single"/>
        </w:rPr>
        <w:t xml:space="preserve">.  </w:t>
      </w:r>
    </w:p>
    <w:p w14:paraId="74480E01" w14:textId="77777777" w:rsidR="00C16ADE" w:rsidRPr="0038051B" w:rsidRDefault="00EF0D80" w:rsidP="008A1964">
      <w:pPr>
        <w:pStyle w:val="ListParagraph"/>
        <w:spacing w:before="120" w:line="240" w:lineRule="auto"/>
        <w:ind w:left="0" w:firstLine="720"/>
        <w:rPr>
          <w:rFonts w:ascii="Courier New" w:hAnsi="Courier New" w:cs="Courier New"/>
          <w:color w:val="000000" w:themeColor="text1"/>
        </w:rPr>
      </w:pPr>
      <w:r w:rsidRPr="0038051B">
        <w:rPr>
          <w:rFonts w:ascii="Courier New" w:hAnsi="Courier New" w:cs="Courier New"/>
          <w:b/>
          <w:color w:val="000000" w:themeColor="text1"/>
        </w:rPr>
        <w:t>Table A.12-2</w:t>
      </w:r>
      <w:r w:rsidRPr="0038051B">
        <w:rPr>
          <w:rFonts w:ascii="Courier New" w:hAnsi="Courier New" w:cs="Courier New"/>
          <w:color w:val="000000" w:themeColor="text1"/>
        </w:rPr>
        <w:t xml:space="preserve"> provides estimates of the annualized cost to respondents for the collection of </w:t>
      </w:r>
      <w:r w:rsidR="00F5132D" w:rsidRPr="0038051B">
        <w:rPr>
          <w:rFonts w:ascii="Courier New" w:hAnsi="Courier New" w:cs="Courier New"/>
          <w:color w:val="000000" w:themeColor="text1"/>
        </w:rPr>
        <w:t xml:space="preserve">data.  </w:t>
      </w:r>
    </w:p>
    <w:p w14:paraId="0B4E2BEF" w14:textId="77777777" w:rsidR="008A1964" w:rsidRPr="0038051B" w:rsidRDefault="008A1964" w:rsidP="008A1964">
      <w:pPr>
        <w:spacing w:before="120" w:line="240" w:lineRule="auto"/>
        <w:rPr>
          <w:rFonts w:ascii="Courier New" w:hAnsi="Courier New" w:cs="Courier New"/>
          <w:i/>
          <w:color w:val="000000" w:themeColor="text1"/>
        </w:rPr>
      </w:pPr>
    </w:p>
    <w:p w14:paraId="50F83522" w14:textId="77777777" w:rsidR="00C16ADE" w:rsidRPr="0038051B" w:rsidRDefault="00C16ADE" w:rsidP="008A1964">
      <w:pPr>
        <w:spacing w:before="120" w:line="240" w:lineRule="auto"/>
        <w:rPr>
          <w:rFonts w:ascii="Courier New" w:hAnsi="Courier New" w:cs="Courier New"/>
          <w:i/>
          <w:color w:val="000000" w:themeColor="text1"/>
        </w:rPr>
      </w:pPr>
      <w:r w:rsidRPr="0038051B">
        <w:rPr>
          <w:rFonts w:ascii="Courier New" w:hAnsi="Courier New" w:cs="Courier New"/>
          <w:i/>
          <w:color w:val="000000" w:themeColor="text1"/>
        </w:rPr>
        <w:t>Web-based Instrument</w:t>
      </w:r>
    </w:p>
    <w:p w14:paraId="5D1B33DD" w14:textId="3EC8A0ED" w:rsidR="00C16ADE" w:rsidRPr="0038051B" w:rsidRDefault="00C16ADE"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 xml:space="preserve">Estimates for the average hourly wage for respondents are based on Department of Labor (DOL) </w:t>
      </w:r>
      <w:r w:rsidR="00BD39E4" w:rsidRPr="0038051B">
        <w:rPr>
          <w:rFonts w:ascii="Courier New" w:hAnsi="Courier New" w:cs="Courier New"/>
          <w:color w:val="000000" w:themeColor="text1"/>
        </w:rPr>
        <w:t>data from May 201</w:t>
      </w:r>
      <w:r w:rsidR="00415D81" w:rsidRPr="0038051B">
        <w:rPr>
          <w:rFonts w:ascii="Courier New" w:hAnsi="Courier New" w:cs="Courier New"/>
          <w:color w:val="000000" w:themeColor="text1"/>
        </w:rPr>
        <w:t>6</w:t>
      </w:r>
      <w:r w:rsidR="00BD39E4" w:rsidRPr="0038051B">
        <w:rPr>
          <w:rFonts w:ascii="Courier New" w:hAnsi="Courier New" w:cs="Courier New"/>
          <w:color w:val="000000" w:themeColor="text1"/>
        </w:rPr>
        <w:t xml:space="preserve"> providing national industry-specific occupational employment and wage estimates (</w:t>
      </w:r>
      <w:hyperlink r:id="rId13" w:history="1">
        <w:r w:rsidR="00BD39E4" w:rsidRPr="0038051B">
          <w:rPr>
            <w:rStyle w:val="Hyperlink"/>
            <w:rFonts w:ascii="Courier New" w:hAnsi="Courier New" w:cs="Courier New"/>
          </w:rPr>
          <w:t>http://www.bls.gov/oes/current/naics4_999200.htm</w:t>
        </w:r>
      </w:hyperlink>
      <w:r w:rsidR="00BD39E4" w:rsidRPr="0038051B">
        <w:rPr>
          <w:rFonts w:ascii="Courier New" w:hAnsi="Courier New" w:cs="Courier New"/>
          <w:color w:val="000000" w:themeColor="text1"/>
        </w:rPr>
        <w:t xml:space="preserve">). </w:t>
      </w:r>
      <w:r w:rsidRPr="0038051B">
        <w:rPr>
          <w:rFonts w:ascii="Courier New" w:hAnsi="Courier New" w:cs="Courier New"/>
          <w:color w:val="000000" w:themeColor="text1"/>
        </w:rPr>
        <w:t xml:space="preserve"> Based on DOL d</w:t>
      </w:r>
      <w:r w:rsidR="00BD39E4" w:rsidRPr="0038051B">
        <w:rPr>
          <w:rFonts w:ascii="Courier New" w:hAnsi="Courier New" w:cs="Courier New"/>
          <w:color w:val="000000" w:themeColor="text1"/>
        </w:rPr>
        <w:t>ata, an average hourly rate for</w:t>
      </w:r>
      <w:r w:rsidRPr="0038051B">
        <w:rPr>
          <w:rFonts w:ascii="Courier New" w:hAnsi="Courier New" w:cs="Courier New"/>
          <w:color w:val="000000" w:themeColor="text1"/>
        </w:rPr>
        <w:t xml:space="preserve"> education administrators is $4</w:t>
      </w:r>
      <w:r w:rsidR="00BD39E4" w:rsidRPr="0038051B">
        <w:rPr>
          <w:rFonts w:ascii="Courier New" w:hAnsi="Courier New" w:cs="Courier New"/>
          <w:color w:val="000000" w:themeColor="text1"/>
        </w:rPr>
        <w:t>3.</w:t>
      </w:r>
      <w:r w:rsidR="00415D81" w:rsidRPr="0038051B">
        <w:rPr>
          <w:rFonts w:ascii="Courier New" w:hAnsi="Courier New" w:cs="Courier New"/>
          <w:color w:val="000000" w:themeColor="text1"/>
        </w:rPr>
        <w:t>82</w:t>
      </w:r>
      <w:r w:rsidR="00BD39E4" w:rsidRPr="0038051B">
        <w:rPr>
          <w:rFonts w:ascii="Courier New" w:hAnsi="Courier New" w:cs="Courier New"/>
          <w:color w:val="000000" w:themeColor="text1"/>
        </w:rPr>
        <w:t xml:space="preserve"> and for educational, guidance, school, and vocational school counselors is $</w:t>
      </w:r>
      <w:r w:rsidR="00DE7168" w:rsidRPr="0038051B">
        <w:rPr>
          <w:rFonts w:ascii="Courier New" w:hAnsi="Courier New" w:cs="Courier New"/>
          <w:color w:val="000000" w:themeColor="text1"/>
        </w:rPr>
        <w:t>25.</w:t>
      </w:r>
      <w:r w:rsidR="00415D81" w:rsidRPr="0038051B">
        <w:rPr>
          <w:rFonts w:ascii="Courier New" w:hAnsi="Courier New" w:cs="Courier New"/>
          <w:color w:val="000000" w:themeColor="text1"/>
        </w:rPr>
        <w:t>84</w:t>
      </w:r>
      <w:r w:rsidRPr="0038051B">
        <w:rPr>
          <w:rFonts w:ascii="Courier New" w:hAnsi="Courier New" w:cs="Courier New"/>
          <w:color w:val="000000" w:themeColor="text1"/>
        </w:rPr>
        <w:t>.</w:t>
      </w:r>
      <w:r w:rsidR="00BD39E4" w:rsidRPr="0038051B">
        <w:rPr>
          <w:rFonts w:ascii="Courier New" w:hAnsi="Courier New" w:cs="Courier New"/>
          <w:color w:val="000000" w:themeColor="text1"/>
        </w:rPr>
        <w:t xml:space="preserve">  In addition, the DOL data reports the average salary of secondary school teachers is $</w:t>
      </w:r>
      <w:r w:rsidR="00415D81" w:rsidRPr="0038051B">
        <w:rPr>
          <w:rFonts w:ascii="Courier New" w:hAnsi="Courier New" w:cs="Courier New"/>
          <w:color w:val="000000" w:themeColor="text1"/>
        </w:rPr>
        <w:t>60,920</w:t>
      </w:r>
      <w:r w:rsidR="00BD39E4" w:rsidRPr="0038051B">
        <w:rPr>
          <w:rFonts w:ascii="Courier New" w:hAnsi="Courier New" w:cs="Courier New"/>
          <w:color w:val="000000" w:themeColor="text1"/>
        </w:rPr>
        <w:t xml:space="preserve">.  To compute an hourly rate, we estimated average teachers work approximately 9 months annually (1560 hours), which equals approximately </w:t>
      </w:r>
      <w:r w:rsidR="00DE7168" w:rsidRPr="0038051B">
        <w:rPr>
          <w:rFonts w:ascii="Courier New" w:hAnsi="Courier New" w:cs="Courier New"/>
          <w:color w:val="000000" w:themeColor="text1"/>
        </w:rPr>
        <w:t>$</w:t>
      </w:r>
      <w:r w:rsidR="00BD39E4" w:rsidRPr="0038051B">
        <w:rPr>
          <w:rFonts w:ascii="Courier New" w:hAnsi="Courier New" w:cs="Courier New"/>
          <w:color w:val="000000" w:themeColor="text1"/>
        </w:rPr>
        <w:t>3</w:t>
      </w:r>
      <w:r w:rsidR="00415D81" w:rsidRPr="0038051B">
        <w:rPr>
          <w:rFonts w:ascii="Courier New" w:hAnsi="Courier New" w:cs="Courier New"/>
          <w:color w:val="000000" w:themeColor="text1"/>
        </w:rPr>
        <w:t>9.05</w:t>
      </w:r>
      <w:r w:rsidR="00BD39E4" w:rsidRPr="0038051B">
        <w:rPr>
          <w:rFonts w:ascii="Courier New" w:hAnsi="Courier New" w:cs="Courier New"/>
          <w:color w:val="000000" w:themeColor="text1"/>
        </w:rPr>
        <w:t xml:space="preserve"> an hour.</w:t>
      </w:r>
      <w:r w:rsidR="00DE7168" w:rsidRPr="0038051B">
        <w:rPr>
          <w:rFonts w:ascii="Courier New" w:hAnsi="Courier New" w:cs="Courier New"/>
          <w:color w:val="000000" w:themeColor="text1"/>
        </w:rPr>
        <w:t xml:space="preserve">  (If anything, this may slightly over-estimate the cost burden for teachers, as many may work more than 40 hour weeks or slightly more than 9 months a year.)</w:t>
      </w:r>
      <w:r w:rsidRPr="0038051B">
        <w:rPr>
          <w:rFonts w:ascii="Courier New" w:hAnsi="Courier New" w:cs="Courier New"/>
          <w:color w:val="000000" w:themeColor="text1"/>
        </w:rPr>
        <w:t xml:space="preserve">  Given</w:t>
      </w:r>
      <w:r w:rsidR="00A828D9" w:rsidRPr="0038051B">
        <w:rPr>
          <w:rFonts w:ascii="Courier New" w:hAnsi="Courier New" w:cs="Courier New"/>
          <w:color w:val="000000" w:themeColor="text1"/>
        </w:rPr>
        <w:t xml:space="preserve"> that</w:t>
      </w:r>
      <w:r w:rsidRPr="0038051B">
        <w:rPr>
          <w:rFonts w:ascii="Courier New" w:hAnsi="Courier New" w:cs="Courier New"/>
          <w:color w:val="000000" w:themeColor="text1"/>
        </w:rPr>
        <w:t xml:space="preserve"> all of these types of staff will be included in the information collection, we estimated an average hourly rate from these three and arrived at an average hourly wage of $</w:t>
      </w:r>
      <w:r w:rsidR="00415D81" w:rsidRPr="0038051B">
        <w:rPr>
          <w:rFonts w:ascii="Courier New" w:hAnsi="Courier New" w:cs="Courier New"/>
          <w:color w:val="000000" w:themeColor="text1"/>
        </w:rPr>
        <w:t>36.24</w:t>
      </w:r>
      <w:r w:rsidRPr="0038051B">
        <w:rPr>
          <w:rFonts w:ascii="Courier New" w:hAnsi="Courier New" w:cs="Courier New"/>
          <w:color w:val="000000" w:themeColor="text1"/>
        </w:rPr>
        <w:t>.  This rate is estimated for all 735 respondents (245 in each of 3 LEAs)</w:t>
      </w:r>
      <w:r w:rsidR="00A828D9" w:rsidRPr="0038051B">
        <w:rPr>
          <w:rFonts w:ascii="Courier New" w:hAnsi="Courier New" w:cs="Courier New"/>
          <w:color w:val="000000" w:themeColor="text1"/>
        </w:rPr>
        <w:t xml:space="preserve"> from whom data will be collected in 2 of the 3 years (annualized estimate of 492 total respondents per year for 3 years)</w:t>
      </w:r>
      <w:r w:rsidRPr="0038051B">
        <w:rPr>
          <w:rFonts w:ascii="Courier New" w:hAnsi="Courier New" w:cs="Courier New"/>
          <w:color w:val="000000" w:themeColor="text1"/>
        </w:rPr>
        <w:t>. Table A-12 shows estimated burden and cost information.</w:t>
      </w:r>
    </w:p>
    <w:p w14:paraId="77A18F4E" w14:textId="77777777" w:rsidR="008A1964" w:rsidRPr="0038051B" w:rsidRDefault="008A1964" w:rsidP="008A1964">
      <w:pPr>
        <w:spacing w:before="120" w:line="240" w:lineRule="auto"/>
        <w:rPr>
          <w:rFonts w:ascii="Courier New" w:hAnsi="Courier New" w:cs="Courier New"/>
          <w:i/>
          <w:color w:val="000000" w:themeColor="text1"/>
        </w:rPr>
      </w:pPr>
    </w:p>
    <w:p w14:paraId="0C03A45E" w14:textId="77777777" w:rsidR="00C16ADE" w:rsidRPr="0038051B" w:rsidRDefault="00C16ADE" w:rsidP="008A1964">
      <w:pPr>
        <w:spacing w:before="120" w:line="240" w:lineRule="auto"/>
        <w:rPr>
          <w:rFonts w:ascii="Courier New" w:hAnsi="Courier New" w:cs="Courier New"/>
          <w:i/>
          <w:color w:val="000000" w:themeColor="text1"/>
        </w:rPr>
      </w:pPr>
      <w:r w:rsidRPr="0038051B">
        <w:rPr>
          <w:rFonts w:ascii="Courier New" w:hAnsi="Courier New" w:cs="Courier New"/>
          <w:i/>
          <w:color w:val="000000" w:themeColor="text1"/>
        </w:rPr>
        <w:t>Interview Guide</w:t>
      </w:r>
    </w:p>
    <w:p w14:paraId="02C55589" w14:textId="24070ED6" w:rsidR="00C16ADE" w:rsidRPr="0038051B" w:rsidRDefault="00C16ADE"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 xml:space="preserve">Estimates for the average hourly wage for respondents are </w:t>
      </w:r>
      <w:r w:rsidR="00DE7168" w:rsidRPr="0038051B">
        <w:rPr>
          <w:rFonts w:ascii="Courier New" w:hAnsi="Courier New" w:cs="Courier New"/>
          <w:color w:val="000000" w:themeColor="text1"/>
        </w:rPr>
        <w:t>based on Department of Labor (DOL) data from May 201</w:t>
      </w:r>
      <w:r w:rsidR="00415D81" w:rsidRPr="0038051B">
        <w:rPr>
          <w:rFonts w:ascii="Courier New" w:hAnsi="Courier New" w:cs="Courier New"/>
          <w:color w:val="000000" w:themeColor="text1"/>
        </w:rPr>
        <w:t>6</w:t>
      </w:r>
      <w:r w:rsidR="00DE7168" w:rsidRPr="0038051B">
        <w:rPr>
          <w:rFonts w:ascii="Courier New" w:hAnsi="Courier New" w:cs="Courier New"/>
          <w:color w:val="000000" w:themeColor="text1"/>
        </w:rPr>
        <w:t xml:space="preserve"> providing national industry-specific occupational employment and wage estimates (</w:t>
      </w:r>
      <w:hyperlink r:id="rId14" w:history="1">
        <w:r w:rsidR="00DE7168" w:rsidRPr="0038051B">
          <w:rPr>
            <w:rStyle w:val="Hyperlink"/>
            <w:rFonts w:ascii="Courier New" w:hAnsi="Courier New" w:cs="Courier New"/>
          </w:rPr>
          <w:t>http://www.bls.gov/oes/current/naics4_999200.htm</w:t>
        </w:r>
      </w:hyperlink>
      <w:r w:rsidR="00DE7168" w:rsidRPr="0038051B">
        <w:rPr>
          <w:rFonts w:ascii="Courier New" w:hAnsi="Courier New" w:cs="Courier New"/>
          <w:color w:val="000000" w:themeColor="text1"/>
        </w:rPr>
        <w:t xml:space="preserve">).  </w:t>
      </w:r>
      <w:r w:rsidRPr="0038051B">
        <w:rPr>
          <w:rFonts w:ascii="Courier New" w:hAnsi="Courier New" w:cs="Courier New"/>
          <w:color w:val="000000" w:themeColor="text1"/>
        </w:rPr>
        <w:t>Based on DOL data, an average hourly rate for education administrators is $4</w:t>
      </w:r>
      <w:r w:rsidR="00DE7168" w:rsidRPr="0038051B">
        <w:rPr>
          <w:rFonts w:ascii="Courier New" w:hAnsi="Courier New" w:cs="Courier New"/>
          <w:color w:val="000000" w:themeColor="text1"/>
        </w:rPr>
        <w:t>3.</w:t>
      </w:r>
      <w:r w:rsidR="00415D81" w:rsidRPr="0038051B">
        <w:rPr>
          <w:rFonts w:ascii="Courier New" w:hAnsi="Courier New" w:cs="Courier New"/>
          <w:color w:val="000000" w:themeColor="text1"/>
        </w:rPr>
        <w:t>82</w:t>
      </w:r>
      <w:r w:rsidRPr="0038051B">
        <w:rPr>
          <w:rFonts w:ascii="Courier New" w:hAnsi="Courier New" w:cs="Courier New"/>
          <w:color w:val="000000" w:themeColor="text1"/>
        </w:rPr>
        <w:t xml:space="preserve">.  </w:t>
      </w:r>
      <w:r w:rsidR="00DE7168" w:rsidRPr="0038051B">
        <w:rPr>
          <w:rFonts w:ascii="Courier New" w:hAnsi="Courier New" w:cs="Courier New"/>
          <w:color w:val="000000" w:themeColor="text1"/>
        </w:rPr>
        <w:t>Based on DOL data, an average hourly rate for educational, guidance, school, and vocational school counselors is $25.</w:t>
      </w:r>
      <w:r w:rsidR="00415D81" w:rsidRPr="0038051B">
        <w:rPr>
          <w:rFonts w:ascii="Courier New" w:hAnsi="Courier New" w:cs="Courier New"/>
          <w:color w:val="000000" w:themeColor="text1"/>
        </w:rPr>
        <w:t>84</w:t>
      </w:r>
      <w:r w:rsidR="00DE7168" w:rsidRPr="0038051B">
        <w:rPr>
          <w:rFonts w:ascii="Courier New" w:hAnsi="Courier New" w:cs="Courier New"/>
          <w:color w:val="000000" w:themeColor="text1"/>
        </w:rPr>
        <w:t>.  In addition, the DOL data reports the average salary of secondary school teachers is $</w:t>
      </w:r>
      <w:r w:rsidR="00415D81" w:rsidRPr="0038051B">
        <w:rPr>
          <w:rFonts w:ascii="Courier New" w:hAnsi="Courier New" w:cs="Courier New"/>
          <w:color w:val="000000" w:themeColor="text1"/>
        </w:rPr>
        <w:t>60,920</w:t>
      </w:r>
      <w:r w:rsidR="00DE7168" w:rsidRPr="0038051B">
        <w:rPr>
          <w:rFonts w:ascii="Courier New" w:hAnsi="Courier New" w:cs="Courier New"/>
          <w:color w:val="000000" w:themeColor="text1"/>
        </w:rPr>
        <w:t>.  To compute an hourly rate, we estimated average teachers work approximately 9 months annually (1560 hours), which equals approximately $</w:t>
      </w:r>
      <w:r w:rsidR="00415D81" w:rsidRPr="0038051B">
        <w:rPr>
          <w:rFonts w:ascii="Courier New" w:hAnsi="Courier New" w:cs="Courier New"/>
          <w:color w:val="000000" w:themeColor="text1"/>
        </w:rPr>
        <w:t>39.05</w:t>
      </w:r>
      <w:r w:rsidR="00DE7168" w:rsidRPr="0038051B">
        <w:rPr>
          <w:rFonts w:ascii="Courier New" w:hAnsi="Courier New" w:cs="Courier New"/>
          <w:color w:val="000000" w:themeColor="text1"/>
        </w:rPr>
        <w:t xml:space="preserve"> an hour for teachers.  (If anything, this may slightly over-estimate the cost burden for teachers, as many may work more than 40 hour weeks or slightly more than 9 months a year.)  </w:t>
      </w:r>
      <w:r w:rsidRPr="0038051B">
        <w:rPr>
          <w:rFonts w:ascii="Courier New" w:hAnsi="Courier New" w:cs="Courier New"/>
          <w:color w:val="000000" w:themeColor="text1"/>
        </w:rPr>
        <w:t>Given both of these types of staff will be included in the information collection, we estimated an average hourly rate from these and arrived at an average hourly wage of $</w:t>
      </w:r>
      <w:r w:rsidR="00415D81" w:rsidRPr="0038051B">
        <w:rPr>
          <w:rFonts w:ascii="Courier New" w:hAnsi="Courier New" w:cs="Courier New"/>
          <w:color w:val="000000" w:themeColor="text1"/>
        </w:rPr>
        <w:t>32.45</w:t>
      </w:r>
      <w:r w:rsidRPr="0038051B">
        <w:rPr>
          <w:rFonts w:ascii="Courier New" w:hAnsi="Courier New" w:cs="Courier New"/>
          <w:color w:val="000000" w:themeColor="text1"/>
        </w:rPr>
        <w:t>.  This rate is estimated for the 28 respondents (4 in each of the 7 schools) who are school staff</w:t>
      </w:r>
      <w:r w:rsidR="0024297A" w:rsidRPr="0038051B">
        <w:rPr>
          <w:rFonts w:ascii="Courier New" w:hAnsi="Courier New" w:cs="Courier New"/>
          <w:color w:val="000000" w:themeColor="text1"/>
        </w:rPr>
        <w:t xml:space="preserve"> and from whom data will be collected in 2 of the 3 years (annualized estimate of 19 school staff respondents per year over 3 years)</w:t>
      </w:r>
      <w:r w:rsidRPr="0038051B">
        <w:rPr>
          <w:rFonts w:ascii="Courier New" w:hAnsi="Courier New" w:cs="Courier New"/>
          <w:color w:val="000000" w:themeColor="text1"/>
        </w:rPr>
        <w:t>. Table A-12 shows estimated burden and cost information.</w:t>
      </w:r>
    </w:p>
    <w:p w14:paraId="676F22C3" w14:textId="77777777" w:rsidR="00647990" w:rsidRPr="0038051B" w:rsidRDefault="00647990" w:rsidP="008A1964">
      <w:pPr>
        <w:spacing w:before="120" w:line="240" w:lineRule="auto"/>
        <w:rPr>
          <w:rFonts w:ascii="Courier New" w:hAnsi="Courier New" w:cs="Courier New"/>
          <w:b/>
          <w:color w:val="000000" w:themeColor="text1"/>
        </w:rPr>
      </w:pPr>
    </w:p>
    <w:p w14:paraId="2D958350" w14:textId="77777777" w:rsidR="006772F9" w:rsidRPr="0038051B" w:rsidRDefault="006772F9" w:rsidP="008A1964">
      <w:pPr>
        <w:spacing w:before="120" w:line="240" w:lineRule="auto"/>
        <w:rPr>
          <w:rFonts w:ascii="Courier New" w:hAnsi="Courier New" w:cs="Courier New"/>
          <w:b/>
          <w:color w:val="000000" w:themeColor="text1"/>
        </w:rPr>
      </w:pPr>
      <w:r w:rsidRPr="0038051B">
        <w:rPr>
          <w:rFonts w:ascii="Courier New" w:hAnsi="Courier New" w:cs="Courier New"/>
          <w:b/>
          <w:color w:val="000000" w:themeColor="text1"/>
        </w:rPr>
        <w:t>Table A.12-2 Annualized Costs to Respondents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5"/>
        <w:gridCol w:w="2160"/>
        <w:gridCol w:w="1710"/>
        <w:gridCol w:w="2250"/>
        <w:gridCol w:w="1710"/>
      </w:tblGrid>
      <w:tr w:rsidR="00DA37E2" w:rsidRPr="0038051B" w14:paraId="1C94D159" w14:textId="77777777" w:rsidTr="00E46857">
        <w:trPr>
          <w:cantSplit/>
          <w:tblHeader/>
        </w:trPr>
        <w:tc>
          <w:tcPr>
            <w:tcW w:w="1705" w:type="dxa"/>
            <w:vAlign w:val="center"/>
          </w:tcPr>
          <w:p w14:paraId="5BDB50D4" w14:textId="4B842EEC" w:rsidR="00DA37E2" w:rsidRPr="0038051B" w:rsidRDefault="00DA37E2" w:rsidP="008A1964">
            <w:pPr>
              <w:spacing w:before="120" w:line="240" w:lineRule="auto"/>
              <w:rPr>
                <w:rFonts w:ascii="Courier New" w:hAnsi="Courier New" w:cs="Courier New"/>
                <w:color w:val="000000" w:themeColor="text1"/>
              </w:rPr>
            </w:pPr>
            <w:r>
              <w:rPr>
                <w:rFonts w:ascii="Courier New" w:hAnsi="Courier New" w:cs="Courier New"/>
                <w:color w:val="000000" w:themeColor="text1"/>
              </w:rPr>
              <w:t xml:space="preserve">Type of </w:t>
            </w:r>
            <w:r w:rsidRPr="0038051B">
              <w:rPr>
                <w:rFonts w:ascii="Courier New" w:hAnsi="Courier New" w:cs="Courier New"/>
                <w:color w:val="000000" w:themeColor="text1"/>
              </w:rPr>
              <w:t>Respondent</w:t>
            </w:r>
          </w:p>
        </w:tc>
        <w:tc>
          <w:tcPr>
            <w:tcW w:w="2160" w:type="dxa"/>
            <w:vAlign w:val="center"/>
          </w:tcPr>
          <w:p w14:paraId="07B8BAC6" w14:textId="77777777" w:rsidR="00DA37E2" w:rsidRPr="0038051B" w:rsidRDefault="00DA37E2"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Form Name</w:t>
            </w:r>
          </w:p>
        </w:tc>
        <w:tc>
          <w:tcPr>
            <w:tcW w:w="1710" w:type="dxa"/>
          </w:tcPr>
          <w:p w14:paraId="1EA6F7AC" w14:textId="77777777" w:rsidR="00DA37E2" w:rsidRPr="0038051B" w:rsidRDefault="00DA37E2" w:rsidP="008A1964">
            <w:pPr>
              <w:spacing w:before="120" w:line="240" w:lineRule="auto"/>
              <w:rPr>
                <w:rFonts w:ascii="Courier New" w:hAnsi="Courier New" w:cs="Courier New"/>
                <w:color w:val="000000" w:themeColor="text1"/>
              </w:rPr>
            </w:pPr>
          </w:p>
          <w:p w14:paraId="2E6F8B3E" w14:textId="1D09CB00" w:rsidR="00DA37E2" w:rsidRPr="0038051B" w:rsidRDefault="00DA37E2"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Burden Hours</w:t>
            </w:r>
          </w:p>
        </w:tc>
        <w:tc>
          <w:tcPr>
            <w:tcW w:w="2250" w:type="dxa"/>
            <w:vAlign w:val="center"/>
          </w:tcPr>
          <w:p w14:paraId="0F1F17C0" w14:textId="6B120C52" w:rsidR="00DA37E2" w:rsidRPr="0038051B" w:rsidRDefault="00DA37E2"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Average Hourly Wage Rate</w:t>
            </w:r>
          </w:p>
        </w:tc>
        <w:tc>
          <w:tcPr>
            <w:tcW w:w="1710" w:type="dxa"/>
            <w:vAlign w:val="center"/>
          </w:tcPr>
          <w:p w14:paraId="36DECE15" w14:textId="4E01A1BF" w:rsidR="00DA37E2" w:rsidRPr="0038051B" w:rsidRDefault="00DA37E2" w:rsidP="008A1964">
            <w:pPr>
              <w:spacing w:before="120" w:line="240" w:lineRule="auto"/>
              <w:rPr>
                <w:rFonts w:ascii="Courier New" w:hAnsi="Courier New" w:cs="Courier New"/>
                <w:color w:val="000000" w:themeColor="text1"/>
              </w:rPr>
            </w:pPr>
            <w:r>
              <w:rPr>
                <w:rFonts w:ascii="Courier New" w:hAnsi="Courier New" w:cs="Courier New"/>
                <w:color w:val="000000" w:themeColor="text1"/>
              </w:rPr>
              <w:t>Respondent</w:t>
            </w:r>
            <w:r w:rsidRPr="0038051B">
              <w:rPr>
                <w:rFonts w:ascii="Courier New" w:hAnsi="Courier New" w:cs="Courier New"/>
                <w:color w:val="000000" w:themeColor="text1"/>
              </w:rPr>
              <w:t xml:space="preserve"> Cost</w:t>
            </w:r>
            <w:r>
              <w:rPr>
                <w:rFonts w:ascii="Courier New" w:hAnsi="Courier New" w:cs="Courier New"/>
                <w:color w:val="000000" w:themeColor="text1"/>
              </w:rPr>
              <w:t>s</w:t>
            </w:r>
          </w:p>
        </w:tc>
      </w:tr>
      <w:tr w:rsidR="00DA37E2" w:rsidRPr="0038051B" w14:paraId="7E84E615" w14:textId="77777777" w:rsidTr="00E46857">
        <w:trPr>
          <w:cantSplit/>
        </w:trPr>
        <w:tc>
          <w:tcPr>
            <w:tcW w:w="1705" w:type="dxa"/>
            <w:vAlign w:val="center"/>
          </w:tcPr>
          <w:p w14:paraId="14301562" w14:textId="77777777" w:rsidR="00DA37E2" w:rsidRPr="0038051B" w:rsidRDefault="00DA37E2" w:rsidP="002E2EB3">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School staff</w:t>
            </w:r>
          </w:p>
        </w:tc>
        <w:tc>
          <w:tcPr>
            <w:tcW w:w="2160" w:type="dxa"/>
          </w:tcPr>
          <w:p w14:paraId="13B1001C" w14:textId="77777777" w:rsidR="00DA37E2" w:rsidRPr="0038051B" w:rsidRDefault="00DA37E2" w:rsidP="002E2EB3">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Web-based instrument for Broward County Public Schools</w:t>
            </w:r>
          </w:p>
        </w:tc>
        <w:tc>
          <w:tcPr>
            <w:tcW w:w="1710" w:type="dxa"/>
            <w:vAlign w:val="center"/>
          </w:tcPr>
          <w:p w14:paraId="3F607C14" w14:textId="36E93224" w:rsidR="00DA37E2" w:rsidRPr="0038051B" w:rsidRDefault="00DA37E2" w:rsidP="002E2EB3">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102</w:t>
            </w:r>
          </w:p>
        </w:tc>
        <w:tc>
          <w:tcPr>
            <w:tcW w:w="2250" w:type="dxa"/>
            <w:vAlign w:val="center"/>
          </w:tcPr>
          <w:p w14:paraId="79B01877" w14:textId="61FE2D05" w:rsidR="00DA37E2" w:rsidRPr="0038051B" w:rsidRDefault="00DA37E2" w:rsidP="002E2EB3">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$36.24</w:t>
            </w:r>
          </w:p>
        </w:tc>
        <w:tc>
          <w:tcPr>
            <w:tcW w:w="1710" w:type="dxa"/>
            <w:vAlign w:val="center"/>
          </w:tcPr>
          <w:p w14:paraId="73A7917A" w14:textId="4BC0D5FA" w:rsidR="00DA37E2" w:rsidRPr="0038051B" w:rsidRDefault="00DA37E2" w:rsidP="00810429">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w:t>
            </w:r>
            <w:r w:rsidR="00810429">
              <w:rPr>
                <w:rFonts w:ascii="Courier New" w:hAnsi="Courier New" w:cs="Courier New"/>
                <w:color w:val="000000" w:themeColor="text1"/>
              </w:rPr>
              <w:t>3696.48</w:t>
            </w:r>
          </w:p>
        </w:tc>
      </w:tr>
      <w:tr w:rsidR="00DA37E2" w:rsidRPr="0038051B" w14:paraId="6FCBC06C" w14:textId="77777777" w:rsidTr="00E46857">
        <w:trPr>
          <w:cantSplit/>
        </w:trPr>
        <w:tc>
          <w:tcPr>
            <w:tcW w:w="1705" w:type="dxa"/>
            <w:vAlign w:val="center"/>
          </w:tcPr>
          <w:p w14:paraId="4B7BC211" w14:textId="77777777" w:rsidR="00DA37E2" w:rsidRPr="0038051B" w:rsidRDefault="00DA37E2" w:rsidP="002E2EB3">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School staff</w:t>
            </w:r>
          </w:p>
        </w:tc>
        <w:tc>
          <w:tcPr>
            <w:tcW w:w="2160" w:type="dxa"/>
          </w:tcPr>
          <w:p w14:paraId="65D0EB8D" w14:textId="77777777" w:rsidR="00DA37E2" w:rsidRPr="0038051B" w:rsidRDefault="00DA37E2" w:rsidP="002E2EB3">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Web-based instrument for Los Angeles Unified School District</w:t>
            </w:r>
          </w:p>
        </w:tc>
        <w:tc>
          <w:tcPr>
            <w:tcW w:w="1710" w:type="dxa"/>
            <w:vAlign w:val="center"/>
          </w:tcPr>
          <w:p w14:paraId="4C504EBD" w14:textId="2B355609" w:rsidR="00DA37E2" w:rsidRPr="0038051B" w:rsidDel="00415D81" w:rsidRDefault="00DA37E2" w:rsidP="002E2EB3">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102</w:t>
            </w:r>
          </w:p>
        </w:tc>
        <w:tc>
          <w:tcPr>
            <w:tcW w:w="2250" w:type="dxa"/>
            <w:vAlign w:val="center"/>
          </w:tcPr>
          <w:p w14:paraId="293E5CCA" w14:textId="06FC3983" w:rsidR="00DA37E2" w:rsidRPr="0038051B" w:rsidRDefault="00DA37E2" w:rsidP="002E2EB3">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$36.24</w:t>
            </w:r>
          </w:p>
        </w:tc>
        <w:tc>
          <w:tcPr>
            <w:tcW w:w="1710" w:type="dxa"/>
            <w:vAlign w:val="center"/>
          </w:tcPr>
          <w:p w14:paraId="587A884C" w14:textId="6FCF87AF" w:rsidR="00DA37E2" w:rsidRPr="0038051B" w:rsidRDefault="00DA37E2" w:rsidP="002E2EB3">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w:t>
            </w:r>
            <w:r w:rsidR="00810429">
              <w:rPr>
                <w:rFonts w:ascii="Courier New" w:hAnsi="Courier New" w:cs="Courier New"/>
                <w:color w:val="000000" w:themeColor="text1"/>
              </w:rPr>
              <w:t>3696.48</w:t>
            </w:r>
          </w:p>
        </w:tc>
      </w:tr>
      <w:tr w:rsidR="00DA37E2" w:rsidRPr="0038051B" w14:paraId="03E4C430" w14:textId="77777777" w:rsidTr="00E46857">
        <w:trPr>
          <w:cantSplit/>
        </w:trPr>
        <w:tc>
          <w:tcPr>
            <w:tcW w:w="1705" w:type="dxa"/>
            <w:vAlign w:val="center"/>
          </w:tcPr>
          <w:p w14:paraId="76A1CFE4" w14:textId="77777777" w:rsidR="00DA37E2" w:rsidRPr="0038051B" w:rsidRDefault="00DA37E2" w:rsidP="002E2EB3">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School staff</w:t>
            </w:r>
          </w:p>
        </w:tc>
        <w:tc>
          <w:tcPr>
            <w:tcW w:w="2160" w:type="dxa"/>
          </w:tcPr>
          <w:p w14:paraId="38B143F5" w14:textId="77777777" w:rsidR="00DA37E2" w:rsidRPr="0038051B" w:rsidRDefault="00DA37E2" w:rsidP="002E2EB3">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Web-based instrument for San Francisco Unified School District</w:t>
            </w:r>
          </w:p>
        </w:tc>
        <w:tc>
          <w:tcPr>
            <w:tcW w:w="1710" w:type="dxa"/>
            <w:vAlign w:val="center"/>
          </w:tcPr>
          <w:p w14:paraId="7D6B2CB8" w14:textId="383271A2" w:rsidR="00DA37E2" w:rsidRPr="0038051B" w:rsidRDefault="00DA37E2" w:rsidP="002E2EB3">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102</w:t>
            </w:r>
          </w:p>
        </w:tc>
        <w:tc>
          <w:tcPr>
            <w:tcW w:w="2250" w:type="dxa"/>
            <w:vAlign w:val="center"/>
          </w:tcPr>
          <w:p w14:paraId="4B9ED705" w14:textId="4EC2EE99" w:rsidR="00DA37E2" w:rsidRPr="0038051B" w:rsidRDefault="00DA37E2" w:rsidP="002E2EB3">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$36.24</w:t>
            </w:r>
          </w:p>
        </w:tc>
        <w:tc>
          <w:tcPr>
            <w:tcW w:w="1710" w:type="dxa"/>
            <w:vAlign w:val="center"/>
          </w:tcPr>
          <w:p w14:paraId="27ABC657" w14:textId="0500C170" w:rsidR="00DA37E2" w:rsidRPr="0038051B" w:rsidRDefault="00DA37E2" w:rsidP="002E2EB3">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w:t>
            </w:r>
            <w:r w:rsidR="00810429">
              <w:rPr>
                <w:rFonts w:ascii="Courier New" w:hAnsi="Courier New" w:cs="Courier New"/>
                <w:color w:val="000000" w:themeColor="text1"/>
              </w:rPr>
              <w:t>3696.48</w:t>
            </w:r>
          </w:p>
        </w:tc>
      </w:tr>
      <w:tr w:rsidR="00DA37E2" w:rsidRPr="0038051B" w14:paraId="3811CAE8" w14:textId="77777777" w:rsidTr="00E46857">
        <w:trPr>
          <w:cantSplit/>
        </w:trPr>
        <w:tc>
          <w:tcPr>
            <w:tcW w:w="1705" w:type="dxa"/>
            <w:vAlign w:val="center"/>
          </w:tcPr>
          <w:p w14:paraId="7A470AF9" w14:textId="77777777" w:rsidR="00DA37E2" w:rsidRPr="0038051B" w:rsidRDefault="00DA37E2" w:rsidP="002E2EB3">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District-level Administrators</w:t>
            </w:r>
          </w:p>
        </w:tc>
        <w:tc>
          <w:tcPr>
            <w:tcW w:w="2160" w:type="dxa"/>
          </w:tcPr>
          <w:p w14:paraId="127CF2BD" w14:textId="77777777" w:rsidR="00DA37E2" w:rsidRPr="0038051B" w:rsidRDefault="00DA37E2" w:rsidP="002E2EB3">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School Climate Index Interview Guide for District-level Administrators</w:t>
            </w:r>
          </w:p>
        </w:tc>
        <w:tc>
          <w:tcPr>
            <w:tcW w:w="1710" w:type="dxa"/>
            <w:vAlign w:val="center"/>
          </w:tcPr>
          <w:p w14:paraId="6A315D43" w14:textId="023E2FF1" w:rsidR="00DA37E2" w:rsidRPr="0038051B" w:rsidRDefault="00DA37E2" w:rsidP="002E2EB3">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2</w:t>
            </w:r>
          </w:p>
        </w:tc>
        <w:tc>
          <w:tcPr>
            <w:tcW w:w="2250" w:type="dxa"/>
            <w:vAlign w:val="center"/>
          </w:tcPr>
          <w:p w14:paraId="0639410B" w14:textId="4D1F7263" w:rsidR="00DA37E2" w:rsidRPr="0038051B" w:rsidRDefault="00DA37E2" w:rsidP="002E2EB3">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$43.82</w:t>
            </w:r>
          </w:p>
        </w:tc>
        <w:tc>
          <w:tcPr>
            <w:tcW w:w="1710" w:type="dxa"/>
            <w:vAlign w:val="center"/>
          </w:tcPr>
          <w:p w14:paraId="5D80FA5E" w14:textId="7982D4F7" w:rsidR="00DA37E2" w:rsidRPr="0038051B" w:rsidRDefault="00DA37E2" w:rsidP="00810429">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w:t>
            </w:r>
            <w:r w:rsidR="00810429">
              <w:rPr>
                <w:rFonts w:ascii="Courier New" w:hAnsi="Courier New" w:cs="Courier New"/>
                <w:color w:val="000000" w:themeColor="text1"/>
              </w:rPr>
              <w:t>87.64</w:t>
            </w:r>
          </w:p>
        </w:tc>
      </w:tr>
      <w:tr w:rsidR="00DA37E2" w:rsidRPr="0038051B" w14:paraId="14070E7B" w14:textId="77777777" w:rsidTr="00E46857">
        <w:trPr>
          <w:cantSplit/>
        </w:trPr>
        <w:tc>
          <w:tcPr>
            <w:tcW w:w="1705" w:type="dxa"/>
            <w:vAlign w:val="center"/>
          </w:tcPr>
          <w:p w14:paraId="1DA1E932" w14:textId="77777777" w:rsidR="00DA37E2" w:rsidRPr="0038051B" w:rsidRDefault="00DA37E2" w:rsidP="002E2EB3">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School-level Administrators</w:t>
            </w:r>
          </w:p>
        </w:tc>
        <w:tc>
          <w:tcPr>
            <w:tcW w:w="2160" w:type="dxa"/>
          </w:tcPr>
          <w:p w14:paraId="677BDE81" w14:textId="77777777" w:rsidR="00DA37E2" w:rsidRPr="0038051B" w:rsidRDefault="00DA37E2" w:rsidP="002E2EB3">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School Climate Index Interview Guide for School-level Administrators</w:t>
            </w:r>
          </w:p>
        </w:tc>
        <w:tc>
          <w:tcPr>
            <w:tcW w:w="1710" w:type="dxa"/>
            <w:vAlign w:val="center"/>
          </w:tcPr>
          <w:p w14:paraId="0F315DAB" w14:textId="26C1ED18" w:rsidR="00DA37E2" w:rsidRPr="0038051B" w:rsidRDefault="00DA37E2" w:rsidP="002E2EB3">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14</w:t>
            </w:r>
          </w:p>
        </w:tc>
        <w:tc>
          <w:tcPr>
            <w:tcW w:w="2250" w:type="dxa"/>
            <w:vAlign w:val="center"/>
          </w:tcPr>
          <w:p w14:paraId="2E42DC56" w14:textId="562B3F2B" w:rsidR="00DA37E2" w:rsidRPr="0038051B" w:rsidRDefault="00DA37E2" w:rsidP="002E2EB3">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$43.82</w:t>
            </w:r>
          </w:p>
        </w:tc>
        <w:tc>
          <w:tcPr>
            <w:tcW w:w="1710" w:type="dxa"/>
            <w:vAlign w:val="center"/>
          </w:tcPr>
          <w:p w14:paraId="560B8C02" w14:textId="56FAD6D0" w:rsidR="00DA37E2" w:rsidRPr="0038051B" w:rsidRDefault="00DA37E2" w:rsidP="00810429">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w:t>
            </w:r>
            <w:r w:rsidR="00810429" w:rsidRPr="0038051B">
              <w:rPr>
                <w:rFonts w:ascii="Courier New" w:hAnsi="Courier New" w:cs="Courier New"/>
                <w:color w:val="000000" w:themeColor="text1"/>
              </w:rPr>
              <w:t>61</w:t>
            </w:r>
            <w:r w:rsidR="00810429">
              <w:rPr>
                <w:rFonts w:ascii="Courier New" w:hAnsi="Courier New" w:cs="Courier New"/>
                <w:color w:val="000000" w:themeColor="text1"/>
              </w:rPr>
              <w:t>3.48</w:t>
            </w:r>
          </w:p>
        </w:tc>
      </w:tr>
      <w:tr w:rsidR="00DA37E2" w:rsidRPr="0038051B" w14:paraId="0C5A4AD8" w14:textId="77777777" w:rsidTr="00E46857">
        <w:trPr>
          <w:cantSplit/>
        </w:trPr>
        <w:tc>
          <w:tcPr>
            <w:tcW w:w="1705" w:type="dxa"/>
            <w:vAlign w:val="center"/>
          </w:tcPr>
          <w:p w14:paraId="6DC351C8" w14:textId="77777777" w:rsidR="00DA37E2" w:rsidRPr="0038051B" w:rsidRDefault="00DA37E2" w:rsidP="002E2EB3">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School Staff</w:t>
            </w:r>
          </w:p>
        </w:tc>
        <w:tc>
          <w:tcPr>
            <w:tcW w:w="2160" w:type="dxa"/>
          </w:tcPr>
          <w:p w14:paraId="79256255" w14:textId="77777777" w:rsidR="00DA37E2" w:rsidRPr="0038051B" w:rsidRDefault="00DA37E2" w:rsidP="002E2EB3">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School Climate Index Interview Guide for School Staff</w:t>
            </w:r>
          </w:p>
        </w:tc>
        <w:tc>
          <w:tcPr>
            <w:tcW w:w="1710" w:type="dxa"/>
            <w:vAlign w:val="center"/>
          </w:tcPr>
          <w:p w14:paraId="6C5C9047" w14:textId="78B18291" w:rsidR="00DA37E2" w:rsidRPr="0038051B" w:rsidRDefault="00DA37E2" w:rsidP="002E2EB3">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42</w:t>
            </w:r>
          </w:p>
        </w:tc>
        <w:tc>
          <w:tcPr>
            <w:tcW w:w="2250" w:type="dxa"/>
            <w:vAlign w:val="center"/>
          </w:tcPr>
          <w:p w14:paraId="1416DADC" w14:textId="48820038" w:rsidR="00DA37E2" w:rsidRPr="0038051B" w:rsidRDefault="00DA37E2" w:rsidP="002E2EB3">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$32.45</w:t>
            </w:r>
          </w:p>
        </w:tc>
        <w:tc>
          <w:tcPr>
            <w:tcW w:w="1710" w:type="dxa"/>
            <w:vAlign w:val="center"/>
          </w:tcPr>
          <w:p w14:paraId="4BD6D947" w14:textId="15DAD078" w:rsidR="00DA37E2" w:rsidRPr="0038051B" w:rsidRDefault="00DA37E2" w:rsidP="00810429">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$1,</w:t>
            </w:r>
            <w:r w:rsidR="00810429" w:rsidRPr="0038051B">
              <w:rPr>
                <w:rFonts w:ascii="Courier New" w:hAnsi="Courier New" w:cs="Courier New"/>
                <w:color w:val="000000" w:themeColor="text1"/>
              </w:rPr>
              <w:t>36</w:t>
            </w:r>
            <w:r w:rsidR="00810429">
              <w:rPr>
                <w:rFonts w:ascii="Courier New" w:hAnsi="Courier New" w:cs="Courier New"/>
                <w:color w:val="000000" w:themeColor="text1"/>
              </w:rPr>
              <w:t>2.90</w:t>
            </w:r>
          </w:p>
        </w:tc>
      </w:tr>
      <w:tr w:rsidR="00DA37E2" w:rsidRPr="0038051B" w14:paraId="0104D3C1" w14:textId="77777777" w:rsidTr="00E46857">
        <w:trPr>
          <w:cantSplit/>
        </w:trPr>
        <w:tc>
          <w:tcPr>
            <w:tcW w:w="1705" w:type="dxa"/>
          </w:tcPr>
          <w:p w14:paraId="4EEFDB48" w14:textId="77777777" w:rsidR="00DA37E2" w:rsidRPr="0038051B" w:rsidRDefault="00DA37E2" w:rsidP="002E2EB3">
            <w:pPr>
              <w:spacing w:before="120" w:line="240" w:lineRule="auto"/>
              <w:rPr>
                <w:rFonts w:ascii="Courier New" w:hAnsi="Courier New" w:cs="Courier New"/>
                <w:color w:val="000000" w:themeColor="text1"/>
              </w:rPr>
            </w:pPr>
          </w:p>
        </w:tc>
        <w:tc>
          <w:tcPr>
            <w:tcW w:w="7830" w:type="dxa"/>
            <w:gridSpan w:val="4"/>
            <w:vAlign w:val="center"/>
          </w:tcPr>
          <w:p w14:paraId="3C040371" w14:textId="579E42C5" w:rsidR="00DA37E2" w:rsidRPr="0038051B" w:rsidRDefault="00DA37E2" w:rsidP="00604B11">
            <w:pPr>
              <w:spacing w:before="120" w:line="240" w:lineRule="auto"/>
              <w:jc w:val="center"/>
              <w:rPr>
                <w:rFonts w:ascii="Courier New" w:hAnsi="Courier New" w:cs="Courier New"/>
                <w:color w:val="000000" w:themeColor="text1"/>
              </w:rPr>
            </w:pPr>
            <w:r>
              <w:rPr>
                <w:rFonts w:ascii="Courier New" w:hAnsi="Courier New" w:cs="Courier New"/>
                <w:color w:val="000000" w:themeColor="text1"/>
              </w:rPr>
              <w:t xml:space="preserve">                                          </w:t>
            </w:r>
            <w:r w:rsidRPr="0038051B">
              <w:rPr>
                <w:rFonts w:ascii="Courier New" w:hAnsi="Courier New" w:cs="Courier New"/>
                <w:color w:val="000000" w:themeColor="text1"/>
              </w:rPr>
              <w:t>$13,</w:t>
            </w:r>
            <w:r w:rsidR="00604B11">
              <w:rPr>
                <w:rFonts w:ascii="Courier New" w:hAnsi="Courier New" w:cs="Courier New"/>
                <w:color w:val="000000" w:themeColor="text1"/>
              </w:rPr>
              <w:t>153.46</w:t>
            </w:r>
          </w:p>
        </w:tc>
      </w:tr>
      <w:tr w:rsidR="00DA37E2" w:rsidRPr="0038051B" w14:paraId="4B1FC8B1" w14:textId="77777777" w:rsidTr="00E46857">
        <w:trPr>
          <w:cantSplit/>
        </w:trPr>
        <w:tc>
          <w:tcPr>
            <w:tcW w:w="1705" w:type="dxa"/>
          </w:tcPr>
          <w:p w14:paraId="3950CD53" w14:textId="77777777" w:rsidR="00DA37E2" w:rsidRPr="0038051B" w:rsidRDefault="00DA37E2" w:rsidP="002E2EB3">
            <w:pPr>
              <w:spacing w:before="120" w:line="240" w:lineRule="auto"/>
              <w:rPr>
                <w:rFonts w:ascii="Courier New" w:hAnsi="Courier New" w:cs="Courier New"/>
                <w:color w:val="000000" w:themeColor="text1"/>
              </w:rPr>
            </w:pPr>
          </w:p>
        </w:tc>
        <w:tc>
          <w:tcPr>
            <w:tcW w:w="7830" w:type="dxa"/>
            <w:gridSpan w:val="4"/>
            <w:vAlign w:val="center"/>
          </w:tcPr>
          <w:p w14:paraId="6BE1A910" w14:textId="77777777" w:rsidR="00DA37E2" w:rsidRPr="0038051B" w:rsidRDefault="00DA37E2" w:rsidP="002E2EB3">
            <w:pPr>
              <w:spacing w:before="120" w:line="240" w:lineRule="auto"/>
              <w:jc w:val="center"/>
              <w:rPr>
                <w:rFonts w:ascii="Courier New" w:hAnsi="Courier New" w:cs="Courier New"/>
                <w:color w:val="000000" w:themeColor="text1"/>
              </w:rPr>
            </w:pPr>
          </w:p>
        </w:tc>
      </w:tr>
    </w:tbl>
    <w:p w14:paraId="313C5474" w14:textId="77777777" w:rsidR="006772F9" w:rsidRPr="0038051B" w:rsidRDefault="006772F9" w:rsidP="008A1964">
      <w:pPr>
        <w:spacing w:before="120" w:line="240" w:lineRule="auto"/>
        <w:rPr>
          <w:rFonts w:ascii="Courier New" w:hAnsi="Courier New" w:cs="Courier New"/>
          <w:b/>
          <w:color w:val="000000" w:themeColor="text1"/>
        </w:rPr>
      </w:pPr>
    </w:p>
    <w:p w14:paraId="7280A89A" w14:textId="77777777" w:rsidR="00912AB2" w:rsidRPr="0038051B" w:rsidRDefault="00912AB2" w:rsidP="008A1964">
      <w:pPr>
        <w:spacing w:before="120" w:line="240" w:lineRule="auto"/>
        <w:rPr>
          <w:rFonts w:ascii="Courier New" w:hAnsi="Courier New" w:cs="Courier New"/>
          <w:b/>
          <w:color w:val="000000" w:themeColor="text1"/>
        </w:rPr>
      </w:pPr>
    </w:p>
    <w:p w14:paraId="4CD105B5" w14:textId="77777777" w:rsidR="00B6728A" w:rsidRPr="0038051B" w:rsidRDefault="00875AA9" w:rsidP="008A1964">
      <w:pPr>
        <w:pStyle w:val="Heading1"/>
        <w:spacing w:before="120" w:after="0" w:line="240" w:lineRule="auto"/>
        <w:rPr>
          <w:rFonts w:ascii="Courier New" w:hAnsi="Courier New" w:cs="Courier New"/>
          <w:color w:val="000000" w:themeColor="text1"/>
          <w:szCs w:val="24"/>
        </w:rPr>
      </w:pPr>
      <w:bookmarkStart w:id="24" w:name="_Toc386703708"/>
      <w:r w:rsidRPr="0038051B">
        <w:rPr>
          <w:rFonts w:ascii="Courier New" w:hAnsi="Courier New" w:cs="Courier New"/>
          <w:color w:val="000000" w:themeColor="text1"/>
          <w:szCs w:val="24"/>
        </w:rPr>
        <w:t>Estimates of Other Annual Cost Burden to Respondents or Record Keepers</w:t>
      </w:r>
      <w:bookmarkEnd w:id="24"/>
    </w:p>
    <w:p w14:paraId="09D4C640" w14:textId="77777777" w:rsidR="005F1598" w:rsidRPr="0038051B" w:rsidRDefault="005F1598"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There will be no direct costs to the respondents or record keepers other than their time to participate in each information collection.</w:t>
      </w:r>
    </w:p>
    <w:p w14:paraId="42C64264" w14:textId="77777777" w:rsidR="000A0892" w:rsidRPr="0038051B" w:rsidRDefault="000A0892" w:rsidP="008A1964">
      <w:pPr>
        <w:spacing w:before="120" w:line="240" w:lineRule="auto"/>
        <w:ind w:firstLine="720"/>
        <w:rPr>
          <w:rFonts w:ascii="Courier New" w:hAnsi="Courier New" w:cs="Courier New"/>
          <w:color w:val="000000" w:themeColor="text1"/>
        </w:rPr>
      </w:pPr>
    </w:p>
    <w:p w14:paraId="4AEDD88F" w14:textId="77777777" w:rsidR="00B6728A" w:rsidRPr="0038051B" w:rsidRDefault="00875AA9" w:rsidP="008A1964">
      <w:pPr>
        <w:pStyle w:val="Heading1"/>
        <w:spacing w:before="120" w:after="0" w:line="240" w:lineRule="auto"/>
        <w:rPr>
          <w:rFonts w:ascii="Courier New" w:hAnsi="Courier New" w:cs="Courier New"/>
          <w:color w:val="000000" w:themeColor="text1"/>
          <w:szCs w:val="24"/>
        </w:rPr>
      </w:pPr>
      <w:bookmarkStart w:id="25" w:name="_Toc227033754"/>
      <w:bookmarkStart w:id="26" w:name="_Toc322357324"/>
      <w:bookmarkStart w:id="27" w:name="_Toc386703709"/>
      <w:r w:rsidRPr="0038051B">
        <w:rPr>
          <w:rFonts w:ascii="Courier New" w:hAnsi="Courier New" w:cs="Courier New"/>
          <w:color w:val="000000" w:themeColor="text1"/>
          <w:szCs w:val="24"/>
        </w:rPr>
        <w:t xml:space="preserve">Annualized </w:t>
      </w:r>
      <w:r w:rsidR="00B6728A" w:rsidRPr="0038051B">
        <w:rPr>
          <w:rFonts w:ascii="Courier New" w:hAnsi="Courier New" w:cs="Courier New"/>
          <w:color w:val="000000" w:themeColor="text1"/>
          <w:szCs w:val="24"/>
        </w:rPr>
        <w:t>Cost to Federal Government</w:t>
      </w:r>
      <w:bookmarkEnd w:id="25"/>
      <w:bookmarkEnd w:id="26"/>
      <w:bookmarkEnd w:id="27"/>
      <w:r w:rsidR="00B6728A" w:rsidRPr="0038051B">
        <w:rPr>
          <w:rFonts w:ascii="Courier New" w:hAnsi="Courier New" w:cs="Courier New"/>
          <w:color w:val="000000" w:themeColor="text1"/>
          <w:szCs w:val="24"/>
        </w:rPr>
        <w:t xml:space="preserve">  </w:t>
      </w:r>
    </w:p>
    <w:p w14:paraId="2199C4D0" w14:textId="125063AA" w:rsidR="005F1598" w:rsidRPr="0038051B" w:rsidRDefault="008A1964"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ab/>
      </w:r>
      <w:r w:rsidR="005F1598" w:rsidRPr="0038051B">
        <w:rPr>
          <w:rFonts w:ascii="Courier New" w:hAnsi="Courier New" w:cs="Courier New"/>
          <w:color w:val="000000" w:themeColor="text1"/>
        </w:rPr>
        <w:t xml:space="preserve">Cost will be incurred by the government in personnel time for overseeing the project.  CDC time and effort for overseeing the contractor’s assistance with data collection and answering questions posed by the contractor and funded agencies are estimated at </w:t>
      </w:r>
      <w:r w:rsidR="00E36661" w:rsidRPr="0038051B">
        <w:rPr>
          <w:rFonts w:ascii="Courier New" w:hAnsi="Courier New" w:cs="Courier New"/>
          <w:color w:val="000000" w:themeColor="text1"/>
        </w:rPr>
        <w:t>4</w:t>
      </w:r>
      <w:r w:rsidR="005F1598" w:rsidRPr="0038051B">
        <w:rPr>
          <w:rFonts w:ascii="Courier New" w:hAnsi="Courier New" w:cs="Courier New"/>
          <w:color w:val="000000" w:themeColor="text1"/>
        </w:rPr>
        <w:t>% for two GS-</w:t>
      </w:r>
      <w:r w:rsidR="00E36661" w:rsidRPr="0038051B">
        <w:rPr>
          <w:rFonts w:ascii="Courier New" w:hAnsi="Courier New" w:cs="Courier New"/>
          <w:color w:val="000000" w:themeColor="text1"/>
        </w:rPr>
        <w:t xml:space="preserve">14 </w:t>
      </w:r>
      <w:r w:rsidR="001E4F4C" w:rsidRPr="0038051B">
        <w:rPr>
          <w:rFonts w:ascii="Courier New" w:hAnsi="Courier New" w:cs="Courier New"/>
          <w:color w:val="000000" w:themeColor="text1"/>
        </w:rPr>
        <w:t xml:space="preserve">(step </w:t>
      </w:r>
      <w:r w:rsidR="00E36661" w:rsidRPr="0038051B">
        <w:rPr>
          <w:rFonts w:ascii="Courier New" w:hAnsi="Courier New" w:cs="Courier New"/>
          <w:color w:val="000000" w:themeColor="text1"/>
        </w:rPr>
        <w:t>6</w:t>
      </w:r>
      <w:r w:rsidR="001E4F4C" w:rsidRPr="0038051B">
        <w:rPr>
          <w:rFonts w:ascii="Courier New" w:hAnsi="Courier New" w:cs="Courier New"/>
          <w:color w:val="000000" w:themeColor="text1"/>
        </w:rPr>
        <w:t xml:space="preserve">) </w:t>
      </w:r>
      <w:r w:rsidR="005F1598" w:rsidRPr="0038051B">
        <w:rPr>
          <w:rFonts w:ascii="Courier New" w:hAnsi="Courier New" w:cs="Courier New"/>
          <w:color w:val="000000" w:themeColor="text1"/>
        </w:rPr>
        <w:t xml:space="preserve">level </w:t>
      </w:r>
      <w:r w:rsidR="001E4F4C" w:rsidRPr="0038051B">
        <w:rPr>
          <w:rFonts w:ascii="Courier New" w:hAnsi="Courier New" w:cs="Courier New"/>
          <w:color w:val="000000" w:themeColor="text1"/>
        </w:rPr>
        <w:t xml:space="preserve">Atlanta-based </w:t>
      </w:r>
      <w:r w:rsidR="005F1598" w:rsidRPr="0038051B">
        <w:rPr>
          <w:rFonts w:ascii="Courier New" w:hAnsi="Courier New" w:cs="Courier New"/>
          <w:color w:val="000000" w:themeColor="text1"/>
        </w:rPr>
        <w:t xml:space="preserve">CDC employees and </w:t>
      </w:r>
      <w:r w:rsidR="00E36661" w:rsidRPr="0038051B">
        <w:rPr>
          <w:rFonts w:ascii="Courier New" w:hAnsi="Courier New" w:cs="Courier New"/>
          <w:color w:val="000000" w:themeColor="text1"/>
        </w:rPr>
        <w:t>1</w:t>
      </w:r>
      <w:r w:rsidR="005F1598" w:rsidRPr="0038051B">
        <w:rPr>
          <w:rFonts w:ascii="Courier New" w:hAnsi="Courier New" w:cs="Courier New"/>
          <w:color w:val="000000" w:themeColor="text1"/>
        </w:rPr>
        <w:t xml:space="preserve">% for a GS-14 </w:t>
      </w:r>
      <w:r w:rsidR="001E4F4C" w:rsidRPr="0038051B">
        <w:rPr>
          <w:rFonts w:ascii="Courier New" w:hAnsi="Courier New" w:cs="Courier New"/>
          <w:color w:val="000000" w:themeColor="text1"/>
        </w:rPr>
        <w:t xml:space="preserve">(step </w:t>
      </w:r>
      <w:r w:rsidR="00E36661" w:rsidRPr="0038051B">
        <w:rPr>
          <w:rFonts w:ascii="Courier New" w:hAnsi="Courier New" w:cs="Courier New"/>
          <w:color w:val="000000" w:themeColor="text1"/>
        </w:rPr>
        <w:t>10</w:t>
      </w:r>
      <w:r w:rsidR="001E4F4C" w:rsidRPr="0038051B">
        <w:rPr>
          <w:rFonts w:ascii="Courier New" w:hAnsi="Courier New" w:cs="Courier New"/>
          <w:color w:val="000000" w:themeColor="text1"/>
        </w:rPr>
        <w:t xml:space="preserve">) </w:t>
      </w:r>
      <w:r w:rsidR="005F1598" w:rsidRPr="0038051B">
        <w:rPr>
          <w:rFonts w:ascii="Courier New" w:hAnsi="Courier New" w:cs="Courier New"/>
          <w:color w:val="000000" w:themeColor="text1"/>
        </w:rPr>
        <w:t>level</w:t>
      </w:r>
      <w:r w:rsidR="001E4F4C" w:rsidRPr="0038051B">
        <w:rPr>
          <w:rFonts w:ascii="Courier New" w:hAnsi="Courier New" w:cs="Courier New"/>
          <w:color w:val="000000" w:themeColor="text1"/>
        </w:rPr>
        <w:t xml:space="preserve"> Atlanta-based</w:t>
      </w:r>
      <w:r w:rsidR="005F1598" w:rsidRPr="0038051B">
        <w:rPr>
          <w:rFonts w:ascii="Courier New" w:hAnsi="Courier New" w:cs="Courier New"/>
          <w:color w:val="000000" w:themeColor="text1"/>
        </w:rPr>
        <w:t xml:space="preserve"> senior CDC employee a year for the three years of the project.  </w:t>
      </w:r>
      <w:r w:rsidR="001E4F4C" w:rsidRPr="0038051B">
        <w:rPr>
          <w:rFonts w:ascii="Courier New" w:hAnsi="Courier New" w:cs="Courier New"/>
          <w:color w:val="000000" w:themeColor="text1"/>
        </w:rPr>
        <w:t xml:space="preserve">The grade and step levels were determined based on the experience levels of the staff currently proposed to work on the project.  </w:t>
      </w:r>
      <w:r w:rsidR="005F1598" w:rsidRPr="0038051B">
        <w:rPr>
          <w:rFonts w:ascii="Courier New" w:hAnsi="Courier New" w:cs="Courier New"/>
          <w:color w:val="000000" w:themeColor="text1"/>
        </w:rPr>
        <w:t>The senior level employee supervises the two GS-13-level employees. The average annual cost to the federal government for oversight and project management is $</w:t>
      </w:r>
      <w:r w:rsidR="00610080" w:rsidRPr="0038051B">
        <w:rPr>
          <w:rFonts w:ascii="Courier New" w:hAnsi="Courier New" w:cs="Courier New"/>
          <w:color w:val="000000" w:themeColor="text1"/>
        </w:rPr>
        <w:t>1</w:t>
      </w:r>
      <w:r w:rsidR="001924F6" w:rsidRPr="0038051B">
        <w:rPr>
          <w:rFonts w:ascii="Courier New" w:hAnsi="Courier New" w:cs="Courier New"/>
          <w:color w:val="000000" w:themeColor="text1"/>
        </w:rPr>
        <w:t>1,312</w:t>
      </w:r>
      <w:r w:rsidR="005F1598" w:rsidRPr="0038051B">
        <w:rPr>
          <w:rFonts w:ascii="Courier New" w:hAnsi="Courier New" w:cs="Courier New"/>
          <w:color w:val="000000" w:themeColor="text1"/>
        </w:rPr>
        <w:t xml:space="preserve"> (</w:t>
      </w:r>
      <w:r w:rsidR="005F1598" w:rsidRPr="0038051B">
        <w:rPr>
          <w:rFonts w:ascii="Courier New" w:hAnsi="Courier New" w:cs="Courier New"/>
          <w:b/>
          <w:color w:val="000000" w:themeColor="text1"/>
        </w:rPr>
        <w:t>Table A-14</w:t>
      </w:r>
      <w:r w:rsidR="004634EB" w:rsidRPr="0038051B">
        <w:rPr>
          <w:rFonts w:ascii="Courier New" w:hAnsi="Courier New" w:cs="Courier New"/>
          <w:b/>
          <w:color w:val="000000" w:themeColor="text1"/>
        </w:rPr>
        <w:t>-1</w:t>
      </w:r>
      <w:r w:rsidR="005F1598" w:rsidRPr="0038051B">
        <w:rPr>
          <w:rFonts w:ascii="Courier New" w:hAnsi="Courier New" w:cs="Courier New"/>
          <w:b/>
          <w:color w:val="000000" w:themeColor="text1"/>
        </w:rPr>
        <w:t>)</w:t>
      </w:r>
      <w:r w:rsidR="005F1598" w:rsidRPr="0038051B">
        <w:rPr>
          <w:rFonts w:ascii="Courier New" w:hAnsi="Courier New" w:cs="Courier New"/>
          <w:color w:val="000000" w:themeColor="text1"/>
        </w:rPr>
        <w:t>.</w:t>
      </w:r>
    </w:p>
    <w:p w14:paraId="23201164" w14:textId="644473D6" w:rsidR="00912AB2" w:rsidRPr="0038051B" w:rsidRDefault="005F1598"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The contractor’s costs are based on estimates provided by the contractor who helped plan the data collection activities. With the expected period of performance, the annual cost to the federal government from contractor and other expenses is estimated to be approximately $</w:t>
      </w:r>
      <w:r w:rsidR="001924F6" w:rsidRPr="0038051B">
        <w:rPr>
          <w:rFonts w:ascii="Courier New" w:hAnsi="Courier New" w:cs="Courier New"/>
          <w:color w:val="000000" w:themeColor="text1"/>
        </w:rPr>
        <w:t>42,500</w:t>
      </w:r>
      <w:r w:rsidRPr="0038051B">
        <w:rPr>
          <w:rFonts w:ascii="Courier New" w:hAnsi="Courier New" w:cs="Courier New"/>
          <w:color w:val="000000" w:themeColor="text1"/>
        </w:rPr>
        <w:t xml:space="preserve"> (</w:t>
      </w:r>
      <w:r w:rsidRPr="0038051B">
        <w:rPr>
          <w:rFonts w:ascii="Courier New" w:hAnsi="Courier New" w:cs="Courier New"/>
          <w:b/>
          <w:bCs/>
          <w:iCs/>
          <w:color w:val="000000" w:themeColor="text1"/>
        </w:rPr>
        <w:t>Table A-14</w:t>
      </w:r>
      <w:r w:rsidR="004634EB" w:rsidRPr="0038051B">
        <w:rPr>
          <w:rFonts w:ascii="Courier New" w:hAnsi="Courier New" w:cs="Courier New"/>
          <w:b/>
          <w:bCs/>
          <w:iCs/>
          <w:color w:val="000000" w:themeColor="text1"/>
        </w:rPr>
        <w:t>-1</w:t>
      </w:r>
      <w:r w:rsidRPr="0038051B">
        <w:rPr>
          <w:rFonts w:ascii="Courier New" w:hAnsi="Courier New" w:cs="Courier New"/>
          <w:color w:val="000000" w:themeColor="text1"/>
        </w:rPr>
        <w:t>). This is the cost estimated based on the current funding level of the contractor at approximately $</w:t>
      </w:r>
      <w:r w:rsidR="00E36661" w:rsidRPr="0038051B">
        <w:rPr>
          <w:rFonts w:ascii="Courier New" w:hAnsi="Courier New" w:cs="Courier New"/>
          <w:color w:val="000000" w:themeColor="text1"/>
        </w:rPr>
        <w:t>850,000</w:t>
      </w:r>
      <w:r w:rsidRPr="0038051B">
        <w:rPr>
          <w:rFonts w:ascii="Courier New" w:hAnsi="Courier New" w:cs="Courier New"/>
          <w:color w:val="000000" w:themeColor="text1"/>
        </w:rPr>
        <w:t xml:space="preserve"> per year and the percentage of the contractor’s effort that is anticipated for this specific data collection.  It is estimated this data collection will take approximately </w:t>
      </w:r>
      <w:r w:rsidR="00E36661" w:rsidRPr="0038051B">
        <w:rPr>
          <w:rFonts w:ascii="Courier New" w:hAnsi="Courier New" w:cs="Courier New"/>
          <w:color w:val="000000" w:themeColor="text1"/>
        </w:rPr>
        <w:t>5</w:t>
      </w:r>
      <w:r w:rsidRPr="0038051B">
        <w:rPr>
          <w:rFonts w:ascii="Courier New" w:hAnsi="Courier New" w:cs="Courier New"/>
          <w:color w:val="000000" w:themeColor="text1"/>
        </w:rPr>
        <w:t xml:space="preserve">% of the contractor’s effort in </w:t>
      </w:r>
      <w:r w:rsidR="00E36661" w:rsidRPr="0038051B">
        <w:rPr>
          <w:rFonts w:ascii="Courier New" w:hAnsi="Courier New" w:cs="Courier New"/>
          <w:color w:val="000000" w:themeColor="text1"/>
        </w:rPr>
        <w:t xml:space="preserve">the </w:t>
      </w:r>
      <w:r w:rsidRPr="0038051B">
        <w:rPr>
          <w:rFonts w:ascii="Courier New" w:hAnsi="Courier New" w:cs="Courier New"/>
          <w:color w:val="000000" w:themeColor="text1"/>
        </w:rPr>
        <w:t xml:space="preserve">year data collection takes place.  This includes the estimated cost of coordination with DASH, providing assistance to the LEA for data collection and processing, and support for analysis and reporting.  </w:t>
      </w:r>
    </w:p>
    <w:p w14:paraId="2047FB27" w14:textId="5E94B6DE" w:rsidR="005F1598" w:rsidRPr="0038051B" w:rsidRDefault="005F1598"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The total annualized cost to the government, including direct costs to the federal government and contractor expenses is $5</w:t>
      </w:r>
      <w:r w:rsidR="001924F6" w:rsidRPr="0038051B">
        <w:rPr>
          <w:rFonts w:ascii="Courier New" w:hAnsi="Courier New" w:cs="Courier New"/>
          <w:color w:val="000000" w:themeColor="text1"/>
        </w:rPr>
        <w:t>3,812</w:t>
      </w:r>
      <w:r w:rsidRPr="0038051B">
        <w:rPr>
          <w:rFonts w:ascii="Courier New" w:hAnsi="Courier New" w:cs="Courier New"/>
          <w:color w:val="000000" w:themeColor="text1"/>
        </w:rPr>
        <w:t>.</w:t>
      </w:r>
    </w:p>
    <w:p w14:paraId="047AC822" w14:textId="77777777" w:rsidR="005F1598" w:rsidRPr="0038051B" w:rsidRDefault="005F1598"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b/>
          <w:color w:val="000000" w:themeColor="text1"/>
        </w:rPr>
      </w:pPr>
    </w:p>
    <w:p w14:paraId="755C8655" w14:textId="77777777" w:rsidR="00EA572E" w:rsidRPr="0038051B" w:rsidRDefault="00EA572E"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b/>
          <w:color w:val="000000" w:themeColor="text1"/>
        </w:rPr>
      </w:pPr>
      <w:r w:rsidRPr="0038051B">
        <w:rPr>
          <w:rFonts w:ascii="Courier New" w:hAnsi="Courier New" w:cs="Courier New"/>
          <w:b/>
          <w:color w:val="000000" w:themeColor="text1"/>
        </w:rPr>
        <w:t>Table A.14-</w:t>
      </w:r>
      <w:r w:rsidR="00B97639" w:rsidRPr="0038051B">
        <w:rPr>
          <w:rFonts w:ascii="Courier New" w:hAnsi="Courier New" w:cs="Courier New"/>
          <w:b/>
          <w:color w:val="000000" w:themeColor="text1"/>
        </w:rPr>
        <w:fldChar w:fldCharType="begin"/>
      </w:r>
      <w:r w:rsidRPr="0038051B">
        <w:rPr>
          <w:rFonts w:ascii="Courier New" w:hAnsi="Courier New" w:cs="Courier New"/>
          <w:b/>
          <w:color w:val="000000" w:themeColor="text1"/>
        </w:rPr>
        <w:instrText xml:space="preserve"> SEQ Table \* ARABIC </w:instrText>
      </w:r>
      <w:r w:rsidR="00B97639" w:rsidRPr="0038051B">
        <w:rPr>
          <w:rFonts w:ascii="Courier New" w:hAnsi="Courier New" w:cs="Courier New"/>
          <w:b/>
          <w:color w:val="000000" w:themeColor="text1"/>
        </w:rPr>
        <w:fldChar w:fldCharType="separate"/>
      </w:r>
      <w:r w:rsidR="00411D31" w:rsidRPr="0038051B">
        <w:rPr>
          <w:rFonts w:ascii="Courier New" w:hAnsi="Courier New" w:cs="Courier New"/>
          <w:b/>
          <w:noProof/>
          <w:color w:val="000000" w:themeColor="text1"/>
        </w:rPr>
        <w:t>1</w:t>
      </w:r>
      <w:r w:rsidR="00B97639" w:rsidRPr="0038051B">
        <w:rPr>
          <w:rFonts w:ascii="Courier New" w:hAnsi="Courier New" w:cs="Courier New"/>
          <w:b/>
          <w:color w:val="000000" w:themeColor="text1"/>
        </w:rPr>
        <w:fldChar w:fldCharType="end"/>
      </w:r>
      <w:r w:rsidRPr="0038051B">
        <w:rPr>
          <w:rFonts w:ascii="Courier New" w:hAnsi="Courier New" w:cs="Courier New"/>
          <w:b/>
          <w:color w:val="000000" w:themeColor="text1"/>
        </w:rPr>
        <w:t>.  Annualized and Total Costs to the Federal Government</w:t>
      </w:r>
    </w:p>
    <w:tbl>
      <w:tblPr>
        <w:tblW w:w="9360" w:type="dxa"/>
        <w:tblInd w:w="115" w:type="dxa"/>
        <w:tblCellMar>
          <w:top w:w="14" w:type="dxa"/>
          <w:left w:w="14" w:type="dxa"/>
          <w:bottom w:w="14" w:type="dxa"/>
          <w:right w:w="14" w:type="dxa"/>
        </w:tblCellMar>
        <w:tblLook w:val="04A0" w:firstRow="1" w:lastRow="0" w:firstColumn="1" w:lastColumn="0" w:noHBand="0" w:noVBand="1"/>
      </w:tblPr>
      <w:tblGrid>
        <w:gridCol w:w="3420"/>
        <w:gridCol w:w="3420"/>
        <w:gridCol w:w="2520"/>
      </w:tblGrid>
      <w:tr w:rsidR="007266A2" w:rsidRPr="0038051B" w14:paraId="3B6240AE" w14:textId="77777777" w:rsidTr="00EA572E">
        <w:trPr>
          <w:cantSplit/>
        </w:trPr>
        <w:tc>
          <w:tcPr>
            <w:tcW w:w="3420"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99A5DBE" w14:textId="77777777" w:rsidR="00EA572E" w:rsidRPr="0038051B" w:rsidRDefault="00EA572E" w:rsidP="008A1964">
            <w:pPr>
              <w:spacing w:before="120" w:line="240" w:lineRule="auto"/>
              <w:rPr>
                <w:rFonts w:ascii="Courier New" w:hAnsi="Courier New" w:cs="Courier New"/>
                <w:b/>
                <w:bCs/>
                <w:color w:val="000000" w:themeColor="text1"/>
              </w:rPr>
            </w:pPr>
            <w:r w:rsidRPr="0038051B">
              <w:rPr>
                <w:rFonts w:ascii="Courier New" w:hAnsi="Courier New" w:cs="Courier New"/>
                <w:b/>
                <w:bCs/>
                <w:color w:val="000000" w:themeColor="text1"/>
              </w:rPr>
              <w:t>Expense Type</w:t>
            </w:r>
          </w:p>
        </w:tc>
        <w:tc>
          <w:tcPr>
            <w:tcW w:w="34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320B2D66" w14:textId="77777777" w:rsidR="00EA572E" w:rsidRPr="0038051B" w:rsidRDefault="00EA572E" w:rsidP="008A1964">
            <w:pPr>
              <w:spacing w:before="120" w:line="240" w:lineRule="auto"/>
              <w:rPr>
                <w:rFonts w:ascii="Courier New" w:hAnsi="Courier New" w:cs="Courier New"/>
                <w:b/>
                <w:bCs/>
                <w:color w:val="000000" w:themeColor="text1"/>
              </w:rPr>
            </w:pPr>
            <w:r w:rsidRPr="0038051B">
              <w:rPr>
                <w:rFonts w:ascii="Courier New" w:hAnsi="Courier New" w:cs="Courier New"/>
                <w:b/>
                <w:bCs/>
                <w:color w:val="000000" w:themeColor="text1"/>
              </w:rPr>
              <w:t xml:space="preserve">Expense Explanation </w:t>
            </w:r>
          </w:p>
        </w:tc>
        <w:tc>
          <w:tcPr>
            <w:tcW w:w="25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71D960C4" w14:textId="77777777" w:rsidR="00EA572E" w:rsidRPr="0038051B" w:rsidRDefault="00EA572E" w:rsidP="008A1964">
            <w:pPr>
              <w:spacing w:before="120" w:line="240" w:lineRule="auto"/>
              <w:rPr>
                <w:rFonts w:ascii="Courier New" w:hAnsi="Courier New" w:cs="Courier New"/>
                <w:b/>
                <w:bCs/>
                <w:color w:val="000000" w:themeColor="text1"/>
              </w:rPr>
            </w:pPr>
            <w:r w:rsidRPr="0038051B">
              <w:rPr>
                <w:rFonts w:ascii="Courier New" w:hAnsi="Courier New" w:cs="Courier New"/>
                <w:b/>
                <w:bCs/>
                <w:color w:val="000000" w:themeColor="text1"/>
              </w:rPr>
              <w:t>Annual Costs (dollars)</w:t>
            </w:r>
          </w:p>
        </w:tc>
      </w:tr>
      <w:tr w:rsidR="007266A2" w:rsidRPr="0038051B" w14:paraId="280D25AC" w14:textId="77777777"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43582841" w14:textId="77777777" w:rsidR="00EA572E" w:rsidRPr="0038051B" w:rsidRDefault="00EA572E" w:rsidP="008A1964">
            <w:pPr>
              <w:spacing w:before="120" w:line="240" w:lineRule="auto"/>
              <w:rPr>
                <w:rFonts w:ascii="Courier New" w:hAnsi="Courier New" w:cs="Courier New"/>
                <w:i/>
                <w:iCs/>
                <w:color w:val="000000" w:themeColor="text1"/>
              </w:rPr>
            </w:pPr>
            <w:r w:rsidRPr="0038051B">
              <w:rPr>
                <w:rFonts w:ascii="Courier New" w:hAnsi="Courier New" w:cs="Courier New"/>
                <w:b/>
                <w:bCs/>
                <w:i/>
                <w:iCs/>
                <w:color w:val="000000" w:themeColor="text1"/>
              </w:rPr>
              <w:t>Direct Cost to the Federal Government</w:t>
            </w:r>
          </w:p>
        </w:tc>
      </w:tr>
      <w:tr w:rsidR="007266A2" w:rsidRPr="0038051B" w14:paraId="49587C1A"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B6B0C15" w14:textId="77777777" w:rsidR="00EA572E" w:rsidRPr="0038051B" w:rsidRDefault="00EA572E" w:rsidP="008A1964">
            <w:pPr>
              <w:spacing w:before="120" w:line="240" w:lineRule="auto"/>
              <w:rPr>
                <w:rFonts w:ascii="Courier New" w:hAnsi="Courier New" w:cs="Courier New"/>
                <w:b/>
                <w:bCs/>
                <w:color w:val="000000" w:themeColor="text1"/>
              </w:rPr>
            </w:pPr>
            <w:r w:rsidRPr="0038051B">
              <w:rPr>
                <w:rFonts w:ascii="Courier New" w:hAnsi="Courier New" w:cs="Courier New"/>
                <w:color w:val="000000" w:themeColor="text1"/>
              </w:rPr>
              <w:t>CDC employee oversight for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4BB37E0" w14:textId="0A383A78" w:rsidR="00EA572E" w:rsidRPr="0038051B" w:rsidRDefault="009524EB" w:rsidP="00E36661">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 xml:space="preserve">1 </w:t>
            </w:r>
            <w:r w:rsidR="005F1598" w:rsidRPr="0038051B">
              <w:rPr>
                <w:rFonts w:ascii="Courier New" w:hAnsi="Courier New" w:cs="Courier New"/>
                <w:color w:val="000000" w:themeColor="text1"/>
              </w:rPr>
              <w:t xml:space="preserve">CDC Senior Health Scientist </w:t>
            </w:r>
            <w:r w:rsidRPr="0038051B">
              <w:rPr>
                <w:rFonts w:ascii="Courier New" w:hAnsi="Courier New" w:cs="Courier New"/>
                <w:color w:val="000000" w:themeColor="text1"/>
              </w:rPr>
              <w:t xml:space="preserve">at </w:t>
            </w:r>
            <w:r w:rsidR="00E36661" w:rsidRPr="0038051B">
              <w:rPr>
                <w:rFonts w:ascii="Courier New" w:hAnsi="Courier New" w:cs="Courier New"/>
                <w:color w:val="000000" w:themeColor="text1"/>
              </w:rPr>
              <w:t>1</w:t>
            </w:r>
            <w:r w:rsidRPr="0038051B">
              <w:rPr>
                <w:rFonts w:ascii="Courier New" w:hAnsi="Courier New" w:cs="Courier New"/>
                <w:color w:val="000000" w:themeColor="text1"/>
              </w:rPr>
              <w:t xml:space="preserve">% time </w:t>
            </w:r>
            <w:r w:rsidR="005F1598" w:rsidRPr="0038051B">
              <w:rPr>
                <w:rFonts w:ascii="Courier New" w:hAnsi="Courier New" w:cs="Courier New"/>
                <w:color w:val="000000" w:themeColor="text1"/>
              </w:rPr>
              <w:t>(GS-14</w:t>
            </w:r>
            <w:r w:rsidR="00E36661" w:rsidRPr="0038051B">
              <w:rPr>
                <w:rFonts w:ascii="Courier New" w:hAnsi="Courier New" w:cs="Courier New"/>
                <w:color w:val="000000" w:themeColor="text1"/>
              </w:rPr>
              <w:t>, step 10</w:t>
            </w:r>
            <w:r w:rsidR="005F1598" w:rsidRPr="0038051B">
              <w:rPr>
                <w:rFonts w:ascii="Courier New" w:hAnsi="Courier New" w:cs="Courier New"/>
                <w:color w:val="000000" w:themeColor="text1"/>
              </w:rPr>
              <w:t>)</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D5B79B2" w14:textId="517A28F8" w:rsidR="00EA572E" w:rsidRPr="0038051B" w:rsidRDefault="00EA572E" w:rsidP="00E36661">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w:t>
            </w:r>
            <w:r w:rsidR="00E36661" w:rsidRPr="0038051B">
              <w:rPr>
                <w:rFonts w:ascii="Courier New" w:hAnsi="Courier New" w:cs="Courier New"/>
                <w:color w:val="000000" w:themeColor="text1"/>
              </w:rPr>
              <w:t>1,383</w:t>
            </w:r>
          </w:p>
        </w:tc>
      </w:tr>
      <w:tr w:rsidR="007266A2" w:rsidRPr="0038051B" w14:paraId="18E8C4F8"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629DD480" w14:textId="77777777" w:rsidR="00EA572E" w:rsidRPr="0038051B" w:rsidRDefault="00EA572E"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CDC oversight of contractor and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BEE1148" w14:textId="6BBD44C9" w:rsidR="00EA572E" w:rsidRPr="0038051B" w:rsidRDefault="009524EB"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 xml:space="preserve">2 </w:t>
            </w:r>
            <w:r w:rsidR="005F1598" w:rsidRPr="0038051B">
              <w:rPr>
                <w:rFonts w:ascii="Courier New" w:hAnsi="Courier New" w:cs="Courier New"/>
                <w:color w:val="000000" w:themeColor="text1"/>
              </w:rPr>
              <w:t>CDC Health Scientist</w:t>
            </w:r>
            <w:r w:rsidRPr="0038051B">
              <w:rPr>
                <w:rFonts w:ascii="Courier New" w:hAnsi="Courier New" w:cs="Courier New"/>
                <w:color w:val="000000" w:themeColor="text1"/>
              </w:rPr>
              <w:t xml:space="preserve">s at </w:t>
            </w:r>
            <w:r w:rsidR="00E36661" w:rsidRPr="0038051B">
              <w:rPr>
                <w:rFonts w:ascii="Courier New" w:hAnsi="Courier New" w:cs="Courier New"/>
                <w:color w:val="000000" w:themeColor="text1"/>
              </w:rPr>
              <w:t>4</w:t>
            </w:r>
            <w:r w:rsidRPr="0038051B">
              <w:rPr>
                <w:rFonts w:ascii="Courier New" w:hAnsi="Courier New" w:cs="Courier New"/>
                <w:color w:val="000000" w:themeColor="text1"/>
              </w:rPr>
              <w:t>% time each</w:t>
            </w:r>
            <w:r w:rsidR="005F1598" w:rsidRPr="0038051B">
              <w:rPr>
                <w:rFonts w:ascii="Courier New" w:hAnsi="Courier New" w:cs="Courier New"/>
                <w:color w:val="000000" w:themeColor="text1"/>
              </w:rPr>
              <w:t xml:space="preserve"> (GS-1</w:t>
            </w:r>
            <w:r w:rsidR="00E36661" w:rsidRPr="0038051B">
              <w:rPr>
                <w:rFonts w:ascii="Courier New" w:hAnsi="Courier New" w:cs="Courier New"/>
                <w:color w:val="000000" w:themeColor="text1"/>
              </w:rPr>
              <w:t>4, step 6</w:t>
            </w:r>
            <w:r w:rsidR="005F1598" w:rsidRPr="0038051B">
              <w:rPr>
                <w:rFonts w:ascii="Courier New" w:hAnsi="Courier New" w:cs="Courier New"/>
                <w:color w:val="000000" w:themeColor="text1"/>
              </w:rPr>
              <w:t>)</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719EEBE" w14:textId="5704B241" w:rsidR="00EA572E" w:rsidRPr="0038051B" w:rsidRDefault="005F1598" w:rsidP="00E36661">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w:t>
            </w:r>
            <w:r w:rsidR="00E36661" w:rsidRPr="0038051B">
              <w:rPr>
                <w:rFonts w:ascii="Courier New" w:hAnsi="Courier New" w:cs="Courier New"/>
                <w:color w:val="000000" w:themeColor="text1"/>
              </w:rPr>
              <w:t>9,929</w:t>
            </w:r>
          </w:p>
        </w:tc>
      </w:tr>
      <w:tr w:rsidR="007266A2" w:rsidRPr="0038051B" w14:paraId="6E4C855F" w14:textId="77777777"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4D91EAF" w14:textId="77777777" w:rsidR="00EA572E" w:rsidRPr="0038051B" w:rsidRDefault="00EA572E" w:rsidP="008A1964">
            <w:pPr>
              <w:spacing w:before="120" w:line="240" w:lineRule="auto"/>
              <w:rPr>
                <w:rFonts w:ascii="Courier New" w:hAnsi="Courier New" w:cs="Courier New"/>
                <w:b/>
                <w:iCs/>
                <w:color w:val="000000" w:themeColor="text1"/>
              </w:rPr>
            </w:pPr>
            <w:r w:rsidRPr="0038051B">
              <w:rPr>
                <w:rFonts w:ascii="Courier New" w:hAnsi="Courier New" w:cs="Courier New"/>
                <w:b/>
                <w:iCs/>
                <w:color w:val="000000" w:themeColor="text1"/>
              </w:rPr>
              <w:t>Subtotal, Direct Costs to the Government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87AE915" w14:textId="6413599B" w:rsidR="00EA572E" w:rsidRPr="0038051B" w:rsidRDefault="00EA572E" w:rsidP="00E36661">
            <w:pPr>
              <w:spacing w:before="120" w:line="240" w:lineRule="auto"/>
              <w:rPr>
                <w:rFonts w:ascii="Courier New" w:hAnsi="Courier New" w:cs="Courier New"/>
                <w:b/>
                <w:iCs/>
                <w:color w:val="000000" w:themeColor="text1"/>
              </w:rPr>
            </w:pPr>
            <w:r w:rsidRPr="0038051B">
              <w:rPr>
                <w:rFonts w:ascii="Courier New" w:hAnsi="Courier New" w:cs="Courier New"/>
                <w:b/>
                <w:iCs/>
                <w:color w:val="000000" w:themeColor="text1"/>
              </w:rPr>
              <w:t>$</w:t>
            </w:r>
            <w:r w:rsidR="009524EB" w:rsidRPr="0038051B">
              <w:rPr>
                <w:rFonts w:ascii="Courier New" w:hAnsi="Courier New" w:cs="Courier New"/>
                <w:b/>
                <w:iCs/>
                <w:color w:val="000000" w:themeColor="text1"/>
              </w:rPr>
              <w:t>1</w:t>
            </w:r>
            <w:r w:rsidR="001924F6" w:rsidRPr="0038051B">
              <w:rPr>
                <w:rFonts w:ascii="Courier New" w:hAnsi="Courier New" w:cs="Courier New"/>
                <w:b/>
                <w:iCs/>
                <w:color w:val="000000" w:themeColor="text1"/>
              </w:rPr>
              <w:t>1,312</w:t>
            </w:r>
          </w:p>
        </w:tc>
      </w:tr>
      <w:tr w:rsidR="007266A2" w:rsidRPr="0038051B" w14:paraId="4ED09E8B" w14:textId="77777777"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08A576F1" w14:textId="77777777" w:rsidR="00EA572E" w:rsidRPr="0038051B" w:rsidRDefault="00EA572E" w:rsidP="008A1964">
            <w:pPr>
              <w:spacing w:before="120" w:line="240" w:lineRule="auto"/>
              <w:rPr>
                <w:rFonts w:ascii="Courier New" w:hAnsi="Courier New" w:cs="Courier New"/>
                <w:b/>
                <w:bCs/>
                <w:i/>
                <w:iCs/>
                <w:color w:val="000000" w:themeColor="text1"/>
              </w:rPr>
            </w:pPr>
            <w:r w:rsidRPr="0038051B">
              <w:rPr>
                <w:rFonts w:ascii="Courier New" w:hAnsi="Courier New" w:cs="Courier New"/>
                <w:b/>
                <w:bCs/>
                <w:i/>
                <w:iCs/>
                <w:color w:val="000000" w:themeColor="text1"/>
              </w:rPr>
              <w:t>Contractor and Other Expenses</w:t>
            </w:r>
          </w:p>
        </w:tc>
      </w:tr>
      <w:tr w:rsidR="007266A2" w:rsidRPr="0038051B" w14:paraId="4945EF3C"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45F0DAB" w14:textId="77777777" w:rsidR="00EA572E" w:rsidRPr="0038051B" w:rsidRDefault="000761A1" w:rsidP="008A1964">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Assistance with data collection, proce</w:t>
            </w:r>
            <w:r w:rsidR="005F1598" w:rsidRPr="0038051B">
              <w:rPr>
                <w:rFonts w:ascii="Courier New" w:hAnsi="Courier New" w:cs="Courier New"/>
                <w:color w:val="000000" w:themeColor="text1"/>
              </w:rPr>
              <w:t>ssing, and preliminary analysis</w:t>
            </w:r>
          </w:p>
        </w:tc>
        <w:tc>
          <w:tcPr>
            <w:tcW w:w="3420" w:type="dxa"/>
            <w:tcBorders>
              <w:top w:val="nil"/>
              <w:left w:val="single" w:sz="8" w:space="0" w:color="auto"/>
              <w:bottom w:val="single" w:sz="8" w:space="0" w:color="auto"/>
              <w:right w:val="single" w:sz="8" w:space="0" w:color="auto"/>
            </w:tcBorders>
            <w:vAlign w:val="center"/>
          </w:tcPr>
          <w:p w14:paraId="3D9C246D" w14:textId="77777777" w:rsidR="00EA572E" w:rsidRPr="0038051B" w:rsidRDefault="00EA572E" w:rsidP="008A1964">
            <w:pPr>
              <w:spacing w:before="120" w:line="240" w:lineRule="auto"/>
              <w:ind w:left="76"/>
              <w:rPr>
                <w:rFonts w:ascii="Courier New" w:hAnsi="Courier New" w:cs="Courier New"/>
                <w:color w:val="000000" w:themeColor="text1"/>
              </w:rPr>
            </w:pPr>
            <w:r w:rsidRPr="0038051B">
              <w:rPr>
                <w:rFonts w:ascii="Courier New" w:hAnsi="Courier New" w:cs="Courier New"/>
                <w:color w:val="000000" w:themeColor="text1"/>
              </w:rPr>
              <w:t xml:space="preserve">Labor and other direct costs for </w:t>
            </w:r>
            <w:r w:rsidR="000761A1" w:rsidRPr="0038051B">
              <w:rPr>
                <w:rFonts w:ascii="Courier New" w:hAnsi="Courier New" w:cs="Courier New"/>
                <w:color w:val="000000" w:themeColor="text1"/>
              </w:rPr>
              <w:t>supporting data collection, processing, and analysis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2A2E3221" w14:textId="188D3550" w:rsidR="00EA572E" w:rsidRPr="0038051B" w:rsidRDefault="005F1598" w:rsidP="001924F6">
            <w:pPr>
              <w:spacing w:before="120" w:line="240" w:lineRule="auto"/>
              <w:rPr>
                <w:rFonts w:ascii="Courier New" w:hAnsi="Courier New" w:cs="Courier New"/>
                <w:color w:val="000000" w:themeColor="text1"/>
              </w:rPr>
            </w:pPr>
            <w:r w:rsidRPr="0038051B">
              <w:rPr>
                <w:rFonts w:ascii="Courier New" w:hAnsi="Courier New" w:cs="Courier New"/>
                <w:color w:val="000000" w:themeColor="text1"/>
              </w:rPr>
              <w:t>$</w:t>
            </w:r>
            <w:r w:rsidR="001924F6" w:rsidRPr="0038051B">
              <w:rPr>
                <w:rFonts w:ascii="Courier New" w:hAnsi="Courier New" w:cs="Courier New"/>
                <w:color w:val="000000" w:themeColor="text1"/>
              </w:rPr>
              <w:t>42,500</w:t>
            </w:r>
          </w:p>
        </w:tc>
      </w:tr>
      <w:tr w:rsidR="007266A2" w:rsidRPr="0038051B" w14:paraId="581916E5" w14:textId="77777777"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AF7A312" w14:textId="77777777" w:rsidR="00EA572E" w:rsidRPr="0038051B" w:rsidRDefault="00EA572E" w:rsidP="008A1964">
            <w:pPr>
              <w:spacing w:before="120" w:line="240" w:lineRule="auto"/>
              <w:ind w:left="76"/>
              <w:rPr>
                <w:rFonts w:ascii="Courier New" w:hAnsi="Courier New" w:cs="Courier New"/>
                <w:b/>
                <w:color w:val="000000" w:themeColor="text1"/>
              </w:rPr>
            </w:pPr>
            <w:r w:rsidRPr="0038051B">
              <w:rPr>
                <w:rFonts w:ascii="Courier New" w:hAnsi="Courier New" w:cs="Courier New"/>
                <w:b/>
                <w:iCs/>
                <w:color w:val="000000" w:themeColor="text1"/>
              </w:rPr>
              <w:t>Subtotal, Contract and Other Expenses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2937ADF3" w14:textId="3027A212" w:rsidR="00EA572E" w:rsidRPr="0038051B" w:rsidRDefault="00EA572E" w:rsidP="00E36661">
            <w:pPr>
              <w:spacing w:before="120" w:line="240" w:lineRule="auto"/>
              <w:rPr>
                <w:rFonts w:ascii="Courier New" w:hAnsi="Courier New" w:cs="Courier New"/>
                <w:i/>
                <w:iCs/>
                <w:color w:val="000000" w:themeColor="text1"/>
              </w:rPr>
            </w:pPr>
            <w:r w:rsidRPr="0038051B">
              <w:rPr>
                <w:rFonts w:ascii="Courier New" w:hAnsi="Courier New" w:cs="Courier New"/>
                <w:b/>
                <w:bCs/>
                <w:color w:val="000000" w:themeColor="text1"/>
              </w:rPr>
              <w:t>$</w:t>
            </w:r>
            <w:r w:rsidR="001924F6" w:rsidRPr="0038051B">
              <w:rPr>
                <w:rFonts w:ascii="Courier New" w:hAnsi="Courier New" w:cs="Courier New"/>
                <w:b/>
                <w:bCs/>
                <w:color w:val="000000" w:themeColor="text1"/>
              </w:rPr>
              <w:t>42,500</w:t>
            </w:r>
          </w:p>
        </w:tc>
      </w:tr>
      <w:tr w:rsidR="007266A2" w:rsidRPr="0038051B" w14:paraId="03663C5C" w14:textId="77777777" w:rsidTr="00EA572E">
        <w:trPr>
          <w:cantSplit/>
        </w:trPr>
        <w:tc>
          <w:tcPr>
            <w:tcW w:w="6840" w:type="dxa"/>
            <w:gridSpan w:val="2"/>
            <w:tcBorders>
              <w:top w:val="nil"/>
              <w:left w:val="single" w:sz="8" w:space="0" w:color="auto"/>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5590444E" w14:textId="77777777" w:rsidR="00EA572E" w:rsidRPr="0038051B" w:rsidRDefault="00B06016" w:rsidP="008A1964">
            <w:pPr>
              <w:spacing w:before="120" w:line="240" w:lineRule="auto"/>
              <w:ind w:left="76"/>
              <w:rPr>
                <w:rFonts w:ascii="Courier New" w:hAnsi="Courier New" w:cs="Courier New"/>
                <w:b/>
                <w:i/>
                <w:iCs/>
                <w:color w:val="000000" w:themeColor="text1"/>
              </w:rPr>
            </w:pPr>
            <w:r w:rsidRPr="0038051B">
              <w:rPr>
                <w:rFonts w:ascii="Courier New" w:hAnsi="Courier New" w:cs="Courier New"/>
                <w:b/>
                <w:i/>
                <w:iCs/>
                <w:color w:val="000000" w:themeColor="text1"/>
              </w:rPr>
              <w:t>Total</w:t>
            </w:r>
            <w:r w:rsidR="00EA572E" w:rsidRPr="0038051B">
              <w:rPr>
                <w:rFonts w:ascii="Courier New" w:hAnsi="Courier New" w:cs="Courier New"/>
                <w:b/>
                <w:i/>
                <w:iCs/>
                <w:color w:val="000000" w:themeColor="text1"/>
              </w:rPr>
              <w:t xml:space="preserve"> of all annualized expenses</w:t>
            </w:r>
            <w:r w:rsidRPr="0038051B">
              <w:rPr>
                <w:rFonts w:ascii="Courier New" w:hAnsi="Courier New" w:cs="Courier New"/>
                <w:b/>
                <w:i/>
                <w:iCs/>
                <w:color w:val="000000" w:themeColor="text1"/>
              </w:rPr>
              <w:t xml:space="preserve"> </w:t>
            </w:r>
          </w:p>
        </w:tc>
        <w:tc>
          <w:tcPr>
            <w:tcW w:w="2520" w:type="dxa"/>
            <w:tcBorders>
              <w:top w:val="nil"/>
              <w:left w:val="nil"/>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1A993A82" w14:textId="42F6EB33" w:rsidR="00EA572E" w:rsidRPr="0038051B" w:rsidRDefault="00EA572E" w:rsidP="00E36661">
            <w:pPr>
              <w:spacing w:before="120" w:line="240" w:lineRule="auto"/>
              <w:rPr>
                <w:rFonts w:ascii="Courier New" w:hAnsi="Courier New" w:cs="Courier New"/>
                <w:b/>
                <w:i/>
                <w:iCs/>
                <w:color w:val="000000" w:themeColor="text1"/>
              </w:rPr>
            </w:pPr>
            <w:r w:rsidRPr="0038051B">
              <w:rPr>
                <w:rFonts w:ascii="Courier New" w:hAnsi="Courier New" w:cs="Courier New"/>
                <w:b/>
                <w:bCs/>
                <w:i/>
                <w:iCs/>
                <w:color w:val="000000" w:themeColor="text1"/>
              </w:rPr>
              <w:t>$</w:t>
            </w:r>
            <w:r w:rsidR="001924F6" w:rsidRPr="0038051B">
              <w:rPr>
                <w:rFonts w:ascii="Courier New" w:hAnsi="Courier New" w:cs="Courier New"/>
                <w:b/>
                <w:bCs/>
                <w:i/>
                <w:iCs/>
                <w:color w:val="000000" w:themeColor="text1"/>
              </w:rPr>
              <w:t>53,812</w:t>
            </w:r>
          </w:p>
        </w:tc>
      </w:tr>
    </w:tbl>
    <w:p w14:paraId="04265291" w14:textId="77777777" w:rsidR="00912AB2" w:rsidRPr="0038051B" w:rsidRDefault="00912AB2" w:rsidP="008A1964">
      <w:pPr>
        <w:pStyle w:val="Heading1"/>
        <w:numPr>
          <w:ilvl w:val="0"/>
          <w:numId w:val="0"/>
        </w:numPr>
        <w:spacing w:before="120" w:after="0" w:line="240" w:lineRule="auto"/>
        <w:rPr>
          <w:rFonts w:ascii="Courier New" w:hAnsi="Courier New" w:cs="Courier New"/>
          <w:color w:val="000000" w:themeColor="text1"/>
          <w:szCs w:val="24"/>
        </w:rPr>
      </w:pPr>
      <w:bookmarkStart w:id="28" w:name="_Toc386703710"/>
    </w:p>
    <w:p w14:paraId="4D3A408B" w14:textId="77777777" w:rsidR="00B6728A" w:rsidRPr="0038051B" w:rsidRDefault="00875AA9" w:rsidP="008A1964">
      <w:pPr>
        <w:pStyle w:val="Heading1"/>
        <w:spacing w:before="120" w:after="0" w:line="240" w:lineRule="auto"/>
        <w:rPr>
          <w:rFonts w:ascii="Courier New" w:hAnsi="Courier New" w:cs="Courier New"/>
          <w:color w:val="000000" w:themeColor="text1"/>
          <w:szCs w:val="24"/>
        </w:rPr>
      </w:pPr>
      <w:r w:rsidRPr="0038051B">
        <w:rPr>
          <w:rFonts w:ascii="Courier New" w:hAnsi="Courier New" w:cs="Courier New"/>
          <w:color w:val="000000" w:themeColor="text1"/>
          <w:szCs w:val="24"/>
        </w:rPr>
        <w:t>Expl</w:t>
      </w:r>
      <w:r w:rsidR="007811F1" w:rsidRPr="0038051B">
        <w:rPr>
          <w:rFonts w:ascii="Courier New" w:hAnsi="Courier New" w:cs="Courier New"/>
          <w:color w:val="000000" w:themeColor="text1"/>
          <w:szCs w:val="24"/>
        </w:rPr>
        <w:t>anation for Program Changes or A</w:t>
      </w:r>
      <w:r w:rsidRPr="0038051B">
        <w:rPr>
          <w:rFonts w:ascii="Courier New" w:hAnsi="Courier New" w:cs="Courier New"/>
          <w:color w:val="000000" w:themeColor="text1"/>
          <w:szCs w:val="24"/>
        </w:rPr>
        <w:t>djustments</w:t>
      </w:r>
      <w:bookmarkEnd w:id="28"/>
    </w:p>
    <w:p w14:paraId="2115E20C" w14:textId="7CAB315E" w:rsidR="001924F6" w:rsidRPr="0038051B" w:rsidRDefault="00CC0B17" w:rsidP="001924F6">
      <w:pPr>
        <w:spacing w:before="120" w:line="240" w:lineRule="auto"/>
        <w:ind w:firstLine="720"/>
        <w:rPr>
          <w:rFonts w:ascii="Courier New" w:hAnsi="Courier New" w:cs="Courier New"/>
        </w:rPr>
      </w:pPr>
      <w:bookmarkStart w:id="29" w:name="_Toc227033756"/>
      <w:bookmarkStart w:id="30" w:name="_Toc322357326"/>
      <w:r w:rsidRPr="0038051B">
        <w:rPr>
          <w:rFonts w:ascii="Courier New" w:hAnsi="Courier New" w:cs="Courier New"/>
          <w:color w:val="000000" w:themeColor="text1"/>
        </w:rPr>
        <w:t xml:space="preserve">This </w:t>
      </w:r>
      <w:r w:rsidR="001924F6" w:rsidRPr="0038051B">
        <w:rPr>
          <w:rFonts w:ascii="Courier New" w:hAnsi="Courier New" w:cs="Courier New"/>
          <w:color w:val="000000" w:themeColor="text1"/>
        </w:rPr>
        <w:t>re</w:t>
      </w:r>
      <w:r w:rsidR="001924F6" w:rsidRPr="0038051B">
        <w:rPr>
          <w:rFonts w:ascii="Courier New" w:hAnsi="Courier New" w:cs="Courier New"/>
        </w:rPr>
        <w:t xml:space="preserve">quest </w:t>
      </w:r>
      <w:r w:rsidR="00635E2E" w:rsidRPr="0038051B">
        <w:rPr>
          <w:rFonts w:ascii="Courier New" w:hAnsi="Courier New" w:cs="Courier New"/>
        </w:rPr>
        <w:t xml:space="preserve">revises the </w:t>
      </w:r>
      <w:r w:rsidR="001924F6" w:rsidRPr="0038051B">
        <w:rPr>
          <w:rFonts w:ascii="Courier New" w:hAnsi="Courier New" w:cs="Courier New"/>
        </w:rPr>
        <w:t>approval period of the original ICR to allow for the final data collection in the planned assessment</w:t>
      </w:r>
      <w:r w:rsidR="00635E2E" w:rsidRPr="0038051B">
        <w:rPr>
          <w:rFonts w:ascii="Courier New" w:hAnsi="Courier New" w:cs="Courier New"/>
        </w:rPr>
        <w:t xml:space="preserve"> and to make technical changes to the burden estimates based on calculations for only one round of data collection over a one-year period (instead of two rounds of data collection over a three-year period in the last ICR)</w:t>
      </w:r>
      <w:r w:rsidR="001924F6" w:rsidRPr="0038051B">
        <w:rPr>
          <w:rFonts w:ascii="Courier New" w:hAnsi="Courier New" w:cs="Courier New"/>
        </w:rPr>
        <w:t>.  The initial ICR for this project inclu</w:t>
      </w:r>
      <w:r w:rsidR="00635E2E" w:rsidRPr="0038051B">
        <w:rPr>
          <w:rFonts w:ascii="Courier New" w:hAnsi="Courier New" w:cs="Courier New"/>
        </w:rPr>
        <w:t xml:space="preserve">ded mention that this revision </w:t>
      </w:r>
      <w:r w:rsidR="001924F6" w:rsidRPr="0038051B">
        <w:rPr>
          <w:rFonts w:ascii="Courier New" w:hAnsi="Courier New" w:cs="Courier New"/>
        </w:rPr>
        <w:t>would be requested.  Data collection instruments, consent forms, and protocols are not being changed for this final administration.</w:t>
      </w:r>
      <w:r w:rsidR="002E2EB3" w:rsidRPr="0038051B">
        <w:rPr>
          <w:rFonts w:ascii="Courier New" w:hAnsi="Courier New" w:cs="Courier New"/>
        </w:rPr>
        <w:t xml:space="preserve">  The estimated burden per</w:t>
      </w:r>
      <w:r w:rsidR="00635E2E" w:rsidRPr="0038051B">
        <w:rPr>
          <w:rFonts w:ascii="Courier New" w:hAnsi="Courier New" w:cs="Courier New"/>
        </w:rPr>
        <w:t xml:space="preserve"> respondent and per</w:t>
      </w:r>
      <w:r w:rsidR="002E2EB3" w:rsidRPr="0038051B">
        <w:rPr>
          <w:rFonts w:ascii="Courier New" w:hAnsi="Courier New" w:cs="Courier New"/>
        </w:rPr>
        <w:t xml:space="preserve"> data collection has not changed f</w:t>
      </w:r>
      <w:r w:rsidR="00635E2E" w:rsidRPr="0038051B">
        <w:rPr>
          <w:rFonts w:ascii="Courier New" w:hAnsi="Courier New" w:cs="Courier New"/>
        </w:rPr>
        <w:t>rom the originally approved ICR</w:t>
      </w:r>
      <w:r w:rsidR="002E2EB3" w:rsidRPr="0038051B">
        <w:rPr>
          <w:rFonts w:ascii="Courier New" w:hAnsi="Courier New" w:cs="Courier New"/>
        </w:rPr>
        <w:t>.</w:t>
      </w:r>
    </w:p>
    <w:p w14:paraId="5AE6C23F" w14:textId="77777777" w:rsidR="00912AB2" w:rsidRPr="0038051B" w:rsidRDefault="00912AB2" w:rsidP="008A1964">
      <w:pPr>
        <w:spacing w:before="120" w:line="240" w:lineRule="auto"/>
        <w:rPr>
          <w:rFonts w:ascii="Courier New" w:hAnsi="Courier New" w:cs="Courier New"/>
          <w:color w:val="000000" w:themeColor="text1"/>
        </w:rPr>
      </w:pPr>
    </w:p>
    <w:p w14:paraId="61B6E312" w14:textId="77777777" w:rsidR="00B6728A" w:rsidRPr="0038051B" w:rsidRDefault="00875AA9" w:rsidP="008A1964">
      <w:pPr>
        <w:pStyle w:val="Heading1"/>
        <w:spacing w:before="120" w:after="0" w:line="240" w:lineRule="auto"/>
        <w:rPr>
          <w:rFonts w:ascii="Courier New" w:hAnsi="Courier New" w:cs="Courier New"/>
          <w:color w:val="000000" w:themeColor="text1"/>
          <w:szCs w:val="24"/>
        </w:rPr>
      </w:pPr>
      <w:bookmarkStart w:id="31" w:name="_Toc386703711"/>
      <w:bookmarkEnd w:id="29"/>
      <w:bookmarkEnd w:id="30"/>
      <w:r w:rsidRPr="0038051B">
        <w:rPr>
          <w:rFonts w:ascii="Courier New" w:hAnsi="Courier New" w:cs="Courier New"/>
          <w:color w:val="000000" w:themeColor="text1"/>
          <w:szCs w:val="24"/>
        </w:rPr>
        <w:t xml:space="preserve">Plans for </w:t>
      </w:r>
      <w:r w:rsidR="00201205" w:rsidRPr="0038051B">
        <w:rPr>
          <w:rFonts w:ascii="Courier New" w:hAnsi="Courier New" w:cs="Courier New"/>
          <w:color w:val="000000" w:themeColor="text1"/>
          <w:szCs w:val="24"/>
        </w:rPr>
        <w:t>Tabulation</w:t>
      </w:r>
      <w:r w:rsidRPr="0038051B">
        <w:rPr>
          <w:rFonts w:ascii="Courier New" w:hAnsi="Courier New" w:cs="Courier New"/>
          <w:color w:val="000000" w:themeColor="text1"/>
          <w:szCs w:val="24"/>
        </w:rPr>
        <w:t xml:space="preserve"> and Publication and Project Time Schedule</w:t>
      </w:r>
      <w:bookmarkEnd w:id="31"/>
      <w:r w:rsidR="00B6728A" w:rsidRPr="0038051B">
        <w:rPr>
          <w:rFonts w:ascii="Courier New" w:hAnsi="Courier New" w:cs="Courier New"/>
          <w:color w:val="000000" w:themeColor="text1"/>
          <w:szCs w:val="24"/>
        </w:rPr>
        <w:t xml:space="preserve">  </w:t>
      </w:r>
    </w:p>
    <w:p w14:paraId="403210DE" w14:textId="36195798" w:rsidR="00796C00" w:rsidRPr="0038051B" w:rsidRDefault="008A1964"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ab/>
      </w:r>
      <w:r w:rsidR="002E2EB3" w:rsidRPr="0038051B">
        <w:rPr>
          <w:rFonts w:ascii="Courier New" w:hAnsi="Courier New" w:cs="Courier New"/>
          <w:color w:val="000000" w:themeColor="text1"/>
        </w:rPr>
        <w:t>P</w:t>
      </w:r>
      <w:r w:rsidR="005F1598" w:rsidRPr="0038051B">
        <w:rPr>
          <w:rFonts w:ascii="Courier New" w:hAnsi="Courier New" w:cs="Courier New"/>
          <w:color w:val="000000" w:themeColor="text1"/>
        </w:rPr>
        <w:t xml:space="preserve">lans for tabulation and publication of data from this information collection include analyzing data for differences in key outcomes between baseline and follow-up data collections and publication of these findings in written reports for the LEA and possibly, peer-reviewed journals.  </w:t>
      </w:r>
      <w:r w:rsidR="001924F6" w:rsidRPr="0038051B">
        <w:rPr>
          <w:rFonts w:ascii="Courier New" w:hAnsi="Courier New" w:cs="Courier New"/>
          <w:color w:val="000000" w:themeColor="text1"/>
        </w:rPr>
        <w:t xml:space="preserve">Baseline data have been shared </w:t>
      </w:r>
      <w:r w:rsidR="005F1598" w:rsidRPr="0038051B">
        <w:rPr>
          <w:rFonts w:ascii="Courier New" w:hAnsi="Courier New" w:cs="Courier New"/>
          <w:color w:val="000000" w:themeColor="text1"/>
        </w:rPr>
        <w:t>in written reports for the LEAs</w:t>
      </w:r>
      <w:r w:rsidR="001924F6" w:rsidRPr="0038051B">
        <w:rPr>
          <w:rFonts w:ascii="Courier New" w:hAnsi="Courier New" w:cs="Courier New"/>
          <w:color w:val="000000" w:themeColor="text1"/>
        </w:rPr>
        <w:t xml:space="preserve"> and mid-point data reports are currently in the process of being prepared.</w:t>
      </w:r>
    </w:p>
    <w:p w14:paraId="5BBDDAA1" w14:textId="77777777" w:rsidR="00796C00" w:rsidRPr="0038051B" w:rsidRDefault="00796C00"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p>
    <w:p w14:paraId="1D79455B" w14:textId="77777777" w:rsidR="00796C00" w:rsidRPr="0038051B" w:rsidRDefault="00796C00"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u w:val="single"/>
        </w:rPr>
      </w:pPr>
      <w:r w:rsidRPr="0038051B">
        <w:rPr>
          <w:rFonts w:ascii="Courier New" w:hAnsi="Courier New" w:cs="Courier New"/>
          <w:color w:val="000000" w:themeColor="text1"/>
          <w:u w:val="single"/>
        </w:rPr>
        <w:t>Analysis Plan</w:t>
      </w:r>
    </w:p>
    <w:p w14:paraId="506678FE" w14:textId="77777777" w:rsidR="008A1964" w:rsidRPr="0038051B" w:rsidRDefault="008A1964" w:rsidP="008A1964">
      <w:pPr>
        <w:spacing w:before="120" w:line="240" w:lineRule="auto"/>
        <w:rPr>
          <w:rFonts w:ascii="Courier New" w:hAnsi="Courier New" w:cs="Courier New"/>
          <w:i/>
          <w:color w:val="000000" w:themeColor="text1"/>
        </w:rPr>
      </w:pPr>
    </w:p>
    <w:p w14:paraId="063C8650" w14:textId="77777777" w:rsidR="005F1598" w:rsidRPr="0038051B" w:rsidRDefault="005F1598" w:rsidP="008A1964">
      <w:pPr>
        <w:spacing w:before="120" w:line="240" w:lineRule="auto"/>
        <w:rPr>
          <w:rFonts w:ascii="Courier New" w:hAnsi="Courier New" w:cs="Courier New"/>
          <w:i/>
          <w:color w:val="000000" w:themeColor="text1"/>
        </w:rPr>
      </w:pPr>
      <w:r w:rsidRPr="0038051B">
        <w:rPr>
          <w:rFonts w:ascii="Courier New" w:hAnsi="Courier New" w:cs="Courier New"/>
          <w:i/>
          <w:color w:val="000000" w:themeColor="text1"/>
        </w:rPr>
        <w:t>Web-based Instrument</w:t>
      </w:r>
    </w:p>
    <w:p w14:paraId="5AF95CF7" w14:textId="205766E9" w:rsidR="005F1598" w:rsidRPr="0038051B" w:rsidRDefault="00D25C92"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 xml:space="preserve">Data analysis will begin within two weeks after </w:t>
      </w:r>
      <w:r w:rsidR="005F1598" w:rsidRPr="0038051B">
        <w:rPr>
          <w:rFonts w:ascii="Courier New" w:hAnsi="Courier New" w:cs="Courier New"/>
          <w:color w:val="000000" w:themeColor="text1"/>
        </w:rPr>
        <w:t xml:space="preserve">completion of data collection for the Web-based instrument.  Data will be analyzed using both descriptive and inferential statistics. As relevant (where multiple items were developed to measure a larger construct such as school climate), data reduction techniques/factor analyses and item correlation analyses will be used to develop scales from within the questionnaire items, as needed. Descriptive statistics of data will assist in data cleaning, generating additional hypotheses, and summarizing the perceptions and experience of school staff, particularly related to school climate and referring students </w:t>
      </w:r>
      <w:r w:rsidR="00316924" w:rsidRPr="0038051B">
        <w:rPr>
          <w:rFonts w:ascii="Courier New" w:hAnsi="Courier New" w:cs="Courier New"/>
          <w:color w:val="000000" w:themeColor="text1"/>
        </w:rPr>
        <w:t xml:space="preserve">to existing community </w:t>
      </w:r>
      <w:r w:rsidR="005F1598" w:rsidRPr="0038051B">
        <w:rPr>
          <w:rFonts w:ascii="Courier New" w:hAnsi="Courier New" w:cs="Courier New"/>
          <w:color w:val="000000" w:themeColor="text1"/>
        </w:rPr>
        <w:t>services</w:t>
      </w:r>
      <w:r w:rsidR="00316924" w:rsidRPr="0038051B">
        <w:rPr>
          <w:rFonts w:ascii="Courier New" w:hAnsi="Courier New" w:cs="Courier New"/>
          <w:color w:val="000000" w:themeColor="text1"/>
        </w:rPr>
        <w:t xml:space="preserve"> they may need</w:t>
      </w:r>
      <w:r w:rsidR="005F1598" w:rsidRPr="0038051B">
        <w:rPr>
          <w:rFonts w:ascii="Courier New" w:hAnsi="Courier New" w:cs="Courier New"/>
          <w:color w:val="000000" w:themeColor="text1"/>
        </w:rPr>
        <w:t xml:space="preserve">.  Data will be analyzed in aggregate when possible, and also by LEA. </w:t>
      </w:r>
    </w:p>
    <w:p w14:paraId="2B704886" w14:textId="5413BAF5" w:rsidR="005F1598" w:rsidRPr="0038051B" w:rsidRDefault="00041E9C"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W</w:t>
      </w:r>
      <w:r w:rsidR="005F1598" w:rsidRPr="0038051B">
        <w:rPr>
          <w:rFonts w:ascii="Courier New" w:hAnsi="Courier New" w:cs="Courier New"/>
          <w:color w:val="000000" w:themeColor="text1"/>
        </w:rPr>
        <w:t xml:space="preserve">e plan to pool the data from </w:t>
      </w:r>
      <w:r w:rsidRPr="0038051B">
        <w:rPr>
          <w:rFonts w:ascii="Courier New" w:hAnsi="Courier New" w:cs="Courier New"/>
          <w:color w:val="000000" w:themeColor="text1"/>
        </w:rPr>
        <w:t>school staff</w:t>
      </w:r>
      <w:r w:rsidR="005F1598" w:rsidRPr="0038051B">
        <w:rPr>
          <w:rFonts w:ascii="Courier New" w:hAnsi="Courier New" w:cs="Courier New"/>
          <w:color w:val="000000" w:themeColor="text1"/>
        </w:rPr>
        <w:t xml:space="preserve"> from across all 3 LEAs. After the first data collection, we</w:t>
      </w:r>
      <w:r w:rsidR="002E2EB3" w:rsidRPr="0038051B">
        <w:rPr>
          <w:rFonts w:ascii="Courier New" w:hAnsi="Courier New" w:cs="Courier New"/>
          <w:color w:val="000000" w:themeColor="text1"/>
        </w:rPr>
        <w:t xml:space="preserve"> </w:t>
      </w:r>
      <w:r w:rsidR="005F1598" w:rsidRPr="0038051B">
        <w:rPr>
          <w:rFonts w:ascii="Courier New" w:hAnsi="Courier New" w:cs="Courier New"/>
          <w:color w:val="000000" w:themeColor="text1"/>
        </w:rPr>
        <w:t>use</w:t>
      </w:r>
      <w:r w:rsidR="002E2EB3" w:rsidRPr="0038051B">
        <w:rPr>
          <w:rFonts w:ascii="Courier New" w:hAnsi="Courier New" w:cs="Courier New"/>
          <w:color w:val="000000" w:themeColor="text1"/>
        </w:rPr>
        <w:t>d</w:t>
      </w:r>
      <w:r w:rsidR="005F1598" w:rsidRPr="0038051B">
        <w:rPr>
          <w:rFonts w:ascii="Courier New" w:hAnsi="Courier New" w:cs="Courier New"/>
          <w:color w:val="000000" w:themeColor="text1"/>
        </w:rPr>
        <w:t xml:space="preserve"> descriptive statistics to examine current perceptions and experiences of school staff</w:t>
      </w:r>
      <w:r w:rsidR="002E2EB3" w:rsidRPr="0038051B">
        <w:rPr>
          <w:rFonts w:ascii="Courier New" w:hAnsi="Courier New" w:cs="Courier New"/>
          <w:color w:val="000000" w:themeColor="text1"/>
        </w:rPr>
        <w:t xml:space="preserve"> and provided data reports to each LEA</w:t>
      </w:r>
      <w:r w:rsidR="005F1598" w:rsidRPr="0038051B">
        <w:rPr>
          <w:rFonts w:ascii="Courier New" w:hAnsi="Courier New" w:cs="Courier New"/>
          <w:color w:val="000000" w:themeColor="text1"/>
        </w:rPr>
        <w:t xml:space="preserve">. </w:t>
      </w:r>
      <w:r w:rsidR="002E2EB3" w:rsidRPr="0038051B">
        <w:rPr>
          <w:rFonts w:ascii="Courier New" w:hAnsi="Courier New" w:cs="Courier New"/>
          <w:color w:val="000000" w:themeColor="text1"/>
        </w:rPr>
        <w:t>Following the data collection covered under this ICR</w:t>
      </w:r>
      <w:r w:rsidR="005F1598" w:rsidRPr="0038051B">
        <w:rPr>
          <w:rFonts w:ascii="Courier New" w:hAnsi="Courier New" w:cs="Courier New"/>
          <w:color w:val="000000" w:themeColor="text1"/>
        </w:rPr>
        <w:t xml:space="preserve">, data will be analyzed to identify changes from baseline </w:t>
      </w:r>
      <w:r w:rsidR="00E17561" w:rsidRPr="0038051B">
        <w:rPr>
          <w:rFonts w:ascii="Courier New" w:hAnsi="Courier New" w:cs="Courier New"/>
          <w:color w:val="000000" w:themeColor="text1"/>
        </w:rPr>
        <w:t>and mid-point data collections to the final data collection</w:t>
      </w:r>
      <w:r w:rsidR="005F1598" w:rsidRPr="0038051B">
        <w:rPr>
          <w:rFonts w:ascii="Courier New" w:hAnsi="Courier New" w:cs="Courier New"/>
          <w:color w:val="000000" w:themeColor="text1"/>
        </w:rPr>
        <w:t xml:space="preserve">.  In particular, we will analyze for changes in: the number of students staff referred </w:t>
      </w:r>
      <w:r w:rsidR="00316924" w:rsidRPr="0038051B">
        <w:rPr>
          <w:rFonts w:ascii="Courier New" w:hAnsi="Courier New" w:cs="Courier New"/>
          <w:color w:val="000000" w:themeColor="text1"/>
        </w:rPr>
        <w:t xml:space="preserve">to existing community </w:t>
      </w:r>
      <w:r w:rsidR="005F1598" w:rsidRPr="0038051B">
        <w:rPr>
          <w:rFonts w:ascii="Courier New" w:hAnsi="Courier New" w:cs="Courier New"/>
          <w:color w:val="000000" w:themeColor="text1"/>
        </w:rPr>
        <w:t>services</w:t>
      </w:r>
      <w:r w:rsidR="00316924" w:rsidRPr="0038051B">
        <w:rPr>
          <w:rFonts w:ascii="Courier New" w:hAnsi="Courier New" w:cs="Courier New"/>
          <w:color w:val="000000" w:themeColor="text1"/>
        </w:rPr>
        <w:t xml:space="preserve"> to meet their needs</w:t>
      </w:r>
      <w:r w:rsidR="005F1598" w:rsidRPr="0038051B">
        <w:rPr>
          <w:rFonts w:ascii="Courier New" w:hAnsi="Courier New" w:cs="Courier New"/>
          <w:color w:val="000000" w:themeColor="text1"/>
        </w:rPr>
        <w:t xml:space="preserve">, staff perceptions of absenteeism, and staff perceptions of school climate.  The samples will be successive independent samples (non-linked). The project team will use t-tests and chi-square tests to examine for differences between baseline and follow up data, and may use regressions to model changes among the staff as a function of time.  Additional post hoc analyses may be conducted to meet emerging needs or interests of the programs involved.  A few example table shells are provided in </w:t>
      </w:r>
      <w:r w:rsidR="005F1598" w:rsidRPr="0038051B">
        <w:rPr>
          <w:rFonts w:ascii="Courier New" w:hAnsi="Courier New" w:cs="Courier New"/>
          <w:b/>
          <w:color w:val="000000" w:themeColor="text1"/>
        </w:rPr>
        <w:t>Attachment 19: Example Data Analysis Table Shells</w:t>
      </w:r>
      <w:r w:rsidR="005F1598" w:rsidRPr="0038051B">
        <w:rPr>
          <w:rFonts w:ascii="Courier New" w:hAnsi="Courier New" w:cs="Courier New"/>
          <w:color w:val="000000" w:themeColor="text1"/>
        </w:rPr>
        <w:t>.</w:t>
      </w:r>
    </w:p>
    <w:p w14:paraId="0D63500A" w14:textId="77777777" w:rsidR="005F1598" w:rsidRPr="0038051B" w:rsidRDefault="008A1964"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ab/>
      </w:r>
      <w:r w:rsidR="005F1598" w:rsidRPr="0038051B">
        <w:rPr>
          <w:rFonts w:ascii="Courier New" w:hAnsi="Courier New" w:cs="Courier New"/>
          <w:color w:val="000000" w:themeColor="text1"/>
        </w:rPr>
        <w:t>Findings from the data will be summarized into written reports for all three LEAs and may be shared with other stakeholders through mechanisms such as presentations, executive summaries, or peer-reviewed articles.  Findings will be used to improve the program and to help CDC better understand which types of program strategies to recommend to other schools and LEAs.</w:t>
      </w:r>
    </w:p>
    <w:p w14:paraId="3602589D" w14:textId="77777777" w:rsidR="008A1964" w:rsidRPr="0038051B" w:rsidRDefault="008A1964" w:rsidP="008A1964">
      <w:pPr>
        <w:spacing w:before="120" w:line="240" w:lineRule="auto"/>
        <w:rPr>
          <w:rFonts w:ascii="Courier New" w:hAnsi="Courier New" w:cs="Courier New"/>
          <w:i/>
          <w:color w:val="000000" w:themeColor="text1"/>
        </w:rPr>
      </w:pPr>
    </w:p>
    <w:p w14:paraId="130E55BB" w14:textId="77777777" w:rsidR="005F1598" w:rsidRPr="0038051B" w:rsidRDefault="005F1598" w:rsidP="008A1964">
      <w:pPr>
        <w:spacing w:before="120" w:line="240" w:lineRule="auto"/>
        <w:rPr>
          <w:rFonts w:ascii="Courier New" w:hAnsi="Courier New" w:cs="Courier New"/>
          <w:i/>
          <w:color w:val="000000" w:themeColor="text1"/>
        </w:rPr>
      </w:pPr>
      <w:r w:rsidRPr="0038051B">
        <w:rPr>
          <w:rFonts w:ascii="Courier New" w:hAnsi="Courier New" w:cs="Courier New"/>
          <w:i/>
          <w:color w:val="000000" w:themeColor="text1"/>
        </w:rPr>
        <w:t>Interview Guide</w:t>
      </w:r>
    </w:p>
    <w:p w14:paraId="27FBA07B" w14:textId="07F37411" w:rsidR="005F1598" w:rsidRPr="0038051B" w:rsidRDefault="005F1598"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Upon completion of the interviews</w:t>
      </w:r>
      <w:r w:rsidR="00E66A94" w:rsidRPr="0038051B">
        <w:rPr>
          <w:rFonts w:ascii="Courier New" w:hAnsi="Courier New" w:cs="Courier New"/>
          <w:color w:val="000000" w:themeColor="text1"/>
        </w:rPr>
        <w:t>/focus groups</w:t>
      </w:r>
      <w:r w:rsidRPr="0038051B">
        <w:rPr>
          <w:rFonts w:ascii="Courier New" w:hAnsi="Courier New" w:cs="Courier New"/>
          <w:color w:val="000000" w:themeColor="text1"/>
        </w:rPr>
        <w:t>, all recorded interviews</w:t>
      </w:r>
      <w:r w:rsidR="00E66A94" w:rsidRPr="0038051B">
        <w:rPr>
          <w:rFonts w:ascii="Courier New" w:hAnsi="Courier New" w:cs="Courier New"/>
          <w:color w:val="000000" w:themeColor="text1"/>
        </w:rPr>
        <w:t>/focus groups</w:t>
      </w:r>
      <w:r w:rsidRPr="0038051B">
        <w:rPr>
          <w:rFonts w:ascii="Courier New" w:hAnsi="Courier New" w:cs="Courier New"/>
          <w:color w:val="000000" w:themeColor="text1"/>
        </w:rPr>
        <w:t xml:space="preserve"> will be transcribed and the transcripts will be provided to the project team.  The qualitative interview</w:t>
      </w:r>
      <w:r w:rsidR="00E66A94" w:rsidRPr="0038051B">
        <w:rPr>
          <w:rFonts w:ascii="Courier New" w:hAnsi="Courier New" w:cs="Courier New"/>
          <w:color w:val="000000" w:themeColor="text1"/>
        </w:rPr>
        <w:t>/focus group</w:t>
      </w:r>
      <w:r w:rsidRPr="0038051B">
        <w:rPr>
          <w:rFonts w:ascii="Courier New" w:hAnsi="Courier New" w:cs="Courier New"/>
          <w:color w:val="000000" w:themeColor="text1"/>
        </w:rPr>
        <w:t xml:space="preserve"> data analysis will include iterative code development, establishment of intercoder reliability, single coding of full transcripts using ATLAS.ti 7 software</w:t>
      </w:r>
      <w:r w:rsidR="00E17561" w:rsidRPr="0038051B">
        <w:rPr>
          <w:rFonts w:ascii="Courier New" w:hAnsi="Courier New" w:cs="Courier New"/>
          <w:color w:val="000000" w:themeColor="text1"/>
        </w:rPr>
        <w:t>, MAXQDA,</w:t>
      </w:r>
      <w:r w:rsidRPr="0038051B">
        <w:rPr>
          <w:rFonts w:ascii="Courier New" w:hAnsi="Courier New" w:cs="Courier New"/>
          <w:color w:val="000000" w:themeColor="text1"/>
        </w:rPr>
        <w:t xml:space="preserve"> (or a similar software), and qualitative analysis of coded data. A team of multiple coders will be used to code the interview</w:t>
      </w:r>
      <w:r w:rsidR="00E66A94" w:rsidRPr="0038051B">
        <w:rPr>
          <w:rFonts w:ascii="Courier New" w:hAnsi="Courier New" w:cs="Courier New"/>
          <w:color w:val="000000" w:themeColor="text1"/>
        </w:rPr>
        <w:t>/focus group</w:t>
      </w:r>
      <w:r w:rsidRPr="0038051B">
        <w:rPr>
          <w:rFonts w:ascii="Courier New" w:hAnsi="Courier New" w:cs="Courier New"/>
          <w:color w:val="000000" w:themeColor="text1"/>
        </w:rPr>
        <w:t xml:space="preserve"> data.  To establish intercoder reliability, team members will select numerous segments of text from two randomly selected interview</w:t>
      </w:r>
      <w:r w:rsidR="00E66A94" w:rsidRPr="0038051B">
        <w:rPr>
          <w:rFonts w:ascii="Courier New" w:hAnsi="Courier New" w:cs="Courier New"/>
          <w:color w:val="000000" w:themeColor="text1"/>
        </w:rPr>
        <w:t>/focus group</w:t>
      </w:r>
      <w:r w:rsidRPr="0038051B">
        <w:rPr>
          <w:rFonts w:ascii="Courier New" w:hAnsi="Courier New" w:cs="Courier New"/>
          <w:color w:val="000000" w:themeColor="text1"/>
        </w:rPr>
        <w:t xml:space="preserve"> transcripts and team members will apply the most relevant primary code to each section of text.  The consistent use of these codes will be analyzed for intercoder reliability.  The coding team will meet to review any discrepancies and will continue the process until an acceptable level of intercoder reliability is reached.  Then, each transcript will be coded by one coding team member for analysis.  The team will later systematically analyze the coded transcripts to identify common themes that emerge.  Data will be analyzed across schools to provide a general picture of school climate in the project schools.</w:t>
      </w:r>
    </w:p>
    <w:p w14:paraId="7B485556" w14:textId="14A32665" w:rsidR="005F1598" w:rsidRPr="0038051B" w:rsidRDefault="005F1598"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 xml:space="preserve">Findings from the data </w:t>
      </w:r>
      <w:r w:rsidR="00E17561" w:rsidRPr="0038051B">
        <w:rPr>
          <w:rFonts w:ascii="Courier New" w:hAnsi="Courier New" w:cs="Courier New"/>
          <w:color w:val="000000" w:themeColor="text1"/>
        </w:rPr>
        <w:t xml:space="preserve">collected under the previously approved ICR have been summarized at a high level for use by LEA staff in program improvement, and findings that include the data collected under this ICR </w:t>
      </w:r>
      <w:r w:rsidRPr="0038051B">
        <w:rPr>
          <w:rFonts w:ascii="Courier New" w:hAnsi="Courier New" w:cs="Courier New"/>
          <w:color w:val="000000" w:themeColor="text1"/>
        </w:rPr>
        <w:t>will be summarized into written reports for the LEA and may be shared with other stakeholders through mechanisms such as presentations, executive summaries, or peer-reviewed articles.  Findings will be used to improve</w:t>
      </w:r>
      <w:r w:rsidR="00E17561" w:rsidRPr="0038051B">
        <w:rPr>
          <w:rFonts w:ascii="Courier New" w:hAnsi="Courier New" w:cs="Courier New"/>
          <w:color w:val="000000" w:themeColor="text1"/>
        </w:rPr>
        <w:t xml:space="preserve"> the effectiveness of LEA activities </w:t>
      </w:r>
      <w:r w:rsidRPr="0038051B">
        <w:rPr>
          <w:rFonts w:ascii="Courier New" w:hAnsi="Courier New" w:cs="Courier New"/>
          <w:color w:val="000000" w:themeColor="text1"/>
        </w:rPr>
        <w:t>and to help CDC better understand which types of program strategies to recommend to other schools and LEAs.</w:t>
      </w:r>
    </w:p>
    <w:p w14:paraId="20FECF76" w14:textId="77777777" w:rsidR="00796C00" w:rsidRPr="0038051B" w:rsidRDefault="00796C00"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p>
    <w:p w14:paraId="6A69A839" w14:textId="77777777" w:rsidR="00796C00" w:rsidRPr="0038051B" w:rsidRDefault="00796C00"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u w:val="single"/>
        </w:rPr>
      </w:pPr>
      <w:r w:rsidRPr="0038051B">
        <w:rPr>
          <w:rFonts w:ascii="Courier New" w:hAnsi="Courier New" w:cs="Courier New"/>
          <w:color w:val="000000" w:themeColor="text1"/>
          <w:u w:val="single"/>
        </w:rPr>
        <w:t>Project Time Schedule</w:t>
      </w:r>
    </w:p>
    <w:p w14:paraId="7267820C" w14:textId="1F2F58B7" w:rsidR="00527618" w:rsidRPr="0038051B" w:rsidRDefault="008A1964"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ab/>
      </w:r>
      <w:r w:rsidR="00527618" w:rsidRPr="0038051B">
        <w:rPr>
          <w:rFonts w:ascii="Courier New" w:hAnsi="Courier New" w:cs="Courier New"/>
          <w:color w:val="000000" w:themeColor="text1"/>
        </w:rPr>
        <w:t xml:space="preserve">Baseline data </w:t>
      </w:r>
      <w:r w:rsidR="00E17561" w:rsidRPr="0038051B">
        <w:rPr>
          <w:rFonts w:ascii="Courier New" w:hAnsi="Courier New" w:cs="Courier New"/>
          <w:color w:val="000000" w:themeColor="text1"/>
        </w:rPr>
        <w:t>were</w:t>
      </w:r>
      <w:r w:rsidR="00527618" w:rsidRPr="0038051B">
        <w:rPr>
          <w:rFonts w:ascii="Courier New" w:hAnsi="Courier New" w:cs="Courier New"/>
          <w:color w:val="000000" w:themeColor="text1"/>
        </w:rPr>
        <w:t xml:space="preserve"> collected in </w:t>
      </w:r>
      <w:r w:rsidR="00E17561" w:rsidRPr="0038051B">
        <w:rPr>
          <w:rFonts w:ascii="Courier New" w:hAnsi="Courier New" w:cs="Courier New"/>
          <w:color w:val="000000" w:themeColor="text1"/>
        </w:rPr>
        <w:t>the 2014-</w:t>
      </w:r>
      <w:r w:rsidR="00527618" w:rsidRPr="0038051B">
        <w:rPr>
          <w:rFonts w:ascii="Courier New" w:hAnsi="Courier New" w:cs="Courier New"/>
          <w:color w:val="000000" w:themeColor="text1"/>
        </w:rPr>
        <w:t>201</w:t>
      </w:r>
      <w:r w:rsidR="00130FF4" w:rsidRPr="0038051B">
        <w:rPr>
          <w:rFonts w:ascii="Courier New" w:hAnsi="Courier New" w:cs="Courier New"/>
          <w:color w:val="000000" w:themeColor="text1"/>
        </w:rPr>
        <w:t>5</w:t>
      </w:r>
      <w:r w:rsidR="00E17561" w:rsidRPr="0038051B">
        <w:rPr>
          <w:rFonts w:ascii="Courier New" w:hAnsi="Courier New" w:cs="Courier New"/>
          <w:color w:val="000000" w:themeColor="text1"/>
        </w:rPr>
        <w:t xml:space="preserve"> school year, and mid-point data were collected in the 2016-2017 school year.  The final round of data collection (covered under this ICR) will be collected in the 2017-2018 school year.</w:t>
      </w:r>
      <w:r w:rsidR="00527618" w:rsidRPr="0038051B">
        <w:rPr>
          <w:rFonts w:ascii="Courier New" w:hAnsi="Courier New" w:cs="Courier New"/>
          <w:color w:val="000000" w:themeColor="text1"/>
        </w:rPr>
        <w:t xml:space="preserve"> These data, and differences in baseline and follow-up data, are likely to be analyzed</w:t>
      </w:r>
      <w:r w:rsidR="008638F5" w:rsidRPr="0038051B">
        <w:rPr>
          <w:rFonts w:ascii="Courier New" w:hAnsi="Courier New" w:cs="Courier New"/>
          <w:color w:val="000000" w:themeColor="text1"/>
        </w:rPr>
        <w:t>, summarized, and shared through unpublished or published reports</w:t>
      </w:r>
      <w:r w:rsidR="00527618" w:rsidRPr="0038051B">
        <w:rPr>
          <w:rFonts w:ascii="Courier New" w:hAnsi="Courier New" w:cs="Courier New"/>
          <w:color w:val="000000" w:themeColor="text1"/>
        </w:rPr>
        <w:t xml:space="preserve"> in </w:t>
      </w:r>
      <w:r w:rsidR="00E17561" w:rsidRPr="0038051B">
        <w:rPr>
          <w:rFonts w:ascii="Courier New" w:hAnsi="Courier New" w:cs="Courier New"/>
          <w:color w:val="000000" w:themeColor="text1"/>
        </w:rPr>
        <w:t>2018</w:t>
      </w:r>
      <w:r w:rsidR="008638F5" w:rsidRPr="0038051B">
        <w:rPr>
          <w:rFonts w:ascii="Courier New" w:hAnsi="Courier New" w:cs="Courier New"/>
          <w:color w:val="000000" w:themeColor="text1"/>
        </w:rPr>
        <w:t>.</w:t>
      </w:r>
    </w:p>
    <w:p w14:paraId="07F5036B" w14:textId="0554E5C0" w:rsidR="001B6301" w:rsidRPr="0038051B" w:rsidRDefault="008A1964"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ab/>
      </w:r>
      <w:r w:rsidR="001B6301" w:rsidRPr="0038051B">
        <w:rPr>
          <w:rFonts w:ascii="Courier New" w:hAnsi="Courier New" w:cs="Courier New"/>
          <w:color w:val="000000" w:themeColor="text1"/>
        </w:rPr>
        <w:t xml:space="preserve">A </w:t>
      </w:r>
      <w:r w:rsidR="00E17561" w:rsidRPr="0038051B">
        <w:rPr>
          <w:rFonts w:ascii="Courier New" w:hAnsi="Courier New" w:cs="Courier New"/>
          <w:color w:val="000000" w:themeColor="text1"/>
        </w:rPr>
        <w:t xml:space="preserve">one </w:t>
      </w:r>
      <w:r w:rsidR="001B6301" w:rsidRPr="0038051B">
        <w:rPr>
          <w:rFonts w:ascii="Courier New" w:hAnsi="Courier New" w:cs="Courier New"/>
          <w:color w:val="000000" w:themeColor="text1"/>
        </w:rPr>
        <w:t>year clearance is being requested</w:t>
      </w:r>
      <w:r w:rsidR="008638F5" w:rsidRPr="0038051B">
        <w:rPr>
          <w:rFonts w:ascii="Courier New" w:hAnsi="Courier New" w:cs="Courier New"/>
          <w:color w:val="000000" w:themeColor="text1"/>
        </w:rPr>
        <w:t>.</w:t>
      </w:r>
    </w:p>
    <w:p w14:paraId="5D90D97D" w14:textId="77777777" w:rsidR="005445E7" w:rsidRPr="0038051B" w:rsidRDefault="005445E7" w:rsidP="008A1964">
      <w:pPr>
        <w:spacing w:before="120" w:line="240" w:lineRule="auto"/>
        <w:rPr>
          <w:rFonts w:ascii="Courier New" w:hAnsi="Courier New" w:cs="Courier New"/>
          <w:color w:val="000000" w:themeColor="text1"/>
        </w:rPr>
      </w:pPr>
    </w:p>
    <w:p w14:paraId="18F48467" w14:textId="1B8038BB" w:rsidR="005445E7" w:rsidRDefault="005445E7" w:rsidP="008A1964">
      <w:pPr>
        <w:spacing w:before="120" w:line="240" w:lineRule="auto"/>
        <w:rPr>
          <w:rFonts w:ascii="Courier New" w:hAnsi="Courier New" w:cs="Courier New"/>
          <w:b/>
          <w:color w:val="000000" w:themeColor="text1"/>
        </w:rPr>
      </w:pPr>
      <w:r w:rsidRPr="0038051B">
        <w:rPr>
          <w:rFonts w:ascii="Courier New" w:hAnsi="Courier New" w:cs="Courier New"/>
          <w:b/>
          <w:color w:val="000000" w:themeColor="text1"/>
        </w:rPr>
        <w:t>Figure A.16-1: DASH Project Time Schedule</w:t>
      </w:r>
    </w:p>
    <w:p w14:paraId="210D1575" w14:textId="2EB18F3F" w:rsidR="00866F7C" w:rsidRDefault="00866F7C" w:rsidP="008A1964">
      <w:pPr>
        <w:spacing w:before="120" w:line="240" w:lineRule="auto"/>
        <w:rPr>
          <w:rFonts w:ascii="Courier New" w:hAnsi="Courier New" w:cs="Courier New"/>
          <w:b/>
          <w:color w:val="000000" w:themeColor="text1"/>
        </w:rPr>
      </w:pPr>
    </w:p>
    <w:tbl>
      <w:tblPr>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3780"/>
      </w:tblGrid>
      <w:tr w:rsidR="005F1598" w:rsidRPr="0038051B" w14:paraId="47EA2878" w14:textId="77777777" w:rsidTr="00934216">
        <w:trPr>
          <w:tblHeader/>
        </w:trPr>
        <w:tc>
          <w:tcPr>
            <w:tcW w:w="6030" w:type="dxa"/>
            <w:tcBorders>
              <w:bottom w:val="single" w:sz="4" w:space="0" w:color="auto"/>
            </w:tcBorders>
            <w:vAlign w:val="center"/>
          </w:tcPr>
          <w:p w14:paraId="3BEB94F7" w14:textId="77777777" w:rsidR="005F1598" w:rsidRPr="0038051B"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b/>
                <w:color w:val="000000" w:themeColor="text1"/>
              </w:rPr>
            </w:pPr>
            <w:r w:rsidRPr="0038051B">
              <w:rPr>
                <w:rFonts w:ascii="Courier New" w:hAnsi="Courier New" w:cs="Courier New"/>
                <w:b/>
                <w:color w:val="000000" w:themeColor="text1"/>
              </w:rPr>
              <w:t>Activity</w:t>
            </w:r>
          </w:p>
        </w:tc>
        <w:tc>
          <w:tcPr>
            <w:tcW w:w="3780" w:type="dxa"/>
            <w:tcBorders>
              <w:bottom w:val="single" w:sz="4" w:space="0" w:color="auto"/>
            </w:tcBorders>
            <w:vAlign w:val="center"/>
          </w:tcPr>
          <w:p w14:paraId="57BEA5C4" w14:textId="77777777" w:rsidR="005F1598" w:rsidRPr="0038051B"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b/>
                <w:color w:val="000000" w:themeColor="text1"/>
              </w:rPr>
            </w:pPr>
            <w:r w:rsidRPr="0038051B">
              <w:rPr>
                <w:rFonts w:ascii="Courier New" w:hAnsi="Courier New" w:cs="Courier New"/>
                <w:b/>
                <w:color w:val="000000" w:themeColor="text1"/>
              </w:rPr>
              <w:t>Time Schedule</w:t>
            </w:r>
          </w:p>
        </w:tc>
      </w:tr>
      <w:tr w:rsidR="005F1598" w:rsidRPr="0038051B" w14:paraId="3727FECF" w14:textId="77777777" w:rsidTr="00934216">
        <w:trPr>
          <w:tblHeader/>
        </w:trPr>
        <w:tc>
          <w:tcPr>
            <w:tcW w:w="9810" w:type="dxa"/>
            <w:gridSpan w:val="2"/>
            <w:shd w:val="clear" w:color="auto" w:fill="D9D9D9" w:themeFill="background1" w:themeFillShade="D9"/>
          </w:tcPr>
          <w:p w14:paraId="7D1F5C61" w14:textId="77777777" w:rsidR="005F1598" w:rsidRPr="0038051B"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First round of data collection</w:t>
            </w:r>
          </w:p>
        </w:tc>
      </w:tr>
      <w:tr w:rsidR="005F1598" w:rsidRPr="0038051B" w14:paraId="561B7827" w14:textId="77777777" w:rsidTr="00934216">
        <w:trPr>
          <w:tblHeader/>
        </w:trPr>
        <w:tc>
          <w:tcPr>
            <w:tcW w:w="6030" w:type="dxa"/>
          </w:tcPr>
          <w:p w14:paraId="1467118F" w14:textId="77777777" w:rsidR="005F1598" w:rsidRPr="0038051B"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 xml:space="preserve">Design </w:t>
            </w:r>
            <w:r w:rsidR="003465C5" w:rsidRPr="0038051B">
              <w:rPr>
                <w:rFonts w:ascii="Courier New" w:hAnsi="Courier New" w:cs="Courier New"/>
                <w:color w:val="000000" w:themeColor="text1"/>
              </w:rPr>
              <w:t>W</w:t>
            </w:r>
            <w:r w:rsidRPr="0038051B">
              <w:rPr>
                <w:rFonts w:ascii="Courier New" w:hAnsi="Courier New" w:cs="Courier New"/>
                <w:color w:val="000000" w:themeColor="text1"/>
              </w:rPr>
              <w:t>eb-based information collection instrument</w:t>
            </w:r>
          </w:p>
        </w:tc>
        <w:tc>
          <w:tcPr>
            <w:tcW w:w="3780" w:type="dxa"/>
          </w:tcPr>
          <w:p w14:paraId="511963EE" w14:textId="77777777" w:rsidR="005F1598" w:rsidRPr="0038051B"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Complete</w:t>
            </w:r>
          </w:p>
        </w:tc>
      </w:tr>
      <w:tr w:rsidR="005F1598" w:rsidRPr="0038051B" w14:paraId="2EFCA3AA" w14:textId="77777777" w:rsidTr="00934216">
        <w:trPr>
          <w:tblHeader/>
        </w:trPr>
        <w:tc>
          <w:tcPr>
            <w:tcW w:w="6030" w:type="dxa"/>
          </w:tcPr>
          <w:p w14:paraId="76DD5013" w14:textId="77777777" w:rsidR="005F1598" w:rsidRPr="0038051B"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Design interview guide</w:t>
            </w:r>
          </w:p>
        </w:tc>
        <w:tc>
          <w:tcPr>
            <w:tcW w:w="3780" w:type="dxa"/>
          </w:tcPr>
          <w:p w14:paraId="2355D5ED" w14:textId="77777777" w:rsidR="005F1598" w:rsidRPr="0038051B" w:rsidRDefault="005F159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Complete</w:t>
            </w:r>
          </w:p>
        </w:tc>
      </w:tr>
      <w:tr w:rsidR="005F1598" w:rsidRPr="0038051B" w14:paraId="25966C7C" w14:textId="77777777" w:rsidTr="00934216">
        <w:trPr>
          <w:tblHeader/>
        </w:trPr>
        <w:tc>
          <w:tcPr>
            <w:tcW w:w="6030" w:type="dxa"/>
          </w:tcPr>
          <w:p w14:paraId="2D1F7DEF" w14:textId="77777777" w:rsidR="005F1598" w:rsidRPr="0038051B"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Develop data collection protocol, instructions, and analysis</w:t>
            </w:r>
          </w:p>
        </w:tc>
        <w:tc>
          <w:tcPr>
            <w:tcW w:w="3780" w:type="dxa"/>
          </w:tcPr>
          <w:p w14:paraId="2C2F171D" w14:textId="77777777" w:rsidR="005F1598" w:rsidRPr="0038051B" w:rsidRDefault="005F159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Complete</w:t>
            </w:r>
          </w:p>
        </w:tc>
      </w:tr>
      <w:tr w:rsidR="005F1598" w:rsidRPr="0038051B" w14:paraId="0ED37577" w14:textId="77777777" w:rsidTr="00934216">
        <w:trPr>
          <w:tblHeader/>
        </w:trPr>
        <w:tc>
          <w:tcPr>
            <w:tcW w:w="6030" w:type="dxa"/>
          </w:tcPr>
          <w:p w14:paraId="16CC8653" w14:textId="77777777" w:rsidR="005F1598" w:rsidRPr="0038051B"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Pilot test Web-based information collection instruments</w:t>
            </w:r>
          </w:p>
        </w:tc>
        <w:tc>
          <w:tcPr>
            <w:tcW w:w="3780" w:type="dxa"/>
          </w:tcPr>
          <w:p w14:paraId="3F49D740" w14:textId="77777777" w:rsidR="005F1598" w:rsidRPr="0038051B" w:rsidRDefault="005F159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Complete</w:t>
            </w:r>
          </w:p>
        </w:tc>
      </w:tr>
      <w:tr w:rsidR="005F1598" w:rsidRPr="0038051B" w14:paraId="0CAF52D1" w14:textId="77777777" w:rsidTr="00934216">
        <w:trPr>
          <w:tblHeader/>
        </w:trPr>
        <w:tc>
          <w:tcPr>
            <w:tcW w:w="6030" w:type="dxa"/>
          </w:tcPr>
          <w:p w14:paraId="614E0715" w14:textId="77777777" w:rsidR="005F1598" w:rsidRPr="0038051B"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Pilot test interview guide tool</w:t>
            </w:r>
          </w:p>
        </w:tc>
        <w:tc>
          <w:tcPr>
            <w:tcW w:w="3780" w:type="dxa"/>
          </w:tcPr>
          <w:p w14:paraId="09729AF5" w14:textId="77777777" w:rsidR="005F1598" w:rsidRPr="0038051B" w:rsidRDefault="005F159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Complete</w:t>
            </w:r>
          </w:p>
        </w:tc>
      </w:tr>
      <w:tr w:rsidR="005F1598" w:rsidRPr="0038051B" w14:paraId="69C6B7D8" w14:textId="77777777" w:rsidTr="00934216">
        <w:trPr>
          <w:tblHeader/>
        </w:trPr>
        <w:tc>
          <w:tcPr>
            <w:tcW w:w="6030" w:type="dxa"/>
          </w:tcPr>
          <w:p w14:paraId="3D08DD0A" w14:textId="77777777" w:rsidR="005F1598" w:rsidRPr="0038051B"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Prepare OMB package</w:t>
            </w:r>
          </w:p>
        </w:tc>
        <w:tc>
          <w:tcPr>
            <w:tcW w:w="3780" w:type="dxa"/>
          </w:tcPr>
          <w:p w14:paraId="18149C8E" w14:textId="77777777" w:rsidR="005F1598" w:rsidRPr="0038051B" w:rsidRDefault="005F1598" w:rsidP="008A1964">
            <w:pPr>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Complete</w:t>
            </w:r>
          </w:p>
        </w:tc>
      </w:tr>
      <w:tr w:rsidR="005F1598" w:rsidRPr="0038051B" w14:paraId="6E892C54" w14:textId="77777777" w:rsidTr="00934216">
        <w:trPr>
          <w:tblHeader/>
        </w:trPr>
        <w:tc>
          <w:tcPr>
            <w:tcW w:w="6030" w:type="dxa"/>
          </w:tcPr>
          <w:p w14:paraId="0787C585" w14:textId="77777777" w:rsidR="005F1598" w:rsidRPr="0038051B"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Collect e-mail addresses for participating staff</w:t>
            </w:r>
          </w:p>
        </w:tc>
        <w:tc>
          <w:tcPr>
            <w:tcW w:w="3780" w:type="dxa"/>
          </w:tcPr>
          <w:p w14:paraId="7EB12FF1" w14:textId="77777777" w:rsidR="005F1598" w:rsidRPr="0038051B"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1-2 months prior to anticipated OMB approval</w:t>
            </w:r>
          </w:p>
        </w:tc>
      </w:tr>
      <w:tr w:rsidR="005F1598" w:rsidRPr="0038051B" w14:paraId="25715B47" w14:textId="77777777" w:rsidTr="00934216">
        <w:trPr>
          <w:tblHeader/>
        </w:trPr>
        <w:tc>
          <w:tcPr>
            <w:tcW w:w="6030" w:type="dxa"/>
          </w:tcPr>
          <w:p w14:paraId="1F76956B" w14:textId="77777777" w:rsidR="005F1598" w:rsidRPr="0038051B"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Receive OMB approval</w:t>
            </w:r>
          </w:p>
        </w:tc>
        <w:tc>
          <w:tcPr>
            <w:tcW w:w="3780" w:type="dxa"/>
          </w:tcPr>
          <w:p w14:paraId="234EE9F0" w14:textId="77777777" w:rsidR="005F1598" w:rsidRPr="0038051B"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rFonts w:ascii="Courier New" w:hAnsi="Courier New" w:cs="Courier New"/>
                <w:color w:val="000000" w:themeColor="text1"/>
              </w:rPr>
            </w:pPr>
            <w:r w:rsidRPr="0038051B">
              <w:rPr>
                <w:rFonts w:ascii="Courier New" w:hAnsi="Courier New" w:cs="Courier New"/>
                <w:color w:val="000000" w:themeColor="text1"/>
              </w:rPr>
              <w:t>TBD</w:t>
            </w:r>
          </w:p>
        </w:tc>
      </w:tr>
      <w:tr w:rsidR="005F1598" w:rsidRPr="0038051B" w14:paraId="37F3295A" w14:textId="77777777" w:rsidTr="00934216">
        <w:trPr>
          <w:tblHeader/>
        </w:trPr>
        <w:tc>
          <w:tcPr>
            <w:tcW w:w="6030" w:type="dxa"/>
          </w:tcPr>
          <w:p w14:paraId="08C78A63" w14:textId="77777777" w:rsidR="005F1598" w:rsidRPr="0038051B"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Administer Web-based data collection instrument</w:t>
            </w:r>
          </w:p>
        </w:tc>
        <w:tc>
          <w:tcPr>
            <w:tcW w:w="3780" w:type="dxa"/>
          </w:tcPr>
          <w:p w14:paraId="6A14B867" w14:textId="77777777" w:rsidR="005F1598" w:rsidRPr="0038051B"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0-2 months after OMB approval</w:t>
            </w:r>
          </w:p>
        </w:tc>
      </w:tr>
      <w:tr w:rsidR="005F1598" w:rsidRPr="0038051B" w14:paraId="458047CA" w14:textId="77777777" w:rsidTr="00934216">
        <w:trPr>
          <w:tblHeader/>
        </w:trPr>
        <w:tc>
          <w:tcPr>
            <w:tcW w:w="6030" w:type="dxa"/>
          </w:tcPr>
          <w:p w14:paraId="068624AF" w14:textId="624EC168" w:rsidR="005F1598" w:rsidRPr="0038051B"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 xml:space="preserve">Conduct </w:t>
            </w:r>
            <w:r w:rsidR="00092F98" w:rsidRPr="0038051B">
              <w:rPr>
                <w:rFonts w:ascii="Courier New" w:hAnsi="Courier New" w:cs="Courier New"/>
                <w:color w:val="000000" w:themeColor="text1"/>
              </w:rPr>
              <w:t>S</w:t>
            </w:r>
            <w:r w:rsidRPr="0038051B">
              <w:rPr>
                <w:rFonts w:ascii="Courier New" w:hAnsi="Courier New" w:cs="Courier New"/>
                <w:color w:val="000000" w:themeColor="text1"/>
              </w:rPr>
              <w:t xml:space="preserve">chool </w:t>
            </w:r>
            <w:r w:rsidR="00092F98" w:rsidRPr="0038051B">
              <w:rPr>
                <w:rFonts w:ascii="Courier New" w:hAnsi="Courier New" w:cs="Courier New"/>
                <w:color w:val="000000" w:themeColor="text1"/>
              </w:rPr>
              <w:t>C</w:t>
            </w:r>
            <w:r w:rsidRPr="0038051B">
              <w:rPr>
                <w:rFonts w:ascii="Courier New" w:hAnsi="Courier New" w:cs="Courier New"/>
                <w:color w:val="000000" w:themeColor="text1"/>
              </w:rPr>
              <w:t>limate</w:t>
            </w:r>
            <w:r w:rsidR="00092F98" w:rsidRPr="0038051B">
              <w:rPr>
                <w:rFonts w:ascii="Courier New" w:hAnsi="Courier New" w:cs="Courier New"/>
                <w:color w:val="000000" w:themeColor="text1"/>
              </w:rPr>
              <w:t xml:space="preserve"> Index</w:t>
            </w:r>
            <w:r w:rsidRPr="0038051B">
              <w:rPr>
                <w:rFonts w:ascii="Courier New" w:hAnsi="Courier New" w:cs="Courier New"/>
                <w:color w:val="000000" w:themeColor="text1"/>
              </w:rPr>
              <w:t xml:space="preserve"> interviews</w:t>
            </w:r>
            <w:r w:rsidR="00E66A94" w:rsidRPr="0038051B">
              <w:rPr>
                <w:rFonts w:ascii="Courier New" w:hAnsi="Courier New" w:cs="Courier New"/>
                <w:color w:val="000000" w:themeColor="text1"/>
              </w:rPr>
              <w:t>/focus groups</w:t>
            </w:r>
          </w:p>
        </w:tc>
        <w:tc>
          <w:tcPr>
            <w:tcW w:w="3780" w:type="dxa"/>
          </w:tcPr>
          <w:p w14:paraId="633A0FE2" w14:textId="77777777" w:rsidR="005F1598" w:rsidRPr="0038051B"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0-2 months after OMB approval</w:t>
            </w:r>
          </w:p>
        </w:tc>
      </w:tr>
      <w:tr w:rsidR="005F1598" w:rsidRPr="0038051B" w14:paraId="79A1F85E" w14:textId="77777777" w:rsidTr="00934216">
        <w:trPr>
          <w:tblHeader/>
        </w:trPr>
        <w:tc>
          <w:tcPr>
            <w:tcW w:w="6030" w:type="dxa"/>
          </w:tcPr>
          <w:p w14:paraId="654EDF6E" w14:textId="77777777" w:rsidR="005F1598" w:rsidRPr="0038051B"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Clean quantitative Web-based instrument data</w:t>
            </w:r>
          </w:p>
        </w:tc>
        <w:tc>
          <w:tcPr>
            <w:tcW w:w="3780" w:type="dxa"/>
          </w:tcPr>
          <w:p w14:paraId="1DDE7101" w14:textId="77777777" w:rsidR="005F1598" w:rsidRPr="0038051B"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2-3 months after OMB approval</w:t>
            </w:r>
          </w:p>
        </w:tc>
      </w:tr>
      <w:tr w:rsidR="005F1598" w:rsidRPr="0038051B" w14:paraId="0DA50540" w14:textId="77777777" w:rsidTr="00934216">
        <w:trPr>
          <w:tblHeader/>
        </w:trPr>
        <w:tc>
          <w:tcPr>
            <w:tcW w:w="6030" w:type="dxa"/>
          </w:tcPr>
          <w:p w14:paraId="55C23984" w14:textId="77777777" w:rsidR="005F1598" w:rsidRPr="0038051B"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Analyze quantitative data from Web-based instrument</w:t>
            </w:r>
          </w:p>
        </w:tc>
        <w:tc>
          <w:tcPr>
            <w:tcW w:w="3780" w:type="dxa"/>
          </w:tcPr>
          <w:p w14:paraId="1725511A" w14:textId="77777777" w:rsidR="005F1598" w:rsidRPr="0038051B"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4-6 months after OMB approval</w:t>
            </w:r>
          </w:p>
        </w:tc>
      </w:tr>
      <w:tr w:rsidR="005F1598" w:rsidRPr="0038051B" w14:paraId="5ADBE762" w14:textId="77777777" w:rsidTr="00934216">
        <w:trPr>
          <w:tblHeader/>
        </w:trPr>
        <w:tc>
          <w:tcPr>
            <w:tcW w:w="6030" w:type="dxa"/>
          </w:tcPr>
          <w:p w14:paraId="0EC72193" w14:textId="025E9B4F" w:rsidR="005F1598" w:rsidRPr="0038051B"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Transcribe interviews</w:t>
            </w:r>
            <w:r w:rsidR="00E66A94" w:rsidRPr="0038051B">
              <w:rPr>
                <w:rFonts w:ascii="Courier New" w:hAnsi="Courier New" w:cs="Courier New"/>
                <w:color w:val="000000" w:themeColor="text1"/>
              </w:rPr>
              <w:t>/focus groups</w:t>
            </w:r>
          </w:p>
        </w:tc>
        <w:tc>
          <w:tcPr>
            <w:tcW w:w="3780" w:type="dxa"/>
          </w:tcPr>
          <w:p w14:paraId="085FB629" w14:textId="77777777" w:rsidR="005F1598" w:rsidRPr="0038051B"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2-3 months after OMB approval</w:t>
            </w:r>
          </w:p>
        </w:tc>
      </w:tr>
      <w:tr w:rsidR="005F1598" w:rsidRPr="0038051B" w14:paraId="65A19AE6" w14:textId="77777777" w:rsidTr="00934216">
        <w:trPr>
          <w:tblHeader/>
        </w:trPr>
        <w:tc>
          <w:tcPr>
            <w:tcW w:w="6030" w:type="dxa"/>
          </w:tcPr>
          <w:p w14:paraId="4148860D" w14:textId="0278E817" w:rsidR="005F1598" w:rsidRPr="0038051B"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Determine intercoder reliability for qualitative data analysis of interviews</w:t>
            </w:r>
            <w:r w:rsidR="00E66A94" w:rsidRPr="0038051B">
              <w:rPr>
                <w:rFonts w:ascii="Courier New" w:hAnsi="Courier New" w:cs="Courier New"/>
                <w:color w:val="000000" w:themeColor="text1"/>
              </w:rPr>
              <w:t>/focus groups</w:t>
            </w:r>
          </w:p>
        </w:tc>
        <w:tc>
          <w:tcPr>
            <w:tcW w:w="3780" w:type="dxa"/>
          </w:tcPr>
          <w:p w14:paraId="164B6655" w14:textId="77777777" w:rsidR="005F1598" w:rsidRPr="0038051B"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4 months after OMB approval</w:t>
            </w:r>
          </w:p>
        </w:tc>
      </w:tr>
      <w:tr w:rsidR="005F1598" w:rsidRPr="0038051B" w14:paraId="4EA028A2" w14:textId="77777777" w:rsidTr="00934216">
        <w:trPr>
          <w:tblHeader/>
        </w:trPr>
        <w:tc>
          <w:tcPr>
            <w:tcW w:w="6030" w:type="dxa"/>
          </w:tcPr>
          <w:p w14:paraId="03C06976" w14:textId="215CB173" w:rsidR="005F1598" w:rsidRPr="0038051B"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Code and analyze interview</w:t>
            </w:r>
            <w:r w:rsidR="00E66A94" w:rsidRPr="0038051B">
              <w:rPr>
                <w:rFonts w:ascii="Courier New" w:hAnsi="Courier New" w:cs="Courier New"/>
                <w:color w:val="000000" w:themeColor="text1"/>
              </w:rPr>
              <w:t>/focus group</w:t>
            </w:r>
            <w:r w:rsidRPr="0038051B">
              <w:rPr>
                <w:rFonts w:ascii="Courier New" w:hAnsi="Courier New" w:cs="Courier New"/>
                <w:color w:val="000000" w:themeColor="text1"/>
              </w:rPr>
              <w:t xml:space="preserve"> data</w:t>
            </w:r>
          </w:p>
        </w:tc>
        <w:tc>
          <w:tcPr>
            <w:tcW w:w="3780" w:type="dxa"/>
          </w:tcPr>
          <w:p w14:paraId="079A89AB" w14:textId="77777777" w:rsidR="005F1598" w:rsidRPr="0038051B"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5-7 months after OMB approval</w:t>
            </w:r>
          </w:p>
        </w:tc>
      </w:tr>
      <w:tr w:rsidR="005F1598" w:rsidRPr="0038051B" w14:paraId="266B4A0F" w14:textId="77777777" w:rsidTr="00934216">
        <w:trPr>
          <w:tblHeader/>
        </w:trPr>
        <w:tc>
          <w:tcPr>
            <w:tcW w:w="6030" w:type="dxa"/>
          </w:tcPr>
          <w:p w14:paraId="71439B93" w14:textId="17150D94" w:rsidR="005F1598" w:rsidRPr="0038051B"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Writing (and revising) of baseline data summaries, reports, and/or manuscripts (for both Web-based instrument and interview</w:t>
            </w:r>
            <w:r w:rsidR="00E66A94" w:rsidRPr="0038051B">
              <w:rPr>
                <w:rFonts w:ascii="Courier New" w:hAnsi="Courier New" w:cs="Courier New"/>
                <w:color w:val="000000" w:themeColor="text1"/>
              </w:rPr>
              <w:t>/focus group</w:t>
            </w:r>
            <w:r w:rsidRPr="0038051B">
              <w:rPr>
                <w:rFonts w:ascii="Courier New" w:hAnsi="Courier New" w:cs="Courier New"/>
                <w:color w:val="000000" w:themeColor="text1"/>
              </w:rPr>
              <w:t xml:space="preserve"> data)</w:t>
            </w:r>
          </w:p>
        </w:tc>
        <w:tc>
          <w:tcPr>
            <w:tcW w:w="3780" w:type="dxa"/>
          </w:tcPr>
          <w:p w14:paraId="49B4569B" w14:textId="77777777" w:rsidR="005F1598" w:rsidRPr="0038051B"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rFonts w:ascii="Courier New" w:hAnsi="Courier New" w:cs="Courier New"/>
                <w:color w:val="000000" w:themeColor="text1"/>
              </w:rPr>
            </w:pPr>
            <w:r w:rsidRPr="0038051B">
              <w:rPr>
                <w:rFonts w:ascii="Courier New" w:hAnsi="Courier New" w:cs="Courier New"/>
                <w:color w:val="000000" w:themeColor="text1"/>
              </w:rPr>
              <w:t>7-12 months after OMB approval</w:t>
            </w:r>
          </w:p>
        </w:tc>
      </w:tr>
    </w:tbl>
    <w:p w14:paraId="7DA6055F" w14:textId="77777777" w:rsidR="008A1964" w:rsidRPr="0038051B" w:rsidRDefault="008A1964" w:rsidP="008A1964">
      <w:pPr>
        <w:spacing w:before="120" w:line="240" w:lineRule="auto"/>
        <w:ind w:firstLine="720"/>
        <w:rPr>
          <w:rFonts w:ascii="Courier New" w:eastAsia="Calibri" w:hAnsi="Courier New" w:cs="Courier New"/>
          <w:color w:val="000000" w:themeColor="text1"/>
        </w:rPr>
      </w:pPr>
    </w:p>
    <w:p w14:paraId="6528FF7A" w14:textId="77777777" w:rsidR="005F1598" w:rsidRPr="0038051B" w:rsidRDefault="005F1598" w:rsidP="008A1964">
      <w:pPr>
        <w:spacing w:before="120" w:line="240" w:lineRule="auto"/>
        <w:ind w:firstLine="720"/>
        <w:rPr>
          <w:rFonts w:ascii="Courier New" w:eastAsia="Calibri" w:hAnsi="Courier New" w:cs="Courier New"/>
          <w:color w:val="000000" w:themeColor="text1"/>
        </w:rPr>
      </w:pPr>
      <w:r w:rsidRPr="0038051B">
        <w:rPr>
          <w:rFonts w:ascii="Courier New" w:eastAsia="Calibri" w:hAnsi="Courier New" w:cs="Courier New"/>
          <w:color w:val="000000" w:themeColor="text1"/>
        </w:rPr>
        <w:t xml:space="preserve">The CDC contractor, with the review and approval of the CDC staff and the LEAs, will develop specific reports for the LEAs to use for program improvement and communication with the LEAs’ stakeholders.  CDC will use the LEAs’ assessment findings during the project period to establish key recommendations for partners on program impact, sustainability, and continued program improvement. </w:t>
      </w:r>
    </w:p>
    <w:p w14:paraId="70DDCFCC" w14:textId="77777777" w:rsidR="00912AB2" w:rsidRPr="0038051B" w:rsidRDefault="00912AB2" w:rsidP="008A1964">
      <w:pPr>
        <w:spacing w:before="120" w:line="240" w:lineRule="auto"/>
        <w:rPr>
          <w:rFonts w:ascii="Courier New" w:hAnsi="Courier New" w:cs="Courier New"/>
          <w:b/>
          <w:color w:val="000000" w:themeColor="text1"/>
        </w:rPr>
      </w:pPr>
    </w:p>
    <w:p w14:paraId="0879B535" w14:textId="77777777" w:rsidR="00B6728A" w:rsidRPr="0038051B" w:rsidRDefault="00E4005C" w:rsidP="008A1964">
      <w:pPr>
        <w:pStyle w:val="Heading1"/>
        <w:spacing w:before="120" w:after="0" w:line="240" w:lineRule="auto"/>
        <w:rPr>
          <w:rFonts w:ascii="Courier New" w:hAnsi="Courier New" w:cs="Courier New"/>
          <w:color w:val="000000" w:themeColor="text1"/>
          <w:szCs w:val="24"/>
        </w:rPr>
      </w:pPr>
      <w:bookmarkStart w:id="32" w:name="_Toc386703712"/>
      <w:r w:rsidRPr="0038051B">
        <w:rPr>
          <w:rFonts w:ascii="Courier New" w:hAnsi="Courier New" w:cs="Courier New"/>
          <w:color w:val="000000" w:themeColor="text1"/>
          <w:szCs w:val="24"/>
        </w:rPr>
        <w:t>Reason(s) Display of OMB Expiration Date is Inappropriate</w:t>
      </w:r>
      <w:bookmarkEnd w:id="32"/>
      <w:r w:rsidRPr="0038051B">
        <w:rPr>
          <w:rFonts w:ascii="Courier New" w:hAnsi="Courier New" w:cs="Courier New"/>
          <w:color w:val="000000" w:themeColor="text1"/>
          <w:szCs w:val="24"/>
        </w:rPr>
        <w:t xml:space="preserve">  </w:t>
      </w:r>
    </w:p>
    <w:p w14:paraId="40295B8A" w14:textId="77777777" w:rsidR="0080238B" w:rsidRPr="0038051B" w:rsidRDefault="00535177"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The display of the OMB expiration date is not inappropriate.</w:t>
      </w:r>
      <w:r w:rsidR="00E4005C" w:rsidRPr="0038051B">
        <w:rPr>
          <w:rFonts w:ascii="Courier New" w:hAnsi="Courier New" w:cs="Courier New"/>
          <w:color w:val="000000" w:themeColor="text1"/>
        </w:rPr>
        <w:t xml:space="preserve"> All data collection instruments will display the expiration date for OMB approval of the information collection. </w:t>
      </w:r>
      <w:r w:rsidR="0080238B" w:rsidRPr="0038051B">
        <w:rPr>
          <w:rFonts w:ascii="Courier New" w:hAnsi="Courier New" w:cs="Courier New"/>
          <w:color w:val="000000" w:themeColor="text1"/>
        </w:rPr>
        <w:t>We are requesting no exemption.</w:t>
      </w:r>
    </w:p>
    <w:p w14:paraId="0DA99A32" w14:textId="77777777" w:rsidR="003C046F" w:rsidRPr="0038051B" w:rsidRDefault="003C046F" w:rsidP="008A1964">
      <w:pPr>
        <w:spacing w:before="120" w:line="240" w:lineRule="auto"/>
        <w:ind w:firstLine="720"/>
        <w:rPr>
          <w:rFonts w:ascii="Courier New" w:hAnsi="Courier New" w:cs="Courier New"/>
          <w:color w:val="000000" w:themeColor="text1"/>
        </w:rPr>
      </w:pPr>
    </w:p>
    <w:p w14:paraId="3E8D3A91" w14:textId="77777777" w:rsidR="00B6728A" w:rsidRPr="0038051B" w:rsidRDefault="00E4005C" w:rsidP="008A1964">
      <w:pPr>
        <w:pStyle w:val="Heading1"/>
        <w:spacing w:before="120" w:after="0" w:line="240" w:lineRule="auto"/>
        <w:rPr>
          <w:rFonts w:ascii="Courier New" w:hAnsi="Courier New" w:cs="Courier New"/>
          <w:color w:val="000000" w:themeColor="text1"/>
          <w:szCs w:val="24"/>
        </w:rPr>
      </w:pPr>
      <w:bookmarkStart w:id="33" w:name="_Toc386703713"/>
      <w:r w:rsidRPr="0038051B">
        <w:rPr>
          <w:rFonts w:ascii="Courier New" w:hAnsi="Courier New" w:cs="Courier New"/>
          <w:color w:val="000000" w:themeColor="text1"/>
          <w:szCs w:val="24"/>
        </w:rPr>
        <w:t>Exceptions to Certification for Paperwork Reduction Act Submissions</w:t>
      </w:r>
      <w:bookmarkEnd w:id="33"/>
      <w:r w:rsidRPr="0038051B">
        <w:rPr>
          <w:rFonts w:ascii="Courier New" w:hAnsi="Courier New" w:cs="Courier New"/>
          <w:color w:val="000000" w:themeColor="text1"/>
          <w:szCs w:val="24"/>
        </w:rPr>
        <w:t xml:space="preserve">  </w:t>
      </w:r>
    </w:p>
    <w:p w14:paraId="4B0CB4AD" w14:textId="77777777" w:rsidR="004A6988" w:rsidRPr="0038051B" w:rsidRDefault="0080238B" w:rsidP="008A1964">
      <w:pPr>
        <w:spacing w:before="120" w:line="240" w:lineRule="auto"/>
        <w:ind w:firstLine="720"/>
        <w:rPr>
          <w:rFonts w:ascii="Courier New" w:hAnsi="Courier New" w:cs="Courier New"/>
          <w:color w:val="000000" w:themeColor="text1"/>
        </w:rPr>
      </w:pPr>
      <w:r w:rsidRPr="0038051B">
        <w:rPr>
          <w:rFonts w:ascii="Courier New" w:hAnsi="Courier New" w:cs="Courier New"/>
          <w:color w:val="000000" w:themeColor="text1"/>
        </w:rPr>
        <w:t>There are no exceptions to the certification.  These activities comply with the requirements in 5 CFR 1320.9.</w:t>
      </w:r>
      <w:r w:rsidR="004A6988" w:rsidRPr="0038051B">
        <w:rPr>
          <w:rFonts w:ascii="Courier New" w:hAnsi="Courier New" w:cs="Courier New"/>
          <w:color w:val="000000" w:themeColor="text1"/>
        </w:rPr>
        <w:br w:type="page"/>
      </w:r>
    </w:p>
    <w:p w14:paraId="417C2F2F" w14:textId="77777777" w:rsidR="004A6988" w:rsidRPr="0038051B" w:rsidRDefault="004A6988" w:rsidP="008A1964">
      <w:pPr>
        <w:spacing w:before="120" w:line="240" w:lineRule="auto"/>
        <w:rPr>
          <w:rFonts w:ascii="Courier New" w:hAnsi="Courier New" w:cs="Courier New"/>
          <w:b/>
          <w:color w:val="000000" w:themeColor="text1"/>
        </w:rPr>
      </w:pPr>
      <w:r w:rsidRPr="0038051B">
        <w:rPr>
          <w:rFonts w:ascii="Courier New" w:hAnsi="Courier New" w:cs="Courier New"/>
          <w:b/>
          <w:color w:val="000000" w:themeColor="text1"/>
        </w:rPr>
        <w:t>References</w:t>
      </w:r>
    </w:p>
    <w:p w14:paraId="12B1C155" w14:textId="2470BA12" w:rsidR="00A808E5" w:rsidRPr="00120394" w:rsidRDefault="00A808E5" w:rsidP="00A808E5">
      <w:pPr>
        <w:spacing w:before="120" w:line="240" w:lineRule="auto"/>
        <w:ind w:left="720" w:hanging="720"/>
        <w:rPr>
          <w:rFonts w:ascii="Courier New" w:hAnsi="Courier New" w:cs="Courier New"/>
          <w:noProof/>
          <w:color w:val="000000" w:themeColor="text1"/>
        </w:rPr>
      </w:pPr>
      <w:r w:rsidRPr="00120394">
        <w:rPr>
          <w:rFonts w:ascii="Courier New" w:hAnsi="Courier New" w:cs="Courier New"/>
          <w:color w:val="000000" w:themeColor="text1"/>
        </w:rPr>
        <w:t xml:space="preserve">[1] </w:t>
      </w:r>
      <w:r w:rsidRPr="00120394">
        <w:rPr>
          <w:rFonts w:ascii="Courier New" w:hAnsi="Courier New" w:cs="Courier New"/>
          <w:color w:val="000000" w:themeColor="text1"/>
        </w:rPr>
        <w:tab/>
      </w:r>
      <w:r w:rsidRPr="00120394">
        <w:rPr>
          <w:rFonts w:ascii="Courier New" w:hAnsi="Courier New" w:cs="Courier New"/>
          <w:noProof/>
          <w:color w:val="000000" w:themeColor="text1"/>
        </w:rPr>
        <w:t xml:space="preserve">Centers for Disease Control and Prevention. (2013a). HIV among gay and bisexual men.  Retrieved March 3, 2014, from </w:t>
      </w:r>
      <w:hyperlink r:id="rId15" w:history="1">
        <w:r w:rsidRPr="00120394">
          <w:rPr>
            <w:rStyle w:val="Hyperlink"/>
            <w:rFonts w:ascii="Courier New" w:hAnsi="Courier New" w:cs="Courier New"/>
            <w:noProof/>
            <w:color w:val="000000" w:themeColor="text1"/>
          </w:rPr>
          <w:t>http://www.cdc.gov/hiv/pdf/risk_gender_238900B_HIV_Gay_Bisexual_MSM_FS_final.pdf</w:t>
        </w:r>
      </w:hyperlink>
    </w:p>
    <w:p w14:paraId="48529991" w14:textId="77777777" w:rsidR="00A808E5" w:rsidRPr="00120394" w:rsidRDefault="00A808E5" w:rsidP="00A808E5">
      <w:pPr>
        <w:spacing w:before="120" w:line="240" w:lineRule="auto"/>
        <w:ind w:left="720" w:hanging="720"/>
        <w:rPr>
          <w:rFonts w:ascii="Courier New" w:hAnsi="Courier New" w:cs="Courier New"/>
          <w:noProof/>
          <w:color w:val="000000" w:themeColor="text1"/>
        </w:rPr>
      </w:pPr>
      <w:r w:rsidRPr="00120394">
        <w:rPr>
          <w:rFonts w:ascii="Courier New" w:hAnsi="Courier New" w:cs="Courier New"/>
          <w:color w:val="000000" w:themeColor="text1"/>
        </w:rPr>
        <w:t xml:space="preserve">[2] </w:t>
      </w:r>
      <w:r w:rsidRPr="00120394">
        <w:rPr>
          <w:rFonts w:ascii="Courier New" w:hAnsi="Courier New" w:cs="Courier New"/>
          <w:color w:val="000000" w:themeColor="text1"/>
        </w:rPr>
        <w:tab/>
      </w:r>
      <w:r w:rsidRPr="00120394">
        <w:rPr>
          <w:rFonts w:ascii="Courier New" w:hAnsi="Courier New" w:cs="Courier New"/>
          <w:noProof/>
          <w:color w:val="000000" w:themeColor="text1"/>
        </w:rPr>
        <w:t xml:space="preserve">Centers for Disease Control and Prevention. (2012a). Estimated HIV incidence in the United States, 2007-2010. </w:t>
      </w:r>
      <w:r w:rsidRPr="00120394">
        <w:rPr>
          <w:rFonts w:ascii="Courier New" w:hAnsi="Courier New" w:cs="Courier New"/>
          <w:i/>
          <w:noProof/>
          <w:color w:val="000000" w:themeColor="text1"/>
        </w:rPr>
        <w:t>HIV Surveillance Supplemental Report, 17</w:t>
      </w:r>
      <w:r w:rsidRPr="00120394">
        <w:rPr>
          <w:rFonts w:ascii="Courier New" w:hAnsi="Courier New" w:cs="Courier New"/>
          <w:noProof/>
          <w:color w:val="000000" w:themeColor="text1"/>
        </w:rPr>
        <w:t>(4).</w:t>
      </w:r>
    </w:p>
    <w:p w14:paraId="23DA38A7" w14:textId="4C448506" w:rsidR="00A808E5" w:rsidRPr="00120394" w:rsidRDefault="00A808E5" w:rsidP="00A808E5">
      <w:pPr>
        <w:spacing w:before="120" w:line="240" w:lineRule="auto"/>
        <w:ind w:left="720" w:hanging="720"/>
        <w:rPr>
          <w:rFonts w:ascii="Courier New" w:hAnsi="Courier New" w:cs="Courier New"/>
          <w:noProof/>
          <w:color w:val="000000" w:themeColor="text1"/>
        </w:rPr>
      </w:pPr>
      <w:r w:rsidRPr="00120394">
        <w:rPr>
          <w:rFonts w:ascii="Courier New" w:hAnsi="Courier New" w:cs="Courier New"/>
          <w:color w:val="000000" w:themeColor="text1"/>
        </w:rPr>
        <w:t xml:space="preserve">[3] </w:t>
      </w:r>
      <w:r w:rsidRPr="00120394">
        <w:rPr>
          <w:rFonts w:ascii="Courier New" w:hAnsi="Courier New" w:cs="Courier New"/>
          <w:color w:val="000000" w:themeColor="text1"/>
        </w:rPr>
        <w:tab/>
      </w:r>
      <w:r w:rsidRPr="00120394">
        <w:rPr>
          <w:rFonts w:ascii="Courier New" w:hAnsi="Courier New" w:cs="Courier New"/>
          <w:noProof/>
          <w:color w:val="000000" w:themeColor="text1"/>
        </w:rPr>
        <w:t>Centers for Disease Control and Prevention. (201</w:t>
      </w:r>
      <w:r w:rsidR="00BF099A">
        <w:rPr>
          <w:rFonts w:ascii="Courier New" w:hAnsi="Courier New" w:cs="Courier New"/>
          <w:noProof/>
          <w:color w:val="000000" w:themeColor="text1"/>
        </w:rPr>
        <w:t>6</w:t>
      </w:r>
      <w:r w:rsidRPr="00120394">
        <w:rPr>
          <w:rFonts w:ascii="Courier New" w:hAnsi="Courier New" w:cs="Courier New"/>
          <w:noProof/>
          <w:color w:val="000000" w:themeColor="text1"/>
        </w:rPr>
        <w:t>). Youth Risk Behavior Surveillance</w:t>
      </w:r>
      <w:r w:rsidR="00BF099A">
        <w:rPr>
          <w:rFonts w:ascii="Courier New" w:hAnsi="Courier New" w:cs="Courier New"/>
          <w:noProof/>
          <w:color w:val="000000" w:themeColor="text1"/>
        </w:rPr>
        <w:t>—</w:t>
      </w:r>
      <w:r w:rsidRPr="00120394">
        <w:rPr>
          <w:rFonts w:ascii="Courier New" w:hAnsi="Courier New" w:cs="Courier New"/>
          <w:noProof/>
          <w:color w:val="000000" w:themeColor="text1"/>
        </w:rPr>
        <w:t>United States, 201</w:t>
      </w:r>
      <w:r w:rsidR="00BF099A">
        <w:rPr>
          <w:rFonts w:ascii="Courier New" w:hAnsi="Courier New" w:cs="Courier New"/>
          <w:noProof/>
          <w:color w:val="000000" w:themeColor="text1"/>
        </w:rPr>
        <w:t>5</w:t>
      </w:r>
      <w:r w:rsidRPr="00120394">
        <w:rPr>
          <w:rFonts w:ascii="Courier New" w:hAnsi="Courier New" w:cs="Courier New"/>
          <w:noProof/>
          <w:color w:val="000000" w:themeColor="text1"/>
        </w:rPr>
        <w:t xml:space="preserve">. </w:t>
      </w:r>
      <w:r w:rsidRPr="00120394">
        <w:rPr>
          <w:rFonts w:ascii="Courier New" w:hAnsi="Courier New" w:cs="Courier New"/>
          <w:i/>
          <w:noProof/>
          <w:color w:val="000000" w:themeColor="text1"/>
        </w:rPr>
        <w:t>MMWR Surveillance Summaries, 6</w:t>
      </w:r>
      <w:r w:rsidR="00BF099A">
        <w:rPr>
          <w:rFonts w:ascii="Courier New" w:hAnsi="Courier New" w:cs="Courier New"/>
          <w:i/>
          <w:noProof/>
          <w:color w:val="000000" w:themeColor="text1"/>
        </w:rPr>
        <w:t>5</w:t>
      </w:r>
      <w:r w:rsidRPr="00120394">
        <w:rPr>
          <w:rFonts w:ascii="Courier New" w:hAnsi="Courier New" w:cs="Courier New"/>
          <w:noProof/>
          <w:color w:val="000000" w:themeColor="text1"/>
        </w:rPr>
        <w:t>(</w:t>
      </w:r>
      <w:r w:rsidR="00BF099A">
        <w:rPr>
          <w:rFonts w:ascii="Courier New" w:hAnsi="Courier New" w:cs="Courier New"/>
          <w:noProof/>
          <w:color w:val="000000" w:themeColor="text1"/>
        </w:rPr>
        <w:t>6</w:t>
      </w:r>
      <w:r w:rsidRPr="00120394">
        <w:rPr>
          <w:rFonts w:ascii="Courier New" w:hAnsi="Courier New" w:cs="Courier New"/>
          <w:noProof/>
          <w:color w:val="000000" w:themeColor="text1"/>
        </w:rPr>
        <w:t>), 1-1</w:t>
      </w:r>
      <w:r w:rsidR="00BF099A">
        <w:rPr>
          <w:rFonts w:ascii="Courier New" w:hAnsi="Courier New" w:cs="Courier New"/>
          <w:noProof/>
          <w:color w:val="000000" w:themeColor="text1"/>
        </w:rPr>
        <w:t>74</w:t>
      </w:r>
      <w:r w:rsidRPr="00120394">
        <w:rPr>
          <w:rFonts w:ascii="Courier New" w:hAnsi="Courier New" w:cs="Courier New"/>
          <w:noProof/>
          <w:color w:val="000000" w:themeColor="text1"/>
        </w:rPr>
        <w:t xml:space="preserve">. </w:t>
      </w:r>
    </w:p>
    <w:p w14:paraId="5FF40217" w14:textId="2C5D0B70" w:rsidR="00836A12" w:rsidRPr="0038051B" w:rsidRDefault="00836A12" w:rsidP="00A808E5">
      <w:pPr>
        <w:spacing w:before="120" w:line="240" w:lineRule="auto"/>
        <w:ind w:left="720" w:hanging="720"/>
        <w:rPr>
          <w:rFonts w:ascii="Courier New" w:hAnsi="Courier New" w:cs="Courier New"/>
          <w:color w:val="000000" w:themeColor="text1"/>
        </w:rPr>
      </w:pPr>
      <w:r w:rsidRPr="0038051B">
        <w:rPr>
          <w:rFonts w:ascii="Courier New" w:hAnsi="Courier New" w:cs="Courier New"/>
          <w:color w:val="000000" w:themeColor="text1"/>
        </w:rPr>
        <w:t>[</w:t>
      </w:r>
      <w:r w:rsidR="00BF099A">
        <w:rPr>
          <w:rFonts w:ascii="Courier New" w:hAnsi="Courier New" w:cs="Courier New"/>
          <w:color w:val="000000" w:themeColor="text1"/>
        </w:rPr>
        <w:t>4</w:t>
      </w:r>
      <w:r w:rsidRPr="0038051B">
        <w:rPr>
          <w:rFonts w:ascii="Courier New" w:hAnsi="Courier New" w:cs="Courier New"/>
          <w:color w:val="000000" w:themeColor="text1"/>
        </w:rPr>
        <w:t>]</w:t>
      </w:r>
      <w:r w:rsidRPr="0038051B">
        <w:rPr>
          <w:rFonts w:ascii="Courier New" w:hAnsi="Courier New" w:cs="Courier New"/>
          <w:color w:val="000000" w:themeColor="text1"/>
        </w:rPr>
        <w:tab/>
        <w:t>Collinson V, Cook TF. “I don’t have enough time” Teachers’ interpretations of time as a key to learning and school change. J Educ Admin. 2001;39(3):226-281.</w:t>
      </w:r>
    </w:p>
    <w:p w14:paraId="51CF570D" w14:textId="088C9791" w:rsidR="00836A12" w:rsidRPr="0038051B" w:rsidRDefault="00836A12" w:rsidP="00836A12">
      <w:pPr>
        <w:spacing w:before="120" w:line="240" w:lineRule="auto"/>
        <w:ind w:left="720" w:hanging="720"/>
        <w:rPr>
          <w:rFonts w:ascii="Courier New" w:hAnsi="Courier New" w:cs="Courier New"/>
          <w:color w:val="000000" w:themeColor="text1"/>
        </w:rPr>
      </w:pPr>
      <w:r w:rsidRPr="0038051B">
        <w:rPr>
          <w:rFonts w:ascii="Courier New" w:hAnsi="Courier New" w:cs="Courier New"/>
          <w:color w:val="000000" w:themeColor="text1"/>
        </w:rPr>
        <w:t>[</w:t>
      </w:r>
      <w:r w:rsidR="00BF099A">
        <w:rPr>
          <w:rFonts w:ascii="Courier New" w:hAnsi="Courier New" w:cs="Courier New"/>
          <w:color w:val="000000" w:themeColor="text1"/>
        </w:rPr>
        <w:t>5</w:t>
      </w:r>
      <w:r w:rsidRPr="0038051B">
        <w:rPr>
          <w:rFonts w:ascii="Courier New" w:hAnsi="Courier New" w:cs="Courier New"/>
          <w:color w:val="000000" w:themeColor="text1"/>
        </w:rPr>
        <w:t>]</w:t>
      </w:r>
      <w:r w:rsidRPr="0038051B">
        <w:rPr>
          <w:rFonts w:ascii="Courier New" w:hAnsi="Courier New" w:cs="Courier New"/>
          <w:color w:val="000000" w:themeColor="text1"/>
        </w:rPr>
        <w:tab/>
        <w:t>Bauman S. Improving survey response rates of school counselors: Comparing the use of incentives. J Sch Couns. 2007;5(3)</w:t>
      </w:r>
      <w:r w:rsidR="003049C9" w:rsidRPr="0038051B">
        <w:rPr>
          <w:rFonts w:ascii="Courier New" w:hAnsi="Courier New" w:cs="Courier New"/>
          <w:color w:val="000000" w:themeColor="text1"/>
        </w:rPr>
        <w:t xml:space="preserve">. </w:t>
      </w:r>
      <w:r w:rsidR="00BF632F" w:rsidRPr="0038051B">
        <w:rPr>
          <w:rFonts w:ascii="Courier New" w:hAnsi="Courier New" w:cs="Courier New"/>
          <w:color w:val="000000" w:themeColor="text1"/>
        </w:rPr>
        <w:t xml:space="preserve">Retrieved </w:t>
      </w:r>
      <w:r w:rsidR="00191C50" w:rsidRPr="0038051B">
        <w:rPr>
          <w:rFonts w:ascii="Courier New" w:hAnsi="Courier New" w:cs="Courier New"/>
          <w:color w:val="000000" w:themeColor="text1"/>
        </w:rPr>
        <w:t xml:space="preserve">January 23, 2015, </w:t>
      </w:r>
      <w:r w:rsidR="00BF632F" w:rsidRPr="0038051B">
        <w:rPr>
          <w:rFonts w:ascii="Courier New" w:hAnsi="Courier New" w:cs="Courier New"/>
          <w:color w:val="000000" w:themeColor="text1"/>
        </w:rPr>
        <w:t>from</w:t>
      </w:r>
      <w:r w:rsidR="003049C9" w:rsidRPr="0038051B">
        <w:rPr>
          <w:rFonts w:ascii="Courier New" w:hAnsi="Courier New" w:cs="Courier New"/>
          <w:color w:val="000000" w:themeColor="text1"/>
        </w:rPr>
        <w:t xml:space="preserve"> http://www.jsc.montana.edu/articles/v5n3.pdf</w:t>
      </w:r>
    </w:p>
    <w:p w14:paraId="3DCD7C89" w14:textId="149F3AEB" w:rsidR="00496180" w:rsidRPr="0038051B" w:rsidRDefault="00496180" w:rsidP="00496180">
      <w:pPr>
        <w:spacing w:before="120" w:line="240" w:lineRule="auto"/>
        <w:ind w:left="720" w:hanging="720"/>
        <w:rPr>
          <w:rFonts w:ascii="Courier New" w:hAnsi="Courier New" w:cs="Courier New"/>
          <w:color w:val="000000" w:themeColor="text1"/>
        </w:rPr>
      </w:pPr>
      <w:r w:rsidRPr="0038051B">
        <w:rPr>
          <w:rFonts w:ascii="Courier New" w:hAnsi="Courier New" w:cs="Courier New"/>
          <w:color w:val="000000" w:themeColor="text1"/>
        </w:rPr>
        <w:t>[</w:t>
      </w:r>
      <w:r w:rsidR="00BF099A">
        <w:rPr>
          <w:rFonts w:ascii="Courier New" w:hAnsi="Courier New" w:cs="Courier New"/>
          <w:color w:val="000000" w:themeColor="text1"/>
        </w:rPr>
        <w:t>6</w:t>
      </w:r>
      <w:r w:rsidRPr="0038051B">
        <w:rPr>
          <w:rFonts w:ascii="Courier New" w:hAnsi="Courier New" w:cs="Courier New"/>
          <w:color w:val="000000" w:themeColor="text1"/>
        </w:rPr>
        <w:t>]</w:t>
      </w:r>
      <w:r w:rsidRPr="0038051B">
        <w:rPr>
          <w:rFonts w:ascii="Courier New" w:hAnsi="Courier New" w:cs="Courier New"/>
          <w:color w:val="000000" w:themeColor="text1"/>
        </w:rPr>
        <w:tab/>
        <w:t>Jacob RT, Jacob B. Prenotification, incentives, and survey modality: An experimental test of methods to increase survey response rates of school principals. J Res Educ Eff. 2012;5:401-418. doi: 10.1080/19345747.2012.698375</w:t>
      </w:r>
    </w:p>
    <w:p w14:paraId="6F87C2FF" w14:textId="3BA4076A" w:rsidR="004A6988" w:rsidRPr="0038051B" w:rsidRDefault="007266A2" w:rsidP="008A1964">
      <w:pPr>
        <w:spacing w:before="120" w:line="240" w:lineRule="auto"/>
        <w:ind w:left="720" w:hanging="720"/>
        <w:rPr>
          <w:rFonts w:ascii="Courier New" w:hAnsi="Courier New" w:cs="Courier New"/>
          <w:color w:val="000000" w:themeColor="text1"/>
        </w:rPr>
      </w:pPr>
      <w:r w:rsidRPr="0038051B">
        <w:rPr>
          <w:rFonts w:ascii="Courier New" w:hAnsi="Courier New" w:cs="Courier New"/>
          <w:color w:val="000000" w:themeColor="text1"/>
        </w:rPr>
        <w:t>[</w:t>
      </w:r>
      <w:r w:rsidR="00BF099A">
        <w:rPr>
          <w:rFonts w:ascii="Courier New" w:hAnsi="Courier New" w:cs="Courier New"/>
          <w:color w:val="000000" w:themeColor="text1"/>
        </w:rPr>
        <w:t>7</w:t>
      </w:r>
      <w:r w:rsidRPr="0038051B">
        <w:rPr>
          <w:rFonts w:ascii="Courier New" w:hAnsi="Courier New" w:cs="Courier New"/>
          <w:color w:val="000000" w:themeColor="text1"/>
        </w:rPr>
        <w:t xml:space="preserve">] </w:t>
      </w:r>
      <w:r w:rsidRPr="0038051B">
        <w:rPr>
          <w:rFonts w:ascii="Courier New" w:hAnsi="Courier New" w:cs="Courier New"/>
          <w:color w:val="000000" w:themeColor="text1"/>
        </w:rPr>
        <w:tab/>
        <w:t xml:space="preserve">Krueger RA, Casey MA. </w:t>
      </w:r>
      <w:r w:rsidRPr="0038051B">
        <w:rPr>
          <w:rFonts w:ascii="Courier New" w:hAnsi="Courier New" w:cs="Courier New"/>
          <w:i/>
          <w:iCs/>
          <w:color w:val="000000" w:themeColor="text1"/>
        </w:rPr>
        <w:t>Focus groups. A practical guide for applied research</w:t>
      </w:r>
      <w:r w:rsidRPr="0038051B">
        <w:rPr>
          <w:rFonts w:ascii="Courier New" w:hAnsi="Courier New" w:cs="Courier New"/>
          <w:i/>
          <w:color w:val="000000" w:themeColor="text1"/>
        </w:rPr>
        <w:t>.</w:t>
      </w:r>
      <w:r w:rsidRPr="0038051B">
        <w:rPr>
          <w:rFonts w:ascii="Courier New" w:hAnsi="Courier New" w:cs="Courier New"/>
          <w:color w:val="000000" w:themeColor="text1"/>
        </w:rPr>
        <w:t xml:space="preserve"> Thousand Oaks, CA: Sage; 2009.</w:t>
      </w:r>
    </w:p>
    <w:p w14:paraId="4F924508" w14:textId="1EBD3045" w:rsidR="00130FF4" w:rsidRPr="0038051B" w:rsidRDefault="00130FF4" w:rsidP="00130FF4">
      <w:pPr>
        <w:spacing w:before="120" w:line="240" w:lineRule="auto"/>
        <w:ind w:left="720" w:hanging="720"/>
        <w:rPr>
          <w:rFonts w:ascii="Courier New" w:hAnsi="Courier New" w:cs="Courier New"/>
          <w:color w:val="000000" w:themeColor="text1"/>
        </w:rPr>
      </w:pPr>
      <w:r w:rsidRPr="0038051B">
        <w:rPr>
          <w:rFonts w:ascii="Courier New" w:hAnsi="Courier New" w:cs="Courier New"/>
          <w:iCs/>
          <w:color w:val="000000" w:themeColor="text1"/>
        </w:rPr>
        <w:t>[</w:t>
      </w:r>
      <w:r w:rsidR="00BF099A">
        <w:rPr>
          <w:rFonts w:ascii="Courier New" w:hAnsi="Courier New" w:cs="Courier New"/>
          <w:iCs/>
          <w:color w:val="000000" w:themeColor="text1"/>
        </w:rPr>
        <w:t>8</w:t>
      </w:r>
      <w:r w:rsidRPr="0038051B">
        <w:rPr>
          <w:rFonts w:ascii="Courier New" w:hAnsi="Courier New" w:cs="Courier New"/>
          <w:iCs/>
          <w:color w:val="000000" w:themeColor="text1"/>
        </w:rPr>
        <w:t>]</w:t>
      </w:r>
      <w:r w:rsidRPr="0038051B">
        <w:rPr>
          <w:rFonts w:ascii="Courier New" w:hAnsi="Courier New" w:cs="Courier New"/>
          <w:iCs/>
          <w:color w:val="000000" w:themeColor="text1"/>
        </w:rPr>
        <w:tab/>
        <w:t>Goldenkoff</w:t>
      </w:r>
      <w:r w:rsidRPr="0038051B">
        <w:rPr>
          <w:rFonts w:ascii="Courier New" w:hAnsi="Courier New" w:cs="Courier New"/>
          <w:color w:val="000000" w:themeColor="text1"/>
        </w:rPr>
        <w:t xml:space="preserve"> R. Using focus groups. In: Wholey JS, Hatry HP, Newcomer KE, eds. </w:t>
      </w:r>
      <w:r w:rsidRPr="0038051B">
        <w:rPr>
          <w:rFonts w:ascii="Courier New" w:hAnsi="Courier New" w:cs="Courier New"/>
          <w:i/>
          <w:iCs/>
          <w:color w:val="000000" w:themeColor="text1"/>
        </w:rPr>
        <w:t>Handbook of practical program evaluation</w:t>
      </w:r>
      <w:r w:rsidRPr="0038051B">
        <w:rPr>
          <w:rFonts w:ascii="Courier New" w:hAnsi="Courier New" w:cs="Courier New"/>
          <w:color w:val="000000" w:themeColor="text1"/>
        </w:rPr>
        <w:t xml:space="preserve"> 2nd ed. San Francisco, CA: Jossey-Bass; 2004; 340-362.</w:t>
      </w:r>
    </w:p>
    <w:p w14:paraId="0BCFEC39" w14:textId="5AF19AD6" w:rsidR="00130FF4" w:rsidRPr="0038051B" w:rsidRDefault="00130FF4" w:rsidP="00130FF4">
      <w:pPr>
        <w:spacing w:before="120" w:line="240" w:lineRule="auto"/>
        <w:ind w:left="720" w:hanging="720"/>
        <w:rPr>
          <w:rFonts w:ascii="Courier New" w:hAnsi="Courier New" w:cs="Courier New"/>
          <w:color w:val="000000" w:themeColor="text1"/>
        </w:rPr>
      </w:pPr>
      <w:r w:rsidRPr="0038051B">
        <w:rPr>
          <w:rFonts w:ascii="Courier New" w:hAnsi="Courier New" w:cs="Courier New"/>
          <w:color w:val="000000" w:themeColor="text1"/>
        </w:rPr>
        <w:t>[</w:t>
      </w:r>
      <w:r w:rsidR="00BF099A">
        <w:rPr>
          <w:rFonts w:ascii="Courier New" w:hAnsi="Courier New" w:cs="Courier New"/>
          <w:color w:val="000000" w:themeColor="text1"/>
        </w:rPr>
        <w:t>9</w:t>
      </w:r>
      <w:r w:rsidRPr="0038051B">
        <w:rPr>
          <w:rFonts w:ascii="Courier New" w:hAnsi="Courier New" w:cs="Courier New"/>
          <w:color w:val="000000" w:themeColor="text1"/>
        </w:rPr>
        <w:t xml:space="preserve">] </w:t>
      </w:r>
      <w:r w:rsidRPr="0038051B">
        <w:rPr>
          <w:rFonts w:ascii="Courier New" w:hAnsi="Courier New" w:cs="Courier New"/>
          <w:color w:val="000000" w:themeColor="text1"/>
        </w:rPr>
        <w:tab/>
        <w:t xml:space="preserve">Quinn Patton M.  </w:t>
      </w:r>
      <w:r w:rsidRPr="0038051B">
        <w:rPr>
          <w:rFonts w:ascii="Courier New" w:hAnsi="Courier New" w:cs="Courier New"/>
          <w:i/>
          <w:iCs/>
          <w:color w:val="000000" w:themeColor="text1"/>
        </w:rPr>
        <w:t>Qualitative Research and Evaluation Methods</w:t>
      </w:r>
      <w:r w:rsidRPr="0038051B">
        <w:rPr>
          <w:rFonts w:ascii="Courier New" w:hAnsi="Courier New" w:cs="Courier New"/>
          <w:iCs/>
          <w:color w:val="000000" w:themeColor="text1"/>
        </w:rPr>
        <w:t xml:space="preserve"> 3rd ed.</w:t>
      </w:r>
      <w:r w:rsidRPr="0038051B">
        <w:rPr>
          <w:rFonts w:ascii="Courier New" w:hAnsi="Courier New" w:cs="Courier New"/>
          <w:color w:val="000000" w:themeColor="text1"/>
        </w:rPr>
        <w:t xml:space="preserve"> Thousand Oaks, CA: Sage; 2002.</w:t>
      </w:r>
    </w:p>
    <w:p w14:paraId="3C66919A" w14:textId="01CDE06F" w:rsidR="00130FF4" w:rsidRPr="0038051B" w:rsidRDefault="00130FF4" w:rsidP="00130FF4">
      <w:pPr>
        <w:spacing w:before="120" w:line="240" w:lineRule="auto"/>
        <w:ind w:left="720" w:hanging="720"/>
        <w:rPr>
          <w:rFonts w:ascii="Courier New" w:hAnsi="Courier New" w:cs="Courier New"/>
          <w:color w:val="000000" w:themeColor="text1"/>
        </w:rPr>
      </w:pPr>
      <w:r w:rsidRPr="0038051B">
        <w:rPr>
          <w:rFonts w:ascii="Courier New" w:hAnsi="Courier New" w:cs="Courier New"/>
          <w:color w:val="000000" w:themeColor="text1"/>
        </w:rPr>
        <w:t>[</w:t>
      </w:r>
      <w:r w:rsidR="00BF099A">
        <w:rPr>
          <w:rFonts w:ascii="Courier New" w:hAnsi="Courier New" w:cs="Courier New"/>
          <w:color w:val="000000" w:themeColor="text1"/>
        </w:rPr>
        <w:t>10</w:t>
      </w:r>
      <w:r w:rsidRPr="0038051B">
        <w:rPr>
          <w:rFonts w:ascii="Courier New" w:hAnsi="Courier New" w:cs="Courier New"/>
          <w:color w:val="000000" w:themeColor="text1"/>
        </w:rPr>
        <w:t>]</w:t>
      </w:r>
      <w:r w:rsidRPr="0038051B">
        <w:rPr>
          <w:rFonts w:ascii="Courier New" w:hAnsi="Courier New" w:cs="Courier New"/>
          <w:color w:val="000000" w:themeColor="text1"/>
        </w:rPr>
        <w:tab/>
        <w:t xml:space="preserve">Cantor D, O’Hare B, O’Connor K. The use of monetary incentives to reduce non-response in random digit dial telephone surveys. In: Lepkowski JM, Tucker C, Brick JM, Leeuw ED, Japec L, Lavrakas PJ, Link MW, Sangster RL, ed. </w:t>
      </w:r>
      <w:r w:rsidRPr="0038051B">
        <w:rPr>
          <w:rFonts w:ascii="Courier New" w:hAnsi="Courier New" w:cs="Courier New"/>
          <w:i/>
          <w:color w:val="000000" w:themeColor="text1"/>
        </w:rPr>
        <w:t>Advances in telephone survey methodology</w:t>
      </w:r>
      <w:r w:rsidRPr="0038051B">
        <w:rPr>
          <w:rFonts w:ascii="Courier New" w:hAnsi="Courier New" w:cs="Courier New"/>
          <w:color w:val="000000" w:themeColor="text1"/>
        </w:rPr>
        <w:t>.  New York, NY: Wiley; 2008:471-89.</w:t>
      </w:r>
    </w:p>
    <w:p w14:paraId="643ED75C" w14:textId="77777777" w:rsidR="00130FF4" w:rsidRPr="0038051B" w:rsidRDefault="00130FF4" w:rsidP="00130FF4">
      <w:pPr>
        <w:spacing w:before="120" w:line="240" w:lineRule="auto"/>
        <w:ind w:left="720" w:hanging="720"/>
        <w:rPr>
          <w:rFonts w:ascii="Courier New" w:hAnsi="Courier New" w:cs="Courier New"/>
          <w:color w:val="000000" w:themeColor="text1"/>
        </w:rPr>
      </w:pPr>
    </w:p>
    <w:p w14:paraId="6282D0D4" w14:textId="77777777" w:rsidR="00130FF4" w:rsidRPr="0038051B" w:rsidRDefault="00130FF4" w:rsidP="008A1964">
      <w:pPr>
        <w:spacing w:before="120" w:line="240" w:lineRule="auto"/>
        <w:ind w:left="720" w:hanging="720"/>
        <w:rPr>
          <w:rFonts w:ascii="Courier New" w:hAnsi="Courier New" w:cs="Courier New"/>
          <w:color w:val="000000" w:themeColor="text1"/>
        </w:rPr>
      </w:pPr>
    </w:p>
    <w:p w14:paraId="465099E9" w14:textId="77777777" w:rsidR="00CE6911" w:rsidRPr="0038051B" w:rsidRDefault="00CE6911" w:rsidP="008A1964">
      <w:pPr>
        <w:spacing w:before="120" w:line="240" w:lineRule="auto"/>
        <w:ind w:left="720" w:hanging="720"/>
        <w:rPr>
          <w:rFonts w:ascii="Courier New" w:eastAsia="Calibri" w:hAnsi="Courier New" w:cs="Courier New"/>
          <w:color w:val="000000" w:themeColor="text1"/>
        </w:rPr>
      </w:pPr>
    </w:p>
    <w:sectPr w:rsidR="00CE6911" w:rsidRPr="0038051B" w:rsidSect="006C753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A7694" w14:textId="77777777" w:rsidR="002F1233" w:rsidRDefault="002F1233" w:rsidP="00036B1E">
      <w:r>
        <w:separator/>
      </w:r>
    </w:p>
    <w:p w14:paraId="02D3D1AE" w14:textId="77777777" w:rsidR="002F1233" w:rsidRDefault="002F1233" w:rsidP="00036B1E"/>
    <w:p w14:paraId="131F9F62" w14:textId="77777777" w:rsidR="002F1233" w:rsidRDefault="002F1233" w:rsidP="00036B1E"/>
    <w:p w14:paraId="3F323BA9" w14:textId="77777777" w:rsidR="002F1233" w:rsidRDefault="002F1233" w:rsidP="00036B1E"/>
    <w:p w14:paraId="052790B3" w14:textId="77777777" w:rsidR="002F1233" w:rsidRDefault="002F1233" w:rsidP="00036B1E"/>
  </w:endnote>
  <w:endnote w:type="continuationSeparator" w:id="0">
    <w:p w14:paraId="06AED0D3" w14:textId="77777777" w:rsidR="002F1233" w:rsidRDefault="002F1233" w:rsidP="00036B1E">
      <w:r>
        <w:continuationSeparator/>
      </w:r>
    </w:p>
    <w:p w14:paraId="7B8DE98B" w14:textId="77777777" w:rsidR="002F1233" w:rsidRDefault="002F1233" w:rsidP="00036B1E"/>
    <w:p w14:paraId="0E4570DC" w14:textId="77777777" w:rsidR="002F1233" w:rsidRDefault="002F1233" w:rsidP="00036B1E"/>
    <w:p w14:paraId="1907690A" w14:textId="77777777" w:rsidR="002F1233" w:rsidRDefault="002F1233" w:rsidP="00036B1E"/>
    <w:p w14:paraId="4C555230" w14:textId="77777777" w:rsidR="002F1233" w:rsidRDefault="002F1233" w:rsidP="000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0E6E6" w14:textId="1CA8E3CA" w:rsidR="002F1233" w:rsidRDefault="002F1233" w:rsidP="00FE0B8D">
    <w:pPr>
      <w:pStyle w:val="Footer"/>
      <w:jc w:val="center"/>
    </w:pPr>
    <w:r>
      <w:fldChar w:fldCharType="begin"/>
    </w:r>
    <w:r>
      <w:instrText xml:space="preserve"> PAGE   \* MERGEFORMAT </w:instrText>
    </w:r>
    <w:r>
      <w:fldChar w:fldCharType="separate"/>
    </w:r>
    <w:r w:rsidR="00535E5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EBDBD" w14:textId="77777777" w:rsidR="002F1233" w:rsidRDefault="002F1233" w:rsidP="00036B1E">
      <w:r>
        <w:separator/>
      </w:r>
    </w:p>
  </w:footnote>
  <w:footnote w:type="continuationSeparator" w:id="0">
    <w:p w14:paraId="316A6DA5" w14:textId="77777777" w:rsidR="002F1233" w:rsidRDefault="002F1233" w:rsidP="00036B1E">
      <w:r>
        <w:continuationSeparator/>
      </w:r>
    </w:p>
    <w:p w14:paraId="5AFD23DD" w14:textId="77777777" w:rsidR="002F1233" w:rsidRDefault="002F1233" w:rsidP="00036B1E"/>
    <w:p w14:paraId="3C55CCB9" w14:textId="77777777" w:rsidR="002F1233" w:rsidRDefault="002F1233" w:rsidP="00036B1E"/>
    <w:p w14:paraId="429B9D37" w14:textId="77777777" w:rsidR="002F1233" w:rsidRDefault="002F1233" w:rsidP="00036B1E"/>
    <w:p w14:paraId="66EB0FCF" w14:textId="77777777" w:rsidR="002F1233" w:rsidRDefault="002F1233" w:rsidP="00036B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5605B"/>
    <w:multiLevelType w:val="hybridMultilevel"/>
    <w:tmpl w:val="218C6F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C04F7F"/>
    <w:multiLevelType w:val="hybridMultilevel"/>
    <w:tmpl w:val="0434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B85A5B"/>
    <w:multiLevelType w:val="hybridMultilevel"/>
    <w:tmpl w:val="ED6AB956"/>
    <w:lvl w:ilvl="0" w:tplc="9ECED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BB6D49"/>
    <w:multiLevelType w:val="hybridMultilevel"/>
    <w:tmpl w:val="BEA2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E57319"/>
    <w:multiLevelType w:val="hybridMultilevel"/>
    <w:tmpl w:val="1FEE5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C55FDC"/>
    <w:multiLevelType w:val="hybridMultilevel"/>
    <w:tmpl w:val="8988A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D1459D2"/>
    <w:multiLevelType w:val="multilevel"/>
    <w:tmpl w:val="34B8FBD4"/>
    <w:lvl w:ilvl="0">
      <w:start w:val="1"/>
      <w:numFmt w:val="bullet"/>
      <w:lvlText w:val=""/>
      <w:lvlJc w:val="left"/>
      <w:pPr>
        <w:tabs>
          <w:tab w:val="num" w:pos="1080"/>
        </w:tabs>
        <w:ind w:left="108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3">
    <w:nsid w:val="41D00BF2"/>
    <w:multiLevelType w:val="hybridMultilevel"/>
    <w:tmpl w:val="4A18CBE6"/>
    <w:lvl w:ilvl="0" w:tplc="AB4C246A">
      <w:start w:val="1"/>
      <w:numFmt w:val="decimal"/>
      <w:pStyle w:val="Heading1"/>
      <w:lvlText w:val="A. %1"/>
      <w:lvlJc w:val="left"/>
      <w:pPr>
        <w:ind w:left="35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0F0B28"/>
    <w:multiLevelType w:val="hybridMultilevel"/>
    <w:tmpl w:val="6F267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16">
    <w:nsid w:val="4AA01CB9"/>
    <w:multiLevelType w:val="hybridMultilevel"/>
    <w:tmpl w:val="773A5030"/>
    <w:lvl w:ilvl="0" w:tplc="3ABCC24C">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54562A96"/>
    <w:multiLevelType w:val="hybridMultilevel"/>
    <w:tmpl w:val="01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17"/>
  </w:num>
  <w:num w:numId="4">
    <w:abstractNumId w:val="13"/>
  </w:num>
  <w:num w:numId="5">
    <w:abstractNumId w:val="5"/>
  </w:num>
  <w:num w:numId="6">
    <w:abstractNumId w:val="12"/>
  </w:num>
  <w:num w:numId="7">
    <w:abstractNumId w:val="2"/>
  </w:num>
  <w:num w:numId="8">
    <w:abstractNumId w:val="4"/>
  </w:num>
  <w:num w:numId="9">
    <w:abstractNumId w:val="10"/>
  </w:num>
  <w:num w:numId="10">
    <w:abstractNumId w:val="19"/>
  </w:num>
  <w:num w:numId="11">
    <w:abstractNumId w:val="8"/>
  </w:num>
  <w:num w:numId="12">
    <w:abstractNumId w:val="18"/>
  </w:num>
  <w:num w:numId="13">
    <w:abstractNumId w:val="1"/>
  </w:num>
  <w:num w:numId="14">
    <w:abstractNumId w:val="11"/>
  </w:num>
  <w:num w:numId="15">
    <w:abstractNumId w:val="0"/>
  </w:num>
  <w:num w:numId="16">
    <w:abstractNumId w:val="6"/>
  </w:num>
  <w:num w:numId="17">
    <w:abstractNumId w:val="9"/>
  </w:num>
  <w:num w:numId="18">
    <w:abstractNumId w:val="7"/>
  </w:num>
  <w:num w:numId="19">
    <w:abstractNumId w:val="14"/>
  </w:num>
  <w:num w:numId="2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029wr5fw0rxnetxzh5a9rg5waxxvztaw2s&quot;&gt;PWI_OMB ICR&lt;record-ids&gt;&lt;item&gt;1&lt;/item&gt;&lt;item&gt;2&lt;/item&gt;&lt;item&gt;3&lt;/item&gt;&lt;/record-ids&gt;&lt;/item&gt;&lt;/Libraries&gt;"/>
  </w:docVars>
  <w:rsids>
    <w:rsidRoot w:val="00B6728A"/>
    <w:rsid w:val="00001DB7"/>
    <w:rsid w:val="00003217"/>
    <w:rsid w:val="00005253"/>
    <w:rsid w:val="000064EE"/>
    <w:rsid w:val="0000684D"/>
    <w:rsid w:val="00007F45"/>
    <w:rsid w:val="00010CCF"/>
    <w:rsid w:val="00013E25"/>
    <w:rsid w:val="00015735"/>
    <w:rsid w:val="00016FAA"/>
    <w:rsid w:val="00017113"/>
    <w:rsid w:val="0001715C"/>
    <w:rsid w:val="000221C9"/>
    <w:rsid w:val="00024201"/>
    <w:rsid w:val="0002568B"/>
    <w:rsid w:val="00025AD9"/>
    <w:rsid w:val="00027127"/>
    <w:rsid w:val="000302A1"/>
    <w:rsid w:val="0003284A"/>
    <w:rsid w:val="000352C7"/>
    <w:rsid w:val="000362AA"/>
    <w:rsid w:val="00036B1E"/>
    <w:rsid w:val="00037184"/>
    <w:rsid w:val="00041206"/>
    <w:rsid w:val="000414AE"/>
    <w:rsid w:val="000417D0"/>
    <w:rsid w:val="00041E9C"/>
    <w:rsid w:val="00042D88"/>
    <w:rsid w:val="00044387"/>
    <w:rsid w:val="000465D0"/>
    <w:rsid w:val="00051A54"/>
    <w:rsid w:val="00052EB8"/>
    <w:rsid w:val="000549F6"/>
    <w:rsid w:val="00054C56"/>
    <w:rsid w:val="00055F8A"/>
    <w:rsid w:val="00062274"/>
    <w:rsid w:val="000635F4"/>
    <w:rsid w:val="000639DE"/>
    <w:rsid w:val="00065F76"/>
    <w:rsid w:val="00066265"/>
    <w:rsid w:val="0007277D"/>
    <w:rsid w:val="00074812"/>
    <w:rsid w:val="00074864"/>
    <w:rsid w:val="000761A1"/>
    <w:rsid w:val="0007705A"/>
    <w:rsid w:val="000771F0"/>
    <w:rsid w:val="0008013B"/>
    <w:rsid w:val="00080E04"/>
    <w:rsid w:val="00082C63"/>
    <w:rsid w:val="00082D49"/>
    <w:rsid w:val="00083E8F"/>
    <w:rsid w:val="00083F51"/>
    <w:rsid w:val="00084BB8"/>
    <w:rsid w:val="00085818"/>
    <w:rsid w:val="00085A3E"/>
    <w:rsid w:val="00085D4F"/>
    <w:rsid w:val="00086092"/>
    <w:rsid w:val="00086DBC"/>
    <w:rsid w:val="00086EB5"/>
    <w:rsid w:val="00090CC5"/>
    <w:rsid w:val="00091B5B"/>
    <w:rsid w:val="00092F98"/>
    <w:rsid w:val="000978FA"/>
    <w:rsid w:val="000A0892"/>
    <w:rsid w:val="000A0BD8"/>
    <w:rsid w:val="000A0E08"/>
    <w:rsid w:val="000A1762"/>
    <w:rsid w:val="000A1A6C"/>
    <w:rsid w:val="000A277E"/>
    <w:rsid w:val="000A2864"/>
    <w:rsid w:val="000A301F"/>
    <w:rsid w:val="000A3ED7"/>
    <w:rsid w:val="000A4B86"/>
    <w:rsid w:val="000A54CA"/>
    <w:rsid w:val="000A588F"/>
    <w:rsid w:val="000A68B7"/>
    <w:rsid w:val="000A6F8C"/>
    <w:rsid w:val="000A7273"/>
    <w:rsid w:val="000B1286"/>
    <w:rsid w:val="000B2EB2"/>
    <w:rsid w:val="000B3532"/>
    <w:rsid w:val="000B4695"/>
    <w:rsid w:val="000B699B"/>
    <w:rsid w:val="000B7655"/>
    <w:rsid w:val="000C01F0"/>
    <w:rsid w:val="000C1BA7"/>
    <w:rsid w:val="000C248A"/>
    <w:rsid w:val="000C2831"/>
    <w:rsid w:val="000C2C78"/>
    <w:rsid w:val="000C474E"/>
    <w:rsid w:val="000C4950"/>
    <w:rsid w:val="000D3460"/>
    <w:rsid w:val="000D37F0"/>
    <w:rsid w:val="000D5175"/>
    <w:rsid w:val="000D54E0"/>
    <w:rsid w:val="000D5CD9"/>
    <w:rsid w:val="000D6132"/>
    <w:rsid w:val="000D67A3"/>
    <w:rsid w:val="000D7B54"/>
    <w:rsid w:val="000E0044"/>
    <w:rsid w:val="000E00AE"/>
    <w:rsid w:val="000E2A87"/>
    <w:rsid w:val="000E3043"/>
    <w:rsid w:val="000E4EE5"/>
    <w:rsid w:val="000E5B81"/>
    <w:rsid w:val="000E5C45"/>
    <w:rsid w:val="000E65D4"/>
    <w:rsid w:val="000F4983"/>
    <w:rsid w:val="000F5A59"/>
    <w:rsid w:val="000F6DD7"/>
    <w:rsid w:val="000F7453"/>
    <w:rsid w:val="000F7A4C"/>
    <w:rsid w:val="000F7E7F"/>
    <w:rsid w:val="00101744"/>
    <w:rsid w:val="00104E97"/>
    <w:rsid w:val="001052FE"/>
    <w:rsid w:val="0010636A"/>
    <w:rsid w:val="00106D25"/>
    <w:rsid w:val="00111290"/>
    <w:rsid w:val="0011144B"/>
    <w:rsid w:val="001158C2"/>
    <w:rsid w:val="0012023B"/>
    <w:rsid w:val="00120394"/>
    <w:rsid w:val="00121ADB"/>
    <w:rsid w:val="00121E8C"/>
    <w:rsid w:val="001230F4"/>
    <w:rsid w:val="00125019"/>
    <w:rsid w:val="00125848"/>
    <w:rsid w:val="00126B4F"/>
    <w:rsid w:val="001278CF"/>
    <w:rsid w:val="00130FF4"/>
    <w:rsid w:val="00132839"/>
    <w:rsid w:val="001335A2"/>
    <w:rsid w:val="00137EC5"/>
    <w:rsid w:val="0014310C"/>
    <w:rsid w:val="001442DC"/>
    <w:rsid w:val="001448DF"/>
    <w:rsid w:val="00144F71"/>
    <w:rsid w:val="001450C9"/>
    <w:rsid w:val="001465BA"/>
    <w:rsid w:val="00146F6C"/>
    <w:rsid w:val="001474FA"/>
    <w:rsid w:val="00152486"/>
    <w:rsid w:val="00154EAD"/>
    <w:rsid w:val="00155131"/>
    <w:rsid w:val="00156D46"/>
    <w:rsid w:val="00157AB2"/>
    <w:rsid w:val="00157B98"/>
    <w:rsid w:val="001606A1"/>
    <w:rsid w:val="00166642"/>
    <w:rsid w:val="0016698A"/>
    <w:rsid w:val="001669F0"/>
    <w:rsid w:val="00170034"/>
    <w:rsid w:val="00170CC8"/>
    <w:rsid w:val="00171387"/>
    <w:rsid w:val="001713FB"/>
    <w:rsid w:val="00174699"/>
    <w:rsid w:val="001756B2"/>
    <w:rsid w:val="001758F9"/>
    <w:rsid w:val="00175C44"/>
    <w:rsid w:val="0017767F"/>
    <w:rsid w:val="00177F4C"/>
    <w:rsid w:val="001802B2"/>
    <w:rsid w:val="00181FAC"/>
    <w:rsid w:val="00183085"/>
    <w:rsid w:val="00184D40"/>
    <w:rsid w:val="00185C77"/>
    <w:rsid w:val="00186D6B"/>
    <w:rsid w:val="00187692"/>
    <w:rsid w:val="001902D0"/>
    <w:rsid w:val="001903CD"/>
    <w:rsid w:val="00191C50"/>
    <w:rsid w:val="001924F6"/>
    <w:rsid w:val="00192B2D"/>
    <w:rsid w:val="001939B4"/>
    <w:rsid w:val="00196350"/>
    <w:rsid w:val="0019727A"/>
    <w:rsid w:val="001A1101"/>
    <w:rsid w:val="001A18B3"/>
    <w:rsid w:val="001A3229"/>
    <w:rsid w:val="001A341B"/>
    <w:rsid w:val="001A4996"/>
    <w:rsid w:val="001A53EC"/>
    <w:rsid w:val="001A5D32"/>
    <w:rsid w:val="001A5F48"/>
    <w:rsid w:val="001A5F79"/>
    <w:rsid w:val="001A6501"/>
    <w:rsid w:val="001A6558"/>
    <w:rsid w:val="001A7A5C"/>
    <w:rsid w:val="001B19A9"/>
    <w:rsid w:val="001B3D09"/>
    <w:rsid w:val="001B6301"/>
    <w:rsid w:val="001C0E7E"/>
    <w:rsid w:val="001C1706"/>
    <w:rsid w:val="001C1F6A"/>
    <w:rsid w:val="001C3E04"/>
    <w:rsid w:val="001C5122"/>
    <w:rsid w:val="001C78B5"/>
    <w:rsid w:val="001D0212"/>
    <w:rsid w:val="001D0308"/>
    <w:rsid w:val="001D08D3"/>
    <w:rsid w:val="001D09DC"/>
    <w:rsid w:val="001D3469"/>
    <w:rsid w:val="001D4596"/>
    <w:rsid w:val="001D4E09"/>
    <w:rsid w:val="001D71B9"/>
    <w:rsid w:val="001D7725"/>
    <w:rsid w:val="001D7E51"/>
    <w:rsid w:val="001E070B"/>
    <w:rsid w:val="001E11F3"/>
    <w:rsid w:val="001E1FEE"/>
    <w:rsid w:val="001E2DF7"/>
    <w:rsid w:val="001E2F26"/>
    <w:rsid w:val="001E3675"/>
    <w:rsid w:val="001E3F75"/>
    <w:rsid w:val="001E4F4C"/>
    <w:rsid w:val="001E7AF7"/>
    <w:rsid w:val="001F1E5B"/>
    <w:rsid w:val="001F1E87"/>
    <w:rsid w:val="001F40B3"/>
    <w:rsid w:val="001F4ED9"/>
    <w:rsid w:val="001F6554"/>
    <w:rsid w:val="00201205"/>
    <w:rsid w:val="00201904"/>
    <w:rsid w:val="00201A21"/>
    <w:rsid w:val="00201BE1"/>
    <w:rsid w:val="00203BD6"/>
    <w:rsid w:val="002056E2"/>
    <w:rsid w:val="00205A50"/>
    <w:rsid w:val="002104F7"/>
    <w:rsid w:val="00210CE7"/>
    <w:rsid w:val="00213A61"/>
    <w:rsid w:val="002142AC"/>
    <w:rsid w:val="0021449D"/>
    <w:rsid w:val="002170C2"/>
    <w:rsid w:val="00217684"/>
    <w:rsid w:val="00224A28"/>
    <w:rsid w:val="00225734"/>
    <w:rsid w:val="0022624D"/>
    <w:rsid w:val="0022772E"/>
    <w:rsid w:val="002301D7"/>
    <w:rsid w:val="002303DE"/>
    <w:rsid w:val="0023047A"/>
    <w:rsid w:val="00231F71"/>
    <w:rsid w:val="00232940"/>
    <w:rsid w:val="002330AA"/>
    <w:rsid w:val="002331C4"/>
    <w:rsid w:val="00233843"/>
    <w:rsid w:val="0023478C"/>
    <w:rsid w:val="002355F2"/>
    <w:rsid w:val="00235D0C"/>
    <w:rsid w:val="002379E1"/>
    <w:rsid w:val="0024133A"/>
    <w:rsid w:val="002425F7"/>
    <w:rsid w:val="00242602"/>
    <w:rsid w:val="0024297A"/>
    <w:rsid w:val="002440DE"/>
    <w:rsid w:val="00246BFD"/>
    <w:rsid w:val="00247137"/>
    <w:rsid w:val="00247E1F"/>
    <w:rsid w:val="0025154E"/>
    <w:rsid w:val="00253434"/>
    <w:rsid w:val="00254597"/>
    <w:rsid w:val="00255336"/>
    <w:rsid w:val="002557D3"/>
    <w:rsid w:val="00256B90"/>
    <w:rsid w:val="00257F6F"/>
    <w:rsid w:val="00260AD8"/>
    <w:rsid w:val="00260D84"/>
    <w:rsid w:val="0026128B"/>
    <w:rsid w:val="0026183C"/>
    <w:rsid w:val="00264A6F"/>
    <w:rsid w:val="0026581C"/>
    <w:rsid w:val="002670AA"/>
    <w:rsid w:val="00267C81"/>
    <w:rsid w:val="00270051"/>
    <w:rsid w:val="002714A5"/>
    <w:rsid w:val="00271B75"/>
    <w:rsid w:val="00272F27"/>
    <w:rsid w:val="00273B2F"/>
    <w:rsid w:val="00274288"/>
    <w:rsid w:val="002748BE"/>
    <w:rsid w:val="00274DAA"/>
    <w:rsid w:val="00275EF2"/>
    <w:rsid w:val="002760EC"/>
    <w:rsid w:val="0027683C"/>
    <w:rsid w:val="00276959"/>
    <w:rsid w:val="00276CE5"/>
    <w:rsid w:val="00277C21"/>
    <w:rsid w:val="00280355"/>
    <w:rsid w:val="002812A6"/>
    <w:rsid w:val="00282337"/>
    <w:rsid w:val="00283D05"/>
    <w:rsid w:val="002866EE"/>
    <w:rsid w:val="00286BDB"/>
    <w:rsid w:val="0028727A"/>
    <w:rsid w:val="0029051D"/>
    <w:rsid w:val="002921E2"/>
    <w:rsid w:val="002948AC"/>
    <w:rsid w:val="00296919"/>
    <w:rsid w:val="00296ADC"/>
    <w:rsid w:val="00297AB9"/>
    <w:rsid w:val="002A0619"/>
    <w:rsid w:val="002A21EE"/>
    <w:rsid w:val="002A245D"/>
    <w:rsid w:val="002A282A"/>
    <w:rsid w:val="002A4430"/>
    <w:rsid w:val="002A4B64"/>
    <w:rsid w:val="002A5340"/>
    <w:rsid w:val="002A5427"/>
    <w:rsid w:val="002A72DA"/>
    <w:rsid w:val="002B01B6"/>
    <w:rsid w:val="002B159A"/>
    <w:rsid w:val="002B1C80"/>
    <w:rsid w:val="002B2960"/>
    <w:rsid w:val="002B2B6A"/>
    <w:rsid w:val="002B2C27"/>
    <w:rsid w:val="002B31C1"/>
    <w:rsid w:val="002B326A"/>
    <w:rsid w:val="002B3440"/>
    <w:rsid w:val="002B4C68"/>
    <w:rsid w:val="002B5409"/>
    <w:rsid w:val="002C113E"/>
    <w:rsid w:val="002C44B9"/>
    <w:rsid w:val="002C4654"/>
    <w:rsid w:val="002C4848"/>
    <w:rsid w:val="002C4F78"/>
    <w:rsid w:val="002C5513"/>
    <w:rsid w:val="002C5B7E"/>
    <w:rsid w:val="002C6CC5"/>
    <w:rsid w:val="002D5F9C"/>
    <w:rsid w:val="002D6150"/>
    <w:rsid w:val="002D7A24"/>
    <w:rsid w:val="002E2EB3"/>
    <w:rsid w:val="002E401B"/>
    <w:rsid w:val="002E40F7"/>
    <w:rsid w:val="002E43CF"/>
    <w:rsid w:val="002F0D86"/>
    <w:rsid w:val="002F0DB1"/>
    <w:rsid w:val="002F1233"/>
    <w:rsid w:val="002F1DF4"/>
    <w:rsid w:val="002F2AD5"/>
    <w:rsid w:val="002F3E1A"/>
    <w:rsid w:val="002F4AC3"/>
    <w:rsid w:val="002F722E"/>
    <w:rsid w:val="002F7270"/>
    <w:rsid w:val="00300A74"/>
    <w:rsid w:val="0030122D"/>
    <w:rsid w:val="003014D7"/>
    <w:rsid w:val="00301628"/>
    <w:rsid w:val="00301A5F"/>
    <w:rsid w:val="0030209F"/>
    <w:rsid w:val="00302EB2"/>
    <w:rsid w:val="00304272"/>
    <w:rsid w:val="003049C9"/>
    <w:rsid w:val="00305C6C"/>
    <w:rsid w:val="00311F37"/>
    <w:rsid w:val="003123D1"/>
    <w:rsid w:val="00312E64"/>
    <w:rsid w:val="0031419C"/>
    <w:rsid w:val="00314498"/>
    <w:rsid w:val="00316420"/>
    <w:rsid w:val="00316924"/>
    <w:rsid w:val="00317FD4"/>
    <w:rsid w:val="00320CAD"/>
    <w:rsid w:val="00321C29"/>
    <w:rsid w:val="00322D38"/>
    <w:rsid w:val="0032750A"/>
    <w:rsid w:val="00327936"/>
    <w:rsid w:val="00327FE2"/>
    <w:rsid w:val="00330B51"/>
    <w:rsid w:val="00330E3E"/>
    <w:rsid w:val="00332597"/>
    <w:rsid w:val="00335A38"/>
    <w:rsid w:val="00336148"/>
    <w:rsid w:val="003361E3"/>
    <w:rsid w:val="003402FA"/>
    <w:rsid w:val="00340811"/>
    <w:rsid w:val="00340DE3"/>
    <w:rsid w:val="003413DA"/>
    <w:rsid w:val="00343BEF"/>
    <w:rsid w:val="0034577B"/>
    <w:rsid w:val="003465C5"/>
    <w:rsid w:val="003479C0"/>
    <w:rsid w:val="00351444"/>
    <w:rsid w:val="003519AD"/>
    <w:rsid w:val="00351F65"/>
    <w:rsid w:val="00353C78"/>
    <w:rsid w:val="003541F4"/>
    <w:rsid w:val="00355352"/>
    <w:rsid w:val="003554B0"/>
    <w:rsid w:val="00355834"/>
    <w:rsid w:val="00355E82"/>
    <w:rsid w:val="00357438"/>
    <w:rsid w:val="00360496"/>
    <w:rsid w:val="00362134"/>
    <w:rsid w:val="00364800"/>
    <w:rsid w:val="00364D04"/>
    <w:rsid w:val="0038051B"/>
    <w:rsid w:val="00382F45"/>
    <w:rsid w:val="00383D0B"/>
    <w:rsid w:val="00384103"/>
    <w:rsid w:val="00384DB1"/>
    <w:rsid w:val="0038521D"/>
    <w:rsid w:val="00385A1A"/>
    <w:rsid w:val="00385E10"/>
    <w:rsid w:val="003863D7"/>
    <w:rsid w:val="00387D79"/>
    <w:rsid w:val="00387F7E"/>
    <w:rsid w:val="003920C9"/>
    <w:rsid w:val="0039254E"/>
    <w:rsid w:val="00392759"/>
    <w:rsid w:val="00392EEE"/>
    <w:rsid w:val="003931DA"/>
    <w:rsid w:val="00394692"/>
    <w:rsid w:val="00395D22"/>
    <w:rsid w:val="00396D2B"/>
    <w:rsid w:val="003972C2"/>
    <w:rsid w:val="003979EA"/>
    <w:rsid w:val="003A12F1"/>
    <w:rsid w:val="003A1AE5"/>
    <w:rsid w:val="003A5C59"/>
    <w:rsid w:val="003A5DFD"/>
    <w:rsid w:val="003A668E"/>
    <w:rsid w:val="003B04FB"/>
    <w:rsid w:val="003B23BD"/>
    <w:rsid w:val="003B26E1"/>
    <w:rsid w:val="003B2CC0"/>
    <w:rsid w:val="003B59AF"/>
    <w:rsid w:val="003B5B28"/>
    <w:rsid w:val="003B6EF1"/>
    <w:rsid w:val="003C046F"/>
    <w:rsid w:val="003C1081"/>
    <w:rsid w:val="003C181B"/>
    <w:rsid w:val="003C467D"/>
    <w:rsid w:val="003C4707"/>
    <w:rsid w:val="003C4AC4"/>
    <w:rsid w:val="003C5942"/>
    <w:rsid w:val="003C5EE6"/>
    <w:rsid w:val="003C67EE"/>
    <w:rsid w:val="003C73CE"/>
    <w:rsid w:val="003D0783"/>
    <w:rsid w:val="003D0BAF"/>
    <w:rsid w:val="003D0F64"/>
    <w:rsid w:val="003D143E"/>
    <w:rsid w:val="003D15A7"/>
    <w:rsid w:val="003D26D9"/>
    <w:rsid w:val="003D2769"/>
    <w:rsid w:val="003D35EE"/>
    <w:rsid w:val="003D564F"/>
    <w:rsid w:val="003D5827"/>
    <w:rsid w:val="003D5EAD"/>
    <w:rsid w:val="003D6C5A"/>
    <w:rsid w:val="003E1560"/>
    <w:rsid w:val="003E1D6A"/>
    <w:rsid w:val="003E3066"/>
    <w:rsid w:val="003E3733"/>
    <w:rsid w:val="003E436C"/>
    <w:rsid w:val="003E4BE6"/>
    <w:rsid w:val="003E73B0"/>
    <w:rsid w:val="003F0B8E"/>
    <w:rsid w:val="003F4216"/>
    <w:rsid w:val="003F66A8"/>
    <w:rsid w:val="003F6CD5"/>
    <w:rsid w:val="00400407"/>
    <w:rsid w:val="004009CC"/>
    <w:rsid w:val="00401AB4"/>
    <w:rsid w:val="00403C53"/>
    <w:rsid w:val="00407079"/>
    <w:rsid w:val="00411528"/>
    <w:rsid w:val="004118C6"/>
    <w:rsid w:val="00411D31"/>
    <w:rsid w:val="00412388"/>
    <w:rsid w:val="00412E54"/>
    <w:rsid w:val="004142E9"/>
    <w:rsid w:val="00414ED3"/>
    <w:rsid w:val="00415D81"/>
    <w:rsid w:val="004162CF"/>
    <w:rsid w:val="0041646D"/>
    <w:rsid w:val="00416604"/>
    <w:rsid w:val="00417BA8"/>
    <w:rsid w:val="0042095C"/>
    <w:rsid w:val="00420DFE"/>
    <w:rsid w:val="00420FA6"/>
    <w:rsid w:val="0042258D"/>
    <w:rsid w:val="00423F82"/>
    <w:rsid w:val="00425340"/>
    <w:rsid w:val="0042628C"/>
    <w:rsid w:val="00427D78"/>
    <w:rsid w:val="004311D7"/>
    <w:rsid w:val="00431481"/>
    <w:rsid w:val="0043150F"/>
    <w:rsid w:val="00432255"/>
    <w:rsid w:val="00432515"/>
    <w:rsid w:val="0043618D"/>
    <w:rsid w:val="004362D0"/>
    <w:rsid w:val="0043633A"/>
    <w:rsid w:val="00436770"/>
    <w:rsid w:val="00436D01"/>
    <w:rsid w:val="00436EAC"/>
    <w:rsid w:val="00437D15"/>
    <w:rsid w:val="00440680"/>
    <w:rsid w:val="00441104"/>
    <w:rsid w:val="00443459"/>
    <w:rsid w:val="0044413A"/>
    <w:rsid w:val="00444234"/>
    <w:rsid w:val="004457BA"/>
    <w:rsid w:val="00445C68"/>
    <w:rsid w:val="00446382"/>
    <w:rsid w:val="00446489"/>
    <w:rsid w:val="004465C6"/>
    <w:rsid w:val="004501DB"/>
    <w:rsid w:val="00451DF2"/>
    <w:rsid w:val="004523AA"/>
    <w:rsid w:val="0045688D"/>
    <w:rsid w:val="0045790F"/>
    <w:rsid w:val="004603AE"/>
    <w:rsid w:val="00462C22"/>
    <w:rsid w:val="00463008"/>
    <w:rsid w:val="004634EB"/>
    <w:rsid w:val="004637CA"/>
    <w:rsid w:val="00464FAB"/>
    <w:rsid w:val="00465266"/>
    <w:rsid w:val="00465818"/>
    <w:rsid w:val="0046624C"/>
    <w:rsid w:val="0046732A"/>
    <w:rsid w:val="00470C36"/>
    <w:rsid w:val="00470FEF"/>
    <w:rsid w:val="00471292"/>
    <w:rsid w:val="00472460"/>
    <w:rsid w:val="004731E8"/>
    <w:rsid w:val="00473A7A"/>
    <w:rsid w:val="00475241"/>
    <w:rsid w:val="00476C4D"/>
    <w:rsid w:val="0048217C"/>
    <w:rsid w:val="00482304"/>
    <w:rsid w:val="00482DA7"/>
    <w:rsid w:val="00483DA6"/>
    <w:rsid w:val="00484543"/>
    <w:rsid w:val="004845E9"/>
    <w:rsid w:val="00484A26"/>
    <w:rsid w:val="004868C0"/>
    <w:rsid w:val="00486D9A"/>
    <w:rsid w:val="004876D6"/>
    <w:rsid w:val="004912F1"/>
    <w:rsid w:val="004923C8"/>
    <w:rsid w:val="00494C6E"/>
    <w:rsid w:val="00496180"/>
    <w:rsid w:val="0049630A"/>
    <w:rsid w:val="004965D7"/>
    <w:rsid w:val="00497F00"/>
    <w:rsid w:val="004A319B"/>
    <w:rsid w:val="004A3B91"/>
    <w:rsid w:val="004A47B0"/>
    <w:rsid w:val="004A48E5"/>
    <w:rsid w:val="004A6988"/>
    <w:rsid w:val="004B1450"/>
    <w:rsid w:val="004B415B"/>
    <w:rsid w:val="004B483B"/>
    <w:rsid w:val="004B5D34"/>
    <w:rsid w:val="004C1BC8"/>
    <w:rsid w:val="004C3C1E"/>
    <w:rsid w:val="004C3E01"/>
    <w:rsid w:val="004C411E"/>
    <w:rsid w:val="004C56EB"/>
    <w:rsid w:val="004C679B"/>
    <w:rsid w:val="004D0171"/>
    <w:rsid w:val="004D1CCB"/>
    <w:rsid w:val="004D6C32"/>
    <w:rsid w:val="004E073D"/>
    <w:rsid w:val="004E157B"/>
    <w:rsid w:val="004E1BDC"/>
    <w:rsid w:val="004E2868"/>
    <w:rsid w:val="004E2AF0"/>
    <w:rsid w:val="004E6018"/>
    <w:rsid w:val="004F19DE"/>
    <w:rsid w:val="004F23CB"/>
    <w:rsid w:val="004F2B14"/>
    <w:rsid w:val="004F2FE3"/>
    <w:rsid w:val="004F3761"/>
    <w:rsid w:val="004F3E47"/>
    <w:rsid w:val="004F510B"/>
    <w:rsid w:val="004F745C"/>
    <w:rsid w:val="005005FD"/>
    <w:rsid w:val="00503EB1"/>
    <w:rsid w:val="00505EED"/>
    <w:rsid w:val="005068EC"/>
    <w:rsid w:val="00507B49"/>
    <w:rsid w:val="00507D51"/>
    <w:rsid w:val="0051090B"/>
    <w:rsid w:val="0052055F"/>
    <w:rsid w:val="00521443"/>
    <w:rsid w:val="00521690"/>
    <w:rsid w:val="00522A27"/>
    <w:rsid w:val="005230BA"/>
    <w:rsid w:val="005238B6"/>
    <w:rsid w:val="00527153"/>
    <w:rsid w:val="00527618"/>
    <w:rsid w:val="00527A0B"/>
    <w:rsid w:val="00527BCA"/>
    <w:rsid w:val="00527C26"/>
    <w:rsid w:val="00527C7C"/>
    <w:rsid w:val="00530E9A"/>
    <w:rsid w:val="00530F5D"/>
    <w:rsid w:val="00531EA8"/>
    <w:rsid w:val="00533FA9"/>
    <w:rsid w:val="005350C4"/>
    <w:rsid w:val="00535177"/>
    <w:rsid w:val="005359F8"/>
    <w:rsid w:val="00535E56"/>
    <w:rsid w:val="0053614A"/>
    <w:rsid w:val="0053676B"/>
    <w:rsid w:val="00536A88"/>
    <w:rsid w:val="00536DBE"/>
    <w:rsid w:val="00537368"/>
    <w:rsid w:val="00537446"/>
    <w:rsid w:val="00543337"/>
    <w:rsid w:val="005445E7"/>
    <w:rsid w:val="005446D6"/>
    <w:rsid w:val="00544C65"/>
    <w:rsid w:val="00547B32"/>
    <w:rsid w:val="0055109D"/>
    <w:rsid w:val="00552E42"/>
    <w:rsid w:val="005530CB"/>
    <w:rsid w:val="00553CC6"/>
    <w:rsid w:val="00553F8B"/>
    <w:rsid w:val="00554729"/>
    <w:rsid w:val="00554D74"/>
    <w:rsid w:val="00555460"/>
    <w:rsid w:val="005565EE"/>
    <w:rsid w:val="00560B3D"/>
    <w:rsid w:val="0056457D"/>
    <w:rsid w:val="00564645"/>
    <w:rsid w:val="00564B1E"/>
    <w:rsid w:val="005665D4"/>
    <w:rsid w:val="00567E46"/>
    <w:rsid w:val="005707C7"/>
    <w:rsid w:val="005738EE"/>
    <w:rsid w:val="00573E6A"/>
    <w:rsid w:val="0057428A"/>
    <w:rsid w:val="00574DF0"/>
    <w:rsid w:val="005759BC"/>
    <w:rsid w:val="00575A96"/>
    <w:rsid w:val="00575F42"/>
    <w:rsid w:val="00576095"/>
    <w:rsid w:val="005771E7"/>
    <w:rsid w:val="00583EB8"/>
    <w:rsid w:val="0058423A"/>
    <w:rsid w:val="00585E63"/>
    <w:rsid w:val="00586E8F"/>
    <w:rsid w:val="00587087"/>
    <w:rsid w:val="0059386F"/>
    <w:rsid w:val="005A0BAA"/>
    <w:rsid w:val="005A117F"/>
    <w:rsid w:val="005A36B9"/>
    <w:rsid w:val="005A5C90"/>
    <w:rsid w:val="005A6C8C"/>
    <w:rsid w:val="005B02A7"/>
    <w:rsid w:val="005B30C3"/>
    <w:rsid w:val="005B3430"/>
    <w:rsid w:val="005B4CBF"/>
    <w:rsid w:val="005B6F7E"/>
    <w:rsid w:val="005C088F"/>
    <w:rsid w:val="005C2FAC"/>
    <w:rsid w:val="005C3916"/>
    <w:rsid w:val="005C4449"/>
    <w:rsid w:val="005C6870"/>
    <w:rsid w:val="005C7A03"/>
    <w:rsid w:val="005D068F"/>
    <w:rsid w:val="005D0C3B"/>
    <w:rsid w:val="005D28F1"/>
    <w:rsid w:val="005D2DAF"/>
    <w:rsid w:val="005D4294"/>
    <w:rsid w:val="005D6F64"/>
    <w:rsid w:val="005D75A1"/>
    <w:rsid w:val="005E12E0"/>
    <w:rsid w:val="005E3142"/>
    <w:rsid w:val="005E3472"/>
    <w:rsid w:val="005E5A1A"/>
    <w:rsid w:val="005E6252"/>
    <w:rsid w:val="005E66FB"/>
    <w:rsid w:val="005E6DD1"/>
    <w:rsid w:val="005E7F42"/>
    <w:rsid w:val="005E7FA5"/>
    <w:rsid w:val="005F1173"/>
    <w:rsid w:val="005F1598"/>
    <w:rsid w:val="005F2FA8"/>
    <w:rsid w:val="005F3A68"/>
    <w:rsid w:val="005F483C"/>
    <w:rsid w:val="005F6EBA"/>
    <w:rsid w:val="00600B1C"/>
    <w:rsid w:val="00601786"/>
    <w:rsid w:val="00602096"/>
    <w:rsid w:val="00604B11"/>
    <w:rsid w:val="00604B70"/>
    <w:rsid w:val="006055D0"/>
    <w:rsid w:val="00607539"/>
    <w:rsid w:val="00607869"/>
    <w:rsid w:val="00610080"/>
    <w:rsid w:val="00611395"/>
    <w:rsid w:val="006134DC"/>
    <w:rsid w:val="00614B05"/>
    <w:rsid w:val="00614FB8"/>
    <w:rsid w:val="00620382"/>
    <w:rsid w:val="00621242"/>
    <w:rsid w:val="006217A8"/>
    <w:rsid w:val="0062269B"/>
    <w:rsid w:val="0062483E"/>
    <w:rsid w:val="00631DA6"/>
    <w:rsid w:val="006355ED"/>
    <w:rsid w:val="00635E2E"/>
    <w:rsid w:val="00641D05"/>
    <w:rsid w:val="00643F08"/>
    <w:rsid w:val="0064423E"/>
    <w:rsid w:val="00645B4D"/>
    <w:rsid w:val="00645CA5"/>
    <w:rsid w:val="00647990"/>
    <w:rsid w:val="00647EC4"/>
    <w:rsid w:val="00652785"/>
    <w:rsid w:val="006530F2"/>
    <w:rsid w:val="0065473D"/>
    <w:rsid w:val="00654ABE"/>
    <w:rsid w:val="00655CF4"/>
    <w:rsid w:val="00661E87"/>
    <w:rsid w:val="00662162"/>
    <w:rsid w:val="006650AC"/>
    <w:rsid w:val="006652A8"/>
    <w:rsid w:val="0066533B"/>
    <w:rsid w:val="00665BE6"/>
    <w:rsid w:val="00665E7E"/>
    <w:rsid w:val="0066640B"/>
    <w:rsid w:val="00667F2E"/>
    <w:rsid w:val="00673D69"/>
    <w:rsid w:val="00673E4B"/>
    <w:rsid w:val="00674CF0"/>
    <w:rsid w:val="00674F27"/>
    <w:rsid w:val="00676BCD"/>
    <w:rsid w:val="006772F9"/>
    <w:rsid w:val="006778A4"/>
    <w:rsid w:val="00680057"/>
    <w:rsid w:val="00681EEF"/>
    <w:rsid w:val="00683151"/>
    <w:rsid w:val="006849A5"/>
    <w:rsid w:val="00685B08"/>
    <w:rsid w:val="00687A84"/>
    <w:rsid w:val="00687D01"/>
    <w:rsid w:val="006901A4"/>
    <w:rsid w:val="006910AF"/>
    <w:rsid w:val="00692290"/>
    <w:rsid w:val="0069267F"/>
    <w:rsid w:val="00693967"/>
    <w:rsid w:val="00693B1F"/>
    <w:rsid w:val="00694862"/>
    <w:rsid w:val="00695DE4"/>
    <w:rsid w:val="00695E41"/>
    <w:rsid w:val="00697BFD"/>
    <w:rsid w:val="006A2DE5"/>
    <w:rsid w:val="006A32DB"/>
    <w:rsid w:val="006A3ACF"/>
    <w:rsid w:val="006A4740"/>
    <w:rsid w:val="006A4E7A"/>
    <w:rsid w:val="006A6E14"/>
    <w:rsid w:val="006A79AB"/>
    <w:rsid w:val="006B2A81"/>
    <w:rsid w:val="006B637C"/>
    <w:rsid w:val="006B7C2C"/>
    <w:rsid w:val="006C08C9"/>
    <w:rsid w:val="006C1265"/>
    <w:rsid w:val="006C1599"/>
    <w:rsid w:val="006C237A"/>
    <w:rsid w:val="006C7530"/>
    <w:rsid w:val="006C7AAB"/>
    <w:rsid w:val="006D00FE"/>
    <w:rsid w:val="006D0127"/>
    <w:rsid w:val="006D1289"/>
    <w:rsid w:val="006D1DD3"/>
    <w:rsid w:val="006D37F4"/>
    <w:rsid w:val="006D3A76"/>
    <w:rsid w:val="006D4D35"/>
    <w:rsid w:val="006D61ED"/>
    <w:rsid w:val="006D754B"/>
    <w:rsid w:val="006D7BF6"/>
    <w:rsid w:val="006E0CE5"/>
    <w:rsid w:val="006E0DA9"/>
    <w:rsid w:val="006E4F6D"/>
    <w:rsid w:val="006E5312"/>
    <w:rsid w:val="006E6B84"/>
    <w:rsid w:val="006F150A"/>
    <w:rsid w:val="006F350A"/>
    <w:rsid w:val="006F3B03"/>
    <w:rsid w:val="006F52E5"/>
    <w:rsid w:val="006F5CDB"/>
    <w:rsid w:val="007018BD"/>
    <w:rsid w:val="00702D38"/>
    <w:rsid w:val="00703510"/>
    <w:rsid w:val="007046A6"/>
    <w:rsid w:val="00704720"/>
    <w:rsid w:val="00704C3D"/>
    <w:rsid w:val="00704CA8"/>
    <w:rsid w:val="00705B95"/>
    <w:rsid w:val="00706DFB"/>
    <w:rsid w:val="00707566"/>
    <w:rsid w:val="007100A4"/>
    <w:rsid w:val="00712317"/>
    <w:rsid w:val="00712D5E"/>
    <w:rsid w:val="00720639"/>
    <w:rsid w:val="00722924"/>
    <w:rsid w:val="007230F0"/>
    <w:rsid w:val="0072483F"/>
    <w:rsid w:val="007266A2"/>
    <w:rsid w:val="00727368"/>
    <w:rsid w:val="00730B36"/>
    <w:rsid w:val="00730E56"/>
    <w:rsid w:val="00731459"/>
    <w:rsid w:val="00732EBE"/>
    <w:rsid w:val="00733C85"/>
    <w:rsid w:val="00735814"/>
    <w:rsid w:val="00736C15"/>
    <w:rsid w:val="007503F4"/>
    <w:rsid w:val="00751884"/>
    <w:rsid w:val="0075568C"/>
    <w:rsid w:val="00755B8D"/>
    <w:rsid w:val="00756996"/>
    <w:rsid w:val="00760E9C"/>
    <w:rsid w:val="007630C5"/>
    <w:rsid w:val="0076610B"/>
    <w:rsid w:val="007675A8"/>
    <w:rsid w:val="0077164D"/>
    <w:rsid w:val="007721D2"/>
    <w:rsid w:val="007725DC"/>
    <w:rsid w:val="00772DB9"/>
    <w:rsid w:val="0077339B"/>
    <w:rsid w:val="00773B6B"/>
    <w:rsid w:val="007747FB"/>
    <w:rsid w:val="00775EBB"/>
    <w:rsid w:val="007811F1"/>
    <w:rsid w:val="00781CF8"/>
    <w:rsid w:val="007830DA"/>
    <w:rsid w:val="00785870"/>
    <w:rsid w:val="00786106"/>
    <w:rsid w:val="00786CD5"/>
    <w:rsid w:val="00787AF2"/>
    <w:rsid w:val="00790D31"/>
    <w:rsid w:val="00795154"/>
    <w:rsid w:val="0079620D"/>
    <w:rsid w:val="00796AD0"/>
    <w:rsid w:val="00796C00"/>
    <w:rsid w:val="007A0D5F"/>
    <w:rsid w:val="007A1938"/>
    <w:rsid w:val="007A1CCA"/>
    <w:rsid w:val="007A4488"/>
    <w:rsid w:val="007A5C83"/>
    <w:rsid w:val="007B0493"/>
    <w:rsid w:val="007B04AC"/>
    <w:rsid w:val="007B0FC0"/>
    <w:rsid w:val="007B47DB"/>
    <w:rsid w:val="007B4F13"/>
    <w:rsid w:val="007B72CA"/>
    <w:rsid w:val="007C2F91"/>
    <w:rsid w:val="007C53FF"/>
    <w:rsid w:val="007C5DC4"/>
    <w:rsid w:val="007C74D0"/>
    <w:rsid w:val="007D2DE2"/>
    <w:rsid w:val="007D51F9"/>
    <w:rsid w:val="007E1FFE"/>
    <w:rsid w:val="007E3B66"/>
    <w:rsid w:val="007E3EAE"/>
    <w:rsid w:val="007E4D54"/>
    <w:rsid w:val="007E5554"/>
    <w:rsid w:val="007E59D5"/>
    <w:rsid w:val="007E5B87"/>
    <w:rsid w:val="007E62C1"/>
    <w:rsid w:val="007F0C50"/>
    <w:rsid w:val="007F1CD6"/>
    <w:rsid w:val="007F1DE6"/>
    <w:rsid w:val="00800148"/>
    <w:rsid w:val="008005AD"/>
    <w:rsid w:val="0080069A"/>
    <w:rsid w:val="0080238B"/>
    <w:rsid w:val="008031F3"/>
    <w:rsid w:val="0080532B"/>
    <w:rsid w:val="00810429"/>
    <w:rsid w:val="00812254"/>
    <w:rsid w:val="00813A66"/>
    <w:rsid w:val="008148A7"/>
    <w:rsid w:val="008165D6"/>
    <w:rsid w:val="00817BA7"/>
    <w:rsid w:val="008215E5"/>
    <w:rsid w:val="00823980"/>
    <w:rsid w:val="008239F9"/>
    <w:rsid w:val="0082409E"/>
    <w:rsid w:val="0082435A"/>
    <w:rsid w:val="00824B77"/>
    <w:rsid w:val="00825A05"/>
    <w:rsid w:val="00825F81"/>
    <w:rsid w:val="00826C46"/>
    <w:rsid w:val="008307E0"/>
    <w:rsid w:val="008313AA"/>
    <w:rsid w:val="00831443"/>
    <w:rsid w:val="0083316A"/>
    <w:rsid w:val="00833409"/>
    <w:rsid w:val="008346F9"/>
    <w:rsid w:val="00836A0B"/>
    <w:rsid w:val="00836A12"/>
    <w:rsid w:val="00841A2B"/>
    <w:rsid w:val="0084244B"/>
    <w:rsid w:val="008435B7"/>
    <w:rsid w:val="00843B59"/>
    <w:rsid w:val="00845258"/>
    <w:rsid w:val="008452A0"/>
    <w:rsid w:val="008454D9"/>
    <w:rsid w:val="00845C97"/>
    <w:rsid w:val="0084765B"/>
    <w:rsid w:val="008534C7"/>
    <w:rsid w:val="008557FD"/>
    <w:rsid w:val="00855B8C"/>
    <w:rsid w:val="008564BF"/>
    <w:rsid w:val="00856538"/>
    <w:rsid w:val="00856F48"/>
    <w:rsid w:val="0085723B"/>
    <w:rsid w:val="00857EC0"/>
    <w:rsid w:val="008637F1"/>
    <w:rsid w:val="008638F5"/>
    <w:rsid w:val="00863B06"/>
    <w:rsid w:val="00864323"/>
    <w:rsid w:val="00864D92"/>
    <w:rsid w:val="0086647F"/>
    <w:rsid w:val="00866672"/>
    <w:rsid w:val="00866F7C"/>
    <w:rsid w:val="008704C8"/>
    <w:rsid w:val="00871C0A"/>
    <w:rsid w:val="00873BC0"/>
    <w:rsid w:val="00874BD0"/>
    <w:rsid w:val="00875AA9"/>
    <w:rsid w:val="00877216"/>
    <w:rsid w:val="00877265"/>
    <w:rsid w:val="008806B8"/>
    <w:rsid w:val="00880E26"/>
    <w:rsid w:val="0088117D"/>
    <w:rsid w:val="0088274A"/>
    <w:rsid w:val="00885926"/>
    <w:rsid w:val="00885CD4"/>
    <w:rsid w:val="008903A6"/>
    <w:rsid w:val="0089109D"/>
    <w:rsid w:val="00891137"/>
    <w:rsid w:val="00891BB6"/>
    <w:rsid w:val="00892F11"/>
    <w:rsid w:val="0089345A"/>
    <w:rsid w:val="00894A46"/>
    <w:rsid w:val="00897217"/>
    <w:rsid w:val="008A13A5"/>
    <w:rsid w:val="008A1964"/>
    <w:rsid w:val="008A1D50"/>
    <w:rsid w:val="008A1EC9"/>
    <w:rsid w:val="008A20D8"/>
    <w:rsid w:val="008A25C3"/>
    <w:rsid w:val="008A4F38"/>
    <w:rsid w:val="008A54FE"/>
    <w:rsid w:val="008A5A74"/>
    <w:rsid w:val="008B0BCB"/>
    <w:rsid w:val="008B375D"/>
    <w:rsid w:val="008B40E2"/>
    <w:rsid w:val="008B45BF"/>
    <w:rsid w:val="008B4ED3"/>
    <w:rsid w:val="008B5806"/>
    <w:rsid w:val="008B78A0"/>
    <w:rsid w:val="008B7D38"/>
    <w:rsid w:val="008C068F"/>
    <w:rsid w:val="008C1012"/>
    <w:rsid w:val="008C1F4E"/>
    <w:rsid w:val="008C2357"/>
    <w:rsid w:val="008C396D"/>
    <w:rsid w:val="008C4C94"/>
    <w:rsid w:val="008C5653"/>
    <w:rsid w:val="008C7E7D"/>
    <w:rsid w:val="008D182E"/>
    <w:rsid w:val="008D1B40"/>
    <w:rsid w:val="008D3CD4"/>
    <w:rsid w:val="008D4791"/>
    <w:rsid w:val="008D50EE"/>
    <w:rsid w:val="008D563A"/>
    <w:rsid w:val="008D5DE3"/>
    <w:rsid w:val="008D5E10"/>
    <w:rsid w:val="008D5F41"/>
    <w:rsid w:val="008D6CA1"/>
    <w:rsid w:val="008D6D96"/>
    <w:rsid w:val="008E240A"/>
    <w:rsid w:val="008E3A4B"/>
    <w:rsid w:val="008E4202"/>
    <w:rsid w:val="008E5D94"/>
    <w:rsid w:val="008F0F95"/>
    <w:rsid w:val="008F1135"/>
    <w:rsid w:val="008F13A4"/>
    <w:rsid w:val="008F1662"/>
    <w:rsid w:val="008F1F88"/>
    <w:rsid w:val="008F2E31"/>
    <w:rsid w:val="008F33C4"/>
    <w:rsid w:val="008F37F4"/>
    <w:rsid w:val="008F5148"/>
    <w:rsid w:val="008F5347"/>
    <w:rsid w:val="009019B2"/>
    <w:rsid w:val="009021C6"/>
    <w:rsid w:val="00903E1D"/>
    <w:rsid w:val="00904B01"/>
    <w:rsid w:val="0090667B"/>
    <w:rsid w:val="009073EC"/>
    <w:rsid w:val="00912173"/>
    <w:rsid w:val="00912AB2"/>
    <w:rsid w:val="00912FF3"/>
    <w:rsid w:val="0091355F"/>
    <w:rsid w:val="009145AE"/>
    <w:rsid w:val="00916CD6"/>
    <w:rsid w:val="009172D0"/>
    <w:rsid w:val="00921D99"/>
    <w:rsid w:val="00921DBB"/>
    <w:rsid w:val="0092459D"/>
    <w:rsid w:val="009248A4"/>
    <w:rsid w:val="00926148"/>
    <w:rsid w:val="00926190"/>
    <w:rsid w:val="00926791"/>
    <w:rsid w:val="009277EF"/>
    <w:rsid w:val="00930046"/>
    <w:rsid w:val="0093068D"/>
    <w:rsid w:val="009313B1"/>
    <w:rsid w:val="00931530"/>
    <w:rsid w:val="00931A19"/>
    <w:rsid w:val="00933B9C"/>
    <w:rsid w:val="00934216"/>
    <w:rsid w:val="009347AB"/>
    <w:rsid w:val="00934EFC"/>
    <w:rsid w:val="00935CD1"/>
    <w:rsid w:val="00937BB3"/>
    <w:rsid w:val="00937FDD"/>
    <w:rsid w:val="0094041B"/>
    <w:rsid w:val="009404ED"/>
    <w:rsid w:val="00940A82"/>
    <w:rsid w:val="00940EFA"/>
    <w:rsid w:val="00941285"/>
    <w:rsid w:val="00941BD6"/>
    <w:rsid w:val="00942561"/>
    <w:rsid w:val="00942BFD"/>
    <w:rsid w:val="00944E15"/>
    <w:rsid w:val="00945108"/>
    <w:rsid w:val="00945F56"/>
    <w:rsid w:val="0094613C"/>
    <w:rsid w:val="00950167"/>
    <w:rsid w:val="009524EB"/>
    <w:rsid w:val="00952AB6"/>
    <w:rsid w:val="00954B24"/>
    <w:rsid w:val="009614EB"/>
    <w:rsid w:val="009645D8"/>
    <w:rsid w:val="00964C88"/>
    <w:rsid w:val="009655BC"/>
    <w:rsid w:val="009669C0"/>
    <w:rsid w:val="00972829"/>
    <w:rsid w:val="0097283E"/>
    <w:rsid w:val="00973F1A"/>
    <w:rsid w:val="00974254"/>
    <w:rsid w:val="00975708"/>
    <w:rsid w:val="00975A69"/>
    <w:rsid w:val="0097707D"/>
    <w:rsid w:val="0097743C"/>
    <w:rsid w:val="00980091"/>
    <w:rsid w:val="009814A1"/>
    <w:rsid w:val="00981567"/>
    <w:rsid w:val="00981D0B"/>
    <w:rsid w:val="0098314C"/>
    <w:rsid w:val="0098354B"/>
    <w:rsid w:val="009838A3"/>
    <w:rsid w:val="00984BCB"/>
    <w:rsid w:val="00986803"/>
    <w:rsid w:val="009870C4"/>
    <w:rsid w:val="00990976"/>
    <w:rsid w:val="009909CC"/>
    <w:rsid w:val="00992B44"/>
    <w:rsid w:val="00995815"/>
    <w:rsid w:val="00996068"/>
    <w:rsid w:val="00996F86"/>
    <w:rsid w:val="009970C8"/>
    <w:rsid w:val="009A3736"/>
    <w:rsid w:val="009A4CE8"/>
    <w:rsid w:val="009B14BF"/>
    <w:rsid w:val="009B1E31"/>
    <w:rsid w:val="009B25E2"/>
    <w:rsid w:val="009B6E14"/>
    <w:rsid w:val="009C30E6"/>
    <w:rsid w:val="009C4E10"/>
    <w:rsid w:val="009C55BD"/>
    <w:rsid w:val="009C67B5"/>
    <w:rsid w:val="009C72E3"/>
    <w:rsid w:val="009C75C9"/>
    <w:rsid w:val="009C7DE3"/>
    <w:rsid w:val="009D03F3"/>
    <w:rsid w:val="009D2143"/>
    <w:rsid w:val="009D2271"/>
    <w:rsid w:val="009D2BA7"/>
    <w:rsid w:val="009D3D2C"/>
    <w:rsid w:val="009D42C5"/>
    <w:rsid w:val="009D4501"/>
    <w:rsid w:val="009D5849"/>
    <w:rsid w:val="009D5BD5"/>
    <w:rsid w:val="009D73BC"/>
    <w:rsid w:val="009D7A19"/>
    <w:rsid w:val="009E1647"/>
    <w:rsid w:val="009E5C6E"/>
    <w:rsid w:val="009E70D2"/>
    <w:rsid w:val="009F001E"/>
    <w:rsid w:val="009F009F"/>
    <w:rsid w:val="009F15E4"/>
    <w:rsid w:val="009F767D"/>
    <w:rsid w:val="009F7B45"/>
    <w:rsid w:val="00A02428"/>
    <w:rsid w:val="00A02EEA"/>
    <w:rsid w:val="00A04E5F"/>
    <w:rsid w:val="00A0577B"/>
    <w:rsid w:val="00A071D4"/>
    <w:rsid w:val="00A07D2B"/>
    <w:rsid w:val="00A11FAB"/>
    <w:rsid w:val="00A13564"/>
    <w:rsid w:val="00A142A1"/>
    <w:rsid w:val="00A15371"/>
    <w:rsid w:val="00A17FDF"/>
    <w:rsid w:val="00A20861"/>
    <w:rsid w:val="00A20C41"/>
    <w:rsid w:val="00A20ED5"/>
    <w:rsid w:val="00A23890"/>
    <w:rsid w:val="00A23C36"/>
    <w:rsid w:val="00A23E5D"/>
    <w:rsid w:val="00A27694"/>
    <w:rsid w:val="00A30183"/>
    <w:rsid w:val="00A32D00"/>
    <w:rsid w:val="00A33404"/>
    <w:rsid w:val="00A344C7"/>
    <w:rsid w:val="00A3524F"/>
    <w:rsid w:val="00A354C1"/>
    <w:rsid w:val="00A36F49"/>
    <w:rsid w:val="00A379DD"/>
    <w:rsid w:val="00A37F0A"/>
    <w:rsid w:val="00A43EA8"/>
    <w:rsid w:val="00A44113"/>
    <w:rsid w:val="00A451CB"/>
    <w:rsid w:val="00A50230"/>
    <w:rsid w:val="00A510BA"/>
    <w:rsid w:val="00A547EA"/>
    <w:rsid w:val="00A54D7A"/>
    <w:rsid w:val="00A551D2"/>
    <w:rsid w:val="00A573E8"/>
    <w:rsid w:val="00A5773E"/>
    <w:rsid w:val="00A610B3"/>
    <w:rsid w:val="00A61486"/>
    <w:rsid w:val="00A621D9"/>
    <w:rsid w:val="00A63C0F"/>
    <w:rsid w:val="00A65E0D"/>
    <w:rsid w:val="00A66512"/>
    <w:rsid w:val="00A6695F"/>
    <w:rsid w:val="00A66C89"/>
    <w:rsid w:val="00A719A1"/>
    <w:rsid w:val="00A72EEF"/>
    <w:rsid w:val="00A80129"/>
    <w:rsid w:val="00A808E5"/>
    <w:rsid w:val="00A81E7C"/>
    <w:rsid w:val="00A828D9"/>
    <w:rsid w:val="00A829C3"/>
    <w:rsid w:val="00A865A2"/>
    <w:rsid w:val="00A87BC0"/>
    <w:rsid w:val="00A91E0F"/>
    <w:rsid w:val="00A936DB"/>
    <w:rsid w:val="00A972D8"/>
    <w:rsid w:val="00A974CE"/>
    <w:rsid w:val="00AA1BDA"/>
    <w:rsid w:val="00AA4DAE"/>
    <w:rsid w:val="00AA6392"/>
    <w:rsid w:val="00AB5C33"/>
    <w:rsid w:val="00AB71BC"/>
    <w:rsid w:val="00AC1EA9"/>
    <w:rsid w:val="00AC2F05"/>
    <w:rsid w:val="00AC3619"/>
    <w:rsid w:val="00AC3936"/>
    <w:rsid w:val="00AC4DC8"/>
    <w:rsid w:val="00AD3135"/>
    <w:rsid w:val="00AD3407"/>
    <w:rsid w:val="00AD34E9"/>
    <w:rsid w:val="00AD3AE6"/>
    <w:rsid w:val="00AD4B18"/>
    <w:rsid w:val="00AD512F"/>
    <w:rsid w:val="00AE0071"/>
    <w:rsid w:val="00AE12A0"/>
    <w:rsid w:val="00AE206C"/>
    <w:rsid w:val="00AE78A7"/>
    <w:rsid w:val="00AF0AC3"/>
    <w:rsid w:val="00AF0F71"/>
    <w:rsid w:val="00AF17AC"/>
    <w:rsid w:val="00AF2DEB"/>
    <w:rsid w:val="00AF2E9D"/>
    <w:rsid w:val="00AF30A6"/>
    <w:rsid w:val="00AF30C2"/>
    <w:rsid w:val="00AF34E0"/>
    <w:rsid w:val="00AF3A59"/>
    <w:rsid w:val="00AF5463"/>
    <w:rsid w:val="00AF6992"/>
    <w:rsid w:val="00AF6CC6"/>
    <w:rsid w:val="00AF707B"/>
    <w:rsid w:val="00B00D37"/>
    <w:rsid w:val="00B03300"/>
    <w:rsid w:val="00B04DAA"/>
    <w:rsid w:val="00B05018"/>
    <w:rsid w:val="00B053CF"/>
    <w:rsid w:val="00B0572E"/>
    <w:rsid w:val="00B0598F"/>
    <w:rsid w:val="00B06016"/>
    <w:rsid w:val="00B070B2"/>
    <w:rsid w:val="00B15D49"/>
    <w:rsid w:val="00B16383"/>
    <w:rsid w:val="00B16C61"/>
    <w:rsid w:val="00B174FB"/>
    <w:rsid w:val="00B1778C"/>
    <w:rsid w:val="00B20954"/>
    <w:rsid w:val="00B20F37"/>
    <w:rsid w:val="00B21C19"/>
    <w:rsid w:val="00B21D16"/>
    <w:rsid w:val="00B21E69"/>
    <w:rsid w:val="00B2260A"/>
    <w:rsid w:val="00B234EA"/>
    <w:rsid w:val="00B23893"/>
    <w:rsid w:val="00B23D46"/>
    <w:rsid w:val="00B24C44"/>
    <w:rsid w:val="00B25208"/>
    <w:rsid w:val="00B2792E"/>
    <w:rsid w:val="00B27C65"/>
    <w:rsid w:val="00B30903"/>
    <w:rsid w:val="00B321C4"/>
    <w:rsid w:val="00B32A4D"/>
    <w:rsid w:val="00B34245"/>
    <w:rsid w:val="00B34516"/>
    <w:rsid w:val="00B35669"/>
    <w:rsid w:val="00B357DA"/>
    <w:rsid w:val="00B375CB"/>
    <w:rsid w:val="00B37E21"/>
    <w:rsid w:val="00B44F8B"/>
    <w:rsid w:val="00B451A8"/>
    <w:rsid w:val="00B452A7"/>
    <w:rsid w:val="00B4781C"/>
    <w:rsid w:val="00B51DB4"/>
    <w:rsid w:val="00B52424"/>
    <w:rsid w:val="00B5290B"/>
    <w:rsid w:val="00B52A5B"/>
    <w:rsid w:val="00B53A4D"/>
    <w:rsid w:val="00B55182"/>
    <w:rsid w:val="00B553EC"/>
    <w:rsid w:val="00B5567F"/>
    <w:rsid w:val="00B56646"/>
    <w:rsid w:val="00B57EE8"/>
    <w:rsid w:val="00B635BF"/>
    <w:rsid w:val="00B63955"/>
    <w:rsid w:val="00B63A44"/>
    <w:rsid w:val="00B64464"/>
    <w:rsid w:val="00B6728A"/>
    <w:rsid w:val="00B71D81"/>
    <w:rsid w:val="00B74387"/>
    <w:rsid w:val="00B75C9E"/>
    <w:rsid w:val="00B7705C"/>
    <w:rsid w:val="00B80ADB"/>
    <w:rsid w:val="00B812BD"/>
    <w:rsid w:val="00B82CFB"/>
    <w:rsid w:val="00B83DC4"/>
    <w:rsid w:val="00B85225"/>
    <w:rsid w:val="00B91287"/>
    <w:rsid w:val="00B92A41"/>
    <w:rsid w:val="00B95461"/>
    <w:rsid w:val="00B95A6D"/>
    <w:rsid w:val="00B97639"/>
    <w:rsid w:val="00B97A61"/>
    <w:rsid w:val="00B97EEE"/>
    <w:rsid w:val="00BA04DB"/>
    <w:rsid w:val="00BA1114"/>
    <w:rsid w:val="00BA1EB0"/>
    <w:rsid w:val="00BA1F65"/>
    <w:rsid w:val="00BA28AF"/>
    <w:rsid w:val="00BA51A6"/>
    <w:rsid w:val="00BA548C"/>
    <w:rsid w:val="00BA7653"/>
    <w:rsid w:val="00BB15CC"/>
    <w:rsid w:val="00BB254C"/>
    <w:rsid w:val="00BB282B"/>
    <w:rsid w:val="00BB3B89"/>
    <w:rsid w:val="00BB6446"/>
    <w:rsid w:val="00BB682D"/>
    <w:rsid w:val="00BC0903"/>
    <w:rsid w:val="00BC0956"/>
    <w:rsid w:val="00BC0A60"/>
    <w:rsid w:val="00BC1055"/>
    <w:rsid w:val="00BC1F56"/>
    <w:rsid w:val="00BC216F"/>
    <w:rsid w:val="00BC347F"/>
    <w:rsid w:val="00BC380C"/>
    <w:rsid w:val="00BC3B86"/>
    <w:rsid w:val="00BC3F46"/>
    <w:rsid w:val="00BC4D09"/>
    <w:rsid w:val="00BC66A5"/>
    <w:rsid w:val="00BD1214"/>
    <w:rsid w:val="00BD21BB"/>
    <w:rsid w:val="00BD39E4"/>
    <w:rsid w:val="00BD5A82"/>
    <w:rsid w:val="00BD6DBF"/>
    <w:rsid w:val="00BE0AF6"/>
    <w:rsid w:val="00BE390D"/>
    <w:rsid w:val="00BE3E2A"/>
    <w:rsid w:val="00BE3F28"/>
    <w:rsid w:val="00BE46BC"/>
    <w:rsid w:val="00BE4D8F"/>
    <w:rsid w:val="00BE57FC"/>
    <w:rsid w:val="00BE6668"/>
    <w:rsid w:val="00BF099A"/>
    <w:rsid w:val="00BF1059"/>
    <w:rsid w:val="00BF377E"/>
    <w:rsid w:val="00BF46D3"/>
    <w:rsid w:val="00BF5B67"/>
    <w:rsid w:val="00BF5DD2"/>
    <w:rsid w:val="00BF632F"/>
    <w:rsid w:val="00BF68E1"/>
    <w:rsid w:val="00C025BD"/>
    <w:rsid w:val="00C02DFE"/>
    <w:rsid w:val="00C03CEB"/>
    <w:rsid w:val="00C05BEF"/>
    <w:rsid w:val="00C05F1A"/>
    <w:rsid w:val="00C06439"/>
    <w:rsid w:val="00C06B79"/>
    <w:rsid w:val="00C10283"/>
    <w:rsid w:val="00C10310"/>
    <w:rsid w:val="00C138A9"/>
    <w:rsid w:val="00C16ADE"/>
    <w:rsid w:val="00C1756D"/>
    <w:rsid w:val="00C1769E"/>
    <w:rsid w:val="00C217C3"/>
    <w:rsid w:val="00C219B4"/>
    <w:rsid w:val="00C23441"/>
    <w:rsid w:val="00C23F8B"/>
    <w:rsid w:val="00C2564B"/>
    <w:rsid w:val="00C25C11"/>
    <w:rsid w:val="00C27EAE"/>
    <w:rsid w:val="00C32069"/>
    <w:rsid w:val="00C32436"/>
    <w:rsid w:val="00C332DD"/>
    <w:rsid w:val="00C3340B"/>
    <w:rsid w:val="00C40C1D"/>
    <w:rsid w:val="00C41B78"/>
    <w:rsid w:val="00C42896"/>
    <w:rsid w:val="00C43670"/>
    <w:rsid w:val="00C4460B"/>
    <w:rsid w:val="00C465B1"/>
    <w:rsid w:val="00C465C4"/>
    <w:rsid w:val="00C50562"/>
    <w:rsid w:val="00C50F3F"/>
    <w:rsid w:val="00C5216E"/>
    <w:rsid w:val="00C53CA8"/>
    <w:rsid w:val="00C547FB"/>
    <w:rsid w:val="00C5608A"/>
    <w:rsid w:val="00C6034D"/>
    <w:rsid w:val="00C60844"/>
    <w:rsid w:val="00C63635"/>
    <w:rsid w:val="00C63925"/>
    <w:rsid w:val="00C64765"/>
    <w:rsid w:val="00C660EA"/>
    <w:rsid w:val="00C66E1A"/>
    <w:rsid w:val="00C71657"/>
    <w:rsid w:val="00C71E07"/>
    <w:rsid w:val="00C7483A"/>
    <w:rsid w:val="00C7524E"/>
    <w:rsid w:val="00C75DC8"/>
    <w:rsid w:val="00C84DC6"/>
    <w:rsid w:val="00C862BE"/>
    <w:rsid w:val="00C87BA3"/>
    <w:rsid w:val="00C90537"/>
    <w:rsid w:val="00C91B33"/>
    <w:rsid w:val="00C91DA4"/>
    <w:rsid w:val="00C92326"/>
    <w:rsid w:val="00C94DE3"/>
    <w:rsid w:val="00C967CC"/>
    <w:rsid w:val="00CA0C93"/>
    <w:rsid w:val="00CA0CF8"/>
    <w:rsid w:val="00CA10AF"/>
    <w:rsid w:val="00CA13E6"/>
    <w:rsid w:val="00CA25DF"/>
    <w:rsid w:val="00CA3DCE"/>
    <w:rsid w:val="00CA42F5"/>
    <w:rsid w:val="00CA6281"/>
    <w:rsid w:val="00CA6A49"/>
    <w:rsid w:val="00CB068D"/>
    <w:rsid w:val="00CB2691"/>
    <w:rsid w:val="00CB64AC"/>
    <w:rsid w:val="00CB6D69"/>
    <w:rsid w:val="00CB75AB"/>
    <w:rsid w:val="00CB79DE"/>
    <w:rsid w:val="00CB7FE5"/>
    <w:rsid w:val="00CC005A"/>
    <w:rsid w:val="00CC0362"/>
    <w:rsid w:val="00CC0B17"/>
    <w:rsid w:val="00CC27A4"/>
    <w:rsid w:val="00CC28FC"/>
    <w:rsid w:val="00CC359B"/>
    <w:rsid w:val="00CC43F0"/>
    <w:rsid w:val="00CC4988"/>
    <w:rsid w:val="00CC7177"/>
    <w:rsid w:val="00CC728E"/>
    <w:rsid w:val="00CC73B5"/>
    <w:rsid w:val="00CC7592"/>
    <w:rsid w:val="00CD071A"/>
    <w:rsid w:val="00CD15A3"/>
    <w:rsid w:val="00CD1EF3"/>
    <w:rsid w:val="00CD21DA"/>
    <w:rsid w:val="00CD2EF3"/>
    <w:rsid w:val="00CD4354"/>
    <w:rsid w:val="00CD47E4"/>
    <w:rsid w:val="00CD57B4"/>
    <w:rsid w:val="00CD5BD6"/>
    <w:rsid w:val="00CD5E67"/>
    <w:rsid w:val="00CD678E"/>
    <w:rsid w:val="00CD6C40"/>
    <w:rsid w:val="00CD6E5D"/>
    <w:rsid w:val="00CD743D"/>
    <w:rsid w:val="00CE00E1"/>
    <w:rsid w:val="00CE0DB0"/>
    <w:rsid w:val="00CE66EB"/>
    <w:rsid w:val="00CE6911"/>
    <w:rsid w:val="00CF074D"/>
    <w:rsid w:val="00CF0B0A"/>
    <w:rsid w:val="00CF20B9"/>
    <w:rsid w:val="00CF3A61"/>
    <w:rsid w:val="00CF4CF4"/>
    <w:rsid w:val="00CF5250"/>
    <w:rsid w:val="00CF7EA8"/>
    <w:rsid w:val="00D00B0E"/>
    <w:rsid w:val="00D022F6"/>
    <w:rsid w:val="00D03F68"/>
    <w:rsid w:val="00D04F78"/>
    <w:rsid w:val="00D066C4"/>
    <w:rsid w:val="00D203DA"/>
    <w:rsid w:val="00D224B2"/>
    <w:rsid w:val="00D224EC"/>
    <w:rsid w:val="00D22864"/>
    <w:rsid w:val="00D25C92"/>
    <w:rsid w:val="00D31B77"/>
    <w:rsid w:val="00D31E9C"/>
    <w:rsid w:val="00D32082"/>
    <w:rsid w:val="00D3799E"/>
    <w:rsid w:val="00D379B9"/>
    <w:rsid w:val="00D40468"/>
    <w:rsid w:val="00D40FB4"/>
    <w:rsid w:val="00D4118A"/>
    <w:rsid w:val="00D41277"/>
    <w:rsid w:val="00D412C0"/>
    <w:rsid w:val="00D47CC0"/>
    <w:rsid w:val="00D5012D"/>
    <w:rsid w:val="00D511D8"/>
    <w:rsid w:val="00D51618"/>
    <w:rsid w:val="00D51B01"/>
    <w:rsid w:val="00D52CA1"/>
    <w:rsid w:val="00D546CB"/>
    <w:rsid w:val="00D55054"/>
    <w:rsid w:val="00D557AC"/>
    <w:rsid w:val="00D57741"/>
    <w:rsid w:val="00D617B9"/>
    <w:rsid w:val="00D6223E"/>
    <w:rsid w:val="00D62948"/>
    <w:rsid w:val="00D669ED"/>
    <w:rsid w:val="00D747FB"/>
    <w:rsid w:val="00D74C9F"/>
    <w:rsid w:val="00D76FC0"/>
    <w:rsid w:val="00D77513"/>
    <w:rsid w:val="00D77FA0"/>
    <w:rsid w:val="00D800D8"/>
    <w:rsid w:val="00D84E20"/>
    <w:rsid w:val="00D862D2"/>
    <w:rsid w:val="00D868F5"/>
    <w:rsid w:val="00D872CA"/>
    <w:rsid w:val="00D90F0C"/>
    <w:rsid w:val="00D915C2"/>
    <w:rsid w:val="00D91B97"/>
    <w:rsid w:val="00D9258B"/>
    <w:rsid w:val="00D9414D"/>
    <w:rsid w:val="00D96C14"/>
    <w:rsid w:val="00D9724B"/>
    <w:rsid w:val="00DA2B48"/>
    <w:rsid w:val="00DA37E2"/>
    <w:rsid w:val="00DA6D1C"/>
    <w:rsid w:val="00DB0603"/>
    <w:rsid w:val="00DB0C0C"/>
    <w:rsid w:val="00DB1A4F"/>
    <w:rsid w:val="00DC0B6F"/>
    <w:rsid w:val="00DC2BCF"/>
    <w:rsid w:val="00DC33C8"/>
    <w:rsid w:val="00DC635D"/>
    <w:rsid w:val="00DD011B"/>
    <w:rsid w:val="00DD1B31"/>
    <w:rsid w:val="00DD3B65"/>
    <w:rsid w:val="00DD53BA"/>
    <w:rsid w:val="00DD71A3"/>
    <w:rsid w:val="00DE21E2"/>
    <w:rsid w:val="00DE2706"/>
    <w:rsid w:val="00DE63B7"/>
    <w:rsid w:val="00DE7168"/>
    <w:rsid w:val="00DF1BA2"/>
    <w:rsid w:val="00DF1BDF"/>
    <w:rsid w:val="00DF286D"/>
    <w:rsid w:val="00DF3A88"/>
    <w:rsid w:val="00DF73A8"/>
    <w:rsid w:val="00DF794D"/>
    <w:rsid w:val="00DF7E90"/>
    <w:rsid w:val="00E02360"/>
    <w:rsid w:val="00E04257"/>
    <w:rsid w:val="00E067A3"/>
    <w:rsid w:val="00E07F42"/>
    <w:rsid w:val="00E10AE0"/>
    <w:rsid w:val="00E10CE2"/>
    <w:rsid w:val="00E12294"/>
    <w:rsid w:val="00E14449"/>
    <w:rsid w:val="00E1624A"/>
    <w:rsid w:val="00E168FE"/>
    <w:rsid w:val="00E17561"/>
    <w:rsid w:val="00E1795F"/>
    <w:rsid w:val="00E17C88"/>
    <w:rsid w:val="00E22E90"/>
    <w:rsid w:val="00E24424"/>
    <w:rsid w:val="00E24653"/>
    <w:rsid w:val="00E24944"/>
    <w:rsid w:val="00E24A3B"/>
    <w:rsid w:val="00E305B7"/>
    <w:rsid w:val="00E309BA"/>
    <w:rsid w:val="00E35112"/>
    <w:rsid w:val="00E36661"/>
    <w:rsid w:val="00E36F9F"/>
    <w:rsid w:val="00E3739B"/>
    <w:rsid w:val="00E3783B"/>
    <w:rsid w:val="00E37D9F"/>
    <w:rsid w:val="00E37F39"/>
    <w:rsid w:val="00E4005C"/>
    <w:rsid w:val="00E40CFC"/>
    <w:rsid w:val="00E41B3E"/>
    <w:rsid w:val="00E42B88"/>
    <w:rsid w:val="00E42BBE"/>
    <w:rsid w:val="00E4614D"/>
    <w:rsid w:val="00E46857"/>
    <w:rsid w:val="00E50484"/>
    <w:rsid w:val="00E50BBA"/>
    <w:rsid w:val="00E53EE8"/>
    <w:rsid w:val="00E557A2"/>
    <w:rsid w:val="00E575F6"/>
    <w:rsid w:val="00E57B00"/>
    <w:rsid w:val="00E60443"/>
    <w:rsid w:val="00E60CBF"/>
    <w:rsid w:val="00E637B0"/>
    <w:rsid w:val="00E64846"/>
    <w:rsid w:val="00E654E5"/>
    <w:rsid w:val="00E658CB"/>
    <w:rsid w:val="00E665BB"/>
    <w:rsid w:val="00E66A94"/>
    <w:rsid w:val="00E66BDA"/>
    <w:rsid w:val="00E70338"/>
    <w:rsid w:val="00E72783"/>
    <w:rsid w:val="00E727B7"/>
    <w:rsid w:val="00E72CAD"/>
    <w:rsid w:val="00E73569"/>
    <w:rsid w:val="00E74C01"/>
    <w:rsid w:val="00E759E6"/>
    <w:rsid w:val="00E75C43"/>
    <w:rsid w:val="00E7630A"/>
    <w:rsid w:val="00E77D44"/>
    <w:rsid w:val="00E8035F"/>
    <w:rsid w:val="00E811E6"/>
    <w:rsid w:val="00E8269F"/>
    <w:rsid w:val="00E84352"/>
    <w:rsid w:val="00E84623"/>
    <w:rsid w:val="00E8487D"/>
    <w:rsid w:val="00E84FD4"/>
    <w:rsid w:val="00E865AC"/>
    <w:rsid w:val="00E872E6"/>
    <w:rsid w:val="00E879A4"/>
    <w:rsid w:val="00E9103A"/>
    <w:rsid w:val="00E913E1"/>
    <w:rsid w:val="00E94A17"/>
    <w:rsid w:val="00E96228"/>
    <w:rsid w:val="00E96381"/>
    <w:rsid w:val="00EA05A7"/>
    <w:rsid w:val="00EA3D21"/>
    <w:rsid w:val="00EA572E"/>
    <w:rsid w:val="00EA60E3"/>
    <w:rsid w:val="00EA670F"/>
    <w:rsid w:val="00EA6C00"/>
    <w:rsid w:val="00EA6C95"/>
    <w:rsid w:val="00EB034B"/>
    <w:rsid w:val="00EB0E70"/>
    <w:rsid w:val="00EB208A"/>
    <w:rsid w:val="00EB2519"/>
    <w:rsid w:val="00EB46C4"/>
    <w:rsid w:val="00EB5A1D"/>
    <w:rsid w:val="00EC09FA"/>
    <w:rsid w:val="00EC0EDD"/>
    <w:rsid w:val="00EC3131"/>
    <w:rsid w:val="00EC4201"/>
    <w:rsid w:val="00EC422F"/>
    <w:rsid w:val="00EC4AC9"/>
    <w:rsid w:val="00EC6299"/>
    <w:rsid w:val="00EC78CE"/>
    <w:rsid w:val="00ED0484"/>
    <w:rsid w:val="00ED06C3"/>
    <w:rsid w:val="00ED215A"/>
    <w:rsid w:val="00ED558A"/>
    <w:rsid w:val="00EE0536"/>
    <w:rsid w:val="00EE0D0A"/>
    <w:rsid w:val="00EE563E"/>
    <w:rsid w:val="00EE6206"/>
    <w:rsid w:val="00EE6869"/>
    <w:rsid w:val="00EE7012"/>
    <w:rsid w:val="00EF0D80"/>
    <w:rsid w:val="00EF5A12"/>
    <w:rsid w:val="00EF5DF7"/>
    <w:rsid w:val="00EF6805"/>
    <w:rsid w:val="00EF6851"/>
    <w:rsid w:val="00EF71A3"/>
    <w:rsid w:val="00EF76AB"/>
    <w:rsid w:val="00EF7D70"/>
    <w:rsid w:val="00F00532"/>
    <w:rsid w:val="00F00EA1"/>
    <w:rsid w:val="00F011BB"/>
    <w:rsid w:val="00F03F2B"/>
    <w:rsid w:val="00F042A6"/>
    <w:rsid w:val="00F0551D"/>
    <w:rsid w:val="00F05D6A"/>
    <w:rsid w:val="00F0707A"/>
    <w:rsid w:val="00F07681"/>
    <w:rsid w:val="00F1112F"/>
    <w:rsid w:val="00F12EDA"/>
    <w:rsid w:val="00F13122"/>
    <w:rsid w:val="00F155E5"/>
    <w:rsid w:val="00F17675"/>
    <w:rsid w:val="00F20B92"/>
    <w:rsid w:val="00F20CDC"/>
    <w:rsid w:val="00F212A3"/>
    <w:rsid w:val="00F213C5"/>
    <w:rsid w:val="00F226B4"/>
    <w:rsid w:val="00F2576F"/>
    <w:rsid w:val="00F27E5E"/>
    <w:rsid w:val="00F30178"/>
    <w:rsid w:val="00F327B3"/>
    <w:rsid w:val="00F32A54"/>
    <w:rsid w:val="00F34EB0"/>
    <w:rsid w:val="00F36100"/>
    <w:rsid w:val="00F373C6"/>
    <w:rsid w:val="00F40338"/>
    <w:rsid w:val="00F41DD3"/>
    <w:rsid w:val="00F42907"/>
    <w:rsid w:val="00F46E77"/>
    <w:rsid w:val="00F474F2"/>
    <w:rsid w:val="00F4784E"/>
    <w:rsid w:val="00F508A9"/>
    <w:rsid w:val="00F5132D"/>
    <w:rsid w:val="00F52C33"/>
    <w:rsid w:val="00F53D4B"/>
    <w:rsid w:val="00F54376"/>
    <w:rsid w:val="00F55468"/>
    <w:rsid w:val="00F5553C"/>
    <w:rsid w:val="00F555C3"/>
    <w:rsid w:val="00F555FA"/>
    <w:rsid w:val="00F56E55"/>
    <w:rsid w:val="00F60BEC"/>
    <w:rsid w:val="00F60FBB"/>
    <w:rsid w:val="00F61616"/>
    <w:rsid w:val="00F61C49"/>
    <w:rsid w:val="00F64E3A"/>
    <w:rsid w:val="00F6623A"/>
    <w:rsid w:val="00F66707"/>
    <w:rsid w:val="00F6797F"/>
    <w:rsid w:val="00F70B8B"/>
    <w:rsid w:val="00F71D57"/>
    <w:rsid w:val="00F72409"/>
    <w:rsid w:val="00F737DC"/>
    <w:rsid w:val="00F754EB"/>
    <w:rsid w:val="00F75A7F"/>
    <w:rsid w:val="00F8056F"/>
    <w:rsid w:val="00F80BEA"/>
    <w:rsid w:val="00F844C0"/>
    <w:rsid w:val="00F86935"/>
    <w:rsid w:val="00F86C32"/>
    <w:rsid w:val="00F86E45"/>
    <w:rsid w:val="00F86FB8"/>
    <w:rsid w:val="00F9182B"/>
    <w:rsid w:val="00F926E4"/>
    <w:rsid w:val="00F9450D"/>
    <w:rsid w:val="00F95A5E"/>
    <w:rsid w:val="00F97479"/>
    <w:rsid w:val="00FA15AF"/>
    <w:rsid w:val="00FA2E12"/>
    <w:rsid w:val="00FA44FF"/>
    <w:rsid w:val="00FA68C8"/>
    <w:rsid w:val="00FB107C"/>
    <w:rsid w:val="00FB1730"/>
    <w:rsid w:val="00FB2476"/>
    <w:rsid w:val="00FB53A3"/>
    <w:rsid w:val="00FB5EDF"/>
    <w:rsid w:val="00FB5EE2"/>
    <w:rsid w:val="00FB5EE6"/>
    <w:rsid w:val="00FB6635"/>
    <w:rsid w:val="00FB76A1"/>
    <w:rsid w:val="00FC0EB3"/>
    <w:rsid w:val="00FC28F1"/>
    <w:rsid w:val="00FC3BA6"/>
    <w:rsid w:val="00FC3F1A"/>
    <w:rsid w:val="00FC487B"/>
    <w:rsid w:val="00FC543C"/>
    <w:rsid w:val="00FC7F26"/>
    <w:rsid w:val="00FC7F28"/>
    <w:rsid w:val="00FD044B"/>
    <w:rsid w:val="00FD3595"/>
    <w:rsid w:val="00FD3AB3"/>
    <w:rsid w:val="00FD3F78"/>
    <w:rsid w:val="00FD5338"/>
    <w:rsid w:val="00FD5CDE"/>
    <w:rsid w:val="00FD6741"/>
    <w:rsid w:val="00FD7F7B"/>
    <w:rsid w:val="00FE0B8D"/>
    <w:rsid w:val="00FE2F2B"/>
    <w:rsid w:val="00FE5435"/>
    <w:rsid w:val="00FE5947"/>
    <w:rsid w:val="00FE5FCB"/>
    <w:rsid w:val="00FE78CA"/>
    <w:rsid w:val="00FF0257"/>
    <w:rsid w:val="00FF1F94"/>
    <w:rsid w:val="00FF35F3"/>
    <w:rsid w:val="00FF41EA"/>
    <w:rsid w:val="00FF4299"/>
    <w:rsid w:val="00FF5D02"/>
    <w:rsid w:val="00FF6212"/>
    <w:rsid w:val="00FF7526"/>
    <w:rsid w:val="00FF7761"/>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0D6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6">
    <w:name w:val="heading 6"/>
    <w:basedOn w:val="Normal"/>
    <w:next w:val="Normal"/>
    <w:link w:val="Heading6Char"/>
    <w:uiPriority w:val="9"/>
    <w:semiHidden/>
    <w:unhideWhenUsed/>
    <w:qFormat/>
    <w:rsid w:val="007230F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230F0"/>
    <w:pPr>
      <w:keepNext/>
      <w:keepLines/>
      <w:widowControl/>
      <w:tabs>
        <w:tab w:val="right" w:pos="9360"/>
      </w:tabs>
      <w:autoSpaceDE/>
      <w:autoSpaceDN/>
      <w:adjustRightInd/>
      <w:spacing w:before="200"/>
      <w:ind w:left="720"/>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38051B"/>
    <w:pPr>
      <w:tabs>
        <w:tab w:val="left" w:pos="810"/>
        <w:tab w:val="left" w:pos="1080"/>
        <w:tab w:val="right" w:leader="dot" w:pos="9350"/>
      </w:tabs>
      <w:spacing w:after="20" w:line="240" w:lineRule="auto"/>
      <w:ind w:left="806"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character" w:customStyle="1" w:styleId="Heading6Char">
    <w:name w:val="Heading 6 Char"/>
    <w:basedOn w:val="DefaultParagraphFont"/>
    <w:link w:val="Heading6"/>
    <w:uiPriority w:val="9"/>
    <w:rsid w:val="007230F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7230F0"/>
    <w:rPr>
      <w:rFonts w:asciiTheme="majorHAnsi" w:eastAsiaTheme="majorEastAsia" w:hAnsiTheme="majorHAnsi" w:cstheme="majorBidi"/>
      <w:i/>
      <w:iCs/>
      <w:color w:val="404040" w:themeColor="text1" w:themeTint="BF"/>
      <w:sz w:val="22"/>
      <w:szCs w:val="22"/>
    </w:rPr>
  </w:style>
  <w:style w:type="paragraph" w:styleId="TableofFigures">
    <w:name w:val="table of figures"/>
    <w:basedOn w:val="Normal"/>
    <w:next w:val="Normal"/>
    <w:uiPriority w:val="99"/>
    <w:unhideWhenUsed/>
    <w:rsid w:val="00C10283"/>
    <w:pPr>
      <w:widowControl/>
      <w:autoSpaceDE/>
      <w:autoSpaceDN/>
      <w:adjustRightInd/>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6">
    <w:name w:val="heading 6"/>
    <w:basedOn w:val="Normal"/>
    <w:next w:val="Normal"/>
    <w:link w:val="Heading6Char"/>
    <w:uiPriority w:val="9"/>
    <w:semiHidden/>
    <w:unhideWhenUsed/>
    <w:qFormat/>
    <w:rsid w:val="007230F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230F0"/>
    <w:pPr>
      <w:keepNext/>
      <w:keepLines/>
      <w:widowControl/>
      <w:tabs>
        <w:tab w:val="right" w:pos="9360"/>
      </w:tabs>
      <w:autoSpaceDE/>
      <w:autoSpaceDN/>
      <w:adjustRightInd/>
      <w:spacing w:before="200"/>
      <w:ind w:left="720"/>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38051B"/>
    <w:pPr>
      <w:tabs>
        <w:tab w:val="left" w:pos="810"/>
        <w:tab w:val="left" w:pos="1080"/>
        <w:tab w:val="right" w:leader="dot" w:pos="9350"/>
      </w:tabs>
      <w:spacing w:after="20" w:line="240" w:lineRule="auto"/>
      <w:ind w:left="806"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character" w:customStyle="1" w:styleId="Heading6Char">
    <w:name w:val="Heading 6 Char"/>
    <w:basedOn w:val="DefaultParagraphFont"/>
    <w:link w:val="Heading6"/>
    <w:uiPriority w:val="9"/>
    <w:rsid w:val="007230F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7230F0"/>
    <w:rPr>
      <w:rFonts w:asciiTheme="majorHAnsi" w:eastAsiaTheme="majorEastAsia" w:hAnsiTheme="majorHAnsi" w:cstheme="majorBidi"/>
      <w:i/>
      <w:iCs/>
      <w:color w:val="404040" w:themeColor="text1" w:themeTint="BF"/>
      <w:sz w:val="22"/>
      <w:szCs w:val="22"/>
    </w:rPr>
  </w:style>
  <w:style w:type="paragraph" w:styleId="TableofFigures">
    <w:name w:val="table of figures"/>
    <w:basedOn w:val="Normal"/>
    <w:next w:val="Normal"/>
    <w:uiPriority w:val="99"/>
    <w:unhideWhenUsed/>
    <w:rsid w:val="00C10283"/>
    <w:pPr>
      <w:widowControl/>
      <w:autoSpaceDE/>
      <w:autoSpaceDN/>
      <w:adjustRightInd/>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126246291">
      <w:bodyDiv w:val="1"/>
      <w:marLeft w:val="0"/>
      <w:marRight w:val="0"/>
      <w:marTop w:val="0"/>
      <w:marBottom w:val="0"/>
      <w:divBdr>
        <w:top w:val="none" w:sz="0" w:space="0" w:color="auto"/>
        <w:left w:val="none" w:sz="0" w:space="0" w:color="auto"/>
        <w:bottom w:val="none" w:sz="0" w:space="0" w:color="auto"/>
        <w:right w:val="none" w:sz="0" w:space="0" w:color="auto"/>
      </w:divBdr>
      <w:divsChild>
        <w:div w:id="501965944">
          <w:marLeft w:val="0"/>
          <w:marRight w:val="0"/>
          <w:marTop w:val="0"/>
          <w:marBottom w:val="0"/>
          <w:divBdr>
            <w:top w:val="none" w:sz="0" w:space="0" w:color="auto"/>
            <w:left w:val="none" w:sz="0" w:space="0" w:color="auto"/>
            <w:bottom w:val="none" w:sz="0" w:space="0" w:color="auto"/>
            <w:right w:val="none" w:sz="0" w:space="0" w:color="auto"/>
          </w:divBdr>
          <w:divsChild>
            <w:div w:id="249434761">
              <w:marLeft w:val="0"/>
              <w:marRight w:val="0"/>
              <w:marTop w:val="0"/>
              <w:marBottom w:val="0"/>
              <w:divBdr>
                <w:top w:val="none" w:sz="0" w:space="0" w:color="auto"/>
                <w:left w:val="single" w:sz="6" w:space="0" w:color="E2E2E2"/>
                <w:bottom w:val="none" w:sz="0" w:space="0" w:color="auto"/>
                <w:right w:val="single" w:sz="6" w:space="0" w:color="E2E2E2"/>
              </w:divBdr>
              <w:divsChild>
                <w:div w:id="450323824">
                  <w:marLeft w:val="0"/>
                  <w:marRight w:val="0"/>
                  <w:marTop w:val="0"/>
                  <w:marBottom w:val="0"/>
                  <w:divBdr>
                    <w:top w:val="none" w:sz="0" w:space="0" w:color="auto"/>
                    <w:left w:val="none" w:sz="0" w:space="0" w:color="auto"/>
                    <w:bottom w:val="none" w:sz="0" w:space="0" w:color="auto"/>
                    <w:right w:val="none" w:sz="0" w:space="0" w:color="auto"/>
                  </w:divBdr>
                  <w:divsChild>
                    <w:div w:id="10268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62285">
      <w:bodyDiv w:val="1"/>
      <w:marLeft w:val="0"/>
      <w:marRight w:val="0"/>
      <w:marTop w:val="0"/>
      <w:marBottom w:val="0"/>
      <w:divBdr>
        <w:top w:val="none" w:sz="0" w:space="0" w:color="auto"/>
        <w:left w:val="none" w:sz="0" w:space="0" w:color="auto"/>
        <w:bottom w:val="none" w:sz="0" w:space="0" w:color="auto"/>
        <w:right w:val="none" w:sz="0" w:space="0" w:color="auto"/>
      </w:divBdr>
    </w:div>
    <w:div w:id="271135026">
      <w:bodyDiv w:val="1"/>
      <w:marLeft w:val="0"/>
      <w:marRight w:val="0"/>
      <w:marTop w:val="0"/>
      <w:marBottom w:val="0"/>
      <w:divBdr>
        <w:top w:val="none" w:sz="0" w:space="0" w:color="auto"/>
        <w:left w:val="none" w:sz="0" w:space="0" w:color="auto"/>
        <w:bottom w:val="none" w:sz="0" w:space="0" w:color="auto"/>
        <w:right w:val="none" w:sz="0" w:space="0" w:color="auto"/>
      </w:divBdr>
    </w:div>
    <w:div w:id="335697920">
      <w:bodyDiv w:val="1"/>
      <w:marLeft w:val="0"/>
      <w:marRight w:val="0"/>
      <w:marTop w:val="0"/>
      <w:marBottom w:val="0"/>
      <w:divBdr>
        <w:top w:val="none" w:sz="0" w:space="0" w:color="auto"/>
        <w:left w:val="none" w:sz="0" w:space="0" w:color="auto"/>
        <w:bottom w:val="none" w:sz="0" w:space="0" w:color="auto"/>
        <w:right w:val="none" w:sz="0" w:space="0" w:color="auto"/>
      </w:divBdr>
    </w:div>
    <w:div w:id="339043669">
      <w:bodyDiv w:val="1"/>
      <w:marLeft w:val="0"/>
      <w:marRight w:val="0"/>
      <w:marTop w:val="0"/>
      <w:marBottom w:val="0"/>
      <w:divBdr>
        <w:top w:val="none" w:sz="0" w:space="0" w:color="auto"/>
        <w:left w:val="none" w:sz="0" w:space="0" w:color="auto"/>
        <w:bottom w:val="none" w:sz="0" w:space="0" w:color="auto"/>
        <w:right w:val="none" w:sz="0" w:space="0" w:color="auto"/>
      </w:divBdr>
    </w:div>
    <w:div w:id="413092495">
      <w:bodyDiv w:val="1"/>
      <w:marLeft w:val="0"/>
      <w:marRight w:val="0"/>
      <w:marTop w:val="0"/>
      <w:marBottom w:val="0"/>
      <w:divBdr>
        <w:top w:val="none" w:sz="0" w:space="0" w:color="auto"/>
        <w:left w:val="none" w:sz="0" w:space="0" w:color="auto"/>
        <w:bottom w:val="none" w:sz="0" w:space="0" w:color="auto"/>
        <w:right w:val="none" w:sz="0" w:space="0" w:color="auto"/>
      </w:divBdr>
    </w:div>
    <w:div w:id="474303473">
      <w:bodyDiv w:val="1"/>
      <w:marLeft w:val="0"/>
      <w:marRight w:val="0"/>
      <w:marTop w:val="0"/>
      <w:marBottom w:val="0"/>
      <w:divBdr>
        <w:top w:val="none" w:sz="0" w:space="0" w:color="auto"/>
        <w:left w:val="none" w:sz="0" w:space="0" w:color="auto"/>
        <w:bottom w:val="none" w:sz="0" w:space="0" w:color="auto"/>
        <w:right w:val="none" w:sz="0" w:space="0" w:color="auto"/>
      </w:divBdr>
    </w:div>
    <w:div w:id="520125105">
      <w:bodyDiv w:val="1"/>
      <w:marLeft w:val="0"/>
      <w:marRight w:val="0"/>
      <w:marTop w:val="0"/>
      <w:marBottom w:val="0"/>
      <w:divBdr>
        <w:top w:val="none" w:sz="0" w:space="0" w:color="auto"/>
        <w:left w:val="none" w:sz="0" w:space="0" w:color="auto"/>
        <w:bottom w:val="none" w:sz="0" w:space="0" w:color="auto"/>
        <w:right w:val="none" w:sz="0" w:space="0" w:color="auto"/>
      </w:divBdr>
    </w:div>
    <w:div w:id="523787904">
      <w:bodyDiv w:val="1"/>
      <w:marLeft w:val="0"/>
      <w:marRight w:val="0"/>
      <w:marTop w:val="0"/>
      <w:marBottom w:val="0"/>
      <w:divBdr>
        <w:top w:val="none" w:sz="0" w:space="0" w:color="auto"/>
        <w:left w:val="none" w:sz="0" w:space="0" w:color="auto"/>
        <w:bottom w:val="none" w:sz="0" w:space="0" w:color="auto"/>
        <w:right w:val="none" w:sz="0" w:space="0" w:color="auto"/>
      </w:divBdr>
    </w:div>
    <w:div w:id="555164914">
      <w:bodyDiv w:val="1"/>
      <w:marLeft w:val="0"/>
      <w:marRight w:val="0"/>
      <w:marTop w:val="0"/>
      <w:marBottom w:val="0"/>
      <w:divBdr>
        <w:top w:val="none" w:sz="0" w:space="0" w:color="auto"/>
        <w:left w:val="none" w:sz="0" w:space="0" w:color="auto"/>
        <w:bottom w:val="none" w:sz="0" w:space="0" w:color="auto"/>
        <w:right w:val="none" w:sz="0" w:space="0" w:color="auto"/>
      </w:divBdr>
    </w:div>
    <w:div w:id="586810738">
      <w:bodyDiv w:val="1"/>
      <w:marLeft w:val="0"/>
      <w:marRight w:val="0"/>
      <w:marTop w:val="0"/>
      <w:marBottom w:val="0"/>
      <w:divBdr>
        <w:top w:val="none" w:sz="0" w:space="0" w:color="auto"/>
        <w:left w:val="none" w:sz="0" w:space="0" w:color="auto"/>
        <w:bottom w:val="none" w:sz="0" w:space="0" w:color="auto"/>
        <w:right w:val="none" w:sz="0" w:space="0" w:color="auto"/>
      </w:divBdr>
    </w:div>
    <w:div w:id="672294985">
      <w:bodyDiv w:val="1"/>
      <w:marLeft w:val="0"/>
      <w:marRight w:val="0"/>
      <w:marTop w:val="0"/>
      <w:marBottom w:val="0"/>
      <w:divBdr>
        <w:top w:val="none" w:sz="0" w:space="0" w:color="auto"/>
        <w:left w:val="none" w:sz="0" w:space="0" w:color="auto"/>
        <w:bottom w:val="none" w:sz="0" w:space="0" w:color="auto"/>
        <w:right w:val="none" w:sz="0" w:space="0" w:color="auto"/>
      </w:divBdr>
    </w:div>
    <w:div w:id="835920452">
      <w:bodyDiv w:val="1"/>
      <w:marLeft w:val="0"/>
      <w:marRight w:val="0"/>
      <w:marTop w:val="0"/>
      <w:marBottom w:val="0"/>
      <w:divBdr>
        <w:top w:val="none" w:sz="0" w:space="0" w:color="auto"/>
        <w:left w:val="none" w:sz="0" w:space="0" w:color="auto"/>
        <w:bottom w:val="none" w:sz="0" w:space="0" w:color="auto"/>
        <w:right w:val="none" w:sz="0" w:space="0" w:color="auto"/>
      </w:divBdr>
    </w:div>
    <w:div w:id="839320210">
      <w:bodyDiv w:val="1"/>
      <w:marLeft w:val="0"/>
      <w:marRight w:val="0"/>
      <w:marTop w:val="0"/>
      <w:marBottom w:val="0"/>
      <w:divBdr>
        <w:top w:val="none" w:sz="0" w:space="0" w:color="auto"/>
        <w:left w:val="none" w:sz="0" w:space="0" w:color="auto"/>
        <w:bottom w:val="none" w:sz="0" w:space="0" w:color="auto"/>
        <w:right w:val="none" w:sz="0" w:space="0" w:color="auto"/>
      </w:divBdr>
    </w:div>
    <w:div w:id="886378181">
      <w:bodyDiv w:val="1"/>
      <w:marLeft w:val="0"/>
      <w:marRight w:val="0"/>
      <w:marTop w:val="0"/>
      <w:marBottom w:val="0"/>
      <w:divBdr>
        <w:top w:val="none" w:sz="0" w:space="0" w:color="auto"/>
        <w:left w:val="none" w:sz="0" w:space="0" w:color="auto"/>
        <w:bottom w:val="none" w:sz="0" w:space="0" w:color="auto"/>
        <w:right w:val="none" w:sz="0" w:space="0" w:color="auto"/>
      </w:divBdr>
    </w:div>
    <w:div w:id="1095399480">
      <w:bodyDiv w:val="1"/>
      <w:marLeft w:val="0"/>
      <w:marRight w:val="0"/>
      <w:marTop w:val="0"/>
      <w:marBottom w:val="0"/>
      <w:divBdr>
        <w:top w:val="none" w:sz="0" w:space="0" w:color="auto"/>
        <w:left w:val="none" w:sz="0" w:space="0" w:color="auto"/>
        <w:bottom w:val="none" w:sz="0" w:space="0" w:color="auto"/>
        <w:right w:val="none" w:sz="0" w:space="0" w:color="auto"/>
      </w:divBdr>
    </w:div>
    <w:div w:id="1154183092">
      <w:bodyDiv w:val="1"/>
      <w:marLeft w:val="0"/>
      <w:marRight w:val="0"/>
      <w:marTop w:val="0"/>
      <w:marBottom w:val="0"/>
      <w:divBdr>
        <w:top w:val="none" w:sz="0" w:space="0" w:color="auto"/>
        <w:left w:val="none" w:sz="0" w:space="0" w:color="auto"/>
        <w:bottom w:val="none" w:sz="0" w:space="0" w:color="auto"/>
        <w:right w:val="none" w:sz="0" w:space="0" w:color="auto"/>
      </w:divBdr>
    </w:div>
    <w:div w:id="1180656171">
      <w:bodyDiv w:val="1"/>
      <w:marLeft w:val="0"/>
      <w:marRight w:val="0"/>
      <w:marTop w:val="0"/>
      <w:marBottom w:val="0"/>
      <w:divBdr>
        <w:top w:val="none" w:sz="0" w:space="0" w:color="auto"/>
        <w:left w:val="none" w:sz="0" w:space="0" w:color="auto"/>
        <w:bottom w:val="none" w:sz="0" w:space="0" w:color="auto"/>
        <w:right w:val="none" w:sz="0" w:space="0" w:color="auto"/>
      </w:divBdr>
    </w:div>
    <w:div w:id="1242446782">
      <w:bodyDiv w:val="1"/>
      <w:marLeft w:val="0"/>
      <w:marRight w:val="0"/>
      <w:marTop w:val="0"/>
      <w:marBottom w:val="0"/>
      <w:divBdr>
        <w:top w:val="none" w:sz="0" w:space="0" w:color="auto"/>
        <w:left w:val="none" w:sz="0" w:space="0" w:color="auto"/>
        <w:bottom w:val="none" w:sz="0" w:space="0" w:color="auto"/>
        <w:right w:val="none" w:sz="0" w:space="0" w:color="auto"/>
      </w:divBdr>
    </w:div>
    <w:div w:id="1283266240">
      <w:bodyDiv w:val="1"/>
      <w:marLeft w:val="0"/>
      <w:marRight w:val="0"/>
      <w:marTop w:val="0"/>
      <w:marBottom w:val="0"/>
      <w:divBdr>
        <w:top w:val="none" w:sz="0" w:space="0" w:color="auto"/>
        <w:left w:val="none" w:sz="0" w:space="0" w:color="auto"/>
        <w:bottom w:val="none" w:sz="0" w:space="0" w:color="auto"/>
        <w:right w:val="none" w:sz="0" w:space="0" w:color="auto"/>
      </w:divBdr>
    </w:div>
    <w:div w:id="1318341556">
      <w:bodyDiv w:val="1"/>
      <w:marLeft w:val="0"/>
      <w:marRight w:val="0"/>
      <w:marTop w:val="0"/>
      <w:marBottom w:val="0"/>
      <w:divBdr>
        <w:top w:val="none" w:sz="0" w:space="0" w:color="auto"/>
        <w:left w:val="none" w:sz="0" w:space="0" w:color="auto"/>
        <w:bottom w:val="none" w:sz="0" w:space="0" w:color="auto"/>
        <w:right w:val="none" w:sz="0" w:space="0" w:color="auto"/>
      </w:divBdr>
    </w:div>
    <w:div w:id="1387803954">
      <w:bodyDiv w:val="1"/>
      <w:marLeft w:val="0"/>
      <w:marRight w:val="0"/>
      <w:marTop w:val="0"/>
      <w:marBottom w:val="0"/>
      <w:divBdr>
        <w:top w:val="none" w:sz="0" w:space="0" w:color="auto"/>
        <w:left w:val="none" w:sz="0" w:space="0" w:color="auto"/>
        <w:bottom w:val="none" w:sz="0" w:space="0" w:color="auto"/>
        <w:right w:val="none" w:sz="0" w:space="0" w:color="auto"/>
      </w:divBdr>
    </w:div>
    <w:div w:id="1405107938">
      <w:bodyDiv w:val="1"/>
      <w:marLeft w:val="0"/>
      <w:marRight w:val="0"/>
      <w:marTop w:val="0"/>
      <w:marBottom w:val="0"/>
      <w:divBdr>
        <w:top w:val="none" w:sz="0" w:space="0" w:color="auto"/>
        <w:left w:val="none" w:sz="0" w:space="0" w:color="auto"/>
        <w:bottom w:val="none" w:sz="0" w:space="0" w:color="auto"/>
        <w:right w:val="none" w:sz="0" w:space="0" w:color="auto"/>
      </w:divBdr>
    </w:div>
    <w:div w:id="1421292660">
      <w:bodyDiv w:val="1"/>
      <w:marLeft w:val="0"/>
      <w:marRight w:val="0"/>
      <w:marTop w:val="0"/>
      <w:marBottom w:val="0"/>
      <w:divBdr>
        <w:top w:val="none" w:sz="0" w:space="0" w:color="auto"/>
        <w:left w:val="none" w:sz="0" w:space="0" w:color="auto"/>
        <w:bottom w:val="none" w:sz="0" w:space="0" w:color="auto"/>
        <w:right w:val="none" w:sz="0" w:space="0" w:color="auto"/>
      </w:divBdr>
    </w:div>
    <w:div w:id="1471285554">
      <w:bodyDiv w:val="1"/>
      <w:marLeft w:val="0"/>
      <w:marRight w:val="0"/>
      <w:marTop w:val="0"/>
      <w:marBottom w:val="0"/>
      <w:divBdr>
        <w:top w:val="none" w:sz="0" w:space="0" w:color="auto"/>
        <w:left w:val="none" w:sz="0" w:space="0" w:color="auto"/>
        <w:bottom w:val="none" w:sz="0" w:space="0" w:color="auto"/>
        <w:right w:val="none" w:sz="0" w:space="0" w:color="auto"/>
      </w:divBdr>
    </w:div>
    <w:div w:id="1510833254">
      <w:bodyDiv w:val="1"/>
      <w:marLeft w:val="0"/>
      <w:marRight w:val="0"/>
      <w:marTop w:val="0"/>
      <w:marBottom w:val="0"/>
      <w:divBdr>
        <w:top w:val="none" w:sz="0" w:space="0" w:color="auto"/>
        <w:left w:val="none" w:sz="0" w:space="0" w:color="auto"/>
        <w:bottom w:val="none" w:sz="0" w:space="0" w:color="auto"/>
        <w:right w:val="none" w:sz="0" w:space="0" w:color="auto"/>
      </w:divBdr>
    </w:div>
    <w:div w:id="1517885463">
      <w:bodyDiv w:val="1"/>
      <w:marLeft w:val="0"/>
      <w:marRight w:val="0"/>
      <w:marTop w:val="0"/>
      <w:marBottom w:val="0"/>
      <w:divBdr>
        <w:top w:val="none" w:sz="0" w:space="0" w:color="auto"/>
        <w:left w:val="none" w:sz="0" w:space="0" w:color="auto"/>
        <w:bottom w:val="none" w:sz="0" w:space="0" w:color="auto"/>
        <w:right w:val="none" w:sz="0" w:space="0" w:color="auto"/>
      </w:divBdr>
    </w:div>
    <w:div w:id="1611860535">
      <w:bodyDiv w:val="1"/>
      <w:marLeft w:val="0"/>
      <w:marRight w:val="0"/>
      <w:marTop w:val="0"/>
      <w:marBottom w:val="0"/>
      <w:divBdr>
        <w:top w:val="none" w:sz="0" w:space="0" w:color="auto"/>
        <w:left w:val="none" w:sz="0" w:space="0" w:color="auto"/>
        <w:bottom w:val="none" w:sz="0" w:space="0" w:color="auto"/>
        <w:right w:val="none" w:sz="0" w:space="0" w:color="auto"/>
      </w:divBdr>
    </w:div>
    <w:div w:id="1673756332">
      <w:bodyDiv w:val="1"/>
      <w:marLeft w:val="0"/>
      <w:marRight w:val="0"/>
      <w:marTop w:val="0"/>
      <w:marBottom w:val="0"/>
      <w:divBdr>
        <w:top w:val="none" w:sz="0" w:space="0" w:color="auto"/>
        <w:left w:val="none" w:sz="0" w:space="0" w:color="auto"/>
        <w:bottom w:val="none" w:sz="0" w:space="0" w:color="auto"/>
        <w:right w:val="none" w:sz="0" w:space="0" w:color="auto"/>
      </w:divBdr>
    </w:div>
    <w:div w:id="1690984040">
      <w:bodyDiv w:val="1"/>
      <w:marLeft w:val="0"/>
      <w:marRight w:val="0"/>
      <w:marTop w:val="0"/>
      <w:marBottom w:val="0"/>
      <w:divBdr>
        <w:top w:val="none" w:sz="0" w:space="0" w:color="auto"/>
        <w:left w:val="none" w:sz="0" w:space="0" w:color="auto"/>
        <w:bottom w:val="none" w:sz="0" w:space="0" w:color="auto"/>
        <w:right w:val="none" w:sz="0" w:space="0" w:color="auto"/>
      </w:divBdr>
    </w:div>
    <w:div w:id="1755975958">
      <w:bodyDiv w:val="1"/>
      <w:marLeft w:val="0"/>
      <w:marRight w:val="0"/>
      <w:marTop w:val="0"/>
      <w:marBottom w:val="0"/>
      <w:divBdr>
        <w:top w:val="none" w:sz="0" w:space="0" w:color="auto"/>
        <w:left w:val="none" w:sz="0" w:space="0" w:color="auto"/>
        <w:bottom w:val="none" w:sz="0" w:space="0" w:color="auto"/>
        <w:right w:val="none" w:sz="0" w:space="0" w:color="auto"/>
      </w:divBdr>
    </w:div>
    <w:div w:id="1765805559">
      <w:bodyDiv w:val="1"/>
      <w:marLeft w:val="0"/>
      <w:marRight w:val="0"/>
      <w:marTop w:val="0"/>
      <w:marBottom w:val="0"/>
      <w:divBdr>
        <w:top w:val="none" w:sz="0" w:space="0" w:color="auto"/>
        <w:left w:val="none" w:sz="0" w:space="0" w:color="auto"/>
        <w:bottom w:val="none" w:sz="0" w:space="0" w:color="auto"/>
        <w:right w:val="none" w:sz="0" w:space="0" w:color="auto"/>
      </w:divBdr>
    </w:div>
    <w:div w:id="1794051827">
      <w:bodyDiv w:val="1"/>
      <w:marLeft w:val="0"/>
      <w:marRight w:val="0"/>
      <w:marTop w:val="0"/>
      <w:marBottom w:val="0"/>
      <w:divBdr>
        <w:top w:val="none" w:sz="0" w:space="0" w:color="auto"/>
        <w:left w:val="none" w:sz="0" w:space="0" w:color="auto"/>
        <w:bottom w:val="none" w:sz="0" w:space="0" w:color="auto"/>
        <w:right w:val="none" w:sz="0" w:space="0" w:color="auto"/>
      </w:divBdr>
    </w:div>
    <w:div w:id="1829860597">
      <w:bodyDiv w:val="1"/>
      <w:marLeft w:val="0"/>
      <w:marRight w:val="0"/>
      <w:marTop w:val="0"/>
      <w:marBottom w:val="0"/>
      <w:divBdr>
        <w:top w:val="none" w:sz="0" w:space="0" w:color="auto"/>
        <w:left w:val="none" w:sz="0" w:space="0" w:color="auto"/>
        <w:bottom w:val="none" w:sz="0" w:space="0" w:color="auto"/>
        <w:right w:val="none" w:sz="0" w:space="0" w:color="auto"/>
      </w:divBdr>
    </w:div>
    <w:div w:id="1868518266">
      <w:bodyDiv w:val="1"/>
      <w:marLeft w:val="0"/>
      <w:marRight w:val="0"/>
      <w:marTop w:val="0"/>
      <w:marBottom w:val="0"/>
      <w:divBdr>
        <w:top w:val="none" w:sz="0" w:space="0" w:color="auto"/>
        <w:left w:val="none" w:sz="0" w:space="0" w:color="auto"/>
        <w:bottom w:val="none" w:sz="0" w:space="0" w:color="auto"/>
        <w:right w:val="none" w:sz="0" w:space="0" w:color="auto"/>
      </w:divBdr>
    </w:div>
    <w:div w:id="2025552718">
      <w:bodyDiv w:val="1"/>
      <w:marLeft w:val="0"/>
      <w:marRight w:val="0"/>
      <w:marTop w:val="0"/>
      <w:marBottom w:val="0"/>
      <w:divBdr>
        <w:top w:val="none" w:sz="0" w:space="0" w:color="auto"/>
        <w:left w:val="none" w:sz="0" w:space="0" w:color="auto"/>
        <w:bottom w:val="none" w:sz="0" w:space="0" w:color="auto"/>
        <w:right w:val="none" w:sz="0" w:space="0" w:color="auto"/>
      </w:divBdr>
    </w:div>
    <w:div w:id="2027974876">
      <w:bodyDiv w:val="1"/>
      <w:marLeft w:val="0"/>
      <w:marRight w:val="0"/>
      <w:marTop w:val="0"/>
      <w:marBottom w:val="0"/>
      <w:divBdr>
        <w:top w:val="none" w:sz="0" w:space="0" w:color="auto"/>
        <w:left w:val="none" w:sz="0" w:space="0" w:color="auto"/>
        <w:bottom w:val="none" w:sz="0" w:space="0" w:color="auto"/>
        <w:right w:val="none" w:sz="0" w:space="0" w:color="auto"/>
      </w:divBdr>
    </w:div>
    <w:div w:id="2071071299">
      <w:bodyDiv w:val="1"/>
      <w:marLeft w:val="0"/>
      <w:marRight w:val="0"/>
      <w:marTop w:val="0"/>
      <w:marBottom w:val="0"/>
      <w:divBdr>
        <w:top w:val="none" w:sz="0" w:space="0" w:color="auto"/>
        <w:left w:val="none" w:sz="0" w:space="0" w:color="auto"/>
        <w:bottom w:val="none" w:sz="0" w:space="0" w:color="auto"/>
        <w:right w:val="none" w:sz="0" w:space="0" w:color="auto"/>
      </w:divBdr>
    </w:div>
    <w:div w:id="2088064346">
      <w:bodyDiv w:val="1"/>
      <w:marLeft w:val="0"/>
      <w:marRight w:val="0"/>
      <w:marTop w:val="0"/>
      <w:marBottom w:val="0"/>
      <w:divBdr>
        <w:top w:val="none" w:sz="0" w:space="0" w:color="auto"/>
        <w:left w:val="none" w:sz="0" w:space="0" w:color="auto"/>
        <w:bottom w:val="none" w:sz="0" w:space="0" w:color="auto"/>
        <w:right w:val="none" w:sz="0" w:space="0" w:color="auto"/>
      </w:divBdr>
    </w:div>
    <w:div w:id="2129886881">
      <w:bodyDiv w:val="1"/>
      <w:marLeft w:val="0"/>
      <w:marRight w:val="0"/>
      <w:marTop w:val="0"/>
      <w:marBottom w:val="0"/>
      <w:divBdr>
        <w:top w:val="none" w:sz="0" w:space="0" w:color="auto"/>
        <w:left w:val="none" w:sz="0" w:space="0" w:color="auto"/>
        <w:bottom w:val="none" w:sz="0" w:space="0" w:color="auto"/>
        <w:right w:val="none" w:sz="0" w:space="0" w:color="auto"/>
      </w:divBdr>
      <w:divsChild>
        <w:div w:id="1661736801">
          <w:marLeft w:val="0"/>
          <w:marRight w:val="0"/>
          <w:marTop w:val="0"/>
          <w:marBottom w:val="0"/>
          <w:divBdr>
            <w:top w:val="none" w:sz="0" w:space="0" w:color="auto"/>
            <w:left w:val="none" w:sz="0" w:space="0" w:color="auto"/>
            <w:bottom w:val="none" w:sz="0" w:space="0" w:color="auto"/>
            <w:right w:val="none" w:sz="0" w:space="0" w:color="auto"/>
          </w:divBdr>
          <w:divsChild>
            <w:div w:id="1858038354">
              <w:marLeft w:val="0"/>
              <w:marRight w:val="0"/>
              <w:marTop w:val="0"/>
              <w:marBottom w:val="0"/>
              <w:divBdr>
                <w:top w:val="none" w:sz="0" w:space="0" w:color="auto"/>
                <w:left w:val="none" w:sz="0" w:space="0" w:color="auto"/>
                <w:bottom w:val="none" w:sz="0" w:space="0" w:color="auto"/>
                <w:right w:val="none" w:sz="0" w:space="0" w:color="auto"/>
              </w:divBdr>
              <w:divsChild>
                <w:div w:id="1525247670">
                  <w:marLeft w:val="0"/>
                  <w:marRight w:val="0"/>
                  <w:marTop w:val="0"/>
                  <w:marBottom w:val="0"/>
                  <w:divBdr>
                    <w:top w:val="none" w:sz="0" w:space="0" w:color="auto"/>
                    <w:left w:val="none" w:sz="0" w:space="0" w:color="auto"/>
                    <w:bottom w:val="none" w:sz="0" w:space="0" w:color="auto"/>
                    <w:right w:val="none" w:sz="0" w:space="0" w:color="auto"/>
                  </w:divBdr>
                  <w:divsChild>
                    <w:div w:id="1117525389">
                      <w:marLeft w:val="0"/>
                      <w:marRight w:val="0"/>
                      <w:marTop w:val="0"/>
                      <w:marBottom w:val="0"/>
                      <w:divBdr>
                        <w:top w:val="none" w:sz="0" w:space="0" w:color="auto"/>
                        <w:left w:val="none" w:sz="0" w:space="0" w:color="auto"/>
                        <w:bottom w:val="none" w:sz="0" w:space="0" w:color="auto"/>
                        <w:right w:val="none" w:sz="0" w:space="0" w:color="auto"/>
                      </w:divBdr>
                      <w:divsChild>
                        <w:div w:id="5518271">
                          <w:marLeft w:val="0"/>
                          <w:marRight w:val="0"/>
                          <w:marTop w:val="0"/>
                          <w:marBottom w:val="0"/>
                          <w:divBdr>
                            <w:top w:val="none" w:sz="0" w:space="0" w:color="auto"/>
                            <w:left w:val="none" w:sz="0" w:space="0" w:color="auto"/>
                            <w:bottom w:val="none" w:sz="0" w:space="0" w:color="auto"/>
                            <w:right w:val="none" w:sz="0" w:space="0" w:color="auto"/>
                          </w:divBdr>
                          <w:divsChild>
                            <w:div w:id="1423069009">
                              <w:marLeft w:val="0"/>
                              <w:marRight w:val="0"/>
                              <w:marTop w:val="0"/>
                              <w:marBottom w:val="0"/>
                              <w:divBdr>
                                <w:top w:val="none" w:sz="0" w:space="0" w:color="auto"/>
                                <w:left w:val="none" w:sz="0" w:space="0" w:color="auto"/>
                                <w:bottom w:val="none" w:sz="0" w:space="0" w:color="auto"/>
                                <w:right w:val="none" w:sz="0" w:space="0" w:color="auto"/>
                              </w:divBdr>
                              <w:divsChild>
                                <w:div w:id="743724994">
                                  <w:marLeft w:val="0"/>
                                  <w:marRight w:val="0"/>
                                  <w:marTop w:val="0"/>
                                  <w:marBottom w:val="0"/>
                                  <w:divBdr>
                                    <w:top w:val="none" w:sz="0" w:space="0" w:color="auto"/>
                                    <w:left w:val="none" w:sz="0" w:space="0" w:color="auto"/>
                                    <w:bottom w:val="none" w:sz="0" w:space="0" w:color="auto"/>
                                    <w:right w:val="none" w:sz="0" w:space="0" w:color="auto"/>
                                  </w:divBdr>
                                  <w:divsChild>
                                    <w:div w:id="1541629517">
                                      <w:marLeft w:val="0"/>
                                      <w:marRight w:val="0"/>
                                      <w:marTop w:val="0"/>
                                      <w:marBottom w:val="0"/>
                                      <w:divBdr>
                                        <w:top w:val="none" w:sz="0" w:space="0" w:color="auto"/>
                                        <w:left w:val="none" w:sz="0" w:space="0" w:color="auto"/>
                                        <w:bottom w:val="none" w:sz="0" w:space="0" w:color="auto"/>
                                        <w:right w:val="none" w:sz="0" w:space="0" w:color="auto"/>
                                      </w:divBdr>
                                      <w:divsChild>
                                        <w:div w:id="1590234605">
                                          <w:marLeft w:val="0"/>
                                          <w:marRight w:val="0"/>
                                          <w:marTop w:val="0"/>
                                          <w:marBottom w:val="0"/>
                                          <w:divBdr>
                                            <w:top w:val="none" w:sz="0" w:space="0" w:color="auto"/>
                                            <w:left w:val="none" w:sz="0" w:space="0" w:color="auto"/>
                                            <w:bottom w:val="none" w:sz="0" w:space="0" w:color="auto"/>
                                            <w:right w:val="none" w:sz="0" w:space="0" w:color="auto"/>
                                          </w:divBdr>
                                          <w:divsChild>
                                            <w:div w:id="352390708">
                                              <w:marLeft w:val="0"/>
                                              <w:marRight w:val="0"/>
                                              <w:marTop w:val="0"/>
                                              <w:marBottom w:val="0"/>
                                              <w:divBdr>
                                                <w:top w:val="none" w:sz="0" w:space="0" w:color="auto"/>
                                                <w:left w:val="none" w:sz="0" w:space="0" w:color="auto"/>
                                                <w:bottom w:val="none" w:sz="0" w:space="0" w:color="auto"/>
                                                <w:right w:val="none" w:sz="0" w:space="0" w:color="auto"/>
                                              </w:divBdr>
                                              <w:divsChild>
                                                <w:div w:id="2013069322">
                                                  <w:marLeft w:val="0"/>
                                                  <w:marRight w:val="0"/>
                                                  <w:marTop w:val="0"/>
                                                  <w:marBottom w:val="0"/>
                                                  <w:divBdr>
                                                    <w:top w:val="none" w:sz="0" w:space="0" w:color="auto"/>
                                                    <w:left w:val="none" w:sz="0" w:space="0" w:color="auto"/>
                                                    <w:bottom w:val="none" w:sz="0" w:space="0" w:color="auto"/>
                                                    <w:right w:val="none" w:sz="0" w:space="0" w:color="auto"/>
                                                  </w:divBdr>
                                                  <w:divsChild>
                                                    <w:div w:id="210004225">
                                                      <w:marLeft w:val="0"/>
                                                      <w:marRight w:val="0"/>
                                                      <w:marTop w:val="0"/>
                                                      <w:marBottom w:val="0"/>
                                                      <w:divBdr>
                                                        <w:top w:val="none" w:sz="0" w:space="0" w:color="auto"/>
                                                        <w:left w:val="none" w:sz="0" w:space="0" w:color="auto"/>
                                                        <w:bottom w:val="none" w:sz="0" w:space="0" w:color="auto"/>
                                                        <w:right w:val="none" w:sz="0" w:space="0" w:color="auto"/>
                                                      </w:divBdr>
                                                      <w:divsChild>
                                                        <w:div w:id="306008200">
                                                          <w:marLeft w:val="0"/>
                                                          <w:marRight w:val="0"/>
                                                          <w:marTop w:val="0"/>
                                                          <w:marBottom w:val="0"/>
                                                          <w:divBdr>
                                                            <w:top w:val="none" w:sz="0" w:space="0" w:color="auto"/>
                                                            <w:left w:val="none" w:sz="0" w:space="0" w:color="auto"/>
                                                            <w:bottom w:val="none" w:sz="0" w:space="0" w:color="auto"/>
                                                            <w:right w:val="none" w:sz="0" w:space="0" w:color="auto"/>
                                                          </w:divBdr>
                                                          <w:divsChild>
                                                            <w:div w:id="688027036">
                                                              <w:marLeft w:val="0"/>
                                                              <w:marRight w:val="150"/>
                                                              <w:marTop w:val="0"/>
                                                              <w:marBottom w:val="150"/>
                                                              <w:divBdr>
                                                                <w:top w:val="none" w:sz="0" w:space="0" w:color="auto"/>
                                                                <w:left w:val="none" w:sz="0" w:space="0" w:color="auto"/>
                                                                <w:bottom w:val="none" w:sz="0" w:space="0" w:color="auto"/>
                                                                <w:right w:val="none" w:sz="0" w:space="0" w:color="auto"/>
                                                              </w:divBdr>
                                                              <w:divsChild>
                                                                <w:div w:id="859854882">
                                                                  <w:marLeft w:val="0"/>
                                                                  <w:marRight w:val="0"/>
                                                                  <w:marTop w:val="0"/>
                                                                  <w:marBottom w:val="0"/>
                                                                  <w:divBdr>
                                                                    <w:top w:val="none" w:sz="0" w:space="0" w:color="auto"/>
                                                                    <w:left w:val="none" w:sz="0" w:space="0" w:color="auto"/>
                                                                    <w:bottom w:val="none" w:sz="0" w:space="0" w:color="auto"/>
                                                                    <w:right w:val="none" w:sz="0" w:space="0" w:color="auto"/>
                                                                  </w:divBdr>
                                                                  <w:divsChild>
                                                                    <w:div w:id="1688016715">
                                                                      <w:marLeft w:val="0"/>
                                                                      <w:marRight w:val="0"/>
                                                                      <w:marTop w:val="0"/>
                                                                      <w:marBottom w:val="0"/>
                                                                      <w:divBdr>
                                                                        <w:top w:val="none" w:sz="0" w:space="0" w:color="auto"/>
                                                                        <w:left w:val="none" w:sz="0" w:space="0" w:color="auto"/>
                                                                        <w:bottom w:val="none" w:sz="0" w:space="0" w:color="auto"/>
                                                                        <w:right w:val="none" w:sz="0" w:space="0" w:color="auto"/>
                                                                      </w:divBdr>
                                                                      <w:divsChild>
                                                                        <w:div w:id="451486428">
                                                                          <w:marLeft w:val="0"/>
                                                                          <w:marRight w:val="0"/>
                                                                          <w:marTop w:val="0"/>
                                                                          <w:marBottom w:val="0"/>
                                                                          <w:divBdr>
                                                                            <w:top w:val="none" w:sz="0" w:space="0" w:color="auto"/>
                                                                            <w:left w:val="none" w:sz="0" w:space="0" w:color="auto"/>
                                                                            <w:bottom w:val="none" w:sz="0" w:space="0" w:color="auto"/>
                                                                            <w:right w:val="none" w:sz="0" w:space="0" w:color="auto"/>
                                                                          </w:divBdr>
                                                                          <w:divsChild>
                                                                            <w:div w:id="1340693097">
                                                                              <w:marLeft w:val="0"/>
                                                                              <w:marRight w:val="0"/>
                                                                              <w:marTop w:val="0"/>
                                                                              <w:marBottom w:val="0"/>
                                                                              <w:divBdr>
                                                                                <w:top w:val="none" w:sz="0" w:space="0" w:color="auto"/>
                                                                                <w:left w:val="none" w:sz="0" w:space="0" w:color="auto"/>
                                                                                <w:bottom w:val="none" w:sz="0" w:space="0" w:color="auto"/>
                                                                                <w:right w:val="none" w:sz="0" w:space="0" w:color="auto"/>
                                                                              </w:divBdr>
                                                                              <w:divsChild>
                                                                                <w:div w:id="469710167">
                                                                                  <w:marLeft w:val="0"/>
                                                                                  <w:marRight w:val="0"/>
                                                                                  <w:marTop w:val="0"/>
                                                                                  <w:marBottom w:val="0"/>
                                                                                  <w:divBdr>
                                                                                    <w:top w:val="none" w:sz="0" w:space="0" w:color="auto"/>
                                                                                    <w:left w:val="none" w:sz="0" w:space="0" w:color="auto"/>
                                                                                    <w:bottom w:val="none" w:sz="0" w:space="0" w:color="auto"/>
                                                                                    <w:right w:val="none" w:sz="0" w:space="0" w:color="auto"/>
                                                                                  </w:divBdr>
                                                                                  <w:divsChild>
                                                                                    <w:div w:id="651956055">
                                                                                      <w:marLeft w:val="0"/>
                                                                                      <w:marRight w:val="0"/>
                                                                                      <w:marTop w:val="0"/>
                                                                                      <w:marBottom w:val="0"/>
                                                                                      <w:divBdr>
                                                                                        <w:top w:val="none" w:sz="0" w:space="0" w:color="auto"/>
                                                                                        <w:left w:val="none" w:sz="0" w:space="0" w:color="auto"/>
                                                                                        <w:bottom w:val="none" w:sz="0" w:space="0" w:color="auto"/>
                                                                                        <w:right w:val="none" w:sz="0" w:space="0" w:color="auto"/>
                                                                                      </w:divBdr>
                                                                                      <w:divsChild>
                                                                                        <w:div w:id="1700736318">
                                                                                          <w:marLeft w:val="0"/>
                                                                                          <w:marRight w:val="0"/>
                                                                                          <w:marTop w:val="0"/>
                                                                                          <w:marBottom w:val="0"/>
                                                                                          <w:divBdr>
                                                                                            <w:top w:val="none" w:sz="0" w:space="0" w:color="auto"/>
                                                                                            <w:left w:val="none" w:sz="0" w:space="0" w:color="auto"/>
                                                                                            <w:bottom w:val="none" w:sz="0" w:space="0" w:color="auto"/>
                                                                                            <w:right w:val="none" w:sz="0" w:space="0" w:color="auto"/>
                                                                                          </w:divBdr>
                                                                                        </w:div>
                                                                                      </w:divsChild>
                                                                                    </w:div>
                                                                                    <w:div w:id="2102530263">
                                                                                      <w:marLeft w:val="0"/>
                                                                                      <w:marRight w:val="0"/>
                                                                                      <w:marTop w:val="0"/>
                                                                                      <w:marBottom w:val="0"/>
                                                                                      <w:divBdr>
                                                                                        <w:top w:val="none" w:sz="0" w:space="0" w:color="auto"/>
                                                                                        <w:left w:val="none" w:sz="0" w:space="0" w:color="auto"/>
                                                                                        <w:bottom w:val="none" w:sz="0" w:space="0" w:color="auto"/>
                                                                                        <w:right w:val="none" w:sz="0" w:space="0" w:color="auto"/>
                                                                                      </w:divBdr>
                                                                                      <w:divsChild>
                                                                                        <w:div w:id="264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naics4_9992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fhh6@cd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dc.gov/hiv/pdf/risk_gender_238900B_HIV_Gay_Bisexual_MSM_FS_final.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naics4_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4D134-0515-4760-B1B5-4CF9C8E6E372}">
  <ds:schemaRefs>
    <ds:schemaRef ds:uri="http://schemas.openxmlformats.org/officeDocument/2006/bibliography"/>
  </ds:schemaRefs>
</ds:datastoreItem>
</file>

<file path=customXml/itemProps2.xml><?xml version="1.0" encoding="utf-8"?>
<ds:datastoreItem xmlns:ds="http://schemas.openxmlformats.org/officeDocument/2006/customXml" ds:itemID="{676D01EB-3FD8-4237-A0A5-DA75EE4E54C7}">
  <ds:schemaRefs>
    <ds:schemaRef ds:uri="http://schemas.openxmlformats.org/officeDocument/2006/bibliography"/>
  </ds:schemaRefs>
</ds:datastoreItem>
</file>

<file path=customXml/itemProps3.xml><?xml version="1.0" encoding="utf-8"?>
<ds:datastoreItem xmlns:ds="http://schemas.openxmlformats.org/officeDocument/2006/customXml" ds:itemID="{715C5ED9-1C4C-42C9-BA91-2B871C8432AB}">
  <ds:schemaRefs>
    <ds:schemaRef ds:uri="http://schemas.openxmlformats.org/officeDocument/2006/bibliography"/>
  </ds:schemaRefs>
</ds:datastoreItem>
</file>

<file path=customXml/itemProps4.xml><?xml version="1.0" encoding="utf-8"?>
<ds:datastoreItem xmlns:ds="http://schemas.openxmlformats.org/officeDocument/2006/customXml" ds:itemID="{41071245-9DEA-42F8-B50C-82C393B08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9112</Words>
  <Characters>51939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60930</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Bleechington</dc:creator>
  <cp:lastModifiedBy>SYSTEM</cp:lastModifiedBy>
  <cp:revision>2</cp:revision>
  <cp:lastPrinted>2017-04-11T17:40:00Z</cp:lastPrinted>
  <dcterms:created xsi:type="dcterms:W3CDTF">2018-01-29T14:55:00Z</dcterms:created>
  <dcterms:modified xsi:type="dcterms:W3CDTF">2018-01-29T14:55:00Z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ies>
</file>