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6C" w:rsidRPr="0065765F" w:rsidRDefault="00090B6C" w:rsidP="00224215">
      <w:pPr>
        <w:pStyle w:val="Heading1"/>
        <w:ind w:left="0"/>
        <w:jc w:val="center"/>
        <w:rPr>
          <w:b w:val="0"/>
          <w:bCs w:val="0"/>
          <w:u w:val="none"/>
        </w:rPr>
      </w:pPr>
      <w:bookmarkStart w:id="0" w:name="_GoBack"/>
      <w:bookmarkEnd w:id="0"/>
      <w:r w:rsidRPr="0065765F">
        <w:rPr>
          <w:u w:val="none"/>
        </w:rPr>
        <w:t>SUPPORTING STATEMENT</w:t>
      </w:r>
    </w:p>
    <w:p w:rsidR="0093133C" w:rsidRPr="0065765F" w:rsidRDefault="00090B6C" w:rsidP="00224215">
      <w:pPr>
        <w:jc w:val="center"/>
        <w:rPr>
          <w:rFonts w:ascii="Times New Roman"/>
          <w:b/>
          <w:sz w:val="24"/>
        </w:rPr>
      </w:pPr>
      <w:r w:rsidRPr="0065765F">
        <w:rPr>
          <w:rFonts w:ascii="Times New Roman"/>
          <w:b/>
          <w:sz w:val="24"/>
        </w:rPr>
        <w:t xml:space="preserve">ALASKA AMERICAN FISHERIES ACT (AFA) REPORTS </w:t>
      </w:r>
    </w:p>
    <w:p w:rsidR="00090B6C" w:rsidRPr="0065765F" w:rsidRDefault="00090B6C" w:rsidP="00224215">
      <w:pPr>
        <w:jc w:val="center"/>
        <w:rPr>
          <w:rFonts w:ascii="Times New Roman" w:eastAsia="Times New Roman" w:hAnsi="Times New Roman" w:cs="Times New Roman"/>
          <w:sz w:val="24"/>
          <w:szCs w:val="24"/>
        </w:rPr>
      </w:pPr>
      <w:r w:rsidRPr="0065765F">
        <w:rPr>
          <w:rFonts w:ascii="Times New Roman"/>
          <w:b/>
          <w:sz w:val="24"/>
        </w:rPr>
        <w:t>OMB CONTROL NO. 0648-0401</w:t>
      </w:r>
    </w:p>
    <w:p w:rsidR="00090B6C" w:rsidRPr="0065765F" w:rsidRDefault="00090B6C" w:rsidP="00224215">
      <w:pPr>
        <w:rPr>
          <w:rFonts w:ascii="Times New Roman" w:eastAsia="Times New Roman" w:hAnsi="Times New Roman" w:cs="Times New Roman"/>
          <w:b/>
          <w:bCs/>
          <w:sz w:val="24"/>
          <w:szCs w:val="24"/>
        </w:rPr>
      </w:pPr>
    </w:p>
    <w:p w:rsidR="00090B6C" w:rsidRPr="0065765F" w:rsidRDefault="00090B6C" w:rsidP="00224215">
      <w:pPr>
        <w:rPr>
          <w:rFonts w:ascii="Times New Roman" w:eastAsia="Times New Roman" w:hAnsi="Times New Roman" w:cs="Times New Roman"/>
          <w:b/>
          <w:bCs/>
          <w:sz w:val="23"/>
          <w:szCs w:val="23"/>
        </w:rPr>
      </w:pPr>
    </w:p>
    <w:p w:rsidR="00090B6C" w:rsidRPr="0065765F" w:rsidRDefault="00090B6C" w:rsidP="00224215">
      <w:pPr>
        <w:pStyle w:val="BodyText"/>
        <w:ind w:left="0"/>
      </w:pPr>
      <w:r w:rsidRPr="0065765F">
        <w:t xml:space="preserve">This request is for extension of an existing information collection. </w:t>
      </w:r>
    </w:p>
    <w:p w:rsidR="00090B6C" w:rsidRPr="0065765F" w:rsidRDefault="00090B6C" w:rsidP="00224215">
      <w:pPr>
        <w:rPr>
          <w:rFonts w:ascii="Times New Roman" w:eastAsia="Times New Roman" w:hAnsi="Times New Roman" w:cs="Times New Roman"/>
          <w:sz w:val="24"/>
          <w:szCs w:val="24"/>
        </w:rPr>
      </w:pPr>
    </w:p>
    <w:p w:rsidR="00090B6C" w:rsidRPr="0065765F" w:rsidRDefault="0048131B" w:rsidP="00224215">
      <w:pPr>
        <w:pStyle w:val="Heading1"/>
        <w:ind w:left="0"/>
        <w:rPr>
          <w:b w:val="0"/>
          <w:bCs w:val="0"/>
          <w:u w:val="none"/>
        </w:rPr>
      </w:pPr>
      <w:r w:rsidRPr="0065765F">
        <w:rPr>
          <w:u w:val="none"/>
        </w:rPr>
        <w:t>INTRODUCTION</w:t>
      </w:r>
    </w:p>
    <w:p w:rsidR="00090B6C" w:rsidRPr="0065765F" w:rsidRDefault="00090B6C" w:rsidP="00224215">
      <w:pPr>
        <w:rPr>
          <w:rFonts w:ascii="Times New Roman" w:eastAsia="Times New Roman" w:hAnsi="Times New Roman" w:cs="Times New Roman"/>
          <w:b/>
          <w:bCs/>
          <w:sz w:val="23"/>
          <w:szCs w:val="23"/>
        </w:rPr>
      </w:pPr>
    </w:p>
    <w:p w:rsidR="0060073B" w:rsidRPr="0065765F" w:rsidRDefault="0060073B" w:rsidP="0060073B">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National Marine Fisheries Service, Alaska Region (NMFS) manages the groundfish fisheries of the Bering Sea and Aleutian Islands Management Area (BSAI) in the Exclusive Economic Zone (EEZ) off Alaska.  The North Pacific Fishery Management Council (Council) prepared the Fishery Management Plan for Groundfish of the Bering Sea and Aleutian Islands Management Area (FMP) under the authority of the Magnuson-Stevens Fishery Conservation and Management Act, 16 U.S.C. 1801 </w:t>
      </w:r>
      <w:r w:rsidRPr="0065765F">
        <w:rPr>
          <w:rFonts w:ascii="Times New Roman" w:eastAsia="Times New Roman" w:hAnsi="Times New Roman" w:cs="Times New Roman"/>
          <w:i/>
          <w:sz w:val="24"/>
          <w:szCs w:val="24"/>
        </w:rPr>
        <w:t>et seq</w:t>
      </w:r>
      <w:r w:rsidRPr="0065765F">
        <w:rPr>
          <w:rFonts w:ascii="Times New Roman" w:eastAsia="Times New Roman" w:hAnsi="Times New Roman" w:cs="Times New Roman"/>
          <w:sz w:val="24"/>
          <w:szCs w:val="24"/>
        </w:rPr>
        <w:t>. (Magnuson-Stevens Act) and other applicable laws. Regulations implementing the FMP are at 50 CFR part 679.</w:t>
      </w:r>
    </w:p>
    <w:p w:rsidR="0060073B" w:rsidRPr="0065765F" w:rsidRDefault="0060073B" w:rsidP="0060073B">
      <w:pPr>
        <w:rPr>
          <w:rFonts w:ascii="Times New Roman" w:eastAsia="Times New Roman" w:hAnsi="Times New Roman" w:cs="Times New Roman"/>
          <w:sz w:val="24"/>
          <w:szCs w:val="24"/>
        </w:rPr>
      </w:pPr>
    </w:p>
    <w:p w:rsidR="0060073B" w:rsidRPr="0065765F" w:rsidRDefault="0060073B" w:rsidP="0060073B">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The Bering Sea </w:t>
      </w:r>
      <w:r w:rsidR="007B2BB9" w:rsidRPr="0065765F">
        <w:rPr>
          <w:rFonts w:ascii="Times New Roman" w:eastAsia="Times New Roman" w:hAnsi="Times New Roman" w:cs="Times New Roman"/>
          <w:sz w:val="24"/>
          <w:szCs w:val="24"/>
        </w:rPr>
        <w:t xml:space="preserve">(BS) </w:t>
      </w:r>
      <w:r w:rsidRPr="0065765F">
        <w:rPr>
          <w:rFonts w:ascii="Times New Roman" w:eastAsia="Times New Roman" w:hAnsi="Times New Roman" w:cs="Times New Roman"/>
          <w:sz w:val="24"/>
          <w:szCs w:val="24"/>
        </w:rPr>
        <w:t xml:space="preserve">pollock fishery is managed under the American Fisheries Act (AFA). The AFA was signed into law in October 1998. The purpose of the AFA was to tighten U.S. ownership standards for U.S. fishing vessels under the Anti-reflagging Act and to provide the </w:t>
      </w:r>
      <w:r w:rsidR="003B0681" w:rsidRPr="0065765F">
        <w:rPr>
          <w:rFonts w:ascii="Times New Roman" w:eastAsia="Times New Roman" w:hAnsi="Times New Roman" w:cs="Times New Roman"/>
          <w:sz w:val="24"/>
          <w:szCs w:val="24"/>
        </w:rPr>
        <w:t>BS pollock</w:t>
      </w:r>
      <w:r w:rsidRPr="0065765F">
        <w:rPr>
          <w:rFonts w:ascii="Times New Roman" w:eastAsia="Times New Roman" w:hAnsi="Times New Roman" w:cs="Times New Roman"/>
          <w:sz w:val="24"/>
          <w:szCs w:val="24"/>
        </w:rPr>
        <w:t xml:space="preserve"> fleet the opportunity to conduct </w:t>
      </w:r>
      <w:r w:rsidR="00B40B8E" w:rsidRPr="0065765F">
        <w:rPr>
          <w:rFonts w:ascii="Times New Roman" w:eastAsia="Times New Roman" w:hAnsi="Times New Roman" w:cs="Times New Roman"/>
          <w:sz w:val="24"/>
          <w:szCs w:val="24"/>
        </w:rPr>
        <w:t>its</w:t>
      </w:r>
      <w:r w:rsidRPr="0065765F">
        <w:rPr>
          <w:rFonts w:ascii="Times New Roman" w:eastAsia="Times New Roman" w:hAnsi="Times New Roman" w:cs="Times New Roman"/>
          <w:sz w:val="24"/>
          <w:szCs w:val="24"/>
        </w:rPr>
        <w:t xml:space="preserve"> fishery in a more rational manner while protecting non-AFA participants in the other fisheries.</w:t>
      </w:r>
      <w:r w:rsidRPr="0065765F">
        <w:rPr>
          <w:rFonts w:ascii="Calibri" w:eastAsia="Calibri" w:hAnsi="Calibri" w:cs="Times New Roman"/>
        </w:rPr>
        <w:t xml:space="preserve"> </w:t>
      </w:r>
      <w:r w:rsidRPr="0065765F">
        <w:rPr>
          <w:rFonts w:ascii="Times New Roman" w:eastAsia="Times New Roman" w:hAnsi="Times New Roman" w:cs="Times New Roman"/>
          <w:sz w:val="24"/>
          <w:szCs w:val="24"/>
        </w:rPr>
        <w:t xml:space="preserve">The AFA established sector allocations in the </w:t>
      </w:r>
      <w:r w:rsidR="003B0681" w:rsidRPr="0065765F">
        <w:rPr>
          <w:rFonts w:ascii="Times New Roman" w:eastAsia="Times New Roman" w:hAnsi="Times New Roman" w:cs="Times New Roman"/>
          <w:sz w:val="24"/>
          <w:szCs w:val="24"/>
        </w:rPr>
        <w:t>BS pollock</w:t>
      </w:r>
      <w:r w:rsidRPr="0065765F">
        <w:rPr>
          <w:rFonts w:ascii="Times New Roman" w:eastAsia="Times New Roman" w:hAnsi="Times New Roman" w:cs="Times New Roman"/>
          <w:sz w:val="24"/>
          <w:szCs w:val="24"/>
        </w:rPr>
        <w:t xml:space="preserve"> fishery, determined eligible vessels and processors, allowed the formation of cooperatives, set limits on the participation of AFA vessels in other fisheries, and imposed special catch weighing and monitoring requirements on AFA vessels. </w:t>
      </w:r>
    </w:p>
    <w:p w:rsidR="0060073B" w:rsidRPr="0065765F" w:rsidRDefault="0060073B" w:rsidP="0060073B">
      <w:pPr>
        <w:rPr>
          <w:rFonts w:ascii="Times New Roman" w:eastAsia="Times New Roman" w:hAnsi="Times New Roman" w:cs="Times New Roman"/>
          <w:sz w:val="24"/>
          <w:szCs w:val="24"/>
        </w:rPr>
      </w:pPr>
    </w:p>
    <w:p w:rsidR="001B1F4D" w:rsidRPr="0065765F" w:rsidRDefault="00FE6492" w:rsidP="00FE6492">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Ten cooperatives were developed as a result of the AFA: seven inshore cooperatives, two offshore cooperatives, and one mothership cooperative. In recent years, two of the inshore cooperatives have consolidated to operate as a single cooperative. </w:t>
      </w:r>
      <w:r w:rsidR="00725A6A" w:rsidRPr="0065765F">
        <w:rPr>
          <w:rFonts w:ascii="Times New Roman" w:eastAsia="Times New Roman" w:hAnsi="Times New Roman" w:cs="Times New Roman"/>
          <w:sz w:val="24"/>
          <w:szCs w:val="24"/>
        </w:rPr>
        <w:t xml:space="preserve">Therefore, six inshore cooperatives are actively participating in the BS pollock fishery. </w:t>
      </w:r>
      <w:r w:rsidRPr="0065765F">
        <w:rPr>
          <w:rFonts w:ascii="Times New Roman" w:eastAsia="Times New Roman" w:hAnsi="Times New Roman" w:cs="Times New Roman"/>
          <w:sz w:val="24"/>
          <w:szCs w:val="24"/>
        </w:rPr>
        <w:t>The two offshore cooperatives are the P</w:t>
      </w:r>
      <w:r w:rsidR="001B1F4D" w:rsidRPr="0065765F">
        <w:rPr>
          <w:rFonts w:ascii="Times New Roman" w:eastAsia="Times New Roman" w:hAnsi="Times New Roman" w:cs="Times New Roman"/>
          <w:sz w:val="24"/>
          <w:szCs w:val="24"/>
        </w:rPr>
        <w:t xml:space="preserve">ollock Conservation Cooperative </w:t>
      </w:r>
      <w:r w:rsidR="009668D6" w:rsidRPr="0065765F">
        <w:rPr>
          <w:rFonts w:ascii="Times New Roman" w:eastAsia="Times New Roman" w:hAnsi="Times New Roman" w:cs="Times New Roman"/>
          <w:sz w:val="24"/>
          <w:szCs w:val="24"/>
        </w:rPr>
        <w:t xml:space="preserve">(PCC) </w:t>
      </w:r>
      <w:r w:rsidR="006A4939" w:rsidRPr="0065765F">
        <w:rPr>
          <w:rFonts w:ascii="Times New Roman" w:eastAsia="Times New Roman" w:hAnsi="Times New Roman" w:cs="Times New Roman"/>
          <w:sz w:val="24"/>
          <w:szCs w:val="24"/>
        </w:rPr>
        <w:t>representing offshore catcher/processors</w:t>
      </w:r>
      <w:r w:rsidRPr="0065765F">
        <w:rPr>
          <w:rFonts w:ascii="Times New Roman" w:eastAsia="Times New Roman" w:hAnsi="Times New Roman" w:cs="Times New Roman"/>
          <w:sz w:val="24"/>
          <w:szCs w:val="24"/>
        </w:rPr>
        <w:t xml:space="preserve"> and the </w:t>
      </w:r>
      <w:r w:rsidR="001B1F4D" w:rsidRPr="0065765F">
        <w:rPr>
          <w:rFonts w:ascii="Times New Roman" w:eastAsia="Times New Roman" w:hAnsi="Times New Roman" w:cs="Times New Roman"/>
          <w:sz w:val="24"/>
          <w:szCs w:val="24"/>
        </w:rPr>
        <w:t>High Seas Catcher Vessel Cooperative</w:t>
      </w:r>
      <w:r w:rsidR="006A4939" w:rsidRPr="0065765F">
        <w:rPr>
          <w:rFonts w:ascii="Times New Roman" w:eastAsia="Times New Roman" w:hAnsi="Times New Roman" w:cs="Times New Roman"/>
          <w:sz w:val="24"/>
          <w:szCs w:val="24"/>
        </w:rPr>
        <w:t xml:space="preserve"> </w:t>
      </w:r>
      <w:r w:rsidR="009668D6" w:rsidRPr="0065765F">
        <w:rPr>
          <w:rFonts w:ascii="Times New Roman" w:eastAsia="Times New Roman" w:hAnsi="Times New Roman" w:cs="Times New Roman"/>
          <w:sz w:val="24"/>
          <w:szCs w:val="24"/>
        </w:rPr>
        <w:t xml:space="preserve">(HSCC) </w:t>
      </w:r>
      <w:r w:rsidR="006A4939" w:rsidRPr="0065765F">
        <w:rPr>
          <w:rFonts w:ascii="Times New Roman" w:eastAsia="Times New Roman" w:hAnsi="Times New Roman" w:cs="Times New Roman"/>
          <w:sz w:val="24"/>
          <w:szCs w:val="24"/>
        </w:rPr>
        <w:t>representing catcher vessels that traditionally delivered to catcher/processors</w:t>
      </w:r>
      <w:r w:rsidRPr="0065765F">
        <w:rPr>
          <w:rFonts w:ascii="Times New Roman" w:eastAsia="Times New Roman" w:hAnsi="Times New Roman" w:cs="Times New Roman"/>
          <w:sz w:val="24"/>
          <w:szCs w:val="24"/>
        </w:rPr>
        <w:t xml:space="preserve">. </w:t>
      </w:r>
      <w:r w:rsidR="009668D6" w:rsidRPr="0065765F">
        <w:rPr>
          <w:rFonts w:ascii="Times New Roman" w:eastAsia="Times New Roman" w:hAnsi="Times New Roman" w:cs="Times New Roman"/>
          <w:sz w:val="24"/>
          <w:szCs w:val="24"/>
        </w:rPr>
        <w:t>PCC and the HSCC joined together to submit a single AFA cooperative report</w:t>
      </w:r>
      <w:r w:rsidR="007D28A8" w:rsidRPr="0065765F">
        <w:rPr>
          <w:rFonts w:ascii="Times New Roman" w:eastAsia="Times New Roman" w:hAnsi="Times New Roman" w:cs="Times New Roman"/>
          <w:sz w:val="24"/>
          <w:szCs w:val="24"/>
        </w:rPr>
        <w:t>, so they are considered a single cooperative for purposes of respondents in this information collection</w:t>
      </w:r>
      <w:r w:rsidR="009668D6"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 xml:space="preserve">The </w:t>
      </w:r>
      <w:r w:rsidR="001B1F4D" w:rsidRPr="0065765F">
        <w:rPr>
          <w:rFonts w:ascii="Times New Roman" w:eastAsia="Times New Roman" w:hAnsi="Times New Roman" w:cs="Times New Roman"/>
          <w:sz w:val="24"/>
          <w:szCs w:val="24"/>
        </w:rPr>
        <w:t>Moth</w:t>
      </w:r>
      <w:r w:rsidR="006A4939" w:rsidRPr="0065765F">
        <w:rPr>
          <w:rFonts w:ascii="Times New Roman" w:eastAsia="Times New Roman" w:hAnsi="Times New Roman" w:cs="Times New Roman"/>
          <w:sz w:val="24"/>
          <w:szCs w:val="24"/>
        </w:rPr>
        <w:t>ership Fleet Cooperative</w:t>
      </w:r>
      <w:r w:rsidRPr="0065765F">
        <w:rPr>
          <w:rFonts w:ascii="Times New Roman" w:eastAsia="Times New Roman" w:hAnsi="Times New Roman" w:cs="Times New Roman"/>
          <w:sz w:val="24"/>
          <w:szCs w:val="24"/>
        </w:rPr>
        <w:t xml:space="preserve"> represents </w:t>
      </w:r>
      <w:r w:rsidR="001B1F4D" w:rsidRPr="0065765F">
        <w:rPr>
          <w:rFonts w:ascii="Times New Roman" w:eastAsia="Times New Roman" w:hAnsi="Times New Roman" w:cs="Times New Roman"/>
          <w:sz w:val="24"/>
          <w:szCs w:val="24"/>
        </w:rPr>
        <w:t>catcher vess</w:t>
      </w:r>
      <w:r w:rsidR="006A4939" w:rsidRPr="0065765F">
        <w:rPr>
          <w:rFonts w:ascii="Times New Roman" w:eastAsia="Times New Roman" w:hAnsi="Times New Roman" w:cs="Times New Roman"/>
          <w:sz w:val="24"/>
          <w:szCs w:val="24"/>
        </w:rPr>
        <w:t>els that deliver to motherships.</w:t>
      </w:r>
      <w:r w:rsidR="007D28A8" w:rsidRPr="0065765F">
        <w:rPr>
          <w:rFonts w:ascii="Times New Roman" w:eastAsia="Times New Roman" w:hAnsi="Times New Roman" w:cs="Times New Roman"/>
          <w:sz w:val="24"/>
          <w:szCs w:val="24"/>
        </w:rPr>
        <w:t xml:space="preserve"> This brings the total number of active AFA cooperatives for purposes of this information collection to eight. </w:t>
      </w:r>
    </w:p>
    <w:p w:rsidR="00FE6492" w:rsidRPr="0065765F" w:rsidRDefault="00FE6492" w:rsidP="00FE6492">
      <w:pPr>
        <w:rPr>
          <w:rFonts w:ascii="Times New Roman" w:eastAsia="Times New Roman" w:hAnsi="Times New Roman" w:cs="Times New Roman"/>
          <w:sz w:val="24"/>
          <w:szCs w:val="24"/>
        </w:rPr>
      </w:pPr>
    </w:p>
    <w:p w:rsidR="00B809AC" w:rsidRPr="0065765F" w:rsidRDefault="0096211A" w:rsidP="0096211A">
      <w:pPr>
        <w:widowControl/>
        <w:spacing w:line="259" w:lineRule="auto"/>
        <w:ind w:left="360" w:hanging="360"/>
        <w:rPr>
          <w:rFonts w:ascii="Times New Roman" w:eastAsia="Times New Roman" w:hAnsi="Times New Roman" w:cs="Times New Roman"/>
          <w:sz w:val="24"/>
          <w:szCs w:val="24"/>
        </w:rPr>
      </w:pPr>
      <w:r w:rsidRPr="0065765F">
        <w:rPr>
          <w:rFonts w:ascii="Times New Roman"/>
          <w:b/>
          <w:sz w:val="24"/>
          <w:u w:val="thick" w:color="000000"/>
        </w:rPr>
        <w:t>1.</w:t>
      </w:r>
      <w:r w:rsidRPr="0065765F">
        <w:rPr>
          <w:rFonts w:ascii="Times New Roman"/>
          <w:b/>
          <w:sz w:val="24"/>
          <w:u w:val="thick" w:color="000000"/>
        </w:rPr>
        <w:tab/>
      </w:r>
      <w:r w:rsidR="00B809AC" w:rsidRPr="0065765F">
        <w:rPr>
          <w:rFonts w:ascii="Times New Roman"/>
          <w:b/>
          <w:sz w:val="24"/>
          <w:u w:val="thick" w:color="000000"/>
        </w:rPr>
        <w:t>Explain the circumstances that make the collection-of-information necessary.</w:t>
      </w:r>
    </w:p>
    <w:p w:rsidR="00B809AC" w:rsidRPr="0065765F" w:rsidRDefault="00B809AC" w:rsidP="00B809AC">
      <w:pPr>
        <w:rPr>
          <w:rFonts w:ascii="Times New Roman" w:eastAsia="Times New Roman" w:hAnsi="Times New Roman" w:cs="Times New Roman"/>
          <w:sz w:val="24"/>
          <w:szCs w:val="24"/>
        </w:rPr>
      </w:pPr>
    </w:p>
    <w:p w:rsidR="00E63854" w:rsidRPr="0065765F" w:rsidRDefault="00B809AC" w:rsidP="009311AE">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This information collection describes the annual </w:t>
      </w:r>
      <w:r w:rsidR="003B0681" w:rsidRPr="0065765F">
        <w:rPr>
          <w:rFonts w:ascii="Times New Roman" w:eastAsia="Times New Roman" w:hAnsi="Times New Roman" w:cs="Times New Roman"/>
          <w:sz w:val="24"/>
          <w:szCs w:val="24"/>
        </w:rPr>
        <w:t xml:space="preserve">and periodic </w:t>
      </w:r>
      <w:r w:rsidRPr="0065765F">
        <w:rPr>
          <w:rFonts w:ascii="Times New Roman" w:eastAsia="Times New Roman" w:hAnsi="Times New Roman" w:cs="Times New Roman"/>
          <w:sz w:val="24"/>
          <w:szCs w:val="24"/>
        </w:rPr>
        <w:t xml:space="preserve">reporting requirements for </w:t>
      </w:r>
      <w:r w:rsidR="003B0681" w:rsidRPr="0065765F">
        <w:rPr>
          <w:rFonts w:ascii="Times New Roman" w:eastAsia="Times New Roman" w:hAnsi="Times New Roman" w:cs="Times New Roman"/>
          <w:sz w:val="24"/>
          <w:szCs w:val="24"/>
        </w:rPr>
        <w:t xml:space="preserve">AFA cooperatives. These requirements include reports about on-going fishing operations of the cooperatives and reports specifically focused on efforts to minimize salmon bycatch in the BS pollock fishery. </w:t>
      </w:r>
    </w:p>
    <w:p w:rsidR="00B94D06" w:rsidRPr="0065765F" w:rsidRDefault="00B94D06" w:rsidP="009311AE">
      <w:pPr>
        <w:rPr>
          <w:rFonts w:ascii="Times New Roman" w:eastAsia="Times New Roman" w:hAnsi="Times New Roman" w:cs="Times New Roman"/>
          <w:sz w:val="24"/>
          <w:szCs w:val="24"/>
        </w:rPr>
      </w:pPr>
    </w:p>
    <w:p w:rsidR="00382057" w:rsidRPr="0065765F" w:rsidRDefault="00382057" w:rsidP="009311AE">
      <w:pPr>
        <w:rPr>
          <w:rFonts w:ascii="Times New Roman" w:eastAsia="Times New Roman" w:hAnsi="Times New Roman" w:cs="Times New Roman"/>
          <w:sz w:val="24"/>
          <w:szCs w:val="24"/>
        </w:rPr>
      </w:pPr>
    </w:p>
    <w:p w:rsidR="00B94D06" w:rsidRPr="0065765F" w:rsidRDefault="00B94D06" w:rsidP="009311AE">
      <w:pPr>
        <w:rPr>
          <w:rFonts w:ascii="Times New Roman" w:hAnsi="Times New Roman" w:cs="Times New Roman"/>
          <w:sz w:val="24"/>
          <w:szCs w:val="24"/>
        </w:rPr>
      </w:pPr>
      <w:r w:rsidRPr="0065765F">
        <w:rPr>
          <w:rFonts w:ascii="Times New Roman" w:eastAsia="Times New Roman" w:hAnsi="Times New Roman" w:cs="Times New Roman"/>
          <w:sz w:val="24"/>
          <w:szCs w:val="24"/>
        </w:rPr>
        <w:lastRenderedPageBreak/>
        <w:t xml:space="preserve">There are no forms associated with this information collection. Information collection requirements are contained in the regulations listed in the table below. </w:t>
      </w:r>
    </w:p>
    <w:p w:rsidR="00066FD6" w:rsidRPr="0065765F" w:rsidRDefault="00066FD6" w:rsidP="009311AE">
      <w:pPr>
        <w:rPr>
          <w:rFonts w:ascii="Times New Roman" w:hAnsi="Times New Roman" w:cs="Times New Roman"/>
          <w:sz w:val="24"/>
          <w:szCs w:val="24"/>
        </w:rPr>
      </w:pPr>
    </w:p>
    <w:p w:rsidR="00E63854" w:rsidRPr="0065765F" w:rsidRDefault="00E63854" w:rsidP="00E63854">
      <w:pPr>
        <w:pStyle w:val="BodyText"/>
        <w:ind w:left="0"/>
        <w:rPr>
          <w:rFonts w:cs="Times New Roman"/>
        </w:rPr>
      </w:pPr>
      <w:r w:rsidRPr="0065765F">
        <w:rPr>
          <w:rFonts w:cs="Times New Roman"/>
        </w:rPr>
        <w:t>This information collection contains the components listed in the following table.</w:t>
      </w:r>
    </w:p>
    <w:p w:rsidR="00E63854" w:rsidRPr="0065765F" w:rsidRDefault="00E63854" w:rsidP="00E63854">
      <w:pPr>
        <w:rPr>
          <w:rFonts w:ascii="Times New Roman" w:eastAsia="Times New Roman" w:hAnsi="Times New Roman" w:cs="Times New Roman"/>
          <w:sz w:val="24"/>
          <w:szCs w:val="24"/>
        </w:rPr>
      </w:pPr>
    </w:p>
    <w:tbl>
      <w:tblPr>
        <w:tblW w:w="7020" w:type="dxa"/>
        <w:tblInd w:w="1086" w:type="dxa"/>
        <w:tblLayout w:type="fixed"/>
        <w:tblCellMar>
          <w:left w:w="0" w:type="dxa"/>
          <w:right w:w="0" w:type="dxa"/>
        </w:tblCellMar>
        <w:tblLook w:val="01E0" w:firstRow="1" w:lastRow="1" w:firstColumn="1" w:lastColumn="1" w:noHBand="0" w:noVBand="0"/>
      </w:tblPr>
      <w:tblGrid>
        <w:gridCol w:w="3870"/>
        <w:gridCol w:w="270"/>
        <w:gridCol w:w="2880"/>
      </w:tblGrid>
      <w:tr w:rsidR="000A0E51" w:rsidRPr="0065765F" w:rsidTr="004A1636">
        <w:trPr>
          <w:trHeight w:hRule="exact" w:val="849"/>
        </w:trPr>
        <w:tc>
          <w:tcPr>
            <w:tcW w:w="3870" w:type="dxa"/>
            <w:tcBorders>
              <w:top w:val="single" w:sz="5" w:space="0" w:color="000000"/>
              <w:left w:val="single" w:sz="5" w:space="0" w:color="000000"/>
              <w:bottom w:val="single" w:sz="5" w:space="0" w:color="000000"/>
              <w:right w:val="single" w:sz="5" w:space="0" w:color="000000"/>
            </w:tcBorders>
            <w:vAlign w:val="center"/>
          </w:tcPr>
          <w:p w:rsidR="000A0E51" w:rsidRPr="0065765F" w:rsidRDefault="000A0E51" w:rsidP="00E556AE">
            <w:pPr>
              <w:pStyle w:val="TableParagraph"/>
              <w:rPr>
                <w:rFonts w:ascii="Times New Roman" w:eastAsia="Times New Roman" w:hAnsi="Times New Roman" w:cs="Times New Roman"/>
              </w:rPr>
            </w:pPr>
            <w:r w:rsidRPr="0065765F">
              <w:rPr>
                <w:rFonts w:ascii="Times New Roman"/>
                <w:b/>
              </w:rPr>
              <w:t xml:space="preserve"> </w:t>
            </w:r>
            <w:r w:rsidR="00644518" w:rsidRPr="0065765F">
              <w:rPr>
                <w:rFonts w:ascii="Times New Roman"/>
                <w:b/>
              </w:rPr>
              <w:t xml:space="preserve">   </w:t>
            </w:r>
            <w:r w:rsidRPr="0065765F">
              <w:rPr>
                <w:rFonts w:ascii="Times New Roman"/>
                <w:b/>
              </w:rPr>
              <w:t>Component</w:t>
            </w:r>
          </w:p>
        </w:tc>
        <w:tc>
          <w:tcPr>
            <w:tcW w:w="3150" w:type="dxa"/>
            <w:gridSpan w:val="2"/>
            <w:tcBorders>
              <w:top w:val="single" w:sz="5" w:space="0" w:color="000000"/>
              <w:left w:val="single" w:sz="5" w:space="0" w:color="000000"/>
              <w:bottom w:val="single" w:sz="5" w:space="0" w:color="000000"/>
              <w:right w:val="single" w:sz="5" w:space="0" w:color="000000"/>
            </w:tcBorders>
            <w:vAlign w:val="center"/>
          </w:tcPr>
          <w:p w:rsidR="00644518" w:rsidRPr="0065765F" w:rsidRDefault="00644518" w:rsidP="00E556AE">
            <w:pPr>
              <w:pStyle w:val="TableParagraph"/>
              <w:ind w:hanging="257"/>
              <w:jc w:val="center"/>
              <w:rPr>
                <w:rFonts w:ascii="Times New Roman"/>
                <w:b/>
              </w:rPr>
            </w:pPr>
            <w:r w:rsidRPr="0065765F">
              <w:rPr>
                <w:rFonts w:ascii="Times New Roman"/>
                <w:b/>
              </w:rPr>
              <w:t>Regulations</w:t>
            </w:r>
          </w:p>
          <w:p w:rsidR="000A0E51" w:rsidRPr="0065765F" w:rsidRDefault="000A0E51" w:rsidP="00E556AE">
            <w:pPr>
              <w:pStyle w:val="TableParagraph"/>
              <w:ind w:hanging="257"/>
              <w:jc w:val="center"/>
              <w:rPr>
                <w:rFonts w:ascii="Times New Roman" w:eastAsia="Times New Roman" w:hAnsi="Times New Roman" w:cs="Times New Roman"/>
              </w:rPr>
            </w:pPr>
            <w:r w:rsidRPr="0065765F">
              <w:rPr>
                <w:rFonts w:ascii="Times New Roman"/>
                <w:b/>
              </w:rPr>
              <w:t>50 CFR</w:t>
            </w:r>
            <w:r w:rsidR="00644518" w:rsidRPr="0065765F">
              <w:rPr>
                <w:rFonts w:ascii="Times New Roman"/>
                <w:b/>
              </w:rPr>
              <w:t xml:space="preserve"> part 679</w:t>
            </w:r>
          </w:p>
        </w:tc>
      </w:tr>
      <w:tr w:rsidR="000A0E51" w:rsidRPr="0065765F" w:rsidTr="004A1636">
        <w:trPr>
          <w:trHeight w:hRule="exact" w:val="444"/>
        </w:trPr>
        <w:tc>
          <w:tcPr>
            <w:tcW w:w="7020" w:type="dxa"/>
            <w:gridSpan w:val="3"/>
            <w:tcBorders>
              <w:top w:val="single" w:sz="5" w:space="0" w:color="000000"/>
              <w:left w:val="single" w:sz="5" w:space="0" w:color="000000"/>
              <w:bottom w:val="single" w:sz="5" w:space="0" w:color="000000"/>
              <w:right w:val="single" w:sz="5" w:space="0" w:color="000000"/>
            </w:tcBorders>
            <w:vAlign w:val="center"/>
          </w:tcPr>
          <w:p w:rsidR="000A0E51" w:rsidRPr="0065765F" w:rsidRDefault="00B17913" w:rsidP="00B17913">
            <w:pPr>
              <w:pStyle w:val="TableParagraph"/>
              <w:ind w:left="144"/>
              <w:jc w:val="center"/>
              <w:rPr>
                <w:rFonts w:ascii="Times New Roman" w:hAnsi="Times New Roman" w:cs="Times New Roman"/>
              </w:rPr>
            </w:pPr>
            <w:r w:rsidRPr="0065765F">
              <w:rPr>
                <w:rFonts w:ascii="Times New Roman" w:hAnsi="Times New Roman" w:cs="Times New Roman"/>
              </w:rPr>
              <w:t>Requirements Related to O</w:t>
            </w:r>
            <w:r w:rsidR="000A0E51" w:rsidRPr="0065765F">
              <w:rPr>
                <w:rFonts w:ascii="Times New Roman" w:hAnsi="Times New Roman" w:cs="Times New Roman"/>
              </w:rPr>
              <w:t>n-going Operations of the Cooperatives</w:t>
            </w:r>
          </w:p>
        </w:tc>
      </w:tr>
      <w:tr w:rsidR="000A0E51" w:rsidRPr="0065765F" w:rsidTr="004A1636">
        <w:trPr>
          <w:trHeight w:hRule="exact" w:val="62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AFA cooperative contract</w:t>
            </w:r>
          </w:p>
        </w:tc>
        <w:tc>
          <w:tcPr>
            <w:tcW w:w="2880" w:type="dxa"/>
            <w:tcBorders>
              <w:top w:val="single" w:sz="5" w:space="0" w:color="000000"/>
              <w:left w:val="single" w:sz="5" w:space="0" w:color="000000"/>
              <w:bottom w:val="single" w:sz="5" w:space="0" w:color="000000"/>
              <w:right w:val="single" w:sz="5" w:space="0" w:color="000000"/>
            </w:tcBorders>
            <w:vAlign w:val="center"/>
          </w:tcPr>
          <w:p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 679.61(d) and (e)</w:t>
            </w:r>
          </w:p>
        </w:tc>
      </w:tr>
      <w:tr w:rsidR="000A0E51" w:rsidRPr="0065765F" w:rsidTr="004A1636">
        <w:trPr>
          <w:trHeight w:hRule="exact" w:val="62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rsidR="000A0E51" w:rsidRPr="0065765F" w:rsidRDefault="00DF39EE" w:rsidP="00D54AC2">
            <w:pPr>
              <w:pStyle w:val="TableParagraph"/>
              <w:ind w:left="144"/>
              <w:jc w:val="center"/>
              <w:rPr>
                <w:rFonts w:ascii="Times New Roman" w:hAnsi="Times New Roman" w:cs="Times New Roman"/>
              </w:rPr>
            </w:pPr>
            <w:r w:rsidRPr="0065765F">
              <w:rPr>
                <w:rFonts w:ascii="Times New Roman" w:hAnsi="Times New Roman" w:cs="Times New Roman"/>
              </w:rPr>
              <w:t xml:space="preserve">AFA </w:t>
            </w:r>
            <w:r w:rsidR="00D54AC2" w:rsidRPr="0065765F">
              <w:rPr>
                <w:rFonts w:ascii="Times New Roman" w:hAnsi="Times New Roman" w:cs="Times New Roman"/>
              </w:rPr>
              <w:t>a</w:t>
            </w:r>
            <w:r w:rsidR="000A0E51" w:rsidRPr="0065765F">
              <w:rPr>
                <w:rFonts w:ascii="Times New Roman" w:hAnsi="Times New Roman" w:cs="Times New Roman"/>
              </w:rPr>
              <w:t>nnual cooperative report</w:t>
            </w:r>
          </w:p>
        </w:tc>
        <w:tc>
          <w:tcPr>
            <w:tcW w:w="2880" w:type="dxa"/>
            <w:tcBorders>
              <w:top w:val="single" w:sz="5" w:space="0" w:color="000000"/>
              <w:left w:val="single" w:sz="5" w:space="0" w:color="000000"/>
              <w:bottom w:val="single" w:sz="5" w:space="0" w:color="000000"/>
              <w:right w:val="single" w:sz="5" w:space="0" w:color="000000"/>
            </w:tcBorders>
            <w:vAlign w:val="center"/>
          </w:tcPr>
          <w:p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 679.61(f)</w:t>
            </w:r>
          </w:p>
        </w:tc>
      </w:tr>
      <w:tr w:rsidR="000A0E51" w:rsidRPr="0065765F" w:rsidTr="00B17913">
        <w:trPr>
          <w:trHeight w:hRule="exact" w:val="957"/>
        </w:trPr>
        <w:tc>
          <w:tcPr>
            <w:tcW w:w="4140" w:type="dxa"/>
            <w:gridSpan w:val="2"/>
            <w:tcBorders>
              <w:top w:val="single" w:sz="5" w:space="0" w:color="000000"/>
              <w:left w:val="single" w:sz="5" w:space="0" w:color="000000"/>
              <w:bottom w:val="single" w:sz="5" w:space="0" w:color="000000"/>
              <w:right w:val="single" w:sz="5" w:space="0" w:color="000000"/>
            </w:tcBorders>
            <w:vAlign w:val="center"/>
          </w:tcPr>
          <w:p w:rsidR="000A0E51" w:rsidRPr="0065765F" w:rsidRDefault="00DF39EE" w:rsidP="00B17913">
            <w:pPr>
              <w:pStyle w:val="TableParagraph"/>
              <w:ind w:left="144"/>
              <w:jc w:val="center"/>
              <w:rPr>
                <w:rFonts w:ascii="Times New Roman" w:eastAsia="Times New Roman" w:hAnsi="Times New Roman" w:cs="Times New Roman"/>
              </w:rPr>
            </w:pPr>
            <w:r w:rsidRPr="0065765F">
              <w:rPr>
                <w:rFonts w:ascii="Times New Roman" w:hAnsi="Times New Roman" w:cs="Times New Roman"/>
              </w:rPr>
              <w:t xml:space="preserve">AFA </w:t>
            </w:r>
            <w:r w:rsidR="008C0F4D" w:rsidRPr="0065765F">
              <w:rPr>
                <w:rFonts w:ascii="Times New Roman" w:hAnsi="Times New Roman" w:cs="Times New Roman"/>
              </w:rPr>
              <w:t xml:space="preserve">inshore </w:t>
            </w:r>
            <w:r w:rsidR="000A0E51" w:rsidRPr="0065765F">
              <w:rPr>
                <w:rFonts w:ascii="Times New Roman" w:hAnsi="Times New Roman" w:cs="Times New Roman"/>
              </w:rPr>
              <w:t xml:space="preserve">cooperative </w:t>
            </w:r>
            <w:r w:rsidR="005571D0" w:rsidRPr="0065765F">
              <w:rPr>
                <w:rFonts w:ascii="Times New Roman" w:hAnsi="Times New Roman" w:cs="Times New Roman"/>
              </w:rPr>
              <w:t xml:space="preserve">weekly </w:t>
            </w:r>
            <w:r w:rsidR="000A0E51" w:rsidRPr="0065765F">
              <w:rPr>
                <w:rFonts w:ascii="Times New Roman" w:hAnsi="Times New Roman" w:cs="Times New Roman"/>
              </w:rPr>
              <w:t>catch report</w:t>
            </w:r>
            <w:r w:rsidR="00B17913" w:rsidRPr="0065765F">
              <w:rPr>
                <w:rFonts w:ascii="Times New Roman" w:hAnsi="Times New Roman" w:cs="Times New Roman"/>
              </w:rPr>
              <w:t xml:space="preserve"> </w:t>
            </w:r>
          </w:p>
        </w:tc>
        <w:tc>
          <w:tcPr>
            <w:tcW w:w="2880" w:type="dxa"/>
            <w:tcBorders>
              <w:top w:val="single" w:sz="5" w:space="0" w:color="000000"/>
              <w:left w:val="single" w:sz="5" w:space="0" w:color="000000"/>
              <w:bottom w:val="single" w:sz="5" w:space="0" w:color="000000"/>
              <w:right w:val="single" w:sz="5" w:space="0" w:color="000000"/>
            </w:tcBorders>
            <w:vAlign w:val="center"/>
          </w:tcPr>
          <w:p w:rsidR="000A0E51" w:rsidRPr="0065765F" w:rsidRDefault="000A0E51" w:rsidP="00F265C9">
            <w:pPr>
              <w:pStyle w:val="TableParagraph"/>
              <w:jc w:val="center"/>
              <w:rPr>
                <w:rFonts w:ascii="Times New Roman" w:eastAsia="Times New Roman" w:hAnsi="Times New Roman" w:cs="Times New Roman"/>
              </w:rPr>
            </w:pPr>
            <w:r w:rsidRPr="0065765F">
              <w:rPr>
                <w:rFonts w:ascii="Times New Roman" w:hAnsi="Times New Roman" w:cs="Times New Roman"/>
              </w:rPr>
              <w:t>§ 679.5(o)</w:t>
            </w:r>
          </w:p>
        </w:tc>
      </w:tr>
      <w:tr w:rsidR="004A1636" w:rsidRPr="0065765F" w:rsidTr="00744592">
        <w:trPr>
          <w:trHeight w:hRule="exact" w:val="534"/>
        </w:trPr>
        <w:tc>
          <w:tcPr>
            <w:tcW w:w="7020" w:type="dxa"/>
            <w:gridSpan w:val="3"/>
            <w:tcBorders>
              <w:top w:val="single" w:sz="5" w:space="0" w:color="000000"/>
              <w:left w:val="single" w:sz="5" w:space="0" w:color="000000"/>
              <w:bottom w:val="single" w:sz="5" w:space="0" w:color="000000"/>
              <w:right w:val="single" w:sz="5" w:space="0" w:color="000000"/>
            </w:tcBorders>
            <w:vAlign w:val="center"/>
          </w:tcPr>
          <w:p w:rsidR="004A1636" w:rsidRPr="0065765F" w:rsidRDefault="004A1636" w:rsidP="00F265C9">
            <w:pPr>
              <w:pStyle w:val="TableParagraph"/>
              <w:jc w:val="center"/>
              <w:rPr>
                <w:rFonts w:ascii="Times New Roman" w:hAnsi="Times New Roman" w:cs="Times New Roman"/>
              </w:rPr>
            </w:pPr>
            <w:r w:rsidRPr="0065765F">
              <w:rPr>
                <w:rFonts w:ascii="Times New Roman" w:hAnsi="Times New Roman" w:cs="Times New Roman"/>
              </w:rPr>
              <w:t>Requirements Related to Minimizing Salmon Bycatch</w:t>
            </w:r>
          </w:p>
        </w:tc>
      </w:tr>
      <w:tr w:rsidR="000A0E51" w:rsidRPr="0065765F" w:rsidTr="004A1636">
        <w:trPr>
          <w:trHeight w:hRule="exact" w:val="53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rsidR="000A0E51" w:rsidRPr="0065765F" w:rsidRDefault="000A0E51" w:rsidP="00F265C9">
            <w:pPr>
              <w:pStyle w:val="TableParagraph"/>
              <w:ind w:left="144"/>
              <w:jc w:val="center"/>
              <w:rPr>
                <w:rFonts w:ascii="Times New Roman" w:eastAsia="Times New Roman" w:hAnsi="Times New Roman" w:cs="Times New Roman"/>
              </w:rPr>
            </w:pPr>
            <w:r w:rsidRPr="0065765F">
              <w:rPr>
                <w:rFonts w:ascii="Times New Roman" w:hAnsi="Times New Roman" w:cs="Times New Roman"/>
              </w:rPr>
              <w:t>Incentive Plan Agreement (IPA)</w:t>
            </w:r>
          </w:p>
        </w:tc>
        <w:tc>
          <w:tcPr>
            <w:tcW w:w="2880" w:type="dxa"/>
            <w:tcBorders>
              <w:top w:val="single" w:sz="5" w:space="0" w:color="000000"/>
              <w:left w:val="single" w:sz="5" w:space="0" w:color="000000"/>
              <w:bottom w:val="single" w:sz="5" w:space="0" w:color="000000"/>
              <w:right w:val="single" w:sz="5" w:space="0" w:color="000000"/>
            </w:tcBorders>
            <w:vAlign w:val="center"/>
          </w:tcPr>
          <w:p w:rsidR="000A0E51" w:rsidRPr="0065765F" w:rsidRDefault="000A0E51" w:rsidP="00F265C9">
            <w:pPr>
              <w:pStyle w:val="TableParagraph"/>
              <w:jc w:val="center"/>
              <w:rPr>
                <w:rFonts w:ascii="Times New Roman" w:eastAsia="Times New Roman" w:hAnsi="Times New Roman" w:cs="Times New Roman"/>
              </w:rPr>
            </w:pPr>
            <w:r w:rsidRPr="0065765F">
              <w:rPr>
                <w:rFonts w:ascii="Times New Roman" w:hAnsi="Times New Roman" w:cs="Times New Roman"/>
              </w:rPr>
              <w:t>§ 679.21(f)(12)</w:t>
            </w:r>
          </w:p>
        </w:tc>
      </w:tr>
      <w:tr w:rsidR="000A0E51" w:rsidRPr="0065765F" w:rsidTr="004A1636">
        <w:trPr>
          <w:trHeight w:hRule="exact" w:val="71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Administrative appeals to disapproved IPA</w:t>
            </w:r>
          </w:p>
        </w:tc>
        <w:tc>
          <w:tcPr>
            <w:tcW w:w="2880" w:type="dxa"/>
            <w:tcBorders>
              <w:top w:val="single" w:sz="5" w:space="0" w:color="000000"/>
              <w:left w:val="single" w:sz="5" w:space="0" w:color="000000"/>
              <w:bottom w:val="single" w:sz="5" w:space="0" w:color="000000"/>
              <w:right w:val="single" w:sz="5" w:space="0" w:color="000000"/>
            </w:tcBorders>
            <w:vAlign w:val="center"/>
          </w:tcPr>
          <w:p w:rsidR="000A0E51" w:rsidRPr="0065765F" w:rsidRDefault="000A0E51" w:rsidP="00F265C9">
            <w:pPr>
              <w:pStyle w:val="TableParagraph"/>
              <w:jc w:val="center"/>
              <w:rPr>
                <w:rFonts w:ascii="Times New Roman" w:hAnsi="Times New Roman" w:cs="Times New Roman"/>
              </w:rPr>
            </w:pPr>
            <w:r w:rsidRPr="0065765F">
              <w:rPr>
                <w:rFonts w:ascii="Times New Roman" w:hAnsi="Times New Roman" w:cs="Times New Roman"/>
              </w:rPr>
              <w:t>§§ 679.21(f)(12)</w:t>
            </w:r>
          </w:p>
        </w:tc>
      </w:tr>
      <w:tr w:rsidR="000A0E51" w:rsidRPr="0065765F" w:rsidTr="004A1636">
        <w:trPr>
          <w:trHeight w:hRule="exact" w:val="642"/>
        </w:trPr>
        <w:tc>
          <w:tcPr>
            <w:tcW w:w="4140" w:type="dxa"/>
            <w:gridSpan w:val="2"/>
            <w:tcBorders>
              <w:top w:val="single" w:sz="5" w:space="0" w:color="000000"/>
              <w:left w:val="single" w:sz="5" w:space="0" w:color="000000"/>
              <w:bottom w:val="single" w:sz="5" w:space="0" w:color="000000"/>
              <w:right w:val="single" w:sz="5" w:space="0" w:color="000000"/>
            </w:tcBorders>
            <w:vAlign w:val="center"/>
          </w:tcPr>
          <w:p w:rsidR="000A0E51" w:rsidRPr="0065765F" w:rsidRDefault="000A0E51" w:rsidP="00F265C9">
            <w:pPr>
              <w:pStyle w:val="TableParagraph"/>
              <w:ind w:left="144"/>
              <w:jc w:val="center"/>
              <w:rPr>
                <w:rFonts w:ascii="Times New Roman" w:eastAsia="Times New Roman" w:hAnsi="Times New Roman" w:cs="Times New Roman"/>
              </w:rPr>
            </w:pPr>
            <w:r w:rsidRPr="0065765F">
              <w:rPr>
                <w:rFonts w:ascii="Times New Roman" w:hAnsi="Times New Roman" w:cs="Times New Roman"/>
              </w:rPr>
              <w:t>IPA annual report</w:t>
            </w:r>
          </w:p>
        </w:tc>
        <w:tc>
          <w:tcPr>
            <w:tcW w:w="2880" w:type="dxa"/>
            <w:tcBorders>
              <w:top w:val="single" w:sz="5" w:space="0" w:color="000000"/>
              <w:left w:val="single" w:sz="5" w:space="0" w:color="000000"/>
              <w:bottom w:val="single" w:sz="5" w:space="0" w:color="000000"/>
              <w:right w:val="single" w:sz="5" w:space="0" w:color="000000"/>
            </w:tcBorders>
            <w:vAlign w:val="center"/>
          </w:tcPr>
          <w:p w:rsidR="000A0E51" w:rsidRPr="0065765F" w:rsidRDefault="000A0E51" w:rsidP="00F265C9">
            <w:pPr>
              <w:pStyle w:val="TableParagraph"/>
              <w:jc w:val="center"/>
              <w:rPr>
                <w:rFonts w:ascii="Times New Roman" w:eastAsia="Times New Roman" w:hAnsi="Times New Roman" w:cs="Times New Roman"/>
              </w:rPr>
            </w:pPr>
            <w:r w:rsidRPr="0065765F">
              <w:rPr>
                <w:rFonts w:ascii="Times New Roman" w:hAnsi="Times New Roman" w:cs="Times New Roman"/>
              </w:rPr>
              <w:t>§ 679.21(f)(13)</w:t>
            </w:r>
          </w:p>
        </w:tc>
      </w:tr>
    </w:tbl>
    <w:p w:rsidR="00743CBF" w:rsidRPr="0065765F" w:rsidRDefault="00743CBF" w:rsidP="00E63854">
      <w:pPr>
        <w:pStyle w:val="BodyText"/>
        <w:ind w:left="0"/>
      </w:pPr>
    </w:p>
    <w:p w:rsidR="00743CBF" w:rsidRPr="0065765F" w:rsidRDefault="00743CBF">
      <w:pPr>
        <w:widowControl/>
        <w:spacing w:after="160" w:line="259" w:lineRule="auto"/>
      </w:pPr>
    </w:p>
    <w:p w:rsidR="00090B6C" w:rsidRPr="0065765F" w:rsidRDefault="00090B6C" w:rsidP="00736FC6">
      <w:pPr>
        <w:pStyle w:val="Heading1"/>
        <w:numPr>
          <w:ilvl w:val="0"/>
          <w:numId w:val="9"/>
        </w:numPr>
        <w:tabs>
          <w:tab w:val="left" w:pos="400"/>
        </w:tabs>
        <w:ind w:left="360" w:hanging="360"/>
        <w:jc w:val="left"/>
        <w:rPr>
          <w:b w:val="0"/>
          <w:bCs w:val="0"/>
          <w:u w:val="none"/>
        </w:rPr>
      </w:pPr>
      <w:r w:rsidRPr="0065765F">
        <w:rPr>
          <w:u w:val="thick" w:color="000000"/>
        </w:rPr>
        <w:t>Explain how, by whom, how frequently, and for what purpose the information will be</w:t>
      </w:r>
      <w:r w:rsidRPr="0065765F">
        <w:rPr>
          <w:u w:val="none"/>
        </w:rPr>
        <w:t xml:space="preserve"> </w:t>
      </w:r>
      <w:r w:rsidRPr="0065765F">
        <w:rPr>
          <w:u w:val="thick" w:color="000000"/>
        </w:rPr>
        <w:t>used. If the information collected will be disseminated to the public or used to support</w:t>
      </w:r>
      <w:r w:rsidRPr="0065765F">
        <w:rPr>
          <w:u w:val="none"/>
        </w:rPr>
        <w:t xml:space="preserve"> </w:t>
      </w:r>
      <w:r w:rsidRPr="0065765F">
        <w:rPr>
          <w:u w:val="thick" w:color="000000"/>
        </w:rPr>
        <w:t>information that will be disseminated to the public, then explain how the collection</w:t>
      </w:r>
      <w:r w:rsidRPr="0065765F">
        <w:rPr>
          <w:u w:val="none"/>
        </w:rPr>
        <w:t xml:space="preserve"> </w:t>
      </w:r>
      <w:r w:rsidRPr="0065765F">
        <w:rPr>
          <w:u w:val="thick" w:color="000000"/>
        </w:rPr>
        <w:t>complies with applicable NOAA Information Quality Guidelines</w:t>
      </w:r>
      <w:r w:rsidRPr="0065765F">
        <w:rPr>
          <w:u w:val="none"/>
        </w:rPr>
        <w:t>.</w:t>
      </w:r>
    </w:p>
    <w:p w:rsidR="00090B6C" w:rsidRPr="0065765F" w:rsidRDefault="00090B6C" w:rsidP="00224215">
      <w:pPr>
        <w:rPr>
          <w:rFonts w:ascii="Times New Roman" w:eastAsia="Times New Roman" w:hAnsi="Times New Roman" w:cs="Times New Roman"/>
          <w:b/>
          <w:bCs/>
          <w:sz w:val="17"/>
          <w:szCs w:val="17"/>
        </w:rPr>
      </w:pPr>
    </w:p>
    <w:p w:rsidR="00090B6C" w:rsidRPr="0065765F" w:rsidRDefault="00090B6C" w:rsidP="00224215">
      <w:pPr>
        <w:rPr>
          <w:rFonts w:ascii="Times New Roman" w:eastAsia="Times New Roman" w:hAnsi="Times New Roman" w:cs="Times New Roman"/>
          <w:sz w:val="17"/>
          <w:szCs w:val="17"/>
        </w:rPr>
      </w:pPr>
    </w:p>
    <w:p w:rsidR="00C80205" w:rsidRPr="0065765F" w:rsidRDefault="00772BBD" w:rsidP="0022421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u w:val="single"/>
        </w:rPr>
        <w:t>Sections a through c, below, present the i</w:t>
      </w:r>
      <w:r w:rsidR="006623A5" w:rsidRPr="0065765F">
        <w:rPr>
          <w:rFonts w:ascii="Times New Roman" w:eastAsia="Times New Roman" w:hAnsi="Times New Roman" w:cs="Times New Roman"/>
          <w:sz w:val="24"/>
          <w:szCs w:val="24"/>
          <w:u w:val="single"/>
        </w:rPr>
        <w:t>nformation collection requirements related to the formation and on-going operations of the AFA cooperatives</w:t>
      </w:r>
      <w:r w:rsidR="006623A5" w:rsidRPr="0065765F">
        <w:rPr>
          <w:rFonts w:ascii="Times New Roman" w:eastAsia="Times New Roman" w:hAnsi="Times New Roman" w:cs="Times New Roman"/>
          <w:sz w:val="24"/>
          <w:szCs w:val="24"/>
        </w:rPr>
        <w:t xml:space="preserve">. </w:t>
      </w:r>
    </w:p>
    <w:p w:rsidR="006623A5" w:rsidRPr="0065765F" w:rsidRDefault="006623A5" w:rsidP="00224215">
      <w:pPr>
        <w:rPr>
          <w:rFonts w:ascii="Times New Roman" w:eastAsia="Times New Roman" w:hAnsi="Times New Roman" w:cs="Times New Roman"/>
          <w:sz w:val="17"/>
          <w:szCs w:val="17"/>
        </w:rPr>
      </w:pPr>
    </w:p>
    <w:p w:rsidR="008629BA" w:rsidRPr="0065765F" w:rsidRDefault="008629BA" w:rsidP="00624A05">
      <w:pPr>
        <w:pStyle w:val="Heading1"/>
        <w:numPr>
          <w:ilvl w:val="1"/>
          <w:numId w:val="9"/>
        </w:numPr>
        <w:tabs>
          <w:tab w:val="left" w:pos="400"/>
        </w:tabs>
        <w:ind w:left="0" w:firstLine="0"/>
        <w:rPr>
          <w:b w:val="0"/>
          <w:bCs w:val="0"/>
          <w:u w:val="none"/>
        </w:rPr>
      </w:pPr>
      <w:r w:rsidRPr="0065765F">
        <w:rPr>
          <w:u w:val="none"/>
        </w:rPr>
        <w:t>AFA Cooperative Contract</w:t>
      </w:r>
      <w:r w:rsidR="00117DDF" w:rsidRPr="0065765F">
        <w:rPr>
          <w:u w:val="none"/>
        </w:rPr>
        <w:t xml:space="preserve"> </w:t>
      </w:r>
      <w:r w:rsidR="00B32B8C" w:rsidRPr="0065765F">
        <w:rPr>
          <w:u w:val="none"/>
        </w:rPr>
        <w:t>[</w:t>
      </w:r>
      <w:r w:rsidR="009A4451" w:rsidRPr="0065765F">
        <w:rPr>
          <w:u w:val="none"/>
        </w:rPr>
        <w:t>REVISED</w:t>
      </w:r>
      <w:r w:rsidR="00B32B8C" w:rsidRPr="0065765F">
        <w:rPr>
          <w:u w:val="none"/>
        </w:rPr>
        <w:t>]</w:t>
      </w:r>
      <w:r w:rsidR="00117DDF" w:rsidRPr="0065765F">
        <w:rPr>
          <w:b w:val="0"/>
          <w:u w:val="none"/>
        </w:rPr>
        <w:t xml:space="preserve"> </w:t>
      </w:r>
    </w:p>
    <w:p w:rsidR="008629BA" w:rsidRPr="0065765F" w:rsidRDefault="008629BA" w:rsidP="008629BA">
      <w:pPr>
        <w:rPr>
          <w:rFonts w:ascii="Times New Roman" w:eastAsia="Times New Roman" w:hAnsi="Times New Roman" w:cs="Times New Roman"/>
          <w:b/>
          <w:bCs/>
          <w:sz w:val="23"/>
          <w:szCs w:val="23"/>
        </w:rPr>
      </w:pPr>
    </w:p>
    <w:p w:rsidR="009668D6" w:rsidRPr="0065765F" w:rsidRDefault="004B0E0F" w:rsidP="004B0E0F">
      <w:pPr>
        <w:pStyle w:val="BodyText"/>
        <w:ind w:left="0"/>
      </w:pPr>
      <w:r w:rsidRPr="0065765F">
        <w:t xml:space="preserve">Any fishery cooperative formed under section 1 of the Fisherman’s Collective Marketing Act 1934 (15 U.S.C. 521) </w:t>
      </w:r>
      <w:r w:rsidR="009668D6" w:rsidRPr="0065765F">
        <w:t xml:space="preserve">(FCMA) </w:t>
      </w:r>
      <w:r w:rsidRPr="0065765F">
        <w:t>for the purpose of cooperatively managing directed fishing for BS subarea pollock must submit to NMFS an annual cooperative contract.</w:t>
      </w:r>
      <w:r w:rsidR="009668D6" w:rsidRPr="0065765F">
        <w:t xml:space="preserve"> The AFA cooperatives that meet this requirement are the six permitted AFA inshore cooperatives</w:t>
      </w:r>
      <w:r w:rsidR="007D28A8" w:rsidRPr="0065765F">
        <w:t xml:space="preserve">, the </w:t>
      </w:r>
      <w:r w:rsidR="00382057" w:rsidRPr="0065765F">
        <w:t xml:space="preserve">catcher/processor </w:t>
      </w:r>
      <w:r w:rsidR="007D28A8" w:rsidRPr="0065765F">
        <w:t>sector cooperative consisting of PCC and the HSCC, and the MFC, for a total of eight respondents</w:t>
      </w:r>
      <w:r w:rsidR="009668D6" w:rsidRPr="0065765F">
        <w:t xml:space="preserve">. </w:t>
      </w:r>
      <w:r w:rsidR="009F64FA" w:rsidRPr="0065765F">
        <w:t xml:space="preserve"> </w:t>
      </w:r>
    </w:p>
    <w:p w:rsidR="009668D6" w:rsidRPr="0065765F" w:rsidRDefault="009668D6" w:rsidP="004B0E0F">
      <w:pPr>
        <w:pStyle w:val="BodyText"/>
        <w:ind w:left="0"/>
      </w:pPr>
    </w:p>
    <w:p w:rsidR="008629BA" w:rsidRPr="0065765F" w:rsidRDefault="008629BA" w:rsidP="008629BA">
      <w:pPr>
        <w:pStyle w:val="BodyText"/>
        <w:ind w:left="0"/>
      </w:pPr>
      <w:r w:rsidRPr="0065765F">
        <w:t>Annually, each AFA cooperative must file with the Council and NMFS</w:t>
      </w:r>
      <w:r w:rsidR="007B2BB9" w:rsidRPr="0065765F">
        <w:rPr>
          <w:rFonts w:cs="Times New Roman"/>
        </w:rPr>
        <w:t>—</w:t>
      </w:r>
    </w:p>
    <w:p w:rsidR="008629BA" w:rsidRPr="0065765F" w:rsidRDefault="008629BA" w:rsidP="008629BA">
      <w:pPr>
        <w:pStyle w:val="BodyText"/>
        <w:numPr>
          <w:ilvl w:val="0"/>
          <w:numId w:val="22"/>
        </w:numPr>
      </w:pPr>
      <w:r w:rsidRPr="0065765F">
        <w:t>a signed copy of its fishery cooperative contract;</w:t>
      </w:r>
    </w:p>
    <w:p w:rsidR="008629BA" w:rsidRPr="0065765F" w:rsidRDefault="008629BA" w:rsidP="008629BA">
      <w:pPr>
        <w:pStyle w:val="BodyText"/>
        <w:numPr>
          <w:ilvl w:val="0"/>
          <w:numId w:val="22"/>
        </w:numPr>
      </w:pPr>
      <w:r w:rsidRPr="0065765F">
        <w:t>any material modifications to the cooperative contract;</w:t>
      </w:r>
    </w:p>
    <w:p w:rsidR="008629BA" w:rsidRPr="0065765F" w:rsidRDefault="008629BA" w:rsidP="008629BA">
      <w:pPr>
        <w:pStyle w:val="BodyText"/>
        <w:numPr>
          <w:ilvl w:val="0"/>
          <w:numId w:val="22"/>
        </w:numPr>
      </w:pPr>
      <w:r w:rsidRPr="0065765F">
        <w:t xml:space="preserve">a copy of a letter from a party to the contract requesting a business review letter on the fishery cooperative from the Department of Justice; and </w:t>
      </w:r>
    </w:p>
    <w:p w:rsidR="008629BA" w:rsidRPr="0065765F" w:rsidRDefault="008629BA" w:rsidP="008629BA">
      <w:pPr>
        <w:pStyle w:val="BodyText"/>
        <w:numPr>
          <w:ilvl w:val="0"/>
          <w:numId w:val="22"/>
        </w:numPr>
      </w:pPr>
      <w:r w:rsidRPr="0065765F">
        <w:t>any response to such letter</w:t>
      </w:r>
      <w:r w:rsidR="00D41D7B" w:rsidRPr="0065765F">
        <w:t xml:space="preserve"> of</w:t>
      </w:r>
      <w:r w:rsidRPr="0065765F">
        <w:t xml:space="preserve"> request.</w:t>
      </w:r>
    </w:p>
    <w:p w:rsidR="008629BA" w:rsidRPr="0065765F" w:rsidRDefault="008629BA" w:rsidP="008629BA">
      <w:pPr>
        <w:pStyle w:val="BodyText"/>
        <w:ind w:left="720"/>
      </w:pPr>
    </w:p>
    <w:p w:rsidR="008629BA" w:rsidRPr="0065765F" w:rsidRDefault="008629BA" w:rsidP="008629BA">
      <w:pPr>
        <w:pStyle w:val="BodyText"/>
        <w:ind w:left="0"/>
      </w:pPr>
      <w:r w:rsidRPr="0065765F">
        <w:t>The Council and NMFS will make this information available to the public upon request.</w:t>
      </w:r>
    </w:p>
    <w:p w:rsidR="00754744" w:rsidRPr="0065765F" w:rsidRDefault="00754744" w:rsidP="008629BA">
      <w:pPr>
        <w:pStyle w:val="BodyText"/>
        <w:ind w:left="0"/>
      </w:pPr>
    </w:p>
    <w:p w:rsidR="00754744" w:rsidRPr="0065765F" w:rsidRDefault="00D41D7B" w:rsidP="008629BA">
      <w:pPr>
        <w:pStyle w:val="BodyText"/>
        <w:ind w:left="0"/>
      </w:pPr>
      <w:r w:rsidRPr="0065765F">
        <w:t xml:space="preserve">The requirement </w:t>
      </w:r>
      <w:r w:rsidR="009F64FA" w:rsidRPr="0065765F">
        <w:t xml:space="preserve">to submit information about the cooperative contract </w:t>
      </w:r>
      <w:r w:rsidRPr="0065765F">
        <w:t>was included by Congress in section 201(a)(1)(A) of the AFA and further d</w:t>
      </w:r>
      <w:r w:rsidR="007B2BB9" w:rsidRPr="0065765F">
        <w:t>efined in regulations at 50 CFR</w:t>
      </w:r>
      <w:r w:rsidRPr="0065765F">
        <w:rPr>
          <w:rFonts w:cs="Times New Roman"/>
        </w:rPr>
        <w:t xml:space="preserve"> 679.61(d) and (e). </w:t>
      </w:r>
      <w:r w:rsidRPr="0065765F">
        <w:t>The purpose of this</w:t>
      </w:r>
      <w:r w:rsidR="00754744" w:rsidRPr="0065765F">
        <w:t xml:space="preserve"> requirement </w:t>
      </w:r>
      <w:r w:rsidRPr="0065765F">
        <w:t xml:space="preserve">is </w:t>
      </w:r>
      <w:r w:rsidR="00754744" w:rsidRPr="0065765F">
        <w:t xml:space="preserve">to </w:t>
      </w:r>
      <w:r w:rsidRPr="0065765F">
        <w:t xml:space="preserve">provide the public, Council, and NMFS with information about the organization and fishing operations of the </w:t>
      </w:r>
      <w:r w:rsidR="007D28A8" w:rsidRPr="0065765F">
        <w:t xml:space="preserve">AFA </w:t>
      </w:r>
      <w:r w:rsidRPr="0065765F">
        <w:t xml:space="preserve">cooperatives. Making this information public provides transparency about </w:t>
      </w:r>
      <w:r w:rsidR="009F64FA" w:rsidRPr="0065765F">
        <w:t xml:space="preserve">the </w:t>
      </w:r>
      <w:r w:rsidR="00382057" w:rsidRPr="0065765F">
        <w:t xml:space="preserve">AFA </w:t>
      </w:r>
      <w:r w:rsidR="009F64FA" w:rsidRPr="0065765F">
        <w:t xml:space="preserve">cooperatives. </w:t>
      </w:r>
      <w:r w:rsidRPr="0065765F">
        <w:t xml:space="preserve"> </w:t>
      </w:r>
    </w:p>
    <w:p w:rsidR="009F64FA" w:rsidRPr="0065765F" w:rsidRDefault="009F64FA" w:rsidP="008629BA">
      <w:pPr>
        <w:pStyle w:val="BodyText"/>
        <w:ind w:left="0"/>
      </w:pPr>
    </w:p>
    <w:p w:rsidR="008629BA" w:rsidRPr="0065765F" w:rsidRDefault="008629BA" w:rsidP="008629BA">
      <w:pPr>
        <w:pStyle w:val="BodyText"/>
        <w:ind w:left="0"/>
      </w:pPr>
      <w:r w:rsidRPr="0065765F">
        <w:t>If the cooperative contract was previously filed with NMFS and the Council, a renewal letter may be submitted to NMFS and the Council by the filing deadline in lieu of the cooperative contract and business review letter. The renewal letter must provide notice that the previously filed cooperative contract will remain in effect for the subsequent fishing year. The renewal letter also must detail any material modifications to the cooperative contract that have been made since the last filing including, but not limited to, any changes in cooperative membership.</w:t>
      </w:r>
    </w:p>
    <w:p w:rsidR="008629BA" w:rsidRPr="0065765F" w:rsidRDefault="008629BA" w:rsidP="008629BA">
      <w:pPr>
        <w:rPr>
          <w:rFonts w:ascii="Times New Roman" w:eastAsia="Times New Roman" w:hAnsi="Times New Roman" w:cs="Times New Roman"/>
          <w:sz w:val="24"/>
          <w:szCs w:val="24"/>
        </w:rPr>
      </w:pPr>
    </w:p>
    <w:p w:rsidR="008629BA" w:rsidRPr="0065765F" w:rsidRDefault="00615E74" w:rsidP="008629BA">
      <w:pPr>
        <w:pStyle w:val="BodyText"/>
        <w:ind w:left="0"/>
      </w:pPr>
      <w:r w:rsidRPr="0065765F">
        <w:t>T</w:t>
      </w:r>
      <w:r w:rsidR="00A4024F" w:rsidRPr="0065765F">
        <w:t xml:space="preserve">he </w:t>
      </w:r>
      <w:r w:rsidR="008629BA" w:rsidRPr="0065765F">
        <w:t xml:space="preserve">cooperative contract or renewal letter and the required supporting materials </w:t>
      </w:r>
      <w:r w:rsidRPr="0065765F">
        <w:t xml:space="preserve">are submitted </w:t>
      </w:r>
      <w:r w:rsidR="00A4024F" w:rsidRPr="0065765F">
        <w:t>t</w:t>
      </w:r>
      <w:r w:rsidR="008629BA" w:rsidRPr="0065765F">
        <w:t>o NMFS and the Council</w:t>
      </w:r>
      <w:r w:rsidRPr="0065765F">
        <w:t xml:space="preserve"> by mail or courier</w:t>
      </w:r>
      <w:r w:rsidR="00A4024F" w:rsidRPr="0065765F">
        <w:t xml:space="preserve"> </w:t>
      </w:r>
      <w:r w:rsidRPr="0065765F">
        <w:t>and</w:t>
      </w:r>
      <w:r w:rsidR="00A4024F" w:rsidRPr="0065765F">
        <w:t xml:space="preserve"> must be re</w:t>
      </w:r>
      <w:r w:rsidRPr="0065765F">
        <w:t>ceived</w:t>
      </w:r>
      <w:r w:rsidR="008629BA" w:rsidRPr="0065765F">
        <w:t xml:space="preserve"> at least 30 days prior to the start of any fishing activity conducted under the terms of the contract. In addition, an inshore cooperative that is also applying for an allocation of </w:t>
      </w:r>
      <w:r w:rsidR="007B2BB9" w:rsidRPr="0065765F">
        <w:t>BS</w:t>
      </w:r>
      <w:r w:rsidR="008629BA" w:rsidRPr="0065765F">
        <w:t xml:space="preserve"> subarea pollock under </w:t>
      </w:r>
      <w:r w:rsidR="002B60E7" w:rsidRPr="0065765F">
        <w:t>50 CFR</w:t>
      </w:r>
      <w:r w:rsidR="008629BA" w:rsidRPr="0065765F">
        <w:t xml:space="preserve"> 679.62 must file its contract, any amendments hereto, and supporting materials no later than December 1 of the year prior to the year in which fishing under the contract will occur.</w:t>
      </w:r>
    </w:p>
    <w:p w:rsidR="00DC0DFA" w:rsidRPr="0065765F" w:rsidRDefault="00DC0DFA" w:rsidP="008629BA">
      <w:pPr>
        <w:rPr>
          <w:rFonts w:ascii="Times New Roman" w:eastAsia="Times New Roman" w:hAnsi="Times New Roman" w:cs="Times New Roman"/>
          <w:sz w:val="24"/>
          <w:szCs w:val="24"/>
        </w:rPr>
      </w:pPr>
    </w:p>
    <w:p w:rsidR="008629BA" w:rsidRPr="0065765F" w:rsidRDefault="00DC0DFA" w:rsidP="008629BA">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The AFA cooperative contract must contain the following:</w:t>
      </w:r>
    </w:p>
    <w:p w:rsidR="00DC0DFA" w:rsidRPr="0065765F" w:rsidRDefault="00DC0DFA" w:rsidP="008629BA">
      <w:pPr>
        <w:rPr>
          <w:rFonts w:ascii="Times New Roman"/>
          <w:b/>
          <w:sz w:val="20"/>
        </w:rPr>
      </w:pPr>
    </w:p>
    <w:p w:rsidR="008629BA" w:rsidRPr="0065765F" w:rsidRDefault="008629BA" w:rsidP="008629BA">
      <w:pPr>
        <w:rPr>
          <w:rFonts w:ascii="Times New Roman" w:eastAsia="Times New Roman" w:hAnsi="Times New Roman" w:cs="Times New Roman"/>
          <w:sz w:val="20"/>
          <w:szCs w:val="20"/>
        </w:rPr>
      </w:pPr>
      <w:r w:rsidRPr="0065765F">
        <w:rPr>
          <w:rFonts w:ascii="Times New Roman"/>
          <w:b/>
          <w:sz w:val="20"/>
        </w:rPr>
        <w:t>AFA Cooperative Contract</w:t>
      </w:r>
    </w:p>
    <w:p w:rsidR="008629BA" w:rsidRPr="0065765F" w:rsidRDefault="008629BA" w:rsidP="008629BA">
      <w:pPr>
        <w:rPr>
          <w:rFonts w:ascii="Times New Roman" w:eastAsia="Times New Roman" w:hAnsi="Times New Roman" w:cs="Times New Roman"/>
          <w:sz w:val="20"/>
          <w:szCs w:val="20"/>
        </w:rPr>
      </w:pPr>
      <w:r w:rsidRPr="0065765F">
        <w:rPr>
          <w:rFonts w:ascii="Times New Roman"/>
          <w:sz w:val="20"/>
          <w:u w:val="single" w:color="000000"/>
        </w:rPr>
        <w:t>Requirements for all fishery cooperatives</w:t>
      </w:r>
      <w:r w:rsidRPr="0065765F">
        <w:rPr>
          <w:rFonts w:ascii="Times New Roman"/>
          <w:sz w:val="20"/>
        </w:rPr>
        <w:t>.</w:t>
      </w:r>
    </w:p>
    <w:p w:rsidR="008629BA" w:rsidRPr="0065765F" w:rsidRDefault="008629BA" w:rsidP="008629BA">
      <w:pPr>
        <w:rPr>
          <w:rFonts w:ascii="Times New Roman" w:eastAsia="Times New Roman" w:hAnsi="Times New Roman" w:cs="Times New Roman"/>
          <w:sz w:val="20"/>
          <w:szCs w:val="20"/>
        </w:rPr>
      </w:pPr>
      <w:r w:rsidRPr="0065765F">
        <w:rPr>
          <w:rFonts w:ascii="Times New Roman"/>
          <w:sz w:val="20"/>
        </w:rPr>
        <w:t>List parties to the contract.</w:t>
      </w:r>
    </w:p>
    <w:p w:rsidR="008629BA" w:rsidRPr="0065765F" w:rsidRDefault="008629BA" w:rsidP="008629BA">
      <w:pPr>
        <w:rPr>
          <w:rFonts w:ascii="Times New Roman"/>
          <w:sz w:val="20"/>
        </w:rPr>
      </w:pPr>
      <w:r w:rsidRPr="0065765F">
        <w:rPr>
          <w:rFonts w:ascii="Times New Roman"/>
          <w:sz w:val="20"/>
        </w:rPr>
        <w:t xml:space="preserve">List all vessels and processors that will harvest and process pollock harvested under the cooperative. </w:t>
      </w:r>
    </w:p>
    <w:p w:rsidR="008629BA" w:rsidRPr="0065765F" w:rsidRDefault="008629BA" w:rsidP="008629BA">
      <w:pPr>
        <w:rPr>
          <w:rFonts w:ascii="Times New Roman" w:eastAsia="Times New Roman" w:hAnsi="Times New Roman" w:cs="Times New Roman"/>
          <w:sz w:val="20"/>
          <w:szCs w:val="20"/>
        </w:rPr>
      </w:pPr>
      <w:r w:rsidRPr="0065765F">
        <w:rPr>
          <w:rFonts w:ascii="Times New Roman"/>
          <w:sz w:val="20"/>
        </w:rPr>
        <w:t>Specify the amount or percentage of pollock allocated to each party to the contract.</w:t>
      </w:r>
    </w:p>
    <w:p w:rsidR="008629BA" w:rsidRPr="0065765F" w:rsidRDefault="008629BA" w:rsidP="008629BA">
      <w:pPr>
        <w:rPr>
          <w:rFonts w:ascii="Times New Roman" w:eastAsia="Times New Roman" w:hAnsi="Times New Roman" w:cs="Times New Roman"/>
          <w:sz w:val="20"/>
          <w:szCs w:val="20"/>
        </w:rPr>
      </w:pPr>
      <w:r w:rsidRPr="0065765F">
        <w:rPr>
          <w:rFonts w:ascii="Times New Roman"/>
          <w:sz w:val="20"/>
        </w:rPr>
        <w:t>Specify a designated representative and agent for service of process.</w:t>
      </w:r>
    </w:p>
    <w:p w:rsidR="008629BA" w:rsidRPr="0065765F" w:rsidRDefault="008629BA" w:rsidP="008629BA">
      <w:pPr>
        <w:ind w:left="360" w:hanging="360"/>
        <w:rPr>
          <w:rFonts w:ascii="Times New Roman"/>
          <w:sz w:val="20"/>
        </w:rPr>
      </w:pPr>
      <w:r w:rsidRPr="0065765F">
        <w:rPr>
          <w:rFonts w:ascii="Times New Roman"/>
          <w:sz w:val="20"/>
        </w:rPr>
        <w:t>Include a contract clause under which the parties to the contract agree to make payments to the State of Alaska for any pollock harvested in the directed pollock fishery that are not landed in the State of Alaska, in amounts which would otherwise accrue had the pollock been landed in the State of Alaska subject to any landing taxes established under Alaska law. Failure to include such a contract clause or for such amounts to be paid will result in a revocation of the authority to form fishery cooperatives under section 1 of the Fisherman</w:t>
      </w:r>
      <w:r w:rsidRPr="0065765F">
        <w:rPr>
          <w:rFonts w:ascii="Times New Roman"/>
          <w:sz w:val="20"/>
        </w:rPr>
        <w:t>’</w:t>
      </w:r>
      <w:r w:rsidRPr="0065765F">
        <w:rPr>
          <w:rFonts w:ascii="Times New Roman"/>
          <w:sz w:val="20"/>
        </w:rPr>
        <w:t xml:space="preserve">s Collective Marketing Act of June 25, 1934 (15 U.S.C. 521 </w:t>
      </w:r>
      <w:r w:rsidRPr="0065765F">
        <w:rPr>
          <w:rFonts w:ascii="Times New Roman"/>
          <w:i/>
          <w:sz w:val="20"/>
        </w:rPr>
        <w:t>et seq</w:t>
      </w:r>
      <w:r w:rsidRPr="0065765F">
        <w:rPr>
          <w:rFonts w:ascii="Times New Roman"/>
          <w:sz w:val="20"/>
        </w:rPr>
        <w:t>.).</w:t>
      </w:r>
    </w:p>
    <w:p w:rsidR="008629BA" w:rsidRPr="0065765F" w:rsidRDefault="008629BA" w:rsidP="008629BA">
      <w:pPr>
        <w:rPr>
          <w:rFonts w:ascii="Times New Roman" w:hAnsi="Times New Roman" w:cs="Times New Roman"/>
          <w:sz w:val="20"/>
          <w:szCs w:val="20"/>
        </w:rPr>
      </w:pPr>
      <w:r w:rsidRPr="0065765F">
        <w:rPr>
          <w:rFonts w:ascii="Times New Roman" w:hAnsi="Times New Roman" w:cs="Times New Roman"/>
          <w:sz w:val="20"/>
          <w:szCs w:val="20"/>
        </w:rPr>
        <w:t>Obligations of AFA cooperative members to ensure full payment of cost recovery fees</w:t>
      </w:r>
    </w:p>
    <w:p w:rsidR="008629BA" w:rsidRPr="0065765F" w:rsidRDefault="008629BA" w:rsidP="008629BA">
      <w:pPr>
        <w:rPr>
          <w:rFonts w:ascii="Times New Roman" w:eastAsia="Times New Roman" w:hAnsi="Times New Roman" w:cs="Times New Roman"/>
          <w:sz w:val="20"/>
          <w:szCs w:val="20"/>
        </w:rPr>
      </w:pPr>
      <w:r w:rsidRPr="0065765F">
        <w:rPr>
          <w:rFonts w:ascii="Times New Roman"/>
          <w:sz w:val="20"/>
          <w:u w:val="single" w:color="000000"/>
        </w:rPr>
        <w:t>Additional required elements in all fishery cooperatives that include AFA catcher vessels</w:t>
      </w:r>
    </w:p>
    <w:p w:rsidR="008629BA" w:rsidRPr="0065765F" w:rsidRDefault="008629BA" w:rsidP="008629BA">
      <w:pPr>
        <w:ind w:left="360" w:hanging="360"/>
        <w:rPr>
          <w:rFonts w:ascii="Times New Roman" w:eastAsia="Times New Roman" w:hAnsi="Times New Roman" w:cs="Times New Roman"/>
          <w:sz w:val="20"/>
          <w:szCs w:val="20"/>
        </w:rPr>
      </w:pPr>
      <w:r w:rsidRPr="0065765F">
        <w:rPr>
          <w:rFonts w:ascii="Times New Roman"/>
          <w:sz w:val="20"/>
        </w:rPr>
        <w:t>Adequate provisions to prevent each non-exempt member catcher vessel from exceeding an individual vessel sideboard limit for each BSAI or GOA sideboard species or species group that is issued to the vessel by the cooperative in accordance with the following formula:</w:t>
      </w:r>
    </w:p>
    <w:p w:rsidR="008629BA" w:rsidRPr="0065765F" w:rsidRDefault="008629BA" w:rsidP="008629BA">
      <w:pPr>
        <w:ind w:left="108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The aggregate individual vessel sideboard limits issued to all member vessels in a cooperative must not exceed the aggregate contributions of each member vessel towards the overall groundfish sideboard amount as calculated by NMFS under § 679.64(b) and as announced to the cooperative by the Regional Administrator, or</w:t>
      </w:r>
    </w:p>
    <w:p w:rsidR="008629BA" w:rsidRPr="0065765F" w:rsidRDefault="008629BA" w:rsidP="008629BA">
      <w:pPr>
        <w:ind w:left="108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groundfish sideboard amount as calculated by NMFS under § 679.64(b) and as announced by the Regional Administrator.</w:t>
      </w:r>
    </w:p>
    <w:p w:rsidR="002D5190" w:rsidRPr="0065765F" w:rsidRDefault="002D5190" w:rsidP="008629BA">
      <w:pPr>
        <w:ind w:left="1080" w:hanging="360"/>
        <w:rPr>
          <w:rFonts w:ascii="Times New Roman" w:eastAsia="Times New Roman" w:hAnsi="Times New Roman" w:cs="Times New Roman"/>
          <w:sz w:val="20"/>
          <w:szCs w:val="20"/>
        </w:rPr>
      </w:pPr>
    </w:p>
    <w:p w:rsidR="007D28A8" w:rsidRPr="0065765F" w:rsidRDefault="00725A6A" w:rsidP="00725A6A">
      <w:pPr>
        <w:pStyle w:val="BodyText"/>
        <w:ind w:left="0"/>
      </w:pPr>
      <w:r w:rsidRPr="0065765F">
        <w:t xml:space="preserve">The inshore cooperatives file a copy of their contract or the renewal letter with </w:t>
      </w:r>
      <w:r w:rsidR="00B40B8E" w:rsidRPr="0065765F">
        <w:t>their</w:t>
      </w:r>
      <w:r w:rsidRPr="0065765F">
        <w:t xml:space="preserve"> AFA inshore cooperative permit application (approved under OMB collection 0648-0393). NMFS does not process the inshore cooperative permit application unless it has received a copy of the contract or renewal letter. </w:t>
      </w:r>
    </w:p>
    <w:p w:rsidR="007D28A8" w:rsidRPr="0065765F" w:rsidRDefault="007D28A8" w:rsidP="00725A6A">
      <w:pPr>
        <w:pStyle w:val="BodyText"/>
        <w:ind w:left="0"/>
      </w:pPr>
    </w:p>
    <w:p w:rsidR="00A77F1D" w:rsidRPr="0065765F" w:rsidRDefault="00A77F1D" w:rsidP="00725A6A">
      <w:pPr>
        <w:pStyle w:val="BodyText"/>
        <w:ind w:left="0"/>
      </w:pPr>
      <w:r w:rsidRPr="0065765F">
        <w:t xml:space="preserve">The estimated costs to the Federal government </w:t>
      </w:r>
      <w:r w:rsidR="00662BDD" w:rsidRPr="0065765F">
        <w:t>were</w:t>
      </w:r>
      <w:r w:rsidRPr="0065765F">
        <w:t xml:space="preserve"> revised to zero because the costs associated with processing and filing the </w:t>
      </w:r>
      <w:r w:rsidR="009A4451" w:rsidRPr="0065765F">
        <w:t xml:space="preserve">inshore cooperative </w:t>
      </w:r>
      <w:r w:rsidRPr="0065765F">
        <w:t xml:space="preserve">contract </w:t>
      </w:r>
      <w:r w:rsidR="0006190C" w:rsidRPr="0065765F">
        <w:t>are</w:t>
      </w:r>
      <w:r w:rsidRPr="0065765F">
        <w:t xml:space="preserve"> already included in the Federal government time and cost estimates for the AFA inshore cooperative permit appli</w:t>
      </w:r>
      <w:r w:rsidR="009A4451" w:rsidRPr="0065765F">
        <w:t xml:space="preserve">cation approved under 0648-0393, and the costs of filing the information received annually from the other two AFA cooperatives is negligible. </w:t>
      </w:r>
      <w:r w:rsidRPr="0065765F">
        <w:t xml:space="preserve"> </w:t>
      </w:r>
    </w:p>
    <w:p w:rsidR="002D5190" w:rsidRPr="0065765F" w:rsidRDefault="002D5190" w:rsidP="002D5190">
      <w:pPr>
        <w:rPr>
          <w:rFonts w:ascii="Times New Roman" w:eastAsia="Times New Roman" w:hAnsi="Times New Roman" w:cs="Times New Roman"/>
          <w:sz w:val="24"/>
          <w:szCs w:val="24"/>
        </w:rPr>
      </w:pPr>
    </w:p>
    <w:p w:rsidR="008629BA" w:rsidRPr="0065765F" w:rsidRDefault="008629BA" w:rsidP="008629BA">
      <w:pPr>
        <w:rPr>
          <w:rFonts w:ascii="Times New Roman" w:eastAsia="Times New Roman" w:hAnsi="Times New Roman" w:cs="Times New Roman"/>
          <w:sz w:val="20"/>
          <w:szCs w:val="20"/>
        </w:rPr>
      </w:pPr>
    </w:p>
    <w:tbl>
      <w:tblPr>
        <w:tblW w:w="0" w:type="auto"/>
        <w:tblInd w:w="2250" w:type="dxa"/>
        <w:tblLayout w:type="fixed"/>
        <w:tblCellMar>
          <w:left w:w="0" w:type="dxa"/>
          <w:right w:w="0" w:type="dxa"/>
        </w:tblCellMar>
        <w:tblLook w:val="01E0" w:firstRow="1" w:lastRow="1" w:firstColumn="1" w:lastColumn="1" w:noHBand="0" w:noVBand="0"/>
      </w:tblPr>
      <w:tblGrid>
        <w:gridCol w:w="4320"/>
        <w:gridCol w:w="768"/>
      </w:tblGrid>
      <w:tr w:rsidR="008629BA" w:rsidRPr="0065765F" w:rsidTr="007C3290">
        <w:trPr>
          <w:trHeight w:hRule="exact" w:val="240"/>
        </w:trPr>
        <w:tc>
          <w:tcPr>
            <w:tcW w:w="5088" w:type="dxa"/>
            <w:gridSpan w:val="2"/>
            <w:tcBorders>
              <w:top w:val="single" w:sz="5" w:space="0" w:color="000000"/>
              <w:left w:val="single" w:sz="5" w:space="0" w:color="000000"/>
              <w:bottom w:val="single" w:sz="5" w:space="0" w:color="000000"/>
              <w:right w:val="single" w:sz="5" w:space="0" w:color="000000"/>
            </w:tcBorders>
          </w:tcPr>
          <w:p w:rsidR="008629BA" w:rsidRPr="0065765F" w:rsidRDefault="00662BDD" w:rsidP="00662BDD">
            <w:pPr>
              <w:pStyle w:val="TableParagraph"/>
              <w:rPr>
                <w:rFonts w:ascii="Times New Roman" w:eastAsia="Times New Roman" w:hAnsi="Times New Roman" w:cs="Times New Roman"/>
                <w:sz w:val="20"/>
                <w:szCs w:val="20"/>
              </w:rPr>
            </w:pPr>
            <w:r w:rsidRPr="0065765F">
              <w:rPr>
                <w:rFonts w:ascii="Times New Roman"/>
                <w:b/>
                <w:sz w:val="20"/>
              </w:rPr>
              <w:t>AFA annual c</w:t>
            </w:r>
            <w:r w:rsidR="008629BA" w:rsidRPr="0065765F">
              <w:rPr>
                <w:rFonts w:ascii="Times New Roman"/>
                <w:b/>
                <w:sz w:val="20"/>
              </w:rPr>
              <w:t>ooperative contract, Respondent</w:t>
            </w:r>
          </w:p>
        </w:tc>
      </w:tr>
      <w:tr w:rsidR="008629BA" w:rsidRPr="0065765F" w:rsidTr="007C3290">
        <w:trPr>
          <w:trHeight w:hRule="exact" w:val="245"/>
        </w:trPr>
        <w:tc>
          <w:tcPr>
            <w:tcW w:w="4320" w:type="dxa"/>
            <w:tcBorders>
              <w:top w:val="single" w:sz="5" w:space="0" w:color="000000"/>
              <w:left w:val="single" w:sz="5" w:space="0" w:color="000000"/>
              <w:bottom w:val="nil"/>
              <w:right w:val="single" w:sz="5" w:space="0" w:color="000000"/>
            </w:tcBorders>
          </w:tcPr>
          <w:p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768" w:type="dxa"/>
            <w:tcBorders>
              <w:top w:val="single" w:sz="5" w:space="0" w:color="000000"/>
              <w:left w:val="single" w:sz="5" w:space="0" w:color="000000"/>
              <w:bottom w:val="nil"/>
              <w:right w:val="single" w:sz="5" w:space="0" w:color="000000"/>
            </w:tcBorders>
          </w:tcPr>
          <w:p w:rsidR="008629BA" w:rsidRPr="0065765F" w:rsidRDefault="00DD08D4" w:rsidP="007C3290">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8629BA" w:rsidRPr="0065765F" w:rsidTr="007C3290">
        <w:trPr>
          <w:trHeight w:hRule="exact" w:val="227"/>
        </w:trPr>
        <w:tc>
          <w:tcPr>
            <w:tcW w:w="4320" w:type="dxa"/>
            <w:tcBorders>
              <w:top w:val="nil"/>
              <w:left w:val="single" w:sz="5" w:space="0" w:color="000000"/>
              <w:bottom w:val="nil"/>
              <w:right w:val="single" w:sz="5" w:space="0" w:color="000000"/>
            </w:tcBorders>
          </w:tcPr>
          <w:p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768" w:type="dxa"/>
            <w:tcBorders>
              <w:top w:val="nil"/>
              <w:left w:val="single" w:sz="5" w:space="0" w:color="000000"/>
              <w:bottom w:val="nil"/>
              <w:right w:val="single" w:sz="5" w:space="0" w:color="000000"/>
            </w:tcBorders>
          </w:tcPr>
          <w:p w:rsidR="008629BA" w:rsidRPr="0065765F" w:rsidRDefault="00DD08D4" w:rsidP="007C3290">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8629BA" w:rsidRPr="0065765F" w:rsidTr="007C3290">
        <w:trPr>
          <w:trHeight w:hRule="exact" w:val="230"/>
        </w:trPr>
        <w:tc>
          <w:tcPr>
            <w:tcW w:w="4320" w:type="dxa"/>
            <w:tcBorders>
              <w:top w:val="nil"/>
              <w:left w:val="single" w:sz="5" w:space="0" w:color="000000"/>
              <w:bottom w:val="nil"/>
              <w:right w:val="single" w:sz="5" w:space="0" w:color="000000"/>
            </w:tcBorders>
          </w:tcPr>
          <w:p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768" w:type="dxa"/>
            <w:tcBorders>
              <w:top w:val="nil"/>
              <w:left w:val="single" w:sz="5" w:space="0" w:color="000000"/>
              <w:bottom w:val="nil"/>
              <w:right w:val="single" w:sz="5" w:space="0" w:color="000000"/>
            </w:tcBorders>
          </w:tcPr>
          <w:p w:rsidR="008629BA" w:rsidRPr="0065765F" w:rsidRDefault="008629BA" w:rsidP="007C3290"/>
        </w:tc>
      </w:tr>
      <w:tr w:rsidR="008629BA" w:rsidRPr="0065765F" w:rsidTr="007C3290">
        <w:trPr>
          <w:trHeight w:hRule="exact" w:val="230"/>
        </w:trPr>
        <w:tc>
          <w:tcPr>
            <w:tcW w:w="4320" w:type="dxa"/>
            <w:tcBorders>
              <w:top w:val="nil"/>
              <w:left w:val="single" w:sz="5" w:space="0" w:color="000000"/>
              <w:bottom w:val="nil"/>
              <w:right w:val="single" w:sz="5" w:space="0" w:color="000000"/>
            </w:tcBorders>
          </w:tcPr>
          <w:p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burden hours</w:t>
            </w:r>
            <w:r w:rsidR="0006190C" w:rsidRPr="0065765F">
              <w:rPr>
                <w:rFonts w:ascii="Times New Roman"/>
                <w:b/>
                <w:sz w:val="20"/>
              </w:rPr>
              <w:t xml:space="preserve"> </w:t>
            </w:r>
          </w:p>
        </w:tc>
        <w:tc>
          <w:tcPr>
            <w:tcW w:w="768" w:type="dxa"/>
            <w:tcBorders>
              <w:top w:val="nil"/>
              <w:left w:val="single" w:sz="5" w:space="0" w:color="000000"/>
              <w:bottom w:val="nil"/>
              <w:right w:val="single" w:sz="5" w:space="0" w:color="000000"/>
            </w:tcBorders>
          </w:tcPr>
          <w:p w:rsidR="008629BA" w:rsidRPr="0065765F" w:rsidRDefault="00DD08D4" w:rsidP="007C3290">
            <w:pPr>
              <w:pStyle w:val="TableParagraph"/>
              <w:jc w:val="right"/>
              <w:rPr>
                <w:rFonts w:ascii="Times New Roman" w:eastAsia="Times New Roman" w:hAnsi="Times New Roman" w:cs="Times New Roman"/>
                <w:sz w:val="20"/>
                <w:szCs w:val="20"/>
              </w:rPr>
            </w:pPr>
            <w:r w:rsidRPr="0065765F">
              <w:rPr>
                <w:rFonts w:ascii="Times New Roman"/>
                <w:b/>
                <w:sz w:val="20"/>
              </w:rPr>
              <w:t>64</w:t>
            </w:r>
            <w:r w:rsidR="0006190C" w:rsidRPr="0065765F">
              <w:rPr>
                <w:rFonts w:ascii="Times New Roman"/>
                <w:b/>
                <w:sz w:val="20"/>
              </w:rPr>
              <w:t xml:space="preserve"> </w:t>
            </w:r>
            <w:r w:rsidR="008629BA" w:rsidRPr="0065765F">
              <w:rPr>
                <w:rFonts w:ascii="Times New Roman"/>
                <w:b/>
                <w:sz w:val="20"/>
              </w:rPr>
              <w:t>hr</w:t>
            </w:r>
          </w:p>
        </w:tc>
      </w:tr>
      <w:tr w:rsidR="008629BA" w:rsidRPr="0065765F" w:rsidTr="007C3290">
        <w:trPr>
          <w:trHeight w:hRule="exact" w:val="228"/>
        </w:trPr>
        <w:tc>
          <w:tcPr>
            <w:tcW w:w="4320" w:type="dxa"/>
            <w:tcBorders>
              <w:top w:val="nil"/>
              <w:left w:val="single" w:sz="5" w:space="0" w:color="000000"/>
              <w:bottom w:val="nil"/>
              <w:right w:val="single" w:sz="5" w:space="0" w:color="000000"/>
            </w:tcBorders>
          </w:tcPr>
          <w:p w:rsidR="008629BA" w:rsidRPr="0065765F" w:rsidRDefault="008629BA" w:rsidP="00DD08D4">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DD08D4" w:rsidRPr="0065765F">
              <w:rPr>
                <w:rFonts w:ascii="Times New Roman"/>
                <w:sz w:val="20"/>
              </w:rPr>
              <w:t>8 hours</w:t>
            </w:r>
            <w:r w:rsidR="00A77F1D" w:rsidRPr="0065765F">
              <w:rPr>
                <w:rFonts w:ascii="Times New Roman"/>
                <w:sz w:val="20"/>
              </w:rPr>
              <w:t xml:space="preserve"> </w:t>
            </w:r>
          </w:p>
        </w:tc>
        <w:tc>
          <w:tcPr>
            <w:tcW w:w="768" w:type="dxa"/>
            <w:tcBorders>
              <w:top w:val="nil"/>
              <w:left w:val="single" w:sz="5" w:space="0" w:color="000000"/>
              <w:bottom w:val="nil"/>
              <w:right w:val="single" w:sz="5" w:space="0" w:color="000000"/>
            </w:tcBorders>
          </w:tcPr>
          <w:p w:rsidR="008629BA" w:rsidRPr="0065765F" w:rsidRDefault="008629BA" w:rsidP="007C3290">
            <w:pPr>
              <w:jc w:val="right"/>
            </w:pPr>
          </w:p>
        </w:tc>
      </w:tr>
      <w:tr w:rsidR="008629BA" w:rsidRPr="0065765F" w:rsidTr="007C3290">
        <w:trPr>
          <w:trHeight w:hRule="exact" w:val="232"/>
        </w:trPr>
        <w:tc>
          <w:tcPr>
            <w:tcW w:w="4320" w:type="dxa"/>
            <w:tcBorders>
              <w:top w:val="nil"/>
              <w:left w:val="single" w:sz="5" w:space="0" w:color="000000"/>
              <w:bottom w:val="nil"/>
              <w:right w:val="single" w:sz="5" w:space="0" w:color="000000"/>
            </w:tcBorders>
          </w:tcPr>
          <w:p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r w:rsidRPr="0065765F">
              <w:rPr>
                <w:rFonts w:ascii="Times New Roman"/>
                <w:sz w:val="20"/>
              </w:rPr>
              <w:t>($75/hr)</w:t>
            </w:r>
          </w:p>
        </w:tc>
        <w:tc>
          <w:tcPr>
            <w:tcW w:w="768" w:type="dxa"/>
            <w:tcBorders>
              <w:top w:val="nil"/>
              <w:left w:val="single" w:sz="5" w:space="0" w:color="000000"/>
              <w:bottom w:val="nil"/>
              <w:right w:val="single" w:sz="5" w:space="0" w:color="000000"/>
            </w:tcBorders>
          </w:tcPr>
          <w:p w:rsidR="008629BA" w:rsidRPr="0065765F" w:rsidRDefault="008629BA" w:rsidP="00923DED">
            <w:pPr>
              <w:pStyle w:val="TableParagraph"/>
              <w:jc w:val="right"/>
              <w:rPr>
                <w:rFonts w:ascii="Times New Roman" w:eastAsia="Times New Roman" w:hAnsi="Times New Roman" w:cs="Times New Roman"/>
                <w:sz w:val="20"/>
                <w:szCs w:val="20"/>
              </w:rPr>
            </w:pPr>
            <w:r w:rsidRPr="0065765F">
              <w:rPr>
                <w:rFonts w:ascii="Times New Roman"/>
                <w:b/>
                <w:sz w:val="20"/>
              </w:rPr>
              <w:t>$</w:t>
            </w:r>
            <w:r w:rsidR="00DD08D4" w:rsidRPr="0065765F">
              <w:rPr>
                <w:rFonts w:ascii="Times New Roman"/>
                <w:b/>
                <w:sz w:val="20"/>
              </w:rPr>
              <w:t>4,800</w:t>
            </w:r>
          </w:p>
        </w:tc>
      </w:tr>
      <w:tr w:rsidR="008629BA" w:rsidRPr="0065765F" w:rsidTr="007C3290">
        <w:trPr>
          <w:trHeight w:hRule="exact" w:val="229"/>
        </w:trPr>
        <w:tc>
          <w:tcPr>
            <w:tcW w:w="4320" w:type="dxa"/>
            <w:tcBorders>
              <w:top w:val="nil"/>
              <w:left w:val="single" w:sz="5" w:space="0" w:color="000000"/>
              <w:bottom w:val="nil"/>
              <w:right w:val="single" w:sz="5" w:space="0" w:color="000000"/>
            </w:tcBorders>
          </w:tcPr>
          <w:p w:rsidR="008629BA" w:rsidRPr="0065765F" w:rsidRDefault="008629BA" w:rsidP="005C3CCB">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costs </w:t>
            </w:r>
            <w:r w:rsidRPr="0065765F">
              <w:rPr>
                <w:rFonts w:ascii="Times New Roman"/>
                <w:sz w:val="20"/>
              </w:rPr>
              <w:t>(</w:t>
            </w:r>
            <w:r w:rsidR="00DD08D4" w:rsidRPr="0065765F">
              <w:rPr>
                <w:rFonts w:ascii="Times New Roman"/>
                <w:sz w:val="20"/>
              </w:rPr>
              <w:t>24.10</w:t>
            </w:r>
            <w:r w:rsidRPr="0065765F">
              <w:rPr>
                <w:rFonts w:ascii="Times New Roman"/>
                <w:sz w:val="20"/>
              </w:rPr>
              <w:t>)</w:t>
            </w:r>
          </w:p>
        </w:tc>
        <w:tc>
          <w:tcPr>
            <w:tcW w:w="768" w:type="dxa"/>
            <w:vMerge w:val="restart"/>
            <w:tcBorders>
              <w:top w:val="nil"/>
              <w:left w:val="single" w:sz="5" w:space="0" w:color="000000"/>
              <w:right w:val="single" w:sz="5" w:space="0" w:color="000000"/>
            </w:tcBorders>
          </w:tcPr>
          <w:p w:rsidR="008629BA" w:rsidRPr="0065765F" w:rsidRDefault="008629BA" w:rsidP="005C3CCB">
            <w:pPr>
              <w:pStyle w:val="TableParagraph"/>
              <w:jc w:val="right"/>
              <w:rPr>
                <w:rFonts w:ascii="Times New Roman" w:eastAsia="Times New Roman" w:hAnsi="Times New Roman" w:cs="Times New Roman"/>
                <w:sz w:val="20"/>
                <w:szCs w:val="20"/>
              </w:rPr>
            </w:pPr>
            <w:r w:rsidRPr="0065765F">
              <w:rPr>
                <w:rFonts w:ascii="Times New Roman"/>
                <w:b/>
                <w:sz w:val="20"/>
              </w:rPr>
              <w:t>$</w:t>
            </w:r>
            <w:r w:rsidR="00A158CB" w:rsidRPr="0065765F">
              <w:rPr>
                <w:rFonts w:ascii="Times New Roman"/>
                <w:b/>
                <w:sz w:val="20"/>
              </w:rPr>
              <w:t>24</w:t>
            </w:r>
          </w:p>
        </w:tc>
      </w:tr>
      <w:tr w:rsidR="008629BA" w:rsidRPr="0065765F" w:rsidTr="007C3290">
        <w:trPr>
          <w:trHeight w:hRule="exact" w:val="228"/>
        </w:trPr>
        <w:tc>
          <w:tcPr>
            <w:tcW w:w="4320" w:type="dxa"/>
            <w:tcBorders>
              <w:top w:val="nil"/>
              <w:left w:val="single" w:sz="5" w:space="0" w:color="000000"/>
              <w:bottom w:val="nil"/>
              <w:right w:val="single" w:sz="5" w:space="0" w:color="000000"/>
            </w:tcBorders>
          </w:tcPr>
          <w:p w:rsidR="008629BA" w:rsidRPr="0065765F" w:rsidRDefault="008629BA" w:rsidP="00923DED">
            <w:pPr>
              <w:pStyle w:val="TableParagraph"/>
              <w:rPr>
                <w:rFonts w:ascii="Times New Roman" w:eastAsia="Times New Roman" w:hAnsi="Times New Roman" w:cs="Times New Roman"/>
                <w:sz w:val="20"/>
                <w:szCs w:val="20"/>
              </w:rPr>
            </w:pPr>
            <w:r w:rsidRPr="0065765F">
              <w:rPr>
                <w:rFonts w:ascii="Times New Roman"/>
                <w:sz w:val="20"/>
              </w:rPr>
              <w:t xml:space="preserve">Photocopy (10 pp x .05 x </w:t>
            </w:r>
            <w:r w:rsidR="00DD08D4" w:rsidRPr="0065765F">
              <w:rPr>
                <w:rFonts w:ascii="Times New Roman"/>
                <w:sz w:val="20"/>
              </w:rPr>
              <w:t>8</w:t>
            </w:r>
            <w:r w:rsidR="0006190C" w:rsidRPr="0065765F">
              <w:rPr>
                <w:rFonts w:ascii="Times New Roman"/>
                <w:sz w:val="20"/>
              </w:rPr>
              <w:t xml:space="preserve"> </w:t>
            </w:r>
            <w:r w:rsidRPr="0065765F">
              <w:rPr>
                <w:rFonts w:ascii="Times New Roman"/>
                <w:sz w:val="20"/>
              </w:rPr>
              <w:t xml:space="preserve">= </w:t>
            </w:r>
            <w:r w:rsidR="00DD08D4" w:rsidRPr="0065765F">
              <w:rPr>
                <w:rFonts w:ascii="Times New Roman"/>
                <w:sz w:val="20"/>
              </w:rPr>
              <w:t>4</w:t>
            </w:r>
            <w:r w:rsidRPr="0065765F">
              <w:rPr>
                <w:rFonts w:ascii="Times New Roman"/>
                <w:sz w:val="20"/>
              </w:rPr>
              <w:t>)</w:t>
            </w:r>
          </w:p>
        </w:tc>
        <w:tc>
          <w:tcPr>
            <w:tcW w:w="768" w:type="dxa"/>
            <w:vMerge/>
            <w:tcBorders>
              <w:left w:val="single" w:sz="5" w:space="0" w:color="000000"/>
              <w:right w:val="single" w:sz="5" w:space="0" w:color="000000"/>
            </w:tcBorders>
          </w:tcPr>
          <w:p w:rsidR="008629BA" w:rsidRPr="0065765F" w:rsidRDefault="008629BA" w:rsidP="007C3290"/>
        </w:tc>
      </w:tr>
      <w:tr w:rsidR="008629BA" w:rsidRPr="0065765F" w:rsidTr="00FC284C">
        <w:trPr>
          <w:trHeight w:hRule="exact" w:val="603"/>
        </w:trPr>
        <w:tc>
          <w:tcPr>
            <w:tcW w:w="4320" w:type="dxa"/>
            <w:tcBorders>
              <w:top w:val="nil"/>
              <w:left w:val="single" w:sz="5" w:space="0" w:color="000000"/>
              <w:bottom w:val="single" w:sz="5" w:space="0" w:color="000000"/>
              <w:right w:val="single" w:sz="5" w:space="0" w:color="000000"/>
            </w:tcBorders>
          </w:tcPr>
          <w:p w:rsidR="008629BA" w:rsidRPr="0065765F" w:rsidRDefault="00A158CB" w:rsidP="00923DED">
            <w:pPr>
              <w:pStyle w:val="TableParagraph"/>
              <w:rPr>
                <w:rFonts w:ascii="Times New Roman"/>
                <w:sz w:val="20"/>
              </w:rPr>
            </w:pPr>
            <w:r w:rsidRPr="0065765F">
              <w:rPr>
                <w:rFonts w:ascii="Times New Roman"/>
                <w:sz w:val="20"/>
              </w:rPr>
              <w:t>Postage (1.35 x 6</w:t>
            </w:r>
            <w:r w:rsidR="008629BA" w:rsidRPr="0065765F">
              <w:rPr>
                <w:rFonts w:ascii="Times New Roman"/>
                <w:sz w:val="20"/>
              </w:rPr>
              <w:t xml:space="preserve"> = 8.10)</w:t>
            </w:r>
          </w:p>
          <w:p w:rsidR="00A158CB" w:rsidRPr="0065765F" w:rsidRDefault="00FC284C" w:rsidP="00923DED">
            <w:pPr>
              <w:pStyle w:val="TableParagraph"/>
              <w:rPr>
                <w:rFonts w:ascii="Times New Roman" w:eastAsia="Times New Roman" w:hAnsi="Times New Roman" w:cs="Times New Roman"/>
                <w:sz w:val="20"/>
                <w:szCs w:val="20"/>
              </w:rPr>
            </w:pPr>
            <w:r w:rsidRPr="0065765F">
              <w:rPr>
                <w:rFonts w:ascii="Times New Roman"/>
                <w:sz w:val="20"/>
              </w:rPr>
              <w:t>Fax</w:t>
            </w:r>
            <w:r w:rsidR="00A158CB" w:rsidRPr="0065765F">
              <w:rPr>
                <w:rFonts w:ascii="Times New Roman"/>
                <w:sz w:val="20"/>
              </w:rPr>
              <w:t xml:space="preserve"> ($6 x 2 = 12)</w:t>
            </w:r>
          </w:p>
        </w:tc>
        <w:tc>
          <w:tcPr>
            <w:tcW w:w="768" w:type="dxa"/>
            <w:vMerge/>
            <w:tcBorders>
              <w:left w:val="single" w:sz="5" w:space="0" w:color="000000"/>
              <w:bottom w:val="single" w:sz="5" w:space="0" w:color="000000"/>
              <w:right w:val="single" w:sz="5" w:space="0" w:color="000000"/>
            </w:tcBorders>
          </w:tcPr>
          <w:p w:rsidR="008629BA" w:rsidRPr="0065765F" w:rsidRDefault="008629BA" w:rsidP="007C3290"/>
        </w:tc>
      </w:tr>
    </w:tbl>
    <w:p w:rsidR="008629BA" w:rsidRPr="0065765F" w:rsidRDefault="008629BA" w:rsidP="008629BA">
      <w:pPr>
        <w:rPr>
          <w:rFonts w:ascii="Times New Roman" w:eastAsia="Times New Roman" w:hAnsi="Times New Roman" w:cs="Times New Roman"/>
          <w:sz w:val="23"/>
          <w:szCs w:val="23"/>
        </w:rPr>
      </w:pPr>
    </w:p>
    <w:p w:rsidR="00D72DD1" w:rsidRPr="0065765F" w:rsidRDefault="00D72DD1" w:rsidP="008629BA">
      <w:pPr>
        <w:rPr>
          <w:rFonts w:ascii="Times New Roman" w:eastAsia="Times New Roman" w:hAnsi="Times New Roman" w:cs="Times New Roman"/>
          <w:sz w:val="23"/>
          <w:szCs w:val="23"/>
        </w:rPr>
      </w:pPr>
    </w:p>
    <w:tbl>
      <w:tblPr>
        <w:tblW w:w="0" w:type="auto"/>
        <w:tblInd w:w="2228" w:type="dxa"/>
        <w:tblLayout w:type="fixed"/>
        <w:tblCellMar>
          <w:left w:w="0" w:type="dxa"/>
          <w:right w:w="0" w:type="dxa"/>
        </w:tblCellMar>
        <w:tblLook w:val="01E0" w:firstRow="1" w:lastRow="1" w:firstColumn="1" w:lastColumn="1" w:noHBand="0" w:noVBand="0"/>
      </w:tblPr>
      <w:tblGrid>
        <w:gridCol w:w="4320"/>
        <w:gridCol w:w="811"/>
      </w:tblGrid>
      <w:tr w:rsidR="008629BA" w:rsidRPr="0065765F" w:rsidTr="007C3290">
        <w:trPr>
          <w:trHeight w:hRule="exact" w:val="240"/>
        </w:trPr>
        <w:tc>
          <w:tcPr>
            <w:tcW w:w="5131" w:type="dxa"/>
            <w:gridSpan w:val="2"/>
            <w:tcBorders>
              <w:top w:val="single" w:sz="5" w:space="0" w:color="000000"/>
              <w:left w:val="single" w:sz="5" w:space="0" w:color="000000"/>
              <w:bottom w:val="single" w:sz="5" w:space="0" w:color="000000"/>
              <w:right w:val="single" w:sz="5" w:space="0" w:color="000000"/>
            </w:tcBorders>
          </w:tcPr>
          <w:p w:rsidR="008629BA" w:rsidRPr="0065765F" w:rsidRDefault="002B398E" w:rsidP="002B398E">
            <w:pPr>
              <w:pStyle w:val="TableParagraph"/>
              <w:rPr>
                <w:rFonts w:ascii="Times New Roman" w:eastAsia="Times New Roman" w:hAnsi="Times New Roman" w:cs="Times New Roman"/>
                <w:sz w:val="20"/>
                <w:szCs w:val="20"/>
              </w:rPr>
            </w:pPr>
            <w:r w:rsidRPr="0065765F">
              <w:rPr>
                <w:rFonts w:ascii="Times New Roman"/>
                <w:b/>
                <w:sz w:val="20"/>
              </w:rPr>
              <w:t>AFA annual c</w:t>
            </w:r>
            <w:r w:rsidR="008629BA" w:rsidRPr="0065765F">
              <w:rPr>
                <w:rFonts w:ascii="Times New Roman"/>
                <w:b/>
                <w:sz w:val="20"/>
              </w:rPr>
              <w:t>ooperative contract, Federal Government</w:t>
            </w:r>
          </w:p>
        </w:tc>
      </w:tr>
      <w:tr w:rsidR="008629BA" w:rsidRPr="0065765F" w:rsidTr="0081100F">
        <w:trPr>
          <w:trHeight w:hRule="exact" w:val="354"/>
        </w:trPr>
        <w:tc>
          <w:tcPr>
            <w:tcW w:w="4320" w:type="dxa"/>
            <w:tcBorders>
              <w:top w:val="single" w:sz="5" w:space="0" w:color="000000"/>
              <w:left w:val="single" w:sz="5" w:space="0" w:color="000000"/>
              <w:bottom w:val="nil"/>
              <w:right w:val="single" w:sz="5" w:space="0" w:color="000000"/>
            </w:tcBorders>
          </w:tcPr>
          <w:p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811" w:type="dxa"/>
            <w:tcBorders>
              <w:top w:val="single" w:sz="5" w:space="0" w:color="000000"/>
              <w:left w:val="single" w:sz="5" w:space="0" w:color="000000"/>
              <w:bottom w:val="nil"/>
              <w:right w:val="single" w:sz="5" w:space="0" w:color="000000"/>
            </w:tcBorders>
          </w:tcPr>
          <w:p w:rsidR="008629BA" w:rsidRPr="0065765F" w:rsidRDefault="00FC284C" w:rsidP="00D54AC2">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8629BA" w:rsidRPr="0065765F" w:rsidTr="007C3290">
        <w:trPr>
          <w:trHeight w:hRule="exact" w:val="230"/>
        </w:trPr>
        <w:tc>
          <w:tcPr>
            <w:tcW w:w="4320" w:type="dxa"/>
            <w:tcBorders>
              <w:top w:val="nil"/>
              <w:left w:val="single" w:sz="5" w:space="0" w:color="000000"/>
              <w:bottom w:val="nil"/>
              <w:right w:val="single" w:sz="5" w:space="0" w:color="000000"/>
            </w:tcBorders>
          </w:tcPr>
          <w:p w:rsidR="008629BA" w:rsidRPr="0065765F" w:rsidRDefault="008629BA" w:rsidP="00923DED">
            <w:pPr>
              <w:pStyle w:val="TableParagraph"/>
              <w:rPr>
                <w:rFonts w:ascii="Times New Roman" w:eastAsia="Times New Roman" w:hAnsi="Times New Roman" w:cs="Times New Roman"/>
                <w:sz w:val="20"/>
                <w:szCs w:val="20"/>
              </w:rPr>
            </w:pPr>
            <w:r w:rsidRPr="0065765F">
              <w:rPr>
                <w:rFonts w:ascii="Times New Roman"/>
                <w:b/>
                <w:sz w:val="20"/>
              </w:rPr>
              <w:t xml:space="preserve">Total burden hours </w:t>
            </w:r>
          </w:p>
        </w:tc>
        <w:tc>
          <w:tcPr>
            <w:tcW w:w="811" w:type="dxa"/>
            <w:tcBorders>
              <w:top w:val="nil"/>
              <w:left w:val="single" w:sz="5" w:space="0" w:color="000000"/>
              <w:bottom w:val="nil"/>
              <w:right w:val="single" w:sz="5" w:space="0" w:color="000000"/>
            </w:tcBorders>
          </w:tcPr>
          <w:p w:rsidR="008629BA" w:rsidRPr="0065765F" w:rsidRDefault="00B32AA3" w:rsidP="007C3290">
            <w:pPr>
              <w:pStyle w:val="TableParagraph"/>
              <w:jc w:val="right"/>
              <w:rPr>
                <w:rFonts w:ascii="Times New Roman" w:eastAsia="Times New Roman" w:hAnsi="Times New Roman" w:cs="Times New Roman"/>
                <w:sz w:val="20"/>
                <w:szCs w:val="20"/>
              </w:rPr>
            </w:pPr>
            <w:r w:rsidRPr="0065765F">
              <w:rPr>
                <w:rFonts w:ascii="Times New Roman"/>
                <w:b/>
                <w:sz w:val="20"/>
              </w:rPr>
              <w:t>0</w:t>
            </w:r>
            <w:r w:rsidR="008629BA" w:rsidRPr="0065765F">
              <w:rPr>
                <w:rFonts w:ascii="Times New Roman"/>
                <w:b/>
                <w:sz w:val="20"/>
              </w:rPr>
              <w:t xml:space="preserve"> hr</w:t>
            </w:r>
          </w:p>
        </w:tc>
      </w:tr>
      <w:tr w:rsidR="008629BA" w:rsidRPr="0065765F" w:rsidTr="007C3290">
        <w:trPr>
          <w:trHeight w:hRule="exact" w:val="233"/>
        </w:trPr>
        <w:tc>
          <w:tcPr>
            <w:tcW w:w="4320" w:type="dxa"/>
            <w:tcBorders>
              <w:top w:val="nil"/>
              <w:left w:val="single" w:sz="5" w:space="0" w:color="000000"/>
              <w:bottom w:val="nil"/>
              <w:right w:val="single" w:sz="5" w:space="0" w:color="000000"/>
            </w:tcBorders>
          </w:tcPr>
          <w:p w:rsidR="008629BA" w:rsidRPr="0065765F" w:rsidRDefault="008629BA" w:rsidP="00B32AA3">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p>
        </w:tc>
        <w:tc>
          <w:tcPr>
            <w:tcW w:w="811" w:type="dxa"/>
            <w:tcBorders>
              <w:top w:val="nil"/>
              <w:left w:val="single" w:sz="5" w:space="0" w:color="000000"/>
              <w:bottom w:val="nil"/>
              <w:right w:val="single" w:sz="5" w:space="0" w:color="000000"/>
            </w:tcBorders>
          </w:tcPr>
          <w:p w:rsidR="008629BA" w:rsidRPr="0065765F" w:rsidRDefault="008629BA" w:rsidP="00B32AA3">
            <w:pPr>
              <w:pStyle w:val="TableParagraph"/>
              <w:jc w:val="right"/>
              <w:rPr>
                <w:rFonts w:ascii="Times New Roman" w:eastAsia="Times New Roman" w:hAnsi="Times New Roman" w:cs="Times New Roman"/>
                <w:sz w:val="20"/>
                <w:szCs w:val="20"/>
              </w:rPr>
            </w:pPr>
            <w:r w:rsidRPr="0065765F">
              <w:rPr>
                <w:rFonts w:ascii="Times New Roman"/>
                <w:b/>
                <w:sz w:val="20"/>
              </w:rPr>
              <w:t>$</w:t>
            </w:r>
            <w:r w:rsidR="00B32AA3" w:rsidRPr="0065765F">
              <w:rPr>
                <w:rFonts w:ascii="Times New Roman"/>
                <w:b/>
                <w:sz w:val="20"/>
              </w:rPr>
              <w:t>0</w:t>
            </w:r>
          </w:p>
        </w:tc>
      </w:tr>
      <w:tr w:rsidR="008629BA" w:rsidRPr="0065765F" w:rsidTr="007C3290">
        <w:trPr>
          <w:trHeight w:hRule="exact" w:val="226"/>
        </w:trPr>
        <w:tc>
          <w:tcPr>
            <w:tcW w:w="4320" w:type="dxa"/>
            <w:tcBorders>
              <w:top w:val="nil"/>
              <w:left w:val="single" w:sz="5" w:space="0" w:color="000000"/>
              <w:bottom w:val="single" w:sz="5" w:space="0" w:color="000000"/>
              <w:right w:val="single" w:sz="5" w:space="0" w:color="000000"/>
            </w:tcBorders>
          </w:tcPr>
          <w:p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811" w:type="dxa"/>
            <w:tcBorders>
              <w:top w:val="nil"/>
              <w:left w:val="single" w:sz="5" w:space="0" w:color="000000"/>
              <w:bottom w:val="single" w:sz="5" w:space="0" w:color="000000"/>
              <w:right w:val="single" w:sz="5" w:space="0" w:color="000000"/>
            </w:tcBorders>
          </w:tcPr>
          <w:p w:rsidR="008629BA" w:rsidRPr="0065765F" w:rsidRDefault="008629BA" w:rsidP="007C3290">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rsidR="00B32AA3" w:rsidRPr="0065765F" w:rsidRDefault="00B32AA3">
      <w:pPr>
        <w:widowControl/>
        <w:spacing w:after="160" w:line="259" w:lineRule="auto"/>
        <w:rPr>
          <w:rFonts w:ascii="Times New Roman" w:eastAsia="Times New Roman" w:hAnsi="Times New Roman" w:cs="Times New Roman"/>
          <w:sz w:val="21"/>
          <w:szCs w:val="21"/>
        </w:rPr>
      </w:pPr>
    </w:p>
    <w:p w:rsidR="00090B6C" w:rsidRPr="0065765F" w:rsidRDefault="00090B6C" w:rsidP="00224215">
      <w:pPr>
        <w:rPr>
          <w:rFonts w:ascii="Times New Roman" w:eastAsia="Times New Roman" w:hAnsi="Times New Roman" w:cs="Times New Roman"/>
          <w:sz w:val="21"/>
          <w:szCs w:val="21"/>
        </w:rPr>
      </w:pPr>
    </w:p>
    <w:p w:rsidR="00090B6C" w:rsidRPr="0065765F" w:rsidRDefault="00090B6C" w:rsidP="00B07BA3">
      <w:pPr>
        <w:pStyle w:val="Heading1"/>
        <w:numPr>
          <w:ilvl w:val="1"/>
          <w:numId w:val="9"/>
        </w:numPr>
        <w:tabs>
          <w:tab w:val="left" w:pos="386"/>
        </w:tabs>
        <w:ind w:left="360" w:hanging="360"/>
        <w:rPr>
          <w:bCs w:val="0"/>
          <w:u w:val="none"/>
        </w:rPr>
      </w:pPr>
      <w:r w:rsidRPr="0065765F">
        <w:rPr>
          <w:u w:val="none"/>
        </w:rPr>
        <w:t>AFA Annual Cooperative Report [</w:t>
      </w:r>
      <w:r w:rsidR="002A2F4C" w:rsidRPr="0065765F">
        <w:rPr>
          <w:u w:val="none"/>
        </w:rPr>
        <w:t>REVISED</w:t>
      </w:r>
      <w:r w:rsidRPr="0065765F">
        <w:rPr>
          <w:u w:val="none"/>
        </w:rPr>
        <w:t>]</w:t>
      </w:r>
    </w:p>
    <w:p w:rsidR="00090B6C" w:rsidRPr="0065765F" w:rsidRDefault="00090B6C" w:rsidP="00224215">
      <w:pPr>
        <w:rPr>
          <w:rFonts w:ascii="Times New Roman" w:eastAsia="Times New Roman" w:hAnsi="Times New Roman" w:cs="Times New Roman"/>
          <w:sz w:val="16"/>
          <w:szCs w:val="16"/>
        </w:rPr>
      </w:pPr>
    </w:p>
    <w:p w:rsidR="00091341" w:rsidRDefault="00FB66FC" w:rsidP="00224215">
      <w:pPr>
        <w:pStyle w:val="BodyText"/>
        <w:ind w:left="0"/>
      </w:pPr>
      <w:r w:rsidRPr="0065765F">
        <w:t xml:space="preserve">The AFA annual cooperative reports are required to provide information about how each cooperative allocated </w:t>
      </w:r>
      <w:r w:rsidR="004D119A" w:rsidRPr="0065765F">
        <w:t>p</w:t>
      </w:r>
      <w:r w:rsidRPr="0065765F">
        <w:t xml:space="preserve">ollock, other groundfish species, and prohibited species among the vessels in the cooperative; the catch of these species by area by each vessel in the cooperative; information about how the cooperative monitored fishing by its members; and a description of any actions taken by the cooperative to penalize vessels that exceeded the catch and prohibited species catch allocations made to the vessel by the cooperative. The purpose of the reports is to </w:t>
      </w:r>
    </w:p>
    <w:p w:rsidR="00091341" w:rsidRDefault="00091341" w:rsidP="00224215">
      <w:pPr>
        <w:pStyle w:val="BodyText"/>
        <w:ind w:left="0"/>
      </w:pPr>
    </w:p>
    <w:p w:rsidR="00FB66FC" w:rsidRPr="0065765F" w:rsidRDefault="00FB66FC" w:rsidP="00224215">
      <w:pPr>
        <w:pStyle w:val="BodyText"/>
        <w:ind w:left="0"/>
      </w:pPr>
      <w:r w:rsidRPr="0065765F">
        <w:t xml:space="preserve">provide the Council information </w:t>
      </w:r>
      <w:r w:rsidR="00825F22" w:rsidRPr="0065765F">
        <w:t xml:space="preserve">about the on-going operations and performance of the cooperatives </w:t>
      </w:r>
      <w:r w:rsidRPr="0065765F">
        <w:t xml:space="preserve">on which </w:t>
      </w:r>
      <w:r w:rsidR="00825F22" w:rsidRPr="0065765F">
        <w:t xml:space="preserve">to base its </w:t>
      </w:r>
      <w:r w:rsidRPr="0065765F">
        <w:t xml:space="preserve">decisions </w:t>
      </w:r>
      <w:r w:rsidR="00825F22" w:rsidRPr="0065765F">
        <w:t xml:space="preserve">about management of the BS pollock fishery. </w:t>
      </w:r>
    </w:p>
    <w:p w:rsidR="00FB66FC" w:rsidRPr="0065765F" w:rsidRDefault="00FB66FC" w:rsidP="00224215">
      <w:pPr>
        <w:pStyle w:val="BodyText"/>
        <w:ind w:left="0"/>
      </w:pPr>
    </w:p>
    <w:p w:rsidR="00D8035F" w:rsidRPr="0065765F" w:rsidRDefault="00090B6C" w:rsidP="00224215">
      <w:pPr>
        <w:pStyle w:val="BodyText"/>
        <w:ind w:left="0"/>
      </w:pPr>
      <w:r w:rsidRPr="0065765F">
        <w:t xml:space="preserve">Each AFA cooperative must submit </w:t>
      </w:r>
      <w:r w:rsidR="00D8035F" w:rsidRPr="0065765F">
        <w:t xml:space="preserve">a final </w:t>
      </w:r>
      <w:r w:rsidRPr="0065765F">
        <w:t xml:space="preserve">AFA </w:t>
      </w:r>
      <w:r w:rsidR="00FB66FC" w:rsidRPr="0065765F">
        <w:t xml:space="preserve">annual </w:t>
      </w:r>
      <w:r w:rsidR="008C7303" w:rsidRPr="0065765F">
        <w:t xml:space="preserve">cooperative </w:t>
      </w:r>
      <w:r w:rsidRPr="0065765F">
        <w:t>report on fishing activity</w:t>
      </w:r>
      <w:r w:rsidR="00EA5C2F" w:rsidRPr="0065765F">
        <w:t xml:space="preserve"> to the Council</w:t>
      </w:r>
      <w:r w:rsidR="008C7303" w:rsidRPr="0065765F">
        <w:t xml:space="preserve"> by mail or courier</w:t>
      </w:r>
      <w:r w:rsidR="00EA5C2F" w:rsidRPr="0065765F">
        <w:t>.</w:t>
      </w:r>
      <w:r w:rsidR="00D8035F" w:rsidRPr="0065765F">
        <w:t xml:space="preserve"> The report must be postmarked or received by the Council</w:t>
      </w:r>
      <w:r w:rsidRPr="0065765F">
        <w:t xml:space="preserve"> by April 1 of </w:t>
      </w:r>
      <w:r w:rsidR="00D8035F" w:rsidRPr="0065765F">
        <w:t xml:space="preserve">the following </w:t>
      </w:r>
      <w:r w:rsidRPr="0065765F">
        <w:t>year.</w:t>
      </w:r>
    </w:p>
    <w:p w:rsidR="00D8035F" w:rsidRPr="0065765F" w:rsidRDefault="00D8035F" w:rsidP="00224215">
      <w:pPr>
        <w:pStyle w:val="BodyText"/>
        <w:ind w:left="0"/>
      </w:pPr>
    </w:p>
    <w:p w:rsidR="00FF47E8" w:rsidRPr="0065765F" w:rsidRDefault="00FF47E8" w:rsidP="00224215">
      <w:pPr>
        <w:pStyle w:val="BodyText"/>
        <w:ind w:left="0"/>
      </w:pPr>
      <w:r w:rsidRPr="0065765F">
        <w:t>The AFA annual cooperative report must contain the following:</w:t>
      </w:r>
    </w:p>
    <w:p w:rsidR="00FF47E8" w:rsidRPr="0065765F" w:rsidRDefault="00FF47E8" w:rsidP="00224215">
      <w:pPr>
        <w:pStyle w:val="BodyText"/>
        <w:ind w:left="0"/>
      </w:pPr>
    </w:p>
    <w:p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b/>
          <w:sz w:val="20"/>
        </w:rPr>
        <w:t>AFA Annual Cooperative Report</w:t>
      </w:r>
    </w:p>
    <w:p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Cooperative’s allocated catch of pollock and sideboard species</w:t>
      </w:r>
    </w:p>
    <w:p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sz w:val="20"/>
        </w:rPr>
        <w:t>Any sub-allocations of pollock and sideboard species made by the cooperative t</w:t>
      </w:r>
      <w:r w:rsidR="002B5C7C" w:rsidRPr="0065765F">
        <w:rPr>
          <w:rFonts w:ascii="Times New Roman" w:hAnsi="Times New Roman"/>
          <w:sz w:val="20"/>
        </w:rPr>
        <w:t>o individual vessels on vessel-</w:t>
      </w:r>
      <w:r w:rsidRPr="0065765F">
        <w:rPr>
          <w:rFonts w:ascii="Times New Roman" w:hAnsi="Times New Roman"/>
          <w:sz w:val="20"/>
        </w:rPr>
        <w:t>by-vessel basis</w:t>
      </w:r>
    </w:p>
    <w:p w:rsidR="00090B6C" w:rsidRPr="0065765F" w:rsidRDefault="00090B6C" w:rsidP="008A20F5">
      <w:pPr>
        <w:ind w:left="36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Cooperative’s actual retained and discarded catch of pollock, sideboard species, and PSC</w:t>
      </w:r>
      <w:r w:rsidR="008A20F5" w:rsidRPr="0065765F">
        <w:rPr>
          <w:rFonts w:ascii="Times New Roman" w:eastAsia="Times New Roman" w:hAnsi="Times New Roman" w:cs="Times New Roman"/>
          <w:sz w:val="20"/>
          <w:szCs w:val="20"/>
        </w:rPr>
        <w:t xml:space="preserve"> </w:t>
      </w:r>
      <w:r w:rsidRPr="0065765F">
        <w:rPr>
          <w:rFonts w:ascii="Times New Roman" w:eastAsia="Times New Roman" w:hAnsi="Times New Roman" w:cs="Times New Roman"/>
          <w:sz w:val="20"/>
          <w:szCs w:val="20"/>
        </w:rPr>
        <w:t>on an area-by-area basis</w:t>
      </w:r>
      <w:r w:rsidR="008A20F5" w:rsidRPr="0065765F">
        <w:rPr>
          <w:rFonts w:ascii="Times New Roman" w:eastAsia="Times New Roman" w:hAnsi="Times New Roman" w:cs="Times New Roman"/>
          <w:sz w:val="20"/>
          <w:szCs w:val="20"/>
        </w:rPr>
        <w:t xml:space="preserve"> and </w:t>
      </w:r>
      <w:r w:rsidRPr="0065765F">
        <w:rPr>
          <w:rFonts w:ascii="Times New Roman" w:hAnsi="Times New Roman"/>
          <w:sz w:val="20"/>
        </w:rPr>
        <w:t>on a vessel-by-vessel basis</w:t>
      </w:r>
    </w:p>
    <w:p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sz w:val="20"/>
        </w:rPr>
        <w:t>Method used to monitor fisheries in which cooperative vessels participated</w:t>
      </w:r>
    </w:p>
    <w:p w:rsidR="00090B6C" w:rsidRPr="0065765F" w:rsidRDefault="00090B6C" w:rsidP="008815EA">
      <w:pPr>
        <w:ind w:left="360" w:hanging="360"/>
        <w:rPr>
          <w:rFonts w:ascii="Times New Roman" w:eastAsia="Times New Roman" w:hAnsi="Times New Roman" w:cs="Times New Roman"/>
          <w:sz w:val="20"/>
          <w:szCs w:val="20"/>
        </w:rPr>
      </w:pPr>
      <w:r w:rsidRPr="0065765F">
        <w:rPr>
          <w:rFonts w:ascii="Times New Roman" w:hAnsi="Times New Roman"/>
          <w:sz w:val="20"/>
        </w:rPr>
        <w:t>Actions taken in response to any vessels that exceed their allowed catch and bycatch</w:t>
      </w:r>
      <w:r w:rsidR="008815EA" w:rsidRPr="0065765F">
        <w:rPr>
          <w:rFonts w:ascii="Times New Roman" w:hAnsi="Times New Roman"/>
          <w:sz w:val="20"/>
        </w:rPr>
        <w:t xml:space="preserve"> </w:t>
      </w:r>
      <w:r w:rsidRPr="0065765F">
        <w:rPr>
          <w:rFonts w:ascii="Times New Roman" w:hAnsi="Times New Roman"/>
          <w:sz w:val="20"/>
        </w:rPr>
        <w:t>in pollock and all sideboard fisheries</w:t>
      </w:r>
    </w:p>
    <w:p w:rsidR="002B5C7C" w:rsidRPr="0065765F" w:rsidRDefault="00090B6C" w:rsidP="002B5C7C">
      <w:pPr>
        <w:ind w:left="360" w:hanging="360"/>
        <w:rPr>
          <w:rFonts w:ascii="Times New Roman" w:hAnsi="Times New Roman"/>
          <w:sz w:val="20"/>
        </w:rPr>
      </w:pPr>
      <w:r w:rsidRPr="0065765F">
        <w:rPr>
          <w:rFonts w:ascii="Times New Roman" w:hAnsi="Times New Roman"/>
          <w:sz w:val="20"/>
        </w:rPr>
        <w:t xml:space="preserve">Total weight of pollock landed outside the State of Alaska on a vessel-by-vessel basis </w:t>
      </w:r>
    </w:p>
    <w:p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sz w:val="20"/>
        </w:rPr>
        <w:t>Number of salmon taken by species and season</w:t>
      </w:r>
    </w:p>
    <w:p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List each vessel's number of appearances on the weekly “dirty 20” lists for non-Chinook salmon</w:t>
      </w:r>
    </w:p>
    <w:p w:rsidR="0071337A" w:rsidRPr="0065765F" w:rsidRDefault="0071337A" w:rsidP="0071337A">
      <w:pPr>
        <w:pStyle w:val="BodyText"/>
        <w:ind w:left="0"/>
      </w:pPr>
    </w:p>
    <w:p w:rsidR="008A1105" w:rsidRPr="0065765F" w:rsidRDefault="008A1105" w:rsidP="008A1105">
      <w:pPr>
        <w:pStyle w:val="BodyText"/>
        <w:ind w:left="0"/>
      </w:pPr>
      <w:r w:rsidRPr="0065765F">
        <w:t>The AFA cooperative annual reports are posted on the Council’s website (</w:t>
      </w:r>
      <w:hyperlink r:id="rId9" w:history="1">
        <w:r w:rsidRPr="0065765F">
          <w:rPr>
            <w:rStyle w:val="Hyperlink"/>
          </w:rPr>
          <w:t>https://www.npfmc.org/cooperative-reporting/</w:t>
        </w:r>
      </w:hyperlink>
      <w:r w:rsidRPr="0065765F">
        <w:t>).</w:t>
      </w:r>
      <w:r w:rsidR="008D3787" w:rsidRPr="0065765F">
        <w:t xml:space="preserve"> The Pollock Conservation Cooperative and High Seas Catchers’ Cooperative submit a joint report; therefore, the analysis below uses eight respondents.</w:t>
      </w:r>
    </w:p>
    <w:p w:rsidR="00B32AA3" w:rsidRPr="0065765F" w:rsidRDefault="00B32AA3" w:rsidP="00224215">
      <w:pPr>
        <w:pStyle w:val="BodyText"/>
        <w:ind w:left="0"/>
        <w:rPr>
          <w:rFonts w:cs="Times New Roman"/>
        </w:rPr>
      </w:pPr>
    </w:p>
    <w:p w:rsidR="00B32AA3" w:rsidRPr="0065765F" w:rsidRDefault="000D1241" w:rsidP="00224215">
      <w:pPr>
        <w:pStyle w:val="BodyText"/>
        <w:ind w:left="0"/>
      </w:pPr>
      <w:r w:rsidRPr="0065765F">
        <w:rPr>
          <w:rFonts w:eastAsia="Calibri" w:cs="Times New Roman"/>
        </w:rPr>
        <w:t xml:space="preserve">The respondent’s burden hours </w:t>
      </w:r>
      <w:r w:rsidR="008D3787" w:rsidRPr="0065765F">
        <w:rPr>
          <w:rFonts w:eastAsia="Calibri" w:cs="Times New Roman"/>
        </w:rPr>
        <w:t xml:space="preserve">were </w:t>
      </w:r>
      <w:r w:rsidRPr="0065765F">
        <w:rPr>
          <w:rFonts w:eastAsia="Calibri" w:cs="Times New Roman"/>
        </w:rPr>
        <w:t xml:space="preserve">increased to 16 hours based on a comment received on this renewal (see #8 below). </w:t>
      </w:r>
      <w:r w:rsidR="00B32AA3" w:rsidRPr="0065765F">
        <w:rPr>
          <w:rFonts w:cs="Times New Roman"/>
        </w:rPr>
        <w:t xml:space="preserve">The Federal government costs </w:t>
      </w:r>
      <w:r w:rsidR="008D3787" w:rsidRPr="0065765F">
        <w:rPr>
          <w:rFonts w:cs="Times New Roman"/>
        </w:rPr>
        <w:t xml:space="preserve">were </w:t>
      </w:r>
      <w:r w:rsidR="00B32AA3" w:rsidRPr="0065765F">
        <w:rPr>
          <w:rFonts w:cs="Times New Roman"/>
        </w:rPr>
        <w:t>revised to zero because this report is</w:t>
      </w:r>
      <w:r w:rsidR="00B32AA3" w:rsidRPr="0065765F">
        <w:t xml:space="preserve"> submitted to the Council and is not submitted to NMFS. </w:t>
      </w:r>
    </w:p>
    <w:p w:rsidR="00D72DD1" w:rsidRPr="0065765F" w:rsidRDefault="00D72DD1" w:rsidP="00224215">
      <w:pPr>
        <w:pStyle w:val="BodyText"/>
        <w:ind w:left="0"/>
      </w:pPr>
    </w:p>
    <w:tbl>
      <w:tblPr>
        <w:tblW w:w="0" w:type="auto"/>
        <w:tblInd w:w="2230" w:type="dxa"/>
        <w:tblLayout w:type="fixed"/>
        <w:tblCellMar>
          <w:left w:w="0" w:type="dxa"/>
          <w:right w:w="0" w:type="dxa"/>
        </w:tblCellMar>
        <w:tblLook w:val="01E0" w:firstRow="1" w:lastRow="1" w:firstColumn="1" w:lastColumn="1" w:noHBand="0" w:noVBand="0"/>
      </w:tblPr>
      <w:tblGrid>
        <w:gridCol w:w="4320"/>
        <w:gridCol w:w="768"/>
      </w:tblGrid>
      <w:tr w:rsidR="00090B6C" w:rsidRPr="0065765F" w:rsidTr="00894B6F">
        <w:trPr>
          <w:trHeight w:hRule="exact" w:val="240"/>
        </w:trPr>
        <w:tc>
          <w:tcPr>
            <w:tcW w:w="5088" w:type="dxa"/>
            <w:gridSpan w:val="2"/>
            <w:tcBorders>
              <w:top w:val="single" w:sz="5" w:space="0" w:color="000000"/>
              <w:left w:val="single" w:sz="5" w:space="0" w:color="000000"/>
              <w:bottom w:val="single" w:sz="5" w:space="0" w:color="000000"/>
              <w:right w:val="single" w:sz="5" w:space="0" w:color="000000"/>
            </w:tcBorders>
          </w:tcPr>
          <w:p w:rsidR="00090B6C" w:rsidRPr="0065765F" w:rsidRDefault="00090B6C" w:rsidP="002B398E">
            <w:pPr>
              <w:pStyle w:val="TableParagraph"/>
              <w:rPr>
                <w:rFonts w:ascii="Times New Roman" w:eastAsia="Times New Roman" w:hAnsi="Times New Roman" w:cs="Times New Roman"/>
                <w:sz w:val="20"/>
                <w:szCs w:val="20"/>
              </w:rPr>
            </w:pPr>
            <w:r w:rsidRPr="0065765F">
              <w:rPr>
                <w:rFonts w:ascii="Times New Roman"/>
                <w:b/>
                <w:sz w:val="20"/>
              </w:rPr>
              <w:t xml:space="preserve">AFA </w:t>
            </w:r>
            <w:r w:rsidR="002B398E" w:rsidRPr="0065765F">
              <w:rPr>
                <w:rFonts w:ascii="Times New Roman"/>
                <w:b/>
                <w:sz w:val="20"/>
              </w:rPr>
              <w:t>annual c</w:t>
            </w:r>
            <w:r w:rsidRPr="0065765F">
              <w:rPr>
                <w:rFonts w:ascii="Times New Roman"/>
                <w:b/>
                <w:sz w:val="20"/>
              </w:rPr>
              <w:t>oop</w:t>
            </w:r>
            <w:r w:rsidR="002B398E" w:rsidRPr="0065765F">
              <w:rPr>
                <w:rFonts w:ascii="Times New Roman"/>
                <w:b/>
                <w:sz w:val="20"/>
              </w:rPr>
              <w:t>erative</w:t>
            </w:r>
            <w:r w:rsidRPr="0065765F">
              <w:rPr>
                <w:rFonts w:ascii="Times New Roman"/>
                <w:b/>
                <w:sz w:val="20"/>
              </w:rPr>
              <w:t xml:space="preserve"> report, Respondent</w:t>
            </w:r>
          </w:p>
        </w:tc>
      </w:tr>
      <w:tr w:rsidR="00090B6C" w:rsidRPr="0065765F" w:rsidTr="00894B6F">
        <w:trPr>
          <w:trHeight w:hRule="exact" w:val="244"/>
        </w:trPr>
        <w:tc>
          <w:tcPr>
            <w:tcW w:w="4320" w:type="dxa"/>
            <w:tcBorders>
              <w:top w:val="single" w:sz="5" w:space="0" w:color="000000"/>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768" w:type="dxa"/>
            <w:tcBorders>
              <w:top w:val="single" w:sz="5" w:space="0" w:color="000000"/>
              <w:left w:val="single" w:sz="5" w:space="0" w:color="000000"/>
              <w:bottom w:val="nil"/>
              <w:right w:val="single" w:sz="5" w:space="0" w:color="000000"/>
            </w:tcBorders>
          </w:tcPr>
          <w:p w:rsidR="00090B6C" w:rsidRPr="0065765F" w:rsidRDefault="00090B6C" w:rsidP="00224215">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090B6C" w:rsidRPr="0065765F" w:rsidTr="00894B6F">
        <w:trPr>
          <w:trHeight w:hRule="exact" w:val="228"/>
        </w:trPr>
        <w:tc>
          <w:tcPr>
            <w:tcW w:w="4320" w:type="dxa"/>
            <w:tcBorders>
              <w:top w:val="nil"/>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768" w:type="dxa"/>
            <w:tcBorders>
              <w:top w:val="nil"/>
              <w:left w:val="single" w:sz="5" w:space="0" w:color="000000"/>
              <w:bottom w:val="nil"/>
              <w:right w:val="single" w:sz="5" w:space="0" w:color="000000"/>
            </w:tcBorders>
          </w:tcPr>
          <w:p w:rsidR="00090B6C" w:rsidRPr="0065765F" w:rsidRDefault="00090B6C" w:rsidP="00224215">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090B6C" w:rsidRPr="0065765F" w:rsidTr="00894B6F">
        <w:trPr>
          <w:trHeight w:hRule="exact" w:val="230"/>
        </w:trPr>
        <w:tc>
          <w:tcPr>
            <w:tcW w:w="4320" w:type="dxa"/>
            <w:tcBorders>
              <w:top w:val="nil"/>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768" w:type="dxa"/>
            <w:tcBorders>
              <w:top w:val="nil"/>
              <w:left w:val="single" w:sz="5" w:space="0" w:color="000000"/>
              <w:bottom w:val="nil"/>
              <w:right w:val="single" w:sz="5" w:space="0" w:color="000000"/>
            </w:tcBorders>
          </w:tcPr>
          <w:p w:rsidR="00090B6C" w:rsidRPr="0065765F" w:rsidRDefault="00090B6C" w:rsidP="00135781">
            <w:pPr>
              <w:jc w:val="right"/>
            </w:pPr>
          </w:p>
        </w:tc>
      </w:tr>
      <w:tr w:rsidR="00090B6C" w:rsidRPr="0065765F" w:rsidTr="00894B6F">
        <w:trPr>
          <w:trHeight w:hRule="exact" w:val="230"/>
        </w:trPr>
        <w:tc>
          <w:tcPr>
            <w:tcW w:w="4320" w:type="dxa"/>
            <w:tcBorders>
              <w:top w:val="nil"/>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768" w:type="dxa"/>
            <w:tcBorders>
              <w:top w:val="nil"/>
              <w:left w:val="single" w:sz="5" w:space="0" w:color="000000"/>
              <w:bottom w:val="nil"/>
              <w:right w:val="single" w:sz="5" w:space="0" w:color="000000"/>
            </w:tcBorders>
          </w:tcPr>
          <w:p w:rsidR="00090B6C" w:rsidRPr="0065765F" w:rsidRDefault="00124EFC" w:rsidP="00135781">
            <w:pPr>
              <w:pStyle w:val="TableParagraph"/>
              <w:jc w:val="right"/>
              <w:rPr>
                <w:rFonts w:ascii="Times New Roman" w:eastAsia="Times New Roman" w:hAnsi="Times New Roman" w:cs="Times New Roman"/>
                <w:sz w:val="20"/>
                <w:szCs w:val="20"/>
              </w:rPr>
            </w:pPr>
            <w:r w:rsidRPr="0065765F">
              <w:rPr>
                <w:rFonts w:ascii="Times New Roman"/>
                <w:b/>
                <w:sz w:val="20"/>
              </w:rPr>
              <w:t xml:space="preserve">128 </w:t>
            </w:r>
            <w:r w:rsidR="00090B6C" w:rsidRPr="0065765F">
              <w:rPr>
                <w:rFonts w:ascii="Times New Roman"/>
                <w:b/>
                <w:sz w:val="20"/>
              </w:rPr>
              <w:t>hr</w:t>
            </w:r>
          </w:p>
        </w:tc>
      </w:tr>
      <w:tr w:rsidR="00090B6C" w:rsidRPr="0065765F" w:rsidTr="00894B6F">
        <w:trPr>
          <w:trHeight w:hRule="exact" w:val="228"/>
        </w:trPr>
        <w:tc>
          <w:tcPr>
            <w:tcW w:w="4320" w:type="dxa"/>
            <w:tcBorders>
              <w:top w:val="nil"/>
              <w:left w:val="single" w:sz="5" w:space="0" w:color="000000"/>
              <w:bottom w:val="nil"/>
              <w:right w:val="single" w:sz="5" w:space="0" w:color="000000"/>
            </w:tcBorders>
          </w:tcPr>
          <w:p w:rsidR="00090B6C" w:rsidRPr="0065765F" w:rsidRDefault="00090B6C" w:rsidP="006B13D4">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124EFC" w:rsidRPr="0065765F">
              <w:rPr>
                <w:rFonts w:ascii="Times New Roman"/>
                <w:sz w:val="20"/>
              </w:rPr>
              <w:t xml:space="preserve">16 </w:t>
            </w:r>
            <w:r w:rsidRPr="0065765F">
              <w:rPr>
                <w:rFonts w:ascii="Times New Roman"/>
                <w:sz w:val="20"/>
              </w:rPr>
              <w:t>hr</w:t>
            </w:r>
          </w:p>
        </w:tc>
        <w:tc>
          <w:tcPr>
            <w:tcW w:w="768" w:type="dxa"/>
            <w:tcBorders>
              <w:top w:val="nil"/>
              <w:left w:val="single" w:sz="5" w:space="0" w:color="000000"/>
              <w:bottom w:val="nil"/>
              <w:right w:val="single" w:sz="5" w:space="0" w:color="000000"/>
            </w:tcBorders>
          </w:tcPr>
          <w:p w:rsidR="00090B6C" w:rsidRPr="0065765F" w:rsidRDefault="00090B6C" w:rsidP="00135781">
            <w:pPr>
              <w:jc w:val="right"/>
            </w:pPr>
          </w:p>
        </w:tc>
      </w:tr>
      <w:tr w:rsidR="00090B6C" w:rsidRPr="0065765F" w:rsidTr="00894B6F">
        <w:trPr>
          <w:trHeight w:hRule="exact" w:val="232"/>
        </w:trPr>
        <w:tc>
          <w:tcPr>
            <w:tcW w:w="4320" w:type="dxa"/>
            <w:tcBorders>
              <w:top w:val="nil"/>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personnel cost ($</w:t>
            </w:r>
            <w:r w:rsidRPr="0065765F">
              <w:rPr>
                <w:rFonts w:ascii="Times New Roman"/>
                <w:sz w:val="20"/>
              </w:rPr>
              <w:t>75/hr)</w:t>
            </w:r>
          </w:p>
        </w:tc>
        <w:tc>
          <w:tcPr>
            <w:tcW w:w="768" w:type="dxa"/>
            <w:tcBorders>
              <w:top w:val="nil"/>
              <w:left w:val="single" w:sz="5" w:space="0" w:color="000000"/>
              <w:bottom w:val="nil"/>
              <w:right w:val="single" w:sz="5" w:space="0" w:color="000000"/>
            </w:tcBorders>
          </w:tcPr>
          <w:p w:rsidR="00090B6C" w:rsidRPr="0065765F" w:rsidRDefault="00090B6C" w:rsidP="006B13D4">
            <w:pPr>
              <w:pStyle w:val="TableParagraph"/>
              <w:jc w:val="right"/>
              <w:rPr>
                <w:rFonts w:ascii="Times New Roman" w:eastAsia="Times New Roman" w:hAnsi="Times New Roman" w:cs="Times New Roman"/>
                <w:sz w:val="20"/>
                <w:szCs w:val="20"/>
              </w:rPr>
            </w:pPr>
            <w:r w:rsidRPr="0065765F">
              <w:rPr>
                <w:rFonts w:ascii="Times New Roman"/>
                <w:b/>
                <w:sz w:val="20"/>
              </w:rPr>
              <w:t>$</w:t>
            </w:r>
            <w:r w:rsidR="00124EFC" w:rsidRPr="0065765F">
              <w:rPr>
                <w:rFonts w:ascii="Times New Roman"/>
                <w:b/>
                <w:sz w:val="20"/>
              </w:rPr>
              <w:t>9,600</w:t>
            </w:r>
          </w:p>
        </w:tc>
      </w:tr>
      <w:tr w:rsidR="00090B6C" w:rsidRPr="0065765F" w:rsidTr="00894B6F">
        <w:trPr>
          <w:trHeight w:hRule="exact" w:val="229"/>
        </w:trPr>
        <w:tc>
          <w:tcPr>
            <w:tcW w:w="4320" w:type="dxa"/>
            <w:tcBorders>
              <w:top w:val="nil"/>
              <w:left w:val="single" w:sz="5" w:space="0" w:color="000000"/>
              <w:bottom w:val="nil"/>
              <w:right w:val="single" w:sz="5" w:space="0" w:color="000000"/>
            </w:tcBorders>
          </w:tcPr>
          <w:p w:rsidR="00090B6C" w:rsidRPr="0065765F" w:rsidRDefault="00090B6C" w:rsidP="00EA3472">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costs </w:t>
            </w:r>
            <w:r w:rsidRPr="0065765F">
              <w:rPr>
                <w:rFonts w:ascii="Times New Roman"/>
                <w:sz w:val="20"/>
              </w:rPr>
              <w:t>(</w:t>
            </w:r>
            <w:r w:rsidR="00EA3472" w:rsidRPr="0065765F">
              <w:rPr>
                <w:rFonts w:ascii="Times New Roman"/>
                <w:sz w:val="20"/>
              </w:rPr>
              <w:t>14.80</w:t>
            </w:r>
            <w:r w:rsidRPr="0065765F">
              <w:rPr>
                <w:rFonts w:ascii="Times New Roman"/>
                <w:sz w:val="20"/>
              </w:rPr>
              <w:t>)</w:t>
            </w:r>
          </w:p>
        </w:tc>
        <w:tc>
          <w:tcPr>
            <w:tcW w:w="768" w:type="dxa"/>
            <w:vMerge w:val="restart"/>
            <w:tcBorders>
              <w:top w:val="nil"/>
              <w:left w:val="single" w:sz="5" w:space="0" w:color="000000"/>
              <w:right w:val="single" w:sz="5" w:space="0" w:color="000000"/>
            </w:tcBorders>
          </w:tcPr>
          <w:p w:rsidR="00090B6C" w:rsidRPr="0065765F" w:rsidRDefault="00090B6C" w:rsidP="00EA3472">
            <w:pPr>
              <w:pStyle w:val="TableParagraph"/>
              <w:jc w:val="right"/>
              <w:rPr>
                <w:rFonts w:ascii="Times New Roman" w:eastAsia="Times New Roman" w:hAnsi="Times New Roman" w:cs="Times New Roman"/>
                <w:sz w:val="20"/>
                <w:szCs w:val="20"/>
              </w:rPr>
            </w:pPr>
            <w:r w:rsidRPr="0065765F">
              <w:rPr>
                <w:rFonts w:ascii="Times New Roman"/>
                <w:b/>
                <w:sz w:val="20"/>
              </w:rPr>
              <w:t>$</w:t>
            </w:r>
            <w:r w:rsidR="00EA3472" w:rsidRPr="0065765F">
              <w:rPr>
                <w:rFonts w:ascii="Times New Roman"/>
                <w:b/>
                <w:sz w:val="20"/>
              </w:rPr>
              <w:t>15</w:t>
            </w:r>
          </w:p>
        </w:tc>
      </w:tr>
      <w:tr w:rsidR="00090B6C" w:rsidRPr="0065765F" w:rsidTr="00894B6F">
        <w:trPr>
          <w:trHeight w:hRule="exact" w:val="228"/>
        </w:trPr>
        <w:tc>
          <w:tcPr>
            <w:tcW w:w="4320" w:type="dxa"/>
            <w:tcBorders>
              <w:top w:val="nil"/>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sz w:val="20"/>
              </w:rPr>
              <w:t>Photocopy (10 pp x .05 x 8 = 4)</w:t>
            </w:r>
          </w:p>
        </w:tc>
        <w:tc>
          <w:tcPr>
            <w:tcW w:w="768" w:type="dxa"/>
            <w:vMerge/>
            <w:tcBorders>
              <w:left w:val="single" w:sz="5" w:space="0" w:color="000000"/>
              <w:right w:val="single" w:sz="5" w:space="0" w:color="000000"/>
            </w:tcBorders>
          </w:tcPr>
          <w:p w:rsidR="00090B6C" w:rsidRPr="0065765F" w:rsidRDefault="00090B6C" w:rsidP="00224215"/>
        </w:tc>
      </w:tr>
      <w:tr w:rsidR="00090B6C" w:rsidRPr="0065765F" w:rsidTr="00894B6F">
        <w:trPr>
          <w:trHeight w:hRule="exact" w:val="231"/>
        </w:trPr>
        <w:tc>
          <w:tcPr>
            <w:tcW w:w="4320" w:type="dxa"/>
            <w:tcBorders>
              <w:top w:val="nil"/>
              <w:left w:val="single" w:sz="5" w:space="0" w:color="000000"/>
              <w:bottom w:val="single" w:sz="5" w:space="0" w:color="000000"/>
              <w:right w:val="single" w:sz="5" w:space="0" w:color="000000"/>
            </w:tcBorders>
          </w:tcPr>
          <w:p w:rsidR="00090B6C" w:rsidRPr="0065765F" w:rsidRDefault="00090B6C" w:rsidP="00EA3472">
            <w:pPr>
              <w:pStyle w:val="TableParagraph"/>
              <w:rPr>
                <w:rFonts w:ascii="Times New Roman" w:eastAsia="Times New Roman" w:hAnsi="Times New Roman" w:cs="Times New Roman"/>
                <w:sz w:val="20"/>
                <w:szCs w:val="20"/>
              </w:rPr>
            </w:pPr>
            <w:r w:rsidRPr="0065765F">
              <w:rPr>
                <w:rFonts w:ascii="Times New Roman"/>
                <w:sz w:val="20"/>
              </w:rPr>
              <w:t xml:space="preserve">Postage (1.35 x </w:t>
            </w:r>
            <w:r w:rsidR="00EA3472" w:rsidRPr="0065765F">
              <w:rPr>
                <w:rFonts w:ascii="Times New Roman"/>
                <w:sz w:val="20"/>
              </w:rPr>
              <w:t xml:space="preserve">8 </w:t>
            </w:r>
            <w:r w:rsidRPr="0065765F">
              <w:rPr>
                <w:rFonts w:ascii="Times New Roman"/>
                <w:sz w:val="20"/>
              </w:rPr>
              <w:t xml:space="preserve">= </w:t>
            </w:r>
            <w:r w:rsidR="00EA3472" w:rsidRPr="0065765F">
              <w:rPr>
                <w:rFonts w:ascii="Times New Roman"/>
                <w:sz w:val="20"/>
              </w:rPr>
              <w:t>10.80</w:t>
            </w:r>
            <w:r w:rsidRPr="0065765F">
              <w:rPr>
                <w:rFonts w:ascii="Times New Roman"/>
                <w:sz w:val="20"/>
              </w:rPr>
              <w:t>)</w:t>
            </w:r>
          </w:p>
        </w:tc>
        <w:tc>
          <w:tcPr>
            <w:tcW w:w="768" w:type="dxa"/>
            <w:vMerge/>
            <w:tcBorders>
              <w:left w:val="single" w:sz="5" w:space="0" w:color="000000"/>
              <w:bottom w:val="single" w:sz="5" w:space="0" w:color="000000"/>
              <w:right w:val="single" w:sz="5" w:space="0" w:color="000000"/>
            </w:tcBorders>
          </w:tcPr>
          <w:p w:rsidR="00090B6C" w:rsidRPr="0065765F" w:rsidRDefault="00090B6C" w:rsidP="00224215"/>
        </w:tc>
      </w:tr>
    </w:tbl>
    <w:p w:rsidR="00090B6C" w:rsidRPr="0065765F" w:rsidRDefault="00090B6C" w:rsidP="00224215">
      <w:pPr>
        <w:rPr>
          <w:rFonts w:ascii="Times New Roman" w:eastAsia="Times New Roman" w:hAnsi="Times New Roman" w:cs="Times New Roman"/>
          <w:sz w:val="23"/>
          <w:szCs w:val="23"/>
        </w:rPr>
      </w:pPr>
    </w:p>
    <w:tbl>
      <w:tblPr>
        <w:tblW w:w="0" w:type="auto"/>
        <w:tblInd w:w="2275" w:type="dxa"/>
        <w:tblLayout w:type="fixed"/>
        <w:tblCellMar>
          <w:left w:w="0" w:type="dxa"/>
          <w:right w:w="0" w:type="dxa"/>
        </w:tblCellMar>
        <w:tblLook w:val="01E0" w:firstRow="1" w:lastRow="1" w:firstColumn="1" w:lastColumn="1" w:noHBand="0" w:noVBand="0"/>
      </w:tblPr>
      <w:tblGrid>
        <w:gridCol w:w="4320"/>
        <w:gridCol w:w="674"/>
      </w:tblGrid>
      <w:tr w:rsidR="00090B6C" w:rsidRPr="0065765F" w:rsidTr="00894B6F">
        <w:trPr>
          <w:trHeight w:hRule="exact" w:val="240"/>
        </w:trPr>
        <w:tc>
          <w:tcPr>
            <w:tcW w:w="4994" w:type="dxa"/>
            <w:gridSpan w:val="2"/>
            <w:tcBorders>
              <w:top w:val="single" w:sz="5" w:space="0" w:color="000000"/>
              <w:left w:val="single" w:sz="5" w:space="0" w:color="000000"/>
              <w:bottom w:val="single" w:sz="5" w:space="0" w:color="000000"/>
              <w:right w:val="single" w:sz="5" w:space="0" w:color="000000"/>
            </w:tcBorders>
          </w:tcPr>
          <w:p w:rsidR="00090B6C" w:rsidRPr="0065765F" w:rsidRDefault="002B398E" w:rsidP="00224215">
            <w:pPr>
              <w:pStyle w:val="TableParagraph"/>
              <w:rPr>
                <w:rFonts w:ascii="Times New Roman" w:eastAsia="Times New Roman" w:hAnsi="Times New Roman" w:cs="Times New Roman"/>
                <w:sz w:val="20"/>
                <w:szCs w:val="20"/>
              </w:rPr>
            </w:pPr>
            <w:r w:rsidRPr="0065765F">
              <w:rPr>
                <w:rFonts w:ascii="Times New Roman"/>
                <w:b/>
                <w:sz w:val="20"/>
              </w:rPr>
              <w:t>AFA a</w:t>
            </w:r>
            <w:r w:rsidR="00090B6C" w:rsidRPr="0065765F">
              <w:rPr>
                <w:rFonts w:ascii="Times New Roman"/>
                <w:b/>
                <w:sz w:val="20"/>
              </w:rPr>
              <w:t>nnual</w:t>
            </w:r>
            <w:r w:rsidRPr="0065765F">
              <w:rPr>
                <w:rFonts w:ascii="Times New Roman"/>
                <w:b/>
                <w:sz w:val="20"/>
              </w:rPr>
              <w:t xml:space="preserve"> cooperative</w:t>
            </w:r>
            <w:r w:rsidR="00090B6C" w:rsidRPr="0065765F">
              <w:rPr>
                <w:rFonts w:ascii="Times New Roman"/>
                <w:b/>
                <w:sz w:val="20"/>
              </w:rPr>
              <w:t xml:space="preserve"> report, Federal Government</w:t>
            </w:r>
          </w:p>
        </w:tc>
      </w:tr>
      <w:tr w:rsidR="00090B6C" w:rsidRPr="0065765F" w:rsidTr="00894B6F">
        <w:trPr>
          <w:trHeight w:hRule="exact" w:val="242"/>
        </w:trPr>
        <w:tc>
          <w:tcPr>
            <w:tcW w:w="4320" w:type="dxa"/>
            <w:tcBorders>
              <w:top w:val="single" w:sz="5" w:space="0" w:color="000000"/>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674" w:type="dxa"/>
            <w:tcBorders>
              <w:top w:val="single" w:sz="5" w:space="0" w:color="000000"/>
              <w:left w:val="single" w:sz="5" w:space="0" w:color="000000"/>
              <w:bottom w:val="nil"/>
              <w:right w:val="single" w:sz="5" w:space="0" w:color="000000"/>
            </w:tcBorders>
          </w:tcPr>
          <w:p w:rsidR="00090B6C" w:rsidRPr="0065765F" w:rsidRDefault="00B32AA3" w:rsidP="00B32AA3">
            <w:pPr>
              <w:pStyle w:val="TableParagraph"/>
              <w:jc w:val="right"/>
              <w:rPr>
                <w:rFonts w:ascii="Times New Roman" w:eastAsia="Times New Roman" w:hAnsi="Times New Roman" w:cs="Times New Roman"/>
                <w:sz w:val="20"/>
                <w:szCs w:val="20"/>
              </w:rPr>
            </w:pPr>
            <w:r w:rsidRPr="0065765F">
              <w:rPr>
                <w:rFonts w:ascii="Times New Roman"/>
                <w:b/>
                <w:sz w:val="20"/>
              </w:rPr>
              <w:t>0</w:t>
            </w:r>
          </w:p>
        </w:tc>
      </w:tr>
      <w:tr w:rsidR="00090B6C" w:rsidRPr="0065765F" w:rsidTr="00894B6F">
        <w:trPr>
          <w:trHeight w:hRule="exact" w:val="230"/>
        </w:trPr>
        <w:tc>
          <w:tcPr>
            <w:tcW w:w="4320" w:type="dxa"/>
            <w:tcBorders>
              <w:top w:val="nil"/>
              <w:left w:val="single" w:sz="5" w:space="0" w:color="000000"/>
              <w:bottom w:val="nil"/>
              <w:right w:val="single" w:sz="5" w:space="0" w:color="000000"/>
            </w:tcBorders>
          </w:tcPr>
          <w:p w:rsidR="00090B6C" w:rsidRPr="0065765F" w:rsidRDefault="00090B6C" w:rsidP="006B13D4">
            <w:pPr>
              <w:pStyle w:val="TableParagraph"/>
              <w:rPr>
                <w:rFonts w:ascii="Times New Roman" w:eastAsia="Times New Roman" w:hAnsi="Times New Roman" w:cs="Times New Roman"/>
                <w:sz w:val="20"/>
                <w:szCs w:val="20"/>
              </w:rPr>
            </w:pPr>
            <w:r w:rsidRPr="0065765F">
              <w:rPr>
                <w:rFonts w:ascii="Times New Roman"/>
                <w:b/>
                <w:sz w:val="20"/>
              </w:rPr>
              <w:t xml:space="preserve">Total burden hours </w:t>
            </w:r>
            <w:r w:rsidRPr="0065765F">
              <w:rPr>
                <w:rFonts w:ascii="Times New Roman"/>
                <w:sz w:val="20"/>
              </w:rPr>
              <w:t xml:space="preserve"> </w:t>
            </w:r>
          </w:p>
        </w:tc>
        <w:tc>
          <w:tcPr>
            <w:tcW w:w="674" w:type="dxa"/>
            <w:tcBorders>
              <w:top w:val="nil"/>
              <w:left w:val="single" w:sz="5" w:space="0" w:color="000000"/>
              <w:bottom w:val="nil"/>
              <w:right w:val="single" w:sz="5" w:space="0" w:color="000000"/>
            </w:tcBorders>
          </w:tcPr>
          <w:p w:rsidR="00090B6C" w:rsidRPr="0065765F" w:rsidRDefault="00B32AA3" w:rsidP="00135781">
            <w:pPr>
              <w:pStyle w:val="TableParagraph"/>
              <w:jc w:val="right"/>
              <w:rPr>
                <w:rFonts w:ascii="Times New Roman" w:eastAsia="Times New Roman" w:hAnsi="Times New Roman" w:cs="Times New Roman"/>
                <w:sz w:val="20"/>
                <w:szCs w:val="20"/>
              </w:rPr>
            </w:pPr>
            <w:r w:rsidRPr="0065765F">
              <w:rPr>
                <w:rFonts w:ascii="Times New Roman"/>
                <w:b/>
                <w:sz w:val="20"/>
              </w:rPr>
              <w:t>0</w:t>
            </w:r>
            <w:r w:rsidR="00090B6C" w:rsidRPr="0065765F">
              <w:rPr>
                <w:rFonts w:ascii="Times New Roman"/>
                <w:b/>
                <w:sz w:val="20"/>
              </w:rPr>
              <w:t xml:space="preserve"> hr</w:t>
            </w:r>
          </w:p>
        </w:tc>
      </w:tr>
      <w:tr w:rsidR="00090B6C" w:rsidRPr="0065765F" w:rsidTr="00894B6F">
        <w:trPr>
          <w:trHeight w:hRule="exact" w:val="232"/>
        </w:trPr>
        <w:tc>
          <w:tcPr>
            <w:tcW w:w="4320" w:type="dxa"/>
            <w:tcBorders>
              <w:top w:val="nil"/>
              <w:left w:val="single" w:sz="5" w:space="0" w:color="000000"/>
              <w:bottom w:val="nil"/>
              <w:right w:val="single" w:sz="5" w:space="0" w:color="000000"/>
            </w:tcBorders>
          </w:tcPr>
          <w:p w:rsidR="00090B6C" w:rsidRPr="0065765F" w:rsidRDefault="00090B6C" w:rsidP="006B13D4">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p>
        </w:tc>
        <w:tc>
          <w:tcPr>
            <w:tcW w:w="674" w:type="dxa"/>
            <w:tcBorders>
              <w:top w:val="nil"/>
              <w:left w:val="single" w:sz="5" w:space="0" w:color="000000"/>
              <w:bottom w:val="nil"/>
              <w:right w:val="single" w:sz="5" w:space="0" w:color="000000"/>
            </w:tcBorders>
          </w:tcPr>
          <w:p w:rsidR="00090B6C" w:rsidRPr="0065765F" w:rsidRDefault="00090B6C" w:rsidP="00005E96">
            <w:pPr>
              <w:pStyle w:val="TableParagraph"/>
              <w:jc w:val="right"/>
              <w:rPr>
                <w:rFonts w:ascii="Times New Roman" w:eastAsia="Times New Roman" w:hAnsi="Times New Roman" w:cs="Times New Roman"/>
                <w:sz w:val="20"/>
                <w:szCs w:val="20"/>
              </w:rPr>
            </w:pPr>
            <w:r w:rsidRPr="0065765F">
              <w:rPr>
                <w:rFonts w:ascii="Times New Roman"/>
                <w:b/>
                <w:sz w:val="20"/>
              </w:rPr>
              <w:t>$</w:t>
            </w:r>
            <w:r w:rsidR="00005E96" w:rsidRPr="0065765F">
              <w:rPr>
                <w:rFonts w:ascii="Times New Roman"/>
                <w:b/>
                <w:sz w:val="20"/>
              </w:rPr>
              <w:t>0</w:t>
            </w:r>
          </w:p>
        </w:tc>
      </w:tr>
      <w:tr w:rsidR="00090B6C" w:rsidRPr="0065765F" w:rsidTr="00894B6F">
        <w:trPr>
          <w:trHeight w:hRule="exact" w:val="225"/>
        </w:trPr>
        <w:tc>
          <w:tcPr>
            <w:tcW w:w="4320" w:type="dxa"/>
            <w:tcBorders>
              <w:top w:val="nil"/>
              <w:left w:val="single" w:sz="5" w:space="0" w:color="000000"/>
              <w:bottom w:val="single" w:sz="5" w:space="0" w:color="000000"/>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674" w:type="dxa"/>
            <w:tcBorders>
              <w:top w:val="nil"/>
              <w:left w:val="single" w:sz="5" w:space="0" w:color="000000"/>
              <w:bottom w:val="single" w:sz="5" w:space="0" w:color="000000"/>
              <w:right w:val="single" w:sz="5" w:space="0" w:color="000000"/>
            </w:tcBorders>
          </w:tcPr>
          <w:p w:rsidR="00090B6C" w:rsidRPr="0065765F" w:rsidRDefault="00090B6C" w:rsidP="00224215">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rsidR="00642A8C" w:rsidRPr="0065765F" w:rsidRDefault="00642A8C" w:rsidP="00E21F3E">
      <w:pPr>
        <w:pStyle w:val="Heading1"/>
        <w:tabs>
          <w:tab w:val="left" w:pos="362"/>
        </w:tabs>
        <w:ind w:left="0"/>
        <w:jc w:val="right"/>
        <w:rPr>
          <w:b w:val="0"/>
          <w:bCs w:val="0"/>
          <w:u w:val="none"/>
        </w:rPr>
      </w:pPr>
    </w:p>
    <w:p w:rsidR="00825F22" w:rsidRPr="0065765F" w:rsidRDefault="00825F22">
      <w:pPr>
        <w:widowControl/>
        <w:spacing w:after="160" w:line="259" w:lineRule="auto"/>
        <w:rPr>
          <w:rFonts w:ascii="Times New Roman" w:eastAsia="Times New Roman" w:hAnsi="Times New Roman"/>
          <w:sz w:val="24"/>
          <w:szCs w:val="24"/>
        </w:rPr>
      </w:pPr>
      <w:r w:rsidRPr="0065765F">
        <w:rPr>
          <w:b/>
          <w:bCs/>
        </w:rPr>
        <w:br w:type="page"/>
      </w:r>
    </w:p>
    <w:p w:rsidR="00090B6C" w:rsidRPr="0065765F" w:rsidRDefault="00090B6C" w:rsidP="00763586">
      <w:pPr>
        <w:pStyle w:val="Heading1"/>
        <w:numPr>
          <w:ilvl w:val="1"/>
          <w:numId w:val="9"/>
        </w:numPr>
        <w:tabs>
          <w:tab w:val="left" w:pos="362"/>
        </w:tabs>
        <w:ind w:left="360" w:hanging="360"/>
        <w:rPr>
          <w:rFonts w:cs="Times New Roman"/>
          <w:b w:val="0"/>
          <w:bCs w:val="0"/>
          <w:u w:val="none"/>
        </w:rPr>
      </w:pPr>
      <w:r w:rsidRPr="0065765F">
        <w:rPr>
          <w:rFonts w:cs="Times New Roman"/>
          <w:u w:val="none"/>
        </w:rPr>
        <w:t xml:space="preserve">AFA </w:t>
      </w:r>
      <w:r w:rsidR="008C0F4D" w:rsidRPr="0065765F">
        <w:rPr>
          <w:rFonts w:cs="Times New Roman"/>
          <w:u w:val="none"/>
        </w:rPr>
        <w:t xml:space="preserve">Inshore </w:t>
      </w:r>
      <w:r w:rsidR="00613CD1" w:rsidRPr="0065765F">
        <w:rPr>
          <w:rFonts w:cs="Times New Roman"/>
          <w:u w:val="none"/>
        </w:rPr>
        <w:t xml:space="preserve">Cooperative </w:t>
      </w:r>
      <w:r w:rsidR="005571D0" w:rsidRPr="0065765F">
        <w:rPr>
          <w:rFonts w:cs="Times New Roman"/>
          <w:u w:val="none"/>
        </w:rPr>
        <w:t xml:space="preserve">Weekly </w:t>
      </w:r>
      <w:r w:rsidR="00613CD1" w:rsidRPr="0065765F">
        <w:rPr>
          <w:rFonts w:cs="Times New Roman"/>
          <w:u w:val="none"/>
        </w:rPr>
        <w:t>Catch Report</w:t>
      </w:r>
      <w:r w:rsidR="00F71CBF" w:rsidRPr="0065765F">
        <w:rPr>
          <w:rFonts w:cs="Times New Roman"/>
          <w:u w:val="none"/>
        </w:rPr>
        <w:t xml:space="preserve"> [</w:t>
      </w:r>
      <w:r w:rsidR="00005E96" w:rsidRPr="0065765F">
        <w:rPr>
          <w:rFonts w:cs="Times New Roman"/>
          <w:u w:val="none"/>
        </w:rPr>
        <w:t>REVISED</w:t>
      </w:r>
      <w:r w:rsidR="009F485A" w:rsidRPr="0065765F">
        <w:rPr>
          <w:rFonts w:cs="Times New Roman"/>
          <w:u w:val="none"/>
        </w:rPr>
        <w:t>; formerly called AFA Annual Cooperative Catch Report</w:t>
      </w:r>
      <w:r w:rsidR="00F71CBF" w:rsidRPr="0065765F">
        <w:rPr>
          <w:rFonts w:cs="Times New Roman"/>
          <w:u w:val="none"/>
        </w:rPr>
        <w:t>]</w:t>
      </w:r>
    </w:p>
    <w:p w:rsidR="00090B6C" w:rsidRPr="0065765F" w:rsidRDefault="00090B6C" w:rsidP="00224215">
      <w:pPr>
        <w:rPr>
          <w:rFonts w:ascii="Times New Roman" w:eastAsia="Times New Roman" w:hAnsi="Times New Roman" w:cs="Times New Roman"/>
          <w:b/>
          <w:bCs/>
          <w:sz w:val="23"/>
          <w:szCs w:val="23"/>
        </w:rPr>
      </w:pPr>
    </w:p>
    <w:p w:rsidR="004B4749" w:rsidRPr="0065765F" w:rsidRDefault="005571D0" w:rsidP="0078544C">
      <w:pPr>
        <w:pStyle w:val="BodyText"/>
        <w:ind w:left="0"/>
      </w:pPr>
      <w:r w:rsidRPr="0065765F">
        <w:t xml:space="preserve">The requirement for </w:t>
      </w:r>
      <w:r w:rsidR="00FC2E27" w:rsidRPr="0065765F">
        <w:t xml:space="preserve">a weekly catch report from the AFA inshore processors was implemented in 2000 with the original regulations for the AFA fisheries. The rationale for this weekly report was to </w:t>
      </w:r>
      <w:r w:rsidR="004B4749" w:rsidRPr="0065765F">
        <w:t>collect information NMFS needed to monitor cooperative fishing activity and enforce pollock allocations (65 FR 4520; January 28, 2000</w:t>
      </w:r>
      <w:r w:rsidR="00825F22" w:rsidRPr="0065765F">
        <w:t xml:space="preserve"> – see specifically page 4522 of this Federal Register notice</w:t>
      </w:r>
      <w:r w:rsidR="004B4749" w:rsidRPr="0065765F">
        <w:t xml:space="preserve">). </w:t>
      </w:r>
    </w:p>
    <w:p w:rsidR="004B4749" w:rsidRPr="0065765F" w:rsidRDefault="00825F22" w:rsidP="0078544C">
      <w:pPr>
        <w:pStyle w:val="BodyText"/>
        <w:ind w:left="0"/>
      </w:pPr>
      <w:r w:rsidRPr="0065765F">
        <w:t xml:space="preserve"> </w:t>
      </w:r>
    </w:p>
    <w:p w:rsidR="00127516" w:rsidRPr="0065765F" w:rsidRDefault="00090B6C" w:rsidP="00224215">
      <w:pPr>
        <w:pStyle w:val="BodyText"/>
        <w:ind w:left="0"/>
        <w:rPr>
          <w:rFonts w:cs="Times New Roman"/>
        </w:rPr>
      </w:pPr>
      <w:r w:rsidRPr="0065765F">
        <w:rPr>
          <w:rFonts w:cs="Times New Roman"/>
        </w:rPr>
        <w:t xml:space="preserve">The </w:t>
      </w:r>
      <w:r w:rsidR="00285F04" w:rsidRPr="0065765F">
        <w:rPr>
          <w:rFonts w:cs="Times New Roman"/>
        </w:rPr>
        <w:t>designated</w:t>
      </w:r>
      <w:r w:rsidRPr="0065765F">
        <w:rPr>
          <w:rFonts w:cs="Times New Roman"/>
        </w:rPr>
        <w:t xml:space="preserve"> representative of each AFA </w:t>
      </w:r>
      <w:r w:rsidR="004A78DA" w:rsidRPr="0065765F">
        <w:rPr>
          <w:rFonts w:cs="Times New Roman"/>
        </w:rPr>
        <w:t xml:space="preserve">inshore processor catcher vessel </w:t>
      </w:r>
      <w:r w:rsidRPr="0065765F">
        <w:rPr>
          <w:rFonts w:cs="Times New Roman"/>
        </w:rPr>
        <w:t xml:space="preserve">cooperative annually must submit to </w:t>
      </w:r>
      <w:r w:rsidR="00352D1F" w:rsidRPr="0065765F">
        <w:rPr>
          <w:rFonts w:cs="Times New Roman"/>
        </w:rPr>
        <w:t>NMFS</w:t>
      </w:r>
      <w:r w:rsidRPr="0065765F">
        <w:rPr>
          <w:rFonts w:cs="Times New Roman"/>
        </w:rPr>
        <w:t xml:space="preserve"> a catcher vessel </w:t>
      </w:r>
      <w:r w:rsidR="004A78DA" w:rsidRPr="0065765F">
        <w:rPr>
          <w:rFonts w:cs="Times New Roman"/>
        </w:rPr>
        <w:t>c</w:t>
      </w:r>
      <w:r w:rsidRPr="0065765F">
        <w:rPr>
          <w:rFonts w:cs="Times New Roman"/>
        </w:rPr>
        <w:t xml:space="preserve">ooperative </w:t>
      </w:r>
      <w:r w:rsidR="004A78DA" w:rsidRPr="0065765F">
        <w:rPr>
          <w:rFonts w:cs="Times New Roman"/>
        </w:rPr>
        <w:t>c</w:t>
      </w:r>
      <w:r w:rsidRPr="0065765F">
        <w:rPr>
          <w:rFonts w:cs="Times New Roman"/>
        </w:rPr>
        <w:t xml:space="preserve">atch </w:t>
      </w:r>
      <w:r w:rsidR="004A78DA" w:rsidRPr="0065765F">
        <w:rPr>
          <w:rFonts w:cs="Times New Roman"/>
        </w:rPr>
        <w:t>r</w:t>
      </w:r>
      <w:r w:rsidRPr="0065765F">
        <w:rPr>
          <w:rFonts w:cs="Times New Roman"/>
        </w:rPr>
        <w:t>eport detailing each delivery of pollock harvested under the allocation made to that cooperative. The owners of the member catcher vessels in the cooperative are jointly responsible for compliance.</w:t>
      </w:r>
    </w:p>
    <w:p w:rsidR="00127516" w:rsidRPr="0065765F" w:rsidRDefault="00127516" w:rsidP="00224215">
      <w:pPr>
        <w:pStyle w:val="BodyText"/>
        <w:ind w:left="0"/>
        <w:rPr>
          <w:rFonts w:cs="Times New Roman"/>
        </w:rPr>
      </w:pPr>
    </w:p>
    <w:p w:rsidR="00090B6C" w:rsidRPr="0065765F" w:rsidRDefault="00090B6C" w:rsidP="00BB3D92">
      <w:pPr>
        <w:pStyle w:val="BodyText"/>
        <w:ind w:left="0"/>
        <w:rPr>
          <w:rFonts w:cs="Times New Roman"/>
        </w:rPr>
      </w:pPr>
      <w:r w:rsidRPr="0065765F">
        <w:rPr>
          <w:rFonts w:cs="Times New Roman"/>
        </w:rPr>
        <w:t xml:space="preserve">The cooperative catch report </w:t>
      </w:r>
      <w:r w:rsidR="00D57F4B" w:rsidRPr="0065765F">
        <w:rPr>
          <w:rFonts w:cs="Times New Roman"/>
        </w:rPr>
        <w:t xml:space="preserve">must </w:t>
      </w:r>
      <w:r w:rsidRPr="0065765F">
        <w:rPr>
          <w:rFonts w:cs="Times New Roman"/>
        </w:rPr>
        <w:t>be submitted as an electronic data file in a format appro</w:t>
      </w:r>
      <w:r w:rsidR="00486079" w:rsidRPr="0065765F">
        <w:rPr>
          <w:rFonts w:cs="Times New Roman"/>
        </w:rPr>
        <w:t>ved by NMFS or by f</w:t>
      </w:r>
      <w:r w:rsidRPr="0065765F">
        <w:rPr>
          <w:rFonts w:cs="Times New Roman"/>
        </w:rPr>
        <w:t>ax. Currently, these reports are sent to NMFS by email</w:t>
      </w:r>
      <w:r w:rsidR="00127516" w:rsidRPr="0065765F">
        <w:rPr>
          <w:rFonts w:cs="Times New Roman"/>
        </w:rPr>
        <w:t xml:space="preserve">. </w:t>
      </w:r>
      <w:r w:rsidRPr="0065765F">
        <w:rPr>
          <w:rFonts w:cs="Times New Roman"/>
        </w:rPr>
        <w:t xml:space="preserve">The cooperative catch report must be </w:t>
      </w:r>
      <w:r w:rsidR="00486079" w:rsidRPr="0065765F">
        <w:rPr>
          <w:rFonts w:cs="Times New Roman"/>
        </w:rPr>
        <w:t>received by NMFS</w:t>
      </w:r>
      <w:r w:rsidRPr="0065765F">
        <w:rPr>
          <w:rFonts w:cs="Times New Roman"/>
        </w:rPr>
        <w:t xml:space="preserve"> by 1200 hours, A.l.t.</w:t>
      </w:r>
      <w:r w:rsidR="00486079" w:rsidRPr="0065765F">
        <w:rPr>
          <w:rFonts w:cs="Times New Roman"/>
        </w:rPr>
        <w:t>,</w:t>
      </w:r>
      <w:r w:rsidRPr="0065765F">
        <w:rPr>
          <w:rFonts w:cs="Times New Roman"/>
        </w:rPr>
        <w:t xml:space="preserve"> </w:t>
      </w:r>
      <w:r w:rsidR="0041185B" w:rsidRPr="0065765F">
        <w:rPr>
          <w:rFonts w:cs="Times New Roman"/>
        </w:rPr>
        <w:t>one</w:t>
      </w:r>
      <w:r w:rsidRPr="0065765F">
        <w:rPr>
          <w:rFonts w:cs="Times New Roman"/>
        </w:rPr>
        <w:t xml:space="preserve"> week after the date of completion of delivery.</w:t>
      </w:r>
      <w:r w:rsidR="00127516" w:rsidRPr="0065765F">
        <w:rPr>
          <w:rFonts w:cs="Times New Roman"/>
        </w:rPr>
        <w:t xml:space="preserve"> NMFS provides an option in </w:t>
      </w:r>
      <w:r w:rsidR="00482EF5" w:rsidRPr="0065765F">
        <w:rPr>
          <w:rFonts w:cs="Times New Roman"/>
        </w:rPr>
        <w:t>its</w:t>
      </w:r>
      <w:r w:rsidR="00127516" w:rsidRPr="0065765F">
        <w:rPr>
          <w:rFonts w:cs="Times New Roman"/>
        </w:rPr>
        <w:t xml:space="preserve"> electronic catch reporting system for a processor to export a spreadsheet of all landing reports by vessel. For processors who are also AFA inshore cooperative managers, this </w:t>
      </w:r>
      <w:r w:rsidR="00F10CDC" w:rsidRPr="0065765F">
        <w:rPr>
          <w:rFonts w:cs="Times New Roman"/>
        </w:rPr>
        <w:t>spreadsheet</w:t>
      </w:r>
      <w:r w:rsidR="00127516" w:rsidRPr="0065765F">
        <w:rPr>
          <w:rFonts w:cs="Times New Roman"/>
        </w:rPr>
        <w:t xml:space="preserve"> provides the information about weekly vessel catches that can be used to prepare the inshore cooperative </w:t>
      </w:r>
      <w:r w:rsidR="004C2B6D" w:rsidRPr="0065765F">
        <w:rPr>
          <w:rFonts w:cs="Times New Roman"/>
        </w:rPr>
        <w:t xml:space="preserve">weekly </w:t>
      </w:r>
      <w:r w:rsidR="00127516" w:rsidRPr="0065765F">
        <w:rPr>
          <w:rFonts w:cs="Times New Roman"/>
        </w:rPr>
        <w:t xml:space="preserve">catch report. </w:t>
      </w:r>
    </w:p>
    <w:p w:rsidR="00127516" w:rsidRPr="0065765F" w:rsidRDefault="00127516" w:rsidP="00BB3D92">
      <w:pPr>
        <w:pStyle w:val="BodyText"/>
        <w:ind w:left="0"/>
        <w:rPr>
          <w:rFonts w:cs="Times New Roman"/>
        </w:rPr>
      </w:pPr>
    </w:p>
    <w:p w:rsidR="00127516" w:rsidRPr="0065765F" w:rsidRDefault="00127516" w:rsidP="00BB3D92">
      <w:pPr>
        <w:pStyle w:val="BodyText"/>
        <w:ind w:left="0"/>
        <w:rPr>
          <w:rFonts w:cs="Times New Roman"/>
        </w:rPr>
      </w:pPr>
      <w:r w:rsidRPr="0065765F">
        <w:rPr>
          <w:rFonts w:cs="Times New Roman"/>
        </w:rPr>
        <w:t>NMFS compares the cooperative catch reports with the NMFS</w:t>
      </w:r>
      <w:r w:rsidR="00825F22" w:rsidRPr="0065765F">
        <w:rPr>
          <w:rFonts w:cs="Times New Roman"/>
        </w:rPr>
        <w:t xml:space="preserve"> catching accounting system and notifies the cooperative manager of any discrepancies with NMFS’s data. This allows NMFS to confirm that the </w:t>
      </w:r>
      <w:r w:rsidRPr="0065765F">
        <w:rPr>
          <w:rFonts w:cs="Times New Roman"/>
        </w:rPr>
        <w:t>cooperatives are aware of and tracking the catch of each vessel in the cooperative against the pollock allocations to the cooperative.</w:t>
      </w:r>
    </w:p>
    <w:p w:rsidR="00F20D6A" w:rsidRPr="0065765F" w:rsidRDefault="00F20D6A" w:rsidP="00224215">
      <w:pPr>
        <w:pStyle w:val="BodyText"/>
        <w:ind w:left="0"/>
        <w:rPr>
          <w:rFonts w:cs="Times New Roman"/>
        </w:rPr>
      </w:pPr>
    </w:p>
    <w:p w:rsidR="001353EB" w:rsidRPr="0065765F" w:rsidRDefault="001353EB" w:rsidP="00224215">
      <w:pPr>
        <w:pStyle w:val="BodyText"/>
        <w:ind w:left="0"/>
        <w:rPr>
          <w:rFonts w:cs="Times New Roman"/>
        </w:rPr>
      </w:pPr>
      <w:r w:rsidRPr="0065765F">
        <w:rPr>
          <w:rFonts w:cs="Times New Roman"/>
        </w:rPr>
        <w:t>Information from the cooperative catch reports is not posted on NMFS website or released to the public. This information is confidential because it provides catch by individual vessels.</w:t>
      </w:r>
    </w:p>
    <w:p w:rsidR="001353EB" w:rsidRPr="0065765F" w:rsidRDefault="001353EB" w:rsidP="00224215">
      <w:pPr>
        <w:pStyle w:val="BodyText"/>
        <w:ind w:left="0"/>
        <w:rPr>
          <w:rFonts w:cs="Times New Roman"/>
        </w:rPr>
      </w:pPr>
    </w:p>
    <w:p w:rsidR="009F78C6" w:rsidRPr="0065765F" w:rsidRDefault="009F78C6" w:rsidP="00224215">
      <w:pPr>
        <w:pStyle w:val="BodyText"/>
        <w:ind w:left="0"/>
        <w:rPr>
          <w:rFonts w:cs="Times New Roman"/>
        </w:rPr>
      </w:pPr>
      <w:r w:rsidRPr="0065765F">
        <w:rPr>
          <w:rFonts w:cs="Times New Roman"/>
        </w:rPr>
        <w:t xml:space="preserve">The </w:t>
      </w:r>
      <w:r w:rsidR="008C0F4D" w:rsidRPr="0065765F">
        <w:rPr>
          <w:rFonts w:cs="Times New Roman"/>
        </w:rPr>
        <w:t xml:space="preserve">inshore </w:t>
      </w:r>
      <w:r w:rsidRPr="0065765F">
        <w:rPr>
          <w:rFonts w:cs="Times New Roman"/>
        </w:rPr>
        <w:t xml:space="preserve">cooperative </w:t>
      </w:r>
      <w:r w:rsidR="004B4749" w:rsidRPr="0065765F">
        <w:rPr>
          <w:rFonts w:cs="Times New Roman"/>
        </w:rPr>
        <w:t xml:space="preserve">weekly </w:t>
      </w:r>
      <w:r w:rsidRPr="0065765F">
        <w:rPr>
          <w:rFonts w:cs="Times New Roman"/>
        </w:rPr>
        <w:t>catch report must contain the following information:</w:t>
      </w:r>
    </w:p>
    <w:p w:rsidR="009F78C6" w:rsidRPr="0065765F" w:rsidRDefault="009F78C6" w:rsidP="00224215">
      <w:pPr>
        <w:pStyle w:val="BodyText"/>
        <w:ind w:left="0"/>
        <w:rPr>
          <w:rFonts w:cs="Times New Roman"/>
        </w:rPr>
      </w:pPr>
    </w:p>
    <w:p w:rsidR="00090B6C" w:rsidRPr="0065765F" w:rsidRDefault="00DF39EE" w:rsidP="00224215">
      <w:pPr>
        <w:rPr>
          <w:rFonts w:ascii="Times New Roman" w:eastAsia="Times New Roman" w:hAnsi="Times New Roman" w:cs="Times New Roman"/>
          <w:sz w:val="20"/>
          <w:szCs w:val="20"/>
        </w:rPr>
      </w:pPr>
      <w:r w:rsidRPr="0065765F">
        <w:rPr>
          <w:rFonts w:ascii="Times New Roman" w:hAnsi="Times New Roman" w:cs="Times New Roman"/>
          <w:b/>
          <w:sz w:val="20"/>
        </w:rPr>
        <w:t xml:space="preserve">AFA Inshore </w:t>
      </w:r>
      <w:r w:rsidR="00090B6C" w:rsidRPr="0065765F">
        <w:rPr>
          <w:rFonts w:ascii="Times New Roman" w:hAnsi="Times New Roman" w:cs="Times New Roman"/>
          <w:b/>
          <w:sz w:val="20"/>
        </w:rPr>
        <w:t xml:space="preserve">Cooperative </w:t>
      </w:r>
      <w:r w:rsidR="005571D0" w:rsidRPr="0065765F">
        <w:rPr>
          <w:rFonts w:ascii="Times New Roman" w:hAnsi="Times New Roman" w:cs="Times New Roman"/>
          <w:b/>
          <w:sz w:val="20"/>
        </w:rPr>
        <w:t xml:space="preserve">Weekly </w:t>
      </w:r>
      <w:r w:rsidR="000947FE" w:rsidRPr="0065765F">
        <w:rPr>
          <w:rFonts w:ascii="Times New Roman" w:hAnsi="Times New Roman" w:cs="Times New Roman"/>
          <w:b/>
          <w:sz w:val="20"/>
        </w:rPr>
        <w:t>Catch Report</w:t>
      </w:r>
    </w:p>
    <w:p w:rsidR="00090B6C" w:rsidRPr="0065765F" w:rsidRDefault="00090B6C" w:rsidP="002A5232">
      <w:pPr>
        <w:ind w:left="360" w:hanging="360"/>
        <w:jc w:val="both"/>
        <w:rPr>
          <w:rFonts w:ascii="Times New Roman" w:eastAsia="Times New Roman" w:hAnsi="Times New Roman" w:cs="Times New Roman"/>
          <w:sz w:val="20"/>
          <w:szCs w:val="20"/>
        </w:rPr>
      </w:pPr>
      <w:r w:rsidRPr="0065765F">
        <w:rPr>
          <w:rFonts w:ascii="Times New Roman" w:hAnsi="Times New Roman" w:cs="Times New Roman"/>
          <w:sz w:val="20"/>
        </w:rPr>
        <w:t>Cooperative account number</w:t>
      </w:r>
    </w:p>
    <w:p w:rsidR="00486079" w:rsidRPr="0065765F" w:rsidRDefault="00090B6C" w:rsidP="002A5232">
      <w:pPr>
        <w:ind w:left="360" w:hanging="360"/>
        <w:jc w:val="both"/>
        <w:rPr>
          <w:rFonts w:ascii="Times New Roman" w:hAnsi="Times New Roman" w:cs="Times New Roman"/>
          <w:sz w:val="20"/>
        </w:rPr>
      </w:pPr>
      <w:r w:rsidRPr="0065765F">
        <w:rPr>
          <w:rFonts w:ascii="Times New Roman" w:hAnsi="Times New Roman" w:cs="Times New Roman"/>
          <w:sz w:val="20"/>
        </w:rPr>
        <w:t xml:space="preserve">Catcher vessel ADF&amp;G vessel registration number </w:t>
      </w:r>
    </w:p>
    <w:p w:rsidR="00486079" w:rsidRPr="0065765F" w:rsidRDefault="00090B6C" w:rsidP="002A5232">
      <w:pPr>
        <w:ind w:left="360" w:hanging="360"/>
        <w:jc w:val="both"/>
        <w:rPr>
          <w:rFonts w:ascii="Times New Roman" w:hAnsi="Times New Roman" w:cs="Times New Roman"/>
          <w:sz w:val="20"/>
        </w:rPr>
      </w:pPr>
      <w:r w:rsidRPr="0065765F">
        <w:rPr>
          <w:rFonts w:ascii="Times New Roman" w:hAnsi="Times New Roman" w:cs="Times New Roman"/>
          <w:sz w:val="20"/>
        </w:rPr>
        <w:t xml:space="preserve">Inshore processor Federal processor permit number </w:t>
      </w:r>
    </w:p>
    <w:p w:rsidR="00090B6C" w:rsidRPr="0065765F" w:rsidRDefault="00090B6C" w:rsidP="002A5232">
      <w:pPr>
        <w:ind w:left="360" w:hanging="360"/>
        <w:jc w:val="both"/>
        <w:rPr>
          <w:rFonts w:ascii="Times New Roman" w:eastAsia="Times New Roman" w:hAnsi="Times New Roman" w:cs="Times New Roman"/>
          <w:sz w:val="20"/>
          <w:szCs w:val="20"/>
        </w:rPr>
      </w:pPr>
      <w:r w:rsidRPr="0065765F">
        <w:rPr>
          <w:rFonts w:ascii="Times New Roman" w:hAnsi="Times New Roman" w:cs="Times New Roman"/>
          <w:sz w:val="20"/>
        </w:rPr>
        <w:t>Delivery date</w:t>
      </w:r>
    </w:p>
    <w:p w:rsidR="00486079" w:rsidRPr="0065765F" w:rsidRDefault="00090B6C" w:rsidP="002A5232">
      <w:pPr>
        <w:ind w:left="360" w:hanging="360"/>
        <w:rPr>
          <w:rFonts w:ascii="Times New Roman" w:hAnsi="Times New Roman" w:cs="Times New Roman"/>
          <w:sz w:val="20"/>
        </w:rPr>
      </w:pPr>
      <w:r w:rsidRPr="0065765F">
        <w:rPr>
          <w:rFonts w:ascii="Times New Roman" w:hAnsi="Times New Roman" w:cs="Times New Roman"/>
          <w:sz w:val="20"/>
        </w:rPr>
        <w:t xml:space="preserve">Amount of pollock (in lb) delivered plus weight of at-sea pollock discards </w:t>
      </w:r>
    </w:p>
    <w:p w:rsidR="00090B6C" w:rsidRPr="0065765F" w:rsidRDefault="00090B6C" w:rsidP="002A5232">
      <w:pPr>
        <w:ind w:left="360" w:hanging="360"/>
        <w:rPr>
          <w:rFonts w:ascii="Times New Roman" w:hAnsi="Times New Roman" w:cs="Times New Roman"/>
          <w:sz w:val="20"/>
        </w:rPr>
      </w:pPr>
      <w:r w:rsidRPr="0065765F">
        <w:rPr>
          <w:rFonts w:ascii="Times New Roman" w:hAnsi="Times New Roman" w:cs="Times New Roman"/>
          <w:sz w:val="20"/>
        </w:rPr>
        <w:t>ADF&amp;G fish ticket number</w:t>
      </w:r>
    </w:p>
    <w:p w:rsidR="00005E96" w:rsidRPr="0065765F" w:rsidRDefault="00005E96" w:rsidP="002A5232">
      <w:pPr>
        <w:ind w:left="360" w:hanging="360"/>
        <w:rPr>
          <w:rFonts w:ascii="Times New Roman" w:eastAsia="Times New Roman" w:hAnsi="Times New Roman" w:cs="Times New Roman"/>
          <w:sz w:val="24"/>
          <w:szCs w:val="24"/>
        </w:rPr>
      </w:pPr>
    </w:p>
    <w:p w:rsidR="00005E96" w:rsidRPr="0065765F" w:rsidRDefault="00005E96" w:rsidP="003B33FC">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The estimates of responses, burden hours, and cost</w:t>
      </w:r>
      <w:r w:rsidR="006015E8" w:rsidRPr="0065765F">
        <w:rPr>
          <w:rFonts w:ascii="Times New Roman" w:eastAsia="Times New Roman" w:hAnsi="Times New Roman" w:cs="Times New Roman"/>
          <w:sz w:val="24"/>
          <w:szCs w:val="24"/>
        </w:rPr>
        <w:t>s</w:t>
      </w:r>
      <w:r w:rsidRPr="0065765F">
        <w:rPr>
          <w:rFonts w:ascii="Times New Roman" w:eastAsia="Times New Roman" w:hAnsi="Times New Roman" w:cs="Times New Roman"/>
          <w:sz w:val="24"/>
          <w:szCs w:val="24"/>
        </w:rPr>
        <w:t xml:space="preserve"> </w:t>
      </w:r>
      <w:r w:rsidR="00A86D97" w:rsidRPr="0065765F">
        <w:rPr>
          <w:rFonts w:ascii="Times New Roman" w:eastAsia="Times New Roman" w:hAnsi="Times New Roman" w:cs="Times New Roman"/>
          <w:sz w:val="24"/>
          <w:szCs w:val="24"/>
        </w:rPr>
        <w:t>were</w:t>
      </w:r>
      <w:r w:rsidRPr="0065765F">
        <w:rPr>
          <w:rFonts w:ascii="Times New Roman" w:eastAsia="Times New Roman" w:hAnsi="Times New Roman" w:cs="Times New Roman"/>
          <w:sz w:val="24"/>
          <w:szCs w:val="24"/>
        </w:rPr>
        <w:t xml:space="preserve"> revised to reflect that this catch report must be submitted within one week after a delivery, which makes this a weekly catch report during the fishing seaso</w:t>
      </w:r>
      <w:r w:rsidR="008C0F4D" w:rsidRPr="0065765F">
        <w:rPr>
          <w:rFonts w:ascii="Times New Roman" w:eastAsia="Times New Roman" w:hAnsi="Times New Roman" w:cs="Times New Roman"/>
          <w:sz w:val="24"/>
          <w:szCs w:val="24"/>
        </w:rPr>
        <w:t xml:space="preserve">n. NMFS estimates that the six inshore cooperatives fish for approximately 26 weeks each year. Therefore, the estimated number of responses per year </w:t>
      </w:r>
      <w:r w:rsidR="00A86D97" w:rsidRPr="0065765F">
        <w:rPr>
          <w:rFonts w:ascii="Times New Roman" w:eastAsia="Times New Roman" w:hAnsi="Times New Roman" w:cs="Times New Roman"/>
          <w:sz w:val="24"/>
          <w:szCs w:val="24"/>
        </w:rPr>
        <w:t>was</w:t>
      </w:r>
      <w:r w:rsidR="008C0F4D" w:rsidRPr="0065765F">
        <w:rPr>
          <w:rFonts w:ascii="Times New Roman" w:eastAsia="Times New Roman" w:hAnsi="Times New Roman" w:cs="Times New Roman"/>
          <w:sz w:val="24"/>
          <w:szCs w:val="24"/>
        </w:rPr>
        <w:t xml:space="preserve"> rounded to 150 weekly inshore cooperative catch reports.  </w:t>
      </w:r>
      <w:r w:rsidR="00872125" w:rsidRPr="0065765F">
        <w:rPr>
          <w:rFonts w:ascii="Times New Roman" w:eastAsia="Calibri" w:hAnsi="Times New Roman" w:cs="Times New Roman"/>
          <w:sz w:val="24"/>
          <w:szCs w:val="24"/>
        </w:rPr>
        <w:t>The respondents’ m</w:t>
      </w:r>
      <w:r w:rsidR="00872125" w:rsidRPr="0065765F">
        <w:rPr>
          <w:rFonts w:ascii="Times New Roman" w:eastAsia="Times New Roman" w:hAnsi="Times New Roman" w:cs="Times New Roman"/>
          <w:sz w:val="24"/>
          <w:szCs w:val="24"/>
        </w:rPr>
        <w:t xml:space="preserve">iscellaneous costs </w:t>
      </w:r>
      <w:r w:rsidR="00A86D97" w:rsidRPr="0065765F">
        <w:rPr>
          <w:rFonts w:ascii="Times New Roman" w:eastAsia="Times New Roman" w:hAnsi="Times New Roman" w:cs="Times New Roman"/>
          <w:sz w:val="24"/>
          <w:szCs w:val="24"/>
        </w:rPr>
        <w:t>were</w:t>
      </w:r>
      <w:r w:rsidR="00872125" w:rsidRPr="0065765F">
        <w:rPr>
          <w:rFonts w:ascii="Times New Roman" w:eastAsia="Times New Roman" w:hAnsi="Times New Roman" w:cs="Times New Roman"/>
          <w:sz w:val="24"/>
          <w:szCs w:val="24"/>
        </w:rPr>
        <w:t xml:space="preserve"> also revised because all of these reports are submitted by email, and NMFS expects this to continue. Additionally, t</w:t>
      </w:r>
      <w:r w:rsidR="007F4A6D" w:rsidRPr="0065765F">
        <w:rPr>
          <w:rFonts w:ascii="Times New Roman" w:eastAsia="Calibri" w:hAnsi="Times New Roman" w:cs="Times New Roman"/>
          <w:sz w:val="24"/>
          <w:szCs w:val="24"/>
        </w:rPr>
        <w:t xml:space="preserve">he </w:t>
      </w:r>
      <w:r w:rsidR="00D76144" w:rsidRPr="0065765F">
        <w:rPr>
          <w:rFonts w:ascii="Times New Roman" w:eastAsia="Calibri" w:hAnsi="Times New Roman" w:cs="Times New Roman"/>
          <w:sz w:val="24"/>
          <w:szCs w:val="24"/>
        </w:rPr>
        <w:t xml:space="preserve">respondents’ </w:t>
      </w:r>
      <w:r w:rsidR="007F4A6D" w:rsidRPr="0065765F">
        <w:rPr>
          <w:rFonts w:ascii="Times New Roman" w:eastAsia="Calibri" w:hAnsi="Times New Roman" w:cs="Times New Roman"/>
          <w:sz w:val="24"/>
          <w:szCs w:val="24"/>
        </w:rPr>
        <w:t xml:space="preserve">burden hours </w:t>
      </w:r>
      <w:r w:rsidR="00A86D97" w:rsidRPr="0065765F">
        <w:rPr>
          <w:rFonts w:ascii="Times New Roman" w:eastAsia="Calibri" w:hAnsi="Times New Roman" w:cs="Times New Roman"/>
          <w:sz w:val="24"/>
          <w:szCs w:val="24"/>
        </w:rPr>
        <w:t>were</w:t>
      </w:r>
      <w:r w:rsidR="007F4A6D" w:rsidRPr="0065765F">
        <w:rPr>
          <w:rFonts w:ascii="Times New Roman" w:eastAsia="Calibri" w:hAnsi="Times New Roman" w:cs="Times New Roman"/>
          <w:sz w:val="24"/>
          <w:szCs w:val="24"/>
        </w:rPr>
        <w:t xml:space="preserve"> </w:t>
      </w:r>
      <w:r w:rsidR="00606D13" w:rsidRPr="0065765F">
        <w:rPr>
          <w:rFonts w:ascii="Times New Roman" w:eastAsia="Calibri" w:hAnsi="Times New Roman" w:cs="Times New Roman"/>
          <w:sz w:val="24"/>
          <w:szCs w:val="24"/>
        </w:rPr>
        <w:t>increased</w:t>
      </w:r>
      <w:r w:rsidR="00D76144" w:rsidRPr="0065765F">
        <w:rPr>
          <w:rFonts w:ascii="Times New Roman" w:eastAsia="Calibri" w:hAnsi="Times New Roman" w:cs="Times New Roman"/>
          <w:sz w:val="24"/>
          <w:szCs w:val="24"/>
        </w:rPr>
        <w:t xml:space="preserve"> </w:t>
      </w:r>
      <w:r w:rsidR="007F4A6D" w:rsidRPr="0065765F">
        <w:rPr>
          <w:rFonts w:ascii="Times New Roman" w:eastAsia="Calibri" w:hAnsi="Times New Roman" w:cs="Times New Roman"/>
          <w:sz w:val="24"/>
          <w:szCs w:val="24"/>
        </w:rPr>
        <w:t xml:space="preserve">based on a comment received on this renewal (see #8 below).  </w:t>
      </w:r>
    </w:p>
    <w:p w:rsidR="008C0F4D" w:rsidRPr="0065765F" w:rsidRDefault="008C0F4D" w:rsidP="003B33FC">
      <w:pPr>
        <w:rPr>
          <w:rFonts w:ascii="Times New Roman" w:eastAsia="Times New Roman" w:hAnsi="Times New Roman" w:cs="Times New Roman"/>
          <w:sz w:val="24"/>
          <w:szCs w:val="24"/>
        </w:rPr>
      </w:pPr>
    </w:p>
    <w:p w:rsidR="00090B6C" w:rsidRPr="0065765F" w:rsidRDefault="00090B6C" w:rsidP="00224215">
      <w:pPr>
        <w:rPr>
          <w:rFonts w:ascii="Times New Roman" w:eastAsia="Times New Roman" w:hAnsi="Times New Roman" w:cs="Times New Roman"/>
          <w:sz w:val="24"/>
          <w:szCs w:val="24"/>
        </w:rPr>
      </w:pPr>
    </w:p>
    <w:tbl>
      <w:tblPr>
        <w:tblW w:w="0" w:type="auto"/>
        <w:tblInd w:w="2230" w:type="dxa"/>
        <w:tblLayout w:type="fixed"/>
        <w:tblCellMar>
          <w:left w:w="0" w:type="dxa"/>
          <w:right w:w="0" w:type="dxa"/>
        </w:tblCellMar>
        <w:tblLook w:val="01E0" w:firstRow="1" w:lastRow="1" w:firstColumn="1" w:lastColumn="1" w:noHBand="0" w:noVBand="0"/>
      </w:tblPr>
      <w:tblGrid>
        <w:gridCol w:w="4320"/>
        <w:gridCol w:w="768"/>
      </w:tblGrid>
      <w:tr w:rsidR="00090B6C" w:rsidRPr="0065765F" w:rsidTr="00894B6F">
        <w:trPr>
          <w:trHeight w:hRule="exact" w:val="240"/>
        </w:trPr>
        <w:tc>
          <w:tcPr>
            <w:tcW w:w="5088" w:type="dxa"/>
            <w:gridSpan w:val="2"/>
            <w:tcBorders>
              <w:top w:val="single" w:sz="5" w:space="0" w:color="000000"/>
              <w:left w:val="single" w:sz="5" w:space="0" w:color="000000"/>
              <w:bottom w:val="single" w:sz="5" w:space="0" w:color="000000"/>
              <w:right w:val="single" w:sz="5" w:space="0" w:color="000000"/>
            </w:tcBorders>
          </w:tcPr>
          <w:p w:rsidR="00090B6C" w:rsidRPr="0065765F" w:rsidRDefault="00A86D97" w:rsidP="005571D0">
            <w:pPr>
              <w:pStyle w:val="TableParagraph"/>
              <w:rPr>
                <w:rFonts w:ascii="Times New Roman" w:eastAsia="Times New Roman" w:hAnsi="Times New Roman" w:cs="Times New Roman"/>
                <w:sz w:val="20"/>
                <w:szCs w:val="20"/>
              </w:rPr>
            </w:pPr>
            <w:r w:rsidRPr="0065765F">
              <w:rPr>
                <w:rFonts w:ascii="Times New Roman"/>
                <w:b/>
                <w:sz w:val="20"/>
              </w:rPr>
              <w:t xml:space="preserve">AFA </w:t>
            </w:r>
            <w:r w:rsidR="00BE2087" w:rsidRPr="0065765F">
              <w:rPr>
                <w:rFonts w:ascii="Times New Roman"/>
                <w:b/>
                <w:sz w:val="20"/>
              </w:rPr>
              <w:t>inshore c</w:t>
            </w:r>
            <w:r w:rsidR="00090B6C" w:rsidRPr="0065765F">
              <w:rPr>
                <w:rFonts w:ascii="Times New Roman"/>
                <w:b/>
                <w:sz w:val="20"/>
              </w:rPr>
              <w:t xml:space="preserve">ooperative </w:t>
            </w:r>
            <w:r w:rsidR="005571D0" w:rsidRPr="0065765F">
              <w:rPr>
                <w:rFonts w:ascii="Times New Roman"/>
                <w:b/>
                <w:sz w:val="20"/>
              </w:rPr>
              <w:t xml:space="preserve">weekly </w:t>
            </w:r>
            <w:r w:rsidR="00090B6C" w:rsidRPr="0065765F">
              <w:rPr>
                <w:rFonts w:ascii="Times New Roman"/>
                <w:b/>
                <w:sz w:val="20"/>
              </w:rPr>
              <w:t>catch report, Respondent</w:t>
            </w:r>
          </w:p>
        </w:tc>
      </w:tr>
      <w:tr w:rsidR="00090B6C" w:rsidRPr="0065765F" w:rsidTr="00894B6F">
        <w:trPr>
          <w:trHeight w:hRule="exact" w:val="244"/>
        </w:trPr>
        <w:tc>
          <w:tcPr>
            <w:tcW w:w="4320" w:type="dxa"/>
            <w:tcBorders>
              <w:top w:val="single" w:sz="5" w:space="0" w:color="000000"/>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768" w:type="dxa"/>
            <w:tcBorders>
              <w:top w:val="single" w:sz="5" w:space="0" w:color="000000"/>
              <w:left w:val="single" w:sz="5" w:space="0" w:color="000000"/>
              <w:bottom w:val="nil"/>
              <w:right w:val="single" w:sz="5" w:space="0" w:color="000000"/>
            </w:tcBorders>
          </w:tcPr>
          <w:p w:rsidR="00090B6C" w:rsidRPr="0065765F" w:rsidRDefault="008C0F4D" w:rsidP="00BE2087">
            <w:pPr>
              <w:pStyle w:val="TableParagraph"/>
              <w:jc w:val="right"/>
              <w:rPr>
                <w:rFonts w:ascii="Times New Roman" w:eastAsia="Times New Roman" w:hAnsi="Times New Roman" w:cs="Times New Roman"/>
                <w:sz w:val="20"/>
                <w:szCs w:val="20"/>
              </w:rPr>
            </w:pPr>
            <w:r w:rsidRPr="0065765F">
              <w:rPr>
                <w:rFonts w:ascii="Times New Roman"/>
                <w:b/>
                <w:sz w:val="20"/>
              </w:rPr>
              <w:t>6</w:t>
            </w:r>
          </w:p>
        </w:tc>
      </w:tr>
      <w:tr w:rsidR="00090B6C" w:rsidRPr="0065765F" w:rsidTr="00894B6F">
        <w:trPr>
          <w:trHeight w:hRule="exact" w:val="227"/>
        </w:trPr>
        <w:tc>
          <w:tcPr>
            <w:tcW w:w="4320" w:type="dxa"/>
            <w:tcBorders>
              <w:top w:val="nil"/>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768" w:type="dxa"/>
            <w:tcBorders>
              <w:top w:val="nil"/>
              <w:left w:val="single" w:sz="5" w:space="0" w:color="000000"/>
              <w:bottom w:val="nil"/>
              <w:right w:val="single" w:sz="5" w:space="0" w:color="000000"/>
            </w:tcBorders>
          </w:tcPr>
          <w:p w:rsidR="00090B6C" w:rsidRPr="0065765F" w:rsidRDefault="008C0F4D" w:rsidP="00224215">
            <w:pPr>
              <w:pStyle w:val="TableParagraph"/>
              <w:jc w:val="right"/>
              <w:rPr>
                <w:rFonts w:ascii="Times New Roman" w:eastAsia="Times New Roman" w:hAnsi="Times New Roman" w:cs="Times New Roman"/>
                <w:sz w:val="20"/>
                <w:szCs w:val="20"/>
              </w:rPr>
            </w:pPr>
            <w:r w:rsidRPr="0065765F">
              <w:rPr>
                <w:rFonts w:ascii="Times New Roman"/>
                <w:b/>
                <w:sz w:val="20"/>
              </w:rPr>
              <w:t>150</w:t>
            </w:r>
          </w:p>
        </w:tc>
      </w:tr>
      <w:tr w:rsidR="00090B6C" w:rsidRPr="0065765F" w:rsidTr="00894B6F">
        <w:trPr>
          <w:trHeight w:hRule="exact" w:val="231"/>
        </w:trPr>
        <w:tc>
          <w:tcPr>
            <w:tcW w:w="4320" w:type="dxa"/>
            <w:tcBorders>
              <w:top w:val="nil"/>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768" w:type="dxa"/>
            <w:tcBorders>
              <w:top w:val="nil"/>
              <w:left w:val="single" w:sz="5" w:space="0" w:color="000000"/>
              <w:bottom w:val="nil"/>
              <w:right w:val="single" w:sz="5" w:space="0" w:color="000000"/>
            </w:tcBorders>
          </w:tcPr>
          <w:p w:rsidR="00090B6C" w:rsidRPr="0065765F" w:rsidRDefault="005D3D35" w:rsidP="00776902">
            <w:pPr>
              <w:pStyle w:val="TableParagraph"/>
              <w:jc w:val="right"/>
              <w:rPr>
                <w:rFonts w:ascii="Times New Roman" w:eastAsia="Times New Roman" w:hAnsi="Times New Roman" w:cs="Times New Roman"/>
                <w:sz w:val="20"/>
                <w:szCs w:val="20"/>
              </w:rPr>
            </w:pPr>
            <w:r w:rsidRPr="0065765F">
              <w:rPr>
                <w:rFonts w:ascii="Times New Roman"/>
                <w:b/>
                <w:sz w:val="20"/>
              </w:rPr>
              <w:t>11</w:t>
            </w:r>
            <w:r w:rsidR="00776902" w:rsidRPr="0065765F">
              <w:rPr>
                <w:rFonts w:ascii="Times New Roman"/>
                <w:b/>
                <w:sz w:val="20"/>
              </w:rPr>
              <w:t>3</w:t>
            </w:r>
            <w:r w:rsidR="006015E8" w:rsidRPr="0065765F">
              <w:rPr>
                <w:rFonts w:ascii="Times New Roman"/>
                <w:b/>
                <w:sz w:val="20"/>
              </w:rPr>
              <w:t xml:space="preserve"> </w:t>
            </w:r>
            <w:r w:rsidR="00090B6C" w:rsidRPr="0065765F">
              <w:rPr>
                <w:rFonts w:ascii="Times New Roman"/>
                <w:b/>
                <w:sz w:val="20"/>
              </w:rPr>
              <w:t>hr</w:t>
            </w:r>
          </w:p>
        </w:tc>
      </w:tr>
      <w:tr w:rsidR="00090B6C" w:rsidRPr="0065765F" w:rsidTr="00894B6F">
        <w:trPr>
          <w:trHeight w:hRule="exact" w:val="228"/>
        </w:trPr>
        <w:tc>
          <w:tcPr>
            <w:tcW w:w="4320" w:type="dxa"/>
            <w:tcBorders>
              <w:top w:val="nil"/>
              <w:left w:val="single" w:sz="5" w:space="0" w:color="000000"/>
              <w:bottom w:val="nil"/>
              <w:right w:val="single" w:sz="5" w:space="0" w:color="000000"/>
            </w:tcBorders>
          </w:tcPr>
          <w:p w:rsidR="00090B6C" w:rsidRPr="0065765F" w:rsidRDefault="00090B6C" w:rsidP="005D3D35">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5D3D35" w:rsidRPr="0065765F">
              <w:rPr>
                <w:rFonts w:ascii="Times New Roman"/>
                <w:sz w:val="20"/>
              </w:rPr>
              <w:t>45 minutes</w:t>
            </w:r>
          </w:p>
        </w:tc>
        <w:tc>
          <w:tcPr>
            <w:tcW w:w="768" w:type="dxa"/>
            <w:tcBorders>
              <w:top w:val="nil"/>
              <w:left w:val="single" w:sz="5" w:space="0" w:color="000000"/>
              <w:bottom w:val="nil"/>
              <w:right w:val="single" w:sz="5" w:space="0" w:color="000000"/>
            </w:tcBorders>
          </w:tcPr>
          <w:p w:rsidR="00090B6C" w:rsidRPr="0065765F" w:rsidRDefault="00090B6C" w:rsidP="00A846F2">
            <w:pPr>
              <w:jc w:val="right"/>
            </w:pPr>
          </w:p>
        </w:tc>
      </w:tr>
      <w:tr w:rsidR="00090B6C" w:rsidRPr="0065765F" w:rsidTr="00894B6F">
        <w:trPr>
          <w:trHeight w:hRule="exact" w:val="233"/>
        </w:trPr>
        <w:tc>
          <w:tcPr>
            <w:tcW w:w="4320" w:type="dxa"/>
            <w:tcBorders>
              <w:top w:val="nil"/>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personnel cost ($</w:t>
            </w:r>
            <w:r w:rsidRPr="0065765F">
              <w:rPr>
                <w:rFonts w:ascii="Times New Roman"/>
                <w:sz w:val="20"/>
              </w:rPr>
              <w:t>75/hr)</w:t>
            </w:r>
          </w:p>
        </w:tc>
        <w:tc>
          <w:tcPr>
            <w:tcW w:w="768" w:type="dxa"/>
            <w:tcBorders>
              <w:top w:val="nil"/>
              <w:left w:val="single" w:sz="5" w:space="0" w:color="000000"/>
              <w:bottom w:val="nil"/>
              <w:right w:val="single" w:sz="5" w:space="0" w:color="000000"/>
            </w:tcBorders>
          </w:tcPr>
          <w:p w:rsidR="00090B6C" w:rsidRPr="0065765F" w:rsidRDefault="00090B6C" w:rsidP="00DA0CA3">
            <w:pPr>
              <w:pStyle w:val="TableParagraph"/>
              <w:jc w:val="right"/>
              <w:rPr>
                <w:rFonts w:ascii="Times New Roman" w:eastAsia="Times New Roman" w:hAnsi="Times New Roman" w:cs="Times New Roman"/>
                <w:sz w:val="20"/>
                <w:szCs w:val="20"/>
              </w:rPr>
            </w:pPr>
            <w:r w:rsidRPr="0065765F">
              <w:rPr>
                <w:rFonts w:ascii="Times New Roman"/>
                <w:b/>
                <w:sz w:val="20"/>
              </w:rPr>
              <w:t>$</w:t>
            </w:r>
            <w:r w:rsidR="000F161B" w:rsidRPr="0065765F">
              <w:rPr>
                <w:rFonts w:ascii="Times New Roman"/>
                <w:b/>
                <w:sz w:val="20"/>
              </w:rPr>
              <w:t>8,475</w:t>
            </w:r>
          </w:p>
        </w:tc>
      </w:tr>
      <w:tr w:rsidR="00090B6C" w:rsidRPr="0065765F" w:rsidTr="00894B6F">
        <w:trPr>
          <w:trHeight w:hRule="exact" w:val="230"/>
        </w:trPr>
        <w:tc>
          <w:tcPr>
            <w:tcW w:w="4320" w:type="dxa"/>
            <w:tcBorders>
              <w:top w:val="nil"/>
              <w:left w:val="single" w:sz="5" w:space="0" w:color="000000"/>
              <w:bottom w:val="nil"/>
              <w:right w:val="single" w:sz="5" w:space="0" w:color="000000"/>
            </w:tcBorders>
          </w:tcPr>
          <w:p w:rsidR="00090B6C" w:rsidRPr="0065765F" w:rsidRDefault="00090B6C" w:rsidP="00910CF6">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costs </w:t>
            </w:r>
            <w:r w:rsidR="00910CF6">
              <w:rPr>
                <w:rFonts w:ascii="Times New Roman"/>
                <w:sz w:val="20"/>
              </w:rPr>
              <w:t>15</w:t>
            </w:r>
          </w:p>
        </w:tc>
        <w:tc>
          <w:tcPr>
            <w:tcW w:w="768" w:type="dxa"/>
            <w:vMerge w:val="restart"/>
            <w:tcBorders>
              <w:top w:val="nil"/>
              <w:left w:val="single" w:sz="5" w:space="0" w:color="000000"/>
              <w:right w:val="single" w:sz="5" w:space="0" w:color="000000"/>
            </w:tcBorders>
          </w:tcPr>
          <w:p w:rsidR="00090B6C" w:rsidRPr="0065765F" w:rsidRDefault="00090B6C" w:rsidP="000B268A">
            <w:pPr>
              <w:pStyle w:val="TableParagraph"/>
              <w:jc w:val="right"/>
              <w:rPr>
                <w:rFonts w:ascii="Times New Roman" w:eastAsia="Times New Roman" w:hAnsi="Times New Roman" w:cs="Times New Roman"/>
                <w:sz w:val="20"/>
                <w:szCs w:val="20"/>
              </w:rPr>
            </w:pPr>
            <w:r w:rsidRPr="0065765F">
              <w:rPr>
                <w:rFonts w:ascii="Times New Roman"/>
                <w:b/>
                <w:sz w:val="20"/>
              </w:rPr>
              <w:t>$</w:t>
            </w:r>
            <w:r w:rsidR="000B268A" w:rsidRPr="0065765F">
              <w:rPr>
                <w:rFonts w:ascii="Times New Roman"/>
                <w:b/>
                <w:sz w:val="20"/>
              </w:rPr>
              <w:t>15</w:t>
            </w:r>
          </w:p>
        </w:tc>
      </w:tr>
      <w:tr w:rsidR="00090B6C" w:rsidRPr="0065765F" w:rsidTr="00AF72FF">
        <w:trPr>
          <w:trHeight w:hRule="exact" w:val="227"/>
        </w:trPr>
        <w:tc>
          <w:tcPr>
            <w:tcW w:w="4320" w:type="dxa"/>
            <w:tcBorders>
              <w:top w:val="nil"/>
              <w:left w:val="single" w:sz="5" w:space="0" w:color="000000"/>
              <w:right w:val="single" w:sz="5" w:space="0" w:color="000000"/>
            </w:tcBorders>
          </w:tcPr>
          <w:p w:rsidR="00090B6C" w:rsidRPr="0065765F" w:rsidRDefault="00090B6C" w:rsidP="006015E8">
            <w:pPr>
              <w:pStyle w:val="TableParagraph"/>
              <w:rPr>
                <w:rFonts w:ascii="Times New Roman" w:eastAsia="Times New Roman" w:hAnsi="Times New Roman" w:cs="Times New Roman"/>
                <w:sz w:val="20"/>
                <w:szCs w:val="20"/>
              </w:rPr>
            </w:pPr>
            <w:r w:rsidRPr="0065765F">
              <w:rPr>
                <w:rFonts w:ascii="Times New Roman"/>
                <w:sz w:val="20"/>
              </w:rPr>
              <w:t>Photocopy (</w:t>
            </w:r>
            <w:r w:rsidR="006015E8" w:rsidRPr="0065765F">
              <w:rPr>
                <w:rFonts w:ascii="Times New Roman"/>
                <w:sz w:val="20"/>
              </w:rPr>
              <w:t xml:space="preserve">2 </w:t>
            </w:r>
            <w:r w:rsidRPr="0065765F">
              <w:rPr>
                <w:rFonts w:ascii="Times New Roman"/>
                <w:sz w:val="20"/>
              </w:rPr>
              <w:t xml:space="preserve">pp x .05 x </w:t>
            </w:r>
            <w:r w:rsidR="006015E8" w:rsidRPr="0065765F">
              <w:rPr>
                <w:rFonts w:ascii="Times New Roman"/>
                <w:sz w:val="20"/>
              </w:rPr>
              <w:t>150</w:t>
            </w:r>
            <w:r w:rsidR="00347416" w:rsidRPr="0065765F">
              <w:rPr>
                <w:rFonts w:ascii="Times New Roman"/>
                <w:sz w:val="20"/>
              </w:rPr>
              <w:t xml:space="preserve"> </w:t>
            </w:r>
            <w:r w:rsidRPr="0065765F">
              <w:rPr>
                <w:rFonts w:ascii="Times New Roman"/>
                <w:sz w:val="20"/>
              </w:rPr>
              <w:t xml:space="preserve">= </w:t>
            </w:r>
            <w:r w:rsidR="00FC2F2B" w:rsidRPr="0065765F">
              <w:rPr>
                <w:rFonts w:ascii="Times New Roman"/>
                <w:sz w:val="20"/>
              </w:rPr>
              <w:t>$</w:t>
            </w:r>
            <w:r w:rsidR="006015E8" w:rsidRPr="0065765F">
              <w:rPr>
                <w:rFonts w:ascii="Times New Roman"/>
                <w:sz w:val="20"/>
              </w:rPr>
              <w:t>15</w:t>
            </w:r>
            <w:r w:rsidRPr="0065765F">
              <w:rPr>
                <w:rFonts w:ascii="Times New Roman"/>
                <w:sz w:val="20"/>
              </w:rPr>
              <w:t>)</w:t>
            </w:r>
          </w:p>
        </w:tc>
        <w:tc>
          <w:tcPr>
            <w:tcW w:w="768" w:type="dxa"/>
            <w:vMerge/>
            <w:tcBorders>
              <w:left w:val="single" w:sz="5" w:space="0" w:color="000000"/>
              <w:right w:val="single" w:sz="5" w:space="0" w:color="000000"/>
            </w:tcBorders>
          </w:tcPr>
          <w:p w:rsidR="00090B6C" w:rsidRPr="0065765F" w:rsidRDefault="00090B6C" w:rsidP="00224215"/>
        </w:tc>
      </w:tr>
      <w:tr w:rsidR="00090B6C" w:rsidRPr="0065765F" w:rsidTr="00AF72FF">
        <w:trPr>
          <w:trHeight w:hRule="exact" w:val="229"/>
        </w:trPr>
        <w:tc>
          <w:tcPr>
            <w:tcW w:w="4320" w:type="dxa"/>
            <w:tcBorders>
              <w:top w:val="nil"/>
              <w:left w:val="single" w:sz="6" w:space="0" w:color="000000"/>
              <w:bottom w:val="single" w:sz="6" w:space="0" w:color="000000"/>
              <w:right w:val="single" w:sz="6" w:space="0" w:color="000000"/>
            </w:tcBorders>
          </w:tcPr>
          <w:p w:rsidR="00090B6C" w:rsidRPr="0065765F" w:rsidRDefault="00347416" w:rsidP="00C01120">
            <w:pPr>
              <w:pStyle w:val="TableParagraph"/>
              <w:rPr>
                <w:rFonts w:ascii="Times New Roman" w:eastAsia="Times New Roman" w:hAnsi="Times New Roman" w:cs="Times New Roman"/>
                <w:sz w:val="20"/>
                <w:szCs w:val="20"/>
              </w:rPr>
            </w:pPr>
            <w:r w:rsidRPr="0065765F">
              <w:rPr>
                <w:rFonts w:ascii="Times New Roman"/>
                <w:sz w:val="20"/>
              </w:rPr>
              <w:t xml:space="preserve">email ($0 x </w:t>
            </w:r>
            <w:r w:rsidR="006015E8" w:rsidRPr="0065765F">
              <w:rPr>
                <w:rFonts w:ascii="Times New Roman"/>
                <w:sz w:val="20"/>
              </w:rPr>
              <w:t>150</w:t>
            </w:r>
            <w:r w:rsidRPr="0065765F">
              <w:rPr>
                <w:rFonts w:ascii="Times New Roman"/>
                <w:sz w:val="20"/>
              </w:rPr>
              <w:t xml:space="preserve"> = </w:t>
            </w:r>
            <w:r w:rsidR="00C01120" w:rsidRPr="0065765F">
              <w:rPr>
                <w:rFonts w:ascii="Times New Roman"/>
                <w:sz w:val="20"/>
              </w:rPr>
              <w:t>0</w:t>
            </w:r>
            <w:r w:rsidRPr="0065765F">
              <w:rPr>
                <w:rFonts w:ascii="Times New Roman"/>
                <w:sz w:val="20"/>
              </w:rPr>
              <w:t xml:space="preserve">) </w:t>
            </w:r>
          </w:p>
        </w:tc>
        <w:tc>
          <w:tcPr>
            <w:tcW w:w="768" w:type="dxa"/>
            <w:vMerge/>
            <w:tcBorders>
              <w:left w:val="single" w:sz="6" w:space="0" w:color="000000"/>
              <w:bottom w:val="single" w:sz="6" w:space="0" w:color="000000"/>
              <w:right w:val="single" w:sz="6" w:space="0" w:color="000000"/>
            </w:tcBorders>
          </w:tcPr>
          <w:p w:rsidR="00090B6C" w:rsidRPr="0065765F" w:rsidRDefault="00090B6C" w:rsidP="00224215"/>
        </w:tc>
      </w:tr>
    </w:tbl>
    <w:p w:rsidR="00090B6C" w:rsidRPr="0065765F" w:rsidRDefault="00090B6C" w:rsidP="00224215">
      <w:pPr>
        <w:rPr>
          <w:rFonts w:ascii="Times New Roman" w:eastAsia="Times New Roman" w:hAnsi="Times New Roman" w:cs="Times New Roman"/>
          <w:sz w:val="23"/>
          <w:szCs w:val="23"/>
        </w:rPr>
      </w:pPr>
    </w:p>
    <w:tbl>
      <w:tblPr>
        <w:tblW w:w="0" w:type="auto"/>
        <w:tblInd w:w="2211" w:type="dxa"/>
        <w:tblLayout w:type="fixed"/>
        <w:tblCellMar>
          <w:left w:w="0" w:type="dxa"/>
          <w:right w:w="0" w:type="dxa"/>
        </w:tblCellMar>
        <w:tblLook w:val="01E0" w:firstRow="1" w:lastRow="1" w:firstColumn="1" w:lastColumn="1" w:noHBand="0" w:noVBand="0"/>
      </w:tblPr>
      <w:tblGrid>
        <w:gridCol w:w="4363"/>
        <w:gridCol w:w="763"/>
      </w:tblGrid>
      <w:tr w:rsidR="00090B6C" w:rsidRPr="0065765F" w:rsidTr="00894B6F">
        <w:trPr>
          <w:trHeight w:hRule="exact" w:val="288"/>
        </w:trPr>
        <w:tc>
          <w:tcPr>
            <w:tcW w:w="5126" w:type="dxa"/>
            <w:gridSpan w:val="2"/>
            <w:tcBorders>
              <w:top w:val="single" w:sz="5" w:space="0" w:color="000000"/>
              <w:left w:val="single" w:sz="5" w:space="0" w:color="000000"/>
              <w:bottom w:val="single" w:sz="5" w:space="0" w:color="000000"/>
              <w:right w:val="single" w:sz="5" w:space="0" w:color="000000"/>
            </w:tcBorders>
          </w:tcPr>
          <w:p w:rsidR="00090B6C" w:rsidRPr="0065765F" w:rsidRDefault="00A86D97" w:rsidP="005571D0">
            <w:pPr>
              <w:pStyle w:val="TableParagraph"/>
              <w:rPr>
                <w:rFonts w:ascii="Times New Roman" w:eastAsia="Times New Roman" w:hAnsi="Times New Roman" w:cs="Times New Roman"/>
                <w:sz w:val="20"/>
                <w:szCs w:val="20"/>
              </w:rPr>
            </w:pPr>
            <w:r w:rsidRPr="0065765F">
              <w:rPr>
                <w:rFonts w:ascii="Times New Roman"/>
                <w:b/>
                <w:sz w:val="20"/>
              </w:rPr>
              <w:t xml:space="preserve">AFA </w:t>
            </w:r>
            <w:r w:rsidR="00BE2087" w:rsidRPr="0065765F">
              <w:rPr>
                <w:rFonts w:ascii="Times New Roman"/>
                <w:b/>
                <w:sz w:val="20"/>
              </w:rPr>
              <w:t>inshore c</w:t>
            </w:r>
            <w:r w:rsidR="00090B6C" w:rsidRPr="0065765F">
              <w:rPr>
                <w:rFonts w:ascii="Times New Roman"/>
                <w:b/>
                <w:sz w:val="20"/>
              </w:rPr>
              <w:t xml:space="preserve">ooperative </w:t>
            </w:r>
            <w:r w:rsidR="005571D0" w:rsidRPr="0065765F">
              <w:rPr>
                <w:rFonts w:ascii="Times New Roman"/>
                <w:b/>
                <w:sz w:val="20"/>
              </w:rPr>
              <w:t xml:space="preserve">weekly </w:t>
            </w:r>
            <w:r w:rsidR="00090B6C" w:rsidRPr="0065765F">
              <w:rPr>
                <w:rFonts w:ascii="Times New Roman"/>
                <w:b/>
                <w:sz w:val="20"/>
              </w:rPr>
              <w:t>catch report, Federal Government</w:t>
            </w:r>
          </w:p>
        </w:tc>
      </w:tr>
      <w:tr w:rsidR="00090B6C" w:rsidRPr="0065765F" w:rsidTr="00894B6F">
        <w:trPr>
          <w:trHeight w:hRule="exact" w:val="242"/>
        </w:trPr>
        <w:tc>
          <w:tcPr>
            <w:tcW w:w="4363" w:type="dxa"/>
            <w:tcBorders>
              <w:top w:val="single" w:sz="5" w:space="0" w:color="000000"/>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763" w:type="dxa"/>
            <w:tcBorders>
              <w:top w:val="single" w:sz="5" w:space="0" w:color="000000"/>
              <w:left w:val="single" w:sz="5" w:space="0" w:color="000000"/>
              <w:bottom w:val="nil"/>
              <w:right w:val="single" w:sz="5" w:space="0" w:color="000000"/>
            </w:tcBorders>
          </w:tcPr>
          <w:p w:rsidR="00090B6C" w:rsidRPr="0065765F" w:rsidRDefault="00030BBC" w:rsidP="00A846F2">
            <w:pPr>
              <w:pStyle w:val="TableParagraph"/>
              <w:jc w:val="right"/>
              <w:rPr>
                <w:rFonts w:ascii="Times New Roman" w:eastAsia="Times New Roman" w:hAnsi="Times New Roman" w:cs="Times New Roman"/>
                <w:sz w:val="20"/>
                <w:szCs w:val="20"/>
              </w:rPr>
            </w:pPr>
            <w:r w:rsidRPr="0065765F">
              <w:rPr>
                <w:rFonts w:ascii="Times New Roman"/>
                <w:b/>
                <w:sz w:val="20"/>
              </w:rPr>
              <w:t>150</w:t>
            </w:r>
          </w:p>
        </w:tc>
      </w:tr>
      <w:tr w:rsidR="00090B6C" w:rsidRPr="0065765F" w:rsidTr="00894B6F">
        <w:trPr>
          <w:trHeight w:hRule="exact" w:val="230"/>
        </w:trPr>
        <w:tc>
          <w:tcPr>
            <w:tcW w:w="4363" w:type="dxa"/>
            <w:tcBorders>
              <w:top w:val="nil"/>
              <w:left w:val="single" w:sz="5" w:space="0" w:color="000000"/>
              <w:bottom w:val="nil"/>
              <w:right w:val="single" w:sz="5" w:space="0" w:color="000000"/>
            </w:tcBorders>
          </w:tcPr>
          <w:p w:rsidR="00090B6C" w:rsidRPr="0065765F" w:rsidRDefault="00090B6C" w:rsidP="00237C9C">
            <w:pPr>
              <w:pStyle w:val="TableParagraph"/>
              <w:rPr>
                <w:rFonts w:ascii="Times New Roman" w:eastAsia="Times New Roman" w:hAnsi="Times New Roman" w:cs="Times New Roman"/>
                <w:sz w:val="20"/>
                <w:szCs w:val="20"/>
              </w:rPr>
            </w:pPr>
            <w:r w:rsidRPr="0065765F">
              <w:rPr>
                <w:rFonts w:ascii="Times New Roman"/>
                <w:b/>
                <w:sz w:val="20"/>
              </w:rPr>
              <w:t xml:space="preserve">Total burden hours </w:t>
            </w:r>
            <w:r w:rsidRPr="0065765F">
              <w:rPr>
                <w:rFonts w:ascii="Times New Roman"/>
                <w:sz w:val="20"/>
              </w:rPr>
              <w:t xml:space="preserve">= </w:t>
            </w:r>
            <w:r w:rsidR="00030BBC" w:rsidRPr="0065765F">
              <w:rPr>
                <w:rFonts w:ascii="Times New Roman"/>
                <w:sz w:val="20"/>
              </w:rPr>
              <w:t>0.5 hr</w:t>
            </w:r>
          </w:p>
        </w:tc>
        <w:tc>
          <w:tcPr>
            <w:tcW w:w="763" w:type="dxa"/>
            <w:tcBorders>
              <w:top w:val="nil"/>
              <w:left w:val="single" w:sz="5" w:space="0" w:color="000000"/>
              <w:bottom w:val="nil"/>
              <w:right w:val="single" w:sz="5" w:space="0" w:color="000000"/>
            </w:tcBorders>
          </w:tcPr>
          <w:p w:rsidR="00090B6C" w:rsidRPr="0065765F" w:rsidRDefault="00030BBC" w:rsidP="00A846F2">
            <w:pPr>
              <w:pStyle w:val="TableParagraph"/>
              <w:jc w:val="right"/>
              <w:rPr>
                <w:rFonts w:ascii="Times New Roman" w:eastAsia="Times New Roman" w:hAnsi="Times New Roman" w:cs="Times New Roman"/>
                <w:sz w:val="20"/>
                <w:szCs w:val="20"/>
              </w:rPr>
            </w:pPr>
            <w:r w:rsidRPr="0065765F">
              <w:rPr>
                <w:rFonts w:ascii="Times New Roman"/>
                <w:b/>
                <w:sz w:val="20"/>
              </w:rPr>
              <w:t xml:space="preserve">75 </w:t>
            </w:r>
            <w:r w:rsidR="00090B6C" w:rsidRPr="0065765F">
              <w:rPr>
                <w:rFonts w:ascii="Times New Roman"/>
                <w:b/>
                <w:sz w:val="20"/>
              </w:rPr>
              <w:t>hr</w:t>
            </w:r>
          </w:p>
        </w:tc>
      </w:tr>
      <w:tr w:rsidR="00090B6C" w:rsidRPr="0065765F" w:rsidTr="00894B6F">
        <w:trPr>
          <w:trHeight w:hRule="exact" w:val="233"/>
        </w:trPr>
        <w:tc>
          <w:tcPr>
            <w:tcW w:w="4363" w:type="dxa"/>
            <w:tcBorders>
              <w:top w:val="nil"/>
              <w:left w:val="single" w:sz="5" w:space="0" w:color="000000"/>
              <w:bottom w:val="nil"/>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personnel cost ($</w:t>
            </w:r>
            <w:r w:rsidRPr="0065765F">
              <w:rPr>
                <w:rFonts w:ascii="Times New Roman"/>
                <w:sz w:val="20"/>
              </w:rPr>
              <w:t>37/hr)</w:t>
            </w:r>
          </w:p>
        </w:tc>
        <w:tc>
          <w:tcPr>
            <w:tcW w:w="763" w:type="dxa"/>
            <w:tcBorders>
              <w:top w:val="nil"/>
              <w:left w:val="single" w:sz="5" w:space="0" w:color="000000"/>
              <w:bottom w:val="nil"/>
              <w:right w:val="single" w:sz="5" w:space="0" w:color="000000"/>
            </w:tcBorders>
          </w:tcPr>
          <w:p w:rsidR="00090B6C" w:rsidRPr="0065765F" w:rsidRDefault="00090B6C" w:rsidP="00466120">
            <w:pPr>
              <w:pStyle w:val="TableParagraph"/>
              <w:jc w:val="right"/>
              <w:rPr>
                <w:rFonts w:ascii="Times New Roman" w:eastAsia="Times New Roman" w:hAnsi="Times New Roman" w:cs="Times New Roman"/>
                <w:sz w:val="20"/>
                <w:szCs w:val="20"/>
              </w:rPr>
            </w:pPr>
            <w:r w:rsidRPr="0065765F">
              <w:rPr>
                <w:rFonts w:ascii="Times New Roman"/>
                <w:b/>
                <w:sz w:val="20"/>
              </w:rPr>
              <w:t>$</w:t>
            </w:r>
            <w:r w:rsidR="00466120" w:rsidRPr="0065765F">
              <w:rPr>
                <w:rFonts w:ascii="Times New Roman"/>
                <w:b/>
                <w:sz w:val="20"/>
              </w:rPr>
              <w:t>2,775</w:t>
            </w:r>
          </w:p>
        </w:tc>
      </w:tr>
      <w:tr w:rsidR="00090B6C" w:rsidRPr="0065765F" w:rsidTr="00894B6F">
        <w:trPr>
          <w:trHeight w:hRule="exact" w:val="226"/>
        </w:trPr>
        <w:tc>
          <w:tcPr>
            <w:tcW w:w="4363" w:type="dxa"/>
            <w:tcBorders>
              <w:top w:val="nil"/>
              <w:left w:val="single" w:sz="5" w:space="0" w:color="000000"/>
              <w:bottom w:val="single" w:sz="5" w:space="0" w:color="000000"/>
              <w:right w:val="single" w:sz="5" w:space="0" w:color="000000"/>
            </w:tcBorders>
          </w:tcPr>
          <w:p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763" w:type="dxa"/>
            <w:tcBorders>
              <w:top w:val="nil"/>
              <w:left w:val="single" w:sz="5" w:space="0" w:color="000000"/>
              <w:bottom w:val="single" w:sz="5" w:space="0" w:color="000000"/>
              <w:right w:val="single" w:sz="5" w:space="0" w:color="000000"/>
            </w:tcBorders>
          </w:tcPr>
          <w:p w:rsidR="00090B6C" w:rsidRPr="0065765F" w:rsidRDefault="00090B6C" w:rsidP="00224215">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rsidR="00090B6C" w:rsidRPr="0065765F" w:rsidRDefault="00090B6C" w:rsidP="00224215">
      <w:pPr>
        <w:rPr>
          <w:rFonts w:ascii="Times New Roman" w:eastAsia="Times New Roman" w:hAnsi="Times New Roman" w:cs="Times New Roman"/>
          <w:sz w:val="17"/>
          <w:szCs w:val="17"/>
        </w:rPr>
      </w:pPr>
    </w:p>
    <w:p w:rsidR="00772BBD" w:rsidRPr="0065765F" w:rsidRDefault="00772BBD">
      <w:pPr>
        <w:widowControl/>
        <w:spacing w:after="160" w:line="259" w:lineRule="auto"/>
        <w:rPr>
          <w:rFonts w:ascii="Times New Roman" w:eastAsia="Times New Roman" w:hAnsi="Times New Roman" w:cs="Times New Roman"/>
          <w:sz w:val="17"/>
          <w:szCs w:val="17"/>
        </w:rPr>
      </w:pPr>
    </w:p>
    <w:p w:rsidR="006623A5" w:rsidRPr="0065765F" w:rsidRDefault="00772BBD" w:rsidP="00224215">
      <w:pPr>
        <w:rPr>
          <w:rFonts w:ascii="Times New Roman" w:eastAsia="Times New Roman" w:hAnsi="Times New Roman" w:cs="Times New Roman"/>
          <w:sz w:val="24"/>
          <w:szCs w:val="24"/>
          <w:u w:val="single"/>
        </w:rPr>
      </w:pPr>
      <w:r w:rsidRPr="0065765F">
        <w:rPr>
          <w:rFonts w:ascii="Times New Roman" w:eastAsia="Times New Roman" w:hAnsi="Times New Roman" w:cs="Times New Roman"/>
          <w:sz w:val="24"/>
          <w:szCs w:val="24"/>
          <w:u w:val="single"/>
        </w:rPr>
        <w:t>Sections d through f, below, present the i</w:t>
      </w:r>
      <w:r w:rsidR="006623A5" w:rsidRPr="0065765F">
        <w:rPr>
          <w:rFonts w:ascii="Times New Roman" w:eastAsia="Times New Roman" w:hAnsi="Times New Roman" w:cs="Times New Roman"/>
          <w:sz w:val="24"/>
          <w:szCs w:val="24"/>
          <w:u w:val="single"/>
        </w:rPr>
        <w:t>nformation collection requirements related to minimiz</w:t>
      </w:r>
      <w:r w:rsidRPr="0065765F">
        <w:rPr>
          <w:rFonts w:ascii="Times New Roman" w:eastAsia="Times New Roman" w:hAnsi="Times New Roman" w:cs="Times New Roman"/>
          <w:sz w:val="24"/>
          <w:szCs w:val="24"/>
          <w:u w:val="single"/>
        </w:rPr>
        <w:t>ing</w:t>
      </w:r>
      <w:r w:rsidR="006623A5" w:rsidRPr="0065765F">
        <w:rPr>
          <w:rFonts w:ascii="Times New Roman" w:eastAsia="Times New Roman" w:hAnsi="Times New Roman" w:cs="Times New Roman"/>
          <w:sz w:val="24"/>
          <w:szCs w:val="24"/>
          <w:u w:val="single"/>
        </w:rPr>
        <w:t xml:space="preserve"> salmon bycatch</w:t>
      </w:r>
      <w:r w:rsidRPr="0065765F">
        <w:rPr>
          <w:rFonts w:ascii="Times New Roman" w:eastAsia="Times New Roman" w:hAnsi="Times New Roman" w:cs="Times New Roman"/>
          <w:sz w:val="24"/>
          <w:szCs w:val="24"/>
          <w:u w:val="single"/>
        </w:rPr>
        <w:t xml:space="preserve"> in the BS pollock fisher</w:t>
      </w:r>
      <w:r w:rsidR="00725ED6" w:rsidRPr="0065765F">
        <w:rPr>
          <w:rFonts w:ascii="Times New Roman" w:eastAsia="Times New Roman" w:hAnsi="Times New Roman" w:cs="Times New Roman"/>
          <w:sz w:val="24"/>
          <w:szCs w:val="24"/>
          <w:u w:val="single"/>
        </w:rPr>
        <w:t>y</w:t>
      </w:r>
      <w:r w:rsidRPr="0065765F">
        <w:rPr>
          <w:rFonts w:ascii="Times New Roman" w:eastAsia="Times New Roman" w:hAnsi="Times New Roman" w:cs="Times New Roman"/>
          <w:sz w:val="24"/>
          <w:szCs w:val="24"/>
          <w:u w:val="single"/>
        </w:rPr>
        <w:t>.</w:t>
      </w:r>
    </w:p>
    <w:p w:rsidR="006623A5" w:rsidRPr="0065765F" w:rsidRDefault="006623A5" w:rsidP="00224215">
      <w:pPr>
        <w:rPr>
          <w:rFonts w:ascii="Times New Roman" w:eastAsia="Times New Roman" w:hAnsi="Times New Roman" w:cs="Times New Roman"/>
          <w:sz w:val="17"/>
          <w:szCs w:val="17"/>
        </w:rPr>
      </w:pPr>
    </w:p>
    <w:p w:rsidR="00772BBD" w:rsidRPr="0065765F" w:rsidRDefault="00772BBD" w:rsidP="00224215">
      <w:pPr>
        <w:rPr>
          <w:rFonts w:ascii="Times New Roman" w:eastAsia="Times New Roman" w:hAnsi="Times New Roman" w:cs="Times New Roman"/>
          <w:sz w:val="17"/>
          <w:szCs w:val="17"/>
        </w:rPr>
      </w:pPr>
    </w:p>
    <w:p w:rsidR="006623A5" w:rsidRPr="0065765F" w:rsidRDefault="006623A5" w:rsidP="00763586">
      <w:pPr>
        <w:pStyle w:val="Heading1"/>
        <w:numPr>
          <w:ilvl w:val="1"/>
          <w:numId w:val="9"/>
        </w:numPr>
        <w:tabs>
          <w:tab w:val="left" w:pos="400"/>
        </w:tabs>
        <w:ind w:left="360" w:hanging="360"/>
        <w:rPr>
          <w:b w:val="0"/>
          <w:bCs w:val="0"/>
          <w:u w:val="none"/>
        </w:rPr>
      </w:pPr>
      <w:r w:rsidRPr="0065765F">
        <w:rPr>
          <w:u w:val="none"/>
        </w:rPr>
        <w:t>Incentive Plan Agreement (IPA</w:t>
      </w:r>
      <w:r w:rsidRPr="0065765F">
        <w:rPr>
          <w:rFonts w:cs="Times New Roman"/>
          <w:u w:val="none"/>
        </w:rPr>
        <w:t>)</w:t>
      </w:r>
      <w:r w:rsidR="00C64AEF" w:rsidRPr="0065765F">
        <w:rPr>
          <w:rFonts w:cs="Times New Roman"/>
          <w:u w:val="none"/>
        </w:rPr>
        <w:t xml:space="preserve"> amendment</w:t>
      </w:r>
      <w:r w:rsidRPr="0065765F">
        <w:rPr>
          <w:rFonts w:cs="Times New Roman"/>
          <w:u w:val="none"/>
        </w:rPr>
        <w:t xml:space="preserve"> [</w:t>
      </w:r>
      <w:r w:rsidR="006941F3" w:rsidRPr="0065765F">
        <w:rPr>
          <w:rFonts w:cs="Times New Roman"/>
          <w:u w:val="none"/>
        </w:rPr>
        <w:t xml:space="preserve">REVISED; formerly called </w:t>
      </w:r>
      <w:r w:rsidR="006941F3" w:rsidRPr="0065765F">
        <w:rPr>
          <w:u w:val="none"/>
        </w:rPr>
        <w:t>Incentive Plan Agreement (IPA</w:t>
      </w:r>
      <w:r w:rsidR="006941F3" w:rsidRPr="0065765F">
        <w:rPr>
          <w:rFonts w:cs="Times New Roman"/>
          <w:u w:val="none"/>
        </w:rPr>
        <w:t>)</w:t>
      </w:r>
      <w:r w:rsidRPr="0065765F">
        <w:rPr>
          <w:rFonts w:cs="Times New Roman"/>
          <w:u w:val="none"/>
        </w:rPr>
        <w:t>]</w:t>
      </w:r>
    </w:p>
    <w:p w:rsidR="006623A5" w:rsidRPr="0065765F" w:rsidRDefault="006623A5" w:rsidP="006623A5">
      <w:pPr>
        <w:rPr>
          <w:rFonts w:ascii="Times New Roman" w:eastAsia="Times New Roman" w:hAnsi="Times New Roman" w:cs="Times New Roman"/>
          <w:b/>
          <w:bCs/>
          <w:sz w:val="23"/>
          <w:szCs w:val="23"/>
        </w:rPr>
      </w:pPr>
    </w:p>
    <w:p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is an industry-developed contractual agreement that establishes an incentive program to minimize Chinook salmon and chum salmon bycatch at all levels of salmon abundance.  Participation in an IPA is voluntary; however, any vessel or C</w:t>
      </w:r>
      <w:r w:rsidR="00825F22" w:rsidRPr="0065765F">
        <w:rPr>
          <w:rFonts w:ascii="Times New Roman" w:eastAsia="Times New Roman" w:hAnsi="Times New Roman" w:cs="Times New Roman"/>
          <w:sz w:val="24"/>
          <w:szCs w:val="24"/>
        </w:rPr>
        <w:t>ommunity Development Quota (C</w:t>
      </w:r>
      <w:r w:rsidRPr="0065765F">
        <w:rPr>
          <w:rFonts w:ascii="Times New Roman" w:eastAsia="Times New Roman" w:hAnsi="Times New Roman" w:cs="Times New Roman"/>
          <w:sz w:val="24"/>
          <w:szCs w:val="24"/>
        </w:rPr>
        <w:t>DQ</w:t>
      </w:r>
      <w:r w:rsidR="00825F22" w:rsidRPr="0065765F">
        <w:rPr>
          <w:rFonts w:ascii="Times New Roman" w:eastAsia="Times New Roman" w:hAnsi="Times New Roman" w:cs="Times New Roman"/>
          <w:sz w:val="24"/>
          <w:szCs w:val="24"/>
        </w:rPr>
        <w:t>)</w:t>
      </w:r>
      <w:r w:rsidRPr="0065765F">
        <w:rPr>
          <w:rFonts w:ascii="Times New Roman" w:eastAsia="Times New Roman" w:hAnsi="Times New Roman" w:cs="Times New Roman"/>
          <w:sz w:val="24"/>
          <w:szCs w:val="24"/>
        </w:rPr>
        <w:t xml:space="preserve"> group that chooses not to participate in an IPA is subject to a restrictive opt-out allocation (also called a backstop cap).  </w:t>
      </w:r>
    </w:p>
    <w:p w:rsidR="00856644" w:rsidRPr="0065765F" w:rsidRDefault="00856644" w:rsidP="00856644">
      <w:pPr>
        <w:rPr>
          <w:rFonts w:ascii="Times New Roman" w:eastAsia="Times New Roman" w:hAnsi="Times New Roman" w:cs="Times New Roman"/>
          <w:sz w:val="24"/>
          <w:szCs w:val="24"/>
        </w:rPr>
      </w:pPr>
    </w:p>
    <w:p w:rsidR="006623A5" w:rsidRPr="0065765F" w:rsidRDefault="00856644" w:rsidP="00856644">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Since 2010, three NMFS-approved IPAs have been in place: the Chinook Salmon Bycatch Reduction Incentive Plan and Agreement</w:t>
      </w:r>
      <w:r w:rsidR="00825F22"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 xml:space="preserve">, the Mothership Salmon Savings Incentive Plan Agreement, and the Inshore Chinook Salmon Savings Incentive Plan Agreement. These IPAs include all participants in the BS pollock fishery. </w:t>
      </w:r>
      <w:r w:rsidR="00FF1AB1" w:rsidRPr="0065765F">
        <w:rPr>
          <w:rFonts w:ascii="Times New Roman" w:eastAsia="Times New Roman" w:hAnsi="Times New Roman" w:cs="Times New Roman"/>
          <w:sz w:val="24"/>
          <w:szCs w:val="24"/>
        </w:rPr>
        <w:t>As</w:t>
      </w:r>
      <w:r w:rsidRPr="0065765F">
        <w:rPr>
          <w:rFonts w:ascii="Times New Roman" w:eastAsia="Times New Roman" w:hAnsi="Times New Roman" w:cs="Times New Roman"/>
          <w:sz w:val="24"/>
          <w:szCs w:val="24"/>
        </w:rPr>
        <w:t xml:space="preserve"> all of the participants are part of an IPA, no new IPAs are expected</w:t>
      </w:r>
      <w:r w:rsidR="00BF79D3" w:rsidRPr="0065765F">
        <w:rPr>
          <w:rFonts w:ascii="Times New Roman" w:eastAsia="Times New Roman" w:hAnsi="Times New Roman" w:cs="Times New Roman"/>
          <w:sz w:val="24"/>
          <w:szCs w:val="24"/>
        </w:rPr>
        <w:t xml:space="preserve">; therefore, this element </w:t>
      </w:r>
      <w:r w:rsidR="00BF36B1" w:rsidRPr="0065765F">
        <w:rPr>
          <w:rFonts w:ascii="Times New Roman" w:eastAsia="Times New Roman" w:hAnsi="Times New Roman" w:cs="Times New Roman"/>
          <w:sz w:val="24"/>
          <w:szCs w:val="24"/>
        </w:rPr>
        <w:t>was</w:t>
      </w:r>
      <w:r w:rsidR="00BF79D3" w:rsidRPr="0065765F">
        <w:rPr>
          <w:rFonts w:ascii="Times New Roman" w:eastAsia="Times New Roman" w:hAnsi="Times New Roman" w:cs="Times New Roman"/>
          <w:sz w:val="24"/>
          <w:szCs w:val="24"/>
        </w:rPr>
        <w:t xml:space="preserve"> renamed to focus on IPA amendments</w:t>
      </w:r>
      <w:r w:rsidRPr="0065765F">
        <w:rPr>
          <w:rFonts w:ascii="Times New Roman" w:eastAsia="Times New Roman" w:hAnsi="Times New Roman" w:cs="Times New Roman"/>
          <w:sz w:val="24"/>
          <w:szCs w:val="24"/>
        </w:rPr>
        <w:t>.</w:t>
      </w:r>
    </w:p>
    <w:p w:rsidR="00130378" w:rsidRPr="0065765F" w:rsidRDefault="00130378" w:rsidP="00130378">
      <w:pPr>
        <w:rPr>
          <w:rFonts w:ascii="Times New Roman" w:eastAsia="Times New Roman" w:hAnsi="Times New Roman" w:cs="Times New Roman"/>
          <w:sz w:val="24"/>
          <w:szCs w:val="24"/>
        </w:rPr>
      </w:pPr>
    </w:p>
    <w:p w:rsidR="00130378" w:rsidRPr="0065765F" w:rsidRDefault="00130378" w:rsidP="00130378">
      <w:pPr>
        <w:rPr>
          <w:rStyle w:val="Hyperlink"/>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The current, approved IPAs may be viewed at</w:t>
      </w:r>
      <w:r w:rsidRPr="0065765F">
        <w:rPr>
          <w:rFonts w:ascii="Times New Roman" w:eastAsia="Times New Roman" w:hAnsi="Times New Roman" w:cs="Times New Roman"/>
          <w:sz w:val="24"/>
          <w:szCs w:val="24"/>
        </w:rPr>
        <w:fldChar w:fldCharType="begin"/>
      </w:r>
      <w:r w:rsidRPr="0065765F">
        <w:rPr>
          <w:rFonts w:ascii="Times New Roman" w:eastAsia="Times New Roman" w:hAnsi="Times New Roman" w:cs="Times New Roman"/>
          <w:sz w:val="24"/>
          <w:szCs w:val="24"/>
        </w:rPr>
        <w:instrText xml:space="preserve"> HYPERLINK "https://alaskafisheries.noaa.gov/fisheries/incentive-plan-agreements" </w:instrText>
      </w:r>
      <w:r w:rsidRPr="0065765F">
        <w:rPr>
          <w:rFonts w:ascii="Times New Roman" w:eastAsia="Times New Roman" w:hAnsi="Times New Roman" w:cs="Times New Roman"/>
          <w:sz w:val="24"/>
          <w:szCs w:val="24"/>
        </w:rPr>
        <w:fldChar w:fldCharType="separate"/>
      </w:r>
      <w:r w:rsidRPr="0065765F">
        <w:rPr>
          <w:rStyle w:val="Hyperlink"/>
          <w:rFonts w:ascii="Times New Roman" w:eastAsia="Times New Roman" w:hAnsi="Times New Roman" w:cs="Times New Roman"/>
          <w:sz w:val="24"/>
          <w:szCs w:val="24"/>
        </w:rPr>
        <w:t xml:space="preserve"> https://alaskafisheries.noaa.gov/fisheries/incentive-plan-agreements.</w:t>
      </w:r>
    </w:p>
    <w:p w:rsidR="00856644" w:rsidRPr="0065765F" w:rsidRDefault="00130378" w:rsidP="00130378">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fldChar w:fldCharType="end"/>
      </w:r>
    </w:p>
    <w:p w:rsidR="00684458" w:rsidRPr="0065765F" w:rsidRDefault="00130378" w:rsidP="006623A5">
      <w:pPr>
        <w:rPr>
          <w:rFonts w:ascii="Times New Roman" w:eastAsia="Times New Roman" w:hAnsi="Times New Roman" w:cs="Times New Roman"/>
          <w:sz w:val="24"/>
          <w:szCs w:val="24"/>
        </w:rPr>
      </w:pPr>
      <w:r w:rsidRPr="0065765F">
        <w:rPr>
          <w:rFonts w:ascii="Times New Roman" w:hAnsi="Times New Roman" w:cs="Times New Roman"/>
          <w:sz w:val="24"/>
          <w:szCs w:val="24"/>
        </w:rPr>
        <w:t>An a</w:t>
      </w:r>
      <w:r w:rsidR="00F13C72" w:rsidRPr="0065765F">
        <w:rPr>
          <w:rFonts w:ascii="Times New Roman" w:hAnsi="Times New Roman" w:cs="Times New Roman"/>
          <w:sz w:val="24"/>
          <w:szCs w:val="24"/>
        </w:rPr>
        <w:t xml:space="preserve">mendment to an approved IPA may be submitted at any time. </w:t>
      </w:r>
      <w:r w:rsidR="00684458" w:rsidRPr="0065765F">
        <w:rPr>
          <w:rFonts w:ascii="Times New Roman" w:hAnsi="Times New Roman" w:cs="Times New Roman"/>
          <w:sz w:val="24"/>
          <w:szCs w:val="24"/>
        </w:rPr>
        <w:t xml:space="preserve">However, </w:t>
      </w:r>
      <w:r w:rsidR="00684458" w:rsidRPr="0065765F">
        <w:rPr>
          <w:rFonts w:ascii="Times New Roman" w:eastAsia="Times New Roman" w:hAnsi="Times New Roman" w:cs="Times New Roman"/>
          <w:sz w:val="24"/>
          <w:szCs w:val="24"/>
        </w:rPr>
        <w:t xml:space="preserve">once a member of an IPA, a vessel owner or CDQ group cannot withdraw from the IPA during the fishing year.  </w:t>
      </w:r>
    </w:p>
    <w:p w:rsidR="00684458" w:rsidRPr="0065765F" w:rsidRDefault="00684458" w:rsidP="006623A5">
      <w:pPr>
        <w:rPr>
          <w:rFonts w:ascii="Times New Roman" w:eastAsia="Times New Roman" w:hAnsi="Times New Roman" w:cs="Times New Roman"/>
          <w:sz w:val="24"/>
          <w:szCs w:val="24"/>
        </w:rPr>
      </w:pPr>
    </w:p>
    <w:p w:rsidR="006623A5" w:rsidRPr="0065765F" w:rsidRDefault="006623A5" w:rsidP="006623A5">
      <w:pPr>
        <w:rPr>
          <w:rFonts w:ascii="Times New Roman" w:eastAsia="Times New Roman" w:hAnsi="Times New Roman" w:cs="Times New Roman"/>
          <w:sz w:val="24"/>
          <w:szCs w:val="24"/>
        </w:rPr>
      </w:pPr>
      <w:r w:rsidRPr="0065765F">
        <w:rPr>
          <w:rFonts w:ascii="Times New Roman" w:hAnsi="Times New Roman" w:cs="Times New Roman"/>
          <w:sz w:val="24"/>
          <w:szCs w:val="24"/>
        </w:rPr>
        <w:t xml:space="preserve">The </w:t>
      </w:r>
      <w:r w:rsidRPr="0065765F">
        <w:rPr>
          <w:rFonts w:ascii="Times New Roman" w:eastAsia="Times New Roman" w:hAnsi="Times New Roman" w:cs="Times New Roman"/>
          <w:sz w:val="24"/>
          <w:szCs w:val="24"/>
        </w:rPr>
        <w:t xml:space="preserve">IPA representative submits the proposed </w:t>
      </w:r>
      <w:r w:rsidR="00F13C72" w:rsidRPr="0065765F">
        <w:rPr>
          <w:rFonts w:ascii="Times New Roman" w:eastAsia="Times New Roman" w:hAnsi="Times New Roman" w:cs="Times New Roman"/>
          <w:sz w:val="24"/>
          <w:szCs w:val="24"/>
        </w:rPr>
        <w:t xml:space="preserve">amended IPA </w:t>
      </w:r>
      <w:r w:rsidRPr="0065765F">
        <w:rPr>
          <w:rFonts w:ascii="Times New Roman" w:eastAsia="Times New Roman" w:hAnsi="Times New Roman" w:cs="Times New Roman"/>
          <w:sz w:val="24"/>
          <w:szCs w:val="24"/>
        </w:rPr>
        <w:t>to NMFS</w:t>
      </w:r>
      <w:r w:rsidR="000F6139" w:rsidRPr="0065765F">
        <w:rPr>
          <w:rFonts w:ascii="Times New Roman" w:eastAsia="Times New Roman" w:hAnsi="Times New Roman" w:cs="Times New Roman"/>
          <w:sz w:val="24"/>
          <w:szCs w:val="24"/>
        </w:rPr>
        <w:t xml:space="preserve"> either electronically or by mail</w:t>
      </w:r>
      <w:r w:rsidRPr="0065765F">
        <w:rPr>
          <w:rFonts w:ascii="Times New Roman" w:eastAsia="Times New Roman" w:hAnsi="Times New Roman" w:cs="Times New Roman"/>
          <w:sz w:val="24"/>
          <w:szCs w:val="24"/>
        </w:rPr>
        <w:t>.</w:t>
      </w:r>
      <w:r w:rsidRPr="0065765F">
        <w:rPr>
          <w:rFonts w:ascii="Times New Roman" w:hAnsi="Times New Roman" w:cs="Times New Roman"/>
          <w:sz w:val="24"/>
          <w:szCs w:val="24"/>
        </w:rPr>
        <w:t xml:space="preserve"> </w:t>
      </w:r>
      <w:r w:rsidR="00276FA9" w:rsidRPr="0065765F">
        <w:rPr>
          <w:rFonts w:ascii="Times New Roman" w:eastAsia="Times New Roman" w:hAnsi="Times New Roman" w:cs="Times New Roman"/>
          <w:sz w:val="24"/>
          <w:szCs w:val="24"/>
        </w:rPr>
        <w:t xml:space="preserve">Amendments to an </w:t>
      </w:r>
      <w:r w:rsidR="00AC184E" w:rsidRPr="0065765F">
        <w:rPr>
          <w:rFonts w:ascii="Times New Roman" w:eastAsia="Times New Roman" w:hAnsi="Times New Roman" w:cs="Times New Roman"/>
          <w:sz w:val="24"/>
          <w:szCs w:val="24"/>
        </w:rPr>
        <w:t xml:space="preserve">IPA </w:t>
      </w:r>
      <w:r w:rsidR="00276FA9" w:rsidRPr="0065765F">
        <w:rPr>
          <w:rFonts w:ascii="Times New Roman" w:eastAsia="Times New Roman" w:hAnsi="Times New Roman" w:cs="Times New Roman"/>
          <w:sz w:val="24"/>
          <w:szCs w:val="24"/>
        </w:rPr>
        <w:t xml:space="preserve">must include the identification </w:t>
      </w:r>
      <w:r w:rsidRPr="0065765F">
        <w:rPr>
          <w:rFonts w:ascii="Times New Roman" w:eastAsia="Times New Roman" w:hAnsi="Times New Roman" w:cs="Times New Roman"/>
          <w:sz w:val="24"/>
          <w:szCs w:val="24"/>
        </w:rPr>
        <w:t xml:space="preserve">number </w:t>
      </w:r>
      <w:r w:rsidR="00276FA9" w:rsidRPr="0065765F">
        <w:rPr>
          <w:rFonts w:ascii="Times New Roman" w:eastAsia="Times New Roman" w:hAnsi="Times New Roman" w:cs="Times New Roman"/>
          <w:sz w:val="24"/>
          <w:szCs w:val="24"/>
        </w:rPr>
        <w:t>that was assigned by NMFS when it approved</w:t>
      </w:r>
      <w:r w:rsidRPr="0065765F">
        <w:rPr>
          <w:rFonts w:ascii="Times New Roman" w:eastAsia="Times New Roman" w:hAnsi="Times New Roman" w:cs="Times New Roman"/>
          <w:sz w:val="24"/>
          <w:szCs w:val="24"/>
        </w:rPr>
        <w:t xml:space="preserve"> the IPA.</w:t>
      </w:r>
    </w:p>
    <w:p w:rsidR="006623A5" w:rsidRPr="0065765F" w:rsidRDefault="006623A5" w:rsidP="006623A5">
      <w:pPr>
        <w:rPr>
          <w:rFonts w:ascii="Times New Roman" w:eastAsia="Times New Roman" w:hAnsi="Times New Roman" w:cs="Times New Roman"/>
          <w:sz w:val="24"/>
          <w:szCs w:val="24"/>
        </w:rPr>
      </w:pPr>
    </w:p>
    <w:p w:rsidR="006623A5" w:rsidRPr="0065765F" w:rsidRDefault="00AC184E"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An amendment to an approved IPA is effective upon written notification of approval by NMFS to the IPA representative. </w:t>
      </w:r>
      <w:r w:rsidR="006623A5" w:rsidRPr="0065765F">
        <w:rPr>
          <w:rFonts w:ascii="Times New Roman" w:eastAsia="Times New Roman" w:hAnsi="Times New Roman" w:cs="Times New Roman"/>
          <w:sz w:val="24"/>
          <w:szCs w:val="24"/>
        </w:rPr>
        <w:t>Once approved, an IPA is effective until December 31</w:t>
      </w:r>
      <w:r w:rsidR="006623A5" w:rsidRPr="0065765F">
        <w:rPr>
          <w:rFonts w:ascii="Times New Roman" w:eastAsia="Times New Roman" w:hAnsi="Times New Roman" w:cs="Times New Roman"/>
          <w:b/>
          <w:i/>
          <w:sz w:val="24"/>
          <w:szCs w:val="24"/>
        </w:rPr>
        <w:t xml:space="preserve"> </w:t>
      </w:r>
      <w:r w:rsidR="006623A5" w:rsidRPr="0065765F">
        <w:rPr>
          <w:rFonts w:ascii="Times New Roman" w:eastAsia="Times New Roman" w:hAnsi="Times New Roman" w:cs="Times New Roman"/>
          <w:sz w:val="24"/>
          <w:szCs w:val="24"/>
        </w:rPr>
        <w:t>of the first year in which it is effective or until December 31</w:t>
      </w:r>
      <w:r w:rsidR="006623A5" w:rsidRPr="0065765F">
        <w:rPr>
          <w:rFonts w:ascii="Times New Roman" w:eastAsia="Times New Roman" w:hAnsi="Times New Roman" w:cs="Times New Roman"/>
          <w:b/>
          <w:i/>
          <w:sz w:val="24"/>
          <w:szCs w:val="24"/>
        </w:rPr>
        <w:t xml:space="preserve"> </w:t>
      </w:r>
      <w:r w:rsidR="006623A5" w:rsidRPr="0065765F">
        <w:rPr>
          <w:rFonts w:ascii="Times New Roman" w:eastAsia="Times New Roman" w:hAnsi="Times New Roman" w:cs="Times New Roman"/>
          <w:sz w:val="24"/>
          <w:szCs w:val="24"/>
        </w:rPr>
        <w:t xml:space="preserve">of the year in which the IPA representative notifies NMFS in writing that the IPA is no longer in effect, whichever is later. </w:t>
      </w:r>
    </w:p>
    <w:p w:rsidR="006623A5" w:rsidRPr="0065765F" w:rsidRDefault="006623A5" w:rsidP="006623A5">
      <w:pPr>
        <w:rPr>
          <w:rFonts w:ascii="Times New Roman" w:eastAsia="Times New Roman" w:hAnsi="Times New Roman" w:cs="Times New Roman"/>
          <w:sz w:val="24"/>
          <w:szCs w:val="24"/>
        </w:rPr>
      </w:pPr>
    </w:p>
    <w:p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include an affidavit affirming that each eligible vessel owner or CDQ group, from whom the IPA representative received written notification requesting to join the IPA, has been allowed to join the IPA subject to the same terms and conditions that have been agreed on by, and are applicable to, all other parties to the IPA.</w:t>
      </w:r>
    </w:p>
    <w:p w:rsidR="006623A5" w:rsidRPr="0065765F" w:rsidRDefault="006623A5" w:rsidP="006623A5">
      <w:pPr>
        <w:rPr>
          <w:rFonts w:ascii="Times New Roman" w:eastAsia="Times New Roman" w:hAnsi="Times New Roman" w:cs="Times New Roman"/>
          <w:sz w:val="24"/>
          <w:szCs w:val="24"/>
        </w:rPr>
      </w:pPr>
    </w:p>
    <w:p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identify at least one third party group. Third party groups include any organizations representing western Alaskans who depend on salmon and have an interest in salmon bycatch reduction but do not directly fish in a groundfish fishery.</w:t>
      </w:r>
    </w:p>
    <w:p w:rsidR="006623A5" w:rsidRPr="0065765F" w:rsidRDefault="006623A5" w:rsidP="006623A5">
      <w:pPr>
        <w:pStyle w:val="BodyText"/>
        <w:ind w:left="0"/>
      </w:pPr>
    </w:p>
    <w:p w:rsidR="006623A5" w:rsidRPr="0065765F" w:rsidRDefault="006623A5" w:rsidP="006623A5">
      <w:pPr>
        <w:rPr>
          <w:rFonts w:ascii="Times New Roman" w:eastAsia="Calibri" w:hAnsi="Calibri" w:cs="Times New Roman"/>
          <w:sz w:val="24"/>
          <w:szCs w:val="24"/>
        </w:rPr>
      </w:pPr>
      <w:r w:rsidRPr="0065765F">
        <w:rPr>
          <w:rFonts w:ascii="Times New Roman" w:eastAsia="Calibri" w:hAnsi="Calibri" w:cs="Times New Roman"/>
          <w:sz w:val="24"/>
          <w:szCs w:val="24"/>
        </w:rPr>
        <w:t>An IPA must include the following information:</w:t>
      </w:r>
    </w:p>
    <w:p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b/>
          <w:sz w:val="20"/>
        </w:rPr>
        <w:t>Incentive Plan Agreement (IPA)</w:t>
      </w:r>
    </w:p>
    <w:p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Affidavit</w:t>
      </w:r>
    </w:p>
    <w:p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Name of the IPA</w:t>
      </w:r>
    </w:p>
    <w:p w:rsidR="006623A5" w:rsidRPr="0065765F" w:rsidRDefault="006623A5" w:rsidP="006623A5">
      <w:pPr>
        <w:rPr>
          <w:rFonts w:ascii="Times New Roman" w:eastAsia="Calibri" w:hAnsi="Calibri" w:cs="Times New Roman"/>
          <w:w w:val="99"/>
          <w:sz w:val="20"/>
        </w:rPr>
      </w:pPr>
      <w:r w:rsidRPr="0065765F">
        <w:rPr>
          <w:rFonts w:ascii="Times New Roman" w:eastAsia="Calibri" w:hAnsi="Calibri" w:cs="Times New Roman"/>
          <w:sz w:val="20"/>
        </w:rPr>
        <w:t xml:space="preserve">IPA representative </w:t>
      </w:r>
      <w:r w:rsidR="00AF72FF" w:rsidRPr="0065765F">
        <w:rPr>
          <w:rFonts w:ascii="Times New Roman" w:eastAsia="Calibri" w:hAnsi="Calibri" w:cs="Times New Roman"/>
          <w:sz w:val="20"/>
        </w:rPr>
        <w:t>name, telephone number, and e</w:t>
      </w:r>
      <w:r w:rsidRPr="0065765F">
        <w:rPr>
          <w:rFonts w:ascii="Times New Roman" w:eastAsia="Calibri" w:hAnsi="Calibri" w:cs="Times New Roman"/>
          <w:sz w:val="20"/>
        </w:rPr>
        <w:t>mail address</w:t>
      </w:r>
      <w:r w:rsidRPr="0065765F">
        <w:rPr>
          <w:rFonts w:ascii="Times New Roman" w:eastAsia="Calibri" w:hAnsi="Calibri" w:cs="Times New Roman"/>
          <w:w w:val="99"/>
          <w:sz w:val="20"/>
        </w:rPr>
        <w:t xml:space="preserve"> </w:t>
      </w:r>
    </w:p>
    <w:p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Third party group</w:t>
      </w:r>
    </w:p>
    <w:p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u w:val="single" w:color="000000"/>
        </w:rPr>
        <w:t>Description of the IPA</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Incentive(s) to ensure each vessel avoid Chinook salmon and chum salmon bycatch under any condition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pollock and Chinook salmon abundance in all years</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How the incentives to avoid chum salmon do not increase Chinook salmon bycatch</w:t>
      </w:r>
    </w:p>
    <w:p w:rsidR="006623A5" w:rsidRPr="0065765F" w:rsidRDefault="006623A5" w:rsidP="006623A5">
      <w:pPr>
        <w:ind w:left="720" w:hanging="360"/>
        <w:rPr>
          <w:rFonts w:ascii="Times New Roman" w:eastAsia="Times New Roman" w:hAnsi="Times New Roman" w:cs="Times New Roman"/>
          <w:w w:val="99"/>
          <w:sz w:val="20"/>
          <w:szCs w:val="20"/>
        </w:rPr>
      </w:pPr>
      <w:r w:rsidRPr="0065765F">
        <w:rPr>
          <w:rFonts w:ascii="Times New Roman" w:eastAsia="Times New Roman" w:hAnsi="Times New Roman" w:cs="Times New Roman"/>
          <w:sz w:val="20"/>
          <w:szCs w:val="20"/>
        </w:rPr>
        <w:t>Rewards for avoiding Chinook salmon and penalties for failure to avoid Chinook salmon at the vessel level</w:t>
      </w:r>
      <w:r w:rsidRPr="0065765F">
        <w:rPr>
          <w:rFonts w:ascii="Times New Roman" w:eastAsia="Times New Roman" w:hAnsi="Times New Roman" w:cs="Times New Roman"/>
          <w:w w:val="99"/>
          <w:sz w:val="20"/>
          <w:szCs w:val="20"/>
        </w:rPr>
        <w:t xml:space="preserve"> </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IPA incentive measures will promote reductions in a vessel’s Chinook salmon and chum salmon</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bycatch rates relative to what would have occurred in absence of the incentive program</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How the incentive measures in the IPA promote Chinook salmon savings and chum salmon savings in any</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condition of pollock abundance or Chinook salmon abundance in a manner that is expected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influence operational decisions by vessel operators to avoid Chinook salmon and chum salmon</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ensures that the operator of each vessel governed by the IPA will manage that vessel’s</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Chinook salmon bycatch to keep total bycatch below the performance standard for the sector in which</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the vessel participates</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ensures that the operator of each vessel governed by the IPA will manage that vessel’s chum</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salmon bycatch to avoid areas and times where the chum salmon are likely to return to western Alaska</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A rolling hot spot program for salmon bycatch avoidance that operates throughout the entire A and B seasons and an agreement to provide notifications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closure areas and any violations of the rolling hot spot program to the third party organization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representing western Alaskans who depend on salmon and do not directly fish in a groundfish fishery.</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penalties targeted at vessels that consistently have significantly higher Chinook salmon PSC</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rates relative to other vessels fishing at the same time.</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Require vessels to enter a fishery</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wide in</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season salmon prohibited species catch data sharing agreement</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use of salmon excluder devices, with recognition of contingencies, from January 20 to</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March 31, and from September 1 until the end of the B season</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for savings-credit-based IPAs that the salmon savings credits last for a maximum of three years.</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performance criteria used to ensure that Chinook salmon PSC rates in October are not</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significantly higher than those achieved in the preceding months.</w:t>
      </w:r>
    </w:p>
    <w:p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Compliance agreement.</w:t>
      </w:r>
    </w:p>
    <w:p w:rsidR="006623A5" w:rsidRPr="0065765F" w:rsidRDefault="006623A5" w:rsidP="006623A5">
      <w:pPr>
        <w:ind w:left="720" w:hanging="360"/>
        <w:rPr>
          <w:rFonts w:ascii="Times New Roman" w:eastAsia="Calibri" w:hAnsi="Calibri" w:cs="Times New Roman"/>
          <w:w w:val="99"/>
          <w:sz w:val="20"/>
        </w:rPr>
      </w:pPr>
      <w:r w:rsidRPr="0065765F">
        <w:rPr>
          <w:rFonts w:ascii="Times New Roman" w:eastAsia="Calibri" w:hAnsi="Calibri" w:cs="Times New Roman"/>
          <w:sz w:val="20"/>
        </w:rPr>
        <w:t>IPA must include written statement that all IPA parties agree to comply with all provisions of IPA.</w:t>
      </w:r>
      <w:r w:rsidRPr="0065765F">
        <w:rPr>
          <w:rFonts w:ascii="Times New Roman" w:eastAsia="Calibri" w:hAnsi="Calibri" w:cs="Times New Roman"/>
          <w:w w:val="99"/>
          <w:sz w:val="20"/>
        </w:rPr>
        <w:t xml:space="preserve"> </w:t>
      </w:r>
    </w:p>
    <w:p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Signatures.</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The names and signatures of the owner or representative for each vessel and CDQ group that is a party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the IPA. The representative of an inshore cooperative, or the representative of the entity formed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represent the AFA catcher/processor sector or the AFA mothership sector may sign a proposed IPA 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behalf of all vessels that are members of that inshore cooperative or sector level entity</w:t>
      </w:r>
    </w:p>
    <w:p w:rsidR="006623A5" w:rsidRPr="0065765F" w:rsidRDefault="006623A5" w:rsidP="006623A5">
      <w:pPr>
        <w:rPr>
          <w:rFonts w:ascii="Times New Roman" w:eastAsia="Times New Roman" w:hAnsi="Times New Roman" w:cs="Times New Roman"/>
          <w:sz w:val="24"/>
          <w:szCs w:val="24"/>
        </w:rPr>
      </w:pPr>
    </w:p>
    <w:p w:rsidR="006623A5" w:rsidRPr="0065765F" w:rsidRDefault="006623A5" w:rsidP="006623A5">
      <w:pPr>
        <w:rPr>
          <w:rFonts w:ascii="Times New Roman" w:eastAsia="Times New Roman" w:hAnsi="Times New Roman" w:cs="Times New Roman"/>
          <w:sz w:val="24"/>
          <w:szCs w:val="24"/>
        </w:rPr>
      </w:pPr>
    </w:p>
    <w:p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One amended IPA was submitted in 2015, three in 2016, and one in 2017. </w:t>
      </w:r>
      <w:r w:rsidR="00846530" w:rsidRPr="0065765F">
        <w:rPr>
          <w:rFonts w:ascii="Times New Roman" w:eastAsia="Times New Roman" w:hAnsi="Times New Roman" w:cs="Times New Roman"/>
          <w:sz w:val="24"/>
          <w:szCs w:val="24"/>
        </w:rPr>
        <w:t xml:space="preserve">The three amendments received in 2016 were necessary for the IPAs to be compliant with regulatory changes due to a final rule. </w:t>
      </w:r>
      <w:r w:rsidR="00001973" w:rsidRPr="0065765F">
        <w:rPr>
          <w:rFonts w:ascii="Times New Roman" w:eastAsia="Times New Roman" w:hAnsi="Times New Roman" w:cs="Times New Roman"/>
          <w:sz w:val="24"/>
          <w:szCs w:val="24"/>
        </w:rPr>
        <w:t>In the next three years, we do not expect revisions to the BS salmon bycatch management measures</w:t>
      </w:r>
      <w:r w:rsidR="00364D42" w:rsidRPr="0065765F">
        <w:rPr>
          <w:rFonts w:ascii="Times New Roman" w:eastAsia="Times New Roman" w:hAnsi="Times New Roman" w:cs="Times New Roman"/>
          <w:sz w:val="24"/>
          <w:szCs w:val="24"/>
        </w:rPr>
        <w:t xml:space="preserve"> and expect to receive only minor amendments to approved IPAs</w:t>
      </w:r>
      <w:r w:rsidR="00001973" w:rsidRPr="0065765F">
        <w:rPr>
          <w:rFonts w:ascii="Times New Roman" w:eastAsia="Times New Roman" w:hAnsi="Times New Roman" w:cs="Times New Roman"/>
          <w:sz w:val="24"/>
          <w:szCs w:val="24"/>
        </w:rPr>
        <w:t>.</w:t>
      </w:r>
      <w:r w:rsidR="00846530"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Based on th</w:t>
      </w:r>
      <w:r w:rsidR="00066FD6" w:rsidRPr="0065765F">
        <w:rPr>
          <w:rFonts w:ascii="Times New Roman" w:eastAsia="Times New Roman" w:hAnsi="Times New Roman" w:cs="Times New Roman"/>
          <w:sz w:val="24"/>
          <w:szCs w:val="24"/>
        </w:rPr>
        <w:t>ese</w:t>
      </w:r>
      <w:r w:rsidRPr="0065765F">
        <w:rPr>
          <w:rFonts w:ascii="Times New Roman" w:eastAsia="Times New Roman" w:hAnsi="Times New Roman" w:cs="Times New Roman"/>
          <w:sz w:val="24"/>
          <w:szCs w:val="24"/>
        </w:rPr>
        <w:t xml:space="preserve"> data, </w:t>
      </w:r>
      <w:r w:rsidR="00066FD6" w:rsidRPr="0065765F">
        <w:rPr>
          <w:rFonts w:ascii="Times New Roman" w:eastAsia="Times New Roman" w:hAnsi="Times New Roman" w:cs="Times New Roman"/>
          <w:sz w:val="24"/>
          <w:szCs w:val="24"/>
        </w:rPr>
        <w:t xml:space="preserve">we estimate that we may receive </w:t>
      </w:r>
      <w:r w:rsidR="00364D42" w:rsidRPr="0065765F">
        <w:rPr>
          <w:rFonts w:ascii="Times New Roman" w:eastAsia="Times New Roman" w:hAnsi="Times New Roman" w:cs="Times New Roman"/>
          <w:sz w:val="24"/>
          <w:szCs w:val="24"/>
        </w:rPr>
        <w:t xml:space="preserve">one </w:t>
      </w:r>
      <w:r w:rsidR="00066FD6" w:rsidRPr="0065765F">
        <w:rPr>
          <w:rFonts w:ascii="Times New Roman" w:eastAsia="Times New Roman" w:hAnsi="Times New Roman" w:cs="Times New Roman"/>
          <w:sz w:val="24"/>
          <w:szCs w:val="24"/>
        </w:rPr>
        <w:t>amend</w:t>
      </w:r>
      <w:r w:rsidR="00364D42" w:rsidRPr="0065765F">
        <w:rPr>
          <w:rFonts w:ascii="Times New Roman" w:eastAsia="Times New Roman" w:hAnsi="Times New Roman" w:cs="Times New Roman"/>
          <w:sz w:val="24"/>
          <w:szCs w:val="24"/>
        </w:rPr>
        <w:t>ed IPA</w:t>
      </w:r>
      <w:r w:rsidR="00066FD6" w:rsidRPr="0065765F">
        <w:rPr>
          <w:rFonts w:ascii="Times New Roman" w:eastAsia="Times New Roman" w:hAnsi="Times New Roman" w:cs="Times New Roman"/>
          <w:sz w:val="24"/>
          <w:szCs w:val="24"/>
        </w:rPr>
        <w:t xml:space="preserve"> </w:t>
      </w:r>
      <w:r w:rsidR="00364D42" w:rsidRPr="0065765F">
        <w:rPr>
          <w:rFonts w:ascii="Times New Roman" w:eastAsia="Times New Roman" w:hAnsi="Times New Roman" w:cs="Times New Roman"/>
          <w:sz w:val="24"/>
          <w:szCs w:val="24"/>
        </w:rPr>
        <w:t>per year</w:t>
      </w:r>
      <w:r w:rsidR="00066FD6" w:rsidRPr="0065765F">
        <w:rPr>
          <w:rFonts w:ascii="Times New Roman" w:eastAsia="Times New Roman" w:hAnsi="Times New Roman" w:cs="Times New Roman"/>
          <w:sz w:val="24"/>
          <w:szCs w:val="24"/>
        </w:rPr>
        <w:t xml:space="preserve"> </w:t>
      </w:r>
      <w:r w:rsidR="00364D42" w:rsidRPr="0065765F">
        <w:rPr>
          <w:rFonts w:ascii="Times New Roman" w:eastAsia="Times New Roman" w:hAnsi="Times New Roman" w:cs="Times New Roman"/>
          <w:sz w:val="24"/>
          <w:szCs w:val="24"/>
        </w:rPr>
        <w:t>over</w:t>
      </w:r>
      <w:r w:rsidR="00066FD6" w:rsidRPr="0065765F">
        <w:rPr>
          <w:rFonts w:ascii="Times New Roman" w:eastAsia="Times New Roman" w:hAnsi="Times New Roman" w:cs="Times New Roman"/>
          <w:sz w:val="24"/>
          <w:szCs w:val="24"/>
        </w:rPr>
        <w:t xml:space="preserve"> the next three years</w:t>
      </w:r>
      <w:r w:rsidR="00001973" w:rsidRPr="0065765F">
        <w:rPr>
          <w:rFonts w:ascii="Times New Roman" w:eastAsia="Times New Roman" w:hAnsi="Times New Roman" w:cs="Times New Roman"/>
          <w:sz w:val="24"/>
          <w:szCs w:val="24"/>
        </w:rPr>
        <w:t xml:space="preserve">; therefore, </w:t>
      </w:r>
      <w:r w:rsidR="00AE0841" w:rsidRPr="0065765F">
        <w:rPr>
          <w:rFonts w:ascii="Times New Roman" w:eastAsia="Times New Roman" w:hAnsi="Times New Roman" w:cs="Times New Roman"/>
          <w:sz w:val="24"/>
          <w:szCs w:val="24"/>
        </w:rPr>
        <w:t>one</w:t>
      </w:r>
      <w:r w:rsidR="00D05CD1"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 xml:space="preserve">respondent </w:t>
      </w:r>
      <w:r w:rsidR="008D3787" w:rsidRPr="0065765F">
        <w:rPr>
          <w:rFonts w:ascii="Times New Roman" w:eastAsia="Times New Roman" w:hAnsi="Times New Roman" w:cs="Times New Roman"/>
          <w:sz w:val="24"/>
          <w:szCs w:val="24"/>
        </w:rPr>
        <w:t>was</w:t>
      </w:r>
      <w:r w:rsidR="00AE0841"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used for this analysis.</w:t>
      </w:r>
      <w:r w:rsidR="000A3ED6" w:rsidRPr="0065765F">
        <w:rPr>
          <w:rFonts w:ascii="Times New Roman" w:eastAsia="Times New Roman" w:hAnsi="Times New Roman" w:cs="Times New Roman"/>
          <w:sz w:val="24"/>
          <w:szCs w:val="24"/>
        </w:rPr>
        <w:t xml:space="preserve"> </w:t>
      </w:r>
    </w:p>
    <w:p w:rsidR="006623A5" w:rsidRPr="0065765F" w:rsidRDefault="006623A5" w:rsidP="006623A5">
      <w:pPr>
        <w:rPr>
          <w:rFonts w:ascii="Times New Roman" w:eastAsia="Times New Roman" w:hAnsi="Times New Roman" w:cs="Times New Roman"/>
          <w:sz w:val="20"/>
          <w:szCs w:val="20"/>
        </w:rPr>
      </w:pPr>
    </w:p>
    <w:tbl>
      <w:tblPr>
        <w:tblW w:w="0" w:type="auto"/>
        <w:tblInd w:w="2250" w:type="dxa"/>
        <w:tblLayout w:type="fixed"/>
        <w:tblCellMar>
          <w:left w:w="0" w:type="dxa"/>
          <w:right w:w="0" w:type="dxa"/>
        </w:tblCellMar>
        <w:tblLook w:val="01E0" w:firstRow="1" w:lastRow="1" w:firstColumn="1" w:lastColumn="1" w:noHBand="0" w:noVBand="0"/>
      </w:tblPr>
      <w:tblGrid>
        <w:gridCol w:w="3966"/>
        <w:gridCol w:w="1122"/>
      </w:tblGrid>
      <w:tr w:rsidR="006623A5" w:rsidRPr="0065765F" w:rsidTr="00E63854">
        <w:trPr>
          <w:trHeight w:hRule="exact" w:val="240"/>
        </w:trPr>
        <w:tc>
          <w:tcPr>
            <w:tcW w:w="5088" w:type="dxa"/>
            <w:gridSpan w:val="2"/>
            <w:tcBorders>
              <w:top w:val="single" w:sz="5" w:space="0" w:color="000000"/>
              <w:left w:val="single" w:sz="5" w:space="0" w:color="000000"/>
              <w:bottom w:val="single" w:sz="5" w:space="0" w:color="000000"/>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IPA</w:t>
            </w:r>
            <w:r w:rsidR="00DA0CA3" w:rsidRPr="0065765F">
              <w:rPr>
                <w:rFonts w:ascii="Times New Roman"/>
                <w:b/>
                <w:sz w:val="20"/>
              </w:rPr>
              <w:t xml:space="preserve"> amendment</w:t>
            </w:r>
            <w:r w:rsidRPr="0065765F">
              <w:rPr>
                <w:rFonts w:ascii="Times New Roman"/>
                <w:b/>
                <w:sz w:val="20"/>
              </w:rPr>
              <w:t>, Respondent</w:t>
            </w:r>
          </w:p>
        </w:tc>
      </w:tr>
      <w:tr w:rsidR="006623A5" w:rsidRPr="0065765F" w:rsidTr="00E63854">
        <w:trPr>
          <w:trHeight w:hRule="exact" w:val="244"/>
        </w:trPr>
        <w:tc>
          <w:tcPr>
            <w:tcW w:w="3966" w:type="dxa"/>
            <w:tcBorders>
              <w:top w:val="single" w:sz="5" w:space="0" w:color="000000"/>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1122" w:type="dxa"/>
            <w:tcBorders>
              <w:top w:val="single" w:sz="5" w:space="0" w:color="000000"/>
              <w:left w:val="single" w:sz="5" w:space="0" w:color="000000"/>
              <w:bottom w:val="nil"/>
              <w:right w:val="single" w:sz="5" w:space="0" w:color="000000"/>
            </w:tcBorders>
          </w:tcPr>
          <w:p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rsidTr="00E63854">
        <w:trPr>
          <w:trHeight w:hRule="exact" w:val="228"/>
        </w:trPr>
        <w:tc>
          <w:tcPr>
            <w:tcW w:w="3966" w:type="dxa"/>
            <w:tcBorders>
              <w:top w:val="nil"/>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1122" w:type="dxa"/>
            <w:tcBorders>
              <w:top w:val="nil"/>
              <w:left w:val="single" w:sz="5" w:space="0" w:color="000000"/>
              <w:bottom w:val="nil"/>
              <w:right w:val="single" w:sz="5" w:space="0" w:color="000000"/>
            </w:tcBorders>
          </w:tcPr>
          <w:p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rsidTr="00E63854">
        <w:trPr>
          <w:trHeight w:hRule="exact" w:val="229"/>
        </w:trPr>
        <w:tc>
          <w:tcPr>
            <w:tcW w:w="3966" w:type="dxa"/>
            <w:tcBorders>
              <w:top w:val="nil"/>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1122" w:type="dxa"/>
            <w:tcBorders>
              <w:top w:val="nil"/>
              <w:left w:val="single" w:sz="5" w:space="0" w:color="000000"/>
              <w:bottom w:val="nil"/>
              <w:right w:val="single" w:sz="5" w:space="0" w:color="000000"/>
            </w:tcBorders>
          </w:tcPr>
          <w:p w:rsidR="006623A5" w:rsidRPr="0065765F" w:rsidRDefault="006623A5" w:rsidP="00E63854">
            <w:pPr>
              <w:jc w:val="right"/>
            </w:pPr>
          </w:p>
        </w:tc>
      </w:tr>
      <w:tr w:rsidR="006623A5" w:rsidRPr="0065765F" w:rsidTr="00E63854">
        <w:trPr>
          <w:trHeight w:hRule="exact" w:val="229"/>
        </w:trPr>
        <w:tc>
          <w:tcPr>
            <w:tcW w:w="3966" w:type="dxa"/>
            <w:tcBorders>
              <w:top w:val="nil"/>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1122" w:type="dxa"/>
            <w:tcBorders>
              <w:top w:val="nil"/>
              <w:left w:val="single" w:sz="5" w:space="0" w:color="000000"/>
              <w:bottom w:val="nil"/>
              <w:right w:val="single" w:sz="5" w:space="0" w:color="000000"/>
            </w:tcBorders>
          </w:tcPr>
          <w:p w:rsidR="006623A5" w:rsidRPr="0065765F" w:rsidRDefault="00715A7A" w:rsidP="00E63854">
            <w:pPr>
              <w:pStyle w:val="TableParagraph"/>
              <w:jc w:val="right"/>
              <w:rPr>
                <w:rFonts w:ascii="Times New Roman" w:eastAsia="Times New Roman" w:hAnsi="Times New Roman" w:cs="Times New Roman"/>
                <w:sz w:val="20"/>
                <w:szCs w:val="20"/>
              </w:rPr>
            </w:pPr>
            <w:r w:rsidRPr="0065765F">
              <w:rPr>
                <w:rFonts w:ascii="Times New Roman"/>
                <w:b/>
                <w:sz w:val="20"/>
              </w:rPr>
              <w:t xml:space="preserve">50 </w:t>
            </w:r>
            <w:r w:rsidR="006623A5" w:rsidRPr="0065765F">
              <w:rPr>
                <w:rFonts w:ascii="Times New Roman"/>
                <w:b/>
                <w:sz w:val="20"/>
              </w:rPr>
              <w:t>hr</w:t>
            </w:r>
          </w:p>
        </w:tc>
      </w:tr>
      <w:tr w:rsidR="006623A5" w:rsidRPr="0065765F" w:rsidTr="00E63854">
        <w:trPr>
          <w:trHeight w:hRule="exact" w:val="228"/>
        </w:trPr>
        <w:tc>
          <w:tcPr>
            <w:tcW w:w="3966" w:type="dxa"/>
            <w:tcBorders>
              <w:top w:val="nil"/>
              <w:left w:val="single" w:sz="5" w:space="0" w:color="000000"/>
              <w:bottom w:val="nil"/>
              <w:right w:val="single" w:sz="5" w:space="0" w:color="000000"/>
            </w:tcBorders>
          </w:tcPr>
          <w:p w:rsidR="006623A5" w:rsidRPr="0065765F" w:rsidRDefault="006623A5" w:rsidP="00B7196B">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B7196B" w:rsidRPr="0065765F">
              <w:rPr>
                <w:rFonts w:ascii="Times New Roman"/>
                <w:sz w:val="20"/>
              </w:rPr>
              <w:t>50</w:t>
            </w:r>
            <w:r w:rsidRPr="0065765F">
              <w:rPr>
                <w:rFonts w:ascii="Times New Roman"/>
                <w:sz w:val="20"/>
              </w:rPr>
              <w:t xml:space="preserve"> hr</w:t>
            </w:r>
          </w:p>
        </w:tc>
        <w:tc>
          <w:tcPr>
            <w:tcW w:w="1122" w:type="dxa"/>
            <w:tcBorders>
              <w:top w:val="nil"/>
              <w:left w:val="single" w:sz="5" w:space="0" w:color="000000"/>
              <w:bottom w:val="nil"/>
              <w:right w:val="single" w:sz="5" w:space="0" w:color="000000"/>
            </w:tcBorders>
          </w:tcPr>
          <w:p w:rsidR="006623A5" w:rsidRPr="0065765F" w:rsidRDefault="006623A5" w:rsidP="00E63854">
            <w:pPr>
              <w:jc w:val="right"/>
            </w:pPr>
          </w:p>
        </w:tc>
      </w:tr>
      <w:tr w:rsidR="006623A5" w:rsidRPr="0065765F" w:rsidTr="00E63854">
        <w:trPr>
          <w:trHeight w:hRule="exact" w:val="233"/>
        </w:trPr>
        <w:tc>
          <w:tcPr>
            <w:tcW w:w="3966" w:type="dxa"/>
            <w:tcBorders>
              <w:top w:val="nil"/>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r w:rsidRPr="0065765F">
              <w:rPr>
                <w:rFonts w:ascii="Times New Roman"/>
                <w:sz w:val="20"/>
              </w:rPr>
              <w:t>= $165/hr</w:t>
            </w:r>
          </w:p>
        </w:tc>
        <w:tc>
          <w:tcPr>
            <w:tcW w:w="1122" w:type="dxa"/>
            <w:tcBorders>
              <w:top w:val="nil"/>
              <w:left w:val="single" w:sz="5" w:space="0" w:color="000000"/>
              <w:bottom w:val="nil"/>
              <w:right w:val="single" w:sz="5" w:space="0" w:color="000000"/>
            </w:tcBorders>
          </w:tcPr>
          <w:p w:rsidR="006623A5" w:rsidRPr="0065765F" w:rsidRDefault="006623A5" w:rsidP="00715A7A">
            <w:pPr>
              <w:pStyle w:val="TableParagraph"/>
              <w:jc w:val="right"/>
              <w:rPr>
                <w:rFonts w:ascii="Times New Roman" w:eastAsia="Times New Roman" w:hAnsi="Times New Roman" w:cs="Times New Roman"/>
                <w:sz w:val="20"/>
                <w:szCs w:val="20"/>
              </w:rPr>
            </w:pPr>
            <w:r w:rsidRPr="0065765F">
              <w:rPr>
                <w:rFonts w:ascii="Times New Roman"/>
                <w:b/>
                <w:sz w:val="20"/>
              </w:rPr>
              <w:t>$</w:t>
            </w:r>
            <w:r w:rsidR="00715A7A" w:rsidRPr="0065765F">
              <w:rPr>
                <w:rFonts w:ascii="Times New Roman"/>
                <w:b/>
                <w:sz w:val="20"/>
              </w:rPr>
              <w:t>8,250</w:t>
            </w:r>
          </w:p>
        </w:tc>
      </w:tr>
      <w:tr w:rsidR="006623A5" w:rsidRPr="0065765F" w:rsidTr="00E63854">
        <w:trPr>
          <w:trHeight w:hRule="exact" w:val="230"/>
        </w:trPr>
        <w:tc>
          <w:tcPr>
            <w:tcW w:w="3966" w:type="dxa"/>
            <w:tcBorders>
              <w:top w:val="nil"/>
              <w:left w:val="single" w:sz="5" w:space="0" w:color="000000"/>
              <w:bottom w:val="nil"/>
              <w:right w:val="single" w:sz="5" w:space="0" w:color="000000"/>
            </w:tcBorders>
          </w:tcPr>
          <w:p w:rsidR="006623A5" w:rsidRPr="0065765F" w:rsidRDefault="006623A5" w:rsidP="006F4B2C">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 </w:t>
            </w:r>
            <w:r w:rsidRPr="0065765F">
              <w:rPr>
                <w:rFonts w:ascii="Times New Roman"/>
                <w:sz w:val="20"/>
              </w:rPr>
              <w:t>(1.40)</w:t>
            </w:r>
          </w:p>
        </w:tc>
        <w:tc>
          <w:tcPr>
            <w:tcW w:w="1122" w:type="dxa"/>
            <w:vMerge w:val="restart"/>
            <w:tcBorders>
              <w:top w:val="nil"/>
              <w:left w:val="single" w:sz="5" w:space="0" w:color="000000"/>
              <w:right w:val="single" w:sz="5" w:space="0" w:color="000000"/>
            </w:tcBorders>
          </w:tcPr>
          <w:p w:rsidR="006623A5" w:rsidRPr="0065765F" w:rsidRDefault="006623A5" w:rsidP="006F4B2C">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rsidTr="00715A7A">
        <w:trPr>
          <w:trHeight w:hRule="exact" w:val="228"/>
        </w:trPr>
        <w:tc>
          <w:tcPr>
            <w:tcW w:w="3966" w:type="dxa"/>
            <w:tcBorders>
              <w:top w:val="nil"/>
              <w:left w:val="single" w:sz="5" w:space="0" w:color="000000"/>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Photocopy (10 pp x .05 = 0.50)</w:t>
            </w:r>
          </w:p>
        </w:tc>
        <w:tc>
          <w:tcPr>
            <w:tcW w:w="1122" w:type="dxa"/>
            <w:vMerge/>
            <w:tcBorders>
              <w:left w:val="single" w:sz="5" w:space="0" w:color="000000"/>
              <w:right w:val="single" w:sz="5" w:space="0" w:color="000000"/>
            </w:tcBorders>
          </w:tcPr>
          <w:p w:rsidR="006623A5" w:rsidRPr="0065765F" w:rsidRDefault="006623A5" w:rsidP="00E63854"/>
        </w:tc>
      </w:tr>
      <w:tr w:rsidR="006623A5" w:rsidRPr="0065765F" w:rsidTr="00715A7A">
        <w:trPr>
          <w:trHeight w:hRule="exact" w:val="231"/>
        </w:trPr>
        <w:tc>
          <w:tcPr>
            <w:tcW w:w="3966" w:type="dxa"/>
            <w:tcBorders>
              <w:top w:val="nil"/>
              <w:left w:val="single" w:sz="6" w:space="0" w:color="000000"/>
              <w:bottom w:val="single" w:sz="6" w:space="0" w:color="000000"/>
              <w:right w:val="single" w:sz="6" w:space="0" w:color="000000"/>
            </w:tcBorders>
          </w:tcPr>
          <w:p w:rsidR="006623A5" w:rsidRPr="0065765F" w:rsidRDefault="006623A5" w:rsidP="00E63854">
            <w:pPr>
              <w:pStyle w:val="TableParagraph"/>
              <w:rPr>
                <w:rFonts w:ascii="Times New Roman"/>
                <w:sz w:val="20"/>
              </w:rPr>
            </w:pPr>
            <w:r w:rsidRPr="0065765F">
              <w:rPr>
                <w:rFonts w:ascii="Times New Roman"/>
                <w:sz w:val="20"/>
              </w:rPr>
              <w:t>Postage (0.90 = 0.90</w:t>
            </w:r>
            <w:r w:rsidR="006F4B2C" w:rsidRPr="0065765F">
              <w:rPr>
                <w:rFonts w:ascii="Times New Roman"/>
                <w:sz w:val="20"/>
              </w:rPr>
              <w:t>0</w:t>
            </w:r>
            <w:r w:rsidRPr="0065765F">
              <w:rPr>
                <w:rFonts w:ascii="Times New Roman"/>
                <w:sz w:val="20"/>
              </w:rPr>
              <w:t>)</w:t>
            </w:r>
          </w:p>
          <w:p w:rsidR="006F4B2C" w:rsidRPr="0065765F" w:rsidRDefault="006F4B2C" w:rsidP="00E63854">
            <w:pPr>
              <w:pStyle w:val="TableParagraph"/>
              <w:rPr>
                <w:rFonts w:ascii="Times New Roman" w:eastAsia="Times New Roman" w:hAnsi="Times New Roman" w:cs="Times New Roman"/>
                <w:sz w:val="20"/>
                <w:szCs w:val="20"/>
              </w:rPr>
            </w:pPr>
          </w:p>
        </w:tc>
        <w:tc>
          <w:tcPr>
            <w:tcW w:w="1122" w:type="dxa"/>
            <w:vMerge/>
            <w:tcBorders>
              <w:left w:val="single" w:sz="6" w:space="0" w:color="000000"/>
              <w:bottom w:val="single" w:sz="6" w:space="0" w:color="000000"/>
              <w:right w:val="single" w:sz="6" w:space="0" w:color="000000"/>
            </w:tcBorders>
          </w:tcPr>
          <w:p w:rsidR="006623A5" w:rsidRPr="0065765F" w:rsidRDefault="006623A5" w:rsidP="00E63854"/>
        </w:tc>
      </w:tr>
    </w:tbl>
    <w:p w:rsidR="006623A5" w:rsidRPr="0065765F" w:rsidRDefault="006623A5" w:rsidP="006623A5">
      <w:pPr>
        <w:rPr>
          <w:rFonts w:ascii="Times New Roman" w:eastAsia="Times New Roman" w:hAnsi="Times New Roman" w:cs="Times New Roman"/>
          <w:sz w:val="23"/>
          <w:szCs w:val="23"/>
        </w:rPr>
      </w:pPr>
    </w:p>
    <w:tbl>
      <w:tblPr>
        <w:tblW w:w="0" w:type="auto"/>
        <w:tblInd w:w="2240" w:type="dxa"/>
        <w:tblLayout w:type="fixed"/>
        <w:tblCellMar>
          <w:left w:w="0" w:type="dxa"/>
          <w:right w:w="0" w:type="dxa"/>
        </w:tblCellMar>
        <w:tblLook w:val="01E0" w:firstRow="1" w:lastRow="1" w:firstColumn="1" w:lastColumn="1" w:noHBand="0" w:noVBand="0"/>
      </w:tblPr>
      <w:tblGrid>
        <w:gridCol w:w="3976"/>
        <w:gridCol w:w="1131"/>
      </w:tblGrid>
      <w:tr w:rsidR="006623A5" w:rsidRPr="0065765F" w:rsidTr="00E63854">
        <w:trPr>
          <w:trHeight w:hRule="exact" w:val="240"/>
        </w:trPr>
        <w:tc>
          <w:tcPr>
            <w:tcW w:w="5107" w:type="dxa"/>
            <w:gridSpan w:val="2"/>
            <w:tcBorders>
              <w:top w:val="single" w:sz="5" w:space="0" w:color="000000"/>
              <w:left w:val="single" w:sz="5" w:space="0" w:color="000000"/>
              <w:bottom w:val="single" w:sz="5" w:space="0" w:color="000000"/>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IPA</w:t>
            </w:r>
            <w:r w:rsidR="00DA0CA3" w:rsidRPr="0065765F">
              <w:rPr>
                <w:rFonts w:ascii="Times New Roman"/>
                <w:b/>
                <w:sz w:val="20"/>
              </w:rPr>
              <w:t xml:space="preserve"> amendment</w:t>
            </w:r>
            <w:r w:rsidRPr="0065765F">
              <w:rPr>
                <w:rFonts w:ascii="Times New Roman"/>
                <w:b/>
                <w:sz w:val="20"/>
              </w:rPr>
              <w:t>, Federal Government</w:t>
            </w:r>
          </w:p>
        </w:tc>
      </w:tr>
      <w:tr w:rsidR="006623A5" w:rsidRPr="0065765F" w:rsidTr="00E63854">
        <w:trPr>
          <w:trHeight w:hRule="exact" w:val="244"/>
        </w:trPr>
        <w:tc>
          <w:tcPr>
            <w:tcW w:w="3976" w:type="dxa"/>
            <w:tcBorders>
              <w:top w:val="single" w:sz="5" w:space="0" w:color="000000"/>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1131" w:type="dxa"/>
            <w:tcBorders>
              <w:top w:val="single" w:sz="5" w:space="0" w:color="000000"/>
              <w:left w:val="single" w:sz="5" w:space="0" w:color="000000"/>
              <w:bottom w:val="nil"/>
              <w:right w:val="single" w:sz="5" w:space="0" w:color="000000"/>
            </w:tcBorders>
          </w:tcPr>
          <w:p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rsidTr="00E63854">
        <w:trPr>
          <w:trHeight w:hRule="exact" w:val="227"/>
        </w:trPr>
        <w:tc>
          <w:tcPr>
            <w:tcW w:w="3976" w:type="dxa"/>
            <w:tcBorders>
              <w:top w:val="nil"/>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1131" w:type="dxa"/>
            <w:tcBorders>
              <w:top w:val="nil"/>
              <w:left w:val="single" w:sz="5" w:space="0" w:color="000000"/>
              <w:bottom w:val="nil"/>
              <w:right w:val="single" w:sz="5" w:space="0" w:color="000000"/>
            </w:tcBorders>
          </w:tcPr>
          <w:p w:rsidR="006623A5" w:rsidRPr="0065765F" w:rsidRDefault="00715A7A" w:rsidP="00E63854">
            <w:pPr>
              <w:pStyle w:val="TableParagraph"/>
              <w:jc w:val="right"/>
              <w:rPr>
                <w:rFonts w:ascii="Times New Roman" w:eastAsia="Times New Roman" w:hAnsi="Times New Roman" w:cs="Times New Roman"/>
                <w:sz w:val="20"/>
                <w:szCs w:val="20"/>
              </w:rPr>
            </w:pPr>
            <w:r w:rsidRPr="0065765F">
              <w:rPr>
                <w:rFonts w:ascii="Times New Roman"/>
                <w:b/>
                <w:sz w:val="20"/>
              </w:rPr>
              <w:t xml:space="preserve">15 </w:t>
            </w:r>
            <w:r w:rsidR="006623A5" w:rsidRPr="0065765F">
              <w:rPr>
                <w:rFonts w:ascii="Times New Roman"/>
                <w:b/>
                <w:sz w:val="20"/>
              </w:rPr>
              <w:t>hr</w:t>
            </w:r>
          </w:p>
        </w:tc>
      </w:tr>
      <w:tr w:rsidR="006623A5" w:rsidRPr="0065765F" w:rsidTr="00E63854">
        <w:trPr>
          <w:trHeight w:hRule="exact" w:val="227"/>
        </w:trPr>
        <w:tc>
          <w:tcPr>
            <w:tcW w:w="3976" w:type="dxa"/>
            <w:tcBorders>
              <w:top w:val="nil"/>
              <w:left w:val="single" w:sz="5" w:space="0" w:color="000000"/>
              <w:bottom w:val="nil"/>
              <w:right w:val="single" w:sz="5" w:space="0" w:color="000000"/>
            </w:tcBorders>
          </w:tcPr>
          <w:p w:rsidR="006623A5" w:rsidRPr="0065765F" w:rsidRDefault="006623A5" w:rsidP="00715A7A">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B7196B" w:rsidRPr="0065765F">
              <w:rPr>
                <w:rFonts w:ascii="Times New Roman"/>
                <w:sz w:val="20"/>
              </w:rPr>
              <w:t xml:space="preserve">15 </w:t>
            </w:r>
            <w:r w:rsidRPr="0065765F">
              <w:rPr>
                <w:rFonts w:ascii="Times New Roman"/>
                <w:sz w:val="20"/>
              </w:rPr>
              <w:t>hr</w:t>
            </w:r>
          </w:p>
        </w:tc>
        <w:tc>
          <w:tcPr>
            <w:tcW w:w="1131" w:type="dxa"/>
            <w:tcBorders>
              <w:top w:val="nil"/>
              <w:left w:val="single" w:sz="5" w:space="0" w:color="000000"/>
              <w:bottom w:val="nil"/>
              <w:right w:val="single" w:sz="5" w:space="0" w:color="000000"/>
            </w:tcBorders>
          </w:tcPr>
          <w:p w:rsidR="006623A5" w:rsidRPr="0065765F" w:rsidRDefault="006623A5" w:rsidP="00E63854">
            <w:pPr>
              <w:jc w:val="right"/>
            </w:pPr>
          </w:p>
        </w:tc>
      </w:tr>
      <w:tr w:rsidR="006623A5" w:rsidRPr="0065765F" w:rsidTr="00E63854">
        <w:trPr>
          <w:trHeight w:hRule="exact" w:val="235"/>
        </w:trPr>
        <w:tc>
          <w:tcPr>
            <w:tcW w:w="3976" w:type="dxa"/>
            <w:tcBorders>
              <w:top w:val="nil"/>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r w:rsidRPr="0065765F">
              <w:rPr>
                <w:rFonts w:ascii="Times New Roman"/>
                <w:sz w:val="20"/>
              </w:rPr>
              <w:t>= $75/hr</w:t>
            </w:r>
          </w:p>
        </w:tc>
        <w:tc>
          <w:tcPr>
            <w:tcW w:w="1131" w:type="dxa"/>
            <w:tcBorders>
              <w:top w:val="nil"/>
              <w:left w:val="single" w:sz="5" w:space="0" w:color="000000"/>
              <w:bottom w:val="nil"/>
              <w:right w:val="single" w:sz="5" w:space="0" w:color="000000"/>
            </w:tcBorders>
          </w:tcPr>
          <w:p w:rsidR="006623A5" w:rsidRPr="0065765F" w:rsidRDefault="006623A5" w:rsidP="00715A7A">
            <w:pPr>
              <w:pStyle w:val="TableParagraph"/>
              <w:jc w:val="right"/>
              <w:rPr>
                <w:rFonts w:ascii="Times New Roman" w:eastAsia="Times New Roman" w:hAnsi="Times New Roman" w:cs="Times New Roman"/>
                <w:sz w:val="20"/>
                <w:szCs w:val="20"/>
              </w:rPr>
            </w:pPr>
            <w:r w:rsidRPr="0065765F">
              <w:rPr>
                <w:rFonts w:ascii="Times New Roman"/>
                <w:b/>
                <w:sz w:val="20"/>
              </w:rPr>
              <w:t>$</w:t>
            </w:r>
            <w:r w:rsidR="00715A7A" w:rsidRPr="0065765F">
              <w:rPr>
                <w:rFonts w:ascii="Times New Roman"/>
                <w:b/>
                <w:sz w:val="20"/>
              </w:rPr>
              <w:t>1,125</w:t>
            </w:r>
          </w:p>
        </w:tc>
      </w:tr>
      <w:tr w:rsidR="006623A5" w:rsidRPr="0065765F" w:rsidTr="00E63854">
        <w:trPr>
          <w:trHeight w:hRule="exact" w:val="226"/>
        </w:trPr>
        <w:tc>
          <w:tcPr>
            <w:tcW w:w="3976" w:type="dxa"/>
            <w:tcBorders>
              <w:top w:val="nil"/>
              <w:left w:val="single" w:sz="5" w:space="0" w:color="000000"/>
              <w:bottom w:val="single" w:sz="5" w:space="0" w:color="000000"/>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1131" w:type="dxa"/>
            <w:tcBorders>
              <w:top w:val="nil"/>
              <w:left w:val="single" w:sz="5" w:space="0" w:color="000000"/>
              <w:bottom w:val="single" w:sz="5" w:space="0" w:color="000000"/>
              <w:right w:val="single" w:sz="5" w:space="0" w:color="000000"/>
            </w:tcBorders>
          </w:tcPr>
          <w:p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rsidR="006623A5" w:rsidRPr="0065765F" w:rsidRDefault="006623A5" w:rsidP="006623A5">
      <w:pPr>
        <w:rPr>
          <w:rFonts w:ascii="Times New Roman" w:eastAsia="Times New Roman" w:hAnsi="Times New Roman" w:cs="Times New Roman"/>
          <w:sz w:val="24"/>
          <w:szCs w:val="24"/>
        </w:rPr>
      </w:pPr>
    </w:p>
    <w:p w:rsidR="0038617C" w:rsidRPr="0065765F" w:rsidRDefault="0038617C" w:rsidP="006623A5">
      <w:pPr>
        <w:rPr>
          <w:rFonts w:ascii="Times New Roman" w:eastAsia="Times New Roman" w:hAnsi="Times New Roman" w:cs="Times New Roman"/>
          <w:sz w:val="24"/>
          <w:szCs w:val="24"/>
        </w:rPr>
      </w:pPr>
    </w:p>
    <w:p w:rsidR="00066FD6" w:rsidRPr="0065765F" w:rsidRDefault="00066FD6" w:rsidP="00763586">
      <w:pPr>
        <w:pStyle w:val="ListParagraph"/>
        <w:numPr>
          <w:ilvl w:val="1"/>
          <w:numId w:val="9"/>
        </w:numPr>
        <w:ind w:left="360" w:hanging="360"/>
        <w:rPr>
          <w:rFonts w:ascii="Times New Roman" w:eastAsia="Times New Roman" w:hAnsi="Times New Roman"/>
          <w:b/>
          <w:sz w:val="24"/>
          <w:szCs w:val="24"/>
        </w:rPr>
      </w:pPr>
      <w:r w:rsidRPr="0065765F">
        <w:rPr>
          <w:rFonts w:ascii="Times New Roman" w:eastAsia="Times New Roman" w:hAnsi="Times New Roman"/>
          <w:b/>
          <w:sz w:val="24"/>
          <w:szCs w:val="24"/>
        </w:rPr>
        <w:t>Administrative Appeals to Disapproved IPA [</w:t>
      </w:r>
      <w:r w:rsidR="0019173F" w:rsidRPr="0065765F">
        <w:rPr>
          <w:rFonts w:ascii="Times New Roman" w:eastAsia="Times New Roman" w:hAnsi="Times New Roman"/>
          <w:b/>
          <w:sz w:val="24"/>
          <w:szCs w:val="24"/>
        </w:rPr>
        <w:t>ADJUSTED MISCELLANEOUS COSTS</w:t>
      </w:r>
      <w:r w:rsidRPr="0065765F">
        <w:rPr>
          <w:rFonts w:ascii="Times New Roman" w:eastAsia="Times New Roman" w:hAnsi="Times New Roman"/>
          <w:b/>
          <w:sz w:val="24"/>
          <w:szCs w:val="24"/>
        </w:rPr>
        <w:t>]</w:t>
      </w:r>
    </w:p>
    <w:p w:rsidR="00066FD6" w:rsidRPr="0065765F" w:rsidRDefault="00066FD6" w:rsidP="00066FD6">
      <w:pPr>
        <w:jc w:val="right"/>
        <w:rPr>
          <w:rFonts w:ascii="Times New Roman" w:eastAsia="Times New Roman" w:hAnsi="Times New Roman"/>
          <w:sz w:val="24"/>
          <w:szCs w:val="24"/>
        </w:rPr>
      </w:pPr>
      <w:r w:rsidRPr="0065765F">
        <w:rPr>
          <w:rFonts w:ascii="Times New Roman" w:eastAsia="Times New Roman" w:hAnsi="Times New Roman"/>
          <w:sz w:val="24"/>
          <w:szCs w:val="24"/>
        </w:rPr>
        <w:t xml:space="preserve"> </w:t>
      </w:r>
    </w:p>
    <w:p w:rsidR="00066FD6" w:rsidRPr="0065765F" w:rsidRDefault="00066FD6" w:rsidP="00066FD6">
      <w:pPr>
        <w:rPr>
          <w:rFonts w:ascii="Times New Roman" w:eastAsia="Times New Roman" w:hAnsi="Times New Roman" w:cs="Times New Roman"/>
          <w:spacing w:val="-1"/>
          <w:sz w:val="24"/>
          <w:szCs w:val="24"/>
        </w:rPr>
      </w:pPr>
      <w:r w:rsidRPr="0065765F">
        <w:rPr>
          <w:rFonts w:ascii="Times New Roman" w:eastAsia="Times New Roman" w:hAnsi="Times New Roman" w:cs="Times New Roman"/>
          <w:spacing w:val="-1"/>
          <w:sz w:val="24"/>
          <w:szCs w:val="24"/>
        </w:rPr>
        <w:t>An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 xml:space="preserve">representative </w:t>
      </w:r>
      <w:r w:rsidRPr="0065765F">
        <w:rPr>
          <w:rFonts w:ascii="Times New Roman" w:eastAsia="Times New Roman" w:hAnsi="Times New Roman" w:cs="Times New Roman"/>
          <w:sz w:val="24"/>
          <w:szCs w:val="24"/>
        </w:rPr>
        <w:t xml:space="preserve">who </w:t>
      </w:r>
      <w:r w:rsidRPr="0065765F">
        <w:rPr>
          <w:rFonts w:ascii="Times New Roman" w:eastAsia="Times New Roman" w:hAnsi="Times New Roman" w:cs="Times New Roman"/>
          <w:spacing w:val="-1"/>
          <w:sz w:val="24"/>
          <w:szCs w:val="24"/>
        </w:rPr>
        <w:t>receives</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an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 xml:space="preserve">IAD </w:t>
      </w:r>
      <w:r w:rsidRPr="0065765F">
        <w:rPr>
          <w:rFonts w:ascii="Times New Roman" w:eastAsia="Times New Roman" w:hAnsi="Times New Roman" w:cs="Times New Roman"/>
          <w:sz w:val="24"/>
          <w:szCs w:val="24"/>
        </w:rPr>
        <w:t>disapproving</w:t>
      </w:r>
      <w:r w:rsidRPr="0065765F">
        <w:rPr>
          <w:rFonts w:ascii="Times New Roman" w:eastAsia="Times New Roman" w:hAnsi="Times New Roman" w:cs="Times New Roman"/>
          <w:spacing w:val="-3"/>
          <w:sz w:val="24"/>
          <w:szCs w:val="24"/>
        </w:rPr>
        <w:t xml:space="preserve"> </w:t>
      </w:r>
      <w:r w:rsidRPr="0065765F">
        <w:rPr>
          <w:rFonts w:ascii="Times New Roman" w:eastAsia="Times New Roman" w:hAnsi="Times New Roman" w:cs="Times New Roman"/>
          <w:sz w:val="24"/>
          <w:szCs w:val="24"/>
        </w:rPr>
        <w:t>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proposed</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may</w:t>
      </w:r>
      <w:r w:rsidRPr="0065765F">
        <w:rPr>
          <w:rFonts w:ascii="Times New Roman" w:eastAsia="Times New Roman" w:hAnsi="Times New Roman" w:cs="Times New Roman"/>
          <w:spacing w:val="-3"/>
          <w:sz w:val="24"/>
          <w:szCs w:val="24"/>
        </w:rPr>
        <w:t xml:space="preserve"> </w:t>
      </w:r>
      <w:r w:rsidRPr="0065765F">
        <w:rPr>
          <w:rFonts w:ascii="Times New Roman" w:eastAsia="Times New Roman" w:hAnsi="Times New Roman" w:cs="Times New Roman"/>
          <w:spacing w:val="-1"/>
          <w:sz w:val="24"/>
          <w:szCs w:val="24"/>
        </w:rPr>
        <w:t>appeal</w:t>
      </w:r>
      <w:r w:rsidRPr="0065765F">
        <w:rPr>
          <w:rFonts w:ascii="Times New Roman" w:eastAsia="Times New Roman" w:hAnsi="Times New Roman" w:cs="Times New Roman"/>
          <w:sz w:val="24"/>
          <w:szCs w:val="24"/>
        </w:rPr>
        <w:t xml:space="preserve"> under</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63"/>
          <w:sz w:val="24"/>
          <w:szCs w:val="24"/>
        </w:rPr>
        <w:t xml:space="preserve"> </w:t>
      </w:r>
      <w:r w:rsidRPr="0065765F">
        <w:rPr>
          <w:rFonts w:ascii="Times New Roman" w:eastAsia="Times New Roman" w:hAnsi="Times New Roman" w:cs="Times New Roman"/>
          <w:spacing w:val="-1"/>
          <w:sz w:val="24"/>
          <w:szCs w:val="24"/>
        </w:rPr>
        <w:t>procedures</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set</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forth</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at</w:t>
      </w:r>
      <w:r w:rsidRPr="0065765F">
        <w:rPr>
          <w:rFonts w:ascii="Times New Roman" w:eastAsia="Times New Roman" w:hAnsi="Times New Roman" w:cs="Times New Roman"/>
          <w:sz w:val="24"/>
          <w:szCs w:val="24"/>
        </w:rPr>
        <w:t xml:space="preserve"> 50 CFR 679.43.</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If</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representative fails</w:t>
      </w:r>
      <w:r w:rsidRPr="0065765F">
        <w:rPr>
          <w:rFonts w:ascii="Times New Roman" w:eastAsia="Times New Roman" w:hAnsi="Times New Roman" w:cs="Times New Roman"/>
          <w:sz w:val="24"/>
          <w:szCs w:val="24"/>
        </w:rPr>
        <w:t xml:space="preserve"> to </w:t>
      </w:r>
      <w:r w:rsidRPr="0065765F">
        <w:rPr>
          <w:rFonts w:ascii="Times New Roman" w:eastAsia="Times New Roman" w:hAnsi="Times New Roman" w:cs="Times New Roman"/>
          <w:spacing w:val="-1"/>
          <w:sz w:val="24"/>
          <w:szCs w:val="24"/>
        </w:rPr>
        <w:t>file an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appeal</w:t>
      </w:r>
      <w:r w:rsidRPr="0065765F">
        <w:rPr>
          <w:rFonts w:ascii="Times New Roman" w:eastAsia="Times New Roman" w:hAnsi="Times New Roman" w:cs="Times New Roman"/>
          <w:sz w:val="24"/>
          <w:szCs w:val="24"/>
        </w:rPr>
        <w:t xml:space="preserve"> of</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IAD</w:t>
      </w:r>
      <w:r w:rsidRPr="0065765F">
        <w:rPr>
          <w:rFonts w:ascii="Times New Roman" w:eastAsia="Times New Roman" w:hAnsi="Times New Roman" w:cs="Times New Roman"/>
          <w:spacing w:val="79"/>
          <w:sz w:val="24"/>
          <w:szCs w:val="24"/>
        </w:rPr>
        <w:t xml:space="preserve"> </w:t>
      </w:r>
      <w:r w:rsidRPr="0065765F">
        <w:rPr>
          <w:rFonts w:ascii="Times New Roman" w:eastAsia="Times New Roman" w:hAnsi="Times New Roman" w:cs="Times New Roman"/>
          <w:spacing w:val="-1"/>
          <w:sz w:val="24"/>
          <w:szCs w:val="24"/>
        </w:rPr>
        <w:t>pursuant</w:t>
      </w:r>
      <w:r w:rsidRPr="0065765F">
        <w:rPr>
          <w:rFonts w:ascii="Times New Roman" w:eastAsia="Times New Roman" w:hAnsi="Times New Roman" w:cs="Times New Roman"/>
          <w:sz w:val="24"/>
          <w:szCs w:val="24"/>
        </w:rPr>
        <w:t xml:space="preserve"> to § 679.43, the</w:t>
      </w:r>
      <w:r w:rsidRPr="0065765F">
        <w:rPr>
          <w:rFonts w:ascii="Times New Roman" w:eastAsia="Times New Roman" w:hAnsi="Times New Roman" w:cs="Times New Roman"/>
          <w:spacing w:val="-1"/>
          <w:sz w:val="24"/>
          <w:szCs w:val="24"/>
        </w:rPr>
        <w:t xml:space="preserve"> IAD will</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 xml:space="preserve">become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final agency</w:t>
      </w:r>
      <w:r w:rsidRPr="0065765F">
        <w:rPr>
          <w:rFonts w:ascii="Times New Roman" w:eastAsia="Times New Roman" w:hAnsi="Times New Roman" w:cs="Times New Roman"/>
          <w:spacing w:val="-5"/>
          <w:sz w:val="24"/>
          <w:szCs w:val="24"/>
        </w:rPr>
        <w:t xml:space="preserve"> </w:t>
      </w:r>
      <w:r w:rsidRPr="0065765F">
        <w:rPr>
          <w:rFonts w:ascii="Times New Roman" w:eastAsia="Times New Roman" w:hAnsi="Times New Roman" w:cs="Times New Roman"/>
          <w:sz w:val="24"/>
          <w:szCs w:val="24"/>
        </w:rPr>
        <w:t>action.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If</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IAD</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 xml:space="preserve">is </w:t>
      </w:r>
      <w:r w:rsidRPr="0065765F">
        <w:rPr>
          <w:rFonts w:ascii="Times New Roman" w:eastAsia="Times New Roman" w:hAnsi="Times New Roman" w:cs="Times New Roman"/>
          <w:spacing w:val="-1"/>
          <w:sz w:val="24"/>
          <w:szCs w:val="24"/>
        </w:rPr>
        <w:t>appealed</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and</w:t>
      </w:r>
      <w:r w:rsidRPr="0065765F">
        <w:rPr>
          <w:rFonts w:ascii="Times New Roman" w:eastAsia="Times New Roman" w:hAnsi="Times New Roman" w:cs="Times New Roman"/>
          <w:spacing w:val="4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final</w:t>
      </w:r>
      <w:r w:rsidRPr="0065765F">
        <w:rPr>
          <w:rFonts w:ascii="Times New Roman" w:eastAsia="Times New Roman" w:hAnsi="Times New Roman" w:cs="Times New Roman"/>
          <w:sz w:val="24"/>
          <w:szCs w:val="24"/>
        </w:rPr>
        <w:t xml:space="preserve"> agency</w:t>
      </w:r>
      <w:r w:rsidRPr="0065765F">
        <w:rPr>
          <w:rFonts w:ascii="Times New Roman" w:eastAsia="Times New Roman" w:hAnsi="Times New Roman" w:cs="Times New Roman"/>
          <w:spacing w:val="-5"/>
          <w:sz w:val="24"/>
          <w:szCs w:val="24"/>
        </w:rPr>
        <w:t xml:space="preserve"> </w:t>
      </w:r>
      <w:r w:rsidRPr="0065765F">
        <w:rPr>
          <w:rFonts w:ascii="Times New Roman" w:eastAsia="Times New Roman" w:hAnsi="Times New Roman" w:cs="Times New Roman"/>
          <w:spacing w:val="-1"/>
          <w:sz w:val="24"/>
          <w:szCs w:val="24"/>
        </w:rPr>
        <w:t>action</w:t>
      </w:r>
      <w:r w:rsidRPr="0065765F">
        <w:rPr>
          <w:rFonts w:ascii="Times New Roman" w:eastAsia="Times New Roman" w:hAnsi="Times New Roman" w:cs="Times New Roman"/>
          <w:sz w:val="24"/>
          <w:szCs w:val="24"/>
        </w:rPr>
        <w:t xml:space="preserve"> is</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z w:val="24"/>
          <w:szCs w:val="24"/>
        </w:rPr>
        <w:t>a</w:t>
      </w:r>
      <w:r w:rsidRPr="0065765F">
        <w:rPr>
          <w:rFonts w:ascii="Times New Roman" w:eastAsia="Times New Roman" w:hAnsi="Times New Roman" w:cs="Times New Roman"/>
          <w:spacing w:val="-1"/>
          <w:sz w:val="24"/>
          <w:szCs w:val="24"/>
        </w:rPr>
        <w:t xml:space="preserve"> determination</w:t>
      </w:r>
      <w:r w:rsidRPr="0065765F">
        <w:rPr>
          <w:rFonts w:ascii="Times New Roman" w:eastAsia="Times New Roman" w:hAnsi="Times New Roman" w:cs="Times New Roman"/>
          <w:sz w:val="24"/>
          <w:szCs w:val="24"/>
        </w:rPr>
        <w:t xml:space="preserve"> to approve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proposed</w:t>
      </w:r>
      <w:r w:rsidRPr="0065765F">
        <w:rPr>
          <w:rFonts w:ascii="Times New Roman" w:eastAsia="Times New Roman" w:hAnsi="Times New Roman" w:cs="Times New Roman"/>
          <w:spacing w:val="4"/>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z w:val="24"/>
          <w:szCs w:val="24"/>
        </w:rPr>
        <w:t xml:space="preserve"> then 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will</w:t>
      </w:r>
      <w:r w:rsidRPr="0065765F">
        <w:rPr>
          <w:rFonts w:ascii="Times New Roman" w:eastAsia="Times New Roman" w:hAnsi="Times New Roman" w:cs="Times New Roman"/>
          <w:sz w:val="24"/>
          <w:szCs w:val="24"/>
        </w:rPr>
        <w:t xml:space="preserve"> be</w:t>
      </w:r>
      <w:r w:rsidRPr="0065765F">
        <w:rPr>
          <w:rFonts w:ascii="Times New Roman" w:eastAsia="Times New Roman" w:hAnsi="Times New Roman" w:cs="Times New Roman"/>
          <w:spacing w:val="63"/>
          <w:sz w:val="24"/>
          <w:szCs w:val="24"/>
        </w:rPr>
        <w:t xml:space="preserve"> </w:t>
      </w:r>
      <w:r w:rsidRPr="0065765F">
        <w:rPr>
          <w:rFonts w:ascii="Times New Roman" w:eastAsia="Times New Roman" w:hAnsi="Times New Roman" w:cs="Times New Roman"/>
          <w:spacing w:val="-1"/>
          <w:sz w:val="24"/>
          <w:szCs w:val="24"/>
        </w:rPr>
        <w:t>effective as</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described</w:t>
      </w:r>
      <w:r w:rsidRPr="0065765F">
        <w:rPr>
          <w:rFonts w:ascii="Times New Roman" w:eastAsia="Times New Roman" w:hAnsi="Times New Roman" w:cs="Times New Roman"/>
          <w:sz w:val="24"/>
          <w:szCs w:val="24"/>
        </w:rPr>
        <w:t xml:space="preserve"> in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z w:val="24"/>
          <w:szCs w:val="24"/>
        </w:rPr>
        <w:t>50 CFR 679.21</w:t>
      </w:r>
      <w:r w:rsidRPr="0065765F">
        <w:rPr>
          <w:rFonts w:ascii="Times New Roman" w:eastAsia="Times New Roman" w:hAnsi="Times New Roman" w:cs="Times New Roman"/>
          <w:spacing w:val="-1"/>
          <w:sz w:val="24"/>
          <w:szCs w:val="24"/>
        </w:rPr>
        <w:t>(f)(12)(iv)(B).</w:t>
      </w:r>
    </w:p>
    <w:p w:rsidR="00066FD6" w:rsidRPr="0065765F" w:rsidRDefault="00066FD6" w:rsidP="00066FD6">
      <w:pPr>
        <w:rPr>
          <w:rFonts w:ascii="Times New Roman" w:eastAsia="Times New Roman" w:hAnsi="Times New Roman" w:cs="Times New Roman"/>
          <w:spacing w:val="-1"/>
          <w:sz w:val="24"/>
          <w:szCs w:val="24"/>
        </w:rPr>
      </w:pPr>
    </w:p>
    <w:p w:rsidR="00744136" w:rsidRPr="0065765F" w:rsidRDefault="00066FD6" w:rsidP="00066FD6">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In 2015, 2016, and 2017, </w:t>
      </w:r>
      <w:r w:rsidR="00D53187" w:rsidRPr="0065765F">
        <w:rPr>
          <w:rFonts w:ascii="Times New Roman" w:eastAsia="Times New Roman" w:hAnsi="Times New Roman" w:cs="Times New Roman"/>
          <w:sz w:val="24"/>
          <w:szCs w:val="24"/>
        </w:rPr>
        <w:t xml:space="preserve">no </w:t>
      </w:r>
      <w:r w:rsidRPr="0065765F">
        <w:rPr>
          <w:rFonts w:ascii="Times New Roman" w:eastAsia="Times New Roman" w:hAnsi="Times New Roman" w:cs="Times New Roman"/>
          <w:sz w:val="24"/>
          <w:szCs w:val="24"/>
        </w:rPr>
        <w:t xml:space="preserve">IPAs </w:t>
      </w:r>
      <w:r w:rsidR="00D53187" w:rsidRPr="0065765F">
        <w:rPr>
          <w:rFonts w:ascii="Times New Roman" w:eastAsia="Times New Roman" w:hAnsi="Times New Roman" w:cs="Times New Roman"/>
          <w:sz w:val="24"/>
          <w:szCs w:val="24"/>
        </w:rPr>
        <w:t xml:space="preserve">or amendments to IPAs </w:t>
      </w:r>
      <w:r w:rsidRPr="0065765F">
        <w:rPr>
          <w:rFonts w:ascii="Times New Roman" w:eastAsia="Times New Roman" w:hAnsi="Times New Roman" w:cs="Times New Roman"/>
          <w:sz w:val="24"/>
          <w:szCs w:val="24"/>
        </w:rPr>
        <w:t>have been d</w:t>
      </w:r>
      <w:r w:rsidR="00D53187" w:rsidRPr="0065765F">
        <w:rPr>
          <w:rFonts w:ascii="Times New Roman" w:eastAsia="Times New Roman" w:hAnsi="Times New Roman" w:cs="Times New Roman"/>
          <w:sz w:val="24"/>
          <w:szCs w:val="24"/>
        </w:rPr>
        <w:t>isapproved by NMFS</w:t>
      </w:r>
      <w:r w:rsidRPr="0065765F">
        <w:rPr>
          <w:rFonts w:ascii="Times New Roman" w:eastAsia="Times New Roman" w:hAnsi="Times New Roman" w:cs="Times New Roman"/>
          <w:sz w:val="24"/>
          <w:szCs w:val="24"/>
        </w:rPr>
        <w:t xml:space="preserve">, and </w:t>
      </w:r>
      <w:r w:rsidR="00D53187" w:rsidRPr="0065765F">
        <w:rPr>
          <w:rFonts w:ascii="Times New Roman" w:eastAsia="Times New Roman" w:hAnsi="Times New Roman" w:cs="Times New Roman"/>
          <w:sz w:val="24"/>
          <w:szCs w:val="24"/>
        </w:rPr>
        <w:t xml:space="preserve">no </w:t>
      </w:r>
      <w:r w:rsidRPr="0065765F">
        <w:rPr>
          <w:rFonts w:ascii="Times New Roman" w:eastAsia="Times New Roman" w:hAnsi="Times New Roman" w:cs="Times New Roman"/>
          <w:sz w:val="24"/>
          <w:szCs w:val="24"/>
        </w:rPr>
        <w:t xml:space="preserve">appeals have been filed. For purposes of this analysis, </w:t>
      </w:r>
      <w:r w:rsidR="00057C38" w:rsidRPr="0065765F">
        <w:rPr>
          <w:rFonts w:ascii="Times New Roman" w:eastAsia="Times New Roman" w:hAnsi="Times New Roman" w:cs="Times New Roman"/>
          <w:sz w:val="24"/>
          <w:szCs w:val="24"/>
        </w:rPr>
        <w:t>one</w:t>
      </w:r>
      <w:r w:rsidRPr="0065765F">
        <w:rPr>
          <w:rFonts w:ascii="Times New Roman" w:eastAsia="Times New Roman" w:hAnsi="Times New Roman" w:cs="Times New Roman"/>
          <w:sz w:val="24"/>
          <w:szCs w:val="24"/>
        </w:rPr>
        <w:t xml:space="preserve"> response is used. </w:t>
      </w:r>
      <w:r w:rsidR="00DA36E0" w:rsidRPr="0065765F">
        <w:rPr>
          <w:rFonts w:ascii="Times New Roman" w:eastAsia="Times New Roman" w:hAnsi="Times New Roman" w:cs="Times New Roman"/>
          <w:sz w:val="24"/>
          <w:szCs w:val="24"/>
        </w:rPr>
        <w:t xml:space="preserve">The </w:t>
      </w:r>
      <w:r w:rsidRPr="0065765F">
        <w:rPr>
          <w:rFonts w:ascii="Times New Roman" w:eastAsia="Times New Roman" w:hAnsi="Times New Roman" w:cs="Times New Roman"/>
          <w:sz w:val="24"/>
          <w:szCs w:val="24"/>
        </w:rPr>
        <w:t xml:space="preserve">respondent personnel cost </w:t>
      </w:r>
      <w:r w:rsidR="00FD33EF" w:rsidRPr="0065765F">
        <w:rPr>
          <w:rFonts w:ascii="Times New Roman" w:eastAsia="Times New Roman" w:hAnsi="Times New Roman" w:cs="Times New Roman"/>
          <w:sz w:val="24"/>
          <w:szCs w:val="24"/>
        </w:rPr>
        <w:t>was</w:t>
      </w:r>
      <w:r w:rsidR="00DA36E0" w:rsidRPr="0065765F">
        <w:rPr>
          <w:rFonts w:ascii="Times New Roman" w:eastAsia="Times New Roman" w:hAnsi="Times New Roman" w:cs="Times New Roman"/>
          <w:sz w:val="24"/>
          <w:szCs w:val="24"/>
        </w:rPr>
        <w:t xml:space="preserve"> adjusted </w:t>
      </w:r>
      <w:r w:rsidRPr="0065765F">
        <w:rPr>
          <w:rFonts w:ascii="Times New Roman" w:eastAsia="Times New Roman" w:hAnsi="Times New Roman" w:cs="Times New Roman"/>
          <w:sz w:val="24"/>
          <w:szCs w:val="24"/>
        </w:rPr>
        <w:t xml:space="preserve">to reflect the assumption that most people would hire an attorney to prepare an appeal. </w:t>
      </w:r>
      <w:r w:rsidR="00DA36E0" w:rsidRPr="0065765F">
        <w:rPr>
          <w:rFonts w:ascii="Times New Roman" w:eastAsia="Times New Roman" w:hAnsi="Times New Roman" w:cs="Times New Roman"/>
          <w:sz w:val="24"/>
          <w:szCs w:val="24"/>
        </w:rPr>
        <w:t xml:space="preserve">An adjustment </w:t>
      </w:r>
      <w:r w:rsidR="00FD33EF" w:rsidRPr="0065765F">
        <w:rPr>
          <w:rFonts w:ascii="Times New Roman" w:eastAsia="Times New Roman" w:hAnsi="Times New Roman" w:cs="Times New Roman"/>
          <w:sz w:val="24"/>
          <w:szCs w:val="24"/>
        </w:rPr>
        <w:t>was</w:t>
      </w:r>
      <w:r w:rsidR="00DA36E0" w:rsidRPr="0065765F">
        <w:rPr>
          <w:rFonts w:ascii="Times New Roman" w:eastAsia="Times New Roman" w:hAnsi="Times New Roman" w:cs="Times New Roman"/>
          <w:sz w:val="24"/>
          <w:szCs w:val="24"/>
        </w:rPr>
        <w:t xml:space="preserve"> also </w:t>
      </w:r>
      <w:r w:rsidRPr="0065765F">
        <w:rPr>
          <w:rFonts w:ascii="Times New Roman" w:eastAsia="Times New Roman" w:hAnsi="Times New Roman" w:cs="Times New Roman"/>
          <w:sz w:val="24"/>
          <w:szCs w:val="24"/>
        </w:rPr>
        <w:t xml:space="preserve">made to reflect </w:t>
      </w:r>
      <w:r w:rsidR="00DA36E0" w:rsidRPr="0065765F">
        <w:rPr>
          <w:rFonts w:ascii="Times New Roman" w:eastAsia="Times New Roman" w:hAnsi="Times New Roman" w:cs="Times New Roman"/>
          <w:sz w:val="24"/>
          <w:szCs w:val="24"/>
        </w:rPr>
        <w:t xml:space="preserve">the </w:t>
      </w:r>
      <w:r w:rsidRPr="0065765F">
        <w:rPr>
          <w:rFonts w:ascii="Times New Roman" w:eastAsia="Times New Roman" w:hAnsi="Times New Roman" w:cs="Times New Roman"/>
          <w:sz w:val="24"/>
          <w:szCs w:val="24"/>
        </w:rPr>
        <w:t>current Federal government personnel cost ($125/hr instead of $75/hr).</w:t>
      </w:r>
    </w:p>
    <w:p w:rsidR="00744136" w:rsidRPr="0065765F" w:rsidRDefault="00744136">
      <w:pPr>
        <w:widowControl/>
        <w:spacing w:after="160" w:line="259" w:lineRule="auto"/>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br w:type="page"/>
      </w:r>
    </w:p>
    <w:p w:rsidR="00066FD6" w:rsidRPr="0065765F" w:rsidRDefault="00066FD6" w:rsidP="00066FD6">
      <w:pPr>
        <w:spacing w:before="9"/>
        <w:rPr>
          <w:rFonts w:ascii="Times New Roman" w:eastAsia="Times New Roman" w:hAnsi="Times New Roman" w:cs="Times New Roman"/>
          <w:sz w:val="5"/>
          <w:szCs w:val="5"/>
        </w:rPr>
      </w:pPr>
    </w:p>
    <w:tbl>
      <w:tblPr>
        <w:tblW w:w="0" w:type="auto"/>
        <w:tblInd w:w="2165" w:type="dxa"/>
        <w:tblLayout w:type="fixed"/>
        <w:tblCellMar>
          <w:left w:w="0" w:type="dxa"/>
          <w:right w:w="0" w:type="dxa"/>
        </w:tblCellMar>
        <w:tblLook w:val="01E0" w:firstRow="1" w:lastRow="1" w:firstColumn="1" w:lastColumn="1" w:noHBand="0" w:noVBand="0"/>
      </w:tblPr>
      <w:tblGrid>
        <w:gridCol w:w="3780"/>
        <w:gridCol w:w="1349"/>
      </w:tblGrid>
      <w:tr w:rsidR="00066FD6" w:rsidRPr="0065765F" w:rsidTr="00FE6492">
        <w:trPr>
          <w:trHeight w:hRule="exact" w:val="240"/>
        </w:trPr>
        <w:tc>
          <w:tcPr>
            <w:tcW w:w="5129" w:type="dxa"/>
            <w:gridSpan w:val="2"/>
            <w:tcBorders>
              <w:top w:val="single" w:sz="5" w:space="0" w:color="000000"/>
              <w:left w:val="single" w:sz="5" w:space="0" w:color="000000"/>
              <w:bottom w:val="single" w:sz="5" w:space="0" w:color="000000"/>
              <w:right w:val="single" w:sz="5" w:space="0" w:color="000000"/>
            </w:tcBorders>
          </w:tcPr>
          <w:p w:rsidR="00066FD6" w:rsidRPr="0065765F" w:rsidRDefault="00066FD6" w:rsidP="00FD33EF">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IPA </w:t>
            </w:r>
            <w:r w:rsidR="00FD33EF" w:rsidRPr="0065765F">
              <w:rPr>
                <w:rFonts w:ascii="Times New Roman" w:eastAsia="Calibri" w:hAnsi="Times New Roman" w:cs="Times New Roman"/>
                <w:b/>
                <w:sz w:val="20"/>
              </w:rPr>
              <w:t>a</w:t>
            </w:r>
            <w:r w:rsidRPr="0065765F">
              <w:rPr>
                <w:rFonts w:ascii="Times New Roman" w:eastAsia="Calibri" w:hAnsi="Times New Roman" w:cs="Times New Roman"/>
                <w:b/>
                <w:sz w:val="20"/>
              </w:rPr>
              <w:t>ppeals, Respondent</w:t>
            </w:r>
          </w:p>
        </w:tc>
      </w:tr>
      <w:tr w:rsidR="00066FD6" w:rsidRPr="0065765F" w:rsidTr="00FE6492">
        <w:trPr>
          <w:trHeight w:hRule="exact" w:val="244"/>
        </w:trPr>
        <w:tc>
          <w:tcPr>
            <w:tcW w:w="3780" w:type="dxa"/>
            <w:tcBorders>
              <w:top w:val="single" w:sz="5" w:space="0" w:color="000000"/>
              <w:left w:val="single" w:sz="5" w:space="0" w:color="000000"/>
              <w:bottom w:val="nil"/>
              <w:right w:val="single" w:sz="5" w:space="0" w:color="000000"/>
            </w:tcBorders>
          </w:tcPr>
          <w:p w:rsidR="00066FD6" w:rsidRPr="0065765F" w:rsidRDefault="00066FD6" w:rsidP="00FE6492">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Estimated number of respondents</w:t>
            </w:r>
          </w:p>
        </w:tc>
        <w:tc>
          <w:tcPr>
            <w:tcW w:w="1349" w:type="dxa"/>
            <w:tcBorders>
              <w:top w:val="single" w:sz="5" w:space="0" w:color="000000"/>
              <w:left w:val="single" w:sz="5" w:space="0" w:color="000000"/>
              <w:bottom w:val="nil"/>
              <w:right w:val="single" w:sz="5" w:space="0" w:color="000000"/>
            </w:tcBorders>
          </w:tcPr>
          <w:p w:rsidR="00066FD6" w:rsidRPr="0065765F" w:rsidRDefault="00066FD6" w:rsidP="00FE6492">
            <w:pPr>
              <w:spacing w:line="227"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1</w:t>
            </w:r>
          </w:p>
        </w:tc>
      </w:tr>
      <w:tr w:rsidR="00066FD6" w:rsidRPr="0065765F" w:rsidTr="00FE6492">
        <w:trPr>
          <w:trHeight w:hRule="exact" w:val="228"/>
        </w:trPr>
        <w:tc>
          <w:tcPr>
            <w:tcW w:w="3780" w:type="dxa"/>
            <w:tcBorders>
              <w:top w:val="nil"/>
              <w:left w:val="single" w:sz="5" w:space="0" w:color="000000"/>
              <w:bottom w:val="nil"/>
              <w:right w:val="single" w:sz="5" w:space="0" w:color="000000"/>
            </w:tcBorders>
          </w:tcPr>
          <w:p w:rsidR="00066FD6" w:rsidRPr="0065765F" w:rsidRDefault="00066FD6" w:rsidP="00FE6492">
            <w:pPr>
              <w:spacing w:line="219"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Total annual responses</w:t>
            </w:r>
          </w:p>
        </w:tc>
        <w:tc>
          <w:tcPr>
            <w:tcW w:w="1349" w:type="dxa"/>
            <w:tcBorders>
              <w:top w:val="nil"/>
              <w:left w:val="single" w:sz="5" w:space="0" w:color="000000"/>
              <w:bottom w:val="nil"/>
              <w:right w:val="single" w:sz="5" w:space="0" w:color="000000"/>
            </w:tcBorders>
          </w:tcPr>
          <w:p w:rsidR="00066FD6" w:rsidRPr="0065765F" w:rsidRDefault="00066FD6" w:rsidP="00FE6492">
            <w:pPr>
              <w:spacing w:line="219"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1</w:t>
            </w:r>
          </w:p>
        </w:tc>
      </w:tr>
      <w:tr w:rsidR="00066FD6" w:rsidRPr="0065765F" w:rsidTr="00FE6492">
        <w:trPr>
          <w:trHeight w:hRule="exact" w:val="230"/>
        </w:trPr>
        <w:tc>
          <w:tcPr>
            <w:tcW w:w="3780" w:type="dxa"/>
            <w:tcBorders>
              <w:top w:val="nil"/>
              <w:left w:val="single" w:sz="5" w:space="0" w:color="000000"/>
              <w:bottom w:val="nil"/>
              <w:right w:val="single" w:sz="5" w:space="0" w:color="000000"/>
            </w:tcBorders>
          </w:tcPr>
          <w:p w:rsidR="00066FD6" w:rsidRPr="0065765F" w:rsidRDefault="00066FD6" w:rsidP="00FE6492">
            <w:pPr>
              <w:spacing w:line="217" w:lineRule="exact"/>
              <w:ind w:left="250"/>
              <w:rPr>
                <w:rFonts w:ascii="Times New Roman" w:eastAsia="Times New Roman" w:hAnsi="Times New Roman" w:cs="Times New Roman"/>
                <w:sz w:val="20"/>
                <w:szCs w:val="20"/>
              </w:rPr>
            </w:pPr>
            <w:r w:rsidRPr="0065765F">
              <w:rPr>
                <w:rFonts w:ascii="Times New Roman" w:eastAsia="Calibri" w:hAnsi="Times New Roman" w:cs="Times New Roman"/>
                <w:sz w:val="20"/>
              </w:rPr>
              <w:t>1 response per year = 1</w:t>
            </w:r>
          </w:p>
        </w:tc>
        <w:tc>
          <w:tcPr>
            <w:tcW w:w="1349" w:type="dxa"/>
            <w:tcBorders>
              <w:top w:val="nil"/>
              <w:left w:val="single" w:sz="5" w:space="0" w:color="000000"/>
              <w:bottom w:val="nil"/>
              <w:right w:val="single" w:sz="5" w:space="0" w:color="000000"/>
            </w:tcBorders>
          </w:tcPr>
          <w:p w:rsidR="00066FD6" w:rsidRPr="0065765F" w:rsidRDefault="00066FD6" w:rsidP="00FE6492">
            <w:pPr>
              <w:rPr>
                <w:rFonts w:ascii="Calibri" w:eastAsia="Calibri" w:hAnsi="Times New Roman" w:cs="Times New Roman"/>
              </w:rPr>
            </w:pPr>
          </w:p>
        </w:tc>
      </w:tr>
      <w:tr w:rsidR="00066FD6" w:rsidRPr="0065765F" w:rsidTr="00FE6492">
        <w:trPr>
          <w:trHeight w:hRule="exact" w:val="229"/>
        </w:trPr>
        <w:tc>
          <w:tcPr>
            <w:tcW w:w="3780" w:type="dxa"/>
            <w:tcBorders>
              <w:top w:val="nil"/>
              <w:left w:val="single" w:sz="5" w:space="0" w:color="000000"/>
              <w:bottom w:val="nil"/>
              <w:right w:val="single" w:sz="5" w:space="0" w:color="000000"/>
            </w:tcBorders>
          </w:tcPr>
          <w:p w:rsidR="00066FD6" w:rsidRPr="0065765F" w:rsidRDefault="00066FD6" w:rsidP="00FE6492">
            <w:pPr>
              <w:spacing w:line="222"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burden hours </w:t>
            </w:r>
            <w:r w:rsidRPr="0065765F">
              <w:rPr>
                <w:rFonts w:ascii="Times New Roman" w:eastAsia="Calibri" w:hAnsi="Times New Roman" w:cs="Times New Roman"/>
                <w:sz w:val="20"/>
              </w:rPr>
              <w:t>= 4 hr</w:t>
            </w:r>
          </w:p>
        </w:tc>
        <w:tc>
          <w:tcPr>
            <w:tcW w:w="1349" w:type="dxa"/>
            <w:tcBorders>
              <w:top w:val="nil"/>
              <w:left w:val="single" w:sz="5" w:space="0" w:color="000000"/>
              <w:bottom w:val="nil"/>
              <w:right w:val="single" w:sz="5" w:space="0" w:color="000000"/>
            </w:tcBorders>
          </w:tcPr>
          <w:p w:rsidR="00066FD6" w:rsidRPr="0065765F" w:rsidRDefault="00066FD6" w:rsidP="00FE6492">
            <w:pPr>
              <w:spacing w:line="222" w:lineRule="exact"/>
              <w:ind w:left="882"/>
              <w:rPr>
                <w:rFonts w:ascii="Times New Roman" w:eastAsia="Times New Roman" w:hAnsi="Times New Roman" w:cs="Times New Roman"/>
                <w:sz w:val="20"/>
                <w:szCs w:val="20"/>
              </w:rPr>
            </w:pPr>
            <w:r w:rsidRPr="0065765F">
              <w:rPr>
                <w:rFonts w:ascii="Times New Roman" w:eastAsia="Calibri" w:hAnsi="Times New Roman" w:cs="Times New Roman"/>
                <w:b/>
                <w:sz w:val="20"/>
              </w:rPr>
              <w:t>4 hr</w:t>
            </w:r>
          </w:p>
        </w:tc>
      </w:tr>
      <w:tr w:rsidR="00066FD6" w:rsidRPr="0065765F" w:rsidTr="00FE6492">
        <w:trPr>
          <w:trHeight w:hRule="exact" w:val="229"/>
        </w:trPr>
        <w:tc>
          <w:tcPr>
            <w:tcW w:w="3780" w:type="dxa"/>
            <w:tcBorders>
              <w:top w:val="nil"/>
              <w:left w:val="single" w:sz="5" w:space="0" w:color="000000"/>
              <w:bottom w:val="nil"/>
              <w:right w:val="single" w:sz="5" w:space="0" w:color="000000"/>
            </w:tcBorders>
          </w:tcPr>
          <w:p w:rsidR="00066FD6" w:rsidRPr="0065765F" w:rsidRDefault="00066FD6" w:rsidP="00FE6492">
            <w:pPr>
              <w:spacing w:line="216"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personnel cost </w:t>
            </w:r>
            <w:r w:rsidRPr="0065765F">
              <w:rPr>
                <w:rFonts w:ascii="Times New Roman" w:eastAsia="Calibri" w:hAnsi="Times New Roman" w:cs="Times New Roman"/>
                <w:sz w:val="20"/>
              </w:rPr>
              <w:t>($37/hr x 4)</w:t>
            </w:r>
          </w:p>
        </w:tc>
        <w:tc>
          <w:tcPr>
            <w:tcW w:w="1349" w:type="dxa"/>
            <w:tcBorders>
              <w:top w:val="nil"/>
              <w:left w:val="single" w:sz="5" w:space="0" w:color="000000"/>
              <w:bottom w:val="nil"/>
              <w:right w:val="single" w:sz="5" w:space="0" w:color="000000"/>
            </w:tcBorders>
          </w:tcPr>
          <w:p w:rsidR="00066FD6" w:rsidRPr="0065765F" w:rsidRDefault="00066FD6" w:rsidP="00FE6492">
            <w:pPr>
              <w:spacing w:line="220" w:lineRule="exact"/>
              <w:ind w:left="831"/>
              <w:rPr>
                <w:rFonts w:ascii="Times New Roman" w:eastAsia="Times New Roman" w:hAnsi="Times New Roman" w:cs="Times New Roman"/>
                <w:sz w:val="20"/>
                <w:szCs w:val="20"/>
              </w:rPr>
            </w:pPr>
            <w:r w:rsidRPr="0065765F">
              <w:rPr>
                <w:rFonts w:ascii="Times New Roman" w:eastAsia="Calibri" w:hAnsi="Times New Roman" w:cs="Times New Roman"/>
                <w:b/>
                <w:sz w:val="20"/>
              </w:rPr>
              <w:t>$148</w:t>
            </w:r>
          </w:p>
        </w:tc>
      </w:tr>
      <w:tr w:rsidR="00066FD6" w:rsidRPr="0065765F" w:rsidTr="00FE6492">
        <w:trPr>
          <w:trHeight w:hRule="exact" w:val="230"/>
        </w:trPr>
        <w:tc>
          <w:tcPr>
            <w:tcW w:w="3780" w:type="dxa"/>
            <w:tcBorders>
              <w:top w:val="nil"/>
              <w:left w:val="single" w:sz="5" w:space="0" w:color="000000"/>
              <w:bottom w:val="nil"/>
              <w:right w:val="single" w:sz="5" w:space="0" w:color="000000"/>
            </w:tcBorders>
          </w:tcPr>
          <w:p w:rsidR="00066FD6" w:rsidRPr="0065765F" w:rsidRDefault="00066FD6" w:rsidP="00FE6492">
            <w:pPr>
              <w:spacing w:line="21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miscellaneous cost </w:t>
            </w:r>
            <w:r w:rsidRPr="0065765F">
              <w:rPr>
                <w:rFonts w:ascii="Times New Roman" w:eastAsia="Calibri" w:hAnsi="Times New Roman" w:cs="Times New Roman"/>
                <w:sz w:val="20"/>
              </w:rPr>
              <w:t>(</w:t>
            </w:r>
            <w:r w:rsidR="00036C14" w:rsidRPr="0065765F">
              <w:rPr>
                <w:rFonts w:ascii="Times New Roman" w:eastAsia="Calibri" w:hAnsi="Times New Roman" w:cs="Times New Roman"/>
                <w:sz w:val="20"/>
              </w:rPr>
              <w:t>50</w:t>
            </w:r>
            <w:r w:rsidRPr="0065765F">
              <w:rPr>
                <w:rFonts w:ascii="Times New Roman" w:eastAsia="Calibri" w:hAnsi="Times New Roman" w:cs="Times New Roman"/>
                <w:sz w:val="20"/>
              </w:rPr>
              <w:t>1.60)</w:t>
            </w:r>
          </w:p>
        </w:tc>
        <w:tc>
          <w:tcPr>
            <w:tcW w:w="1349" w:type="dxa"/>
            <w:vMerge w:val="restart"/>
            <w:tcBorders>
              <w:top w:val="nil"/>
              <w:left w:val="single" w:sz="5" w:space="0" w:color="000000"/>
              <w:right w:val="single" w:sz="5" w:space="0" w:color="000000"/>
            </w:tcBorders>
          </w:tcPr>
          <w:p w:rsidR="00066FD6" w:rsidRPr="0065765F" w:rsidRDefault="00066FD6" w:rsidP="00FE6492">
            <w:pPr>
              <w:spacing w:line="222" w:lineRule="exact"/>
              <w:ind w:right="101"/>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w:t>
            </w:r>
            <w:r w:rsidR="00036C14" w:rsidRPr="0065765F">
              <w:rPr>
                <w:rFonts w:ascii="Times New Roman" w:eastAsia="Calibri" w:hAnsi="Times New Roman" w:cs="Times New Roman"/>
                <w:b/>
                <w:sz w:val="20"/>
              </w:rPr>
              <w:t>50</w:t>
            </w:r>
            <w:r w:rsidRPr="0065765F">
              <w:rPr>
                <w:rFonts w:ascii="Times New Roman" w:eastAsia="Calibri" w:hAnsi="Times New Roman" w:cs="Times New Roman"/>
                <w:b/>
                <w:sz w:val="20"/>
              </w:rPr>
              <w:t>2</w:t>
            </w:r>
          </w:p>
        </w:tc>
      </w:tr>
      <w:tr w:rsidR="00066FD6" w:rsidRPr="0065765F" w:rsidTr="00FE6492">
        <w:trPr>
          <w:trHeight w:hRule="exact" w:val="228"/>
        </w:trPr>
        <w:tc>
          <w:tcPr>
            <w:tcW w:w="3780" w:type="dxa"/>
            <w:tcBorders>
              <w:top w:val="nil"/>
              <w:left w:val="single" w:sz="5" w:space="0" w:color="000000"/>
              <w:bottom w:val="nil"/>
              <w:right w:val="single" w:sz="5" w:space="0" w:color="000000"/>
            </w:tcBorders>
          </w:tcPr>
          <w:p w:rsidR="00066FD6" w:rsidRPr="0065765F" w:rsidRDefault="00066FD6" w:rsidP="00FE6492">
            <w:pPr>
              <w:spacing w:line="217" w:lineRule="exact"/>
              <w:ind w:left="250"/>
              <w:rPr>
                <w:rFonts w:ascii="Times New Roman" w:eastAsia="Calibri" w:hAnsi="Times New Roman" w:cs="Times New Roman"/>
                <w:sz w:val="20"/>
              </w:rPr>
            </w:pPr>
            <w:r w:rsidRPr="0065765F">
              <w:rPr>
                <w:rFonts w:ascii="Times New Roman" w:eastAsia="Calibri" w:hAnsi="Times New Roman" w:cs="Times New Roman"/>
                <w:sz w:val="20"/>
              </w:rPr>
              <w:t>Attorney at $125 per hour: 500</w:t>
            </w:r>
          </w:p>
        </w:tc>
        <w:tc>
          <w:tcPr>
            <w:tcW w:w="1349" w:type="dxa"/>
            <w:vMerge/>
            <w:tcBorders>
              <w:left w:val="single" w:sz="5" w:space="0" w:color="000000"/>
              <w:right w:val="single" w:sz="5" w:space="0" w:color="000000"/>
            </w:tcBorders>
          </w:tcPr>
          <w:p w:rsidR="00066FD6" w:rsidRPr="0065765F" w:rsidRDefault="00066FD6" w:rsidP="00FE6492">
            <w:pPr>
              <w:rPr>
                <w:rFonts w:ascii="Calibri" w:eastAsia="Calibri" w:hAnsi="Times New Roman" w:cs="Times New Roman"/>
              </w:rPr>
            </w:pPr>
          </w:p>
        </w:tc>
      </w:tr>
      <w:tr w:rsidR="00066FD6" w:rsidRPr="0065765F" w:rsidTr="00FE6492">
        <w:trPr>
          <w:trHeight w:hRule="exact" w:val="228"/>
        </w:trPr>
        <w:tc>
          <w:tcPr>
            <w:tcW w:w="3780" w:type="dxa"/>
            <w:tcBorders>
              <w:top w:val="nil"/>
              <w:left w:val="single" w:sz="5" w:space="0" w:color="000000"/>
              <w:bottom w:val="nil"/>
              <w:right w:val="single" w:sz="5" w:space="0" w:color="000000"/>
            </w:tcBorders>
          </w:tcPr>
          <w:p w:rsidR="00066FD6" w:rsidRPr="0065765F" w:rsidRDefault="00066FD6" w:rsidP="00FE6492">
            <w:pPr>
              <w:spacing w:line="217" w:lineRule="exact"/>
              <w:ind w:left="250"/>
              <w:rPr>
                <w:rFonts w:ascii="Times New Roman" w:eastAsia="Times New Roman" w:hAnsi="Times New Roman" w:cs="Times New Roman"/>
                <w:sz w:val="20"/>
                <w:szCs w:val="20"/>
              </w:rPr>
            </w:pPr>
            <w:r w:rsidRPr="0065765F">
              <w:rPr>
                <w:rFonts w:ascii="Times New Roman" w:eastAsia="Calibri" w:hAnsi="Times New Roman" w:cs="Times New Roman"/>
                <w:sz w:val="20"/>
              </w:rPr>
              <w:t>Mail (1.35 x 1 = 1.35)</w:t>
            </w:r>
          </w:p>
        </w:tc>
        <w:tc>
          <w:tcPr>
            <w:tcW w:w="1349" w:type="dxa"/>
            <w:vMerge/>
            <w:tcBorders>
              <w:left w:val="single" w:sz="5" w:space="0" w:color="000000"/>
              <w:right w:val="single" w:sz="5" w:space="0" w:color="000000"/>
            </w:tcBorders>
          </w:tcPr>
          <w:p w:rsidR="00066FD6" w:rsidRPr="0065765F" w:rsidRDefault="00066FD6" w:rsidP="00FE6492">
            <w:pPr>
              <w:rPr>
                <w:rFonts w:ascii="Calibri" w:eastAsia="Calibri" w:hAnsi="Times New Roman" w:cs="Times New Roman"/>
              </w:rPr>
            </w:pPr>
          </w:p>
        </w:tc>
      </w:tr>
      <w:tr w:rsidR="00066FD6" w:rsidRPr="0065765F" w:rsidTr="00FE6492">
        <w:trPr>
          <w:trHeight w:hRule="exact" w:val="231"/>
        </w:trPr>
        <w:tc>
          <w:tcPr>
            <w:tcW w:w="3780" w:type="dxa"/>
            <w:tcBorders>
              <w:top w:val="nil"/>
              <w:left w:val="single" w:sz="5" w:space="0" w:color="000000"/>
              <w:bottom w:val="single" w:sz="5" w:space="0" w:color="000000"/>
              <w:right w:val="single" w:sz="5" w:space="0" w:color="000000"/>
            </w:tcBorders>
          </w:tcPr>
          <w:p w:rsidR="00066FD6" w:rsidRPr="0065765F" w:rsidRDefault="00066FD6" w:rsidP="00FE6492">
            <w:pPr>
              <w:spacing w:line="219" w:lineRule="exact"/>
              <w:ind w:left="251"/>
              <w:rPr>
                <w:rFonts w:ascii="Times New Roman" w:eastAsia="Times New Roman" w:hAnsi="Times New Roman" w:cs="Times New Roman"/>
                <w:sz w:val="20"/>
                <w:szCs w:val="20"/>
              </w:rPr>
            </w:pPr>
            <w:r w:rsidRPr="0065765F">
              <w:rPr>
                <w:rFonts w:ascii="Times New Roman" w:eastAsia="Calibri" w:hAnsi="Times New Roman" w:cs="Times New Roman"/>
                <w:sz w:val="20"/>
              </w:rPr>
              <w:t>Photocopy (5 pp x 0.05 x 1 = 0.25)</w:t>
            </w:r>
          </w:p>
        </w:tc>
        <w:tc>
          <w:tcPr>
            <w:tcW w:w="1349" w:type="dxa"/>
            <w:vMerge/>
            <w:tcBorders>
              <w:left w:val="single" w:sz="5" w:space="0" w:color="000000"/>
              <w:bottom w:val="single" w:sz="5" w:space="0" w:color="000000"/>
              <w:right w:val="single" w:sz="5" w:space="0" w:color="000000"/>
            </w:tcBorders>
          </w:tcPr>
          <w:p w:rsidR="00066FD6" w:rsidRPr="0065765F" w:rsidRDefault="00066FD6" w:rsidP="00FE6492">
            <w:pPr>
              <w:rPr>
                <w:rFonts w:ascii="Calibri" w:eastAsia="Calibri" w:hAnsi="Times New Roman" w:cs="Times New Roman"/>
              </w:rPr>
            </w:pPr>
          </w:p>
        </w:tc>
      </w:tr>
    </w:tbl>
    <w:p w:rsidR="00066FD6" w:rsidRPr="0065765F" w:rsidRDefault="00066FD6" w:rsidP="00066FD6">
      <w:pPr>
        <w:spacing w:before="10"/>
        <w:rPr>
          <w:rFonts w:ascii="Times New Roman" w:eastAsia="Times New Roman" w:hAnsi="Times New Roman" w:cs="Times New Roman"/>
          <w:sz w:val="23"/>
          <w:szCs w:val="23"/>
        </w:rPr>
      </w:pPr>
    </w:p>
    <w:tbl>
      <w:tblPr>
        <w:tblW w:w="0" w:type="auto"/>
        <w:tblInd w:w="2165" w:type="dxa"/>
        <w:tblLayout w:type="fixed"/>
        <w:tblCellMar>
          <w:left w:w="0" w:type="dxa"/>
          <w:right w:w="0" w:type="dxa"/>
        </w:tblCellMar>
        <w:tblLook w:val="01E0" w:firstRow="1" w:lastRow="1" w:firstColumn="1" w:lastColumn="1" w:noHBand="0" w:noVBand="0"/>
      </w:tblPr>
      <w:tblGrid>
        <w:gridCol w:w="3780"/>
        <w:gridCol w:w="1349"/>
      </w:tblGrid>
      <w:tr w:rsidR="00066FD6" w:rsidRPr="0065765F" w:rsidTr="00FE6492">
        <w:trPr>
          <w:trHeight w:hRule="exact" w:val="240"/>
        </w:trPr>
        <w:tc>
          <w:tcPr>
            <w:tcW w:w="5129" w:type="dxa"/>
            <w:gridSpan w:val="2"/>
            <w:tcBorders>
              <w:top w:val="single" w:sz="5" w:space="0" w:color="000000"/>
              <w:left w:val="single" w:sz="5" w:space="0" w:color="000000"/>
              <w:bottom w:val="single" w:sz="5" w:space="0" w:color="000000"/>
              <w:right w:val="single" w:sz="5" w:space="0" w:color="000000"/>
            </w:tcBorders>
          </w:tcPr>
          <w:p w:rsidR="00066FD6" w:rsidRPr="0065765F" w:rsidRDefault="00066FD6" w:rsidP="00FD33EF">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IPA </w:t>
            </w:r>
            <w:r w:rsidR="00FD33EF" w:rsidRPr="0065765F">
              <w:rPr>
                <w:rFonts w:ascii="Times New Roman" w:eastAsia="Calibri" w:hAnsi="Times New Roman" w:cs="Times New Roman"/>
                <w:b/>
                <w:sz w:val="20"/>
              </w:rPr>
              <w:t>a</w:t>
            </w:r>
            <w:r w:rsidRPr="0065765F">
              <w:rPr>
                <w:rFonts w:ascii="Times New Roman" w:eastAsia="Calibri" w:hAnsi="Times New Roman" w:cs="Times New Roman"/>
                <w:b/>
                <w:sz w:val="20"/>
              </w:rPr>
              <w:t>ppeals, Federal Government</w:t>
            </w:r>
          </w:p>
        </w:tc>
      </w:tr>
      <w:tr w:rsidR="00066FD6" w:rsidRPr="0065765F" w:rsidTr="00FE6492">
        <w:trPr>
          <w:trHeight w:hRule="exact" w:val="242"/>
        </w:trPr>
        <w:tc>
          <w:tcPr>
            <w:tcW w:w="3780" w:type="dxa"/>
            <w:tcBorders>
              <w:top w:val="single" w:sz="5" w:space="0" w:color="000000"/>
              <w:left w:val="single" w:sz="5" w:space="0" w:color="000000"/>
              <w:bottom w:val="nil"/>
              <w:right w:val="single" w:sz="5" w:space="0" w:color="000000"/>
            </w:tcBorders>
          </w:tcPr>
          <w:p w:rsidR="00066FD6" w:rsidRPr="0065765F" w:rsidRDefault="00066FD6" w:rsidP="00FE6492">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Total annual responses</w:t>
            </w:r>
          </w:p>
        </w:tc>
        <w:tc>
          <w:tcPr>
            <w:tcW w:w="1349" w:type="dxa"/>
            <w:tcBorders>
              <w:top w:val="single" w:sz="5" w:space="0" w:color="000000"/>
              <w:left w:val="single" w:sz="5" w:space="0" w:color="000000"/>
              <w:bottom w:val="nil"/>
              <w:right w:val="single" w:sz="5" w:space="0" w:color="000000"/>
            </w:tcBorders>
          </w:tcPr>
          <w:p w:rsidR="00066FD6" w:rsidRPr="0065765F" w:rsidRDefault="00066FD6" w:rsidP="00FE6492">
            <w:pPr>
              <w:spacing w:line="227"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1</w:t>
            </w:r>
          </w:p>
        </w:tc>
      </w:tr>
      <w:tr w:rsidR="00066FD6" w:rsidRPr="0065765F" w:rsidTr="00FE6492">
        <w:trPr>
          <w:trHeight w:hRule="exact" w:val="230"/>
        </w:trPr>
        <w:tc>
          <w:tcPr>
            <w:tcW w:w="3780" w:type="dxa"/>
            <w:tcBorders>
              <w:top w:val="nil"/>
              <w:left w:val="single" w:sz="5" w:space="0" w:color="000000"/>
              <w:bottom w:val="nil"/>
              <w:right w:val="single" w:sz="5" w:space="0" w:color="000000"/>
            </w:tcBorders>
          </w:tcPr>
          <w:p w:rsidR="00066FD6" w:rsidRPr="0065765F" w:rsidRDefault="00066FD6" w:rsidP="00FE6492">
            <w:pPr>
              <w:spacing w:line="21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burden hours </w:t>
            </w:r>
            <w:r w:rsidRPr="0065765F">
              <w:rPr>
                <w:rFonts w:ascii="Times New Roman" w:eastAsia="Calibri" w:hAnsi="Times New Roman" w:cs="Times New Roman"/>
                <w:sz w:val="20"/>
              </w:rPr>
              <w:t>= 2 hr</w:t>
            </w:r>
          </w:p>
        </w:tc>
        <w:tc>
          <w:tcPr>
            <w:tcW w:w="1349" w:type="dxa"/>
            <w:tcBorders>
              <w:top w:val="nil"/>
              <w:left w:val="single" w:sz="5" w:space="0" w:color="000000"/>
              <w:bottom w:val="nil"/>
              <w:right w:val="single" w:sz="5" w:space="0" w:color="000000"/>
            </w:tcBorders>
          </w:tcPr>
          <w:p w:rsidR="00066FD6" w:rsidRPr="0065765F" w:rsidRDefault="00066FD6" w:rsidP="00FE6492">
            <w:pPr>
              <w:spacing w:line="222" w:lineRule="exact"/>
              <w:ind w:left="882"/>
              <w:rPr>
                <w:rFonts w:ascii="Times New Roman" w:eastAsia="Times New Roman" w:hAnsi="Times New Roman" w:cs="Times New Roman"/>
                <w:sz w:val="20"/>
                <w:szCs w:val="20"/>
              </w:rPr>
            </w:pPr>
            <w:r w:rsidRPr="0065765F">
              <w:rPr>
                <w:rFonts w:ascii="Times New Roman" w:eastAsia="Calibri" w:hAnsi="Times New Roman" w:cs="Times New Roman"/>
                <w:b/>
                <w:sz w:val="20"/>
              </w:rPr>
              <w:t>2 hr</w:t>
            </w:r>
          </w:p>
        </w:tc>
      </w:tr>
      <w:tr w:rsidR="00066FD6" w:rsidRPr="0065765F" w:rsidTr="00FE6492">
        <w:trPr>
          <w:trHeight w:hRule="exact" w:val="233"/>
        </w:trPr>
        <w:tc>
          <w:tcPr>
            <w:tcW w:w="3780" w:type="dxa"/>
            <w:tcBorders>
              <w:top w:val="nil"/>
              <w:left w:val="single" w:sz="5" w:space="0" w:color="000000"/>
              <w:bottom w:val="nil"/>
              <w:right w:val="single" w:sz="5" w:space="0" w:color="000000"/>
            </w:tcBorders>
          </w:tcPr>
          <w:p w:rsidR="00066FD6" w:rsidRPr="0065765F" w:rsidRDefault="00066FD6" w:rsidP="00FE6492">
            <w:pPr>
              <w:spacing w:line="21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personnel cost </w:t>
            </w:r>
            <w:r w:rsidRPr="0065765F">
              <w:rPr>
                <w:rFonts w:ascii="Times New Roman" w:eastAsia="Calibri" w:hAnsi="Times New Roman" w:cs="Times New Roman"/>
                <w:sz w:val="20"/>
              </w:rPr>
              <w:t>($125/hr)</w:t>
            </w:r>
          </w:p>
        </w:tc>
        <w:tc>
          <w:tcPr>
            <w:tcW w:w="1349" w:type="dxa"/>
            <w:tcBorders>
              <w:top w:val="nil"/>
              <w:left w:val="single" w:sz="5" w:space="0" w:color="000000"/>
              <w:bottom w:val="nil"/>
              <w:right w:val="single" w:sz="5" w:space="0" w:color="000000"/>
            </w:tcBorders>
          </w:tcPr>
          <w:p w:rsidR="00066FD6" w:rsidRPr="0065765F" w:rsidRDefault="00066FD6" w:rsidP="00FE6492">
            <w:pPr>
              <w:spacing w:line="222" w:lineRule="exact"/>
              <w:ind w:left="831"/>
              <w:rPr>
                <w:rFonts w:ascii="Times New Roman" w:eastAsia="Times New Roman" w:hAnsi="Times New Roman" w:cs="Times New Roman"/>
                <w:sz w:val="20"/>
                <w:szCs w:val="20"/>
              </w:rPr>
            </w:pPr>
            <w:r w:rsidRPr="0065765F">
              <w:rPr>
                <w:rFonts w:ascii="Times New Roman" w:eastAsia="Calibri" w:hAnsi="Times New Roman" w:cs="Times New Roman"/>
                <w:b/>
                <w:sz w:val="20"/>
              </w:rPr>
              <w:t>$250</w:t>
            </w:r>
          </w:p>
        </w:tc>
      </w:tr>
      <w:tr w:rsidR="00066FD6" w:rsidRPr="0065765F" w:rsidTr="00FE6492">
        <w:trPr>
          <w:trHeight w:hRule="exact" w:val="226"/>
        </w:trPr>
        <w:tc>
          <w:tcPr>
            <w:tcW w:w="3780" w:type="dxa"/>
            <w:tcBorders>
              <w:top w:val="nil"/>
              <w:left w:val="single" w:sz="5" w:space="0" w:color="000000"/>
              <w:bottom w:val="single" w:sz="5" w:space="0" w:color="000000"/>
              <w:right w:val="single" w:sz="5" w:space="0" w:color="000000"/>
            </w:tcBorders>
          </w:tcPr>
          <w:p w:rsidR="00066FD6" w:rsidRPr="0065765F" w:rsidRDefault="00066FD6" w:rsidP="00FE6492">
            <w:pPr>
              <w:spacing w:line="219"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Total miscellaneous cost</w:t>
            </w:r>
          </w:p>
        </w:tc>
        <w:tc>
          <w:tcPr>
            <w:tcW w:w="1349" w:type="dxa"/>
            <w:tcBorders>
              <w:top w:val="nil"/>
              <w:left w:val="single" w:sz="5" w:space="0" w:color="000000"/>
              <w:bottom w:val="single" w:sz="5" w:space="0" w:color="000000"/>
              <w:right w:val="single" w:sz="5" w:space="0" w:color="000000"/>
            </w:tcBorders>
          </w:tcPr>
          <w:p w:rsidR="00066FD6" w:rsidRPr="0065765F" w:rsidRDefault="00066FD6" w:rsidP="00FE6492">
            <w:pPr>
              <w:spacing w:line="219"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0</w:t>
            </w:r>
          </w:p>
        </w:tc>
      </w:tr>
    </w:tbl>
    <w:p w:rsidR="00066FD6" w:rsidRPr="0065765F" w:rsidRDefault="00066FD6" w:rsidP="00066FD6">
      <w:pPr>
        <w:spacing w:before="8"/>
        <w:rPr>
          <w:rFonts w:ascii="Times New Roman" w:eastAsia="Times New Roman" w:hAnsi="Times New Roman" w:cs="Times New Roman"/>
          <w:sz w:val="18"/>
          <w:szCs w:val="18"/>
        </w:rPr>
      </w:pPr>
    </w:p>
    <w:p w:rsidR="00066FD6" w:rsidRPr="0065765F" w:rsidRDefault="00066FD6" w:rsidP="00066FD6">
      <w:pPr>
        <w:pStyle w:val="Heading1"/>
        <w:tabs>
          <w:tab w:val="left" w:pos="380"/>
        </w:tabs>
        <w:ind w:left="0"/>
        <w:rPr>
          <w:u w:val="none"/>
        </w:rPr>
      </w:pPr>
    </w:p>
    <w:p w:rsidR="00066FD6" w:rsidRPr="0065765F" w:rsidRDefault="00066FD6" w:rsidP="00066FD6">
      <w:pPr>
        <w:pStyle w:val="Heading1"/>
        <w:tabs>
          <w:tab w:val="left" w:pos="435"/>
        </w:tabs>
        <w:ind w:left="0"/>
        <w:jc w:val="right"/>
        <w:rPr>
          <w:b w:val="0"/>
          <w:bCs w:val="0"/>
          <w:u w:val="none"/>
        </w:rPr>
      </w:pPr>
    </w:p>
    <w:p w:rsidR="006623A5" w:rsidRPr="0065765F" w:rsidRDefault="006623A5" w:rsidP="00E810EE">
      <w:pPr>
        <w:pStyle w:val="Heading1"/>
        <w:numPr>
          <w:ilvl w:val="1"/>
          <w:numId w:val="9"/>
        </w:numPr>
        <w:tabs>
          <w:tab w:val="left" w:pos="435"/>
        </w:tabs>
        <w:ind w:left="360" w:hanging="360"/>
        <w:rPr>
          <w:bCs w:val="0"/>
          <w:u w:val="none"/>
        </w:rPr>
      </w:pPr>
      <w:r w:rsidRPr="0065765F">
        <w:rPr>
          <w:u w:val="none"/>
        </w:rPr>
        <w:t>IPA Annual Report [</w:t>
      </w:r>
      <w:r w:rsidR="00637CB7" w:rsidRPr="0065765F">
        <w:rPr>
          <w:u w:val="none"/>
        </w:rPr>
        <w:t>Revised</w:t>
      </w:r>
      <w:r w:rsidRPr="0065765F">
        <w:rPr>
          <w:u w:val="none"/>
        </w:rPr>
        <w:t>]</w:t>
      </w:r>
    </w:p>
    <w:p w:rsidR="006623A5" w:rsidRPr="0065765F" w:rsidRDefault="006623A5" w:rsidP="006623A5">
      <w:pPr>
        <w:rPr>
          <w:rFonts w:ascii="Times New Roman" w:eastAsia="Times New Roman" w:hAnsi="Times New Roman" w:cs="Times New Roman"/>
          <w:b/>
          <w:bCs/>
          <w:sz w:val="19"/>
          <w:szCs w:val="19"/>
        </w:rPr>
      </w:pPr>
    </w:p>
    <w:p w:rsidR="006623A5" w:rsidRPr="0065765F" w:rsidRDefault="006623A5" w:rsidP="006623A5">
      <w:pPr>
        <w:pStyle w:val="BodyText"/>
        <w:ind w:left="0"/>
      </w:pPr>
      <w:r w:rsidRPr="0065765F">
        <w:t xml:space="preserve">The IPA </w:t>
      </w:r>
      <w:r w:rsidR="00FD33EF" w:rsidRPr="0065765F">
        <w:t>a</w:t>
      </w:r>
      <w:r w:rsidRPr="0065765F">
        <w:t xml:space="preserve">nnual </w:t>
      </w:r>
      <w:r w:rsidR="00FD33EF" w:rsidRPr="0065765F">
        <w:t>r</w:t>
      </w:r>
      <w:r w:rsidRPr="0065765F">
        <w:t xml:space="preserve">eport is the primary tool through which the Council evaluates the effectiveness of IPAs in reducing Chinook salmon and chum salmon bycatch in the </w:t>
      </w:r>
      <w:r w:rsidR="007B2BB9" w:rsidRPr="0065765F">
        <w:t>BS</w:t>
      </w:r>
      <w:r w:rsidRPr="0065765F">
        <w:t xml:space="preserve"> pollock fishery.  Information gathered through the annual reports is necessary for the Council to evaluate the salmon bycatch management measures and to provide the public with information about how the program operates and information about bycatch reduction under this program.</w:t>
      </w:r>
    </w:p>
    <w:p w:rsidR="006623A5" w:rsidRPr="0065765F" w:rsidRDefault="006623A5" w:rsidP="006623A5">
      <w:pPr>
        <w:rPr>
          <w:rFonts w:ascii="Times New Roman" w:hAnsi="Times New Roman" w:cs="Times New Roman"/>
          <w:sz w:val="24"/>
          <w:szCs w:val="24"/>
        </w:rPr>
      </w:pPr>
    </w:p>
    <w:p w:rsidR="006623A5" w:rsidRPr="0065765F" w:rsidRDefault="006623A5" w:rsidP="006623A5">
      <w:pPr>
        <w:rPr>
          <w:rFonts w:ascii="Times New Roman" w:hAnsi="Times New Roman" w:cs="Times New Roman"/>
          <w:sz w:val="24"/>
          <w:szCs w:val="24"/>
        </w:rPr>
      </w:pPr>
      <w:r w:rsidRPr="0065765F">
        <w:rPr>
          <w:rFonts w:ascii="Times New Roman" w:hAnsi="Times New Roman" w:cs="Times New Roman"/>
          <w:sz w:val="24"/>
          <w:szCs w:val="24"/>
        </w:rPr>
        <w:t xml:space="preserve">The IPA representative must submit an IPA </w:t>
      </w:r>
      <w:r w:rsidR="00FD33EF" w:rsidRPr="0065765F">
        <w:rPr>
          <w:rFonts w:ascii="Times New Roman" w:hAnsi="Times New Roman" w:cs="Times New Roman"/>
          <w:sz w:val="24"/>
          <w:szCs w:val="24"/>
        </w:rPr>
        <w:t>a</w:t>
      </w:r>
      <w:r w:rsidRPr="0065765F">
        <w:rPr>
          <w:rFonts w:ascii="Times New Roman" w:hAnsi="Times New Roman" w:cs="Times New Roman"/>
          <w:sz w:val="24"/>
          <w:szCs w:val="24"/>
        </w:rPr>
        <w:t xml:space="preserve">nnual </w:t>
      </w:r>
      <w:r w:rsidR="00FD33EF" w:rsidRPr="0065765F">
        <w:rPr>
          <w:rFonts w:ascii="Times New Roman" w:hAnsi="Times New Roman" w:cs="Times New Roman"/>
          <w:sz w:val="24"/>
          <w:szCs w:val="24"/>
        </w:rPr>
        <w:t>r</w:t>
      </w:r>
      <w:r w:rsidRPr="0065765F">
        <w:rPr>
          <w:rFonts w:ascii="Times New Roman" w:hAnsi="Times New Roman" w:cs="Times New Roman"/>
          <w:sz w:val="24"/>
          <w:szCs w:val="24"/>
        </w:rPr>
        <w:t xml:space="preserve">eport to the Council. The IPA </w:t>
      </w:r>
      <w:r w:rsidR="00FD33EF" w:rsidRPr="0065765F">
        <w:rPr>
          <w:rFonts w:ascii="Times New Roman" w:hAnsi="Times New Roman" w:cs="Times New Roman"/>
          <w:sz w:val="24"/>
          <w:szCs w:val="24"/>
        </w:rPr>
        <w:t>a</w:t>
      </w:r>
      <w:r w:rsidRPr="0065765F">
        <w:rPr>
          <w:rFonts w:ascii="Times New Roman" w:hAnsi="Times New Roman" w:cs="Times New Roman"/>
          <w:sz w:val="24"/>
          <w:szCs w:val="24"/>
        </w:rPr>
        <w:t xml:space="preserve">nnual </w:t>
      </w:r>
      <w:r w:rsidR="00FD33EF" w:rsidRPr="0065765F">
        <w:rPr>
          <w:rFonts w:ascii="Times New Roman" w:hAnsi="Times New Roman" w:cs="Times New Roman"/>
          <w:sz w:val="24"/>
          <w:szCs w:val="24"/>
        </w:rPr>
        <w:t>r</w:t>
      </w:r>
      <w:r w:rsidRPr="0065765F">
        <w:rPr>
          <w:rFonts w:ascii="Times New Roman" w:hAnsi="Times New Roman" w:cs="Times New Roman"/>
          <w:sz w:val="24"/>
          <w:szCs w:val="24"/>
        </w:rPr>
        <w:t>eport must be received by the Council no later than March 15.</w:t>
      </w:r>
    </w:p>
    <w:p w:rsidR="006623A5" w:rsidRPr="0065765F" w:rsidRDefault="006623A5" w:rsidP="006623A5">
      <w:pPr>
        <w:rPr>
          <w:rFonts w:ascii="Times New Roman" w:eastAsia="Times New Roman" w:hAnsi="Times New Roman" w:cs="Times New Roman"/>
          <w:sz w:val="24"/>
          <w:szCs w:val="24"/>
        </w:rPr>
      </w:pPr>
    </w:p>
    <w:p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The IPA annual report must contain the following information:</w:t>
      </w:r>
    </w:p>
    <w:p w:rsidR="006623A5" w:rsidRPr="0065765F" w:rsidRDefault="006623A5" w:rsidP="006623A5">
      <w:pPr>
        <w:pStyle w:val="BodyText"/>
        <w:ind w:left="360" w:hanging="360"/>
      </w:pPr>
    </w:p>
    <w:p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b/>
          <w:sz w:val="20"/>
        </w:rPr>
        <w:t>IPA Annual Report</w:t>
      </w:r>
    </w:p>
    <w:p w:rsidR="006623A5" w:rsidRPr="0065765F" w:rsidRDefault="006623A5" w:rsidP="006623A5">
      <w:pPr>
        <w:ind w:left="360" w:hanging="360"/>
        <w:rPr>
          <w:rFonts w:ascii="Times New Roman" w:eastAsia="Calibri" w:hAnsi="Times New Roman" w:cs="Times New Roman"/>
          <w:w w:val="99"/>
          <w:sz w:val="20"/>
        </w:rPr>
      </w:pPr>
      <w:r w:rsidRPr="0065765F">
        <w:rPr>
          <w:rFonts w:ascii="Times New Roman" w:eastAsia="Calibri" w:hAnsi="Times New Roman" w:cs="Times New Roman"/>
          <w:sz w:val="20"/>
        </w:rPr>
        <w:t>Incentive measures in effect in the previous year, including rolling hot spot program and salmon excluder use</w:t>
      </w:r>
      <w:r w:rsidRPr="0065765F">
        <w:rPr>
          <w:rFonts w:ascii="Times New Roman" w:eastAsia="Calibri" w:hAnsi="Times New Roman" w:cs="Times New Roman"/>
          <w:w w:val="99"/>
          <w:sz w:val="20"/>
        </w:rPr>
        <w:t xml:space="preserve"> </w:t>
      </w:r>
    </w:p>
    <w:p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How incentive measures affected individual vessels</w:t>
      </w:r>
    </w:p>
    <w:p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Were incentive measures effective in achieving salmon savings beyond levels that would have been achieved in</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absence of the measures, including effectiveness of the following:</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Measures to ensure that chum salmon were avoided in areas and at times when chum salmon return</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to western Alaska</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Restrictions or penalties that target vessels that consistently have significantly higher Chinook salmon</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PSC rates relative to other vessels</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Restrictions or performance criteria used to ensure that Chinook PSC rates in October are not</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significantly higher than in previous months.</w:t>
      </w:r>
    </w:p>
    <w:p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Amendments to the IPA terms that were approved by NMFS since the last annual report and the reasons that the</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amendments to the IPA were made</w:t>
      </w:r>
    </w:p>
    <w:p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Sub-allocation to each participating vessel of the number of Chinook salmon PSC and amount of pollock (mt) at</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the start of each fishing season,</w:t>
      </w:r>
    </w:p>
    <w:p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Number of Chinook salmon PSC and amount of pollock (mt) caught at the end of each season.</w:t>
      </w:r>
    </w:p>
    <w:p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In-season transfer of Chinook salmon PSC and pollock among AFA cooperatives, entities eligible to receive</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Chinook salmon PSC allocations, or CDQ groups</w:t>
      </w:r>
    </w:p>
    <w:p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Date of transfer</w:t>
      </w:r>
      <w:r w:rsidRPr="0065765F">
        <w:rPr>
          <w:rFonts w:ascii="Times New Roman" w:eastAsia="Calibri" w:hAnsi="Times New Roman" w:cs="Times New Roman"/>
          <w:w w:val="99"/>
          <w:sz w:val="20"/>
        </w:rPr>
        <w:t xml:space="preserve"> </w:t>
      </w:r>
    </w:p>
    <w:p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Name of transferor</w:t>
      </w:r>
      <w:r w:rsidRPr="0065765F">
        <w:rPr>
          <w:rFonts w:ascii="Times New Roman" w:eastAsia="Calibri" w:hAnsi="Times New Roman" w:cs="Times New Roman"/>
          <w:w w:val="99"/>
          <w:sz w:val="20"/>
        </w:rPr>
        <w:t xml:space="preserve"> </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Name of transferee</w:t>
      </w:r>
    </w:p>
    <w:p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Number of Chinook salmon PSC transferred</w:t>
      </w:r>
      <w:r w:rsidRPr="0065765F">
        <w:rPr>
          <w:rFonts w:ascii="Times New Roman" w:eastAsia="Calibri" w:hAnsi="Times New Roman" w:cs="Times New Roman"/>
          <w:w w:val="99"/>
          <w:sz w:val="20"/>
        </w:rPr>
        <w:t xml:space="preserve"> </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Amount of pollock (mt) transferred</w:t>
      </w:r>
    </w:p>
    <w:p w:rsidR="006623A5" w:rsidRPr="0065765F" w:rsidRDefault="006623A5" w:rsidP="006623A5">
      <w:pPr>
        <w:ind w:left="360" w:hanging="360"/>
        <w:rPr>
          <w:rFonts w:ascii="Times New Roman" w:eastAsia="Calibri" w:hAnsi="Times New Roman" w:cs="Times New Roman"/>
          <w:w w:val="99"/>
          <w:sz w:val="20"/>
        </w:rPr>
      </w:pPr>
      <w:r w:rsidRPr="0065765F">
        <w:rPr>
          <w:rFonts w:ascii="Times New Roman" w:eastAsia="Calibri" w:hAnsi="Times New Roman" w:cs="Times New Roman"/>
          <w:sz w:val="20"/>
        </w:rPr>
        <w:t>In-season transfers among vessels participating in the IPA</w:t>
      </w:r>
      <w:r w:rsidRPr="0065765F">
        <w:rPr>
          <w:rFonts w:ascii="Times New Roman" w:eastAsia="Calibri" w:hAnsi="Times New Roman" w:cs="Times New Roman"/>
          <w:w w:val="99"/>
          <w:sz w:val="20"/>
        </w:rPr>
        <w:t xml:space="preserve"> </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Date of transfer</w:t>
      </w:r>
    </w:p>
    <w:p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Name of transferor</w:t>
      </w:r>
      <w:r w:rsidRPr="0065765F">
        <w:rPr>
          <w:rFonts w:ascii="Times New Roman" w:eastAsia="Calibri" w:hAnsi="Times New Roman" w:cs="Times New Roman"/>
          <w:w w:val="99"/>
          <w:sz w:val="20"/>
        </w:rPr>
        <w:t xml:space="preserve"> </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Name of transferee</w:t>
      </w:r>
    </w:p>
    <w:p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Number of Chinook salmon PSC transferred</w:t>
      </w:r>
      <w:r w:rsidRPr="0065765F">
        <w:rPr>
          <w:rFonts w:ascii="Times New Roman" w:eastAsia="Calibri" w:hAnsi="Times New Roman" w:cs="Times New Roman"/>
          <w:w w:val="99"/>
          <w:sz w:val="20"/>
        </w:rPr>
        <w:t xml:space="preserve"> </w:t>
      </w:r>
    </w:p>
    <w:p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Amount pollock (mt) transferred</w:t>
      </w:r>
    </w:p>
    <w:p w:rsidR="006623A5" w:rsidRPr="0065765F" w:rsidRDefault="006623A5" w:rsidP="006623A5">
      <w:pPr>
        <w:pStyle w:val="BodyText"/>
        <w:ind w:left="0"/>
      </w:pPr>
    </w:p>
    <w:p w:rsidR="006623A5" w:rsidRPr="0065765F" w:rsidRDefault="006623A5" w:rsidP="006623A5">
      <w:pPr>
        <w:pStyle w:val="BodyText"/>
        <w:ind w:left="0"/>
      </w:pPr>
      <w:r w:rsidRPr="0065765F">
        <w:t xml:space="preserve">The IPA </w:t>
      </w:r>
      <w:r w:rsidR="00FD33EF" w:rsidRPr="0065765F">
        <w:t>a</w:t>
      </w:r>
      <w:r w:rsidRPr="0065765F">
        <w:t xml:space="preserve">nnual </w:t>
      </w:r>
      <w:r w:rsidR="00FD33EF" w:rsidRPr="0065765F">
        <w:t>r</w:t>
      </w:r>
      <w:r w:rsidRPr="0065765F">
        <w:t xml:space="preserve">eports are posted on the </w:t>
      </w:r>
      <w:r w:rsidR="00602BDF" w:rsidRPr="0065765F">
        <w:t xml:space="preserve">Council’s </w:t>
      </w:r>
      <w:r w:rsidRPr="0065765F">
        <w:t>website</w:t>
      </w:r>
      <w:r w:rsidR="00602BDF" w:rsidRPr="0065765F">
        <w:t xml:space="preserve"> (</w:t>
      </w:r>
      <w:hyperlink r:id="rId10" w:history="1">
        <w:r w:rsidR="00602BDF" w:rsidRPr="0065765F">
          <w:rPr>
            <w:rStyle w:val="Hyperlink"/>
          </w:rPr>
          <w:t>https://www.npfmc.org/cooperative-reporting/</w:t>
        </w:r>
      </w:hyperlink>
      <w:r w:rsidR="00602BDF" w:rsidRPr="0065765F">
        <w:t>).</w:t>
      </w:r>
    </w:p>
    <w:p w:rsidR="00602BDF" w:rsidRPr="0065765F" w:rsidRDefault="00602BDF" w:rsidP="006623A5">
      <w:pPr>
        <w:pStyle w:val="BodyText"/>
        <w:ind w:left="0"/>
      </w:pPr>
    </w:p>
    <w:p w:rsidR="00602BDF" w:rsidRPr="0065765F" w:rsidRDefault="00E6225E" w:rsidP="00602BDF">
      <w:pPr>
        <w:pStyle w:val="BodyText"/>
        <w:ind w:left="0"/>
      </w:pPr>
      <w:r w:rsidRPr="0065765F">
        <w:rPr>
          <w:rFonts w:eastAsia="Calibri" w:cs="Times New Roman"/>
        </w:rPr>
        <w:t xml:space="preserve">The respondent’s burden hours </w:t>
      </w:r>
      <w:r w:rsidR="00FD33EF" w:rsidRPr="0065765F">
        <w:rPr>
          <w:rFonts w:eastAsia="Calibri" w:cs="Times New Roman"/>
        </w:rPr>
        <w:t>were</w:t>
      </w:r>
      <w:r w:rsidRPr="0065765F">
        <w:rPr>
          <w:rFonts w:eastAsia="Calibri" w:cs="Times New Roman"/>
        </w:rPr>
        <w:t xml:space="preserve"> increased based on a comment received on this renewal (see #8 below). </w:t>
      </w:r>
      <w:r w:rsidR="00602BDF" w:rsidRPr="0065765F">
        <w:t xml:space="preserve">The Federal government costs </w:t>
      </w:r>
      <w:r w:rsidR="00FD33EF" w:rsidRPr="0065765F">
        <w:t>were</w:t>
      </w:r>
      <w:r w:rsidR="00602BDF" w:rsidRPr="0065765F">
        <w:t xml:space="preserve"> revised to zero because this report is submitted to the Council and is not submitted to NMFS. </w:t>
      </w:r>
    </w:p>
    <w:p w:rsidR="006623A5" w:rsidRPr="0065765F" w:rsidRDefault="006623A5" w:rsidP="006623A5">
      <w:pPr>
        <w:rPr>
          <w:rFonts w:ascii="Times New Roman" w:eastAsia="Times New Roman" w:hAnsi="Times New Roman" w:cs="Times New Roman"/>
          <w:sz w:val="24"/>
          <w:szCs w:val="24"/>
        </w:rPr>
      </w:pPr>
    </w:p>
    <w:tbl>
      <w:tblPr>
        <w:tblW w:w="0" w:type="auto"/>
        <w:tblInd w:w="2326" w:type="dxa"/>
        <w:tblLayout w:type="fixed"/>
        <w:tblCellMar>
          <w:left w:w="0" w:type="dxa"/>
          <w:right w:w="0" w:type="dxa"/>
        </w:tblCellMar>
        <w:tblLook w:val="01E0" w:firstRow="1" w:lastRow="1" w:firstColumn="1" w:lastColumn="1" w:noHBand="0" w:noVBand="0"/>
      </w:tblPr>
      <w:tblGrid>
        <w:gridCol w:w="4068"/>
        <w:gridCol w:w="866"/>
      </w:tblGrid>
      <w:tr w:rsidR="006623A5" w:rsidRPr="0065765F" w:rsidTr="00E63854">
        <w:trPr>
          <w:trHeight w:hRule="exact" w:val="240"/>
        </w:trPr>
        <w:tc>
          <w:tcPr>
            <w:tcW w:w="4934" w:type="dxa"/>
            <w:gridSpan w:val="2"/>
            <w:tcBorders>
              <w:top w:val="single" w:sz="5" w:space="0" w:color="000000"/>
              <w:left w:val="single" w:sz="5" w:space="0" w:color="000000"/>
              <w:bottom w:val="single" w:sz="5" w:space="0" w:color="000000"/>
              <w:right w:val="single" w:sz="5" w:space="0" w:color="000000"/>
            </w:tcBorders>
          </w:tcPr>
          <w:p w:rsidR="006623A5" w:rsidRPr="0065765F" w:rsidRDefault="006623A5" w:rsidP="00FD33EF">
            <w:pPr>
              <w:pStyle w:val="TableParagraph"/>
              <w:rPr>
                <w:rFonts w:ascii="Times New Roman" w:eastAsia="Times New Roman" w:hAnsi="Times New Roman" w:cs="Times New Roman"/>
                <w:sz w:val="20"/>
                <w:szCs w:val="20"/>
              </w:rPr>
            </w:pPr>
            <w:r w:rsidRPr="0065765F">
              <w:rPr>
                <w:rFonts w:ascii="Times New Roman"/>
                <w:b/>
                <w:sz w:val="20"/>
              </w:rPr>
              <w:t xml:space="preserve">IPA </w:t>
            </w:r>
            <w:r w:rsidR="00FD33EF" w:rsidRPr="0065765F">
              <w:rPr>
                <w:rFonts w:ascii="Times New Roman"/>
                <w:b/>
                <w:sz w:val="20"/>
              </w:rPr>
              <w:t>a</w:t>
            </w:r>
            <w:r w:rsidRPr="0065765F">
              <w:rPr>
                <w:rFonts w:ascii="Times New Roman"/>
                <w:b/>
                <w:sz w:val="20"/>
              </w:rPr>
              <w:t xml:space="preserve">nnual </w:t>
            </w:r>
            <w:r w:rsidR="00FD33EF" w:rsidRPr="0065765F">
              <w:rPr>
                <w:rFonts w:ascii="Times New Roman"/>
                <w:b/>
                <w:sz w:val="20"/>
              </w:rPr>
              <w:t>r</w:t>
            </w:r>
            <w:r w:rsidRPr="0065765F">
              <w:rPr>
                <w:rFonts w:ascii="Times New Roman"/>
                <w:b/>
                <w:sz w:val="20"/>
              </w:rPr>
              <w:t>eport, Respondent</w:t>
            </w:r>
          </w:p>
        </w:tc>
      </w:tr>
      <w:tr w:rsidR="006623A5" w:rsidRPr="0065765F" w:rsidTr="00E63854">
        <w:trPr>
          <w:trHeight w:hRule="exact" w:val="244"/>
        </w:trPr>
        <w:tc>
          <w:tcPr>
            <w:tcW w:w="4068" w:type="dxa"/>
            <w:tcBorders>
              <w:top w:val="single" w:sz="5" w:space="0" w:color="000000"/>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866" w:type="dxa"/>
            <w:tcBorders>
              <w:top w:val="single" w:sz="5" w:space="0" w:color="000000"/>
              <w:left w:val="single" w:sz="5" w:space="0" w:color="000000"/>
              <w:bottom w:val="nil"/>
              <w:right w:val="single" w:sz="5" w:space="0" w:color="000000"/>
            </w:tcBorders>
          </w:tcPr>
          <w:p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3</w:t>
            </w:r>
          </w:p>
        </w:tc>
      </w:tr>
      <w:tr w:rsidR="006623A5" w:rsidRPr="0065765F" w:rsidTr="00E63854">
        <w:trPr>
          <w:trHeight w:hRule="exact" w:val="228"/>
        </w:trPr>
        <w:tc>
          <w:tcPr>
            <w:tcW w:w="4068" w:type="dxa"/>
            <w:tcBorders>
              <w:top w:val="nil"/>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866" w:type="dxa"/>
            <w:tcBorders>
              <w:top w:val="nil"/>
              <w:left w:val="single" w:sz="5" w:space="0" w:color="000000"/>
              <w:bottom w:val="nil"/>
              <w:right w:val="single" w:sz="5" w:space="0" w:color="000000"/>
            </w:tcBorders>
          </w:tcPr>
          <w:p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3</w:t>
            </w:r>
          </w:p>
        </w:tc>
      </w:tr>
      <w:tr w:rsidR="006623A5" w:rsidRPr="0065765F" w:rsidTr="00E63854">
        <w:trPr>
          <w:trHeight w:hRule="exact" w:val="230"/>
        </w:trPr>
        <w:tc>
          <w:tcPr>
            <w:tcW w:w="4068" w:type="dxa"/>
            <w:tcBorders>
              <w:top w:val="nil"/>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866" w:type="dxa"/>
            <w:tcBorders>
              <w:top w:val="nil"/>
              <w:left w:val="single" w:sz="5" w:space="0" w:color="000000"/>
              <w:bottom w:val="nil"/>
              <w:right w:val="single" w:sz="5" w:space="0" w:color="000000"/>
            </w:tcBorders>
          </w:tcPr>
          <w:p w:rsidR="006623A5" w:rsidRPr="0065765F" w:rsidRDefault="006623A5" w:rsidP="00E63854">
            <w:pPr>
              <w:jc w:val="right"/>
            </w:pPr>
          </w:p>
        </w:tc>
      </w:tr>
      <w:tr w:rsidR="006623A5" w:rsidRPr="0065765F" w:rsidTr="00E63854">
        <w:trPr>
          <w:trHeight w:hRule="exact" w:val="230"/>
        </w:trPr>
        <w:tc>
          <w:tcPr>
            <w:tcW w:w="4068" w:type="dxa"/>
            <w:tcBorders>
              <w:top w:val="nil"/>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866" w:type="dxa"/>
            <w:tcBorders>
              <w:top w:val="nil"/>
              <w:left w:val="single" w:sz="5" w:space="0" w:color="000000"/>
              <w:bottom w:val="nil"/>
              <w:right w:val="single" w:sz="5" w:space="0" w:color="000000"/>
            </w:tcBorders>
          </w:tcPr>
          <w:p w:rsidR="006623A5" w:rsidRPr="0065765F" w:rsidRDefault="002F78D4" w:rsidP="00E63854">
            <w:pPr>
              <w:pStyle w:val="TableParagraph"/>
              <w:jc w:val="right"/>
              <w:rPr>
                <w:rFonts w:ascii="Times New Roman" w:eastAsia="Times New Roman" w:hAnsi="Times New Roman" w:cs="Times New Roman"/>
                <w:sz w:val="20"/>
                <w:szCs w:val="20"/>
              </w:rPr>
            </w:pPr>
            <w:r w:rsidRPr="0065765F">
              <w:rPr>
                <w:rFonts w:ascii="Times New Roman"/>
                <w:b/>
                <w:sz w:val="20"/>
              </w:rPr>
              <w:t xml:space="preserve">240 </w:t>
            </w:r>
            <w:r w:rsidR="006623A5" w:rsidRPr="0065765F">
              <w:rPr>
                <w:rFonts w:ascii="Times New Roman"/>
                <w:b/>
                <w:sz w:val="20"/>
              </w:rPr>
              <w:t>hr</w:t>
            </w:r>
          </w:p>
        </w:tc>
      </w:tr>
      <w:tr w:rsidR="006623A5" w:rsidRPr="0065765F" w:rsidTr="00E63854">
        <w:trPr>
          <w:trHeight w:hRule="exact" w:val="227"/>
        </w:trPr>
        <w:tc>
          <w:tcPr>
            <w:tcW w:w="4068" w:type="dxa"/>
            <w:tcBorders>
              <w:top w:val="nil"/>
              <w:left w:val="single" w:sz="5" w:space="0" w:color="000000"/>
              <w:bottom w:val="nil"/>
              <w:right w:val="single" w:sz="5" w:space="0" w:color="000000"/>
            </w:tcBorders>
          </w:tcPr>
          <w:p w:rsidR="006623A5" w:rsidRPr="0065765F" w:rsidRDefault="006623A5" w:rsidP="002F78D4">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2F78D4" w:rsidRPr="0065765F">
              <w:rPr>
                <w:rFonts w:ascii="Times New Roman"/>
                <w:sz w:val="20"/>
              </w:rPr>
              <w:t>80</w:t>
            </w:r>
            <w:r w:rsidRPr="0065765F">
              <w:rPr>
                <w:rFonts w:ascii="Times New Roman"/>
                <w:sz w:val="20"/>
              </w:rPr>
              <w:t xml:space="preserve"> hr</w:t>
            </w:r>
          </w:p>
        </w:tc>
        <w:tc>
          <w:tcPr>
            <w:tcW w:w="866" w:type="dxa"/>
            <w:tcBorders>
              <w:top w:val="nil"/>
              <w:left w:val="single" w:sz="5" w:space="0" w:color="000000"/>
              <w:bottom w:val="nil"/>
              <w:right w:val="single" w:sz="5" w:space="0" w:color="000000"/>
            </w:tcBorders>
          </w:tcPr>
          <w:p w:rsidR="006623A5" w:rsidRPr="0065765F" w:rsidRDefault="006623A5" w:rsidP="00E63854">
            <w:pPr>
              <w:jc w:val="right"/>
            </w:pPr>
          </w:p>
        </w:tc>
      </w:tr>
      <w:tr w:rsidR="006623A5" w:rsidRPr="0065765F" w:rsidTr="00E63854">
        <w:trPr>
          <w:trHeight w:hRule="exact" w:val="234"/>
        </w:trPr>
        <w:tc>
          <w:tcPr>
            <w:tcW w:w="4068" w:type="dxa"/>
            <w:tcBorders>
              <w:top w:val="nil"/>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personnel cost ($</w:t>
            </w:r>
            <w:r w:rsidRPr="0065765F">
              <w:rPr>
                <w:rFonts w:ascii="Times New Roman"/>
                <w:sz w:val="20"/>
              </w:rPr>
              <w:t>165/hr)</w:t>
            </w:r>
          </w:p>
        </w:tc>
        <w:tc>
          <w:tcPr>
            <w:tcW w:w="866" w:type="dxa"/>
            <w:tcBorders>
              <w:top w:val="nil"/>
              <w:left w:val="single" w:sz="5" w:space="0" w:color="000000"/>
              <w:bottom w:val="nil"/>
              <w:right w:val="single" w:sz="5" w:space="0" w:color="000000"/>
            </w:tcBorders>
          </w:tcPr>
          <w:p w:rsidR="006623A5" w:rsidRPr="0065765F" w:rsidRDefault="006623A5" w:rsidP="00ED2E56">
            <w:pPr>
              <w:pStyle w:val="TableParagraph"/>
              <w:jc w:val="right"/>
              <w:rPr>
                <w:rFonts w:ascii="Times New Roman" w:eastAsia="Times New Roman" w:hAnsi="Times New Roman" w:cs="Times New Roman"/>
                <w:sz w:val="20"/>
                <w:szCs w:val="20"/>
              </w:rPr>
            </w:pPr>
            <w:r w:rsidRPr="0065765F">
              <w:rPr>
                <w:rFonts w:ascii="Times New Roman"/>
                <w:b/>
                <w:sz w:val="20"/>
              </w:rPr>
              <w:t>$</w:t>
            </w:r>
            <w:r w:rsidR="002F78D4" w:rsidRPr="0065765F">
              <w:rPr>
                <w:rFonts w:ascii="Times New Roman"/>
                <w:b/>
                <w:sz w:val="20"/>
              </w:rPr>
              <w:t>39,600</w:t>
            </w:r>
          </w:p>
        </w:tc>
      </w:tr>
      <w:tr w:rsidR="006623A5" w:rsidRPr="0065765F" w:rsidTr="00E63854">
        <w:trPr>
          <w:trHeight w:hRule="exact" w:val="228"/>
        </w:trPr>
        <w:tc>
          <w:tcPr>
            <w:tcW w:w="4068" w:type="dxa"/>
            <w:tcBorders>
              <w:top w:val="nil"/>
              <w:left w:val="single" w:sz="5" w:space="0" w:color="000000"/>
              <w:bottom w:val="nil"/>
              <w:right w:val="single" w:sz="5" w:space="0" w:color="000000"/>
            </w:tcBorders>
          </w:tcPr>
          <w:p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costs </w:t>
            </w:r>
            <w:r w:rsidRPr="0065765F">
              <w:rPr>
                <w:rFonts w:ascii="Times New Roman"/>
                <w:sz w:val="20"/>
              </w:rPr>
              <w:t>(14.</w:t>
            </w:r>
            <w:r w:rsidR="00C87D12" w:rsidRPr="0065765F">
              <w:rPr>
                <w:rFonts w:ascii="Times New Roman"/>
                <w:sz w:val="20"/>
              </w:rPr>
              <w:t>85</w:t>
            </w:r>
            <w:r w:rsidRPr="0065765F">
              <w:rPr>
                <w:rFonts w:ascii="Times New Roman"/>
                <w:sz w:val="20"/>
              </w:rPr>
              <w:t>)</w:t>
            </w:r>
          </w:p>
        </w:tc>
        <w:tc>
          <w:tcPr>
            <w:tcW w:w="866" w:type="dxa"/>
            <w:vMerge w:val="restart"/>
            <w:tcBorders>
              <w:top w:val="nil"/>
              <w:left w:val="single" w:sz="5" w:space="0" w:color="000000"/>
              <w:right w:val="single" w:sz="5" w:space="0" w:color="000000"/>
            </w:tcBorders>
          </w:tcPr>
          <w:p w:rsidR="006623A5" w:rsidRPr="0065765F" w:rsidRDefault="006623A5">
            <w:pPr>
              <w:pStyle w:val="TableParagraph"/>
              <w:jc w:val="right"/>
              <w:rPr>
                <w:rFonts w:ascii="Times New Roman" w:eastAsia="Times New Roman" w:hAnsi="Times New Roman" w:cs="Times New Roman"/>
                <w:sz w:val="20"/>
                <w:szCs w:val="20"/>
              </w:rPr>
            </w:pPr>
            <w:r w:rsidRPr="0065765F">
              <w:rPr>
                <w:rFonts w:ascii="Times New Roman"/>
                <w:b/>
                <w:sz w:val="20"/>
              </w:rPr>
              <w:t>$</w:t>
            </w:r>
            <w:r w:rsidR="00C87D12" w:rsidRPr="0065765F">
              <w:rPr>
                <w:rFonts w:ascii="Times New Roman"/>
                <w:b/>
                <w:sz w:val="20"/>
              </w:rPr>
              <w:t>15</w:t>
            </w:r>
          </w:p>
        </w:tc>
      </w:tr>
      <w:tr w:rsidR="006623A5" w:rsidRPr="0065765F" w:rsidTr="00E63854">
        <w:trPr>
          <w:trHeight w:hRule="exact" w:val="228"/>
        </w:trPr>
        <w:tc>
          <w:tcPr>
            <w:tcW w:w="4068" w:type="dxa"/>
            <w:tcBorders>
              <w:top w:val="nil"/>
              <w:left w:val="single" w:sz="5" w:space="0" w:color="000000"/>
              <w:bottom w:val="nil"/>
              <w:right w:val="single" w:sz="5" w:space="0" w:color="000000"/>
            </w:tcBorders>
          </w:tcPr>
          <w:p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sz w:val="20"/>
              </w:rPr>
              <w:t xml:space="preserve">Photocopy (10 pp x .05 x </w:t>
            </w:r>
            <w:r w:rsidR="00C87D12" w:rsidRPr="0065765F">
              <w:rPr>
                <w:rFonts w:ascii="Times New Roman"/>
                <w:sz w:val="20"/>
              </w:rPr>
              <w:t xml:space="preserve">3 </w:t>
            </w:r>
            <w:r w:rsidRPr="0065765F">
              <w:rPr>
                <w:rFonts w:ascii="Times New Roman"/>
                <w:sz w:val="20"/>
              </w:rPr>
              <w:t>= 1</w:t>
            </w:r>
            <w:r w:rsidR="00C87D12" w:rsidRPr="0065765F">
              <w:rPr>
                <w:rFonts w:ascii="Times New Roman"/>
                <w:sz w:val="20"/>
              </w:rPr>
              <w:t>.50</w:t>
            </w:r>
            <w:r w:rsidRPr="0065765F">
              <w:rPr>
                <w:rFonts w:ascii="Times New Roman"/>
                <w:sz w:val="20"/>
              </w:rPr>
              <w:t>)</w:t>
            </w:r>
          </w:p>
        </w:tc>
        <w:tc>
          <w:tcPr>
            <w:tcW w:w="866" w:type="dxa"/>
            <w:vMerge/>
            <w:tcBorders>
              <w:left w:val="single" w:sz="5" w:space="0" w:color="000000"/>
              <w:right w:val="single" w:sz="5" w:space="0" w:color="000000"/>
            </w:tcBorders>
          </w:tcPr>
          <w:p w:rsidR="006623A5" w:rsidRPr="0065765F" w:rsidRDefault="006623A5" w:rsidP="00E63854"/>
        </w:tc>
      </w:tr>
      <w:tr w:rsidR="006623A5" w:rsidRPr="0065765F" w:rsidTr="00E63854">
        <w:trPr>
          <w:trHeight w:hRule="exact" w:val="230"/>
        </w:trPr>
        <w:tc>
          <w:tcPr>
            <w:tcW w:w="4068" w:type="dxa"/>
            <w:tcBorders>
              <w:top w:val="nil"/>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Fax ($6 x 2 = 12)</w:t>
            </w:r>
          </w:p>
        </w:tc>
        <w:tc>
          <w:tcPr>
            <w:tcW w:w="866" w:type="dxa"/>
            <w:vMerge/>
            <w:tcBorders>
              <w:left w:val="single" w:sz="5" w:space="0" w:color="000000"/>
              <w:right w:val="single" w:sz="5" w:space="0" w:color="000000"/>
            </w:tcBorders>
          </w:tcPr>
          <w:p w:rsidR="006623A5" w:rsidRPr="0065765F" w:rsidRDefault="006623A5" w:rsidP="00E63854"/>
        </w:tc>
      </w:tr>
      <w:tr w:rsidR="006623A5" w:rsidRPr="0065765F" w:rsidTr="00E63854">
        <w:trPr>
          <w:trHeight w:hRule="exact" w:val="231"/>
        </w:trPr>
        <w:tc>
          <w:tcPr>
            <w:tcW w:w="4068" w:type="dxa"/>
            <w:tcBorders>
              <w:top w:val="nil"/>
              <w:left w:val="single" w:sz="5" w:space="0" w:color="000000"/>
              <w:bottom w:val="single" w:sz="5" w:space="0" w:color="000000"/>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Postage (1.35 x 1 = 1.35)</w:t>
            </w:r>
          </w:p>
        </w:tc>
        <w:tc>
          <w:tcPr>
            <w:tcW w:w="866" w:type="dxa"/>
            <w:vMerge/>
            <w:tcBorders>
              <w:left w:val="single" w:sz="5" w:space="0" w:color="000000"/>
              <w:bottom w:val="single" w:sz="5" w:space="0" w:color="000000"/>
              <w:right w:val="single" w:sz="5" w:space="0" w:color="000000"/>
            </w:tcBorders>
          </w:tcPr>
          <w:p w:rsidR="006623A5" w:rsidRPr="0065765F" w:rsidRDefault="006623A5" w:rsidP="00E63854"/>
        </w:tc>
      </w:tr>
    </w:tbl>
    <w:p w:rsidR="006623A5" w:rsidRPr="0065765F" w:rsidRDefault="006623A5" w:rsidP="006623A5">
      <w:pPr>
        <w:rPr>
          <w:rFonts w:ascii="Times New Roman" w:eastAsia="Times New Roman" w:hAnsi="Times New Roman" w:cs="Times New Roman"/>
          <w:sz w:val="23"/>
          <w:szCs w:val="23"/>
        </w:rPr>
      </w:pPr>
    </w:p>
    <w:tbl>
      <w:tblPr>
        <w:tblW w:w="0" w:type="auto"/>
        <w:tblInd w:w="2295" w:type="dxa"/>
        <w:tblLayout w:type="fixed"/>
        <w:tblCellMar>
          <w:left w:w="0" w:type="dxa"/>
          <w:right w:w="0" w:type="dxa"/>
        </w:tblCellMar>
        <w:tblLook w:val="01E0" w:firstRow="1" w:lastRow="1" w:firstColumn="1" w:lastColumn="1" w:noHBand="0" w:noVBand="0"/>
      </w:tblPr>
      <w:tblGrid>
        <w:gridCol w:w="4118"/>
        <w:gridCol w:w="876"/>
      </w:tblGrid>
      <w:tr w:rsidR="006623A5" w:rsidRPr="0065765F" w:rsidTr="00E63854">
        <w:trPr>
          <w:trHeight w:hRule="exact" w:val="240"/>
        </w:trPr>
        <w:tc>
          <w:tcPr>
            <w:tcW w:w="4994" w:type="dxa"/>
            <w:gridSpan w:val="2"/>
            <w:tcBorders>
              <w:top w:val="single" w:sz="5" w:space="0" w:color="000000"/>
              <w:left w:val="single" w:sz="5" w:space="0" w:color="000000"/>
              <w:bottom w:val="single" w:sz="5" w:space="0" w:color="000000"/>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IPA annual report, Federal Government</w:t>
            </w:r>
          </w:p>
        </w:tc>
      </w:tr>
      <w:tr w:rsidR="006623A5" w:rsidRPr="0065765F" w:rsidTr="00E63854">
        <w:trPr>
          <w:trHeight w:hRule="exact" w:val="242"/>
        </w:trPr>
        <w:tc>
          <w:tcPr>
            <w:tcW w:w="4118" w:type="dxa"/>
            <w:tcBorders>
              <w:top w:val="single" w:sz="5" w:space="0" w:color="000000"/>
              <w:left w:val="single" w:sz="5" w:space="0" w:color="000000"/>
              <w:bottom w:val="nil"/>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876" w:type="dxa"/>
            <w:tcBorders>
              <w:top w:val="single" w:sz="5" w:space="0" w:color="000000"/>
              <w:left w:val="single" w:sz="5" w:space="0" w:color="000000"/>
              <w:bottom w:val="nil"/>
              <w:right w:val="single" w:sz="5" w:space="0" w:color="000000"/>
            </w:tcBorders>
          </w:tcPr>
          <w:p w:rsidR="006623A5" w:rsidRPr="0065765F" w:rsidRDefault="00ED2E56" w:rsidP="00E63854">
            <w:pPr>
              <w:pStyle w:val="TableParagraph"/>
              <w:jc w:val="right"/>
              <w:rPr>
                <w:rFonts w:ascii="Times New Roman" w:eastAsia="Times New Roman" w:hAnsi="Times New Roman" w:cs="Times New Roman"/>
                <w:sz w:val="20"/>
                <w:szCs w:val="20"/>
              </w:rPr>
            </w:pPr>
            <w:r w:rsidRPr="0065765F">
              <w:rPr>
                <w:rFonts w:ascii="Times New Roman"/>
                <w:b/>
                <w:sz w:val="20"/>
              </w:rPr>
              <w:t>0</w:t>
            </w:r>
          </w:p>
        </w:tc>
      </w:tr>
      <w:tr w:rsidR="006623A5" w:rsidRPr="0065765F" w:rsidTr="00E63854">
        <w:trPr>
          <w:trHeight w:hRule="exact" w:val="230"/>
        </w:trPr>
        <w:tc>
          <w:tcPr>
            <w:tcW w:w="4118" w:type="dxa"/>
            <w:tcBorders>
              <w:top w:val="nil"/>
              <w:left w:val="single" w:sz="5" w:space="0" w:color="000000"/>
              <w:bottom w:val="nil"/>
              <w:right w:val="single" w:sz="5" w:space="0" w:color="000000"/>
            </w:tcBorders>
          </w:tcPr>
          <w:p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b/>
                <w:sz w:val="20"/>
              </w:rPr>
              <w:t xml:space="preserve">Total burden hours </w:t>
            </w:r>
          </w:p>
        </w:tc>
        <w:tc>
          <w:tcPr>
            <w:tcW w:w="876" w:type="dxa"/>
            <w:tcBorders>
              <w:top w:val="nil"/>
              <w:left w:val="single" w:sz="5" w:space="0" w:color="000000"/>
              <w:bottom w:val="nil"/>
              <w:right w:val="single" w:sz="5" w:space="0" w:color="000000"/>
            </w:tcBorders>
          </w:tcPr>
          <w:p w:rsidR="006623A5" w:rsidRPr="0065765F" w:rsidRDefault="00602BDF" w:rsidP="00602BDF">
            <w:pPr>
              <w:pStyle w:val="TableParagraph"/>
              <w:jc w:val="right"/>
              <w:rPr>
                <w:rFonts w:ascii="Times New Roman" w:eastAsia="Times New Roman" w:hAnsi="Times New Roman" w:cs="Times New Roman"/>
                <w:sz w:val="20"/>
                <w:szCs w:val="20"/>
              </w:rPr>
            </w:pPr>
            <w:r w:rsidRPr="0065765F">
              <w:rPr>
                <w:rFonts w:ascii="Times New Roman"/>
                <w:b/>
                <w:sz w:val="20"/>
              </w:rPr>
              <w:t>0</w:t>
            </w:r>
            <w:r w:rsidR="006623A5" w:rsidRPr="0065765F">
              <w:rPr>
                <w:rFonts w:ascii="Times New Roman"/>
                <w:b/>
                <w:sz w:val="20"/>
              </w:rPr>
              <w:t xml:space="preserve"> hr</w:t>
            </w:r>
          </w:p>
        </w:tc>
      </w:tr>
      <w:tr w:rsidR="006623A5" w:rsidRPr="0065765F" w:rsidTr="00E63854">
        <w:trPr>
          <w:trHeight w:hRule="exact" w:val="232"/>
        </w:trPr>
        <w:tc>
          <w:tcPr>
            <w:tcW w:w="4118" w:type="dxa"/>
            <w:tcBorders>
              <w:top w:val="nil"/>
              <w:left w:val="single" w:sz="5" w:space="0" w:color="000000"/>
              <w:bottom w:val="nil"/>
              <w:right w:val="single" w:sz="5" w:space="0" w:color="000000"/>
            </w:tcBorders>
          </w:tcPr>
          <w:p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p>
        </w:tc>
        <w:tc>
          <w:tcPr>
            <w:tcW w:w="876" w:type="dxa"/>
            <w:tcBorders>
              <w:top w:val="nil"/>
              <w:left w:val="single" w:sz="5" w:space="0" w:color="000000"/>
              <w:bottom w:val="nil"/>
              <w:right w:val="single" w:sz="5" w:space="0" w:color="000000"/>
            </w:tcBorders>
          </w:tcPr>
          <w:p w:rsidR="006623A5" w:rsidRPr="0065765F" w:rsidRDefault="006623A5" w:rsidP="00602BDF">
            <w:pPr>
              <w:pStyle w:val="TableParagraph"/>
              <w:jc w:val="right"/>
              <w:rPr>
                <w:rFonts w:ascii="Times New Roman" w:eastAsia="Times New Roman" w:hAnsi="Times New Roman" w:cs="Times New Roman"/>
                <w:sz w:val="20"/>
                <w:szCs w:val="20"/>
              </w:rPr>
            </w:pPr>
            <w:r w:rsidRPr="0065765F">
              <w:rPr>
                <w:rFonts w:ascii="Times New Roman"/>
                <w:b/>
                <w:sz w:val="20"/>
              </w:rPr>
              <w:t>$</w:t>
            </w:r>
            <w:r w:rsidR="00602BDF" w:rsidRPr="0065765F">
              <w:rPr>
                <w:rFonts w:ascii="Times New Roman"/>
                <w:b/>
                <w:sz w:val="20"/>
              </w:rPr>
              <w:t>0</w:t>
            </w:r>
          </w:p>
        </w:tc>
      </w:tr>
      <w:tr w:rsidR="006623A5" w:rsidRPr="0065765F" w:rsidTr="00E63854">
        <w:trPr>
          <w:trHeight w:hRule="exact" w:val="225"/>
        </w:trPr>
        <w:tc>
          <w:tcPr>
            <w:tcW w:w="4118" w:type="dxa"/>
            <w:tcBorders>
              <w:top w:val="nil"/>
              <w:left w:val="single" w:sz="5" w:space="0" w:color="000000"/>
              <w:bottom w:val="single" w:sz="5" w:space="0" w:color="000000"/>
              <w:right w:val="single" w:sz="5" w:space="0" w:color="000000"/>
            </w:tcBorders>
          </w:tcPr>
          <w:p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876" w:type="dxa"/>
            <w:tcBorders>
              <w:top w:val="nil"/>
              <w:left w:val="single" w:sz="5" w:space="0" w:color="000000"/>
              <w:bottom w:val="single" w:sz="5" w:space="0" w:color="000000"/>
              <w:right w:val="single" w:sz="5" w:space="0" w:color="000000"/>
            </w:tcBorders>
          </w:tcPr>
          <w:p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rsidR="006623A5" w:rsidRPr="0065765F" w:rsidRDefault="006623A5" w:rsidP="006623A5">
      <w:pPr>
        <w:rPr>
          <w:rFonts w:ascii="Times New Roman" w:eastAsia="Times New Roman" w:hAnsi="Times New Roman" w:cs="Times New Roman"/>
          <w:sz w:val="17"/>
          <w:szCs w:val="17"/>
        </w:rPr>
      </w:pPr>
    </w:p>
    <w:p w:rsidR="006623A5" w:rsidRPr="0065765F" w:rsidRDefault="006623A5" w:rsidP="006623A5">
      <w:pPr>
        <w:rPr>
          <w:rFonts w:ascii="Times New Roman" w:eastAsia="Times New Roman" w:hAnsi="Times New Roman" w:cs="Times New Roman"/>
          <w:strike/>
          <w:sz w:val="20"/>
          <w:szCs w:val="20"/>
        </w:rPr>
      </w:pPr>
    </w:p>
    <w:p w:rsidR="006623A5" w:rsidRPr="0065765F" w:rsidRDefault="006623A5" w:rsidP="00224215">
      <w:pPr>
        <w:rPr>
          <w:rFonts w:ascii="Times New Roman" w:eastAsia="Times New Roman" w:hAnsi="Times New Roman" w:cs="Times New Roman"/>
          <w:sz w:val="17"/>
          <w:szCs w:val="17"/>
        </w:rPr>
      </w:pPr>
    </w:p>
    <w:p w:rsidR="00090B6C" w:rsidRPr="0065765F" w:rsidRDefault="00090B6C" w:rsidP="00224215">
      <w:pPr>
        <w:rPr>
          <w:rFonts w:ascii="Times New Roman" w:eastAsia="Times New Roman" w:hAnsi="Times New Roman" w:cs="Times New Roman"/>
          <w:sz w:val="17"/>
          <w:szCs w:val="17"/>
        </w:rPr>
      </w:pPr>
    </w:p>
    <w:p w:rsidR="005055D3" w:rsidRPr="0065765F" w:rsidRDefault="005055D3" w:rsidP="005055D3">
      <w:pPr>
        <w:autoSpaceDE w:val="0"/>
        <w:autoSpaceDN w:val="0"/>
        <w:adjustRightInd w:val="0"/>
        <w:rPr>
          <w:rFonts w:ascii="Times New Roman" w:eastAsia="Times New Roman" w:hAnsi="Times New Roman" w:cs="Times New Roman"/>
          <w:b/>
          <w:bCs/>
          <w:color w:val="000000"/>
          <w:sz w:val="24"/>
          <w:szCs w:val="24"/>
          <w:u w:val="single"/>
        </w:rPr>
      </w:pPr>
      <w:r w:rsidRPr="0065765F">
        <w:rPr>
          <w:rFonts w:ascii="Times New Roman" w:eastAsia="Times New Roman" w:hAnsi="Times New Roman" w:cs="Times New Roman"/>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rsidR="00C24B73" w:rsidRPr="0065765F" w:rsidRDefault="00C24B73" w:rsidP="00224215">
      <w:pPr>
        <w:rPr>
          <w:rFonts w:ascii="Times New Roman" w:eastAsia="Times New Roman" w:hAnsi="Times New Roman" w:cs="Times New Roman"/>
          <w:b/>
          <w:bCs/>
          <w:sz w:val="25"/>
          <w:szCs w:val="25"/>
        </w:rPr>
      </w:pPr>
    </w:p>
    <w:p w:rsidR="000F66D8" w:rsidRPr="0065765F" w:rsidRDefault="0054703E" w:rsidP="00224215">
      <w:pPr>
        <w:pStyle w:val="BodyText"/>
        <w:ind w:left="0"/>
        <w:rPr>
          <w:rFonts w:cs="Times New Roman"/>
        </w:rPr>
      </w:pPr>
      <w:r w:rsidRPr="0065765F">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1">
        <w:r w:rsidRPr="0065765F">
          <w:t>Section 515 of Public Law 106-554</w:t>
        </w:r>
      </w:hyperlink>
      <w:r w:rsidRPr="0065765F">
        <w:t xml:space="preserve"> </w:t>
      </w:r>
      <w:r w:rsidRPr="0065765F">
        <w:rPr>
          <w:rFonts w:eastAsia="Calibri" w:cs="Times New Roman"/>
          <w:color w:val="000000"/>
        </w:rPr>
        <w:t>(the Information Quality Act)</w:t>
      </w:r>
      <w:r w:rsidRPr="0065765F">
        <w:t xml:space="preserve">, which requires </w:t>
      </w:r>
      <w:r w:rsidR="000F66D8" w:rsidRPr="0065765F">
        <w:rPr>
          <w:rFonts w:eastAsia="Calibri" w:cs="Times New Roman"/>
          <w:color w:val="000000"/>
        </w:rPr>
        <w:t>NMFS to ensure the quality, objectivity, utility, and integrity of information it publicly disseminates. Public dissemination of data collected by this information collection is governed by NOAA's information quality guidelines, which were issued on October 30, 2014 (</w:t>
      </w:r>
      <w:hyperlink r:id="rId12" w:history="1">
        <w:r w:rsidR="000F66D8" w:rsidRPr="0065765F">
          <w:rPr>
            <w:rFonts w:eastAsia="Calibri" w:cs="Times New Roman"/>
            <w:color w:val="0000FF"/>
            <w:u w:val="single"/>
          </w:rPr>
          <w:t>http://www.cio.noaa.gov/services_programs/IQ_Guidelines_103014.html</w:t>
        </w:r>
      </w:hyperlink>
      <w:r w:rsidR="000F66D8" w:rsidRPr="0065765F">
        <w:rPr>
          <w:rFonts w:eastAsia="Calibri" w:cs="Times New Roman"/>
          <w:color w:val="000000"/>
        </w:rPr>
        <w:t>).</w:t>
      </w:r>
      <w:r w:rsidR="001E63A8" w:rsidRPr="0065765F">
        <w:t xml:space="preserve"> </w:t>
      </w:r>
    </w:p>
    <w:p w:rsidR="000F66D8" w:rsidRPr="0065765F" w:rsidRDefault="000F66D8" w:rsidP="00224215">
      <w:pPr>
        <w:pStyle w:val="BodyText"/>
        <w:ind w:left="0"/>
        <w:rPr>
          <w:rFonts w:cs="Times New Roman"/>
        </w:rPr>
      </w:pPr>
    </w:p>
    <w:p w:rsidR="00744136" w:rsidRPr="0065765F" w:rsidRDefault="00744136">
      <w:pPr>
        <w:widowControl/>
        <w:spacing w:after="160" w:line="259" w:lineRule="auto"/>
        <w:rPr>
          <w:rFonts w:ascii="Times New Roman" w:eastAsia="Times New Roman" w:hAnsi="Times New Roman"/>
          <w:sz w:val="24"/>
          <w:szCs w:val="24"/>
        </w:rPr>
      </w:pPr>
      <w:r w:rsidRPr="0065765F">
        <w:br w:type="page"/>
      </w:r>
    </w:p>
    <w:p w:rsidR="000F66D8" w:rsidRPr="0065765F" w:rsidRDefault="000F66D8" w:rsidP="00224215">
      <w:pPr>
        <w:pStyle w:val="BodyText"/>
        <w:ind w:left="0"/>
      </w:pPr>
      <w:r w:rsidRPr="0065765F">
        <w:t>I</w:t>
      </w:r>
      <w:r w:rsidR="00090B6C" w:rsidRPr="0065765F">
        <w:t xml:space="preserve">t is anticipated that </w:t>
      </w:r>
      <w:r w:rsidRPr="0065765F">
        <w:t xml:space="preserve">the </w:t>
      </w:r>
      <w:r w:rsidR="00090B6C" w:rsidRPr="0065765F">
        <w:t>information collected will be disseminated to the public or used to support publicly disseminated information</w:t>
      </w:r>
      <w:r w:rsidRPr="0065765F">
        <w:t xml:space="preserve">, except for information from AFA </w:t>
      </w:r>
      <w:r w:rsidR="00FC382B" w:rsidRPr="0065765F">
        <w:t>inshore</w:t>
      </w:r>
      <w:r w:rsidRPr="0065765F">
        <w:t xml:space="preserve"> cooperative </w:t>
      </w:r>
      <w:r w:rsidR="005571D0" w:rsidRPr="0065765F">
        <w:t xml:space="preserve">weekly </w:t>
      </w:r>
      <w:r w:rsidRPr="0065765F">
        <w:t>catch reports, which is confidential</w:t>
      </w:r>
      <w:r w:rsidR="00471A91" w:rsidRPr="0065765F">
        <w:t xml:space="preserve"> and</w:t>
      </w:r>
      <w:r w:rsidRPr="0065765F">
        <w:t xml:space="preserve"> is not posted on the NMFS website or released to the public. </w:t>
      </w:r>
    </w:p>
    <w:p w:rsidR="000F66D8" w:rsidRPr="0065765F" w:rsidRDefault="000F66D8" w:rsidP="00224215">
      <w:pPr>
        <w:pStyle w:val="BodyText"/>
        <w:ind w:left="0"/>
      </w:pPr>
    </w:p>
    <w:p w:rsidR="00E95B5F" w:rsidRPr="0065765F" w:rsidRDefault="00F42002" w:rsidP="00224215">
      <w:pPr>
        <w:pStyle w:val="BodyText"/>
        <w:ind w:left="0"/>
      </w:pPr>
      <w:r w:rsidRPr="0065765F">
        <w:t xml:space="preserve">The </w:t>
      </w:r>
      <w:r w:rsidR="00203A1E" w:rsidRPr="0065765F">
        <w:t xml:space="preserve">AFA annual cooperative reports and </w:t>
      </w:r>
      <w:r w:rsidR="00E95B5F" w:rsidRPr="0065765F">
        <w:t xml:space="preserve">IPA </w:t>
      </w:r>
      <w:r w:rsidR="003022A5" w:rsidRPr="0065765F">
        <w:t>a</w:t>
      </w:r>
      <w:r w:rsidR="00E95B5F" w:rsidRPr="0065765F">
        <w:t xml:space="preserve">nnual reports are posted on the </w:t>
      </w:r>
      <w:r w:rsidR="003022A5" w:rsidRPr="0065765F">
        <w:t>Council’s</w:t>
      </w:r>
      <w:r w:rsidR="00E95B5F" w:rsidRPr="0065765F">
        <w:t xml:space="preserve"> website.</w:t>
      </w:r>
      <w:r w:rsidR="00F46B80" w:rsidRPr="0065765F">
        <w:t xml:space="preserve"> </w:t>
      </w:r>
      <w:r w:rsidR="00E95B5F" w:rsidRPr="0065765F">
        <w:t xml:space="preserve">AFA cooperative contracts </w:t>
      </w:r>
      <w:r w:rsidR="003022A5" w:rsidRPr="0065765F">
        <w:t>are available to the public upon request.</w:t>
      </w:r>
      <w:r w:rsidR="00F46B80" w:rsidRPr="0065765F">
        <w:t xml:space="preserve"> Proposed and approved IPAs are posted on the NMFS Alaska Region website. </w:t>
      </w:r>
      <w:r w:rsidR="00E95B5F" w:rsidRPr="0065765F">
        <w:t xml:space="preserve">Personally identifiable information and confidential business information submitted in an administrative appeal is not released to the public. Final administrative appeal decisions with redactions are posted on the NMFS </w:t>
      </w:r>
      <w:r w:rsidR="00DF6F8B" w:rsidRPr="0065765F">
        <w:t>National Appeals Office</w:t>
      </w:r>
      <w:r w:rsidR="00E95B5F" w:rsidRPr="0065765F">
        <w:t xml:space="preserve"> website </w:t>
      </w:r>
      <w:r w:rsidR="00AB12D8" w:rsidRPr="0065765F">
        <w:t>(</w:t>
      </w:r>
      <w:hyperlink r:id="rId13" w:history="1">
        <w:r w:rsidR="00AB12D8" w:rsidRPr="0065765F">
          <w:rPr>
            <w:rStyle w:val="Hyperlink"/>
          </w:rPr>
          <w:t>https://www.fisheries.noaa.gov/about/office-management-budget</w:t>
        </w:r>
      </w:hyperlink>
      <w:r w:rsidR="00AB12D8" w:rsidRPr="0065765F">
        <w:t>)</w:t>
      </w:r>
      <w:r w:rsidR="00E95B5F" w:rsidRPr="0065765F">
        <w:t>.</w:t>
      </w:r>
    </w:p>
    <w:p w:rsidR="00E95B5F" w:rsidRPr="0065765F" w:rsidRDefault="00E95B5F" w:rsidP="00224215">
      <w:pPr>
        <w:pStyle w:val="BodyText"/>
        <w:ind w:left="0"/>
      </w:pPr>
    </w:p>
    <w:p w:rsidR="00090B6C" w:rsidRPr="0065765F" w:rsidRDefault="00FB5721" w:rsidP="00224215">
      <w:pPr>
        <w:pStyle w:val="BodyText"/>
        <w:ind w:left="0"/>
      </w:pPr>
      <w:r w:rsidRPr="0065765F">
        <w:t>NMFS</w:t>
      </w:r>
      <w:r w:rsidR="00090B6C" w:rsidRPr="0065765F">
        <w:t xml:space="preserve"> </w:t>
      </w:r>
      <w:r w:rsidR="00DF6F8B" w:rsidRPr="0065765F">
        <w:t xml:space="preserve">and the National Appeals Office </w:t>
      </w:r>
      <w:r w:rsidR="00090B6C" w:rsidRPr="0065765F">
        <w:t xml:space="preserve">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rsidR="00090B6C" w:rsidRPr="0065765F" w:rsidRDefault="00090B6C" w:rsidP="00224215">
      <w:pPr>
        <w:rPr>
          <w:rFonts w:ascii="Times New Roman" w:eastAsia="Times New Roman" w:hAnsi="Times New Roman" w:cs="Times New Roman"/>
          <w:sz w:val="18"/>
          <w:szCs w:val="18"/>
        </w:rPr>
      </w:pPr>
    </w:p>
    <w:p w:rsidR="00090B6C" w:rsidRPr="0065765F" w:rsidRDefault="00090B6C" w:rsidP="00F0335B">
      <w:pPr>
        <w:pStyle w:val="Heading1"/>
        <w:numPr>
          <w:ilvl w:val="0"/>
          <w:numId w:val="9"/>
        </w:numPr>
        <w:tabs>
          <w:tab w:val="left" w:pos="420"/>
        </w:tabs>
        <w:ind w:left="360" w:hanging="360"/>
        <w:jc w:val="left"/>
        <w:rPr>
          <w:b w:val="0"/>
          <w:bCs w:val="0"/>
          <w:u w:val="none"/>
        </w:rPr>
      </w:pPr>
      <w:r w:rsidRPr="0065765F">
        <w:rPr>
          <w:u w:val="thick" w:color="000000"/>
        </w:rPr>
        <w:t>Describe whether, and to what extent, the collection of information involves the use of</w:t>
      </w:r>
      <w:r w:rsidRPr="0065765F">
        <w:rPr>
          <w:u w:val="none"/>
        </w:rPr>
        <w:t xml:space="preserve"> </w:t>
      </w:r>
      <w:r w:rsidRPr="0065765F">
        <w:rPr>
          <w:u w:val="thick" w:color="000000"/>
        </w:rPr>
        <w:t>automated, electronic, mechanical, or other technological techniques or other forms of</w:t>
      </w:r>
      <w:r w:rsidRPr="0065765F">
        <w:rPr>
          <w:u w:val="none"/>
        </w:rPr>
        <w:t xml:space="preserve"> </w:t>
      </w:r>
      <w:r w:rsidRPr="0065765F">
        <w:rPr>
          <w:u w:val="thick" w:color="000000"/>
        </w:rPr>
        <w:t>information technology</w:t>
      </w:r>
      <w:r w:rsidRPr="0065765F">
        <w:rPr>
          <w:u w:val="none"/>
        </w:rPr>
        <w:t>.</w:t>
      </w:r>
    </w:p>
    <w:p w:rsidR="00F20D6A" w:rsidRPr="0065765F" w:rsidRDefault="00F20D6A" w:rsidP="00224215">
      <w:pPr>
        <w:pStyle w:val="BodyText"/>
        <w:ind w:left="0"/>
      </w:pPr>
    </w:p>
    <w:p w:rsidR="00090B6C" w:rsidRPr="0065765F" w:rsidRDefault="00F67A2D" w:rsidP="00224215">
      <w:pPr>
        <w:pStyle w:val="BodyText"/>
        <w:ind w:left="0"/>
      </w:pPr>
      <w:r w:rsidRPr="0065765F">
        <w:t xml:space="preserve">For the AFA </w:t>
      </w:r>
      <w:r w:rsidR="005571D0" w:rsidRPr="0065765F">
        <w:t xml:space="preserve">inshore </w:t>
      </w:r>
      <w:r w:rsidRPr="0065765F">
        <w:t xml:space="preserve">cooperative </w:t>
      </w:r>
      <w:r w:rsidR="005571D0" w:rsidRPr="0065765F">
        <w:t xml:space="preserve">weekly </w:t>
      </w:r>
      <w:r w:rsidRPr="0065765F">
        <w:t xml:space="preserve">catch report, NMFS provides an option in its electronic catch reporting system for a processor to export a spreadsheet of al landing reports by vessel. This report may also be submitted by fax or as an electronic data file in a format approved by NMFS. </w:t>
      </w:r>
    </w:p>
    <w:p w:rsidR="00090B6C" w:rsidRPr="0065765F" w:rsidRDefault="00090B6C" w:rsidP="00224215">
      <w:pPr>
        <w:rPr>
          <w:rFonts w:ascii="Times New Roman" w:eastAsia="Times New Roman" w:hAnsi="Times New Roman" w:cs="Times New Roman"/>
          <w:sz w:val="25"/>
          <w:szCs w:val="25"/>
        </w:rPr>
      </w:pPr>
    </w:p>
    <w:p w:rsidR="00090B6C" w:rsidRPr="0065765F" w:rsidRDefault="00090B6C" w:rsidP="00DA0F1A">
      <w:pPr>
        <w:pStyle w:val="Heading1"/>
        <w:numPr>
          <w:ilvl w:val="0"/>
          <w:numId w:val="9"/>
        </w:numPr>
        <w:tabs>
          <w:tab w:val="left" w:pos="400"/>
        </w:tabs>
        <w:ind w:left="0" w:firstLine="0"/>
        <w:jc w:val="left"/>
        <w:rPr>
          <w:b w:val="0"/>
          <w:bCs w:val="0"/>
          <w:u w:val="none"/>
        </w:rPr>
      </w:pPr>
      <w:r w:rsidRPr="0065765F">
        <w:rPr>
          <w:u w:val="thick" w:color="000000"/>
        </w:rPr>
        <w:t>Describe efforts to identify duplication</w:t>
      </w:r>
      <w:r w:rsidRPr="0065765F">
        <w:rPr>
          <w:u w:val="none"/>
        </w:rPr>
        <w:t>.</w:t>
      </w:r>
    </w:p>
    <w:p w:rsidR="00090B6C" w:rsidRPr="0065765F" w:rsidRDefault="00090B6C" w:rsidP="00224215">
      <w:pPr>
        <w:rPr>
          <w:rFonts w:ascii="Times New Roman" w:eastAsia="Times New Roman" w:hAnsi="Times New Roman" w:cs="Times New Roman"/>
          <w:b/>
          <w:bCs/>
          <w:sz w:val="17"/>
          <w:szCs w:val="17"/>
        </w:rPr>
      </w:pPr>
    </w:p>
    <w:p w:rsidR="00090B6C" w:rsidRPr="0065765F" w:rsidRDefault="0019173F" w:rsidP="00224215">
      <w:pPr>
        <w:pStyle w:val="BodyText"/>
        <w:ind w:left="0"/>
      </w:pPr>
      <w:r w:rsidRPr="0065765F">
        <w:t xml:space="preserve">Some of the information reporting requirements in this collection require industry members to report to NMFS or the Council about the catch and bycatch by individual vessels in a cooperative. This information is available to NMFS through data collected by the observers on these vessels and by catch and production reports submitted by vessel operators. However, some of the vessel specific information requirements are specifically included in the American Fisheries Act and others were implemented by the Council to require cooperative members to report vessel specific information </w:t>
      </w:r>
      <w:r w:rsidR="00F43E3E" w:rsidRPr="0065765F">
        <w:t xml:space="preserve">to the Council and public that would be difficult for NMFS to report directly due to confidentiality considerations. </w:t>
      </w:r>
      <w:r w:rsidR="00090B6C" w:rsidRPr="0065765F">
        <w:t xml:space="preserve"> </w:t>
      </w:r>
    </w:p>
    <w:p w:rsidR="00090B6C" w:rsidRPr="0065765F" w:rsidRDefault="00090B6C" w:rsidP="00224215">
      <w:pPr>
        <w:rPr>
          <w:rFonts w:ascii="Times New Roman" w:eastAsia="Times New Roman" w:hAnsi="Times New Roman" w:cs="Times New Roman"/>
          <w:sz w:val="24"/>
          <w:szCs w:val="24"/>
        </w:rPr>
      </w:pPr>
    </w:p>
    <w:p w:rsidR="00090B6C" w:rsidRPr="0065765F" w:rsidRDefault="00090B6C" w:rsidP="00F0335B">
      <w:pPr>
        <w:pStyle w:val="Heading1"/>
        <w:numPr>
          <w:ilvl w:val="0"/>
          <w:numId w:val="9"/>
        </w:numPr>
        <w:tabs>
          <w:tab w:val="left" w:pos="400"/>
        </w:tabs>
        <w:ind w:left="360" w:hanging="360"/>
        <w:jc w:val="left"/>
        <w:rPr>
          <w:b w:val="0"/>
          <w:bCs w:val="0"/>
          <w:u w:val="none"/>
        </w:rPr>
      </w:pPr>
      <w:r w:rsidRPr="0065765F">
        <w:rPr>
          <w:u w:val="thick" w:color="000000"/>
        </w:rPr>
        <w:t>If the collection of information involves small businesses or other small entities, describe</w:t>
      </w:r>
      <w:r w:rsidRPr="0065765F">
        <w:rPr>
          <w:u w:val="none"/>
        </w:rPr>
        <w:t xml:space="preserve"> </w:t>
      </w:r>
      <w:r w:rsidRPr="0065765F">
        <w:rPr>
          <w:u w:val="thick" w:color="000000"/>
        </w:rPr>
        <w:t>the methods used to minimize burden</w:t>
      </w:r>
      <w:r w:rsidRPr="0065765F">
        <w:rPr>
          <w:u w:val="none"/>
        </w:rPr>
        <w:t>.</w:t>
      </w:r>
    </w:p>
    <w:p w:rsidR="00090B6C" w:rsidRPr="0065765F" w:rsidRDefault="00090B6C" w:rsidP="00224215">
      <w:pPr>
        <w:rPr>
          <w:rFonts w:ascii="Times New Roman" w:eastAsia="Times New Roman" w:hAnsi="Times New Roman" w:cs="Times New Roman"/>
          <w:b/>
          <w:bCs/>
          <w:sz w:val="24"/>
          <w:szCs w:val="24"/>
        </w:rPr>
      </w:pPr>
    </w:p>
    <w:p w:rsidR="00F43E3E" w:rsidRPr="0065765F" w:rsidRDefault="00F43E3E" w:rsidP="00224215">
      <w:pPr>
        <w:rPr>
          <w:rFonts w:ascii="Times New Roman" w:eastAsia="Calibri" w:hAnsi="Times New Roman" w:cs="Times New Roman"/>
          <w:color w:val="000000"/>
          <w:sz w:val="24"/>
          <w:szCs w:val="24"/>
          <w:shd w:val="clear" w:color="auto" w:fill="FFFFFF"/>
        </w:rPr>
      </w:pPr>
      <w:r w:rsidRPr="0065765F">
        <w:rPr>
          <w:rFonts w:ascii="Times New Roman" w:eastAsia="Calibri" w:hAnsi="Times New Roman" w:cs="Times New Roman"/>
          <w:color w:val="000000"/>
          <w:sz w:val="24"/>
          <w:szCs w:val="24"/>
          <w:shd w:val="clear" w:color="auto" w:fill="FFFFFF"/>
        </w:rPr>
        <w:t xml:space="preserve">None of the entities that participate in the AFA pollock fisheries are considered small entities. </w:t>
      </w:r>
    </w:p>
    <w:p w:rsidR="00090B6C" w:rsidRPr="0065765F" w:rsidRDefault="00090B6C" w:rsidP="00224215">
      <w:pPr>
        <w:rPr>
          <w:rFonts w:ascii="Times New Roman" w:eastAsia="Times New Roman" w:hAnsi="Times New Roman" w:cs="Times New Roman"/>
          <w:sz w:val="24"/>
          <w:szCs w:val="24"/>
        </w:rPr>
      </w:pPr>
    </w:p>
    <w:p w:rsidR="00090B6C" w:rsidRPr="0065765F" w:rsidRDefault="00090B6C" w:rsidP="00F0335B">
      <w:pPr>
        <w:pStyle w:val="Heading1"/>
        <w:numPr>
          <w:ilvl w:val="0"/>
          <w:numId w:val="9"/>
        </w:numPr>
        <w:tabs>
          <w:tab w:val="left" w:pos="400"/>
        </w:tabs>
        <w:ind w:left="360" w:hanging="360"/>
        <w:jc w:val="left"/>
        <w:rPr>
          <w:b w:val="0"/>
          <w:bCs w:val="0"/>
          <w:u w:val="none"/>
        </w:rPr>
      </w:pPr>
      <w:r w:rsidRPr="0065765F">
        <w:rPr>
          <w:u w:val="thick" w:color="000000"/>
        </w:rPr>
        <w:t>Describe the consequences to the Federal program or policy activities if the collection is</w:t>
      </w:r>
      <w:r w:rsidRPr="0065765F">
        <w:rPr>
          <w:u w:val="none"/>
        </w:rPr>
        <w:t xml:space="preserve"> </w:t>
      </w:r>
      <w:r w:rsidRPr="0065765F">
        <w:rPr>
          <w:u w:val="thick" w:color="000000"/>
        </w:rPr>
        <w:t>not conducted or is conducted less frequently</w:t>
      </w:r>
      <w:r w:rsidRPr="0065765F">
        <w:rPr>
          <w:u w:val="none"/>
        </w:rPr>
        <w:t>.</w:t>
      </w:r>
    </w:p>
    <w:p w:rsidR="00090B6C" w:rsidRPr="0065765F" w:rsidRDefault="00090B6C" w:rsidP="00224215">
      <w:pPr>
        <w:rPr>
          <w:rFonts w:ascii="Times New Roman" w:eastAsia="Times New Roman" w:hAnsi="Times New Roman" w:cs="Times New Roman"/>
          <w:b/>
          <w:bCs/>
          <w:sz w:val="18"/>
          <w:szCs w:val="18"/>
        </w:rPr>
      </w:pPr>
    </w:p>
    <w:p w:rsidR="00C52E08" w:rsidRPr="0065765F" w:rsidRDefault="00CE5BB4" w:rsidP="00C52E08">
      <w:pPr>
        <w:rPr>
          <w:rFonts w:ascii="Times New Roman" w:eastAsia="Calibri" w:hAnsi="Times New Roman" w:cs="Times New Roman"/>
          <w:sz w:val="24"/>
          <w:szCs w:val="24"/>
        </w:rPr>
      </w:pPr>
      <w:r w:rsidRPr="0065765F">
        <w:rPr>
          <w:rFonts w:ascii="Times New Roman" w:hAnsi="Times New Roman" w:cs="Times New Roman"/>
          <w:sz w:val="24"/>
          <w:szCs w:val="24"/>
        </w:rPr>
        <w:t>Th</w:t>
      </w:r>
      <w:r w:rsidR="00284E4B" w:rsidRPr="0065765F">
        <w:rPr>
          <w:rFonts w:ascii="Times New Roman" w:hAnsi="Times New Roman" w:cs="Times New Roman"/>
          <w:sz w:val="24"/>
          <w:szCs w:val="24"/>
        </w:rPr>
        <w:t>is information collection</w:t>
      </w:r>
      <w:r w:rsidRPr="0065765F">
        <w:rPr>
          <w:rFonts w:ascii="Times New Roman" w:hAnsi="Times New Roman" w:cs="Times New Roman"/>
          <w:sz w:val="24"/>
          <w:szCs w:val="24"/>
        </w:rPr>
        <w:t xml:space="preserve"> is required to manage commercial fishing efforts </w:t>
      </w:r>
      <w:r w:rsidR="003A32CF" w:rsidRPr="0065765F">
        <w:rPr>
          <w:rFonts w:ascii="Times New Roman" w:hAnsi="Times New Roman" w:cs="Times New Roman"/>
          <w:sz w:val="24"/>
          <w:szCs w:val="24"/>
        </w:rPr>
        <w:t xml:space="preserve">under section 201(a)(1)(A) of the AFA, </w:t>
      </w:r>
      <w:r w:rsidRPr="0065765F">
        <w:rPr>
          <w:rFonts w:ascii="Times New Roman" w:hAnsi="Times New Roman" w:cs="Times New Roman"/>
          <w:sz w:val="24"/>
          <w:szCs w:val="24"/>
        </w:rPr>
        <w:t xml:space="preserve">under the Magnuson-Stevens Act (16 U.S.C. 1801, </w:t>
      </w:r>
      <w:r w:rsidRPr="0065765F">
        <w:rPr>
          <w:rFonts w:ascii="Times New Roman" w:hAnsi="Times New Roman" w:cs="Times New Roman"/>
          <w:i/>
          <w:sz w:val="24"/>
          <w:szCs w:val="24"/>
        </w:rPr>
        <w:t>et seq</w:t>
      </w:r>
      <w:r w:rsidRPr="0065765F">
        <w:rPr>
          <w:rFonts w:ascii="Times New Roman" w:hAnsi="Times New Roman" w:cs="Times New Roman"/>
          <w:sz w:val="24"/>
          <w:szCs w:val="24"/>
        </w:rPr>
        <w:t>.)</w:t>
      </w:r>
      <w:r w:rsidR="007618BC" w:rsidRPr="0065765F">
        <w:rPr>
          <w:rFonts w:ascii="Times New Roman" w:hAnsi="Times New Roman" w:cs="Times New Roman"/>
          <w:sz w:val="24"/>
          <w:szCs w:val="24"/>
        </w:rPr>
        <w:t xml:space="preserve">, and </w:t>
      </w:r>
      <w:r w:rsidR="003A32CF" w:rsidRPr="0065765F">
        <w:rPr>
          <w:rFonts w:ascii="Times New Roman" w:hAnsi="Times New Roman" w:cs="Times New Roman"/>
          <w:sz w:val="24"/>
          <w:szCs w:val="24"/>
        </w:rPr>
        <w:t>under 50 CFR part 679.</w:t>
      </w:r>
      <w:r w:rsidR="00C52E08" w:rsidRPr="0065765F">
        <w:rPr>
          <w:rFonts w:ascii="Times New Roman" w:hAnsi="Times New Roman" w:cs="Times New Roman"/>
          <w:sz w:val="24"/>
          <w:szCs w:val="24"/>
        </w:rPr>
        <w:t xml:space="preserve"> Th</w:t>
      </w:r>
      <w:r w:rsidR="00284E4B" w:rsidRPr="0065765F">
        <w:rPr>
          <w:rFonts w:ascii="Times New Roman" w:hAnsi="Times New Roman" w:cs="Times New Roman"/>
          <w:sz w:val="24"/>
          <w:szCs w:val="24"/>
        </w:rPr>
        <w:t>is</w:t>
      </w:r>
      <w:r w:rsidR="00C52E08" w:rsidRPr="0065765F">
        <w:rPr>
          <w:rFonts w:ascii="Times New Roman" w:hAnsi="Times New Roman" w:cs="Times New Roman"/>
          <w:sz w:val="24"/>
          <w:szCs w:val="24"/>
        </w:rPr>
        <w:t xml:space="preserve"> collection provides the Council and NMFS with information about the organization and fishing operations of the AFA cooperatives,</w:t>
      </w:r>
      <w:r w:rsidR="00C52E08" w:rsidRPr="0065765F">
        <w:rPr>
          <w:rFonts w:ascii="Times New Roman" w:eastAsia="Times New Roman" w:hAnsi="Times New Roman" w:cs="Times New Roman"/>
          <w:sz w:val="24"/>
          <w:szCs w:val="24"/>
        </w:rPr>
        <w:t xml:space="preserve"> allocations to the AFA cooperatives, and the effectiveness of the Chinook salmon and chum salmon bycatch management measures. </w:t>
      </w:r>
      <w:r w:rsidR="00C52E08" w:rsidRPr="0065765F">
        <w:rPr>
          <w:rFonts w:ascii="Times New Roman" w:hAnsi="Times New Roman" w:cs="Times New Roman"/>
          <w:sz w:val="24"/>
          <w:szCs w:val="24"/>
        </w:rPr>
        <w:t>Th</w:t>
      </w:r>
      <w:r w:rsidR="00284E4B" w:rsidRPr="0065765F">
        <w:rPr>
          <w:rFonts w:ascii="Times New Roman" w:hAnsi="Times New Roman" w:cs="Times New Roman"/>
          <w:sz w:val="24"/>
          <w:szCs w:val="24"/>
        </w:rPr>
        <w:t>is</w:t>
      </w:r>
      <w:r w:rsidR="00C52E08" w:rsidRPr="0065765F">
        <w:rPr>
          <w:rFonts w:ascii="Times New Roman" w:hAnsi="Times New Roman" w:cs="Times New Roman"/>
          <w:sz w:val="24"/>
          <w:szCs w:val="24"/>
        </w:rPr>
        <w:t xml:space="preserve"> information is necessary to ensure long-term conservation and abundance of salmon and pollock, maintain a healthy marine ecosystem, </w:t>
      </w:r>
      <w:r w:rsidR="00284E4B" w:rsidRPr="0065765F">
        <w:rPr>
          <w:rFonts w:ascii="Times New Roman" w:hAnsi="Times New Roman" w:cs="Times New Roman"/>
          <w:sz w:val="24"/>
          <w:szCs w:val="24"/>
        </w:rPr>
        <w:t xml:space="preserve">and </w:t>
      </w:r>
      <w:r w:rsidR="00C52E08" w:rsidRPr="0065765F">
        <w:rPr>
          <w:rFonts w:ascii="Times New Roman" w:hAnsi="Times New Roman" w:cs="Times New Roman"/>
          <w:sz w:val="24"/>
          <w:szCs w:val="24"/>
        </w:rPr>
        <w:t>provide maximum benefit to fishermen and communities that depend on salmon and pollock</w:t>
      </w:r>
      <w:r w:rsidR="00284E4B" w:rsidRPr="0065765F">
        <w:rPr>
          <w:rFonts w:ascii="Times New Roman" w:hAnsi="Times New Roman" w:cs="Times New Roman"/>
          <w:sz w:val="24"/>
          <w:szCs w:val="24"/>
        </w:rPr>
        <w:t>.</w:t>
      </w:r>
      <w:r w:rsidR="00C52E08" w:rsidRPr="0065765F">
        <w:rPr>
          <w:rFonts w:ascii="Times New Roman" w:hAnsi="Times New Roman" w:cs="Times New Roman"/>
          <w:sz w:val="24"/>
          <w:szCs w:val="24"/>
        </w:rPr>
        <w:t xml:space="preserve"> </w:t>
      </w:r>
      <w:r w:rsidR="00C52E08" w:rsidRPr="0065765F">
        <w:rPr>
          <w:rFonts w:ascii="Times New Roman" w:eastAsia="Calibri" w:hAnsi="Times New Roman" w:cs="Times New Roman"/>
          <w:sz w:val="24"/>
          <w:szCs w:val="24"/>
        </w:rPr>
        <w:t xml:space="preserve">It would not be possible to carry out the mandates of the AFA and the Magnuson-Stevens Act if approval to continue </w:t>
      </w:r>
      <w:r w:rsidR="00284E4B" w:rsidRPr="0065765F">
        <w:rPr>
          <w:rFonts w:ascii="Times New Roman" w:eastAsia="Calibri" w:hAnsi="Times New Roman" w:cs="Times New Roman"/>
          <w:sz w:val="24"/>
          <w:szCs w:val="24"/>
        </w:rPr>
        <w:t>this</w:t>
      </w:r>
      <w:r w:rsidR="00C52E08" w:rsidRPr="0065765F">
        <w:rPr>
          <w:rFonts w:ascii="Times New Roman" w:eastAsia="Calibri" w:hAnsi="Times New Roman" w:cs="Times New Roman"/>
          <w:sz w:val="24"/>
          <w:szCs w:val="24"/>
        </w:rPr>
        <w:t xml:space="preserve"> previously approved collection were denied.</w:t>
      </w:r>
    </w:p>
    <w:p w:rsidR="00090B6C" w:rsidRPr="0065765F" w:rsidRDefault="00090B6C" w:rsidP="00224215">
      <w:pPr>
        <w:rPr>
          <w:rFonts w:ascii="Times New Roman" w:eastAsia="Times New Roman" w:hAnsi="Times New Roman" w:cs="Times New Roman"/>
          <w:sz w:val="25"/>
          <w:szCs w:val="25"/>
        </w:rPr>
      </w:pPr>
    </w:p>
    <w:p w:rsidR="00090B6C" w:rsidRPr="0065765F" w:rsidRDefault="00090B6C" w:rsidP="00F0335B">
      <w:pPr>
        <w:pStyle w:val="Heading1"/>
        <w:numPr>
          <w:ilvl w:val="0"/>
          <w:numId w:val="9"/>
        </w:numPr>
        <w:tabs>
          <w:tab w:val="left" w:pos="400"/>
        </w:tabs>
        <w:ind w:left="360" w:hanging="360"/>
        <w:jc w:val="left"/>
        <w:rPr>
          <w:b w:val="0"/>
          <w:bCs w:val="0"/>
          <w:u w:val="none"/>
        </w:rPr>
      </w:pPr>
      <w:r w:rsidRPr="0065765F">
        <w:rPr>
          <w:u w:val="thick" w:color="000000"/>
        </w:rPr>
        <w:t>Explain any special circumstances that require the collection to be conducted in a</w:t>
      </w:r>
      <w:r w:rsidRPr="0065765F">
        <w:rPr>
          <w:u w:val="none"/>
        </w:rPr>
        <w:t xml:space="preserve"> </w:t>
      </w:r>
      <w:r w:rsidRPr="0065765F">
        <w:rPr>
          <w:u w:val="thick" w:color="000000"/>
        </w:rPr>
        <w:t>manner inconsistent with OMB guidelines</w:t>
      </w:r>
      <w:r w:rsidRPr="0065765F">
        <w:rPr>
          <w:u w:val="none"/>
        </w:rPr>
        <w:t>.</w:t>
      </w:r>
    </w:p>
    <w:p w:rsidR="00090B6C" w:rsidRPr="0065765F" w:rsidRDefault="00090B6C" w:rsidP="00224215">
      <w:pPr>
        <w:rPr>
          <w:rFonts w:ascii="Times New Roman" w:eastAsia="Times New Roman" w:hAnsi="Times New Roman" w:cs="Times New Roman"/>
          <w:b/>
          <w:bCs/>
          <w:sz w:val="17"/>
          <w:szCs w:val="17"/>
        </w:rPr>
      </w:pPr>
    </w:p>
    <w:p w:rsidR="00090B6C" w:rsidRPr="0065765F" w:rsidRDefault="00090B6C" w:rsidP="00224215">
      <w:pPr>
        <w:pStyle w:val="BodyText"/>
        <w:ind w:left="0"/>
      </w:pPr>
      <w:r w:rsidRPr="0065765F">
        <w:t>No special circumstances exist.</w:t>
      </w:r>
    </w:p>
    <w:p w:rsidR="00090B6C" w:rsidRPr="0065765F" w:rsidRDefault="00090B6C" w:rsidP="00224215">
      <w:pPr>
        <w:rPr>
          <w:rFonts w:ascii="Times New Roman" w:eastAsia="Times New Roman" w:hAnsi="Times New Roman" w:cs="Times New Roman"/>
          <w:sz w:val="24"/>
          <w:szCs w:val="24"/>
        </w:rPr>
      </w:pPr>
    </w:p>
    <w:p w:rsidR="00090B6C" w:rsidRPr="0065765F" w:rsidRDefault="00090B6C" w:rsidP="00F0335B">
      <w:pPr>
        <w:pStyle w:val="Heading1"/>
        <w:numPr>
          <w:ilvl w:val="0"/>
          <w:numId w:val="9"/>
        </w:numPr>
        <w:tabs>
          <w:tab w:val="left" w:pos="400"/>
        </w:tabs>
        <w:ind w:left="360" w:hanging="360"/>
        <w:jc w:val="left"/>
        <w:rPr>
          <w:rFonts w:cs="Times New Roman"/>
        </w:rPr>
      </w:pPr>
      <w:r w:rsidRPr="0065765F">
        <w:rPr>
          <w:u w:val="thick" w:color="000000"/>
        </w:rPr>
        <w:t>Provide information on the PRA Federal Register Notice that solicited public comments</w:t>
      </w:r>
      <w:r w:rsidRPr="0065765F">
        <w:rPr>
          <w:u w:val="none"/>
        </w:rPr>
        <w:t xml:space="preserve"> </w:t>
      </w:r>
      <w:r w:rsidRPr="0065765F">
        <w:rPr>
          <w:u w:val="thick" w:color="000000"/>
        </w:rPr>
        <w:t>on the information collection prior to this submission. Summarize the public comments</w:t>
      </w:r>
      <w:r w:rsidRPr="0065765F">
        <w:rPr>
          <w:u w:val="none"/>
        </w:rPr>
        <w:t xml:space="preserve"> </w:t>
      </w:r>
      <w:r w:rsidRPr="0065765F">
        <w:rPr>
          <w:u w:val="thick" w:color="000000"/>
        </w:rPr>
        <w:t>received in response to that notice and describe the actions taken by the agency in response</w:t>
      </w:r>
      <w:r w:rsidRPr="0065765F">
        <w:rPr>
          <w:u w:val="none"/>
        </w:rPr>
        <w:t xml:space="preserve"> </w:t>
      </w:r>
      <w:r w:rsidRPr="0065765F">
        <w:rPr>
          <w:u w:val="thick" w:color="000000"/>
        </w:rPr>
        <w:t>to those comments. Describe the efforts to consult with persons outside the agency to</w:t>
      </w:r>
      <w:r w:rsidRPr="0065765F">
        <w:rPr>
          <w:u w:val="none"/>
        </w:rPr>
        <w:t xml:space="preserve"> </w:t>
      </w:r>
      <w:r w:rsidRPr="0065765F">
        <w:rPr>
          <w:u w:val="thick" w:color="000000"/>
        </w:rPr>
        <w:t>obtain their views on the availability of data, frequency of collection, the clarity of</w:t>
      </w:r>
      <w:r w:rsidR="00F20D6A" w:rsidRPr="0065765F">
        <w:rPr>
          <w:u w:val="thick" w:color="000000"/>
        </w:rPr>
        <w:t xml:space="preserve"> </w:t>
      </w:r>
      <w:r w:rsidRPr="0065765F">
        <w:rPr>
          <w:u w:val="thick" w:color="000000"/>
        </w:rPr>
        <w:t>instructions and recordkeeping, disclosure, or reporting format (if any), and on the data</w:t>
      </w:r>
      <w:r w:rsidRPr="0065765F">
        <w:t xml:space="preserve"> </w:t>
      </w:r>
      <w:r w:rsidRPr="0065765F">
        <w:rPr>
          <w:u w:val="thick" w:color="000000"/>
        </w:rPr>
        <w:t>elements to be recorded, disclosed, or reported.</w:t>
      </w:r>
    </w:p>
    <w:p w:rsidR="00090B6C" w:rsidRPr="0065765F" w:rsidRDefault="00090B6C" w:rsidP="00224215">
      <w:pPr>
        <w:rPr>
          <w:rFonts w:ascii="Times New Roman" w:eastAsia="Times New Roman" w:hAnsi="Times New Roman" w:cs="Times New Roman"/>
          <w:b/>
          <w:bCs/>
          <w:sz w:val="24"/>
          <w:szCs w:val="24"/>
        </w:rPr>
      </w:pPr>
    </w:p>
    <w:p w:rsidR="00090B6C" w:rsidRPr="0065765F" w:rsidRDefault="00090B6C" w:rsidP="00224215">
      <w:pPr>
        <w:pStyle w:val="BodyText"/>
        <w:ind w:left="0"/>
      </w:pPr>
      <w:r w:rsidRPr="0065765F">
        <w:t xml:space="preserve">A </w:t>
      </w:r>
      <w:r w:rsidRPr="0065765F">
        <w:rPr>
          <w:u w:val="single"/>
        </w:rPr>
        <w:t xml:space="preserve">Federal Register </w:t>
      </w:r>
      <w:r w:rsidR="00085216" w:rsidRPr="0065765F">
        <w:t>n</w:t>
      </w:r>
      <w:r w:rsidRPr="0065765F">
        <w:t xml:space="preserve">otice published on </w:t>
      </w:r>
      <w:r w:rsidR="00085216" w:rsidRPr="0065765F">
        <w:t>July 27, 2017</w:t>
      </w:r>
      <w:r w:rsidRPr="0065765F">
        <w:t xml:space="preserve"> (</w:t>
      </w:r>
      <w:r w:rsidR="00085216" w:rsidRPr="0065765F">
        <w:t xml:space="preserve">82 </w:t>
      </w:r>
      <w:r w:rsidRPr="0065765F">
        <w:t xml:space="preserve">FR </w:t>
      </w:r>
      <w:r w:rsidR="00085216" w:rsidRPr="0065765F">
        <w:t>34929</w:t>
      </w:r>
      <w:r w:rsidRPr="0065765F">
        <w:t xml:space="preserve">) solicited public comments. </w:t>
      </w:r>
      <w:r w:rsidR="00C75E04" w:rsidRPr="0065765F">
        <w:t xml:space="preserve">One letter of comment with four comments </w:t>
      </w:r>
      <w:r w:rsidRPr="0065765F">
        <w:t>w</w:t>
      </w:r>
      <w:r w:rsidR="00A23BA1" w:rsidRPr="0065765F">
        <w:t>as</w:t>
      </w:r>
      <w:r w:rsidRPr="0065765F">
        <w:t xml:space="preserve"> received.</w:t>
      </w:r>
    </w:p>
    <w:p w:rsidR="008F77D8" w:rsidRPr="0065765F" w:rsidRDefault="008F77D8" w:rsidP="00224215">
      <w:pPr>
        <w:pStyle w:val="BodyText"/>
        <w:ind w:left="0"/>
      </w:pPr>
    </w:p>
    <w:p w:rsidR="008F77D8" w:rsidRPr="0065765F" w:rsidRDefault="008F77D8" w:rsidP="00224215">
      <w:pPr>
        <w:pStyle w:val="BodyText"/>
        <w:ind w:left="0"/>
      </w:pPr>
      <w:r w:rsidRPr="0065765F">
        <w:rPr>
          <w:i/>
        </w:rPr>
        <w:t>Comment 1</w:t>
      </w:r>
      <w:r w:rsidRPr="0065765F">
        <w:t>: For the AFA catcher</w:t>
      </w:r>
      <w:r w:rsidR="00E56D98" w:rsidRPr="0065765F">
        <w:t>/</w:t>
      </w:r>
      <w:r w:rsidRPr="0065765F">
        <w:t xml:space="preserve">processor fleet, filing annual cooperative </w:t>
      </w:r>
      <w:r w:rsidR="00736C04" w:rsidRPr="0065765F">
        <w:t xml:space="preserve">reports that include catch data originally collected by NMFS </w:t>
      </w:r>
      <w:r w:rsidRPr="0065765F">
        <w:t xml:space="preserve">has no practical utility for the proper performance of the functions of the agency. Catch data is collected on board vessels by fishery observers and transmitted via satellite communications directly to </w:t>
      </w:r>
      <w:r w:rsidR="00C1378D" w:rsidRPr="0065765F">
        <w:t>NMFS</w:t>
      </w:r>
      <w:r w:rsidRPr="0065765F">
        <w:t xml:space="preserve"> and enters an agency database. Only through third party contracts are cooperative managers able to access catch data from the agency and then are required to resubmit catch data to the agency that is already recorded in the NMFS catch accounting system. </w:t>
      </w:r>
      <w:r w:rsidR="00736C04" w:rsidRPr="0065765F">
        <w:t>The information provided in AFA cooperative reports may have some utility for informing the public at large, and provides vessel specific catch information that is not otherwise available to the general public nor is publicly available for any other fishery in the North Pacific, but it is not needed by NMFS.</w:t>
      </w:r>
    </w:p>
    <w:p w:rsidR="00736C04" w:rsidRPr="0065765F" w:rsidRDefault="00736C04" w:rsidP="00224215">
      <w:pPr>
        <w:pStyle w:val="BodyText"/>
        <w:ind w:left="0"/>
      </w:pPr>
    </w:p>
    <w:p w:rsidR="003A3BAA" w:rsidRPr="0065765F" w:rsidRDefault="008F77D8" w:rsidP="003A3BAA">
      <w:pPr>
        <w:pStyle w:val="BodyText"/>
        <w:ind w:left="0"/>
      </w:pPr>
      <w:r w:rsidRPr="0065765F">
        <w:rPr>
          <w:i/>
        </w:rPr>
        <w:t>Response</w:t>
      </w:r>
      <w:r w:rsidRPr="0065765F">
        <w:t xml:space="preserve">: </w:t>
      </w:r>
      <w:r w:rsidR="00C75E04" w:rsidRPr="0065765F">
        <w:t xml:space="preserve">The Federal Register notice seeking comments on the extension of this information collection does specifically request comment on “[W]hether the proposed collection of information is necessary for the proper performance of the functions of the agency,” with the term </w:t>
      </w:r>
      <w:r w:rsidR="00696D64" w:rsidRPr="0065765F">
        <w:t>“</w:t>
      </w:r>
      <w:r w:rsidR="00C75E04" w:rsidRPr="0065765F">
        <w:t>agency</w:t>
      </w:r>
      <w:r w:rsidR="00696D64" w:rsidRPr="0065765F">
        <w:t>”</w:t>
      </w:r>
      <w:r w:rsidR="00C75E04" w:rsidRPr="0065765F">
        <w:t xml:space="preserve"> referring to NMFS. NMFS agrees that much of the individual vessel and cooperative catch data that is required to be submitted in the annual AFA cooperative reports is based on data collected by observers or provided by NMFS’s catch accounting system. </w:t>
      </w:r>
      <w:r w:rsidR="00696D64" w:rsidRPr="0065765F">
        <w:t xml:space="preserve">Therefore, NMFS does not need some of the information required in the annual </w:t>
      </w:r>
      <w:r w:rsidR="003A3BAA" w:rsidRPr="0065765F">
        <w:t xml:space="preserve">AFA </w:t>
      </w:r>
      <w:r w:rsidR="00696D64" w:rsidRPr="0065765F">
        <w:t xml:space="preserve">cooperative report to manage the Bering Sea pollock fisheries. However, the </w:t>
      </w:r>
      <w:r w:rsidR="003A3BAA" w:rsidRPr="0065765F">
        <w:t xml:space="preserve">annual </w:t>
      </w:r>
      <w:r w:rsidR="00696D64" w:rsidRPr="0065765F">
        <w:t xml:space="preserve">AFA </w:t>
      </w:r>
      <w:r w:rsidR="003A3BAA" w:rsidRPr="0065765F">
        <w:t xml:space="preserve">cooperative report is required to be submitted to the Council and the Council makes copies of the report available to the public. The AFA cooperatives are not required to submit the annual </w:t>
      </w:r>
      <w:r w:rsidR="00C80205" w:rsidRPr="0065765F">
        <w:t xml:space="preserve">AFA cooperative </w:t>
      </w:r>
      <w:r w:rsidR="003A3BAA" w:rsidRPr="0065765F">
        <w:t xml:space="preserve">report to NMFS. The Council established the annual AFA cooperative reporting requirements </w:t>
      </w:r>
      <w:r w:rsidR="00736C04" w:rsidRPr="0065765F">
        <w:t xml:space="preserve">to provide information to the Council and the public about the on-going operations and fishery performance of the AFA cooperatives. </w:t>
      </w:r>
      <w:r w:rsidR="003A3BAA" w:rsidRPr="0065765F">
        <w:t xml:space="preserve">The requirements for vessel specific catch and bycatch information in these reports provide information to the public that NMFS is not authorized to release, due to confidentiality requirements. In addition, the presentation of the annual cooperative catch reports by the cooperative representatives directly to the Council at its April meetings each year provides the Council members and opportunity to review performance and ask specific questions of the cooperative representatives. </w:t>
      </w:r>
    </w:p>
    <w:p w:rsidR="003A3BAA" w:rsidRPr="0065765F" w:rsidRDefault="003A3BAA" w:rsidP="003A3BAA">
      <w:pPr>
        <w:pStyle w:val="BodyText"/>
        <w:ind w:left="0"/>
      </w:pPr>
    </w:p>
    <w:p w:rsidR="002B417F" w:rsidRPr="0065765F" w:rsidRDefault="002B417F" w:rsidP="002B417F">
      <w:pPr>
        <w:pStyle w:val="BodyText"/>
        <w:ind w:left="0"/>
      </w:pPr>
      <w:r w:rsidRPr="0065765F">
        <w:t xml:space="preserve">The Council reviews a summary of AFA cooperative reporting requirements prepared by its staff as part of its April meeting agenda item. This review of specific requirements provides the Council </w:t>
      </w:r>
      <w:r w:rsidR="00A23BA1" w:rsidRPr="0065765F">
        <w:t xml:space="preserve">an opportunity each year to </w:t>
      </w:r>
      <w:r w:rsidRPr="0065765F">
        <w:t xml:space="preserve">consider whether specific elements of the reporting requirements are still necessary and useful to the Council.  </w:t>
      </w:r>
    </w:p>
    <w:p w:rsidR="002B417F" w:rsidRPr="0065765F" w:rsidRDefault="002B417F" w:rsidP="00224215">
      <w:pPr>
        <w:pStyle w:val="BodyText"/>
        <w:ind w:left="0"/>
      </w:pPr>
    </w:p>
    <w:p w:rsidR="008F77D8" w:rsidRPr="0065765F" w:rsidRDefault="008F77D8" w:rsidP="00224215">
      <w:pPr>
        <w:pStyle w:val="BodyText"/>
        <w:ind w:left="0"/>
      </w:pPr>
      <w:r w:rsidRPr="0065765F">
        <w:rPr>
          <w:i/>
        </w:rPr>
        <w:t>Comment 2</w:t>
      </w:r>
      <w:r w:rsidRPr="0065765F">
        <w:t xml:space="preserve">: The AFA </w:t>
      </w:r>
      <w:r w:rsidR="00A86C10" w:rsidRPr="0065765F">
        <w:t xml:space="preserve">annual </w:t>
      </w:r>
      <w:r w:rsidRPr="0065765F">
        <w:t>cooperative report for both the Pollock Conservation Cooperative and High Seas Catchers’ Cooperative has evolved into a joint document that in recent years has expanded to total 22 pages with extensive data tables. The time burden estimate of 8 hours for each AFA document is underes</w:t>
      </w:r>
      <w:r w:rsidR="00F6561F" w:rsidRPr="0065765F">
        <w:t>timated by at least 200</w:t>
      </w:r>
      <w:r w:rsidR="00A86C10" w:rsidRPr="0065765F">
        <w:t xml:space="preserve"> percent; </w:t>
      </w:r>
      <w:r w:rsidR="00F6561F" w:rsidRPr="0065765F">
        <w:t>i.e.</w:t>
      </w:r>
      <w:r w:rsidR="00A86C10" w:rsidRPr="0065765F">
        <w:t>,</w:t>
      </w:r>
      <w:r w:rsidR="00F6561F" w:rsidRPr="0065765F">
        <w:t xml:space="preserve"> t</w:t>
      </w:r>
      <w:r w:rsidRPr="0065765F">
        <w:t xml:space="preserve">he actual time required is at least 16 hours for each document. The </w:t>
      </w:r>
      <w:r w:rsidR="00003E97" w:rsidRPr="0065765F">
        <w:t>IPA</w:t>
      </w:r>
      <w:r w:rsidRPr="0065765F">
        <w:t xml:space="preserve"> revisions undertaken in 2016 to meet the final rule regulations of Amendment 110 were estimated to </w:t>
      </w:r>
      <w:r w:rsidR="00554389" w:rsidRPr="0065765F">
        <w:t>use</w:t>
      </w:r>
      <w:r w:rsidRPr="0065765F">
        <w:t xml:space="preserve"> one month of </w:t>
      </w:r>
      <w:r w:rsidR="00554389" w:rsidRPr="0065765F">
        <w:t>At-</w:t>
      </w:r>
      <w:r w:rsidR="001D0378" w:rsidRPr="0065765F">
        <w:t>s</w:t>
      </w:r>
      <w:r w:rsidR="00554389" w:rsidRPr="0065765F">
        <w:t>ea Processors Association (</w:t>
      </w:r>
      <w:r w:rsidRPr="0065765F">
        <w:t>APA</w:t>
      </w:r>
      <w:r w:rsidR="00554389" w:rsidRPr="0065765F">
        <w:t>)</w:t>
      </w:r>
      <w:r w:rsidRPr="0065765F">
        <w:t xml:space="preserve"> staff time at a total of 160 hours. This time does not include estimates of work on the original IPA draft from 2011 and other subsequent revisions. The Agency has therefore underestimated the time burden at a minimum of 320</w:t>
      </w:r>
      <w:r w:rsidR="00A86C10" w:rsidRPr="0065765F">
        <w:t xml:space="preserve"> percent. </w:t>
      </w:r>
      <w:r w:rsidRPr="0065765F">
        <w:t xml:space="preserve">The most recent IPA Annual Report included 20 pages of in-depth figures, tables, and </w:t>
      </w:r>
      <w:r w:rsidR="00A86C10" w:rsidRPr="0065765F">
        <w:t>GIS-</w:t>
      </w:r>
      <w:r w:rsidRPr="0065765F">
        <w:t xml:space="preserve">based mapping. The compilation of this report requires collaboration between Sea State and the </w:t>
      </w:r>
      <w:r w:rsidR="001D0378" w:rsidRPr="0065765F">
        <w:t>APA</w:t>
      </w:r>
      <w:r w:rsidRPr="0065765F">
        <w:t>. APA believes the time burden of 40 hours for completion of this report to be underestimated by again 200</w:t>
      </w:r>
      <w:r w:rsidR="00A86C10" w:rsidRPr="0065765F">
        <w:t xml:space="preserve"> percent.</w:t>
      </w:r>
    </w:p>
    <w:p w:rsidR="008F77D8" w:rsidRPr="0065765F" w:rsidRDefault="008F77D8" w:rsidP="00224215">
      <w:pPr>
        <w:pStyle w:val="BodyText"/>
        <w:ind w:left="0"/>
        <w:rPr>
          <w:rFonts w:cs="Times New Roman"/>
        </w:rPr>
      </w:pPr>
    </w:p>
    <w:p w:rsidR="002B417F" w:rsidRPr="0065765F" w:rsidRDefault="00F6561F" w:rsidP="00F6561F">
      <w:pPr>
        <w:pStyle w:val="BodyText"/>
        <w:ind w:left="0"/>
        <w:rPr>
          <w:rFonts w:eastAsia="Arial" w:cs="Times New Roman"/>
          <w:color w:val="000000"/>
          <w:lang w:val="en"/>
        </w:rPr>
      </w:pPr>
      <w:r w:rsidRPr="0065765F">
        <w:rPr>
          <w:rFonts w:cs="Times New Roman"/>
          <w:i/>
        </w:rPr>
        <w:t>Response</w:t>
      </w:r>
      <w:r w:rsidRPr="0065765F">
        <w:rPr>
          <w:rFonts w:cs="Times New Roman"/>
        </w:rPr>
        <w:t xml:space="preserve">: </w:t>
      </w:r>
      <w:r w:rsidR="00BA1DB1" w:rsidRPr="0065765F">
        <w:rPr>
          <w:rFonts w:cs="Times New Roman"/>
        </w:rPr>
        <w:t xml:space="preserve">In response to this comment, </w:t>
      </w:r>
      <w:r w:rsidR="003F3A7C" w:rsidRPr="0065765F">
        <w:rPr>
          <w:rFonts w:eastAsia="Calibri" w:cs="Times New Roman"/>
        </w:rPr>
        <w:t xml:space="preserve">NMFS has </w:t>
      </w:r>
      <w:r w:rsidR="00BA1DB1" w:rsidRPr="0065765F">
        <w:rPr>
          <w:rFonts w:eastAsia="Calibri" w:cs="Times New Roman"/>
        </w:rPr>
        <w:t xml:space="preserve">increased </w:t>
      </w:r>
      <w:r w:rsidR="003F3A7C" w:rsidRPr="0065765F">
        <w:rPr>
          <w:rFonts w:eastAsia="Calibri" w:cs="Times New Roman"/>
        </w:rPr>
        <w:t>the burden hour</w:t>
      </w:r>
      <w:r w:rsidR="002B417F" w:rsidRPr="0065765F">
        <w:rPr>
          <w:rFonts w:eastAsia="Calibri" w:cs="Times New Roman"/>
        </w:rPr>
        <w:t xml:space="preserve"> estimates </w:t>
      </w:r>
      <w:r w:rsidR="003F3A7C" w:rsidRPr="0065765F">
        <w:rPr>
          <w:rFonts w:eastAsia="Calibri" w:cs="Times New Roman"/>
        </w:rPr>
        <w:t xml:space="preserve">for the </w:t>
      </w:r>
      <w:r w:rsidR="003A3BAA" w:rsidRPr="0065765F">
        <w:rPr>
          <w:rFonts w:eastAsia="Calibri" w:cs="Times New Roman"/>
        </w:rPr>
        <w:t xml:space="preserve">two </w:t>
      </w:r>
      <w:r w:rsidR="003F3A7C" w:rsidRPr="0065765F">
        <w:rPr>
          <w:rFonts w:eastAsia="Calibri" w:cs="Times New Roman"/>
        </w:rPr>
        <w:t xml:space="preserve">reports noted by the commenter. </w:t>
      </w:r>
      <w:r w:rsidR="004B7D42" w:rsidRPr="0065765F">
        <w:rPr>
          <w:rFonts w:eastAsia="Arial" w:cs="Times New Roman"/>
          <w:color w:val="000000"/>
          <w:lang w:val="en"/>
        </w:rPr>
        <w:t>NMFS increased the estimate for the time to complete the AFA annual</w:t>
      </w:r>
      <w:r w:rsidR="003F3A7C" w:rsidRPr="0065765F">
        <w:rPr>
          <w:rFonts w:eastAsia="Arial" w:cs="Times New Roman"/>
          <w:color w:val="000000"/>
          <w:lang w:val="en"/>
        </w:rPr>
        <w:t xml:space="preserve"> cooperative report to 16 hours and the IPA annual report to 80 hours. </w:t>
      </w:r>
    </w:p>
    <w:p w:rsidR="002B417F" w:rsidRPr="0065765F" w:rsidRDefault="002B417F" w:rsidP="00F6561F">
      <w:pPr>
        <w:pStyle w:val="BodyText"/>
        <w:ind w:left="0"/>
        <w:rPr>
          <w:rFonts w:eastAsia="Arial" w:cs="Times New Roman"/>
          <w:color w:val="000000"/>
          <w:lang w:val="en"/>
        </w:rPr>
      </w:pPr>
    </w:p>
    <w:p w:rsidR="009A1CD3" w:rsidRPr="0065765F" w:rsidRDefault="00051263" w:rsidP="00F6561F">
      <w:pPr>
        <w:pStyle w:val="BodyText"/>
        <w:ind w:left="0"/>
        <w:rPr>
          <w:rFonts w:eastAsia="Arial" w:cs="Times New Roman"/>
          <w:color w:val="000000"/>
          <w:lang w:val="en"/>
        </w:rPr>
      </w:pPr>
      <w:r w:rsidRPr="0065765F">
        <w:rPr>
          <w:rFonts w:eastAsia="Arial" w:cs="Times New Roman"/>
          <w:color w:val="000000"/>
          <w:lang w:val="en"/>
        </w:rPr>
        <w:t>T</w:t>
      </w:r>
      <w:r w:rsidR="001D4C22" w:rsidRPr="0065765F">
        <w:rPr>
          <w:rFonts w:eastAsia="Arial" w:cs="Times New Roman"/>
          <w:color w:val="000000"/>
          <w:lang w:val="en"/>
        </w:rPr>
        <w:t xml:space="preserve">he AFA annual cooperative catch </w:t>
      </w:r>
      <w:r w:rsidR="00C077B1" w:rsidRPr="0065765F">
        <w:rPr>
          <w:rFonts w:eastAsia="Arial" w:cs="Times New Roman"/>
          <w:color w:val="000000"/>
          <w:lang w:val="en"/>
        </w:rPr>
        <w:t xml:space="preserve">report </w:t>
      </w:r>
      <w:r w:rsidR="002B417F" w:rsidRPr="0065765F">
        <w:rPr>
          <w:rFonts w:eastAsia="Arial" w:cs="Times New Roman"/>
          <w:color w:val="000000"/>
          <w:lang w:val="en"/>
        </w:rPr>
        <w:t>was incorrectly named in previous supporting statements for this information collection. It should have been referred to as the AFA inshor</w:t>
      </w:r>
      <w:r w:rsidR="009639FD" w:rsidRPr="0065765F">
        <w:rPr>
          <w:rFonts w:eastAsia="Arial" w:cs="Times New Roman"/>
          <w:color w:val="000000"/>
          <w:lang w:val="en"/>
        </w:rPr>
        <w:t>e</w:t>
      </w:r>
      <w:r w:rsidR="002B417F" w:rsidRPr="0065765F">
        <w:rPr>
          <w:rFonts w:eastAsia="Arial" w:cs="Times New Roman"/>
          <w:color w:val="000000"/>
          <w:lang w:val="en"/>
        </w:rPr>
        <w:t xml:space="preserve"> cooperative weekly catch report, which is required under § 679.5(o). </w:t>
      </w:r>
      <w:r w:rsidR="009639FD" w:rsidRPr="0065765F">
        <w:rPr>
          <w:rFonts w:eastAsia="Arial" w:cs="Times New Roman"/>
          <w:color w:val="000000"/>
          <w:lang w:val="en"/>
        </w:rPr>
        <w:t>This report is not submitted by vessels represented by the commenter</w:t>
      </w:r>
      <w:r w:rsidR="00530DA7" w:rsidRPr="0065765F">
        <w:rPr>
          <w:rFonts w:eastAsia="Arial" w:cs="Times New Roman"/>
          <w:color w:val="000000"/>
          <w:lang w:val="en"/>
        </w:rPr>
        <w:t xml:space="preserve">. </w:t>
      </w:r>
      <w:r w:rsidR="003A3BAA" w:rsidRPr="0065765F">
        <w:rPr>
          <w:rFonts w:eastAsia="Arial" w:cs="Times New Roman"/>
          <w:color w:val="000000"/>
          <w:lang w:val="en"/>
        </w:rPr>
        <w:t xml:space="preserve">NMFS clarified the name of this report and its requirements in the supporting statement. </w:t>
      </w:r>
      <w:r w:rsidR="009639FD" w:rsidRPr="0065765F">
        <w:rPr>
          <w:rFonts w:eastAsia="Arial" w:cs="Times New Roman"/>
          <w:color w:val="000000"/>
          <w:lang w:val="en"/>
        </w:rPr>
        <w:t xml:space="preserve"> </w:t>
      </w:r>
    </w:p>
    <w:p w:rsidR="009639FD" w:rsidRPr="0065765F" w:rsidRDefault="009639FD" w:rsidP="00F6561F">
      <w:pPr>
        <w:pStyle w:val="BodyText"/>
        <w:ind w:left="0"/>
        <w:rPr>
          <w:rFonts w:eastAsia="Arial" w:cs="Times New Roman"/>
          <w:color w:val="000000"/>
          <w:lang w:val="en"/>
        </w:rPr>
      </w:pPr>
    </w:p>
    <w:p w:rsidR="00F815C5" w:rsidRPr="0065765F" w:rsidRDefault="001F29B1" w:rsidP="00F6561F">
      <w:pPr>
        <w:pStyle w:val="BodyText"/>
        <w:ind w:left="0"/>
        <w:rPr>
          <w:rFonts w:cs="Times New Roman"/>
        </w:rPr>
      </w:pPr>
      <w:r w:rsidRPr="0065765F">
        <w:rPr>
          <w:rFonts w:eastAsia="Arial" w:cs="Times New Roman"/>
          <w:color w:val="000000"/>
          <w:lang w:val="en"/>
        </w:rPr>
        <w:t xml:space="preserve">NMFS </w:t>
      </w:r>
      <w:r w:rsidR="009A1CD3" w:rsidRPr="0065765F">
        <w:rPr>
          <w:rFonts w:eastAsia="Arial" w:cs="Times New Roman"/>
          <w:color w:val="000000"/>
          <w:lang w:val="en"/>
        </w:rPr>
        <w:t xml:space="preserve">acknowledges that </w:t>
      </w:r>
      <w:r w:rsidR="00887F76" w:rsidRPr="0065765F">
        <w:rPr>
          <w:rFonts w:eastAsia="Arial" w:cs="Times New Roman"/>
          <w:color w:val="000000"/>
          <w:lang w:val="en"/>
        </w:rPr>
        <w:t>completing</w:t>
      </w:r>
      <w:r w:rsidR="009A1CD3" w:rsidRPr="0065765F">
        <w:rPr>
          <w:rFonts w:eastAsia="Arial" w:cs="Times New Roman"/>
          <w:color w:val="000000"/>
          <w:lang w:val="en"/>
        </w:rPr>
        <w:t xml:space="preserve"> the original IPAs and the </w:t>
      </w:r>
      <w:r w:rsidR="00887F76" w:rsidRPr="0065765F">
        <w:rPr>
          <w:rFonts w:eastAsia="Arial" w:cs="Times New Roman"/>
          <w:color w:val="000000"/>
          <w:lang w:val="en"/>
        </w:rPr>
        <w:t>2016 revisions</w:t>
      </w:r>
      <w:r w:rsidR="009A1CD3" w:rsidRPr="0065765F">
        <w:rPr>
          <w:rFonts w:eastAsia="Arial" w:cs="Times New Roman"/>
          <w:color w:val="000000"/>
          <w:lang w:val="en"/>
        </w:rPr>
        <w:t xml:space="preserve"> necessary to comply with Amendment 1</w:t>
      </w:r>
      <w:r w:rsidR="00887F76" w:rsidRPr="0065765F">
        <w:rPr>
          <w:rFonts w:eastAsia="Arial" w:cs="Times New Roman"/>
          <w:color w:val="000000"/>
          <w:lang w:val="en"/>
        </w:rPr>
        <w:t xml:space="preserve">10 may have taken longer than anticipated in previous supporting statements. </w:t>
      </w:r>
      <w:r w:rsidR="00725044" w:rsidRPr="0065765F">
        <w:rPr>
          <w:rFonts w:eastAsia="Arial" w:cs="Times New Roman"/>
          <w:color w:val="000000"/>
          <w:lang w:val="en"/>
        </w:rPr>
        <w:t xml:space="preserve">In 2016, the burden hours were increased to 50 hours when this information collection was revised due to the Amendment 110 final rule. </w:t>
      </w:r>
      <w:r w:rsidR="00887F76" w:rsidRPr="0065765F">
        <w:rPr>
          <w:rFonts w:eastAsia="Arial" w:cs="Times New Roman"/>
          <w:color w:val="000000"/>
          <w:lang w:val="en"/>
        </w:rPr>
        <w:t>In the next three years, we do not expect revisions to the BS salmon bycatch management measures, and</w:t>
      </w:r>
      <w:r w:rsidR="00F93B55" w:rsidRPr="0065765F">
        <w:rPr>
          <w:rFonts w:eastAsia="Arial" w:cs="Times New Roman"/>
          <w:color w:val="000000"/>
          <w:lang w:val="en"/>
        </w:rPr>
        <w:t xml:space="preserve"> </w:t>
      </w:r>
      <w:r w:rsidR="00887F76" w:rsidRPr="0065765F">
        <w:rPr>
          <w:rFonts w:eastAsia="Arial" w:cs="Times New Roman"/>
          <w:color w:val="000000"/>
          <w:lang w:val="en"/>
        </w:rPr>
        <w:t xml:space="preserve">expect </w:t>
      </w:r>
      <w:r w:rsidR="00051263" w:rsidRPr="0065765F">
        <w:rPr>
          <w:rFonts w:eastAsia="Arial" w:cs="Times New Roman"/>
          <w:color w:val="000000"/>
          <w:lang w:val="en"/>
        </w:rPr>
        <w:t xml:space="preserve">to receive </w:t>
      </w:r>
      <w:r w:rsidR="00887F76" w:rsidRPr="0065765F">
        <w:rPr>
          <w:rFonts w:eastAsia="Arial" w:cs="Times New Roman"/>
          <w:color w:val="000000"/>
          <w:lang w:val="en"/>
        </w:rPr>
        <w:t xml:space="preserve">only minor </w:t>
      </w:r>
      <w:r w:rsidR="00051263" w:rsidRPr="0065765F">
        <w:rPr>
          <w:rFonts w:eastAsia="Arial" w:cs="Times New Roman"/>
          <w:color w:val="000000"/>
          <w:lang w:val="en"/>
        </w:rPr>
        <w:t xml:space="preserve">amendments to </w:t>
      </w:r>
      <w:r w:rsidR="00F93B55" w:rsidRPr="0065765F">
        <w:rPr>
          <w:rFonts w:eastAsia="Arial" w:cs="Times New Roman"/>
          <w:color w:val="000000"/>
          <w:lang w:val="en"/>
        </w:rPr>
        <w:t xml:space="preserve">approved </w:t>
      </w:r>
      <w:r w:rsidR="00051263" w:rsidRPr="0065765F">
        <w:rPr>
          <w:rFonts w:eastAsia="Arial" w:cs="Times New Roman"/>
          <w:color w:val="000000"/>
          <w:lang w:val="en"/>
        </w:rPr>
        <w:t>IPAs.</w:t>
      </w:r>
      <w:r w:rsidR="00F93B55" w:rsidRPr="0065765F">
        <w:rPr>
          <w:rFonts w:eastAsia="Arial" w:cs="Times New Roman"/>
          <w:color w:val="000000"/>
          <w:lang w:val="en"/>
        </w:rPr>
        <w:t xml:space="preserve"> Additionally, w</w:t>
      </w:r>
      <w:r w:rsidR="00051263" w:rsidRPr="0065765F">
        <w:rPr>
          <w:rFonts w:eastAsia="Arial" w:cs="Times New Roman"/>
          <w:color w:val="000000"/>
          <w:lang w:val="en"/>
        </w:rPr>
        <w:t xml:space="preserve">e do not expect any new IPA applications because all participants in the BS pollock fishery are part </w:t>
      </w:r>
      <w:r w:rsidR="00F93B55" w:rsidRPr="0065765F">
        <w:rPr>
          <w:rFonts w:eastAsia="Arial" w:cs="Times New Roman"/>
          <w:color w:val="000000"/>
          <w:lang w:val="en"/>
        </w:rPr>
        <w:t xml:space="preserve">of an approved IPA. Therefore, the burden hours in this renewal are based on amendments to approved IPAs and are not changed from the previous estimate of 50 hours.  </w:t>
      </w:r>
    </w:p>
    <w:p w:rsidR="008F77D8" w:rsidRPr="0065765F" w:rsidRDefault="008F77D8" w:rsidP="00224215">
      <w:pPr>
        <w:pStyle w:val="BodyText"/>
        <w:ind w:left="0"/>
      </w:pPr>
    </w:p>
    <w:p w:rsidR="00F6561F" w:rsidRPr="0065765F" w:rsidRDefault="00F6561F" w:rsidP="00224215">
      <w:pPr>
        <w:pStyle w:val="BodyText"/>
        <w:ind w:left="0"/>
      </w:pPr>
      <w:r w:rsidRPr="0065765F">
        <w:rPr>
          <w:i/>
        </w:rPr>
        <w:t>Comment 3</w:t>
      </w:r>
      <w:r w:rsidRPr="0065765F">
        <w:t xml:space="preserve">: </w:t>
      </w:r>
      <w:r w:rsidR="008916C6" w:rsidRPr="0065765F">
        <w:t>It would be beneficial for the Council in conjunction with the U</w:t>
      </w:r>
      <w:r w:rsidR="00286BEC" w:rsidRPr="0065765F">
        <w:t>.</w:t>
      </w:r>
      <w:r w:rsidR="008916C6" w:rsidRPr="0065765F">
        <w:t>S</w:t>
      </w:r>
      <w:r w:rsidR="00286BEC" w:rsidRPr="0065765F">
        <w:t>.</w:t>
      </w:r>
      <w:r w:rsidR="008916C6" w:rsidRPr="0065765F">
        <w:t xml:space="preserve"> Secretary of Commerce to review the original reporting requirements under section 210(a)(1)(B) </w:t>
      </w:r>
      <w:r w:rsidR="00286BEC" w:rsidRPr="0065765F">
        <w:t xml:space="preserve">of </w:t>
      </w:r>
      <w:r w:rsidR="008916C6" w:rsidRPr="0065765F">
        <w:t xml:space="preserve">the </w:t>
      </w:r>
      <w:r w:rsidR="00E56D98" w:rsidRPr="0065765F">
        <w:t>AFA</w:t>
      </w:r>
      <w:r w:rsidR="008916C6" w:rsidRPr="0065765F">
        <w:t xml:space="preserve"> and determine whether the </w:t>
      </w:r>
      <w:r w:rsidR="00286BEC" w:rsidRPr="0065765F">
        <w:t xml:space="preserve">eight </w:t>
      </w:r>
      <w:r w:rsidR="008916C6" w:rsidRPr="0065765F">
        <w:t xml:space="preserve">specific requirements listed are still relevant today. In particular, the requirement to report the allocation of pollock and sideboard species to a cooperative is already presented in the annual specifications tables for the </w:t>
      </w:r>
      <w:r w:rsidR="00286BEC" w:rsidRPr="0065765F">
        <w:t>catcher/processor</w:t>
      </w:r>
      <w:r w:rsidR="008916C6" w:rsidRPr="0065765F">
        <w:t xml:space="preserve"> offshore sector. (We do note that the </w:t>
      </w:r>
      <w:r w:rsidR="00286BEC" w:rsidRPr="0065765F">
        <w:t xml:space="preserve">Council </w:t>
      </w:r>
      <w:r w:rsidR="008916C6" w:rsidRPr="0065765F">
        <w:t xml:space="preserve">is considering removing the requirement to report sideboard species.) The requirement to report the number of salmon taken by species and season is already information available to the fishery managers and general public under Amendment 91 to the </w:t>
      </w:r>
      <w:r w:rsidR="00286BEC" w:rsidRPr="0065765F">
        <w:t>Fishery Management Plan for Groundfish of the Bering Sea and Aleutian Islands Management Area</w:t>
      </w:r>
      <w:r w:rsidR="008916C6" w:rsidRPr="0065765F">
        <w:t xml:space="preserve">. The requirement to report the number of times each vessel appears on the weekly </w:t>
      </w:r>
      <w:r w:rsidR="003A5EBB" w:rsidRPr="0065765F">
        <w:rPr>
          <w:rFonts w:cs="Times New Roman"/>
        </w:rPr>
        <w:t>“</w:t>
      </w:r>
      <w:r w:rsidR="008916C6" w:rsidRPr="0065765F">
        <w:t>dirty 20</w:t>
      </w:r>
      <w:r w:rsidR="003A5EBB" w:rsidRPr="0065765F">
        <w:rPr>
          <w:rFonts w:cs="Times New Roman"/>
        </w:rPr>
        <w:t>”</w:t>
      </w:r>
      <w:r w:rsidR="008916C6" w:rsidRPr="0065765F">
        <w:t xml:space="preserve"> lists for non-Chinook salmon is no longer applicable as non-Chinook salmon bycatch avoidance measures have been incorporated into the sector specific IPAs and are no longer managed under an inter-cooperative agreement. The information currently presented in AFA cooperative reports and IPA annual reports is believed to be of highest quality already, albeit with some redundancy to information already available directly on the NMFS Alaska Region website.</w:t>
      </w:r>
    </w:p>
    <w:p w:rsidR="008916C6" w:rsidRPr="0065765F" w:rsidRDefault="008916C6" w:rsidP="00224215">
      <w:pPr>
        <w:pStyle w:val="BodyText"/>
        <w:ind w:left="0"/>
      </w:pPr>
    </w:p>
    <w:p w:rsidR="008916C6" w:rsidRPr="0065765F" w:rsidRDefault="008916C6" w:rsidP="008916C6">
      <w:pPr>
        <w:pStyle w:val="BodyText"/>
        <w:ind w:left="0"/>
      </w:pPr>
      <w:r w:rsidRPr="0065765F">
        <w:rPr>
          <w:i/>
        </w:rPr>
        <w:t>Response</w:t>
      </w:r>
      <w:r w:rsidR="003A3BAA" w:rsidRPr="0065765F">
        <w:t xml:space="preserve">: </w:t>
      </w:r>
      <w:r w:rsidR="004F334C" w:rsidRPr="0065765F">
        <w:t xml:space="preserve">As a result of new requirements under E.O. 13771 and public comment, the Council and NMFS will be conducting a review of all regulations in 2018 to identify existing regulations and processes that, among other things, may be outdated, unnecessary, ineffective, and/or can be further streamlined in a manner consistent with law. NMFS and the National Ocean Service published a Federal Register notice soliciting public comment on this review (82 FR 31576; July 2, 2017). The Council will review staff recommendations on this regulatory review at its April 2018 meeting. NMFS will provide a copy of the comment letter on this information collection to the staff preparing recommendations for the April 2018 Council discussion. In addition, NMFS recommends that the commenter also provide comments to the Council and NMFS during this review.  </w:t>
      </w:r>
    </w:p>
    <w:p w:rsidR="008916C6" w:rsidRPr="0065765F" w:rsidRDefault="008916C6" w:rsidP="008916C6">
      <w:pPr>
        <w:pStyle w:val="BodyText"/>
        <w:ind w:left="0"/>
      </w:pPr>
    </w:p>
    <w:p w:rsidR="008916C6" w:rsidRPr="0065765F" w:rsidRDefault="008916C6" w:rsidP="008916C6">
      <w:pPr>
        <w:pStyle w:val="BodyText"/>
        <w:ind w:left="0"/>
      </w:pPr>
      <w:r w:rsidRPr="0065765F">
        <w:rPr>
          <w:i/>
        </w:rPr>
        <w:t>Comment 4</w:t>
      </w:r>
      <w:r w:rsidRPr="0065765F">
        <w:t xml:space="preserve">: The At-sea Processors Association believes a standardized reporting template, provided by the Department of Commerce in the form of R Markdown or similar format would greatly reduce the reporting burden. At present, the quality and interpretation of reporting requirements between AFA cooperatives and IPA representatives widely varies. The </w:t>
      </w:r>
      <w:r w:rsidR="003A5EBB" w:rsidRPr="0065765F">
        <w:t xml:space="preserve">Council </w:t>
      </w:r>
      <w:r w:rsidRPr="0065765F">
        <w:t>provides only minimal feedback.</w:t>
      </w:r>
    </w:p>
    <w:p w:rsidR="008916C6" w:rsidRPr="0065765F" w:rsidRDefault="008916C6" w:rsidP="008916C6">
      <w:pPr>
        <w:pStyle w:val="BodyText"/>
        <w:ind w:left="0"/>
      </w:pPr>
    </w:p>
    <w:p w:rsidR="008916C6" w:rsidRPr="0065765F" w:rsidRDefault="008916C6" w:rsidP="008916C6">
      <w:pPr>
        <w:pStyle w:val="BodyText"/>
        <w:ind w:left="0"/>
      </w:pPr>
      <w:r w:rsidRPr="0065765F">
        <w:rPr>
          <w:i/>
        </w:rPr>
        <w:t>Response</w:t>
      </w:r>
      <w:r w:rsidR="00CA1CDF" w:rsidRPr="0065765F">
        <w:t xml:space="preserve">: Programming assistance and standardized templates provided by NMFS could reduce the reporting burden for the AFA cooperatives. However, this reduction in burden on the industry would come at a cost to NMFS in staff time and possible contracting costs. At this time, with all of the other data management and applications development projects that NMFS has committed to in the next few years, we cannot commit to immediately investigating this suggestion. However, we are willing to discuss this idea further with the commenter, and also discuss whether NMFS costs for a project such as this could be recovered from the AFA participants through the AFA cost recovery program. </w:t>
      </w:r>
    </w:p>
    <w:p w:rsidR="00090B6C" w:rsidRDefault="00090B6C" w:rsidP="00224215">
      <w:pPr>
        <w:rPr>
          <w:rFonts w:ascii="Times New Roman" w:eastAsia="Times New Roman" w:hAnsi="Times New Roman" w:cs="Times New Roman"/>
          <w:sz w:val="24"/>
          <w:szCs w:val="24"/>
        </w:rPr>
      </w:pPr>
    </w:p>
    <w:p w:rsidR="00091341" w:rsidRDefault="00091341" w:rsidP="00224215">
      <w:pPr>
        <w:rPr>
          <w:rFonts w:ascii="Times New Roman" w:eastAsia="Times New Roman" w:hAnsi="Times New Roman" w:cs="Times New Roman"/>
          <w:sz w:val="24"/>
          <w:szCs w:val="24"/>
        </w:rPr>
      </w:pPr>
    </w:p>
    <w:p w:rsidR="00091341" w:rsidRPr="0065765F" w:rsidRDefault="00091341" w:rsidP="00224215">
      <w:pPr>
        <w:rPr>
          <w:rFonts w:ascii="Times New Roman" w:eastAsia="Times New Roman" w:hAnsi="Times New Roman" w:cs="Times New Roman"/>
          <w:sz w:val="24"/>
          <w:szCs w:val="24"/>
        </w:rPr>
      </w:pPr>
    </w:p>
    <w:p w:rsidR="00090B6C" w:rsidRPr="0065765F" w:rsidRDefault="00090B6C" w:rsidP="00F0335B">
      <w:pPr>
        <w:pStyle w:val="Heading1"/>
        <w:numPr>
          <w:ilvl w:val="0"/>
          <w:numId w:val="9"/>
        </w:numPr>
        <w:tabs>
          <w:tab w:val="left" w:pos="360"/>
        </w:tabs>
        <w:ind w:left="360" w:hanging="360"/>
        <w:jc w:val="left"/>
        <w:rPr>
          <w:b w:val="0"/>
          <w:bCs w:val="0"/>
          <w:u w:val="none"/>
        </w:rPr>
      </w:pPr>
      <w:r w:rsidRPr="0065765F">
        <w:rPr>
          <w:u w:val="thick" w:color="000000"/>
        </w:rPr>
        <w:t>Explain any decisions to provide payments or gifts to respondents, other than</w:t>
      </w:r>
      <w:r w:rsidRPr="0065765F">
        <w:rPr>
          <w:u w:val="none"/>
        </w:rPr>
        <w:t xml:space="preserve"> </w:t>
      </w:r>
      <w:r w:rsidRPr="0065765F">
        <w:rPr>
          <w:u w:val="thick" w:color="000000"/>
        </w:rPr>
        <w:t>remuneration of contractors or grantees</w:t>
      </w:r>
      <w:r w:rsidRPr="0065765F">
        <w:rPr>
          <w:u w:val="none"/>
        </w:rPr>
        <w:t>.</w:t>
      </w:r>
    </w:p>
    <w:p w:rsidR="00090B6C" w:rsidRPr="0065765F" w:rsidRDefault="00090B6C" w:rsidP="00224215">
      <w:pPr>
        <w:rPr>
          <w:rFonts w:ascii="Times New Roman" w:eastAsia="Times New Roman" w:hAnsi="Times New Roman" w:cs="Times New Roman"/>
          <w:b/>
          <w:bCs/>
          <w:sz w:val="17"/>
          <w:szCs w:val="17"/>
        </w:rPr>
      </w:pPr>
    </w:p>
    <w:p w:rsidR="00090B6C" w:rsidRPr="0065765F" w:rsidRDefault="00090B6C" w:rsidP="00224215">
      <w:pPr>
        <w:pStyle w:val="BodyText"/>
        <w:ind w:left="0"/>
      </w:pPr>
      <w:r w:rsidRPr="0065765F">
        <w:t>No payment or gift is provided under this program.</w:t>
      </w:r>
    </w:p>
    <w:p w:rsidR="00F20D6A" w:rsidRPr="0065765F" w:rsidRDefault="00F20D6A" w:rsidP="00224215">
      <w:pPr>
        <w:pStyle w:val="BodyText"/>
        <w:ind w:left="0"/>
      </w:pPr>
    </w:p>
    <w:p w:rsidR="00090B6C" w:rsidRPr="0065765F" w:rsidRDefault="00090B6C" w:rsidP="00F0335B">
      <w:pPr>
        <w:pStyle w:val="Heading1"/>
        <w:numPr>
          <w:ilvl w:val="0"/>
          <w:numId w:val="9"/>
        </w:numPr>
        <w:tabs>
          <w:tab w:val="left" w:pos="360"/>
        </w:tabs>
        <w:ind w:left="360" w:hanging="360"/>
        <w:jc w:val="left"/>
        <w:rPr>
          <w:b w:val="0"/>
          <w:bCs w:val="0"/>
          <w:u w:val="none"/>
        </w:rPr>
      </w:pPr>
      <w:r w:rsidRPr="0065765F">
        <w:rPr>
          <w:u w:val="thick" w:color="000000"/>
        </w:rPr>
        <w:t>Assurance of confidentiality provided to respondents and the basis for this assurance in</w:t>
      </w:r>
      <w:r w:rsidRPr="0065765F">
        <w:rPr>
          <w:u w:val="none"/>
        </w:rPr>
        <w:t xml:space="preserve"> </w:t>
      </w:r>
      <w:r w:rsidRPr="0065765F">
        <w:rPr>
          <w:u w:val="thick" w:color="000000"/>
        </w:rPr>
        <w:t>statute, regulation, or agency policy</w:t>
      </w:r>
      <w:r w:rsidRPr="0065765F">
        <w:rPr>
          <w:u w:val="none"/>
        </w:rPr>
        <w:t>.</w:t>
      </w:r>
    </w:p>
    <w:p w:rsidR="00090B6C" w:rsidRPr="0065765F" w:rsidRDefault="00090B6C" w:rsidP="00224215">
      <w:pPr>
        <w:rPr>
          <w:rFonts w:ascii="Times New Roman" w:eastAsia="Times New Roman" w:hAnsi="Times New Roman" w:cs="Times New Roman"/>
          <w:b/>
          <w:bCs/>
          <w:sz w:val="17"/>
          <w:szCs w:val="17"/>
        </w:rPr>
      </w:pPr>
    </w:p>
    <w:p w:rsidR="00090B6C" w:rsidRPr="0065765F" w:rsidRDefault="00090B6C" w:rsidP="00224215">
      <w:pPr>
        <w:pStyle w:val="BodyText"/>
        <w:ind w:left="0"/>
        <w:rPr>
          <w:rFonts w:cs="Times New Roman"/>
        </w:rPr>
      </w:pPr>
      <w:r w:rsidRPr="0065765F">
        <w:rPr>
          <w:rFonts w:cs="Times New Roman"/>
        </w:rPr>
        <w:t xml:space="preserve">All information collections by NMFS Alaska </w:t>
      </w:r>
      <w:r w:rsidR="00A631C7" w:rsidRPr="0065765F">
        <w:rPr>
          <w:rFonts w:cs="Times New Roman"/>
        </w:rPr>
        <w:t xml:space="preserve">Region </w:t>
      </w:r>
      <w:r w:rsidRPr="0065765F">
        <w:rPr>
          <w:rFonts w:cs="Times New Roman"/>
        </w:rPr>
        <w:t>are protected under confidentiality provisions of section 402(b) of the Magnuson-Stevens Act</w:t>
      </w:r>
      <w:r w:rsidR="00FB2CF1" w:rsidRPr="0065765F">
        <w:rPr>
          <w:rFonts w:cs="Times New Roman"/>
        </w:rPr>
        <w:t xml:space="preserve"> and </w:t>
      </w:r>
      <w:r w:rsidRPr="0065765F">
        <w:rPr>
          <w:rFonts w:cs="Times New Roman"/>
        </w:rPr>
        <w:t xml:space="preserve">under </w:t>
      </w:r>
      <w:hyperlink r:id="rId14">
        <w:r w:rsidRPr="0065765F">
          <w:rPr>
            <w:rFonts w:cs="Times New Roman"/>
          </w:rPr>
          <w:t>NOAA</w:t>
        </w:r>
      </w:hyperlink>
      <w:r w:rsidRPr="0065765F">
        <w:rPr>
          <w:rFonts w:cs="Times New Roman"/>
        </w:rPr>
        <w:t xml:space="preserve"> </w:t>
      </w:r>
      <w:hyperlink r:id="rId15">
        <w:r w:rsidRPr="0065765F">
          <w:rPr>
            <w:rFonts w:cs="Times New Roman"/>
          </w:rPr>
          <w:t xml:space="preserve"> Administrative Order 216-100,</w:t>
        </w:r>
      </w:hyperlink>
      <w:r w:rsidRPr="0065765F">
        <w:rPr>
          <w:rFonts w:cs="Times New Roman"/>
        </w:rPr>
        <w:t xml:space="preserve"> which sets forth procedures to protect confidentiality of fishery statistics.  </w:t>
      </w:r>
      <w:r w:rsidR="00A631C7" w:rsidRPr="0065765F">
        <w:rPr>
          <w:rFonts w:cs="Times New Roman"/>
        </w:rPr>
        <w:t>N</w:t>
      </w:r>
      <w:r w:rsidRPr="0065765F">
        <w:rPr>
          <w:rFonts w:cs="Times New Roman"/>
        </w:rPr>
        <w:t>one of the information</w:t>
      </w:r>
      <w:r w:rsidR="00FB2CF1" w:rsidRPr="0065765F">
        <w:rPr>
          <w:rFonts w:cs="Times New Roman"/>
        </w:rPr>
        <w:t xml:space="preserve"> </w:t>
      </w:r>
      <w:r w:rsidRPr="0065765F">
        <w:rPr>
          <w:rFonts w:cs="Times New Roman"/>
        </w:rPr>
        <w:t>submitted under this information</w:t>
      </w:r>
      <w:r w:rsidR="00E73551" w:rsidRPr="0065765F">
        <w:rPr>
          <w:rFonts w:cs="Times New Roman"/>
        </w:rPr>
        <w:t xml:space="preserve"> collection</w:t>
      </w:r>
      <w:r w:rsidRPr="0065765F">
        <w:rPr>
          <w:rFonts w:cs="Times New Roman"/>
        </w:rPr>
        <w:t xml:space="preserve"> contains confidential business information</w:t>
      </w:r>
      <w:r w:rsidR="00A631C7" w:rsidRPr="0065765F">
        <w:rPr>
          <w:rFonts w:cs="Times New Roman"/>
        </w:rPr>
        <w:t xml:space="preserve">, except the AFA </w:t>
      </w:r>
      <w:r w:rsidR="00FC382B" w:rsidRPr="0065765F">
        <w:rPr>
          <w:rFonts w:cs="Times New Roman"/>
        </w:rPr>
        <w:t xml:space="preserve">inshore </w:t>
      </w:r>
      <w:r w:rsidR="00A631C7" w:rsidRPr="0065765F">
        <w:rPr>
          <w:rFonts w:cs="Times New Roman"/>
        </w:rPr>
        <w:t xml:space="preserve">cooperative </w:t>
      </w:r>
      <w:r w:rsidR="005571D0" w:rsidRPr="0065765F">
        <w:rPr>
          <w:rFonts w:cs="Times New Roman"/>
        </w:rPr>
        <w:t xml:space="preserve">weekly </w:t>
      </w:r>
      <w:r w:rsidR="00A631C7" w:rsidRPr="0065765F">
        <w:rPr>
          <w:rFonts w:cs="Times New Roman"/>
        </w:rPr>
        <w:t>catch report</w:t>
      </w:r>
      <w:r w:rsidRPr="0065765F">
        <w:rPr>
          <w:rFonts w:cs="Times New Roman"/>
        </w:rPr>
        <w:t xml:space="preserve">. </w:t>
      </w:r>
      <w:r w:rsidR="009B6225" w:rsidRPr="0065765F">
        <w:rPr>
          <w:rFonts w:cs="Times New Roman"/>
        </w:rPr>
        <w:t xml:space="preserve">Information from </w:t>
      </w:r>
      <w:r w:rsidR="00966BC4" w:rsidRPr="0065765F">
        <w:rPr>
          <w:rFonts w:cs="Times New Roman"/>
        </w:rPr>
        <w:t xml:space="preserve">AFA </w:t>
      </w:r>
      <w:r w:rsidR="00FC382B" w:rsidRPr="0065765F">
        <w:rPr>
          <w:rFonts w:cs="Times New Roman"/>
        </w:rPr>
        <w:t xml:space="preserve">inshore </w:t>
      </w:r>
      <w:r w:rsidR="009B6225" w:rsidRPr="0065765F">
        <w:rPr>
          <w:rFonts w:cs="Times New Roman"/>
        </w:rPr>
        <w:t xml:space="preserve">cooperative </w:t>
      </w:r>
      <w:r w:rsidR="005571D0" w:rsidRPr="0065765F">
        <w:rPr>
          <w:rFonts w:cs="Times New Roman"/>
        </w:rPr>
        <w:t xml:space="preserve">weekly </w:t>
      </w:r>
      <w:r w:rsidR="009B6225" w:rsidRPr="0065765F">
        <w:rPr>
          <w:rFonts w:cs="Times New Roman"/>
        </w:rPr>
        <w:t>catch reports is confidential because it provides catch by individual vessels.</w:t>
      </w:r>
      <w:r w:rsidR="00A631C7" w:rsidRPr="0065765F">
        <w:rPr>
          <w:rFonts w:cs="Times New Roman"/>
        </w:rPr>
        <w:t xml:space="preserve"> </w:t>
      </w:r>
      <w:r w:rsidRPr="0065765F">
        <w:rPr>
          <w:rFonts w:cs="Times New Roman"/>
        </w:rPr>
        <w:t xml:space="preserve">All of the </w:t>
      </w:r>
      <w:r w:rsidR="00806333" w:rsidRPr="0065765F">
        <w:rPr>
          <w:rFonts w:cs="Times New Roman"/>
        </w:rPr>
        <w:t xml:space="preserve">elements </w:t>
      </w:r>
      <w:r w:rsidRPr="0065765F">
        <w:rPr>
          <w:rFonts w:cs="Times New Roman"/>
        </w:rPr>
        <w:t>in th</w:t>
      </w:r>
      <w:r w:rsidR="00806333" w:rsidRPr="0065765F">
        <w:rPr>
          <w:rFonts w:cs="Times New Roman"/>
        </w:rPr>
        <w:t>is information collection</w:t>
      </w:r>
      <w:r w:rsidR="009B6225" w:rsidRPr="0065765F">
        <w:rPr>
          <w:rFonts w:cs="Times New Roman"/>
        </w:rPr>
        <w:t xml:space="preserve">, except the AFA </w:t>
      </w:r>
      <w:r w:rsidR="005571D0" w:rsidRPr="0065765F">
        <w:rPr>
          <w:rFonts w:cs="Times New Roman"/>
        </w:rPr>
        <w:t>inshore</w:t>
      </w:r>
      <w:r w:rsidR="009B6225" w:rsidRPr="0065765F">
        <w:rPr>
          <w:rFonts w:cs="Times New Roman"/>
        </w:rPr>
        <w:t xml:space="preserve"> cooperative </w:t>
      </w:r>
      <w:r w:rsidR="005571D0" w:rsidRPr="0065765F">
        <w:rPr>
          <w:rFonts w:cs="Times New Roman"/>
        </w:rPr>
        <w:t xml:space="preserve">weekly </w:t>
      </w:r>
      <w:r w:rsidR="009B6225" w:rsidRPr="0065765F">
        <w:rPr>
          <w:rFonts w:cs="Times New Roman"/>
        </w:rPr>
        <w:t xml:space="preserve">catch report, are </w:t>
      </w:r>
      <w:r w:rsidRPr="0065765F">
        <w:rPr>
          <w:rFonts w:cs="Times New Roman"/>
        </w:rPr>
        <w:t xml:space="preserve">posted on the NMFS Alaska Region </w:t>
      </w:r>
      <w:r w:rsidR="00806333" w:rsidRPr="0065765F">
        <w:rPr>
          <w:rFonts w:cs="Times New Roman"/>
        </w:rPr>
        <w:t xml:space="preserve">website or </w:t>
      </w:r>
      <w:r w:rsidRPr="0065765F">
        <w:rPr>
          <w:rFonts w:cs="Times New Roman"/>
        </w:rPr>
        <w:t>made available to the public</w:t>
      </w:r>
      <w:r w:rsidR="00806333" w:rsidRPr="0065765F">
        <w:rPr>
          <w:rFonts w:cs="Times New Roman"/>
        </w:rPr>
        <w:t xml:space="preserve"> upon request</w:t>
      </w:r>
      <w:r w:rsidRPr="0065765F">
        <w:rPr>
          <w:rFonts w:cs="Times New Roman"/>
        </w:rPr>
        <w:t>.</w:t>
      </w:r>
      <w:r w:rsidR="00806333" w:rsidRPr="0065765F">
        <w:rPr>
          <w:rFonts w:cs="Times New Roman"/>
        </w:rPr>
        <w:t xml:space="preserve"> Personally identifiable information and confidential business information submitted in an administrative appeal is not released to the public. Final administrative appeal decisions with redactions are posted on the NMFS National Appeals Office website (</w:t>
      </w:r>
      <w:hyperlink r:id="rId16" w:history="1">
        <w:r w:rsidR="00806333" w:rsidRPr="0065765F">
          <w:rPr>
            <w:rStyle w:val="Hyperlink"/>
            <w:rFonts w:cs="Times New Roman"/>
          </w:rPr>
          <w:t>https://www.fisheries.noaa.gov/about/office-management-budget</w:t>
        </w:r>
      </w:hyperlink>
      <w:r w:rsidR="00806333" w:rsidRPr="0065765F">
        <w:rPr>
          <w:rFonts w:cs="Times New Roman"/>
        </w:rPr>
        <w:t>).</w:t>
      </w:r>
    </w:p>
    <w:p w:rsidR="00806333" w:rsidRPr="0065765F" w:rsidRDefault="00806333" w:rsidP="00224215">
      <w:pPr>
        <w:pStyle w:val="BodyText"/>
        <w:ind w:left="0"/>
        <w:rPr>
          <w:rFonts w:cs="Times New Roman"/>
        </w:rPr>
      </w:pPr>
    </w:p>
    <w:p w:rsidR="001B05AD" w:rsidRPr="0065765F" w:rsidRDefault="0066096D" w:rsidP="0022421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The System of Records Notice that covers this information collection is </w:t>
      </w:r>
      <w:hyperlink r:id="rId17" w:history="1">
        <w:r w:rsidRPr="0065765F">
          <w:rPr>
            <w:rFonts w:ascii="Times New Roman" w:eastAsia="Times New Roman" w:hAnsi="Times New Roman" w:cs="Times New Roman"/>
            <w:color w:val="0000FF"/>
            <w:sz w:val="24"/>
            <w:szCs w:val="24"/>
            <w:u w:val="single"/>
          </w:rPr>
          <w:t>COMMERCE/NOAA-19, Permits and Registrations for United States Federally Regulated Fisheries</w:t>
        </w:r>
      </w:hyperlink>
      <w:r w:rsidRPr="0065765F">
        <w:rPr>
          <w:rFonts w:ascii="Times New Roman" w:eastAsia="Times New Roman" w:hAnsi="Times New Roman" w:cs="Times New Roman"/>
          <w:sz w:val="24"/>
          <w:szCs w:val="24"/>
        </w:rPr>
        <w:t xml:space="preserve">. A notice was published in the </w:t>
      </w:r>
      <w:r w:rsidRPr="0065765F">
        <w:rPr>
          <w:rFonts w:ascii="Times New Roman" w:eastAsia="Times New Roman" w:hAnsi="Times New Roman" w:cs="Times New Roman"/>
          <w:i/>
          <w:sz w:val="24"/>
          <w:szCs w:val="24"/>
        </w:rPr>
        <w:t>Federal Register</w:t>
      </w:r>
      <w:r w:rsidRPr="0065765F">
        <w:rPr>
          <w:rFonts w:ascii="Times New Roman" w:eastAsia="Times New Roman" w:hAnsi="Times New Roman" w:cs="Times New Roman"/>
          <w:sz w:val="24"/>
          <w:szCs w:val="24"/>
        </w:rPr>
        <w:t xml:space="preserve"> on August 7, 2015 (80 FR 47457), and became effective September 15, 2015 (80 FR 55327).</w:t>
      </w:r>
    </w:p>
    <w:p w:rsidR="0066096D" w:rsidRPr="0065765F" w:rsidRDefault="0066096D" w:rsidP="00224215">
      <w:pPr>
        <w:rPr>
          <w:rFonts w:ascii="Times New Roman" w:eastAsia="Times New Roman" w:hAnsi="Times New Roman" w:cs="Times New Roman"/>
          <w:sz w:val="24"/>
          <w:szCs w:val="24"/>
        </w:rPr>
      </w:pPr>
    </w:p>
    <w:p w:rsidR="00090B6C" w:rsidRPr="0065765F" w:rsidRDefault="00090B6C" w:rsidP="00F0335B">
      <w:pPr>
        <w:pStyle w:val="Heading1"/>
        <w:numPr>
          <w:ilvl w:val="0"/>
          <w:numId w:val="9"/>
        </w:numPr>
        <w:tabs>
          <w:tab w:val="left" w:pos="520"/>
        </w:tabs>
        <w:ind w:left="360" w:hanging="360"/>
        <w:jc w:val="both"/>
        <w:rPr>
          <w:b w:val="0"/>
          <w:bCs w:val="0"/>
          <w:u w:val="none"/>
        </w:rPr>
      </w:pPr>
      <w:r w:rsidRPr="0065765F">
        <w:rPr>
          <w:u w:val="thick" w:color="000000"/>
        </w:rPr>
        <w:t>Provide additional justification for any questions of a sensitive nature, such as sexual</w:t>
      </w:r>
      <w:r w:rsidRPr="0065765F">
        <w:rPr>
          <w:u w:val="none"/>
        </w:rPr>
        <w:t xml:space="preserve"> </w:t>
      </w:r>
      <w:r w:rsidRPr="0065765F">
        <w:rPr>
          <w:u w:val="thick" w:color="000000"/>
        </w:rPr>
        <w:t>behavior and attitudes, religious beliefs, and other matters that are commonly considered</w:t>
      </w:r>
      <w:r w:rsidRPr="0065765F">
        <w:rPr>
          <w:u w:val="none"/>
        </w:rPr>
        <w:t xml:space="preserve"> </w:t>
      </w:r>
      <w:r w:rsidRPr="0065765F">
        <w:rPr>
          <w:u w:val="thick" w:color="000000"/>
        </w:rPr>
        <w:t>private.</w:t>
      </w:r>
    </w:p>
    <w:p w:rsidR="00090B6C" w:rsidRPr="0065765F" w:rsidRDefault="00090B6C" w:rsidP="00224215">
      <w:pPr>
        <w:rPr>
          <w:rFonts w:ascii="Times New Roman" w:eastAsia="Times New Roman" w:hAnsi="Times New Roman" w:cs="Times New Roman"/>
          <w:b/>
          <w:bCs/>
          <w:sz w:val="17"/>
          <w:szCs w:val="17"/>
        </w:rPr>
      </w:pPr>
    </w:p>
    <w:p w:rsidR="00090B6C" w:rsidRPr="0065765F" w:rsidRDefault="00090B6C" w:rsidP="00224215">
      <w:pPr>
        <w:pStyle w:val="BodyText"/>
        <w:ind w:left="0"/>
      </w:pPr>
      <w:r w:rsidRPr="0065765F">
        <w:t>This information collection does not involve information of a sensitive nature.</w:t>
      </w:r>
    </w:p>
    <w:p w:rsidR="00090B6C" w:rsidRPr="0065765F" w:rsidRDefault="00090B6C" w:rsidP="00224215">
      <w:pPr>
        <w:rPr>
          <w:rFonts w:ascii="Times New Roman" w:eastAsia="Times New Roman" w:hAnsi="Times New Roman" w:cs="Times New Roman"/>
          <w:sz w:val="24"/>
          <w:szCs w:val="24"/>
        </w:rPr>
      </w:pPr>
    </w:p>
    <w:p w:rsidR="00090B6C" w:rsidRPr="0065765F" w:rsidRDefault="00090B6C" w:rsidP="00F0335B">
      <w:pPr>
        <w:pStyle w:val="Heading1"/>
        <w:numPr>
          <w:ilvl w:val="0"/>
          <w:numId w:val="9"/>
        </w:numPr>
        <w:tabs>
          <w:tab w:val="left" w:pos="520"/>
        </w:tabs>
        <w:ind w:left="360" w:hanging="360"/>
        <w:jc w:val="left"/>
        <w:rPr>
          <w:b w:val="0"/>
          <w:bCs w:val="0"/>
          <w:u w:val="none"/>
        </w:rPr>
      </w:pPr>
      <w:r w:rsidRPr="0065765F">
        <w:rPr>
          <w:u w:val="thick" w:color="000000"/>
        </w:rPr>
        <w:t>Provide an estimate in hours of the burden of the collection of information</w:t>
      </w:r>
      <w:r w:rsidRPr="0065765F">
        <w:rPr>
          <w:u w:val="none"/>
        </w:rPr>
        <w:t>.</w:t>
      </w:r>
    </w:p>
    <w:p w:rsidR="00090B6C" w:rsidRPr="0065765F" w:rsidRDefault="00090B6C" w:rsidP="00224215">
      <w:pPr>
        <w:rPr>
          <w:rFonts w:ascii="Times New Roman" w:eastAsia="Times New Roman" w:hAnsi="Times New Roman" w:cs="Times New Roman"/>
          <w:b/>
          <w:bCs/>
          <w:sz w:val="17"/>
          <w:szCs w:val="17"/>
        </w:rPr>
      </w:pPr>
    </w:p>
    <w:p w:rsidR="00090B6C" w:rsidRPr="0065765F" w:rsidRDefault="00090B6C" w:rsidP="00224215">
      <w:pPr>
        <w:pStyle w:val="BodyText"/>
        <w:ind w:left="0"/>
        <w:jc w:val="both"/>
      </w:pPr>
      <w:r w:rsidRPr="0065765F">
        <w:t xml:space="preserve">Estimated total respondents: </w:t>
      </w:r>
      <w:r w:rsidR="00530DA7" w:rsidRPr="0065765F">
        <w:t xml:space="preserve">8 (unchanged). </w:t>
      </w:r>
      <w:r w:rsidRPr="0065765F">
        <w:t xml:space="preserve">Estimated total responses: </w:t>
      </w:r>
      <w:r w:rsidR="001B1EDD" w:rsidRPr="0065765F">
        <w:t>1</w:t>
      </w:r>
      <w:r w:rsidR="0065765F" w:rsidRPr="0065765F">
        <w:t>71</w:t>
      </w:r>
      <w:r w:rsidRPr="0065765F">
        <w:t xml:space="preserve">, </w:t>
      </w:r>
      <w:r w:rsidR="001B1EDD" w:rsidRPr="0065765F">
        <w:t xml:space="preserve">increased </w:t>
      </w:r>
      <w:r w:rsidRPr="0065765F">
        <w:t xml:space="preserve">from </w:t>
      </w:r>
      <w:r w:rsidR="00D01461" w:rsidRPr="0065765F">
        <w:t>29</w:t>
      </w:r>
      <w:r w:rsidRPr="0065765F">
        <w:t xml:space="preserve">. Estimated total burden: </w:t>
      </w:r>
      <w:r w:rsidR="001B1EDD" w:rsidRPr="0065765F">
        <w:t>5</w:t>
      </w:r>
      <w:r w:rsidR="0030328F" w:rsidRPr="0065765F">
        <w:t>99</w:t>
      </w:r>
      <w:r w:rsidR="001B1EDD" w:rsidRPr="0065765F">
        <w:t xml:space="preserve"> </w:t>
      </w:r>
      <w:r w:rsidRPr="0065765F">
        <w:t xml:space="preserve">hr, </w:t>
      </w:r>
      <w:r w:rsidR="001706B2" w:rsidRPr="0065765F">
        <w:t xml:space="preserve">increased </w:t>
      </w:r>
      <w:r w:rsidRPr="0065765F">
        <w:t xml:space="preserve">from </w:t>
      </w:r>
      <w:r w:rsidR="00D01461" w:rsidRPr="0065765F">
        <w:t>366</w:t>
      </w:r>
      <w:r w:rsidR="001706B2" w:rsidRPr="0065765F">
        <w:t xml:space="preserve"> </w:t>
      </w:r>
      <w:r w:rsidRPr="0065765F">
        <w:t>hr. Estimated total personnel costs:  $</w:t>
      </w:r>
      <w:r w:rsidR="00D01461" w:rsidRPr="0065765F">
        <w:t>66,223</w:t>
      </w:r>
      <w:r w:rsidRPr="0065765F">
        <w:t>, increased from $</w:t>
      </w:r>
      <w:r w:rsidR="00D01461" w:rsidRPr="0065765F">
        <w:t>42,598</w:t>
      </w:r>
      <w:r w:rsidRPr="0065765F">
        <w:t>.</w:t>
      </w:r>
    </w:p>
    <w:p w:rsidR="00090B6C" w:rsidRPr="0065765F" w:rsidRDefault="00090B6C" w:rsidP="00224215">
      <w:pPr>
        <w:rPr>
          <w:rFonts w:ascii="Times New Roman" w:eastAsia="Times New Roman" w:hAnsi="Times New Roman" w:cs="Times New Roman"/>
          <w:sz w:val="24"/>
          <w:szCs w:val="24"/>
        </w:rPr>
      </w:pPr>
    </w:p>
    <w:p w:rsidR="00090B6C" w:rsidRPr="0065765F" w:rsidRDefault="00090B6C" w:rsidP="00F0335B">
      <w:pPr>
        <w:pStyle w:val="Heading1"/>
        <w:numPr>
          <w:ilvl w:val="0"/>
          <w:numId w:val="9"/>
        </w:numPr>
        <w:tabs>
          <w:tab w:val="left" w:pos="520"/>
        </w:tabs>
        <w:ind w:left="360" w:hanging="360"/>
        <w:jc w:val="left"/>
        <w:rPr>
          <w:b w:val="0"/>
          <w:bCs w:val="0"/>
          <w:u w:val="none"/>
        </w:rPr>
      </w:pPr>
      <w:r w:rsidRPr="0065765F">
        <w:rPr>
          <w:u w:val="thick" w:color="000000"/>
        </w:rPr>
        <w:t>Provide an estimate of the total annual cost burden to the respondents or record-</w:t>
      </w:r>
      <w:r w:rsidRPr="0065765F">
        <w:rPr>
          <w:u w:val="none"/>
        </w:rPr>
        <w:t xml:space="preserve"> </w:t>
      </w:r>
      <w:r w:rsidRPr="0065765F">
        <w:rPr>
          <w:u w:val="thick" w:color="000000"/>
        </w:rPr>
        <w:t>keepers resulting from the collection (excluding the value of the burden hours in Question</w:t>
      </w:r>
      <w:r w:rsidRPr="0065765F">
        <w:rPr>
          <w:u w:val="none"/>
        </w:rPr>
        <w:t xml:space="preserve"> </w:t>
      </w:r>
      <w:r w:rsidRPr="0065765F">
        <w:rPr>
          <w:u w:val="thick" w:color="000000"/>
        </w:rPr>
        <w:t>12 above)</w:t>
      </w:r>
      <w:r w:rsidRPr="0065765F">
        <w:rPr>
          <w:u w:val="none"/>
        </w:rPr>
        <w:t>.`</w:t>
      </w:r>
    </w:p>
    <w:p w:rsidR="00090B6C" w:rsidRPr="0065765F" w:rsidRDefault="00090B6C" w:rsidP="00224215">
      <w:pPr>
        <w:rPr>
          <w:rFonts w:ascii="Times New Roman" w:eastAsia="Times New Roman" w:hAnsi="Times New Roman" w:cs="Times New Roman"/>
          <w:b/>
          <w:bCs/>
          <w:sz w:val="17"/>
          <w:szCs w:val="17"/>
        </w:rPr>
      </w:pPr>
    </w:p>
    <w:p w:rsidR="00090B6C" w:rsidRPr="0065765F" w:rsidRDefault="00090B6C" w:rsidP="00224215">
      <w:pPr>
        <w:pStyle w:val="BodyText"/>
        <w:ind w:left="0"/>
      </w:pPr>
      <w:r w:rsidRPr="0065765F">
        <w:t>Estimated total miscellaneous costs:  $</w:t>
      </w:r>
      <w:r w:rsidR="000C0857" w:rsidRPr="0065765F">
        <w:t>5</w:t>
      </w:r>
      <w:r w:rsidR="0030328F" w:rsidRPr="0065765F">
        <w:t>72</w:t>
      </w:r>
      <w:r w:rsidRPr="0065765F">
        <w:t xml:space="preserve">, </w:t>
      </w:r>
      <w:r w:rsidR="00BC2E03" w:rsidRPr="0065765F">
        <w:t xml:space="preserve">increased </w:t>
      </w:r>
      <w:r w:rsidRPr="0065765F">
        <w:t>from $</w:t>
      </w:r>
      <w:r w:rsidR="00DE1740" w:rsidRPr="0065765F">
        <w:t>89</w:t>
      </w:r>
      <w:r w:rsidRPr="0065765F">
        <w:t>.</w:t>
      </w:r>
    </w:p>
    <w:p w:rsidR="00090B6C" w:rsidRPr="0065765F" w:rsidRDefault="00090B6C" w:rsidP="00224215">
      <w:pPr>
        <w:rPr>
          <w:rFonts w:ascii="Times New Roman" w:eastAsia="Times New Roman" w:hAnsi="Times New Roman" w:cs="Times New Roman"/>
          <w:sz w:val="24"/>
          <w:szCs w:val="24"/>
        </w:rPr>
      </w:pPr>
    </w:p>
    <w:p w:rsidR="00090B6C" w:rsidRPr="0065765F" w:rsidRDefault="00090B6C" w:rsidP="00F0335B">
      <w:pPr>
        <w:pStyle w:val="Heading1"/>
        <w:numPr>
          <w:ilvl w:val="0"/>
          <w:numId w:val="9"/>
        </w:numPr>
        <w:tabs>
          <w:tab w:val="left" w:pos="520"/>
        </w:tabs>
        <w:ind w:left="360" w:hanging="360"/>
        <w:jc w:val="left"/>
        <w:rPr>
          <w:b w:val="0"/>
          <w:bCs w:val="0"/>
          <w:u w:val="none"/>
        </w:rPr>
      </w:pPr>
      <w:r w:rsidRPr="0065765F">
        <w:rPr>
          <w:u w:val="thick" w:color="000000"/>
        </w:rPr>
        <w:t>Provide estimates of annualized cost to the Federal government</w:t>
      </w:r>
      <w:r w:rsidRPr="0065765F">
        <w:rPr>
          <w:u w:val="none"/>
        </w:rPr>
        <w:t>.</w:t>
      </w:r>
    </w:p>
    <w:p w:rsidR="00090B6C" w:rsidRPr="0065765F" w:rsidRDefault="00090B6C" w:rsidP="00224215">
      <w:pPr>
        <w:rPr>
          <w:rFonts w:ascii="Times New Roman" w:eastAsia="Times New Roman" w:hAnsi="Times New Roman" w:cs="Times New Roman"/>
          <w:b/>
          <w:bCs/>
          <w:sz w:val="17"/>
          <w:szCs w:val="17"/>
        </w:rPr>
      </w:pPr>
    </w:p>
    <w:p w:rsidR="00090B6C" w:rsidRPr="0065765F" w:rsidRDefault="00090B6C" w:rsidP="00224215">
      <w:pPr>
        <w:pStyle w:val="BodyText"/>
        <w:ind w:left="0"/>
      </w:pPr>
      <w:r w:rsidRPr="0065765F">
        <w:t xml:space="preserve">Estimated total responses:  </w:t>
      </w:r>
      <w:r w:rsidR="00AA3E59" w:rsidRPr="0065765F">
        <w:t>15</w:t>
      </w:r>
      <w:r w:rsidR="00491C91" w:rsidRPr="0065765F">
        <w:t>2</w:t>
      </w:r>
      <w:r w:rsidRPr="0065765F">
        <w:t xml:space="preserve">, </w:t>
      </w:r>
      <w:r w:rsidR="006D43E6" w:rsidRPr="0065765F">
        <w:t xml:space="preserve">increased </w:t>
      </w:r>
      <w:r w:rsidRPr="0065765F">
        <w:t xml:space="preserve">from </w:t>
      </w:r>
      <w:r w:rsidR="003339A2" w:rsidRPr="0065765F">
        <w:t>29</w:t>
      </w:r>
      <w:r w:rsidRPr="0065765F">
        <w:t xml:space="preserve">.  Estimated total burden:  </w:t>
      </w:r>
      <w:r w:rsidR="00964682" w:rsidRPr="0065765F">
        <w:t>92</w:t>
      </w:r>
      <w:r w:rsidRPr="0065765F">
        <w:t xml:space="preserve">, </w:t>
      </w:r>
      <w:r w:rsidR="006D43E6" w:rsidRPr="0065765F">
        <w:t xml:space="preserve">increased </w:t>
      </w:r>
      <w:r w:rsidRPr="0065765F">
        <w:t>from</w:t>
      </w:r>
      <w:r w:rsidR="00894B6F" w:rsidRPr="0065765F">
        <w:t xml:space="preserve"> </w:t>
      </w:r>
      <w:r w:rsidR="003339A2" w:rsidRPr="0065765F">
        <w:t>70</w:t>
      </w:r>
      <w:r w:rsidRPr="0065765F">
        <w:t>.  Estimated total personnel cost:  $</w:t>
      </w:r>
      <w:r w:rsidR="00872106" w:rsidRPr="0065765F">
        <w:t>4,150</w:t>
      </w:r>
      <w:r w:rsidRPr="0065765F">
        <w:t>, increased from $</w:t>
      </w:r>
      <w:r w:rsidR="006D43E6" w:rsidRPr="0065765F">
        <w:t>3,894</w:t>
      </w:r>
      <w:r w:rsidRPr="0065765F">
        <w:t>.</w:t>
      </w:r>
    </w:p>
    <w:p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Explain the reasons for any program changes or adjustments</w:t>
      </w:r>
      <w:r w:rsidRPr="0065765F">
        <w:rPr>
          <w:u w:val="none"/>
        </w:rPr>
        <w:t>.</w:t>
      </w:r>
    </w:p>
    <w:p w:rsidR="00090B6C" w:rsidRPr="0065765F" w:rsidRDefault="00090B6C" w:rsidP="00224215">
      <w:pPr>
        <w:rPr>
          <w:rFonts w:ascii="Times New Roman" w:eastAsia="Times New Roman" w:hAnsi="Times New Roman" w:cs="Times New Roman"/>
          <w:b/>
          <w:bCs/>
          <w:sz w:val="18"/>
          <w:szCs w:val="18"/>
        </w:rPr>
      </w:pPr>
    </w:p>
    <w:p w:rsidR="00420E32" w:rsidRPr="0065765F" w:rsidRDefault="00090B6C" w:rsidP="00224215">
      <w:pPr>
        <w:pStyle w:val="BodyText"/>
        <w:ind w:left="0"/>
        <w:rPr>
          <w:b/>
        </w:rPr>
      </w:pPr>
      <w:r w:rsidRPr="0065765F">
        <w:rPr>
          <w:b/>
        </w:rPr>
        <w:t>Adjustments</w:t>
      </w:r>
    </w:p>
    <w:p w:rsidR="00967F26" w:rsidRDefault="00967F26" w:rsidP="00224215">
      <w:pPr>
        <w:pStyle w:val="BodyText"/>
        <w:ind w:left="0"/>
      </w:pPr>
      <w:r w:rsidRPr="0065765F">
        <w:t xml:space="preserve">The adjustments reflect public comment, the most recently available data, </w:t>
      </w:r>
      <w:r w:rsidR="00AD19C2" w:rsidRPr="0065765F">
        <w:t xml:space="preserve">corrections to when and how information is submitted, and </w:t>
      </w:r>
      <w:r w:rsidRPr="0065765F">
        <w:t xml:space="preserve">the assumption that most people would hire an attorney to file an administrative </w:t>
      </w:r>
      <w:r w:rsidR="00AD19C2" w:rsidRPr="0065765F">
        <w:t>appeal</w:t>
      </w:r>
      <w:r w:rsidRPr="0065765F">
        <w:t xml:space="preserve">.  </w:t>
      </w:r>
    </w:p>
    <w:p w:rsidR="009F421D" w:rsidRDefault="009F421D" w:rsidP="00224215">
      <w:pPr>
        <w:pStyle w:val="BodyText"/>
        <w:ind w:left="0"/>
      </w:pPr>
    </w:p>
    <w:p w:rsidR="009F421D" w:rsidRPr="009F421D" w:rsidRDefault="009F421D" w:rsidP="00224215">
      <w:pPr>
        <w:pStyle w:val="BodyText"/>
        <w:ind w:left="0"/>
        <w:rPr>
          <w:b/>
        </w:rPr>
      </w:pPr>
      <w:r w:rsidRPr="009F421D">
        <w:rPr>
          <w:b/>
        </w:rPr>
        <w:t>Current Request                                                              Previous Request</w:t>
      </w:r>
    </w:p>
    <w:p w:rsidR="00090B6C" w:rsidRPr="0065765F" w:rsidRDefault="00090B6C" w:rsidP="00224215">
      <w:pPr>
        <w:rPr>
          <w:rFonts w:ascii="Times New Roman" w:eastAsia="Times New Roman" w:hAnsi="Times New Roman" w:cs="Times New Roman"/>
          <w:sz w:val="24"/>
          <w:szCs w:val="24"/>
        </w:rPr>
      </w:pPr>
    </w:p>
    <w:tbl>
      <w:tblPr>
        <w:tblW w:w="8838" w:type="dxa"/>
        <w:shd w:val="clear" w:color="auto" w:fill="FFFFFF"/>
        <w:tblLayout w:type="fixed"/>
        <w:tblCellMar>
          <w:left w:w="0" w:type="dxa"/>
          <w:right w:w="0" w:type="dxa"/>
        </w:tblCellMar>
        <w:tblLook w:val="04A0" w:firstRow="1" w:lastRow="0" w:firstColumn="1" w:lastColumn="0" w:noHBand="0" w:noVBand="1"/>
      </w:tblPr>
      <w:tblGrid>
        <w:gridCol w:w="1313"/>
        <w:gridCol w:w="955"/>
        <w:gridCol w:w="810"/>
        <w:gridCol w:w="720"/>
        <w:gridCol w:w="810"/>
        <w:gridCol w:w="990"/>
        <w:gridCol w:w="810"/>
        <w:gridCol w:w="720"/>
        <w:gridCol w:w="810"/>
        <w:gridCol w:w="900"/>
      </w:tblGrid>
      <w:tr w:rsidR="008C10FD" w:rsidTr="009F421D">
        <w:trPr>
          <w:trHeight w:val="315"/>
        </w:trPr>
        <w:tc>
          <w:tcPr>
            <w:tcW w:w="1313" w:type="dxa"/>
            <w:tcBorders>
              <w:bottom w:val="single" w:sz="4" w:space="0" w:color="auto"/>
            </w:tcBorders>
            <w:shd w:val="clear" w:color="auto" w:fill="FFFFFF"/>
            <w:noWrap/>
            <w:tcMar>
              <w:top w:w="0" w:type="dxa"/>
              <w:left w:w="108" w:type="dxa"/>
              <w:bottom w:w="0" w:type="dxa"/>
              <w:right w:w="108" w:type="dxa"/>
            </w:tcMar>
            <w:vAlign w:val="bottom"/>
            <w:hideMark/>
          </w:tcPr>
          <w:p w:rsidR="008C10FD" w:rsidRDefault="008C10FD" w:rsidP="009F421D">
            <w:pPr>
              <w:rPr>
                <w:rFonts w:ascii="Arial" w:hAnsi="Arial" w:cs="Arial"/>
                <w:color w:val="222222"/>
                <w:sz w:val="29"/>
                <w:szCs w:val="29"/>
              </w:rPr>
            </w:pPr>
            <w:r>
              <w:rPr>
                <w:rFonts w:ascii="Calibri" w:hAnsi="Calibri" w:cs="Arial"/>
                <w:color w:val="1F497D"/>
              </w:rPr>
              <w:t> </w:t>
            </w:r>
          </w:p>
        </w:tc>
        <w:tc>
          <w:tcPr>
            <w:tcW w:w="955" w:type="dxa"/>
            <w:tcBorders>
              <w:bottom w:val="single" w:sz="4" w:space="0" w:color="auto"/>
            </w:tcBorders>
            <w:shd w:val="clear" w:color="auto" w:fill="FFFFFF"/>
            <w:noWrap/>
            <w:tcMar>
              <w:top w:w="0" w:type="dxa"/>
              <w:left w:w="108" w:type="dxa"/>
              <w:bottom w:w="0" w:type="dxa"/>
              <w:right w:w="108" w:type="dxa"/>
            </w:tcMar>
            <w:vAlign w:val="bottom"/>
            <w:hideMark/>
          </w:tcPr>
          <w:p w:rsidR="008C10FD" w:rsidRDefault="008C10FD">
            <w:pPr>
              <w:rPr>
                <w:rFonts w:ascii="Arial" w:hAnsi="Arial" w:cs="Arial"/>
                <w:color w:val="222222"/>
                <w:sz w:val="29"/>
                <w:szCs w:val="29"/>
              </w:rPr>
            </w:pPr>
          </w:p>
        </w:tc>
        <w:tc>
          <w:tcPr>
            <w:tcW w:w="810" w:type="dxa"/>
            <w:tcBorders>
              <w:bottom w:val="single" w:sz="4" w:space="0" w:color="auto"/>
            </w:tcBorders>
            <w:shd w:val="clear" w:color="auto" w:fill="FFFFFF"/>
            <w:noWrap/>
            <w:tcMar>
              <w:top w:w="0" w:type="dxa"/>
              <w:left w:w="108" w:type="dxa"/>
              <w:bottom w:w="0" w:type="dxa"/>
              <w:right w:w="108" w:type="dxa"/>
            </w:tcMar>
            <w:vAlign w:val="bottom"/>
            <w:hideMark/>
          </w:tcPr>
          <w:p w:rsidR="008C10FD" w:rsidRDefault="008C10FD" w:rsidP="009F421D">
            <w:pPr>
              <w:rPr>
                <w:color w:val="222222"/>
                <w:sz w:val="24"/>
                <w:szCs w:val="24"/>
              </w:rPr>
            </w:pPr>
          </w:p>
        </w:tc>
        <w:tc>
          <w:tcPr>
            <w:tcW w:w="720" w:type="dxa"/>
            <w:tcBorders>
              <w:bottom w:val="single" w:sz="4" w:space="0" w:color="auto"/>
            </w:tcBorders>
            <w:shd w:val="clear" w:color="auto" w:fill="FFFFFF"/>
            <w:noWrap/>
            <w:tcMar>
              <w:top w:w="0" w:type="dxa"/>
              <w:left w:w="108" w:type="dxa"/>
              <w:bottom w:w="0" w:type="dxa"/>
              <w:right w:w="108" w:type="dxa"/>
            </w:tcMar>
            <w:vAlign w:val="bottom"/>
            <w:hideMark/>
          </w:tcPr>
          <w:p w:rsidR="008C10FD" w:rsidRDefault="008C10FD">
            <w:pPr>
              <w:rPr>
                <w:rFonts w:ascii="Arial" w:hAnsi="Arial" w:cs="Arial"/>
                <w:color w:val="222222"/>
                <w:sz w:val="29"/>
                <w:szCs w:val="29"/>
              </w:rPr>
            </w:pPr>
          </w:p>
        </w:tc>
        <w:tc>
          <w:tcPr>
            <w:tcW w:w="810" w:type="dxa"/>
            <w:tcBorders>
              <w:bottom w:val="single" w:sz="4" w:space="0" w:color="auto"/>
            </w:tcBorders>
            <w:shd w:val="clear" w:color="auto" w:fill="FFFFFF"/>
          </w:tcPr>
          <w:p w:rsidR="008C10FD" w:rsidRDefault="008C10FD">
            <w:pPr>
              <w:rPr>
                <w:rFonts w:ascii="Arial" w:hAnsi="Arial" w:cs="Arial"/>
                <w:color w:val="222222"/>
                <w:sz w:val="29"/>
                <w:szCs w:val="29"/>
              </w:rPr>
            </w:pPr>
          </w:p>
        </w:tc>
        <w:tc>
          <w:tcPr>
            <w:tcW w:w="990" w:type="dxa"/>
            <w:tcBorders>
              <w:bottom w:val="single" w:sz="4" w:space="0" w:color="auto"/>
            </w:tcBorders>
            <w:shd w:val="clear" w:color="auto" w:fill="FFFFFF"/>
            <w:noWrap/>
            <w:tcMar>
              <w:top w:w="0" w:type="dxa"/>
              <w:left w:w="108" w:type="dxa"/>
              <w:bottom w:w="0" w:type="dxa"/>
              <w:right w:w="108" w:type="dxa"/>
            </w:tcMar>
            <w:vAlign w:val="bottom"/>
            <w:hideMark/>
          </w:tcPr>
          <w:p w:rsidR="008C10FD" w:rsidRDefault="008C10FD">
            <w:pPr>
              <w:rPr>
                <w:rFonts w:ascii="Arial" w:hAnsi="Arial" w:cs="Arial"/>
                <w:color w:val="222222"/>
                <w:sz w:val="29"/>
                <w:szCs w:val="29"/>
              </w:rPr>
            </w:pPr>
          </w:p>
        </w:tc>
        <w:tc>
          <w:tcPr>
            <w:tcW w:w="810" w:type="dxa"/>
            <w:tcBorders>
              <w:bottom w:val="single" w:sz="4" w:space="0" w:color="auto"/>
            </w:tcBorders>
            <w:shd w:val="clear" w:color="auto" w:fill="FFFFFF"/>
            <w:noWrap/>
            <w:tcMar>
              <w:top w:w="0" w:type="dxa"/>
              <w:left w:w="108" w:type="dxa"/>
              <w:bottom w:w="0" w:type="dxa"/>
              <w:right w:w="108" w:type="dxa"/>
            </w:tcMar>
            <w:vAlign w:val="bottom"/>
          </w:tcPr>
          <w:p w:rsidR="008C10FD" w:rsidRDefault="008C10FD">
            <w:pPr>
              <w:rPr>
                <w:color w:val="222222"/>
                <w:sz w:val="24"/>
                <w:szCs w:val="24"/>
              </w:rPr>
            </w:pPr>
          </w:p>
        </w:tc>
        <w:tc>
          <w:tcPr>
            <w:tcW w:w="720" w:type="dxa"/>
            <w:tcBorders>
              <w:bottom w:val="single" w:sz="4" w:space="0" w:color="auto"/>
            </w:tcBorders>
            <w:shd w:val="clear" w:color="auto" w:fill="FFFFFF"/>
            <w:noWrap/>
            <w:tcMar>
              <w:top w:w="0" w:type="dxa"/>
              <w:left w:w="108" w:type="dxa"/>
              <w:bottom w:w="0" w:type="dxa"/>
              <w:right w:w="108" w:type="dxa"/>
            </w:tcMar>
            <w:vAlign w:val="bottom"/>
            <w:hideMark/>
          </w:tcPr>
          <w:p w:rsidR="008C10FD" w:rsidRDefault="008C10FD">
            <w:pPr>
              <w:rPr>
                <w:rFonts w:ascii="Arial" w:hAnsi="Arial" w:cs="Arial"/>
                <w:color w:val="222222"/>
                <w:sz w:val="29"/>
                <w:szCs w:val="29"/>
              </w:rPr>
            </w:pPr>
          </w:p>
        </w:tc>
        <w:tc>
          <w:tcPr>
            <w:tcW w:w="810" w:type="dxa"/>
            <w:tcBorders>
              <w:bottom w:val="single" w:sz="4" w:space="0" w:color="auto"/>
            </w:tcBorders>
            <w:shd w:val="clear" w:color="auto" w:fill="FFFFFF"/>
          </w:tcPr>
          <w:p w:rsidR="008C10FD" w:rsidRDefault="008C10FD">
            <w:pPr>
              <w:rPr>
                <w:rFonts w:ascii="Arial" w:hAnsi="Arial" w:cs="Arial"/>
                <w:color w:val="222222"/>
                <w:sz w:val="29"/>
                <w:szCs w:val="29"/>
              </w:rPr>
            </w:pPr>
          </w:p>
        </w:tc>
        <w:tc>
          <w:tcPr>
            <w:tcW w:w="900" w:type="dxa"/>
            <w:tcBorders>
              <w:bottom w:val="single" w:sz="4" w:space="0" w:color="auto"/>
            </w:tcBorders>
            <w:shd w:val="clear" w:color="auto" w:fill="FFFFFF"/>
          </w:tcPr>
          <w:p w:rsidR="008C10FD" w:rsidRDefault="008C10FD">
            <w:pPr>
              <w:rPr>
                <w:rFonts w:ascii="Arial" w:hAnsi="Arial" w:cs="Arial"/>
                <w:color w:val="222222"/>
                <w:sz w:val="29"/>
                <w:szCs w:val="29"/>
              </w:rPr>
            </w:pPr>
          </w:p>
        </w:tc>
      </w:tr>
      <w:tr w:rsidR="008C10FD" w:rsidTr="009F421D">
        <w:trPr>
          <w:trHeight w:val="465"/>
        </w:trPr>
        <w:tc>
          <w:tcPr>
            <w:tcW w:w="1313"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tcPr>
          <w:p w:rsidR="008C10FD" w:rsidRPr="008C10FD" w:rsidRDefault="008C10FD">
            <w:pPr>
              <w:jc w:val="center"/>
              <w:rPr>
                <w:color w:val="222222"/>
                <w:sz w:val="16"/>
                <w:szCs w:val="16"/>
              </w:rPr>
            </w:pPr>
          </w:p>
        </w:tc>
        <w:tc>
          <w:tcPr>
            <w:tcW w:w="955"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rsidR="008C10FD" w:rsidRPr="008C10FD" w:rsidRDefault="008C10FD">
            <w:pPr>
              <w:jc w:val="center"/>
              <w:rPr>
                <w:color w:val="222222"/>
                <w:sz w:val="16"/>
                <w:szCs w:val="16"/>
              </w:rPr>
            </w:pPr>
            <w:r w:rsidRPr="008C10FD">
              <w:rPr>
                <w:rFonts w:ascii="Arial" w:hAnsi="Arial" w:cs="Arial"/>
                <w:b/>
                <w:bCs/>
                <w:color w:val="FFFFFF"/>
                <w:sz w:val="16"/>
                <w:szCs w:val="16"/>
              </w:rPr>
              <w:t>Status</w:t>
            </w:r>
          </w:p>
        </w:tc>
        <w:tc>
          <w:tcPr>
            <w:tcW w:w="810"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rsidR="008C10FD" w:rsidRPr="008C10FD" w:rsidRDefault="008C10FD">
            <w:pPr>
              <w:jc w:val="center"/>
              <w:rPr>
                <w:color w:val="222222"/>
                <w:sz w:val="16"/>
                <w:szCs w:val="16"/>
              </w:rPr>
            </w:pPr>
            <w:r w:rsidRPr="008C10FD">
              <w:rPr>
                <w:rFonts w:ascii="Arial" w:hAnsi="Arial" w:cs="Arial"/>
                <w:b/>
                <w:bCs/>
                <w:color w:val="FFFFFF"/>
                <w:sz w:val="16"/>
                <w:szCs w:val="16"/>
              </w:rPr>
              <w:t>Res</w:t>
            </w:r>
            <w:r w:rsidR="009F421D">
              <w:rPr>
                <w:rFonts w:ascii="Arial" w:hAnsi="Arial" w:cs="Arial"/>
                <w:b/>
                <w:bCs/>
                <w:color w:val="FFFFFF"/>
                <w:sz w:val="16"/>
                <w:szCs w:val="16"/>
              </w:rPr>
              <w:t>-</w:t>
            </w:r>
            <w:r w:rsidRPr="008C10FD">
              <w:rPr>
                <w:rFonts w:ascii="Arial" w:hAnsi="Arial" w:cs="Arial"/>
                <w:b/>
                <w:bCs/>
                <w:color w:val="FFFFFF"/>
                <w:sz w:val="16"/>
                <w:szCs w:val="16"/>
              </w:rPr>
              <w:t>ponses</w:t>
            </w:r>
          </w:p>
        </w:tc>
        <w:tc>
          <w:tcPr>
            <w:tcW w:w="720"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rsidR="008C10FD" w:rsidRPr="008C10FD" w:rsidRDefault="008C10FD">
            <w:pPr>
              <w:jc w:val="center"/>
              <w:rPr>
                <w:color w:val="222222"/>
                <w:sz w:val="16"/>
                <w:szCs w:val="16"/>
              </w:rPr>
            </w:pPr>
            <w:r w:rsidRPr="008C10FD">
              <w:rPr>
                <w:rFonts w:ascii="Arial" w:hAnsi="Arial" w:cs="Arial"/>
                <w:b/>
                <w:bCs/>
                <w:color w:val="FFFFFF"/>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899AB6"/>
            <w:vAlign w:val="center"/>
          </w:tcPr>
          <w:p w:rsidR="008C10FD" w:rsidRPr="008C10FD" w:rsidRDefault="008C10FD">
            <w:pPr>
              <w:jc w:val="center"/>
              <w:rPr>
                <w:rFonts w:ascii="Arial" w:hAnsi="Arial" w:cs="Arial"/>
                <w:b/>
                <w:bCs/>
                <w:color w:val="FFFFFF"/>
                <w:sz w:val="16"/>
                <w:szCs w:val="16"/>
              </w:rPr>
            </w:pPr>
            <w:r w:rsidRPr="008C10FD">
              <w:rPr>
                <w:rFonts w:ascii="Arial" w:hAnsi="Arial" w:cs="Arial"/>
                <w:b/>
                <w:bCs/>
                <w:color w:val="FFFFFF"/>
                <w:sz w:val="16"/>
                <w:szCs w:val="16"/>
              </w:rPr>
              <w:t>Personnel costs</w:t>
            </w:r>
          </w:p>
        </w:tc>
        <w:tc>
          <w:tcPr>
            <w:tcW w:w="990" w:type="dxa"/>
            <w:tcBorders>
              <w:top w:val="single" w:sz="4" w:space="0" w:color="auto"/>
              <w:left w:val="single" w:sz="4" w:space="0" w:color="auto"/>
              <w:bottom w:val="single" w:sz="4" w:space="0" w:color="auto"/>
              <w:right w:val="single" w:sz="4" w:space="0" w:color="auto"/>
            </w:tcBorders>
            <w:shd w:val="clear" w:color="auto" w:fill="899AB6"/>
            <w:tcMar>
              <w:top w:w="0" w:type="dxa"/>
              <w:left w:w="115" w:type="dxa"/>
              <w:bottom w:w="0" w:type="dxa"/>
              <w:right w:w="115" w:type="dxa"/>
            </w:tcMar>
            <w:vAlign w:val="center"/>
            <w:hideMark/>
          </w:tcPr>
          <w:p w:rsidR="009F421D" w:rsidRDefault="008C10FD">
            <w:pPr>
              <w:jc w:val="center"/>
              <w:rPr>
                <w:rFonts w:ascii="Arial" w:hAnsi="Arial" w:cs="Arial"/>
                <w:b/>
                <w:bCs/>
                <w:color w:val="FFFFFF"/>
                <w:sz w:val="16"/>
                <w:szCs w:val="16"/>
              </w:rPr>
            </w:pPr>
            <w:r w:rsidRPr="008C10FD">
              <w:rPr>
                <w:rFonts w:ascii="Arial" w:hAnsi="Arial" w:cs="Arial"/>
                <w:b/>
                <w:bCs/>
                <w:color w:val="FFFFFF"/>
                <w:sz w:val="16"/>
                <w:szCs w:val="16"/>
              </w:rPr>
              <w:t>Record</w:t>
            </w:r>
          </w:p>
          <w:p w:rsidR="008C10FD" w:rsidRPr="008C10FD" w:rsidRDefault="008C10FD">
            <w:pPr>
              <w:jc w:val="center"/>
              <w:rPr>
                <w:color w:val="222222"/>
                <w:sz w:val="16"/>
                <w:szCs w:val="16"/>
              </w:rPr>
            </w:pPr>
            <w:r w:rsidRPr="008C10FD">
              <w:rPr>
                <w:rFonts w:ascii="Arial" w:hAnsi="Arial" w:cs="Arial"/>
                <w:b/>
                <w:bCs/>
                <w:color w:val="FFFFFF"/>
                <w:sz w:val="16"/>
                <w:szCs w:val="16"/>
              </w:rPr>
              <w:t>keeping/Reporting Costs</w:t>
            </w:r>
          </w:p>
        </w:tc>
        <w:tc>
          <w:tcPr>
            <w:tcW w:w="810"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rsidR="008C10FD" w:rsidRPr="008C10FD" w:rsidRDefault="008C10FD">
            <w:pPr>
              <w:jc w:val="center"/>
              <w:rPr>
                <w:color w:val="222222"/>
                <w:sz w:val="16"/>
                <w:szCs w:val="16"/>
              </w:rPr>
            </w:pPr>
            <w:r w:rsidRPr="008C10FD">
              <w:rPr>
                <w:rFonts w:ascii="Arial" w:hAnsi="Arial" w:cs="Arial"/>
                <w:b/>
                <w:bCs/>
                <w:color w:val="FFFFFF"/>
                <w:sz w:val="16"/>
                <w:szCs w:val="16"/>
              </w:rPr>
              <w:t>Res</w:t>
            </w:r>
            <w:r w:rsidR="009F421D">
              <w:rPr>
                <w:rFonts w:ascii="Arial" w:hAnsi="Arial" w:cs="Arial"/>
                <w:b/>
                <w:bCs/>
                <w:color w:val="FFFFFF"/>
                <w:sz w:val="16"/>
                <w:szCs w:val="16"/>
              </w:rPr>
              <w:t>-</w:t>
            </w:r>
            <w:r w:rsidRPr="008C10FD">
              <w:rPr>
                <w:rFonts w:ascii="Arial" w:hAnsi="Arial" w:cs="Arial"/>
                <w:b/>
                <w:bCs/>
                <w:color w:val="FFFFFF"/>
                <w:sz w:val="16"/>
                <w:szCs w:val="16"/>
              </w:rPr>
              <w:t>ponses</w:t>
            </w:r>
          </w:p>
        </w:tc>
        <w:tc>
          <w:tcPr>
            <w:tcW w:w="720"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rsidR="008C10FD" w:rsidRPr="008C10FD" w:rsidRDefault="008C10FD">
            <w:pPr>
              <w:jc w:val="center"/>
              <w:rPr>
                <w:color w:val="222222"/>
                <w:sz w:val="16"/>
                <w:szCs w:val="16"/>
              </w:rPr>
            </w:pPr>
            <w:r w:rsidRPr="008C10FD">
              <w:rPr>
                <w:rFonts w:ascii="Arial" w:hAnsi="Arial" w:cs="Arial"/>
                <w:b/>
                <w:bCs/>
                <w:color w:val="FFFFFF"/>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899AB6"/>
            <w:vAlign w:val="center"/>
          </w:tcPr>
          <w:p w:rsidR="008C10FD" w:rsidRPr="008C10FD" w:rsidRDefault="008C10FD">
            <w:pPr>
              <w:jc w:val="center"/>
              <w:rPr>
                <w:rFonts w:ascii="Arial" w:hAnsi="Arial" w:cs="Arial"/>
                <w:b/>
                <w:bCs/>
                <w:color w:val="FFFFFF"/>
                <w:sz w:val="16"/>
                <w:szCs w:val="16"/>
              </w:rPr>
            </w:pPr>
            <w:r>
              <w:rPr>
                <w:rFonts w:ascii="Arial" w:hAnsi="Arial" w:cs="Arial"/>
                <w:b/>
                <w:bCs/>
                <w:color w:val="FFFFFF"/>
                <w:sz w:val="16"/>
                <w:szCs w:val="16"/>
              </w:rPr>
              <w:t>Personnel costs</w:t>
            </w:r>
          </w:p>
        </w:tc>
        <w:tc>
          <w:tcPr>
            <w:tcW w:w="900" w:type="dxa"/>
            <w:tcBorders>
              <w:top w:val="single" w:sz="4" w:space="0" w:color="auto"/>
              <w:left w:val="single" w:sz="4" w:space="0" w:color="auto"/>
              <w:bottom w:val="single" w:sz="4" w:space="0" w:color="auto"/>
              <w:right w:val="single" w:sz="4" w:space="0" w:color="auto"/>
            </w:tcBorders>
            <w:shd w:val="clear" w:color="auto" w:fill="899AB6"/>
            <w:vAlign w:val="center"/>
          </w:tcPr>
          <w:p w:rsidR="009F421D" w:rsidRDefault="008C10FD">
            <w:pPr>
              <w:jc w:val="center"/>
              <w:rPr>
                <w:rFonts w:ascii="Arial" w:hAnsi="Arial" w:cs="Arial"/>
                <w:b/>
                <w:bCs/>
                <w:color w:val="FFFFFF"/>
                <w:sz w:val="16"/>
                <w:szCs w:val="16"/>
              </w:rPr>
            </w:pPr>
            <w:r>
              <w:rPr>
                <w:rFonts w:ascii="Arial" w:hAnsi="Arial" w:cs="Arial"/>
                <w:b/>
                <w:bCs/>
                <w:color w:val="FFFFFF"/>
                <w:sz w:val="16"/>
                <w:szCs w:val="16"/>
              </w:rPr>
              <w:t>Record</w:t>
            </w:r>
          </w:p>
          <w:p w:rsidR="009F421D" w:rsidRDefault="008C10FD">
            <w:pPr>
              <w:jc w:val="center"/>
              <w:rPr>
                <w:rFonts w:ascii="Arial" w:hAnsi="Arial" w:cs="Arial"/>
                <w:b/>
                <w:bCs/>
                <w:color w:val="FFFFFF"/>
                <w:sz w:val="16"/>
                <w:szCs w:val="16"/>
              </w:rPr>
            </w:pPr>
            <w:r>
              <w:rPr>
                <w:rFonts w:ascii="Arial" w:hAnsi="Arial" w:cs="Arial"/>
                <w:b/>
                <w:bCs/>
                <w:color w:val="FFFFFF"/>
                <w:sz w:val="16"/>
                <w:szCs w:val="16"/>
              </w:rPr>
              <w:t>keeping/</w:t>
            </w:r>
          </w:p>
          <w:p w:rsidR="008C10FD" w:rsidRDefault="008C10FD">
            <w:pPr>
              <w:jc w:val="center"/>
              <w:rPr>
                <w:rFonts w:ascii="Arial" w:hAnsi="Arial" w:cs="Arial"/>
                <w:b/>
                <w:bCs/>
                <w:color w:val="FFFFFF"/>
                <w:sz w:val="16"/>
                <w:szCs w:val="16"/>
              </w:rPr>
            </w:pPr>
            <w:r>
              <w:rPr>
                <w:rFonts w:ascii="Arial" w:hAnsi="Arial" w:cs="Arial"/>
                <w:b/>
                <w:bCs/>
                <w:color w:val="FFFFFF"/>
                <w:sz w:val="16"/>
                <w:szCs w:val="16"/>
              </w:rPr>
              <w:t>reporting costs</w:t>
            </w:r>
          </w:p>
        </w:tc>
      </w:tr>
      <w:tr w:rsidR="008C10FD" w:rsidTr="00B4118E">
        <w:trPr>
          <w:trHeight w:val="1515"/>
        </w:trPr>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8C10FD" w:rsidRPr="00B4118E" w:rsidRDefault="00B4118E" w:rsidP="000E50AD">
            <w:pPr>
              <w:jc w:val="center"/>
              <w:rPr>
                <w:rFonts w:eastAsia="Batang" w:cs="Arial"/>
                <w:color w:val="222222"/>
                <w:sz w:val="20"/>
                <w:szCs w:val="20"/>
              </w:rPr>
            </w:pPr>
            <w:r w:rsidRPr="00B4118E">
              <w:rPr>
                <w:rFonts w:eastAsia="Batang" w:cs="Arial"/>
                <w:sz w:val="20"/>
                <w:szCs w:val="20"/>
              </w:rPr>
              <w:t>AFA Annual Cooperative Report</w:t>
            </w:r>
          </w:p>
        </w:tc>
        <w:tc>
          <w:tcPr>
            <w:tcW w:w="9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C10FD" w:rsidRDefault="008C10FD" w:rsidP="000E50AD">
            <w:pPr>
              <w:jc w:val="center"/>
              <w:rPr>
                <w:color w:val="222222"/>
                <w:sz w:val="24"/>
                <w:szCs w:val="24"/>
              </w:rPr>
            </w:pPr>
            <w:r>
              <w:rPr>
                <w:rFonts w:ascii="Arial" w:hAnsi="Arial" w:cs="Arial"/>
                <w:color w:val="576170"/>
                <w:sz w:val="17"/>
                <w:szCs w:val="17"/>
              </w:rPr>
              <w:t>Modified</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C10FD" w:rsidRDefault="008C10FD" w:rsidP="000E50AD">
            <w:pPr>
              <w:jc w:val="center"/>
              <w:rPr>
                <w:color w:val="222222"/>
                <w:sz w:val="24"/>
                <w:szCs w:val="24"/>
              </w:rPr>
            </w:pPr>
            <w:r>
              <w:rPr>
                <w:rFonts w:ascii="Arial" w:hAnsi="Arial" w:cs="Arial"/>
                <w:color w:val="576170"/>
                <w:sz w:val="17"/>
                <w:szCs w:val="17"/>
              </w:rPr>
              <w:t>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C10FD" w:rsidRDefault="008C10FD" w:rsidP="000E50AD">
            <w:pPr>
              <w:jc w:val="center"/>
              <w:rPr>
                <w:color w:val="222222"/>
                <w:sz w:val="24"/>
                <w:szCs w:val="24"/>
              </w:rPr>
            </w:pPr>
            <w:r>
              <w:rPr>
                <w:rFonts w:ascii="Arial" w:hAnsi="Arial" w:cs="Arial"/>
                <w:color w:val="576170"/>
                <w:sz w:val="17"/>
                <w:szCs w:val="17"/>
              </w:rPr>
              <w:t>128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8C10FD" w:rsidRDefault="00AF355F" w:rsidP="000E50AD">
            <w:pPr>
              <w:jc w:val="center"/>
              <w:rPr>
                <w:rFonts w:ascii="Arial" w:hAnsi="Arial" w:cs="Arial"/>
                <w:color w:val="576170"/>
                <w:sz w:val="17"/>
                <w:szCs w:val="17"/>
              </w:rPr>
            </w:pPr>
            <w:r>
              <w:rPr>
                <w:rFonts w:ascii="Arial" w:hAnsi="Arial" w:cs="Arial"/>
                <w:color w:val="576170"/>
                <w:sz w:val="17"/>
                <w:szCs w:val="17"/>
              </w:rPr>
              <w:t>$</w:t>
            </w:r>
            <w:r w:rsidR="008C10FD">
              <w:rPr>
                <w:rFonts w:ascii="Arial" w:hAnsi="Arial" w:cs="Arial"/>
                <w:color w:val="576170"/>
                <w:sz w:val="17"/>
                <w:szCs w:val="17"/>
              </w:rPr>
              <w:t>9,600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C10FD" w:rsidRPr="000E50AD" w:rsidRDefault="00AF355F" w:rsidP="000E50AD">
            <w:pPr>
              <w:jc w:val="center"/>
              <w:rPr>
                <w:rFonts w:ascii="Arial" w:hAnsi="Arial" w:cs="Arial"/>
                <w:color w:val="222222"/>
                <w:sz w:val="16"/>
                <w:szCs w:val="16"/>
              </w:rPr>
            </w:pPr>
            <w:r w:rsidRPr="000E50AD">
              <w:rPr>
                <w:rFonts w:ascii="Arial" w:hAnsi="Arial" w:cs="Arial"/>
                <w:color w:val="222222"/>
                <w:sz w:val="16"/>
                <w:szCs w:val="16"/>
              </w:rPr>
              <w:t>$</w:t>
            </w:r>
            <w:r w:rsidR="008C10FD" w:rsidRPr="000E50AD">
              <w:rPr>
                <w:rFonts w:ascii="Arial" w:hAnsi="Arial" w:cs="Arial"/>
                <w:color w:val="222222"/>
                <w:sz w:val="16"/>
                <w:szCs w:val="16"/>
              </w:rPr>
              <w:t>15</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C10FD" w:rsidRDefault="008C10FD" w:rsidP="000E50AD">
            <w:pPr>
              <w:jc w:val="center"/>
              <w:rPr>
                <w:color w:val="222222"/>
                <w:sz w:val="24"/>
                <w:szCs w:val="24"/>
              </w:rPr>
            </w:pPr>
            <w:r>
              <w:rPr>
                <w:rFonts w:ascii="Arial" w:hAnsi="Arial" w:cs="Arial"/>
                <w:color w:val="576170"/>
                <w:sz w:val="17"/>
                <w:szCs w:val="17"/>
              </w:rPr>
              <w:t>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C10FD" w:rsidRDefault="008C10FD" w:rsidP="000E50AD">
            <w:pPr>
              <w:jc w:val="center"/>
              <w:rPr>
                <w:color w:val="222222"/>
                <w:sz w:val="24"/>
                <w:szCs w:val="24"/>
              </w:rPr>
            </w:pPr>
            <w:r>
              <w:rPr>
                <w:rFonts w:ascii="Arial" w:hAnsi="Arial" w:cs="Arial"/>
                <w:color w:val="576170"/>
                <w:sz w:val="17"/>
                <w:szCs w:val="17"/>
              </w:rPr>
              <w:t>64</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8C10FD" w:rsidRDefault="00AF355F" w:rsidP="000E50AD">
            <w:pPr>
              <w:jc w:val="center"/>
              <w:rPr>
                <w:rFonts w:ascii="Arial" w:hAnsi="Arial" w:cs="Arial"/>
                <w:color w:val="576170"/>
                <w:sz w:val="17"/>
                <w:szCs w:val="17"/>
              </w:rPr>
            </w:pPr>
            <w:r>
              <w:rPr>
                <w:rFonts w:ascii="Arial" w:hAnsi="Arial" w:cs="Arial"/>
                <w:color w:val="576170"/>
                <w:sz w:val="17"/>
                <w:szCs w:val="17"/>
              </w:rPr>
              <w:t>$</w:t>
            </w:r>
            <w:r w:rsidR="008C10FD">
              <w:rPr>
                <w:rFonts w:ascii="Arial" w:hAnsi="Arial" w:cs="Arial"/>
                <w:color w:val="576170"/>
                <w:sz w:val="17"/>
                <w:szCs w:val="17"/>
              </w:rPr>
              <w:t>4,800</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8C10FD" w:rsidRDefault="00AF355F" w:rsidP="000E50AD">
            <w:pPr>
              <w:jc w:val="center"/>
              <w:rPr>
                <w:rFonts w:ascii="Arial" w:hAnsi="Arial" w:cs="Arial"/>
                <w:color w:val="576170"/>
                <w:sz w:val="17"/>
                <w:szCs w:val="17"/>
              </w:rPr>
            </w:pPr>
            <w:r>
              <w:rPr>
                <w:rFonts w:ascii="Arial" w:hAnsi="Arial" w:cs="Arial"/>
                <w:color w:val="576170"/>
                <w:sz w:val="17"/>
                <w:szCs w:val="17"/>
              </w:rPr>
              <w:t>$</w:t>
            </w:r>
            <w:r w:rsidR="008C10FD">
              <w:rPr>
                <w:rFonts w:ascii="Arial" w:hAnsi="Arial" w:cs="Arial"/>
                <w:color w:val="576170"/>
                <w:sz w:val="17"/>
                <w:szCs w:val="17"/>
              </w:rPr>
              <w:t>24</w:t>
            </w:r>
          </w:p>
        </w:tc>
      </w:tr>
      <w:tr w:rsidR="000E50AD" w:rsidTr="009F421D">
        <w:trPr>
          <w:trHeight w:val="1215"/>
        </w:trPr>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Pr="00B4118E" w:rsidRDefault="000E50AD" w:rsidP="000E50AD">
            <w:pPr>
              <w:jc w:val="center"/>
              <w:rPr>
                <w:color w:val="222222"/>
              </w:rPr>
            </w:pPr>
            <w:r w:rsidRPr="00B4118E">
              <w:rPr>
                <w:rFonts w:cs="Arial"/>
              </w:rPr>
              <w:t>AFA Inshore Cooperative Weekly Catch Report</w:t>
            </w:r>
          </w:p>
        </w:tc>
        <w:tc>
          <w:tcPr>
            <w:tcW w:w="9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Modified</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150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113</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9F421D" w:rsidP="000E50AD">
            <w:pPr>
              <w:jc w:val="center"/>
              <w:rPr>
                <w:rFonts w:ascii="Arial" w:hAnsi="Arial" w:cs="Arial"/>
                <w:color w:val="576170"/>
                <w:sz w:val="17"/>
                <w:szCs w:val="17"/>
              </w:rPr>
            </w:pPr>
            <w:r>
              <w:rPr>
                <w:rFonts w:ascii="Arial" w:hAnsi="Arial" w:cs="Arial"/>
                <w:color w:val="576170"/>
                <w:sz w:val="17"/>
                <w:szCs w:val="17"/>
              </w:rPr>
              <w:t>$8,475</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Pr="009F421D" w:rsidRDefault="009F421D" w:rsidP="000E50AD">
            <w:pPr>
              <w:jc w:val="center"/>
              <w:rPr>
                <w:rFonts w:ascii="Arial" w:hAnsi="Arial" w:cs="Arial"/>
                <w:color w:val="222222"/>
                <w:sz w:val="16"/>
                <w:szCs w:val="16"/>
              </w:rPr>
            </w:pPr>
            <w:r w:rsidRPr="009F421D">
              <w:rPr>
                <w:rFonts w:ascii="Arial" w:hAnsi="Arial" w:cs="Arial"/>
                <w:color w:val="222222"/>
                <w:sz w:val="16"/>
                <w:szCs w:val="16"/>
              </w:rPr>
              <w:t>$15</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64</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rPr>
                <w:rFonts w:ascii="Arial" w:hAnsi="Arial" w:cs="Arial"/>
                <w:color w:val="576170"/>
                <w:sz w:val="17"/>
                <w:szCs w:val="17"/>
              </w:rPr>
            </w:pPr>
            <w:r>
              <w:rPr>
                <w:rFonts w:ascii="Arial" w:hAnsi="Arial" w:cs="Arial"/>
                <w:color w:val="576170"/>
                <w:sz w:val="17"/>
                <w:szCs w:val="17"/>
              </w:rPr>
              <w:t xml:space="preserve">    $4,800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0E50AD" w:rsidRPr="008C10FD" w:rsidRDefault="000E50AD" w:rsidP="000E50AD">
            <w:pPr>
              <w:jc w:val="center"/>
              <w:rPr>
                <w:color w:val="222222"/>
                <w:sz w:val="16"/>
                <w:szCs w:val="16"/>
              </w:rPr>
            </w:pPr>
            <w:r w:rsidRPr="008C10FD">
              <w:rPr>
                <w:rFonts w:ascii="Arial" w:hAnsi="Arial" w:cs="Arial"/>
                <w:b/>
                <w:bCs/>
                <w:color w:val="FFFFFF"/>
                <w:sz w:val="16"/>
                <w:szCs w:val="16"/>
              </w:rPr>
              <w:t>Do</w:t>
            </w:r>
            <w:r>
              <w:rPr>
                <w:rFonts w:ascii="Arial" w:hAnsi="Arial" w:cs="Arial"/>
                <w:b/>
                <w:bCs/>
                <w:color w:val="FFFFFF"/>
                <w:sz w:val="16"/>
                <w:szCs w:val="16"/>
              </w:rPr>
              <w:t>$</w:t>
            </w:r>
            <w:r w:rsidRPr="000E50AD">
              <w:rPr>
                <w:rFonts w:ascii="Arial" w:hAnsi="Arial" w:cs="Arial"/>
                <w:bCs/>
                <w:sz w:val="16"/>
                <w:szCs w:val="16"/>
              </w:rPr>
              <w:t>$24</w:t>
            </w:r>
            <w:r w:rsidRPr="000E50AD">
              <w:rPr>
                <w:rFonts w:ascii="Arial" w:hAnsi="Arial" w:cs="Arial"/>
                <w:bCs/>
                <w:color w:val="FFFFFF"/>
                <w:sz w:val="16"/>
                <w:szCs w:val="16"/>
              </w:rPr>
              <w:t>cu</w:t>
            </w:r>
            <w:r>
              <w:rPr>
                <w:rFonts w:ascii="Arial" w:hAnsi="Arial" w:cs="Arial"/>
                <w:b/>
                <w:bCs/>
                <w:color w:val="FFFFFF"/>
                <w:sz w:val="16"/>
                <w:szCs w:val="16"/>
              </w:rPr>
              <w:t>$24</w:t>
            </w:r>
            <w:r w:rsidRPr="008C10FD">
              <w:rPr>
                <w:rFonts w:ascii="Arial" w:hAnsi="Arial" w:cs="Arial"/>
                <w:b/>
                <w:bCs/>
                <w:color w:val="FFFFFF"/>
                <w:sz w:val="16"/>
                <w:szCs w:val="16"/>
              </w:rPr>
              <w:t>m</w:t>
            </w:r>
            <w:r>
              <w:rPr>
                <w:rFonts w:ascii="Arial" w:hAnsi="Arial" w:cs="Arial"/>
                <w:b/>
                <w:bCs/>
                <w:color w:val="FFFFFF"/>
                <w:sz w:val="16"/>
                <w:szCs w:val="16"/>
              </w:rPr>
              <w:t>$24</w:t>
            </w:r>
            <w:r w:rsidRPr="008C10FD">
              <w:rPr>
                <w:rFonts w:ascii="Arial" w:hAnsi="Arial" w:cs="Arial"/>
                <w:b/>
                <w:bCs/>
                <w:color w:val="FFFFFF"/>
                <w:sz w:val="16"/>
                <w:szCs w:val="16"/>
              </w:rPr>
              <w:t>ent</w:t>
            </w:r>
          </w:p>
        </w:tc>
      </w:tr>
      <w:tr w:rsidR="000E50AD" w:rsidTr="009F421D">
        <w:trPr>
          <w:trHeight w:val="1475"/>
        </w:trPr>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Pr="00B4118E" w:rsidRDefault="000E50AD" w:rsidP="000E50AD">
            <w:pPr>
              <w:jc w:val="center"/>
              <w:rPr>
                <w:color w:val="222222"/>
                <w:sz w:val="24"/>
                <w:szCs w:val="24"/>
              </w:rPr>
            </w:pPr>
            <w:r w:rsidRPr="00B4118E">
              <w:rPr>
                <w:rFonts w:ascii="Calibri" w:hAnsi="Calibri"/>
              </w:rPr>
              <w:t>Incentive Plan Agreement amendment</w:t>
            </w:r>
          </w:p>
        </w:tc>
        <w:tc>
          <w:tcPr>
            <w:tcW w:w="9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Modified (title)</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50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$8,250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50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$8,250</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$1</w:t>
            </w:r>
          </w:p>
        </w:tc>
      </w:tr>
      <w:tr w:rsidR="000E50AD" w:rsidTr="009F421D">
        <w:trPr>
          <w:trHeight w:val="915"/>
        </w:trPr>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Pr="00B4118E" w:rsidRDefault="00F604D7" w:rsidP="000E50AD">
            <w:pPr>
              <w:jc w:val="center"/>
              <w:rPr>
                <w:color w:val="222222"/>
                <w:sz w:val="24"/>
                <w:szCs w:val="24"/>
              </w:rPr>
            </w:pPr>
            <w:hyperlink r:id="rId18" w:tgtFrame="_blank" w:history="1">
              <w:r w:rsidR="000E50AD" w:rsidRPr="00B4118E">
                <w:rPr>
                  <w:rStyle w:val="Hyperlink"/>
                  <w:rFonts w:ascii="Calibri" w:hAnsi="Calibri"/>
                  <w:color w:val="auto"/>
                  <w:u w:val="none"/>
                </w:rPr>
                <w:t>IPA Annual Report</w:t>
              </w:r>
            </w:hyperlink>
          </w:p>
        </w:tc>
        <w:tc>
          <w:tcPr>
            <w:tcW w:w="9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Modified</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3</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240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$39,600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$15</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3</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120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$9,800</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$14</w:t>
            </w:r>
          </w:p>
        </w:tc>
      </w:tr>
      <w:tr w:rsidR="000E50AD" w:rsidTr="009F421D">
        <w:trPr>
          <w:trHeight w:val="1215"/>
        </w:trPr>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Pr="00B4118E" w:rsidRDefault="00F604D7" w:rsidP="000E50AD">
            <w:pPr>
              <w:jc w:val="center"/>
              <w:rPr>
                <w:color w:val="222222"/>
                <w:sz w:val="24"/>
                <w:szCs w:val="24"/>
              </w:rPr>
            </w:pPr>
            <w:hyperlink r:id="rId19" w:tgtFrame="_blank" w:history="1">
              <w:r w:rsidR="000E50AD" w:rsidRPr="00B4118E">
                <w:rPr>
                  <w:rStyle w:val="Hyperlink"/>
                  <w:rFonts w:ascii="Calibri" w:hAnsi="Calibri"/>
                  <w:color w:val="auto"/>
                  <w:u w:val="none"/>
                </w:rPr>
                <w:t>AFA cooperative contract</w:t>
              </w:r>
            </w:hyperlink>
          </w:p>
        </w:tc>
        <w:tc>
          <w:tcPr>
            <w:tcW w:w="9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No changes</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64</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$4,800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$24</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64</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$4,800</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$24</w:t>
            </w:r>
          </w:p>
        </w:tc>
      </w:tr>
      <w:tr w:rsidR="000E50AD" w:rsidTr="009F421D">
        <w:trPr>
          <w:trHeight w:val="2115"/>
        </w:trPr>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Pr="00B4118E" w:rsidRDefault="000E50AD" w:rsidP="000E50AD">
            <w:pPr>
              <w:jc w:val="center"/>
              <w:rPr>
                <w:rFonts w:cs="Arial"/>
                <w:color w:val="222222"/>
              </w:rPr>
            </w:pPr>
            <w:r w:rsidRPr="00B4118E">
              <w:rPr>
                <w:rFonts w:cs="Arial"/>
              </w:rPr>
              <w:t>AFA Catcher Vessel Intercoop Agreement</w:t>
            </w:r>
          </w:p>
        </w:tc>
        <w:tc>
          <w:tcPr>
            <w:tcW w:w="9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Removed in 2</w:t>
            </w:r>
            <w:r w:rsidR="009F421D">
              <w:rPr>
                <w:rFonts w:ascii="Arial" w:hAnsi="Arial" w:cs="Arial"/>
                <w:color w:val="576170"/>
                <w:sz w:val="17"/>
                <w:szCs w:val="17"/>
              </w:rPr>
              <w:t>.</w:t>
            </w:r>
            <w:r>
              <w:rPr>
                <w:rFonts w:ascii="Arial" w:hAnsi="Arial" w:cs="Arial"/>
                <w:color w:val="576170"/>
                <w:sz w:val="17"/>
                <w:szCs w:val="17"/>
              </w:rPr>
              <w:t>017</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NA</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NA</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NA</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NA</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NA</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NA</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NA</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NA</w:t>
            </w:r>
          </w:p>
        </w:tc>
      </w:tr>
      <w:tr w:rsidR="000E50AD" w:rsidTr="009F421D">
        <w:trPr>
          <w:trHeight w:val="1815"/>
        </w:trPr>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Pr="00B4118E" w:rsidRDefault="00F604D7" w:rsidP="000E50AD">
            <w:pPr>
              <w:jc w:val="center"/>
              <w:rPr>
                <w:color w:val="222222"/>
                <w:sz w:val="24"/>
                <w:szCs w:val="24"/>
              </w:rPr>
            </w:pPr>
            <w:hyperlink r:id="rId20" w:tgtFrame="_blank" w:history="1">
              <w:r w:rsidR="000E50AD" w:rsidRPr="00B4118E">
                <w:rPr>
                  <w:rStyle w:val="Hyperlink"/>
                  <w:rFonts w:ascii="Calibri" w:hAnsi="Calibri"/>
                  <w:color w:val="auto"/>
                  <w:u w:val="none"/>
                </w:rPr>
                <w:t>AFA Annual Catcher vessel Intercoop report</w:t>
              </w:r>
            </w:hyperlink>
          </w:p>
        </w:tc>
        <w:tc>
          <w:tcPr>
            <w:tcW w:w="9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Removed in 2017</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NA</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NA</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NA</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NA</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NA</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NA</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NA</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NA</w:t>
            </w:r>
          </w:p>
        </w:tc>
      </w:tr>
      <w:tr w:rsidR="000E50AD" w:rsidTr="009F421D">
        <w:trPr>
          <w:trHeight w:val="615"/>
        </w:trPr>
        <w:tc>
          <w:tcPr>
            <w:tcW w:w="13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Pr="00B4118E" w:rsidRDefault="00F604D7" w:rsidP="000E50AD">
            <w:pPr>
              <w:jc w:val="center"/>
              <w:rPr>
                <w:color w:val="222222"/>
                <w:sz w:val="24"/>
                <w:szCs w:val="24"/>
              </w:rPr>
            </w:pPr>
            <w:hyperlink r:id="rId21" w:tgtFrame="_blank" w:history="1">
              <w:r w:rsidR="000E50AD" w:rsidRPr="00B4118E">
                <w:rPr>
                  <w:rStyle w:val="Hyperlink"/>
                  <w:rFonts w:ascii="Calibri" w:hAnsi="Calibri"/>
                  <w:color w:val="auto"/>
                  <w:u w:val="none"/>
                </w:rPr>
                <w:t>IPA appeals</w:t>
              </w:r>
            </w:hyperlink>
          </w:p>
        </w:tc>
        <w:tc>
          <w:tcPr>
            <w:tcW w:w="9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Modified</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4</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$148</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$502</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rsidP="000E50AD">
            <w:pPr>
              <w:jc w:val="center"/>
              <w:rPr>
                <w:color w:val="222222"/>
                <w:sz w:val="24"/>
                <w:szCs w:val="24"/>
              </w:rPr>
            </w:pPr>
            <w:r>
              <w:rPr>
                <w:rFonts w:ascii="Arial" w:hAnsi="Arial" w:cs="Arial"/>
                <w:color w:val="576170"/>
                <w:sz w:val="17"/>
                <w:szCs w:val="17"/>
              </w:rPr>
              <w:t>4</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$148</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color w:val="576170"/>
                <w:sz w:val="17"/>
                <w:szCs w:val="17"/>
              </w:rPr>
            </w:pPr>
          </w:p>
          <w:p w:rsidR="000E50AD" w:rsidRDefault="000E50AD" w:rsidP="000E50AD">
            <w:pPr>
              <w:jc w:val="center"/>
              <w:rPr>
                <w:rFonts w:ascii="Arial" w:hAnsi="Arial" w:cs="Arial"/>
                <w:color w:val="576170"/>
                <w:sz w:val="17"/>
                <w:szCs w:val="17"/>
              </w:rPr>
            </w:pPr>
            <w:r>
              <w:rPr>
                <w:rFonts w:ascii="Arial" w:hAnsi="Arial" w:cs="Arial"/>
                <w:color w:val="576170"/>
                <w:sz w:val="17"/>
                <w:szCs w:val="17"/>
              </w:rPr>
              <w:t>$2</w:t>
            </w:r>
          </w:p>
        </w:tc>
      </w:tr>
      <w:tr w:rsidR="000E50AD" w:rsidTr="009F421D">
        <w:trPr>
          <w:trHeight w:val="450"/>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Pr="009F421D" w:rsidRDefault="000E50AD">
            <w:pPr>
              <w:rPr>
                <w:b/>
                <w:color w:val="222222"/>
                <w:sz w:val="24"/>
                <w:szCs w:val="24"/>
              </w:rPr>
            </w:pPr>
            <w:r w:rsidRPr="009F421D">
              <w:rPr>
                <w:rFonts w:ascii="Arial" w:hAnsi="Arial" w:cs="Arial"/>
                <w:b/>
                <w:color w:val="576170"/>
                <w:sz w:val="17"/>
                <w:szCs w:val="17"/>
              </w:rPr>
              <w:t>Total burden requested under this ICR:</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pPr>
              <w:jc w:val="right"/>
              <w:rPr>
                <w:color w:val="222222"/>
                <w:sz w:val="24"/>
                <w:szCs w:val="24"/>
              </w:rPr>
            </w:pPr>
            <w:r>
              <w:rPr>
                <w:rFonts w:ascii="Arial" w:hAnsi="Arial" w:cs="Arial"/>
                <w:color w:val="576170"/>
                <w:sz w:val="17"/>
                <w:szCs w:val="17"/>
              </w:rPr>
              <w:t>171</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pPr>
              <w:jc w:val="right"/>
              <w:rPr>
                <w:color w:val="222222"/>
                <w:sz w:val="24"/>
                <w:szCs w:val="24"/>
              </w:rPr>
            </w:pPr>
            <w:r>
              <w:rPr>
                <w:rFonts w:ascii="Arial" w:hAnsi="Arial" w:cs="Arial"/>
                <w:color w:val="576170"/>
                <w:sz w:val="17"/>
                <w:szCs w:val="17"/>
              </w:rPr>
              <w:t>599</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pPr>
              <w:jc w:val="right"/>
              <w:rPr>
                <w:rFonts w:ascii="Arial" w:hAnsi="Arial" w:cs="Arial"/>
                <w:sz w:val="17"/>
                <w:szCs w:val="17"/>
              </w:rPr>
            </w:pPr>
          </w:p>
          <w:p w:rsidR="000E50AD" w:rsidRPr="000E50AD" w:rsidRDefault="000E50AD">
            <w:pPr>
              <w:jc w:val="right"/>
              <w:rPr>
                <w:rFonts w:ascii="Arial" w:hAnsi="Arial" w:cs="Arial"/>
                <w:sz w:val="17"/>
                <w:szCs w:val="17"/>
              </w:rPr>
            </w:pPr>
            <w:r>
              <w:rPr>
                <w:rFonts w:ascii="Arial" w:hAnsi="Arial" w:cs="Arial"/>
                <w:sz w:val="17"/>
                <w:szCs w:val="17"/>
              </w:rPr>
              <w:t>$66,223</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9F421D" w:rsidP="009F421D">
            <w:pPr>
              <w:jc w:val="center"/>
              <w:rPr>
                <w:color w:val="222222"/>
                <w:sz w:val="24"/>
                <w:szCs w:val="24"/>
              </w:rPr>
            </w:pPr>
            <w:r>
              <w:rPr>
                <w:rFonts w:ascii="Arial" w:hAnsi="Arial" w:cs="Arial"/>
                <w:color w:val="576170"/>
                <w:sz w:val="17"/>
                <w:szCs w:val="17"/>
              </w:rPr>
              <w:t>$</w:t>
            </w:r>
            <w:r w:rsidR="000E50AD">
              <w:rPr>
                <w:rFonts w:ascii="Arial" w:hAnsi="Arial" w:cs="Arial"/>
                <w:color w:val="576170"/>
                <w:sz w:val="17"/>
                <w:szCs w:val="17"/>
              </w:rPr>
              <w:t>572</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pPr>
              <w:jc w:val="right"/>
              <w:rPr>
                <w:color w:val="222222"/>
                <w:sz w:val="24"/>
                <w:szCs w:val="24"/>
              </w:rPr>
            </w:pPr>
            <w:r>
              <w:rPr>
                <w:rFonts w:ascii="Arial" w:hAnsi="Arial" w:cs="Arial"/>
                <w:color w:val="576170"/>
                <w:sz w:val="17"/>
                <w:szCs w:val="17"/>
              </w:rPr>
              <w:t>29</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E50AD" w:rsidRDefault="000E50AD">
            <w:pPr>
              <w:jc w:val="right"/>
              <w:rPr>
                <w:color w:val="222222"/>
                <w:sz w:val="24"/>
                <w:szCs w:val="24"/>
              </w:rPr>
            </w:pPr>
            <w:r>
              <w:rPr>
                <w:rFonts w:ascii="Arial" w:hAnsi="Arial" w:cs="Arial"/>
                <w:color w:val="576170"/>
                <w:sz w:val="17"/>
                <w:szCs w:val="17"/>
              </w:rPr>
              <w:t>366</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sz w:val="17"/>
                <w:szCs w:val="17"/>
              </w:rPr>
            </w:pPr>
          </w:p>
          <w:p w:rsidR="000E50AD" w:rsidRPr="000E50AD" w:rsidRDefault="000E50AD" w:rsidP="000E50AD">
            <w:pPr>
              <w:jc w:val="center"/>
              <w:rPr>
                <w:rFonts w:ascii="Arial" w:hAnsi="Arial" w:cs="Arial"/>
                <w:sz w:val="17"/>
                <w:szCs w:val="17"/>
              </w:rPr>
            </w:pPr>
            <w:r>
              <w:rPr>
                <w:rFonts w:ascii="Arial" w:hAnsi="Arial" w:cs="Arial"/>
                <w:sz w:val="17"/>
                <w:szCs w:val="17"/>
              </w:rPr>
              <w:t>$42,597</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0E50AD" w:rsidRDefault="000E50AD" w:rsidP="000E50AD">
            <w:pPr>
              <w:jc w:val="center"/>
              <w:rPr>
                <w:rFonts w:ascii="Arial" w:hAnsi="Arial" w:cs="Arial"/>
                <w:sz w:val="17"/>
                <w:szCs w:val="17"/>
              </w:rPr>
            </w:pPr>
          </w:p>
          <w:p w:rsidR="000E50AD" w:rsidRPr="000E50AD" w:rsidRDefault="000E50AD" w:rsidP="000E50AD">
            <w:pPr>
              <w:jc w:val="center"/>
              <w:rPr>
                <w:rFonts w:ascii="Arial" w:hAnsi="Arial" w:cs="Arial"/>
                <w:sz w:val="17"/>
                <w:szCs w:val="17"/>
              </w:rPr>
            </w:pPr>
            <w:r>
              <w:rPr>
                <w:rFonts w:ascii="Arial" w:hAnsi="Arial" w:cs="Arial"/>
                <w:sz w:val="17"/>
                <w:szCs w:val="17"/>
              </w:rPr>
              <w:t>$89</w:t>
            </w:r>
          </w:p>
        </w:tc>
      </w:tr>
    </w:tbl>
    <w:p w:rsidR="008C10FD" w:rsidRDefault="008C10FD" w:rsidP="008C10FD">
      <w:pPr>
        <w:shd w:val="clear" w:color="auto" w:fill="FFFFFF"/>
        <w:rPr>
          <w:rFonts w:ascii="Arial" w:hAnsi="Arial" w:cs="Arial"/>
          <w:color w:val="222222"/>
          <w:sz w:val="29"/>
          <w:szCs w:val="29"/>
        </w:rPr>
      </w:pPr>
      <w:r>
        <w:rPr>
          <w:rFonts w:ascii="Calibri" w:hAnsi="Calibri" w:cs="Arial"/>
          <w:color w:val="1F497D"/>
        </w:rPr>
        <w:t> </w:t>
      </w:r>
    </w:p>
    <w:p w:rsidR="002E1D86" w:rsidRDefault="002E1D86" w:rsidP="00224215">
      <w:pPr>
        <w:pStyle w:val="BodyText"/>
        <w:ind w:left="0"/>
        <w:rPr>
          <w:u w:val="single" w:color="000000"/>
        </w:rPr>
      </w:pPr>
    </w:p>
    <w:p w:rsidR="00AB1589" w:rsidRDefault="00AB1589" w:rsidP="00AB158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In January 2017, a nonsubstantive change request was approved, reflecting the transfer of the </w:t>
      </w:r>
      <w:r w:rsidRPr="00AB1589">
        <w:rPr>
          <w:rFonts w:ascii="Times New Roman" w:eastAsia="Times New Roman" w:hAnsi="Times New Roman" w:cs="Times New Roman"/>
          <w:color w:val="000000"/>
          <w:sz w:val="24"/>
          <w:szCs w:val="24"/>
          <w:shd w:val="clear" w:color="auto" w:fill="FFFFFF"/>
        </w:rPr>
        <w:t>AFA Catcher Vessel Intercooperative Agreement and the AFA Annual Catcher Vessel Intercooperative Report to OMB 0648-0678, Alaska Council Cooperative Reports.</w:t>
      </w:r>
      <w:r w:rsidRPr="00AB1589">
        <w:rPr>
          <w:rFonts w:ascii="Times New Roman" w:eastAsia="Times New Roman" w:hAnsi="Times New Roman" w:cs="Times New Roman"/>
          <w:sz w:val="24"/>
          <w:szCs w:val="24"/>
        </w:rPr>
        <w:t xml:space="preserve"> </w:t>
      </w:r>
    </w:p>
    <w:p w:rsidR="008E32B7" w:rsidRPr="0065765F" w:rsidRDefault="008E32B7" w:rsidP="00224215">
      <w:pPr>
        <w:rPr>
          <w:rFonts w:ascii="Times New Roman" w:eastAsia="Times New Roman" w:hAnsi="Times New Roman" w:cs="Times New Roman"/>
          <w:sz w:val="24"/>
          <w:szCs w:val="24"/>
        </w:rPr>
      </w:pPr>
    </w:p>
    <w:p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For collections whose results will be published, outline the plans for tabulation and</w:t>
      </w:r>
      <w:r w:rsidRPr="0065765F">
        <w:rPr>
          <w:u w:val="none"/>
        </w:rPr>
        <w:t xml:space="preserve"> </w:t>
      </w:r>
      <w:r w:rsidRPr="0065765F">
        <w:rPr>
          <w:u w:val="thick" w:color="000000"/>
        </w:rPr>
        <w:t>publication</w:t>
      </w:r>
      <w:r w:rsidRPr="0065765F">
        <w:rPr>
          <w:u w:val="none"/>
        </w:rPr>
        <w:t>.</w:t>
      </w:r>
    </w:p>
    <w:p w:rsidR="00090B6C" w:rsidRPr="0065765F" w:rsidRDefault="00090B6C" w:rsidP="00224215">
      <w:pPr>
        <w:rPr>
          <w:rFonts w:ascii="Times New Roman" w:eastAsia="Times New Roman" w:hAnsi="Times New Roman" w:cs="Times New Roman"/>
          <w:b/>
          <w:bCs/>
          <w:sz w:val="17"/>
          <w:szCs w:val="17"/>
        </w:rPr>
      </w:pPr>
    </w:p>
    <w:p w:rsidR="00036F1B" w:rsidRPr="0065765F" w:rsidRDefault="00036F1B" w:rsidP="00224215">
      <w:pPr>
        <w:pStyle w:val="BodyText"/>
        <w:ind w:left="0"/>
      </w:pPr>
      <w:r w:rsidRPr="0065765F">
        <w:t>Proposed and approved IPAs, renewal letters, and IPA annual reports are posted on the NMFS Alaska Region website</w:t>
      </w:r>
      <w:r w:rsidR="004D1B17" w:rsidRPr="0065765F">
        <w:t xml:space="preserve"> at </w:t>
      </w:r>
      <w:hyperlink r:id="rId22" w:history="1">
        <w:r w:rsidR="004D1B17" w:rsidRPr="0065765F">
          <w:rPr>
            <w:rStyle w:val="Hyperlink"/>
          </w:rPr>
          <w:t>https://alaskafisheries.noaa.gov/fisheries/incentive-plan-agreements</w:t>
        </w:r>
      </w:hyperlink>
      <w:r w:rsidRPr="0065765F">
        <w:t xml:space="preserve">. AFA cooperative contracts and AFA annual cooperative reports are available to the public </w:t>
      </w:r>
      <w:r w:rsidR="001D4180" w:rsidRPr="0065765F">
        <w:t>up</w:t>
      </w:r>
      <w:r w:rsidRPr="0065765F">
        <w:t xml:space="preserve">on request.  </w:t>
      </w:r>
    </w:p>
    <w:p w:rsidR="00036F1B" w:rsidRPr="0065765F" w:rsidRDefault="00036F1B" w:rsidP="00224215">
      <w:pPr>
        <w:pStyle w:val="BodyText"/>
        <w:ind w:left="0"/>
      </w:pPr>
    </w:p>
    <w:p w:rsidR="00786D35" w:rsidRDefault="00786D35" w:rsidP="00224215">
      <w:pPr>
        <w:pStyle w:val="BodyText"/>
        <w:ind w:left="0"/>
        <w:rPr>
          <w:rFonts w:cs="Times New Roman"/>
          <w:color w:val="0000FF"/>
          <w:u w:val="single"/>
        </w:rPr>
      </w:pPr>
      <w:r w:rsidRPr="0065765F">
        <w:rPr>
          <w:rFonts w:cs="Times New Roman"/>
          <w:color w:val="000000"/>
        </w:rPr>
        <w:t xml:space="preserve">Final administrative appeal decisions with redactions are posted on the NMFS </w:t>
      </w:r>
      <w:r w:rsidRPr="0065765F">
        <w:rPr>
          <w:rFonts w:eastAsia="Calibri" w:cs="Times New Roman"/>
        </w:rPr>
        <w:t>National Appeals Office</w:t>
      </w:r>
      <w:r w:rsidRPr="0065765F">
        <w:rPr>
          <w:rFonts w:cs="Times New Roman"/>
          <w:color w:val="000000"/>
        </w:rPr>
        <w:t xml:space="preserve"> website (</w:t>
      </w:r>
      <w:hyperlink r:id="rId23" w:history="1">
        <w:r w:rsidRPr="0065765F">
          <w:rPr>
            <w:rFonts w:cs="Times New Roman"/>
            <w:color w:val="0000FF"/>
            <w:u w:val="single"/>
          </w:rPr>
          <w:t>https://www.fisheries.noaa.gov/about/office-management-budget</w:t>
        </w:r>
      </w:hyperlink>
      <w:r w:rsidRPr="0065765F">
        <w:rPr>
          <w:rFonts w:cs="Times New Roman"/>
          <w:color w:val="0000FF"/>
          <w:u w:val="single"/>
        </w:rPr>
        <w:t>).</w:t>
      </w:r>
    </w:p>
    <w:p w:rsidR="0079110F" w:rsidRPr="0065765F" w:rsidRDefault="0079110F" w:rsidP="00224215">
      <w:pPr>
        <w:pStyle w:val="BodyText"/>
        <w:ind w:left="0"/>
      </w:pPr>
    </w:p>
    <w:p w:rsidR="00530DA7" w:rsidRPr="0065765F" w:rsidRDefault="00530DA7">
      <w:pPr>
        <w:widowControl/>
        <w:spacing w:after="160" w:line="259" w:lineRule="auto"/>
        <w:rPr>
          <w:rFonts w:ascii="Times New Roman" w:eastAsia="Times New Roman" w:hAnsi="Times New Roman" w:cs="Times New Roman"/>
          <w:sz w:val="24"/>
          <w:szCs w:val="24"/>
        </w:rPr>
      </w:pPr>
    </w:p>
    <w:p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If seeking approval to not display the expiration date for OMB approval of the</w:t>
      </w:r>
      <w:r w:rsidRPr="0065765F">
        <w:rPr>
          <w:u w:val="none"/>
        </w:rPr>
        <w:t xml:space="preserve"> </w:t>
      </w:r>
      <w:r w:rsidRPr="0065765F">
        <w:rPr>
          <w:u w:val="thick" w:color="000000"/>
        </w:rPr>
        <w:t>information collection, explain the reasons why display would be inappropriate</w:t>
      </w:r>
      <w:r w:rsidRPr="0065765F">
        <w:rPr>
          <w:u w:val="none"/>
        </w:rPr>
        <w:t>.</w:t>
      </w:r>
    </w:p>
    <w:p w:rsidR="00090B6C" w:rsidRPr="0065765F" w:rsidRDefault="00090B6C" w:rsidP="00224215">
      <w:pPr>
        <w:rPr>
          <w:rFonts w:ascii="Times New Roman" w:eastAsia="Times New Roman" w:hAnsi="Times New Roman" w:cs="Times New Roman"/>
          <w:b/>
          <w:bCs/>
          <w:sz w:val="17"/>
          <w:szCs w:val="17"/>
        </w:rPr>
      </w:pPr>
    </w:p>
    <w:p w:rsidR="00090B6C" w:rsidRPr="0065765F" w:rsidRDefault="00090B6C" w:rsidP="00224215">
      <w:pPr>
        <w:pStyle w:val="BodyText"/>
        <w:ind w:left="0"/>
      </w:pPr>
      <w:r w:rsidRPr="0065765F">
        <w:t>Not Applicable.</w:t>
      </w:r>
    </w:p>
    <w:p w:rsidR="00090B6C" w:rsidRPr="0065765F" w:rsidRDefault="00090B6C" w:rsidP="00224215">
      <w:pPr>
        <w:rPr>
          <w:rFonts w:ascii="Times New Roman" w:eastAsia="Times New Roman" w:hAnsi="Times New Roman" w:cs="Times New Roman"/>
          <w:sz w:val="24"/>
          <w:szCs w:val="24"/>
        </w:rPr>
      </w:pPr>
    </w:p>
    <w:p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Explain each exception to the certification statement</w:t>
      </w:r>
      <w:r w:rsidRPr="0065765F">
        <w:rPr>
          <w:u w:val="none"/>
        </w:rPr>
        <w:t>.</w:t>
      </w:r>
    </w:p>
    <w:p w:rsidR="00090B6C" w:rsidRPr="0065765F" w:rsidRDefault="00090B6C" w:rsidP="00224215">
      <w:pPr>
        <w:rPr>
          <w:rFonts w:ascii="Times New Roman" w:eastAsia="Times New Roman" w:hAnsi="Times New Roman" w:cs="Times New Roman"/>
          <w:b/>
          <w:bCs/>
          <w:sz w:val="17"/>
          <w:szCs w:val="17"/>
        </w:rPr>
      </w:pPr>
    </w:p>
    <w:p w:rsidR="00090B6C" w:rsidRPr="0065765F" w:rsidRDefault="00090B6C" w:rsidP="00224215">
      <w:pPr>
        <w:pStyle w:val="BodyText"/>
        <w:ind w:left="0"/>
      </w:pPr>
      <w:r w:rsidRPr="0065765F">
        <w:t>Not Applicable.</w:t>
      </w:r>
    </w:p>
    <w:p w:rsidR="00090B6C" w:rsidRPr="0065765F" w:rsidRDefault="00090B6C" w:rsidP="00224215">
      <w:pPr>
        <w:rPr>
          <w:rFonts w:ascii="Times New Roman" w:eastAsia="Times New Roman" w:hAnsi="Times New Roman" w:cs="Times New Roman"/>
          <w:sz w:val="24"/>
          <w:szCs w:val="24"/>
        </w:rPr>
      </w:pPr>
    </w:p>
    <w:p w:rsidR="00090B6C" w:rsidRPr="0065765F" w:rsidRDefault="00090B6C" w:rsidP="00224215">
      <w:pPr>
        <w:rPr>
          <w:rFonts w:ascii="Times New Roman" w:eastAsia="Times New Roman" w:hAnsi="Times New Roman" w:cs="Times New Roman"/>
          <w:sz w:val="24"/>
          <w:szCs w:val="24"/>
        </w:rPr>
      </w:pPr>
    </w:p>
    <w:p w:rsidR="00090B6C" w:rsidRPr="0065765F" w:rsidRDefault="00090B6C" w:rsidP="00224215">
      <w:pPr>
        <w:pStyle w:val="Heading1"/>
        <w:ind w:left="0"/>
        <w:rPr>
          <w:b w:val="0"/>
          <w:bCs w:val="0"/>
          <w:u w:val="none"/>
        </w:rPr>
      </w:pPr>
      <w:r w:rsidRPr="0065765F">
        <w:rPr>
          <w:u w:val="none"/>
        </w:rPr>
        <w:t>B.  COLLECTIONS OF INFORMATION EMPLOYING STATISTICAL METHODS</w:t>
      </w:r>
    </w:p>
    <w:p w:rsidR="00090B6C" w:rsidRPr="0065765F" w:rsidRDefault="00090B6C" w:rsidP="00224215">
      <w:pPr>
        <w:rPr>
          <w:rFonts w:ascii="Times New Roman" w:eastAsia="Times New Roman" w:hAnsi="Times New Roman" w:cs="Times New Roman"/>
          <w:b/>
          <w:bCs/>
          <w:sz w:val="23"/>
          <w:szCs w:val="23"/>
        </w:rPr>
      </w:pPr>
    </w:p>
    <w:p w:rsidR="00655493" w:rsidRPr="0065765F" w:rsidRDefault="00090B6C" w:rsidP="002E1D86">
      <w:pPr>
        <w:pStyle w:val="BodyText"/>
        <w:ind w:left="0"/>
      </w:pPr>
      <w:r w:rsidRPr="0065765F">
        <w:t>This collection does not employ statistical methods.</w:t>
      </w:r>
      <w:r w:rsidR="002E1D86">
        <w:t xml:space="preserve">  </w:t>
      </w:r>
    </w:p>
    <w:sectPr w:rsidR="00655493" w:rsidRPr="0065765F" w:rsidSect="00A53B6E">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4D5" w:rsidRDefault="00F574D5">
      <w:r>
        <w:separator/>
      </w:r>
    </w:p>
  </w:endnote>
  <w:endnote w:type="continuationSeparator" w:id="0">
    <w:p w:rsidR="00F574D5" w:rsidRDefault="00F5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425293"/>
      <w:docPartObj>
        <w:docPartGallery w:val="Page Numbers (Bottom of Page)"/>
        <w:docPartUnique/>
      </w:docPartObj>
    </w:sdtPr>
    <w:sdtEndPr>
      <w:rPr>
        <w:noProof/>
      </w:rPr>
    </w:sdtEndPr>
    <w:sdtContent>
      <w:p w:rsidR="0044347C" w:rsidRDefault="0044347C">
        <w:pPr>
          <w:pStyle w:val="Footer"/>
          <w:jc w:val="center"/>
        </w:pPr>
        <w:r>
          <w:fldChar w:fldCharType="begin"/>
        </w:r>
        <w:r>
          <w:instrText xml:space="preserve"> PAGE   \* MERGEFORMAT </w:instrText>
        </w:r>
        <w:r>
          <w:fldChar w:fldCharType="separate"/>
        </w:r>
        <w:r w:rsidR="00F604D7">
          <w:rPr>
            <w:noProof/>
          </w:rPr>
          <w:t>1</w:t>
        </w:r>
        <w:r>
          <w:rPr>
            <w:noProof/>
          </w:rPr>
          <w:fldChar w:fldCharType="end"/>
        </w:r>
      </w:p>
    </w:sdtContent>
  </w:sdt>
  <w:p w:rsidR="0044347C" w:rsidRDefault="0044347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4D5" w:rsidRDefault="00F574D5">
      <w:r>
        <w:separator/>
      </w:r>
    </w:p>
  </w:footnote>
  <w:footnote w:type="continuationSeparator" w:id="0">
    <w:p w:rsidR="00F574D5" w:rsidRDefault="00F57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E4"/>
    <w:multiLevelType w:val="hybridMultilevel"/>
    <w:tmpl w:val="5644CE68"/>
    <w:lvl w:ilvl="0" w:tplc="F426DC4E">
      <w:start w:val="16"/>
      <w:numFmt w:val="decimal"/>
      <w:lvlText w:val="%1."/>
      <w:lvlJc w:val="left"/>
      <w:pPr>
        <w:ind w:left="385" w:hanging="269"/>
      </w:pPr>
      <w:rPr>
        <w:rFonts w:ascii="Arial" w:eastAsia="Arial" w:hAnsi="Arial" w:hint="default"/>
        <w:spacing w:val="-1"/>
        <w:sz w:val="16"/>
        <w:szCs w:val="16"/>
      </w:rPr>
    </w:lvl>
    <w:lvl w:ilvl="1" w:tplc="299A46C4">
      <w:start w:val="1"/>
      <w:numFmt w:val="lowerLetter"/>
      <w:lvlText w:val="%2."/>
      <w:lvlJc w:val="left"/>
      <w:pPr>
        <w:ind w:left="342" w:hanging="226"/>
      </w:pPr>
      <w:rPr>
        <w:rFonts w:ascii="Arial" w:eastAsia="Arial" w:hAnsi="Arial" w:hint="default"/>
        <w:spacing w:val="-1"/>
        <w:sz w:val="16"/>
        <w:szCs w:val="16"/>
      </w:rPr>
    </w:lvl>
    <w:lvl w:ilvl="2" w:tplc="5B820D92">
      <w:start w:val="1"/>
      <w:numFmt w:val="bullet"/>
      <w:lvlText w:val="•"/>
      <w:lvlJc w:val="left"/>
      <w:pPr>
        <w:ind w:left="967" w:hanging="226"/>
      </w:pPr>
      <w:rPr>
        <w:rFonts w:hint="default"/>
      </w:rPr>
    </w:lvl>
    <w:lvl w:ilvl="3" w:tplc="F780710C">
      <w:start w:val="1"/>
      <w:numFmt w:val="bullet"/>
      <w:lvlText w:val="•"/>
      <w:lvlJc w:val="left"/>
      <w:pPr>
        <w:ind w:left="1550" w:hanging="226"/>
      </w:pPr>
      <w:rPr>
        <w:rFonts w:hint="default"/>
      </w:rPr>
    </w:lvl>
    <w:lvl w:ilvl="4" w:tplc="632C235A">
      <w:start w:val="1"/>
      <w:numFmt w:val="bullet"/>
      <w:lvlText w:val="•"/>
      <w:lvlJc w:val="left"/>
      <w:pPr>
        <w:ind w:left="2132" w:hanging="226"/>
      </w:pPr>
      <w:rPr>
        <w:rFonts w:hint="default"/>
      </w:rPr>
    </w:lvl>
    <w:lvl w:ilvl="5" w:tplc="B2DC36C0">
      <w:start w:val="1"/>
      <w:numFmt w:val="bullet"/>
      <w:lvlText w:val="•"/>
      <w:lvlJc w:val="left"/>
      <w:pPr>
        <w:ind w:left="2714" w:hanging="226"/>
      </w:pPr>
      <w:rPr>
        <w:rFonts w:hint="default"/>
      </w:rPr>
    </w:lvl>
    <w:lvl w:ilvl="6" w:tplc="AB020DE4">
      <w:start w:val="1"/>
      <w:numFmt w:val="bullet"/>
      <w:lvlText w:val="•"/>
      <w:lvlJc w:val="left"/>
      <w:pPr>
        <w:ind w:left="3296" w:hanging="226"/>
      </w:pPr>
      <w:rPr>
        <w:rFonts w:hint="default"/>
      </w:rPr>
    </w:lvl>
    <w:lvl w:ilvl="7" w:tplc="5EAEA6DA">
      <w:start w:val="1"/>
      <w:numFmt w:val="bullet"/>
      <w:lvlText w:val="•"/>
      <w:lvlJc w:val="left"/>
      <w:pPr>
        <w:ind w:left="3879" w:hanging="226"/>
      </w:pPr>
      <w:rPr>
        <w:rFonts w:hint="default"/>
      </w:rPr>
    </w:lvl>
    <w:lvl w:ilvl="8" w:tplc="97369F96">
      <w:start w:val="1"/>
      <w:numFmt w:val="bullet"/>
      <w:lvlText w:val="•"/>
      <w:lvlJc w:val="left"/>
      <w:pPr>
        <w:ind w:left="4461" w:hanging="226"/>
      </w:pPr>
      <w:rPr>
        <w:rFonts w:hint="default"/>
      </w:rPr>
    </w:lvl>
  </w:abstractNum>
  <w:abstractNum w:abstractNumId="1">
    <w:nsid w:val="08246FD0"/>
    <w:multiLevelType w:val="hybridMultilevel"/>
    <w:tmpl w:val="A900EC14"/>
    <w:lvl w:ilvl="0" w:tplc="70E0A1E6">
      <w:start w:val="1"/>
      <w:numFmt w:val="decimal"/>
      <w:lvlText w:val="%1."/>
      <w:lvlJc w:val="left"/>
      <w:pPr>
        <w:ind w:left="839" w:hanging="360"/>
      </w:pPr>
      <w:rPr>
        <w:rFonts w:ascii="Times New Roman" w:eastAsia="Times New Roman" w:hAnsi="Times New Roman" w:hint="default"/>
        <w:sz w:val="22"/>
        <w:szCs w:val="22"/>
      </w:rPr>
    </w:lvl>
    <w:lvl w:ilvl="1" w:tplc="7C4615A0">
      <w:start w:val="1"/>
      <w:numFmt w:val="bullet"/>
      <w:lvlText w:val="•"/>
      <w:lvlJc w:val="left"/>
      <w:pPr>
        <w:ind w:left="1841" w:hanging="360"/>
      </w:pPr>
      <w:rPr>
        <w:rFonts w:hint="default"/>
      </w:rPr>
    </w:lvl>
    <w:lvl w:ilvl="2" w:tplc="EA6273FA">
      <w:start w:val="1"/>
      <w:numFmt w:val="bullet"/>
      <w:lvlText w:val="•"/>
      <w:lvlJc w:val="left"/>
      <w:pPr>
        <w:ind w:left="2843" w:hanging="360"/>
      </w:pPr>
      <w:rPr>
        <w:rFonts w:hint="default"/>
      </w:rPr>
    </w:lvl>
    <w:lvl w:ilvl="3" w:tplc="A40CF900">
      <w:start w:val="1"/>
      <w:numFmt w:val="bullet"/>
      <w:lvlText w:val="•"/>
      <w:lvlJc w:val="left"/>
      <w:pPr>
        <w:ind w:left="3845" w:hanging="360"/>
      </w:pPr>
      <w:rPr>
        <w:rFonts w:hint="default"/>
      </w:rPr>
    </w:lvl>
    <w:lvl w:ilvl="4" w:tplc="3280C54C">
      <w:start w:val="1"/>
      <w:numFmt w:val="bullet"/>
      <w:lvlText w:val="•"/>
      <w:lvlJc w:val="left"/>
      <w:pPr>
        <w:ind w:left="4847" w:hanging="360"/>
      </w:pPr>
      <w:rPr>
        <w:rFonts w:hint="default"/>
      </w:rPr>
    </w:lvl>
    <w:lvl w:ilvl="5" w:tplc="96B6595A">
      <w:start w:val="1"/>
      <w:numFmt w:val="bullet"/>
      <w:lvlText w:val="•"/>
      <w:lvlJc w:val="left"/>
      <w:pPr>
        <w:ind w:left="5849" w:hanging="360"/>
      </w:pPr>
      <w:rPr>
        <w:rFonts w:hint="default"/>
      </w:rPr>
    </w:lvl>
    <w:lvl w:ilvl="6" w:tplc="3C9ED44A">
      <w:start w:val="1"/>
      <w:numFmt w:val="bullet"/>
      <w:lvlText w:val="•"/>
      <w:lvlJc w:val="left"/>
      <w:pPr>
        <w:ind w:left="6851" w:hanging="360"/>
      </w:pPr>
      <w:rPr>
        <w:rFonts w:hint="default"/>
      </w:rPr>
    </w:lvl>
    <w:lvl w:ilvl="7" w:tplc="C0AAED8E">
      <w:start w:val="1"/>
      <w:numFmt w:val="bullet"/>
      <w:lvlText w:val="•"/>
      <w:lvlJc w:val="left"/>
      <w:pPr>
        <w:ind w:left="7853" w:hanging="360"/>
      </w:pPr>
      <w:rPr>
        <w:rFonts w:hint="default"/>
      </w:rPr>
    </w:lvl>
    <w:lvl w:ilvl="8" w:tplc="0E261B96">
      <w:start w:val="1"/>
      <w:numFmt w:val="bullet"/>
      <w:lvlText w:val="•"/>
      <w:lvlJc w:val="left"/>
      <w:pPr>
        <w:ind w:left="8855" w:hanging="360"/>
      </w:pPr>
      <w:rPr>
        <w:rFonts w:hint="default"/>
      </w:rPr>
    </w:lvl>
  </w:abstractNum>
  <w:abstractNum w:abstractNumId="2">
    <w:nsid w:val="0BFE516C"/>
    <w:multiLevelType w:val="hybridMultilevel"/>
    <w:tmpl w:val="CD5E37CC"/>
    <w:lvl w:ilvl="0" w:tplc="0ADAB99A">
      <w:start w:val="1"/>
      <w:numFmt w:val="bullet"/>
      <w:lvlText w:val="◆"/>
      <w:lvlJc w:val="left"/>
      <w:pPr>
        <w:ind w:left="938" w:hanging="361"/>
      </w:pPr>
      <w:rPr>
        <w:rFonts w:ascii="Times New Roman" w:eastAsia="Times New Roman" w:hAnsi="Times New Roman" w:hint="default"/>
        <w:w w:val="51"/>
        <w:sz w:val="22"/>
        <w:szCs w:val="22"/>
      </w:rPr>
    </w:lvl>
    <w:lvl w:ilvl="1" w:tplc="C34025A0">
      <w:start w:val="1"/>
      <w:numFmt w:val="bullet"/>
      <w:lvlText w:val="•"/>
      <w:lvlJc w:val="left"/>
      <w:pPr>
        <w:ind w:left="1968" w:hanging="361"/>
      </w:pPr>
      <w:rPr>
        <w:rFonts w:hint="default"/>
      </w:rPr>
    </w:lvl>
    <w:lvl w:ilvl="2" w:tplc="BF3048AE">
      <w:start w:val="1"/>
      <w:numFmt w:val="bullet"/>
      <w:lvlText w:val="•"/>
      <w:lvlJc w:val="left"/>
      <w:pPr>
        <w:ind w:left="2998" w:hanging="361"/>
      </w:pPr>
      <w:rPr>
        <w:rFonts w:hint="default"/>
      </w:rPr>
    </w:lvl>
    <w:lvl w:ilvl="3" w:tplc="BAD069BA">
      <w:start w:val="1"/>
      <w:numFmt w:val="bullet"/>
      <w:lvlText w:val="•"/>
      <w:lvlJc w:val="left"/>
      <w:pPr>
        <w:ind w:left="4028" w:hanging="361"/>
      </w:pPr>
      <w:rPr>
        <w:rFonts w:hint="default"/>
      </w:rPr>
    </w:lvl>
    <w:lvl w:ilvl="4" w:tplc="8118FB66">
      <w:start w:val="1"/>
      <w:numFmt w:val="bullet"/>
      <w:lvlText w:val="•"/>
      <w:lvlJc w:val="left"/>
      <w:pPr>
        <w:ind w:left="5058" w:hanging="361"/>
      </w:pPr>
      <w:rPr>
        <w:rFonts w:hint="default"/>
      </w:rPr>
    </w:lvl>
    <w:lvl w:ilvl="5" w:tplc="270C72E4">
      <w:start w:val="1"/>
      <w:numFmt w:val="bullet"/>
      <w:lvlText w:val="•"/>
      <w:lvlJc w:val="left"/>
      <w:pPr>
        <w:ind w:left="6089" w:hanging="361"/>
      </w:pPr>
      <w:rPr>
        <w:rFonts w:hint="default"/>
      </w:rPr>
    </w:lvl>
    <w:lvl w:ilvl="6" w:tplc="FAE0EEEC">
      <w:start w:val="1"/>
      <w:numFmt w:val="bullet"/>
      <w:lvlText w:val="•"/>
      <w:lvlJc w:val="left"/>
      <w:pPr>
        <w:ind w:left="7119" w:hanging="361"/>
      </w:pPr>
      <w:rPr>
        <w:rFonts w:hint="default"/>
      </w:rPr>
    </w:lvl>
    <w:lvl w:ilvl="7" w:tplc="73E23C62">
      <w:start w:val="1"/>
      <w:numFmt w:val="bullet"/>
      <w:lvlText w:val="•"/>
      <w:lvlJc w:val="left"/>
      <w:pPr>
        <w:ind w:left="8149" w:hanging="361"/>
      </w:pPr>
      <w:rPr>
        <w:rFonts w:hint="default"/>
      </w:rPr>
    </w:lvl>
    <w:lvl w:ilvl="8" w:tplc="D954068C">
      <w:start w:val="1"/>
      <w:numFmt w:val="bullet"/>
      <w:lvlText w:val="•"/>
      <w:lvlJc w:val="left"/>
      <w:pPr>
        <w:ind w:left="9179" w:hanging="361"/>
      </w:pPr>
      <w:rPr>
        <w:rFonts w:hint="default"/>
      </w:rPr>
    </w:lvl>
  </w:abstractNum>
  <w:abstractNum w:abstractNumId="3">
    <w:nsid w:val="12DC33A1"/>
    <w:multiLevelType w:val="hybridMultilevel"/>
    <w:tmpl w:val="C91AA1CA"/>
    <w:lvl w:ilvl="0" w:tplc="4274D9D6">
      <w:start w:val="1"/>
      <w:numFmt w:val="upperRoman"/>
      <w:lvlText w:val="%1."/>
      <w:lvlJc w:val="left"/>
      <w:pPr>
        <w:ind w:left="309" w:hanging="170"/>
      </w:pPr>
      <w:rPr>
        <w:rFonts w:ascii="Book Antiqua" w:eastAsia="Book Antiqua" w:hAnsi="Book Antiqua" w:hint="default"/>
        <w:b/>
        <w:bCs/>
        <w:w w:val="104"/>
        <w:sz w:val="18"/>
        <w:szCs w:val="18"/>
      </w:rPr>
    </w:lvl>
    <w:lvl w:ilvl="1" w:tplc="921CB1DA">
      <w:start w:val="1"/>
      <w:numFmt w:val="bullet"/>
      <w:lvlText w:val="•"/>
      <w:lvlJc w:val="left"/>
      <w:pPr>
        <w:ind w:left="627" w:hanging="170"/>
      </w:pPr>
      <w:rPr>
        <w:rFonts w:hint="default"/>
      </w:rPr>
    </w:lvl>
    <w:lvl w:ilvl="2" w:tplc="7A7C7CF8">
      <w:start w:val="1"/>
      <w:numFmt w:val="bullet"/>
      <w:lvlText w:val="•"/>
      <w:lvlJc w:val="left"/>
      <w:pPr>
        <w:ind w:left="945" w:hanging="170"/>
      </w:pPr>
      <w:rPr>
        <w:rFonts w:hint="default"/>
      </w:rPr>
    </w:lvl>
    <w:lvl w:ilvl="3" w:tplc="A00C8B16">
      <w:start w:val="1"/>
      <w:numFmt w:val="bullet"/>
      <w:lvlText w:val="•"/>
      <w:lvlJc w:val="left"/>
      <w:pPr>
        <w:ind w:left="1263" w:hanging="170"/>
      </w:pPr>
      <w:rPr>
        <w:rFonts w:hint="default"/>
      </w:rPr>
    </w:lvl>
    <w:lvl w:ilvl="4" w:tplc="370C4030">
      <w:start w:val="1"/>
      <w:numFmt w:val="bullet"/>
      <w:lvlText w:val="•"/>
      <w:lvlJc w:val="left"/>
      <w:pPr>
        <w:ind w:left="1580" w:hanging="170"/>
      </w:pPr>
      <w:rPr>
        <w:rFonts w:hint="default"/>
      </w:rPr>
    </w:lvl>
    <w:lvl w:ilvl="5" w:tplc="F5405F3C">
      <w:start w:val="1"/>
      <w:numFmt w:val="bullet"/>
      <w:lvlText w:val="•"/>
      <w:lvlJc w:val="left"/>
      <w:pPr>
        <w:ind w:left="1898" w:hanging="170"/>
      </w:pPr>
      <w:rPr>
        <w:rFonts w:hint="default"/>
      </w:rPr>
    </w:lvl>
    <w:lvl w:ilvl="6" w:tplc="170A2CE8">
      <w:start w:val="1"/>
      <w:numFmt w:val="bullet"/>
      <w:lvlText w:val="•"/>
      <w:lvlJc w:val="left"/>
      <w:pPr>
        <w:ind w:left="2216" w:hanging="170"/>
      </w:pPr>
      <w:rPr>
        <w:rFonts w:hint="default"/>
      </w:rPr>
    </w:lvl>
    <w:lvl w:ilvl="7" w:tplc="39F26AC4">
      <w:start w:val="1"/>
      <w:numFmt w:val="bullet"/>
      <w:lvlText w:val="•"/>
      <w:lvlJc w:val="left"/>
      <w:pPr>
        <w:ind w:left="2534" w:hanging="170"/>
      </w:pPr>
      <w:rPr>
        <w:rFonts w:hint="default"/>
      </w:rPr>
    </w:lvl>
    <w:lvl w:ilvl="8" w:tplc="46324A38">
      <w:start w:val="1"/>
      <w:numFmt w:val="bullet"/>
      <w:lvlText w:val="•"/>
      <w:lvlJc w:val="left"/>
      <w:pPr>
        <w:ind w:left="2852" w:hanging="170"/>
      </w:pPr>
      <w:rPr>
        <w:rFonts w:hint="default"/>
      </w:rPr>
    </w:lvl>
  </w:abstractNum>
  <w:abstractNum w:abstractNumId="4">
    <w:nsid w:val="135F6403"/>
    <w:multiLevelType w:val="hybridMultilevel"/>
    <w:tmpl w:val="4B846970"/>
    <w:lvl w:ilvl="0" w:tplc="67B86076">
      <w:start w:val="6"/>
      <w:numFmt w:val="decimal"/>
      <w:lvlText w:val="%1."/>
      <w:lvlJc w:val="left"/>
      <w:pPr>
        <w:ind w:left="388" w:hanging="226"/>
      </w:pPr>
      <w:rPr>
        <w:rFonts w:ascii="Arial" w:eastAsia="Arial" w:hAnsi="Arial" w:hint="default"/>
        <w:spacing w:val="-1"/>
        <w:sz w:val="16"/>
        <w:szCs w:val="16"/>
      </w:rPr>
    </w:lvl>
    <w:lvl w:ilvl="1" w:tplc="17FC8670">
      <w:start w:val="1"/>
      <w:numFmt w:val="lowerLetter"/>
      <w:lvlText w:val="%2."/>
      <w:lvlJc w:val="left"/>
      <w:pPr>
        <w:ind w:left="433" w:hanging="181"/>
      </w:pPr>
      <w:rPr>
        <w:rFonts w:ascii="Arial" w:eastAsia="Arial" w:hAnsi="Arial" w:hint="default"/>
        <w:spacing w:val="-1"/>
        <w:sz w:val="16"/>
        <w:szCs w:val="16"/>
      </w:rPr>
    </w:lvl>
    <w:lvl w:ilvl="2" w:tplc="EB6C4F3E">
      <w:start w:val="1"/>
      <w:numFmt w:val="bullet"/>
      <w:lvlText w:val="•"/>
      <w:lvlJc w:val="left"/>
      <w:pPr>
        <w:ind w:left="1010" w:hanging="181"/>
      </w:pPr>
      <w:rPr>
        <w:rFonts w:hint="default"/>
      </w:rPr>
    </w:lvl>
    <w:lvl w:ilvl="3" w:tplc="6810CC66">
      <w:start w:val="1"/>
      <w:numFmt w:val="bullet"/>
      <w:lvlText w:val="•"/>
      <w:lvlJc w:val="left"/>
      <w:pPr>
        <w:ind w:left="1587" w:hanging="181"/>
      </w:pPr>
      <w:rPr>
        <w:rFonts w:hint="default"/>
      </w:rPr>
    </w:lvl>
    <w:lvl w:ilvl="4" w:tplc="052A706A">
      <w:start w:val="1"/>
      <w:numFmt w:val="bullet"/>
      <w:lvlText w:val="•"/>
      <w:lvlJc w:val="left"/>
      <w:pPr>
        <w:ind w:left="2164" w:hanging="181"/>
      </w:pPr>
      <w:rPr>
        <w:rFonts w:hint="default"/>
      </w:rPr>
    </w:lvl>
    <w:lvl w:ilvl="5" w:tplc="FAF2E1B8">
      <w:start w:val="1"/>
      <w:numFmt w:val="bullet"/>
      <w:lvlText w:val="•"/>
      <w:lvlJc w:val="left"/>
      <w:pPr>
        <w:ind w:left="2741" w:hanging="181"/>
      </w:pPr>
      <w:rPr>
        <w:rFonts w:hint="default"/>
      </w:rPr>
    </w:lvl>
    <w:lvl w:ilvl="6" w:tplc="E59E960A">
      <w:start w:val="1"/>
      <w:numFmt w:val="bullet"/>
      <w:lvlText w:val="•"/>
      <w:lvlJc w:val="left"/>
      <w:pPr>
        <w:ind w:left="3318" w:hanging="181"/>
      </w:pPr>
      <w:rPr>
        <w:rFonts w:hint="default"/>
      </w:rPr>
    </w:lvl>
    <w:lvl w:ilvl="7" w:tplc="9FEEFFAE">
      <w:start w:val="1"/>
      <w:numFmt w:val="bullet"/>
      <w:lvlText w:val="•"/>
      <w:lvlJc w:val="left"/>
      <w:pPr>
        <w:ind w:left="3895" w:hanging="181"/>
      </w:pPr>
      <w:rPr>
        <w:rFonts w:hint="default"/>
      </w:rPr>
    </w:lvl>
    <w:lvl w:ilvl="8" w:tplc="5DF613BE">
      <w:start w:val="1"/>
      <w:numFmt w:val="bullet"/>
      <w:lvlText w:val="•"/>
      <w:lvlJc w:val="left"/>
      <w:pPr>
        <w:ind w:left="4472" w:hanging="181"/>
      </w:pPr>
      <w:rPr>
        <w:rFonts w:hint="default"/>
      </w:rPr>
    </w:lvl>
  </w:abstractNum>
  <w:abstractNum w:abstractNumId="5">
    <w:nsid w:val="14B06667"/>
    <w:multiLevelType w:val="hybridMultilevel"/>
    <w:tmpl w:val="845C4F14"/>
    <w:lvl w:ilvl="0" w:tplc="21ECD442">
      <w:start w:val="15"/>
      <w:numFmt w:val="decimal"/>
      <w:lvlText w:val="%1."/>
      <w:lvlJc w:val="left"/>
      <w:pPr>
        <w:ind w:left="100" w:hanging="420"/>
      </w:pPr>
      <w:rPr>
        <w:rFonts w:ascii="Times New Roman" w:eastAsia="Times New Roman" w:hAnsi="Times New Roman" w:hint="default"/>
        <w:b/>
        <w:bCs/>
        <w:sz w:val="24"/>
        <w:szCs w:val="24"/>
      </w:rPr>
    </w:lvl>
    <w:lvl w:ilvl="1" w:tplc="A934D0E4">
      <w:start w:val="1"/>
      <w:numFmt w:val="bullet"/>
      <w:lvlText w:val="•"/>
      <w:lvlJc w:val="left"/>
      <w:pPr>
        <w:ind w:left="1046" w:hanging="420"/>
      </w:pPr>
      <w:rPr>
        <w:rFonts w:hint="default"/>
      </w:rPr>
    </w:lvl>
    <w:lvl w:ilvl="2" w:tplc="687CE9CA">
      <w:start w:val="1"/>
      <w:numFmt w:val="bullet"/>
      <w:lvlText w:val="•"/>
      <w:lvlJc w:val="left"/>
      <w:pPr>
        <w:ind w:left="1992" w:hanging="420"/>
      </w:pPr>
      <w:rPr>
        <w:rFonts w:hint="default"/>
      </w:rPr>
    </w:lvl>
    <w:lvl w:ilvl="3" w:tplc="8A8A3B18">
      <w:start w:val="1"/>
      <w:numFmt w:val="bullet"/>
      <w:lvlText w:val="•"/>
      <w:lvlJc w:val="left"/>
      <w:pPr>
        <w:ind w:left="2938" w:hanging="420"/>
      </w:pPr>
      <w:rPr>
        <w:rFonts w:hint="default"/>
      </w:rPr>
    </w:lvl>
    <w:lvl w:ilvl="4" w:tplc="5D72798E">
      <w:start w:val="1"/>
      <w:numFmt w:val="bullet"/>
      <w:lvlText w:val="•"/>
      <w:lvlJc w:val="left"/>
      <w:pPr>
        <w:ind w:left="3884" w:hanging="420"/>
      </w:pPr>
      <w:rPr>
        <w:rFonts w:hint="default"/>
      </w:rPr>
    </w:lvl>
    <w:lvl w:ilvl="5" w:tplc="A3768C9A">
      <w:start w:val="1"/>
      <w:numFmt w:val="bullet"/>
      <w:lvlText w:val="•"/>
      <w:lvlJc w:val="left"/>
      <w:pPr>
        <w:ind w:left="4830" w:hanging="420"/>
      </w:pPr>
      <w:rPr>
        <w:rFonts w:hint="default"/>
      </w:rPr>
    </w:lvl>
    <w:lvl w:ilvl="6" w:tplc="516ACF76">
      <w:start w:val="1"/>
      <w:numFmt w:val="bullet"/>
      <w:lvlText w:val="•"/>
      <w:lvlJc w:val="left"/>
      <w:pPr>
        <w:ind w:left="5776" w:hanging="420"/>
      </w:pPr>
      <w:rPr>
        <w:rFonts w:hint="default"/>
      </w:rPr>
    </w:lvl>
    <w:lvl w:ilvl="7" w:tplc="90E88868">
      <w:start w:val="1"/>
      <w:numFmt w:val="bullet"/>
      <w:lvlText w:val="•"/>
      <w:lvlJc w:val="left"/>
      <w:pPr>
        <w:ind w:left="6722" w:hanging="420"/>
      </w:pPr>
      <w:rPr>
        <w:rFonts w:hint="default"/>
      </w:rPr>
    </w:lvl>
    <w:lvl w:ilvl="8" w:tplc="8ECA7C32">
      <w:start w:val="1"/>
      <w:numFmt w:val="bullet"/>
      <w:lvlText w:val="•"/>
      <w:lvlJc w:val="left"/>
      <w:pPr>
        <w:ind w:left="7668" w:hanging="420"/>
      </w:pPr>
      <w:rPr>
        <w:rFonts w:hint="default"/>
      </w:rPr>
    </w:lvl>
  </w:abstractNum>
  <w:abstractNum w:abstractNumId="6">
    <w:nsid w:val="14FA788A"/>
    <w:multiLevelType w:val="hybridMultilevel"/>
    <w:tmpl w:val="0ABC199C"/>
    <w:lvl w:ilvl="0" w:tplc="C7E63DEA">
      <w:start w:val="14"/>
      <w:numFmt w:val="decimal"/>
      <w:lvlText w:val="%1."/>
      <w:lvlJc w:val="left"/>
      <w:pPr>
        <w:ind w:left="390" w:hanging="269"/>
      </w:pPr>
      <w:rPr>
        <w:rFonts w:ascii="Arial" w:eastAsia="Arial" w:hAnsi="Arial" w:hint="default"/>
        <w:spacing w:val="-1"/>
        <w:sz w:val="16"/>
        <w:szCs w:val="16"/>
      </w:rPr>
    </w:lvl>
    <w:lvl w:ilvl="1" w:tplc="C43CDCA4">
      <w:start w:val="1"/>
      <w:numFmt w:val="lowerLetter"/>
      <w:lvlText w:val="%2."/>
      <w:lvlJc w:val="left"/>
      <w:pPr>
        <w:ind w:left="479" w:hanging="181"/>
      </w:pPr>
      <w:rPr>
        <w:rFonts w:ascii="Arial" w:eastAsia="Arial" w:hAnsi="Arial" w:hint="default"/>
        <w:spacing w:val="-1"/>
        <w:sz w:val="16"/>
        <w:szCs w:val="16"/>
      </w:rPr>
    </w:lvl>
    <w:lvl w:ilvl="2" w:tplc="43265C3E">
      <w:start w:val="1"/>
      <w:numFmt w:val="decimal"/>
      <w:lvlText w:val="%3."/>
      <w:lvlJc w:val="left"/>
      <w:pPr>
        <w:ind w:left="616" w:hanging="181"/>
      </w:pPr>
      <w:rPr>
        <w:rFonts w:ascii="Arial" w:eastAsia="Arial" w:hAnsi="Arial" w:hint="default"/>
        <w:spacing w:val="-1"/>
        <w:sz w:val="16"/>
        <w:szCs w:val="16"/>
      </w:rPr>
    </w:lvl>
    <w:lvl w:ilvl="3" w:tplc="2692F43E">
      <w:start w:val="1"/>
      <w:numFmt w:val="bullet"/>
      <w:lvlText w:val="•"/>
      <w:lvlJc w:val="left"/>
      <w:pPr>
        <w:ind w:left="1242" w:hanging="181"/>
      </w:pPr>
      <w:rPr>
        <w:rFonts w:hint="default"/>
      </w:rPr>
    </w:lvl>
    <w:lvl w:ilvl="4" w:tplc="7FFA197C">
      <w:start w:val="1"/>
      <w:numFmt w:val="bullet"/>
      <w:lvlText w:val="•"/>
      <w:lvlJc w:val="left"/>
      <w:pPr>
        <w:ind w:left="1868" w:hanging="181"/>
      </w:pPr>
      <w:rPr>
        <w:rFonts w:hint="default"/>
      </w:rPr>
    </w:lvl>
    <w:lvl w:ilvl="5" w:tplc="F4D66C60">
      <w:start w:val="1"/>
      <w:numFmt w:val="bullet"/>
      <w:lvlText w:val="•"/>
      <w:lvlJc w:val="left"/>
      <w:pPr>
        <w:ind w:left="2495" w:hanging="181"/>
      </w:pPr>
      <w:rPr>
        <w:rFonts w:hint="default"/>
      </w:rPr>
    </w:lvl>
    <w:lvl w:ilvl="6" w:tplc="413605D4">
      <w:start w:val="1"/>
      <w:numFmt w:val="bullet"/>
      <w:lvlText w:val="•"/>
      <w:lvlJc w:val="left"/>
      <w:pPr>
        <w:ind w:left="3121" w:hanging="181"/>
      </w:pPr>
      <w:rPr>
        <w:rFonts w:hint="default"/>
      </w:rPr>
    </w:lvl>
    <w:lvl w:ilvl="7" w:tplc="0A8E3CCE">
      <w:start w:val="1"/>
      <w:numFmt w:val="bullet"/>
      <w:lvlText w:val="•"/>
      <w:lvlJc w:val="left"/>
      <w:pPr>
        <w:ind w:left="3747" w:hanging="181"/>
      </w:pPr>
      <w:rPr>
        <w:rFonts w:hint="default"/>
      </w:rPr>
    </w:lvl>
    <w:lvl w:ilvl="8" w:tplc="F83240DC">
      <w:start w:val="1"/>
      <w:numFmt w:val="bullet"/>
      <w:lvlText w:val="•"/>
      <w:lvlJc w:val="left"/>
      <w:pPr>
        <w:ind w:left="4373" w:hanging="181"/>
      </w:pPr>
      <w:rPr>
        <w:rFonts w:hint="default"/>
      </w:rPr>
    </w:lvl>
  </w:abstractNum>
  <w:abstractNum w:abstractNumId="7">
    <w:nsid w:val="1A921B51"/>
    <w:multiLevelType w:val="hybridMultilevel"/>
    <w:tmpl w:val="3AF2C148"/>
    <w:lvl w:ilvl="0" w:tplc="67303190">
      <w:start w:val="3"/>
      <w:numFmt w:val="decimal"/>
      <w:lvlText w:val="%1."/>
      <w:lvlJc w:val="left"/>
      <w:pPr>
        <w:ind w:left="388" w:hanging="226"/>
      </w:pPr>
      <w:rPr>
        <w:rFonts w:ascii="Arial" w:eastAsia="Arial" w:hAnsi="Arial" w:hint="default"/>
        <w:spacing w:val="-1"/>
        <w:sz w:val="16"/>
        <w:szCs w:val="16"/>
      </w:rPr>
    </w:lvl>
    <w:lvl w:ilvl="1" w:tplc="C7DCCEB4">
      <w:start w:val="1"/>
      <w:numFmt w:val="lowerLetter"/>
      <w:lvlText w:val="%2."/>
      <w:lvlJc w:val="left"/>
      <w:pPr>
        <w:ind w:left="664" w:hanging="181"/>
      </w:pPr>
      <w:rPr>
        <w:rFonts w:ascii="Arial" w:eastAsia="Arial" w:hAnsi="Arial" w:hint="default"/>
        <w:spacing w:val="-1"/>
        <w:sz w:val="16"/>
        <w:szCs w:val="16"/>
      </w:rPr>
    </w:lvl>
    <w:lvl w:ilvl="2" w:tplc="8EB08518">
      <w:start w:val="1"/>
      <w:numFmt w:val="bullet"/>
      <w:lvlText w:val="•"/>
      <w:lvlJc w:val="left"/>
      <w:pPr>
        <w:ind w:left="1204" w:hanging="181"/>
      </w:pPr>
      <w:rPr>
        <w:rFonts w:hint="default"/>
      </w:rPr>
    </w:lvl>
    <w:lvl w:ilvl="3" w:tplc="787A7FBC">
      <w:start w:val="1"/>
      <w:numFmt w:val="bullet"/>
      <w:lvlText w:val="•"/>
      <w:lvlJc w:val="left"/>
      <w:pPr>
        <w:ind w:left="1743" w:hanging="181"/>
      </w:pPr>
      <w:rPr>
        <w:rFonts w:hint="default"/>
      </w:rPr>
    </w:lvl>
    <w:lvl w:ilvl="4" w:tplc="DD88472E">
      <w:start w:val="1"/>
      <w:numFmt w:val="bullet"/>
      <w:lvlText w:val="•"/>
      <w:lvlJc w:val="left"/>
      <w:pPr>
        <w:ind w:left="2283" w:hanging="181"/>
      </w:pPr>
      <w:rPr>
        <w:rFonts w:hint="default"/>
      </w:rPr>
    </w:lvl>
    <w:lvl w:ilvl="5" w:tplc="13D89BEE">
      <w:start w:val="1"/>
      <w:numFmt w:val="bullet"/>
      <w:lvlText w:val="•"/>
      <w:lvlJc w:val="left"/>
      <w:pPr>
        <w:ind w:left="2822" w:hanging="181"/>
      </w:pPr>
      <w:rPr>
        <w:rFonts w:hint="default"/>
      </w:rPr>
    </w:lvl>
    <w:lvl w:ilvl="6" w:tplc="94DC3608">
      <w:start w:val="1"/>
      <w:numFmt w:val="bullet"/>
      <w:lvlText w:val="•"/>
      <w:lvlJc w:val="left"/>
      <w:pPr>
        <w:ind w:left="3362" w:hanging="181"/>
      </w:pPr>
      <w:rPr>
        <w:rFonts w:hint="default"/>
      </w:rPr>
    </w:lvl>
    <w:lvl w:ilvl="7" w:tplc="33546314">
      <w:start w:val="1"/>
      <w:numFmt w:val="bullet"/>
      <w:lvlText w:val="•"/>
      <w:lvlJc w:val="left"/>
      <w:pPr>
        <w:ind w:left="3901" w:hanging="181"/>
      </w:pPr>
      <w:rPr>
        <w:rFonts w:hint="default"/>
      </w:rPr>
    </w:lvl>
    <w:lvl w:ilvl="8" w:tplc="87EE332A">
      <w:start w:val="1"/>
      <w:numFmt w:val="bullet"/>
      <w:lvlText w:val="•"/>
      <w:lvlJc w:val="left"/>
      <w:pPr>
        <w:ind w:left="4441" w:hanging="181"/>
      </w:pPr>
      <w:rPr>
        <w:rFonts w:hint="default"/>
      </w:rPr>
    </w:lvl>
  </w:abstractNum>
  <w:abstractNum w:abstractNumId="8">
    <w:nsid w:val="1E69551F"/>
    <w:multiLevelType w:val="hybridMultilevel"/>
    <w:tmpl w:val="BB60087C"/>
    <w:lvl w:ilvl="0" w:tplc="F5600B36">
      <w:start w:val="9"/>
      <w:numFmt w:val="lowerLetter"/>
      <w:lvlText w:val="(%1)"/>
      <w:lvlJc w:val="left"/>
      <w:pPr>
        <w:ind w:left="883" w:hanging="213"/>
      </w:pPr>
      <w:rPr>
        <w:rFonts w:ascii="Arial" w:eastAsia="Arial" w:hAnsi="Arial" w:hint="default"/>
        <w:sz w:val="18"/>
        <w:szCs w:val="18"/>
      </w:rPr>
    </w:lvl>
    <w:lvl w:ilvl="1" w:tplc="80C0BE52">
      <w:start w:val="1"/>
      <w:numFmt w:val="bullet"/>
      <w:lvlText w:val="•"/>
      <w:lvlJc w:val="left"/>
      <w:pPr>
        <w:ind w:left="1917" w:hanging="213"/>
      </w:pPr>
      <w:rPr>
        <w:rFonts w:hint="default"/>
      </w:rPr>
    </w:lvl>
    <w:lvl w:ilvl="2" w:tplc="F8185244">
      <w:start w:val="1"/>
      <w:numFmt w:val="bullet"/>
      <w:lvlText w:val="•"/>
      <w:lvlJc w:val="left"/>
      <w:pPr>
        <w:ind w:left="2952" w:hanging="213"/>
      </w:pPr>
      <w:rPr>
        <w:rFonts w:hint="default"/>
      </w:rPr>
    </w:lvl>
    <w:lvl w:ilvl="3" w:tplc="71B8426A">
      <w:start w:val="1"/>
      <w:numFmt w:val="bullet"/>
      <w:lvlText w:val="•"/>
      <w:lvlJc w:val="left"/>
      <w:pPr>
        <w:ind w:left="3986" w:hanging="213"/>
      </w:pPr>
      <w:rPr>
        <w:rFonts w:hint="default"/>
      </w:rPr>
    </w:lvl>
    <w:lvl w:ilvl="4" w:tplc="55F05B54">
      <w:start w:val="1"/>
      <w:numFmt w:val="bullet"/>
      <w:lvlText w:val="•"/>
      <w:lvlJc w:val="left"/>
      <w:pPr>
        <w:ind w:left="5021" w:hanging="213"/>
      </w:pPr>
      <w:rPr>
        <w:rFonts w:hint="default"/>
      </w:rPr>
    </w:lvl>
    <w:lvl w:ilvl="5" w:tplc="2880FD5C">
      <w:start w:val="1"/>
      <w:numFmt w:val="bullet"/>
      <w:lvlText w:val="•"/>
      <w:lvlJc w:val="left"/>
      <w:pPr>
        <w:ind w:left="6055" w:hanging="213"/>
      </w:pPr>
      <w:rPr>
        <w:rFonts w:hint="default"/>
      </w:rPr>
    </w:lvl>
    <w:lvl w:ilvl="6" w:tplc="45CE430C">
      <w:start w:val="1"/>
      <w:numFmt w:val="bullet"/>
      <w:lvlText w:val="•"/>
      <w:lvlJc w:val="left"/>
      <w:pPr>
        <w:ind w:left="7089" w:hanging="213"/>
      </w:pPr>
      <w:rPr>
        <w:rFonts w:hint="default"/>
      </w:rPr>
    </w:lvl>
    <w:lvl w:ilvl="7" w:tplc="98B011B2">
      <w:start w:val="1"/>
      <w:numFmt w:val="bullet"/>
      <w:lvlText w:val="•"/>
      <w:lvlJc w:val="left"/>
      <w:pPr>
        <w:ind w:left="8124" w:hanging="213"/>
      </w:pPr>
      <w:rPr>
        <w:rFonts w:hint="default"/>
      </w:rPr>
    </w:lvl>
    <w:lvl w:ilvl="8" w:tplc="5B6257D8">
      <w:start w:val="1"/>
      <w:numFmt w:val="bullet"/>
      <w:lvlText w:val="•"/>
      <w:lvlJc w:val="left"/>
      <w:pPr>
        <w:ind w:left="9158" w:hanging="213"/>
      </w:pPr>
      <w:rPr>
        <w:rFonts w:hint="default"/>
      </w:rPr>
    </w:lvl>
  </w:abstractNum>
  <w:abstractNum w:abstractNumId="9">
    <w:nsid w:val="239374F9"/>
    <w:multiLevelType w:val="hybridMultilevel"/>
    <w:tmpl w:val="A60C9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D01A0D"/>
    <w:multiLevelType w:val="hybridMultilevel"/>
    <w:tmpl w:val="48EC0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C207EB"/>
    <w:multiLevelType w:val="hybridMultilevel"/>
    <w:tmpl w:val="CFB63714"/>
    <w:lvl w:ilvl="0" w:tplc="80C4880A">
      <w:start w:val="19"/>
      <w:numFmt w:val="decimal"/>
      <w:lvlText w:val="%1."/>
      <w:lvlJc w:val="left"/>
      <w:pPr>
        <w:ind w:left="1055" w:hanging="469"/>
      </w:pPr>
      <w:rPr>
        <w:rFonts w:ascii="Arial" w:eastAsia="Arial" w:hAnsi="Arial" w:hint="default"/>
        <w:b/>
        <w:bCs/>
        <w:sz w:val="24"/>
        <w:szCs w:val="24"/>
      </w:rPr>
    </w:lvl>
    <w:lvl w:ilvl="1" w:tplc="78F265EC">
      <w:start w:val="1"/>
      <w:numFmt w:val="lowerLetter"/>
      <w:lvlText w:val="(%2)"/>
      <w:lvlJc w:val="left"/>
      <w:pPr>
        <w:ind w:left="872" w:hanging="272"/>
      </w:pPr>
      <w:rPr>
        <w:rFonts w:ascii="Arial" w:eastAsia="Arial" w:hAnsi="Arial" w:hint="default"/>
        <w:sz w:val="18"/>
        <w:szCs w:val="18"/>
      </w:rPr>
    </w:lvl>
    <w:lvl w:ilvl="2" w:tplc="866C6F38">
      <w:start w:val="1"/>
      <w:numFmt w:val="lowerRoman"/>
      <w:lvlText w:val="(%3)"/>
      <w:lvlJc w:val="left"/>
      <w:pPr>
        <w:ind w:left="1533" w:hanging="312"/>
      </w:pPr>
      <w:rPr>
        <w:rFonts w:ascii="Arial" w:eastAsia="Arial" w:hAnsi="Arial" w:hint="default"/>
        <w:sz w:val="18"/>
        <w:szCs w:val="18"/>
      </w:rPr>
    </w:lvl>
    <w:lvl w:ilvl="3" w:tplc="2264D870">
      <w:start w:val="1"/>
      <w:numFmt w:val="bullet"/>
      <w:lvlText w:val="•"/>
      <w:lvlJc w:val="left"/>
      <w:pPr>
        <w:ind w:left="2744" w:hanging="312"/>
      </w:pPr>
      <w:rPr>
        <w:rFonts w:hint="default"/>
      </w:rPr>
    </w:lvl>
    <w:lvl w:ilvl="4" w:tplc="E69CA280">
      <w:start w:val="1"/>
      <w:numFmt w:val="bullet"/>
      <w:lvlText w:val="•"/>
      <w:lvlJc w:val="left"/>
      <w:pPr>
        <w:ind w:left="3956" w:hanging="312"/>
      </w:pPr>
      <w:rPr>
        <w:rFonts w:hint="default"/>
      </w:rPr>
    </w:lvl>
    <w:lvl w:ilvl="5" w:tplc="8A706AC8">
      <w:start w:val="1"/>
      <w:numFmt w:val="bullet"/>
      <w:lvlText w:val="•"/>
      <w:lvlJc w:val="left"/>
      <w:pPr>
        <w:ind w:left="5168" w:hanging="312"/>
      </w:pPr>
      <w:rPr>
        <w:rFonts w:hint="default"/>
      </w:rPr>
    </w:lvl>
    <w:lvl w:ilvl="6" w:tplc="E75C3F84">
      <w:start w:val="1"/>
      <w:numFmt w:val="bullet"/>
      <w:lvlText w:val="•"/>
      <w:lvlJc w:val="left"/>
      <w:pPr>
        <w:ind w:left="6380" w:hanging="312"/>
      </w:pPr>
      <w:rPr>
        <w:rFonts w:hint="default"/>
      </w:rPr>
    </w:lvl>
    <w:lvl w:ilvl="7" w:tplc="051658CA">
      <w:start w:val="1"/>
      <w:numFmt w:val="bullet"/>
      <w:lvlText w:val="•"/>
      <w:lvlJc w:val="left"/>
      <w:pPr>
        <w:ind w:left="7592" w:hanging="312"/>
      </w:pPr>
      <w:rPr>
        <w:rFonts w:hint="default"/>
      </w:rPr>
    </w:lvl>
    <w:lvl w:ilvl="8" w:tplc="A8BE1A06">
      <w:start w:val="1"/>
      <w:numFmt w:val="bullet"/>
      <w:lvlText w:val="•"/>
      <w:lvlJc w:val="left"/>
      <w:pPr>
        <w:ind w:left="8803" w:hanging="312"/>
      </w:pPr>
      <w:rPr>
        <w:rFonts w:hint="default"/>
      </w:rPr>
    </w:lvl>
  </w:abstractNum>
  <w:abstractNum w:abstractNumId="12">
    <w:nsid w:val="2F56414C"/>
    <w:multiLevelType w:val="hybridMultilevel"/>
    <w:tmpl w:val="65D88D48"/>
    <w:lvl w:ilvl="0" w:tplc="81F29F40">
      <w:start w:val="12"/>
      <w:numFmt w:val="decimal"/>
      <w:lvlText w:val="%1."/>
      <w:lvlJc w:val="left"/>
      <w:pPr>
        <w:ind w:left="431" w:hanging="269"/>
      </w:pPr>
      <w:rPr>
        <w:rFonts w:ascii="Arial" w:eastAsia="Arial" w:hAnsi="Arial" w:hint="default"/>
        <w:spacing w:val="-1"/>
        <w:sz w:val="16"/>
        <w:szCs w:val="16"/>
      </w:rPr>
    </w:lvl>
    <w:lvl w:ilvl="1" w:tplc="F62EE3C8">
      <w:start w:val="1"/>
      <w:numFmt w:val="lowerLetter"/>
      <w:lvlText w:val="%2."/>
      <w:lvlJc w:val="left"/>
      <w:pPr>
        <w:ind w:left="525" w:hanging="181"/>
      </w:pPr>
      <w:rPr>
        <w:rFonts w:ascii="Arial" w:eastAsia="Arial" w:hAnsi="Arial" w:hint="default"/>
        <w:spacing w:val="-1"/>
        <w:sz w:val="16"/>
        <w:szCs w:val="16"/>
      </w:rPr>
    </w:lvl>
    <w:lvl w:ilvl="2" w:tplc="0C10136C">
      <w:start w:val="1"/>
      <w:numFmt w:val="bullet"/>
      <w:lvlText w:val="•"/>
      <w:lvlJc w:val="left"/>
      <w:pPr>
        <w:ind w:left="1091" w:hanging="181"/>
      </w:pPr>
      <w:rPr>
        <w:rFonts w:hint="default"/>
      </w:rPr>
    </w:lvl>
    <w:lvl w:ilvl="3" w:tplc="79427862">
      <w:start w:val="1"/>
      <w:numFmt w:val="bullet"/>
      <w:lvlText w:val="•"/>
      <w:lvlJc w:val="left"/>
      <w:pPr>
        <w:ind w:left="1658" w:hanging="181"/>
      </w:pPr>
      <w:rPr>
        <w:rFonts w:hint="default"/>
      </w:rPr>
    </w:lvl>
    <w:lvl w:ilvl="4" w:tplc="E8C8D7A8">
      <w:start w:val="1"/>
      <w:numFmt w:val="bullet"/>
      <w:lvlText w:val="•"/>
      <w:lvlJc w:val="left"/>
      <w:pPr>
        <w:ind w:left="2225" w:hanging="181"/>
      </w:pPr>
      <w:rPr>
        <w:rFonts w:hint="default"/>
      </w:rPr>
    </w:lvl>
    <w:lvl w:ilvl="5" w:tplc="E31AF7F2">
      <w:start w:val="1"/>
      <w:numFmt w:val="bullet"/>
      <w:lvlText w:val="•"/>
      <w:lvlJc w:val="left"/>
      <w:pPr>
        <w:ind w:left="2792" w:hanging="181"/>
      </w:pPr>
      <w:rPr>
        <w:rFonts w:hint="default"/>
      </w:rPr>
    </w:lvl>
    <w:lvl w:ilvl="6" w:tplc="AD5AC27C">
      <w:start w:val="1"/>
      <w:numFmt w:val="bullet"/>
      <w:lvlText w:val="•"/>
      <w:lvlJc w:val="left"/>
      <w:pPr>
        <w:ind w:left="3358" w:hanging="181"/>
      </w:pPr>
      <w:rPr>
        <w:rFonts w:hint="default"/>
      </w:rPr>
    </w:lvl>
    <w:lvl w:ilvl="7" w:tplc="886E4A8E">
      <w:start w:val="1"/>
      <w:numFmt w:val="bullet"/>
      <w:lvlText w:val="•"/>
      <w:lvlJc w:val="left"/>
      <w:pPr>
        <w:ind w:left="3925" w:hanging="181"/>
      </w:pPr>
      <w:rPr>
        <w:rFonts w:hint="default"/>
      </w:rPr>
    </w:lvl>
    <w:lvl w:ilvl="8" w:tplc="7C7AD43C">
      <w:start w:val="1"/>
      <w:numFmt w:val="bullet"/>
      <w:lvlText w:val="•"/>
      <w:lvlJc w:val="left"/>
      <w:pPr>
        <w:ind w:left="4492" w:hanging="181"/>
      </w:pPr>
      <w:rPr>
        <w:rFonts w:hint="default"/>
      </w:rPr>
    </w:lvl>
  </w:abstractNum>
  <w:abstractNum w:abstractNumId="13">
    <w:nsid w:val="317057A6"/>
    <w:multiLevelType w:val="hybridMultilevel"/>
    <w:tmpl w:val="7F1CEAC4"/>
    <w:lvl w:ilvl="0" w:tplc="154692EC">
      <w:start w:val="1"/>
      <w:numFmt w:val="upperRoman"/>
      <w:lvlText w:val="%1."/>
      <w:lvlJc w:val="left"/>
      <w:pPr>
        <w:ind w:left="309" w:hanging="170"/>
      </w:pPr>
      <w:rPr>
        <w:rFonts w:ascii="Book Antiqua" w:eastAsia="Book Antiqua" w:hAnsi="Book Antiqua" w:hint="default"/>
        <w:b/>
        <w:bCs/>
        <w:w w:val="104"/>
        <w:sz w:val="18"/>
        <w:szCs w:val="18"/>
      </w:rPr>
    </w:lvl>
    <w:lvl w:ilvl="1" w:tplc="FE94012A">
      <w:start w:val="1"/>
      <w:numFmt w:val="bullet"/>
      <w:lvlText w:val=""/>
      <w:lvlJc w:val="left"/>
      <w:pPr>
        <w:ind w:left="140" w:hanging="183"/>
      </w:pPr>
      <w:rPr>
        <w:rFonts w:ascii="Symbol" w:eastAsia="Symbol" w:hAnsi="Symbol" w:hint="default"/>
        <w:sz w:val="18"/>
        <w:szCs w:val="18"/>
      </w:rPr>
    </w:lvl>
    <w:lvl w:ilvl="2" w:tplc="19BED7BA">
      <w:start w:val="1"/>
      <w:numFmt w:val="bullet"/>
      <w:lvlText w:val="•"/>
      <w:lvlJc w:val="left"/>
      <w:pPr>
        <w:ind w:left="-126" w:hanging="183"/>
      </w:pPr>
      <w:rPr>
        <w:rFonts w:hint="default"/>
      </w:rPr>
    </w:lvl>
    <w:lvl w:ilvl="3" w:tplc="ADD40970">
      <w:start w:val="1"/>
      <w:numFmt w:val="bullet"/>
      <w:lvlText w:val="•"/>
      <w:lvlJc w:val="left"/>
      <w:pPr>
        <w:ind w:left="-561" w:hanging="183"/>
      </w:pPr>
      <w:rPr>
        <w:rFonts w:hint="default"/>
      </w:rPr>
    </w:lvl>
    <w:lvl w:ilvl="4" w:tplc="7FBA799A">
      <w:start w:val="1"/>
      <w:numFmt w:val="bullet"/>
      <w:lvlText w:val="•"/>
      <w:lvlJc w:val="left"/>
      <w:pPr>
        <w:ind w:left="-996" w:hanging="183"/>
      </w:pPr>
      <w:rPr>
        <w:rFonts w:hint="default"/>
      </w:rPr>
    </w:lvl>
    <w:lvl w:ilvl="5" w:tplc="AD985348">
      <w:start w:val="1"/>
      <w:numFmt w:val="bullet"/>
      <w:lvlText w:val="•"/>
      <w:lvlJc w:val="left"/>
      <w:pPr>
        <w:ind w:left="-1430" w:hanging="183"/>
      </w:pPr>
      <w:rPr>
        <w:rFonts w:hint="default"/>
      </w:rPr>
    </w:lvl>
    <w:lvl w:ilvl="6" w:tplc="67EE8DC2">
      <w:start w:val="1"/>
      <w:numFmt w:val="bullet"/>
      <w:lvlText w:val="•"/>
      <w:lvlJc w:val="left"/>
      <w:pPr>
        <w:ind w:left="-1865" w:hanging="183"/>
      </w:pPr>
      <w:rPr>
        <w:rFonts w:hint="default"/>
      </w:rPr>
    </w:lvl>
    <w:lvl w:ilvl="7" w:tplc="CB2E4148">
      <w:start w:val="1"/>
      <w:numFmt w:val="bullet"/>
      <w:lvlText w:val="•"/>
      <w:lvlJc w:val="left"/>
      <w:pPr>
        <w:ind w:left="-2300" w:hanging="183"/>
      </w:pPr>
      <w:rPr>
        <w:rFonts w:hint="default"/>
      </w:rPr>
    </w:lvl>
    <w:lvl w:ilvl="8" w:tplc="EE721DEA">
      <w:start w:val="1"/>
      <w:numFmt w:val="bullet"/>
      <w:lvlText w:val="•"/>
      <w:lvlJc w:val="left"/>
      <w:pPr>
        <w:ind w:left="-2735" w:hanging="183"/>
      </w:pPr>
      <w:rPr>
        <w:rFonts w:hint="default"/>
      </w:rPr>
    </w:lvl>
  </w:abstractNum>
  <w:abstractNum w:abstractNumId="14">
    <w:nsid w:val="33C07A6E"/>
    <w:multiLevelType w:val="hybridMultilevel"/>
    <w:tmpl w:val="270E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815A8A"/>
    <w:multiLevelType w:val="hybridMultilevel"/>
    <w:tmpl w:val="4D1EE6D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nsid w:val="3FA72647"/>
    <w:multiLevelType w:val="hybridMultilevel"/>
    <w:tmpl w:val="7CB80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E3B7E75"/>
    <w:multiLevelType w:val="multilevel"/>
    <w:tmpl w:val="6CC8A860"/>
    <w:lvl w:ilvl="0">
      <w:start w:val="1"/>
      <w:numFmt w:val="upperLetter"/>
      <w:lvlText w:val="%1"/>
      <w:lvlJc w:val="left"/>
      <w:pPr>
        <w:ind w:left="655" w:hanging="548"/>
      </w:pPr>
      <w:rPr>
        <w:rFonts w:hint="default"/>
      </w:rPr>
    </w:lvl>
    <w:lvl w:ilvl="1">
      <w:start w:val="12"/>
      <w:numFmt w:val="lowerLetter"/>
      <w:lvlText w:val="%1.%2"/>
      <w:lvlJc w:val="left"/>
      <w:pPr>
        <w:ind w:left="655" w:hanging="548"/>
      </w:pPr>
      <w:rPr>
        <w:rFonts w:hint="default"/>
      </w:rPr>
    </w:lvl>
    <w:lvl w:ilvl="2">
      <w:start w:val="20"/>
      <w:numFmt w:val="lowerLetter"/>
      <w:lvlText w:val="%1.%2.%3."/>
      <w:lvlJc w:val="left"/>
      <w:pPr>
        <w:ind w:left="655" w:hanging="548"/>
      </w:pPr>
      <w:rPr>
        <w:rFonts w:ascii="Times New Roman" w:eastAsia="Times New Roman" w:hAnsi="Times New Roman" w:hint="default"/>
        <w:spacing w:val="-1"/>
        <w:sz w:val="24"/>
        <w:szCs w:val="24"/>
      </w:rPr>
    </w:lvl>
    <w:lvl w:ilvl="3">
      <w:start w:val="1"/>
      <w:numFmt w:val="bullet"/>
      <w:lvlText w:val="◆"/>
      <w:lvlJc w:val="left"/>
      <w:pPr>
        <w:ind w:left="1548" w:hanging="720"/>
      </w:pPr>
      <w:rPr>
        <w:rFonts w:ascii="Times New Roman" w:eastAsia="Times New Roman" w:hAnsi="Times New Roman" w:hint="default"/>
        <w:w w:val="51"/>
        <w:sz w:val="24"/>
        <w:szCs w:val="24"/>
      </w:rPr>
    </w:lvl>
    <w:lvl w:ilvl="4">
      <w:start w:val="1"/>
      <w:numFmt w:val="bullet"/>
      <w:lvlText w:val="•"/>
      <w:lvlJc w:val="left"/>
      <w:pPr>
        <w:ind w:left="4492" w:hanging="720"/>
      </w:pPr>
      <w:rPr>
        <w:rFonts w:hint="default"/>
      </w:rPr>
    </w:lvl>
    <w:lvl w:ilvl="5">
      <w:start w:val="1"/>
      <w:numFmt w:val="bullet"/>
      <w:lvlText w:val="•"/>
      <w:lvlJc w:val="left"/>
      <w:pPr>
        <w:ind w:left="5473" w:hanging="720"/>
      </w:pPr>
      <w:rPr>
        <w:rFonts w:hint="default"/>
      </w:rPr>
    </w:lvl>
    <w:lvl w:ilvl="6">
      <w:start w:val="1"/>
      <w:numFmt w:val="bullet"/>
      <w:lvlText w:val="•"/>
      <w:lvlJc w:val="left"/>
      <w:pPr>
        <w:ind w:left="6454" w:hanging="720"/>
      </w:pPr>
      <w:rPr>
        <w:rFonts w:hint="default"/>
      </w:rPr>
    </w:lvl>
    <w:lvl w:ilvl="7">
      <w:start w:val="1"/>
      <w:numFmt w:val="bullet"/>
      <w:lvlText w:val="•"/>
      <w:lvlJc w:val="left"/>
      <w:pPr>
        <w:ind w:left="7436" w:hanging="720"/>
      </w:pPr>
      <w:rPr>
        <w:rFonts w:hint="default"/>
      </w:rPr>
    </w:lvl>
    <w:lvl w:ilvl="8">
      <w:start w:val="1"/>
      <w:numFmt w:val="bullet"/>
      <w:lvlText w:val="•"/>
      <w:lvlJc w:val="left"/>
      <w:pPr>
        <w:ind w:left="8417" w:hanging="720"/>
      </w:pPr>
      <w:rPr>
        <w:rFonts w:hint="default"/>
      </w:rPr>
    </w:lvl>
  </w:abstractNum>
  <w:abstractNum w:abstractNumId="18">
    <w:nsid w:val="54A744AE"/>
    <w:multiLevelType w:val="hybridMultilevel"/>
    <w:tmpl w:val="1CA08AC8"/>
    <w:lvl w:ilvl="0" w:tplc="BB7E5406">
      <w:start w:val="1"/>
      <w:numFmt w:val="upperLetter"/>
      <w:lvlText w:val="%1."/>
      <w:lvlJc w:val="left"/>
      <w:pPr>
        <w:ind w:left="140" w:hanging="240"/>
      </w:pPr>
      <w:rPr>
        <w:rFonts w:ascii="Times New Roman" w:eastAsia="Times New Roman" w:hAnsi="Times New Roman" w:hint="default"/>
        <w:w w:val="108"/>
        <w:sz w:val="18"/>
        <w:szCs w:val="18"/>
      </w:rPr>
    </w:lvl>
    <w:lvl w:ilvl="1" w:tplc="E97CE428">
      <w:start w:val="1"/>
      <w:numFmt w:val="decimal"/>
      <w:lvlText w:val="%2."/>
      <w:lvlJc w:val="left"/>
      <w:pPr>
        <w:ind w:left="519" w:hanging="200"/>
      </w:pPr>
      <w:rPr>
        <w:rFonts w:ascii="Times New Roman" w:eastAsia="Times New Roman" w:hAnsi="Times New Roman" w:hint="default"/>
        <w:w w:val="111"/>
        <w:sz w:val="18"/>
        <w:szCs w:val="18"/>
      </w:rPr>
    </w:lvl>
    <w:lvl w:ilvl="2" w:tplc="92E00716">
      <w:start w:val="1"/>
      <w:numFmt w:val="bullet"/>
      <w:lvlText w:val="•"/>
      <w:lvlJc w:val="left"/>
      <w:pPr>
        <w:ind w:left="866" w:hanging="200"/>
      </w:pPr>
      <w:rPr>
        <w:rFonts w:hint="default"/>
      </w:rPr>
    </w:lvl>
    <w:lvl w:ilvl="3" w:tplc="53AC5CC2">
      <w:start w:val="1"/>
      <w:numFmt w:val="bullet"/>
      <w:lvlText w:val="•"/>
      <w:lvlJc w:val="left"/>
      <w:pPr>
        <w:ind w:left="1213" w:hanging="200"/>
      </w:pPr>
      <w:rPr>
        <w:rFonts w:hint="default"/>
      </w:rPr>
    </w:lvl>
    <w:lvl w:ilvl="4" w:tplc="F2B6E35C">
      <w:start w:val="1"/>
      <w:numFmt w:val="bullet"/>
      <w:lvlText w:val="•"/>
      <w:lvlJc w:val="left"/>
      <w:pPr>
        <w:ind w:left="1559" w:hanging="200"/>
      </w:pPr>
      <w:rPr>
        <w:rFonts w:hint="default"/>
      </w:rPr>
    </w:lvl>
    <w:lvl w:ilvl="5" w:tplc="0310D618">
      <w:start w:val="1"/>
      <w:numFmt w:val="bullet"/>
      <w:lvlText w:val="•"/>
      <w:lvlJc w:val="left"/>
      <w:pPr>
        <w:ind w:left="1906" w:hanging="200"/>
      </w:pPr>
      <w:rPr>
        <w:rFonts w:hint="default"/>
      </w:rPr>
    </w:lvl>
    <w:lvl w:ilvl="6" w:tplc="F79A55E4">
      <w:start w:val="1"/>
      <w:numFmt w:val="bullet"/>
      <w:lvlText w:val="•"/>
      <w:lvlJc w:val="left"/>
      <w:pPr>
        <w:ind w:left="2253" w:hanging="200"/>
      </w:pPr>
      <w:rPr>
        <w:rFonts w:hint="default"/>
      </w:rPr>
    </w:lvl>
    <w:lvl w:ilvl="7" w:tplc="6CEAAD0A">
      <w:start w:val="1"/>
      <w:numFmt w:val="bullet"/>
      <w:lvlText w:val="•"/>
      <w:lvlJc w:val="left"/>
      <w:pPr>
        <w:ind w:left="2599" w:hanging="200"/>
      </w:pPr>
      <w:rPr>
        <w:rFonts w:hint="default"/>
      </w:rPr>
    </w:lvl>
    <w:lvl w:ilvl="8" w:tplc="EE1C5ECE">
      <w:start w:val="1"/>
      <w:numFmt w:val="bullet"/>
      <w:lvlText w:val="•"/>
      <w:lvlJc w:val="left"/>
      <w:pPr>
        <w:ind w:left="2946" w:hanging="200"/>
      </w:pPr>
      <w:rPr>
        <w:rFonts w:hint="default"/>
      </w:rPr>
    </w:lvl>
  </w:abstractNum>
  <w:abstractNum w:abstractNumId="19">
    <w:nsid w:val="56D021CB"/>
    <w:multiLevelType w:val="hybridMultilevel"/>
    <w:tmpl w:val="4CC2144A"/>
    <w:lvl w:ilvl="0" w:tplc="C4FEDD4A">
      <w:start w:val="1"/>
      <w:numFmt w:val="lowerLetter"/>
      <w:lvlText w:val="%1."/>
      <w:lvlJc w:val="left"/>
      <w:pPr>
        <w:ind w:left="272" w:hanging="156"/>
      </w:pPr>
      <w:rPr>
        <w:rFonts w:ascii="Arial" w:eastAsia="Arial" w:hAnsi="Arial" w:hint="default"/>
        <w:w w:val="101"/>
        <w:sz w:val="14"/>
        <w:szCs w:val="14"/>
      </w:rPr>
    </w:lvl>
    <w:lvl w:ilvl="1" w:tplc="0DCEE812">
      <w:start w:val="1"/>
      <w:numFmt w:val="bullet"/>
      <w:lvlText w:val="•"/>
      <w:lvlJc w:val="left"/>
      <w:pPr>
        <w:ind w:left="797" w:hanging="156"/>
      </w:pPr>
      <w:rPr>
        <w:rFonts w:hint="default"/>
      </w:rPr>
    </w:lvl>
    <w:lvl w:ilvl="2" w:tplc="951E1AE8">
      <w:start w:val="1"/>
      <w:numFmt w:val="bullet"/>
      <w:lvlText w:val="•"/>
      <w:lvlJc w:val="left"/>
      <w:pPr>
        <w:ind w:left="1322" w:hanging="156"/>
      </w:pPr>
      <w:rPr>
        <w:rFonts w:hint="default"/>
      </w:rPr>
    </w:lvl>
    <w:lvl w:ilvl="3" w:tplc="9F3645B4">
      <w:start w:val="1"/>
      <w:numFmt w:val="bullet"/>
      <w:lvlText w:val="•"/>
      <w:lvlJc w:val="left"/>
      <w:pPr>
        <w:ind w:left="1846" w:hanging="156"/>
      </w:pPr>
      <w:rPr>
        <w:rFonts w:hint="default"/>
      </w:rPr>
    </w:lvl>
    <w:lvl w:ilvl="4" w:tplc="9E1C1F54">
      <w:start w:val="1"/>
      <w:numFmt w:val="bullet"/>
      <w:lvlText w:val="•"/>
      <w:lvlJc w:val="left"/>
      <w:pPr>
        <w:ind w:left="2371" w:hanging="156"/>
      </w:pPr>
      <w:rPr>
        <w:rFonts w:hint="default"/>
      </w:rPr>
    </w:lvl>
    <w:lvl w:ilvl="5" w:tplc="6122B7C4">
      <w:start w:val="1"/>
      <w:numFmt w:val="bullet"/>
      <w:lvlText w:val="•"/>
      <w:lvlJc w:val="left"/>
      <w:pPr>
        <w:ind w:left="2896" w:hanging="156"/>
      </w:pPr>
      <w:rPr>
        <w:rFonts w:hint="default"/>
      </w:rPr>
    </w:lvl>
    <w:lvl w:ilvl="6" w:tplc="6CD0BF22">
      <w:start w:val="1"/>
      <w:numFmt w:val="bullet"/>
      <w:lvlText w:val="•"/>
      <w:lvlJc w:val="left"/>
      <w:pPr>
        <w:ind w:left="3421" w:hanging="156"/>
      </w:pPr>
      <w:rPr>
        <w:rFonts w:hint="default"/>
      </w:rPr>
    </w:lvl>
    <w:lvl w:ilvl="7" w:tplc="35BCEE0C">
      <w:start w:val="1"/>
      <w:numFmt w:val="bullet"/>
      <w:lvlText w:val="•"/>
      <w:lvlJc w:val="left"/>
      <w:pPr>
        <w:ind w:left="3946" w:hanging="156"/>
      </w:pPr>
      <w:rPr>
        <w:rFonts w:hint="default"/>
      </w:rPr>
    </w:lvl>
    <w:lvl w:ilvl="8" w:tplc="EBFA75B6">
      <w:start w:val="1"/>
      <w:numFmt w:val="bullet"/>
      <w:lvlText w:val="•"/>
      <w:lvlJc w:val="left"/>
      <w:pPr>
        <w:ind w:left="4470" w:hanging="156"/>
      </w:pPr>
      <w:rPr>
        <w:rFonts w:hint="default"/>
      </w:rPr>
    </w:lvl>
  </w:abstractNum>
  <w:abstractNum w:abstractNumId="20">
    <w:nsid w:val="572D208C"/>
    <w:multiLevelType w:val="hybridMultilevel"/>
    <w:tmpl w:val="8D94E23E"/>
    <w:lvl w:ilvl="0" w:tplc="DFC6428A">
      <w:start w:val="4"/>
      <w:numFmt w:val="decimal"/>
      <w:lvlText w:val="%1."/>
      <w:lvlJc w:val="left"/>
      <w:pPr>
        <w:ind w:left="388" w:hanging="226"/>
      </w:pPr>
      <w:rPr>
        <w:rFonts w:ascii="Arial" w:eastAsia="Arial" w:hAnsi="Arial" w:hint="default"/>
        <w:spacing w:val="-1"/>
        <w:sz w:val="16"/>
        <w:szCs w:val="16"/>
      </w:rPr>
    </w:lvl>
    <w:lvl w:ilvl="1" w:tplc="F91C2F68">
      <w:start w:val="1"/>
      <w:numFmt w:val="lowerLetter"/>
      <w:lvlText w:val="%2."/>
      <w:lvlJc w:val="left"/>
      <w:pPr>
        <w:ind w:left="433" w:hanging="181"/>
      </w:pPr>
      <w:rPr>
        <w:rFonts w:ascii="Arial" w:eastAsia="Arial" w:hAnsi="Arial" w:hint="default"/>
        <w:spacing w:val="-1"/>
        <w:sz w:val="16"/>
        <w:szCs w:val="16"/>
      </w:rPr>
    </w:lvl>
    <w:lvl w:ilvl="2" w:tplc="F91071A0">
      <w:start w:val="1"/>
      <w:numFmt w:val="bullet"/>
      <w:lvlText w:val="•"/>
      <w:lvlJc w:val="left"/>
      <w:pPr>
        <w:ind w:left="1010" w:hanging="181"/>
      </w:pPr>
      <w:rPr>
        <w:rFonts w:hint="default"/>
      </w:rPr>
    </w:lvl>
    <w:lvl w:ilvl="3" w:tplc="93AEE5D2">
      <w:start w:val="1"/>
      <w:numFmt w:val="bullet"/>
      <w:lvlText w:val="•"/>
      <w:lvlJc w:val="left"/>
      <w:pPr>
        <w:ind w:left="1587" w:hanging="181"/>
      </w:pPr>
      <w:rPr>
        <w:rFonts w:hint="default"/>
      </w:rPr>
    </w:lvl>
    <w:lvl w:ilvl="4" w:tplc="55E839BA">
      <w:start w:val="1"/>
      <w:numFmt w:val="bullet"/>
      <w:lvlText w:val="•"/>
      <w:lvlJc w:val="left"/>
      <w:pPr>
        <w:ind w:left="2164" w:hanging="181"/>
      </w:pPr>
      <w:rPr>
        <w:rFonts w:hint="default"/>
      </w:rPr>
    </w:lvl>
    <w:lvl w:ilvl="5" w:tplc="0F18517C">
      <w:start w:val="1"/>
      <w:numFmt w:val="bullet"/>
      <w:lvlText w:val="•"/>
      <w:lvlJc w:val="left"/>
      <w:pPr>
        <w:ind w:left="2741" w:hanging="181"/>
      </w:pPr>
      <w:rPr>
        <w:rFonts w:hint="default"/>
      </w:rPr>
    </w:lvl>
    <w:lvl w:ilvl="6" w:tplc="7AC659E2">
      <w:start w:val="1"/>
      <w:numFmt w:val="bullet"/>
      <w:lvlText w:val="•"/>
      <w:lvlJc w:val="left"/>
      <w:pPr>
        <w:ind w:left="3318" w:hanging="181"/>
      </w:pPr>
      <w:rPr>
        <w:rFonts w:hint="default"/>
      </w:rPr>
    </w:lvl>
    <w:lvl w:ilvl="7" w:tplc="BD748F82">
      <w:start w:val="1"/>
      <w:numFmt w:val="bullet"/>
      <w:lvlText w:val="•"/>
      <w:lvlJc w:val="left"/>
      <w:pPr>
        <w:ind w:left="3895" w:hanging="181"/>
      </w:pPr>
      <w:rPr>
        <w:rFonts w:hint="default"/>
      </w:rPr>
    </w:lvl>
    <w:lvl w:ilvl="8" w:tplc="F83A5B90">
      <w:start w:val="1"/>
      <w:numFmt w:val="bullet"/>
      <w:lvlText w:val="•"/>
      <w:lvlJc w:val="left"/>
      <w:pPr>
        <w:ind w:left="4472" w:hanging="181"/>
      </w:pPr>
      <w:rPr>
        <w:rFonts w:hint="default"/>
      </w:rPr>
    </w:lvl>
  </w:abstractNum>
  <w:abstractNum w:abstractNumId="21">
    <w:nsid w:val="5C8700C8"/>
    <w:multiLevelType w:val="hybridMultilevel"/>
    <w:tmpl w:val="628AE878"/>
    <w:lvl w:ilvl="0" w:tplc="0AB8B2C0">
      <w:start w:val="1"/>
      <w:numFmt w:val="decimal"/>
      <w:lvlText w:val="%1."/>
      <w:lvlJc w:val="left"/>
      <w:pPr>
        <w:ind w:left="839" w:hanging="360"/>
      </w:pPr>
      <w:rPr>
        <w:rFonts w:ascii="Times New Roman" w:eastAsia="Times New Roman" w:hAnsi="Times New Roman" w:hint="default"/>
        <w:sz w:val="22"/>
        <w:szCs w:val="22"/>
      </w:rPr>
    </w:lvl>
    <w:lvl w:ilvl="1" w:tplc="11FAF182">
      <w:start w:val="1"/>
      <w:numFmt w:val="bullet"/>
      <w:lvlText w:val="•"/>
      <w:lvlJc w:val="left"/>
      <w:pPr>
        <w:ind w:left="1841" w:hanging="360"/>
      </w:pPr>
      <w:rPr>
        <w:rFonts w:hint="default"/>
      </w:rPr>
    </w:lvl>
    <w:lvl w:ilvl="2" w:tplc="BF5CD03E">
      <w:start w:val="1"/>
      <w:numFmt w:val="bullet"/>
      <w:lvlText w:val="•"/>
      <w:lvlJc w:val="left"/>
      <w:pPr>
        <w:ind w:left="2843" w:hanging="360"/>
      </w:pPr>
      <w:rPr>
        <w:rFonts w:hint="default"/>
      </w:rPr>
    </w:lvl>
    <w:lvl w:ilvl="3" w:tplc="95763F3A">
      <w:start w:val="1"/>
      <w:numFmt w:val="bullet"/>
      <w:lvlText w:val="•"/>
      <w:lvlJc w:val="left"/>
      <w:pPr>
        <w:ind w:left="3845" w:hanging="360"/>
      </w:pPr>
      <w:rPr>
        <w:rFonts w:hint="default"/>
      </w:rPr>
    </w:lvl>
    <w:lvl w:ilvl="4" w:tplc="0B7E1C88">
      <w:start w:val="1"/>
      <w:numFmt w:val="bullet"/>
      <w:lvlText w:val="•"/>
      <w:lvlJc w:val="left"/>
      <w:pPr>
        <w:ind w:left="4847" w:hanging="360"/>
      </w:pPr>
      <w:rPr>
        <w:rFonts w:hint="default"/>
      </w:rPr>
    </w:lvl>
    <w:lvl w:ilvl="5" w:tplc="01F09106">
      <w:start w:val="1"/>
      <w:numFmt w:val="bullet"/>
      <w:lvlText w:val="•"/>
      <w:lvlJc w:val="left"/>
      <w:pPr>
        <w:ind w:left="5849" w:hanging="360"/>
      </w:pPr>
      <w:rPr>
        <w:rFonts w:hint="default"/>
      </w:rPr>
    </w:lvl>
    <w:lvl w:ilvl="6" w:tplc="221879E8">
      <w:start w:val="1"/>
      <w:numFmt w:val="bullet"/>
      <w:lvlText w:val="•"/>
      <w:lvlJc w:val="left"/>
      <w:pPr>
        <w:ind w:left="6851" w:hanging="360"/>
      </w:pPr>
      <w:rPr>
        <w:rFonts w:hint="default"/>
      </w:rPr>
    </w:lvl>
    <w:lvl w:ilvl="7" w:tplc="1CF074BA">
      <w:start w:val="1"/>
      <w:numFmt w:val="bullet"/>
      <w:lvlText w:val="•"/>
      <w:lvlJc w:val="left"/>
      <w:pPr>
        <w:ind w:left="7853" w:hanging="360"/>
      </w:pPr>
      <w:rPr>
        <w:rFonts w:hint="default"/>
      </w:rPr>
    </w:lvl>
    <w:lvl w:ilvl="8" w:tplc="70AAC3FC">
      <w:start w:val="1"/>
      <w:numFmt w:val="bullet"/>
      <w:lvlText w:val="•"/>
      <w:lvlJc w:val="left"/>
      <w:pPr>
        <w:ind w:left="8855" w:hanging="360"/>
      </w:pPr>
      <w:rPr>
        <w:rFonts w:hint="default"/>
      </w:rPr>
    </w:lvl>
  </w:abstractNum>
  <w:abstractNum w:abstractNumId="22">
    <w:nsid w:val="5ED612ED"/>
    <w:multiLevelType w:val="hybridMultilevel"/>
    <w:tmpl w:val="9C501D0C"/>
    <w:lvl w:ilvl="0" w:tplc="D96800D0">
      <w:start w:val="3"/>
      <w:numFmt w:val="lowerLetter"/>
      <w:lvlText w:val="%1."/>
      <w:lvlJc w:val="left"/>
      <w:pPr>
        <w:ind w:left="335" w:hanging="219"/>
      </w:pPr>
      <w:rPr>
        <w:rFonts w:ascii="Arial" w:eastAsia="Arial" w:hAnsi="Arial" w:hint="default"/>
        <w:spacing w:val="1"/>
        <w:sz w:val="16"/>
        <w:szCs w:val="16"/>
      </w:rPr>
    </w:lvl>
    <w:lvl w:ilvl="1" w:tplc="A0EAD5DC">
      <w:start w:val="1"/>
      <w:numFmt w:val="decimal"/>
      <w:lvlText w:val="%2."/>
      <w:lvlJc w:val="left"/>
      <w:pPr>
        <w:ind w:left="707" w:hanging="181"/>
      </w:pPr>
      <w:rPr>
        <w:rFonts w:ascii="Arial" w:eastAsia="Arial" w:hAnsi="Arial" w:hint="default"/>
        <w:spacing w:val="-1"/>
        <w:sz w:val="16"/>
        <w:szCs w:val="16"/>
      </w:rPr>
    </w:lvl>
    <w:lvl w:ilvl="2" w:tplc="1276B24C">
      <w:start w:val="1"/>
      <w:numFmt w:val="bullet"/>
      <w:lvlText w:val="•"/>
      <w:lvlJc w:val="left"/>
      <w:pPr>
        <w:ind w:left="1254" w:hanging="181"/>
      </w:pPr>
      <w:rPr>
        <w:rFonts w:hint="default"/>
      </w:rPr>
    </w:lvl>
    <w:lvl w:ilvl="3" w:tplc="8CD8B102">
      <w:start w:val="1"/>
      <w:numFmt w:val="bullet"/>
      <w:lvlText w:val="•"/>
      <w:lvlJc w:val="left"/>
      <w:pPr>
        <w:ind w:left="1800" w:hanging="181"/>
      </w:pPr>
      <w:rPr>
        <w:rFonts w:hint="default"/>
      </w:rPr>
    </w:lvl>
    <w:lvl w:ilvl="4" w:tplc="2F6CAE44">
      <w:start w:val="1"/>
      <w:numFmt w:val="bullet"/>
      <w:lvlText w:val="•"/>
      <w:lvlJc w:val="left"/>
      <w:pPr>
        <w:ind w:left="2347" w:hanging="181"/>
      </w:pPr>
      <w:rPr>
        <w:rFonts w:hint="default"/>
      </w:rPr>
    </w:lvl>
    <w:lvl w:ilvl="5" w:tplc="E9340D72">
      <w:start w:val="1"/>
      <w:numFmt w:val="bullet"/>
      <w:lvlText w:val="•"/>
      <w:lvlJc w:val="left"/>
      <w:pPr>
        <w:ind w:left="2893" w:hanging="181"/>
      </w:pPr>
      <w:rPr>
        <w:rFonts w:hint="default"/>
      </w:rPr>
    </w:lvl>
    <w:lvl w:ilvl="6" w:tplc="2362EC62">
      <w:start w:val="1"/>
      <w:numFmt w:val="bullet"/>
      <w:lvlText w:val="•"/>
      <w:lvlJc w:val="left"/>
      <w:pPr>
        <w:ind w:left="3440" w:hanging="181"/>
      </w:pPr>
      <w:rPr>
        <w:rFonts w:hint="default"/>
      </w:rPr>
    </w:lvl>
    <w:lvl w:ilvl="7" w:tplc="2146BF3E">
      <w:start w:val="1"/>
      <w:numFmt w:val="bullet"/>
      <w:lvlText w:val="•"/>
      <w:lvlJc w:val="left"/>
      <w:pPr>
        <w:ind w:left="3986" w:hanging="181"/>
      </w:pPr>
      <w:rPr>
        <w:rFonts w:hint="default"/>
      </w:rPr>
    </w:lvl>
    <w:lvl w:ilvl="8" w:tplc="570E0E04">
      <w:start w:val="1"/>
      <w:numFmt w:val="bullet"/>
      <w:lvlText w:val="•"/>
      <w:lvlJc w:val="left"/>
      <w:pPr>
        <w:ind w:left="4533" w:hanging="181"/>
      </w:pPr>
      <w:rPr>
        <w:rFonts w:hint="default"/>
      </w:rPr>
    </w:lvl>
  </w:abstractNum>
  <w:abstractNum w:abstractNumId="23">
    <w:nsid w:val="5F336A53"/>
    <w:multiLevelType w:val="hybridMultilevel"/>
    <w:tmpl w:val="9A7A9ECA"/>
    <w:lvl w:ilvl="0" w:tplc="4766A360">
      <w:start w:val="1"/>
      <w:numFmt w:val="lowerLetter"/>
      <w:lvlText w:val="%1."/>
      <w:lvlJc w:val="left"/>
      <w:pPr>
        <w:ind w:left="311" w:hanging="157"/>
      </w:pPr>
      <w:rPr>
        <w:rFonts w:ascii="Arial" w:eastAsia="Arial" w:hAnsi="Arial" w:hint="default"/>
        <w:w w:val="101"/>
        <w:sz w:val="14"/>
        <w:szCs w:val="14"/>
      </w:rPr>
    </w:lvl>
    <w:lvl w:ilvl="1" w:tplc="09463864">
      <w:start w:val="1"/>
      <w:numFmt w:val="bullet"/>
      <w:lvlText w:val="•"/>
      <w:lvlJc w:val="left"/>
      <w:pPr>
        <w:ind w:left="831" w:hanging="157"/>
      </w:pPr>
      <w:rPr>
        <w:rFonts w:hint="default"/>
      </w:rPr>
    </w:lvl>
    <w:lvl w:ilvl="2" w:tplc="9BD00210">
      <w:start w:val="1"/>
      <w:numFmt w:val="bullet"/>
      <w:lvlText w:val="•"/>
      <w:lvlJc w:val="left"/>
      <w:pPr>
        <w:ind w:left="1352" w:hanging="157"/>
      </w:pPr>
      <w:rPr>
        <w:rFonts w:hint="default"/>
      </w:rPr>
    </w:lvl>
    <w:lvl w:ilvl="3" w:tplc="8B0259EA">
      <w:start w:val="1"/>
      <w:numFmt w:val="bullet"/>
      <w:lvlText w:val="•"/>
      <w:lvlJc w:val="left"/>
      <w:pPr>
        <w:ind w:left="1873" w:hanging="157"/>
      </w:pPr>
      <w:rPr>
        <w:rFonts w:hint="default"/>
      </w:rPr>
    </w:lvl>
    <w:lvl w:ilvl="4" w:tplc="D6F4ED32">
      <w:start w:val="1"/>
      <w:numFmt w:val="bullet"/>
      <w:lvlText w:val="•"/>
      <w:lvlJc w:val="left"/>
      <w:pPr>
        <w:ind w:left="2394" w:hanging="157"/>
      </w:pPr>
      <w:rPr>
        <w:rFonts w:hint="default"/>
      </w:rPr>
    </w:lvl>
    <w:lvl w:ilvl="5" w:tplc="4F04C698">
      <w:start w:val="1"/>
      <w:numFmt w:val="bullet"/>
      <w:lvlText w:val="•"/>
      <w:lvlJc w:val="left"/>
      <w:pPr>
        <w:ind w:left="2915" w:hanging="157"/>
      </w:pPr>
      <w:rPr>
        <w:rFonts w:hint="default"/>
      </w:rPr>
    </w:lvl>
    <w:lvl w:ilvl="6" w:tplc="3836EDD2">
      <w:start w:val="1"/>
      <w:numFmt w:val="bullet"/>
      <w:lvlText w:val="•"/>
      <w:lvlJc w:val="left"/>
      <w:pPr>
        <w:ind w:left="3436" w:hanging="157"/>
      </w:pPr>
      <w:rPr>
        <w:rFonts w:hint="default"/>
      </w:rPr>
    </w:lvl>
    <w:lvl w:ilvl="7" w:tplc="1D4EB9CC">
      <w:start w:val="1"/>
      <w:numFmt w:val="bullet"/>
      <w:lvlText w:val="•"/>
      <w:lvlJc w:val="left"/>
      <w:pPr>
        <w:ind w:left="3957" w:hanging="157"/>
      </w:pPr>
      <w:rPr>
        <w:rFonts w:hint="default"/>
      </w:rPr>
    </w:lvl>
    <w:lvl w:ilvl="8" w:tplc="60901252">
      <w:start w:val="1"/>
      <w:numFmt w:val="bullet"/>
      <w:lvlText w:val="•"/>
      <w:lvlJc w:val="left"/>
      <w:pPr>
        <w:ind w:left="4478" w:hanging="157"/>
      </w:pPr>
      <w:rPr>
        <w:rFonts w:hint="default"/>
      </w:rPr>
    </w:lvl>
  </w:abstractNum>
  <w:abstractNum w:abstractNumId="24">
    <w:nsid w:val="61FB1713"/>
    <w:multiLevelType w:val="hybridMultilevel"/>
    <w:tmpl w:val="C82E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C82E2B"/>
    <w:multiLevelType w:val="hybridMultilevel"/>
    <w:tmpl w:val="D610A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65B65332"/>
    <w:multiLevelType w:val="hybridMultilevel"/>
    <w:tmpl w:val="B34C2316"/>
    <w:lvl w:ilvl="0" w:tplc="70ACD8E6">
      <w:start w:val="13"/>
      <w:numFmt w:val="decimal"/>
      <w:lvlText w:val="%1."/>
      <w:lvlJc w:val="left"/>
      <w:pPr>
        <w:ind w:left="431" w:hanging="315"/>
      </w:pPr>
      <w:rPr>
        <w:rFonts w:ascii="Arial" w:eastAsia="Arial" w:hAnsi="Arial" w:hint="default"/>
        <w:spacing w:val="-1"/>
        <w:sz w:val="16"/>
        <w:szCs w:val="16"/>
      </w:rPr>
    </w:lvl>
    <w:lvl w:ilvl="1" w:tplc="A31AB7D6">
      <w:start w:val="1"/>
      <w:numFmt w:val="lowerLetter"/>
      <w:lvlText w:val="%2."/>
      <w:lvlJc w:val="left"/>
      <w:pPr>
        <w:ind w:left="524" w:hanging="181"/>
      </w:pPr>
      <w:rPr>
        <w:rFonts w:ascii="Arial" w:eastAsia="Arial" w:hAnsi="Arial" w:hint="default"/>
        <w:spacing w:val="-1"/>
        <w:sz w:val="16"/>
        <w:szCs w:val="16"/>
      </w:rPr>
    </w:lvl>
    <w:lvl w:ilvl="2" w:tplc="380C7CC0">
      <w:start w:val="1"/>
      <w:numFmt w:val="decimal"/>
      <w:lvlText w:val="%3."/>
      <w:lvlJc w:val="left"/>
      <w:pPr>
        <w:ind w:left="662" w:hanging="181"/>
      </w:pPr>
      <w:rPr>
        <w:rFonts w:ascii="Arial" w:eastAsia="Arial" w:hAnsi="Arial" w:hint="default"/>
        <w:spacing w:val="-1"/>
        <w:sz w:val="16"/>
        <w:szCs w:val="16"/>
      </w:rPr>
    </w:lvl>
    <w:lvl w:ilvl="3" w:tplc="5B10FF1A">
      <w:start w:val="1"/>
      <w:numFmt w:val="bullet"/>
      <w:lvlText w:val="•"/>
      <w:lvlJc w:val="left"/>
      <w:pPr>
        <w:ind w:left="1269" w:hanging="181"/>
      </w:pPr>
      <w:rPr>
        <w:rFonts w:hint="default"/>
      </w:rPr>
    </w:lvl>
    <w:lvl w:ilvl="4" w:tplc="32FC7D3E">
      <w:start w:val="1"/>
      <w:numFmt w:val="bullet"/>
      <w:lvlText w:val="•"/>
      <w:lvlJc w:val="left"/>
      <w:pPr>
        <w:ind w:left="1876" w:hanging="181"/>
      </w:pPr>
      <w:rPr>
        <w:rFonts w:hint="default"/>
      </w:rPr>
    </w:lvl>
    <w:lvl w:ilvl="5" w:tplc="5BD4701A">
      <w:start w:val="1"/>
      <w:numFmt w:val="bullet"/>
      <w:lvlText w:val="•"/>
      <w:lvlJc w:val="left"/>
      <w:pPr>
        <w:ind w:left="2483" w:hanging="181"/>
      </w:pPr>
      <w:rPr>
        <w:rFonts w:hint="default"/>
      </w:rPr>
    </w:lvl>
    <w:lvl w:ilvl="6" w:tplc="32A8D234">
      <w:start w:val="1"/>
      <w:numFmt w:val="bullet"/>
      <w:lvlText w:val="•"/>
      <w:lvlJc w:val="left"/>
      <w:pPr>
        <w:ind w:left="3091" w:hanging="181"/>
      </w:pPr>
      <w:rPr>
        <w:rFonts w:hint="default"/>
      </w:rPr>
    </w:lvl>
    <w:lvl w:ilvl="7" w:tplc="D1124E3E">
      <w:start w:val="1"/>
      <w:numFmt w:val="bullet"/>
      <w:lvlText w:val="•"/>
      <w:lvlJc w:val="left"/>
      <w:pPr>
        <w:ind w:left="3698" w:hanging="181"/>
      </w:pPr>
      <w:rPr>
        <w:rFonts w:hint="default"/>
      </w:rPr>
    </w:lvl>
    <w:lvl w:ilvl="8" w:tplc="FC74B006">
      <w:start w:val="1"/>
      <w:numFmt w:val="bullet"/>
      <w:lvlText w:val="•"/>
      <w:lvlJc w:val="left"/>
      <w:pPr>
        <w:ind w:left="4305" w:hanging="181"/>
      </w:pPr>
      <w:rPr>
        <w:rFonts w:hint="default"/>
      </w:rPr>
    </w:lvl>
  </w:abstractNum>
  <w:abstractNum w:abstractNumId="27">
    <w:nsid w:val="6F0C00C1"/>
    <w:multiLevelType w:val="hybridMultilevel"/>
    <w:tmpl w:val="2824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4934C8"/>
    <w:multiLevelType w:val="hybridMultilevel"/>
    <w:tmpl w:val="B9FA2A8E"/>
    <w:lvl w:ilvl="0" w:tplc="38380FCE">
      <w:start w:val="2"/>
      <w:numFmt w:val="decimal"/>
      <w:lvlText w:val="%1."/>
      <w:lvlJc w:val="left"/>
      <w:pPr>
        <w:ind w:left="100" w:hanging="300"/>
        <w:jc w:val="right"/>
      </w:pPr>
      <w:rPr>
        <w:rFonts w:ascii="Times New Roman" w:eastAsia="Times New Roman" w:hAnsi="Times New Roman" w:hint="default"/>
        <w:b/>
        <w:bCs/>
        <w:sz w:val="24"/>
        <w:szCs w:val="24"/>
      </w:rPr>
    </w:lvl>
    <w:lvl w:ilvl="1" w:tplc="34843248">
      <w:start w:val="1"/>
      <w:numFmt w:val="lowerLetter"/>
      <w:lvlText w:val="%2."/>
      <w:lvlJc w:val="left"/>
      <w:pPr>
        <w:ind w:left="100" w:hanging="300"/>
      </w:pPr>
      <w:rPr>
        <w:rFonts w:ascii="Times New Roman" w:eastAsia="Times New Roman" w:hAnsi="Times New Roman" w:hint="default"/>
        <w:b/>
        <w:bCs/>
        <w:sz w:val="24"/>
        <w:szCs w:val="24"/>
      </w:rPr>
    </w:lvl>
    <w:lvl w:ilvl="2" w:tplc="8332974E">
      <w:start w:val="1"/>
      <w:numFmt w:val="bullet"/>
      <w:lvlText w:val="•"/>
      <w:lvlJc w:val="left"/>
      <w:pPr>
        <w:ind w:left="1988" w:hanging="300"/>
      </w:pPr>
      <w:rPr>
        <w:rFonts w:hint="default"/>
      </w:rPr>
    </w:lvl>
    <w:lvl w:ilvl="3" w:tplc="08249908">
      <w:start w:val="1"/>
      <w:numFmt w:val="bullet"/>
      <w:lvlText w:val="•"/>
      <w:lvlJc w:val="left"/>
      <w:pPr>
        <w:ind w:left="2932" w:hanging="300"/>
      </w:pPr>
      <w:rPr>
        <w:rFonts w:hint="default"/>
      </w:rPr>
    </w:lvl>
    <w:lvl w:ilvl="4" w:tplc="669E2D02">
      <w:start w:val="1"/>
      <w:numFmt w:val="bullet"/>
      <w:lvlText w:val="•"/>
      <w:lvlJc w:val="left"/>
      <w:pPr>
        <w:ind w:left="3876" w:hanging="300"/>
      </w:pPr>
      <w:rPr>
        <w:rFonts w:hint="default"/>
      </w:rPr>
    </w:lvl>
    <w:lvl w:ilvl="5" w:tplc="FE1AEC6E">
      <w:start w:val="1"/>
      <w:numFmt w:val="bullet"/>
      <w:lvlText w:val="•"/>
      <w:lvlJc w:val="left"/>
      <w:pPr>
        <w:ind w:left="4820" w:hanging="300"/>
      </w:pPr>
      <w:rPr>
        <w:rFonts w:hint="default"/>
      </w:rPr>
    </w:lvl>
    <w:lvl w:ilvl="6" w:tplc="E4BEFA04">
      <w:start w:val="1"/>
      <w:numFmt w:val="bullet"/>
      <w:lvlText w:val="•"/>
      <w:lvlJc w:val="left"/>
      <w:pPr>
        <w:ind w:left="5764" w:hanging="300"/>
      </w:pPr>
      <w:rPr>
        <w:rFonts w:hint="default"/>
      </w:rPr>
    </w:lvl>
    <w:lvl w:ilvl="7" w:tplc="2F005B18">
      <w:start w:val="1"/>
      <w:numFmt w:val="bullet"/>
      <w:lvlText w:val="•"/>
      <w:lvlJc w:val="left"/>
      <w:pPr>
        <w:ind w:left="6708" w:hanging="300"/>
      </w:pPr>
      <w:rPr>
        <w:rFonts w:hint="default"/>
      </w:rPr>
    </w:lvl>
    <w:lvl w:ilvl="8" w:tplc="090694F6">
      <w:start w:val="1"/>
      <w:numFmt w:val="bullet"/>
      <w:lvlText w:val="•"/>
      <w:lvlJc w:val="left"/>
      <w:pPr>
        <w:ind w:left="7652" w:hanging="300"/>
      </w:pPr>
      <w:rPr>
        <w:rFonts w:hint="default"/>
      </w:rPr>
    </w:lvl>
  </w:abstractNum>
  <w:num w:numId="1">
    <w:abstractNumId w:val="2"/>
  </w:num>
  <w:num w:numId="2">
    <w:abstractNumId w:val="18"/>
  </w:num>
  <w:num w:numId="3">
    <w:abstractNumId w:val="13"/>
  </w:num>
  <w:num w:numId="4">
    <w:abstractNumId w:val="3"/>
  </w:num>
  <w:num w:numId="5">
    <w:abstractNumId w:val="21"/>
  </w:num>
  <w:num w:numId="6">
    <w:abstractNumId w:val="1"/>
  </w:num>
  <w:num w:numId="7">
    <w:abstractNumId w:val="17"/>
  </w:num>
  <w:num w:numId="8">
    <w:abstractNumId w:val="5"/>
  </w:num>
  <w:num w:numId="9">
    <w:abstractNumId w:val="28"/>
  </w:num>
  <w:num w:numId="10">
    <w:abstractNumId w:val="8"/>
  </w:num>
  <w:num w:numId="11">
    <w:abstractNumId w:val="11"/>
  </w:num>
  <w:num w:numId="12">
    <w:abstractNumId w:val="22"/>
  </w:num>
  <w:num w:numId="13">
    <w:abstractNumId w:val="0"/>
  </w:num>
  <w:num w:numId="14">
    <w:abstractNumId w:val="23"/>
  </w:num>
  <w:num w:numId="15">
    <w:abstractNumId w:val="6"/>
  </w:num>
  <w:num w:numId="16">
    <w:abstractNumId w:val="26"/>
  </w:num>
  <w:num w:numId="17">
    <w:abstractNumId w:val="12"/>
  </w:num>
  <w:num w:numId="18">
    <w:abstractNumId w:val="19"/>
  </w:num>
  <w:num w:numId="19">
    <w:abstractNumId w:val="4"/>
  </w:num>
  <w:num w:numId="20">
    <w:abstractNumId w:val="20"/>
  </w:num>
  <w:num w:numId="21">
    <w:abstractNumId w:val="7"/>
  </w:num>
  <w:num w:numId="22">
    <w:abstractNumId w:val="14"/>
  </w:num>
  <w:num w:numId="23">
    <w:abstractNumId w:val="27"/>
  </w:num>
  <w:num w:numId="24">
    <w:abstractNumId w:val="24"/>
  </w:num>
  <w:num w:numId="25">
    <w:abstractNumId w:val="16"/>
  </w:num>
  <w:num w:numId="26">
    <w:abstractNumId w:val="10"/>
  </w:num>
  <w:num w:numId="27">
    <w:abstractNumId w:val="15"/>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6C"/>
    <w:rsid w:val="00001973"/>
    <w:rsid w:val="00003E97"/>
    <w:rsid w:val="00004152"/>
    <w:rsid w:val="00005E96"/>
    <w:rsid w:val="000123CB"/>
    <w:rsid w:val="0001385A"/>
    <w:rsid w:val="0001561F"/>
    <w:rsid w:val="00022FC2"/>
    <w:rsid w:val="00026A31"/>
    <w:rsid w:val="000306D1"/>
    <w:rsid w:val="00030BBC"/>
    <w:rsid w:val="000316DF"/>
    <w:rsid w:val="00036487"/>
    <w:rsid w:val="00036C14"/>
    <w:rsid w:val="00036CA5"/>
    <w:rsid w:val="00036F1B"/>
    <w:rsid w:val="00037CE1"/>
    <w:rsid w:val="00040CD7"/>
    <w:rsid w:val="0004175E"/>
    <w:rsid w:val="00041C92"/>
    <w:rsid w:val="00042BCF"/>
    <w:rsid w:val="000472D0"/>
    <w:rsid w:val="00050112"/>
    <w:rsid w:val="000506B3"/>
    <w:rsid w:val="00051263"/>
    <w:rsid w:val="00051702"/>
    <w:rsid w:val="00054999"/>
    <w:rsid w:val="00057C38"/>
    <w:rsid w:val="0006190C"/>
    <w:rsid w:val="0006253E"/>
    <w:rsid w:val="00063AE6"/>
    <w:rsid w:val="000656E4"/>
    <w:rsid w:val="00065B99"/>
    <w:rsid w:val="00066FD6"/>
    <w:rsid w:val="0006764C"/>
    <w:rsid w:val="00067B26"/>
    <w:rsid w:val="0007208B"/>
    <w:rsid w:val="000735D1"/>
    <w:rsid w:val="00075805"/>
    <w:rsid w:val="00081EFB"/>
    <w:rsid w:val="00085216"/>
    <w:rsid w:val="00085C72"/>
    <w:rsid w:val="00090B6C"/>
    <w:rsid w:val="00091341"/>
    <w:rsid w:val="000913FB"/>
    <w:rsid w:val="000947FE"/>
    <w:rsid w:val="000967C0"/>
    <w:rsid w:val="000A0E51"/>
    <w:rsid w:val="000A3ED6"/>
    <w:rsid w:val="000A742C"/>
    <w:rsid w:val="000B268A"/>
    <w:rsid w:val="000B33BC"/>
    <w:rsid w:val="000C0857"/>
    <w:rsid w:val="000C2156"/>
    <w:rsid w:val="000C244F"/>
    <w:rsid w:val="000C3FB5"/>
    <w:rsid w:val="000D1159"/>
    <w:rsid w:val="000D1241"/>
    <w:rsid w:val="000D31FF"/>
    <w:rsid w:val="000D6EF9"/>
    <w:rsid w:val="000D6FC9"/>
    <w:rsid w:val="000E50AD"/>
    <w:rsid w:val="000E551C"/>
    <w:rsid w:val="000E6010"/>
    <w:rsid w:val="000F047A"/>
    <w:rsid w:val="000F161B"/>
    <w:rsid w:val="000F16CC"/>
    <w:rsid w:val="000F3E81"/>
    <w:rsid w:val="000F6139"/>
    <w:rsid w:val="000F66D8"/>
    <w:rsid w:val="000F79C5"/>
    <w:rsid w:val="00100ECA"/>
    <w:rsid w:val="001020E7"/>
    <w:rsid w:val="001059F9"/>
    <w:rsid w:val="001064BA"/>
    <w:rsid w:val="00106DCD"/>
    <w:rsid w:val="001115F6"/>
    <w:rsid w:val="00115B8D"/>
    <w:rsid w:val="00117DDF"/>
    <w:rsid w:val="00123370"/>
    <w:rsid w:val="00124EFC"/>
    <w:rsid w:val="0012720E"/>
    <w:rsid w:val="00127516"/>
    <w:rsid w:val="00130378"/>
    <w:rsid w:val="00130FC5"/>
    <w:rsid w:val="00131914"/>
    <w:rsid w:val="00131CEB"/>
    <w:rsid w:val="00133E07"/>
    <w:rsid w:val="001341DE"/>
    <w:rsid w:val="001351E6"/>
    <w:rsid w:val="001353EB"/>
    <w:rsid w:val="00135781"/>
    <w:rsid w:val="00137857"/>
    <w:rsid w:val="00145535"/>
    <w:rsid w:val="00154AE3"/>
    <w:rsid w:val="00160A03"/>
    <w:rsid w:val="001625CA"/>
    <w:rsid w:val="001634E8"/>
    <w:rsid w:val="0016477A"/>
    <w:rsid w:val="00165679"/>
    <w:rsid w:val="001706B2"/>
    <w:rsid w:val="001715D2"/>
    <w:rsid w:val="001736C5"/>
    <w:rsid w:val="00174CCE"/>
    <w:rsid w:val="001809B8"/>
    <w:rsid w:val="00180D5E"/>
    <w:rsid w:val="00181245"/>
    <w:rsid w:val="001826A3"/>
    <w:rsid w:val="00183F4D"/>
    <w:rsid w:val="001848FE"/>
    <w:rsid w:val="001902A0"/>
    <w:rsid w:val="0019173F"/>
    <w:rsid w:val="0019243D"/>
    <w:rsid w:val="001A1978"/>
    <w:rsid w:val="001A63B9"/>
    <w:rsid w:val="001B0186"/>
    <w:rsid w:val="001B03D0"/>
    <w:rsid w:val="001B05AD"/>
    <w:rsid w:val="001B1D72"/>
    <w:rsid w:val="001B1EDD"/>
    <w:rsid w:val="001B1F4D"/>
    <w:rsid w:val="001B59FC"/>
    <w:rsid w:val="001B7DCF"/>
    <w:rsid w:val="001C4025"/>
    <w:rsid w:val="001C44C4"/>
    <w:rsid w:val="001C4AB1"/>
    <w:rsid w:val="001C6D1A"/>
    <w:rsid w:val="001D0378"/>
    <w:rsid w:val="001D0757"/>
    <w:rsid w:val="001D4180"/>
    <w:rsid w:val="001D4C22"/>
    <w:rsid w:val="001E09F9"/>
    <w:rsid w:val="001E17CB"/>
    <w:rsid w:val="001E37E8"/>
    <w:rsid w:val="001E63A8"/>
    <w:rsid w:val="001E673C"/>
    <w:rsid w:val="001E68A5"/>
    <w:rsid w:val="001E7943"/>
    <w:rsid w:val="001F21D5"/>
    <w:rsid w:val="001F29B1"/>
    <w:rsid w:val="001F41CE"/>
    <w:rsid w:val="001F4269"/>
    <w:rsid w:val="00201549"/>
    <w:rsid w:val="00202D96"/>
    <w:rsid w:val="00203A1E"/>
    <w:rsid w:val="00204602"/>
    <w:rsid w:val="002073D7"/>
    <w:rsid w:val="00224215"/>
    <w:rsid w:val="002257E5"/>
    <w:rsid w:val="00226036"/>
    <w:rsid w:val="0023266D"/>
    <w:rsid w:val="00237C9C"/>
    <w:rsid w:val="00241123"/>
    <w:rsid w:val="00243172"/>
    <w:rsid w:val="00245087"/>
    <w:rsid w:val="00245756"/>
    <w:rsid w:val="00246D3E"/>
    <w:rsid w:val="002547CA"/>
    <w:rsid w:val="00254F11"/>
    <w:rsid w:val="0025753E"/>
    <w:rsid w:val="00257B53"/>
    <w:rsid w:val="0027028D"/>
    <w:rsid w:val="0027629C"/>
    <w:rsid w:val="00276FA9"/>
    <w:rsid w:val="002770B5"/>
    <w:rsid w:val="00284E4B"/>
    <w:rsid w:val="00284F59"/>
    <w:rsid w:val="00285F04"/>
    <w:rsid w:val="00286BEC"/>
    <w:rsid w:val="00293C92"/>
    <w:rsid w:val="002942AB"/>
    <w:rsid w:val="002A0563"/>
    <w:rsid w:val="002A2C88"/>
    <w:rsid w:val="002A2F4C"/>
    <w:rsid w:val="002A5232"/>
    <w:rsid w:val="002B17A0"/>
    <w:rsid w:val="002B315B"/>
    <w:rsid w:val="002B398E"/>
    <w:rsid w:val="002B417F"/>
    <w:rsid w:val="002B4C12"/>
    <w:rsid w:val="002B5C7C"/>
    <w:rsid w:val="002B60E7"/>
    <w:rsid w:val="002B73F8"/>
    <w:rsid w:val="002D02DE"/>
    <w:rsid w:val="002D5190"/>
    <w:rsid w:val="002D5557"/>
    <w:rsid w:val="002D66A7"/>
    <w:rsid w:val="002D7C59"/>
    <w:rsid w:val="002E1D86"/>
    <w:rsid w:val="002E5EAE"/>
    <w:rsid w:val="002E659B"/>
    <w:rsid w:val="002F2322"/>
    <w:rsid w:val="002F2970"/>
    <w:rsid w:val="002F7398"/>
    <w:rsid w:val="002F780A"/>
    <w:rsid w:val="002F78D4"/>
    <w:rsid w:val="00301A91"/>
    <w:rsid w:val="003022A5"/>
    <w:rsid w:val="00302AD8"/>
    <w:rsid w:val="00302B08"/>
    <w:rsid w:val="0030328F"/>
    <w:rsid w:val="00306CFE"/>
    <w:rsid w:val="00310F53"/>
    <w:rsid w:val="00313DB3"/>
    <w:rsid w:val="00314ED0"/>
    <w:rsid w:val="003156BB"/>
    <w:rsid w:val="0032571E"/>
    <w:rsid w:val="00326098"/>
    <w:rsid w:val="00326F2D"/>
    <w:rsid w:val="0033352F"/>
    <w:rsid w:val="003339A2"/>
    <w:rsid w:val="003347A8"/>
    <w:rsid w:val="0034028C"/>
    <w:rsid w:val="003412FF"/>
    <w:rsid w:val="003470DB"/>
    <w:rsid w:val="00347416"/>
    <w:rsid w:val="00352D1F"/>
    <w:rsid w:val="003531FB"/>
    <w:rsid w:val="00353824"/>
    <w:rsid w:val="003545FC"/>
    <w:rsid w:val="00354C26"/>
    <w:rsid w:val="00355D00"/>
    <w:rsid w:val="00356BA8"/>
    <w:rsid w:val="00357091"/>
    <w:rsid w:val="00357F40"/>
    <w:rsid w:val="0036353C"/>
    <w:rsid w:val="00363A1F"/>
    <w:rsid w:val="00364D24"/>
    <w:rsid w:val="00364D42"/>
    <w:rsid w:val="00367CCE"/>
    <w:rsid w:val="003707F2"/>
    <w:rsid w:val="00371327"/>
    <w:rsid w:val="00373A57"/>
    <w:rsid w:val="00375493"/>
    <w:rsid w:val="00376554"/>
    <w:rsid w:val="0038065C"/>
    <w:rsid w:val="00380866"/>
    <w:rsid w:val="0038172C"/>
    <w:rsid w:val="00381D06"/>
    <w:rsid w:val="00381D78"/>
    <w:rsid w:val="00382057"/>
    <w:rsid w:val="00382683"/>
    <w:rsid w:val="003842AA"/>
    <w:rsid w:val="00384C6D"/>
    <w:rsid w:val="00385E3F"/>
    <w:rsid w:val="0038617C"/>
    <w:rsid w:val="003875BD"/>
    <w:rsid w:val="00387F32"/>
    <w:rsid w:val="00394C68"/>
    <w:rsid w:val="003A0B2F"/>
    <w:rsid w:val="003A25FE"/>
    <w:rsid w:val="003A32CF"/>
    <w:rsid w:val="003A3BAA"/>
    <w:rsid w:val="003A5171"/>
    <w:rsid w:val="003A5EBB"/>
    <w:rsid w:val="003A72E6"/>
    <w:rsid w:val="003B0681"/>
    <w:rsid w:val="003B0C40"/>
    <w:rsid w:val="003B1EC8"/>
    <w:rsid w:val="003B2DCA"/>
    <w:rsid w:val="003B33FC"/>
    <w:rsid w:val="003B5CD4"/>
    <w:rsid w:val="003C1624"/>
    <w:rsid w:val="003C2BA8"/>
    <w:rsid w:val="003C5930"/>
    <w:rsid w:val="003C70AA"/>
    <w:rsid w:val="003C7188"/>
    <w:rsid w:val="003D136B"/>
    <w:rsid w:val="003D1FCE"/>
    <w:rsid w:val="003D2716"/>
    <w:rsid w:val="003E2332"/>
    <w:rsid w:val="003E285E"/>
    <w:rsid w:val="003F2B05"/>
    <w:rsid w:val="003F3A7C"/>
    <w:rsid w:val="003F4451"/>
    <w:rsid w:val="003F467D"/>
    <w:rsid w:val="003F5EA8"/>
    <w:rsid w:val="003F60A0"/>
    <w:rsid w:val="00400F40"/>
    <w:rsid w:val="00401CE3"/>
    <w:rsid w:val="0040252E"/>
    <w:rsid w:val="0041185B"/>
    <w:rsid w:val="004146A3"/>
    <w:rsid w:val="00420E32"/>
    <w:rsid w:val="00421835"/>
    <w:rsid w:val="0042194E"/>
    <w:rsid w:val="00422C6A"/>
    <w:rsid w:val="004250B4"/>
    <w:rsid w:val="00426168"/>
    <w:rsid w:val="00433CC5"/>
    <w:rsid w:val="0043661F"/>
    <w:rsid w:val="00440910"/>
    <w:rsid w:val="0044347C"/>
    <w:rsid w:val="00445C95"/>
    <w:rsid w:val="004467FD"/>
    <w:rsid w:val="00450C2F"/>
    <w:rsid w:val="00452014"/>
    <w:rsid w:val="00452EB5"/>
    <w:rsid w:val="00454E36"/>
    <w:rsid w:val="00455067"/>
    <w:rsid w:val="0045544C"/>
    <w:rsid w:val="004576C6"/>
    <w:rsid w:val="0046267E"/>
    <w:rsid w:val="00466120"/>
    <w:rsid w:val="004676E5"/>
    <w:rsid w:val="004700A5"/>
    <w:rsid w:val="00470BA2"/>
    <w:rsid w:val="00471A91"/>
    <w:rsid w:val="00475031"/>
    <w:rsid w:val="00477011"/>
    <w:rsid w:val="004771E5"/>
    <w:rsid w:val="00480BA7"/>
    <w:rsid w:val="0048131B"/>
    <w:rsid w:val="0048197B"/>
    <w:rsid w:val="00482EF5"/>
    <w:rsid w:val="00486079"/>
    <w:rsid w:val="004866FD"/>
    <w:rsid w:val="00490334"/>
    <w:rsid w:val="00491C91"/>
    <w:rsid w:val="00491D4F"/>
    <w:rsid w:val="0049229D"/>
    <w:rsid w:val="004933FF"/>
    <w:rsid w:val="0049340E"/>
    <w:rsid w:val="00495CCD"/>
    <w:rsid w:val="00496EE8"/>
    <w:rsid w:val="004A0C5D"/>
    <w:rsid w:val="004A1636"/>
    <w:rsid w:val="004A324A"/>
    <w:rsid w:val="004A5978"/>
    <w:rsid w:val="004A5C6A"/>
    <w:rsid w:val="004A5F38"/>
    <w:rsid w:val="004A63E3"/>
    <w:rsid w:val="004A653A"/>
    <w:rsid w:val="004A78DA"/>
    <w:rsid w:val="004B0E0F"/>
    <w:rsid w:val="004B172F"/>
    <w:rsid w:val="004B4749"/>
    <w:rsid w:val="004B77EF"/>
    <w:rsid w:val="004B7D42"/>
    <w:rsid w:val="004C2B6D"/>
    <w:rsid w:val="004D119A"/>
    <w:rsid w:val="004D1B17"/>
    <w:rsid w:val="004D31FB"/>
    <w:rsid w:val="004E094A"/>
    <w:rsid w:val="004E2D4A"/>
    <w:rsid w:val="004E529D"/>
    <w:rsid w:val="004E696E"/>
    <w:rsid w:val="004F1584"/>
    <w:rsid w:val="004F334C"/>
    <w:rsid w:val="004F543F"/>
    <w:rsid w:val="004F5697"/>
    <w:rsid w:val="004F6D42"/>
    <w:rsid w:val="004F7B2F"/>
    <w:rsid w:val="00500168"/>
    <w:rsid w:val="005055D3"/>
    <w:rsid w:val="00506CE1"/>
    <w:rsid w:val="00510DD8"/>
    <w:rsid w:val="00512FB1"/>
    <w:rsid w:val="00516104"/>
    <w:rsid w:val="00520C5D"/>
    <w:rsid w:val="005214D4"/>
    <w:rsid w:val="005238AC"/>
    <w:rsid w:val="00525A2A"/>
    <w:rsid w:val="00530DA7"/>
    <w:rsid w:val="00534CF2"/>
    <w:rsid w:val="005370DC"/>
    <w:rsid w:val="00540A6F"/>
    <w:rsid w:val="00542018"/>
    <w:rsid w:val="00542B0A"/>
    <w:rsid w:val="0054703E"/>
    <w:rsid w:val="00551D88"/>
    <w:rsid w:val="0055218C"/>
    <w:rsid w:val="00553030"/>
    <w:rsid w:val="00554389"/>
    <w:rsid w:val="00556E8B"/>
    <w:rsid w:val="005571D0"/>
    <w:rsid w:val="00562E20"/>
    <w:rsid w:val="00570AE3"/>
    <w:rsid w:val="00572097"/>
    <w:rsid w:val="00574275"/>
    <w:rsid w:val="00574C93"/>
    <w:rsid w:val="00575E1F"/>
    <w:rsid w:val="00581ACB"/>
    <w:rsid w:val="005848DE"/>
    <w:rsid w:val="00585865"/>
    <w:rsid w:val="005868BA"/>
    <w:rsid w:val="00592E05"/>
    <w:rsid w:val="005A3970"/>
    <w:rsid w:val="005A4158"/>
    <w:rsid w:val="005A5369"/>
    <w:rsid w:val="005B2460"/>
    <w:rsid w:val="005B414B"/>
    <w:rsid w:val="005B42B6"/>
    <w:rsid w:val="005B6D99"/>
    <w:rsid w:val="005B6F74"/>
    <w:rsid w:val="005B7897"/>
    <w:rsid w:val="005C3CCB"/>
    <w:rsid w:val="005D0EB5"/>
    <w:rsid w:val="005D1BE9"/>
    <w:rsid w:val="005D3D35"/>
    <w:rsid w:val="005D448A"/>
    <w:rsid w:val="005D5B9D"/>
    <w:rsid w:val="005E68FC"/>
    <w:rsid w:val="005F39FD"/>
    <w:rsid w:val="005F44C4"/>
    <w:rsid w:val="005F6E8B"/>
    <w:rsid w:val="005F72E1"/>
    <w:rsid w:val="005F741C"/>
    <w:rsid w:val="0060073B"/>
    <w:rsid w:val="006015E8"/>
    <w:rsid w:val="00602BDF"/>
    <w:rsid w:val="00605AD5"/>
    <w:rsid w:val="00605B51"/>
    <w:rsid w:val="00606D13"/>
    <w:rsid w:val="0061062C"/>
    <w:rsid w:val="0061094B"/>
    <w:rsid w:val="0061138C"/>
    <w:rsid w:val="006114B5"/>
    <w:rsid w:val="00612718"/>
    <w:rsid w:val="0061359C"/>
    <w:rsid w:val="00613CD1"/>
    <w:rsid w:val="006143F2"/>
    <w:rsid w:val="00615E74"/>
    <w:rsid w:val="00617BBC"/>
    <w:rsid w:val="00617E33"/>
    <w:rsid w:val="006219B2"/>
    <w:rsid w:val="00623481"/>
    <w:rsid w:val="00623894"/>
    <w:rsid w:val="00624A05"/>
    <w:rsid w:val="00624E40"/>
    <w:rsid w:val="00627A78"/>
    <w:rsid w:val="006319F8"/>
    <w:rsid w:val="00632440"/>
    <w:rsid w:val="0063303C"/>
    <w:rsid w:val="00637CB7"/>
    <w:rsid w:val="00642A8C"/>
    <w:rsid w:val="00643FC5"/>
    <w:rsid w:val="00644518"/>
    <w:rsid w:val="00651222"/>
    <w:rsid w:val="00655493"/>
    <w:rsid w:val="00656BD9"/>
    <w:rsid w:val="0065765F"/>
    <w:rsid w:val="0066066C"/>
    <w:rsid w:val="00660765"/>
    <w:rsid w:val="0066096D"/>
    <w:rsid w:val="006623A5"/>
    <w:rsid w:val="00662BDD"/>
    <w:rsid w:val="006654A7"/>
    <w:rsid w:val="006658E5"/>
    <w:rsid w:val="00666285"/>
    <w:rsid w:val="006662AD"/>
    <w:rsid w:val="00673E1D"/>
    <w:rsid w:val="00673E38"/>
    <w:rsid w:val="00674851"/>
    <w:rsid w:val="00677864"/>
    <w:rsid w:val="00681941"/>
    <w:rsid w:val="00682701"/>
    <w:rsid w:val="00684458"/>
    <w:rsid w:val="00691734"/>
    <w:rsid w:val="006917A1"/>
    <w:rsid w:val="00694066"/>
    <w:rsid w:val="006941F3"/>
    <w:rsid w:val="006969B1"/>
    <w:rsid w:val="00696D64"/>
    <w:rsid w:val="00697B81"/>
    <w:rsid w:val="006A09C0"/>
    <w:rsid w:val="006A15B1"/>
    <w:rsid w:val="006A4846"/>
    <w:rsid w:val="006A4939"/>
    <w:rsid w:val="006B1004"/>
    <w:rsid w:val="006B13D4"/>
    <w:rsid w:val="006B31DB"/>
    <w:rsid w:val="006B332D"/>
    <w:rsid w:val="006B57DD"/>
    <w:rsid w:val="006B5FA5"/>
    <w:rsid w:val="006B7E02"/>
    <w:rsid w:val="006C48EC"/>
    <w:rsid w:val="006C63A4"/>
    <w:rsid w:val="006D1170"/>
    <w:rsid w:val="006D43E6"/>
    <w:rsid w:val="006D5AA6"/>
    <w:rsid w:val="006E0C35"/>
    <w:rsid w:val="006E1FD2"/>
    <w:rsid w:val="006E5DCE"/>
    <w:rsid w:val="006F1960"/>
    <w:rsid w:val="006F32D1"/>
    <w:rsid w:val="006F3370"/>
    <w:rsid w:val="006F4B2C"/>
    <w:rsid w:val="006F6227"/>
    <w:rsid w:val="006F70EA"/>
    <w:rsid w:val="006F7383"/>
    <w:rsid w:val="00700CFA"/>
    <w:rsid w:val="00702269"/>
    <w:rsid w:val="00702F67"/>
    <w:rsid w:val="00703E6B"/>
    <w:rsid w:val="0070445B"/>
    <w:rsid w:val="0070684C"/>
    <w:rsid w:val="00706D6A"/>
    <w:rsid w:val="0071337A"/>
    <w:rsid w:val="00714662"/>
    <w:rsid w:val="00714CCB"/>
    <w:rsid w:val="00715A7A"/>
    <w:rsid w:val="00716948"/>
    <w:rsid w:val="00720E83"/>
    <w:rsid w:val="00725044"/>
    <w:rsid w:val="00725654"/>
    <w:rsid w:val="00725A6A"/>
    <w:rsid w:val="00725ED6"/>
    <w:rsid w:val="0073082E"/>
    <w:rsid w:val="007321A8"/>
    <w:rsid w:val="00735159"/>
    <w:rsid w:val="00736288"/>
    <w:rsid w:val="00736C04"/>
    <w:rsid w:val="00736FC6"/>
    <w:rsid w:val="0074083E"/>
    <w:rsid w:val="00743CBF"/>
    <w:rsid w:val="00744136"/>
    <w:rsid w:val="00744592"/>
    <w:rsid w:val="00746A97"/>
    <w:rsid w:val="007536C6"/>
    <w:rsid w:val="00754744"/>
    <w:rsid w:val="00757E92"/>
    <w:rsid w:val="007618BC"/>
    <w:rsid w:val="00761F66"/>
    <w:rsid w:val="00763586"/>
    <w:rsid w:val="0077021C"/>
    <w:rsid w:val="0077207D"/>
    <w:rsid w:val="00772BBD"/>
    <w:rsid w:val="007749C5"/>
    <w:rsid w:val="00776902"/>
    <w:rsid w:val="00777B98"/>
    <w:rsid w:val="007822A7"/>
    <w:rsid w:val="007823FD"/>
    <w:rsid w:val="00784109"/>
    <w:rsid w:val="0078544C"/>
    <w:rsid w:val="00786D35"/>
    <w:rsid w:val="00787B51"/>
    <w:rsid w:val="0079110F"/>
    <w:rsid w:val="00792AE8"/>
    <w:rsid w:val="00793198"/>
    <w:rsid w:val="00795948"/>
    <w:rsid w:val="007A3497"/>
    <w:rsid w:val="007A62F9"/>
    <w:rsid w:val="007B1C6B"/>
    <w:rsid w:val="007B1FC5"/>
    <w:rsid w:val="007B2BB9"/>
    <w:rsid w:val="007B3559"/>
    <w:rsid w:val="007B4C08"/>
    <w:rsid w:val="007C0EFC"/>
    <w:rsid w:val="007C3290"/>
    <w:rsid w:val="007C73F2"/>
    <w:rsid w:val="007D05D5"/>
    <w:rsid w:val="007D1470"/>
    <w:rsid w:val="007D1552"/>
    <w:rsid w:val="007D28A8"/>
    <w:rsid w:val="007D7624"/>
    <w:rsid w:val="007E6B50"/>
    <w:rsid w:val="007F1462"/>
    <w:rsid w:val="007F15D3"/>
    <w:rsid w:val="007F2DB8"/>
    <w:rsid w:val="007F32C1"/>
    <w:rsid w:val="007F4A6D"/>
    <w:rsid w:val="00806333"/>
    <w:rsid w:val="00806446"/>
    <w:rsid w:val="0081100F"/>
    <w:rsid w:val="00815419"/>
    <w:rsid w:val="00821B46"/>
    <w:rsid w:val="00821CC5"/>
    <w:rsid w:val="00824379"/>
    <w:rsid w:val="00825F22"/>
    <w:rsid w:val="0082798A"/>
    <w:rsid w:val="0083264D"/>
    <w:rsid w:val="00834A3F"/>
    <w:rsid w:val="00835AF4"/>
    <w:rsid w:val="0084323D"/>
    <w:rsid w:val="00844347"/>
    <w:rsid w:val="00844616"/>
    <w:rsid w:val="00846530"/>
    <w:rsid w:val="0084684C"/>
    <w:rsid w:val="008469C7"/>
    <w:rsid w:val="0084739C"/>
    <w:rsid w:val="00853125"/>
    <w:rsid w:val="008544CE"/>
    <w:rsid w:val="00854DA0"/>
    <w:rsid w:val="00855A6F"/>
    <w:rsid w:val="00856644"/>
    <w:rsid w:val="00860D0B"/>
    <w:rsid w:val="00861251"/>
    <w:rsid w:val="008627B3"/>
    <w:rsid w:val="008629BA"/>
    <w:rsid w:val="00862DF8"/>
    <w:rsid w:val="00864226"/>
    <w:rsid w:val="00864BDE"/>
    <w:rsid w:val="00867C54"/>
    <w:rsid w:val="00871870"/>
    <w:rsid w:val="00872106"/>
    <w:rsid w:val="00872125"/>
    <w:rsid w:val="008755D8"/>
    <w:rsid w:val="0087589D"/>
    <w:rsid w:val="0087697F"/>
    <w:rsid w:val="0087773A"/>
    <w:rsid w:val="00877AB5"/>
    <w:rsid w:val="00877D9C"/>
    <w:rsid w:val="008815EA"/>
    <w:rsid w:val="00881C12"/>
    <w:rsid w:val="00882E7D"/>
    <w:rsid w:val="00884B0C"/>
    <w:rsid w:val="00885F1A"/>
    <w:rsid w:val="00887F76"/>
    <w:rsid w:val="0089113B"/>
    <w:rsid w:val="008916C6"/>
    <w:rsid w:val="00891790"/>
    <w:rsid w:val="00892F45"/>
    <w:rsid w:val="00894B6F"/>
    <w:rsid w:val="00895EE4"/>
    <w:rsid w:val="00897570"/>
    <w:rsid w:val="008A1105"/>
    <w:rsid w:val="008A15AC"/>
    <w:rsid w:val="008A20F5"/>
    <w:rsid w:val="008A3D4F"/>
    <w:rsid w:val="008A48FA"/>
    <w:rsid w:val="008A76FE"/>
    <w:rsid w:val="008B29E5"/>
    <w:rsid w:val="008C09A4"/>
    <w:rsid w:val="008C0F4D"/>
    <w:rsid w:val="008C10FD"/>
    <w:rsid w:val="008C279C"/>
    <w:rsid w:val="008C4CEE"/>
    <w:rsid w:val="008C50BF"/>
    <w:rsid w:val="008C7303"/>
    <w:rsid w:val="008C78E7"/>
    <w:rsid w:val="008D160F"/>
    <w:rsid w:val="008D3787"/>
    <w:rsid w:val="008D482F"/>
    <w:rsid w:val="008D5EBC"/>
    <w:rsid w:val="008D6980"/>
    <w:rsid w:val="008D6BD2"/>
    <w:rsid w:val="008E2618"/>
    <w:rsid w:val="008E32B7"/>
    <w:rsid w:val="008F288E"/>
    <w:rsid w:val="008F3317"/>
    <w:rsid w:val="008F581F"/>
    <w:rsid w:val="008F722C"/>
    <w:rsid w:val="008F77D8"/>
    <w:rsid w:val="00905866"/>
    <w:rsid w:val="00910CF6"/>
    <w:rsid w:val="00920CC2"/>
    <w:rsid w:val="00923DED"/>
    <w:rsid w:val="00924787"/>
    <w:rsid w:val="009311AE"/>
    <w:rsid w:val="0093133C"/>
    <w:rsid w:val="009314EC"/>
    <w:rsid w:val="009329C5"/>
    <w:rsid w:val="00933617"/>
    <w:rsid w:val="00935A96"/>
    <w:rsid w:val="00936AC9"/>
    <w:rsid w:val="00936F12"/>
    <w:rsid w:val="00940344"/>
    <w:rsid w:val="00952E19"/>
    <w:rsid w:val="00957163"/>
    <w:rsid w:val="00960F03"/>
    <w:rsid w:val="0096211A"/>
    <w:rsid w:val="00962F28"/>
    <w:rsid w:val="009639FD"/>
    <w:rsid w:val="00964682"/>
    <w:rsid w:val="009668D6"/>
    <w:rsid w:val="00966BC4"/>
    <w:rsid w:val="00967B53"/>
    <w:rsid w:val="00967F26"/>
    <w:rsid w:val="009707E8"/>
    <w:rsid w:val="0097151C"/>
    <w:rsid w:val="00975464"/>
    <w:rsid w:val="009770F0"/>
    <w:rsid w:val="009801F5"/>
    <w:rsid w:val="00980276"/>
    <w:rsid w:val="00984007"/>
    <w:rsid w:val="009863B0"/>
    <w:rsid w:val="009A0CAF"/>
    <w:rsid w:val="009A0F39"/>
    <w:rsid w:val="009A1CD3"/>
    <w:rsid w:val="009A34E5"/>
    <w:rsid w:val="009A4451"/>
    <w:rsid w:val="009A694F"/>
    <w:rsid w:val="009A6DC9"/>
    <w:rsid w:val="009A78AC"/>
    <w:rsid w:val="009B333A"/>
    <w:rsid w:val="009B3B4C"/>
    <w:rsid w:val="009B6225"/>
    <w:rsid w:val="009B7113"/>
    <w:rsid w:val="009B7CAF"/>
    <w:rsid w:val="009B7DCD"/>
    <w:rsid w:val="009C1E93"/>
    <w:rsid w:val="009C34B8"/>
    <w:rsid w:val="009D4435"/>
    <w:rsid w:val="009D4DC6"/>
    <w:rsid w:val="009D582A"/>
    <w:rsid w:val="009E0263"/>
    <w:rsid w:val="009E47E6"/>
    <w:rsid w:val="009E52A9"/>
    <w:rsid w:val="009F2544"/>
    <w:rsid w:val="009F421D"/>
    <w:rsid w:val="009F44B5"/>
    <w:rsid w:val="009F485A"/>
    <w:rsid w:val="009F6214"/>
    <w:rsid w:val="009F64FA"/>
    <w:rsid w:val="009F78C6"/>
    <w:rsid w:val="00A003D9"/>
    <w:rsid w:val="00A02376"/>
    <w:rsid w:val="00A054E5"/>
    <w:rsid w:val="00A106DD"/>
    <w:rsid w:val="00A11AA8"/>
    <w:rsid w:val="00A12347"/>
    <w:rsid w:val="00A151B0"/>
    <w:rsid w:val="00A158CB"/>
    <w:rsid w:val="00A16712"/>
    <w:rsid w:val="00A23BA1"/>
    <w:rsid w:val="00A243D8"/>
    <w:rsid w:val="00A267A5"/>
    <w:rsid w:val="00A274D5"/>
    <w:rsid w:val="00A30385"/>
    <w:rsid w:val="00A4024F"/>
    <w:rsid w:val="00A40565"/>
    <w:rsid w:val="00A53B6E"/>
    <w:rsid w:val="00A5481B"/>
    <w:rsid w:val="00A56175"/>
    <w:rsid w:val="00A56DED"/>
    <w:rsid w:val="00A570AC"/>
    <w:rsid w:val="00A57550"/>
    <w:rsid w:val="00A631C7"/>
    <w:rsid w:val="00A70E60"/>
    <w:rsid w:val="00A76AB3"/>
    <w:rsid w:val="00A773D2"/>
    <w:rsid w:val="00A775E6"/>
    <w:rsid w:val="00A77F1D"/>
    <w:rsid w:val="00A846F2"/>
    <w:rsid w:val="00A85467"/>
    <w:rsid w:val="00A86C10"/>
    <w:rsid w:val="00A86D97"/>
    <w:rsid w:val="00A87954"/>
    <w:rsid w:val="00A928A1"/>
    <w:rsid w:val="00A94800"/>
    <w:rsid w:val="00A9575C"/>
    <w:rsid w:val="00A96045"/>
    <w:rsid w:val="00A9678A"/>
    <w:rsid w:val="00A96D89"/>
    <w:rsid w:val="00AA023F"/>
    <w:rsid w:val="00AA0546"/>
    <w:rsid w:val="00AA084D"/>
    <w:rsid w:val="00AA38C3"/>
    <w:rsid w:val="00AA3E59"/>
    <w:rsid w:val="00AA4DD3"/>
    <w:rsid w:val="00AA7B38"/>
    <w:rsid w:val="00AB12D8"/>
    <w:rsid w:val="00AB1589"/>
    <w:rsid w:val="00AB1B1C"/>
    <w:rsid w:val="00AB2A7C"/>
    <w:rsid w:val="00AB3263"/>
    <w:rsid w:val="00AC184E"/>
    <w:rsid w:val="00AC5AC5"/>
    <w:rsid w:val="00AC5F98"/>
    <w:rsid w:val="00AD0079"/>
    <w:rsid w:val="00AD19C2"/>
    <w:rsid w:val="00AD5602"/>
    <w:rsid w:val="00AD7A9E"/>
    <w:rsid w:val="00AE0841"/>
    <w:rsid w:val="00AE0E1C"/>
    <w:rsid w:val="00AE30FF"/>
    <w:rsid w:val="00AE42BA"/>
    <w:rsid w:val="00AE4BC4"/>
    <w:rsid w:val="00AE4FF5"/>
    <w:rsid w:val="00AE6866"/>
    <w:rsid w:val="00AE733C"/>
    <w:rsid w:val="00AE7CC3"/>
    <w:rsid w:val="00AF2671"/>
    <w:rsid w:val="00AF288F"/>
    <w:rsid w:val="00AF355F"/>
    <w:rsid w:val="00AF68AB"/>
    <w:rsid w:val="00AF72FF"/>
    <w:rsid w:val="00B00CE1"/>
    <w:rsid w:val="00B01936"/>
    <w:rsid w:val="00B02A18"/>
    <w:rsid w:val="00B05602"/>
    <w:rsid w:val="00B07BA3"/>
    <w:rsid w:val="00B10613"/>
    <w:rsid w:val="00B16D68"/>
    <w:rsid w:val="00B17303"/>
    <w:rsid w:val="00B17913"/>
    <w:rsid w:val="00B2630A"/>
    <w:rsid w:val="00B31A29"/>
    <w:rsid w:val="00B32AA3"/>
    <w:rsid w:val="00B32B8C"/>
    <w:rsid w:val="00B34D01"/>
    <w:rsid w:val="00B370AD"/>
    <w:rsid w:val="00B40B8E"/>
    <w:rsid w:val="00B4118E"/>
    <w:rsid w:val="00B4315F"/>
    <w:rsid w:val="00B45884"/>
    <w:rsid w:val="00B4631B"/>
    <w:rsid w:val="00B47DD8"/>
    <w:rsid w:val="00B5538E"/>
    <w:rsid w:val="00B56615"/>
    <w:rsid w:val="00B5772B"/>
    <w:rsid w:val="00B607EA"/>
    <w:rsid w:val="00B60BA4"/>
    <w:rsid w:val="00B61F5E"/>
    <w:rsid w:val="00B62CB5"/>
    <w:rsid w:val="00B7196B"/>
    <w:rsid w:val="00B7247A"/>
    <w:rsid w:val="00B809AC"/>
    <w:rsid w:val="00B82C4C"/>
    <w:rsid w:val="00B86D43"/>
    <w:rsid w:val="00B931A3"/>
    <w:rsid w:val="00B94D06"/>
    <w:rsid w:val="00B96F56"/>
    <w:rsid w:val="00BA101A"/>
    <w:rsid w:val="00BA1DB1"/>
    <w:rsid w:val="00BA316A"/>
    <w:rsid w:val="00BA591F"/>
    <w:rsid w:val="00BB1700"/>
    <w:rsid w:val="00BB3D92"/>
    <w:rsid w:val="00BB4E10"/>
    <w:rsid w:val="00BB605B"/>
    <w:rsid w:val="00BC0398"/>
    <w:rsid w:val="00BC0F82"/>
    <w:rsid w:val="00BC2E03"/>
    <w:rsid w:val="00BC372A"/>
    <w:rsid w:val="00BC50A5"/>
    <w:rsid w:val="00BD2331"/>
    <w:rsid w:val="00BD48FB"/>
    <w:rsid w:val="00BD519D"/>
    <w:rsid w:val="00BD73C3"/>
    <w:rsid w:val="00BD7DB1"/>
    <w:rsid w:val="00BE2087"/>
    <w:rsid w:val="00BE56AE"/>
    <w:rsid w:val="00BF043E"/>
    <w:rsid w:val="00BF309F"/>
    <w:rsid w:val="00BF36B1"/>
    <w:rsid w:val="00BF66B5"/>
    <w:rsid w:val="00BF79D3"/>
    <w:rsid w:val="00C01120"/>
    <w:rsid w:val="00C0135D"/>
    <w:rsid w:val="00C043F5"/>
    <w:rsid w:val="00C047EB"/>
    <w:rsid w:val="00C05FBC"/>
    <w:rsid w:val="00C077B1"/>
    <w:rsid w:val="00C1378D"/>
    <w:rsid w:val="00C138C6"/>
    <w:rsid w:val="00C23CCF"/>
    <w:rsid w:val="00C24B73"/>
    <w:rsid w:val="00C30DE5"/>
    <w:rsid w:val="00C31328"/>
    <w:rsid w:val="00C31C58"/>
    <w:rsid w:val="00C3259C"/>
    <w:rsid w:val="00C32B1B"/>
    <w:rsid w:val="00C354A0"/>
    <w:rsid w:val="00C4299C"/>
    <w:rsid w:val="00C45354"/>
    <w:rsid w:val="00C46119"/>
    <w:rsid w:val="00C52394"/>
    <w:rsid w:val="00C5287D"/>
    <w:rsid w:val="00C52E08"/>
    <w:rsid w:val="00C63B62"/>
    <w:rsid w:val="00C64AEF"/>
    <w:rsid w:val="00C71198"/>
    <w:rsid w:val="00C741D5"/>
    <w:rsid w:val="00C7513F"/>
    <w:rsid w:val="00C75E04"/>
    <w:rsid w:val="00C7754B"/>
    <w:rsid w:val="00C80205"/>
    <w:rsid w:val="00C80353"/>
    <w:rsid w:val="00C85F8C"/>
    <w:rsid w:val="00C87D12"/>
    <w:rsid w:val="00C95D73"/>
    <w:rsid w:val="00C96171"/>
    <w:rsid w:val="00C96397"/>
    <w:rsid w:val="00C970BF"/>
    <w:rsid w:val="00CA0EA1"/>
    <w:rsid w:val="00CA1835"/>
    <w:rsid w:val="00CA1CDF"/>
    <w:rsid w:val="00CA2E33"/>
    <w:rsid w:val="00CA6624"/>
    <w:rsid w:val="00CA76C8"/>
    <w:rsid w:val="00CC0406"/>
    <w:rsid w:val="00CC3AE5"/>
    <w:rsid w:val="00CC668E"/>
    <w:rsid w:val="00CC6EC3"/>
    <w:rsid w:val="00CC7440"/>
    <w:rsid w:val="00CC7462"/>
    <w:rsid w:val="00CD0042"/>
    <w:rsid w:val="00CD1B69"/>
    <w:rsid w:val="00CD5585"/>
    <w:rsid w:val="00CD7638"/>
    <w:rsid w:val="00CE5BB4"/>
    <w:rsid w:val="00CE6DCD"/>
    <w:rsid w:val="00CF4E96"/>
    <w:rsid w:val="00D003AC"/>
    <w:rsid w:val="00D01461"/>
    <w:rsid w:val="00D04749"/>
    <w:rsid w:val="00D055C3"/>
    <w:rsid w:val="00D05CD1"/>
    <w:rsid w:val="00D10473"/>
    <w:rsid w:val="00D12F06"/>
    <w:rsid w:val="00D14ED7"/>
    <w:rsid w:val="00D16907"/>
    <w:rsid w:val="00D34E8F"/>
    <w:rsid w:val="00D35C75"/>
    <w:rsid w:val="00D407DF"/>
    <w:rsid w:val="00D41D7B"/>
    <w:rsid w:val="00D509D4"/>
    <w:rsid w:val="00D50D9A"/>
    <w:rsid w:val="00D51FD4"/>
    <w:rsid w:val="00D52DA5"/>
    <w:rsid w:val="00D53187"/>
    <w:rsid w:val="00D54AC2"/>
    <w:rsid w:val="00D57F4B"/>
    <w:rsid w:val="00D65394"/>
    <w:rsid w:val="00D65652"/>
    <w:rsid w:val="00D66E69"/>
    <w:rsid w:val="00D7231C"/>
    <w:rsid w:val="00D72DD1"/>
    <w:rsid w:val="00D75BC4"/>
    <w:rsid w:val="00D76144"/>
    <w:rsid w:val="00D77485"/>
    <w:rsid w:val="00D8035F"/>
    <w:rsid w:val="00D80BA3"/>
    <w:rsid w:val="00D80E54"/>
    <w:rsid w:val="00D85CA6"/>
    <w:rsid w:val="00D85CE8"/>
    <w:rsid w:val="00D9070D"/>
    <w:rsid w:val="00D9327D"/>
    <w:rsid w:val="00D93D3C"/>
    <w:rsid w:val="00DA0CA3"/>
    <w:rsid w:val="00DA0F1A"/>
    <w:rsid w:val="00DA19E5"/>
    <w:rsid w:val="00DA36E0"/>
    <w:rsid w:val="00DA62BE"/>
    <w:rsid w:val="00DA67E1"/>
    <w:rsid w:val="00DA6CEC"/>
    <w:rsid w:val="00DB30DF"/>
    <w:rsid w:val="00DC0DFA"/>
    <w:rsid w:val="00DC2C66"/>
    <w:rsid w:val="00DC39DD"/>
    <w:rsid w:val="00DC654A"/>
    <w:rsid w:val="00DC7A79"/>
    <w:rsid w:val="00DD08D4"/>
    <w:rsid w:val="00DD44F4"/>
    <w:rsid w:val="00DE1740"/>
    <w:rsid w:val="00DE21BC"/>
    <w:rsid w:val="00DE2C3A"/>
    <w:rsid w:val="00DE57F1"/>
    <w:rsid w:val="00DE6C9B"/>
    <w:rsid w:val="00DF1691"/>
    <w:rsid w:val="00DF2004"/>
    <w:rsid w:val="00DF23FB"/>
    <w:rsid w:val="00DF39EE"/>
    <w:rsid w:val="00DF6F8B"/>
    <w:rsid w:val="00E06F82"/>
    <w:rsid w:val="00E11F61"/>
    <w:rsid w:val="00E121E5"/>
    <w:rsid w:val="00E15643"/>
    <w:rsid w:val="00E15BE7"/>
    <w:rsid w:val="00E1716A"/>
    <w:rsid w:val="00E1734A"/>
    <w:rsid w:val="00E21F3E"/>
    <w:rsid w:val="00E24388"/>
    <w:rsid w:val="00E24560"/>
    <w:rsid w:val="00E26587"/>
    <w:rsid w:val="00E3204D"/>
    <w:rsid w:val="00E36408"/>
    <w:rsid w:val="00E403A9"/>
    <w:rsid w:val="00E42E9D"/>
    <w:rsid w:val="00E4351B"/>
    <w:rsid w:val="00E47F50"/>
    <w:rsid w:val="00E52918"/>
    <w:rsid w:val="00E556AE"/>
    <w:rsid w:val="00E56D98"/>
    <w:rsid w:val="00E57085"/>
    <w:rsid w:val="00E611B3"/>
    <w:rsid w:val="00E620BC"/>
    <w:rsid w:val="00E6225E"/>
    <w:rsid w:val="00E6272E"/>
    <w:rsid w:val="00E63854"/>
    <w:rsid w:val="00E72484"/>
    <w:rsid w:val="00E73551"/>
    <w:rsid w:val="00E74429"/>
    <w:rsid w:val="00E74F46"/>
    <w:rsid w:val="00E752F1"/>
    <w:rsid w:val="00E810EE"/>
    <w:rsid w:val="00E8182B"/>
    <w:rsid w:val="00E8295A"/>
    <w:rsid w:val="00E91538"/>
    <w:rsid w:val="00E92A6D"/>
    <w:rsid w:val="00E9522B"/>
    <w:rsid w:val="00E95AF1"/>
    <w:rsid w:val="00E95B5F"/>
    <w:rsid w:val="00E961B9"/>
    <w:rsid w:val="00EA10ED"/>
    <w:rsid w:val="00EA275D"/>
    <w:rsid w:val="00EA29C5"/>
    <w:rsid w:val="00EA3472"/>
    <w:rsid w:val="00EA4360"/>
    <w:rsid w:val="00EA5C2F"/>
    <w:rsid w:val="00EA68AE"/>
    <w:rsid w:val="00EB05D0"/>
    <w:rsid w:val="00EB0CFF"/>
    <w:rsid w:val="00EB5C8A"/>
    <w:rsid w:val="00EC5D85"/>
    <w:rsid w:val="00EC640B"/>
    <w:rsid w:val="00EC7258"/>
    <w:rsid w:val="00ED2E56"/>
    <w:rsid w:val="00ED4AB4"/>
    <w:rsid w:val="00EF1228"/>
    <w:rsid w:val="00EF2FF7"/>
    <w:rsid w:val="00EF4CF3"/>
    <w:rsid w:val="00EF5410"/>
    <w:rsid w:val="00EF7F16"/>
    <w:rsid w:val="00F02A7C"/>
    <w:rsid w:val="00F0335B"/>
    <w:rsid w:val="00F10CDC"/>
    <w:rsid w:val="00F13C72"/>
    <w:rsid w:val="00F20D6A"/>
    <w:rsid w:val="00F25257"/>
    <w:rsid w:val="00F258EF"/>
    <w:rsid w:val="00F265C9"/>
    <w:rsid w:val="00F300C6"/>
    <w:rsid w:val="00F31F51"/>
    <w:rsid w:val="00F32C12"/>
    <w:rsid w:val="00F40D6F"/>
    <w:rsid w:val="00F42002"/>
    <w:rsid w:val="00F43E3E"/>
    <w:rsid w:val="00F44F6E"/>
    <w:rsid w:val="00F46B80"/>
    <w:rsid w:val="00F477A0"/>
    <w:rsid w:val="00F531E7"/>
    <w:rsid w:val="00F574D5"/>
    <w:rsid w:val="00F604D7"/>
    <w:rsid w:val="00F6561F"/>
    <w:rsid w:val="00F67A2D"/>
    <w:rsid w:val="00F71CBF"/>
    <w:rsid w:val="00F72FCD"/>
    <w:rsid w:val="00F77452"/>
    <w:rsid w:val="00F80A64"/>
    <w:rsid w:val="00F815C5"/>
    <w:rsid w:val="00F863AC"/>
    <w:rsid w:val="00F86798"/>
    <w:rsid w:val="00F86C4D"/>
    <w:rsid w:val="00F87694"/>
    <w:rsid w:val="00F91A9D"/>
    <w:rsid w:val="00F93B55"/>
    <w:rsid w:val="00F94BF1"/>
    <w:rsid w:val="00F94E7E"/>
    <w:rsid w:val="00FA135B"/>
    <w:rsid w:val="00FA15C2"/>
    <w:rsid w:val="00FA18BF"/>
    <w:rsid w:val="00FA1F91"/>
    <w:rsid w:val="00FA28D8"/>
    <w:rsid w:val="00FA3867"/>
    <w:rsid w:val="00FB1DD1"/>
    <w:rsid w:val="00FB2CF1"/>
    <w:rsid w:val="00FB5721"/>
    <w:rsid w:val="00FB5B57"/>
    <w:rsid w:val="00FB66FC"/>
    <w:rsid w:val="00FB7DF2"/>
    <w:rsid w:val="00FC284C"/>
    <w:rsid w:val="00FC2E27"/>
    <w:rsid w:val="00FC2F2B"/>
    <w:rsid w:val="00FC2F37"/>
    <w:rsid w:val="00FC382B"/>
    <w:rsid w:val="00FD037B"/>
    <w:rsid w:val="00FD1986"/>
    <w:rsid w:val="00FD33EF"/>
    <w:rsid w:val="00FD61F5"/>
    <w:rsid w:val="00FE0387"/>
    <w:rsid w:val="00FE2B9D"/>
    <w:rsid w:val="00FE6492"/>
    <w:rsid w:val="00FE6E7E"/>
    <w:rsid w:val="00FE7C79"/>
    <w:rsid w:val="00FE7FB6"/>
    <w:rsid w:val="00FF090D"/>
    <w:rsid w:val="00FF1AB1"/>
    <w:rsid w:val="00FF3150"/>
    <w:rsid w:val="00FF3FF5"/>
    <w:rsid w:val="00FF47E8"/>
    <w:rsid w:val="00FF4B51"/>
    <w:rsid w:val="00FF4FE9"/>
    <w:rsid w:val="00FF5752"/>
    <w:rsid w:val="00F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0B6C"/>
    <w:pPr>
      <w:widowControl w:val="0"/>
      <w:spacing w:after="0" w:line="240" w:lineRule="auto"/>
    </w:pPr>
  </w:style>
  <w:style w:type="paragraph" w:styleId="Heading1">
    <w:name w:val="heading 1"/>
    <w:basedOn w:val="Normal"/>
    <w:link w:val="Heading1Char"/>
    <w:uiPriority w:val="1"/>
    <w:qFormat/>
    <w:rsid w:val="00090B6C"/>
    <w:pPr>
      <w:ind w:left="10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0B6C"/>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090B6C"/>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90B6C"/>
    <w:rPr>
      <w:rFonts w:ascii="Times New Roman" w:eastAsia="Times New Roman" w:hAnsi="Times New Roman"/>
      <w:sz w:val="24"/>
      <w:szCs w:val="24"/>
    </w:rPr>
  </w:style>
  <w:style w:type="paragraph" w:styleId="ListParagraph">
    <w:name w:val="List Paragraph"/>
    <w:basedOn w:val="Normal"/>
    <w:uiPriority w:val="1"/>
    <w:qFormat/>
    <w:rsid w:val="00090B6C"/>
  </w:style>
  <w:style w:type="paragraph" w:customStyle="1" w:styleId="TableParagraph">
    <w:name w:val="Table Paragraph"/>
    <w:basedOn w:val="Normal"/>
    <w:uiPriority w:val="1"/>
    <w:qFormat/>
    <w:rsid w:val="00090B6C"/>
  </w:style>
  <w:style w:type="character" w:styleId="CommentReference">
    <w:name w:val="annotation reference"/>
    <w:basedOn w:val="DefaultParagraphFont"/>
    <w:uiPriority w:val="99"/>
    <w:semiHidden/>
    <w:unhideWhenUsed/>
    <w:rsid w:val="006E5DCE"/>
    <w:rPr>
      <w:sz w:val="16"/>
      <w:szCs w:val="16"/>
    </w:rPr>
  </w:style>
  <w:style w:type="paragraph" w:styleId="CommentText">
    <w:name w:val="annotation text"/>
    <w:basedOn w:val="Normal"/>
    <w:link w:val="CommentTextChar"/>
    <w:unhideWhenUsed/>
    <w:rsid w:val="006E5DCE"/>
    <w:rPr>
      <w:sz w:val="20"/>
      <w:szCs w:val="20"/>
    </w:rPr>
  </w:style>
  <w:style w:type="character" w:customStyle="1" w:styleId="CommentTextChar">
    <w:name w:val="Comment Text Char"/>
    <w:basedOn w:val="DefaultParagraphFont"/>
    <w:link w:val="CommentText"/>
    <w:rsid w:val="006E5DCE"/>
    <w:rPr>
      <w:sz w:val="20"/>
      <w:szCs w:val="20"/>
    </w:rPr>
  </w:style>
  <w:style w:type="paragraph" w:styleId="CommentSubject">
    <w:name w:val="annotation subject"/>
    <w:basedOn w:val="CommentText"/>
    <w:next w:val="CommentText"/>
    <w:link w:val="CommentSubjectChar"/>
    <w:uiPriority w:val="99"/>
    <w:semiHidden/>
    <w:unhideWhenUsed/>
    <w:rsid w:val="006E5DCE"/>
    <w:rPr>
      <w:b/>
      <w:bCs/>
    </w:rPr>
  </w:style>
  <w:style w:type="character" w:customStyle="1" w:styleId="CommentSubjectChar">
    <w:name w:val="Comment Subject Char"/>
    <w:basedOn w:val="CommentTextChar"/>
    <w:link w:val="CommentSubject"/>
    <w:uiPriority w:val="99"/>
    <w:semiHidden/>
    <w:rsid w:val="006E5DCE"/>
    <w:rPr>
      <w:b/>
      <w:bCs/>
      <w:sz w:val="20"/>
      <w:szCs w:val="20"/>
    </w:rPr>
  </w:style>
  <w:style w:type="paragraph" w:styleId="BalloonText">
    <w:name w:val="Balloon Text"/>
    <w:basedOn w:val="Normal"/>
    <w:link w:val="BalloonTextChar"/>
    <w:uiPriority w:val="99"/>
    <w:semiHidden/>
    <w:unhideWhenUsed/>
    <w:rsid w:val="006E5DCE"/>
    <w:rPr>
      <w:rFonts w:ascii="Tahoma" w:hAnsi="Tahoma" w:cs="Tahoma"/>
      <w:sz w:val="16"/>
      <w:szCs w:val="16"/>
    </w:rPr>
  </w:style>
  <w:style w:type="character" w:customStyle="1" w:styleId="BalloonTextChar">
    <w:name w:val="Balloon Text Char"/>
    <w:basedOn w:val="DefaultParagraphFont"/>
    <w:link w:val="BalloonText"/>
    <w:uiPriority w:val="99"/>
    <w:semiHidden/>
    <w:rsid w:val="006E5DCE"/>
    <w:rPr>
      <w:rFonts w:ascii="Tahoma" w:hAnsi="Tahoma" w:cs="Tahoma"/>
      <w:sz w:val="16"/>
      <w:szCs w:val="16"/>
    </w:rPr>
  </w:style>
  <w:style w:type="character" w:styleId="Hyperlink">
    <w:name w:val="Hyperlink"/>
    <w:basedOn w:val="DefaultParagraphFont"/>
    <w:uiPriority w:val="99"/>
    <w:unhideWhenUsed/>
    <w:rsid w:val="00632440"/>
    <w:rPr>
      <w:color w:val="0563C1" w:themeColor="hyperlink"/>
      <w:u w:val="single"/>
    </w:rPr>
  </w:style>
  <w:style w:type="paragraph" w:styleId="Header">
    <w:name w:val="header"/>
    <w:basedOn w:val="Normal"/>
    <w:link w:val="HeaderChar"/>
    <w:uiPriority w:val="99"/>
    <w:unhideWhenUsed/>
    <w:rsid w:val="00F20D6A"/>
    <w:pPr>
      <w:tabs>
        <w:tab w:val="center" w:pos="4680"/>
        <w:tab w:val="right" w:pos="9360"/>
      </w:tabs>
    </w:pPr>
  </w:style>
  <w:style w:type="character" w:customStyle="1" w:styleId="HeaderChar">
    <w:name w:val="Header Char"/>
    <w:basedOn w:val="DefaultParagraphFont"/>
    <w:link w:val="Header"/>
    <w:uiPriority w:val="99"/>
    <w:rsid w:val="00F20D6A"/>
  </w:style>
  <w:style w:type="paragraph" w:styleId="Footer">
    <w:name w:val="footer"/>
    <w:basedOn w:val="Normal"/>
    <w:link w:val="FooterChar"/>
    <w:uiPriority w:val="99"/>
    <w:unhideWhenUsed/>
    <w:rsid w:val="00F20D6A"/>
    <w:pPr>
      <w:tabs>
        <w:tab w:val="center" w:pos="4680"/>
        <w:tab w:val="right" w:pos="9360"/>
      </w:tabs>
    </w:pPr>
  </w:style>
  <w:style w:type="character" w:customStyle="1" w:styleId="FooterChar">
    <w:name w:val="Footer Char"/>
    <w:basedOn w:val="DefaultParagraphFont"/>
    <w:link w:val="Footer"/>
    <w:uiPriority w:val="99"/>
    <w:rsid w:val="00F20D6A"/>
  </w:style>
  <w:style w:type="paragraph" w:styleId="Revision">
    <w:name w:val="Revision"/>
    <w:hidden/>
    <w:uiPriority w:val="99"/>
    <w:semiHidden/>
    <w:rsid w:val="001064BA"/>
    <w:pPr>
      <w:spacing w:after="0" w:line="240" w:lineRule="auto"/>
    </w:pPr>
  </w:style>
  <w:style w:type="character" w:styleId="FollowedHyperlink">
    <w:name w:val="FollowedHyperlink"/>
    <w:basedOn w:val="DefaultParagraphFont"/>
    <w:uiPriority w:val="99"/>
    <w:semiHidden/>
    <w:unhideWhenUsed/>
    <w:rsid w:val="00936F12"/>
    <w:rPr>
      <w:color w:val="954F72" w:themeColor="followedHyperlink"/>
      <w:u w:val="single"/>
    </w:rPr>
  </w:style>
  <w:style w:type="paragraph" w:customStyle="1" w:styleId="7AutoList1">
    <w:name w:val="7AutoList1"/>
    <w:rsid w:val="00DF6F8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table" w:styleId="TableGrid">
    <w:name w:val="Table Grid"/>
    <w:basedOn w:val="TableNormal"/>
    <w:uiPriority w:val="39"/>
    <w:rsid w:val="002E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0B6C"/>
    <w:pPr>
      <w:widowControl w:val="0"/>
      <w:spacing w:after="0" w:line="240" w:lineRule="auto"/>
    </w:pPr>
  </w:style>
  <w:style w:type="paragraph" w:styleId="Heading1">
    <w:name w:val="heading 1"/>
    <w:basedOn w:val="Normal"/>
    <w:link w:val="Heading1Char"/>
    <w:uiPriority w:val="1"/>
    <w:qFormat/>
    <w:rsid w:val="00090B6C"/>
    <w:pPr>
      <w:ind w:left="10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0B6C"/>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090B6C"/>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90B6C"/>
    <w:rPr>
      <w:rFonts w:ascii="Times New Roman" w:eastAsia="Times New Roman" w:hAnsi="Times New Roman"/>
      <w:sz w:val="24"/>
      <w:szCs w:val="24"/>
    </w:rPr>
  </w:style>
  <w:style w:type="paragraph" w:styleId="ListParagraph">
    <w:name w:val="List Paragraph"/>
    <w:basedOn w:val="Normal"/>
    <w:uiPriority w:val="1"/>
    <w:qFormat/>
    <w:rsid w:val="00090B6C"/>
  </w:style>
  <w:style w:type="paragraph" w:customStyle="1" w:styleId="TableParagraph">
    <w:name w:val="Table Paragraph"/>
    <w:basedOn w:val="Normal"/>
    <w:uiPriority w:val="1"/>
    <w:qFormat/>
    <w:rsid w:val="00090B6C"/>
  </w:style>
  <w:style w:type="character" w:styleId="CommentReference">
    <w:name w:val="annotation reference"/>
    <w:basedOn w:val="DefaultParagraphFont"/>
    <w:uiPriority w:val="99"/>
    <w:semiHidden/>
    <w:unhideWhenUsed/>
    <w:rsid w:val="006E5DCE"/>
    <w:rPr>
      <w:sz w:val="16"/>
      <w:szCs w:val="16"/>
    </w:rPr>
  </w:style>
  <w:style w:type="paragraph" w:styleId="CommentText">
    <w:name w:val="annotation text"/>
    <w:basedOn w:val="Normal"/>
    <w:link w:val="CommentTextChar"/>
    <w:unhideWhenUsed/>
    <w:rsid w:val="006E5DCE"/>
    <w:rPr>
      <w:sz w:val="20"/>
      <w:szCs w:val="20"/>
    </w:rPr>
  </w:style>
  <w:style w:type="character" w:customStyle="1" w:styleId="CommentTextChar">
    <w:name w:val="Comment Text Char"/>
    <w:basedOn w:val="DefaultParagraphFont"/>
    <w:link w:val="CommentText"/>
    <w:rsid w:val="006E5DCE"/>
    <w:rPr>
      <w:sz w:val="20"/>
      <w:szCs w:val="20"/>
    </w:rPr>
  </w:style>
  <w:style w:type="paragraph" w:styleId="CommentSubject">
    <w:name w:val="annotation subject"/>
    <w:basedOn w:val="CommentText"/>
    <w:next w:val="CommentText"/>
    <w:link w:val="CommentSubjectChar"/>
    <w:uiPriority w:val="99"/>
    <w:semiHidden/>
    <w:unhideWhenUsed/>
    <w:rsid w:val="006E5DCE"/>
    <w:rPr>
      <w:b/>
      <w:bCs/>
    </w:rPr>
  </w:style>
  <w:style w:type="character" w:customStyle="1" w:styleId="CommentSubjectChar">
    <w:name w:val="Comment Subject Char"/>
    <w:basedOn w:val="CommentTextChar"/>
    <w:link w:val="CommentSubject"/>
    <w:uiPriority w:val="99"/>
    <w:semiHidden/>
    <w:rsid w:val="006E5DCE"/>
    <w:rPr>
      <w:b/>
      <w:bCs/>
      <w:sz w:val="20"/>
      <w:szCs w:val="20"/>
    </w:rPr>
  </w:style>
  <w:style w:type="paragraph" w:styleId="BalloonText">
    <w:name w:val="Balloon Text"/>
    <w:basedOn w:val="Normal"/>
    <w:link w:val="BalloonTextChar"/>
    <w:uiPriority w:val="99"/>
    <w:semiHidden/>
    <w:unhideWhenUsed/>
    <w:rsid w:val="006E5DCE"/>
    <w:rPr>
      <w:rFonts w:ascii="Tahoma" w:hAnsi="Tahoma" w:cs="Tahoma"/>
      <w:sz w:val="16"/>
      <w:szCs w:val="16"/>
    </w:rPr>
  </w:style>
  <w:style w:type="character" w:customStyle="1" w:styleId="BalloonTextChar">
    <w:name w:val="Balloon Text Char"/>
    <w:basedOn w:val="DefaultParagraphFont"/>
    <w:link w:val="BalloonText"/>
    <w:uiPriority w:val="99"/>
    <w:semiHidden/>
    <w:rsid w:val="006E5DCE"/>
    <w:rPr>
      <w:rFonts w:ascii="Tahoma" w:hAnsi="Tahoma" w:cs="Tahoma"/>
      <w:sz w:val="16"/>
      <w:szCs w:val="16"/>
    </w:rPr>
  </w:style>
  <w:style w:type="character" w:styleId="Hyperlink">
    <w:name w:val="Hyperlink"/>
    <w:basedOn w:val="DefaultParagraphFont"/>
    <w:uiPriority w:val="99"/>
    <w:unhideWhenUsed/>
    <w:rsid w:val="00632440"/>
    <w:rPr>
      <w:color w:val="0563C1" w:themeColor="hyperlink"/>
      <w:u w:val="single"/>
    </w:rPr>
  </w:style>
  <w:style w:type="paragraph" w:styleId="Header">
    <w:name w:val="header"/>
    <w:basedOn w:val="Normal"/>
    <w:link w:val="HeaderChar"/>
    <w:uiPriority w:val="99"/>
    <w:unhideWhenUsed/>
    <w:rsid w:val="00F20D6A"/>
    <w:pPr>
      <w:tabs>
        <w:tab w:val="center" w:pos="4680"/>
        <w:tab w:val="right" w:pos="9360"/>
      </w:tabs>
    </w:pPr>
  </w:style>
  <w:style w:type="character" w:customStyle="1" w:styleId="HeaderChar">
    <w:name w:val="Header Char"/>
    <w:basedOn w:val="DefaultParagraphFont"/>
    <w:link w:val="Header"/>
    <w:uiPriority w:val="99"/>
    <w:rsid w:val="00F20D6A"/>
  </w:style>
  <w:style w:type="paragraph" w:styleId="Footer">
    <w:name w:val="footer"/>
    <w:basedOn w:val="Normal"/>
    <w:link w:val="FooterChar"/>
    <w:uiPriority w:val="99"/>
    <w:unhideWhenUsed/>
    <w:rsid w:val="00F20D6A"/>
    <w:pPr>
      <w:tabs>
        <w:tab w:val="center" w:pos="4680"/>
        <w:tab w:val="right" w:pos="9360"/>
      </w:tabs>
    </w:pPr>
  </w:style>
  <w:style w:type="character" w:customStyle="1" w:styleId="FooterChar">
    <w:name w:val="Footer Char"/>
    <w:basedOn w:val="DefaultParagraphFont"/>
    <w:link w:val="Footer"/>
    <w:uiPriority w:val="99"/>
    <w:rsid w:val="00F20D6A"/>
  </w:style>
  <w:style w:type="paragraph" w:styleId="Revision">
    <w:name w:val="Revision"/>
    <w:hidden/>
    <w:uiPriority w:val="99"/>
    <w:semiHidden/>
    <w:rsid w:val="001064BA"/>
    <w:pPr>
      <w:spacing w:after="0" w:line="240" w:lineRule="auto"/>
    </w:pPr>
  </w:style>
  <w:style w:type="character" w:styleId="FollowedHyperlink">
    <w:name w:val="FollowedHyperlink"/>
    <w:basedOn w:val="DefaultParagraphFont"/>
    <w:uiPriority w:val="99"/>
    <w:semiHidden/>
    <w:unhideWhenUsed/>
    <w:rsid w:val="00936F12"/>
    <w:rPr>
      <w:color w:val="954F72" w:themeColor="followedHyperlink"/>
      <w:u w:val="single"/>
    </w:rPr>
  </w:style>
  <w:style w:type="paragraph" w:customStyle="1" w:styleId="7AutoList1">
    <w:name w:val="7AutoList1"/>
    <w:rsid w:val="00DF6F8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table" w:styleId="TableGrid">
    <w:name w:val="Table Grid"/>
    <w:basedOn w:val="TableNormal"/>
    <w:uiPriority w:val="39"/>
    <w:rsid w:val="002E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864738">
      <w:bodyDiv w:val="1"/>
      <w:marLeft w:val="0"/>
      <w:marRight w:val="0"/>
      <w:marTop w:val="0"/>
      <w:marBottom w:val="0"/>
      <w:divBdr>
        <w:top w:val="none" w:sz="0" w:space="0" w:color="auto"/>
        <w:left w:val="none" w:sz="0" w:space="0" w:color="auto"/>
        <w:bottom w:val="none" w:sz="0" w:space="0" w:color="auto"/>
        <w:right w:val="none" w:sz="0" w:space="0" w:color="auto"/>
      </w:divBdr>
    </w:div>
    <w:div w:id="1127314078">
      <w:bodyDiv w:val="1"/>
      <w:marLeft w:val="0"/>
      <w:marRight w:val="0"/>
      <w:marTop w:val="0"/>
      <w:marBottom w:val="0"/>
      <w:divBdr>
        <w:top w:val="none" w:sz="0" w:space="0" w:color="auto"/>
        <w:left w:val="none" w:sz="0" w:space="0" w:color="auto"/>
        <w:bottom w:val="none" w:sz="0" w:space="0" w:color="auto"/>
        <w:right w:val="none" w:sz="0" w:space="0" w:color="auto"/>
      </w:divBdr>
      <w:divsChild>
        <w:div w:id="1848712586">
          <w:marLeft w:val="0"/>
          <w:marRight w:val="0"/>
          <w:marTop w:val="0"/>
          <w:marBottom w:val="0"/>
          <w:divBdr>
            <w:top w:val="none" w:sz="0" w:space="0" w:color="auto"/>
            <w:left w:val="none" w:sz="0" w:space="0" w:color="auto"/>
            <w:bottom w:val="none" w:sz="0" w:space="0" w:color="auto"/>
            <w:right w:val="none" w:sz="0" w:space="0" w:color="auto"/>
          </w:divBdr>
        </w:div>
      </w:divsChild>
    </w:div>
    <w:div w:id="1495491717">
      <w:bodyDiv w:val="1"/>
      <w:marLeft w:val="0"/>
      <w:marRight w:val="0"/>
      <w:marTop w:val="0"/>
      <w:marBottom w:val="0"/>
      <w:divBdr>
        <w:top w:val="none" w:sz="0" w:space="0" w:color="auto"/>
        <w:left w:val="none" w:sz="0" w:space="0" w:color="auto"/>
        <w:bottom w:val="none" w:sz="0" w:space="0" w:color="auto"/>
        <w:right w:val="none" w:sz="0" w:space="0" w:color="auto"/>
      </w:divBdr>
      <w:divsChild>
        <w:div w:id="1042170236">
          <w:marLeft w:val="0"/>
          <w:marRight w:val="0"/>
          <w:marTop w:val="30"/>
          <w:marBottom w:val="0"/>
          <w:divBdr>
            <w:top w:val="none" w:sz="0" w:space="0" w:color="auto"/>
            <w:left w:val="none" w:sz="0" w:space="0" w:color="auto"/>
            <w:bottom w:val="none" w:sz="0" w:space="0" w:color="auto"/>
            <w:right w:val="none" w:sz="0" w:space="0" w:color="auto"/>
          </w:divBdr>
          <w:divsChild>
            <w:div w:id="168404234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sheries.noaa.gov/about/office-management-budget" TargetMode="External"/><Relationship Id="rId18" Type="http://schemas.openxmlformats.org/officeDocument/2006/relationships/hyperlink" Target="https://www.rocis.gov/rocis/ViewIC.do?ICID=196986&amp;record_owner_flag=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ocis.gov/rocis/ViewIC.do?ICID=219628&amp;record_owner_flag=A" TargetMode="External"/><Relationship Id="rId7" Type="http://schemas.openxmlformats.org/officeDocument/2006/relationships/footnotes" Target="footnotes.xml"/><Relationship Id="rId12" Type="http://schemas.openxmlformats.org/officeDocument/2006/relationships/hyperlink" Target="http://www.cio.noaa.gov/services_programs/IQ_Guidelines_103014.html" TargetMode="External"/><Relationship Id="rId17" Type="http://schemas.openxmlformats.org/officeDocument/2006/relationships/hyperlink" Target="https://www.google.com/search?q=notarized+definition&amp;rls=com.microsoft:en-US:IE-Address&amp;ie=UTF-8&amp;oe=UTF-8&amp;sourceid=ie7&amp;rlz=1I7NDKB_enUS537&amp;gws_rd=sslhttp://www.corporateservices.noaa.gov/audit/privacy_act/systems-of-records/noaa-19-copy.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isheries.noaa.gov/about/office-management-budget" TargetMode="External"/><Relationship Id="rId20" Type="http://schemas.openxmlformats.org/officeDocument/2006/relationships/hyperlink" Target="https://www.rocis.gov/rocis/ViewIC.do?ICID=214180&amp;record_owner_flag=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rporateservices.noaa.gov/%7Eames/NAOs/Chap_216/naos_216_100.html" TargetMode="External"/><Relationship Id="rId23" Type="http://schemas.openxmlformats.org/officeDocument/2006/relationships/hyperlink" Target="https://www.fisheries.noaa.gov/about/office-management-budget" TargetMode="External"/><Relationship Id="rId10" Type="http://schemas.openxmlformats.org/officeDocument/2006/relationships/hyperlink" Target="https://www.npfmc.org/cooperative-reporting/" TargetMode="External"/><Relationship Id="rId19" Type="http://schemas.openxmlformats.org/officeDocument/2006/relationships/hyperlink" Target="https://www.rocis.gov/rocis/ViewIC.do?ICID=214174&amp;record_owner_flag=A" TargetMode="External"/><Relationship Id="rId4" Type="http://schemas.microsoft.com/office/2007/relationships/stylesWithEffects" Target="stylesWithEffects.xml"/><Relationship Id="rId9" Type="http://schemas.openxmlformats.org/officeDocument/2006/relationships/hyperlink" Target="https://www.npfmc.org/cooperative-reporting/" TargetMode="External"/><Relationship Id="rId14" Type="http://schemas.openxmlformats.org/officeDocument/2006/relationships/hyperlink" Target="http://www.corporateservices.noaa.gov/%7Eames/NAOs/Chap_216/naos_216_100.html" TargetMode="External"/><Relationship Id="rId22" Type="http://schemas.openxmlformats.org/officeDocument/2006/relationships/hyperlink" Target="https://alaskafisheries.noaa.gov/fisheries/incentive-plan-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6450-6C83-473B-BAED-A845FB9C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7233</Words>
  <Characters>41229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Warpinski</dc:creator>
  <cp:lastModifiedBy>SYSTEM</cp:lastModifiedBy>
  <cp:revision>2</cp:revision>
  <cp:lastPrinted>2017-12-16T21:36:00Z</cp:lastPrinted>
  <dcterms:created xsi:type="dcterms:W3CDTF">2018-03-19T16:02:00Z</dcterms:created>
  <dcterms:modified xsi:type="dcterms:W3CDTF">2018-03-19T16:02:00Z</dcterms:modified>
</cp:coreProperties>
</file>