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094D0" w14:textId="77777777" w:rsidR="00086209" w:rsidRPr="00B37488" w:rsidRDefault="00086209" w:rsidP="00086209">
      <w:pPr>
        <w:jc w:val="center"/>
        <w:rPr>
          <w:rFonts w:ascii="Times New Roman" w:hAnsi="Times New Roman" w:cs="Times New Roman"/>
          <w:b/>
          <w:sz w:val="24"/>
          <w:szCs w:val="24"/>
        </w:rPr>
      </w:pPr>
      <w:bookmarkStart w:id="0" w:name="_GoBack"/>
      <w:bookmarkEnd w:id="0"/>
    </w:p>
    <w:p w14:paraId="55B9CA26" w14:textId="77777777" w:rsidR="00D01C16" w:rsidRPr="00B37488" w:rsidRDefault="003170D3" w:rsidP="00086209">
      <w:pPr>
        <w:jc w:val="center"/>
        <w:rPr>
          <w:rFonts w:ascii="Times New Roman" w:hAnsi="Times New Roman" w:cs="Times New Roman"/>
          <w:b/>
          <w:sz w:val="24"/>
          <w:szCs w:val="24"/>
        </w:rPr>
      </w:pPr>
      <w:r w:rsidRPr="00B37488">
        <w:rPr>
          <w:rFonts w:ascii="Times New Roman" w:hAnsi="Times New Roman" w:cs="Times New Roman"/>
          <w:b/>
          <w:sz w:val="24"/>
          <w:szCs w:val="24"/>
        </w:rPr>
        <w:t>APPENDIX D1</w:t>
      </w:r>
    </w:p>
    <w:p w14:paraId="538D04CC" w14:textId="77777777" w:rsidR="00086209" w:rsidRPr="00B37488" w:rsidRDefault="00086209" w:rsidP="00086209">
      <w:pPr>
        <w:jc w:val="center"/>
        <w:rPr>
          <w:rFonts w:ascii="Times New Roman" w:hAnsi="Times New Roman" w:cs="Times New Roman"/>
          <w:b/>
          <w:sz w:val="24"/>
          <w:szCs w:val="24"/>
        </w:rPr>
      </w:pPr>
    </w:p>
    <w:p w14:paraId="63FDDCA6" w14:textId="77777777" w:rsidR="00086209" w:rsidRPr="00B37488" w:rsidRDefault="00086209" w:rsidP="00086209">
      <w:pPr>
        <w:jc w:val="center"/>
        <w:rPr>
          <w:rFonts w:ascii="Times New Roman" w:hAnsi="Times New Roman" w:cs="Times New Roman"/>
          <w:b/>
          <w:sz w:val="24"/>
          <w:szCs w:val="24"/>
        </w:rPr>
      </w:pPr>
      <w:r w:rsidRPr="00B37488">
        <w:rPr>
          <w:rFonts w:ascii="Times New Roman" w:hAnsi="Times New Roman" w:cs="Times New Roman"/>
          <w:b/>
          <w:sz w:val="24"/>
          <w:szCs w:val="24"/>
        </w:rPr>
        <w:t>S</w:t>
      </w:r>
      <w:r w:rsidR="003170D3" w:rsidRPr="00B37488">
        <w:rPr>
          <w:rFonts w:ascii="Times New Roman" w:hAnsi="Times New Roman" w:cs="Times New Roman"/>
          <w:b/>
          <w:sz w:val="24"/>
          <w:szCs w:val="24"/>
        </w:rPr>
        <w:t xml:space="preserve">TUDY DESCRIPTION FOR </w:t>
      </w:r>
      <w:r w:rsidR="00B37488" w:rsidRPr="00B37488">
        <w:rPr>
          <w:rFonts w:ascii="Times New Roman" w:hAnsi="Times New Roman" w:cs="Times New Roman"/>
          <w:b/>
          <w:sz w:val="24"/>
          <w:szCs w:val="24"/>
        </w:rPr>
        <w:t>STATE AND LOCAL WIC AGENCIES</w:t>
      </w:r>
    </w:p>
    <w:p w14:paraId="1D06C4A4" w14:textId="77777777" w:rsidR="00086209" w:rsidRPr="00B37488" w:rsidRDefault="00086209" w:rsidP="00086209">
      <w:pPr>
        <w:jc w:val="center"/>
        <w:rPr>
          <w:rFonts w:ascii="Times New Roman" w:hAnsi="Times New Roman" w:cs="Times New Roman"/>
          <w:b/>
          <w:sz w:val="24"/>
          <w:szCs w:val="24"/>
        </w:rPr>
        <w:sectPr w:rsidR="00086209" w:rsidRPr="00B37488">
          <w:headerReference w:type="default" r:id="rId9"/>
          <w:footerReference w:type="default" r:id="rId10"/>
          <w:pgSz w:w="12240" w:h="15840"/>
          <w:pgMar w:top="1440" w:right="1440" w:bottom="1440" w:left="1440" w:header="720" w:footer="720" w:gutter="0"/>
          <w:cols w:space="720"/>
          <w:docGrid w:linePitch="360"/>
        </w:sectPr>
      </w:pPr>
    </w:p>
    <w:p w14:paraId="27B2967B" w14:textId="77777777" w:rsidR="00B37488" w:rsidRPr="00B37488" w:rsidRDefault="00B37488" w:rsidP="00B37488">
      <w:pPr>
        <w:spacing w:after="0" w:line="276" w:lineRule="auto"/>
        <w:jc w:val="right"/>
        <w:rPr>
          <w:rFonts w:ascii="Times New Roman" w:eastAsia="Calibri" w:hAnsi="Times New Roman" w:cs="Times New Roman"/>
          <w:b/>
          <w:sz w:val="24"/>
          <w:szCs w:val="24"/>
        </w:rPr>
      </w:pPr>
      <w:r w:rsidRPr="00B37488">
        <w:rPr>
          <w:rFonts w:ascii="Times New Roman" w:eastAsia="Calibri" w:hAnsi="Times New Roman" w:cs="Times New Roman"/>
          <w:b/>
          <w:sz w:val="24"/>
          <w:szCs w:val="24"/>
        </w:rPr>
        <w:lastRenderedPageBreak/>
        <w:t xml:space="preserve">Study Overview for WIC State and Local Agencies: </w:t>
      </w:r>
    </w:p>
    <w:p w14:paraId="0943AA6E" w14:textId="77777777" w:rsidR="00B37488" w:rsidRPr="00B37488" w:rsidRDefault="00B37488" w:rsidP="00B37488">
      <w:pPr>
        <w:spacing w:after="0" w:line="276" w:lineRule="auto"/>
        <w:jc w:val="right"/>
        <w:rPr>
          <w:rFonts w:ascii="Times New Roman" w:eastAsia="Calibri" w:hAnsi="Times New Roman" w:cs="Times New Roman"/>
          <w:b/>
          <w:sz w:val="24"/>
          <w:szCs w:val="24"/>
        </w:rPr>
      </w:pPr>
      <w:r w:rsidRPr="00B37488">
        <w:rPr>
          <w:rFonts w:ascii="Times New Roman" w:eastAsia="Calibri" w:hAnsi="Times New Roman" w:cs="Times New Roman"/>
          <w:b/>
          <w:sz w:val="24"/>
          <w:szCs w:val="24"/>
        </w:rPr>
        <w:t>The Third National Survey of WIC Participants (NSWP-III)</w:t>
      </w:r>
    </w:p>
    <w:p w14:paraId="03EDE4DA" w14:textId="77777777" w:rsidR="00B37488" w:rsidRPr="00B37488" w:rsidRDefault="00B37488" w:rsidP="00B37488">
      <w:pPr>
        <w:spacing w:after="0" w:line="240" w:lineRule="auto"/>
        <w:rPr>
          <w:rFonts w:ascii="Times New Roman" w:eastAsia="Calibri" w:hAnsi="Times New Roman" w:cs="Times New Roman"/>
          <w:b/>
          <w:sz w:val="24"/>
          <w:szCs w:val="24"/>
        </w:rPr>
      </w:pPr>
    </w:p>
    <w:p w14:paraId="58713D16" w14:textId="77777777" w:rsidR="00B37488" w:rsidRDefault="00B37488" w:rsidP="00B37488">
      <w:pPr>
        <w:tabs>
          <w:tab w:val="left" w:pos="1440"/>
        </w:tabs>
        <w:spacing w:after="0" w:line="240" w:lineRule="auto"/>
        <w:rPr>
          <w:rFonts w:ascii="Times New Roman" w:eastAsia="Calibri" w:hAnsi="Times New Roman" w:cs="Times New Roman"/>
          <w:color w:val="000000"/>
          <w:sz w:val="24"/>
          <w:szCs w:val="24"/>
        </w:rPr>
      </w:pPr>
      <w:r w:rsidRPr="00B37488">
        <w:rPr>
          <w:rFonts w:ascii="Times New Roman" w:eastAsia="Calibri" w:hAnsi="Times New Roman" w:cs="Times New Roman"/>
          <w:b/>
          <w:sz w:val="24"/>
          <w:szCs w:val="24"/>
        </w:rPr>
        <w:t>Purpose</w:t>
      </w:r>
      <w:r w:rsidRPr="00B37488">
        <w:rPr>
          <w:rFonts w:ascii="Times New Roman" w:eastAsia="Calibri" w:hAnsi="Times New Roman" w:cs="Times New Roman"/>
          <w:sz w:val="24"/>
          <w:szCs w:val="24"/>
        </w:rPr>
        <w:t xml:space="preserve">. The NSWP-III will continue the </w:t>
      </w:r>
      <w:r w:rsidRPr="00B37488">
        <w:rPr>
          <w:rFonts w:ascii="Times New Roman" w:eastAsia="Calibri" w:hAnsi="Times New Roman" w:cs="Times New Roman"/>
          <w:color w:val="000000"/>
          <w:sz w:val="24"/>
          <w:szCs w:val="24"/>
        </w:rPr>
        <w:t xml:space="preserve">Food Nutrition Service (FNS)’s commitment to program integrity and compliance. The primary purposes of NSWP-III are to: </w:t>
      </w:r>
    </w:p>
    <w:p w14:paraId="085DDE6F" w14:textId="77777777" w:rsidR="000A18AD" w:rsidRPr="00B37488" w:rsidRDefault="000A18AD" w:rsidP="00B37488">
      <w:pPr>
        <w:tabs>
          <w:tab w:val="left" w:pos="1440"/>
        </w:tabs>
        <w:spacing w:after="0" w:line="240" w:lineRule="auto"/>
        <w:rPr>
          <w:rFonts w:ascii="Times New Roman" w:eastAsia="Calibri" w:hAnsi="Times New Roman" w:cs="Times New Roman"/>
          <w:color w:val="000000"/>
          <w:sz w:val="24"/>
          <w:szCs w:val="24"/>
        </w:rPr>
      </w:pPr>
    </w:p>
    <w:p w14:paraId="0B41502F" w14:textId="77777777" w:rsidR="00B37488" w:rsidRPr="00B37488" w:rsidRDefault="00B37488" w:rsidP="00B37488">
      <w:pPr>
        <w:numPr>
          <w:ilvl w:val="0"/>
          <w:numId w:val="7"/>
        </w:numPr>
        <w:spacing w:after="0" w:line="240" w:lineRule="auto"/>
        <w:contextualSpacing/>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rPr>
        <w:t>Produce nationally representative rates of certification error and associated dollar errors from overpayments (to erroneously certified WIC participants) and underpayments (to improperly denied WIC applicants) in the WIC program;</w:t>
      </w:r>
    </w:p>
    <w:p w14:paraId="63ADD0B9" w14:textId="77777777" w:rsidR="00B37488" w:rsidRPr="00B37488" w:rsidRDefault="00B37488" w:rsidP="00B37488">
      <w:pPr>
        <w:numPr>
          <w:ilvl w:val="0"/>
          <w:numId w:val="7"/>
        </w:numPr>
        <w:spacing w:after="0" w:line="240" w:lineRule="auto"/>
        <w:contextualSpacing/>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rPr>
        <w:t>Understand current and former WIC participant experiences with the WIC program; and</w:t>
      </w:r>
    </w:p>
    <w:p w14:paraId="1E2D2525" w14:textId="77777777" w:rsidR="00B37488" w:rsidRPr="00B37488" w:rsidRDefault="00B37488" w:rsidP="00B37488">
      <w:pPr>
        <w:numPr>
          <w:ilvl w:val="0"/>
          <w:numId w:val="7"/>
        </w:numPr>
        <w:spacing w:after="0" w:line="240" w:lineRule="auto"/>
        <w:contextualSpacing/>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rPr>
        <w:t xml:space="preserve">Systematically gather State and local agency policies, procedures, and characteristics related to certification, food instrument issuance, nutrition, and other services. </w:t>
      </w:r>
    </w:p>
    <w:p w14:paraId="44F6D169" w14:textId="77777777" w:rsidR="00B37488" w:rsidRPr="00B37488" w:rsidRDefault="00B37488" w:rsidP="00B37488">
      <w:pPr>
        <w:spacing w:after="0" w:line="240" w:lineRule="auto"/>
        <w:rPr>
          <w:rFonts w:ascii="Times New Roman" w:eastAsia="Calibri" w:hAnsi="Times New Roman" w:cs="Times New Roman"/>
          <w:color w:val="000000"/>
          <w:sz w:val="24"/>
          <w:szCs w:val="24"/>
        </w:rPr>
      </w:pPr>
    </w:p>
    <w:p w14:paraId="4BCC823C" w14:textId="77777777" w:rsidR="00B37488" w:rsidRPr="00B37488" w:rsidRDefault="00B37488" w:rsidP="00B37488">
      <w:pPr>
        <w:spacing w:after="0" w:line="240" w:lineRule="auto"/>
        <w:rPr>
          <w:rFonts w:ascii="Times New Roman" w:eastAsia="Calibri" w:hAnsi="Times New Roman" w:cs="Times New Roman"/>
          <w:b/>
          <w:sz w:val="24"/>
          <w:szCs w:val="24"/>
        </w:rPr>
      </w:pPr>
      <w:r w:rsidRPr="00B37488">
        <w:rPr>
          <w:rFonts w:ascii="Times New Roman" w:eastAsia="Calibri" w:hAnsi="Times New Roman" w:cs="Times New Roman"/>
          <w:b/>
          <w:color w:val="000000"/>
          <w:sz w:val="24"/>
          <w:szCs w:val="24"/>
        </w:rPr>
        <w:t>The study is not an audit of any State or local WIC agency, nor will the study change any individual WIC participant’s benefits, eligibility, or any applicant’s status</w:t>
      </w:r>
      <w:r w:rsidRPr="00B37488">
        <w:rPr>
          <w:rFonts w:ascii="Times New Roman" w:eastAsia="Calibri" w:hAnsi="Times New Roman" w:cs="Times New Roman"/>
          <w:color w:val="000000"/>
          <w:sz w:val="24"/>
          <w:szCs w:val="24"/>
        </w:rPr>
        <w:t xml:space="preserve">. The study is required for the USDA to fulfill its obligations under the 2012 Improper Payments Elimination and Recovery Improvement Act (IPERIA). The study results will help FNS better support State and local WIC agencies’ implementation of certification procedures and inform policy guidance to sustain or improve WIC participant satisfaction with the program. The findings will be released in a series of publicly available reports – no State or local agency, nor any individual person who participates in the study, will be identified in these reports. </w:t>
      </w:r>
    </w:p>
    <w:p w14:paraId="7FAD1082" w14:textId="77777777" w:rsidR="00B37488" w:rsidRPr="00B37488" w:rsidRDefault="00B37488" w:rsidP="00B37488">
      <w:pPr>
        <w:spacing w:after="0" w:line="240" w:lineRule="auto"/>
        <w:rPr>
          <w:rFonts w:ascii="Times New Roman" w:eastAsia="Calibri" w:hAnsi="Times New Roman" w:cs="Times New Roman"/>
          <w:b/>
          <w:sz w:val="24"/>
          <w:szCs w:val="24"/>
        </w:rPr>
      </w:pPr>
    </w:p>
    <w:p w14:paraId="2D5F4DD4" w14:textId="062CE27F" w:rsidR="00B37488" w:rsidRDefault="00B37488" w:rsidP="00B37488">
      <w:pPr>
        <w:tabs>
          <w:tab w:val="left" w:pos="1440"/>
        </w:tabs>
        <w:spacing w:after="0" w:line="240" w:lineRule="auto"/>
        <w:rPr>
          <w:rFonts w:ascii="Times New Roman" w:eastAsia="Calibri" w:hAnsi="Times New Roman" w:cs="Times New Roman"/>
          <w:sz w:val="24"/>
          <w:szCs w:val="24"/>
        </w:rPr>
      </w:pPr>
      <w:r w:rsidRPr="00B37488">
        <w:rPr>
          <w:rFonts w:ascii="Times New Roman" w:eastAsia="Calibri" w:hAnsi="Times New Roman" w:cs="Times New Roman"/>
          <w:b/>
          <w:sz w:val="24"/>
          <w:szCs w:val="24"/>
        </w:rPr>
        <w:t>Data Collection from State and local WIC agencies</w:t>
      </w:r>
      <w:r w:rsidRPr="00B37488">
        <w:rPr>
          <w:rFonts w:ascii="Times New Roman" w:eastAsia="Calibri" w:hAnsi="Times New Roman" w:cs="Times New Roman"/>
          <w:sz w:val="24"/>
          <w:szCs w:val="24"/>
        </w:rPr>
        <w:t>. To complete the objectives described above, 2M Research Services and Abt will collect data from State and local WIC agencies, current and former WIC participants, and WIC applicants who did not qualify for benefits. Starting in approximately Ma</w:t>
      </w:r>
      <w:r w:rsidR="003F69FE">
        <w:rPr>
          <w:rFonts w:ascii="Times New Roman" w:eastAsia="Calibri" w:hAnsi="Times New Roman" w:cs="Times New Roman"/>
          <w:sz w:val="24"/>
          <w:szCs w:val="24"/>
        </w:rPr>
        <w:t>rch</w:t>
      </w:r>
      <w:r w:rsidRPr="00B37488">
        <w:rPr>
          <w:rFonts w:ascii="Times New Roman" w:eastAsia="Calibri" w:hAnsi="Times New Roman" w:cs="Times New Roman"/>
          <w:sz w:val="24"/>
          <w:szCs w:val="24"/>
        </w:rPr>
        <w:t xml:space="preserve"> of 201</w:t>
      </w:r>
      <w:r w:rsidR="00173301">
        <w:rPr>
          <w:rFonts w:ascii="Times New Roman" w:eastAsia="Calibri" w:hAnsi="Times New Roman" w:cs="Times New Roman"/>
          <w:sz w:val="24"/>
          <w:szCs w:val="24"/>
        </w:rPr>
        <w:t>8</w:t>
      </w:r>
      <w:r w:rsidRPr="00B37488">
        <w:rPr>
          <w:rFonts w:ascii="Times New Roman" w:eastAsia="Calibri" w:hAnsi="Times New Roman" w:cs="Times New Roman"/>
          <w:sz w:val="24"/>
          <w:szCs w:val="24"/>
        </w:rPr>
        <w:t>, the researchers will ask State and local WIC agencies to:</w:t>
      </w:r>
    </w:p>
    <w:p w14:paraId="77C082FE" w14:textId="77777777" w:rsidR="007C71BD" w:rsidRPr="00B37488" w:rsidRDefault="007C71BD" w:rsidP="00B37488">
      <w:pPr>
        <w:tabs>
          <w:tab w:val="left" w:pos="1440"/>
        </w:tabs>
        <w:spacing w:after="0" w:line="240" w:lineRule="auto"/>
        <w:rPr>
          <w:rFonts w:ascii="Times New Roman" w:eastAsia="Calibri" w:hAnsi="Times New Roman" w:cs="Times New Roman"/>
          <w:sz w:val="24"/>
          <w:szCs w:val="24"/>
        </w:rPr>
      </w:pPr>
    </w:p>
    <w:p w14:paraId="3C398892" w14:textId="77777777" w:rsidR="00B37488" w:rsidRPr="00B37488" w:rsidRDefault="00B37488" w:rsidP="00B37488">
      <w:pPr>
        <w:numPr>
          <w:ilvl w:val="0"/>
          <w:numId w:val="8"/>
        </w:numPr>
        <w:spacing w:after="0" w:line="240" w:lineRule="auto"/>
        <w:contextualSpacing/>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u w:val="single"/>
        </w:rPr>
        <w:t>Complete the NSWP-III State Agency web survey</w:t>
      </w:r>
      <w:r w:rsidRPr="00B37488">
        <w:rPr>
          <w:rFonts w:ascii="Times New Roman" w:eastAsia="Calibri" w:hAnsi="Times New Roman" w:cs="Times New Roman"/>
          <w:color w:val="000000"/>
          <w:sz w:val="24"/>
          <w:szCs w:val="24"/>
        </w:rPr>
        <w:t xml:space="preserve">. The study will invite </w:t>
      </w:r>
      <w:r w:rsidRPr="00B37488">
        <w:rPr>
          <w:rFonts w:ascii="Times New Roman" w:eastAsia="Calibri" w:hAnsi="Times New Roman" w:cs="Times New Roman"/>
          <w:sz w:val="24"/>
          <w:szCs w:val="24"/>
        </w:rPr>
        <w:t>all State agencies in the U.S., its territories, and Indian Tribal Organizations (ITOs) to complete this</w:t>
      </w:r>
      <w:r w:rsidRPr="00B37488">
        <w:rPr>
          <w:rFonts w:ascii="Times New Roman" w:eastAsia="Calibri" w:hAnsi="Times New Roman" w:cs="Times New Roman"/>
          <w:color w:val="000000"/>
          <w:sz w:val="24"/>
          <w:szCs w:val="24"/>
        </w:rPr>
        <w:t xml:space="preserve"> survey about agency policies and procedures, certification procedures, food options and prices, as well as data management procedures and systems. </w:t>
      </w:r>
    </w:p>
    <w:p w14:paraId="0639189E" w14:textId="5C86F054" w:rsidR="00B37488" w:rsidRPr="00B37488" w:rsidRDefault="00B37488" w:rsidP="00B37488">
      <w:pPr>
        <w:numPr>
          <w:ilvl w:val="0"/>
          <w:numId w:val="8"/>
        </w:numPr>
        <w:spacing w:after="0" w:line="240" w:lineRule="auto"/>
        <w:contextualSpacing/>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u w:val="single"/>
        </w:rPr>
        <w:t>Complete the NSWP-III Local WIC Agency web survey</w:t>
      </w:r>
      <w:r w:rsidRPr="00B37488">
        <w:rPr>
          <w:rFonts w:ascii="Times New Roman" w:eastAsia="Calibri" w:hAnsi="Times New Roman" w:cs="Times New Roman"/>
          <w:color w:val="000000"/>
          <w:sz w:val="24"/>
          <w:szCs w:val="24"/>
        </w:rPr>
        <w:t>. A nationally representative sample</w:t>
      </w:r>
      <w:r w:rsidR="00C70F62">
        <w:rPr>
          <w:rFonts w:ascii="Times New Roman" w:eastAsia="Calibri" w:hAnsi="Times New Roman" w:cs="Times New Roman"/>
          <w:color w:val="000000"/>
          <w:sz w:val="24"/>
          <w:szCs w:val="24"/>
        </w:rPr>
        <w:t xml:space="preserve"> </w:t>
      </w:r>
      <w:r w:rsidR="009042BB">
        <w:rPr>
          <w:rFonts w:ascii="Times New Roman" w:eastAsia="Calibri" w:hAnsi="Times New Roman" w:cs="Times New Roman"/>
          <w:color w:val="000000"/>
          <w:sz w:val="24"/>
          <w:szCs w:val="24"/>
        </w:rPr>
        <w:t xml:space="preserve">of </w:t>
      </w:r>
      <w:r w:rsidRPr="00B37488">
        <w:rPr>
          <w:rFonts w:ascii="Times New Roman" w:eastAsia="Calibri" w:hAnsi="Times New Roman" w:cs="Times New Roman"/>
          <w:color w:val="000000"/>
          <w:sz w:val="24"/>
          <w:szCs w:val="24"/>
        </w:rPr>
        <w:t xml:space="preserve">over 700 local WIC agencies will </w:t>
      </w:r>
      <w:r w:rsidR="009042BB">
        <w:rPr>
          <w:rFonts w:ascii="Times New Roman" w:eastAsia="Calibri" w:hAnsi="Times New Roman" w:cs="Times New Roman"/>
          <w:color w:val="000000"/>
          <w:sz w:val="24"/>
          <w:szCs w:val="24"/>
        </w:rPr>
        <w:t>provide information on the</w:t>
      </w:r>
      <w:r w:rsidRPr="00B37488">
        <w:rPr>
          <w:rFonts w:ascii="Times New Roman" w:eastAsia="Calibri" w:hAnsi="Times New Roman" w:cs="Times New Roman"/>
          <w:color w:val="000000"/>
          <w:sz w:val="24"/>
          <w:szCs w:val="24"/>
        </w:rPr>
        <w:t xml:space="preserve"> services </w:t>
      </w:r>
      <w:r w:rsidR="009042BB">
        <w:rPr>
          <w:rFonts w:ascii="Times New Roman" w:eastAsia="Calibri" w:hAnsi="Times New Roman" w:cs="Times New Roman"/>
          <w:color w:val="000000"/>
          <w:sz w:val="24"/>
          <w:szCs w:val="24"/>
        </w:rPr>
        <w:t xml:space="preserve">that </w:t>
      </w:r>
      <w:r w:rsidRPr="00B37488">
        <w:rPr>
          <w:rFonts w:ascii="Times New Roman" w:eastAsia="Calibri" w:hAnsi="Times New Roman" w:cs="Times New Roman"/>
          <w:color w:val="000000"/>
          <w:sz w:val="24"/>
          <w:szCs w:val="24"/>
        </w:rPr>
        <w:t>these agencies provide to WIC participants, as well as their organizational structure, staffing, caseloads, and food distribution procedures.</w:t>
      </w:r>
    </w:p>
    <w:p w14:paraId="57721520" w14:textId="77777777" w:rsidR="00B37488" w:rsidRPr="00B37488" w:rsidRDefault="00B37488" w:rsidP="00B37488">
      <w:pPr>
        <w:spacing w:after="0" w:line="240" w:lineRule="auto"/>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rPr>
        <w:t xml:space="preserve"> </w:t>
      </w:r>
    </w:p>
    <w:tbl>
      <w:tblPr>
        <w:tblStyle w:val="GridTable2-Accent32"/>
        <w:tblW w:w="0" w:type="auto"/>
        <w:jc w:val="center"/>
        <w:tblLook w:val="0600" w:firstRow="0" w:lastRow="0" w:firstColumn="0" w:lastColumn="0" w:noHBand="1" w:noVBand="1"/>
      </w:tblPr>
      <w:tblGrid>
        <w:gridCol w:w="8640"/>
      </w:tblGrid>
      <w:tr w:rsidR="009042BB" w:rsidRPr="004F0FFC" w14:paraId="33132927" w14:textId="77777777" w:rsidTr="002A2CE3">
        <w:trPr>
          <w:jc w:val="center"/>
        </w:trPr>
        <w:tc>
          <w:tcPr>
            <w:tcW w:w="8640" w:type="dxa"/>
          </w:tcPr>
          <w:p w14:paraId="7020BD82" w14:textId="5C48B8DD" w:rsidR="009042BB" w:rsidRPr="003425E9" w:rsidRDefault="002146BE" w:rsidP="002A2CE3">
            <w:pPr>
              <w:rPr>
                <w:rFonts w:ascii="Times New Roman" w:eastAsia="Calibri" w:hAnsi="Times New Roman" w:cs="Times New Roman"/>
                <w:sz w:val="18"/>
              </w:rPr>
            </w:pPr>
            <w:r w:rsidRPr="002146BE">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w:t>
            </w:r>
            <w:r w:rsidR="009042BB" w:rsidRPr="003425E9">
              <w:rPr>
                <w:rFonts w:ascii="Times New Roman" w:eastAsia="Calibri" w:hAnsi="Times New Roman" w:cs="Times New Roman"/>
                <w:sz w:val="18"/>
              </w:rPr>
              <w:t xml:space="preserve">The valid OMB control number for this information collection is </w:t>
            </w:r>
            <w:r w:rsidR="009042BB">
              <w:rPr>
                <w:rFonts w:ascii="Times New Roman" w:eastAsia="Calibri" w:hAnsi="Times New Roman" w:cs="Times New Roman"/>
                <w:sz w:val="18"/>
              </w:rPr>
              <w:t>0584</w:t>
            </w:r>
            <w:r w:rsidR="009042BB" w:rsidRPr="003425E9">
              <w:rPr>
                <w:rFonts w:ascii="Times New Roman" w:eastAsia="Calibri" w:hAnsi="Times New Roman" w:cs="Times New Roman"/>
                <w:sz w:val="18"/>
              </w:rPr>
              <w:t xml:space="preserve">-XXXX. </w:t>
            </w:r>
            <w:r w:rsidR="009042BB" w:rsidRPr="009042BB">
              <w:rPr>
                <w:rFonts w:ascii="Times New Roman" w:eastAsia="Calibri" w:hAnsi="Times New Roman" w:cs="Times New Roman"/>
                <w:sz w:val="18"/>
              </w:rPr>
              <w:t xml:space="preserve">The time required to complete this information collection is estimated to average </w:t>
            </w:r>
            <w:r w:rsidR="009042BB">
              <w:rPr>
                <w:rFonts w:ascii="Times New Roman" w:eastAsia="Calibri" w:hAnsi="Times New Roman" w:cs="Times New Roman"/>
                <w:sz w:val="18"/>
              </w:rPr>
              <w:t xml:space="preserve">3 </w:t>
            </w:r>
            <w:r w:rsidR="009042BB" w:rsidRPr="009042BB">
              <w:rPr>
                <w:rFonts w:ascii="Times New Roman" w:eastAsia="Calibri" w:hAnsi="Times New Roman" w:cs="Times New Roman"/>
                <w:sz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7C038980" w14:textId="77777777" w:rsidR="009042BB" w:rsidRDefault="009042BB" w:rsidP="00B37488">
      <w:pPr>
        <w:tabs>
          <w:tab w:val="left" w:pos="1440"/>
        </w:tabs>
        <w:spacing w:after="0" w:line="240" w:lineRule="auto"/>
        <w:rPr>
          <w:rFonts w:ascii="Times New Roman" w:eastAsia="Calibri" w:hAnsi="Times New Roman" w:cs="Times New Roman"/>
          <w:color w:val="000000"/>
          <w:sz w:val="24"/>
          <w:szCs w:val="24"/>
        </w:rPr>
      </w:pPr>
    </w:p>
    <w:p w14:paraId="74017CD6" w14:textId="3EAEFAC8" w:rsidR="00CD2813" w:rsidRPr="009042BB" w:rsidRDefault="00B37488" w:rsidP="00B37488">
      <w:pPr>
        <w:tabs>
          <w:tab w:val="left" w:pos="1440"/>
        </w:tabs>
        <w:spacing w:after="0" w:line="240" w:lineRule="auto"/>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rPr>
        <w:t xml:space="preserve">A sample of State agencies will also be asked to support the study by providing extracts of participant, food issuance, and redemption data. The research team will work closely with State agencies to coordinate applicable data sharing agreements and to minimize the burden of providing these existing data. </w:t>
      </w:r>
    </w:p>
    <w:p w14:paraId="49ADB2EC" w14:textId="77777777" w:rsidR="00CD2813" w:rsidRDefault="00CD2813" w:rsidP="00B37488">
      <w:pPr>
        <w:tabs>
          <w:tab w:val="left" w:pos="1440"/>
        </w:tabs>
        <w:spacing w:after="0" w:line="240" w:lineRule="auto"/>
        <w:rPr>
          <w:rFonts w:ascii="Times New Roman" w:eastAsia="Calibri" w:hAnsi="Times New Roman" w:cs="Times New Roman"/>
          <w:b/>
          <w:sz w:val="24"/>
          <w:szCs w:val="24"/>
        </w:rPr>
      </w:pPr>
    </w:p>
    <w:p w14:paraId="0A8F0DD7" w14:textId="3C982182" w:rsidR="00B37488" w:rsidRDefault="00B37488" w:rsidP="00B37488">
      <w:pPr>
        <w:tabs>
          <w:tab w:val="left" w:pos="1440"/>
        </w:tabs>
        <w:spacing w:after="0" w:line="240" w:lineRule="auto"/>
        <w:rPr>
          <w:rFonts w:ascii="Times New Roman" w:eastAsia="Calibri" w:hAnsi="Times New Roman" w:cs="Times New Roman"/>
          <w:color w:val="000000"/>
          <w:sz w:val="24"/>
          <w:szCs w:val="24"/>
        </w:rPr>
      </w:pPr>
      <w:r w:rsidRPr="00B37488">
        <w:rPr>
          <w:rFonts w:ascii="Times New Roman" w:eastAsia="Calibri" w:hAnsi="Times New Roman" w:cs="Times New Roman"/>
          <w:b/>
          <w:sz w:val="24"/>
          <w:szCs w:val="24"/>
        </w:rPr>
        <w:t xml:space="preserve">Data Collection from WIC participants. </w:t>
      </w:r>
      <w:r w:rsidRPr="00B37488">
        <w:rPr>
          <w:rFonts w:ascii="Times New Roman" w:eastAsia="Calibri" w:hAnsi="Times New Roman" w:cs="Times New Roman"/>
          <w:color w:val="000000"/>
          <w:sz w:val="24"/>
          <w:szCs w:val="24"/>
        </w:rPr>
        <w:t xml:space="preserve">At about the same time, the research team will recruit two nationally representative samples of active WIC participants to participate in one or both of the following (each respondent will receive a $25 </w:t>
      </w:r>
      <w:r w:rsidR="007C71BD">
        <w:rPr>
          <w:rFonts w:ascii="Times New Roman" w:eastAsia="Calibri" w:hAnsi="Times New Roman" w:cs="Times New Roman"/>
          <w:color w:val="000000"/>
          <w:sz w:val="24"/>
          <w:szCs w:val="24"/>
        </w:rPr>
        <w:t>Visa debit</w:t>
      </w:r>
      <w:r w:rsidR="007C71BD" w:rsidRPr="00B37488">
        <w:rPr>
          <w:rFonts w:ascii="Times New Roman" w:eastAsia="Calibri" w:hAnsi="Times New Roman" w:cs="Times New Roman"/>
          <w:color w:val="000000"/>
          <w:sz w:val="24"/>
          <w:szCs w:val="24"/>
        </w:rPr>
        <w:t xml:space="preserve"> </w:t>
      </w:r>
      <w:r w:rsidRPr="00B37488">
        <w:rPr>
          <w:rFonts w:ascii="Times New Roman" w:eastAsia="Calibri" w:hAnsi="Times New Roman" w:cs="Times New Roman"/>
          <w:color w:val="000000"/>
          <w:sz w:val="24"/>
          <w:szCs w:val="24"/>
        </w:rPr>
        <w:t>card per survey):</w:t>
      </w:r>
    </w:p>
    <w:p w14:paraId="4BB885E4" w14:textId="77777777" w:rsidR="007C71BD" w:rsidRPr="00B37488" w:rsidRDefault="007C71BD" w:rsidP="00B37488">
      <w:pPr>
        <w:tabs>
          <w:tab w:val="left" w:pos="1440"/>
        </w:tabs>
        <w:spacing w:after="0" w:line="240" w:lineRule="auto"/>
        <w:rPr>
          <w:rFonts w:ascii="Times New Roman" w:eastAsia="Calibri" w:hAnsi="Times New Roman" w:cs="Times New Roman"/>
          <w:color w:val="000000"/>
          <w:sz w:val="24"/>
          <w:szCs w:val="24"/>
        </w:rPr>
      </w:pPr>
    </w:p>
    <w:p w14:paraId="2D12AD20" w14:textId="5D7E81B7" w:rsidR="00B37488" w:rsidRPr="00B37488" w:rsidRDefault="00B37488" w:rsidP="00B37488">
      <w:pPr>
        <w:numPr>
          <w:ilvl w:val="0"/>
          <w:numId w:val="9"/>
        </w:numPr>
        <w:tabs>
          <w:tab w:val="left" w:pos="1440"/>
        </w:tabs>
        <w:spacing w:after="0" w:line="240" w:lineRule="auto"/>
        <w:contextualSpacing/>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rPr>
        <w:t xml:space="preserve">Certification Survey: </w:t>
      </w:r>
      <w:r w:rsidR="007C71BD">
        <w:rPr>
          <w:rFonts w:ascii="Times New Roman" w:eastAsia="Calibri" w:hAnsi="Times New Roman" w:cs="Times New Roman"/>
          <w:color w:val="000000"/>
          <w:sz w:val="24"/>
          <w:szCs w:val="24"/>
        </w:rPr>
        <w:t>This in-person</w:t>
      </w:r>
      <w:r w:rsidRPr="00B37488">
        <w:rPr>
          <w:rFonts w:ascii="Times New Roman" w:eastAsia="Calibri" w:hAnsi="Times New Roman" w:cs="Times New Roman"/>
          <w:color w:val="000000"/>
          <w:sz w:val="24"/>
          <w:szCs w:val="24"/>
        </w:rPr>
        <w:t xml:space="preserve"> survey is designed to determine whether WIC participants certified no more than 6 weeks prior to the survey qualified under one of the five participant category types and met residency and income eligibility criteria (or adjunctive income eligibility); and/or </w:t>
      </w:r>
    </w:p>
    <w:p w14:paraId="40886B0F" w14:textId="77777777" w:rsidR="00B37488" w:rsidRPr="00B37488" w:rsidRDefault="00B37488" w:rsidP="00B37488">
      <w:pPr>
        <w:numPr>
          <w:ilvl w:val="0"/>
          <w:numId w:val="9"/>
        </w:numPr>
        <w:tabs>
          <w:tab w:val="left" w:pos="1440"/>
        </w:tabs>
        <w:spacing w:after="0" w:line="240" w:lineRule="auto"/>
        <w:contextualSpacing/>
        <w:rPr>
          <w:rFonts w:ascii="Times New Roman" w:eastAsia="Calibri" w:hAnsi="Times New Roman" w:cs="Times New Roman"/>
          <w:color w:val="000000"/>
          <w:sz w:val="24"/>
          <w:szCs w:val="24"/>
        </w:rPr>
      </w:pPr>
      <w:r w:rsidRPr="00B37488">
        <w:rPr>
          <w:rFonts w:ascii="Times New Roman" w:eastAsia="Calibri" w:hAnsi="Times New Roman" w:cs="Times New Roman"/>
          <w:color w:val="000000"/>
          <w:sz w:val="24"/>
          <w:szCs w:val="24"/>
        </w:rPr>
        <w:t>Program Experiences Survey: Conducted in-person with some of the same WIC participants selected for the Certification Survey, and by telephone with others, this survey will collect a cross-section of recently and less recently certified participants’ experiences with local staff, nutrition and other services, food distribution procedures, vendors, as well as their satisfaction with the WIC program.</w:t>
      </w:r>
    </w:p>
    <w:p w14:paraId="4C7FEE66" w14:textId="77777777" w:rsidR="00B37488" w:rsidRPr="00B37488" w:rsidRDefault="00B37488" w:rsidP="00B37488">
      <w:pPr>
        <w:tabs>
          <w:tab w:val="left" w:pos="1440"/>
        </w:tabs>
        <w:spacing w:after="0" w:line="240" w:lineRule="auto"/>
        <w:rPr>
          <w:rFonts w:ascii="Times New Roman" w:eastAsia="Calibri" w:hAnsi="Times New Roman" w:cs="Times New Roman"/>
          <w:color w:val="000000"/>
          <w:sz w:val="24"/>
          <w:szCs w:val="24"/>
        </w:rPr>
      </w:pPr>
    </w:p>
    <w:p w14:paraId="62E991A0" w14:textId="745DD85C" w:rsidR="00B37488" w:rsidRPr="00B37488" w:rsidRDefault="00B37488" w:rsidP="00B37488">
      <w:pPr>
        <w:tabs>
          <w:tab w:val="left" w:pos="1440"/>
        </w:tabs>
        <w:spacing w:after="0" w:line="240" w:lineRule="auto"/>
        <w:rPr>
          <w:rFonts w:ascii="Times New Roman" w:eastAsia="Calibri" w:hAnsi="Times New Roman" w:cs="Times New Roman"/>
          <w:sz w:val="24"/>
          <w:szCs w:val="24"/>
        </w:rPr>
      </w:pPr>
      <w:r w:rsidRPr="00B37488">
        <w:rPr>
          <w:rFonts w:ascii="Times New Roman" w:eastAsia="Calibri" w:hAnsi="Times New Roman" w:cs="Times New Roman"/>
          <w:color w:val="000000"/>
          <w:sz w:val="24"/>
          <w:szCs w:val="24"/>
        </w:rPr>
        <w:t xml:space="preserve">Another survey effort will focus on individuals who formally applied for WIC but did not qualify. This Denied Applicant survey will determine the rate of formal denials in the WIC program as well as the incidence of erroneous denials of individuals who appear to have met eligibility criteria when they applied. Finally, the NSWP-III research team will interview a convenience sample of former WIC participants to assess </w:t>
      </w:r>
      <w:r w:rsidRPr="00B37488">
        <w:rPr>
          <w:rFonts w:ascii="Times New Roman" w:eastAsia="Calibri" w:hAnsi="Times New Roman" w:cs="Times New Roman"/>
          <w:sz w:val="24"/>
          <w:szCs w:val="24"/>
        </w:rPr>
        <w:t xml:space="preserve">any barriers to WIC program retention. </w:t>
      </w:r>
      <w:r w:rsidRPr="00B37488">
        <w:rPr>
          <w:rFonts w:ascii="Times New Roman" w:eastAsia="Calibri" w:hAnsi="Times New Roman" w:cs="Times New Roman"/>
          <w:color w:val="000000"/>
          <w:sz w:val="24"/>
          <w:szCs w:val="24"/>
        </w:rPr>
        <w:t xml:space="preserve">  </w:t>
      </w:r>
    </w:p>
    <w:p w14:paraId="35848769" w14:textId="77777777" w:rsidR="00B37488" w:rsidRPr="00B37488" w:rsidRDefault="00B37488" w:rsidP="00B37488">
      <w:pPr>
        <w:tabs>
          <w:tab w:val="left" w:pos="1440"/>
        </w:tabs>
        <w:spacing w:after="0" w:line="240" w:lineRule="auto"/>
        <w:rPr>
          <w:rFonts w:ascii="Times New Roman" w:eastAsia="Calibri" w:hAnsi="Times New Roman" w:cs="Times New Roman"/>
          <w:sz w:val="24"/>
          <w:szCs w:val="24"/>
        </w:rPr>
      </w:pPr>
    </w:p>
    <w:p w14:paraId="384B8A48" w14:textId="77777777" w:rsidR="00B37488" w:rsidRPr="00B37488" w:rsidRDefault="00B37488" w:rsidP="00B37488">
      <w:pPr>
        <w:tabs>
          <w:tab w:val="left" w:pos="1440"/>
        </w:tabs>
        <w:spacing w:after="0" w:line="240" w:lineRule="auto"/>
        <w:rPr>
          <w:rFonts w:ascii="Times New Roman" w:eastAsia="Calibri" w:hAnsi="Times New Roman" w:cs="Times New Roman"/>
          <w:color w:val="000000"/>
          <w:sz w:val="24"/>
          <w:szCs w:val="24"/>
        </w:rPr>
      </w:pPr>
      <w:r w:rsidRPr="00B37488">
        <w:rPr>
          <w:rFonts w:ascii="Times New Roman" w:eastAsia="Calibri" w:hAnsi="Times New Roman" w:cs="Times New Roman"/>
          <w:b/>
          <w:color w:val="000000"/>
          <w:sz w:val="24"/>
          <w:szCs w:val="24"/>
        </w:rPr>
        <w:t>For more information.</w:t>
      </w:r>
      <w:r w:rsidRPr="00B37488">
        <w:rPr>
          <w:rFonts w:ascii="Times New Roman" w:eastAsia="Calibri" w:hAnsi="Times New Roman" w:cs="Times New Roman"/>
          <w:color w:val="000000"/>
          <w:sz w:val="24"/>
          <w:szCs w:val="24"/>
        </w:rPr>
        <w:t xml:space="preserve">  For questions or concerns about the NSWP-III, you may contact the research team either toll free at [</w:t>
      </w:r>
      <w:r w:rsidRPr="00B37488">
        <w:rPr>
          <w:rStyle w:val="InstructionsChar"/>
          <w:rFonts w:ascii="Times New Roman" w:hAnsi="Times New Roman" w:cs="Times New Roman"/>
          <w:sz w:val="24"/>
          <w:szCs w:val="24"/>
        </w:rPr>
        <w:t>xxx-xxx-xxxx]</w:t>
      </w:r>
      <w:r w:rsidRPr="00B37488">
        <w:rPr>
          <w:rFonts w:ascii="Times New Roman" w:eastAsia="Calibri" w:hAnsi="Times New Roman" w:cs="Times New Roman"/>
          <w:color w:val="000000"/>
          <w:sz w:val="24"/>
          <w:szCs w:val="24"/>
        </w:rPr>
        <w:t xml:space="preserve"> or by email:  </w:t>
      </w:r>
      <w:r w:rsidRPr="00B37488">
        <w:rPr>
          <w:rStyle w:val="InstructionsChar"/>
          <w:rFonts w:ascii="Times New Roman" w:hAnsi="Times New Roman" w:cs="Times New Roman"/>
          <w:sz w:val="24"/>
          <w:szCs w:val="24"/>
        </w:rPr>
        <w:t xml:space="preserve">[RESEARCH TEAM </w:t>
      </w:r>
      <w:hyperlink r:id="rId11" w:history="1">
        <w:r w:rsidRPr="00B37488">
          <w:rPr>
            <w:rStyle w:val="InstructionsChar"/>
            <w:rFonts w:ascii="Times New Roman" w:hAnsi="Times New Roman" w:cs="Times New Roman"/>
            <w:sz w:val="24"/>
            <w:szCs w:val="24"/>
          </w:rPr>
          <w:t>EMAIL</w:t>
        </w:r>
      </w:hyperlink>
      <w:r w:rsidRPr="00B37488">
        <w:rPr>
          <w:rStyle w:val="InstructionsChar"/>
          <w:rFonts w:ascii="Times New Roman" w:hAnsi="Times New Roman" w:cs="Times New Roman"/>
          <w:sz w:val="24"/>
          <w:szCs w:val="24"/>
        </w:rPr>
        <w:t xml:space="preserve"> ADDRESS]</w:t>
      </w:r>
      <w:r w:rsidRPr="00B37488">
        <w:rPr>
          <w:rFonts w:ascii="Times New Roman" w:eastAsia="Calibri" w:hAnsi="Times New Roman" w:cs="Times New Roman"/>
          <w:color w:val="000000"/>
          <w:sz w:val="24"/>
          <w:szCs w:val="24"/>
        </w:rPr>
        <w:t xml:space="preserve">. Alternatively, you may contact the Project Officer at FNS, Anthony Panzera, by email: </w:t>
      </w:r>
      <w:r w:rsidRPr="00B37488">
        <w:rPr>
          <w:rStyle w:val="InstructionsChar"/>
          <w:rFonts w:ascii="Times New Roman" w:hAnsi="Times New Roman" w:cs="Times New Roman"/>
          <w:sz w:val="24"/>
          <w:szCs w:val="24"/>
        </w:rPr>
        <w:t>Anthony.panzera@fns.usda.gov</w:t>
      </w:r>
    </w:p>
    <w:p w14:paraId="4504BC68" w14:textId="77777777" w:rsidR="00163729" w:rsidRDefault="00163729" w:rsidP="00B37488">
      <w:pPr>
        <w:pStyle w:val="InstrumentHeadings"/>
        <w:rPr>
          <w:rFonts w:cs="Times New Roman"/>
          <w:szCs w:val="24"/>
        </w:rPr>
      </w:pPr>
    </w:p>
    <w:p w14:paraId="61BCA9DC" w14:textId="77777777" w:rsidR="00C9679D" w:rsidRDefault="00C9679D" w:rsidP="00B37488">
      <w:pPr>
        <w:pStyle w:val="InstrumentHeadings"/>
        <w:rPr>
          <w:rFonts w:cs="Times New Roman"/>
          <w:szCs w:val="24"/>
        </w:rPr>
      </w:pPr>
    </w:p>
    <w:p w14:paraId="1DCD5316" w14:textId="77777777" w:rsidR="00C9679D" w:rsidRDefault="00C9679D" w:rsidP="00B37488">
      <w:pPr>
        <w:pStyle w:val="InstrumentHeadings"/>
        <w:rPr>
          <w:rFonts w:cs="Times New Roman"/>
          <w:szCs w:val="24"/>
        </w:rPr>
      </w:pPr>
    </w:p>
    <w:p w14:paraId="68F937A0" w14:textId="77777777" w:rsidR="00C9679D" w:rsidRDefault="00C9679D" w:rsidP="00B37488">
      <w:pPr>
        <w:pStyle w:val="InstrumentHeadings"/>
        <w:rPr>
          <w:rFonts w:cs="Times New Roman"/>
          <w:szCs w:val="24"/>
        </w:rPr>
      </w:pPr>
    </w:p>
    <w:p w14:paraId="51447A60" w14:textId="77777777" w:rsidR="00C9679D" w:rsidRDefault="00C9679D" w:rsidP="00B37488">
      <w:pPr>
        <w:pStyle w:val="InstrumentHeadings"/>
        <w:rPr>
          <w:rFonts w:cs="Times New Roman"/>
          <w:szCs w:val="24"/>
        </w:rPr>
      </w:pPr>
    </w:p>
    <w:p w14:paraId="4B17A62B" w14:textId="77777777" w:rsidR="00C9679D" w:rsidRPr="00B37488" w:rsidRDefault="00C9679D" w:rsidP="00B37488">
      <w:pPr>
        <w:pStyle w:val="InstrumentHeadings"/>
        <w:rPr>
          <w:rFonts w:cs="Times New Roman"/>
          <w:szCs w:val="24"/>
        </w:rPr>
      </w:pPr>
    </w:p>
    <w:sectPr w:rsidR="00C9679D" w:rsidRPr="00B3748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25E9C" w14:textId="77777777" w:rsidR="001138BC" w:rsidRDefault="001138BC" w:rsidP="00086209">
      <w:pPr>
        <w:spacing w:after="0" w:line="240" w:lineRule="auto"/>
      </w:pPr>
      <w:r>
        <w:separator/>
      </w:r>
    </w:p>
  </w:endnote>
  <w:endnote w:type="continuationSeparator" w:id="0">
    <w:p w14:paraId="15A22075" w14:textId="77777777" w:rsidR="001138BC" w:rsidRDefault="001138BC"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609B0A7C" w14:textId="4F74A1DB"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FA2FDF" w:rsidRPr="00FA2FDF">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36EE2EB5"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B40CC" w14:textId="77777777" w:rsidR="001138BC" w:rsidRDefault="001138BC" w:rsidP="00086209">
      <w:pPr>
        <w:spacing w:after="0" w:line="240" w:lineRule="auto"/>
      </w:pPr>
      <w:r>
        <w:separator/>
      </w:r>
    </w:p>
  </w:footnote>
  <w:footnote w:type="continuationSeparator" w:id="0">
    <w:p w14:paraId="5455BB56" w14:textId="77777777" w:rsidR="001138BC" w:rsidRDefault="001138BC"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1C324" w14:textId="7FC38773" w:rsidR="00086209" w:rsidRPr="00D47678"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A4D29" w14:textId="0E66EEA8" w:rsidR="009042BB" w:rsidRPr="00D47678" w:rsidRDefault="009042BB" w:rsidP="00086209">
    <w:pPr>
      <w:jc w:val="right"/>
      <w:rPr>
        <w:rFonts w:ascii="Times New Roman" w:hAnsi="Times New Roman" w:cs="Times New Roman"/>
        <w:b/>
        <w:sz w:val="18"/>
        <w:szCs w:val="18"/>
      </w:rPr>
    </w:pPr>
    <w:r w:rsidRPr="00D47678">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D47678">
      <w:rPr>
        <w:rFonts w:ascii="Times New Roman" w:hAnsi="Times New Roman" w:cs="Times New Roman"/>
        <w:b/>
        <w:sz w:val="18"/>
        <w:szCs w:val="18"/>
      </w:rPr>
      <w:t>-XXXX</w:t>
    </w:r>
    <w:r w:rsidRPr="00D47678">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4"/>
  </w:num>
  <w:num w:numId="3">
    <w:abstractNumId w:val="7"/>
  </w:num>
  <w:num w:numId="4">
    <w:abstractNumId w:val="3"/>
  </w:num>
  <w:num w:numId="5">
    <w:abstractNumId w:val="2"/>
  </w:num>
  <w:num w:numId="6">
    <w:abstractNumId w:va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86209"/>
    <w:rsid w:val="000A18AD"/>
    <w:rsid w:val="001138BC"/>
    <w:rsid w:val="00115E8E"/>
    <w:rsid w:val="00163729"/>
    <w:rsid w:val="00173301"/>
    <w:rsid w:val="001B7DD2"/>
    <w:rsid w:val="00202633"/>
    <w:rsid w:val="002146BE"/>
    <w:rsid w:val="002A6229"/>
    <w:rsid w:val="002F05F5"/>
    <w:rsid w:val="003170D3"/>
    <w:rsid w:val="00337169"/>
    <w:rsid w:val="00337710"/>
    <w:rsid w:val="003425E9"/>
    <w:rsid w:val="003867CD"/>
    <w:rsid w:val="003F69FE"/>
    <w:rsid w:val="004061B5"/>
    <w:rsid w:val="004E46EB"/>
    <w:rsid w:val="00542F1A"/>
    <w:rsid w:val="00546922"/>
    <w:rsid w:val="005A1A02"/>
    <w:rsid w:val="005A6EA5"/>
    <w:rsid w:val="005C6744"/>
    <w:rsid w:val="005F4AAC"/>
    <w:rsid w:val="006339A2"/>
    <w:rsid w:val="00652903"/>
    <w:rsid w:val="00673282"/>
    <w:rsid w:val="006A4B72"/>
    <w:rsid w:val="006C07A5"/>
    <w:rsid w:val="006D06C2"/>
    <w:rsid w:val="007059B3"/>
    <w:rsid w:val="007814D2"/>
    <w:rsid w:val="007C71BD"/>
    <w:rsid w:val="008051FB"/>
    <w:rsid w:val="00897A67"/>
    <w:rsid w:val="009042BB"/>
    <w:rsid w:val="009119DD"/>
    <w:rsid w:val="00947955"/>
    <w:rsid w:val="009555C0"/>
    <w:rsid w:val="009A71E0"/>
    <w:rsid w:val="00A575DC"/>
    <w:rsid w:val="00AC3A92"/>
    <w:rsid w:val="00B22AA6"/>
    <w:rsid w:val="00B37488"/>
    <w:rsid w:val="00B95354"/>
    <w:rsid w:val="00C2616A"/>
    <w:rsid w:val="00C70F62"/>
    <w:rsid w:val="00C84A3D"/>
    <w:rsid w:val="00C9679D"/>
    <w:rsid w:val="00CD2813"/>
    <w:rsid w:val="00CF415C"/>
    <w:rsid w:val="00CF6B9F"/>
    <w:rsid w:val="00D01C16"/>
    <w:rsid w:val="00D20E1D"/>
    <w:rsid w:val="00D47678"/>
    <w:rsid w:val="00E6291F"/>
    <w:rsid w:val="00E87712"/>
    <w:rsid w:val="00EC2ECD"/>
    <w:rsid w:val="00F611FD"/>
    <w:rsid w:val="00F73B38"/>
    <w:rsid w:val="00FA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546922"/>
    <w:rPr>
      <w:rFonts w:ascii="Times New Roman" w:hAnsi="Times New Roman"/>
      <w:b/>
      <w:sz w:val="24"/>
      <w:u w:val="single"/>
    </w:rPr>
  </w:style>
  <w:style w:type="character" w:customStyle="1" w:styleId="InstrumentHeadingsChar">
    <w:name w:val="Instrument Headings Char"/>
    <w:basedOn w:val="DefaultParagraphFont"/>
    <w:link w:val="InstrumentHeadings"/>
    <w:rsid w:val="00546922"/>
    <w:rPr>
      <w:rFonts w:ascii="Times New Roman" w:hAnsi="Times New Roman"/>
      <w:b/>
      <w:sz w:val="24"/>
      <w:u w:val="single"/>
    </w:rPr>
  </w:style>
  <w:style w:type="paragraph" w:styleId="ListParagraph">
    <w:name w:val="List Paragraph"/>
    <w:basedOn w:val="Normal"/>
    <w:uiPriority w:val="34"/>
    <w:qFormat/>
    <w:rsid w:val="00546922"/>
    <w:pPr>
      <w:ind w:left="720"/>
      <w:contextualSpacing/>
    </w:pPr>
  </w:style>
  <w:style w:type="paragraph" w:styleId="BodyText">
    <w:name w:val="Body Text"/>
    <w:basedOn w:val="Normal"/>
    <w:link w:val="BodyTextChar1"/>
    <w:uiPriority w:val="99"/>
    <w:unhideWhenUsed/>
    <w:rsid w:val="00546922"/>
    <w:pPr>
      <w:spacing w:after="120"/>
    </w:pPr>
  </w:style>
  <w:style w:type="character" w:customStyle="1" w:styleId="BodyTextChar">
    <w:name w:val="Body Text Char"/>
    <w:basedOn w:val="DefaultParagraphFont"/>
    <w:uiPriority w:val="99"/>
    <w:semiHidden/>
    <w:rsid w:val="00546922"/>
  </w:style>
  <w:style w:type="character" w:customStyle="1" w:styleId="BodyTextChar1">
    <w:name w:val="Body Text Char1"/>
    <w:basedOn w:val="DefaultParagraphFont"/>
    <w:link w:val="BodyText"/>
    <w:uiPriority w:val="99"/>
    <w:rsid w:val="00546922"/>
  </w:style>
  <w:style w:type="paragraph" w:styleId="CommentSubject">
    <w:name w:val="annotation subject"/>
    <w:basedOn w:val="CommentText"/>
    <w:next w:val="CommentText"/>
    <w:link w:val="CommentSubjectChar"/>
    <w:uiPriority w:val="99"/>
    <w:semiHidden/>
    <w:unhideWhenUsed/>
    <w:rsid w:val="00C9679D"/>
    <w:rPr>
      <w:b/>
      <w:bCs/>
    </w:rPr>
  </w:style>
  <w:style w:type="character" w:customStyle="1" w:styleId="CommentSubjectChar">
    <w:name w:val="Comment Subject Char"/>
    <w:basedOn w:val="CommentTextChar1"/>
    <w:link w:val="CommentSubject"/>
    <w:uiPriority w:val="99"/>
    <w:semiHidden/>
    <w:rsid w:val="00C9679D"/>
    <w:rPr>
      <w:b/>
      <w:bCs/>
      <w:sz w:val="20"/>
      <w:szCs w:val="20"/>
    </w:rPr>
  </w:style>
  <w:style w:type="paragraph" w:styleId="Revision">
    <w:name w:val="Revision"/>
    <w:hidden/>
    <w:uiPriority w:val="99"/>
    <w:semiHidden/>
    <w:rsid w:val="003F69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546922"/>
    <w:rPr>
      <w:rFonts w:ascii="Times New Roman" w:hAnsi="Times New Roman"/>
      <w:b/>
      <w:sz w:val="24"/>
      <w:u w:val="single"/>
    </w:rPr>
  </w:style>
  <w:style w:type="character" w:customStyle="1" w:styleId="InstrumentHeadingsChar">
    <w:name w:val="Instrument Headings Char"/>
    <w:basedOn w:val="DefaultParagraphFont"/>
    <w:link w:val="InstrumentHeadings"/>
    <w:rsid w:val="00546922"/>
    <w:rPr>
      <w:rFonts w:ascii="Times New Roman" w:hAnsi="Times New Roman"/>
      <w:b/>
      <w:sz w:val="24"/>
      <w:u w:val="single"/>
    </w:rPr>
  </w:style>
  <w:style w:type="paragraph" w:styleId="ListParagraph">
    <w:name w:val="List Paragraph"/>
    <w:basedOn w:val="Normal"/>
    <w:uiPriority w:val="34"/>
    <w:qFormat/>
    <w:rsid w:val="00546922"/>
    <w:pPr>
      <w:ind w:left="720"/>
      <w:contextualSpacing/>
    </w:pPr>
  </w:style>
  <w:style w:type="paragraph" w:styleId="BodyText">
    <w:name w:val="Body Text"/>
    <w:basedOn w:val="Normal"/>
    <w:link w:val="BodyTextChar1"/>
    <w:uiPriority w:val="99"/>
    <w:unhideWhenUsed/>
    <w:rsid w:val="00546922"/>
    <w:pPr>
      <w:spacing w:after="120"/>
    </w:pPr>
  </w:style>
  <w:style w:type="character" w:customStyle="1" w:styleId="BodyTextChar">
    <w:name w:val="Body Text Char"/>
    <w:basedOn w:val="DefaultParagraphFont"/>
    <w:uiPriority w:val="99"/>
    <w:semiHidden/>
    <w:rsid w:val="00546922"/>
  </w:style>
  <w:style w:type="character" w:customStyle="1" w:styleId="BodyTextChar1">
    <w:name w:val="Body Text Char1"/>
    <w:basedOn w:val="DefaultParagraphFont"/>
    <w:link w:val="BodyText"/>
    <w:uiPriority w:val="99"/>
    <w:rsid w:val="00546922"/>
  </w:style>
  <w:style w:type="paragraph" w:styleId="CommentSubject">
    <w:name w:val="annotation subject"/>
    <w:basedOn w:val="CommentText"/>
    <w:next w:val="CommentText"/>
    <w:link w:val="CommentSubjectChar"/>
    <w:uiPriority w:val="99"/>
    <w:semiHidden/>
    <w:unhideWhenUsed/>
    <w:rsid w:val="00C9679D"/>
    <w:rPr>
      <w:b/>
      <w:bCs/>
    </w:rPr>
  </w:style>
  <w:style w:type="character" w:customStyle="1" w:styleId="CommentSubjectChar">
    <w:name w:val="Comment Subject Char"/>
    <w:basedOn w:val="CommentTextChar1"/>
    <w:link w:val="CommentSubject"/>
    <w:uiPriority w:val="99"/>
    <w:semiHidden/>
    <w:rsid w:val="00C9679D"/>
    <w:rPr>
      <w:b/>
      <w:bCs/>
      <w:sz w:val="20"/>
      <w:szCs w:val="20"/>
    </w:rPr>
  </w:style>
  <w:style w:type="paragraph" w:styleId="Revision">
    <w:name w:val="Revision"/>
    <w:hidden/>
    <w:uiPriority w:val="99"/>
    <w:semiHidden/>
    <w:rsid w:val="003F6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email@2Mresearch.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C9FF8-D9EC-49D2-903B-12247198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 PhD</dc:creator>
  <cp:lastModifiedBy>SYSTEM</cp:lastModifiedBy>
  <cp:revision>2</cp:revision>
  <dcterms:created xsi:type="dcterms:W3CDTF">2018-01-30T20:55:00Z</dcterms:created>
  <dcterms:modified xsi:type="dcterms:W3CDTF">2018-01-30T20:55:00Z</dcterms:modified>
</cp:coreProperties>
</file>