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9FE" w:rsidRPr="00224621" w:rsidRDefault="00AA29FE" w:rsidP="00AA29FE">
      <w:pPr>
        <w:pStyle w:val="Heading1"/>
        <w:jc w:val="center"/>
        <w:rPr>
          <w:b/>
          <w:i/>
          <w:szCs w:val="24"/>
        </w:rPr>
      </w:pPr>
      <w:bookmarkStart w:id="0" w:name="_GoBack"/>
      <w:bookmarkEnd w:id="0"/>
      <w:r w:rsidRPr="00224621">
        <w:rPr>
          <w:b/>
          <w:i/>
          <w:szCs w:val="24"/>
        </w:rPr>
        <w:t>Justification - Supporting Statement</w:t>
      </w:r>
    </w:p>
    <w:p w:rsidR="00AA29FE" w:rsidRPr="00224621" w:rsidRDefault="00AA29FE" w:rsidP="00AA29FE">
      <w:pPr>
        <w:rPr>
          <w:rFonts w:ascii="Arial" w:hAnsi="Arial"/>
          <w:sz w:val="24"/>
          <w:szCs w:val="24"/>
        </w:rPr>
      </w:pPr>
    </w:p>
    <w:p w:rsidR="00AA29FE" w:rsidRPr="00224621" w:rsidRDefault="00AA29FE" w:rsidP="00AA29FE">
      <w:pPr>
        <w:pStyle w:val="Heading3"/>
        <w:numPr>
          <w:ilvl w:val="0"/>
          <w:numId w:val="0"/>
        </w:numPr>
        <w:rPr>
          <w:szCs w:val="24"/>
        </w:rPr>
      </w:pPr>
    </w:p>
    <w:p w:rsidR="00AA29FE" w:rsidRPr="00224621" w:rsidRDefault="00AA29FE" w:rsidP="00AA29FE">
      <w:pPr>
        <w:pStyle w:val="Heading3"/>
        <w:numPr>
          <w:ilvl w:val="0"/>
          <w:numId w:val="2"/>
        </w:numPr>
        <w:rPr>
          <w:b/>
          <w:szCs w:val="24"/>
        </w:rPr>
      </w:pPr>
      <w:r w:rsidRPr="00224621">
        <w:rPr>
          <w:b/>
          <w:szCs w:val="24"/>
        </w:rPr>
        <w:t>Necessity of Information Collection</w:t>
      </w:r>
    </w:p>
    <w:p w:rsidR="00AA29FE" w:rsidRPr="00224621" w:rsidRDefault="00AA29FE" w:rsidP="00AA29FE">
      <w:pPr>
        <w:rPr>
          <w:sz w:val="24"/>
          <w:szCs w:val="24"/>
        </w:rPr>
      </w:pPr>
    </w:p>
    <w:p w:rsidR="00AA29FE" w:rsidRDefault="00AA29FE" w:rsidP="00AA29FE">
      <w:pPr>
        <w:pStyle w:val="BodyTextIndent"/>
        <w:ind w:left="360"/>
        <w:jc w:val="left"/>
        <w:rPr>
          <w:szCs w:val="24"/>
        </w:rPr>
      </w:pPr>
      <w:r w:rsidRPr="00224621">
        <w:rPr>
          <w:szCs w:val="24"/>
        </w:rPr>
        <w:t>The National Endowment for the Arts’ mission is “</w:t>
      </w:r>
      <w:r>
        <w:rPr>
          <w:szCs w:val="24"/>
        </w:rPr>
        <w:t xml:space="preserve">to advance artistic excellence, </w:t>
      </w:r>
      <w:r w:rsidRPr="00224621">
        <w:rPr>
          <w:szCs w:val="24"/>
        </w:rPr>
        <w:t xml:space="preserve">creativity, and innovation for the benefit of individuals and communities.” </w:t>
      </w:r>
    </w:p>
    <w:p w:rsidR="00AA29FE" w:rsidRPr="00224621" w:rsidRDefault="00AA29FE" w:rsidP="00AA29FE">
      <w:pPr>
        <w:pStyle w:val="BodyTextIndent"/>
        <w:ind w:left="360"/>
        <w:jc w:val="left"/>
        <w:rPr>
          <w:szCs w:val="24"/>
        </w:rPr>
      </w:pPr>
    </w:p>
    <w:p w:rsidR="00AA29FE" w:rsidRPr="00224621" w:rsidRDefault="00AA29FE" w:rsidP="00AA29FE">
      <w:pPr>
        <w:pStyle w:val="Heading3"/>
        <w:numPr>
          <w:ilvl w:val="0"/>
          <w:numId w:val="0"/>
        </w:numPr>
        <w:ind w:left="360"/>
        <w:rPr>
          <w:szCs w:val="24"/>
        </w:rPr>
      </w:pPr>
      <w:r>
        <w:rPr>
          <w:szCs w:val="24"/>
        </w:rPr>
        <w:t>T</w:t>
      </w:r>
      <w:r w:rsidRPr="00224621">
        <w:rPr>
          <w:szCs w:val="24"/>
        </w:rPr>
        <w:t>he Chairman establishes eligibility requirements and criteria for the review of applications for funding</w:t>
      </w:r>
      <w:r>
        <w:rPr>
          <w:szCs w:val="24"/>
        </w:rPr>
        <w:t xml:space="preserve"> as </w:t>
      </w:r>
      <w:r w:rsidRPr="004E5C42">
        <w:rPr>
          <w:rFonts w:cs="Arial"/>
        </w:rPr>
        <w:t>authorized by the agency’s enabling legislation (20 U.S.C. §954).</w:t>
      </w:r>
    </w:p>
    <w:p w:rsidR="00AA29FE" w:rsidRPr="00224621" w:rsidRDefault="00AA29FE" w:rsidP="00AA29FE">
      <w:pPr>
        <w:pStyle w:val="BodyTextIndent"/>
        <w:ind w:left="0"/>
        <w:jc w:val="left"/>
        <w:rPr>
          <w:szCs w:val="24"/>
        </w:rPr>
      </w:pPr>
    </w:p>
    <w:p w:rsidR="00AA29FE" w:rsidRPr="00224621" w:rsidRDefault="00AA29FE" w:rsidP="00AA29FE">
      <w:pPr>
        <w:pStyle w:val="Heading3"/>
        <w:numPr>
          <w:ilvl w:val="0"/>
          <w:numId w:val="0"/>
        </w:numPr>
        <w:ind w:left="360"/>
        <w:rPr>
          <w:szCs w:val="24"/>
        </w:rPr>
      </w:pPr>
      <w:r>
        <w:rPr>
          <w:szCs w:val="24"/>
        </w:rPr>
        <w:t xml:space="preserve">The NEA’s Translation Fellowship program gives grants to translators of </w:t>
      </w:r>
      <w:r w:rsidR="00770E4E">
        <w:rPr>
          <w:szCs w:val="24"/>
        </w:rPr>
        <w:t xml:space="preserve">previously written </w:t>
      </w:r>
      <w:r>
        <w:rPr>
          <w:szCs w:val="24"/>
        </w:rPr>
        <w:t>works</w:t>
      </w:r>
      <w:r w:rsidR="00770E4E">
        <w:rPr>
          <w:szCs w:val="24"/>
        </w:rPr>
        <w:t xml:space="preserve"> which </w:t>
      </w:r>
      <w:r w:rsidR="00723096">
        <w:rPr>
          <w:szCs w:val="24"/>
        </w:rPr>
        <w:t>may be</w:t>
      </w:r>
      <w:r w:rsidR="00770E4E">
        <w:rPr>
          <w:szCs w:val="24"/>
        </w:rPr>
        <w:t xml:space="preserve"> protected by copyright</w:t>
      </w:r>
      <w:r>
        <w:rPr>
          <w:szCs w:val="24"/>
        </w:rPr>
        <w:t>. The NEA typically requires that these applicants</w:t>
      </w:r>
      <w:r w:rsidR="00770E4E">
        <w:rPr>
          <w:szCs w:val="24"/>
        </w:rPr>
        <w:t xml:space="preserve"> obtain from the publisher the </w:t>
      </w:r>
      <w:r>
        <w:rPr>
          <w:szCs w:val="24"/>
        </w:rPr>
        <w:t>affirmative “right to translate”</w:t>
      </w:r>
      <w:r w:rsidR="00770E4E">
        <w:rPr>
          <w:szCs w:val="24"/>
        </w:rPr>
        <w:t xml:space="preserve"> the work (or, in cases that do not apply to this </w:t>
      </w:r>
      <w:r w:rsidR="00677A67">
        <w:rPr>
          <w:szCs w:val="24"/>
        </w:rPr>
        <w:t>request that</w:t>
      </w:r>
      <w:r w:rsidR="00770E4E">
        <w:rPr>
          <w:szCs w:val="24"/>
        </w:rPr>
        <w:t xml:space="preserve"> the work be in the public domain)</w:t>
      </w:r>
      <w:r>
        <w:rPr>
          <w:szCs w:val="24"/>
        </w:rPr>
        <w:t xml:space="preserve">. </w:t>
      </w:r>
      <w:r w:rsidR="00DC4447">
        <w:rPr>
          <w:szCs w:val="24"/>
        </w:rPr>
        <w:t>Some</w:t>
      </w:r>
      <w:r>
        <w:rPr>
          <w:szCs w:val="24"/>
        </w:rPr>
        <w:t xml:space="preserve"> publishers, due to industry standard practices, have refused to provide applicants with the “right to translate”</w:t>
      </w:r>
      <w:r w:rsidR="00316174">
        <w:rPr>
          <w:szCs w:val="24"/>
        </w:rPr>
        <w:t xml:space="preserve"> but do not object to the work being translated</w:t>
      </w:r>
      <w:r>
        <w:rPr>
          <w:szCs w:val="24"/>
        </w:rPr>
        <w:t xml:space="preserve">. In order to </w:t>
      </w:r>
      <w:r w:rsidR="00316174">
        <w:rPr>
          <w:szCs w:val="24"/>
        </w:rPr>
        <w:t>ensure that</w:t>
      </w:r>
      <w:r>
        <w:rPr>
          <w:szCs w:val="24"/>
        </w:rPr>
        <w:t xml:space="preserve"> these</w:t>
      </w:r>
      <w:r w:rsidR="00316174">
        <w:rPr>
          <w:szCs w:val="24"/>
        </w:rPr>
        <w:t xml:space="preserve"> otherwise qualified</w:t>
      </w:r>
      <w:r>
        <w:rPr>
          <w:szCs w:val="24"/>
        </w:rPr>
        <w:t xml:space="preserve"> applicants</w:t>
      </w:r>
      <w:r w:rsidR="00677A67">
        <w:rPr>
          <w:szCs w:val="24"/>
        </w:rPr>
        <w:t xml:space="preserve"> are eligible</w:t>
      </w:r>
      <w:r>
        <w:rPr>
          <w:szCs w:val="24"/>
        </w:rPr>
        <w:t>, the NEA has developed this form in which a non-applicant rights-holder affirmatively acknowledges and approves of the applicant’s project.</w:t>
      </w:r>
    </w:p>
    <w:p w:rsidR="00AA29FE" w:rsidRPr="00224621" w:rsidRDefault="00AA29FE" w:rsidP="00AA29FE">
      <w:pPr>
        <w:pStyle w:val="BodyTextIndent"/>
        <w:ind w:left="0"/>
        <w:jc w:val="left"/>
        <w:rPr>
          <w:szCs w:val="24"/>
        </w:rPr>
      </w:pPr>
    </w:p>
    <w:p w:rsidR="00AA29FE" w:rsidRPr="00224621" w:rsidRDefault="00AA29FE" w:rsidP="00AA29FE">
      <w:pPr>
        <w:pStyle w:val="Heading3"/>
        <w:keepNext w:val="0"/>
        <w:numPr>
          <w:ilvl w:val="0"/>
          <w:numId w:val="2"/>
        </w:numPr>
        <w:rPr>
          <w:b/>
          <w:szCs w:val="24"/>
        </w:rPr>
      </w:pPr>
      <w:r w:rsidRPr="00224621">
        <w:rPr>
          <w:b/>
          <w:szCs w:val="24"/>
        </w:rPr>
        <w:t>Needs and Uses of Information</w:t>
      </w:r>
    </w:p>
    <w:p w:rsidR="00AA29FE" w:rsidRPr="00224621" w:rsidRDefault="00AA29FE" w:rsidP="00AA29FE">
      <w:pPr>
        <w:pStyle w:val="Heading3"/>
        <w:keepNext w:val="0"/>
        <w:numPr>
          <w:ilvl w:val="0"/>
          <w:numId w:val="0"/>
        </w:numPr>
        <w:ind w:left="360"/>
        <w:rPr>
          <w:rFonts w:cs="Arial"/>
          <w:szCs w:val="24"/>
        </w:rPr>
      </w:pPr>
    </w:p>
    <w:p w:rsidR="00AA29FE" w:rsidRPr="00224621" w:rsidRDefault="00AA29FE" w:rsidP="00AA29FE">
      <w:pPr>
        <w:ind w:left="360"/>
        <w:rPr>
          <w:rFonts w:ascii="Arial" w:hAnsi="Arial" w:cs="Arial"/>
          <w:sz w:val="24"/>
          <w:szCs w:val="24"/>
        </w:rPr>
      </w:pPr>
      <w:r w:rsidRPr="00224621">
        <w:rPr>
          <w:rFonts w:ascii="Arial" w:hAnsi="Arial" w:cs="Arial"/>
          <w:sz w:val="24"/>
          <w:szCs w:val="24"/>
        </w:rPr>
        <w:t xml:space="preserve">The </w:t>
      </w:r>
      <w:r>
        <w:rPr>
          <w:rFonts w:ascii="Arial" w:hAnsi="Arial" w:cs="Arial"/>
          <w:sz w:val="24"/>
          <w:szCs w:val="24"/>
        </w:rPr>
        <w:t>NEA</w:t>
      </w:r>
      <w:r w:rsidRPr="00224621">
        <w:rPr>
          <w:rFonts w:ascii="Arial" w:hAnsi="Arial" w:cs="Arial"/>
          <w:sz w:val="24"/>
          <w:szCs w:val="24"/>
        </w:rPr>
        <w:t xml:space="preserve"> needs this information in order to verify eligibility</w:t>
      </w:r>
      <w:r w:rsidR="00B223D3">
        <w:rPr>
          <w:rFonts w:ascii="Arial" w:hAnsi="Arial" w:cs="Arial"/>
          <w:sz w:val="24"/>
          <w:szCs w:val="24"/>
        </w:rPr>
        <w:t xml:space="preserve"> for grant awards</w:t>
      </w:r>
      <w:r w:rsidRPr="00224621">
        <w:rPr>
          <w:rFonts w:ascii="Arial" w:hAnsi="Arial" w:cs="Arial"/>
          <w:sz w:val="24"/>
          <w:szCs w:val="24"/>
        </w:rPr>
        <w:t xml:space="preserve">, </w:t>
      </w:r>
      <w:r>
        <w:rPr>
          <w:rFonts w:ascii="Arial" w:hAnsi="Arial" w:cs="Arial"/>
          <w:sz w:val="24"/>
          <w:szCs w:val="24"/>
        </w:rPr>
        <w:t xml:space="preserve">and to ensure that the intellectual property rights in the material </w:t>
      </w:r>
      <w:r w:rsidR="00B223D3">
        <w:rPr>
          <w:rFonts w:ascii="Arial" w:hAnsi="Arial" w:cs="Arial"/>
          <w:sz w:val="24"/>
          <w:szCs w:val="24"/>
        </w:rPr>
        <w:t>that is the subject of a federal award</w:t>
      </w:r>
      <w:r>
        <w:rPr>
          <w:rFonts w:ascii="Arial" w:hAnsi="Arial" w:cs="Arial"/>
          <w:sz w:val="24"/>
          <w:szCs w:val="24"/>
        </w:rPr>
        <w:t xml:space="preserve"> </w:t>
      </w:r>
      <w:r w:rsidR="00B223D3">
        <w:rPr>
          <w:rFonts w:ascii="Arial" w:hAnsi="Arial" w:cs="Arial"/>
          <w:sz w:val="24"/>
          <w:szCs w:val="24"/>
        </w:rPr>
        <w:t>is</w:t>
      </w:r>
      <w:r>
        <w:rPr>
          <w:rFonts w:ascii="Arial" w:hAnsi="Arial" w:cs="Arial"/>
          <w:sz w:val="24"/>
          <w:szCs w:val="24"/>
        </w:rPr>
        <w:t xml:space="preserve"> not contested</w:t>
      </w:r>
      <w:r w:rsidRPr="00224621">
        <w:rPr>
          <w:rFonts w:ascii="Arial" w:hAnsi="Arial" w:cs="Arial"/>
          <w:sz w:val="24"/>
          <w:szCs w:val="24"/>
        </w:rPr>
        <w:t xml:space="preserve">. </w:t>
      </w:r>
      <w:r>
        <w:rPr>
          <w:rFonts w:ascii="Arial" w:hAnsi="Arial" w:cs="Arial"/>
          <w:sz w:val="24"/>
          <w:szCs w:val="24"/>
        </w:rPr>
        <w:t xml:space="preserve">The identifying information of the rights-holder is necessary to identify and contact that entity in case an issue arises </w:t>
      </w:r>
      <w:r w:rsidR="00B223D3">
        <w:rPr>
          <w:rFonts w:ascii="Arial" w:hAnsi="Arial" w:cs="Arial"/>
          <w:sz w:val="24"/>
          <w:szCs w:val="24"/>
        </w:rPr>
        <w:t>in the administration of a grant.</w:t>
      </w:r>
    </w:p>
    <w:p w:rsidR="00AA29FE" w:rsidRPr="00224621" w:rsidRDefault="00AA29FE" w:rsidP="00AA29FE">
      <w:pPr>
        <w:rPr>
          <w:sz w:val="24"/>
          <w:szCs w:val="24"/>
        </w:rPr>
      </w:pPr>
    </w:p>
    <w:p w:rsidR="00AA29FE" w:rsidRPr="00224621" w:rsidRDefault="00AA29FE" w:rsidP="00AA29FE">
      <w:pPr>
        <w:pStyle w:val="Heading3"/>
        <w:keepNext w:val="0"/>
        <w:numPr>
          <w:ilvl w:val="0"/>
          <w:numId w:val="2"/>
        </w:numPr>
        <w:rPr>
          <w:b/>
          <w:szCs w:val="24"/>
        </w:rPr>
      </w:pPr>
      <w:r w:rsidRPr="00224621">
        <w:rPr>
          <w:b/>
          <w:szCs w:val="24"/>
        </w:rPr>
        <w:t>Uses of Information Technology</w:t>
      </w:r>
    </w:p>
    <w:p w:rsidR="00AA29FE" w:rsidRPr="00224621" w:rsidRDefault="00AA29FE" w:rsidP="00AA29FE">
      <w:pPr>
        <w:rPr>
          <w:sz w:val="24"/>
          <w:szCs w:val="24"/>
        </w:rPr>
      </w:pPr>
    </w:p>
    <w:p w:rsidR="00AA29FE" w:rsidRPr="00224621" w:rsidRDefault="00AA29FE" w:rsidP="00AA29FE">
      <w:pPr>
        <w:pStyle w:val="Heading3"/>
        <w:keepNext w:val="0"/>
        <w:numPr>
          <w:ilvl w:val="0"/>
          <w:numId w:val="0"/>
        </w:numPr>
        <w:ind w:left="360"/>
        <w:rPr>
          <w:szCs w:val="24"/>
        </w:rPr>
      </w:pPr>
      <w:r w:rsidRPr="00224621">
        <w:rPr>
          <w:szCs w:val="24"/>
        </w:rPr>
        <w:t>The use of information technology has been a prime consideration in the design of this form.</w:t>
      </w:r>
      <w:r>
        <w:rPr>
          <w:szCs w:val="24"/>
        </w:rPr>
        <w:t xml:space="preserve"> Forms will be uploaded with the complete application.</w:t>
      </w:r>
      <w:r w:rsidRPr="00224621">
        <w:rPr>
          <w:szCs w:val="24"/>
        </w:rPr>
        <w:t xml:space="preserve">  </w:t>
      </w:r>
    </w:p>
    <w:p w:rsidR="00AA29FE" w:rsidRPr="00224621" w:rsidRDefault="00AA29FE" w:rsidP="00AA29FE">
      <w:pPr>
        <w:pStyle w:val="Heading3"/>
        <w:keepNext w:val="0"/>
        <w:numPr>
          <w:ilvl w:val="0"/>
          <w:numId w:val="0"/>
        </w:numPr>
        <w:rPr>
          <w:szCs w:val="24"/>
        </w:rPr>
      </w:pPr>
    </w:p>
    <w:p w:rsidR="00AA29FE" w:rsidRPr="00224621" w:rsidRDefault="00AA29FE" w:rsidP="00AA29FE">
      <w:pPr>
        <w:pStyle w:val="Heading3"/>
        <w:keepNext w:val="0"/>
        <w:numPr>
          <w:ilvl w:val="0"/>
          <w:numId w:val="2"/>
        </w:numPr>
        <w:rPr>
          <w:b/>
          <w:szCs w:val="24"/>
        </w:rPr>
      </w:pPr>
      <w:r w:rsidRPr="00224621">
        <w:rPr>
          <w:b/>
          <w:szCs w:val="24"/>
        </w:rPr>
        <w:t>Efforts to Identify Duplication</w:t>
      </w:r>
    </w:p>
    <w:p w:rsidR="00AA29FE" w:rsidRPr="00224621" w:rsidRDefault="00AA29FE" w:rsidP="00AA29FE">
      <w:pPr>
        <w:rPr>
          <w:rFonts w:ascii="Arial" w:hAnsi="Arial"/>
          <w:sz w:val="24"/>
          <w:szCs w:val="24"/>
        </w:rPr>
      </w:pPr>
    </w:p>
    <w:p w:rsidR="00AA29FE" w:rsidRPr="00FA5F74" w:rsidRDefault="00AA29FE" w:rsidP="00AA29FE">
      <w:pPr>
        <w:numPr>
          <w:ilvl w:val="12"/>
          <w:numId w:val="0"/>
        </w:numPr>
        <w:ind w:left="360"/>
        <w:rPr>
          <w:rFonts w:ascii="Arial" w:hAnsi="Arial" w:cs="Arial"/>
          <w:color w:val="000000"/>
          <w:sz w:val="24"/>
          <w:szCs w:val="24"/>
        </w:rPr>
      </w:pPr>
      <w:r w:rsidRPr="00FA5F74">
        <w:rPr>
          <w:rFonts w:ascii="Arial" w:hAnsi="Arial" w:cs="Arial"/>
          <w:color w:val="000000"/>
          <w:sz w:val="24"/>
          <w:szCs w:val="24"/>
        </w:rPr>
        <w:t xml:space="preserve">The National Endowment for the Arts has carefully analyzed </w:t>
      </w:r>
      <w:r>
        <w:rPr>
          <w:rFonts w:ascii="Arial" w:hAnsi="Arial" w:cs="Arial"/>
          <w:color w:val="000000"/>
          <w:sz w:val="24"/>
          <w:szCs w:val="24"/>
        </w:rPr>
        <w:t>existing</w:t>
      </w:r>
      <w:r w:rsidRPr="00FA5F74">
        <w:rPr>
          <w:rFonts w:ascii="Arial" w:hAnsi="Arial" w:cs="Arial"/>
          <w:color w:val="000000"/>
          <w:sz w:val="24"/>
          <w:szCs w:val="24"/>
        </w:rPr>
        <w:t xml:space="preserve"> forms to make certain that there is no duplication with the information requested. </w:t>
      </w:r>
    </w:p>
    <w:p w:rsidR="00AA29FE" w:rsidRPr="00FA5F74" w:rsidRDefault="00AA29FE" w:rsidP="00AA29FE">
      <w:pPr>
        <w:numPr>
          <w:ilvl w:val="12"/>
          <w:numId w:val="0"/>
        </w:numPr>
        <w:ind w:left="360"/>
        <w:rPr>
          <w:rFonts w:ascii="Arial" w:hAnsi="Arial" w:cs="Arial"/>
          <w:color w:val="000000"/>
          <w:sz w:val="24"/>
          <w:szCs w:val="24"/>
        </w:rPr>
      </w:pPr>
    </w:p>
    <w:p w:rsidR="00AA29FE" w:rsidRPr="00FA5F74" w:rsidRDefault="00AA29FE" w:rsidP="00AA29FE">
      <w:pPr>
        <w:pStyle w:val="BodyTextIndent"/>
        <w:numPr>
          <w:ilvl w:val="12"/>
          <w:numId w:val="0"/>
        </w:numPr>
        <w:ind w:left="360"/>
        <w:rPr>
          <w:rFonts w:cs="Arial"/>
          <w:szCs w:val="24"/>
        </w:rPr>
      </w:pPr>
      <w:r>
        <w:rPr>
          <w:rFonts w:cs="Arial"/>
          <w:szCs w:val="24"/>
        </w:rPr>
        <w:t>A</w:t>
      </w:r>
      <w:r w:rsidRPr="00FA5F74">
        <w:rPr>
          <w:rFonts w:cs="Arial"/>
          <w:szCs w:val="24"/>
        </w:rPr>
        <w:t xml:space="preserve">pplicants </w:t>
      </w:r>
      <w:r>
        <w:rPr>
          <w:rFonts w:cs="Arial"/>
          <w:szCs w:val="24"/>
        </w:rPr>
        <w:t xml:space="preserve">will </w:t>
      </w:r>
      <w:r w:rsidRPr="00FA5F74">
        <w:rPr>
          <w:rFonts w:cs="Arial"/>
          <w:szCs w:val="24"/>
        </w:rPr>
        <w:t>apply for a single, specific project. This pr</w:t>
      </w:r>
      <w:r>
        <w:rPr>
          <w:rFonts w:cs="Arial"/>
          <w:szCs w:val="24"/>
        </w:rPr>
        <w:t xml:space="preserve">oject </w:t>
      </w:r>
      <w:r w:rsidR="00677A67">
        <w:rPr>
          <w:rFonts w:cs="Arial"/>
          <w:szCs w:val="24"/>
        </w:rPr>
        <w:t xml:space="preserve">may </w:t>
      </w:r>
      <w:r>
        <w:rPr>
          <w:rFonts w:cs="Arial"/>
          <w:szCs w:val="24"/>
        </w:rPr>
        <w:t>change from year to year</w:t>
      </w:r>
      <w:r w:rsidR="0024106E">
        <w:rPr>
          <w:rFonts w:cs="Arial"/>
          <w:szCs w:val="24"/>
        </w:rPr>
        <w:t>, which may make the</w:t>
      </w:r>
      <w:r w:rsidRPr="00FA5F74">
        <w:rPr>
          <w:rFonts w:cs="Arial"/>
          <w:szCs w:val="24"/>
        </w:rPr>
        <w:t xml:space="preserve"> information collected one year </w:t>
      </w:r>
      <w:r w:rsidR="0024106E">
        <w:rPr>
          <w:rFonts w:cs="Arial"/>
          <w:szCs w:val="24"/>
        </w:rPr>
        <w:t>ir</w:t>
      </w:r>
      <w:r w:rsidRPr="00FA5F74">
        <w:rPr>
          <w:rFonts w:cs="Arial"/>
          <w:szCs w:val="24"/>
        </w:rPr>
        <w:t xml:space="preserve">relevant to the next year’s request. </w:t>
      </w:r>
    </w:p>
    <w:p w:rsidR="00AA29FE" w:rsidRPr="00FA5F74" w:rsidRDefault="00AA29FE" w:rsidP="00AA29FE">
      <w:pPr>
        <w:ind w:left="360"/>
        <w:rPr>
          <w:rFonts w:ascii="Arial" w:hAnsi="Arial"/>
          <w:sz w:val="24"/>
          <w:szCs w:val="24"/>
        </w:rPr>
      </w:pPr>
    </w:p>
    <w:p w:rsidR="00AA29FE" w:rsidRPr="00224621" w:rsidRDefault="00AA29FE" w:rsidP="00AA29FE">
      <w:pPr>
        <w:numPr>
          <w:ilvl w:val="0"/>
          <w:numId w:val="2"/>
        </w:numPr>
        <w:rPr>
          <w:rFonts w:ascii="Arial" w:hAnsi="Arial"/>
          <w:b/>
          <w:sz w:val="24"/>
          <w:szCs w:val="24"/>
        </w:rPr>
      </w:pPr>
      <w:r w:rsidRPr="00224621">
        <w:rPr>
          <w:rFonts w:ascii="Arial" w:hAnsi="Arial"/>
          <w:b/>
          <w:sz w:val="24"/>
          <w:szCs w:val="24"/>
        </w:rPr>
        <w:t>Minimizing the Burden in Small Businesses or Small Entities</w:t>
      </w:r>
    </w:p>
    <w:p w:rsidR="00AA29FE" w:rsidRPr="00224621" w:rsidRDefault="00AA29FE" w:rsidP="00AA29FE">
      <w:pPr>
        <w:rPr>
          <w:rFonts w:ascii="Arial" w:hAnsi="Arial"/>
          <w:b/>
          <w:sz w:val="24"/>
          <w:szCs w:val="24"/>
        </w:rPr>
      </w:pPr>
    </w:p>
    <w:p w:rsidR="00AA29FE" w:rsidRPr="00224621" w:rsidRDefault="00AA29FE" w:rsidP="00AA29FE">
      <w:pPr>
        <w:pStyle w:val="Heading4"/>
        <w:keepNext w:val="0"/>
        <w:rPr>
          <w:szCs w:val="24"/>
        </w:rPr>
      </w:pPr>
      <w:r w:rsidRPr="00224621">
        <w:rPr>
          <w:szCs w:val="24"/>
        </w:rPr>
        <w:lastRenderedPageBreak/>
        <w:t>Not Applicable</w:t>
      </w:r>
    </w:p>
    <w:p w:rsidR="00AA29FE" w:rsidRPr="00224621" w:rsidRDefault="00AA29FE" w:rsidP="00AA29FE">
      <w:pPr>
        <w:ind w:left="360"/>
        <w:rPr>
          <w:rFonts w:ascii="Arial" w:hAnsi="Arial"/>
          <w:sz w:val="24"/>
          <w:szCs w:val="24"/>
        </w:rPr>
      </w:pPr>
    </w:p>
    <w:p w:rsidR="00AA29FE" w:rsidRPr="00224621" w:rsidRDefault="00AA29FE" w:rsidP="00AA29FE">
      <w:pPr>
        <w:numPr>
          <w:ilvl w:val="0"/>
          <w:numId w:val="2"/>
        </w:numPr>
        <w:rPr>
          <w:rFonts w:ascii="Arial" w:hAnsi="Arial"/>
          <w:b/>
          <w:sz w:val="24"/>
          <w:szCs w:val="24"/>
        </w:rPr>
      </w:pPr>
      <w:r w:rsidRPr="00224621">
        <w:rPr>
          <w:rFonts w:ascii="Arial" w:hAnsi="Arial"/>
          <w:b/>
          <w:sz w:val="24"/>
          <w:szCs w:val="24"/>
        </w:rPr>
        <w:t>Consequences of Not Conducting Data Collection</w:t>
      </w:r>
    </w:p>
    <w:p w:rsidR="00AA29FE" w:rsidRPr="00224621" w:rsidRDefault="00AA29FE" w:rsidP="00AA29FE">
      <w:pPr>
        <w:ind w:left="360"/>
        <w:rPr>
          <w:rFonts w:ascii="Arial" w:hAnsi="Arial" w:cs="Arial"/>
          <w:b/>
          <w:sz w:val="24"/>
          <w:szCs w:val="24"/>
        </w:rPr>
      </w:pPr>
    </w:p>
    <w:p w:rsidR="00AA29FE" w:rsidRPr="00224621" w:rsidRDefault="00AA29FE" w:rsidP="00AA29FE">
      <w:pPr>
        <w:pStyle w:val="BodyTextIndent"/>
        <w:numPr>
          <w:ilvl w:val="12"/>
          <w:numId w:val="0"/>
        </w:numPr>
        <w:ind w:left="360"/>
        <w:rPr>
          <w:rFonts w:cs="Arial"/>
          <w:szCs w:val="24"/>
        </w:rPr>
      </w:pPr>
      <w:r>
        <w:rPr>
          <w:rFonts w:cs="Arial"/>
        </w:rPr>
        <w:t>Many publishers, due to standard practices in the publishing industry, will not affirmatively provide a translator with the “right to translate”, but will merely acknowledge that the rights to a particular work are “available.” This assertion must be given in writing for the NEA to have a record that the appropriate rights have been secured by the applicant. Failure to do so could result in legal liability for the agency, or reputational harm to the agency’s interest should it be found to have funded an unauthorized translation.</w:t>
      </w:r>
    </w:p>
    <w:p w:rsidR="00AA29FE" w:rsidRPr="00224621" w:rsidRDefault="00AA29FE" w:rsidP="00AA29FE">
      <w:pPr>
        <w:ind w:left="360"/>
        <w:rPr>
          <w:rFonts w:ascii="Arial" w:hAnsi="Arial" w:cs="Arial"/>
          <w:sz w:val="24"/>
          <w:szCs w:val="24"/>
        </w:rPr>
      </w:pPr>
    </w:p>
    <w:p w:rsidR="00AA29FE" w:rsidRPr="00224621" w:rsidRDefault="00AA29FE" w:rsidP="00AA29FE">
      <w:pPr>
        <w:numPr>
          <w:ilvl w:val="0"/>
          <w:numId w:val="2"/>
        </w:numPr>
        <w:rPr>
          <w:rFonts w:ascii="Arial" w:hAnsi="Arial"/>
          <w:b/>
          <w:sz w:val="24"/>
          <w:szCs w:val="24"/>
        </w:rPr>
      </w:pPr>
      <w:r w:rsidRPr="00224621">
        <w:rPr>
          <w:rFonts w:ascii="Arial" w:hAnsi="Arial"/>
          <w:b/>
          <w:sz w:val="24"/>
          <w:szCs w:val="24"/>
        </w:rPr>
        <w:t>Special Circumstances</w:t>
      </w:r>
    </w:p>
    <w:p w:rsidR="00AA29FE" w:rsidRPr="00224621" w:rsidRDefault="00AA29FE" w:rsidP="00AA29FE">
      <w:pPr>
        <w:rPr>
          <w:rFonts w:ascii="Arial" w:hAnsi="Arial"/>
          <w:sz w:val="24"/>
          <w:szCs w:val="24"/>
        </w:rPr>
      </w:pPr>
    </w:p>
    <w:p w:rsidR="00AA29FE" w:rsidRPr="00224621" w:rsidRDefault="00AA29FE" w:rsidP="00AA29FE">
      <w:pPr>
        <w:pStyle w:val="Heading4"/>
        <w:keepNext w:val="0"/>
        <w:rPr>
          <w:szCs w:val="24"/>
        </w:rPr>
      </w:pPr>
      <w:r w:rsidRPr="00224621">
        <w:rPr>
          <w:szCs w:val="24"/>
        </w:rPr>
        <w:t>Not Applicable</w:t>
      </w:r>
    </w:p>
    <w:p w:rsidR="00AA29FE" w:rsidRPr="00224621" w:rsidRDefault="00AA29FE" w:rsidP="00AA29FE">
      <w:pPr>
        <w:pStyle w:val="BodyTextIndent3"/>
        <w:rPr>
          <w:szCs w:val="24"/>
        </w:rPr>
      </w:pPr>
    </w:p>
    <w:p w:rsidR="00AA29FE" w:rsidRPr="00224621" w:rsidRDefault="00AA29FE" w:rsidP="00AA29FE">
      <w:pPr>
        <w:numPr>
          <w:ilvl w:val="0"/>
          <w:numId w:val="2"/>
        </w:numPr>
        <w:rPr>
          <w:rFonts w:ascii="Arial" w:hAnsi="Arial"/>
          <w:b/>
          <w:sz w:val="24"/>
          <w:szCs w:val="24"/>
        </w:rPr>
      </w:pPr>
      <w:r w:rsidRPr="00224621">
        <w:rPr>
          <w:rFonts w:ascii="Arial" w:hAnsi="Arial"/>
          <w:b/>
          <w:sz w:val="24"/>
          <w:szCs w:val="24"/>
        </w:rPr>
        <w:t>Public Comment and Consultation Outside the Agency</w:t>
      </w:r>
    </w:p>
    <w:p w:rsidR="00AA29FE" w:rsidRPr="00224621" w:rsidRDefault="00AA29FE" w:rsidP="00AA29FE">
      <w:pPr>
        <w:rPr>
          <w:rFonts w:ascii="Arial" w:hAnsi="Arial"/>
          <w:b/>
          <w:sz w:val="24"/>
          <w:szCs w:val="24"/>
        </w:rPr>
      </w:pPr>
    </w:p>
    <w:p w:rsidR="00AA29FE" w:rsidRPr="00224621" w:rsidRDefault="00AA29FE" w:rsidP="00AA29FE">
      <w:pPr>
        <w:pStyle w:val="BodyTextIndent3"/>
        <w:rPr>
          <w:szCs w:val="24"/>
        </w:rPr>
      </w:pPr>
      <w:r w:rsidRPr="00224621">
        <w:rPr>
          <w:szCs w:val="24"/>
        </w:rPr>
        <w:t xml:space="preserve">The collection is conducted consistent with </w:t>
      </w:r>
      <w:r w:rsidRPr="00123204">
        <w:rPr>
          <w:szCs w:val="24"/>
        </w:rPr>
        <w:t xml:space="preserve">the guidelines in 5 CFR 1320.6. A notice in the Federal Register was published </w:t>
      </w:r>
      <w:r w:rsidRPr="000741B0">
        <w:rPr>
          <w:szCs w:val="24"/>
        </w:rPr>
        <w:t xml:space="preserve">on </w:t>
      </w:r>
      <w:r w:rsidR="000741B0" w:rsidRPr="000741B0">
        <w:rPr>
          <w:szCs w:val="24"/>
        </w:rPr>
        <w:t>11/9/2017 (82</w:t>
      </w:r>
      <w:r w:rsidRPr="000741B0">
        <w:rPr>
          <w:szCs w:val="24"/>
        </w:rPr>
        <w:t xml:space="preserve"> FR</w:t>
      </w:r>
      <w:r w:rsidR="000741B0" w:rsidRPr="000741B0">
        <w:rPr>
          <w:szCs w:val="24"/>
        </w:rPr>
        <w:t xml:space="preserve"> 52073</w:t>
      </w:r>
      <w:r w:rsidRPr="000741B0">
        <w:rPr>
          <w:szCs w:val="24"/>
        </w:rPr>
        <w:t>),</w:t>
      </w:r>
      <w:r w:rsidRPr="00123204">
        <w:rPr>
          <w:szCs w:val="24"/>
        </w:rPr>
        <w:t xml:space="preserve"> to solicit comments on the approval of the </w:t>
      </w:r>
      <w:r>
        <w:rPr>
          <w:szCs w:val="24"/>
        </w:rPr>
        <w:t>data collection</w:t>
      </w:r>
      <w:r w:rsidRPr="00123204">
        <w:rPr>
          <w:szCs w:val="24"/>
        </w:rPr>
        <w:t>. No comments wer</w:t>
      </w:r>
      <w:r w:rsidRPr="00224621">
        <w:rPr>
          <w:szCs w:val="24"/>
        </w:rPr>
        <w:t>e received.</w:t>
      </w:r>
    </w:p>
    <w:p w:rsidR="00AA29FE" w:rsidRPr="00224621" w:rsidRDefault="00AA29FE" w:rsidP="00AA29FE">
      <w:pPr>
        <w:ind w:left="360"/>
        <w:rPr>
          <w:rFonts w:ascii="Arial" w:hAnsi="Arial"/>
          <w:sz w:val="24"/>
          <w:szCs w:val="24"/>
        </w:rPr>
      </w:pPr>
    </w:p>
    <w:p w:rsidR="00AA29FE" w:rsidRPr="00224621" w:rsidRDefault="00AA29FE" w:rsidP="00AA29FE">
      <w:pPr>
        <w:numPr>
          <w:ilvl w:val="0"/>
          <w:numId w:val="2"/>
        </w:numPr>
        <w:rPr>
          <w:rFonts w:ascii="Arial" w:hAnsi="Arial"/>
          <w:b/>
          <w:sz w:val="24"/>
          <w:szCs w:val="24"/>
        </w:rPr>
      </w:pPr>
      <w:r w:rsidRPr="00224621">
        <w:rPr>
          <w:rFonts w:ascii="Arial" w:hAnsi="Arial"/>
          <w:b/>
          <w:sz w:val="24"/>
          <w:szCs w:val="24"/>
        </w:rPr>
        <w:t>Payment to Respondents</w:t>
      </w:r>
    </w:p>
    <w:p w:rsidR="00AA29FE" w:rsidRPr="00224621" w:rsidRDefault="00AA29FE" w:rsidP="00AA29FE">
      <w:pPr>
        <w:rPr>
          <w:rFonts w:ascii="Arial" w:hAnsi="Arial"/>
          <w:b/>
          <w:sz w:val="24"/>
          <w:szCs w:val="24"/>
        </w:rPr>
      </w:pPr>
    </w:p>
    <w:p w:rsidR="00AA29FE" w:rsidRPr="00224621" w:rsidRDefault="00AA29FE" w:rsidP="00AA29FE">
      <w:pPr>
        <w:pStyle w:val="Heading4"/>
        <w:keepNext w:val="0"/>
        <w:rPr>
          <w:szCs w:val="24"/>
        </w:rPr>
      </w:pPr>
      <w:r w:rsidRPr="00224621">
        <w:rPr>
          <w:szCs w:val="24"/>
        </w:rPr>
        <w:t>Not Applicable</w:t>
      </w:r>
    </w:p>
    <w:p w:rsidR="00AA29FE" w:rsidRPr="00224621" w:rsidRDefault="00AA29FE" w:rsidP="00AA29FE">
      <w:pPr>
        <w:ind w:left="360"/>
        <w:rPr>
          <w:rFonts w:ascii="Arial" w:hAnsi="Arial"/>
          <w:sz w:val="24"/>
          <w:szCs w:val="24"/>
        </w:rPr>
      </w:pPr>
    </w:p>
    <w:p w:rsidR="00AA29FE" w:rsidRPr="00224621" w:rsidRDefault="00AA29FE" w:rsidP="00AA29FE">
      <w:pPr>
        <w:numPr>
          <w:ilvl w:val="0"/>
          <w:numId w:val="2"/>
        </w:numPr>
        <w:rPr>
          <w:rFonts w:ascii="Arial" w:hAnsi="Arial"/>
          <w:b/>
          <w:sz w:val="24"/>
          <w:szCs w:val="24"/>
        </w:rPr>
      </w:pPr>
      <w:r w:rsidRPr="00224621">
        <w:rPr>
          <w:rFonts w:ascii="Arial" w:hAnsi="Arial"/>
          <w:b/>
          <w:sz w:val="24"/>
          <w:szCs w:val="24"/>
        </w:rPr>
        <w:t xml:space="preserve"> Assurance of Confidentiality</w:t>
      </w:r>
    </w:p>
    <w:p w:rsidR="00AA29FE" w:rsidRPr="00224621" w:rsidRDefault="00AA29FE" w:rsidP="00AA29FE">
      <w:pPr>
        <w:rPr>
          <w:rFonts w:ascii="Arial" w:hAnsi="Arial"/>
          <w:sz w:val="24"/>
          <w:szCs w:val="24"/>
        </w:rPr>
      </w:pPr>
    </w:p>
    <w:p w:rsidR="00AA29FE" w:rsidRPr="00224621" w:rsidRDefault="00AA29FE" w:rsidP="00AA29FE">
      <w:pPr>
        <w:pStyle w:val="BodyTextIndent3"/>
        <w:rPr>
          <w:szCs w:val="24"/>
        </w:rPr>
      </w:pPr>
      <w:r w:rsidRPr="00224621">
        <w:rPr>
          <w:szCs w:val="24"/>
        </w:rPr>
        <w:t>Assurance of confidentiality is provided under the terms of the Privacy Act of 1974.</w:t>
      </w:r>
    </w:p>
    <w:p w:rsidR="00AA29FE" w:rsidRPr="00224621" w:rsidRDefault="00AA29FE" w:rsidP="00AA29FE">
      <w:pPr>
        <w:ind w:left="360"/>
        <w:rPr>
          <w:rFonts w:ascii="Arial" w:hAnsi="Arial"/>
          <w:sz w:val="24"/>
          <w:szCs w:val="24"/>
        </w:rPr>
      </w:pPr>
    </w:p>
    <w:p w:rsidR="00AA29FE" w:rsidRPr="00224621" w:rsidRDefault="00AA29FE" w:rsidP="00AA29FE">
      <w:pPr>
        <w:numPr>
          <w:ilvl w:val="0"/>
          <w:numId w:val="2"/>
        </w:numPr>
        <w:rPr>
          <w:rFonts w:ascii="Arial" w:hAnsi="Arial"/>
          <w:b/>
          <w:sz w:val="24"/>
          <w:szCs w:val="24"/>
        </w:rPr>
      </w:pPr>
      <w:r w:rsidRPr="00224621">
        <w:rPr>
          <w:rFonts w:ascii="Arial" w:hAnsi="Arial"/>
          <w:b/>
          <w:sz w:val="24"/>
          <w:szCs w:val="24"/>
        </w:rPr>
        <w:t xml:space="preserve"> Questions of a Sensitive Nature</w:t>
      </w:r>
    </w:p>
    <w:p w:rsidR="00AA29FE" w:rsidRPr="00224621" w:rsidRDefault="00AA29FE" w:rsidP="00AA29FE">
      <w:pPr>
        <w:rPr>
          <w:rFonts w:ascii="Arial" w:hAnsi="Arial"/>
          <w:b/>
          <w:sz w:val="24"/>
          <w:szCs w:val="24"/>
        </w:rPr>
      </w:pPr>
    </w:p>
    <w:p w:rsidR="00AA29FE" w:rsidRPr="00224621" w:rsidRDefault="00AA29FE" w:rsidP="00AA29FE">
      <w:pPr>
        <w:pStyle w:val="BodyTextIndent3"/>
        <w:rPr>
          <w:szCs w:val="24"/>
        </w:rPr>
      </w:pPr>
      <w:r w:rsidRPr="004E5C42">
        <w:rPr>
          <w:rFonts w:cs="Arial"/>
        </w:rPr>
        <w:t>No questions of a sensitive nature are included in the information collection.</w:t>
      </w:r>
    </w:p>
    <w:p w:rsidR="00AA29FE" w:rsidRPr="00224621" w:rsidRDefault="00AA29FE" w:rsidP="00AA29FE">
      <w:pPr>
        <w:ind w:left="360"/>
        <w:rPr>
          <w:rFonts w:ascii="Arial" w:hAnsi="Arial"/>
          <w:sz w:val="24"/>
          <w:szCs w:val="24"/>
        </w:rPr>
      </w:pPr>
    </w:p>
    <w:p w:rsidR="00AA29FE" w:rsidRPr="00224621" w:rsidRDefault="00AA29FE" w:rsidP="00AA29FE">
      <w:pPr>
        <w:numPr>
          <w:ilvl w:val="0"/>
          <w:numId w:val="2"/>
        </w:numPr>
        <w:rPr>
          <w:rFonts w:ascii="Arial" w:hAnsi="Arial"/>
          <w:b/>
          <w:sz w:val="24"/>
          <w:szCs w:val="24"/>
        </w:rPr>
      </w:pPr>
      <w:r w:rsidRPr="00224621">
        <w:rPr>
          <w:rFonts w:ascii="Arial" w:hAnsi="Arial"/>
          <w:b/>
          <w:sz w:val="24"/>
          <w:szCs w:val="24"/>
        </w:rPr>
        <w:t xml:space="preserve"> Estimated Hour Burden of Respondents</w:t>
      </w:r>
    </w:p>
    <w:p w:rsidR="00AA29FE" w:rsidRPr="00224621" w:rsidRDefault="00AA29FE" w:rsidP="00AA29FE">
      <w:pPr>
        <w:rPr>
          <w:rFonts w:ascii="Arial" w:hAnsi="Arial"/>
          <w:sz w:val="24"/>
          <w:szCs w:val="24"/>
        </w:rPr>
      </w:pPr>
    </w:p>
    <w:p w:rsidR="00AA29FE" w:rsidRDefault="00AA29FE" w:rsidP="00AA29FE">
      <w:pPr>
        <w:pStyle w:val="Heading6"/>
        <w:keepNext w:val="0"/>
        <w:ind w:left="450"/>
        <w:rPr>
          <w:b/>
        </w:rPr>
      </w:pPr>
      <w:r>
        <w:rPr>
          <w:b/>
        </w:rPr>
        <w:t>Hour Burden to Respondents</w:t>
      </w:r>
    </w:p>
    <w:p w:rsidR="00AA29FE" w:rsidRDefault="00AA29FE" w:rsidP="00AA29FE">
      <w:pPr>
        <w:jc w:val="center"/>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306"/>
        <w:gridCol w:w="1944"/>
        <w:gridCol w:w="360"/>
        <w:gridCol w:w="2340"/>
      </w:tblGrid>
      <w:tr w:rsidR="00AA29FE" w:rsidTr="00590022">
        <w:trPr>
          <w:trHeight w:val="800"/>
          <w:jc w:val="center"/>
        </w:trPr>
        <w:tc>
          <w:tcPr>
            <w:tcW w:w="1278" w:type="dxa"/>
          </w:tcPr>
          <w:p w:rsidR="00AA29FE" w:rsidRDefault="00AA29FE" w:rsidP="00590022">
            <w:pPr>
              <w:rPr>
                <w:rFonts w:ascii="Arial" w:hAnsi="Arial"/>
                <w:i/>
              </w:rPr>
            </w:pPr>
          </w:p>
          <w:p w:rsidR="00AA29FE" w:rsidRDefault="00AA29FE" w:rsidP="00590022">
            <w:pPr>
              <w:rPr>
                <w:rFonts w:ascii="Arial" w:hAnsi="Arial"/>
                <w:i/>
              </w:rPr>
            </w:pPr>
            <w:r>
              <w:rPr>
                <w:rFonts w:ascii="Arial" w:hAnsi="Arial"/>
                <w:i/>
              </w:rPr>
              <w:t>Number of Potential Applicants</w:t>
            </w:r>
          </w:p>
        </w:tc>
        <w:tc>
          <w:tcPr>
            <w:tcW w:w="306" w:type="dxa"/>
          </w:tcPr>
          <w:p w:rsidR="00AA29FE" w:rsidRDefault="00AA29FE" w:rsidP="00590022">
            <w:pPr>
              <w:jc w:val="center"/>
              <w:rPr>
                <w:rFonts w:ascii="Arial" w:hAnsi="Arial"/>
                <w:position w:val="-88"/>
              </w:rPr>
            </w:pPr>
            <w:r>
              <w:rPr>
                <w:rFonts w:ascii="Arial" w:hAnsi="Arial"/>
                <w:position w:val="-88"/>
              </w:rPr>
              <w:t>x</w:t>
            </w:r>
          </w:p>
        </w:tc>
        <w:tc>
          <w:tcPr>
            <w:tcW w:w="1944" w:type="dxa"/>
          </w:tcPr>
          <w:p w:rsidR="00AA29FE" w:rsidRDefault="00AA29FE" w:rsidP="00590022">
            <w:pPr>
              <w:rPr>
                <w:rFonts w:ascii="Arial" w:hAnsi="Arial"/>
                <w:i/>
              </w:rPr>
            </w:pPr>
          </w:p>
          <w:p w:rsidR="00AA29FE" w:rsidRDefault="00AA29FE" w:rsidP="00590022">
            <w:pPr>
              <w:rPr>
                <w:rFonts w:ascii="Arial" w:hAnsi="Arial"/>
                <w:i/>
              </w:rPr>
            </w:pPr>
          </w:p>
          <w:p w:rsidR="00AA29FE" w:rsidRDefault="00AA29FE" w:rsidP="00590022">
            <w:pPr>
              <w:rPr>
                <w:rFonts w:ascii="Arial" w:hAnsi="Arial"/>
                <w:i/>
              </w:rPr>
            </w:pPr>
            <w:r>
              <w:rPr>
                <w:rFonts w:ascii="Arial" w:hAnsi="Arial"/>
                <w:i/>
              </w:rPr>
              <w:t>Time to Complete Form</w:t>
            </w:r>
          </w:p>
        </w:tc>
        <w:tc>
          <w:tcPr>
            <w:tcW w:w="360" w:type="dxa"/>
          </w:tcPr>
          <w:p w:rsidR="00AA29FE" w:rsidRDefault="00AA29FE" w:rsidP="00590022">
            <w:pPr>
              <w:jc w:val="center"/>
              <w:rPr>
                <w:rFonts w:ascii="Arial" w:hAnsi="Arial"/>
                <w:position w:val="-88"/>
              </w:rPr>
            </w:pPr>
            <w:r>
              <w:rPr>
                <w:rFonts w:ascii="Arial" w:hAnsi="Arial"/>
                <w:position w:val="-88"/>
              </w:rPr>
              <w:t>=</w:t>
            </w:r>
          </w:p>
        </w:tc>
        <w:tc>
          <w:tcPr>
            <w:tcW w:w="2340" w:type="dxa"/>
          </w:tcPr>
          <w:p w:rsidR="00AA29FE" w:rsidRDefault="00AA29FE" w:rsidP="00590022">
            <w:pPr>
              <w:pStyle w:val="BodyText"/>
            </w:pPr>
          </w:p>
          <w:p w:rsidR="00AA29FE" w:rsidRDefault="00AA29FE" w:rsidP="00590022">
            <w:pPr>
              <w:pStyle w:val="BodyText"/>
            </w:pPr>
          </w:p>
          <w:p w:rsidR="00AA29FE" w:rsidRDefault="00AA29FE" w:rsidP="00590022">
            <w:pPr>
              <w:pStyle w:val="BodyText"/>
            </w:pPr>
            <w:r>
              <w:t>Total (Annual) Hour Burden to Respondents</w:t>
            </w:r>
          </w:p>
          <w:p w:rsidR="00AA29FE" w:rsidRDefault="00AA29FE" w:rsidP="00590022">
            <w:pPr>
              <w:rPr>
                <w:rFonts w:ascii="Arial" w:hAnsi="Arial"/>
                <w:i/>
              </w:rPr>
            </w:pPr>
          </w:p>
        </w:tc>
      </w:tr>
      <w:tr w:rsidR="00AA29FE" w:rsidTr="00590022">
        <w:trPr>
          <w:jc w:val="center"/>
        </w:trPr>
        <w:tc>
          <w:tcPr>
            <w:tcW w:w="1278" w:type="dxa"/>
          </w:tcPr>
          <w:p w:rsidR="00AA29FE" w:rsidRDefault="00B16222" w:rsidP="00590022">
            <w:pPr>
              <w:jc w:val="center"/>
              <w:rPr>
                <w:rFonts w:ascii="Arial" w:hAnsi="Arial"/>
                <w:i/>
                <w:position w:val="-50"/>
              </w:rPr>
            </w:pPr>
            <w:r>
              <w:rPr>
                <w:rFonts w:ascii="Arial" w:hAnsi="Arial"/>
                <w:i/>
                <w:position w:val="-50"/>
              </w:rPr>
              <w:t>100</w:t>
            </w:r>
          </w:p>
        </w:tc>
        <w:tc>
          <w:tcPr>
            <w:tcW w:w="306" w:type="dxa"/>
          </w:tcPr>
          <w:p w:rsidR="00AA29FE" w:rsidRDefault="00AA29FE" w:rsidP="00590022">
            <w:pPr>
              <w:jc w:val="center"/>
              <w:rPr>
                <w:rFonts w:ascii="Arial" w:hAnsi="Arial"/>
                <w:position w:val="-60"/>
              </w:rPr>
            </w:pPr>
            <w:r>
              <w:rPr>
                <w:rFonts w:ascii="Arial" w:hAnsi="Arial"/>
                <w:position w:val="-60"/>
              </w:rPr>
              <w:t>x</w:t>
            </w:r>
          </w:p>
        </w:tc>
        <w:tc>
          <w:tcPr>
            <w:tcW w:w="1944" w:type="dxa"/>
          </w:tcPr>
          <w:p w:rsidR="00AA29FE" w:rsidRDefault="00AA29FE" w:rsidP="00590022">
            <w:pPr>
              <w:jc w:val="center"/>
              <w:rPr>
                <w:rFonts w:ascii="Arial" w:hAnsi="Arial"/>
                <w:i/>
              </w:rPr>
            </w:pPr>
          </w:p>
          <w:p w:rsidR="00AA29FE" w:rsidRDefault="00AA29FE" w:rsidP="00590022">
            <w:pPr>
              <w:jc w:val="center"/>
              <w:rPr>
                <w:rFonts w:ascii="Arial" w:hAnsi="Arial"/>
                <w:i/>
              </w:rPr>
            </w:pPr>
            <w:r>
              <w:rPr>
                <w:rFonts w:ascii="Arial" w:hAnsi="Arial"/>
                <w:i/>
              </w:rPr>
              <w:t xml:space="preserve">1 hour </w:t>
            </w:r>
          </w:p>
        </w:tc>
        <w:tc>
          <w:tcPr>
            <w:tcW w:w="360" w:type="dxa"/>
          </w:tcPr>
          <w:p w:rsidR="00AA29FE" w:rsidRDefault="00AA29FE" w:rsidP="00590022">
            <w:pPr>
              <w:jc w:val="center"/>
              <w:rPr>
                <w:rFonts w:ascii="Arial" w:hAnsi="Arial"/>
                <w:position w:val="-50"/>
              </w:rPr>
            </w:pPr>
            <w:r>
              <w:rPr>
                <w:rFonts w:ascii="Arial" w:hAnsi="Arial"/>
                <w:position w:val="-50"/>
              </w:rPr>
              <w:t>=</w:t>
            </w:r>
          </w:p>
        </w:tc>
        <w:tc>
          <w:tcPr>
            <w:tcW w:w="2340" w:type="dxa"/>
          </w:tcPr>
          <w:p w:rsidR="00AA29FE" w:rsidRDefault="00B16222" w:rsidP="00590022">
            <w:pPr>
              <w:rPr>
                <w:rFonts w:ascii="Arial" w:hAnsi="Arial"/>
                <w:i/>
                <w:position w:val="-50"/>
              </w:rPr>
            </w:pPr>
            <w:r>
              <w:rPr>
                <w:rFonts w:ascii="Arial" w:hAnsi="Arial"/>
                <w:i/>
                <w:position w:val="-50"/>
              </w:rPr>
              <w:t xml:space="preserve"> 100 hours</w:t>
            </w:r>
          </w:p>
        </w:tc>
      </w:tr>
    </w:tbl>
    <w:p w:rsidR="00AA29FE" w:rsidRDefault="00AA29FE" w:rsidP="00AA29FE">
      <w:pPr>
        <w:jc w:val="center"/>
        <w:rPr>
          <w:rFonts w:ascii="Arial" w:hAnsi="Arial"/>
          <w:sz w:val="24"/>
        </w:rPr>
      </w:pPr>
    </w:p>
    <w:p w:rsidR="00AA29FE" w:rsidRPr="00A27470" w:rsidRDefault="00AA29FE" w:rsidP="00AA29FE">
      <w:pPr>
        <w:ind w:left="540"/>
        <w:rPr>
          <w:rFonts w:ascii="Arial" w:hAnsi="Arial"/>
          <w:sz w:val="24"/>
          <w:szCs w:val="24"/>
        </w:rPr>
      </w:pPr>
      <w:r w:rsidRPr="00A27470">
        <w:rPr>
          <w:rFonts w:ascii="Arial" w:hAnsi="Arial"/>
          <w:sz w:val="24"/>
          <w:szCs w:val="24"/>
        </w:rPr>
        <w:t>There is no cost to the respondent other than that of their time to respond.</w:t>
      </w:r>
    </w:p>
    <w:p w:rsidR="00AA29FE" w:rsidRPr="00224621" w:rsidRDefault="00AA29FE" w:rsidP="00AA29FE">
      <w:pPr>
        <w:rPr>
          <w:rFonts w:ascii="Arial" w:hAnsi="Arial"/>
          <w:b/>
          <w:sz w:val="24"/>
          <w:szCs w:val="24"/>
        </w:rPr>
      </w:pPr>
    </w:p>
    <w:p w:rsidR="00AA29FE" w:rsidRPr="00224621" w:rsidRDefault="00AA29FE" w:rsidP="00AA29FE">
      <w:pPr>
        <w:numPr>
          <w:ilvl w:val="0"/>
          <w:numId w:val="2"/>
        </w:numPr>
        <w:rPr>
          <w:rFonts w:ascii="Arial" w:hAnsi="Arial"/>
          <w:b/>
          <w:sz w:val="24"/>
          <w:szCs w:val="24"/>
        </w:rPr>
      </w:pPr>
      <w:r w:rsidRPr="00224621">
        <w:rPr>
          <w:rFonts w:ascii="Arial" w:hAnsi="Arial"/>
          <w:b/>
          <w:sz w:val="24"/>
          <w:szCs w:val="24"/>
        </w:rPr>
        <w:t xml:space="preserve"> Cost Burden to Respondent</w:t>
      </w:r>
    </w:p>
    <w:p w:rsidR="00AA29FE" w:rsidRPr="00224621" w:rsidRDefault="00AA29FE" w:rsidP="00AA29FE">
      <w:pPr>
        <w:ind w:left="360"/>
        <w:rPr>
          <w:rFonts w:ascii="Arial" w:hAnsi="Arial"/>
          <w:sz w:val="24"/>
          <w:szCs w:val="24"/>
        </w:rPr>
      </w:pPr>
    </w:p>
    <w:p w:rsidR="00AA29FE" w:rsidRDefault="00AA29FE" w:rsidP="00AA29FE">
      <w:pPr>
        <w:ind w:left="360"/>
        <w:rPr>
          <w:rFonts w:ascii="Arial" w:hAnsi="Arial" w:cs="Arial"/>
          <w:sz w:val="24"/>
        </w:rPr>
      </w:pPr>
      <w:r w:rsidRPr="00CF53DA">
        <w:rPr>
          <w:rFonts w:ascii="Arial" w:hAnsi="Arial" w:cs="Arial"/>
          <w:sz w:val="24"/>
        </w:rPr>
        <w:t>Not applicable</w:t>
      </w:r>
      <w:r w:rsidRPr="00927AC2">
        <w:rPr>
          <w:rFonts w:ascii="Arial" w:hAnsi="Arial" w:cs="Arial"/>
          <w:sz w:val="24"/>
        </w:rPr>
        <w:t xml:space="preserve">. </w:t>
      </w:r>
      <w:r w:rsidRPr="002F08BB">
        <w:rPr>
          <w:rFonts w:ascii="Arial" w:hAnsi="Arial" w:cs="Arial"/>
          <w:sz w:val="24"/>
        </w:rPr>
        <w:t>There are no annual costs to respondents or recordk</w:t>
      </w:r>
      <w:r w:rsidRPr="00AF6884">
        <w:rPr>
          <w:rFonts w:ascii="Arial" w:hAnsi="Arial" w:cs="Arial"/>
          <w:sz w:val="24"/>
        </w:rPr>
        <w:t>eepers resulting from this collection of information.</w:t>
      </w:r>
    </w:p>
    <w:p w:rsidR="00AA29FE" w:rsidRPr="00224621" w:rsidRDefault="00AA29FE" w:rsidP="00AA29FE">
      <w:pPr>
        <w:ind w:left="360"/>
        <w:rPr>
          <w:rFonts w:ascii="Arial" w:hAnsi="Arial"/>
          <w:sz w:val="24"/>
          <w:szCs w:val="24"/>
        </w:rPr>
      </w:pPr>
    </w:p>
    <w:p w:rsidR="00AA29FE" w:rsidRPr="00224621" w:rsidRDefault="00AA29FE" w:rsidP="00AA29FE">
      <w:pPr>
        <w:numPr>
          <w:ilvl w:val="0"/>
          <w:numId w:val="2"/>
        </w:numPr>
        <w:rPr>
          <w:rFonts w:ascii="Arial" w:hAnsi="Arial"/>
          <w:b/>
          <w:sz w:val="24"/>
          <w:szCs w:val="24"/>
        </w:rPr>
      </w:pPr>
      <w:r w:rsidRPr="00224621">
        <w:rPr>
          <w:rFonts w:ascii="Arial" w:hAnsi="Arial"/>
          <w:b/>
          <w:sz w:val="24"/>
          <w:szCs w:val="24"/>
        </w:rPr>
        <w:t xml:space="preserve"> Cost to the Federal Government</w:t>
      </w:r>
    </w:p>
    <w:p w:rsidR="00AA29FE" w:rsidRPr="00224621" w:rsidRDefault="00AA29FE" w:rsidP="00AA29FE">
      <w:pPr>
        <w:rPr>
          <w:rFonts w:ascii="Arial" w:hAnsi="Arial" w:cs="Arial"/>
          <w:b/>
          <w:sz w:val="24"/>
          <w:szCs w:val="24"/>
        </w:rPr>
      </w:pPr>
    </w:p>
    <w:p w:rsidR="00AA29FE" w:rsidRPr="00224621" w:rsidRDefault="00253994" w:rsidP="00AA29FE">
      <w:pPr>
        <w:ind w:left="360"/>
        <w:rPr>
          <w:rFonts w:ascii="Arial" w:hAnsi="Arial" w:cs="Arial"/>
          <w:sz w:val="24"/>
          <w:szCs w:val="24"/>
        </w:rPr>
      </w:pPr>
      <w:r>
        <w:rPr>
          <w:rFonts w:ascii="Arial" w:hAnsi="Arial" w:cs="Arial"/>
          <w:sz w:val="24"/>
          <w:szCs w:val="24"/>
        </w:rPr>
        <w:t xml:space="preserve">The publishers of these materials </w:t>
      </w:r>
      <w:r w:rsidR="00DD1E86">
        <w:rPr>
          <w:rFonts w:ascii="Arial" w:hAnsi="Arial" w:cs="Arial"/>
          <w:sz w:val="24"/>
          <w:szCs w:val="24"/>
        </w:rPr>
        <w:t xml:space="preserve">that will be translated into English </w:t>
      </w:r>
      <w:r>
        <w:rPr>
          <w:rFonts w:ascii="Arial" w:hAnsi="Arial" w:cs="Arial"/>
          <w:sz w:val="24"/>
          <w:szCs w:val="24"/>
        </w:rPr>
        <w:t>do not typically conduct b</w:t>
      </w:r>
      <w:r w:rsidR="00141032">
        <w:rPr>
          <w:rFonts w:ascii="Arial" w:hAnsi="Arial" w:cs="Arial"/>
          <w:sz w:val="24"/>
          <w:szCs w:val="24"/>
        </w:rPr>
        <w:t>usiness in the English language</w:t>
      </w:r>
      <w:r>
        <w:rPr>
          <w:rFonts w:ascii="Arial" w:hAnsi="Arial" w:cs="Arial"/>
          <w:sz w:val="24"/>
          <w:szCs w:val="24"/>
        </w:rPr>
        <w:t xml:space="preserve">. </w:t>
      </w:r>
      <w:r w:rsidR="00AA29FE">
        <w:rPr>
          <w:rFonts w:ascii="Arial" w:hAnsi="Arial" w:cs="Arial"/>
          <w:sz w:val="24"/>
          <w:szCs w:val="24"/>
        </w:rPr>
        <w:t xml:space="preserve">Because the NEA must be certain that the legal effect of the </w:t>
      </w:r>
      <w:r w:rsidR="0056149D">
        <w:rPr>
          <w:rFonts w:ascii="Arial" w:hAnsi="Arial" w:cs="Arial"/>
          <w:sz w:val="24"/>
          <w:szCs w:val="24"/>
        </w:rPr>
        <w:t>assurances provided</w:t>
      </w:r>
      <w:r w:rsidR="00AA29FE">
        <w:rPr>
          <w:rFonts w:ascii="Arial" w:hAnsi="Arial" w:cs="Arial"/>
          <w:sz w:val="24"/>
          <w:szCs w:val="24"/>
        </w:rPr>
        <w:t xml:space="preserve"> is the same as it is in the English language</w:t>
      </w:r>
      <w:r w:rsidR="0056149D">
        <w:rPr>
          <w:rFonts w:ascii="Arial" w:hAnsi="Arial" w:cs="Arial"/>
          <w:sz w:val="24"/>
          <w:szCs w:val="24"/>
        </w:rPr>
        <w:t xml:space="preserve"> as it is in the language in which the rights are being obtained</w:t>
      </w:r>
      <w:r w:rsidR="00AA29FE">
        <w:rPr>
          <w:rFonts w:ascii="Arial" w:hAnsi="Arial" w:cs="Arial"/>
          <w:sz w:val="24"/>
          <w:szCs w:val="24"/>
        </w:rPr>
        <w:t xml:space="preserve">, the NEA has created translations of this document in languages it commonly receives. The cost of procuring these translations </w:t>
      </w:r>
      <w:r w:rsidR="00255D67">
        <w:rPr>
          <w:rFonts w:ascii="Arial" w:hAnsi="Arial" w:cs="Arial"/>
          <w:sz w:val="24"/>
          <w:szCs w:val="24"/>
        </w:rPr>
        <w:t>in preparation for this information collection</w:t>
      </w:r>
      <w:r w:rsidR="00FD00D5">
        <w:rPr>
          <w:rFonts w:ascii="Arial" w:hAnsi="Arial" w:cs="Arial"/>
          <w:sz w:val="24"/>
          <w:szCs w:val="24"/>
        </w:rPr>
        <w:t xml:space="preserve"> has</w:t>
      </w:r>
      <w:r w:rsidR="00AA29FE">
        <w:rPr>
          <w:rFonts w:ascii="Arial" w:hAnsi="Arial" w:cs="Arial"/>
          <w:sz w:val="24"/>
          <w:szCs w:val="24"/>
        </w:rPr>
        <w:t xml:space="preserve"> been $920.16, and these costs will not need to be replicated.</w:t>
      </w:r>
      <w:r w:rsidR="00255D67">
        <w:rPr>
          <w:rFonts w:ascii="Arial" w:hAnsi="Arial" w:cs="Arial"/>
          <w:sz w:val="24"/>
          <w:szCs w:val="24"/>
        </w:rPr>
        <w:t xml:space="preserve"> The NEA may, on a case by case basis, elect to create </w:t>
      </w:r>
      <w:r w:rsidR="005219FF">
        <w:rPr>
          <w:rFonts w:ascii="Arial" w:hAnsi="Arial" w:cs="Arial"/>
          <w:sz w:val="24"/>
          <w:szCs w:val="24"/>
        </w:rPr>
        <w:t xml:space="preserve">further translations of this form to ensure </w:t>
      </w:r>
      <w:r w:rsidR="00FD00D5">
        <w:rPr>
          <w:rFonts w:ascii="Arial" w:hAnsi="Arial" w:cs="Arial"/>
          <w:sz w:val="24"/>
          <w:szCs w:val="24"/>
        </w:rPr>
        <w:t xml:space="preserve"> for a </w:t>
      </w:r>
      <w:r w:rsidR="00FD00D5">
        <w:rPr>
          <w:rFonts w:ascii="Arial" w:hAnsi="Arial" w:cs="Arial"/>
          <w:i/>
          <w:sz w:val="24"/>
          <w:szCs w:val="24"/>
        </w:rPr>
        <w:t>de minimis</w:t>
      </w:r>
      <w:r w:rsidR="00FD00D5">
        <w:rPr>
          <w:rFonts w:ascii="Arial" w:hAnsi="Arial" w:cs="Arial"/>
          <w:sz w:val="24"/>
          <w:szCs w:val="24"/>
        </w:rPr>
        <w:t xml:space="preserve"> cost</w:t>
      </w:r>
      <w:r w:rsidR="00255D67">
        <w:rPr>
          <w:rFonts w:ascii="Arial" w:hAnsi="Arial" w:cs="Arial"/>
          <w:sz w:val="24"/>
          <w:szCs w:val="24"/>
        </w:rPr>
        <w:t>.</w:t>
      </w:r>
      <w:r w:rsidR="00AA29FE">
        <w:rPr>
          <w:rFonts w:ascii="Arial" w:hAnsi="Arial" w:cs="Arial"/>
          <w:sz w:val="24"/>
          <w:szCs w:val="24"/>
        </w:rPr>
        <w:t xml:space="preserve"> </w:t>
      </w:r>
      <w:r w:rsidR="00AA29FE" w:rsidRPr="00224621">
        <w:rPr>
          <w:rFonts w:ascii="Arial" w:hAnsi="Arial" w:cs="Arial"/>
          <w:sz w:val="24"/>
          <w:szCs w:val="24"/>
        </w:rPr>
        <w:t>Since the forms are electronic</w:t>
      </w:r>
      <w:r w:rsidR="00970044">
        <w:rPr>
          <w:rFonts w:ascii="Arial" w:hAnsi="Arial" w:cs="Arial"/>
          <w:sz w:val="24"/>
          <w:szCs w:val="24"/>
        </w:rPr>
        <w:t xml:space="preserve"> and will be provided as a part of the application</w:t>
      </w:r>
      <w:r w:rsidR="00AA29FE" w:rsidRPr="00224621">
        <w:rPr>
          <w:rFonts w:ascii="Arial" w:hAnsi="Arial" w:cs="Arial"/>
          <w:sz w:val="24"/>
          <w:szCs w:val="24"/>
        </w:rPr>
        <w:t>, no mailing costs will be incurred.</w:t>
      </w:r>
    </w:p>
    <w:p w:rsidR="00AA29FE" w:rsidRPr="00224621" w:rsidRDefault="00AA29FE" w:rsidP="00AA29FE">
      <w:pPr>
        <w:ind w:left="360"/>
        <w:rPr>
          <w:rFonts w:ascii="Arial" w:hAnsi="Arial" w:cs="Arial"/>
          <w:sz w:val="24"/>
          <w:szCs w:val="24"/>
        </w:rPr>
      </w:pPr>
    </w:p>
    <w:p w:rsidR="00AA29FE" w:rsidRPr="00224621" w:rsidRDefault="00AA29FE" w:rsidP="00AA29FE">
      <w:pPr>
        <w:numPr>
          <w:ilvl w:val="0"/>
          <w:numId w:val="2"/>
        </w:numPr>
        <w:rPr>
          <w:rFonts w:ascii="Arial" w:hAnsi="Arial"/>
          <w:b/>
          <w:sz w:val="24"/>
          <w:szCs w:val="24"/>
        </w:rPr>
      </w:pPr>
      <w:r w:rsidRPr="00224621">
        <w:rPr>
          <w:rFonts w:ascii="Arial" w:hAnsi="Arial"/>
          <w:b/>
          <w:sz w:val="24"/>
          <w:szCs w:val="24"/>
        </w:rPr>
        <w:t xml:space="preserve"> Explanation of Changes</w:t>
      </w:r>
    </w:p>
    <w:p w:rsidR="00AA29FE" w:rsidRPr="00224621" w:rsidRDefault="00AA29FE" w:rsidP="00AA29FE">
      <w:pPr>
        <w:rPr>
          <w:rFonts w:ascii="Arial" w:hAnsi="Arial"/>
          <w:b/>
          <w:sz w:val="24"/>
          <w:szCs w:val="24"/>
        </w:rPr>
      </w:pPr>
    </w:p>
    <w:p w:rsidR="00AA29FE" w:rsidRPr="00224621" w:rsidRDefault="00AA29FE" w:rsidP="00AA29FE">
      <w:pPr>
        <w:pStyle w:val="Heading4"/>
        <w:keepNext w:val="0"/>
        <w:rPr>
          <w:szCs w:val="24"/>
        </w:rPr>
      </w:pPr>
      <w:r w:rsidRPr="00224621">
        <w:rPr>
          <w:szCs w:val="24"/>
        </w:rPr>
        <w:t>Not Applicable</w:t>
      </w:r>
    </w:p>
    <w:p w:rsidR="00AA29FE" w:rsidRPr="00224621" w:rsidRDefault="00AA29FE" w:rsidP="00AA29FE">
      <w:pPr>
        <w:ind w:left="720"/>
        <w:rPr>
          <w:rFonts w:ascii="Arial" w:hAnsi="Arial"/>
          <w:sz w:val="24"/>
          <w:szCs w:val="24"/>
        </w:rPr>
      </w:pPr>
    </w:p>
    <w:p w:rsidR="00AA29FE" w:rsidRPr="00224621" w:rsidRDefault="00AA29FE" w:rsidP="00AA29FE">
      <w:pPr>
        <w:numPr>
          <w:ilvl w:val="0"/>
          <w:numId w:val="2"/>
        </w:numPr>
        <w:rPr>
          <w:rFonts w:ascii="Arial" w:hAnsi="Arial"/>
          <w:b/>
          <w:sz w:val="24"/>
          <w:szCs w:val="24"/>
        </w:rPr>
      </w:pPr>
      <w:r w:rsidRPr="00224621">
        <w:rPr>
          <w:rFonts w:ascii="Arial" w:hAnsi="Arial"/>
          <w:b/>
          <w:sz w:val="24"/>
          <w:szCs w:val="24"/>
        </w:rPr>
        <w:t>Statistics</w:t>
      </w:r>
    </w:p>
    <w:p w:rsidR="00AA29FE" w:rsidRPr="00224621" w:rsidRDefault="00AA29FE" w:rsidP="00AA29FE">
      <w:pPr>
        <w:ind w:left="720"/>
        <w:rPr>
          <w:rFonts w:ascii="Arial" w:hAnsi="Arial"/>
          <w:sz w:val="24"/>
          <w:szCs w:val="24"/>
        </w:rPr>
      </w:pPr>
    </w:p>
    <w:p w:rsidR="00AA29FE" w:rsidRPr="00224621" w:rsidRDefault="00AA29FE" w:rsidP="00AA29FE">
      <w:pPr>
        <w:ind w:right="-720" w:firstLine="360"/>
        <w:rPr>
          <w:rFonts w:ascii="Arial" w:hAnsi="Arial"/>
          <w:sz w:val="24"/>
          <w:szCs w:val="24"/>
        </w:rPr>
      </w:pPr>
      <w:r w:rsidRPr="00224621">
        <w:rPr>
          <w:rFonts w:ascii="Arial" w:hAnsi="Arial"/>
          <w:sz w:val="24"/>
          <w:szCs w:val="24"/>
        </w:rPr>
        <w:t>Not applicable. We do not plan to publish data.</w:t>
      </w:r>
    </w:p>
    <w:p w:rsidR="00AA29FE" w:rsidRPr="00224621" w:rsidRDefault="00AA29FE" w:rsidP="00AA29FE">
      <w:pPr>
        <w:ind w:left="720"/>
        <w:rPr>
          <w:rFonts w:ascii="Arial" w:hAnsi="Arial"/>
          <w:sz w:val="24"/>
          <w:szCs w:val="24"/>
        </w:rPr>
      </w:pPr>
    </w:p>
    <w:p w:rsidR="00AA29FE" w:rsidRPr="00224621" w:rsidRDefault="00AA29FE" w:rsidP="00AA29FE">
      <w:pPr>
        <w:numPr>
          <w:ilvl w:val="0"/>
          <w:numId w:val="2"/>
        </w:numPr>
        <w:rPr>
          <w:rFonts w:ascii="Arial" w:hAnsi="Arial"/>
          <w:b/>
          <w:sz w:val="24"/>
          <w:szCs w:val="24"/>
        </w:rPr>
      </w:pPr>
      <w:r w:rsidRPr="00224621">
        <w:rPr>
          <w:rFonts w:ascii="Arial" w:hAnsi="Arial"/>
          <w:b/>
          <w:sz w:val="24"/>
          <w:szCs w:val="24"/>
        </w:rPr>
        <w:t xml:space="preserve"> Seeking Approval to Not Display OMB Expiration date</w:t>
      </w:r>
    </w:p>
    <w:p w:rsidR="00AA29FE" w:rsidRPr="00224621" w:rsidRDefault="00AA29FE" w:rsidP="00AA29FE">
      <w:pPr>
        <w:rPr>
          <w:rFonts w:ascii="Arial" w:hAnsi="Arial"/>
          <w:b/>
          <w:sz w:val="24"/>
          <w:szCs w:val="24"/>
        </w:rPr>
      </w:pPr>
    </w:p>
    <w:p w:rsidR="00AA29FE" w:rsidRPr="00224621" w:rsidRDefault="00AA29FE" w:rsidP="00AA29FE">
      <w:pPr>
        <w:ind w:left="360"/>
        <w:rPr>
          <w:rFonts w:ascii="Arial" w:hAnsi="Arial"/>
          <w:sz w:val="24"/>
          <w:szCs w:val="24"/>
        </w:rPr>
      </w:pPr>
      <w:r w:rsidRPr="00224621">
        <w:rPr>
          <w:rFonts w:ascii="Arial" w:hAnsi="Arial"/>
          <w:sz w:val="24"/>
          <w:szCs w:val="24"/>
        </w:rPr>
        <w:t>Not applicable. We are not seeking this approval.</w:t>
      </w:r>
    </w:p>
    <w:p w:rsidR="00AA29FE" w:rsidRPr="00224621" w:rsidRDefault="00AA29FE" w:rsidP="00AA29FE">
      <w:pPr>
        <w:ind w:left="720"/>
        <w:rPr>
          <w:rFonts w:ascii="Arial" w:hAnsi="Arial"/>
          <w:sz w:val="24"/>
          <w:szCs w:val="24"/>
        </w:rPr>
      </w:pPr>
    </w:p>
    <w:p w:rsidR="00AA29FE" w:rsidRPr="00224621" w:rsidRDefault="00AA29FE" w:rsidP="00AA29FE">
      <w:pPr>
        <w:numPr>
          <w:ilvl w:val="0"/>
          <w:numId w:val="2"/>
        </w:numPr>
        <w:rPr>
          <w:rFonts w:ascii="Arial" w:hAnsi="Arial"/>
          <w:b/>
          <w:sz w:val="24"/>
          <w:szCs w:val="24"/>
        </w:rPr>
      </w:pPr>
      <w:r w:rsidRPr="00224621">
        <w:rPr>
          <w:rFonts w:ascii="Arial" w:hAnsi="Arial"/>
          <w:b/>
          <w:sz w:val="24"/>
          <w:szCs w:val="24"/>
        </w:rPr>
        <w:t xml:space="preserve"> Exception to the Certificate Statement</w:t>
      </w:r>
    </w:p>
    <w:p w:rsidR="00AA29FE" w:rsidRPr="00224621" w:rsidRDefault="00AA29FE" w:rsidP="00AA29FE">
      <w:pPr>
        <w:rPr>
          <w:rFonts w:ascii="Arial" w:hAnsi="Arial"/>
          <w:sz w:val="24"/>
          <w:szCs w:val="24"/>
        </w:rPr>
      </w:pPr>
    </w:p>
    <w:p w:rsidR="00AA29FE" w:rsidRPr="00224621" w:rsidRDefault="00AA29FE" w:rsidP="00AA29FE">
      <w:pPr>
        <w:ind w:left="360"/>
        <w:rPr>
          <w:rFonts w:ascii="Arial" w:hAnsi="Arial"/>
          <w:sz w:val="24"/>
          <w:szCs w:val="24"/>
        </w:rPr>
      </w:pPr>
      <w:r w:rsidRPr="00224621">
        <w:rPr>
          <w:rFonts w:ascii="Arial" w:hAnsi="Arial"/>
          <w:sz w:val="24"/>
          <w:szCs w:val="24"/>
        </w:rPr>
        <w:t>Not applicable. There are no exceptions to the certification statements.</w:t>
      </w:r>
    </w:p>
    <w:p w:rsidR="00AA29FE" w:rsidRPr="00224621" w:rsidRDefault="00AA29FE" w:rsidP="00AA29FE">
      <w:pPr>
        <w:ind w:left="720"/>
        <w:rPr>
          <w:rFonts w:ascii="Arial" w:hAnsi="Arial"/>
          <w:sz w:val="24"/>
          <w:szCs w:val="24"/>
        </w:rPr>
      </w:pPr>
    </w:p>
    <w:p w:rsidR="00AA29FE" w:rsidRPr="00224621" w:rsidRDefault="00AA29FE" w:rsidP="00AA29FE">
      <w:pPr>
        <w:rPr>
          <w:rFonts w:ascii="Arial" w:hAnsi="Arial" w:cs="Arial"/>
          <w:sz w:val="24"/>
          <w:szCs w:val="24"/>
        </w:rPr>
      </w:pPr>
      <w:r w:rsidRPr="00224621">
        <w:rPr>
          <w:rFonts w:ascii="Arial" w:hAnsi="Arial" w:cs="Arial"/>
          <w:iCs/>
          <w:color w:val="000000"/>
          <w:sz w:val="24"/>
          <w:szCs w:val="24"/>
        </w:rPr>
        <w:t xml:space="preserve"> </w:t>
      </w:r>
    </w:p>
    <w:p w:rsidR="00443985" w:rsidRDefault="00443985"/>
    <w:sectPr w:rsidR="00443985">
      <w:headerReference w:type="even" r:id="rId8"/>
      <w:head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984" w:rsidRDefault="00AC6984">
      <w:r>
        <w:separator/>
      </w:r>
    </w:p>
  </w:endnote>
  <w:endnote w:type="continuationSeparator" w:id="0">
    <w:p w:rsidR="00AC6984" w:rsidRDefault="00AC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984" w:rsidRDefault="00AC6984">
      <w:r>
        <w:separator/>
      </w:r>
    </w:p>
  </w:footnote>
  <w:footnote w:type="continuationSeparator" w:id="0">
    <w:p w:rsidR="00AC6984" w:rsidRDefault="00AC69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C02" w:rsidRDefault="00AA29F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41C02" w:rsidRDefault="00C9785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C02" w:rsidRDefault="00AA29F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97855">
      <w:rPr>
        <w:rStyle w:val="PageNumber"/>
        <w:noProof/>
      </w:rPr>
      <w:t>1</w:t>
    </w:r>
    <w:r>
      <w:rPr>
        <w:rStyle w:val="PageNumber"/>
      </w:rPr>
      <w:fldChar w:fldCharType="end"/>
    </w:r>
  </w:p>
  <w:p w:rsidR="00A41C02" w:rsidRDefault="00C97855">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E45210"/>
    <w:multiLevelType w:val="singleLevel"/>
    <w:tmpl w:val="1158B0F6"/>
    <w:lvl w:ilvl="0">
      <w:start w:val="1"/>
      <w:numFmt w:val="upperLetter"/>
      <w:pStyle w:val="Heading3"/>
      <w:lvlText w:val="%1."/>
      <w:lvlJc w:val="left"/>
      <w:pPr>
        <w:tabs>
          <w:tab w:val="num" w:pos="720"/>
        </w:tabs>
        <w:ind w:left="720" w:hanging="720"/>
      </w:pPr>
      <w:rPr>
        <w:rFonts w:hint="default"/>
      </w:rPr>
    </w:lvl>
  </w:abstractNum>
  <w:abstractNum w:abstractNumId="1">
    <w:nsid w:val="7C662E48"/>
    <w:multiLevelType w:val="singleLevel"/>
    <w:tmpl w:val="0409000F"/>
    <w:lvl w:ilvl="0">
      <w:start w:val="1"/>
      <w:numFmt w:val="decimal"/>
      <w:lvlText w:val="%1."/>
      <w:lvlJc w:val="left"/>
      <w:pPr>
        <w:tabs>
          <w:tab w:val="num"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9FE"/>
    <w:rsid w:val="000741B0"/>
    <w:rsid w:val="00141032"/>
    <w:rsid w:val="0024106E"/>
    <w:rsid w:val="00253994"/>
    <w:rsid w:val="00255D67"/>
    <w:rsid w:val="00316174"/>
    <w:rsid w:val="00443985"/>
    <w:rsid w:val="005219FF"/>
    <w:rsid w:val="0056149D"/>
    <w:rsid w:val="00677A67"/>
    <w:rsid w:val="00723096"/>
    <w:rsid w:val="00770E4E"/>
    <w:rsid w:val="00970044"/>
    <w:rsid w:val="00A90D14"/>
    <w:rsid w:val="00AA29FE"/>
    <w:rsid w:val="00AC6984"/>
    <w:rsid w:val="00B16222"/>
    <w:rsid w:val="00B223D3"/>
    <w:rsid w:val="00C04D8E"/>
    <w:rsid w:val="00C97855"/>
    <w:rsid w:val="00DC4447"/>
    <w:rsid w:val="00DD1E86"/>
    <w:rsid w:val="00DD55A8"/>
    <w:rsid w:val="00FD0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9F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A29FE"/>
    <w:pPr>
      <w:keepNext/>
      <w:outlineLvl w:val="0"/>
    </w:pPr>
    <w:rPr>
      <w:rFonts w:ascii="Arial" w:hAnsi="Arial"/>
      <w:sz w:val="24"/>
    </w:rPr>
  </w:style>
  <w:style w:type="paragraph" w:styleId="Heading3">
    <w:name w:val="heading 3"/>
    <w:basedOn w:val="Normal"/>
    <w:next w:val="Normal"/>
    <w:link w:val="Heading3Char"/>
    <w:qFormat/>
    <w:rsid w:val="00AA29FE"/>
    <w:pPr>
      <w:keepNext/>
      <w:numPr>
        <w:numId w:val="1"/>
      </w:numPr>
      <w:outlineLvl w:val="2"/>
    </w:pPr>
    <w:rPr>
      <w:rFonts w:ascii="Arial" w:hAnsi="Arial"/>
      <w:sz w:val="24"/>
    </w:rPr>
  </w:style>
  <w:style w:type="paragraph" w:styleId="Heading4">
    <w:name w:val="heading 4"/>
    <w:basedOn w:val="Normal"/>
    <w:next w:val="Normal"/>
    <w:link w:val="Heading4Char"/>
    <w:qFormat/>
    <w:rsid w:val="00AA29FE"/>
    <w:pPr>
      <w:keepNext/>
      <w:ind w:left="360"/>
      <w:outlineLvl w:val="3"/>
    </w:pPr>
    <w:rPr>
      <w:rFonts w:ascii="Arial" w:hAnsi="Arial"/>
      <w:sz w:val="24"/>
    </w:rPr>
  </w:style>
  <w:style w:type="paragraph" w:styleId="Heading6">
    <w:name w:val="heading 6"/>
    <w:basedOn w:val="Normal"/>
    <w:next w:val="Normal"/>
    <w:link w:val="Heading6Char"/>
    <w:qFormat/>
    <w:rsid w:val="00AA29FE"/>
    <w:pPr>
      <w:keepNext/>
      <w:outlineLvl w:val="5"/>
    </w:pPr>
    <w:rPr>
      <w:rFonts w:ascii="Arial" w:hAnsi="Arial"/>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29FE"/>
    <w:rPr>
      <w:rFonts w:ascii="Arial" w:eastAsia="Times New Roman" w:hAnsi="Arial" w:cs="Times New Roman"/>
      <w:sz w:val="24"/>
      <w:szCs w:val="20"/>
    </w:rPr>
  </w:style>
  <w:style w:type="character" w:customStyle="1" w:styleId="Heading3Char">
    <w:name w:val="Heading 3 Char"/>
    <w:basedOn w:val="DefaultParagraphFont"/>
    <w:link w:val="Heading3"/>
    <w:rsid w:val="00AA29FE"/>
    <w:rPr>
      <w:rFonts w:ascii="Arial" w:eastAsia="Times New Roman" w:hAnsi="Arial" w:cs="Times New Roman"/>
      <w:sz w:val="24"/>
      <w:szCs w:val="20"/>
    </w:rPr>
  </w:style>
  <w:style w:type="character" w:customStyle="1" w:styleId="Heading4Char">
    <w:name w:val="Heading 4 Char"/>
    <w:basedOn w:val="DefaultParagraphFont"/>
    <w:link w:val="Heading4"/>
    <w:rsid w:val="00AA29FE"/>
    <w:rPr>
      <w:rFonts w:ascii="Arial" w:eastAsia="Times New Roman" w:hAnsi="Arial" w:cs="Times New Roman"/>
      <w:sz w:val="24"/>
      <w:szCs w:val="20"/>
    </w:rPr>
  </w:style>
  <w:style w:type="character" w:customStyle="1" w:styleId="Heading6Char">
    <w:name w:val="Heading 6 Char"/>
    <w:basedOn w:val="DefaultParagraphFont"/>
    <w:link w:val="Heading6"/>
    <w:rsid w:val="00AA29FE"/>
    <w:rPr>
      <w:rFonts w:ascii="Arial" w:eastAsia="Times New Roman" w:hAnsi="Arial" w:cs="Times New Roman"/>
      <w:i/>
      <w:sz w:val="20"/>
      <w:szCs w:val="20"/>
      <w:u w:val="single"/>
    </w:rPr>
  </w:style>
  <w:style w:type="paragraph" w:styleId="BodyTextIndent">
    <w:name w:val="Body Text Indent"/>
    <w:basedOn w:val="Normal"/>
    <w:link w:val="BodyTextIndentChar"/>
    <w:semiHidden/>
    <w:rsid w:val="00AA29FE"/>
    <w:pPr>
      <w:ind w:left="1440"/>
      <w:jc w:val="both"/>
    </w:pPr>
    <w:rPr>
      <w:rFonts w:ascii="Arial" w:hAnsi="Arial"/>
      <w:sz w:val="24"/>
    </w:rPr>
  </w:style>
  <w:style w:type="character" w:customStyle="1" w:styleId="BodyTextIndentChar">
    <w:name w:val="Body Text Indent Char"/>
    <w:basedOn w:val="DefaultParagraphFont"/>
    <w:link w:val="BodyTextIndent"/>
    <w:semiHidden/>
    <w:rsid w:val="00AA29FE"/>
    <w:rPr>
      <w:rFonts w:ascii="Arial" w:eastAsia="Times New Roman" w:hAnsi="Arial" w:cs="Times New Roman"/>
      <w:sz w:val="24"/>
      <w:szCs w:val="20"/>
    </w:rPr>
  </w:style>
  <w:style w:type="paragraph" w:styleId="BodyTextIndent3">
    <w:name w:val="Body Text Indent 3"/>
    <w:basedOn w:val="Normal"/>
    <w:link w:val="BodyTextIndent3Char"/>
    <w:semiHidden/>
    <w:rsid w:val="00AA29FE"/>
    <w:pPr>
      <w:ind w:left="360"/>
    </w:pPr>
    <w:rPr>
      <w:rFonts w:ascii="Arial" w:hAnsi="Arial"/>
      <w:sz w:val="24"/>
    </w:rPr>
  </w:style>
  <w:style w:type="character" w:customStyle="1" w:styleId="BodyTextIndent3Char">
    <w:name w:val="Body Text Indent 3 Char"/>
    <w:basedOn w:val="DefaultParagraphFont"/>
    <w:link w:val="BodyTextIndent3"/>
    <w:semiHidden/>
    <w:rsid w:val="00AA29FE"/>
    <w:rPr>
      <w:rFonts w:ascii="Arial" w:eastAsia="Times New Roman" w:hAnsi="Arial" w:cs="Times New Roman"/>
      <w:sz w:val="24"/>
      <w:szCs w:val="20"/>
    </w:rPr>
  </w:style>
  <w:style w:type="paragraph" w:styleId="BodyText">
    <w:name w:val="Body Text"/>
    <w:basedOn w:val="Normal"/>
    <w:link w:val="BodyTextChar"/>
    <w:semiHidden/>
    <w:rsid w:val="00AA29FE"/>
    <w:rPr>
      <w:rFonts w:ascii="Arial" w:hAnsi="Arial"/>
      <w:i/>
    </w:rPr>
  </w:style>
  <w:style w:type="character" w:customStyle="1" w:styleId="BodyTextChar">
    <w:name w:val="Body Text Char"/>
    <w:basedOn w:val="DefaultParagraphFont"/>
    <w:link w:val="BodyText"/>
    <w:semiHidden/>
    <w:rsid w:val="00AA29FE"/>
    <w:rPr>
      <w:rFonts w:ascii="Arial" w:eastAsia="Times New Roman" w:hAnsi="Arial" w:cs="Times New Roman"/>
      <w:i/>
      <w:sz w:val="20"/>
      <w:szCs w:val="20"/>
    </w:rPr>
  </w:style>
  <w:style w:type="paragraph" w:styleId="Header">
    <w:name w:val="header"/>
    <w:basedOn w:val="Normal"/>
    <w:link w:val="HeaderChar"/>
    <w:semiHidden/>
    <w:rsid w:val="00AA29FE"/>
    <w:pPr>
      <w:tabs>
        <w:tab w:val="center" w:pos="4320"/>
        <w:tab w:val="right" w:pos="8640"/>
      </w:tabs>
    </w:pPr>
  </w:style>
  <w:style w:type="character" w:customStyle="1" w:styleId="HeaderChar">
    <w:name w:val="Header Char"/>
    <w:basedOn w:val="DefaultParagraphFont"/>
    <w:link w:val="Header"/>
    <w:semiHidden/>
    <w:rsid w:val="00AA29FE"/>
    <w:rPr>
      <w:rFonts w:ascii="Times New Roman" w:eastAsia="Times New Roman" w:hAnsi="Times New Roman" w:cs="Times New Roman"/>
      <w:sz w:val="20"/>
      <w:szCs w:val="20"/>
    </w:rPr>
  </w:style>
  <w:style w:type="character" w:styleId="PageNumber">
    <w:name w:val="page number"/>
    <w:basedOn w:val="DefaultParagraphFont"/>
    <w:semiHidden/>
    <w:rsid w:val="00AA29FE"/>
  </w:style>
  <w:style w:type="paragraph" w:styleId="BalloonText">
    <w:name w:val="Balloon Text"/>
    <w:basedOn w:val="Normal"/>
    <w:link w:val="BalloonTextChar"/>
    <w:uiPriority w:val="99"/>
    <w:semiHidden/>
    <w:unhideWhenUsed/>
    <w:rsid w:val="00677A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A67"/>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9F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A29FE"/>
    <w:pPr>
      <w:keepNext/>
      <w:outlineLvl w:val="0"/>
    </w:pPr>
    <w:rPr>
      <w:rFonts w:ascii="Arial" w:hAnsi="Arial"/>
      <w:sz w:val="24"/>
    </w:rPr>
  </w:style>
  <w:style w:type="paragraph" w:styleId="Heading3">
    <w:name w:val="heading 3"/>
    <w:basedOn w:val="Normal"/>
    <w:next w:val="Normal"/>
    <w:link w:val="Heading3Char"/>
    <w:qFormat/>
    <w:rsid w:val="00AA29FE"/>
    <w:pPr>
      <w:keepNext/>
      <w:numPr>
        <w:numId w:val="1"/>
      </w:numPr>
      <w:outlineLvl w:val="2"/>
    </w:pPr>
    <w:rPr>
      <w:rFonts w:ascii="Arial" w:hAnsi="Arial"/>
      <w:sz w:val="24"/>
    </w:rPr>
  </w:style>
  <w:style w:type="paragraph" w:styleId="Heading4">
    <w:name w:val="heading 4"/>
    <w:basedOn w:val="Normal"/>
    <w:next w:val="Normal"/>
    <w:link w:val="Heading4Char"/>
    <w:qFormat/>
    <w:rsid w:val="00AA29FE"/>
    <w:pPr>
      <w:keepNext/>
      <w:ind w:left="360"/>
      <w:outlineLvl w:val="3"/>
    </w:pPr>
    <w:rPr>
      <w:rFonts w:ascii="Arial" w:hAnsi="Arial"/>
      <w:sz w:val="24"/>
    </w:rPr>
  </w:style>
  <w:style w:type="paragraph" w:styleId="Heading6">
    <w:name w:val="heading 6"/>
    <w:basedOn w:val="Normal"/>
    <w:next w:val="Normal"/>
    <w:link w:val="Heading6Char"/>
    <w:qFormat/>
    <w:rsid w:val="00AA29FE"/>
    <w:pPr>
      <w:keepNext/>
      <w:outlineLvl w:val="5"/>
    </w:pPr>
    <w:rPr>
      <w:rFonts w:ascii="Arial" w:hAnsi="Arial"/>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29FE"/>
    <w:rPr>
      <w:rFonts w:ascii="Arial" w:eastAsia="Times New Roman" w:hAnsi="Arial" w:cs="Times New Roman"/>
      <w:sz w:val="24"/>
      <w:szCs w:val="20"/>
    </w:rPr>
  </w:style>
  <w:style w:type="character" w:customStyle="1" w:styleId="Heading3Char">
    <w:name w:val="Heading 3 Char"/>
    <w:basedOn w:val="DefaultParagraphFont"/>
    <w:link w:val="Heading3"/>
    <w:rsid w:val="00AA29FE"/>
    <w:rPr>
      <w:rFonts w:ascii="Arial" w:eastAsia="Times New Roman" w:hAnsi="Arial" w:cs="Times New Roman"/>
      <w:sz w:val="24"/>
      <w:szCs w:val="20"/>
    </w:rPr>
  </w:style>
  <w:style w:type="character" w:customStyle="1" w:styleId="Heading4Char">
    <w:name w:val="Heading 4 Char"/>
    <w:basedOn w:val="DefaultParagraphFont"/>
    <w:link w:val="Heading4"/>
    <w:rsid w:val="00AA29FE"/>
    <w:rPr>
      <w:rFonts w:ascii="Arial" w:eastAsia="Times New Roman" w:hAnsi="Arial" w:cs="Times New Roman"/>
      <w:sz w:val="24"/>
      <w:szCs w:val="20"/>
    </w:rPr>
  </w:style>
  <w:style w:type="character" w:customStyle="1" w:styleId="Heading6Char">
    <w:name w:val="Heading 6 Char"/>
    <w:basedOn w:val="DefaultParagraphFont"/>
    <w:link w:val="Heading6"/>
    <w:rsid w:val="00AA29FE"/>
    <w:rPr>
      <w:rFonts w:ascii="Arial" w:eastAsia="Times New Roman" w:hAnsi="Arial" w:cs="Times New Roman"/>
      <w:i/>
      <w:sz w:val="20"/>
      <w:szCs w:val="20"/>
      <w:u w:val="single"/>
    </w:rPr>
  </w:style>
  <w:style w:type="paragraph" w:styleId="BodyTextIndent">
    <w:name w:val="Body Text Indent"/>
    <w:basedOn w:val="Normal"/>
    <w:link w:val="BodyTextIndentChar"/>
    <w:semiHidden/>
    <w:rsid w:val="00AA29FE"/>
    <w:pPr>
      <w:ind w:left="1440"/>
      <w:jc w:val="both"/>
    </w:pPr>
    <w:rPr>
      <w:rFonts w:ascii="Arial" w:hAnsi="Arial"/>
      <w:sz w:val="24"/>
    </w:rPr>
  </w:style>
  <w:style w:type="character" w:customStyle="1" w:styleId="BodyTextIndentChar">
    <w:name w:val="Body Text Indent Char"/>
    <w:basedOn w:val="DefaultParagraphFont"/>
    <w:link w:val="BodyTextIndent"/>
    <w:semiHidden/>
    <w:rsid w:val="00AA29FE"/>
    <w:rPr>
      <w:rFonts w:ascii="Arial" w:eastAsia="Times New Roman" w:hAnsi="Arial" w:cs="Times New Roman"/>
      <w:sz w:val="24"/>
      <w:szCs w:val="20"/>
    </w:rPr>
  </w:style>
  <w:style w:type="paragraph" w:styleId="BodyTextIndent3">
    <w:name w:val="Body Text Indent 3"/>
    <w:basedOn w:val="Normal"/>
    <w:link w:val="BodyTextIndent3Char"/>
    <w:semiHidden/>
    <w:rsid w:val="00AA29FE"/>
    <w:pPr>
      <w:ind w:left="360"/>
    </w:pPr>
    <w:rPr>
      <w:rFonts w:ascii="Arial" w:hAnsi="Arial"/>
      <w:sz w:val="24"/>
    </w:rPr>
  </w:style>
  <w:style w:type="character" w:customStyle="1" w:styleId="BodyTextIndent3Char">
    <w:name w:val="Body Text Indent 3 Char"/>
    <w:basedOn w:val="DefaultParagraphFont"/>
    <w:link w:val="BodyTextIndent3"/>
    <w:semiHidden/>
    <w:rsid w:val="00AA29FE"/>
    <w:rPr>
      <w:rFonts w:ascii="Arial" w:eastAsia="Times New Roman" w:hAnsi="Arial" w:cs="Times New Roman"/>
      <w:sz w:val="24"/>
      <w:szCs w:val="20"/>
    </w:rPr>
  </w:style>
  <w:style w:type="paragraph" w:styleId="BodyText">
    <w:name w:val="Body Text"/>
    <w:basedOn w:val="Normal"/>
    <w:link w:val="BodyTextChar"/>
    <w:semiHidden/>
    <w:rsid w:val="00AA29FE"/>
    <w:rPr>
      <w:rFonts w:ascii="Arial" w:hAnsi="Arial"/>
      <w:i/>
    </w:rPr>
  </w:style>
  <w:style w:type="character" w:customStyle="1" w:styleId="BodyTextChar">
    <w:name w:val="Body Text Char"/>
    <w:basedOn w:val="DefaultParagraphFont"/>
    <w:link w:val="BodyText"/>
    <w:semiHidden/>
    <w:rsid w:val="00AA29FE"/>
    <w:rPr>
      <w:rFonts w:ascii="Arial" w:eastAsia="Times New Roman" w:hAnsi="Arial" w:cs="Times New Roman"/>
      <w:i/>
      <w:sz w:val="20"/>
      <w:szCs w:val="20"/>
    </w:rPr>
  </w:style>
  <w:style w:type="paragraph" w:styleId="Header">
    <w:name w:val="header"/>
    <w:basedOn w:val="Normal"/>
    <w:link w:val="HeaderChar"/>
    <w:semiHidden/>
    <w:rsid w:val="00AA29FE"/>
    <w:pPr>
      <w:tabs>
        <w:tab w:val="center" w:pos="4320"/>
        <w:tab w:val="right" w:pos="8640"/>
      </w:tabs>
    </w:pPr>
  </w:style>
  <w:style w:type="character" w:customStyle="1" w:styleId="HeaderChar">
    <w:name w:val="Header Char"/>
    <w:basedOn w:val="DefaultParagraphFont"/>
    <w:link w:val="Header"/>
    <w:semiHidden/>
    <w:rsid w:val="00AA29FE"/>
    <w:rPr>
      <w:rFonts w:ascii="Times New Roman" w:eastAsia="Times New Roman" w:hAnsi="Times New Roman" w:cs="Times New Roman"/>
      <w:sz w:val="20"/>
      <w:szCs w:val="20"/>
    </w:rPr>
  </w:style>
  <w:style w:type="character" w:styleId="PageNumber">
    <w:name w:val="page number"/>
    <w:basedOn w:val="DefaultParagraphFont"/>
    <w:semiHidden/>
    <w:rsid w:val="00AA29FE"/>
  </w:style>
  <w:style w:type="paragraph" w:styleId="BalloonText">
    <w:name w:val="Balloon Text"/>
    <w:basedOn w:val="Normal"/>
    <w:link w:val="BalloonTextChar"/>
    <w:uiPriority w:val="99"/>
    <w:semiHidden/>
    <w:unhideWhenUsed/>
    <w:rsid w:val="00677A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A6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National Endowment for the Arts</Company>
  <LinksUpToDate>false</LinksUpToDate>
  <CharactersWithSpaces>4926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Fishman</dc:creator>
  <cp:keywords/>
  <dc:description/>
  <cp:lastModifiedBy>SYSTEM</cp:lastModifiedBy>
  <cp:revision>2</cp:revision>
  <cp:lastPrinted>2017-11-01T14:44:00Z</cp:lastPrinted>
  <dcterms:created xsi:type="dcterms:W3CDTF">2018-01-03T17:29:00Z</dcterms:created>
  <dcterms:modified xsi:type="dcterms:W3CDTF">2018-01-03T17:29:00Z</dcterms:modified>
</cp:coreProperties>
</file>