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AE0" w:rsidRPr="00606353" w:rsidRDefault="00A318EB">
      <w:pPr>
        <w:spacing w:line="240" w:lineRule="auto"/>
        <w:jc w:val="center"/>
        <w:rPr>
          <w:rFonts w:ascii="Times New Roman" w:hAnsi="Times New Roman" w:cs="Times New Roman"/>
          <w:b/>
          <w:sz w:val="24"/>
        </w:rPr>
      </w:pPr>
      <w:bookmarkStart w:id="0" w:name="_GoBack"/>
      <w:bookmarkEnd w:id="0"/>
      <w:r w:rsidRPr="00606353">
        <w:rPr>
          <w:rFonts w:ascii="Times New Roman" w:hAnsi="Times New Roman" w:cs="Times New Roman"/>
          <w:b/>
          <w:sz w:val="24"/>
        </w:rPr>
        <w:t>SUPPORTING STATEMENT</w:t>
      </w:r>
    </w:p>
    <w:p w:rsidR="000B4AE0" w:rsidRPr="00606353" w:rsidRDefault="00A318EB">
      <w:pPr>
        <w:spacing w:line="240" w:lineRule="auto"/>
        <w:jc w:val="center"/>
        <w:rPr>
          <w:rFonts w:ascii="Times New Roman" w:hAnsi="Times New Roman" w:cs="Times New Roman"/>
          <w:b/>
          <w:sz w:val="24"/>
        </w:rPr>
      </w:pPr>
      <w:r w:rsidRPr="00606353">
        <w:rPr>
          <w:rFonts w:ascii="Times New Roman" w:hAnsi="Times New Roman" w:cs="Times New Roman"/>
          <w:b/>
          <w:sz w:val="24"/>
        </w:rPr>
        <w:t>FOR PAPERWORK REDUCTION ACT SUBMISSION</w:t>
      </w:r>
    </w:p>
    <w:p w:rsidR="000B4AE0" w:rsidRPr="00606353" w:rsidRDefault="00A318EB">
      <w:pPr>
        <w:spacing w:line="240" w:lineRule="auto"/>
        <w:jc w:val="center"/>
        <w:rPr>
          <w:rFonts w:ascii="Times New Roman" w:hAnsi="Times New Roman" w:cs="Times New Roman"/>
          <w:b/>
          <w:sz w:val="24"/>
        </w:rPr>
      </w:pPr>
      <w:r w:rsidRPr="00606353">
        <w:rPr>
          <w:rFonts w:ascii="Times New Roman" w:hAnsi="Times New Roman" w:cs="Times New Roman"/>
          <w:b/>
          <w:sz w:val="24"/>
        </w:rPr>
        <w:t>Information Collection Request, OMB Control No. 3090-0293,</w:t>
      </w:r>
    </w:p>
    <w:p w:rsidR="000B4AE0" w:rsidRPr="00606353" w:rsidRDefault="00A318EB">
      <w:pPr>
        <w:spacing w:line="240" w:lineRule="auto"/>
        <w:jc w:val="center"/>
        <w:rPr>
          <w:rFonts w:ascii="Times New Roman" w:hAnsi="Times New Roman" w:cs="Times New Roman"/>
          <w:b/>
          <w:sz w:val="24"/>
        </w:rPr>
      </w:pPr>
      <w:r w:rsidRPr="00606353">
        <w:rPr>
          <w:rFonts w:ascii="Times New Roman" w:hAnsi="Times New Roman" w:cs="Times New Roman"/>
          <w:b/>
          <w:sz w:val="24"/>
        </w:rPr>
        <w:t>Reporting and Use of Information Concerning Integrity and Performance of Recipients of</w:t>
      </w:r>
    </w:p>
    <w:p w:rsidR="000B4AE0" w:rsidRPr="00606353" w:rsidRDefault="00A318EB">
      <w:pPr>
        <w:spacing w:line="240" w:lineRule="auto"/>
        <w:jc w:val="center"/>
        <w:rPr>
          <w:rFonts w:ascii="Times New Roman" w:hAnsi="Times New Roman" w:cs="Times New Roman"/>
          <w:b/>
          <w:sz w:val="24"/>
        </w:rPr>
      </w:pPr>
      <w:r w:rsidRPr="00606353">
        <w:rPr>
          <w:rFonts w:ascii="Times New Roman" w:hAnsi="Times New Roman" w:cs="Times New Roman"/>
          <w:b/>
          <w:sz w:val="24"/>
        </w:rPr>
        <w:t>Grants and Cooperative Agreements</w:t>
      </w:r>
    </w:p>
    <w:p w:rsidR="000B4AE0" w:rsidRPr="00606353" w:rsidRDefault="000B4AE0">
      <w:pPr>
        <w:spacing w:line="240" w:lineRule="auto"/>
        <w:jc w:val="center"/>
        <w:rPr>
          <w:rFonts w:ascii="Times New Roman" w:hAnsi="Times New Roman" w:cs="Times New Roman"/>
          <w:sz w:val="24"/>
        </w:rPr>
      </w:pPr>
    </w:p>
    <w:p w:rsidR="000B4AE0" w:rsidRPr="00606353" w:rsidRDefault="000B4AE0">
      <w:pPr>
        <w:spacing w:line="240" w:lineRule="auto"/>
        <w:jc w:val="center"/>
        <w:rPr>
          <w:rFonts w:ascii="Times New Roman" w:hAnsi="Times New Roman" w:cs="Times New Roman"/>
          <w:sz w:val="24"/>
        </w:rPr>
      </w:pPr>
    </w:p>
    <w:p w:rsidR="000B4AE0" w:rsidRPr="00606353" w:rsidRDefault="00A318EB">
      <w:pPr>
        <w:numPr>
          <w:ilvl w:val="0"/>
          <w:numId w:val="1"/>
        </w:numPr>
        <w:spacing w:line="240" w:lineRule="auto"/>
        <w:rPr>
          <w:rFonts w:ascii="Times New Roman" w:hAnsi="Times New Roman" w:cs="Times New Roman"/>
          <w:b/>
          <w:sz w:val="24"/>
        </w:rPr>
      </w:pPr>
      <w:r w:rsidRPr="00606353">
        <w:rPr>
          <w:rFonts w:ascii="Times New Roman" w:hAnsi="Times New Roman" w:cs="Times New Roman"/>
          <w:b/>
          <w:sz w:val="24"/>
        </w:rPr>
        <w:t>JUSTIFICATION</w:t>
      </w:r>
    </w:p>
    <w:p w:rsidR="000B4AE0" w:rsidRPr="00606353" w:rsidRDefault="000B4AE0">
      <w:pPr>
        <w:spacing w:line="240" w:lineRule="auto"/>
        <w:ind w:left="720"/>
        <w:rPr>
          <w:rFonts w:ascii="Times New Roman" w:hAnsi="Times New Roman" w:cs="Times New Roman"/>
          <w:b/>
          <w:sz w:val="24"/>
        </w:rPr>
      </w:pPr>
    </w:p>
    <w:p w:rsidR="000B4AE0" w:rsidRPr="00606353" w:rsidRDefault="00A318EB">
      <w:pPr>
        <w:spacing w:line="240" w:lineRule="auto"/>
        <w:rPr>
          <w:rFonts w:ascii="Times New Roman" w:hAnsi="Times New Roman" w:cs="Times New Roman"/>
          <w:sz w:val="24"/>
        </w:rPr>
      </w:pPr>
      <w:r w:rsidRPr="00606353">
        <w:rPr>
          <w:rFonts w:ascii="Times New Roman" w:hAnsi="Times New Roman" w:cs="Times New Roman"/>
          <w:sz w:val="24"/>
        </w:rPr>
        <w:t>This is a request for a revision and renewal of OMB Control Number 3090-0293, Reporting and Use of Information Concerning Integrity and Performance of Recipients of</w:t>
      </w:r>
    </w:p>
    <w:p w:rsidR="000B4AE0" w:rsidRPr="00606353" w:rsidRDefault="00A318EB">
      <w:pPr>
        <w:spacing w:line="240" w:lineRule="auto"/>
        <w:rPr>
          <w:rFonts w:ascii="Times New Roman" w:hAnsi="Times New Roman" w:cs="Times New Roman"/>
          <w:sz w:val="24"/>
        </w:rPr>
      </w:pPr>
      <w:r w:rsidRPr="00606353">
        <w:rPr>
          <w:rFonts w:ascii="Times New Roman" w:hAnsi="Times New Roman" w:cs="Times New Roman"/>
          <w:sz w:val="24"/>
        </w:rPr>
        <w:t xml:space="preserve">Grants and Cooperative Agreements. </w:t>
      </w:r>
      <w:r w:rsidRPr="00606353">
        <w:rPr>
          <w:rFonts w:ascii="Times New Roman" w:hAnsi="Times New Roman" w:cs="Times New Roman"/>
          <w:b/>
          <w:sz w:val="24"/>
        </w:rPr>
        <w:t xml:space="preserve"> </w:t>
      </w:r>
      <w:r w:rsidRPr="00606353">
        <w:rPr>
          <w:rFonts w:ascii="Times New Roman" w:hAnsi="Times New Roman" w:cs="Times New Roman"/>
          <w:sz w:val="24"/>
        </w:rPr>
        <w:t>The use of the word “recipient” in this Information Collection Request refers to both grant and cooperative agreement recipients.  Use of the words “person” and non-federal entity” are understood to include both individuals and organizations and that apply for and receive Federal awards.</w:t>
      </w:r>
    </w:p>
    <w:p w:rsidR="000B4AE0" w:rsidRPr="00606353" w:rsidRDefault="000B4AE0">
      <w:pPr>
        <w:spacing w:line="240" w:lineRule="auto"/>
        <w:rPr>
          <w:rFonts w:ascii="Times New Roman" w:hAnsi="Times New Roman" w:cs="Times New Roman"/>
          <w:b/>
          <w:sz w:val="24"/>
        </w:rPr>
      </w:pPr>
    </w:p>
    <w:p w:rsidR="000B4AE0" w:rsidRPr="00606353" w:rsidRDefault="00A318EB">
      <w:pPr>
        <w:spacing w:line="240" w:lineRule="auto"/>
        <w:rPr>
          <w:rFonts w:ascii="Times New Roman" w:hAnsi="Times New Roman" w:cs="Times New Roman"/>
          <w:sz w:val="24"/>
          <w:highlight w:val="white"/>
        </w:rPr>
      </w:pPr>
      <w:r w:rsidRPr="00606353">
        <w:rPr>
          <w:rFonts w:ascii="Times New Roman" w:hAnsi="Times New Roman" w:cs="Times New Roman"/>
          <w:b/>
          <w:sz w:val="24"/>
        </w:rPr>
        <w:t xml:space="preserve">1. Explain the circumstances that make the collection of information necessary.  </w:t>
      </w:r>
      <w:r w:rsidRPr="00606353">
        <w:rPr>
          <w:rFonts w:ascii="Times New Roman" w:hAnsi="Times New Roman" w:cs="Times New Roman"/>
          <w:sz w:val="24"/>
          <w:highlight w:val="white"/>
        </w:rPr>
        <w:t xml:space="preserve">The Duncan Hunter National Defense Authorization Act of 2009 (Public Law 110-417) was enacted on October 14, 2008.  Section 872 of this Act required the development and maintenance of an information system that contains specific information on the integrity and performance of covered federal agency contractors and grantees.  </w:t>
      </w:r>
    </w:p>
    <w:p w:rsidR="000B4AE0" w:rsidRPr="00606353" w:rsidRDefault="000B4AE0">
      <w:pPr>
        <w:spacing w:line="240" w:lineRule="auto"/>
        <w:rPr>
          <w:rFonts w:ascii="Times New Roman" w:hAnsi="Times New Roman" w:cs="Times New Roman"/>
          <w:sz w:val="24"/>
          <w:highlight w:val="white"/>
        </w:rPr>
      </w:pPr>
    </w:p>
    <w:p w:rsidR="000B4AE0" w:rsidRPr="00606353" w:rsidRDefault="00A318EB">
      <w:pPr>
        <w:spacing w:line="240" w:lineRule="auto"/>
        <w:rPr>
          <w:rFonts w:ascii="Times New Roman" w:hAnsi="Times New Roman" w:cs="Times New Roman"/>
          <w:sz w:val="24"/>
        </w:rPr>
      </w:pPr>
      <w:r w:rsidRPr="00606353">
        <w:rPr>
          <w:rFonts w:ascii="Times New Roman" w:hAnsi="Times New Roman" w:cs="Times New Roman"/>
          <w:sz w:val="24"/>
          <w:highlight w:val="white"/>
        </w:rPr>
        <w:t>Federal Awardee Performance and Integrity Information System (FAPIIS) was developed to address these requirements.  FAPIIS provides users access to integrity and performance information from the FAPIIS reporting module in the Contractor Performance Assessment Reporting System (CPARS), proceedings information from the Entity Management section of the System for Award Management (SAM) database, and suspension/debarment information from the Performance Information section of SAM.</w:t>
      </w:r>
    </w:p>
    <w:p w:rsidR="000B4AE0" w:rsidRPr="00606353" w:rsidRDefault="000B4AE0">
      <w:pPr>
        <w:spacing w:line="240" w:lineRule="auto"/>
        <w:rPr>
          <w:rFonts w:ascii="Times New Roman" w:hAnsi="Times New Roman" w:cs="Times New Roman"/>
          <w:sz w:val="24"/>
        </w:rPr>
      </w:pPr>
    </w:p>
    <w:p w:rsidR="000B4AE0" w:rsidRPr="00606353" w:rsidRDefault="00A318EB">
      <w:pPr>
        <w:spacing w:line="240" w:lineRule="auto"/>
        <w:rPr>
          <w:rFonts w:ascii="Times New Roman" w:hAnsi="Times New Roman" w:cs="Times New Roman"/>
          <w:sz w:val="24"/>
          <w:highlight w:val="white"/>
        </w:rPr>
      </w:pPr>
      <w:r w:rsidRPr="00606353">
        <w:rPr>
          <w:rFonts w:ascii="Times New Roman" w:hAnsi="Times New Roman" w:cs="Times New Roman"/>
          <w:sz w:val="24"/>
          <w:highlight w:val="white"/>
        </w:rPr>
        <w:t xml:space="preserve">As required by 2 CFR 200 Uniform </w:t>
      </w:r>
      <w:r w:rsidR="00861F2B" w:rsidRPr="00606353">
        <w:rPr>
          <w:rFonts w:ascii="Times New Roman" w:hAnsi="Times New Roman" w:cs="Times New Roman"/>
          <w:sz w:val="24"/>
          <w:highlight w:val="white"/>
        </w:rPr>
        <w:t>Administrative Requirements, Cost Principles, and Audit Requirements for Federal Awards</w:t>
      </w:r>
      <w:r w:rsidRPr="00606353">
        <w:rPr>
          <w:rFonts w:ascii="Times New Roman" w:hAnsi="Times New Roman" w:cs="Times New Roman"/>
          <w:sz w:val="24"/>
          <w:highlight w:val="white"/>
        </w:rPr>
        <w:t xml:space="preserve">, effective January 1, 2016, Federal agencies are required to review and consider any information about the applicant that is in FAPIIS before making any award in excess of the simplified acquisition threshold (currently $150,000) over the period of performance.  </w:t>
      </w:r>
    </w:p>
    <w:p w:rsidR="000B4AE0" w:rsidRPr="00606353" w:rsidRDefault="000B4AE0">
      <w:pPr>
        <w:spacing w:line="240" w:lineRule="auto"/>
        <w:rPr>
          <w:rFonts w:ascii="Times New Roman" w:hAnsi="Times New Roman" w:cs="Times New Roman"/>
          <w:sz w:val="24"/>
          <w:highlight w:val="white"/>
        </w:rPr>
      </w:pPr>
    </w:p>
    <w:p w:rsidR="000B4AE0" w:rsidRPr="00606353" w:rsidRDefault="00A318EB">
      <w:pPr>
        <w:spacing w:line="240" w:lineRule="auto"/>
        <w:rPr>
          <w:rFonts w:ascii="Times New Roman" w:hAnsi="Times New Roman" w:cs="Times New Roman"/>
          <w:sz w:val="24"/>
          <w:highlight w:val="white"/>
        </w:rPr>
      </w:pPr>
      <w:r w:rsidRPr="00606353">
        <w:rPr>
          <w:rFonts w:ascii="Times New Roman" w:hAnsi="Times New Roman" w:cs="Times New Roman"/>
          <w:sz w:val="24"/>
          <w:highlight w:val="white"/>
        </w:rPr>
        <w:t>Non-Federal entities (NFEs) are required to disclose in FAPIIS any information about criminal, civil, and administrative proceedings, and/or affirm that there is no new information to provide.  This applies to NFEs that receive Federal awards (currently active grants, cooperative agreements, and procurement contracts) greater than $10,000,000 for any period of time during the period of performance of an award/project.</w:t>
      </w:r>
    </w:p>
    <w:p w:rsidR="000B4AE0" w:rsidRPr="00606353" w:rsidRDefault="000B4AE0">
      <w:pPr>
        <w:spacing w:line="240" w:lineRule="auto"/>
        <w:rPr>
          <w:rFonts w:ascii="Times New Roman" w:hAnsi="Times New Roman" w:cs="Times New Roman"/>
          <w:sz w:val="24"/>
          <w:highlight w:val="white"/>
        </w:rPr>
      </w:pPr>
    </w:p>
    <w:p w:rsidR="000B4AE0" w:rsidRPr="00606353" w:rsidRDefault="00A318EB">
      <w:pPr>
        <w:spacing w:line="240" w:lineRule="auto"/>
        <w:rPr>
          <w:rFonts w:ascii="Times New Roman" w:hAnsi="Times New Roman" w:cs="Times New Roman"/>
          <w:sz w:val="24"/>
          <w:highlight w:val="white"/>
        </w:rPr>
      </w:pPr>
      <w:r w:rsidRPr="00606353">
        <w:rPr>
          <w:rFonts w:ascii="Times New Roman" w:hAnsi="Times New Roman" w:cs="Times New Roman"/>
          <w:b/>
          <w:sz w:val="24"/>
        </w:rPr>
        <w:t xml:space="preserve">2. Use of information. </w:t>
      </w:r>
      <w:r w:rsidRPr="00606353">
        <w:rPr>
          <w:rFonts w:ascii="Times New Roman" w:hAnsi="Times New Roman" w:cs="Times New Roman"/>
          <w:sz w:val="24"/>
        </w:rPr>
        <w:t xml:space="preserve"> In accordance 41 U.S.C. 2313, the Federal awarding agency is required to review the non-public segment of the OMB-designated integrity and performance system accessible through SAM (currently FAPIIS) prior to making a Federal award where the Federal share is expected to exceed the simplified acquisition threshold, defined in 41 U.S.C. 134, over </w:t>
      </w:r>
      <w:r w:rsidRPr="00606353">
        <w:rPr>
          <w:rFonts w:ascii="Times New Roman" w:hAnsi="Times New Roman" w:cs="Times New Roman"/>
          <w:sz w:val="24"/>
        </w:rPr>
        <w:lastRenderedPageBreak/>
        <w:t xml:space="preserve">the period of performance.  At a minimum, the information in the system for a prior Federal award recipient must demonstrate a satisfactory record of executing programs or activities under Federal grants, cooperative agreements, or procurement awards; and integrity and business ethics.  </w:t>
      </w:r>
      <w:r w:rsidRPr="00606353">
        <w:rPr>
          <w:rFonts w:ascii="Times New Roman" w:hAnsi="Times New Roman" w:cs="Times New Roman"/>
          <w:sz w:val="24"/>
          <w:highlight w:val="white"/>
        </w:rPr>
        <w:t>The applicant's record in managing Federal awards, if it is a prior recipient of Federal awards, including timeliness of compliance with applicable reporting requirements, conformance to the terms and conditions of previous Federal awards, and if applicable, the extent to which any previously awarded amounts will be expended prior to future awards</w:t>
      </w:r>
    </w:p>
    <w:p w:rsidR="000B4AE0" w:rsidRPr="00606353" w:rsidRDefault="000B4AE0">
      <w:pPr>
        <w:spacing w:line="240" w:lineRule="auto"/>
        <w:rPr>
          <w:rFonts w:ascii="Times New Roman" w:hAnsi="Times New Roman" w:cs="Times New Roman"/>
          <w:sz w:val="24"/>
          <w:highlight w:val="white"/>
        </w:rPr>
      </w:pPr>
    </w:p>
    <w:p w:rsidR="000B4AE0" w:rsidRPr="00606353" w:rsidRDefault="00A318EB">
      <w:pPr>
        <w:spacing w:line="240" w:lineRule="auto"/>
        <w:rPr>
          <w:rFonts w:ascii="Times New Roman" w:hAnsi="Times New Roman" w:cs="Times New Roman"/>
          <w:sz w:val="24"/>
        </w:rPr>
      </w:pPr>
      <w:r w:rsidRPr="00606353">
        <w:rPr>
          <w:rFonts w:ascii="Times New Roman" w:hAnsi="Times New Roman" w:cs="Times New Roman"/>
          <w:b/>
          <w:sz w:val="24"/>
        </w:rPr>
        <w:t xml:space="preserve">3.  Use of information technology.  </w:t>
      </w:r>
      <w:r w:rsidRPr="00606353">
        <w:rPr>
          <w:rFonts w:ascii="Times New Roman" w:hAnsi="Times New Roman" w:cs="Times New Roman"/>
          <w:sz w:val="24"/>
          <w:highlight w:val="white"/>
        </w:rPr>
        <w:t xml:space="preserve">Prior to making a Federal award, the Federal awarding agency is required by 31 U.S.C. 3321 and 41 U.S.C. 2313  to review information available through any OMB-designated repositories of government-wide eligibility qualification or financial integrity information as appropriate.  </w:t>
      </w:r>
    </w:p>
    <w:p w:rsidR="000B4AE0" w:rsidRPr="00606353" w:rsidRDefault="000B4AE0">
      <w:pPr>
        <w:spacing w:line="240" w:lineRule="auto"/>
        <w:ind w:left="360"/>
        <w:rPr>
          <w:rFonts w:ascii="Times New Roman" w:hAnsi="Times New Roman" w:cs="Times New Roman"/>
          <w:sz w:val="24"/>
        </w:rPr>
      </w:pPr>
    </w:p>
    <w:p w:rsidR="000B4AE0" w:rsidRPr="00606353" w:rsidRDefault="00A318EB">
      <w:pPr>
        <w:spacing w:line="240" w:lineRule="auto"/>
        <w:rPr>
          <w:rFonts w:ascii="Times New Roman" w:hAnsi="Times New Roman" w:cs="Times New Roman"/>
          <w:sz w:val="24"/>
          <w:highlight w:val="white"/>
        </w:rPr>
      </w:pPr>
      <w:r w:rsidRPr="00606353">
        <w:rPr>
          <w:rFonts w:ascii="Times New Roman" w:hAnsi="Times New Roman" w:cs="Times New Roman"/>
          <w:b/>
          <w:sz w:val="24"/>
        </w:rPr>
        <w:t xml:space="preserve">4. Efforts to identify duplication. </w:t>
      </w:r>
      <w:r w:rsidRPr="00606353">
        <w:rPr>
          <w:rFonts w:ascii="Times New Roman" w:hAnsi="Times New Roman" w:cs="Times New Roman"/>
          <w:sz w:val="24"/>
        </w:rPr>
        <w:t xml:space="preserve"> </w:t>
      </w:r>
      <w:r w:rsidRPr="00606353">
        <w:rPr>
          <w:rFonts w:ascii="Times New Roman" w:hAnsi="Times New Roman" w:cs="Times New Roman"/>
          <w:sz w:val="24"/>
          <w:highlight w:val="white"/>
        </w:rPr>
        <w:t>An applicant may review and comment on any information about itself that a federal awarding agency previously entered.  Federal agencies will consider any comments by the applicant, in addition to other information in FAPIIS in making a judgment about the applicant's integrity, business ethics, and record of performance under federal awards when completing the review of risk posed by applicants as described in 2 CFR § 200.205 Federal Awarding Agency Review of Risk Posed by Applicants.</w:t>
      </w:r>
    </w:p>
    <w:p w:rsidR="000B4AE0" w:rsidRPr="00606353" w:rsidRDefault="000B4AE0">
      <w:pPr>
        <w:spacing w:line="240" w:lineRule="auto"/>
        <w:ind w:left="360"/>
        <w:rPr>
          <w:rFonts w:ascii="Times New Roman" w:hAnsi="Times New Roman" w:cs="Times New Roman"/>
          <w:sz w:val="24"/>
        </w:rPr>
      </w:pPr>
    </w:p>
    <w:p w:rsidR="000B4AE0" w:rsidRPr="00606353" w:rsidRDefault="00A318EB">
      <w:pPr>
        <w:spacing w:line="240" w:lineRule="auto"/>
        <w:rPr>
          <w:rFonts w:ascii="Times New Roman" w:hAnsi="Times New Roman" w:cs="Times New Roman"/>
          <w:sz w:val="24"/>
        </w:rPr>
      </w:pPr>
      <w:r w:rsidRPr="00606353">
        <w:rPr>
          <w:rFonts w:ascii="Times New Roman" w:hAnsi="Times New Roman" w:cs="Times New Roman"/>
          <w:b/>
          <w:sz w:val="24"/>
        </w:rPr>
        <w:t xml:space="preserve">5. If the collection of information impacts small businesses or other small entities, describe methods used to minimize burden.  </w:t>
      </w:r>
      <w:r w:rsidRPr="00606353">
        <w:rPr>
          <w:rFonts w:ascii="Times New Roman" w:hAnsi="Times New Roman" w:cs="Times New Roman"/>
          <w:sz w:val="24"/>
        </w:rPr>
        <w:t xml:space="preserve">As required by 2 CFR 200 Appendix XII, </w:t>
      </w:r>
      <w:r w:rsidR="002A35A1" w:rsidRPr="00606353">
        <w:rPr>
          <w:rFonts w:ascii="Times New Roman" w:hAnsi="Times New Roman" w:cs="Times New Roman"/>
          <w:sz w:val="24"/>
        </w:rPr>
        <w:t>NFEs</w:t>
      </w:r>
      <w:r w:rsidRPr="00606353">
        <w:rPr>
          <w:rFonts w:ascii="Times New Roman" w:hAnsi="Times New Roman" w:cs="Times New Roman"/>
          <w:sz w:val="24"/>
        </w:rPr>
        <w:t xml:space="preserve"> are required to disclose in FAPIIS any information about criminal, civil, and administrative proceedings, and/or affirm that there is no new information to provide.  This applies to NFEs that receive federal awards (currently active grants, cooperative agreements, and procurement contracts) greater than $10,000,000 for any period of time during the period of performance of an award/project. </w:t>
      </w:r>
    </w:p>
    <w:p w:rsidR="000B4AE0" w:rsidRPr="00606353" w:rsidRDefault="000B4AE0">
      <w:pPr>
        <w:spacing w:line="240" w:lineRule="auto"/>
        <w:rPr>
          <w:rFonts w:ascii="Times New Roman" w:hAnsi="Times New Roman" w:cs="Times New Roman"/>
          <w:b/>
          <w:sz w:val="24"/>
        </w:rPr>
      </w:pPr>
    </w:p>
    <w:p w:rsidR="000B4AE0" w:rsidRPr="00606353" w:rsidRDefault="00A318EB">
      <w:pPr>
        <w:spacing w:line="240" w:lineRule="auto"/>
        <w:rPr>
          <w:rFonts w:ascii="Times New Roman" w:hAnsi="Times New Roman" w:cs="Times New Roman"/>
          <w:sz w:val="24"/>
          <w:highlight w:val="white"/>
        </w:rPr>
      </w:pPr>
      <w:r w:rsidRPr="00606353">
        <w:rPr>
          <w:rFonts w:ascii="Times New Roman" w:hAnsi="Times New Roman" w:cs="Times New Roman"/>
          <w:b/>
          <w:sz w:val="24"/>
        </w:rPr>
        <w:t xml:space="preserve">6. Consequences to the Federal program or policy activities if the collection is not conducted or is conducted less frequently. </w:t>
      </w:r>
      <w:r w:rsidRPr="00606353">
        <w:rPr>
          <w:rFonts w:ascii="Times New Roman" w:hAnsi="Times New Roman" w:cs="Times New Roman"/>
          <w:sz w:val="24"/>
          <w:highlight w:val="white"/>
        </w:rPr>
        <w:t xml:space="preserve"> The Federal awarding agency must comply with the guidelines on governmentwide suspension and debarment in 2 CFR part 180, and must require </w:t>
      </w:r>
      <w:r w:rsidR="007A76EC" w:rsidRPr="00606353">
        <w:rPr>
          <w:rFonts w:ascii="Times New Roman" w:hAnsi="Times New Roman" w:cs="Times New Roman"/>
          <w:sz w:val="24"/>
          <w:highlight w:val="white"/>
        </w:rPr>
        <w:t>NFEs</w:t>
      </w:r>
      <w:r w:rsidRPr="00606353">
        <w:rPr>
          <w:rFonts w:ascii="Times New Roman" w:hAnsi="Times New Roman" w:cs="Times New Roman"/>
          <w:sz w:val="24"/>
          <w:highlight w:val="white"/>
        </w:rPr>
        <w:t xml:space="preserve"> to comply with these provisions. These provisions restrict Federal awards, subawards and contracts with certain parties that are debarred, suspended or otherwise excluded from or ineligible for participation in Federal programs or activities.</w:t>
      </w:r>
    </w:p>
    <w:p w:rsidR="000B4AE0" w:rsidRPr="00606353" w:rsidRDefault="000B4AE0">
      <w:pPr>
        <w:spacing w:line="240" w:lineRule="auto"/>
        <w:rPr>
          <w:rFonts w:ascii="Times New Roman" w:hAnsi="Times New Roman" w:cs="Times New Roman"/>
          <w:b/>
          <w:sz w:val="24"/>
        </w:rPr>
      </w:pPr>
    </w:p>
    <w:p w:rsidR="000B4AE0" w:rsidRPr="00606353" w:rsidRDefault="00A318EB">
      <w:pPr>
        <w:spacing w:line="240" w:lineRule="auto"/>
        <w:rPr>
          <w:rFonts w:ascii="Times New Roman" w:hAnsi="Times New Roman" w:cs="Times New Roman"/>
          <w:sz w:val="24"/>
        </w:rPr>
      </w:pPr>
      <w:r w:rsidRPr="00606353">
        <w:rPr>
          <w:rFonts w:ascii="Times New Roman" w:hAnsi="Times New Roman" w:cs="Times New Roman"/>
          <w:b/>
          <w:sz w:val="24"/>
        </w:rPr>
        <w:t xml:space="preserve">7. Special circumstances for collection.  </w:t>
      </w:r>
      <w:r w:rsidRPr="00606353">
        <w:rPr>
          <w:rFonts w:ascii="Times New Roman" w:hAnsi="Times New Roman" w:cs="Times New Roman"/>
          <w:sz w:val="24"/>
        </w:rPr>
        <w:t>A federal awarding agency may make a Federal award to a recipient who does not fully meet these standards, if it is determined that the information is not relevant to the current Federal award under consideration or there are specific conditions that can appropriately mitigate the effects of the non-Federal entity's risk in accordance with § 200.207 specific conditions.</w:t>
      </w:r>
    </w:p>
    <w:p w:rsidR="000B4AE0" w:rsidRPr="00606353" w:rsidRDefault="000B4AE0">
      <w:pPr>
        <w:spacing w:line="240" w:lineRule="auto"/>
        <w:rPr>
          <w:rFonts w:ascii="Times New Roman" w:hAnsi="Times New Roman" w:cs="Times New Roman"/>
          <w:b/>
          <w:sz w:val="24"/>
        </w:rPr>
      </w:pPr>
    </w:p>
    <w:p w:rsidR="000B4AE0" w:rsidRPr="00606353" w:rsidRDefault="00A318EB">
      <w:pPr>
        <w:spacing w:line="240" w:lineRule="auto"/>
        <w:rPr>
          <w:rFonts w:ascii="Times New Roman" w:hAnsi="Times New Roman" w:cs="Times New Roman"/>
          <w:b/>
          <w:sz w:val="24"/>
        </w:rPr>
      </w:pPr>
      <w:bookmarkStart w:id="1" w:name="_gjdgxs" w:colFirst="0" w:colLast="0"/>
      <w:bookmarkEnd w:id="1"/>
      <w:r w:rsidRPr="00606353">
        <w:rPr>
          <w:rFonts w:ascii="Times New Roman" w:hAnsi="Times New Roman" w:cs="Times New Roman"/>
          <w:b/>
          <w:sz w:val="24"/>
        </w:rPr>
        <w:t xml:space="preserve">8. Consultations outside the Agency.  </w:t>
      </w:r>
      <w:r w:rsidRPr="00606353">
        <w:rPr>
          <w:rFonts w:ascii="Times New Roman" w:hAnsi="Times New Roman" w:cs="Times New Roman"/>
          <w:sz w:val="24"/>
        </w:rPr>
        <w:t xml:space="preserve">The Federal Register Notice soliciting public comment was published in the Federal Register at </w:t>
      </w:r>
      <w:r w:rsidR="00C66CC2">
        <w:rPr>
          <w:rFonts w:ascii="Times New Roman" w:hAnsi="Times New Roman" w:cs="Times New Roman"/>
          <w:sz w:val="24"/>
        </w:rPr>
        <w:t xml:space="preserve">82 FR 57267 on December 4, 2017. No comments were received. </w:t>
      </w:r>
      <w:r w:rsidR="00042BBD">
        <w:rPr>
          <w:rFonts w:ascii="Times New Roman" w:hAnsi="Times New Roman" w:cs="Times New Roman"/>
          <w:sz w:val="24"/>
        </w:rPr>
        <w:t>A 30-day notice was published in the Federal Register at 83 FR 8085 on February 23, 2018.</w:t>
      </w:r>
    </w:p>
    <w:p w:rsidR="000B4AE0" w:rsidRPr="00606353" w:rsidRDefault="000B4AE0">
      <w:pPr>
        <w:spacing w:line="240" w:lineRule="auto"/>
        <w:rPr>
          <w:rFonts w:ascii="Times New Roman" w:hAnsi="Times New Roman" w:cs="Times New Roman"/>
          <w:b/>
          <w:sz w:val="24"/>
        </w:rPr>
      </w:pPr>
    </w:p>
    <w:p w:rsidR="000B4AE0" w:rsidRPr="00606353" w:rsidRDefault="00A318EB">
      <w:pPr>
        <w:spacing w:line="240" w:lineRule="auto"/>
        <w:rPr>
          <w:rFonts w:ascii="Times New Roman" w:hAnsi="Times New Roman" w:cs="Times New Roman"/>
          <w:b/>
          <w:sz w:val="24"/>
        </w:rPr>
      </w:pPr>
      <w:r w:rsidRPr="00606353">
        <w:rPr>
          <w:rFonts w:ascii="Times New Roman" w:hAnsi="Times New Roman" w:cs="Times New Roman"/>
          <w:b/>
          <w:sz w:val="24"/>
        </w:rPr>
        <w:t xml:space="preserve">9. Explain any decision to provide payments or gifts to respondents, other than remuneration of contractors or grantees.  </w:t>
      </w:r>
      <w:r w:rsidRPr="00606353">
        <w:rPr>
          <w:rFonts w:ascii="Times New Roman" w:hAnsi="Times New Roman" w:cs="Times New Roman"/>
          <w:sz w:val="24"/>
        </w:rPr>
        <w:t>Not applicable.</w:t>
      </w:r>
    </w:p>
    <w:p w:rsidR="000B4AE0" w:rsidRPr="00606353" w:rsidRDefault="000B4AE0">
      <w:pPr>
        <w:spacing w:line="240" w:lineRule="auto"/>
        <w:rPr>
          <w:rFonts w:ascii="Times New Roman" w:hAnsi="Times New Roman" w:cs="Times New Roman"/>
          <w:b/>
          <w:sz w:val="24"/>
        </w:rPr>
      </w:pPr>
    </w:p>
    <w:p w:rsidR="000B4AE0" w:rsidRPr="00606353" w:rsidRDefault="00A318EB">
      <w:pPr>
        <w:spacing w:line="240" w:lineRule="auto"/>
        <w:rPr>
          <w:rFonts w:ascii="Times New Roman" w:hAnsi="Times New Roman" w:cs="Times New Roman"/>
          <w:sz w:val="24"/>
        </w:rPr>
      </w:pPr>
      <w:r w:rsidRPr="00606353">
        <w:rPr>
          <w:rFonts w:ascii="Times New Roman" w:hAnsi="Times New Roman" w:cs="Times New Roman"/>
          <w:b/>
          <w:sz w:val="24"/>
        </w:rPr>
        <w:t xml:space="preserve">10. Describe assurance of confidentiality provided to respondents.  </w:t>
      </w:r>
      <w:r w:rsidRPr="00606353">
        <w:rPr>
          <w:rFonts w:ascii="Times New Roman" w:hAnsi="Times New Roman" w:cs="Times New Roman"/>
          <w:sz w:val="24"/>
          <w:highlight w:val="white"/>
        </w:rPr>
        <w:t>SAM collects information about proceedings only if the non-federal entity meets the conditions set forth in FAR 52.209-7, 52.209-8, or 2 C.F.R. 200 Appendix XII.  This information is not displayed in SAM.  It is sent to FAPIIS.gov for display as applicable. As required by section 3010 of Public Law 111-212, all information posted in the designated integrity and performance system on or after April 15, 2011, except past performance reviews required for Federal procurement contracts, will be publicly available</w:t>
      </w:r>
      <w:r w:rsidRPr="00606353">
        <w:rPr>
          <w:rFonts w:ascii="Times New Roman" w:hAnsi="Times New Roman" w:cs="Times New Roman"/>
          <w:b/>
          <w:sz w:val="24"/>
          <w:highlight w:val="white"/>
        </w:rPr>
        <w:t>.</w:t>
      </w:r>
    </w:p>
    <w:p w:rsidR="000B4AE0" w:rsidRPr="00606353" w:rsidRDefault="000B4AE0">
      <w:pPr>
        <w:spacing w:line="240" w:lineRule="auto"/>
        <w:rPr>
          <w:rFonts w:ascii="Times New Roman" w:hAnsi="Times New Roman" w:cs="Times New Roman"/>
          <w:b/>
          <w:sz w:val="24"/>
        </w:rPr>
      </w:pPr>
    </w:p>
    <w:p w:rsidR="000B4AE0" w:rsidRPr="00606353" w:rsidRDefault="00A318EB">
      <w:pPr>
        <w:spacing w:line="240" w:lineRule="auto"/>
        <w:rPr>
          <w:rFonts w:ascii="Times New Roman" w:hAnsi="Times New Roman" w:cs="Times New Roman"/>
          <w:sz w:val="24"/>
        </w:rPr>
      </w:pPr>
      <w:r w:rsidRPr="00606353">
        <w:rPr>
          <w:rFonts w:ascii="Times New Roman" w:hAnsi="Times New Roman" w:cs="Times New Roman"/>
          <w:b/>
          <w:sz w:val="24"/>
        </w:rPr>
        <w:t xml:space="preserve">11. Provide additional justification for any questions of a sensitive nature.  </w:t>
      </w:r>
      <w:r w:rsidRPr="00606353">
        <w:rPr>
          <w:rFonts w:ascii="Times New Roman" w:hAnsi="Times New Roman" w:cs="Times New Roman"/>
          <w:sz w:val="24"/>
        </w:rPr>
        <w:t>No questions of a sensitive nature are requested.</w:t>
      </w:r>
      <w:r w:rsidRPr="00606353">
        <w:rPr>
          <w:rFonts w:ascii="Times New Roman" w:hAnsi="Times New Roman" w:cs="Times New Roman"/>
          <w:sz w:val="24"/>
          <w:highlight w:val="white"/>
        </w:rPr>
        <w:t xml:space="preserve">  </w:t>
      </w:r>
    </w:p>
    <w:p w:rsidR="000B4AE0" w:rsidRPr="00606353" w:rsidRDefault="000B4AE0">
      <w:pPr>
        <w:spacing w:line="240" w:lineRule="auto"/>
        <w:rPr>
          <w:rFonts w:ascii="Times New Roman" w:hAnsi="Times New Roman" w:cs="Times New Roman"/>
          <w:sz w:val="24"/>
        </w:rPr>
      </w:pPr>
    </w:p>
    <w:p w:rsidR="000B4AE0" w:rsidRPr="00606353" w:rsidRDefault="00A318EB">
      <w:pPr>
        <w:spacing w:line="240" w:lineRule="auto"/>
        <w:rPr>
          <w:rFonts w:ascii="Times New Roman" w:hAnsi="Times New Roman" w:cs="Times New Roman"/>
          <w:sz w:val="24"/>
          <w:highlight w:val="white"/>
        </w:rPr>
      </w:pPr>
      <w:r w:rsidRPr="00606353">
        <w:rPr>
          <w:rFonts w:ascii="Times New Roman" w:hAnsi="Times New Roman" w:cs="Times New Roman"/>
          <w:b/>
          <w:sz w:val="24"/>
        </w:rPr>
        <w:t>12.</w:t>
      </w:r>
      <w:r w:rsidRPr="00606353">
        <w:rPr>
          <w:rFonts w:ascii="Times New Roman" w:hAnsi="Times New Roman" w:cs="Times New Roman"/>
          <w:sz w:val="24"/>
        </w:rPr>
        <w:t xml:space="preserve"> </w:t>
      </w:r>
      <w:r w:rsidRPr="00606353">
        <w:rPr>
          <w:rFonts w:ascii="Times New Roman" w:hAnsi="Times New Roman" w:cs="Times New Roman"/>
          <w:b/>
          <w:sz w:val="24"/>
        </w:rPr>
        <w:t xml:space="preserve">Provide an estimate in hours of the burden of the collection of information.  </w:t>
      </w:r>
    </w:p>
    <w:p w:rsidR="000B4AE0" w:rsidRPr="00606353" w:rsidRDefault="00A318EB">
      <w:pPr>
        <w:spacing w:line="240" w:lineRule="auto"/>
        <w:rPr>
          <w:rFonts w:ascii="Times New Roman" w:hAnsi="Times New Roman" w:cs="Times New Roman"/>
          <w:sz w:val="24"/>
        </w:rPr>
      </w:pPr>
      <w:r w:rsidRPr="00606353">
        <w:rPr>
          <w:rFonts w:ascii="Times New Roman" w:hAnsi="Times New Roman" w:cs="Times New Roman"/>
          <w:sz w:val="24"/>
          <w:highlight w:val="white"/>
        </w:rPr>
        <w:t xml:space="preserve">SAM collects information about proceedings only if the </w:t>
      </w:r>
      <w:r w:rsidR="009C6699" w:rsidRPr="00606353">
        <w:rPr>
          <w:rFonts w:ascii="Times New Roman" w:hAnsi="Times New Roman" w:cs="Times New Roman"/>
          <w:sz w:val="24"/>
          <w:highlight w:val="white"/>
        </w:rPr>
        <w:t>NFE</w:t>
      </w:r>
      <w:r w:rsidR="007A76EC" w:rsidRPr="00606353">
        <w:rPr>
          <w:rFonts w:ascii="Times New Roman" w:hAnsi="Times New Roman" w:cs="Times New Roman"/>
          <w:sz w:val="24"/>
          <w:highlight w:val="white"/>
        </w:rPr>
        <w:t>s</w:t>
      </w:r>
      <w:r w:rsidRPr="00606353">
        <w:rPr>
          <w:rFonts w:ascii="Times New Roman" w:hAnsi="Times New Roman" w:cs="Times New Roman"/>
          <w:sz w:val="24"/>
          <w:highlight w:val="white"/>
        </w:rPr>
        <w:t xml:space="preserve"> meet the conditions set forth in FAR 52.209-7, 52.209-8, or 2 C.F.R. 200 Appendix XII.  </w:t>
      </w:r>
      <w:r w:rsidRPr="00606353">
        <w:rPr>
          <w:rFonts w:ascii="Times New Roman" w:hAnsi="Times New Roman" w:cs="Times New Roman"/>
          <w:sz w:val="24"/>
        </w:rPr>
        <w:t xml:space="preserve">While completing their entity registration in SAM, there are two Proceeding Screening Questions the </w:t>
      </w:r>
      <w:r w:rsidR="002A35A1" w:rsidRPr="00606353">
        <w:rPr>
          <w:rFonts w:ascii="Times New Roman" w:hAnsi="Times New Roman" w:cs="Times New Roman"/>
          <w:sz w:val="24"/>
        </w:rPr>
        <w:t>NFE</w:t>
      </w:r>
      <w:r w:rsidRPr="00606353">
        <w:rPr>
          <w:rFonts w:ascii="Times New Roman" w:hAnsi="Times New Roman" w:cs="Times New Roman"/>
          <w:sz w:val="24"/>
        </w:rPr>
        <w:t xml:space="preserve">s must answer.  The </w:t>
      </w:r>
      <w:r w:rsidR="007A76EC" w:rsidRPr="00606353">
        <w:rPr>
          <w:rFonts w:ascii="Times New Roman" w:hAnsi="Times New Roman" w:cs="Times New Roman"/>
          <w:sz w:val="24"/>
        </w:rPr>
        <w:t>NFEs</w:t>
      </w:r>
      <w:r w:rsidR="00D14FA1" w:rsidRPr="00606353">
        <w:rPr>
          <w:rFonts w:ascii="Times New Roman" w:hAnsi="Times New Roman" w:cs="Times New Roman"/>
          <w:sz w:val="24"/>
        </w:rPr>
        <w:t xml:space="preserve"> answer two Proceeding Screening Questions</w:t>
      </w:r>
      <w:r w:rsidR="002A35A1" w:rsidRPr="00606353">
        <w:rPr>
          <w:rFonts w:ascii="Times New Roman" w:hAnsi="Times New Roman" w:cs="Times New Roman"/>
          <w:sz w:val="24"/>
        </w:rPr>
        <w:t>,</w:t>
      </w:r>
      <w:r w:rsidR="00D14FA1" w:rsidRPr="00606353">
        <w:rPr>
          <w:rFonts w:ascii="Times New Roman" w:hAnsi="Times New Roman" w:cs="Times New Roman"/>
          <w:sz w:val="24"/>
        </w:rPr>
        <w:t xml:space="preserve"> and if applicable, submit</w:t>
      </w:r>
      <w:r w:rsidRPr="00606353">
        <w:rPr>
          <w:rFonts w:ascii="Times New Roman" w:hAnsi="Times New Roman" w:cs="Times New Roman"/>
          <w:sz w:val="24"/>
        </w:rPr>
        <w:t xml:space="preserve"> information required about each proceeding</w:t>
      </w:r>
      <w:r w:rsidR="00B4496D" w:rsidRPr="00606353">
        <w:rPr>
          <w:rFonts w:ascii="Times New Roman" w:hAnsi="Times New Roman" w:cs="Times New Roman"/>
          <w:sz w:val="24"/>
        </w:rPr>
        <w:t>.</w:t>
      </w:r>
      <w:r w:rsidRPr="00606353">
        <w:rPr>
          <w:rFonts w:ascii="Times New Roman" w:hAnsi="Times New Roman" w:cs="Times New Roman"/>
          <w:sz w:val="24"/>
        </w:rPr>
        <w:t xml:space="preserve"> </w:t>
      </w:r>
    </w:p>
    <w:p w:rsidR="000B4AE0" w:rsidRPr="00606353" w:rsidRDefault="000B4AE0">
      <w:pPr>
        <w:spacing w:line="240" w:lineRule="auto"/>
        <w:rPr>
          <w:rFonts w:ascii="Times New Roman" w:hAnsi="Times New Roman" w:cs="Times New Roman"/>
          <w:sz w:val="24"/>
        </w:rPr>
      </w:pPr>
    </w:p>
    <w:p w:rsidR="000B4AE0" w:rsidRPr="00606353" w:rsidRDefault="00A318EB">
      <w:pPr>
        <w:spacing w:line="240" w:lineRule="auto"/>
        <w:rPr>
          <w:rFonts w:ascii="Times New Roman" w:hAnsi="Times New Roman" w:cs="Times New Roman"/>
          <w:sz w:val="24"/>
        </w:rPr>
      </w:pPr>
      <w:r w:rsidRPr="00606353">
        <w:rPr>
          <w:rFonts w:ascii="Times New Roman" w:hAnsi="Times New Roman" w:cs="Times New Roman"/>
          <w:sz w:val="24"/>
        </w:rPr>
        <w:t xml:space="preserve">For the two Proceeding questions, the </w:t>
      </w:r>
      <w:r w:rsidR="002A35A1" w:rsidRPr="00606353">
        <w:rPr>
          <w:rFonts w:ascii="Times New Roman" w:hAnsi="Times New Roman" w:cs="Times New Roman"/>
          <w:sz w:val="24"/>
        </w:rPr>
        <w:t>NFEs</w:t>
      </w:r>
      <w:r w:rsidRPr="00606353">
        <w:rPr>
          <w:rFonts w:ascii="Times New Roman" w:hAnsi="Times New Roman" w:cs="Times New Roman"/>
          <w:sz w:val="24"/>
        </w:rPr>
        <w:t xml:space="preserve"> may provide</w:t>
      </w:r>
      <w:r w:rsidR="002A35A1" w:rsidRPr="00606353">
        <w:rPr>
          <w:rFonts w:ascii="Times New Roman" w:hAnsi="Times New Roman" w:cs="Times New Roman"/>
          <w:sz w:val="24"/>
        </w:rPr>
        <w:t xml:space="preserve"> </w:t>
      </w:r>
      <w:r w:rsidR="00067B2E" w:rsidRPr="00606353">
        <w:rPr>
          <w:rFonts w:ascii="Times New Roman" w:hAnsi="Times New Roman" w:cs="Times New Roman"/>
          <w:sz w:val="24"/>
        </w:rPr>
        <w:t>“</w:t>
      </w:r>
      <w:r w:rsidRPr="00606353">
        <w:rPr>
          <w:rFonts w:ascii="Times New Roman" w:hAnsi="Times New Roman" w:cs="Times New Roman"/>
          <w:sz w:val="24"/>
        </w:rPr>
        <w:t xml:space="preserve">Yes”, “No”, or “Not Applicable” responses.  If applicable, Proceedings data must be entered into SAM if the </w:t>
      </w:r>
      <w:r w:rsidR="002A35A1" w:rsidRPr="00606353">
        <w:rPr>
          <w:rFonts w:ascii="Times New Roman" w:hAnsi="Times New Roman" w:cs="Times New Roman"/>
          <w:sz w:val="24"/>
        </w:rPr>
        <w:t>NFEs</w:t>
      </w:r>
      <w:r w:rsidRPr="00606353">
        <w:rPr>
          <w:rFonts w:ascii="Times New Roman" w:hAnsi="Times New Roman" w:cs="Times New Roman"/>
          <w:sz w:val="24"/>
        </w:rPr>
        <w:t xml:space="preserve"> answer “Yes” to both of the Proceedings Screening Questions.  Given that the amount of current Federal contracts and grants is basic knowledge for any recipient of such awards, the estimated number of hours for </w:t>
      </w:r>
      <w:r w:rsidR="002A35A1" w:rsidRPr="00606353">
        <w:rPr>
          <w:rFonts w:ascii="Times New Roman" w:hAnsi="Times New Roman" w:cs="Times New Roman"/>
          <w:sz w:val="24"/>
          <w:highlight w:val="white"/>
        </w:rPr>
        <w:t>NFE</w:t>
      </w:r>
      <w:r w:rsidRPr="00606353">
        <w:rPr>
          <w:rFonts w:ascii="Times New Roman" w:hAnsi="Times New Roman" w:cs="Times New Roman"/>
          <w:sz w:val="24"/>
          <w:highlight w:val="white"/>
        </w:rPr>
        <w:t xml:space="preserve"> to answer Proceedings Screening Question #1 and # Proceedings Screening Question #2</w:t>
      </w:r>
      <w:r w:rsidRPr="00606353">
        <w:rPr>
          <w:rFonts w:ascii="Times New Roman" w:hAnsi="Times New Roman" w:cs="Times New Roman"/>
          <w:sz w:val="24"/>
        </w:rPr>
        <w:t xml:space="preserve"> is 0.1 hours, respectively. </w:t>
      </w:r>
    </w:p>
    <w:p w:rsidR="000B4AE0" w:rsidRPr="00606353" w:rsidRDefault="000B4AE0">
      <w:pPr>
        <w:spacing w:line="240" w:lineRule="auto"/>
        <w:rPr>
          <w:rFonts w:ascii="Times New Roman" w:hAnsi="Times New Roman" w:cs="Times New Roman"/>
          <w:sz w:val="24"/>
        </w:rPr>
      </w:pPr>
    </w:p>
    <w:p w:rsidR="000B4AE0" w:rsidRPr="00606353" w:rsidRDefault="00A318EB">
      <w:pPr>
        <w:spacing w:line="240" w:lineRule="auto"/>
        <w:rPr>
          <w:rFonts w:ascii="Times New Roman" w:hAnsi="Times New Roman" w:cs="Times New Roman"/>
          <w:sz w:val="24"/>
        </w:rPr>
      </w:pPr>
      <w:r w:rsidRPr="00606353">
        <w:rPr>
          <w:rFonts w:ascii="Times New Roman" w:hAnsi="Times New Roman" w:cs="Times New Roman"/>
          <w:sz w:val="24"/>
        </w:rPr>
        <w:t xml:space="preserve">Once the </w:t>
      </w:r>
      <w:r w:rsidR="009C6699" w:rsidRPr="00606353">
        <w:rPr>
          <w:rFonts w:ascii="Times New Roman" w:hAnsi="Times New Roman" w:cs="Times New Roman"/>
          <w:sz w:val="24"/>
        </w:rPr>
        <w:t>NFE</w:t>
      </w:r>
      <w:r w:rsidR="007A76EC" w:rsidRPr="00606353">
        <w:rPr>
          <w:rFonts w:ascii="Times New Roman" w:hAnsi="Times New Roman" w:cs="Times New Roman"/>
          <w:sz w:val="24"/>
        </w:rPr>
        <w:t>s</w:t>
      </w:r>
      <w:r w:rsidRPr="00606353">
        <w:rPr>
          <w:rFonts w:ascii="Times New Roman" w:hAnsi="Times New Roman" w:cs="Times New Roman"/>
          <w:sz w:val="24"/>
        </w:rPr>
        <w:t xml:space="preserve"> respond “Yes” to both Proceedings Screening Question #1 and #2, the </w:t>
      </w:r>
      <w:r w:rsidR="002A35A1" w:rsidRPr="00606353">
        <w:rPr>
          <w:rFonts w:ascii="Times New Roman" w:hAnsi="Times New Roman" w:cs="Times New Roman"/>
          <w:sz w:val="24"/>
        </w:rPr>
        <w:t>NFEs</w:t>
      </w:r>
      <w:r w:rsidRPr="00606353">
        <w:rPr>
          <w:rFonts w:ascii="Times New Roman" w:hAnsi="Times New Roman" w:cs="Times New Roman"/>
          <w:sz w:val="24"/>
        </w:rPr>
        <w:t xml:space="preserve"> must enter their Proceedings data into the database; thus, the estimated burden for entering this detailed data is 0.5 hours.  The </w:t>
      </w:r>
      <w:r w:rsidR="007A76EC" w:rsidRPr="00606353">
        <w:rPr>
          <w:rFonts w:ascii="Times New Roman" w:hAnsi="Times New Roman" w:cs="Times New Roman"/>
          <w:sz w:val="24"/>
        </w:rPr>
        <w:t>NFE</w:t>
      </w:r>
      <w:r w:rsidR="002A35A1" w:rsidRPr="00606353">
        <w:rPr>
          <w:rFonts w:ascii="Times New Roman" w:hAnsi="Times New Roman" w:cs="Times New Roman"/>
          <w:sz w:val="24"/>
        </w:rPr>
        <w:t>s</w:t>
      </w:r>
      <w:r w:rsidRPr="00606353">
        <w:rPr>
          <w:rFonts w:ascii="Times New Roman" w:hAnsi="Times New Roman" w:cs="Times New Roman"/>
          <w:sz w:val="24"/>
        </w:rPr>
        <w:t xml:space="preserve"> </w:t>
      </w:r>
      <w:r w:rsidR="002A35A1" w:rsidRPr="00606353">
        <w:rPr>
          <w:rFonts w:ascii="Times New Roman" w:hAnsi="Times New Roman" w:cs="Times New Roman"/>
          <w:sz w:val="24"/>
        </w:rPr>
        <w:t xml:space="preserve">are </w:t>
      </w:r>
      <w:r w:rsidRPr="00606353">
        <w:rPr>
          <w:rFonts w:ascii="Times New Roman" w:hAnsi="Times New Roman" w:cs="Times New Roman"/>
          <w:sz w:val="24"/>
        </w:rPr>
        <w:t xml:space="preserve">required to enter </w:t>
      </w:r>
      <w:r w:rsidR="002A35A1" w:rsidRPr="00606353">
        <w:rPr>
          <w:rFonts w:ascii="Times New Roman" w:hAnsi="Times New Roman" w:cs="Times New Roman"/>
          <w:sz w:val="24"/>
        </w:rPr>
        <w:t xml:space="preserve">their </w:t>
      </w:r>
      <w:r w:rsidRPr="00606353">
        <w:rPr>
          <w:rFonts w:ascii="Times New Roman" w:hAnsi="Times New Roman" w:cs="Times New Roman"/>
          <w:sz w:val="24"/>
        </w:rPr>
        <w:t xml:space="preserve">Proceedings data into the database semiannually; therefore, there will be a total burden estimate of 1 hour for each </w:t>
      </w:r>
      <w:r w:rsidR="007A76EC" w:rsidRPr="00606353">
        <w:rPr>
          <w:rFonts w:ascii="Times New Roman" w:hAnsi="Times New Roman" w:cs="Times New Roman"/>
          <w:sz w:val="24"/>
        </w:rPr>
        <w:t>NFE</w:t>
      </w:r>
      <w:r w:rsidRPr="00606353">
        <w:rPr>
          <w:rFonts w:ascii="Times New Roman" w:hAnsi="Times New Roman" w:cs="Times New Roman"/>
          <w:sz w:val="24"/>
        </w:rPr>
        <w:t xml:space="preserve">.  This time estimate does not include the time necessary to maintain the recipient’s information internally.  Most large organizations and some small organizations will most likely have established systems to track compliance.  </w:t>
      </w:r>
    </w:p>
    <w:p w:rsidR="000B4AE0" w:rsidRPr="00606353" w:rsidRDefault="000B4AE0">
      <w:pPr>
        <w:spacing w:line="240" w:lineRule="auto"/>
        <w:rPr>
          <w:rFonts w:ascii="Times New Roman" w:hAnsi="Times New Roman" w:cs="Times New Roman"/>
          <w:sz w:val="24"/>
        </w:rPr>
      </w:pPr>
    </w:p>
    <w:p w:rsidR="000B4AE0" w:rsidRPr="00606353" w:rsidRDefault="00A318EB">
      <w:pPr>
        <w:spacing w:line="240" w:lineRule="auto"/>
        <w:rPr>
          <w:rFonts w:ascii="Times New Roman" w:hAnsi="Times New Roman" w:cs="Times New Roman"/>
          <w:sz w:val="24"/>
        </w:rPr>
      </w:pPr>
      <w:r w:rsidRPr="00606353">
        <w:rPr>
          <w:rFonts w:ascii="Times New Roman" w:hAnsi="Times New Roman" w:cs="Times New Roman"/>
          <w:sz w:val="24"/>
          <w:highlight w:val="white"/>
        </w:rPr>
        <w:t xml:space="preserve">A data query of SAM revealed 13,683 </w:t>
      </w:r>
      <w:r w:rsidR="007A76EC" w:rsidRPr="00606353">
        <w:rPr>
          <w:rFonts w:ascii="Times New Roman" w:hAnsi="Times New Roman" w:cs="Times New Roman"/>
          <w:sz w:val="24"/>
          <w:highlight w:val="white"/>
        </w:rPr>
        <w:t>NFE</w:t>
      </w:r>
      <w:r w:rsidRPr="00606353">
        <w:rPr>
          <w:rFonts w:ascii="Times New Roman" w:hAnsi="Times New Roman" w:cs="Times New Roman"/>
          <w:sz w:val="24"/>
          <w:highlight w:val="white"/>
        </w:rPr>
        <w:t xml:space="preserve">s answered Proceedings Screening Question #1; 1,663 </w:t>
      </w:r>
      <w:r w:rsidR="007A76EC" w:rsidRPr="00606353">
        <w:rPr>
          <w:rFonts w:ascii="Times New Roman" w:hAnsi="Times New Roman" w:cs="Times New Roman"/>
          <w:sz w:val="24"/>
          <w:highlight w:val="white"/>
        </w:rPr>
        <w:t>NFEs</w:t>
      </w:r>
      <w:r w:rsidRPr="00606353">
        <w:rPr>
          <w:rFonts w:ascii="Times New Roman" w:hAnsi="Times New Roman" w:cs="Times New Roman"/>
          <w:sz w:val="24"/>
          <w:highlight w:val="white"/>
        </w:rPr>
        <w:t xml:space="preserve"> answered Proceedings Screening Question #2; and, 24 </w:t>
      </w:r>
      <w:r w:rsidR="007A76EC" w:rsidRPr="00606353">
        <w:rPr>
          <w:rFonts w:ascii="Times New Roman" w:hAnsi="Times New Roman" w:cs="Times New Roman"/>
          <w:sz w:val="24"/>
          <w:highlight w:val="white"/>
        </w:rPr>
        <w:t>NFE</w:t>
      </w:r>
      <w:r w:rsidRPr="00606353">
        <w:rPr>
          <w:rFonts w:ascii="Times New Roman" w:hAnsi="Times New Roman" w:cs="Times New Roman"/>
          <w:sz w:val="24"/>
          <w:highlight w:val="white"/>
        </w:rPr>
        <w:t>s entered Proceedings data based on their “Yes” responses to both Proceedings Screening Questions.</w:t>
      </w:r>
      <w:r w:rsidRPr="00606353">
        <w:rPr>
          <w:rFonts w:ascii="Times New Roman" w:hAnsi="Times New Roman" w:cs="Times New Roman"/>
          <w:sz w:val="24"/>
        </w:rPr>
        <w:t xml:space="preserve"> </w:t>
      </w:r>
    </w:p>
    <w:p w:rsidR="000B4AE0" w:rsidRPr="00606353" w:rsidRDefault="000B4AE0">
      <w:pPr>
        <w:spacing w:line="240" w:lineRule="auto"/>
        <w:rPr>
          <w:rFonts w:ascii="Times New Roman" w:hAnsi="Times New Roman" w:cs="Times New Roman"/>
          <w:b/>
          <w:sz w:val="24"/>
        </w:rPr>
      </w:pPr>
    </w:p>
    <w:p w:rsidR="000B4AE0" w:rsidRPr="00606353" w:rsidRDefault="00A318EB">
      <w:pPr>
        <w:spacing w:line="240" w:lineRule="auto"/>
        <w:ind w:left="720" w:firstLine="720"/>
        <w:rPr>
          <w:rFonts w:ascii="Times New Roman" w:hAnsi="Times New Roman" w:cs="Times New Roman"/>
          <w:b/>
          <w:sz w:val="24"/>
        </w:rPr>
      </w:pPr>
      <w:r w:rsidRPr="00606353">
        <w:rPr>
          <w:rFonts w:ascii="Times New Roman" w:hAnsi="Times New Roman" w:cs="Times New Roman"/>
          <w:b/>
          <w:sz w:val="24"/>
          <w:u w:val="single"/>
        </w:rPr>
        <w:t>Proceedings Screening Question #1</w:t>
      </w:r>
      <w:r w:rsidRPr="00606353">
        <w:rPr>
          <w:rFonts w:ascii="Times New Roman" w:hAnsi="Times New Roman" w:cs="Times New Roman"/>
          <w:b/>
          <w:sz w:val="24"/>
        </w:rPr>
        <w:t>:</w:t>
      </w:r>
    </w:p>
    <w:p w:rsidR="000B4AE0" w:rsidRPr="00606353" w:rsidRDefault="00A318EB">
      <w:pPr>
        <w:spacing w:line="240" w:lineRule="auto"/>
        <w:ind w:left="720" w:firstLine="720"/>
        <w:rPr>
          <w:rFonts w:ascii="Times New Roman" w:hAnsi="Times New Roman" w:cs="Times New Roman"/>
          <w:sz w:val="24"/>
        </w:rPr>
      </w:pPr>
      <w:r w:rsidRPr="00606353">
        <w:rPr>
          <w:rFonts w:ascii="Times New Roman" w:hAnsi="Times New Roman" w:cs="Times New Roman"/>
          <w:sz w:val="24"/>
        </w:rPr>
        <w:t>Total annual responses</w:t>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t>13,683</w:t>
      </w:r>
    </w:p>
    <w:p w:rsidR="000B4AE0" w:rsidRPr="00606353" w:rsidRDefault="00A318EB">
      <w:pPr>
        <w:spacing w:line="240" w:lineRule="auto"/>
        <w:ind w:left="720" w:firstLine="720"/>
        <w:rPr>
          <w:rFonts w:ascii="Times New Roman" w:hAnsi="Times New Roman" w:cs="Times New Roman"/>
          <w:sz w:val="24"/>
          <w:u w:val="single"/>
        </w:rPr>
      </w:pPr>
      <w:r w:rsidRPr="00606353">
        <w:rPr>
          <w:rFonts w:ascii="Times New Roman" w:hAnsi="Times New Roman" w:cs="Times New Roman"/>
          <w:sz w:val="24"/>
        </w:rPr>
        <w:t>Preparation time per response (per hour)</w:t>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t xml:space="preserve">            </w:t>
      </w:r>
      <w:r w:rsidRPr="00606353">
        <w:rPr>
          <w:rFonts w:ascii="Times New Roman" w:hAnsi="Times New Roman" w:cs="Times New Roman"/>
          <w:sz w:val="24"/>
          <w:u w:val="single"/>
        </w:rPr>
        <w:t xml:space="preserve">        .1</w:t>
      </w:r>
    </w:p>
    <w:p w:rsidR="000B4AE0" w:rsidRPr="00606353" w:rsidRDefault="00A318EB">
      <w:pPr>
        <w:spacing w:line="240" w:lineRule="auto"/>
        <w:ind w:left="720" w:firstLine="720"/>
        <w:rPr>
          <w:rFonts w:ascii="Times New Roman" w:hAnsi="Times New Roman" w:cs="Times New Roman"/>
          <w:b/>
          <w:sz w:val="24"/>
        </w:rPr>
      </w:pPr>
      <w:r w:rsidRPr="00606353">
        <w:rPr>
          <w:rFonts w:ascii="Times New Roman" w:hAnsi="Times New Roman" w:cs="Times New Roman"/>
          <w:b/>
          <w:sz w:val="24"/>
        </w:rPr>
        <w:t>Total response burden hours</w:t>
      </w:r>
      <w:r w:rsidRPr="00606353">
        <w:rPr>
          <w:rFonts w:ascii="Times New Roman" w:hAnsi="Times New Roman" w:cs="Times New Roman"/>
          <w:b/>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t xml:space="preserve">   </w:t>
      </w:r>
      <w:r w:rsidRPr="00606353">
        <w:rPr>
          <w:rFonts w:ascii="Times New Roman" w:hAnsi="Times New Roman" w:cs="Times New Roman"/>
          <w:sz w:val="24"/>
        </w:rPr>
        <w:tab/>
        <w:t xml:space="preserve">   </w:t>
      </w:r>
      <w:r w:rsidRPr="00606353">
        <w:rPr>
          <w:rFonts w:ascii="Times New Roman" w:hAnsi="Times New Roman" w:cs="Times New Roman"/>
          <w:b/>
          <w:sz w:val="24"/>
        </w:rPr>
        <w:t>1,368</w:t>
      </w:r>
    </w:p>
    <w:p w:rsidR="000B4AE0" w:rsidRPr="00606353" w:rsidRDefault="000B4AE0">
      <w:pPr>
        <w:spacing w:line="240" w:lineRule="auto"/>
        <w:rPr>
          <w:rFonts w:ascii="Times New Roman" w:hAnsi="Times New Roman" w:cs="Times New Roman"/>
          <w:b/>
          <w:sz w:val="24"/>
        </w:rPr>
      </w:pPr>
    </w:p>
    <w:p w:rsidR="000B4AE0" w:rsidRPr="00606353" w:rsidRDefault="00A318EB">
      <w:pPr>
        <w:spacing w:line="240" w:lineRule="auto"/>
        <w:ind w:left="720" w:firstLine="720"/>
        <w:rPr>
          <w:rFonts w:ascii="Times New Roman" w:hAnsi="Times New Roman" w:cs="Times New Roman"/>
          <w:b/>
          <w:sz w:val="24"/>
        </w:rPr>
      </w:pPr>
      <w:r w:rsidRPr="00606353">
        <w:rPr>
          <w:rFonts w:ascii="Times New Roman" w:hAnsi="Times New Roman" w:cs="Times New Roman"/>
          <w:b/>
          <w:sz w:val="24"/>
          <w:u w:val="single"/>
        </w:rPr>
        <w:t>Proceedings Screening Question #2</w:t>
      </w:r>
      <w:r w:rsidRPr="00606353">
        <w:rPr>
          <w:rFonts w:ascii="Times New Roman" w:hAnsi="Times New Roman" w:cs="Times New Roman"/>
          <w:b/>
          <w:sz w:val="24"/>
        </w:rPr>
        <w:t>:</w:t>
      </w:r>
    </w:p>
    <w:p w:rsidR="000B4AE0" w:rsidRPr="00606353" w:rsidRDefault="00A318EB">
      <w:pPr>
        <w:spacing w:line="240" w:lineRule="auto"/>
        <w:ind w:left="720" w:firstLine="720"/>
        <w:rPr>
          <w:rFonts w:ascii="Times New Roman" w:hAnsi="Times New Roman" w:cs="Times New Roman"/>
          <w:sz w:val="24"/>
        </w:rPr>
      </w:pPr>
      <w:r w:rsidRPr="00606353">
        <w:rPr>
          <w:rFonts w:ascii="Times New Roman" w:hAnsi="Times New Roman" w:cs="Times New Roman"/>
          <w:sz w:val="24"/>
        </w:rPr>
        <w:t>Total annual responses</w:t>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t xml:space="preserve">  1,663</w:t>
      </w:r>
    </w:p>
    <w:p w:rsidR="000B4AE0" w:rsidRPr="00606353" w:rsidRDefault="00A318EB">
      <w:pPr>
        <w:spacing w:line="240" w:lineRule="auto"/>
        <w:ind w:left="720" w:firstLine="720"/>
        <w:rPr>
          <w:rFonts w:ascii="Times New Roman" w:hAnsi="Times New Roman" w:cs="Times New Roman"/>
          <w:sz w:val="24"/>
          <w:u w:val="single"/>
        </w:rPr>
      </w:pPr>
      <w:r w:rsidRPr="00606353">
        <w:rPr>
          <w:rFonts w:ascii="Times New Roman" w:hAnsi="Times New Roman" w:cs="Times New Roman"/>
          <w:sz w:val="24"/>
        </w:rPr>
        <w:t>Preparation time per response (per hour)</w:t>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t xml:space="preserve">             </w:t>
      </w:r>
      <w:r w:rsidRPr="00606353">
        <w:rPr>
          <w:rFonts w:ascii="Times New Roman" w:hAnsi="Times New Roman" w:cs="Times New Roman"/>
          <w:sz w:val="24"/>
          <w:u w:val="single"/>
        </w:rPr>
        <w:t xml:space="preserve">       .1</w:t>
      </w:r>
    </w:p>
    <w:p w:rsidR="000B4AE0" w:rsidRPr="00606353" w:rsidRDefault="00A318EB">
      <w:pPr>
        <w:spacing w:line="240" w:lineRule="auto"/>
        <w:ind w:left="720" w:firstLine="720"/>
        <w:rPr>
          <w:rFonts w:ascii="Times New Roman" w:hAnsi="Times New Roman" w:cs="Times New Roman"/>
          <w:b/>
          <w:sz w:val="24"/>
        </w:rPr>
      </w:pPr>
      <w:r w:rsidRPr="00606353">
        <w:rPr>
          <w:rFonts w:ascii="Times New Roman" w:hAnsi="Times New Roman" w:cs="Times New Roman"/>
          <w:b/>
          <w:sz w:val="24"/>
        </w:rPr>
        <w:t>Total response burden hours (rounded)</w:t>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t xml:space="preserve">     </w:t>
      </w:r>
      <w:r w:rsidRPr="00606353">
        <w:rPr>
          <w:rFonts w:ascii="Times New Roman" w:hAnsi="Times New Roman" w:cs="Times New Roman"/>
          <w:sz w:val="24"/>
        </w:rPr>
        <w:tab/>
        <w:t xml:space="preserve">     </w:t>
      </w:r>
      <w:r w:rsidRPr="00606353">
        <w:rPr>
          <w:rFonts w:ascii="Times New Roman" w:hAnsi="Times New Roman" w:cs="Times New Roman"/>
          <w:b/>
          <w:sz w:val="24"/>
        </w:rPr>
        <w:t>166</w:t>
      </w:r>
    </w:p>
    <w:p w:rsidR="000B4AE0" w:rsidRPr="00606353" w:rsidRDefault="000B4AE0">
      <w:pPr>
        <w:spacing w:line="240" w:lineRule="auto"/>
        <w:ind w:left="720" w:firstLine="720"/>
        <w:rPr>
          <w:rFonts w:ascii="Times New Roman" w:hAnsi="Times New Roman" w:cs="Times New Roman"/>
          <w:b/>
          <w:sz w:val="24"/>
          <w:u w:val="single"/>
        </w:rPr>
      </w:pPr>
    </w:p>
    <w:p w:rsidR="000B4AE0" w:rsidRPr="00606353" w:rsidRDefault="00A318EB">
      <w:pPr>
        <w:spacing w:line="240" w:lineRule="auto"/>
        <w:ind w:left="720" w:firstLine="720"/>
        <w:rPr>
          <w:rFonts w:ascii="Times New Roman" w:hAnsi="Times New Roman" w:cs="Times New Roman"/>
          <w:b/>
          <w:sz w:val="24"/>
        </w:rPr>
      </w:pPr>
      <w:r w:rsidRPr="00606353">
        <w:rPr>
          <w:rFonts w:ascii="Times New Roman" w:hAnsi="Times New Roman" w:cs="Times New Roman"/>
          <w:b/>
          <w:sz w:val="24"/>
          <w:u w:val="single"/>
        </w:rPr>
        <w:t>Proceedings Details</w:t>
      </w:r>
      <w:r w:rsidRPr="00606353">
        <w:rPr>
          <w:rFonts w:ascii="Times New Roman" w:hAnsi="Times New Roman" w:cs="Times New Roman"/>
          <w:b/>
          <w:sz w:val="24"/>
        </w:rPr>
        <w:t>:</w:t>
      </w:r>
    </w:p>
    <w:p w:rsidR="000B4AE0" w:rsidRPr="00606353" w:rsidRDefault="00A318EB">
      <w:pPr>
        <w:spacing w:line="240" w:lineRule="auto"/>
        <w:ind w:left="720" w:firstLine="720"/>
        <w:rPr>
          <w:rFonts w:ascii="Times New Roman" w:hAnsi="Times New Roman" w:cs="Times New Roman"/>
          <w:sz w:val="24"/>
        </w:rPr>
      </w:pPr>
      <w:r w:rsidRPr="00606353">
        <w:rPr>
          <w:rFonts w:ascii="Times New Roman" w:hAnsi="Times New Roman" w:cs="Times New Roman"/>
          <w:sz w:val="24"/>
        </w:rPr>
        <w:t>Number of respondents</w:t>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t xml:space="preserve">       24</w:t>
      </w:r>
    </w:p>
    <w:p w:rsidR="000B4AE0" w:rsidRPr="00606353" w:rsidRDefault="00A318EB">
      <w:pPr>
        <w:spacing w:line="240" w:lineRule="auto"/>
        <w:ind w:left="720" w:firstLine="720"/>
        <w:rPr>
          <w:rFonts w:ascii="Times New Roman" w:hAnsi="Times New Roman" w:cs="Times New Roman"/>
          <w:sz w:val="24"/>
        </w:rPr>
      </w:pPr>
      <w:r w:rsidRPr="00606353">
        <w:rPr>
          <w:rFonts w:ascii="Times New Roman" w:hAnsi="Times New Roman" w:cs="Times New Roman"/>
          <w:sz w:val="24"/>
        </w:rPr>
        <w:t xml:space="preserve">Responses per respondent </w:t>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t xml:space="preserve"> </w:t>
      </w:r>
      <w:r w:rsidRPr="00606353">
        <w:rPr>
          <w:rFonts w:ascii="Times New Roman" w:hAnsi="Times New Roman" w:cs="Times New Roman"/>
          <w:sz w:val="24"/>
          <w:u w:val="single"/>
        </w:rPr>
        <w:t xml:space="preserve">        2</w:t>
      </w:r>
    </w:p>
    <w:p w:rsidR="000B4AE0" w:rsidRPr="00606353" w:rsidRDefault="00A318EB">
      <w:pPr>
        <w:spacing w:line="240" w:lineRule="auto"/>
        <w:ind w:left="720" w:firstLine="720"/>
        <w:rPr>
          <w:rFonts w:ascii="Times New Roman" w:hAnsi="Times New Roman" w:cs="Times New Roman"/>
          <w:sz w:val="24"/>
        </w:rPr>
      </w:pPr>
      <w:r w:rsidRPr="00606353">
        <w:rPr>
          <w:rFonts w:ascii="Times New Roman" w:hAnsi="Times New Roman" w:cs="Times New Roman"/>
          <w:sz w:val="24"/>
        </w:rPr>
        <w:t xml:space="preserve">Total annual responses </w:t>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t xml:space="preserve">  </w:t>
      </w:r>
      <w:r w:rsidRPr="00606353">
        <w:rPr>
          <w:rFonts w:ascii="Times New Roman" w:hAnsi="Times New Roman" w:cs="Times New Roman"/>
          <w:sz w:val="24"/>
        </w:rPr>
        <w:tab/>
        <w:t xml:space="preserve">       48</w:t>
      </w:r>
    </w:p>
    <w:p w:rsidR="000B4AE0" w:rsidRPr="00606353" w:rsidRDefault="00A318EB">
      <w:pPr>
        <w:spacing w:line="240" w:lineRule="auto"/>
        <w:ind w:left="720" w:firstLine="720"/>
        <w:rPr>
          <w:rFonts w:ascii="Times New Roman" w:hAnsi="Times New Roman" w:cs="Times New Roman"/>
          <w:sz w:val="24"/>
          <w:u w:val="single"/>
        </w:rPr>
      </w:pPr>
      <w:r w:rsidRPr="00606353">
        <w:rPr>
          <w:rFonts w:ascii="Times New Roman" w:hAnsi="Times New Roman" w:cs="Times New Roman"/>
          <w:sz w:val="24"/>
        </w:rPr>
        <w:t>Preparation time per response (per hour)</w:t>
      </w:r>
      <w:r w:rsidRPr="00606353">
        <w:rPr>
          <w:rFonts w:ascii="Times New Roman" w:hAnsi="Times New Roman" w:cs="Times New Roman"/>
          <w:sz w:val="24"/>
        </w:rPr>
        <w:tab/>
      </w:r>
      <w:r w:rsidRPr="00606353">
        <w:rPr>
          <w:rFonts w:ascii="Times New Roman" w:hAnsi="Times New Roman" w:cs="Times New Roman"/>
          <w:sz w:val="24"/>
        </w:rPr>
        <w:tab/>
        <w:t xml:space="preserve">  </w:t>
      </w:r>
      <w:r w:rsidRPr="00606353">
        <w:rPr>
          <w:rFonts w:ascii="Times New Roman" w:hAnsi="Times New Roman" w:cs="Times New Roman"/>
          <w:sz w:val="24"/>
        </w:rPr>
        <w:tab/>
        <w:t xml:space="preserve">       </w:t>
      </w:r>
      <w:r w:rsidRPr="00606353">
        <w:rPr>
          <w:rFonts w:ascii="Times New Roman" w:hAnsi="Times New Roman" w:cs="Times New Roman"/>
          <w:sz w:val="24"/>
        </w:rPr>
        <w:tab/>
        <w:t xml:space="preserve">   </w:t>
      </w:r>
      <w:r w:rsidRPr="00606353">
        <w:rPr>
          <w:rFonts w:ascii="Times New Roman" w:hAnsi="Times New Roman" w:cs="Times New Roman"/>
          <w:sz w:val="24"/>
          <w:u w:val="single"/>
        </w:rPr>
        <w:t xml:space="preserve">     .5</w:t>
      </w:r>
    </w:p>
    <w:p w:rsidR="000B4AE0" w:rsidRPr="00606353" w:rsidRDefault="00A318EB">
      <w:pPr>
        <w:spacing w:line="240" w:lineRule="auto"/>
        <w:ind w:left="720" w:firstLine="720"/>
        <w:rPr>
          <w:rFonts w:ascii="Times New Roman" w:hAnsi="Times New Roman" w:cs="Times New Roman"/>
          <w:sz w:val="24"/>
        </w:rPr>
      </w:pPr>
      <w:r w:rsidRPr="00606353">
        <w:rPr>
          <w:rFonts w:ascii="Times New Roman" w:hAnsi="Times New Roman" w:cs="Times New Roman"/>
          <w:b/>
          <w:sz w:val="24"/>
        </w:rPr>
        <w:t xml:space="preserve">Total response burden hours </w:t>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t xml:space="preserve">       </w:t>
      </w:r>
      <w:r w:rsidRPr="00606353">
        <w:rPr>
          <w:rFonts w:ascii="Times New Roman" w:hAnsi="Times New Roman" w:cs="Times New Roman"/>
          <w:b/>
          <w:sz w:val="24"/>
        </w:rPr>
        <w:t>24</w:t>
      </w:r>
    </w:p>
    <w:p w:rsidR="000B4AE0" w:rsidRPr="00606353" w:rsidRDefault="000B4AE0">
      <w:pPr>
        <w:spacing w:line="240" w:lineRule="auto"/>
        <w:ind w:left="720" w:firstLine="720"/>
        <w:rPr>
          <w:rFonts w:ascii="Times New Roman" w:hAnsi="Times New Roman" w:cs="Times New Roman"/>
          <w:sz w:val="24"/>
        </w:rPr>
      </w:pPr>
    </w:p>
    <w:p w:rsidR="000B4AE0" w:rsidRPr="00606353" w:rsidRDefault="00A318EB">
      <w:pPr>
        <w:spacing w:line="240" w:lineRule="auto"/>
        <w:ind w:left="720" w:firstLine="720"/>
        <w:rPr>
          <w:rFonts w:ascii="Times New Roman" w:hAnsi="Times New Roman" w:cs="Times New Roman"/>
          <w:sz w:val="24"/>
        </w:rPr>
      </w:pPr>
      <w:r w:rsidRPr="00606353">
        <w:rPr>
          <w:rFonts w:ascii="Times New Roman" w:hAnsi="Times New Roman" w:cs="Times New Roman"/>
          <w:sz w:val="24"/>
        </w:rPr>
        <w:t xml:space="preserve">Total # of responses </w:t>
      </w:r>
      <w:r w:rsidRPr="00606353">
        <w:rPr>
          <w:rFonts w:ascii="Times New Roman" w:hAnsi="Times New Roman" w:cs="Times New Roman"/>
          <w:sz w:val="24"/>
        </w:rPr>
        <w:tab/>
        <w:t xml:space="preserve"> </w:t>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t xml:space="preserve">          </w:t>
      </w:r>
      <w:r w:rsidRPr="00606353">
        <w:rPr>
          <w:rFonts w:ascii="Times New Roman" w:hAnsi="Times New Roman" w:cs="Times New Roman"/>
          <w:sz w:val="24"/>
        </w:rPr>
        <w:tab/>
        <w:t xml:space="preserve">                       </w:t>
      </w:r>
      <w:r w:rsidRPr="00606353">
        <w:rPr>
          <w:rFonts w:ascii="Times New Roman" w:hAnsi="Times New Roman" w:cs="Times New Roman"/>
          <w:sz w:val="24"/>
        </w:rPr>
        <w:tab/>
        <w:t>15,370</w:t>
      </w:r>
    </w:p>
    <w:p w:rsidR="000B4AE0" w:rsidRPr="00606353" w:rsidRDefault="00A318EB">
      <w:pPr>
        <w:spacing w:line="240" w:lineRule="auto"/>
        <w:ind w:left="720" w:firstLine="720"/>
        <w:rPr>
          <w:rFonts w:ascii="Times New Roman" w:hAnsi="Times New Roman" w:cs="Times New Roman"/>
          <w:sz w:val="24"/>
        </w:rPr>
      </w:pPr>
      <w:r w:rsidRPr="00606353">
        <w:rPr>
          <w:rFonts w:ascii="Times New Roman" w:hAnsi="Times New Roman" w:cs="Times New Roman"/>
          <w:sz w:val="24"/>
        </w:rPr>
        <w:t xml:space="preserve">Total burden hours </w:t>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t xml:space="preserve">                          1,559</w:t>
      </w:r>
    </w:p>
    <w:p w:rsidR="000B4AE0" w:rsidRPr="00606353" w:rsidRDefault="00A318EB">
      <w:pPr>
        <w:spacing w:line="240" w:lineRule="auto"/>
        <w:ind w:left="720" w:firstLine="720"/>
        <w:rPr>
          <w:rFonts w:ascii="Times New Roman" w:hAnsi="Times New Roman" w:cs="Times New Roman"/>
          <w:sz w:val="24"/>
        </w:rPr>
      </w:pPr>
      <w:r w:rsidRPr="00606353">
        <w:rPr>
          <w:rFonts w:ascii="Times New Roman" w:hAnsi="Times New Roman" w:cs="Times New Roman"/>
          <w:sz w:val="24"/>
        </w:rPr>
        <w:t>Average wage + overhead per hour</w:t>
      </w:r>
      <w:r w:rsidRPr="00606353">
        <w:rPr>
          <w:rFonts w:ascii="Times New Roman" w:hAnsi="Times New Roman" w:cs="Times New Roman"/>
          <w:b/>
          <w:sz w:val="24"/>
        </w:rPr>
        <w:tab/>
      </w:r>
      <w:r w:rsidRPr="00606353">
        <w:rPr>
          <w:rFonts w:ascii="Times New Roman" w:hAnsi="Times New Roman" w:cs="Times New Roman"/>
          <w:b/>
          <w:sz w:val="24"/>
        </w:rPr>
        <w:tab/>
      </w:r>
      <w:r w:rsidRPr="00606353">
        <w:rPr>
          <w:rFonts w:ascii="Times New Roman" w:hAnsi="Times New Roman" w:cs="Times New Roman"/>
          <w:b/>
          <w:sz w:val="24"/>
        </w:rPr>
        <w:tab/>
        <w:t xml:space="preserve">                          </w:t>
      </w:r>
      <w:r w:rsidR="005053BB" w:rsidRPr="00606353">
        <w:rPr>
          <w:rFonts w:ascii="Times New Roman" w:hAnsi="Times New Roman" w:cs="Times New Roman"/>
          <w:sz w:val="24"/>
          <w:u w:val="single"/>
        </w:rPr>
        <w:t>52</w:t>
      </w:r>
      <w:r w:rsidRPr="00606353">
        <w:rPr>
          <w:rFonts w:ascii="Times New Roman" w:hAnsi="Times New Roman" w:cs="Times New Roman"/>
          <w:sz w:val="24"/>
          <w:u w:val="single"/>
        </w:rPr>
        <w:t>.00</w:t>
      </w:r>
      <w:r w:rsidR="005E7FA6" w:rsidRPr="00606353">
        <w:rPr>
          <w:rFonts w:ascii="Times New Roman" w:hAnsi="Times New Roman" w:cs="Times New Roman"/>
          <w:sz w:val="24"/>
          <w:u w:val="single"/>
        </w:rPr>
        <w:t>*</w:t>
      </w:r>
    </w:p>
    <w:p w:rsidR="000B4AE0" w:rsidRPr="00606353" w:rsidRDefault="00A318EB">
      <w:pPr>
        <w:spacing w:line="240" w:lineRule="auto"/>
        <w:ind w:left="720" w:firstLine="720"/>
        <w:rPr>
          <w:rFonts w:ascii="Times New Roman" w:hAnsi="Times New Roman" w:cs="Times New Roman"/>
          <w:b/>
          <w:sz w:val="24"/>
          <w:u w:val="single"/>
        </w:rPr>
      </w:pPr>
      <w:r w:rsidRPr="00606353">
        <w:rPr>
          <w:rFonts w:ascii="Times New Roman" w:hAnsi="Times New Roman" w:cs="Times New Roman"/>
          <w:b/>
          <w:sz w:val="24"/>
        </w:rPr>
        <w:t xml:space="preserve">Cost to the public for information collection  </w:t>
      </w:r>
      <w:r w:rsidRPr="00606353">
        <w:rPr>
          <w:rFonts w:ascii="Times New Roman" w:hAnsi="Times New Roman" w:cs="Times New Roman"/>
          <w:b/>
          <w:sz w:val="24"/>
        </w:rPr>
        <w:tab/>
        <w:t xml:space="preserve">  </w:t>
      </w:r>
      <w:r w:rsidRPr="00606353">
        <w:rPr>
          <w:rFonts w:ascii="Times New Roman" w:hAnsi="Times New Roman" w:cs="Times New Roman"/>
          <w:b/>
          <w:sz w:val="24"/>
        </w:rPr>
        <w:tab/>
        <w:t xml:space="preserve">    </w:t>
      </w:r>
      <w:r w:rsidR="005053BB" w:rsidRPr="00606353">
        <w:rPr>
          <w:rFonts w:ascii="Times New Roman" w:hAnsi="Times New Roman" w:cs="Times New Roman"/>
          <w:b/>
          <w:sz w:val="24"/>
        </w:rPr>
        <w:t xml:space="preserve">  </w:t>
      </w:r>
      <w:r w:rsidRPr="00606353">
        <w:rPr>
          <w:rFonts w:ascii="Times New Roman" w:hAnsi="Times New Roman" w:cs="Times New Roman"/>
          <w:b/>
          <w:sz w:val="24"/>
          <w:u w:val="single"/>
        </w:rPr>
        <w:t>$</w:t>
      </w:r>
      <w:r w:rsidR="005053BB" w:rsidRPr="00606353">
        <w:rPr>
          <w:rFonts w:ascii="Times New Roman" w:hAnsi="Times New Roman" w:cs="Times New Roman"/>
          <w:b/>
          <w:sz w:val="24"/>
          <w:u w:val="single"/>
        </w:rPr>
        <w:t>81,068.00</w:t>
      </w:r>
    </w:p>
    <w:p w:rsidR="000B4AE0" w:rsidRPr="00606353" w:rsidRDefault="000B4AE0">
      <w:pPr>
        <w:spacing w:line="240" w:lineRule="auto"/>
        <w:ind w:left="720" w:firstLine="720"/>
        <w:rPr>
          <w:rFonts w:ascii="Times New Roman" w:hAnsi="Times New Roman" w:cs="Times New Roman"/>
          <w:b/>
          <w:sz w:val="24"/>
        </w:rPr>
      </w:pPr>
    </w:p>
    <w:p w:rsidR="005053BB" w:rsidRPr="00606353" w:rsidRDefault="005053BB" w:rsidP="005053BB">
      <w:pPr>
        <w:spacing w:line="240" w:lineRule="auto"/>
        <w:rPr>
          <w:rFonts w:ascii="Times New Roman" w:eastAsia="Courier New" w:hAnsi="Times New Roman" w:cs="Times New Roman"/>
          <w:b/>
          <w:sz w:val="28"/>
          <w:szCs w:val="24"/>
        </w:rPr>
      </w:pPr>
      <w:r w:rsidRPr="00606353">
        <w:rPr>
          <w:rFonts w:ascii="Times New Roman" w:hAnsi="Times New Roman" w:cs="Times New Roman"/>
          <w:sz w:val="24"/>
        </w:rPr>
        <w:t>*Estimated an hourly rate of $38.20 and an annual salary of $79,720 annual salary, equivalent to a GS-12, Step 1, based on the OPM 2017 General Schedule salary table, Locality Pay Area of Washington-Baltimore-Arlington, DC-MD-VA-WV-PA or $38.20 per hour, plus 36.25 percent overhead burden which is the rate mandated by OMB for A-76 public-private competitions, and rounded to the nearest whole dollar, or $52.00.</w:t>
      </w:r>
    </w:p>
    <w:p w:rsidR="000B4AE0" w:rsidRPr="00606353" w:rsidRDefault="000B4AE0">
      <w:pPr>
        <w:spacing w:line="240" w:lineRule="auto"/>
        <w:rPr>
          <w:rFonts w:ascii="Times New Roman" w:hAnsi="Times New Roman" w:cs="Times New Roman"/>
          <w:b/>
          <w:sz w:val="24"/>
        </w:rPr>
      </w:pPr>
    </w:p>
    <w:p w:rsidR="000B4AE0" w:rsidRPr="00606353" w:rsidRDefault="00A318EB">
      <w:pPr>
        <w:spacing w:line="240" w:lineRule="auto"/>
        <w:rPr>
          <w:rFonts w:ascii="Times New Roman" w:hAnsi="Times New Roman" w:cs="Times New Roman"/>
          <w:b/>
          <w:sz w:val="24"/>
        </w:rPr>
      </w:pPr>
      <w:r w:rsidRPr="00606353">
        <w:rPr>
          <w:rFonts w:ascii="Times New Roman" w:hAnsi="Times New Roman" w:cs="Times New Roman"/>
          <w:b/>
          <w:sz w:val="24"/>
        </w:rPr>
        <w:t xml:space="preserve">13. Provide an estimate of the total annual cost burden to the respondents or record-keepers resulting from the collection for Proceeding Question#3 (excluding the burden hours in 12. above).  </w:t>
      </w:r>
      <w:r w:rsidRPr="00606353">
        <w:rPr>
          <w:rFonts w:ascii="Times New Roman" w:hAnsi="Times New Roman" w:cs="Times New Roman"/>
          <w:sz w:val="24"/>
        </w:rPr>
        <w:t xml:space="preserve">At this time, all or most recipients have entered relevant organization data in the </w:t>
      </w:r>
      <w:r w:rsidR="002A35A1" w:rsidRPr="00606353">
        <w:rPr>
          <w:rFonts w:ascii="Times New Roman" w:hAnsi="Times New Roman" w:cs="Times New Roman"/>
          <w:sz w:val="24"/>
        </w:rPr>
        <w:t>SAM</w:t>
      </w:r>
      <w:r w:rsidRPr="00606353">
        <w:rPr>
          <w:rFonts w:ascii="Times New Roman" w:hAnsi="Times New Roman" w:cs="Times New Roman"/>
          <w:sz w:val="24"/>
        </w:rPr>
        <w:t xml:space="preserve"> in accordance with other information collection and systems requirements.  Therefore, the estimate includes an average of 100 hours per year for recordkeeping for each of the 24 respondents to the request for additional information, for a total of 2,400 annual recordkeeping hours.</w:t>
      </w:r>
    </w:p>
    <w:p w:rsidR="000B4AE0" w:rsidRPr="00606353" w:rsidRDefault="000B4AE0">
      <w:pPr>
        <w:spacing w:after="200"/>
        <w:ind w:left="720"/>
        <w:rPr>
          <w:rFonts w:ascii="Times New Roman" w:hAnsi="Times New Roman" w:cs="Times New Roman"/>
          <w:sz w:val="24"/>
        </w:rPr>
      </w:pPr>
    </w:p>
    <w:p w:rsidR="000B4AE0" w:rsidRPr="00606353" w:rsidRDefault="00A318EB">
      <w:pPr>
        <w:spacing w:line="240" w:lineRule="auto"/>
        <w:ind w:left="720" w:firstLine="720"/>
        <w:rPr>
          <w:rFonts w:ascii="Times New Roman" w:hAnsi="Times New Roman" w:cs="Times New Roman"/>
          <w:sz w:val="24"/>
        </w:rPr>
      </w:pPr>
      <w:r w:rsidRPr="00606353">
        <w:rPr>
          <w:rFonts w:ascii="Times New Roman" w:hAnsi="Times New Roman" w:cs="Times New Roman"/>
          <w:sz w:val="24"/>
        </w:rPr>
        <w:t>Recordkeeping hours</w:t>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t xml:space="preserve">    </w:t>
      </w:r>
      <w:r w:rsidRPr="00606353">
        <w:rPr>
          <w:rFonts w:ascii="Times New Roman" w:hAnsi="Times New Roman" w:cs="Times New Roman"/>
          <w:sz w:val="24"/>
        </w:rPr>
        <w:tab/>
        <w:t xml:space="preserve">   2,400</w:t>
      </w:r>
    </w:p>
    <w:p w:rsidR="000B4AE0" w:rsidRPr="00606353" w:rsidRDefault="00A318EB">
      <w:pPr>
        <w:spacing w:line="240" w:lineRule="auto"/>
        <w:ind w:left="720" w:firstLine="720"/>
        <w:rPr>
          <w:rFonts w:ascii="Times New Roman" w:hAnsi="Times New Roman" w:cs="Times New Roman"/>
          <w:sz w:val="24"/>
        </w:rPr>
      </w:pPr>
      <w:r w:rsidRPr="00606353">
        <w:rPr>
          <w:rFonts w:ascii="Times New Roman" w:hAnsi="Times New Roman" w:cs="Times New Roman"/>
          <w:sz w:val="24"/>
        </w:rPr>
        <w:t>Average wage + overhead per hour</w:t>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t xml:space="preserve">            x </w:t>
      </w:r>
      <w:r w:rsidR="00EC062D" w:rsidRPr="00606353">
        <w:rPr>
          <w:rFonts w:ascii="Times New Roman" w:hAnsi="Times New Roman" w:cs="Times New Roman"/>
          <w:sz w:val="24"/>
          <w:u w:val="single"/>
        </w:rPr>
        <w:t>52</w:t>
      </w:r>
      <w:r w:rsidRPr="00606353">
        <w:rPr>
          <w:rFonts w:ascii="Times New Roman" w:hAnsi="Times New Roman" w:cs="Times New Roman"/>
          <w:sz w:val="24"/>
          <w:u w:val="single"/>
        </w:rPr>
        <w:t>.00</w:t>
      </w:r>
      <w:r w:rsidR="009C6699" w:rsidRPr="00606353">
        <w:rPr>
          <w:rFonts w:ascii="Times New Roman" w:hAnsi="Times New Roman" w:cs="Times New Roman"/>
          <w:sz w:val="24"/>
          <w:u w:val="single"/>
        </w:rPr>
        <w:t>*</w:t>
      </w:r>
    </w:p>
    <w:p w:rsidR="000B4AE0" w:rsidRPr="00606353" w:rsidRDefault="00A318EB">
      <w:pPr>
        <w:spacing w:line="240" w:lineRule="auto"/>
        <w:rPr>
          <w:rFonts w:ascii="Times New Roman" w:hAnsi="Times New Roman" w:cs="Times New Roman"/>
          <w:b/>
          <w:sz w:val="24"/>
          <w:u w:val="single"/>
        </w:rPr>
      </w:pPr>
      <w:r w:rsidRPr="00606353">
        <w:rPr>
          <w:rFonts w:ascii="Times New Roman" w:hAnsi="Times New Roman" w:cs="Times New Roman"/>
          <w:b/>
          <w:sz w:val="24"/>
        </w:rPr>
        <w:tab/>
      </w:r>
      <w:r w:rsidRPr="00606353">
        <w:rPr>
          <w:rFonts w:ascii="Times New Roman" w:hAnsi="Times New Roman" w:cs="Times New Roman"/>
          <w:b/>
          <w:sz w:val="24"/>
        </w:rPr>
        <w:tab/>
        <w:t xml:space="preserve">Cost to the public for recordkeeping hours               </w:t>
      </w:r>
      <w:r w:rsidRPr="00606353">
        <w:rPr>
          <w:rFonts w:ascii="Times New Roman" w:hAnsi="Times New Roman" w:cs="Times New Roman"/>
          <w:b/>
          <w:sz w:val="24"/>
        </w:rPr>
        <w:tab/>
        <w:t xml:space="preserve">    </w:t>
      </w:r>
      <w:r w:rsidRPr="00606353">
        <w:rPr>
          <w:rFonts w:ascii="Times New Roman" w:hAnsi="Times New Roman" w:cs="Times New Roman"/>
          <w:b/>
          <w:sz w:val="24"/>
          <w:u w:val="single"/>
        </w:rPr>
        <w:t>$</w:t>
      </w:r>
      <w:r w:rsidR="005053BB" w:rsidRPr="00606353">
        <w:rPr>
          <w:rFonts w:ascii="Times New Roman" w:hAnsi="Times New Roman" w:cs="Times New Roman"/>
          <w:b/>
          <w:sz w:val="24"/>
          <w:u w:val="single"/>
        </w:rPr>
        <w:t>124,800.0</w:t>
      </w:r>
      <w:r w:rsidR="00934E92" w:rsidRPr="00606353">
        <w:rPr>
          <w:rFonts w:ascii="Times New Roman" w:hAnsi="Times New Roman" w:cs="Times New Roman"/>
          <w:b/>
          <w:sz w:val="24"/>
          <w:u w:val="single"/>
        </w:rPr>
        <w:t>0</w:t>
      </w:r>
    </w:p>
    <w:p w:rsidR="000B4AE0" w:rsidRPr="00606353" w:rsidRDefault="000B4AE0">
      <w:pPr>
        <w:spacing w:after="200"/>
        <w:rPr>
          <w:rFonts w:ascii="Times New Roman" w:hAnsi="Times New Roman" w:cs="Times New Roman"/>
          <w:sz w:val="24"/>
        </w:rPr>
      </w:pPr>
    </w:p>
    <w:p w:rsidR="000B4AE0" w:rsidRPr="00606353" w:rsidRDefault="00A318EB">
      <w:pPr>
        <w:spacing w:line="240" w:lineRule="auto"/>
        <w:ind w:left="720" w:firstLine="720"/>
        <w:rPr>
          <w:rFonts w:ascii="Times New Roman" w:hAnsi="Times New Roman" w:cs="Times New Roman"/>
          <w:sz w:val="24"/>
        </w:rPr>
      </w:pPr>
      <w:r w:rsidRPr="00606353">
        <w:rPr>
          <w:rFonts w:ascii="Times New Roman" w:hAnsi="Times New Roman" w:cs="Times New Roman"/>
          <w:sz w:val="24"/>
          <w:u w:val="single"/>
        </w:rPr>
        <w:t>Total burden hours (#’s 12 and 13 combined)</w:t>
      </w:r>
      <w:r w:rsidRPr="00606353">
        <w:rPr>
          <w:rFonts w:ascii="Times New Roman" w:hAnsi="Times New Roman" w:cs="Times New Roman"/>
          <w:sz w:val="24"/>
        </w:rPr>
        <w:tab/>
      </w:r>
      <w:r w:rsidRPr="00606353">
        <w:rPr>
          <w:rFonts w:ascii="Times New Roman" w:hAnsi="Times New Roman" w:cs="Times New Roman"/>
          <w:sz w:val="24"/>
        </w:rPr>
        <w:tab/>
        <w:t xml:space="preserve">     </w:t>
      </w:r>
      <w:r w:rsidRPr="00606353">
        <w:rPr>
          <w:rFonts w:ascii="Times New Roman" w:hAnsi="Times New Roman" w:cs="Times New Roman"/>
          <w:sz w:val="24"/>
        </w:rPr>
        <w:tab/>
        <w:t xml:space="preserve">   3,935</w:t>
      </w:r>
    </w:p>
    <w:p w:rsidR="000B4AE0" w:rsidRPr="00606353" w:rsidRDefault="00A318EB">
      <w:pPr>
        <w:spacing w:line="240" w:lineRule="auto"/>
        <w:ind w:left="720" w:firstLine="720"/>
        <w:rPr>
          <w:rFonts w:ascii="Times New Roman" w:hAnsi="Times New Roman" w:cs="Times New Roman"/>
          <w:sz w:val="24"/>
        </w:rPr>
      </w:pPr>
      <w:r w:rsidRPr="00606353">
        <w:rPr>
          <w:rFonts w:ascii="Times New Roman" w:hAnsi="Times New Roman" w:cs="Times New Roman"/>
          <w:sz w:val="24"/>
        </w:rPr>
        <w:t>Average wage + overhead per hour</w:t>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t xml:space="preserve">            x </w:t>
      </w:r>
      <w:r w:rsidR="008E4775" w:rsidRPr="00606353">
        <w:rPr>
          <w:rFonts w:ascii="Times New Roman" w:hAnsi="Times New Roman" w:cs="Times New Roman"/>
          <w:sz w:val="24"/>
          <w:u w:val="single"/>
        </w:rPr>
        <w:t>5</w:t>
      </w:r>
      <w:r w:rsidR="00C43CB7" w:rsidRPr="00606353">
        <w:rPr>
          <w:rFonts w:ascii="Times New Roman" w:hAnsi="Times New Roman" w:cs="Times New Roman"/>
          <w:sz w:val="24"/>
          <w:u w:val="single"/>
        </w:rPr>
        <w:t>2</w:t>
      </w:r>
      <w:r w:rsidRPr="00606353">
        <w:rPr>
          <w:rFonts w:ascii="Times New Roman" w:hAnsi="Times New Roman" w:cs="Times New Roman"/>
          <w:sz w:val="24"/>
          <w:u w:val="single"/>
        </w:rPr>
        <w:t>.00</w:t>
      </w:r>
      <w:r w:rsidR="009C6699" w:rsidRPr="00606353">
        <w:rPr>
          <w:rFonts w:ascii="Times New Roman" w:hAnsi="Times New Roman" w:cs="Times New Roman"/>
          <w:sz w:val="24"/>
          <w:u w:val="single"/>
        </w:rPr>
        <w:t>*</w:t>
      </w:r>
    </w:p>
    <w:p w:rsidR="000B4AE0" w:rsidRPr="00606353" w:rsidRDefault="00A318EB">
      <w:pPr>
        <w:spacing w:line="240" w:lineRule="auto"/>
        <w:ind w:left="720" w:firstLine="720"/>
        <w:rPr>
          <w:rFonts w:ascii="Times New Roman" w:hAnsi="Times New Roman" w:cs="Times New Roman"/>
          <w:b/>
          <w:sz w:val="24"/>
          <w:u w:val="single"/>
        </w:rPr>
      </w:pPr>
      <w:r w:rsidRPr="00606353">
        <w:rPr>
          <w:rFonts w:ascii="Times New Roman" w:hAnsi="Times New Roman" w:cs="Times New Roman"/>
          <w:b/>
          <w:sz w:val="24"/>
          <w:u w:val="single"/>
        </w:rPr>
        <w:t>Total cost to the public</w:t>
      </w:r>
      <w:r w:rsidRPr="00606353">
        <w:rPr>
          <w:rFonts w:ascii="Times New Roman" w:hAnsi="Times New Roman" w:cs="Times New Roman"/>
          <w:b/>
          <w:sz w:val="24"/>
        </w:rPr>
        <w:tab/>
      </w:r>
      <w:r w:rsidRPr="00606353">
        <w:rPr>
          <w:rFonts w:ascii="Times New Roman" w:hAnsi="Times New Roman" w:cs="Times New Roman"/>
          <w:b/>
          <w:sz w:val="24"/>
        </w:rPr>
        <w:tab/>
      </w:r>
      <w:r w:rsidRPr="00606353">
        <w:rPr>
          <w:rFonts w:ascii="Times New Roman" w:hAnsi="Times New Roman" w:cs="Times New Roman"/>
          <w:b/>
          <w:sz w:val="24"/>
        </w:rPr>
        <w:tab/>
      </w:r>
      <w:r w:rsidRPr="00606353">
        <w:rPr>
          <w:rFonts w:ascii="Times New Roman" w:hAnsi="Times New Roman" w:cs="Times New Roman"/>
          <w:b/>
          <w:sz w:val="24"/>
        </w:rPr>
        <w:tab/>
        <w:t xml:space="preserve">     </w:t>
      </w:r>
      <w:r w:rsidRPr="00606353">
        <w:rPr>
          <w:rFonts w:ascii="Times New Roman" w:hAnsi="Times New Roman" w:cs="Times New Roman"/>
          <w:b/>
          <w:sz w:val="24"/>
        </w:rPr>
        <w:tab/>
        <w:t xml:space="preserve">    </w:t>
      </w:r>
      <w:r w:rsidRPr="00606353">
        <w:rPr>
          <w:rFonts w:ascii="Times New Roman" w:hAnsi="Times New Roman" w:cs="Times New Roman"/>
          <w:b/>
          <w:sz w:val="24"/>
          <w:u w:val="single"/>
        </w:rPr>
        <w:t>$2</w:t>
      </w:r>
      <w:r w:rsidR="005053BB" w:rsidRPr="00606353">
        <w:rPr>
          <w:rFonts w:ascii="Times New Roman" w:hAnsi="Times New Roman" w:cs="Times New Roman"/>
          <w:b/>
          <w:sz w:val="24"/>
          <w:u w:val="single"/>
        </w:rPr>
        <w:t>04,620.00</w:t>
      </w:r>
    </w:p>
    <w:p w:rsidR="000B4AE0" w:rsidRPr="00606353" w:rsidRDefault="000B4AE0">
      <w:pPr>
        <w:spacing w:line="240" w:lineRule="auto"/>
        <w:rPr>
          <w:rFonts w:ascii="Times New Roman" w:hAnsi="Times New Roman" w:cs="Times New Roman"/>
          <w:b/>
          <w:sz w:val="24"/>
        </w:rPr>
      </w:pPr>
    </w:p>
    <w:p w:rsidR="000B4AE0" w:rsidRPr="00606353" w:rsidRDefault="00A318EB">
      <w:pPr>
        <w:spacing w:line="240" w:lineRule="auto"/>
        <w:rPr>
          <w:rFonts w:ascii="Times New Roman" w:eastAsia="Courier New" w:hAnsi="Times New Roman" w:cs="Times New Roman"/>
          <w:b/>
          <w:sz w:val="28"/>
          <w:szCs w:val="24"/>
        </w:rPr>
      </w:pPr>
      <w:r w:rsidRPr="00606353">
        <w:rPr>
          <w:rFonts w:ascii="Times New Roman" w:hAnsi="Times New Roman" w:cs="Times New Roman"/>
          <w:sz w:val="24"/>
        </w:rPr>
        <w:t>*</w:t>
      </w:r>
      <w:r w:rsidR="00C43CB7" w:rsidRPr="00606353">
        <w:rPr>
          <w:rFonts w:ascii="Times New Roman" w:hAnsi="Times New Roman" w:cs="Times New Roman"/>
          <w:sz w:val="24"/>
        </w:rPr>
        <w:t>Estimated an hourly rate of $</w:t>
      </w:r>
      <w:r w:rsidR="00EC062D" w:rsidRPr="00606353">
        <w:rPr>
          <w:rFonts w:ascii="Times New Roman" w:hAnsi="Times New Roman" w:cs="Times New Roman"/>
          <w:sz w:val="24"/>
        </w:rPr>
        <w:t>38.20</w:t>
      </w:r>
      <w:r w:rsidR="00C43CB7" w:rsidRPr="00606353">
        <w:rPr>
          <w:rFonts w:ascii="Times New Roman" w:hAnsi="Times New Roman" w:cs="Times New Roman"/>
          <w:sz w:val="24"/>
        </w:rPr>
        <w:t xml:space="preserve"> and an annual salary of $</w:t>
      </w:r>
      <w:r w:rsidR="00EC062D" w:rsidRPr="00606353">
        <w:rPr>
          <w:rFonts w:ascii="Times New Roman" w:hAnsi="Times New Roman" w:cs="Times New Roman"/>
          <w:sz w:val="24"/>
        </w:rPr>
        <w:t>79,720</w:t>
      </w:r>
      <w:r w:rsidR="00C43CB7" w:rsidRPr="00606353">
        <w:rPr>
          <w:rFonts w:ascii="Times New Roman" w:hAnsi="Times New Roman" w:cs="Times New Roman"/>
          <w:sz w:val="24"/>
        </w:rPr>
        <w:t xml:space="preserve"> annual salary, equivalent to a GS-12, Step 1</w:t>
      </w:r>
      <w:r w:rsidRPr="00606353">
        <w:rPr>
          <w:rFonts w:ascii="Times New Roman" w:hAnsi="Times New Roman" w:cs="Times New Roman"/>
          <w:sz w:val="24"/>
        </w:rPr>
        <w:t>, based on the OPM</w:t>
      </w:r>
      <w:r w:rsidR="00EC062D" w:rsidRPr="00606353">
        <w:rPr>
          <w:rFonts w:ascii="Times New Roman" w:hAnsi="Times New Roman" w:cs="Times New Roman"/>
          <w:sz w:val="24"/>
        </w:rPr>
        <w:t xml:space="preserve"> 2017 General Schedule salary table, Locality Pay Area of Washington-Baltimore-Arlington, DC-MD-VA-WV-PA </w:t>
      </w:r>
      <w:r w:rsidRPr="00606353">
        <w:rPr>
          <w:rFonts w:ascii="Times New Roman" w:hAnsi="Times New Roman" w:cs="Times New Roman"/>
          <w:sz w:val="24"/>
        </w:rPr>
        <w:t>or $</w:t>
      </w:r>
      <w:r w:rsidR="00EC062D" w:rsidRPr="00606353">
        <w:rPr>
          <w:rFonts w:ascii="Times New Roman" w:hAnsi="Times New Roman" w:cs="Times New Roman"/>
          <w:sz w:val="24"/>
        </w:rPr>
        <w:t>38.20</w:t>
      </w:r>
      <w:r w:rsidRPr="00606353">
        <w:rPr>
          <w:rFonts w:ascii="Times New Roman" w:hAnsi="Times New Roman" w:cs="Times New Roman"/>
          <w:sz w:val="24"/>
        </w:rPr>
        <w:t xml:space="preserve"> per hour, plus 36.25 percent overhead burden which is the rate mandated by OMB for A-76 public-private competitions, and rounded to the nearest whole dollar, or $</w:t>
      </w:r>
      <w:r w:rsidR="00EC062D" w:rsidRPr="00606353">
        <w:rPr>
          <w:rFonts w:ascii="Times New Roman" w:hAnsi="Times New Roman" w:cs="Times New Roman"/>
          <w:sz w:val="24"/>
        </w:rPr>
        <w:t>5</w:t>
      </w:r>
      <w:r w:rsidR="00C43CB7" w:rsidRPr="00606353">
        <w:rPr>
          <w:rFonts w:ascii="Times New Roman" w:hAnsi="Times New Roman" w:cs="Times New Roman"/>
          <w:sz w:val="24"/>
        </w:rPr>
        <w:t>2</w:t>
      </w:r>
      <w:r w:rsidRPr="00606353">
        <w:rPr>
          <w:rFonts w:ascii="Times New Roman" w:hAnsi="Times New Roman" w:cs="Times New Roman"/>
          <w:sz w:val="24"/>
        </w:rPr>
        <w:t>.00.</w:t>
      </w:r>
    </w:p>
    <w:p w:rsidR="000B4AE0" w:rsidRPr="00606353" w:rsidRDefault="000B4AE0">
      <w:pPr>
        <w:spacing w:line="240" w:lineRule="auto"/>
        <w:rPr>
          <w:rFonts w:ascii="Times New Roman" w:eastAsia="Courier New" w:hAnsi="Times New Roman" w:cs="Times New Roman"/>
          <w:b/>
          <w:sz w:val="28"/>
          <w:szCs w:val="24"/>
        </w:rPr>
      </w:pPr>
    </w:p>
    <w:p w:rsidR="000B4AE0" w:rsidRPr="00606353" w:rsidRDefault="00A318EB">
      <w:pPr>
        <w:spacing w:line="240" w:lineRule="auto"/>
        <w:rPr>
          <w:rFonts w:ascii="Times New Roman" w:hAnsi="Times New Roman" w:cs="Times New Roman"/>
          <w:b/>
          <w:sz w:val="24"/>
        </w:rPr>
      </w:pPr>
      <w:r w:rsidRPr="00606353">
        <w:rPr>
          <w:rFonts w:ascii="Times New Roman" w:hAnsi="Times New Roman" w:cs="Times New Roman"/>
          <w:b/>
          <w:sz w:val="24"/>
        </w:rPr>
        <w:t xml:space="preserve">14. Provide estimate of annualized cost to the Federal Government.  </w:t>
      </w:r>
      <w:r w:rsidRPr="00606353">
        <w:rPr>
          <w:rFonts w:ascii="Times New Roman" w:hAnsi="Times New Roman" w:cs="Times New Roman"/>
          <w:sz w:val="24"/>
        </w:rPr>
        <w:t>It is estimated that for each of the 24 responses, the Federal Government will be reviewing and analyzing the information for approximately .5 hrs.  Information is to be updated into the database semiannually; therefore, the Federal Government will be reviewing and analyzing information approximately 1 h</w:t>
      </w:r>
      <w:r w:rsidR="00C64B80" w:rsidRPr="00606353">
        <w:rPr>
          <w:rFonts w:ascii="Times New Roman" w:hAnsi="Times New Roman" w:cs="Times New Roman"/>
          <w:sz w:val="24"/>
        </w:rPr>
        <w:t>ou</w:t>
      </w:r>
      <w:r w:rsidRPr="00606353">
        <w:rPr>
          <w:rFonts w:ascii="Times New Roman" w:hAnsi="Times New Roman" w:cs="Times New Roman"/>
          <w:sz w:val="24"/>
        </w:rPr>
        <w:t xml:space="preserve">r for each of the 24 responses.  </w:t>
      </w:r>
    </w:p>
    <w:p w:rsidR="000B4AE0" w:rsidRPr="00606353" w:rsidRDefault="000B4AE0">
      <w:pPr>
        <w:spacing w:line="240" w:lineRule="auto"/>
        <w:ind w:left="360"/>
        <w:rPr>
          <w:rFonts w:ascii="Times New Roman" w:hAnsi="Times New Roman" w:cs="Times New Roman"/>
          <w:b/>
          <w:sz w:val="24"/>
        </w:rPr>
      </w:pPr>
    </w:p>
    <w:p w:rsidR="000B4AE0" w:rsidRPr="00606353" w:rsidRDefault="00A318EB">
      <w:pPr>
        <w:spacing w:line="240" w:lineRule="auto"/>
        <w:ind w:left="720" w:firstLine="720"/>
        <w:rPr>
          <w:rFonts w:ascii="Times New Roman" w:hAnsi="Times New Roman" w:cs="Times New Roman"/>
          <w:sz w:val="24"/>
        </w:rPr>
      </w:pPr>
      <w:r w:rsidRPr="00606353">
        <w:rPr>
          <w:rFonts w:ascii="Times New Roman" w:hAnsi="Times New Roman" w:cs="Times New Roman"/>
          <w:sz w:val="24"/>
        </w:rPr>
        <w:t>Number of respondents</w:t>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t xml:space="preserve">       24</w:t>
      </w:r>
    </w:p>
    <w:p w:rsidR="000B4AE0" w:rsidRPr="00606353" w:rsidRDefault="00A318EB">
      <w:pPr>
        <w:spacing w:line="240" w:lineRule="auto"/>
        <w:ind w:left="720" w:firstLine="720"/>
        <w:rPr>
          <w:rFonts w:ascii="Times New Roman" w:hAnsi="Times New Roman" w:cs="Times New Roman"/>
          <w:sz w:val="24"/>
        </w:rPr>
      </w:pPr>
      <w:r w:rsidRPr="00606353">
        <w:rPr>
          <w:rFonts w:ascii="Times New Roman" w:hAnsi="Times New Roman" w:cs="Times New Roman"/>
          <w:sz w:val="24"/>
        </w:rPr>
        <w:t>Responses per respondent</w:t>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t xml:space="preserve">                 </w:t>
      </w:r>
      <w:r w:rsidRPr="00606353">
        <w:rPr>
          <w:rFonts w:ascii="Times New Roman" w:hAnsi="Times New Roman" w:cs="Times New Roman"/>
          <w:sz w:val="24"/>
          <w:u w:val="single"/>
        </w:rPr>
        <w:t xml:space="preserve"> x 2</w:t>
      </w:r>
    </w:p>
    <w:p w:rsidR="000B4AE0" w:rsidRPr="00606353" w:rsidRDefault="00A318EB">
      <w:pPr>
        <w:spacing w:line="240" w:lineRule="auto"/>
        <w:ind w:left="720" w:firstLine="720"/>
        <w:rPr>
          <w:rFonts w:ascii="Times New Roman" w:hAnsi="Times New Roman" w:cs="Times New Roman"/>
          <w:sz w:val="24"/>
        </w:rPr>
      </w:pPr>
      <w:r w:rsidRPr="00606353">
        <w:rPr>
          <w:rFonts w:ascii="Times New Roman" w:hAnsi="Times New Roman" w:cs="Times New Roman"/>
          <w:sz w:val="24"/>
        </w:rPr>
        <w:t>Total annual responses</w:t>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t xml:space="preserve"> </w:t>
      </w:r>
      <w:r w:rsidRPr="00606353">
        <w:rPr>
          <w:rFonts w:ascii="Times New Roman" w:hAnsi="Times New Roman" w:cs="Times New Roman"/>
          <w:sz w:val="24"/>
        </w:rPr>
        <w:tab/>
        <w:t xml:space="preserve">       48</w:t>
      </w:r>
    </w:p>
    <w:p w:rsidR="000B4AE0" w:rsidRPr="00606353" w:rsidRDefault="00A318EB">
      <w:pPr>
        <w:spacing w:line="240" w:lineRule="auto"/>
        <w:ind w:left="720" w:firstLine="720"/>
        <w:rPr>
          <w:rFonts w:ascii="Times New Roman" w:hAnsi="Times New Roman" w:cs="Times New Roman"/>
          <w:sz w:val="24"/>
        </w:rPr>
      </w:pPr>
      <w:r w:rsidRPr="00606353">
        <w:rPr>
          <w:rFonts w:ascii="Times New Roman" w:hAnsi="Times New Roman" w:cs="Times New Roman"/>
          <w:sz w:val="24"/>
        </w:rPr>
        <w:t>Government review and analysis per response (per hour)</w:t>
      </w:r>
      <w:r w:rsidRPr="00606353">
        <w:rPr>
          <w:rFonts w:ascii="Times New Roman" w:hAnsi="Times New Roman" w:cs="Times New Roman"/>
          <w:sz w:val="24"/>
        </w:rPr>
        <w:tab/>
        <w:t xml:space="preserve">               </w:t>
      </w:r>
      <w:r w:rsidRPr="00606353">
        <w:rPr>
          <w:rFonts w:ascii="Times New Roman" w:hAnsi="Times New Roman" w:cs="Times New Roman"/>
          <w:sz w:val="24"/>
          <w:u w:val="single"/>
        </w:rPr>
        <w:t xml:space="preserve">     .5</w:t>
      </w:r>
    </w:p>
    <w:p w:rsidR="000B4AE0" w:rsidRPr="00606353" w:rsidRDefault="00A318EB">
      <w:pPr>
        <w:spacing w:line="240" w:lineRule="auto"/>
        <w:ind w:left="720" w:firstLine="720"/>
        <w:rPr>
          <w:rFonts w:ascii="Times New Roman" w:hAnsi="Times New Roman" w:cs="Times New Roman"/>
          <w:b/>
          <w:sz w:val="24"/>
        </w:rPr>
      </w:pPr>
      <w:r w:rsidRPr="00606353">
        <w:rPr>
          <w:rFonts w:ascii="Times New Roman" w:hAnsi="Times New Roman" w:cs="Times New Roman"/>
          <w:b/>
          <w:sz w:val="24"/>
        </w:rPr>
        <w:t>Total Government review hours</w:t>
      </w:r>
      <w:r w:rsidRPr="00606353">
        <w:rPr>
          <w:rFonts w:ascii="Times New Roman" w:hAnsi="Times New Roman" w:cs="Times New Roman"/>
          <w:sz w:val="24"/>
        </w:rPr>
        <w:t xml:space="preserve"> </w:t>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t xml:space="preserve">                   </w:t>
      </w:r>
      <w:r w:rsidRPr="00606353">
        <w:rPr>
          <w:rFonts w:ascii="Times New Roman" w:hAnsi="Times New Roman" w:cs="Times New Roman"/>
          <w:b/>
          <w:sz w:val="24"/>
        </w:rPr>
        <w:t>24</w:t>
      </w:r>
    </w:p>
    <w:p w:rsidR="000B4AE0" w:rsidRPr="00606353" w:rsidRDefault="000B4AE0">
      <w:pPr>
        <w:spacing w:line="240" w:lineRule="auto"/>
        <w:ind w:left="720" w:firstLine="720"/>
        <w:rPr>
          <w:rFonts w:ascii="Times New Roman" w:hAnsi="Times New Roman" w:cs="Times New Roman"/>
          <w:b/>
          <w:sz w:val="24"/>
        </w:rPr>
      </w:pPr>
    </w:p>
    <w:p w:rsidR="00EC062D" w:rsidRPr="00606353" w:rsidRDefault="00EC062D">
      <w:pPr>
        <w:spacing w:line="240" w:lineRule="auto"/>
        <w:ind w:left="720" w:firstLine="720"/>
        <w:rPr>
          <w:rFonts w:ascii="Times New Roman" w:hAnsi="Times New Roman" w:cs="Times New Roman"/>
          <w:sz w:val="24"/>
        </w:rPr>
      </w:pPr>
    </w:p>
    <w:p w:rsidR="00EC062D" w:rsidRPr="00606353" w:rsidRDefault="00EC062D">
      <w:pPr>
        <w:spacing w:line="240" w:lineRule="auto"/>
        <w:ind w:left="720" w:firstLine="720"/>
        <w:rPr>
          <w:rFonts w:ascii="Times New Roman" w:hAnsi="Times New Roman" w:cs="Times New Roman"/>
          <w:sz w:val="24"/>
        </w:rPr>
      </w:pPr>
    </w:p>
    <w:p w:rsidR="000B4AE0" w:rsidRPr="00606353" w:rsidRDefault="00A318EB">
      <w:pPr>
        <w:spacing w:line="240" w:lineRule="auto"/>
        <w:ind w:left="720" w:firstLine="720"/>
        <w:rPr>
          <w:rFonts w:ascii="Times New Roman" w:hAnsi="Times New Roman" w:cs="Times New Roman"/>
          <w:sz w:val="24"/>
          <w:u w:val="single"/>
        </w:rPr>
      </w:pPr>
      <w:r w:rsidRPr="00606353">
        <w:rPr>
          <w:rFonts w:ascii="Times New Roman" w:hAnsi="Times New Roman" w:cs="Times New Roman"/>
          <w:sz w:val="24"/>
        </w:rPr>
        <w:t>Average wages/</w:t>
      </w:r>
      <w:r w:rsidR="00D14FA1" w:rsidRPr="00606353">
        <w:rPr>
          <w:rFonts w:ascii="Times New Roman" w:hAnsi="Times New Roman" w:cs="Times New Roman"/>
          <w:sz w:val="24"/>
        </w:rPr>
        <w:t>hr.</w:t>
      </w:r>
      <w:r w:rsidRPr="00606353">
        <w:rPr>
          <w:rFonts w:ascii="Times New Roman" w:hAnsi="Times New Roman" w:cs="Times New Roman"/>
          <w:sz w:val="24"/>
        </w:rPr>
        <w:t xml:space="preserve"> (GS 12/1)</w:t>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t xml:space="preserve">                        </w:t>
      </w:r>
      <w:r w:rsidRPr="00606353">
        <w:rPr>
          <w:rFonts w:ascii="Times New Roman" w:hAnsi="Times New Roman" w:cs="Times New Roman"/>
          <w:sz w:val="24"/>
          <w:u w:val="single"/>
        </w:rPr>
        <w:t xml:space="preserve">x </w:t>
      </w:r>
      <w:r w:rsidR="00EC062D" w:rsidRPr="00606353">
        <w:rPr>
          <w:rFonts w:ascii="Times New Roman" w:hAnsi="Times New Roman" w:cs="Times New Roman"/>
          <w:sz w:val="24"/>
          <w:u w:val="single"/>
        </w:rPr>
        <w:t>38.22</w:t>
      </w:r>
      <w:r w:rsidR="009C6699" w:rsidRPr="00606353">
        <w:rPr>
          <w:rFonts w:ascii="Times New Roman" w:hAnsi="Times New Roman" w:cs="Times New Roman"/>
          <w:sz w:val="24"/>
          <w:u w:val="single"/>
        </w:rPr>
        <w:t>*</w:t>
      </w:r>
    </w:p>
    <w:p w:rsidR="000B4AE0" w:rsidRPr="00606353" w:rsidRDefault="00A318EB">
      <w:pPr>
        <w:spacing w:line="240" w:lineRule="auto"/>
        <w:ind w:left="720" w:firstLine="720"/>
        <w:rPr>
          <w:rFonts w:ascii="Times New Roman" w:hAnsi="Times New Roman" w:cs="Times New Roman"/>
          <w:sz w:val="24"/>
        </w:rPr>
      </w:pPr>
      <w:r w:rsidRPr="00606353">
        <w:rPr>
          <w:rFonts w:ascii="Times New Roman" w:hAnsi="Times New Roman" w:cs="Times New Roman"/>
          <w:sz w:val="24"/>
        </w:rPr>
        <w:t>Average wages/</w:t>
      </w:r>
      <w:r w:rsidR="00D14FA1" w:rsidRPr="00606353">
        <w:rPr>
          <w:rFonts w:ascii="Times New Roman" w:hAnsi="Times New Roman" w:cs="Times New Roman"/>
          <w:sz w:val="24"/>
        </w:rPr>
        <w:t>yr.</w:t>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t xml:space="preserve">                       $</w:t>
      </w:r>
      <w:r w:rsidR="00EC062D" w:rsidRPr="00606353">
        <w:rPr>
          <w:rFonts w:ascii="Times New Roman" w:hAnsi="Times New Roman" w:cs="Times New Roman"/>
          <w:sz w:val="24"/>
        </w:rPr>
        <w:t>79,720</w:t>
      </w:r>
      <w:r w:rsidR="00FC1564" w:rsidRPr="00606353">
        <w:rPr>
          <w:rFonts w:ascii="Times New Roman" w:hAnsi="Times New Roman" w:cs="Times New Roman"/>
          <w:sz w:val="24"/>
        </w:rPr>
        <w:t xml:space="preserve"> </w:t>
      </w:r>
    </w:p>
    <w:p w:rsidR="000B4AE0" w:rsidRPr="00606353" w:rsidRDefault="00A318EB">
      <w:pPr>
        <w:spacing w:line="240" w:lineRule="auto"/>
        <w:ind w:left="720" w:firstLine="720"/>
        <w:rPr>
          <w:rFonts w:ascii="Times New Roman" w:hAnsi="Times New Roman" w:cs="Times New Roman"/>
          <w:sz w:val="24"/>
        </w:rPr>
      </w:pPr>
      <w:r w:rsidRPr="00606353">
        <w:rPr>
          <w:rFonts w:ascii="Times New Roman" w:hAnsi="Times New Roman" w:cs="Times New Roman"/>
          <w:sz w:val="24"/>
        </w:rPr>
        <w:t>Benefits + overhead</w:t>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t xml:space="preserve">                        </w:t>
      </w:r>
      <w:r w:rsidRPr="00606353">
        <w:rPr>
          <w:rFonts w:ascii="Times New Roman" w:hAnsi="Times New Roman" w:cs="Times New Roman"/>
          <w:sz w:val="24"/>
          <w:u w:val="single"/>
        </w:rPr>
        <w:t>x 100%</w:t>
      </w:r>
    </w:p>
    <w:p w:rsidR="000B4AE0" w:rsidRPr="00606353" w:rsidRDefault="00A318EB">
      <w:pPr>
        <w:spacing w:line="240" w:lineRule="auto"/>
        <w:ind w:left="720" w:firstLine="720"/>
        <w:rPr>
          <w:rFonts w:ascii="Times New Roman" w:hAnsi="Times New Roman" w:cs="Times New Roman"/>
          <w:sz w:val="24"/>
        </w:rPr>
      </w:pPr>
      <w:r w:rsidRPr="00606353">
        <w:rPr>
          <w:rFonts w:ascii="Times New Roman" w:hAnsi="Times New Roman" w:cs="Times New Roman"/>
          <w:b/>
          <w:sz w:val="24"/>
        </w:rPr>
        <w:t>Total Government Cost</w:t>
      </w:r>
      <w:r w:rsidRPr="00606353">
        <w:rPr>
          <w:rFonts w:ascii="Times New Roman" w:hAnsi="Times New Roman" w:cs="Times New Roman"/>
          <w:b/>
          <w:sz w:val="24"/>
        </w:rPr>
        <w:tab/>
      </w:r>
      <w:r w:rsidRPr="00606353">
        <w:rPr>
          <w:rFonts w:ascii="Times New Roman" w:hAnsi="Times New Roman" w:cs="Times New Roman"/>
          <w:b/>
          <w:sz w:val="24"/>
        </w:rPr>
        <w:tab/>
      </w:r>
      <w:r w:rsidRPr="00606353">
        <w:rPr>
          <w:rFonts w:ascii="Times New Roman" w:hAnsi="Times New Roman" w:cs="Times New Roman"/>
          <w:b/>
          <w:sz w:val="24"/>
        </w:rPr>
        <w:tab/>
      </w:r>
      <w:r w:rsidRPr="00606353">
        <w:rPr>
          <w:rFonts w:ascii="Times New Roman" w:hAnsi="Times New Roman" w:cs="Times New Roman"/>
          <w:b/>
          <w:sz w:val="24"/>
        </w:rPr>
        <w:tab/>
      </w:r>
      <w:r w:rsidRPr="00606353">
        <w:rPr>
          <w:rFonts w:ascii="Times New Roman" w:hAnsi="Times New Roman" w:cs="Times New Roman"/>
          <w:b/>
          <w:sz w:val="24"/>
        </w:rPr>
        <w:tab/>
        <w:t xml:space="preserve">     </w:t>
      </w:r>
      <w:r w:rsidR="00AA4BA7" w:rsidRPr="00606353">
        <w:rPr>
          <w:rFonts w:ascii="Times New Roman" w:hAnsi="Times New Roman" w:cs="Times New Roman"/>
          <w:b/>
          <w:sz w:val="24"/>
        </w:rPr>
        <w:t xml:space="preserve">     </w:t>
      </w:r>
      <w:r w:rsidRPr="00606353">
        <w:rPr>
          <w:rFonts w:ascii="Times New Roman" w:hAnsi="Times New Roman" w:cs="Times New Roman"/>
          <w:b/>
          <w:sz w:val="24"/>
        </w:rPr>
        <w:t>$</w:t>
      </w:r>
      <w:r w:rsidR="00AA4BA7" w:rsidRPr="00606353">
        <w:rPr>
          <w:rFonts w:ascii="Times New Roman" w:hAnsi="Times New Roman" w:cs="Times New Roman"/>
          <w:b/>
          <w:sz w:val="24"/>
        </w:rPr>
        <w:t>159,440</w:t>
      </w:r>
      <w:r w:rsidR="00FC1564" w:rsidRPr="00606353">
        <w:rPr>
          <w:rFonts w:ascii="Times New Roman" w:hAnsi="Times New Roman" w:cs="Times New Roman"/>
          <w:b/>
          <w:sz w:val="24"/>
        </w:rPr>
        <w:t xml:space="preserve"> </w:t>
      </w:r>
    </w:p>
    <w:p w:rsidR="00436D5B" w:rsidRPr="00606353" w:rsidRDefault="00436D5B" w:rsidP="00FC1564">
      <w:pPr>
        <w:spacing w:line="240" w:lineRule="auto"/>
        <w:rPr>
          <w:rFonts w:ascii="Times New Roman" w:hAnsi="Times New Roman" w:cs="Times New Roman"/>
          <w:sz w:val="24"/>
        </w:rPr>
      </w:pPr>
    </w:p>
    <w:p w:rsidR="00FC1564" w:rsidRPr="00606353" w:rsidRDefault="00FC1564" w:rsidP="00FC1564">
      <w:pPr>
        <w:spacing w:line="240" w:lineRule="auto"/>
        <w:rPr>
          <w:rFonts w:ascii="Times New Roman" w:hAnsi="Times New Roman" w:cs="Times New Roman"/>
          <w:sz w:val="24"/>
        </w:rPr>
      </w:pPr>
      <w:r w:rsidRPr="00606353">
        <w:rPr>
          <w:rFonts w:ascii="Times New Roman" w:hAnsi="Times New Roman" w:cs="Times New Roman"/>
          <w:sz w:val="24"/>
        </w:rPr>
        <w:t>*</w:t>
      </w:r>
      <w:r w:rsidR="00EE0F91" w:rsidRPr="00606353">
        <w:rPr>
          <w:rFonts w:ascii="Times New Roman" w:hAnsi="Times New Roman" w:cs="Times New Roman"/>
          <w:sz w:val="24"/>
        </w:rPr>
        <w:t>Estimated</w:t>
      </w:r>
      <w:r w:rsidR="000C26FC" w:rsidRPr="00606353">
        <w:rPr>
          <w:rFonts w:ascii="Times New Roman" w:hAnsi="Times New Roman" w:cs="Times New Roman"/>
          <w:sz w:val="24"/>
        </w:rPr>
        <w:t xml:space="preserve"> </w:t>
      </w:r>
      <w:r w:rsidR="00EE0F91" w:rsidRPr="00606353">
        <w:rPr>
          <w:rFonts w:ascii="Times New Roman" w:hAnsi="Times New Roman" w:cs="Times New Roman"/>
          <w:sz w:val="24"/>
        </w:rPr>
        <w:t>an hourly rate of $</w:t>
      </w:r>
      <w:r w:rsidR="00EC062D" w:rsidRPr="00606353">
        <w:rPr>
          <w:rFonts w:ascii="Times New Roman" w:hAnsi="Times New Roman" w:cs="Times New Roman"/>
          <w:sz w:val="24"/>
        </w:rPr>
        <w:t>38.22</w:t>
      </w:r>
      <w:r w:rsidR="00EE0F91" w:rsidRPr="00606353">
        <w:rPr>
          <w:rFonts w:ascii="Times New Roman" w:hAnsi="Times New Roman" w:cs="Times New Roman"/>
          <w:sz w:val="24"/>
        </w:rPr>
        <w:t xml:space="preserve"> and an annual salary of $</w:t>
      </w:r>
      <w:r w:rsidR="00EC062D" w:rsidRPr="00606353">
        <w:rPr>
          <w:rFonts w:ascii="Times New Roman" w:hAnsi="Times New Roman" w:cs="Times New Roman"/>
          <w:sz w:val="24"/>
        </w:rPr>
        <w:t>79,720</w:t>
      </w:r>
      <w:r w:rsidR="00EE0F91" w:rsidRPr="00606353">
        <w:rPr>
          <w:rFonts w:ascii="Times New Roman" w:hAnsi="Times New Roman" w:cs="Times New Roman"/>
          <w:sz w:val="24"/>
        </w:rPr>
        <w:t>, equivalent to a GS-12, Step 1, based on the OPM 2017 General Schedule salary table</w:t>
      </w:r>
      <w:r w:rsidR="00EC062D" w:rsidRPr="00606353">
        <w:rPr>
          <w:rFonts w:ascii="Times New Roman" w:hAnsi="Times New Roman" w:cs="Times New Roman"/>
          <w:sz w:val="24"/>
        </w:rPr>
        <w:t>, L</w:t>
      </w:r>
      <w:r w:rsidR="00E428C2" w:rsidRPr="00606353">
        <w:rPr>
          <w:rFonts w:ascii="Times New Roman" w:hAnsi="Times New Roman" w:cs="Times New Roman"/>
          <w:sz w:val="24"/>
        </w:rPr>
        <w:t xml:space="preserve">ocality </w:t>
      </w:r>
      <w:r w:rsidR="00EC062D" w:rsidRPr="00606353">
        <w:rPr>
          <w:rFonts w:ascii="Times New Roman" w:hAnsi="Times New Roman" w:cs="Times New Roman"/>
          <w:sz w:val="24"/>
        </w:rPr>
        <w:t>P</w:t>
      </w:r>
      <w:r w:rsidR="00E428C2" w:rsidRPr="00606353">
        <w:rPr>
          <w:rFonts w:ascii="Times New Roman" w:hAnsi="Times New Roman" w:cs="Times New Roman"/>
          <w:sz w:val="24"/>
        </w:rPr>
        <w:t>ay</w:t>
      </w:r>
      <w:r w:rsidR="00EC062D" w:rsidRPr="00606353">
        <w:rPr>
          <w:rFonts w:ascii="Times New Roman" w:hAnsi="Times New Roman" w:cs="Times New Roman"/>
          <w:sz w:val="24"/>
        </w:rPr>
        <w:t xml:space="preserve"> Area of Washington-Baltimore-Arlington, DC-MD-VA-WV-PA</w:t>
      </w:r>
      <w:r w:rsidR="00E428C2" w:rsidRPr="00606353">
        <w:rPr>
          <w:rFonts w:ascii="Times New Roman" w:hAnsi="Times New Roman" w:cs="Times New Roman"/>
          <w:sz w:val="24"/>
        </w:rPr>
        <w:t>.</w:t>
      </w:r>
    </w:p>
    <w:p w:rsidR="00FC1564" w:rsidRPr="00606353" w:rsidRDefault="00FC1564">
      <w:pPr>
        <w:spacing w:line="240" w:lineRule="auto"/>
        <w:ind w:left="720" w:firstLine="720"/>
        <w:rPr>
          <w:rFonts w:ascii="Times New Roman" w:hAnsi="Times New Roman" w:cs="Times New Roman"/>
          <w:sz w:val="24"/>
        </w:rPr>
      </w:pPr>
    </w:p>
    <w:p w:rsidR="000B4AE0" w:rsidRPr="00606353" w:rsidRDefault="00A318EB" w:rsidP="00C04460">
      <w:pPr>
        <w:spacing w:line="240" w:lineRule="auto"/>
        <w:rPr>
          <w:rFonts w:ascii="Times New Roman" w:hAnsi="Times New Roman" w:cs="Times New Roman"/>
          <w:sz w:val="24"/>
        </w:rPr>
      </w:pPr>
      <w:r w:rsidRPr="00606353">
        <w:rPr>
          <w:rFonts w:ascii="Times New Roman" w:hAnsi="Times New Roman" w:cs="Times New Roman"/>
          <w:b/>
          <w:sz w:val="24"/>
        </w:rPr>
        <w:t>15. Explain the reasons for any program changes or adjustments</w:t>
      </w:r>
      <w:r w:rsidRPr="00606353">
        <w:rPr>
          <w:rFonts w:ascii="Times New Roman" w:hAnsi="Times New Roman" w:cs="Times New Roman"/>
          <w:sz w:val="24"/>
        </w:rPr>
        <w:t xml:space="preserve">.   </w:t>
      </w:r>
      <w:r w:rsidR="00861479" w:rsidRPr="00606353">
        <w:rPr>
          <w:rFonts w:ascii="Times New Roman" w:hAnsi="Times New Roman" w:cs="Times New Roman"/>
          <w:sz w:val="24"/>
        </w:rPr>
        <w:t>T</w:t>
      </w:r>
      <w:r w:rsidR="00D95BC3" w:rsidRPr="00606353">
        <w:rPr>
          <w:rFonts w:ascii="Times New Roman" w:hAnsi="Times New Roman" w:cs="Times New Roman"/>
          <w:sz w:val="24"/>
        </w:rPr>
        <w:t xml:space="preserve">he initial burden cost estimates for FAPIIS were made </w:t>
      </w:r>
      <w:r w:rsidR="00861479" w:rsidRPr="00606353">
        <w:rPr>
          <w:rFonts w:ascii="Times New Roman" w:hAnsi="Times New Roman" w:cs="Times New Roman"/>
          <w:sz w:val="24"/>
        </w:rPr>
        <w:t xml:space="preserve">in the year 2010 </w:t>
      </w:r>
      <w:r w:rsidR="00D95BC3" w:rsidRPr="00606353">
        <w:rPr>
          <w:rFonts w:ascii="Times New Roman" w:hAnsi="Times New Roman" w:cs="Times New Roman"/>
          <w:sz w:val="24"/>
        </w:rPr>
        <w:t xml:space="preserve">prior </w:t>
      </w:r>
      <w:r w:rsidR="00861479" w:rsidRPr="00606353">
        <w:rPr>
          <w:rFonts w:ascii="Times New Roman" w:hAnsi="Times New Roman" w:cs="Times New Roman"/>
          <w:sz w:val="24"/>
        </w:rPr>
        <w:t>to any available operational cost data on t</w:t>
      </w:r>
      <w:r w:rsidR="00D95BC3" w:rsidRPr="00606353">
        <w:rPr>
          <w:rFonts w:ascii="Times New Roman" w:hAnsi="Times New Roman" w:cs="Times New Roman"/>
          <w:sz w:val="24"/>
        </w:rPr>
        <w:t xml:space="preserve">he database.  </w:t>
      </w:r>
      <w:r w:rsidR="00861479" w:rsidRPr="00606353">
        <w:rPr>
          <w:rFonts w:ascii="Times New Roman" w:hAnsi="Times New Roman" w:cs="Times New Roman"/>
          <w:sz w:val="24"/>
        </w:rPr>
        <w:t>After several years in operation,</w:t>
      </w:r>
      <w:r w:rsidR="00C04460" w:rsidRPr="00606353">
        <w:rPr>
          <w:rFonts w:ascii="Times New Roman" w:hAnsi="Times New Roman" w:cs="Times New Roman"/>
          <w:sz w:val="24"/>
        </w:rPr>
        <w:t xml:space="preserve"> </w:t>
      </w:r>
      <w:r w:rsidR="00D95BC3" w:rsidRPr="00606353">
        <w:rPr>
          <w:rFonts w:ascii="Times New Roman" w:hAnsi="Times New Roman" w:cs="Times New Roman"/>
          <w:sz w:val="24"/>
        </w:rPr>
        <w:t>FAPIIS</w:t>
      </w:r>
      <w:r w:rsidR="00C04460" w:rsidRPr="00606353">
        <w:rPr>
          <w:rFonts w:ascii="Times New Roman" w:hAnsi="Times New Roman" w:cs="Times New Roman"/>
          <w:sz w:val="24"/>
        </w:rPr>
        <w:t xml:space="preserve">’ </w:t>
      </w:r>
      <w:r w:rsidR="00D95BC3" w:rsidRPr="00606353">
        <w:rPr>
          <w:rFonts w:ascii="Times New Roman" w:hAnsi="Times New Roman" w:cs="Times New Roman"/>
          <w:sz w:val="24"/>
        </w:rPr>
        <w:t xml:space="preserve">operational efficiency has resulted in </w:t>
      </w:r>
      <w:r w:rsidR="00815140" w:rsidRPr="00606353">
        <w:rPr>
          <w:rFonts w:ascii="Times New Roman" w:hAnsi="Times New Roman" w:cs="Times New Roman"/>
          <w:sz w:val="24"/>
        </w:rPr>
        <w:t>actual lower</w:t>
      </w:r>
      <w:r w:rsidR="00D95BC3" w:rsidRPr="00606353">
        <w:rPr>
          <w:rFonts w:ascii="Times New Roman" w:hAnsi="Times New Roman" w:cs="Times New Roman"/>
          <w:sz w:val="24"/>
        </w:rPr>
        <w:t xml:space="preserve"> burden costs </w:t>
      </w:r>
      <w:r w:rsidR="00861479" w:rsidRPr="00606353">
        <w:rPr>
          <w:rFonts w:ascii="Times New Roman" w:hAnsi="Times New Roman" w:cs="Times New Roman"/>
          <w:sz w:val="24"/>
        </w:rPr>
        <w:t xml:space="preserve">when compared to the initial estimated costs </w:t>
      </w:r>
      <w:r w:rsidR="00D95BC3" w:rsidRPr="00606353">
        <w:rPr>
          <w:rFonts w:ascii="Times New Roman" w:hAnsi="Times New Roman" w:cs="Times New Roman"/>
          <w:sz w:val="24"/>
        </w:rPr>
        <w:t>for the collection, record keeping, review, and analysis of data</w:t>
      </w:r>
      <w:r w:rsidR="00823D64" w:rsidRPr="00606353">
        <w:rPr>
          <w:rFonts w:ascii="Times New Roman" w:hAnsi="Times New Roman" w:cs="Times New Roman"/>
          <w:sz w:val="24"/>
        </w:rPr>
        <w:t xml:space="preserve">.  </w:t>
      </w:r>
      <w:r w:rsidR="00D8508A" w:rsidRPr="00606353">
        <w:rPr>
          <w:rFonts w:ascii="Times New Roman" w:hAnsi="Times New Roman" w:cs="Times New Roman"/>
          <w:sz w:val="24"/>
        </w:rPr>
        <w:t>FAPIIS</w:t>
      </w:r>
      <w:r w:rsidR="00B02DCE" w:rsidRPr="00606353">
        <w:rPr>
          <w:rFonts w:ascii="Times New Roman" w:hAnsi="Times New Roman" w:cs="Times New Roman"/>
          <w:sz w:val="24"/>
        </w:rPr>
        <w:t>’</w:t>
      </w:r>
      <w:r w:rsidR="00D8508A" w:rsidRPr="00606353">
        <w:rPr>
          <w:rFonts w:ascii="Times New Roman" w:hAnsi="Times New Roman" w:cs="Times New Roman"/>
          <w:sz w:val="24"/>
        </w:rPr>
        <w:t xml:space="preserve"> automation o</w:t>
      </w:r>
      <w:r w:rsidR="00EB0FEC" w:rsidRPr="00606353">
        <w:rPr>
          <w:rFonts w:ascii="Times New Roman" w:hAnsi="Times New Roman" w:cs="Times New Roman"/>
          <w:sz w:val="24"/>
        </w:rPr>
        <w:t>f the data collection, record</w:t>
      </w:r>
      <w:r w:rsidR="00D8508A" w:rsidRPr="00606353">
        <w:rPr>
          <w:rFonts w:ascii="Times New Roman" w:hAnsi="Times New Roman" w:cs="Times New Roman"/>
          <w:sz w:val="24"/>
        </w:rPr>
        <w:t xml:space="preserve"> keeping, and displaying </w:t>
      </w:r>
      <w:r w:rsidR="00BA0A90" w:rsidRPr="00606353">
        <w:rPr>
          <w:rFonts w:ascii="Times New Roman" w:hAnsi="Times New Roman" w:cs="Times New Roman"/>
          <w:sz w:val="24"/>
        </w:rPr>
        <w:t xml:space="preserve">of </w:t>
      </w:r>
      <w:r w:rsidR="00D8508A" w:rsidRPr="00606353">
        <w:rPr>
          <w:rFonts w:ascii="Times New Roman" w:hAnsi="Times New Roman" w:cs="Times New Roman"/>
          <w:sz w:val="24"/>
        </w:rPr>
        <w:t xml:space="preserve">the data has reduced the burden hours and cost for NFEs to track and enter their Proceedings data into the database.  </w:t>
      </w:r>
      <w:r w:rsidR="00D77216" w:rsidRPr="00606353">
        <w:rPr>
          <w:rFonts w:ascii="Times New Roman" w:hAnsi="Times New Roman" w:cs="Times New Roman"/>
          <w:sz w:val="24"/>
        </w:rPr>
        <w:t>T</w:t>
      </w:r>
      <w:r w:rsidR="00D95BC3" w:rsidRPr="00606353">
        <w:rPr>
          <w:rFonts w:ascii="Times New Roman" w:hAnsi="Times New Roman" w:cs="Times New Roman"/>
          <w:sz w:val="24"/>
        </w:rPr>
        <w:t>he actual cost</w:t>
      </w:r>
      <w:r w:rsidR="00815140" w:rsidRPr="00606353">
        <w:rPr>
          <w:rFonts w:ascii="Times New Roman" w:hAnsi="Times New Roman" w:cs="Times New Roman"/>
          <w:sz w:val="24"/>
        </w:rPr>
        <w:t xml:space="preserve"> </w:t>
      </w:r>
      <w:r w:rsidR="00D95BC3" w:rsidRPr="00606353">
        <w:rPr>
          <w:rFonts w:ascii="Times New Roman" w:hAnsi="Times New Roman" w:cs="Times New Roman"/>
          <w:sz w:val="24"/>
        </w:rPr>
        <w:t xml:space="preserve">to the public for collection of information in FAPIIS was $81,068, a </w:t>
      </w:r>
      <w:r w:rsidR="00815140" w:rsidRPr="00606353">
        <w:rPr>
          <w:rFonts w:ascii="Times New Roman" w:hAnsi="Times New Roman" w:cs="Times New Roman"/>
          <w:sz w:val="24"/>
        </w:rPr>
        <w:t>43</w:t>
      </w:r>
      <w:r w:rsidR="00D95BC3" w:rsidRPr="00606353">
        <w:rPr>
          <w:rFonts w:ascii="Times New Roman" w:hAnsi="Times New Roman" w:cs="Times New Roman"/>
          <w:sz w:val="24"/>
        </w:rPr>
        <w:t xml:space="preserve">% decrease from the </w:t>
      </w:r>
      <w:r w:rsidR="00D77216" w:rsidRPr="00606353">
        <w:rPr>
          <w:rFonts w:ascii="Times New Roman" w:hAnsi="Times New Roman" w:cs="Times New Roman"/>
          <w:sz w:val="24"/>
        </w:rPr>
        <w:t xml:space="preserve">initial </w:t>
      </w:r>
      <w:r w:rsidR="00D95BC3" w:rsidRPr="00606353">
        <w:rPr>
          <w:rFonts w:ascii="Times New Roman" w:hAnsi="Times New Roman" w:cs="Times New Roman"/>
          <w:sz w:val="24"/>
        </w:rPr>
        <w:t>estimate</w:t>
      </w:r>
      <w:r w:rsidR="007D6E0D" w:rsidRPr="00606353">
        <w:rPr>
          <w:rFonts w:ascii="Times New Roman" w:hAnsi="Times New Roman" w:cs="Times New Roman"/>
          <w:sz w:val="24"/>
        </w:rPr>
        <w:t xml:space="preserve"> cost</w:t>
      </w:r>
      <w:r w:rsidR="00D95BC3" w:rsidRPr="00606353">
        <w:rPr>
          <w:rFonts w:ascii="Times New Roman" w:hAnsi="Times New Roman" w:cs="Times New Roman"/>
          <w:sz w:val="24"/>
        </w:rPr>
        <w:t xml:space="preserve">.  The </w:t>
      </w:r>
      <w:r w:rsidR="00D77216" w:rsidRPr="00606353">
        <w:rPr>
          <w:rFonts w:ascii="Times New Roman" w:hAnsi="Times New Roman" w:cs="Times New Roman"/>
          <w:sz w:val="24"/>
        </w:rPr>
        <w:t>actual</w:t>
      </w:r>
      <w:r w:rsidR="00D95BC3" w:rsidRPr="00606353">
        <w:rPr>
          <w:rFonts w:ascii="Times New Roman" w:hAnsi="Times New Roman" w:cs="Times New Roman"/>
          <w:sz w:val="24"/>
        </w:rPr>
        <w:t xml:space="preserve"> cost to the public for recordkeeping hours was $124,800, a </w:t>
      </w:r>
      <w:r w:rsidR="00815140" w:rsidRPr="00606353">
        <w:rPr>
          <w:rFonts w:ascii="Times New Roman" w:hAnsi="Times New Roman" w:cs="Times New Roman"/>
          <w:sz w:val="24"/>
        </w:rPr>
        <w:t>99</w:t>
      </w:r>
      <w:r w:rsidR="00D95BC3" w:rsidRPr="00606353">
        <w:rPr>
          <w:rFonts w:ascii="Times New Roman" w:hAnsi="Times New Roman" w:cs="Times New Roman"/>
          <w:sz w:val="24"/>
        </w:rPr>
        <w:t xml:space="preserve">% decrease from the </w:t>
      </w:r>
      <w:r w:rsidR="00815140" w:rsidRPr="00606353">
        <w:rPr>
          <w:rFonts w:ascii="Times New Roman" w:hAnsi="Times New Roman" w:cs="Times New Roman"/>
          <w:sz w:val="24"/>
        </w:rPr>
        <w:t xml:space="preserve">initial </w:t>
      </w:r>
      <w:r w:rsidR="00D95BC3" w:rsidRPr="00606353">
        <w:rPr>
          <w:rFonts w:ascii="Times New Roman" w:hAnsi="Times New Roman" w:cs="Times New Roman"/>
          <w:sz w:val="24"/>
        </w:rPr>
        <w:t>estimate. T</w:t>
      </w:r>
      <w:r w:rsidR="00815140" w:rsidRPr="00606353">
        <w:rPr>
          <w:rFonts w:ascii="Times New Roman" w:hAnsi="Times New Roman" w:cs="Times New Roman"/>
          <w:sz w:val="24"/>
        </w:rPr>
        <w:t>he actual t</w:t>
      </w:r>
      <w:r w:rsidR="00D95BC3" w:rsidRPr="00606353">
        <w:rPr>
          <w:rFonts w:ascii="Times New Roman" w:hAnsi="Times New Roman" w:cs="Times New Roman"/>
          <w:sz w:val="24"/>
        </w:rPr>
        <w:t xml:space="preserve">otal cost to the public for data collection and record keeping was $240,000, a </w:t>
      </w:r>
      <w:r w:rsidR="00815140" w:rsidRPr="00606353">
        <w:rPr>
          <w:rFonts w:ascii="Times New Roman" w:hAnsi="Times New Roman" w:cs="Times New Roman"/>
          <w:sz w:val="24"/>
        </w:rPr>
        <w:t>97%</w:t>
      </w:r>
      <w:r w:rsidR="00D95BC3" w:rsidRPr="00606353">
        <w:rPr>
          <w:rFonts w:ascii="Times New Roman" w:hAnsi="Times New Roman" w:cs="Times New Roman"/>
          <w:sz w:val="24"/>
        </w:rPr>
        <w:t xml:space="preserve">% decrease from the </w:t>
      </w:r>
      <w:r w:rsidR="00815140" w:rsidRPr="00606353">
        <w:rPr>
          <w:rFonts w:ascii="Times New Roman" w:hAnsi="Times New Roman" w:cs="Times New Roman"/>
          <w:sz w:val="24"/>
        </w:rPr>
        <w:t xml:space="preserve">initial </w:t>
      </w:r>
      <w:r w:rsidR="00D95BC3" w:rsidRPr="00606353">
        <w:rPr>
          <w:rFonts w:ascii="Times New Roman" w:hAnsi="Times New Roman" w:cs="Times New Roman"/>
          <w:sz w:val="24"/>
        </w:rPr>
        <w:t xml:space="preserve">estimate.  </w:t>
      </w:r>
      <w:r w:rsidR="00D8508A" w:rsidRPr="00606353">
        <w:rPr>
          <w:rFonts w:ascii="Times New Roman" w:hAnsi="Times New Roman" w:cs="Times New Roman"/>
          <w:sz w:val="24"/>
        </w:rPr>
        <w:t>Oppositely, the Government’s estimated average wages/</w:t>
      </w:r>
      <w:r w:rsidR="00B02DCE" w:rsidRPr="00606353">
        <w:rPr>
          <w:rFonts w:ascii="Times New Roman" w:hAnsi="Times New Roman" w:cs="Times New Roman"/>
          <w:sz w:val="24"/>
        </w:rPr>
        <w:t>hr.</w:t>
      </w:r>
      <w:r w:rsidR="00D8508A" w:rsidRPr="00606353">
        <w:rPr>
          <w:rFonts w:ascii="Times New Roman" w:hAnsi="Times New Roman" w:cs="Times New Roman"/>
          <w:sz w:val="24"/>
        </w:rPr>
        <w:t xml:space="preserve"> and the annual salary increased 7% and 39%</w:t>
      </w:r>
      <w:r w:rsidR="004B4D07" w:rsidRPr="00606353">
        <w:rPr>
          <w:rFonts w:ascii="Times New Roman" w:hAnsi="Times New Roman" w:cs="Times New Roman"/>
          <w:sz w:val="24"/>
        </w:rPr>
        <w:t>,</w:t>
      </w:r>
      <w:r w:rsidR="00D8508A" w:rsidRPr="00606353">
        <w:rPr>
          <w:rFonts w:ascii="Times New Roman" w:hAnsi="Times New Roman" w:cs="Times New Roman"/>
          <w:sz w:val="24"/>
        </w:rPr>
        <w:t xml:space="preserve"> respectively.  T</w:t>
      </w:r>
      <w:r w:rsidR="00D95BC3" w:rsidRPr="00606353">
        <w:rPr>
          <w:rFonts w:ascii="Times New Roman" w:hAnsi="Times New Roman" w:cs="Times New Roman"/>
          <w:sz w:val="24"/>
        </w:rPr>
        <w:t xml:space="preserve">he </w:t>
      </w:r>
      <w:r w:rsidR="00815140" w:rsidRPr="00606353">
        <w:rPr>
          <w:rFonts w:ascii="Times New Roman" w:hAnsi="Times New Roman" w:cs="Times New Roman"/>
          <w:sz w:val="24"/>
        </w:rPr>
        <w:t xml:space="preserve">actual </w:t>
      </w:r>
      <w:r w:rsidR="00D95BC3" w:rsidRPr="00606353">
        <w:rPr>
          <w:rFonts w:ascii="Times New Roman" w:hAnsi="Times New Roman" w:cs="Times New Roman"/>
          <w:sz w:val="24"/>
        </w:rPr>
        <w:t xml:space="preserve">total </w:t>
      </w:r>
      <w:r w:rsidR="00C04460" w:rsidRPr="00606353">
        <w:rPr>
          <w:rFonts w:ascii="Times New Roman" w:hAnsi="Times New Roman" w:cs="Times New Roman"/>
          <w:sz w:val="24"/>
        </w:rPr>
        <w:t xml:space="preserve">cost to the </w:t>
      </w:r>
      <w:r w:rsidR="00D95BC3" w:rsidRPr="00606353">
        <w:rPr>
          <w:rFonts w:ascii="Times New Roman" w:hAnsi="Times New Roman" w:cs="Times New Roman"/>
          <w:sz w:val="24"/>
        </w:rPr>
        <w:t>Government for reviewing and analyzing the information was $159,440</w:t>
      </w:r>
      <w:r w:rsidR="00EF678C" w:rsidRPr="00606353">
        <w:rPr>
          <w:rFonts w:ascii="Times New Roman" w:hAnsi="Times New Roman" w:cs="Times New Roman"/>
          <w:sz w:val="24"/>
        </w:rPr>
        <w:t xml:space="preserve">, </w:t>
      </w:r>
      <w:r w:rsidR="00C04460" w:rsidRPr="00606353">
        <w:rPr>
          <w:rFonts w:ascii="Times New Roman" w:hAnsi="Times New Roman" w:cs="Times New Roman"/>
          <w:sz w:val="24"/>
        </w:rPr>
        <w:t xml:space="preserve">which was </w:t>
      </w:r>
      <w:r w:rsidR="00EF678C" w:rsidRPr="00606353">
        <w:rPr>
          <w:rFonts w:ascii="Times New Roman" w:hAnsi="Times New Roman" w:cs="Times New Roman"/>
          <w:sz w:val="24"/>
        </w:rPr>
        <w:t>a</w:t>
      </w:r>
      <w:r w:rsidR="00815140" w:rsidRPr="00606353">
        <w:rPr>
          <w:rFonts w:ascii="Times New Roman" w:hAnsi="Times New Roman" w:cs="Times New Roman"/>
          <w:sz w:val="24"/>
        </w:rPr>
        <w:t xml:space="preserve"> 39% i</w:t>
      </w:r>
      <w:r w:rsidR="00D95BC3" w:rsidRPr="00606353">
        <w:rPr>
          <w:rFonts w:ascii="Times New Roman" w:hAnsi="Times New Roman" w:cs="Times New Roman"/>
          <w:sz w:val="24"/>
        </w:rPr>
        <w:t xml:space="preserve">ncrease over the </w:t>
      </w:r>
      <w:r w:rsidR="00815140" w:rsidRPr="00606353">
        <w:rPr>
          <w:rFonts w:ascii="Times New Roman" w:hAnsi="Times New Roman" w:cs="Times New Roman"/>
          <w:sz w:val="24"/>
        </w:rPr>
        <w:t xml:space="preserve">initial </w:t>
      </w:r>
      <w:r w:rsidR="00D95BC3" w:rsidRPr="00606353">
        <w:rPr>
          <w:rFonts w:ascii="Times New Roman" w:hAnsi="Times New Roman" w:cs="Times New Roman"/>
          <w:sz w:val="24"/>
        </w:rPr>
        <w:t>estimate</w:t>
      </w:r>
      <w:r w:rsidR="00861479" w:rsidRPr="00606353">
        <w:rPr>
          <w:rFonts w:ascii="Times New Roman" w:hAnsi="Times New Roman" w:cs="Times New Roman"/>
          <w:sz w:val="24"/>
        </w:rPr>
        <w:t>d cost</w:t>
      </w:r>
      <w:r w:rsidR="00D95BC3" w:rsidRPr="00606353">
        <w:rPr>
          <w:rFonts w:ascii="Times New Roman" w:hAnsi="Times New Roman" w:cs="Times New Roman"/>
          <w:sz w:val="24"/>
        </w:rPr>
        <w:t>.</w:t>
      </w:r>
      <w:r w:rsidR="00861479" w:rsidRPr="00606353">
        <w:rPr>
          <w:rFonts w:ascii="Times New Roman" w:hAnsi="Times New Roman" w:cs="Times New Roman"/>
          <w:sz w:val="24"/>
        </w:rPr>
        <w:t xml:space="preserve">  </w:t>
      </w:r>
    </w:p>
    <w:p w:rsidR="000B4AE0" w:rsidRPr="00606353" w:rsidRDefault="000B4AE0">
      <w:pPr>
        <w:spacing w:line="240" w:lineRule="auto"/>
        <w:rPr>
          <w:rFonts w:ascii="Times New Roman" w:hAnsi="Times New Roman" w:cs="Times New Roman"/>
          <w:b/>
          <w:sz w:val="24"/>
        </w:rPr>
      </w:pPr>
    </w:p>
    <w:p w:rsidR="000B4AE0" w:rsidRPr="00606353" w:rsidRDefault="00A318EB">
      <w:pPr>
        <w:spacing w:line="240" w:lineRule="auto"/>
        <w:rPr>
          <w:rFonts w:ascii="Times New Roman" w:hAnsi="Times New Roman" w:cs="Times New Roman"/>
          <w:b/>
          <w:sz w:val="24"/>
        </w:rPr>
      </w:pPr>
      <w:r w:rsidRPr="00606353">
        <w:rPr>
          <w:rFonts w:ascii="Times New Roman" w:hAnsi="Times New Roman" w:cs="Times New Roman"/>
          <w:b/>
          <w:sz w:val="24"/>
        </w:rPr>
        <w:t xml:space="preserve">16. Outline plans for published results of the information collection.  </w:t>
      </w:r>
      <w:r w:rsidRPr="00606353">
        <w:rPr>
          <w:rFonts w:ascii="Times New Roman" w:hAnsi="Times New Roman" w:cs="Times New Roman"/>
          <w:sz w:val="24"/>
        </w:rPr>
        <w:t xml:space="preserve">Results of this information collection will not be tabulated or published.   </w:t>
      </w:r>
    </w:p>
    <w:p w:rsidR="000B4AE0" w:rsidRPr="00606353" w:rsidRDefault="000B4AE0">
      <w:pPr>
        <w:spacing w:line="240" w:lineRule="auto"/>
        <w:rPr>
          <w:rFonts w:ascii="Times New Roman" w:hAnsi="Times New Roman" w:cs="Times New Roman"/>
          <w:b/>
          <w:sz w:val="24"/>
        </w:rPr>
      </w:pPr>
    </w:p>
    <w:p w:rsidR="000B4AE0" w:rsidRPr="00606353" w:rsidRDefault="00A318EB">
      <w:pPr>
        <w:spacing w:line="240" w:lineRule="auto"/>
        <w:rPr>
          <w:rFonts w:ascii="Times New Roman" w:hAnsi="Times New Roman" w:cs="Times New Roman"/>
          <w:sz w:val="24"/>
        </w:rPr>
      </w:pPr>
      <w:r w:rsidRPr="00606353">
        <w:rPr>
          <w:rFonts w:ascii="Times New Roman" w:hAnsi="Times New Roman" w:cs="Times New Roman"/>
          <w:b/>
          <w:sz w:val="24"/>
        </w:rPr>
        <w:t xml:space="preserve">17. Approval not to display the expiration date.  </w:t>
      </w:r>
      <w:r w:rsidRPr="00606353">
        <w:rPr>
          <w:rFonts w:ascii="Times New Roman" w:hAnsi="Times New Roman" w:cs="Times New Roman"/>
          <w:sz w:val="24"/>
        </w:rPr>
        <w:t>Not applicable.</w:t>
      </w:r>
    </w:p>
    <w:p w:rsidR="000B4AE0" w:rsidRPr="00606353" w:rsidRDefault="000B4AE0">
      <w:pPr>
        <w:spacing w:line="240" w:lineRule="auto"/>
        <w:rPr>
          <w:rFonts w:ascii="Times New Roman" w:hAnsi="Times New Roman" w:cs="Times New Roman"/>
          <w:b/>
          <w:sz w:val="24"/>
        </w:rPr>
      </w:pPr>
    </w:p>
    <w:p w:rsidR="000B4AE0" w:rsidRPr="00606353" w:rsidRDefault="00A318EB">
      <w:pPr>
        <w:spacing w:line="240" w:lineRule="auto"/>
        <w:rPr>
          <w:rFonts w:ascii="Times New Roman" w:hAnsi="Times New Roman" w:cs="Times New Roman"/>
          <w:sz w:val="24"/>
        </w:rPr>
      </w:pPr>
      <w:r w:rsidRPr="00606353">
        <w:rPr>
          <w:rFonts w:ascii="Times New Roman" w:hAnsi="Times New Roman" w:cs="Times New Roman"/>
          <w:b/>
          <w:sz w:val="24"/>
        </w:rPr>
        <w:t xml:space="preserve">18. Explanation of exception to the certification statement.  </w:t>
      </w:r>
      <w:r w:rsidRPr="00606353">
        <w:rPr>
          <w:rFonts w:ascii="Times New Roman" w:hAnsi="Times New Roman" w:cs="Times New Roman"/>
          <w:sz w:val="24"/>
        </w:rPr>
        <w:t>Not applicable.</w:t>
      </w:r>
    </w:p>
    <w:p w:rsidR="000B4AE0" w:rsidRPr="00606353" w:rsidRDefault="000B4AE0">
      <w:pPr>
        <w:spacing w:line="240" w:lineRule="auto"/>
        <w:rPr>
          <w:rFonts w:ascii="Times New Roman" w:hAnsi="Times New Roman" w:cs="Times New Roman"/>
          <w:b/>
          <w:sz w:val="24"/>
        </w:rPr>
      </w:pPr>
    </w:p>
    <w:p w:rsidR="000B4AE0" w:rsidRPr="00606353" w:rsidRDefault="00A318EB">
      <w:pPr>
        <w:numPr>
          <w:ilvl w:val="0"/>
          <w:numId w:val="1"/>
        </w:numPr>
        <w:spacing w:line="240" w:lineRule="auto"/>
        <w:rPr>
          <w:rFonts w:ascii="Times New Roman" w:hAnsi="Times New Roman" w:cs="Times New Roman"/>
          <w:b/>
          <w:sz w:val="24"/>
        </w:rPr>
      </w:pPr>
      <w:r w:rsidRPr="00606353">
        <w:rPr>
          <w:rFonts w:ascii="Times New Roman" w:hAnsi="Times New Roman" w:cs="Times New Roman"/>
          <w:b/>
          <w:sz w:val="24"/>
        </w:rPr>
        <w:t>COLLECTIONS OF INFORMATION EMPLOYING STATISTICAL METHODS.</w:t>
      </w:r>
    </w:p>
    <w:p w:rsidR="000B4AE0" w:rsidRPr="00606353" w:rsidRDefault="00A318EB">
      <w:pPr>
        <w:spacing w:line="240" w:lineRule="auto"/>
        <w:rPr>
          <w:rFonts w:ascii="Times New Roman" w:hAnsi="Times New Roman" w:cs="Times New Roman"/>
          <w:sz w:val="24"/>
        </w:rPr>
      </w:pPr>
      <w:r w:rsidRPr="00606353">
        <w:rPr>
          <w:rFonts w:ascii="Times New Roman" w:hAnsi="Times New Roman" w:cs="Times New Roman"/>
          <w:sz w:val="24"/>
        </w:rPr>
        <w:t>Statistical methods are not used in this information collection.</w:t>
      </w:r>
    </w:p>
    <w:p w:rsidR="000B4AE0" w:rsidRPr="00606353" w:rsidRDefault="000B4AE0">
      <w:pPr>
        <w:spacing w:line="240" w:lineRule="auto"/>
        <w:ind w:left="720"/>
        <w:rPr>
          <w:rFonts w:ascii="Times New Roman" w:hAnsi="Times New Roman" w:cs="Times New Roman"/>
          <w:sz w:val="24"/>
        </w:rPr>
      </w:pPr>
    </w:p>
    <w:p w:rsidR="000B4AE0" w:rsidRPr="00606353" w:rsidRDefault="000B4AE0">
      <w:pPr>
        <w:spacing w:line="240" w:lineRule="auto"/>
        <w:ind w:left="720"/>
        <w:rPr>
          <w:rFonts w:ascii="Times New Roman" w:hAnsi="Times New Roman" w:cs="Times New Roman"/>
          <w:sz w:val="24"/>
        </w:rPr>
      </w:pPr>
    </w:p>
    <w:p w:rsidR="000B4AE0" w:rsidRPr="00606353" w:rsidRDefault="000B4AE0">
      <w:pPr>
        <w:jc w:val="center"/>
        <w:rPr>
          <w:rFonts w:ascii="Times New Roman" w:hAnsi="Times New Roman" w:cs="Times New Roman"/>
          <w:b/>
          <w:sz w:val="24"/>
        </w:rPr>
      </w:pPr>
    </w:p>
    <w:sectPr w:rsidR="000B4AE0" w:rsidRPr="00606353">
      <w:foot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9B3" w:rsidRDefault="002379B3">
      <w:pPr>
        <w:spacing w:line="240" w:lineRule="auto"/>
      </w:pPr>
      <w:r>
        <w:separator/>
      </w:r>
    </w:p>
  </w:endnote>
  <w:endnote w:type="continuationSeparator" w:id="0">
    <w:p w:rsidR="002379B3" w:rsidRDefault="002379B3">
      <w:pPr>
        <w:spacing w:line="240" w:lineRule="auto"/>
      </w:pPr>
      <w:r>
        <w:continuationSeparator/>
      </w:r>
    </w:p>
  </w:endnote>
  <w:endnote w:type="continuationNotice" w:id="1">
    <w:p w:rsidR="002379B3" w:rsidRDefault="002379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AE0" w:rsidRDefault="00A318EB">
    <w:pPr>
      <w:tabs>
        <w:tab w:val="center" w:pos="4680"/>
        <w:tab w:val="right" w:pos="9360"/>
      </w:tabs>
      <w:spacing w:line="240" w:lineRule="auto"/>
      <w:jc w:val="center"/>
    </w:pPr>
    <w:r>
      <w:fldChar w:fldCharType="begin"/>
    </w:r>
    <w:r>
      <w:instrText>PAGE</w:instrText>
    </w:r>
    <w:r>
      <w:fldChar w:fldCharType="separate"/>
    </w:r>
    <w:r w:rsidR="00BC0E1A">
      <w:rPr>
        <w:noProof/>
      </w:rPr>
      <w:t>1</w:t>
    </w:r>
    <w:r>
      <w:fldChar w:fldCharType="end"/>
    </w:r>
  </w:p>
  <w:p w:rsidR="000B4AE0" w:rsidRDefault="000B4AE0">
    <w:pPr>
      <w:tabs>
        <w:tab w:val="center" w:pos="4680"/>
        <w:tab w:val="right" w:pos="9360"/>
      </w:tabs>
      <w:spacing w:after="720" w:line="240" w:lineRule="auto"/>
      <w:rPr>
        <w:rFonts w:ascii="Calibri" w:eastAsia="Calibri" w:hAnsi="Calibri" w:cs="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9B3" w:rsidRDefault="002379B3">
      <w:pPr>
        <w:spacing w:line="240" w:lineRule="auto"/>
      </w:pPr>
      <w:r>
        <w:separator/>
      </w:r>
    </w:p>
  </w:footnote>
  <w:footnote w:type="continuationSeparator" w:id="0">
    <w:p w:rsidR="002379B3" w:rsidRDefault="002379B3">
      <w:pPr>
        <w:spacing w:line="240" w:lineRule="auto"/>
      </w:pPr>
      <w:r>
        <w:continuationSeparator/>
      </w:r>
    </w:p>
  </w:footnote>
  <w:footnote w:type="continuationNotice" w:id="1">
    <w:p w:rsidR="002379B3" w:rsidRDefault="002379B3">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B7AE5"/>
    <w:multiLevelType w:val="multilevel"/>
    <w:tmpl w:val="F54E3C92"/>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
  <w:rsids>
    <w:rsidRoot w:val="000B4AE0"/>
    <w:rsid w:val="00042BBD"/>
    <w:rsid w:val="00067B2E"/>
    <w:rsid w:val="000B4AE0"/>
    <w:rsid w:val="000C26FC"/>
    <w:rsid w:val="000E7050"/>
    <w:rsid w:val="001A1003"/>
    <w:rsid w:val="001A2725"/>
    <w:rsid w:val="001A7624"/>
    <w:rsid w:val="002379B3"/>
    <w:rsid w:val="00257029"/>
    <w:rsid w:val="002A35A1"/>
    <w:rsid w:val="002C511B"/>
    <w:rsid w:val="00436D5B"/>
    <w:rsid w:val="00476774"/>
    <w:rsid w:val="004B4D07"/>
    <w:rsid w:val="005053BB"/>
    <w:rsid w:val="00596355"/>
    <w:rsid w:val="005E7FA6"/>
    <w:rsid w:val="00606353"/>
    <w:rsid w:val="0062426C"/>
    <w:rsid w:val="006E58B0"/>
    <w:rsid w:val="007A76EC"/>
    <w:rsid w:val="007D6E0D"/>
    <w:rsid w:val="00815140"/>
    <w:rsid w:val="00823D64"/>
    <w:rsid w:val="008272AC"/>
    <w:rsid w:val="00861479"/>
    <w:rsid w:val="00861F2B"/>
    <w:rsid w:val="008E4775"/>
    <w:rsid w:val="00934E92"/>
    <w:rsid w:val="00975FE0"/>
    <w:rsid w:val="0098143F"/>
    <w:rsid w:val="009C3667"/>
    <w:rsid w:val="009C6699"/>
    <w:rsid w:val="00A318EB"/>
    <w:rsid w:val="00AA4BA7"/>
    <w:rsid w:val="00AC58E7"/>
    <w:rsid w:val="00B02DCE"/>
    <w:rsid w:val="00B4025E"/>
    <w:rsid w:val="00B4496D"/>
    <w:rsid w:val="00B637F2"/>
    <w:rsid w:val="00BA0A90"/>
    <w:rsid w:val="00BC0E1A"/>
    <w:rsid w:val="00BD46E4"/>
    <w:rsid w:val="00C04460"/>
    <w:rsid w:val="00C43CB7"/>
    <w:rsid w:val="00C64B80"/>
    <w:rsid w:val="00C66CC2"/>
    <w:rsid w:val="00CF3E3C"/>
    <w:rsid w:val="00D14FA1"/>
    <w:rsid w:val="00D77216"/>
    <w:rsid w:val="00D8508A"/>
    <w:rsid w:val="00D95BC3"/>
    <w:rsid w:val="00E33B31"/>
    <w:rsid w:val="00E355E6"/>
    <w:rsid w:val="00E428C2"/>
    <w:rsid w:val="00E821C4"/>
    <w:rsid w:val="00EB0FEC"/>
    <w:rsid w:val="00EC062D"/>
    <w:rsid w:val="00EE0F91"/>
    <w:rsid w:val="00EF678C"/>
    <w:rsid w:val="00F74A02"/>
    <w:rsid w:val="00FC1564"/>
    <w:rsid w:val="00FC7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61F2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F2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4496D"/>
    <w:rPr>
      <w:b/>
      <w:bCs/>
    </w:rPr>
  </w:style>
  <w:style w:type="character" w:customStyle="1" w:styleId="CommentSubjectChar">
    <w:name w:val="Comment Subject Char"/>
    <w:basedOn w:val="CommentTextChar"/>
    <w:link w:val="CommentSubject"/>
    <w:uiPriority w:val="99"/>
    <w:semiHidden/>
    <w:rsid w:val="00B4496D"/>
    <w:rPr>
      <w:b/>
      <w:bCs/>
      <w:sz w:val="20"/>
      <w:szCs w:val="20"/>
    </w:rPr>
  </w:style>
  <w:style w:type="paragraph" w:styleId="Header">
    <w:name w:val="header"/>
    <w:basedOn w:val="Normal"/>
    <w:link w:val="HeaderChar"/>
    <w:uiPriority w:val="99"/>
    <w:unhideWhenUsed/>
    <w:rsid w:val="005E7FA6"/>
    <w:pPr>
      <w:tabs>
        <w:tab w:val="center" w:pos="4680"/>
        <w:tab w:val="right" w:pos="9360"/>
      </w:tabs>
      <w:spacing w:line="240" w:lineRule="auto"/>
    </w:pPr>
  </w:style>
  <w:style w:type="character" w:customStyle="1" w:styleId="HeaderChar">
    <w:name w:val="Header Char"/>
    <w:basedOn w:val="DefaultParagraphFont"/>
    <w:link w:val="Header"/>
    <w:uiPriority w:val="99"/>
    <w:rsid w:val="005E7F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61F2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F2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4496D"/>
    <w:rPr>
      <w:b/>
      <w:bCs/>
    </w:rPr>
  </w:style>
  <w:style w:type="character" w:customStyle="1" w:styleId="CommentSubjectChar">
    <w:name w:val="Comment Subject Char"/>
    <w:basedOn w:val="CommentTextChar"/>
    <w:link w:val="CommentSubject"/>
    <w:uiPriority w:val="99"/>
    <w:semiHidden/>
    <w:rsid w:val="00B4496D"/>
    <w:rPr>
      <w:b/>
      <w:bCs/>
      <w:sz w:val="20"/>
      <w:szCs w:val="20"/>
    </w:rPr>
  </w:style>
  <w:style w:type="paragraph" w:styleId="Header">
    <w:name w:val="header"/>
    <w:basedOn w:val="Normal"/>
    <w:link w:val="HeaderChar"/>
    <w:uiPriority w:val="99"/>
    <w:unhideWhenUsed/>
    <w:rsid w:val="005E7FA6"/>
    <w:pPr>
      <w:tabs>
        <w:tab w:val="center" w:pos="4680"/>
        <w:tab w:val="right" w:pos="9360"/>
      </w:tabs>
      <w:spacing w:line="240" w:lineRule="auto"/>
    </w:pPr>
  </w:style>
  <w:style w:type="character" w:customStyle="1" w:styleId="HeaderChar">
    <w:name w:val="Header Char"/>
    <w:basedOn w:val="DefaultParagraphFont"/>
    <w:link w:val="Header"/>
    <w:uiPriority w:val="99"/>
    <w:rsid w:val="005E7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578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05EFD-FDE5-415F-9487-E90AC88AC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2118</Words>
  <Characters>12078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14168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CaraWhitehead</dc:creator>
  <cp:lastModifiedBy>SYSTEM</cp:lastModifiedBy>
  <cp:revision>2</cp:revision>
  <dcterms:created xsi:type="dcterms:W3CDTF">2018-02-23T16:39:00Z</dcterms:created>
  <dcterms:modified xsi:type="dcterms:W3CDTF">2018-02-23T16:39:00Z</dcterms:modified>
</cp:coreProperties>
</file>