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C6ABA" w:rsidRPr="00385584" w:rsidRDefault="008C3004" w:rsidP="0036310A">
      <w:pPr>
        <w:jc w:val="center"/>
        <w:rPr>
          <w:b/>
          <w:szCs w:val="24"/>
        </w:rPr>
      </w:pPr>
      <w:bookmarkStart w:id="0" w:name="_GoBack"/>
      <w:bookmarkEnd w:id="0"/>
      <w:r>
        <w:rPr>
          <w:b/>
          <w:szCs w:val="24"/>
        </w:rPr>
        <w:t xml:space="preserve"> </w:t>
      </w:r>
      <w:r w:rsidR="00FC6ABA" w:rsidRPr="00385584">
        <w:rPr>
          <w:b/>
          <w:szCs w:val="24"/>
        </w:rPr>
        <w:t>SUPPORTING STATEMENT</w:t>
      </w:r>
    </w:p>
    <w:p w:rsidR="00FC6ABA" w:rsidRPr="00385584" w:rsidRDefault="00FC6ABA" w:rsidP="008C20C0">
      <w:pPr>
        <w:jc w:val="center"/>
        <w:rPr>
          <w:b/>
          <w:szCs w:val="24"/>
        </w:rPr>
      </w:pPr>
    </w:p>
    <w:p w:rsidR="00FC6ABA" w:rsidRPr="00C30DB2" w:rsidRDefault="00FC6ABA" w:rsidP="008C20C0">
      <w:pPr>
        <w:outlineLvl w:val="0"/>
        <w:rPr>
          <w:b/>
          <w:sz w:val="22"/>
          <w:szCs w:val="22"/>
        </w:rPr>
      </w:pPr>
      <w:r w:rsidRPr="00C30DB2">
        <w:rPr>
          <w:b/>
          <w:sz w:val="22"/>
          <w:szCs w:val="22"/>
        </w:rPr>
        <w:t>A.</w:t>
      </w:r>
      <w:r w:rsidRPr="00C30DB2">
        <w:rPr>
          <w:b/>
          <w:sz w:val="22"/>
          <w:szCs w:val="22"/>
        </w:rPr>
        <w:tab/>
        <w:t>Justification</w:t>
      </w:r>
    </w:p>
    <w:p w:rsidR="00FC6ABA" w:rsidRDefault="00FC6ABA" w:rsidP="008C20C0">
      <w:pPr>
        <w:rPr>
          <w:b/>
          <w:sz w:val="22"/>
          <w:szCs w:val="22"/>
        </w:rPr>
      </w:pPr>
    </w:p>
    <w:p w:rsidR="00716663" w:rsidRDefault="00716663" w:rsidP="008C20C0">
      <w:pPr>
        <w:rPr>
          <w:b/>
          <w:sz w:val="22"/>
          <w:szCs w:val="22"/>
        </w:rPr>
      </w:pPr>
      <w:r w:rsidRPr="00716663">
        <w:rPr>
          <w:b/>
          <w:i/>
          <w:sz w:val="22"/>
          <w:szCs w:val="22"/>
        </w:rPr>
        <w:t>Background</w:t>
      </w:r>
      <w:r>
        <w:rPr>
          <w:b/>
          <w:sz w:val="22"/>
          <w:szCs w:val="22"/>
        </w:rPr>
        <w:t>:</w:t>
      </w:r>
    </w:p>
    <w:p w:rsidR="00716663" w:rsidRPr="00C30DB2" w:rsidRDefault="00716663" w:rsidP="008C20C0">
      <w:pPr>
        <w:rPr>
          <w:b/>
          <w:sz w:val="22"/>
          <w:szCs w:val="22"/>
        </w:rPr>
      </w:pPr>
    </w:p>
    <w:p w:rsidR="00FF65B1" w:rsidRDefault="00716663" w:rsidP="00813AE0">
      <w:pPr>
        <w:tabs>
          <w:tab w:val="left" w:pos="720"/>
        </w:tabs>
        <w:spacing w:after="240"/>
        <w:ind w:left="720" w:hanging="720"/>
        <w:rPr>
          <w:sz w:val="22"/>
          <w:szCs w:val="22"/>
        </w:rPr>
      </w:pPr>
      <w:r>
        <w:rPr>
          <w:sz w:val="22"/>
          <w:szCs w:val="22"/>
        </w:rPr>
        <w:t>1.</w:t>
      </w:r>
      <w:r>
        <w:rPr>
          <w:sz w:val="22"/>
          <w:szCs w:val="22"/>
        </w:rPr>
        <w:tab/>
      </w:r>
      <w:r w:rsidR="00280C96" w:rsidRPr="00280C96">
        <w:rPr>
          <w:sz w:val="22"/>
          <w:szCs w:val="22"/>
        </w:rPr>
        <w:t xml:space="preserve">The Commission is submitting this </w:t>
      </w:r>
      <w:r w:rsidR="00800426">
        <w:rPr>
          <w:sz w:val="22"/>
          <w:szCs w:val="22"/>
        </w:rPr>
        <w:t xml:space="preserve">emergency </w:t>
      </w:r>
      <w:r w:rsidR="00280C96" w:rsidRPr="00280C96">
        <w:rPr>
          <w:sz w:val="22"/>
          <w:szCs w:val="22"/>
        </w:rPr>
        <w:t xml:space="preserve">information collection to the Office of Management and Budget (OMB) to </w:t>
      </w:r>
      <w:r w:rsidR="005E0FFD">
        <w:rPr>
          <w:sz w:val="22"/>
          <w:szCs w:val="22"/>
        </w:rPr>
        <w:t>reinstate</w:t>
      </w:r>
      <w:r w:rsidR="005E0FFD" w:rsidRPr="00280C96">
        <w:rPr>
          <w:sz w:val="22"/>
          <w:szCs w:val="22"/>
        </w:rPr>
        <w:t xml:space="preserve"> </w:t>
      </w:r>
      <w:r w:rsidR="00280C96" w:rsidRPr="00280C96">
        <w:rPr>
          <w:sz w:val="22"/>
          <w:szCs w:val="22"/>
        </w:rPr>
        <w:t xml:space="preserve">burden hours and costs associated with regulations under section 225 of the Communications Act (Act), </w:t>
      </w:r>
      <w:r w:rsidR="005E0FFD">
        <w:rPr>
          <w:sz w:val="22"/>
          <w:szCs w:val="22"/>
        </w:rPr>
        <w:t>that were</w:t>
      </w:r>
      <w:r w:rsidR="005E0FFD" w:rsidRPr="00280C96">
        <w:rPr>
          <w:sz w:val="22"/>
          <w:szCs w:val="22"/>
        </w:rPr>
        <w:t xml:space="preserve"> </w:t>
      </w:r>
      <w:r w:rsidR="005E0FFD">
        <w:rPr>
          <w:sz w:val="22"/>
          <w:szCs w:val="22"/>
        </w:rPr>
        <w:t>initially</w:t>
      </w:r>
      <w:r w:rsidR="005E0FFD" w:rsidRPr="00280C96">
        <w:rPr>
          <w:sz w:val="22"/>
          <w:szCs w:val="22"/>
        </w:rPr>
        <w:t xml:space="preserve"> </w:t>
      </w:r>
      <w:r w:rsidR="005E0FFD">
        <w:rPr>
          <w:sz w:val="22"/>
          <w:szCs w:val="22"/>
        </w:rPr>
        <w:t>included in the January 2002 Supporting Statement</w:t>
      </w:r>
      <w:r w:rsidR="0083051D">
        <w:rPr>
          <w:sz w:val="22"/>
          <w:szCs w:val="22"/>
        </w:rPr>
        <w:t xml:space="preserve"> for Collection 3060-0463</w:t>
      </w:r>
      <w:r w:rsidR="005E0FFD">
        <w:rPr>
          <w:sz w:val="22"/>
          <w:szCs w:val="22"/>
        </w:rPr>
        <w:t xml:space="preserve">, </w:t>
      </w:r>
      <w:r w:rsidR="00B915BC">
        <w:rPr>
          <w:sz w:val="22"/>
          <w:szCs w:val="22"/>
        </w:rPr>
        <w:t xml:space="preserve">categorically </w:t>
      </w:r>
      <w:r w:rsidR="005E0FFD">
        <w:rPr>
          <w:sz w:val="22"/>
          <w:szCs w:val="22"/>
        </w:rPr>
        <w:t>carried forward through the February 2014 Supporting Statement</w:t>
      </w:r>
      <w:r w:rsidR="0083051D">
        <w:rPr>
          <w:sz w:val="22"/>
          <w:szCs w:val="22"/>
        </w:rPr>
        <w:t xml:space="preserve"> for Collection 30</w:t>
      </w:r>
      <w:r w:rsidR="00800426">
        <w:rPr>
          <w:sz w:val="22"/>
          <w:szCs w:val="22"/>
        </w:rPr>
        <w:t>60</w:t>
      </w:r>
      <w:r w:rsidR="0083051D">
        <w:rPr>
          <w:sz w:val="22"/>
          <w:szCs w:val="22"/>
        </w:rPr>
        <w:t>-0463</w:t>
      </w:r>
      <w:r w:rsidR="00B915BC">
        <w:rPr>
          <w:sz w:val="22"/>
          <w:szCs w:val="22"/>
        </w:rPr>
        <w:t xml:space="preserve"> under the broad category of “Existing Information Collection Requirements (2001 TRS Cost Recovery MO&amp;O)</w:t>
      </w:r>
      <w:r w:rsidR="005E0FFD">
        <w:rPr>
          <w:sz w:val="22"/>
          <w:szCs w:val="22"/>
        </w:rPr>
        <w:t>,</w:t>
      </w:r>
      <w:r w:rsidR="00B915BC">
        <w:rPr>
          <w:sz w:val="22"/>
          <w:szCs w:val="22"/>
        </w:rPr>
        <w:t>”</w:t>
      </w:r>
      <w:r w:rsidR="005E0FFD">
        <w:rPr>
          <w:sz w:val="22"/>
          <w:szCs w:val="22"/>
        </w:rPr>
        <w:t xml:space="preserve"> but omitted from the July 2017 Supporting Statement</w:t>
      </w:r>
      <w:r w:rsidR="0083051D">
        <w:rPr>
          <w:sz w:val="22"/>
          <w:szCs w:val="22"/>
        </w:rPr>
        <w:t xml:space="preserve"> for Collection 30</w:t>
      </w:r>
      <w:r w:rsidR="00800426">
        <w:rPr>
          <w:sz w:val="22"/>
          <w:szCs w:val="22"/>
        </w:rPr>
        <w:t>60</w:t>
      </w:r>
      <w:r w:rsidR="0083051D">
        <w:rPr>
          <w:sz w:val="22"/>
          <w:szCs w:val="22"/>
        </w:rPr>
        <w:t>-0463</w:t>
      </w:r>
      <w:r w:rsidR="00280C96" w:rsidRPr="00280C96">
        <w:rPr>
          <w:sz w:val="22"/>
          <w:szCs w:val="22"/>
        </w:rPr>
        <w:t>.</w:t>
      </w:r>
      <w:r w:rsidR="005E0FFD">
        <w:rPr>
          <w:sz w:val="22"/>
          <w:szCs w:val="22"/>
        </w:rPr>
        <w:t xml:space="preserve">  This information collection also includes additional burden hours and costs associated with</w:t>
      </w:r>
      <w:r w:rsidR="00B915BC">
        <w:rPr>
          <w:sz w:val="22"/>
          <w:szCs w:val="22"/>
        </w:rPr>
        <w:t xml:space="preserve"> existing</w:t>
      </w:r>
      <w:r w:rsidR="005E0FFD">
        <w:rPr>
          <w:sz w:val="22"/>
          <w:szCs w:val="22"/>
        </w:rPr>
        <w:t xml:space="preserve"> regulations</w:t>
      </w:r>
      <w:r w:rsidR="00B915BC">
        <w:rPr>
          <w:sz w:val="22"/>
          <w:szCs w:val="22"/>
        </w:rPr>
        <w:t xml:space="preserve"> under section 225</w:t>
      </w:r>
      <w:r w:rsidR="0083051D">
        <w:rPr>
          <w:sz w:val="22"/>
          <w:szCs w:val="22"/>
        </w:rPr>
        <w:t xml:space="preserve"> of the Act</w:t>
      </w:r>
      <w:r w:rsidR="00B915BC">
        <w:rPr>
          <w:sz w:val="22"/>
          <w:szCs w:val="22"/>
        </w:rPr>
        <w:t xml:space="preserve"> that </w:t>
      </w:r>
      <w:r w:rsidR="005E0FFD">
        <w:rPr>
          <w:sz w:val="22"/>
          <w:szCs w:val="22"/>
        </w:rPr>
        <w:t>previously</w:t>
      </w:r>
      <w:r w:rsidR="00B915BC">
        <w:rPr>
          <w:sz w:val="22"/>
          <w:szCs w:val="22"/>
        </w:rPr>
        <w:t xml:space="preserve"> have not</w:t>
      </w:r>
      <w:r w:rsidR="005E0FFD">
        <w:rPr>
          <w:sz w:val="22"/>
          <w:szCs w:val="22"/>
        </w:rPr>
        <w:t xml:space="preserve"> been included in Supporting Statement</w:t>
      </w:r>
      <w:r w:rsidR="0083051D">
        <w:rPr>
          <w:sz w:val="22"/>
          <w:szCs w:val="22"/>
        </w:rPr>
        <w:t>s for Collection 3060-0463</w:t>
      </w:r>
      <w:r w:rsidR="005E0FFD">
        <w:rPr>
          <w:sz w:val="22"/>
          <w:szCs w:val="22"/>
        </w:rPr>
        <w:t>.</w:t>
      </w:r>
    </w:p>
    <w:p w:rsidR="000C1D1C" w:rsidRDefault="000C6BAC" w:rsidP="00FF65B1">
      <w:pPr>
        <w:tabs>
          <w:tab w:val="left" w:pos="720"/>
        </w:tabs>
        <w:spacing w:after="240"/>
        <w:ind w:left="720"/>
        <w:rPr>
          <w:sz w:val="22"/>
          <w:szCs w:val="22"/>
        </w:rPr>
      </w:pPr>
      <w:r>
        <w:rPr>
          <w:sz w:val="22"/>
          <w:szCs w:val="22"/>
        </w:rPr>
        <w:t>T</w:t>
      </w:r>
      <w:r w:rsidR="00C84F33">
        <w:rPr>
          <w:sz w:val="22"/>
          <w:szCs w:val="22"/>
        </w:rPr>
        <w:t xml:space="preserve">his </w:t>
      </w:r>
      <w:r w:rsidR="000C1D1C">
        <w:rPr>
          <w:sz w:val="22"/>
          <w:szCs w:val="22"/>
        </w:rPr>
        <w:t>supporting statement</w:t>
      </w:r>
      <w:r w:rsidR="00C84F33">
        <w:rPr>
          <w:sz w:val="22"/>
          <w:szCs w:val="22"/>
        </w:rPr>
        <w:t xml:space="preserve"> includes</w:t>
      </w:r>
      <w:r w:rsidR="0003290E">
        <w:rPr>
          <w:sz w:val="22"/>
          <w:szCs w:val="22"/>
        </w:rPr>
        <w:t xml:space="preserve"> two </w:t>
      </w:r>
      <w:r w:rsidR="000C1D1C">
        <w:rPr>
          <w:sz w:val="22"/>
          <w:szCs w:val="22"/>
        </w:rPr>
        <w:t>information collection forms.</w:t>
      </w:r>
      <w:r>
        <w:rPr>
          <w:rStyle w:val="FootnoteReference"/>
          <w:sz w:val="22"/>
          <w:szCs w:val="22"/>
        </w:rPr>
        <w:footnoteReference w:id="1"/>
      </w:r>
    </w:p>
    <w:p w:rsidR="000C1D1C" w:rsidRDefault="000C1D1C" w:rsidP="000C1D1C">
      <w:pPr>
        <w:tabs>
          <w:tab w:val="left" w:pos="720"/>
        </w:tabs>
        <w:spacing w:after="220"/>
        <w:ind w:left="1440" w:hanging="360"/>
        <w:rPr>
          <w:sz w:val="22"/>
          <w:szCs w:val="22"/>
        </w:rPr>
      </w:pPr>
      <w:r>
        <w:rPr>
          <w:sz w:val="22"/>
          <w:szCs w:val="22"/>
        </w:rPr>
        <w:t>(1)</w:t>
      </w:r>
      <w:r>
        <w:rPr>
          <w:sz w:val="22"/>
          <w:szCs w:val="22"/>
        </w:rPr>
        <w:tab/>
        <w:t>The “TRS Fund State TRS Administrator</w:t>
      </w:r>
      <w:r w:rsidR="0003290E">
        <w:rPr>
          <w:sz w:val="22"/>
          <w:szCs w:val="22"/>
        </w:rPr>
        <w:t xml:space="preserve"> </w:t>
      </w:r>
      <w:r>
        <w:rPr>
          <w:sz w:val="22"/>
          <w:szCs w:val="22"/>
        </w:rPr>
        <w:t xml:space="preserve">Form” </w:t>
      </w:r>
      <w:r w:rsidR="0003290E">
        <w:rPr>
          <w:sz w:val="22"/>
          <w:szCs w:val="22"/>
        </w:rPr>
        <w:t>collect</w:t>
      </w:r>
      <w:r>
        <w:rPr>
          <w:sz w:val="22"/>
          <w:szCs w:val="22"/>
        </w:rPr>
        <w:t>s</w:t>
      </w:r>
      <w:r w:rsidR="0003290E">
        <w:rPr>
          <w:sz w:val="22"/>
          <w:szCs w:val="22"/>
        </w:rPr>
        <w:t xml:space="preserve"> intrastate rate and minute</w:t>
      </w:r>
      <w:r w:rsidR="00A140AB">
        <w:rPr>
          <w:sz w:val="22"/>
          <w:szCs w:val="22"/>
        </w:rPr>
        <w:t>s of use</w:t>
      </w:r>
      <w:r w:rsidR="0003290E">
        <w:rPr>
          <w:sz w:val="22"/>
          <w:szCs w:val="22"/>
        </w:rPr>
        <w:t xml:space="preserve"> data from state</w:t>
      </w:r>
      <w:r w:rsidR="008C0453">
        <w:rPr>
          <w:sz w:val="22"/>
          <w:szCs w:val="22"/>
        </w:rPr>
        <w:t xml:space="preserve"> telecommunications relay service</w:t>
      </w:r>
      <w:r w:rsidR="00F012A9">
        <w:rPr>
          <w:sz w:val="22"/>
          <w:szCs w:val="22"/>
        </w:rPr>
        <w:t>s</w:t>
      </w:r>
      <w:r w:rsidR="0003290E">
        <w:rPr>
          <w:sz w:val="22"/>
          <w:szCs w:val="22"/>
        </w:rPr>
        <w:t xml:space="preserve"> </w:t>
      </w:r>
      <w:r w:rsidR="008C0453">
        <w:rPr>
          <w:sz w:val="22"/>
          <w:szCs w:val="22"/>
        </w:rPr>
        <w:t>(</w:t>
      </w:r>
      <w:r w:rsidR="0003290E">
        <w:rPr>
          <w:sz w:val="22"/>
          <w:szCs w:val="22"/>
        </w:rPr>
        <w:t>TRS</w:t>
      </w:r>
      <w:r w:rsidR="008C0453">
        <w:rPr>
          <w:sz w:val="22"/>
          <w:szCs w:val="22"/>
        </w:rPr>
        <w:t>)</w:t>
      </w:r>
      <w:r w:rsidR="0003290E">
        <w:rPr>
          <w:sz w:val="22"/>
          <w:szCs w:val="22"/>
        </w:rPr>
        <w:t xml:space="preserve"> administrators</w:t>
      </w:r>
      <w:r w:rsidR="001D5105">
        <w:rPr>
          <w:sz w:val="22"/>
          <w:szCs w:val="22"/>
        </w:rPr>
        <w:t>;</w:t>
      </w:r>
      <w:r w:rsidR="009416B7">
        <w:rPr>
          <w:rStyle w:val="FootnoteReference"/>
          <w:sz w:val="22"/>
          <w:szCs w:val="22"/>
        </w:rPr>
        <w:footnoteReference w:id="2"/>
      </w:r>
      <w:r w:rsidR="001D5105">
        <w:rPr>
          <w:sz w:val="22"/>
          <w:szCs w:val="22"/>
        </w:rPr>
        <w:t xml:space="preserve"> and</w:t>
      </w:r>
    </w:p>
    <w:p w:rsidR="009323FD" w:rsidRDefault="000C1D1C" w:rsidP="000C1D1C">
      <w:pPr>
        <w:tabs>
          <w:tab w:val="left" w:pos="720"/>
        </w:tabs>
        <w:spacing w:after="220"/>
        <w:ind w:left="1440" w:hanging="360"/>
        <w:rPr>
          <w:sz w:val="22"/>
          <w:szCs w:val="22"/>
        </w:rPr>
      </w:pPr>
      <w:r>
        <w:rPr>
          <w:sz w:val="22"/>
          <w:szCs w:val="22"/>
        </w:rPr>
        <w:t>(2)</w:t>
      </w:r>
      <w:r>
        <w:rPr>
          <w:sz w:val="22"/>
          <w:szCs w:val="22"/>
        </w:rPr>
        <w:tab/>
        <w:t xml:space="preserve">The “TRS Fund Provider Form” </w:t>
      </w:r>
      <w:r w:rsidR="0003290E">
        <w:rPr>
          <w:sz w:val="22"/>
          <w:szCs w:val="22"/>
        </w:rPr>
        <w:t>collect</w:t>
      </w:r>
      <w:r>
        <w:rPr>
          <w:sz w:val="22"/>
          <w:szCs w:val="22"/>
        </w:rPr>
        <w:t>s</w:t>
      </w:r>
      <w:r w:rsidR="001D5105">
        <w:rPr>
          <w:sz w:val="22"/>
          <w:szCs w:val="22"/>
        </w:rPr>
        <w:t xml:space="preserve"> (i)</w:t>
      </w:r>
      <w:r w:rsidR="0003290E">
        <w:rPr>
          <w:sz w:val="22"/>
          <w:szCs w:val="22"/>
        </w:rPr>
        <w:t xml:space="preserve"> intrastate rate and minute</w:t>
      </w:r>
      <w:r w:rsidR="00A140AB">
        <w:rPr>
          <w:sz w:val="22"/>
          <w:szCs w:val="22"/>
        </w:rPr>
        <w:t>s of use</w:t>
      </w:r>
      <w:r w:rsidR="0003290E">
        <w:rPr>
          <w:sz w:val="22"/>
          <w:szCs w:val="22"/>
        </w:rPr>
        <w:t xml:space="preserve"> data from state TRS providers</w:t>
      </w:r>
      <w:r w:rsidR="00360666">
        <w:rPr>
          <w:rStyle w:val="FootnoteReference"/>
          <w:sz w:val="22"/>
          <w:szCs w:val="22"/>
        </w:rPr>
        <w:footnoteReference w:id="3"/>
      </w:r>
      <w:r w:rsidR="001D5105">
        <w:rPr>
          <w:sz w:val="22"/>
          <w:szCs w:val="22"/>
        </w:rPr>
        <w:t xml:space="preserve"> and (ii) cost and demand data from Internet-based TRS providers.</w:t>
      </w:r>
      <w:r w:rsidR="00FB2287">
        <w:rPr>
          <w:rStyle w:val="FootnoteReference"/>
          <w:sz w:val="22"/>
          <w:szCs w:val="22"/>
        </w:rPr>
        <w:footnoteReference w:id="4"/>
      </w:r>
    </w:p>
    <w:p w:rsidR="009323FD" w:rsidRPr="00C13FA0" w:rsidRDefault="009323FD" w:rsidP="00813AE0">
      <w:pPr>
        <w:spacing w:after="220"/>
        <w:ind w:left="720"/>
        <w:rPr>
          <w:sz w:val="22"/>
          <w:szCs w:val="22"/>
        </w:rPr>
      </w:pPr>
      <w:r>
        <w:rPr>
          <w:sz w:val="22"/>
          <w:szCs w:val="22"/>
        </w:rPr>
        <w:t>S</w:t>
      </w:r>
      <w:r w:rsidRPr="00C13FA0">
        <w:rPr>
          <w:sz w:val="22"/>
          <w:szCs w:val="22"/>
        </w:rPr>
        <w:t xml:space="preserve">ection 225 </w:t>
      </w:r>
      <w:r>
        <w:rPr>
          <w:sz w:val="22"/>
          <w:szCs w:val="22"/>
        </w:rPr>
        <w:t>of</w:t>
      </w:r>
      <w:r w:rsidRPr="00C13FA0">
        <w:rPr>
          <w:sz w:val="22"/>
          <w:szCs w:val="22"/>
        </w:rPr>
        <w:t xml:space="preserve"> the Communications Act of 1934, as amended (the Act), requires that:  </w:t>
      </w:r>
    </w:p>
    <w:p w:rsidR="00F23517" w:rsidRPr="00F23517" w:rsidRDefault="009323FD" w:rsidP="005E3FE0">
      <w:pPr>
        <w:pStyle w:val="ListParagraph"/>
        <w:numPr>
          <w:ilvl w:val="0"/>
          <w:numId w:val="6"/>
        </w:numPr>
        <w:spacing w:after="220"/>
        <w:contextualSpacing w:val="0"/>
        <w:rPr>
          <w:sz w:val="22"/>
          <w:szCs w:val="22"/>
        </w:rPr>
      </w:pPr>
      <w:r w:rsidRPr="00F23517">
        <w:rPr>
          <w:sz w:val="22"/>
          <w:szCs w:val="22"/>
        </w:rPr>
        <w:t>The Commission ensures that TRS</w:t>
      </w:r>
      <w:r w:rsidRPr="00C30DB2">
        <w:rPr>
          <w:rStyle w:val="FootnoteReference"/>
          <w:sz w:val="22"/>
          <w:szCs w:val="22"/>
        </w:rPr>
        <w:footnoteReference w:id="5"/>
      </w:r>
      <w:r w:rsidRPr="00F23517">
        <w:rPr>
          <w:sz w:val="22"/>
          <w:szCs w:val="22"/>
        </w:rPr>
        <w:t xml:space="preserve"> is available, to the extent possible and in the most efficient manner, to persons with hearing or speech disabilities in the United States;</w:t>
      </w:r>
      <w:bookmarkStart w:id="1" w:name="_ftnref1"/>
      <w:r w:rsidRPr="00F23517">
        <w:rPr>
          <w:sz w:val="20"/>
        </w:rPr>
        <w:fldChar w:fldCharType="begin"/>
      </w:r>
      <w:r w:rsidRPr="00F23517">
        <w:rPr>
          <w:sz w:val="20"/>
        </w:rPr>
        <w:instrText xml:space="preserve"> HYPERLINK "https://WEBMAIL.FCC.GOV/Exchange/Susan.Kimmel/Sent%20Items/STS%20%26%20IP%20STS%20supporting%20statement%20for%20PRA.doc.EML/" \l "_ftn1" \o "" </w:instrText>
      </w:r>
      <w:r w:rsidRPr="00F23517">
        <w:rPr>
          <w:sz w:val="20"/>
        </w:rPr>
        <w:fldChar w:fldCharType="separate"/>
      </w:r>
      <w:r w:rsidRPr="00BF61FF">
        <w:rPr>
          <w:rStyle w:val="FootnoteReference"/>
          <w:sz w:val="20"/>
        </w:rPr>
        <w:footnoteReference w:id="6"/>
      </w:r>
      <w:r w:rsidRPr="00F23517">
        <w:rPr>
          <w:sz w:val="20"/>
        </w:rPr>
        <w:fldChar w:fldCharType="end"/>
      </w:r>
      <w:bookmarkEnd w:id="1"/>
      <w:r w:rsidRPr="00F23517">
        <w:rPr>
          <w:sz w:val="22"/>
          <w:szCs w:val="22"/>
        </w:rPr>
        <w:t xml:space="preserve"> </w:t>
      </w:r>
    </w:p>
    <w:p w:rsidR="009323FD" w:rsidRPr="00F23517" w:rsidRDefault="00F23517" w:rsidP="005E3FE0">
      <w:pPr>
        <w:pStyle w:val="ListParagraph"/>
        <w:numPr>
          <w:ilvl w:val="0"/>
          <w:numId w:val="6"/>
        </w:numPr>
        <w:spacing w:after="220"/>
        <w:rPr>
          <w:sz w:val="22"/>
          <w:szCs w:val="22"/>
        </w:rPr>
      </w:pPr>
      <w:r w:rsidRPr="00C30DB2">
        <w:rPr>
          <w:sz w:val="22"/>
          <w:szCs w:val="22"/>
        </w:rPr>
        <w:t xml:space="preserve">the Commission to promulgate regulations </w:t>
      </w:r>
      <w:r>
        <w:rPr>
          <w:sz w:val="22"/>
          <w:szCs w:val="22"/>
        </w:rPr>
        <w:t xml:space="preserve">governing the provision of </w:t>
      </w:r>
      <w:r w:rsidRPr="00C30DB2">
        <w:rPr>
          <w:sz w:val="22"/>
          <w:szCs w:val="22"/>
        </w:rPr>
        <w:t>TRS</w:t>
      </w:r>
      <w:r w:rsidRPr="00A9012D">
        <w:rPr>
          <w:rStyle w:val="FootnoteReference"/>
          <w:sz w:val="22"/>
          <w:szCs w:val="22"/>
        </w:rPr>
        <w:t xml:space="preserve"> </w:t>
      </w:r>
      <w:r>
        <w:rPr>
          <w:sz w:val="22"/>
          <w:szCs w:val="22"/>
        </w:rPr>
        <w:t xml:space="preserve"> by common carriers offering telephone voice transmission service</w:t>
      </w:r>
      <w:r w:rsidR="006543D2">
        <w:rPr>
          <w:sz w:val="22"/>
          <w:szCs w:val="22"/>
        </w:rPr>
        <w:t>;</w:t>
      </w:r>
      <w:r w:rsidR="00517FA4">
        <w:rPr>
          <w:rStyle w:val="FootnoteReference"/>
          <w:sz w:val="22"/>
          <w:szCs w:val="22"/>
        </w:rPr>
        <w:footnoteReference w:id="7"/>
      </w:r>
      <w:r w:rsidR="006543D2">
        <w:rPr>
          <w:sz w:val="22"/>
          <w:szCs w:val="22"/>
        </w:rPr>
        <w:t xml:space="preserve"> and</w:t>
      </w:r>
    </w:p>
    <w:p w:rsidR="009323FD" w:rsidRPr="00C13FA0" w:rsidRDefault="009323FD" w:rsidP="009323FD">
      <w:pPr>
        <w:spacing w:after="220"/>
        <w:ind w:left="1440" w:hanging="360"/>
        <w:rPr>
          <w:sz w:val="22"/>
          <w:szCs w:val="22"/>
        </w:rPr>
      </w:pPr>
      <w:r w:rsidRPr="00C13FA0">
        <w:rPr>
          <w:sz w:val="22"/>
          <w:szCs w:val="22"/>
        </w:rPr>
        <w:lastRenderedPageBreak/>
        <w:t>(</w:t>
      </w:r>
      <w:r w:rsidR="00F23517">
        <w:rPr>
          <w:sz w:val="22"/>
          <w:szCs w:val="22"/>
        </w:rPr>
        <w:t>c</w:t>
      </w:r>
      <w:r w:rsidRPr="00C13FA0">
        <w:rPr>
          <w:sz w:val="22"/>
          <w:szCs w:val="22"/>
        </w:rPr>
        <w:t>)  TRS offers persons with hearing and speech disabilities telephone transmission services that are “functionally equivalent” to voice telephone services.</w:t>
      </w:r>
      <w:r w:rsidRPr="00C13FA0">
        <w:rPr>
          <w:rStyle w:val="FootnoteReference"/>
          <w:sz w:val="20"/>
        </w:rPr>
        <w:footnoteReference w:id="8"/>
      </w:r>
      <w:r w:rsidRPr="00C13FA0">
        <w:rPr>
          <w:sz w:val="22"/>
          <w:szCs w:val="22"/>
        </w:rPr>
        <w:t xml:space="preserve"> </w:t>
      </w:r>
    </w:p>
    <w:p w:rsidR="009323FD" w:rsidRDefault="00F23517" w:rsidP="009323FD">
      <w:pPr>
        <w:tabs>
          <w:tab w:val="left" w:pos="720"/>
        </w:tabs>
        <w:ind w:left="720" w:right="720"/>
        <w:rPr>
          <w:sz w:val="22"/>
          <w:szCs w:val="22"/>
        </w:rPr>
      </w:pPr>
      <w:r>
        <w:rPr>
          <w:sz w:val="22"/>
          <w:szCs w:val="22"/>
        </w:rPr>
        <w:t xml:space="preserve">The Commission’s regulations governing the provision of TRS are codified in </w:t>
      </w:r>
      <w:r w:rsidRPr="00C30DB2">
        <w:rPr>
          <w:sz w:val="22"/>
          <w:szCs w:val="22"/>
        </w:rPr>
        <w:t>47 CFR Part 64, Subpart F</w:t>
      </w:r>
      <w:r>
        <w:rPr>
          <w:sz w:val="22"/>
          <w:szCs w:val="22"/>
        </w:rPr>
        <w:t>.  These rules include</w:t>
      </w:r>
      <w:r w:rsidRPr="00C30DB2">
        <w:rPr>
          <w:sz w:val="22"/>
          <w:szCs w:val="22"/>
        </w:rPr>
        <w:t xml:space="preserve"> operational, technical, and functional standards required of all TRS providers and procedures for </w:t>
      </w:r>
      <w:r>
        <w:rPr>
          <w:sz w:val="22"/>
          <w:szCs w:val="22"/>
        </w:rPr>
        <w:t xml:space="preserve">the certification of </w:t>
      </w:r>
      <w:r w:rsidRPr="00C30DB2">
        <w:rPr>
          <w:sz w:val="22"/>
          <w:szCs w:val="22"/>
        </w:rPr>
        <w:t xml:space="preserve">state </w:t>
      </w:r>
      <w:r>
        <w:rPr>
          <w:sz w:val="22"/>
          <w:szCs w:val="22"/>
        </w:rPr>
        <w:t>relay programs</w:t>
      </w:r>
      <w:r w:rsidRPr="00C30DB2">
        <w:rPr>
          <w:sz w:val="22"/>
          <w:szCs w:val="22"/>
        </w:rPr>
        <w:t>.</w:t>
      </w:r>
    </w:p>
    <w:p w:rsidR="00497CA4" w:rsidRDefault="00497CA4" w:rsidP="00497CA4">
      <w:pPr>
        <w:tabs>
          <w:tab w:val="left" w:pos="720"/>
        </w:tabs>
        <w:ind w:left="720" w:hanging="720"/>
        <w:rPr>
          <w:sz w:val="22"/>
          <w:szCs w:val="22"/>
        </w:rPr>
      </w:pPr>
    </w:p>
    <w:p w:rsidR="00497CA4" w:rsidRDefault="00497CA4" w:rsidP="00497CA4">
      <w:pPr>
        <w:tabs>
          <w:tab w:val="left" w:pos="720"/>
        </w:tabs>
        <w:ind w:left="720" w:hanging="720"/>
        <w:rPr>
          <w:sz w:val="22"/>
          <w:szCs w:val="22"/>
          <w:shd w:val="clear" w:color="auto" w:fill="FFFFFF"/>
        </w:rPr>
      </w:pPr>
      <w:r>
        <w:rPr>
          <w:sz w:val="22"/>
          <w:szCs w:val="22"/>
        </w:rPr>
        <w:tab/>
        <w:t>In 2000</w:t>
      </w:r>
      <w:r>
        <w:rPr>
          <w:b/>
          <w:sz w:val="22"/>
          <w:szCs w:val="22"/>
        </w:rPr>
        <w:t xml:space="preserve">, </w:t>
      </w:r>
      <w:r>
        <w:rPr>
          <w:sz w:val="22"/>
          <w:szCs w:val="22"/>
        </w:rPr>
        <w:t xml:space="preserve">the Commission released the </w:t>
      </w:r>
      <w:r w:rsidRPr="00455BBD">
        <w:rPr>
          <w:i/>
          <w:sz w:val="22"/>
          <w:szCs w:val="22"/>
        </w:rPr>
        <w:t>2000</w:t>
      </w:r>
      <w:r>
        <w:rPr>
          <w:i/>
          <w:sz w:val="22"/>
          <w:szCs w:val="22"/>
        </w:rPr>
        <w:t xml:space="preserve"> Improved</w:t>
      </w:r>
      <w:r w:rsidRPr="00FD2273">
        <w:rPr>
          <w:i/>
          <w:sz w:val="22"/>
          <w:szCs w:val="22"/>
        </w:rPr>
        <w:t xml:space="preserve"> TRS Order</w:t>
      </w:r>
      <w:r>
        <w:rPr>
          <w:sz w:val="22"/>
          <w:szCs w:val="22"/>
        </w:rPr>
        <w:t>,</w:t>
      </w:r>
      <w:r w:rsidRPr="00964AF2">
        <w:rPr>
          <w:rStyle w:val="FootnoteReference"/>
          <w:sz w:val="22"/>
          <w:szCs w:val="22"/>
        </w:rPr>
        <w:t xml:space="preserve"> </w:t>
      </w:r>
      <w:r w:rsidRPr="00780A18">
        <w:rPr>
          <w:rStyle w:val="FootnoteReference"/>
          <w:sz w:val="20"/>
        </w:rPr>
        <w:footnoteReference w:id="9"/>
      </w:r>
      <w:r>
        <w:rPr>
          <w:sz w:val="22"/>
          <w:szCs w:val="22"/>
        </w:rPr>
        <w:t xml:space="preserve"> which, among other things, amended the TRS rules by recognizing Speech-to-Speech (STS)</w:t>
      </w:r>
      <w:r w:rsidRPr="00780A18">
        <w:rPr>
          <w:rStyle w:val="FootnoteReference"/>
          <w:sz w:val="20"/>
        </w:rPr>
        <w:footnoteReference w:id="10"/>
      </w:r>
      <w:r>
        <w:rPr>
          <w:sz w:val="22"/>
          <w:szCs w:val="22"/>
        </w:rPr>
        <w:t xml:space="preserve"> and Video Relay Service (VRS)</w:t>
      </w:r>
      <w:r w:rsidRPr="00780A18">
        <w:rPr>
          <w:rStyle w:val="FootnoteReference"/>
          <w:sz w:val="20"/>
        </w:rPr>
        <w:footnoteReference w:id="11"/>
      </w:r>
      <w:r>
        <w:rPr>
          <w:sz w:val="22"/>
          <w:szCs w:val="22"/>
        </w:rPr>
        <w:t xml:space="preserve"> as new forms of TRS, and directed the Interstate TRS Fund Administrator (TRS Fund Administrator) and Interstate TRS Advisory Council to develop recommendations on how the new forms of TRS should be compensated.</w:t>
      </w:r>
      <w:r w:rsidRPr="007516DA">
        <w:rPr>
          <w:sz w:val="22"/>
          <w:szCs w:val="22"/>
          <w:shd w:val="clear" w:color="auto" w:fill="FFFFFF"/>
        </w:rPr>
        <w:t xml:space="preserve"> </w:t>
      </w:r>
    </w:p>
    <w:p w:rsidR="00C420D6" w:rsidRDefault="00C420D6" w:rsidP="00497CA4">
      <w:pPr>
        <w:tabs>
          <w:tab w:val="left" w:pos="720"/>
        </w:tabs>
        <w:ind w:left="720" w:hanging="720"/>
        <w:rPr>
          <w:sz w:val="22"/>
          <w:szCs w:val="22"/>
          <w:shd w:val="clear" w:color="auto" w:fill="FFFFFF"/>
        </w:rPr>
      </w:pPr>
    </w:p>
    <w:p w:rsidR="00497CA4" w:rsidRDefault="00497CA4" w:rsidP="00497CA4">
      <w:pPr>
        <w:ind w:left="720"/>
        <w:rPr>
          <w:sz w:val="22"/>
          <w:szCs w:val="22"/>
        </w:rPr>
      </w:pPr>
      <w:r>
        <w:rPr>
          <w:sz w:val="22"/>
          <w:szCs w:val="22"/>
        </w:rPr>
        <w:t xml:space="preserve">In 2001, the Commission released the </w:t>
      </w:r>
      <w:r w:rsidRPr="00B96D02">
        <w:rPr>
          <w:i/>
          <w:sz w:val="22"/>
          <w:szCs w:val="22"/>
        </w:rPr>
        <w:t xml:space="preserve">2001 TRS Cost Recovery MO&amp;O </w:t>
      </w:r>
      <w:r>
        <w:rPr>
          <w:i/>
          <w:sz w:val="22"/>
          <w:szCs w:val="22"/>
        </w:rPr>
        <w:t>and</w:t>
      </w:r>
      <w:r w:rsidRPr="00B96D02">
        <w:rPr>
          <w:i/>
          <w:sz w:val="22"/>
          <w:szCs w:val="22"/>
        </w:rPr>
        <w:t xml:space="preserve"> FNPR</w:t>
      </w:r>
      <w:r>
        <w:rPr>
          <w:i/>
          <w:sz w:val="22"/>
          <w:szCs w:val="22"/>
        </w:rPr>
        <w:t>M</w:t>
      </w:r>
      <w:r w:rsidRPr="00813AE0">
        <w:rPr>
          <w:sz w:val="20"/>
        </w:rPr>
        <w:t>,</w:t>
      </w:r>
      <w:r w:rsidRPr="00B47A44">
        <w:rPr>
          <w:rStyle w:val="FootnoteReference"/>
          <w:sz w:val="20"/>
        </w:rPr>
        <w:footnoteReference w:id="12"/>
      </w:r>
      <w:r>
        <w:rPr>
          <w:sz w:val="22"/>
          <w:szCs w:val="22"/>
        </w:rPr>
        <w:t xml:space="preserve"> in which the Commission:</w:t>
      </w:r>
    </w:p>
    <w:p w:rsidR="00497CA4" w:rsidRDefault="00497CA4" w:rsidP="00497CA4">
      <w:pPr>
        <w:rPr>
          <w:sz w:val="22"/>
          <w:szCs w:val="22"/>
        </w:rPr>
      </w:pPr>
    </w:p>
    <w:p w:rsidR="00497CA4" w:rsidRPr="00A65AAC" w:rsidRDefault="00497CA4" w:rsidP="00497CA4">
      <w:pPr>
        <w:ind w:left="1440" w:hanging="360"/>
        <w:rPr>
          <w:sz w:val="22"/>
          <w:szCs w:val="22"/>
        </w:rPr>
      </w:pPr>
      <w:r w:rsidRPr="00A65AAC">
        <w:rPr>
          <w:sz w:val="22"/>
          <w:szCs w:val="22"/>
        </w:rPr>
        <w:t>(a)</w:t>
      </w:r>
      <w:r>
        <w:rPr>
          <w:sz w:val="22"/>
          <w:szCs w:val="22"/>
        </w:rPr>
        <w:tab/>
        <w:t>d</w:t>
      </w:r>
      <w:r w:rsidRPr="00A65AAC">
        <w:rPr>
          <w:sz w:val="22"/>
          <w:szCs w:val="22"/>
        </w:rPr>
        <w:t xml:space="preserve">irected the </w:t>
      </w:r>
      <w:r>
        <w:rPr>
          <w:sz w:val="22"/>
          <w:szCs w:val="22"/>
        </w:rPr>
        <w:t>TRS Fund Administrator</w:t>
      </w:r>
      <w:r w:rsidRPr="00A65AAC">
        <w:rPr>
          <w:sz w:val="22"/>
          <w:szCs w:val="22"/>
        </w:rPr>
        <w:t xml:space="preserve"> to continue </w:t>
      </w:r>
      <w:r>
        <w:rPr>
          <w:sz w:val="22"/>
          <w:szCs w:val="22"/>
        </w:rPr>
        <w:t>to use</w:t>
      </w:r>
      <w:r w:rsidRPr="00A65AAC">
        <w:rPr>
          <w:sz w:val="22"/>
          <w:szCs w:val="22"/>
        </w:rPr>
        <w:t xml:space="preserve"> the average </w:t>
      </w:r>
      <w:r>
        <w:rPr>
          <w:sz w:val="22"/>
          <w:szCs w:val="22"/>
        </w:rPr>
        <w:t xml:space="preserve">cost </w:t>
      </w:r>
      <w:r w:rsidRPr="00A65AAC">
        <w:rPr>
          <w:sz w:val="22"/>
          <w:szCs w:val="22"/>
        </w:rPr>
        <w:t>per minute</w:t>
      </w:r>
      <w:r>
        <w:rPr>
          <w:sz w:val="22"/>
          <w:szCs w:val="22"/>
        </w:rPr>
        <w:t xml:space="preserve"> </w:t>
      </w:r>
      <w:r w:rsidRPr="00A65AAC">
        <w:rPr>
          <w:sz w:val="22"/>
          <w:szCs w:val="22"/>
        </w:rPr>
        <w:t>compensation</w:t>
      </w:r>
      <w:r>
        <w:rPr>
          <w:sz w:val="22"/>
          <w:szCs w:val="22"/>
        </w:rPr>
        <w:t xml:space="preserve"> </w:t>
      </w:r>
      <w:r w:rsidRPr="00A65AAC">
        <w:rPr>
          <w:sz w:val="22"/>
          <w:szCs w:val="22"/>
        </w:rPr>
        <w:t xml:space="preserve">methodology </w:t>
      </w:r>
      <w:r>
        <w:rPr>
          <w:sz w:val="22"/>
          <w:szCs w:val="22"/>
        </w:rPr>
        <w:t xml:space="preserve">for the traditional </w:t>
      </w:r>
      <w:r w:rsidRPr="00A65AAC">
        <w:rPr>
          <w:sz w:val="22"/>
          <w:szCs w:val="22"/>
        </w:rPr>
        <w:t>TRS compensation rate</w:t>
      </w:r>
      <w:r>
        <w:rPr>
          <w:sz w:val="22"/>
          <w:szCs w:val="22"/>
        </w:rPr>
        <w:t xml:space="preserve">; </w:t>
      </w:r>
    </w:p>
    <w:p w:rsidR="00497CA4" w:rsidRPr="00A65AAC" w:rsidRDefault="00497CA4" w:rsidP="00497CA4">
      <w:pPr>
        <w:ind w:left="720"/>
        <w:rPr>
          <w:sz w:val="22"/>
          <w:szCs w:val="22"/>
        </w:rPr>
      </w:pPr>
      <w:r w:rsidRPr="00A65AAC">
        <w:rPr>
          <w:sz w:val="22"/>
          <w:szCs w:val="22"/>
        </w:rPr>
        <w:t xml:space="preserve"> </w:t>
      </w:r>
    </w:p>
    <w:p w:rsidR="00497CA4" w:rsidRPr="00A65AAC" w:rsidRDefault="00497CA4" w:rsidP="005E3FE0">
      <w:pPr>
        <w:numPr>
          <w:ilvl w:val="0"/>
          <w:numId w:val="5"/>
        </w:numPr>
        <w:ind w:left="1440"/>
        <w:rPr>
          <w:kern w:val="28"/>
          <w:sz w:val="22"/>
          <w:szCs w:val="22"/>
        </w:rPr>
      </w:pPr>
      <w:r>
        <w:rPr>
          <w:sz w:val="22"/>
          <w:szCs w:val="22"/>
        </w:rPr>
        <w:t>r</w:t>
      </w:r>
      <w:r w:rsidRPr="00A65AAC">
        <w:rPr>
          <w:sz w:val="22"/>
          <w:szCs w:val="22"/>
        </w:rPr>
        <w:t xml:space="preserve">equired TRS providers to submit certain </w:t>
      </w:r>
      <w:r>
        <w:rPr>
          <w:sz w:val="22"/>
          <w:szCs w:val="22"/>
        </w:rPr>
        <w:t xml:space="preserve">projected </w:t>
      </w:r>
      <w:r w:rsidRPr="00A65AAC">
        <w:rPr>
          <w:sz w:val="22"/>
          <w:szCs w:val="22"/>
        </w:rPr>
        <w:t>TRS-related cost and deman</w:t>
      </w:r>
      <w:r>
        <w:rPr>
          <w:sz w:val="22"/>
          <w:szCs w:val="22"/>
        </w:rPr>
        <w:t>d data</w:t>
      </w:r>
      <w:r w:rsidRPr="002C2CE4">
        <w:rPr>
          <w:rStyle w:val="FootnoteReference"/>
          <w:sz w:val="22"/>
          <w:szCs w:val="22"/>
        </w:rPr>
        <w:t xml:space="preserve"> </w:t>
      </w:r>
      <w:r w:rsidRPr="00A65AAC">
        <w:rPr>
          <w:sz w:val="22"/>
          <w:szCs w:val="22"/>
        </w:rPr>
        <w:t xml:space="preserve"> to </w:t>
      </w:r>
      <w:r>
        <w:rPr>
          <w:sz w:val="22"/>
          <w:szCs w:val="22"/>
        </w:rPr>
        <w:t>the T</w:t>
      </w:r>
      <w:r w:rsidRPr="00A65AAC">
        <w:rPr>
          <w:sz w:val="22"/>
          <w:szCs w:val="22"/>
        </w:rPr>
        <w:t xml:space="preserve">RS Fund </w:t>
      </w:r>
      <w:r>
        <w:rPr>
          <w:sz w:val="22"/>
          <w:szCs w:val="22"/>
        </w:rPr>
        <w:t>A</w:t>
      </w:r>
      <w:r w:rsidRPr="00A65AAC">
        <w:rPr>
          <w:sz w:val="22"/>
          <w:szCs w:val="22"/>
        </w:rPr>
        <w:t>dministrator</w:t>
      </w:r>
      <w:r>
        <w:rPr>
          <w:sz w:val="22"/>
          <w:szCs w:val="22"/>
        </w:rPr>
        <w:t xml:space="preserve"> to be used to calculate the rate</w:t>
      </w:r>
      <w:r w:rsidRPr="00780A18">
        <w:rPr>
          <w:rStyle w:val="FootnoteReference"/>
          <w:sz w:val="20"/>
        </w:rPr>
        <w:footnoteReference w:id="13"/>
      </w:r>
      <w:r>
        <w:rPr>
          <w:sz w:val="22"/>
          <w:szCs w:val="22"/>
        </w:rPr>
        <w:t>;</w:t>
      </w:r>
      <w:r w:rsidRPr="00A65AAC">
        <w:rPr>
          <w:kern w:val="28"/>
          <w:sz w:val="22"/>
          <w:szCs w:val="22"/>
        </w:rPr>
        <w:t xml:space="preserve"> </w:t>
      </w:r>
      <w:r>
        <w:rPr>
          <w:kern w:val="28"/>
          <w:sz w:val="22"/>
          <w:szCs w:val="22"/>
        </w:rPr>
        <w:t>and</w:t>
      </w:r>
    </w:p>
    <w:p w:rsidR="00497CA4" w:rsidRPr="00A65AAC" w:rsidRDefault="00497CA4" w:rsidP="00497CA4">
      <w:pPr>
        <w:ind w:left="720"/>
        <w:rPr>
          <w:kern w:val="28"/>
          <w:sz w:val="22"/>
          <w:szCs w:val="22"/>
        </w:rPr>
      </w:pPr>
    </w:p>
    <w:p w:rsidR="00497CA4" w:rsidRDefault="00497CA4" w:rsidP="00497CA4">
      <w:pPr>
        <w:ind w:left="1440" w:hanging="360"/>
        <w:rPr>
          <w:sz w:val="22"/>
          <w:szCs w:val="22"/>
          <w:shd w:val="clear" w:color="auto" w:fill="FFFFFF"/>
        </w:rPr>
      </w:pPr>
      <w:r>
        <w:rPr>
          <w:sz w:val="22"/>
          <w:szCs w:val="22"/>
        </w:rPr>
        <w:t>(c)  d</w:t>
      </w:r>
      <w:r w:rsidRPr="00221A71">
        <w:rPr>
          <w:sz w:val="22"/>
          <w:szCs w:val="22"/>
        </w:rPr>
        <w:t>irected</w:t>
      </w:r>
      <w:r w:rsidRPr="00A65AAC">
        <w:rPr>
          <w:kern w:val="28"/>
          <w:sz w:val="22"/>
          <w:szCs w:val="22"/>
        </w:rPr>
        <w:t xml:space="preserve"> the </w:t>
      </w:r>
      <w:r>
        <w:rPr>
          <w:kern w:val="28"/>
          <w:sz w:val="22"/>
          <w:szCs w:val="22"/>
        </w:rPr>
        <w:t>TRS Fund Administrator</w:t>
      </w:r>
      <w:r w:rsidRPr="00A65AAC">
        <w:rPr>
          <w:kern w:val="28"/>
          <w:sz w:val="22"/>
          <w:szCs w:val="22"/>
        </w:rPr>
        <w:t xml:space="preserve"> to expand </w:t>
      </w:r>
      <w:r>
        <w:rPr>
          <w:kern w:val="28"/>
          <w:sz w:val="22"/>
          <w:szCs w:val="22"/>
        </w:rPr>
        <w:t xml:space="preserve">its </w:t>
      </w:r>
      <w:r w:rsidRPr="00A65AAC">
        <w:rPr>
          <w:kern w:val="28"/>
          <w:sz w:val="22"/>
          <w:szCs w:val="22"/>
        </w:rPr>
        <w:t xml:space="preserve">TRS Center Data </w:t>
      </w:r>
      <w:r w:rsidRPr="00A65AAC">
        <w:rPr>
          <w:sz w:val="22"/>
          <w:szCs w:val="22"/>
        </w:rPr>
        <w:t>Request</w:t>
      </w:r>
      <w:r>
        <w:rPr>
          <w:sz w:val="22"/>
          <w:szCs w:val="22"/>
        </w:rPr>
        <w:t xml:space="preserve"> Form, a form for providers to itemize their actual and projected costs and demand data,</w:t>
      </w:r>
      <w:r w:rsidRPr="00A65AAC">
        <w:rPr>
          <w:kern w:val="28"/>
          <w:sz w:val="22"/>
          <w:szCs w:val="22"/>
        </w:rPr>
        <w:t xml:space="preserve"> to include specific sections to capture</w:t>
      </w:r>
      <w:r w:rsidR="00260EE7">
        <w:rPr>
          <w:kern w:val="28"/>
          <w:sz w:val="22"/>
          <w:szCs w:val="22"/>
        </w:rPr>
        <w:t xml:space="preserve"> Speech-to-Speech</w:t>
      </w:r>
      <w:r w:rsidRPr="00A65AAC">
        <w:rPr>
          <w:kern w:val="28"/>
          <w:sz w:val="22"/>
          <w:szCs w:val="22"/>
        </w:rPr>
        <w:t xml:space="preserve"> </w:t>
      </w:r>
      <w:r w:rsidR="00260EE7">
        <w:rPr>
          <w:kern w:val="28"/>
          <w:sz w:val="22"/>
          <w:szCs w:val="22"/>
        </w:rPr>
        <w:t>(</w:t>
      </w:r>
      <w:r w:rsidRPr="00A65AAC">
        <w:rPr>
          <w:kern w:val="28"/>
          <w:sz w:val="22"/>
          <w:szCs w:val="22"/>
        </w:rPr>
        <w:t>STS</w:t>
      </w:r>
      <w:r w:rsidR="00260EE7">
        <w:rPr>
          <w:kern w:val="28"/>
          <w:sz w:val="22"/>
          <w:szCs w:val="22"/>
        </w:rPr>
        <w:t>)</w:t>
      </w:r>
      <w:r>
        <w:rPr>
          <w:kern w:val="28"/>
          <w:sz w:val="22"/>
          <w:szCs w:val="22"/>
        </w:rPr>
        <w:t xml:space="preserve"> and </w:t>
      </w:r>
      <w:r w:rsidR="00260EE7">
        <w:rPr>
          <w:kern w:val="28"/>
          <w:sz w:val="22"/>
          <w:szCs w:val="22"/>
        </w:rPr>
        <w:t>Video Relay Service (</w:t>
      </w:r>
      <w:r>
        <w:rPr>
          <w:kern w:val="28"/>
          <w:sz w:val="22"/>
          <w:szCs w:val="22"/>
        </w:rPr>
        <w:t>VRS</w:t>
      </w:r>
      <w:r w:rsidR="00260EE7">
        <w:rPr>
          <w:kern w:val="28"/>
          <w:sz w:val="22"/>
          <w:szCs w:val="22"/>
        </w:rPr>
        <w:t>)</w:t>
      </w:r>
      <w:r w:rsidRPr="00A65AAC">
        <w:rPr>
          <w:kern w:val="28"/>
          <w:sz w:val="22"/>
          <w:szCs w:val="22"/>
        </w:rPr>
        <w:t xml:space="preserve"> costs and minutes </w:t>
      </w:r>
      <w:r>
        <w:rPr>
          <w:kern w:val="28"/>
          <w:sz w:val="22"/>
          <w:szCs w:val="22"/>
        </w:rPr>
        <w:t>of use</w:t>
      </w:r>
      <w:r w:rsidRPr="00A65AAC">
        <w:rPr>
          <w:kern w:val="28"/>
          <w:sz w:val="22"/>
          <w:szCs w:val="22"/>
        </w:rPr>
        <w:t>.</w:t>
      </w:r>
    </w:p>
    <w:p w:rsidR="0058212F" w:rsidRDefault="0058212F" w:rsidP="009323FD">
      <w:pPr>
        <w:tabs>
          <w:tab w:val="left" w:pos="720"/>
        </w:tabs>
        <w:ind w:left="720" w:right="720"/>
        <w:rPr>
          <w:sz w:val="22"/>
          <w:szCs w:val="22"/>
        </w:rPr>
      </w:pPr>
    </w:p>
    <w:p w:rsidR="00130DBB" w:rsidRDefault="00F757A4" w:rsidP="00130DBB">
      <w:pPr>
        <w:ind w:left="720"/>
        <w:rPr>
          <w:sz w:val="22"/>
          <w:szCs w:val="22"/>
        </w:rPr>
      </w:pPr>
      <w:r>
        <w:rPr>
          <w:sz w:val="22"/>
          <w:szCs w:val="22"/>
          <w:shd w:val="clear" w:color="auto" w:fill="FFFFFF"/>
        </w:rPr>
        <w:lastRenderedPageBreak/>
        <w:t xml:space="preserve">On November 19, 2007, the Commission released the </w:t>
      </w:r>
      <w:r w:rsidR="0039081A" w:rsidRPr="0039081A">
        <w:rPr>
          <w:i/>
          <w:sz w:val="22"/>
          <w:szCs w:val="22"/>
          <w:shd w:val="clear" w:color="auto" w:fill="FFFFFF"/>
        </w:rPr>
        <w:t xml:space="preserve">2007 </w:t>
      </w:r>
      <w:r w:rsidRPr="0039081A">
        <w:rPr>
          <w:i/>
          <w:sz w:val="22"/>
          <w:szCs w:val="22"/>
          <w:shd w:val="clear" w:color="auto" w:fill="FFFFFF"/>
        </w:rPr>
        <w:t>Cost Recovery</w:t>
      </w:r>
      <w:r w:rsidRPr="00F757A4">
        <w:rPr>
          <w:i/>
          <w:sz w:val="22"/>
          <w:szCs w:val="22"/>
          <w:shd w:val="clear" w:color="auto" w:fill="FFFFFF"/>
        </w:rPr>
        <w:t xml:space="preserve"> </w:t>
      </w:r>
      <w:r w:rsidR="00E82CB8">
        <w:rPr>
          <w:i/>
          <w:sz w:val="22"/>
          <w:szCs w:val="22"/>
          <w:shd w:val="clear" w:color="auto" w:fill="FFFFFF"/>
        </w:rPr>
        <w:t>R&amp;O</w:t>
      </w:r>
      <w:r w:rsidRPr="00F757A4">
        <w:rPr>
          <w:i/>
          <w:sz w:val="22"/>
          <w:szCs w:val="22"/>
          <w:shd w:val="clear" w:color="auto" w:fill="FFFFFF"/>
        </w:rPr>
        <w:t xml:space="preserve"> and Declaratory Ruling</w:t>
      </w:r>
      <w:r>
        <w:rPr>
          <w:sz w:val="22"/>
          <w:szCs w:val="22"/>
          <w:shd w:val="clear" w:color="auto" w:fill="FFFFFF"/>
        </w:rPr>
        <w:t>,</w:t>
      </w:r>
      <w:r w:rsidRPr="00780A18">
        <w:rPr>
          <w:rStyle w:val="FootnoteReference"/>
          <w:sz w:val="20"/>
          <w:shd w:val="clear" w:color="auto" w:fill="FFFFFF"/>
        </w:rPr>
        <w:footnoteReference w:id="14"/>
      </w:r>
      <w:r w:rsidR="00CA2381">
        <w:rPr>
          <w:sz w:val="22"/>
          <w:szCs w:val="22"/>
        </w:rPr>
        <w:t xml:space="preserve"> in which </w:t>
      </w:r>
      <w:r w:rsidR="00130DBB" w:rsidRPr="0076113A">
        <w:rPr>
          <w:sz w:val="22"/>
          <w:szCs w:val="22"/>
        </w:rPr>
        <w:t>the</w:t>
      </w:r>
      <w:r w:rsidR="00130DBB">
        <w:rPr>
          <w:sz w:val="22"/>
          <w:szCs w:val="22"/>
        </w:rPr>
        <w:t xml:space="preserve"> Commission:</w:t>
      </w:r>
    </w:p>
    <w:p w:rsidR="00130DBB" w:rsidRDefault="00130DBB" w:rsidP="00130DBB">
      <w:pPr>
        <w:ind w:left="720"/>
        <w:rPr>
          <w:sz w:val="22"/>
          <w:szCs w:val="22"/>
        </w:rPr>
      </w:pPr>
    </w:p>
    <w:p w:rsidR="00130DBB" w:rsidRDefault="00130DBB" w:rsidP="00813AE0">
      <w:pPr>
        <w:ind w:left="1440" w:hanging="360"/>
        <w:rPr>
          <w:sz w:val="22"/>
          <w:szCs w:val="22"/>
        </w:rPr>
      </w:pPr>
      <w:r>
        <w:rPr>
          <w:sz w:val="22"/>
          <w:szCs w:val="22"/>
        </w:rPr>
        <w:t xml:space="preserve">(a) </w:t>
      </w:r>
      <w:r w:rsidR="005968C9">
        <w:rPr>
          <w:sz w:val="22"/>
          <w:szCs w:val="22"/>
        </w:rPr>
        <w:t xml:space="preserve"> </w:t>
      </w:r>
      <w:r>
        <w:rPr>
          <w:sz w:val="22"/>
          <w:szCs w:val="22"/>
        </w:rPr>
        <w:t>adopt</w:t>
      </w:r>
      <w:r w:rsidR="00696767">
        <w:rPr>
          <w:sz w:val="22"/>
          <w:szCs w:val="22"/>
        </w:rPr>
        <w:t>ed</w:t>
      </w:r>
      <w:r>
        <w:rPr>
          <w:sz w:val="22"/>
          <w:szCs w:val="22"/>
        </w:rPr>
        <w:t xml:space="preserve"> </w:t>
      </w:r>
      <w:r w:rsidRPr="0076113A">
        <w:rPr>
          <w:sz w:val="22"/>
          <w:szCs w:val="22"/>
        </w:rPr>
        <w:t>a new cost recovery methodology for interstate traditional TRS</w:t>
      </w:r>
      <w:r w:rsidR="00EE1BF5" w:rsidRPr="00780A18">
        <w:rPr>
          <w:rStyle w:val="FootnoteReference"/>
          <w:sz w:val="20"/>
        </w:rPr>
        <w:footnoteReference w:id="15"/>
      </w:r>
      <w:r w:rsidRPr="0076113A">
        <w:rPr>
          <w:sz w:val="22"/>
          <w:szCs w:val="22"/>
        </w:rPr>
        <w:t xml:space="preserve"> and interstate STS based on the</w:t>
      </w:r>
      <w:r w:rsidR="0033083F">
        <w:rPr>
          <w:sz w:val="22"/>
          <w:szCs w:val="22"/>
        </w:rPr>
        <w:t xml:space="preserve"> Multi-state Average Rate Structure</w:t>
      </w:r>
      <w:r w:rsidRPr="0076113A">
        <w:rPr>
          <w:sz w:val="22"/>
          <w:szCs w:val="22"/>
        </w:rPr>
        <w:t xml:space="preserve"> </w:t>
      </w:r>
      <w:r w:rsidR="0033083F">
        <w:rPr>
          <w:sz w:val="22"/>
          <w:szCs w:val="22"/>
        </w:rPr>
        <w:t>(</w:t>
      </w:r>
      <w:r w:rsidRPr="0076113A">
        <w:rPr>
          <w:sz w:val="22"/>
          <w:szCs w:val="22"/>
        </w:rPr>
        <w:t>MAR</w:t>
      </w:r>
      <w:r w:rsidR="00CA2381">
        <w:rPr>
          <w:sz w:val="22"/>
          <w:szCs w:val="22"/>
        </w:rPr>
        <w:t>S</w:t>
      </w:r>
      <w:r w:rsidR="0033083F">
        <w:rPr>
          <w:sz w:val="22"/>
          <w:szCs w:val="22"/>
        </w:rPr>
        <w:t>)</w:t>
      </w:r>
      <w:r w:rsidRPr="0076113A">
        <w:rPr>
          <w:sz w:val="22"/>
          <w:szCs w:val="22"/>
        </w:rPr>
        <w:t xml:space="preserve"> plan</w:t>
      </w:r>
      <w:r w:rsidR="00EE1BF5">
        <w:rPr>
          <w:sz w:val="22"/>
          <w:szCs w:val="22"/>
        </w:rPr>
        <w:t>, under which interstate TRS compensation rates are determined by weighted average of the states’ intrastate compensation rates</w:t>
      </w:r>
      <w:r w:rsidR="00F50E3A">
        <w:rPr>
          <w:sz w:val="22"/>
          <w:szCs w:val="22"/>
        </w:rPr>
        <w:t xml:space="preserve">, and which includes for STS </w:t>
      </w:r>
      <w:r w:rsidR="00F50E3A" w:rsidRPr="007D607C">
        <w:rPr>
          <w:sz w:val="22"/>
          <w:szCs w:val="22"/>
        </w:rPr>
        <w:t>additional compensation approved by the Commission for STS outreach</w:t>
      </w:r>
      <w:r w:rsidR="00CA2381">
        <w:rPr>
          <w:sz w:val="22"/>
          <w:szCs w:val="22"/>
        </w:rPr>
        <w:t xml:space="preserve">; </w:t>
      </w:r>
    </w:p>
    <w:p w:rsidR="00CA2381" w:rsidRDefault="00CA2381" w:rsidP="00130DBB">
      <w:pPr>
        <w:ind w:left="720"/>
        <w:rPr>
          <w:sz w:val="22"/>
          <w:szCs w:val="22"/>
        </w:rPr>
      </w:pPr>
    </w:p>
    <w:p w:rsidR="00130DBB" w:rsidRDefault="00130DBB" w:rsidP="00813AE0">
      <w:pPr>
        <w:ind w:left="1440" w:hanging="360"/>
        <w:rPr>
          <w:sz w:val="22"/>
          <w:szCs w:val="22"/>
        </w:rPr>
      </w:pPr>
      <w:r>
        <w:rPr>
          <w:sz w:val="22"/>
          <w:szCs w:val="22"/>
        </w:rPr>
        <w:t>(b</w:t>
      </w:r>
      <w:r w:rsidRPr="0076113A">
        <w:rPr>
          <w:sz w:val="22"/>
          <w:szCs w:val="22"/>
        </w:rPr>
        <w:t xml:space="preserve">) </w:t>
      </w:r>
      <w:r w:rsidR="005968C9">
        <w:rPr>
          <w:sz w:val="22"/>
          <w:szCs w:val="22"/>
        </w:rPr>
        <w:t xml:space="preserve"> </w:t>
      </w:r>
      <w:r w:rsidRPr="0076113A">
        <w:rPr>
          <w:sz w:val="22"/>
          <w:szCs w:val="22"/>
        </w:rPr>
        <w:t>adopt</w:t>
      </w:r>
      <w:r w:rsidR="00696767">
        <w:rPr>
          <w:sz w:val="22"/>
          <w:szCs w:val="22"/>
        </w:rPr>
        <w:t>ed</w:t>
      </w:r>
      <w:r w:rsidRPr="0076113A">
        <w:rPr>
          <w:sz w:val="22"/>
          <w:szCs w:val="22"/>
        </w:rPr>
        <w:t xml:space="preserve"> a new cost recovery methodology for interstate </w:t>
      </w:r>
      <w:r w:rsidR="00EE1BF5">
        <w:rPr>
          <w:sz w:val="22"/>
          <w:szCs w:val="22"/>
        </w:rPr>
        <w:t>captioned telephone service</w:t>
      </w:r>
      <w:r w:rsidR="00EE1BF5" w:rsidRPr="0076113A">
        <w:rPr>
          <w:sz w:val="22"/>
          <w:szCs w:val="22"/>
        </w:rPr>
        <w:t xml:space="preserve"> </w:t>
      </w:r>
      <w:r w:rsidR="00EE1BF5">
        <w:rPr>
          <w:sz w:val="22"/>
          <w:szCs w:val="22"/>
        </w:rPr>
        <w:t>(</w:t>
      </w:r>
      <w:r w:rsidRPr="0076113A">
        <w:rPr>
          <w:sz w:val="22"/>
          <w:szCs w:val="22"/>
        </w:rPr>
        <w:t>CTS</w:t>
      </w:r>
      <w:r w:rsidR="00EE1BF5">
        <w:rPr>
          <w:sz w:val="22"/>
          <w:szCs w:val="22"/>
        </w:rPr>
        <w:t>)</w:t>
      </w:r>
      <w:r w:rsidR="00EE1BF5">
        <w:rPr>
          <w:rStyle w:val="FootnoteReference"/>
          <w:sz w:val="22"/>
          <w:szCs w:val="22"/>
        </w:rPr>
        <w:footnoteReference w:id="16"/>
      </w:r>
      <w:r w:rsidRPr="0076113A">
        <w:rPr>
          <w:sz w:val="22"/>
          <w:szCs w:val="22"/>
        </w:rPr>
        <w:t xml:space="preserve"> and interstate and intrastate Internet Protocol captioned telephone service (IP CTS)</w:t>
      </w:r>
      <w:r w:rsidR="007A4DAF" w:rsidRPr="00431C80">
        <w:rPr>
          <w:rStyle w:val="FootnoteReference"/>
          <w:sz w:val="20"/>
        </w:rPr>
        <w:footnoteReference w:id="17"/>
      </w:r>
      <w:r w:rsidRPr="0076113A">
        <w:rPr>
          <w:rStyle w:val="FootnoteReference"/>
          <w:sz w:val="22"/>
          <w:szCs w:val="22"/>
        </w:rPr>
        <w:t xml:space="preserve"> </w:t>
      </w:r>
      <w:r w:rsidRPr="0076113A">
        <w:rPr>
          <w:sz w:val="22"/>
          <w:szCs w:val="22"/>
        </w:rPr>
        <w:t>based on the MARS plan;</w:t>
      </w:r>
    </w:p>
    <w:p w:rsidR="00130DBB" w:rsidRDefault="00130DBB" w:rsidP="00130DBB">
      <w:pPr>
        <w:ind w:left="720"/>
        <w:rPr>
          <w:sz w:val="22"/>
          <w:szCs w:val="22"/>
        </w:rPr>
      </w:pPr>
      <w:r w:rsidRPr="0076113A">
        <w:rPr>
          <w:sz w:val="22"/>
          <w:szCs w:val="22"/>
        </w:rPr>
        <w:t xml:space="preserve"> </w:t>
      </w:r>
    </w:p>
    <w:p w:rsidR="00130DBB" w:rsidRDefault="00130DBB" w:rsidP="00813AE0">
      <w:pPr>
        <w:ind w:left="1440" w:hanging="360"/>
        <w:rPr>
          <w:sz w:val="22"/>
          <w:szCs w:val="22"/>
        </w:rPr>
      </w:pPr>
      <w:r>
        <w:rPr>
          <w:sz w:val="22"/>
          <w:szCs w:val="22"/>
        </w:rPr>
        <w:t>(c</w:t>
      </w:r>
      <w:r w:rsidRPr="0076113A">
        <w:rPr>
          <w:sz w:val="22"/>
          <w:szCs w:val="22"/>
        </w:rPr>
        <w:t xml:space="preserve">) </w:t>
      </w:r>
      <w:r w:rsidR="005968C9">
        <w:rPr>
          <w:sz w:val="22"/>
          <w:szCs w:val="22"/>
        </w:rPr>
        <w:t xml:space="preserve"> </w:t>
      </w:r>
      <w:r w:rsidRPr="0076113A">
        <w:rPr>
          <w:sz w:val="22"/>
          <w:szCs w:val="22"/>
        </w:rPr>
        <w:t>adopt</w:t>
      </w:r>
      <w:r w:rsidR="00696767">
        <w:rPr>
          <w:sz w:val="22"/>
          <w:szCs w:val="22"/>
        </w:rPr>
        <w:t>ed</w:t>
      </w:r>
      <w:r w:rsidRPr="0076113A">
        <w:rPr>
          <w:sz w:val="22"/>
          <w:szCs w:val="22"/>
        </w:rPr>
        <w:t xml:space="preserve"> a cost recovery methodology for </w:t>
      </w:r>
      <w:r w:rsidR="00610CE3">
        <w:rPr>
          <w:sz w:val="22"/>
          <w:szCs w:val="22"/>
        </w:rPr>
        <w:t>Internet Protocol (</w:t>
      </w:r>
      <w:r w:rsidRPr="0076113A">
        <w:rPr>
          <w:sz w:val="22"/>
          <w:szCs w:val="22"/>
        </w:rPr>
        <w:t>IP</w:t>
      </w:r>
      <w:r w:rsidR="00610CE3">
        <w:rPr>
          <w:sz w:val="22"/>
          <w:szCs w:val="22"/>
        </w:rPr>
        <w:t>)</w:t>
      </w:r>
      <w:r w:rsidRPr="0076113A">
        <w:rPr>
          <w:sz w:val="22"/>
          <w:szCs w:val="22"/>
        </w:rPr>
        <w:t xml:space="preserve"> Relay</w:t>
      </w:r>
      <w:r w:rsidR="00EE1BF5" w:rsidRPr="00780A18">
        <w:rPr>
          <w:rStyle w:val="FootnoteReference"/>
          <w:sz w:val="20"/>
        </w:rPr>
        <w:footnoteReference w:id="18"/>
      </w:r>
      <w:r>
        <w:rPr>
          <w:sz w:val="22"/>
          <w:szCs w:val="22"/>
        </w:rPr>
        <w:t xml:space="preserve"> </w:t>
      </w:r>
      <w:r w:rsidRPr="0076113A">
        <w:rPr>
          <w:sz w:val="22"/>
          <w:szCs w:val="22"/>
        </w:rPr>
        <w:t xml:space="preserve">based on price caps; </w:t>
      </w:r>
    </w:p>
    <w:p w:rsidR="00450C28" w:rsidRDefault="00450C28" w:rsidP="00130DBB">
      <w:pPr>
        <w:ind w:left="720"/>
        <w:rPr>
          <w:sz w:val="22"/>
          <w:szCs w:val="22"/>
        </w:rPr>
      </w:pPr>
    </w:p>
    <w:p w:rsidR="00130DBB" w:rsidRDefault="00130DBB" w:rsidP="00813AE0">
      <w:pPr>
        <w:ind w:left="1440" w:hanging="360"/>
        <w:rPr>
          <w:sz w:val="22"/>
          <w:szCs w:val="22"/>
        </w:rPr>
      </w:pPr>
      <w:r>
        <w:rPr>
          <w:sz w:val="22"/>
          <w:szCs w:val="22"/>
        </w:rPr>
        <w:t>(d</w:t>
      </w:r>
      <w:r w:rsidRPr="0076113A">
        <w:rPr>
          <w:sz w:val="22"/>
          <w:szCs w:val="22"/>
        </w:rPr>
        <w:t xml:space="preserve">) </w:t>
      </w:r>
      <w:r w:rsidR="005968C9">
        <w:rPr>
          <w:sz w:val="22"/>
          <w:szCs w:val="22"/>
        </w:rPr>
        <w:t xml:space="preserve"> </w:t>
      </w:r>
      <w:r w:rsidRPr="0076113A">
        <w:rPr>
          <w:sz w:val="22"/>
          <w:szCs w:val="22"/>
        </w:rPr>
        <w:t>adopt</w:t>
      </w:r>
      <w:r w:rsidR="00696767">
        <w:rPr>
          <w:sz w:val="22"/>
          <w:szCs w:val="22"/>
        </w:rPr>
        <w:t>ed</w:t>
      </w:r>
      <w:r w:rsidRPr="0076113A">
        <w:rPr>
          <w:sz w:val="22"/>
          <w:szCs w:val="22"/>
        </w:rPr>
        <w:t xml:space="preserve"> a cost recovery methodology for </w:t>
      </w:r>
      <w:r w:rsidR="00E36A64">
        <w:rPr>
          <w:sz w:val="22"/>
          <w:szCs w:val="22"/>
        </w:rPr>
        <w:t>VRS</w:t>
      </w:r>
      <w:r w:rsidRPr="0076113A">
        <w:rPr>
          <w:sz w:val="22"/>
          <w:szCs w:val="22"/>
        </w:rPr>
        <w:t xml:space="preserve"> that adopt</w:t>
      </w:r>
      <w:r w:rsidR="00696767">
        <w:rPr>
          <w:sz w:val="22"/>
          <w:szCs w:val="22"/>
        </w:rPr>
        <w:t>ed</w:t>
      </w:r>
      <w:r w:rsidRPr="0076113A">
        <w:rPr>
          <w:sz w:val="22"/>
          <w:szCs w:val="22"/>
        </w:rPr>
        <w:t xml:space="preserve"> tiered rates based on call volume; </w:t>
      </w:r>
    </w:p>
    <w:p w:rsidR="00450C28" w:rsidRDefault="00450C28" w:rsidP="00130DBB">
      <w:pPr>
        <w:ind w:left="720"/>
        <w:rPr>
          <w:sz w:val="22"/>
          <w:szCs w:val="22"/>
        </w:rPr>
      </w:pPr>
    </w:p>
    <w:p w:rsidR="00130DBB" w:rsidRDefault="00130DBB" w:rsidP="00813AE0">
      <w:pPr>
        <w:ind w:left="1440" w:hanging="360"/>
        <w:rPr>
          <w:sz w:val="22"/>
          <w:szCs w:val="22"/>
        </w:rPr>
      </w:pPr>
      <w:r>
        <w:rPr>
          <w:sz w:val="22"/>
          <w:szCs w:val="22"/>
        </w:rPr>
        <w:t>(e</w:t>
      </w:r>
      <w:r w:rsidRPr="0076113A">
        <w:rPr>
          <w:sz w:val="22"/>
          <w:szCs w:val="22"/>
        </w:rPr>
        <w:t xml:space="preserve">) </w:t>
      </w:r>
      <w:r w:rsidR="005968C9">
        <w:rPr>
          <w:sz w:val="22"/>
          <w:szCs w:val="22"/>
        </w:rPr>
        <w:t xml:space="preserve"> </w:t>
      </w:r>
      <w:r>
        <w:rPr>
          <w:sz w:val="22"/>
          <w:szCs w:val="22"/>
        </w:rPr>
        <w:t>clarifie</w:t>
      </w:r>
      <w:r w:rsidR="00696767">
        <w:rPr>
          <w:sz w:val="22"/>
          <w:szCs w:val="22"/>
        </w:rPr>
        <w:t>d</w:t>
      </w:r>
      <w:r w:rsidRPr="0076113A">
        <w:rPr>
          <w:sz w:val="22"/>
          <w:szCs w:val="22"/>
        </w:rPr>
        <w:t xml:space="preserve"> the nature and extent that certain categories of costs are compensable from the Fund; and </w:t>
      </w:r>
    </w:p>
    <w:p w:rsidR="00450C28" w:rsidRDefault="00450C28" w:rsidP="00130DBB">
      <w:pPr>
        <w:ind w:left="720"/>
        <w:rPr>
          <w:sz w:val="22"/>
          <w:szCs w:val="22"/>
        </w:rPr>
      </w:pPr>
    </w:p>
    <w:p w:rsidR="00130DBB" w:rsidRDefault="00130DBB" w:rsidP="00813AE0">
      <w:pPr>
        <w:ind w:left="1440" w:hanging="360"/>
        <w:rPr>
          <w:sz w:val="22"/>
          <w:szCs w:val="22"/>
        </w:rPr>
      </w:pPr>
      <w:r w:rsidRPr="0076113A">
        <w:rPr>
          <w:sz w:val="22"/>
          <w:szCs w:val="22"/>
        </w:rPr>
        <w:t>(</w:t>
      </w:r>
      <w:r w:rsidR="003D00BF">
        <w:rPr>
          <w:sz w:val="22"/>
          <w:szCs w:val="22"/>
        </w:rPr>
        <w:t>f</w:t>
      </w:r>
      <w:r w:rsidRPr="0076113A">
        <w:rPr>
          <w:sz w:val="22"/>
          <w:szCs w:val="22"/>
        </w:rPr>
        <w:t xml:space="preserve">) </w:t>
      </w:r>
      <w:r w:rsidR="005968C9">
        <w:rPr>
          <w:sz w:val="22"/>
          <w:szCs w:val="22"/>
        </w:rPr>
        <w:t xml:space="preserve"> </w:t>
      </w:r>
      <w:r w:rsidRPr="0076113A">
        <w:rPr>
          <w:sz w:val="22"/>
          <w:szCs w:val="22"/>
        </w:rPr>
        <w:t>address</w:t>
      </w:r>
      <w:r>
        <w:rPr>
          <w:sz w:val="22"/>
          <w:szCs w:val="22"/>
        </w:rPr>
        <w:t>e</w:t>
      </w:r>
      <w:r w:rsidR="00696767">
        <w:rPr>
          <w:sz w:val="22"/>
          <w:szCs w:val="22"/>
        </w:rPr>
        <w:t>d</w:t>
      </w:r>
      <w:r w:rsidRPr="0076113A">
        <w:rPr>
          <w:sz w:val="22"/>
          <w:szCs w:val="22"/>
        </w:rPr>
        <w:t xml:space="preserve"> certain issues concerning the management and oversight of the Fund, including</w:t>
      </w:r>
      <w:r w:rsidR="009B20FF">
        <w:rPr>
          <w:sz w:val="22"/>
          <w:szCs w:val="22"/>
        </w:rPr>
        <w:t xml:space="preserve"> prohibiting</w:t>
      </w:r>
      <w:r w:rsidRPr="0076113A">
        <w:rPr>
          <w:sz w:val="22"/>
          <w:szCs w:val="22"/>
        </w:rPr>
        <w:t xml:space="preserve"> financial incentives offered to consumers to make relay calls and the role of the Interstate TRS Fund Advisory Council.  </w:t>
      </w:r>
    </w:p>
    <w:p w:rsidR="0096609D" w:rsidRDefault="0096609D" w:rsidP="00130DBB">
      <w:pPr>
        <w:ind w:left="720"/>
        <w:rPr>
          <w:sz w:val="22"/>
          <w:szCs w:val="22"/>
        </w:rPr>
      </w:pPr>
    </w:p>
    <w:p w:rsidR="0096609D" w:rsidRPr="002E0B5C" w:rsidRDefault="00F50E3A" w:rsidP="00431C80">
      <w:pPr>
        <w:ind w:left="720"/>
        <w:rPr>
          <w:sz w:val="22"/>
          <w:szCs w:val="22"/>
        </w:rPr>
      </w:pPr>
      <w:r>
        <w:rPr>
          <w:sz w:val="22"/>
          <w:szCs w:val="22"/>
        </w:rPr>
        <w:t>S</w:t>
      </w:r>
      <w:r w:rsidR="0096609D" w:rsidRPr="002E0B5C">
        <w:rPr>
          <w:sz w:val="22"/>
          <w:szCs w:val="22"/>
        </w:rPr>
        <w:t>ection 64.604(c)(5)(iii)(</w:t>
      </w:r>
      <w:r w:rsidR="00280C96">
        <w:rPr>
          <w:sz w:val="22"/>
          <w:szCs w:val="22"/>
        </w:rPr>
        <w:t>D</w:t>
      </w:r>
      <w:r w:rsidR="0096609D" w:rsidRPr="002E0B5C">
        <w:rPr>
          <w:sz w:val="22"/>
          <w:szCs w:val="22"/>
        </w:rPr>
        <w:t xml:space="preserve">), </w:t>
      </w:r>
      <w:r w:rsidR="00431C80">
        <w:rPr>
          <w:sz w:val="22"/>
          <w:szCs w:val="22"/>
        </w:rPr>
        <w:t>mandatory minimum s</w:t>
      </w:r>
      <w:r w:rsidR="0096609D" w:rsidRPr="002E0B5C">
        <w:rPr>
          <w:sz w:val="22"/>
          <w:szCs w:val="22"/>
        </w:rPr>
        <w:t>tandards</w:t>
      </w:r>
      <w:r w:rsidR="00431C80">
        <w:rPr>
          <w:sz w:val="22"/>
          <w:szCs w:val="22"/>
        </w:rPr>
        <w:t xml:space="preserve"> adopted in the </w:t>
      </w:r>
      <w:r w:rsidR="00431C80" w:rsidRPr="00431C80">
        <w:rPr>
          <w:i/>
          <w:sz w:val="22"/>
          <w:szCs w:val="22"/>
        </w:rPr>
        <w:t>2007 Cost Recovery R&amp;O and Declaratory Ruling</w:t>
      </w:r>
      <w:r w:rsidR="0096609D" w:rsidRPr="002E0B5C">
        <w:rPr>
          <w:sz w:val="22"/>
          <w:szCs w:val="22"/>
        </w:rPr>
        <w:t>, requires that TRS providers submit to the TRS Fund Administrator the following information annually, for intrastate traditional TRS, STS, and CTS:</w:t>
      </w:r>
    </w:p>
    <w:p w:rsidR="0096609D" w:rsidRPr="007D607C" w:rsidRDefault="0096609D" w:rsidP="0096609D">
      <w:pPr>
        <w:ind w:left="720"/>
        <w:rPr>
          <w:sz w:val="22"/>
          <w:szCs w:val="22"/>
        </w:rPr>
      </w:pPr>
    </w:p>
    <w:p w:rsidR="0096609D" w:rsidRPr="007D607C" w:rsidRDefault="005968C9" w:rsidP="005E3FE0">
      <w:pPr>
        <w:numPr>
          <w:ilvl w:val="0"/>
          <w:numId w:val="3"/>
        </w:numPr>
        <w:ind w:left="1440"/>
        <w:rPr>
          <w:sz w:val="22"/>
          <w:szCs w:val="22"/>
        </w:rPr>
      </w:pPr>
      <w:r>
        <w:rPr>
          <w:sz w:val="22"/>
          <w:szCs w:val="22"/>
        </w:rPr>
        <w:t xml:space="preserve"> </w:t>
      </w:r>
      <w:r w:rsidR="0096609D" w:rsidRPr="007D607C">
        <w:rPr>
          <w:sz w:val="22"/>
          <w:szCs w:val="22"/>
        </w:rPr>
        <w:t>the per-minute compensation rate(s);</w:t>
      </w:r>
    </w:p>
    <w:p w:rsidR="0096609D" w:rsidRPr="007D607C" w:rsidRDefault="0096609D" w:rsidP="00813AE0">
      <w:pPr>
        <w:ind w:left="1440" w:hanging="360"/>
        <w:rPr>
          <w:sz w:val="22"/>
          <w:szCs w:val="22"/>
        </w:rPr>
      </w:pPr>
    </w:p>
    <w:p w:rsidR="0096609D" w:rsidRPr="007D607C" w:rsidRDefault="005968C9" w:rsidP="005E3FE0">
      <w:pPr>
        <w:numPr>
          <w:ilvl w:val="0"/>
          <w:numId w:val="3"/>
        </w:numPr>
        <w:ind w:left="1440"/>
        <w:rPr>
          <w:sz w:val="22"/>
          <w:szCs w:val="22"/>
        </w:rPr>
      </w:pPr>
      <w:r>
        <w:rPr>
          <w:sz w:val="22"/>
          <w:szCs w:val="22"/>
        </w:rPr>
        <w:t xml:space="preserve"> </w:t>
      </w:r>
      <w:r w:rsidR="0096609D" w:rsidRPr="007D607C">
        <w:rPr>
          <w:sz w:val="22"/>
          <w:szCs w:val="22"/>
        </w:rPr>
        <w:t>whether the rate applies to session minutes or conversation minutes</w:t>
      </w:r>
      <w:r w:rsidR="0096609D" w:rsidRPr="00780A18">
        <w:rPr>
          <w:rStyle w:val="FootnoteReference"/>
          <w:sz w:val="20"/>
        </w:rPr>
        <w:footnoteReference w:id="19"/>
      </w:r>
      <w:r w:rsidR="0096609D" w:rsidRPr="007D607C">
        <w:rPr>
          <w:sz w:val="22"/>
          <w:szCs w:val="22"/>
        </w:rPr>
        <w:t>;</w:t>
      </w:r>
    </w:p>
    <w:p w:rsidR="0096609D" w:rsidRPr="007D607C" w:rsidRDefault="0096609D" w:rsidP="00813AE0">
      <w:pPr>
        <w:ind w:left="1440" w:hanging="360"/>
        <w:rPr>
          <w:sz w:val="22"/>
          <w:szCs w:val="22"/>
        </w:rPr>
      </w:pPr>
    </w:p>
    <w:p w:rsidR="0096609D" w:rsidRPr="007D607C" w:rsidRDefault="005968C9" w:rsidP="005E3FE0">
      <w:pPr>
        <w:numPr>
          <w:ilvl w:val="0"/>
          <w:numId w:val="3"/>
        </w:numPr>
        <w:ind w:left="1440"/>
        <w:rPr>
          <w:sz w:val="22"/>
          <w:szCs w:val="22"/>
        </w:rPr>
      </w:pPr>
      <w:r>
        <w:rPr>
          <w:sz w:val="22"/>
          <w:szCs w:val="22"/>
        </w:rPr>
        <w:t xml:space="preserve"> </w:t>
      </w:r>
      <w:r w:rsidR="0096609D" w:rsidRPr="007D607C">
        <w:rPr>
          <w:sz w:val="22"/>
          <w:szCs w:val="22"/>
        </w:rPr>
        <w:t>the number of intrastate session minutes; and</w:t>
      </w:r>
    </w:p>
    <w:p w:rsidR="0096609D" w:rsidRPr="007D607C" w:rsidRDefault="0096609D" w:rsidP="00813AE0">
      <w:pPr>
        <w:ind w:left="1440" w:hanging="360"/>
        <w:rPr>
          <w:sz w:val="22"/>
          <w:szCs w:val="22"/>
        </w:rPr>
      </w:pPr>
    </w:p>
    <w:p w:rsidR="0096609D" w:rsidRPr="007D607C" w:rsidRDefault="005968C9" w:rsidP="005E3FE0">
      <w:pPr>
        <w:numPr>
          <w:ilvl w:val="0"/>
          <w:numId w:val="3"/>
        </w:numPr>
        <w:ind w:left="1440"/>
        <w:rPr>
          <w:sz w:val="22"/>
          <w:szCs w:val="22"/>
        </w:rPr>
      </w:pPr>
      <w:r>
        <w:rPr>
          <w:sz w:val="22"/>
          <w:szCs w:val="22"/>
        </w:rPr>
        <w:t xml:space="preserve"> </w:t>
      </w:r>
      <w:r w:rsidR="0096609D" w:rsidRPr="007D607C">
        <w:rPr>
          <w:sz w:val="22"/>
          <w:szCs w:val="22"/>
        </w:rPr>
        <w:t>the number of intrastate conversation minutes.</w:t>
      </w:r>
    </w:p>
    <w:p w:rsidR="00CA169B" w:rsidRPr="007D607C" w:rsidRDefault="00CA169B" w:rsidP="00CA169B">
      <w:pPr>
        <w:rPr>
          <w:sz w:val="22"/>
          <w:szCs w:val="22"/>
        </w:rPr>
      </w:pPr>
    </w:p>
    <w:p w:rsidR="00CA169B" w:rsidRPr="007D607C" w:rsidRDefault="00CA169B" w:rsidP="00CA169B">
      <w:pPr>
        <w:ind w:left="720"/>
        <w:rPr>
          <w:rFonts w:cs="Arial"/>
          <w:color w:val="000000"/>
          <w:sz w:val="22"/>
        </w:rPr>
      </w:pPr>
      <w:r w:rsidRPr="007D607C">
        <w:rPr>
          <w:sz w:val="22"/>
          <w:szCs w:val="22"/>
        </w:rPr>
        <w:t>Also, STS providers must file a report annually with the TRS Fund Administrator and the Commission on their specific outreach efforts directly attributable to the additional compensation approved by the Commission for STS outreach</w:t>
      </w:r>
      <w:r w:rsidRPr="007D607C">
        <w:rPr>
          <w:rFonts w:cs="Arial"/>
          <w:color w:val="000000"/>
          <w:sz w:val="22"/>
        </w:rPr>
        <w:t>.</w:t>
      </w:r>
    </w:p>
    <w:p w:rsidR="00CA169B" w:rsidRPr="007D607C" w:rsidRDefault="00CA169B" w:rsidP="00CA169B">
      <w:pPr>
        <w:ind w:left="720"/>
        <w:rPr>
          <w:sz w:val="22"/>
          <w:szCs w:val="22"/>
        </w:rPr>
      </w:pPr>
    </w:p>
    <w:p w:rsidR="00E03905" w:rsidRPr="000010B0" w:rsidRDefault="00E03905" w:rsidP="00746CF1">
      <w:pPr>
        <w:ind w:left="720"/>
        <w:rPr>
          <w:strike/>
          <w:sz w:val="22"/>
          <w:szCs w:val="22"/>
          <w:highlight w:val="yellow"/>
        </w:rPr>
      </w:pPr>
      <w:r>
        <w:rPr>
          <w:sz w:val="22"/>
          <w:szCs w:val="22"/>
        </w:rPr>
        <w:t>The statutory authority can be found at</w:t>
      </w:r>
      <w:r w:rsidR="00EC02BE">
        <w:rPr>
          <w:sz w:val="22"/>
          <w:szCs w:val="22"/>
        </w:rPr>
        <w:t xml:space="preserve"> section 225 of the Communications Act, </w:t>
      </w:r>
      <w:r>
        <w:rPr>
          <w:sz w:val="22"/>
          <w:szCs w:val="22"/>
        </w:rPr>
        <w:t>47 U.S.C. 225</w:t>
      </w:r>
      <w:r w:rsidR="00EC02BE">
        <w:rPr>
          <w:sz w:val="22"/>
          <w:szCs w:val="22"/>
        </w:rPr>
        <w:t xml:space="preserve">.  The law was enacted </w:t>
      </w:r>
      <w:r>
        <w:rPr>
          <w:sz w:val="22"/>
          <w:szCs w:val="22"/>
        </w:rPr>
        <w:t>on July 26, 1990</w:t>
      </w:r>
      <w:r w:rsidR="00EC02BE">
        <w:rPr>
          <w:sz w:val="22"/>
          <w:szCs w:val="22"/>
        </w:rPr>
        <w:t xml:space="preserve">, as Title IV of the </w:t>
      </w:r>
      <w:r w:rsidR="002E30AC" w:rsidRPr="00C30DB2">
        <w:rPr>
          <w:sz w:val="22"/>
          <w:szCs w:val="22"/>
        </w:rPr>
        <w:t>American</w:t>
      </w:r>
      <w:r w:rsidR="002E30AC">
        <w:rPr>
          <w:sz w:val="22"/>
          <w:szCs w:val="22"/>
        </w:rPr>
        <w:t>s with Disabilities Act of 1990</w:t>
      </w:r>
      <w:r w:rsidR="002E30AC" w:rsidRPr="00C30DB2">
        <w:rPr>
          <w:sz w:val="22"/>
          <w:szCs w:val="22"/>
        </w:rPr>
        <w:t>, Public Law 101-336, 104 Stat. 327</w:t>
      </w:r>
      <w:r w:rsidR="00EC02BE">
        <w:rPr>
          <w:sz w:val="22"/>
          <w:szCs w:val="22"/>
        </w:rPr>
        <w:t>.</w:t>
      </w:r>
    </w:p>
    <w:p w:rsidR="00BA5918" w:rsidRPr="00C30DB2" w:rsidRDefault="00BA5918" w:rsidP="005B455D">
      <w:pPr>
        <w:tabs>
          <w:tab w:val="num" w:pos="1440"/>
        </w:tabs>
        <w:ind w:left="1440" w:hanging="360"/>
        <w:rPr>
          <w:sz w:val="22"/>
          <w:szCs w:val="22"/>
        </w:rPr>
      </w:pPr>
    </w:p>
    <w:p w:rsidR="00EE3AFA" w:rsidRDefault="00BA5918" w:rsidP="00C16EE8">
      <w:pPr>
        <w:ind w:left="720" w:hanging="720"/>
        <w:rPr>
          <w:sz w:val="22"/>
          <w:szCs w:val="22"/>
        </w:rPr>
      </w:pPr>
      <w:r>
        <w:rPr>
          <w:sz w:val="22"/>
          <w:szCs w:val="22"/>
        </w:rPr>
        <w:t>2.</w:t>
      </w:r>
      <w:r>
        <w:rPr>
          <w:sz w:val="22"/>
          <w:szCs w:val="22"/>
        </w:rPr>
        <w:tab/>
      </w:r>
      <w:r w:rsidR="002F3204">
        <w:rPr>
          <w:sz w:val="22"/>
          <w:szCs w:val="22"/>
        </w:rPr>
        <w:t xml:space="preserve">The </w:t>
      </w:r>
      <w:r w:rsidR="002F3204">
        <w:rPr>
          <w:i/>
          <w:sz w:val="22"/>
          <w:szCs w:val="22"/>
        </w:rPr>
        <w:t xml:space="preserve">2007 </w:t>
      </w:r>
      <w:r w:rsidR="002F3204" w:rsidRPr="00C16EE8">
        <w:rPr>
          <w:i/>
          <w:sz w:val="22"/>
          <w:szCs w:val="22"/>
        </w:rPr>
        <w:t>Cost</w:t>
      </w:r>
      <w:r w:rsidR="002F3204" w:rsidRPr="00450C28">
        <w:rPr>
          <w:i/>
          <w:sz w:val="22"/>
          <w:szCs w:val="22"/>
        </w:rPr>
        <w:t xml:space="preserve"> Recovery R&amp;O and Declaratory Ruling</w:t>
      </w:r>
      <w:r w:rsidR="002F3204">
        <w:rPr>
          <w:sz w:val="22"/>
          <w:szCs w:val="22"/>
        </w:rPr>
        <w:t xml:space="preserve"> adopting </w:t>
      </w:r>
      <w:r w:rsidR="002F3204" w:rsidRPr="002F3204">
        <w:rPr>
          <w:sz w:val="22"/>
          <w:szCs w:val="22"/>
        </w:rPr>
        <w:t xml:space="preserve">information </w:t>
      </w:r>
      <w:r w:rsidR="00EE3AFA" w:rsidRPr="002F3204">
        <w:rPr>
          <w:sz w:val="22"/>
          <w:szCs w:val="22"/>
        </w:rPr>
        <w:t xml:space="preserve">collections </w:t>
      </w:r>
      <w:r w:rsidR="002F3204">
        <w:rPr>
          <w:sz w:val="22"/>
          <w:szCs w:val="22"/>
        </w:rPr>
        <w:t>was</w:t>
      </w:r>
      <w:r w:rsidR="00EE3AFA">
        <w:rPr>
          <w:sz w:val="22"/>
          <w:szCs w:val="22"/>
        </w:rPr>
        <w:t xml:space="preserve"> promulgated pursuant to section 225 of the </w:t>
      </w:r>
      <w:r w:rsidR="009C130A">
        <w:rPr>
          <w:sz w:val="22"/>
          <w:szCs w:val="22"/>
        </w:rPr>
        <w:t>Communications Act</w:t>
      </w:r>
      <w:r w:rsidR="00EE3AFA" w:rsidRPr="0076113A">
        <w:rPr>
          <w:sz w:val="22"/>
          <w:szCs w:val="22"/>
        </w:rPr>
        <w:t xml:space="preserve">.  </w:t>
      </w:r>
      <w:r w:rsidR="00696767">
        <w:rPr>
          <w:sz w:val="22"/>
          <w:szCs w:val="22"/>
        </w:rPr>
        <w:t>This data assist</w:t>
      </w:r>
      <w:r w:rsidR="00526E85">
        <w:rPr>
          <w:sz w:val="22"/>
          <w:szCs w:val="22"/>
        </w:rPr>
        <w:t>s</w:t>
      </w:r>
      <w:r w:rsidR="00696767">
        <w:rPr>
          <w:sz w:val="22"/>
          <w:szCs w:val="22"/>
        </w:rPr>
        <w:t xml:space="preserve"> the Commission and TRS Fund </w:t>
      </w:r>
      <w:r w:rsidR="009A1220">
        <w:rPr>
          <w:sz w:val="22"/>
          <w:szCs w:val="22"/>
        </w:rPr>
        <w:t>a</w:t>
      </w:r>
      <w:r w:rsidR="00696767">
        <w:rPr>
          <w:sz w:val="22"/>
          <w:szCs w:val="22"/>
        </w:rPr>
        <w:t>dministrator in determining compensation rates for traditional TRS, STS, and CTS.  The information collections augment existing information collections of other relay-related cost and demand data, including data related to minutes of use.</w:t>
      </w:r>
      <w:r w:rsidR="00B17C25">
        <w:rPr>
          <w:sz w:val="22"/>
          <w:szCs w:val="22"/>
        </w:rPr>
        <w:t xml:space="preserve">  Other aspects of this information collection</w:t>
      </w:r>
      <w:r w:rsidR="00E77A00">
        <w:rPr>
          <w:sz w:val="22"/>
          <w:szCs w:val="22"/>
        </w:rPr>
        <w:t xml:space="preserve"> make it possible for the Commission to address consumer complaints</w:t>
      </w:r>
      <w:r w:rsidR="009A1220">
        <w:rPr>
          <w:sz w:val="22"/>
          <w:szCs w:val="22"/>
        </w:rPr>
        <w:t xml:space="preserve"> and</w:t>
      </w:r>
      <w:r w:rsidR="00E77A00">
        <w:rPr>
          <w:sz w:val="22"/>
          <w:szCs w:val="22"/>
        </w:rPr>
        <w:t xml:space="preserve"> </w:t>
      </w:r>
      <w:r w:rsidR="00B17C25">
        <w:rPr>
          <w:sz w:val="22"/>
          <w:szCs w:val="22"/>
        </w:rPr>
        <w:t>assist t</w:t>
      </w:r>
      <w:r w:rsidR="009A1220">
        <w:rPr>
          <w:sz w:val="22"/>
          <w:szCs w:val="22"/>
        </w:rPr>
        <w:t>he Commission and the TRS Fund a</w:t>
      </w:r>
      <w:r w:rsidR="00B17C25">
        <w:rPr>
          <w:sz w:val="22"/>
          <w:szCs w:val="22"/>
        </w:rPr>
        <w:t xml:space="preserve">dministrator to monitor </w:t>
      </w:r>
      <w:r w:rsidR="009A1220">
        <w:rPr>
          <w:sz w:val="22"/>
          <w:szCs w:val="22"/>
        </w:rPr>
        <w:t xml:space="preserve">TRS provider </w:t>
      </w:r>
      <w:r w:rsidR="00B17C25">
        <w:rPr>
          <w:sz w:val="22"/>
          <w:szCs w:val="22"/>
        </w:rPr>
        <w:t>compliance with the Commission’s rules</w:t>
      </w:r>
      <w:r w:rsidR="009A1220">
        <w:rPr>
          <w:sz w:val="22"/>
          <w:szCs w:val="22"/>
        </w:rPr>
        <w:t xml:space="preserve"> to</w:t>
      </w:r>
      <w:r w:rsidR="00B17C25">
        <w:rPr>
          <w:sz w:val="22"/>
          <w:szCs w:val="22"/>
        </w:rPr>
        <w:t xml:space="preserve"> protect the TRS Fund from waste, fraud, and abuse.</w:t>
      </w:r>
    </w:p>
    <w:p w:rsidR="00F2088F" w:rsidRDefault="00F2088F" w:rsidP="00C16EE8">
      <w:pPr>
        <w:ind w:left="720" w:hanging="720"/>
        <w:rPr>
          <w:sz w:val="22"/>
          <w:szCs w:val="22"/>
        </w:rPr>
      </w:pPr>
    </w:p>
    <w:p w:rsidR="00F2088F" w:rsidRPr="007A5F59" w:rsidRDefault="00F2088F" w:rsidP="001B5585">
      <w:pPr>
        <w:ind w:left="720"/>
        <w:rPr>
          <w:sz w:val="22"/>
          <w:szCs w:val="22"/>
        </w:rPr>
      </w:pPr>
      <w:r w:rsidRPr="007A5F59">
        <w:rPr>
          <w:sz w:val="22"/>
          <w:szCs w:val="22"/>
        </w:rPr>
        <w:t>This information collection includes personally identifiable information (PII).</w:t>
      </w:r>
    </w:p>
    <w:p w:rsidR="00F2088F" w:rsidRPr="00330DBF" w:rsidRDefault="00F2088F" w:rsidP="00F2088F">
      <w:pPr>
        <w:ind w:firstLine="360"/>
        <w:rPr>
          <w:sz w:val="22"/>
          <w:szCs w:val="22"/>
        </w:rPr>
      </w:pPr>
    </w:p>
    <w:p w:rsidR="00F2088F" w:rsidRDefault="00F2088F" w:rsidP="001B5585">
      <w:pPr>
        <w:ind w:left="1080" w:hanging="360"/>
      </w:pPr>
      <w:r>
        <w:rPr>
          <w:sz w:val="22"/>
          <w:szCs w:val="22"/>
        </w:rPr>
        <w:t>(1)</w:t>
      </w:r>
      <w:r>
        <w:rPr>
          <w:sz w:val="22"/>
          <w:szCs w:val="22"/>
        </w:rPr>
        <w:tab/>
      </w:r>
      <w:r w:rsidRPr="00385578">
        <w:rPr>
          <w:sz w:val="22"/>
          <w:szCs w:val="22"/>
        </w:rPr>
        <w:t>As required by OMB Memorandum M-03-22 (September 26, 2003), the FCC completed</w:t>
      </w:r>
      <w:r>
        <w:rPr>
          <w:sz w:val="22"/>
          <w:szCs w:val="22"/>
        </w:rPr>
        <w:t xml:space="preserve"> </w:t>
      </w:r>
      <w:r w:rsidRPr="00385578">
        <w:rPr>
          <w:sz w:val="22"/>
          <w:szCs w:val="22"/>
        </w:rPr>
        <w:t>a Privacy Impact Assessment (PIA)</w:t>
      </w:r>
      <w:r w:rsidRPr="007A5F59">
        <w:rPr>
          <w:rStyle w:val="FootnoteReference"/>
          <w:sz w:val="22"/>
          <w:szCs w:val="22"/>
        </w:rPr>
        <w:footnoteReference w:id="20"/>
      </w:r>
      <w:r w:rsidRPr="00385578">
        <w:rPr>
          <w:sz w:val="22"/>
          <w:szCs w:val="22"/>
        </w:rPr>
        <w:t xml:space="preserve"> on June 28, 2007, that gives a full and complete</w:t>
      </w:r>
      <w:r>
        <w:rPr>
          <w:sz w:val="22"/>
          <w:szCs w:val="22"/>
        </w:rPr>
        <w:t xml:space="preserve"> </w:t>
      </w:r>
      <w:r w:rsidRPr="00385578">
        <w:rPr>
          <w:sz w:val="22"/>
          <w:szCs w:val="22"/>
        </w:rPr>
        <w:t>explanation of how the FCC collects, stores, maintains, safeguards, and destroys the PII</w:t>
      </w:r>
      <w:r>
        <w:rPr>
          <w:sz w:val="22"/>
          <w:szCs w:val="22"/>
        </w:rPr>
        <w:t xml:space="preserve"> </w:t>
      </w:r>
      <w:r w:rsidRPr="00385578">
        <w:rPr>
          <w:sz w:val="22"/>
          <w:szCs w:val="22"/>
        </w:rPr>
        <w:t>covered by these information collection requirements.  The PIA may be reviewed at:</w:t>
      </w:r>
      <w:r>
        <w:rPr>
          <w:sz w:val="22"/>
          <w:szCs w:val="22"/>
        </w:rPr>
        <w:t xml:space="preserve">  </w:t>
      </w:r>
      <w:hyperlink r:id="rId9" w:history="1">
        <w:r w:rsidRPr="00385578">
          <w:rPr>
            <w:rStyle w:val="Hyperlink"/>
            <w:sz w:val="22"/>
            <w:szCs w:val="22"/>
          </w:rPr>
          <w:t>http://www.fcc.gov/omd/privacyact/Privacy_Impact_Assessment.html</w:t>
        </w:r>
      </w:hyperlink>
      <w:r w:rsidRPr="00946F53">
        <w:t>.</w:t>
      </w:r>
    </w:p>
    <w:p w:rsidR="00F2088F" w:rsidRDefault="00F2088F" w:rsidP="00F2088F">
      <w:pPr>
        <w:ind w:left="720" w:hanging="360"/>
      </w:pPr>
    </w:p>
    <w:p w:rsidR="00F2088F" w:rsidRPr="0076113A" w:rsidRDefault="00F2088F" w:rsidP="001B5585">
      <w:pPr>
        <w:ind w:left="1080" w:hanging="360"/>
        <w:rPr>
          <w:sz w:val="22"/>
          <w:szCs w:val="22"/>
        </w:rPr>
      </w:pPr>
      <w:r>
        <w:t>(2)</w:t>
      </w:r>
      <w:r>
        <w:tab/>
      </w:r>
      <w:r w:rsidRPr="00946F53">
        <w:rPr>
          <w:sz w:val="22"/>
          <w:szCs w:val="22"/>
        </w:rPr>
        <w:t>Furthermore, as required by the Privacy Act, 5 U.S.C. § 552a, the FCC also published a system</w:t>
      </w:r>
      <w:r>
        <w:rPr>
          <w:sz w:val="22"/>
          <w:szCs w:val="22"/>
        </w:rPr>
        <w:t xml:space="preserve"> </w:t>
      </w:r>
      <w:r w:rsidRPr="00946F53">
        <w:rPr>
          <w:sz w:val="22"/>
          <w:szCs w:val="22"/>
        </w:rPr>
        <w:t>of records notice (SORN), FCC/CGB-1, “Informal Complaints</w:t>
      </w:r>
      <w:r>
        <w:rPr>
          <w:sz w:val="22"/>
          <w:szCs w:val="22"/>
        </w:rPr>
        <w:t>,</w:t>
      </w:r>
      <w:r w:rsidRPr="00946F53">
        <w:rPr>
          <w:sz w:val="22"/>
          <w:szCs w:val="22"/>
        </w:rPr>
        <w:t xml:space="preserve"> Inquiries</w:t>
      </w:r>
      <w:r>
        <w:rPr>
          <w:sz w:val="22"/>
          <w:szCs w:val="22"/>
        </w:rPr>
        <w:t>, and Requests for Dispute Assistance</w:t>
      </w:r>
      <w:r w:rsidRPr="00946F53">
        <w:rPr>
          <w:sz w:val="22"/>
          <w:szCs w:val="22"/>
        </w:rPr>
        <w:t xml:space="preserve">” in the </w:t>
      </w:r>
      <w:r w:rsidRPr="00946F53">
        <w:rPr>
          <w:i/>
          <w:sz w:val="22"/>
          <w:szCs w:val="22"/>
        </w:rPr>
        <w:t>Federal Register</w:t>
      </w:r>
      <w:r w:rsidRPr="00946F53">
        <w:rPr>
          <w:sz w:val="22"/>
          <w:szCs w:val="22"/>
        </w:rPr>
        <w:t xml:space="preserve"> on </w:t>
      </w:r>
      <w:r>
        <w:rPr>
          <w:sz w:val="22"/>
          <w:szCs w:val="22"/>
        </w:rPr>
        <w:t xml:space="preserve">August 15, 2014, </w:t>
      </w:r>
      <w:r w:rsidRPr="00946F53">
        <w:rPr>
          <w:sz w:val="22"/>
          <w:szCs w:val="22"/>
        </w:rPr>
        <w:t>(7</w:t>
      </w:r>
      <w:r>
        <w:rPr>
          <w:sz w:val="22"/>
          <w:szCs w:val="22"/>
        </w:rPr>
        <w:t>9</w:t>
      </w:r>
      <w:r w:rsidRPr="00946F53">
        <w:rPr>
          <w:sz w:val="22"/>
          <w:szCs w:val="22"/>
        </w:rPr>
        <w:t xml:space="preserve"> FR </w:t>
      </w:r>
      <w:r>
        <w:rPr>
          <w:sz w:val="22"/>
          <w:szCs w:val="22"/>
        </w:rPr>
        <w:t>48152</w:t>
      </w:r>
      <w:r w:rsidRPr="00946F53">
        <w:rPr>
          <w:sz w:val="22"/>
          <w:szCs w:val="22"/>
        </w:rPr>
        <w:t>), which became effective on</w:t>
      </w:r>
      <w:r>
        <w:rPr>
          <w:sz w:val="22"/>
          <w:szCs w:val="22"/>
        </w:rPr>
        <w:t xml:space="preserve"> September 24, 2014</w:t>
      </w:r>
      <w:r w:rsidRPr="00946F53">
        <w:rPr>
          <w:sz w:val="22"/>
          <w:szCs w:val="22"/>
        </w:rPr>
        <w:t>.</w:t>
      </w:r>
      <w:r w:rsidR="00935DA1" w:rsidRPr="00854A78">
        <w:rPr>
          <w:rStyle w:val="FootnoteReference"/>
          <w:sz w:val="22"/>
          <w:szCs w:val="22"/>
        </w:rPr>
        <w:footnoteReference w:id="21"/>
      </w:r>
    </w:p>
    <w:p w:rsidR="000252DF" w:rsidRPr="0076113A" w:rsidRDefault="000252DF" w:rsidP="00D27453">
      <w:pPr>
        <w:rPr>
          <w:sz w:val="22"/>
          <w:szCs w:val="22"/>
        </w:rPr>
      </w:pPr>
    </w:p>
    <w:p w:rsidR="00771F7F" w:rsidRPr="0076113A" w:rsidRDefault="004C39C1" w:rsidP="001A7DF1">
      <w:pPr>
        <w:ind w:left="720" w:hanging="720"/>
        <w:rPr>
          <w:sz w:val="22"/>
          <w:szCs w:val="22"/>
        </w:rPr>
      </w:pPr>
      <w:r w:rsidRPr="0076113A">
        <w:rPr>
          <w:sz w:val="22"/>
          <w:szCs w:val="22"/>
        </w:rPr>
        <w:t>3.</w:t>
      </w:r>
      <w:r w:rsidRPr="0076113A">
        <w:rPr>
          <w:sz w:val="22"/>
          <w:szCs w:val="22"/>
        </w:rPr>
        <w:tab/>
      </w:r>
      <w:r w:rsidR="00C16EE8">
        <w:rPr>
          <w:sz w:val="22"/>
          <w:szCs w:val="22"/>
        </w:rPr>
        <w:t>T</w:t>
      </w:r>
      <w:r w:rsidR="00E25A70">
        <w:rPr>
          <w:sz w:val="22"/>
          <w:szCs w:val="22"/>
        </w:rPr>
        <w:t xml:space="preserve">he Commission </w:t>
      </w:r>
      <w:r w:rsidR="00D6220B">
        <w:rPr>
          <w:sz w:val="22"/>
          <w:szCs w:val="22"/>
        </w:rPr>
        <w:t>requires</w:t>
      </w:r>
      <w:r w:rsidR="00E25A70">
        <w:rPr>
          <w:sz w:val="22"/>
          <w:szCs w:val="22"/>
        </w:rPr>
        <w:t xml:space="preserve"> automated, electronic processes </w:t>
      </w:r>
      <w:r w:rsidR="00D6220B">
        <w:rPr>
          <w:sz w:val="22"/>
          <w:szCs w:val="22"/>
        </w:rPr>
        <w:t>to</w:t>
      </w:r>
      <w:r w:rsidR="00E25A70">
        <w:rPr>
          <w:sz w:val="22"/>
          <w:szCs w:val="22"/>
        </w:rPr>
        <w:t xml:space="preserve"> be employed by respondents to collect</w:t>
      </w:r>
      <w:r w:rsidR="00D6220B">
        <w:rPr>
          <w:sz w:val="22"/>
          <w:szCs w:val="22"/>
        </w:rPr>
        <w:t xml:space="preserve"> and submit to the TRS Fund Administrator</w:t>
      </w:r>
      <w:r w:rsidR="00A140AB">
        <w:rPr>
          <w:sz w:val="22"/>
          <w:szCs w:val="22"/>
        </w:rPr>
        <w:t xml:space="preserve"> rate and</w:t>
      </w:r>
      <w:r w:rsidR="00D6220B">
        <w:rPr>
          <w:sz w:val="22"/>
          <w:szCs w:val="22"/>
        </w:rPr>
        <w:t xml:space="preserve"> </w:t>
      </w:r>
      <w:r w:rsidR="00E25A70">
        <w:rPr>
          <w:sz w:val="22"/>
          <w:szCs w:val="22"/>
        </w:rPr>
        <w:t>minutes of use data</w:t>
      </w:r>
      <w:r w:rsidR="00A140AB">
        <w:rPr>
          <w:sz w:val="22"/>
          <w:szCs w:val="22"/>
        </w:rPr>
        <w:t xml:space="preserve"> and cost and demand data</w:t>
      </w:r>
      <w:r w:rsidR="00BE7D7D">
        <w:rPr>
          <w:sz w:val="22"/>
          <w:szCs w:val="22"/>
        </w:rPr>
        <w:t xml:space="preserve"> in furtherance of this collection</w:t>
      </w:r>
      <w:r w:rsidR="00E25A70">
        <w:rPr>
          <w:sz w:val="22"/>
          <w:szCs w:val="22"/>
        </w:rPr>
        <w:t>.</w:t>
      </w:r>
      <w:r w:rsidR="00D6220B">
        <w:rPr>
          <w:rStyle w:val="FootnoteReference"/>
          <w:sz w:val="22"/>
          <w:szCs w:val="22"/>
        </w:rPr>
        <w:footnoteReference w:id="22"/>
      </w:r>
    </w:p>
    <w:p w:rsidR="00EE3AFA" w:rsidRPr="0076113A" w:rsidRDefault="00EE3AFA" w:rsidP="008C20C0">
      <w:pPr>
        <w:rPr>
          <w:sz w:val="22"/>
          <w:szCs w:val="22"/>
        </w:rPr>
      </w:pPr>
    </w:p>
    <w:p w:rsidR="00771F7F" w:rsidRPr="0076113A" w:rsidRDefault="00EE3AFA" w:rsidP="005621F7">
      <w:pPr>
        <w:ind w:left="720" w:hanging="720"/>
        <w:rPr>
          <w:sz w:val="22"/>
          <w:szCs w:val="22"/>
        </w:rPr>
      </w:pPr>
      <w:r w:rsidRPr="0076113A">
        <w:rPr>
          <w:sz w:val="22"/>
          <w:szCs w:val="22"/>
        </w:rPr>
        <w:t>4.</w:t>
      </w:r>
      <w:r w:rsidRPr="0076113A">
        <w:rPr>
          <w:sz w:val="22"/>
          <w:szCs w:val="22"/>
        </w:rPr>
        <w:tab/>
      </w:r>
      <w:r w:rsidR="00771F7F" w:rsidRPr="0076113A">
        <w:rPr>
          <w:sz w:val="22"/>
          <w:szCs w:val="22"/>
        </w:rPr>
        <w:t xml:space="preserve">The information </w:t>
      </w:r>
      <w:r w:rsidR="005B5566">
        <w:rPr>
          <w:sz w:val="22"/>
          <w:szCs w:val="22"/>
        </w:rPr>
        <w:t xml:space="preserve">collection requirements </w:t>
      </w:r>
      <w:r w:rsidR="005119D7">
        <w:rPr>
          <w:sz w:val="22"/>
          <w:szCs w:val="22"/>
        </w:rPr>
        <w:t xml:space="preserve">do </w:t>
      </w:r>
      <w:r w:rsidR="00771F7F" w:rsidRPr="0076113A">
        <w:rPr>
          <w:sz w:val="22"/>
          <w:szCs w:val="22"/>
        </w:rPr>
        <w:t>not</w:t>
      </w:r>
      <w:r w:rsidR="005428EF">
        <w:rPr>
          <w:sz w:val="22"/>
          <w:szCs w:val="22"/>
        </w:rPr>
        <w:t xml:space="preserve"> otherwise</w:t>
      </w:r>
      <w:r w:rsidR="00771F7F" w:rsidRPr="0076113A">
        <w:rPr>
          <w:sz w:val="22"/>
          <w:szCs w:val="22"/>
        </w:rPr>
        <w:t xml:space="preserve"> duplicate</w:t>
      </w:r>
      <w:r w:rsidR="005621F7">
        <w:rPr>
          <w:sz w:val="22"/>
          <w:szCs w:val="22"/>
        </w:rPr>
        <w:t xml:space="preserve"> any currently existing federal re</w:t>
      </w:r>
      <w:r w:rsidR="009A50E8">
        <w:rPr>
          <w:sz w:val="22"/>
          <w:szCs w:val="22"/>
        </w:rPr>
        <w:t>g</w:t>
      </w:r>
      <w:r w:rsidR="005621F7">
        <w:rPr>
          <w:sz w:val="22"/>
          <w:szCs w:val="22"/>
        </w:rPr>
        <w:t>ulatory obligation.</w:t>
      </w:r>
    </w:p>
    <w:p w:rsidR="00CA169B" w:rsidRDefault="00CA169B" w:rsidP="00CA169B">
      <w:pPr>
        <w:rPr>
          <w:sz w:val="22"/>
          <w:szCs w:val="22"/>
        </w:rPr>
      </w:pPr>
    </w:p>
    <w:p w:rsidR="00D14E08" w:rsidRPr="0076113A" w:rsidRDefault="00771F7F" w:rsidP="00CA169B">
      <w:pPr>
        <w:ind w:left="720" w:hanging="720"/>
        <w:rPr>
          <w:sz w:val="22"/>
          <w:szCs w:val="22"/>
        </w:rPr>
      </w:pPr>
      <w:r w:rsidRPr="0076113A">
        <w:rPr>
          <w:sz w:val="22"/>
          <w:szCs w:val="22"/>
        </w:rPr>
        <w:t>5.</w:t>
      </w:r>
      <w:r w:rsidR="005621F7">
        <w:rPr>
          <w:sz w:val="22"/>
          <w:szCs w:val="22"/>
        </w:rPr>
        <w:tab/>
        <w:t>The Commission believes that this information collection will not have a significant economic imp</w:t>
      </w:r>
      <w:r w:rsidR="009A50E8">
        <w:rPr>
          <w:sz w:val="22"/>
          <w:szCs w:val="22"/>
        </w:rPr>
        <w:t>a</w:t>
      </w:r>
      <w:r w:rsidR="005621F7">
        <w:rPr>
          <w:sz w:val="22"/>
          <w:szCs w:val="22"/>
        </w:rPr>
        <w:t>ct on a substantial number of small entities/businesses.</w:t>
      </w:r>
      <w:r w:rsidR="00D14E08">
        <w:rPr>
          <w:sz w:val="22"/>
          <w:szCs w:val="22"/>
        </w:rPr>
        <w:t xml:space="preserve">  </w:t>
      </w:r>
    </w:p>
    <w:p w:rsidR="00EE3AFA" w:rsidRPr="0076113A" w:rsidRDefault="001C5997" w:rsidP="008C20C0">
      <w:pPr>
        <w:ind w:left="720" w:hanging="720"/>
        <w:rPr>
          <w:sz w:val="22"/>
          <w:szCs w:val="22"/>
        </w:rPr>
      </w:pPr>
      <w:r w:rsidRPr="0076113A">
        <w:rPr>
          <w:sz w:val="22"/>
          <w:szCs w:val="22"/>
        </w:rPr>
        <w:t xml:space="preserve"> </w:t>
      </w:r>
    </w:p>
    <w:p w:rsidR="00A62287" w:rsidRPr="00FC215B" w:rsidRDefault="00EE3AFA" w:rsidP="00800426">
      <w:pPr>
        <w:ind w:left="720" w:hanging="720"/>
        <w:rPr>
          <w:sz w:val="22"/>
          <w:szCs w:val="22"/>
          <w:shd w:val="clear" w:color="auto" w:fill="FFFFFF"/>
        </w:rPr>
      </w:pPr>
      <w:r w:rsidRPr="0076113A">
        <w:rPr>
          <w:sz w:val="22"/>
          <w:szCs w:val="22"/>
        </w:rPr>
        <w:t>6.</w:t>
      </w:r>
      <w:r w:rsidRPr="0076113A">
        <w:rPr>
          <w:sz w:val="22"/>
          <w:szCs w:val="22"/>
        </w:rPr>
        <w:tab/>
      </w:r>
      <w:r w:rsidR="00173500">
        <w:rPr>
          <w:sz w:val="22"/>
          <w:szCs w:val="22"/>
        </w:rPr>
        <w:t>I</w:t>
      </w:r>
      <w:r w:rsidR="00573528" w:rsidRPr="004C5226">
        <w:rPr>
          <w:sz w:val="22"/>
          <w:szCs w:val="22"/>
        </w:rPr>
        <w:t xml:space="preserve">f </w:t>
      </w:r>
      <w:r w:rsidR="006A6B95">
        <w:rPr>
          <w:sz w:val="22"/>
          <w:szCs w:val="22"/>
          <w:shd w:val="clear" w:color="auto" w:fill="FFFFFF"/>
        </w:rPr>
        <w:t>this</w:t>
      </w:r>
      <w:r w:rsidR="00573528" w:rsidRPr="004C5226">
        <w:rPr>
          <w:sz w:val="22"/>
          <w:szCs w:val="22"/>
          <w:shd w:val="clear" w:color="auto" w:fill="FFFFFF"/>
        </w:rPr>
        <w:t xml:space="preserve"> information collection </w:t>
      </w:r>
      <w:r w:rsidR="006A6B95">
        <w:rPr>
          <w:sz w:val="22"/>
          <w:szCs w:val="22"/>
          <w:shd w:val="clear" w:color="auto" w:fill="FFFFFF"/>
        </w:rPr>
        <w:t>wa</w:t>
      </w:r>
      <w:r w:rsidR="00573528" w:rsidRPr="004C5226">
        <w:rPr>
          <w:sz w:val="22"/>
          <w:szCs w:val="22"/>
          <w:shd w:val="clear" w:color="auto" w:fill="FFFFFF"/>
        </w:rPr>
        <w:t xml:space="preserve">s not </w:t>
      </w:r>
      <w:r w:rsidR="006A6B95">
        <w:rPr>
          <w:sz w:val="22"/>
          <w:szCs w:val="22"/>
          <w:shd w:val="clear" w:color="auto" w:fill="FFFFFF"/>
        </w:rPr>
        <w:t>to be conduct</w:t>
      </w:r>
      <w:r w:rsidR="00573528" w:rsidRPr="004C5226">
        <w:rPr>
          <w:sz w:val="22"/>
          <w:szCs w:val="22"/>
          <w:shd w:val="clear" w:color="auto" w:fill="FFFFFF"/>
        </w:rPr>
        <w:t xml:space="preserve">ed, </w:t>
      </w:r>
      <w:r w:rsidR="006A6B95">
        <w:rPr>
          <w:sz w:val="22"/>
          <w:szCs w:val="22"/>
          <w:shd w:val="clear" w:color="auto" w:fill="FFFFFF"/>
        </w:rPr>
        <w:t xml:space="preserve">or conducted less frequently, Commission and TRS Fund Administrator efforts to reevaluate compensation rates </w:t>
      </w:r>
      <w:r w:rsidR="00173500">
        <w:rPr>
          <w:sz w:val="22"/>
          <w:szCs w:val="22"/>
          <w:shd w:val="clear" w:color="auto" w:fill="FFFFFF"/>
        </w:rPr>
        <w:t>for</w:t>
      </w:r>
      <w:r w:rsidR="006A6B95">
        <w:rPr>
          <w:sz w:val="22"/>
          <w:szCs w:val="22"/>
          <w:shd w:val="clear" w:color="auto" w:fill="FFFFFF"/>
        </w:rPr>
        <w:t xml:space="preserve"> TRS would be thwarted,</w:t>
      </w:r>
      <w:r w:rsidR="009A1220">
        <w:rPr>
          <w:sz w:val="22"/>
          <w:szCs w:val="22"/>
          <w:shd w:val="clear" w:color="auto" w:fill="FFFFFF"/>
        </w:rPr>
        <w:t xml:space="preserve"> the Commission would be unable to address consumer complaints, and the ability of the Commission and the TRS Fund administrator to monitor TRS provider compliance with the Commission’s rules to protect the TRS Fund from waste , fraud and abuse would be diminished,</w:t>
      </w:r>
      <w:r w:rsidR="006A6B95">
        <w:rPr>
          <w:sz w:val="22"/>
          <w:szCs w:val="22"/>
          <w:shd w:val="clear" w:color="auto" w:fill="FFFFFF"/>
        </w:rPr>
        <w:t xml:space="preserve"> thus undermining the efficacy of those programs.  The Commission believes that the burdens associated with these collections already are minimal.  Furthermore, without the collection </w:t>
      </w:r>
      <w:r w:rsidR="00C06D4B" w:rsidRPr="004C5226">
        <w:rPr>
          <w:sz w:val="22"/>
          <w:szCs w:val="22"/>
          <w:shd w:val="clear" w:color="auto" w:fill="FFFFFF"/>
        </w:rPr>
        <w:t xml:space="preserve">the providers </w:t>
      </w:r>
      <w:r w:rsidR="008C0E0B" w:rsidRPr="004C5226">
        <w:rPr>
          <w:sz w:val="22"/>
          <w:szCs w:val="22"/>
          <w:shd w:val="clear" w:color="auto" w:fill="FFFFFF"/>
        </w:rPr>
        <w:t xml:space="preserve">may not be eligible </w:t>
      </w:r>
      <w:r w:rsidR="0098177F" w:rsidRPr="004C5226">
        <w:rPr>
          <w:sz w:val="22"/>
          <w:szCs w:val="22"/>
          <w:shd w:val="clear" w:color="auto" w:fill="FFFFFF"/>
        </w:rPr>
        <w:t xml:space="preserve">for </w:t>
      </w:r>
      <w:r w:rsidR="008C0E0B" w:rsidRPr="004C5226">
        <w:rPr>
          <w:sz w:val="22"/>
          <w:szCs w:val="22"/>
          <w:shd w:val="clear" w:color="auto" w:fill="FFFFFF"/>
        </w:rPr>
        <w:t xml:space="preserve">reimbursement from the </w:t>
      </w:r>
      <w:r w:rsidR="006A6B95">
        <w:rPr>
          <w:sz w:val="22"/>
          <w:szCs w:val="22"/>
          <w:shd w:val="clear" w:color="auto" w:fill="FFFFFF"/>
        </w:rPr>
        <w:t xml:space="preserve">Fund, </w:t>
      </w:r>
      <w:r w:rsidR="0042052C">
        <w:rPr>
          <w:sz w:val="22"/>
          <w:szCs w:val="22"/>
          <w:shd w:val="clear" w:color="auto" w:fill="FFFFFF"/>
        </w:rPr>
        <w:t xml:space="preserve">which </w:t>
      </w:r>
      <w:r w:rsidR="006A6B95">
        <w:rPr>
          <w:sz w:val="22"/>
          <w:szCs w:val="22"/>
          <w:shd w:val="clear" w:color="auto" w:fill="FFFFFF"/>
        </w:rPr>
        <w:t>could lead them to suspend operation of their important services</w:t>
      </w:r>
      <w:r w:rsidR="00573528" w:rsidRPr="004C5226">
        <w:rPr>
          <w:sz w:val="22"/>
          <w:szCs w:val="22"/>
          <w:shd w:val="clear" w:color="auto" w:fill="FFFFFF"/>
        </w:rPr>
        <w:t>.</w:t>
      </w:r>
      <w:r w:rsidR="004C0D49" w:rsidRPr="00FC215B">
        <w:rPr>
          <w:sz w:val="22"/>
          <w:szCs w:val="22"/>
          <w:shd w:val="clear" w:color="auto" w:fill="FFFFFF"/>
        </w:rPr>
        <w:t xml:space="preserve">  </w:t>
      </w:r>
    </w:p>
    <w:p w:rsidR="009A544F" w:rsidRPr="00FE1FF5" w:rsidRDefault="009A544F" w:rsidP="008C20C0">
      <w:pPr>
        <w:rPr>
          <w:sz w:val="22"/>
          <w:szCs w:val="22"/>
          <w:shd w:val="clear" w:color="auto" w:fill="FFFFFF"/>
        </w:rPr>
      </w:pPr>
    </w:p>
    <w:p w:rsidR="009A544F" w:rsidRPr="00FE1FF5" w:rsidRDefault="00EE3AFA" w:rsidP="00EE3AFA">
      <w:pPr>
        <w:ind w:left="720" w:hanging="720"/>
        <w:rPr>
          <w:sz w:val="22"/>
          <w:szCs w:val="22"/>
          <w:shd w:val="clear" w:color="auto" w:fill="FFFFFF"/>
        </w:rPr>
      </w:pPr>
      <w:r>
        <w:rPr>
          <w:sz w:val="22"/>
          <w:szCs w:val="22"/>
          <w:shd w:val="clear" w:color="auto" w:fill="FFFFFF"/>
        </w:rPr>
        <w:t>7.</w:t>
      </w:r>
      <w:r>
        <w:rPr>
          <w:sz w:val="22"/>
          <w:szCs w:val="22"/>
          <w:shd w:val="clear" w:color="auto" w:fill="FFFFFF"/>
        </w:rPr>
        <w:tab/>
      </w:r>
      <w:r w:rsidR="0075079F">
        <w:rPr>
          <w:sz w:val="22"/>
          <w:szCs w:val="22"/>
          <w:shd w:val="clear" w:color="auto" w:fill="FFFFFF"/>
        </w:rPr>
        <w:t>No special circumstances exist that would cause this collection to be conducted in a manner inconsistent with the guidelines and/or requirements set forth in the Paperwork Reduction Act of 1995</w:t>
      </w:r>
      <w:r w:rsidR="009A544F" w:rsidRPr="00FE1FF5">
        <w:rPr>
          <w:sz w:val="22"/>
          <w:szCs w:val="22"/>
          <w:shd w:val="clear" w:color="auto" w:fill="FFFFFF"/>
        </w:rPr>
        <w:t>.</w:t>
      </w:r>
    </w:p>
    <w:p w:rsidR="009A544F" w:rsidRPr="00FE1FF5" w:rsidRDefault="009A544F" w:rsidP="008C20C0">
      <w:pPr>
        <w:rPr>
          <w:sz w:val="22"/>
          <w:szCs w:val="22"/>
          <w:shd w:val="clear" w:color="auto" w:fill="FFFFFF"/>
        </w:rPr>
      </w:pPr>
    </w:p>
    <w:p w:rsidR="004D29C0" w:rsidRDefault="009A544F" w:rsidP="007D607C">
      <w:pPr>
        <w:ind w:left="720" w:hanging="720"/>
        <w:rPr>
          <w:sz w:val="22"/>
          <w:szCs w:val="22"/>
        </w:rPr>
      </w:pPr>
      <w:r w:rsidRPr="00FE1FF5">
        <w:rPr>
          <w:sz w:val="22"/>
          <w:szCs w:val="22"/>
          <w:shd w:val="clear" w:color="auto" w:fill="FFFFFF"/>
        </w:rPr>
        <w:t>8.</w:t>
      </w:r>
      <w:r w:rsidRPr="00FE1FF5">
        <w:rPr>
          <w:sz w:val="22"/>
          <w:szCs w:val="22"/>
          <w:shd w:val="clear" w:color="auto" w:fill="FFFFFF"/>
        </w:rPr>
        <w:tab/>
      </w:r>
      <w:r w:rsidR="008E45E5" w:rsidRPr="00A36AA0">
        <w:rPr>
          <w:sz w:val="22"/>
          <w:szCs w:val="22"/>
        </w:rPr>
        <w:t xml:space="preserve">Pursuant to 5 CFR. § 1320.8, the Commission published a notice in the </w:t>
      </w:r>
      <w:r w:rsidR="008E45E5" w:rsidRPr="00A36AA0">
        <w:rPr>
          <w:i/>
          <w:sz w:val="22"/>
          <w:szCs w:val="22"/>
        </w:rPr>
        <w:t>Federal Register</w:t>
      </w:r>
      <w:r w:rsidR="008E45E5" w:rsidRPr="00A36AA0">
        <w:rPr>
          <w:sz w:val="22"/>
          <w:szCs w:val="22"/>
        </w:rPr>
        <w:t xml:space="preserve"> on </w:t>
      </w:r>
      <w:r w:rsidR="0099499D" w:rsidRPr="00B12438">
        <w:rPr>
          <w:sz w:val="22"/>
          <w:szCs w:val="22"/>
        </w:rPr>
        <w:t>Decem</w:t>
      </w:r>
      <w:r w:rsidR="00046746" w:rsidRPr="00B12438">
        <w:rPr>
          <w:sz w:val="22"/>
          <w:szCs w:val="22"/>
        </w:rPr>
        <w:t xml:space="preserve">ber </w:t>
      </w:r>
      <w:r w:rsidR="00B12438" w:rsidRPr="00B12438">
        <w:rPr>
          <w:sz w:val="22"/>
          <w:szCs w:val="22"/>
        </w:rPr>
        <w:t>5</w:t>
      </w:r>
      <w:r w:rsidR="008E45E5" w:rsidRPr="00B12438">
        <w:rPr>
          <w:sz w:val="22"/>
          <w:szCs w:val="22"/>
        </w:rPr>
        <w:t>,</w:t>
      </w:r>
      <w:r w:rsidR="008E45E5" w:rsidRPr="00A36AA0">
        <w:rPr>
          <w:sz w:val="22"/>
          <w:szCs w:val="22"/>
        </w:rPr>
        <w:t xml:space="preserve"> 201</w:t>
      </w:r>
      <w:r w:rsidR="008E45E5">
        <w:rPr>
          <w:sz w:val="22"/>
          <w:szCs w:val="22"/>
        </w:rPr>
        <w:t>7</w:t>
      </w:r>
      <w:r w:rsidR="008E45E5" w:rsidRPr="00A36AA0">
        <w:rPr>
          <w:sz w:val="22"/>
          <w:szCs w:val="22"/>
        </w:rPr>
        <w:t xml:space="preserve">, </w:t>
      </w:r>
      <w:r w:rsidR="00B12438">
        <w:rPr>
          <w:sz w:val="22"/>
          <w:szCs w:val="22"/>
        </w:rPr>
        <w:t xml:space="preserve">at 82 FR 57448, </w:t>
      </w:r>
      <w:r w:rsidR="008E45E5" w:rsidRPr="00A36AA0">
        <w:rPr>
          <w:sz w:val="22"/>
          <w:szCs w:val="22"/>
        </w:rPr>
        <w:t xml:space="preserve">seeking comments from the public on the information collection requirements contained in this supporting statement.  </w:t>
      </w:r>
      <w:r w:rsidR="00EF472F">
        <w:rPr>
          <w:sz w:val="22"/>
          <w:szCs w:val="22"/>
        </w:rPr>
        <w:t>On January 4, 2018, Hamilton Relay, Inc.</w:t>
      </w:r>
      <w:r w:rsidR="004D29C0">
        <w:rPr>
          <w:sz w:val="22"/>
          <w:szCs w:val="22"/>
        </w:rPr>
        <w:t xml:space="preserve"> (Hamilton)</w:t>
      </w:r>
      <w:r w:rsidR="00EF472F">
        <w:rPr>
          <w:sz w:val="22"/>
          <w:szCs w:val="22"/>
        </w:rPr>
        <w:t xml:space="preserve"> filed comments</w:t>
      </w:r>
      <w:r w:rsidR="004D29C0">
        <w:rPr>
          <w:sz w:val="22"/>
          <w:szCs w:val="22"/>
        </w:rPr>
        <w:t xml:space="preserve"> regarding the collection of IP CTS cost data.  Hamilton claims that the request for PRA approval is premature, arguing that because IP CTS rates are based on a weighted average of state CTS rates, there is no need for IP CTS cost data.  Hamilton also argues that the data request is vague, the Commission may not ask for retroactive approval to collect the data, that it is burdensome, and that any reduction in IP CTS rates would make it cost prohibitive for Hamilton to continue to provide IP CTS.  On January 16, 2018, Sorenson Communications, LLC and CaptionCall, LLC (collectively Sorenson) filed comments supporting Hamilton’s arguments and adding the additional argument that there is no need to collect cost data for VRS because the Commission just adopted a four-year rate plan for VRS.</w:t>
      </w:r>
    </w:p>
    <w:p w:rsidR="004D29C0" w:rsidRDefault="004D29C0" w:rsidP="007D607C">
      <w:pPr>
        <w:ind w:left="720" w:hanging="720"/>
        <w:rPr>
          <w:sz w:val="22"/>
          <w:szCs w:val="22"/>
        </w:rPr>
      </w:pPr>
    </w:p>
    <w:p w:rsidR="000B21BC" w:rsidRDefault="004D29C0" w:rsidP="004D29C0">
      <w:pPr>
        <w:ind w:left="720"/>
        <w:rPr>
          <w:sz w:val="22"/>
          <w:szCs w:val="22"/>
        </w:rPr>
      </w:pPr>
      <w:r>
        <w:rPr>
          <w:sz w:val="22"/>
          <w:szCs w:val="22"/>
        </w:rPr>
        <w:t>The collection of IP CTS cost data is not premature, becaus</w:t>
      </w:r>
      <w:r w:rsidR="004C5547">
        <w:rPr>
          <w:sz w:val="22"/>
          <w:szCs w:val="22"/>
        </w:rPr>
        <w:t>e the Commission expects to make use of the data to help it make a determination in the ongoing rulemaking proceeding on the rate methodology.  If the Commission adopts a cost-based rate methodology, the data will be needed to help set the rates.</w:t>
      </w:r>
      <w:r w:rsidR="00741073">
        <w:rPr>
          <w:sz w:val="22"/>
          <w:szCs w:val="22"/>
        </w:rPr>
        <w:t xml:space="preserve">  The data will also be needed to determine whether Hamilton is correct when it argues that it cannot continue to offer service if IP CTS rates are reduced.</w:t>
      </w:r>
      <w:r w:rsidR="004C5547">
        <w:rPr>
          <w:sz w:val="22"/>
          <w:szCs w:val="22"/>
        </w:rPr>
        <w:t xml:space="preserve">  Similarly, although the Commission adopted a four-year rate plan for VRS, </w:t>
      </w:r>
      <w:r w:rsidR="00741073">
        <w:rPr>
          <w:sz w:val="22"/>
          <w:szCs w:val="22"/>
        </w:rPr>
        <w:t xml:space="preserve">annual </w:t>
      </w:r>
      <w:r w:rsidR="004C5547">
        <w:rPr>
          <w:sz w:val="22"/>
          <w:szCs w:val="22"/>
        </w:rPr>
        <w:t>collection of VRS cost data is needed to develop the necessary record to set VRS rates at the end of the 4-year rate plan.  The collection of IP CTS cost data is not vague.  Although Hamilton disputes permitting research costs as allowable costs only if the research is used to support meeting mandatory minimum standards, this distinction has been used in the past for VRS cost categorization, and to the extent Hamilton is unsure of how to classify certain research activities, Hamilton is free to seek guidance from the TRS Fund administrator or from the Commission.  The Commission is not seeking retroactive PRA approval, because past data covering years up through 2017</w:t>
      </w:r>
      <w:r w:rsidR="00741073">
        <w:rPr>
          <w:sz w:val="22"/>
          <w:szCs w:val="22"/>
        </w:rPr>
        <w:t xml:space="preserve"> has already been submitted.  As a result, the Commission may make use of such data, and no one will be penalized for not submitting data.</w:t>
      </w:r>
      <w:r w:rsidR="00C451FE">
        <w:rPr>
          <w:sz w:val="22"/>
          <w:szCs w:val="22"/>
        </w:rPr>
        <w:t xml:space="preserve">  The Commission is seeking PRA approval to collect cost data beginning with collecting 2017 data this year.</w:t>
      </w:r>
      <w:r w:rsidR="00741073">
        <w:rPr>
          <w:sz w:val="22"/>
          <w:szCs w:val="22"/>
        </w:rPr>
        <w:t xml:space="preserve">  Lastly, although both Hamilton and Sorenson argue that the submission of cost data is burdensome, the Commission needs the data to oversee the TRS program, ensure that </w:t>
      </w:r>
      <w:r w:rsidR="00C451FE">
        <w:rPr>
          <w:sz w:val="22"/>
          <w:szCs w:val="22"/>
        </w:rPr>
        <w:t>the program</w:t>
      </w:r>
      <w:r w:rsidR="00741073">
        <w:rPr>
          <w:sz w:val="22"/>
          <w:szCs w:val="22"/>
        </w:rPr>
        <w:t xml:space="preserve"> is efficiently run, and prevent waste, fraud, and abuse of the Federally managed TRS Fund</w:t>
      </w:r>
      <w:r w:rsidR="00C451FE">
        <w:rPr>
          <w:sz w:val="22"/>
          <w:szCs w:val="22"/>
        </w:rPr>
        <w:t>,</w:t>
      </w:r>
      <w:r w:rsidR="00741073">
        <w:rPr>
          <w:sz w:val="22"/>
          <w:szCs w:val="22"/>
        </w:rPr>
        <w:t xml:space="preserve"> as required by 47 U.S.C. § 225.</w:t>
      </w:r>
      <w:r w:rsidR="003F5A58">
        <w:rPr>
          <w:sz w:val="22"/>
          <w:szCs w:val="22"/>
        </w:rPr>
        <w:t xml:space="preserve"> </w:t>
      </w:r>
      <w:r w:rsidR="00AF6AA1">
        <w:rPr>
          <w:sz w:val="22"/>
          <w:szCs w:val="22"/>
        </w:rPr>
        <w:t xml:space="preserve"> The Commission feels that no changes are needed to th</w:t>
      </w:r>
      <w:r w:rsidR="00FD55BD">
        <w:rPr>
          <w:sz w:val="22"/>
          <w:szCs w:val="22"/>
        </w:rPr>
        <w:t>e submitted</w:t>
      </w:r>
      <w:r w:rsidR="00AF6AA1">
        <w:rPr>
          <w:sz w:val="22"/>
          <w:szCs w:val="22"/>
        </w:rPr>
        <w:t xml:space="preserve"> information collection at this point.</w:t>
      </w:r>
    </w:p>
    <w:p w:rsidR="007D607C" w:rsidRPr="00FE1FF5" w:rsidRDefault="007D607C" w:rsidP="007D607C">
      <w:pPr>
        <w:ind w:left="720" w:hanging="720"/>
        <w:rPr>
          <w:sz w:val="22"/>
          <w:szCs w:val="22"/>
          <w:shd w:val="clear" w:color="auto" w:fill="FFFFFF"/>
        </w:rPr>
      </w:pPr>
    </w:p>
    <w:p w:rsidR="000B21BC" w:rsidRPr="00FE1FF5" w:rsidRDefault="00EE3AFA" w:rsidP="00EE3AFA">
      <w:pPr>
        <w:ind w:left="360" w:hanging="360"/>
        <w:rPr>
          <w:sz w:val="22"/>
          <w:szCs w:val="22"/>
          <w:shd w:val="clear" w:color="auto" w:fill="FFFFFF"/>
        </w:rPr>
      </w:pPr>
      <w:r>
        <w:rPr>
          <w:sz w:val="22"/>
          <w:szCs w:val="22"/>
          <w:shd w:val="clear" w:color="auto" w:fill="FFFFFF"/>
        </w:rPr>
        <w:t>9.</w:t>
      </w:r>
      <w:r>
        <w:rPr>
          <w:sz w:val="22"/>
          <w:szCs w:val="22"/>
          <w:shd w:val="clear" w:color="auto" w:fill="FFFFFF"/>
        </w:rPr>
        <w:tab/>
      </w:r>
      <w:r>
        <w:rPr>
          <w:sz w:val="22"/>
          <w:szCs w:val="22"/>
          <w:shd w:val="clear" w:color="auto" w:fill="FFFFFF"/>
        </w:rPr>
        <w:tab/>
      </w:r>
      <w:r w:rsidR="000D4C88" w:rsidRPr="009C4A5F">
        <w:rPr>
          <w:sz w:val="22"/>
          <w:szCs w:val="22"/>
          <w:shd w:val="clear" w:color="auto" w:fill="FFFFFF"/>
        </w:rPr>
        <w:t>The Commission does not anticipate providing any payment or gift to respondents</w:t>
      </w:r>
      <w:r w:rsidR="000D4C88" w:rsidRPr="00FE1FF5">
        <w:rPr>
          <w:sz w:val="22"/>
          <w:szCs w:val="22"/>
          <w:shd w:val="clear" w:color="auto" w:fill="FFFFFF"/>
        </w:rPr>
        <w:t>.</w:t>
      </w:r>
    </w:p>
    <w:p w:rsidR="000D4C88" w:rsidRPr="00FE1FF5" w:rsidRDefault="000D4C88" w:rsidP="008C20C0">
      <w:pPr>
        <w:rPr>
          <w:sz w:val="22"/>
          <w:szCs w:val="22"/>
          <w:shd w:val="clear" w:color="auto" w:fill="FFFFFF"/>
        </w:rPr>
      </w:pPr>
    </w:p>
    <w:p w:rsidR="00932E30" w:rsidRPr="00C30DB2" w:rsidRDefault="000D4C88" w:rsidP="0046368F">
      <w:pPr>
        <w:ind w:left="720" w:hanging="720"/>
        <w:rPr>
          <w:sz w:val="22"/>
          <w:szCs w:val="22"/>
        </w:rPr>
      </w:pPr>
      <w:r w:rsidRPr="00FE1FF5">
        <w:rPr>
          <w:sz w:val="22"/>
          <w:szCs w:val="22"/>
          <w:shd w:val="clear" w:color="auto" w:fill="FFFFFF"/>
        </w:rPr>
        <w:t>10.</w:t>
      </w:r>
      <w:r w:rsidRPr="00FE1FF5">
        <w:rPr>
          <w:sz w:val="22"/>
          <w:szCs w:val="22"/>
          <w:shd w:val="clear" w:color="auto" w:fill="FFFFFF"/>
        </w:rPr>
        <w:tab/>
      </w:r>
      <w:r w:rsidR="005260D3">
        <w:rPr>
          <w:sz w:val="22"/>
          <w:szCs w:val="22"/>
          <w:shd w:val="clear" w:color="auto" w:fill="FFFFFF"/>
        </w:rPr>
        <w:t xml:space="preserve">For </w:t>
      </w:r>
      <w:r w:rsidR="00D510BE">
        <w:rPr>
          <w:sz w:val="22"/>
          <w:szCs w:val="22"/>
          <w:shd w:val="clear" w:color="auto" w:fill="FFFFFF"/>
        </w:rPr>
        <w:t xml:space="preserve">many </w:t>
      </w:r>
      <w:r w:rsidR="005260D3">
        <w:rPr>
          <w:sz w:val="22"/>
          <w:szCs w:val="22"/>
          <w:shd w:val="clear" w:color="auto" w:fill="FFFFFF"/>
        </w:rPr>
        <w:t>years, t</w:t>
      </w:r>
      <w:r w:rsidR="00030BA3" w:rsidRPr="00FE1FF5">
        <w:rPr>
          <w:sz w:val="22"/>
          <w:szCs w:val="22"/>
          <w:shd w:val="clear" w:color="auto" w:fill="FFFFFF"/>
        </w:rPr>
        <w:t xml:space="preserve">he Commission </w:t>
      </w:r>
      <w:r w:rsidR="005260D3">
        <w:rPr>
          <w:sz w:val="22"/>
          <w:szCs w:val="22"/>
          <w:shd w:val="clear" w:color="auto" w:fill="FFFFFF"/>
        </w:rPr>
        <w:t xml:space="preserve">has </w:t>
      </w:r>
      <w:r w:rsidR="00D510BE">
        <w:rPr>
          <w:sz w:val="22"/>
          <w:szCs w:val="22"/>
          <w:shd w:val="clear" w:color="auto" w:fill="FFFFFF"/>
        </w:rPr>
        <w:t xml:space="preserve">been </w:t>
      </w:r>
      <w:r w:rsidR="005260D3">
        <w:rPr>
          <w:sz w:val="22"/>
          <w:szCs w:val="22"/>
          <w:shd w:val="clear" w:color="auto" w:fill="FFFFFF"/>
        </w:rPr>
        <w:t>receiv</w:t>
      </w:r>
      <w:r w:rsidR="00D510BE">
        <w:rPr>
          <w:sz w:val="22"/>
          <w:szCs w:val="22"/>
          <w:shd w:val="clear" w:color="auto" w:fill="FFFFFF"/>
        </w:rPr>
        <w:t>ing</w:t>
      </w:r>
      <w:r w:rsidR="005260D3">
        <w:rPr>
          <w:sz w:val="22"/>
          <w:szCs w:val="22"/>
          <w:shd w:val="clear" w:color="auto" w:fill="FFFFFF"/>
        </w:rPr>
        <w:t xml:space="preserve"> </w:t>
      </w:r>
      <w:r w:rsidR="00193DF4">
        <w:rPr>
          <w:sz w:val="22"/>
          <w:szCs w:val="22"/>
          <w:shd w:val="clear" w:color="auto" w:fill="FFFFFF"/>
        </w:rPr>
        <w:t xml:space="preserve">projected </w:t>
      </w:r>
      <w:r w:rsidR="00030BA3" w:rsidRPr="00FE1FF5">
        <w:rPr>
          <w:sz w:val="22"/>
          <w:szCs w:val="22"/>
          <w:shd w:val="clear" w:color="auto" w:fill="FFFFFF"/>
        </w:rPr>
        <w:t xml:space="preserve">cost and demand data submitted by </w:t>
      </w:r>
      <w:r w:rsidR="005119D7">
        <w:rPr>
          <w:sz w:val="22"/>
          <w:szCs w:val="22"/>
          <w:shd w:val="clear" w:color="auto" w:fill="FFFFFF"/>
        </w:rPr>
        <w:t xml:space="preserve">the </w:t>
      </w:r>
      <w:r w:rsidR="00030BA3" w:rsidRPr="00FE1FF5">
        <w:rPr>
          <w:sz w:val="22"/>
          <w:szCs w:val="22"/>
          <w:shd w:val="clear" w:color="auto" w:fill="FFFFFF"/>
        </w:rPr>
        <w:t>TRS providers</w:t>
      </w:r>
      <w:r w:rsidR="005260D3">
        <w:rPr>
          <w:sz w:val="22"/>
          <w:szCs w:val="22"/>
          <w:shd w:val="clear" w:color="auto" w:fill="FFFFFF"/>
        </w:rPr>
        <w:t>, in order to help set annual interstate relay compensation rates</w:t>
      </w:r>
      <w:r w:rsidR="00030BA3" w:rsidRPr="00FE1FF5">
        <w:rPr>
          <w:sz w:val="22"/>
          <w:szCs w:val="22"/>
          <w:shd w:val="clear" w:color="auto" w:fill="FFFFFF"/>
        </w:rPr>
        <w:t xml:space="preserve">.  </w:t>
      </w:r>
      <w:r w:rsidR="005119D7">
        <w:rPr>
          <w:sz w:val="22"/>
          <w:szCs w:val="22"/>
        </w:rPr>
        <w:t xml:space="preserve">This </w:t>
      </w:r>
      <w:r w:rsidR="00030BA3" w:rsidRPr="00C30DB2">
        <w:rPr>
          <w:sz w:val="22"/>
          <w:szCs w:val="22"/>
        </w:rPr>
        <w:t xml:space="preserve">data </w:t>
      </w:r>
      <w:r w:rsidR="00193DF4">
        <w:rPr>
          <w:sz w:val="22"/>
          <w:szCs w:val="22"/>
        </w:rPr>
        <w:t xml:space="preserve">may be </w:t>
      </w:r>
      <w:r w:rsidR="000B2C56" w:rsidRPr="00C30DB2">
        <w:rPr>
          <w:sz w:val="22"/>
          <w:szCs w:val="22"/>
        </w:rPr>
        <w:t xml:space="preserve">confidential proprietary </w:t>
      </w:r>
      <w:r w:rsidR="005119D7">
        <w:rPr>
          <w:sz w:val="22"/>
          <w:szCs w:val="22"/>
        </w:rPr>
        <w:t xml:space="preserve">information </w:t>
      </w:r>
      <w:r w:rsidR="00DE4D47" w:rsidRPr="00C30DB2">
        <w:rPr>
          <w:sz w:val="22"/>
          <w:szCs w:val="22"/>
        </w:rPr>
        <w:t xml:space="preserve">protected from disclosure under the Freedom of Information Act (FOIA) and the Commission’s rules implementing FOIA.  </w:t>
      </w:r>
      <w:r w:rsidR="005260D3">
        <w:rPr>
          <w:sz w:val="22"/>
          <w:szCs w:val="22"/>
        </w:rPr>
        <w:t xml:space="preserve">The </w:t>
      </w:r>
      <w:r w:rsidRPr="00C30DB2">
        <w:rPr>
          <w:sz w:val="22"/>
          <w:szCs w:val="22"/>
        </w:rPr>
        <w:t xml:space="preserve">Commission is not requesting respondents to submit </w:t>
      </w:r>
      <w:r w:rsidR="005260D3">
        <w:rPr>
          <w:sz w:val="22"/>
          <w:szCs w:val="22"/>
        </w:rPr>
        <w:t xml:space="preserve">any other </w:t>
      </w:r>
      <w:r w:rsidRPr="00C30DB2">
        <w:rPr>
          <w:sz w:val="22"/>
          <w:szCs w:val="22"/>
        </w:rPr>
        <w:t xml:space="preserve">confidential information.  </w:t>
      </w:r>
      <w:r w:rsidR="005260D3">
        <w:rPr>
          <w:sz w:val="22"/>
          <w:szCs w:val="22"/>
        </w:rPr>
        <w:t>Thus, the Commission has experience in protecting the confidentiality of such information, as appropriate.</w:t>
      </w:r>
    </w:p>
    <w:p w:rsidR="00932E30" w:rsidRPr="00C30DB2" w:rsidRDefault="00932E30" w:rsidP="00932E30">
      <w:pPr>
        <w:ind w:left="720"/>
        <w:rPr>
          <w:sz w:val="22"/>
          <w:szCs w:val="22"/>
        </w:rPr>
      </w:pPr>
    </w:p>
    <w:p w:rsidR="000D4C88" w:rsidRDefault="00DB4A4B" w:rsidP="00F17313">
      <w:pPr>
        <w:ind w:left="720"/>
        <w:rPr>
          <w:sz w:val="22"/>
          <w:szCs w:val="22"/>
        </w:rPr>
      </w:pPr>
      <w:r>
        <w:rPr>
          <w:sz w:val="22"/>
          <w:szCs w:val="22"/>
        </w:rPr>
        <w:t>I</w:t>
      </w:r>
      <w:r w:rsidR="000C342B" w:rsidRPr="00C30DB2">
        <w:rPr>
          <w:sz w:val="22"/>
          <w:szCs w:val="22"/>
        </w:rPr>
        <w:t>f</w:t>
      </w:r>
      <w:r w:rsidR="000D4C88" w:rsidRPr="00C30DB2">
        <w:rPr>
          <w:sz w:val="22"/>
          <w:szCs w:val="22"/>
        </w:rPr>
        <w:t xml:space="preserve"> the Commission </w:t>
      </w:r>
      <w:r w:rsidR="000D4C88" w:rsidRPr="00C55029">
        <w:rPr>
          <w:sz w:val="22"/>
          <w:szCs w:val="22"/>
          <w:shd w:val="clear" w:color="auto" w:fill="FFFFFF"/>
        </w:rPr>
        <w:t xml:space="preserve">requests </w:t>
      </w:r>
      <w:r w:rsidR="006B4710" w:rsidRPr="00C55029">
        <w:rPr>
          <w:sz w:val="22"/>
          <w:szCs w:val="22"/>
          <w:shd w:val="clear" w:color="auto" w:fill="FFFFFF"/>
        </w:rPr>
        <w:t xml:space="preserve">information </w:t>
      </w:r>
      <w:r w:rsidR="00AC2D77" w:rsidRPr="00C55029">
        <w:rPr>
          <w:sz w:val="22"/>
          <w:szCs w:val="22"/>
          <w:shd w:val="clear" w:color="auto" w:fill="FFFFFF"/>
        </w:rPr>
        <w:t>from respondents which</w:t>
      </w:r>
      <w:r w:rsidR="006B4710" w:rsidRPr="00C55029">
        <w:rPr>
          <w:sz w:val="22"/>
          <w:szCs w:val="22"/>
          <w:shd w:val="clear" w:color="auto" w:fill="FFFFFF"/>
        </w:rPr>
        <w:t xml:space="preserve"> the respondents</w:t>
      </w:r>
      <w:r w:rsidR="006B4710" w:rsidRPr="00C30DB2">
        <w:rPr>
          <w:sz w:val="22"/>
          <w:szCs w:val="22"/>
        </w:rPr>
        <w:t xml:space="preserve"> believe </w:t>
      </w:r>
      <w:r w:rsidR="00DE4D47" w:rsidRPr="00C30DB2">
        <w:rPr>
          <w:sz w:val="22"/>
          <w:szCs w:val="22"/>
        </w:rPr>
        <w:t>is</w:t>
      </w:r>
      <w:r w:rsidR="00A53C3F">
        <w:rPr>
          <w:sz w:val="22"/>
          <w:szCs w:val="22"/>
        </w:rPr>
        <w:t xml:space="preserve"> </w:t>
      </w:r>
      <w:r w:rsidR="000D4C88" w:rsidRPr="00C30DB2">
        <w:rPr>
          <w:sz w:val="22"/>
          <w:szCs w:val="22"/>
        </w:rPr>
        <w:t xml:space="preserve">confidential, respondents may request confidential treatment of such information pursuant to </w:t>
      </w:r>
      <w:r w:rsidR="00A62287" w:rsidRPr="00C30DB2">
        <w:rPr>
          <w:sz w:val="22"/>
          <w:szCs w:val="22"/>
        </w:rPr>
        <w:t>47</w:t>
      </w:r>
      <w:r w:rsidR="00981E2B">
        <w:rPr>
          <w:sz w:val="22"/>
          <w:szCs w:val="22"/>
        </w:rPr>
        <w:t xml:space="preserve"> </w:t>
      </w:r>
      <w:r w:rsidR="00A62287" w:rsidRPr="00C30DB2">
        <w:rPr>
          <w:sz w:val="22"/>
          <w:szCs w:val="22"/>
        </w:rPr>
        <w:t xml:space="preserve">CFR </w:t>
      </w:r>
      <w:r w:rsidR="000D4C88" w:rsidRPr="00C30DB2">
        <w:rPr>
          <w:sz w:val="22"/>
          <w:szCs w:val="22"/>
        </w:rPr>
        <w:t>0.459</w:t>
      </w:r>
      <w:r w:rsidR="00DE4D47" w:rsidRPr="00C30DB2">
        <w:rPr>
          <w:sz w:val="22"/>
          <w:szCs w:val="22"/>
        </w:rPr>
        <w:t xml:space="preserve">.  </w:t>
      </w:r>
      <w:r w:rsidR="000D4C88" w:rsidRPr="00C30DB2">
        <w:rPr>
          <w:sz w:val="22"/>
          <w:szCs w:val="22"/>
        </w:rPr>
        <w:t xml:space="preserve">Moreover, the Commission requires </w:t>
      </w:r>
      <w:r w:rsidR="00CC7297">
        <w:rPr>
          <w:sz w:val="22"/>
          <w:szCs w:val="22"/>
        </w:rPr>
        <w:t>the TRS Fund Administrator</w:t>
      </w:r>
      <w:r w:rsidR="000D4C88" w:rsidRPr="00C30DB2">
        <w:rPr>
          <w:sz w:val="22"/>
          <w:szCs w:val="22"/>
        </w:rPr>
        <w:t xml:space="preserve"> to keep all data</w:t>
      </w:r>
      <w:r w:rsidR="00981E2B">
        <w:rPr>
          <w:sz w:val="22"/>
          <w:szCs w:val="22"/>
        </w:rPr>
        <w:t xml:space="preserve"> and information</w:t>
      </w:r>
      <w:r w:rsidR="000D4C88" w:rsidRPr="00C30DB2">
        <w:rPr>
          <w:sz w:val="22"/>
          <w:szCs w:val="22"/>
        </w:rPr>
        <w:t xml:space="preserve"> </w:t>
      </w:r>
      <w:r w:rsidR="003C0D89">
        <w:rPr>
          <w:sz w:val="22"/>
          <w:szCs w:val="22"/>
        </w:rPr>
        <w:t xml:space="preserve">received from </w:t>
      </w:r>
      <w:r w:rsidR="000D4C88" w:rsidRPr="00C30DB2">
        <w:rPr>
          <w:sz w:val="22"/>
          <w:szCs w:val="22"/>
        </w:rPr>
        <w:t>contributor</w:t>
      </w:r>
      <w:r w:rsidR="00981E2B">
        <w:rPr>
          <w:sz w:val="22"/>
          <w:szCs w:val="22"/>
        </w:rPr>
        <w:t>s</w:t>
      </w:r>
      <w:r w:rsidR="00186445">
        <w:rPr>
          <w:sz w:val="22"/>
          <w:szCs w:val="22"/>
        </w:rPr>
        <w:t>,</w:t>
      </w:r>
      <w:r w:rsidR="000D4C88" w:rsidRPr="00C30DB2">
        <w:rPr>
          <w:sz w:val="22"/>
          <w:szCs w:val="22"/>
        </w:rPr>
        <w:t xml:space="preserve"> TRS providers</w:t>
      </w:r>
      <w:r w:rsidR="003C0D89">
        <w:rPr>
          <w:sz w:val="22"/>
          <w:szCs w:val="22"/>
        </w:rPr>
        <w:t>,</w:t>
      </w:r>
      <w:r w:rsidR="00186445">
        <w:rPr>
          <w:sz w:val="22"/>
          <w:szCs w:val="22"/>
        </w:rPr>
        <w:t xml:space="preserve"> and </w:t>
      </w:r>
      <w:r w:rsidR="00E419B3">
        <w:rPr>
          <w:sz w:val="22"/>
          <w:szCs w:val="22"/>
        </w:rPr>
        <w:t>state TRS administrators</w:t>
      </w:r>
      <w:r w:rsidR="000D4C88" w:rsidRPr="00C30DB2">
        <w:rPr>
          <w:sz w:val="22"/>
          <w:szCs w:val="22"/>
        </w:rPr>
        <w:t xml:space="preserve"> confidential</w:t>
      </w:r>
      <w:r w:rsidR="00B4349F" w:rsidRPr="00C30DB2">
        <w:rPr>
          <w:sz w:val="22"/>
          <w:szCs w:val="22"/>
        </w:rPr>
        <w:t>.</w:t>
      </w:r>
      <w:r w:rsidR="00F155A8" w:rsidRPr="00780A18">
        <w:rPr>
          <w:rStyle w:val="FootnoteReference"/>
          <w:sz w:val="20"/>
        </w:rPr>
        <w:footnoteReference w:id="23"/>
      </w:r>
      <w:r w:rsidR="00A53C3F">
        <w:rPr>
          <w:sz w:val="22"/>
          <w:szCs w:val="22"/>
        </w:rPr>
        <w:t xml:space="preserve">  The </w:t>
      </w:r>
      <w:r w:rsidR="00A53C3F" w:rsidRPr="0076113A">
        <w:rPr>
          <w:i/>
          <w:sz w:val="22"/>
          <w:szCs w:val="22"/>
        </w:rPr>
        <w:t>200</w:t>
      </w:r>
      <w:r w:rsidR="00A53C3F">
        <w:rPr>
          <w:i/>
          <w:sz w:val="22"/>
          <w:szCs w:val="22"/>
        </w:rPr>
        <w:t>7</w:t>
      </w:r>
      <w:r w:rsidR="00A53C3F" w:rsidRPr="0076113A">
        <w:rPr>
          <w:i/>
          <w:sz w:val="22"/>
          <w:szCs w:val="22"/>
        </w:rPr>
        <w:t xml:space="preserve"> Cost Recovery </w:t>
      </w:r>
      <w:r w:rsidR="00A53C3F">
        <w:rPr>
          <w:i/>
          <w:sz w:val="22"/>
          <w:szCs w:val="22"/>
        </w:rPr>
        <w:t>R&amp;O and Declaratory Ruling</w:t>
      </w:r>
      <w:r w:rsidR="00A53C3F">
        <w:rPr>
          <w:sz w:val="22"/>
          <w:szCs w:val="22"/>
        </w:rPr>
        <w:t xml:space="preserve"> also states that the Commission </w:t>
      </w:r>
      <w:r w:rsidR="00DB61B2">
        <w:rPr>
          <w:sz w:val="22"/>
          <w:szCs w:val="22"/>
        </w:rPr>
        <w:t>or TRS Fund Administrator will ask each state and TRS provider to indicate what information should be considered confidential, and that the specifics of such information will not be released.</w:t>
      </w:r>
      <w:r w:rsidR="00DB61B2" w:rsidRPr="00780A18">
        <w:rPr>
          <w:rStyle w:val="FootnoteReference"/>
          <w:sz w:val="20"/>
        </w:rPr>
        <w:footnoteReference w:id="24"/>
      </w:r>
    </w:p>
    <w:p w:rsidR="00F2088F" w:rsidRDefault="00F2088F" w:rsidP="00F17313">
      <w:pPr>
        <w:ind w:left="720"/>
        <w:rPr>
          <w:sz w:val="22"/>
          <w:szCs w:val="22"/>
        </w:rPr>
      </w:pPr>
    </w:p>
    <w:p w:rsidR="00F2088F" w:rsidRDefault="00DB4A4B" w:rsidP="00F17313">
      <w:pPr>
        <w:ind w:left="720"/>
        <w:rPr>
          <w:sz w:val="22"/>
          <w:szCs w:val="22"/>
          <w:shd w:val="clear" w:color="auto" w:fill="FFFFFF"/>
        </w:rPr>
      </w:pPr>
      <w:r>
        <w:rPr>
          <w:sz w:val="22"/>
          <w:szCs w:val="22"/>
          <w:shd w:val="clear" w:color="auto" w:fill="FFFFFF"/>
        </w:rPr>
        <w:t>Furthermore, a</w:t>
      </w:r>
      <w:r w:rsidR="00F2088F" w:rsidRPr="00581A45">
        <w:rPr>
          <w:sz w:val="22"/>
          <w:szCs w:val="22"/>
          <w:shd w:val="clear" w:color="auto" w:fill="FFFFFF"/>
        </w:rPr>
        <w:t>ssurances of confidentiality are being provided to respondents</w:t>
      </w:r>
      <w:r w:rsidR="00F2088F">
        <w:rPr>
          <w:sz w:val="22"/>
          <w:szCs w:val="22"/>
          <w:shd w:val="clear" w:color="auto" w:fill="FFFFFF"/>
        </w:rPr>
        <w:t xml:space="preserve"> that are likely to file informal complaints against TRS providers.  The</w:t>
      </w:r>
      <w:r w:rsidR="001F3CD3">
        <w:rPr>
          <w:sz w:val="22"/>
          <w:szCs w:val="22"/>
          <w:shd w:val="clear" w:color="auto" w:fill="FFFFFF"/>
        </w:rPr>
        <w:t>se</w:t>
      </w:r>
      <w:r w:rsidR="00F2088F">
        <w:rPr>
          <w:sz w:val="22"/>
          <w:szCs w:val="22"/>
          <w:shd w:val="clear" w:color="auto" w:fill="FFFFFF"/>
        </w:rPr>
        <w:t xml:space="preserve"> assurance</w:t>
      </w:r>
      <w:r w:rsidR="001F3CD3">
        <w:rPr>
          <w:sz w:val="22"/>
          <w:szCs w:val="22"/>
          <w:shd w:val="clear" w:color="auto" w:fill="FFFFFF"/>
        </w:rPr>
        <w:t>s</w:t>
      </w:r>
      <w:r w:rsidR="00F2088F">
        <w:rPr>
          <w:sz w:val="22"/>
          <w:szCs w:val="22"/>
          <w:shd w:val="clear" w:color="auto" w:fill="FFFFFF"/>
        </w:rPr>
        <w:t xml:space="preserve"> </w:t>
      </w:r>
      <w:r w:rsidR="00232BAD">
        <w:rPr>
          <w:sz w:val="22"/>
          <w:szCs w:val="22"/>
          <w:shd w:val="clear" w:color="auto" w:fill="FFFFFF"/>
        </w:rPr>
        <w:t>include</w:t>
      </w:r>
      <w:r w:rsidR="00F2088F">
        <w:rPr>
          <w:sz w:val="22"/>
          <w:szCs w:val="22"/>
          <w:shd w:val="clear" w:color="auto" w:fill="FFFFFF"/>
        </w:rPr>
        <w:t xml:space="preserve"> the safeguards used in the system of records notice (SORN) for OMB collection 3060-0874</w:t>
      </w:r>
      <w:r w:rsidR="00546B18">
        <w:rPr>
          <w:sz w:val="22"/>
          <w:szCs w:val="22"/>
          <w:shd w:val="clear" w:color="auto" w:fill="FFFFFF"/>
        </w:rPr>
        <w:t>, which</w:t>
      </w:r>
      <w:r w:rsidR="00F2088F">
        <w:rPr>
          <w:sz w:val="22"/>
          <w:szCs w:val="22"/>
          <w:shd w:val="clear" w:color="auto" w:fill="FFFFFF"/>
        </w:rPr>
        <w:t xml:space="preserve"> states:</w:t>
      </w:r>
    </w:p>
    <w:p w:rsidR="00F2088F" w:rsidRDefault="00F2088F" w:rsidP="00F17313">
      <w:pPr>
        <w:ind w:left="720"/>
        <w:rPr>
          <w:sz w:val="22"/>
          <w:szCs w:val="22"/>
          <w:shd w:val="clear" w:color="auto" w:fill="FFFFFF"/>
        </w:rPr>
      </w:pPr>
    </w:p>
    <w:p w:rsidR="00DB4A4B" w:rsidRPr="00581A45" w:rsidRDefault="00DB4A4B" w:rsidP="001B5585">
      <w:pPr>
        <w:ind w:left="1440" w:right="720"/>
        <w:rPr>
          <w:sz w:val="22"/>
          <w:szCs w:val="22"/>
        </w:rPr>
      </w:pPr>
      <w:r>
        <w:rPr>
          <w:sz w:val="22"/>
          <w:szCs w:val="22"/>
          <w:shd w:val="clear" w:color="auto" w:fill="FFFFFF"/>
        </w:rPr>
        <w:t>R</w:t>
      </w:r>
      <w:r w:rsidRPr="00581A45">
        <w:rPr>
          <w:sz w:val="22"/>
          <w:szCs w:val="22"/>
          <w:shd w:val="clear" w:color="auto" w:fill="FFFFFF"/>
        </w:rPr>
        <w:t>espondents are made aware of the fact that their complaint information may be released to law enforcement officials and other parties as mandated by law (</w:t>
      </w:r>
      <w:r w:rsidRPr="000E32A3">
        <w:rPr>
          <w:sz w:val="22"/>
          <w:szCs w:val="22"/>
          <w:shd w:val="clear" w:color="auto" w:fill="FFFFFF"/>
        </w:rPr>
        <w:t>i.e.,</w:t>
      </w:r>
      <w:r w:rsidRPr="00581A45">
        <w:rPr>
          <w:sz w:val="22"/>
          <w:szCs w:val="22"/>
          <w:shd w:val="clear" w:color="auto" w:fill="FFFFFF"/>
        </w:rPr>
        <w:t xml:space="preserve"> court-ordered subpoenas).  Such information is contained in </w:t>
      </w:r>
      <w:r w:rsidRPr="00581A45">
        <w:rPr>
          <w:sz w:val="22"/>
          <w:szCs w:val="22"/>
        </w:rPr>
        <w:t>Commission databases</w:t>
      </w:r>
      <w:r w:rsidRPr="00581A45">
        <w:rPr>
          <w:sz w:val="22"/>
          <w:szCs w:val="22"/>
          <w:shd w:val="clear" w:color="auto" w:fill="FFFFFF"/>
        </w:rPr>
        <w:t>, which are covered under the Commission’s system of records notice (SORN),</w:t>
      </w:r>
      <w:r w:rsidRPr="00581A45">
        <w:rPr>
          <w:sz w:val="22"/>
          <w:szCs w:val="22"/>
        </w:rPr>
        <w:t xml:space="preserve"> FCC/CGB-1,</w:t>
      </w:r>
      <w:r w:rsidRPr="00581A45">
        <w:rPr>
          <w:sz w:val="22"/>
          <w:szCs w:val="22"/>
          <w:shd w:val="clear" w:color="auto" w:fill="FFFFFF"/>
        </w:rPr>
        <w:t xml:space="preserve"> “Informal Complaints, Inquiries, and Requests for Dispute Assistance.”  </w:t>
      </w:r>
      <w:r w:rsidRPr="00581A45">
        <w:rPr>
          <w:sz w:val="22"/>
          <w:szCs w:val="22"/>
        </w:rPr>
        <w:t xml:space="preserve">The PII covered by this system of records notice is used by Commission personnel to handle and to process informal complaints from individuals and groups.  The Commission will not share this information with other federal agencies except under the routine uses listed in the SORN.  </w:t>
      </w:r>
    </w:p>
    <w:p w:rsidR="00DB4A4B" w:rsidRPr="00581A45" w:rsidRDefault="00DB4A4B" w:rsidP="00DB4A4B">
      <w:pPr>
        <w:ind w:left="720" w:hanging="360"/>
        <w:rPr>
          <w:sz w:val="22"/>
          <w:szCs w:val="22"/>
        </w:rPr>
      </w:pPr>
    </w:p>
    <w:p w:rsidR="00DB4A4B" w:rsidRPr="00581A45" w:rsidRDefault="00DB4A4B" w:rsidP="00DB4A4B">
      <w:pPr>
        <w:ind w:left="720" w:hanging="360"/>
        <w:rPr>
          <w:sz w:val="22"/>
          <w:szCs w:val="22"/>
          <w:shd w:val="clear" w:color="auto" w:fill="FFFF99"/>
        </w:rPr>
      </w:pPr>
      <w:r w:rsidRPr="00581A45">
        <w:rPr>
          <w:sz w:val="22"/>
          <w:szCs w:val="22"/>
        </w:rPr>
        <w:tab/>
        <w:t>The PIA that the FCC completed on June 28, 2007 gives a full and complete explanation of how the FCC collects, stores, maintains, safeguards, and destroys PII, as required by OMB regulations and the Privacy Act, 5 U.S.C. 552a.</w:t>
      </w:r>
      <w:r w:rsidR="00C4100A" w:rsidRPr="00581A45">
        <w:rPr>
          <w:rStyle w:val="FootnoteReference"/>
          <w:sz w:val="22"/>
          <w:szCs w:val="22"/>
        </w:rPr>
        <w:footnoteReference w:id="25"/>
      </w:r>
      <w:r w:rsidRPr="00581A45">
        <w:rPr>
          <w:sz w:val="22"/>
          <w:szCs w:val="22"/>
        </w:rPr>
        <w:t xml:space="preserve">  The PIA may be viewed at: </w:t>
      </w:r>
      <w:hyperlink r:id="rId10" w:history="1">
        <w:r w:rsidRPr="00581A45">
          <w:rPr>
            <w:rStyle w:val="Hyperlink"/>
            <w:sz w:val="22"/>
            <w:szCs w:val="22"/>
          </w:rPr>
          <w:t>http://www.fcc.gov/omd/privacyact/Privacy_Impact_Assessment.html</w:t>
        </w:r>
      </w:hyperlink>
      <w:r w:rsidRPr="00581A45">
        <w:rPr>
          <w:sz w:val="22"/>
          <w:szCs w:val="22"/>
        </w:rPr>
        <w:t>.</w:t>
      </w:r>
    </w:p>
    <w:p w:rsidR="00F2088F" w:rsidRPr="00A53C3F" w:rsidRDefault="00F2088F" w:rsidP="00F17313">
      <w:pPr>
        <w:ind w:left="720"/>
        <w:rPr>
          <w:sz w:val="22"/>
          <w:szCs w:val="22"/>
        </w:rPr>
      </w:pPr>
    </w:p>
    <w:p w:rsidR="00E65653" w:rsidRPr="00C30DB2" w:rsidRDefault="00E65653" w:rsidP="00F17313">
      <w:pPr>
        <w:ind w:left="720"/>
        <w:rPr>
          <w:sz w:val="22"/>
          <w:szCs w:val="22"/>
        </w:rPr>
      </w:pPr>
    </w:p>
    <w:p w:rsidR="000D4C88" w:rsidRDefault="000D4C88" w:rsidP="008C20C0">
      <w:pPr>
        <w:ind w:left="720" w:hanging="720"/>
        <w:rPr>
          <w:sz w:val="22"/>
          <w:szCs w:val="22"/>
        </w:rPr>
      </w:pPr>
      <w:r w:rsidRPr="00C30DB2">
        <w:rPr>
          <w:sz w:val="22"/>
          <w:szCs w:val="22"/>
        </w:rPr>
        <w:t>11.</w:t>
      </w:r>
      <w:r w:rsidRPr="00C30DB2">
        <w:rPr>
          <w:sz w:val="22"/>
          <w:szCs w:val="22"/>
        </w:rPr>
        <w:tab/>
        <w:t>There are no questions of a sensitive nature with respect to the information collected.</w:t>
      </w:r>
    </w:p>
    <w:p w:rsidR="00151D9B" w:rsidRPr="00C30DB2" w:rsidRDefault="00151D9B" w:rsidP="008C20C0">
      <w:pPr>
        <w:ind w:left="720" w:hanging="720"/>
        <w:rPr>
          <w:sz w:val="22"/>
          <w:szCs w:val="22"/>
        </w:rPr>
      </w:pPr>
    </w:p>
    <w:p w:rsidR="00EE3AFA" w:rsidRDefault="000D4C88" w:rsidP="008C20C0">
      <w:pPr>
        <w:ind w:left="720" w:hanging="720"/>
        <w:rPr>
          <w:sz w:val="22"/>
          <w:szCs w:val="22"/>
        </w:rPr>
      </w:pPr>
      <w:r w:rsidRPr="00C30DB2">
        <w:rPr>
          <w:sz w:val="22"/>
          <w:szCs w:val="22"/>
        </w:rPr>
        <w:t>12.</w:t>
      </w:r>
      <w:r w:rsidRPr="00C30DB2">
        <w:rPr>
          <w:sz w:val="22"/>
          <w:szCs w:val="22"/>
        </w:rPr>
        <w:tab/>
      </w:r>
      <w:r w:rsidR="00EE3AFA" w:rsidRPr="00B605A7">
        <w:rPr>
          <w:sz w:val="22"/>
          <w:szCs w:val="22"/>
        </w:rPr>
        <w:t xml:space="preserve">Estimates of the </w:t>
      </w:r>
      <w:r w:rsidR="00CA169B" w:rsidRPr="007D607C">
        <w:rPr>
          <w:sz w:val="22"/>
          <w:szCs w:val="22"/>
        </w:rPr>
        <w:t>burden</w:t>
      </w:r>
      <w:r w:rsidR="00CA169B">
        <w:rPr>
          <w:sz w:val="22"/>
          <w:szCs w:val="22"/>
        </w:rPr>
        <w:t xml:space="preserve"> </w:t>
      </w:r>
      <w:r w:rsidR="00EE3AFA" w:rsidRPr="00B605A7">
        <w:rPr>
          <w:sz w:val="22"/>
          <w:szCs w:val="22"/>
        </w:rPr>
        <w:t>hour</w:t>
      </w:r>
      <w:r w:rsidR="00B605A7" w:rsidRPr="00B605A7">
        <w:rPr>
          <w:sz w:val="22"/>
          <w:szCs w:val="22"/>
        </w:rPr>
        <w:t>s</w:t>
      </w:r>
      <w:r w:rsidR="00EE3AFA" w:rsidRPr="00B605A7">
        <w:rPr>
          <w:sz w:val="22"/>
          <w:szCs w:val="22"/>
        </w:rPr>
        <w:t xml:space="preserve"> </w:t>
      </w:r>
      <w:r w:rsidR="00B605A7" w:rsidRPr="00B605A7">
        <w:rPr>
          <w:sz w:val="22"/>
          <w:szCs w:val="22"/>
        </w:rPr>
        <w:t xml:space="preserve">to comply with the </w:t>
      </w:r>
      <w:r w:rsidR="00981E2B" w:rsidRPr="00B605A7">
        <w:rPr>
          <w:sz w:val="22"/>
          <w:szCs w:val="22"/>
        </w:rPr>
        <w:t>c</w:t>
      </w:r>
      <w:r w:rsidR="00EE3AFA" w:rsidRPr="00B605A7">
        <w:rPr>
          <w:sz w:val="22"/>
          <w:szCs w:val="22"/>
        </w:rPr>
        <w:t>ollection of information are as follows:</w:t>
      </w:r>
    </w:p>
    <w:p w:rsidR="00CA169B" w:rsidRDefault="00CA169B" w:rsidP="001D7A94">
      <w:pPr>
        <w:rPr>
          <w:b/>
          <w:sz w:val="22"/>
          <w:szCs w:val="22"/>
        </w:rPr>
      </w:pPr>
      <w:r>
        <w:rPr>
          <w:b/>
          <w:sz w:val="22"/>
          <w:szCs w:val="22"/>
        </w:rPr>
        <w:tab/>
      </w:r>
    </w:p>
    <w:p w:rsidR="001D7A94" w:rsidRPr="00916164" w:rsidRDefault="00B72771" w:rsidP="00043621">
      <w:pPr>
        <w:ind w:left="1440" w:hanging="720"/>
        <w:rPr>
          <w:b/>
          <w:sz w:val="22"/>
          <w:szCs w:val="22"/>
        </w:rPr>
      </w:pPr>
      <w:r>
        <w:rPr>
          <w:b/>
          <w:sz w:val="22"/>
          <w:szCs w:val="22"/>
        </w:rPr>
        <w:t>A</w:t>
      </w:r>
      <w:r w:rsidRPr="005F7B52">
        <w:rPr>
          <w:b/>
          <w:sz w:val="22"/>
          <w:szCs w:val="22"/>
        </w:rPr>
        <w:t>.</w:t>
      </w:r>
      <w:r w:rsidRPr="005F7B52">
        <w:rPr>
          <w:b/>
          <w:sz w:val="22"/>
          <w:szCs w:val="22"/>
        </w:rPr>
        <w:tab/>
      </w:r>
      <w:r w:rsidR="001D7A94" w:rsidRPr="00916164">
        <w:rPr>
          <w:b/>
          <w:sz w:val="22"/>
          <w:szCs w:val="22"/>
        </w:rPr>
        <w:t>Section 64.604(c)</w:t>
      </w:r>
      <w:r w:rsidR="004C75BE">
        <w:rPr>
          <w:b/>
          <w:sz w:val="22"/>
          <w:szCs w:val="22"/>
        </w:rPr>
        <w:t>(5)</w:t>
      </w:r>
      <w:r w:rsidR="001D7A94" w:rsidRPr="00916164">
        <w:rPr>
          <w:b/>
          <w:sz w:val="22"/>
          <w:szCs w:val="22"/>
        </w:rPr>
        <w:t>(iii)(</w:t>
      </w:r>
      <w:r w:rsidR="00280C96">
        <w:rPr>
          <w:b/>
          <w:sz w:val="22"/>
          <w:szCs w:val="22"/>
        </w:rPr>
        <w:t>D</w:t>
      </w:r>
      <w:r w:rsidR="001D7A94" w:rsidRPr="00916164">
        <w:rPr>
          <w:b/>
          <w:sz w:val="22"/>
          <w:szCs w:val="22"/>
        </w:rPr>
        <w:t xml:space="preserve">) – Data </w:t>
      </w:r>
      <w:r w:rsidR="009A0399">
        <w:rPr>
          <w:b/>
          <w:sz w:val="22"/>
          <w:szCs w:val="22"/>
        </w:rPr>
        <w:t>C</w:t>
      </w:r>
      <w:r w:rsidR="001D7A94" w:rsidRPr="00916164">
        <w:rPr>
          <w:b/>
          <w:sz w:val="22"/>
          <w:szCs w:val="22"/>
        </w:rPr>
        <w:t>ollection from</w:t>
      </w:r>
      <w:r w:rsidR="00341A2A">
        <w:rPr>
          <w:b/>
          <w:sz w:val="22"/>
          <w:szCs w:val="22"/>
        </w:rPr>
        <w:t xml:space="preserve"> State</w:t>
      </w:r>
      <w:r w:rsidR="001D7A94" w:rsidRPr="00916164">
        <w:rPr>
          <w:b/>
          <w:sz w:val="22"/>
          <w:szCs w:val="22"/>
        </w:rPr>
        <w:t xml:space="preserve"> </w:t>
      </w:r>
      <w:r w:rsidR="00740530">
        <w:rPr>
          <w:b/>
          <w:sz w:val="22"/>
          <w:szCs w:val="22"/>
        </w:rPr>
        <w:t>Relay Program Administrators</w:t>
      </w:r>
      <w:r w:rsidR="00107A1C" w:rsidRPr="008039D4">
        <w:rPr>
          <w:rStyle w:val="FootnoteReference"/>
          <w:sz w:val="22"/>
          <w:szCs w:val="22"/>
        </w:rPr>
        <w:footnoteReference w:id="26"/>
      </w:r>
    </w:p>
    <w:p w:rsidR="001D7A94" w:rsidRDefault="001D7A94" w:rsidP="001D7A94">
      <w:pPr>
        <w:ind w:left="720" w:hanging="720"/>
        <w:rPr>
          <w:sz w:val="22"/>
          <w:szCs w:val="22"/>
        </w:rPr>
      </w:pPr>
      <w:r>
        <w:rPr>
          <w:sz w:val="22"/>
          <w:szCs w:val="22"/>
        </w:rPr>
        <w:tab/>
        <w:t xml:space="preserve"> </w:t>
      </w:r>
    </w:p>
    <w:p w:rsidR="001D7A94" w:rsidRDefault="001D7A94" w:rsidP="001D7A94">
      <w:pPr>
        <w:ind w:left="720" w:hanging="720"/>
        <w:rPr>
          <w:b/>
          <w:sz w:val="22"/>
          <w:szCs w:val="22"/>
        </w:rPr>
      </w:pPr>
      <w:r>
        <w:rPr>
          <w:sz w:val="22"/>
          <w:szCs w:val="22"/>
        </w:rPr>
        <w:tab/>
      </w:r>
      <w:r w:rsidR="009A50E8">
        <w:rPr>
          <w:sz w:val="22"/>
          <w:szCs w:val="22"/>
        </w:rPr>
        <w:tab/>
      </w:r>
      <w:r w:rsidR="0087055B" w:rsidRPr="00762B36">
        <w:rPr>
          <w:b/>
          <w:sz w:val="22"/>
          <w:szCs w:val="22"/>
        </w:rPr>
        <w:t xml:space="preserve">Annual </w:t>
      </w:r>
      <w:r w:rsidR="004C75BE" w:rsidRPr="00762B36">
        <w:rPr>
          <w:b/>
          <w:sz w:val="22"/>
          <w:szCs w:val="22"/>
        </w:rPr>
        <w:t>N</w:t>
      </w:r>
      <w:r w:rsidRPr="00762B36">
        <w:rPr>
          <w:b/>
          <w:sz w:val="22"/>
          <w:szCs w:val="22"/>
        </w:rPr>
        <w:t xml:space="preserve">umber of Respondents: </w:t>
      </w:r>
      <w:r w:rsidR="00107A1C">
        <w:rPr>
          <w:b/>
          <w:sz w:val="22"/>
          <w:szCs w:val="22"/>
        </w:rPr>
        <w:t>56</w:t>
      </w:r>
    </w:p>
    <w:p w:rsidR="00C24F55" w:rsidRPr="00C30DB2" w:rsidRDefault="00C24F55" w:rsidP="001D7A94">
      <w:pPr>
        <w:ind w:left="720" w:hanging="720"/>
        <w:rPr>
          <w:sz w:val="22"/>
          <w:szCs w:val="22"/>
        </w:rPr>
      </w:pPr>
    </w:p>
    <w:p w:rsidR="0019095D" w:rsidRPr="0076113A" w:rsidRDefault="0019095D" w:rsidP="00500BE3">
      <w:pPr>
        <w:ind w:left="1440"/>
        <w:rPr>
          <w:sz w:val="22"/>
          <w:szCs w:val="22"/>
        </w:rPr>
      </w:pPr>
      <w:r w:rsidRPr="009C4A5F">
        <w:rPr>
          <w:sz w:val="22"/>
          <w:szCs w:val="22"/>
        </w:rPr>
        <w:t>In the</w:t>
      </w:r>
      <w:r>
        <w:rPr>
          <w:sz w:val="22"/>
          <w:szCs w:val="22"/>
        </w:rPr>
        <w:t xml:space="preserve"> </w:t>
      </w:r>
      <w:r w:rsidR="003C0D89">
        <w:rPr>
          <w:i/>
          <w:sz w:val="22"/>
          <w:szCs w:val="22"/>
        </w:rPr>
        <w:t>2007 C</w:t>
      </w:r>
      <w:r w:rsidR="003C0D89" w:rsidRPr="00450C28">
        <w:rPr>
          <w:i/>
          <w:sz w:val="22"/>
          <w:szCs w:val="22"/>
        </w:rPr>
        <w:t>ost Recovery R&amp;O and Declaratory Ruling</w:t>
      </w:r>
      <w:r>
        <w:rPr>
          <w:sz w:val="22"/>
          <w:szCs w:val="22"/>
        </w:rPr>
        <w:t>, the Commission establishe</w:t>
      </w:r>
      <w:r w:rsidR="00C55E98">
        <w:rPr>
          <w:sz w:val="22"/>
          <w:szCs w:val="22"/>
        </w:rPr>
        <w:t>d</w:t>
      </w:r>
      <w:r>
        <w:rPr>
          <w:sz w:val="22"/>
          <w:szCs w:val="22"/>
        </w:rPr>
        <w:t xml:space="preserve"> reporting requirement</w:t>
      </w:r>
      <w:r w:rsidR="009C4A5F">
        <w:rPr>
          <w:sz w:val="22"/>
          <w:szCs w:val="22"/>
        </w:rPr>
        <w:t>s</w:t>
      </w:r>
      <w:r>
        <w:rPr>
          <w:sz w:val="22"/>
          <w:szCs w:val="22"/>
        </w:rPr>
        <w:t xml:space="preserve"> </w:t>
      </w:r>
      <w:r w:rsidRPr="0076113A">
        <w:rPr>
          <w:sz w:val="22"/>
          <w:szCs w:val="22"/>
        </w:rPr>
        <w:t xml:space="preserve">associated with </w:t>
      </w:r>
      <w:r w:rsidR="00C55E98">
        <w:rPr>
          <w:sz w:val="22"/>
          <w:szCs w:val="22"/>
        </w:rPr>
        <w:t>TRS</w:t>
      </w:r>
      <w:r w:rsidR="009C4A5F">
        <w:rPr>
          <w:sz w:val="22"/>
          <w:szCs w:val="22"/>
        </w:rPr>
        <w:t xml:space="preserve"> </w:t>
      </w:r>
      <w:r w:rsidRPr="0076113A">
        <w:rPr>
          <w:sz w:val="22"/>
          <w:szCs w:val="22"/>
        </w:rPr>
        <w:t>cost recovery methodolog</w:t>
      </w:r>
      <w:r w:rsidR="009C4A5F">
        <w:rPr>
          <w:sz w:val="22"/>
          <w:szCs w:val="22"/>
        </w:rPr>
        <w:t>ies</w:t>
      </w:r>
      <w:r w:rsidRPr="0076113A">
        <w:rPr>
          <w:sz w:val="22"/>
          <w:szCs w:val="22"/>
        </w:rPr>
        <w:t xml:space="preserve"> for compensation </w:t>
      </w:r>
      <w:r w:rsidR="00C55E98">
        <w:rPr>
          <w:sz w:val="22"/>
          <w:szCs w:val="22"/>
        </w:rPr>
        <w:t>f</w:t>
      </w:r>
      <w:r w:rsidRPr="0076113A">
        <w:rPr>
          <w:sz w:val="22"/>
          <w:szCs w:val="22"/>
        </w:rPr>
        <w:t xml:space="preserve">rom the Fund.  </w:t>
      </w:r>
    </w:p>
    <w:p w:rsidR="0019095D" w:rsidRPr="0076113A" w:rsidRDefault="0019095D" w:rsidP="00500BE3">
      <w:pPr>
        <w:ind w:left="1440"/>
        <w:rPr>
          <w:sz w:val="22"/>
          <w:szCs w:val="22"/>
        </w:rPr>
      </w:pPr>
    </w:p>
    <w:p w:rsidR="0019095D" w:rsidRDefault="00107A1C" w:rsidP="00500BE3">
      <w:pPr>
        <w:ind w:left="1440"/>
        <w:rPr>
          <w:sz w:val="22"/>
          <w:szCs w:val="22"/>
        </w:rPr>
      </w:pPr>
      <w:r>
        <w:rPr>
          <w:sz w:val="22"/>
          <w:szCs w:val="22"/>
        </w:rPr>
        <w:t>State relay program administrators</w:t>
      </w:r>
      <w:r w:rsidR="0019095D" w:rsidRPr="0076113A">
        <w:rPr>
          <w:sz w:val="22"/>
          <w:szCs w:val="22"/>
        </w:rPr>
        <w:t xml:space="preserve"> must submit </w:t>
      </w:r>
      <w:r w:rsidR="0019095D">
        <w:rPr>
          <w:sz w:val="22"/>
          <w:szCs w:val="22"/>
        </w:rPr>
        <w:t xml:space="preserve">to the </w:t>
      </w:r>
      <w:r w:rsidR="00C55E98">
        <w:rPr>
          <w:sz w:val="22"/>
          <w:szCs w:val="22"/>
        </w:rPr>
        <w:t>TRS Fund Administrator</w:t>
      </w:r>
      <w:r w:rsidR="0019095D">
        <w:rPr>
          <w:sz w:val="22"/>
          <w:szCs w:val="22"/>
        </w:rPr>
        <w:t xml:space="preserve"> the following information </w:t>
      </w:r>
      <w:r w:rsidR="0019095D" w:rsidRPr="0076113A">
        <w:rPr>
          <w:sz w:val="22"/>
          <w:szCs w:val="22"/>
        </w:rPr>
        <w:t>annually</w:t>
      </w:r>
      <w:r w:rsidR="00D3497C">
        <w:rPr>
          <w:sz w:val="22"/>
          <w:szCs w:val="22"/>
        </w:rPr>
        <w:t xml:space="preserve"> on the TRS Fund State TRS Administrator Form</w:t>
      </w:r>
      <w:r w:rsidR="00C55E98">
        <w:rPr>
          <w:sz w:val="22"/>
          <w:szCs w:val="22"/>
        </w:rPr>
        <w:t>, for intrastate traditional TRS, STS, and CTS:</w:t>
      </w:r>
    </w:p>
    <w:p w:rsidR="0019095D" w:rsidRDefault="0019095D" w:rsidP="00500BE3">
      <w:pPr>
        <w:ind w:left="1440"/>
        <w:rPr>
          <w:sz w:val="22"/>
          <w:szCs w:val="22"/>
        </w:rPr>
      </w:pPr>
    </w:p>
    <w:p w:rsidR="0019095D" w:rsidRDefault="007D607C" w:rsidP="00500BE3">
      <w:pPr>
        <w:ind w:left="2160"/>
        <w:rPr>
          <w:sz w:val="22"/>
          <w:szCs w:val="22"/>
        </w:rPr>
      </w:pPr>
      <w:r>
        <w:rPr>
          <w:sz w:val="22"/>
          <w:szCs w:val="22"/>
        </w:rPr>
        <w:t xml:space="preserve">(a)  </w:t>
      </w:r>
      <w:r w:rsidR="0019095D">
        <w:rPr>
          <w:sz w:val="22"/>
          <w:szCs w:val="22"/>
        </w:rPr>
        <w:t>the per-minute compensation rate(s);</w:t>
      </w:r>
    </w:p>
    <w:p w:rsidR="0019095D" w:rsidRDefault="0019095D" w:rsidP="00500BE3">
      <w:pPr>
        <w:ind w:left="2160"/>
        <w:rPr>
          <w:sz w:val="22"/>
          <w:szCs w:val="22"/>
        </w:rPr>
      </w:pPr>
    </w:p>
    <w:p w:rsidR="0019095D" w:rsidRDefault="007D607C" w:rsidP="00500BE3">
      <w:pPr>
        <w:spacing w:after="240"/>
        <w:ind w:left="2160"/>
        <w:rPr>
          <w:sz w:val="22"/>
          <w:szCs w:val="22"/>
        </w:rPr>
      </w:pPr>
      <w:r>
        <w:rPr>
          <w:sz w:val="22"/>
          <w:szCs w:val="22"/>
        </w:rPr>
        <w:t xml:space="preserve">(b)  </w:t>
      </w:r>
      <w:r w:rsidR="0019095D">
        <w:rPr>
          <w:sz w:val="22"/>
          <w:szCs w:val="22"/>
        </w:rPr>
        <w:t>whether the rate applies to session minutes or conversation minutes;</w:t>
      </w:r>
    </w:p>
    <w:p w:rsidR="0019095D" w:rsidRDefault="007D607C" w:rsidP="00500BE3">
      <w:pPr>
        <w:ind w:left="2160"/>
        <w:rPr>
          <w:sz w:val="22"/>
          <w:szCs w:val="22"/>
        </w:rPr>
      </w:pPr>
      <w:r>
        <w:rPr>
          <w:sz w:val="22"/>
          <w:szCs w:val="22"/>
        </w:rPr>
        <w:t xml:space="preserve">(c)  </w:t>
      </w:r>
      <w:r w:rsidR="0019095D">
        <w:rPr>
          <w:sz w:val="22"/>
          <w:szCs w:val="22"/>
        </w:rPr>
        <w:t>the number of intrastate session minutes; and</w:t>
      </w:r>
    </w:p>
    <w:p w:rsidR="0019095D" w:rsidRDefault="0019095D" w:rsidP="00500BE3">
      <w:pPr>
        <w:ind w:left="2160"/>
        <w:rPr>
          <w:sz w:val="22"/>
          <w:szCs w:val="22"/>
        </w:rPr>
      </w:pPr>
    </w:p>
    <w:p w:rsidR="0019095D" w:rsidRDefault="007D607C" w:rsidP="00500BE3">
      <w:pPr>
        <w:ind w:left="2160"/>
        <w:rPr>
          <w:sz w:val="22"/>
          <w:szCs w:val="22"/>
        </w:rPr>
      </w:pPr>
      <w:r>
        <w:rPr>
          <w:sz w:val="22"/>
          <w:szCs w:val="22"/>
        </w:rPr>
        <w:t xml:space="preserve">(d)  </w:t>
      </w:r>
      <w:r w:rsidR="0019095D">
        <w:rPr>
          <w:sz w:val="22"/>
          <w:szCs w:val="22"/>
        </w:rPr>
        <w:t xml:space="preserve">the number of intrastate conversation </w:t>
      </w:r>
      <w:r w:rsidR="00857E99">
        <w:rPr>
          <w:sz w:val="22"/>
          <w:szCs w:val="22"/>
        </w:rPr>
        <w:t>minutes</w:t>
      </w:r>
      <w:r w:rsidR="0019095D">
        <w:rPr>
          <w:sz w:val="22"/>
          <w:szCs w:val="22"/>
        </w:rPr>
        <w:t>.</w:t>
      </w:r>
    </w:p>
    <w:p w:rsidR="00387228" w:rsidRPr="0076113A" w:rsidRDefault="00387228" w:rsidP="00981E2B">
      <w:pPr>
        <w:rPr>
          <w:sz w:val="22"/>
          <w:szCs w:val="22"/>
        </w:rPr>
      </w:pPr>
    </w:p>
    <w:p w:rsidR="009147AF" w:rsidRDefault="009147AF" w:rsidP="00500BE3">
      <w:pPr>
        <w:pStyle w:val="ParaNum"/>
        <w:widowControl/>
        <w:tabs>
          <w:tab w:val="left" w:pos="1080"/>
        </w:tabs>
        <w:ind w:left="1440" w:firstLine="0"/>
        <w:jc w:val="left"/>
        <w:rPr>
          <w:szCs w:val="22"/>
        </w:rPr>
      </w:pPr>
      <w:r>
        <w:rPr>
          <w:szCs w:val="22"/>
        </w:rPr>
        <w:t>The Commission estimates that</w:t>
      </w:r>
      <w:r w:rsidR="00DA2F2F">
        <w:rPr>
          <w:szCs w:val="22"/>
        </w:rPr>
        <w:t xml:space="preserve"> for </w:t>
      </w:r>
      <w:r w:rsidR="00DA2F2F" w:rsidRPr="006212EA">
        <w:rPr>
          <w:szCs w:val="22"/>
        </w:rPr>
        <w:t xml:space="preserve">the </w:t>
      </w:r>
      <w:r w:rsidR="00107A1C">
        <w:rPr>
          <w:szCs w:val="22"/>
        </w:rPr>
        <w:t>56</w:t>
      </w:r>
      <w:r w:rsidR="00DA2F2F" w:rsidRPr="006212EA">
        <w:rPr>
          <w:szCs w:val="22"/>
        </w:rPr>
        <w:t xml:space="preserve"> respondents, collectively</w:t>
      </w:r>
      <w:r>
        <w:rPr>
          <w:szCs w:val="22"/>
        </w:rPr>
        <w:t xml:space="preserve"> </w:t>
      </w:r>
      <w:r w:rsidR="00F73079">
        <w:rPr>
          <w:szCs w:val="22"/>
        </w:rPr>
        <w:t>up to three</w:t>
      </w:r>
      <w:r w:rsidR="00263FC5">
        <w:rPr>
          <w:szCs w:val="22"/>
        </w:rPr>
        <w:t xml:space="preserve"> </w:t>
      </w:r>
      <w:r w:rsidR="00387228">
        <w:rPr>
          <w:szCs w:val="22"/>
        </w:rPr>
        <w:t>r</w:t>
      </w:r>
      <w:r>
        <w:rPr>
          <w:szCs w:val="22"/>
        </w:rPr>
        <w:t>epo</w:t>
      </w:r>
      <w:r w:rsidR="00387228">
        <w:rPr>
          <w:szCs w:val="22"/>
        </w:rPr>
        <w:t xml:space="preserve">rts will be necessary, </w:t>
      </w:r>
      <w:r w:rsidR="00F73079">
        <w:rPr>
          <w:szCs w:val="22"/>
        </w:rPr>
        <w:t>per state</w:t>
      </w:r>
      <w:r w:rsidR="005D6A30">
        <w:rPr>
          <w:szCs w:val="22"/>
        </w:rPr>
        <w:t xml:space="preserve"> or </w:t>
      </w:r>
      <w:r w:rsidR="00F73079">
        <w:rPr>
          <w:szCs w:val="22"/>
        </w:rPr>
        <w:t>territory</w:t>
      </w:r>
      <w:r w:rsidR="00387228">
        <w:rPr>
          <w:szCs w:val="22"/>
        </w:rPr>
        <w:t>,</w:t>
      </w:r>
      <w:r w:rsidR="00F73079">
        <w:rPr>
          <w:szCs w:val="22"/>
        </w:rPr>
        <w:t xml:space="preserve"> </w:t>
      </w:r>
      <w:r w:rsidR="00387228">
        <w:rPr>
          <w:szCs w:val="22"/>
        </w:rPr>
        <w:t xml:space="preserve">to reflect </w:t>
      </w:r>
      <w:r w:rsidR="008B4B94">
        <w:rPr>
          <w:szCs w:val="22"/>
        </w:rPr>
        <w:t>rate data and information</w:t>
      </w:r>
      <w:r>
        <w:rPr>
          <w:szCs w:val="22"/>
        </w:rPr>
        <w:t xml:space="preserve"> for </w:t>
      </w:r>
      <w:r w:rsidR="006F0148">
        <w:rPr>
          <w:szCs w:val="22"/>
        </w:rPr>
        <w:t>r</w:t>
      </w:r>
      <w:r w:rsidR="00387228">
        <w:rPr>
          <w:szCs w:val="22"/>
        </w:rPr>
        <w:t>espondents</w:t>
      </w:r>
      <w:r w:rsidR="00931E5B">
        <w:rPr>
          <w:szCs w:val="22"/>
        </w:rPr>
        <w:t>’</w:t>
      </w:r>
      <w:r w:rsidR="00387228">
        <w:rPr>
          <w:szCs w:val="22"/>
        </w:rPr>
        <w:t xml:space="preserve"> </w:t>
      </w:r>
      <w:r w:rsidR="009357AC">
        <w:rPr>
          <w:szCs w:val="22"/>
        </w:rPr>
        <w:t>traditional TRS</w:t>
      </w:r>
      <w:r w:rsidR="00F73079">
        <w:rPr>
          <w:szCs w:val="22"/>
        </w:rPr>
        <w:t>,</w:t>
      </w:r>
      <w:r w:rsidR="009357AC">
        <w:rPr>
          <w:szCs w:val="22"/>
        </w:rPr>
        <w:t xml:space="preserve"> STS</w:t>
      </w:r>
      <w:r w:rsidR="00F73079">
        <w:rPr>
          <w:szCs w:val="22"/>
        </w:rPr>
        <w:t>, and CTS</w:t>
      </w:r>
      <w:r w:rsidR="009357AC">
        <w:rPr>
          <w:szCs w:val="22"/>
        </w:rPr>
        <w:t xml:space="preserve"> </w:t>
      </w:r>
      <w:r w:rsidR="00107A1C">
        <w:rPr>
          <w:szCs w:val="22"/>
        </w:rPr>
        <w:t>programs</w:t>
      </w:r>
      <w:r w:rsidR="009357AC">
        <w:rPr>
          <w:szCs w:val="22"/>
        </w:rPr>
        <w:t>.</w:t>
      </w:r>
      <w:r>
        <w:rPr>
          <w:szCs w:val="22"/>
        </w:rPr>
        <w:t xml:space="preserve"> This process </w:t>
      </w:r>
      <w:r w:rsidR="00107A1C">
        <w:rPr>
          <w:szCs w:val="22"/>
        </w:rPr>
        <w:t>is</w:t>
      </w:r>
      <w:r>
        <w:rPr>
          <w:szCs w:val="22"/>
        </w:rPr>
        <w:t xml:space="preserve"> done annually. </w:t>
      </w:r>
    </w:p>
    <w:p w:rsidR="00DC146A" w:rsidRDefault="0087055B" w:rsidP="00500BE3">
      <w:pPr>
        <w:pStyle w:val="ParaNum"/>
        <w:widowControl/>
        <w:tabs>
          <w:tab w:val="left" w:pos="1080"/>
        </w:tabs>
        <w:ind w:left="1440" w:firstLine="0"/>
        <w:jc w:val="left"/>
        <w:rPr>
          <w:b/>
          <w:szCs w:val="22"/>
        </w:rPr>
      </w:pPr>
      <w:r>
        <w:rPr>
          <w:b/>
          <w:szCs w:val="22"/>
        </w:rPr>
        <w:t xml:space="preserve">Annual Number of </w:t>
      </w:r>
      <w:r w:rsidR="00CA169B">
        <w:rPr>
          <w:b/>
          <w:szCs w:val="22"/>
        </w:rPr>
        <w:t>Responses:</w:t>
      </w:r>
    </w:p>
    <w:p w:rsidR="00DC146A" w:rsidRPr="0011605B" w:rsidRDefault="00DC146A" w:rsidP="00500BE3">
      <w:pPr>
        <w:pStyle w:val="ParaNum"/>
        <w:widowControl/>
        <w:tabs>
          <w:tab w:val="left" w:pos="1080"/>
        </w:tabs>
        <w:ind w:left="1440" w:firstLine="0"/>
        <w:jc w:val="left"/>
        <w:rPr>
          <w:sz w:val="20"/>
        </w:rPr>
      </w:pPr>
      <w:r w:rsidRPr="00DC146A">
        <w:rPr>
          <w:szCs w:val="22"/>
        </w:rPr>
        <w:t>5</w:t>
      </w:r>
      <w:r w:rsidR="00DA2F2F">
        <w:rPr>
          <w:szCs w:val="22"/>
        </w:rPr>
        <w:t>6</w:t>
      </w:r>
      <w:r w:rsidRPr="00DC146A">
        <w:rPr>
          <w:szCs w:val="22"/>
        </w:rPr>
        <w:t xml:space="preserve"> </w:t>
      </w:r>
      <w:r w:rsidR="00F73079">
        <w:rPr>
          <w:szCs w:val="22"/>
        </w:rPr>
        <w:t>states/territories</w:t>
      </w:r>
      <w:r w:rsidRPr="00DC146A">
        <w:rPr>
          <w:szCs w:val="22"/>
        </w:rPr>
        <w:t xml:space="preserve"> x 3 reports (traditional TRS/STS/CTS) = </w:t>
      </w:r>
      <w:r w:rsidRPr="00CA169B">
        <w:rPr>
          <w:b/>
          <w:szCs w:val="22"/>
        </w:rPr>
        <w:t>1</w:t>
      </w:r>
      <w:r w:rsidR="00DA2F2F">
        <w:rPr>
          <w:b/>
          <w:szCs w:val="22"/>
        </w:rPr>
        <w:t>68</w:t>
      </w:r>
      <w:r w:rsidRPr="00CA169B">
        <w:rPr>
          <w:b/>
          <w:szCs w:val="22"/>
        </w:rPr>
        <w:t xml:space="preserve"> responses</w:t>
      </w:r>
    </w:p>
    <w:p w:rsidR="00DC146A" w:rsidRDefault="0087055B" w:rsidP="00500BE3">
      <w:pPr>
        <w:pStyle w:val="ParaNum"/>
        <w:widowControl/>
        <w:tabs>
          <w:tab w:val="left" w:pos="1080"/>
        </w:tabs>
        <w:ind w:left="1440" w:firstLine="0"/>
        <w:jc w:val="left"/>
        <w:rPr>
          <w:szCs w:val="22"/>
        </w:rPr>
      </w:pPr>
      <w:r w:rsidRPr="0087055B">
        <w:rPr>
          <w:b/>
          <w:szCs w:val="22"/>
        </w:rPr>
        <w:t>Annual</w:t>
      </w:r>
      <w:r>
        <w:rPr>
          <w:szCs w:val="22"/>
        </w:rPr>
        <w:t xml:space="preserve"> </w:t>
      </w:r>
      <w:r w:rsidR="0032758C">
        <w:rPr>
          <w:b/>
          <w:szCs w:val="22"/>
        </w:rPr>
        <w:t xml:space="preserve">Number of </w:t>
      </w:r>
      <w:r w:rsidR="00CA169B">
        <w:rPr>
          <w:b/>
          <w:szCs w:val="22"/>
        </w:rPr>
        <w:t xml:space="preserve">Burden </w:t>
      </w:r>
      <w:r w:rsidR="00DC146A">
        <w:rPr>
          <w:b/>
          <w:szCs w:val="22"/>
        </w:rPr>
        <w:t>Hour</w:t>
      </w:r>
      <w:r w:rsidR="00CA169B">
        <w:rPr>
          <w:b/>
          <w:szCs w:val="22"/>
        </w:rPr>
        <w:t>s</w:t>
      </w:r>
      <w:r w:rsidR="00DC146A">
        <w:rPr>
          <w:b/>
          <w:szCs w:val="22"/>
        </w:rPr>
        <w:t xml:space="preserve">: </w:t>
      </w:r>
    </w:p>
    <w:p w:rsidR="009147AF" w:rsidRDefault="009147AF" w:rsidP="00500BE3">
      <w:pPr>
        <w:pStyle w:val="ParaNum"/>
        <w:widowControl/>
        <w:tabs>
          <w:tab w:val="left" w:pos="1080"/>
        </w:tabs>
        <w:ind w:left="1440" w:firstLine="0"/>
        <w:jc w:val="left"/>
        <w:rPr>
          <w:szCs w:val="22"/>
        </w:rPr>
      </w:pPr>
      <w:r>
        <w:rPr>
          <w:szCs w:val="22"/>
        </w:rPr>
        <w:t xml:space="preserve">The Commission estimates that </w:t>
      </w:r>
      <w:r w:rsidR="00F73079">
        <w:rPr>
          <w:szCs w:val="22"/>
        </w:rPr>
        <w:t>it</w:t>
      </w:r>
      <w:r>
        <w:rPr>
          <w:szCs w:val="22"/>
        </w:rPr>
        <w:t xml:space="preserve"> will require approximately 10 hours to submit the data </w:t>
      </w:r>
      <w:r w:rsidR="000223AB">
        <w:rPr>
          <w:szCs w:val="22"/>
        </w:rPr>
        <w:t xml:space="preserve">and information </w:t>
      </w:r>
      <w:r>
        <w:rPr>
          <w:szCs w:val="22"/>
        </w:rPr>
        <w:t xml:space="preserve">for </w:t>
      </w:r>
      <w:r w:rsidR="009357AC">
        <w:rPr>
          <w:szCs w:val="22"/>
        </w:rPr>
        <w:t>each</w:t>
      </w:r>
      <w:r w:rsidR="00F73079">
        <w:rPr>
          <w:szCs w:val="22"/>
        </w:rPr>
        <w:t xml:space="preserve"> response.</w:t>
      </w:r>
    </w:p>
    <w:p w:rsidR="009147AF" w:rsidRPr="001F1C97" w:rsidRDefault="00A41E52" w:rsidP="00500BE3">
      <w:pPr>
        <w:pStyle w:val="ParaNum"/>
        <w:widowControl/>
        <w:tabs>
          <w:tab w:val="left" w:pos="1080"/>
        </w:tabs>
        <w:ind w:left="1440" w:firstLine="0"/>
        <w:jc w:val="left"/>
        <w:rPr>
          <w:b/>
          <w:szCs w:val="22"/>
        </w:rPr>
      </w:pPr>
      <w:r>
        <w:rPr>
          <w:szCs w:val="22"/>
        </w:rPr>
        <w:tab/>
      </w:r>
      <w:r w:rsidR="00E03905">
        <w:rPr>
          <w:szCs w:val="22"/>
        </w:rPr>
        <w:t>1</w:t>
      </w:r>
      <w:r w:rsidR="00DA2F2F">
        <w:rPr>
          <w:szCs w:val="22"/>
        </w:rPr>
        <w:t>68</w:t>
      </w:r>
      <w:r w:rsidR="009147AF">
        <w:rPr>
          <w:szCs w:val="22"/>
        </w:rPr>
        <w:t xml:space="preserve"> respon</w:t>
      </w:r>
      <w:r w:rsidR="00E03905">
        <w:rPr>
          <w:szCs w:val="22"/>
        </w:rPr>
        <w:t>ses</w:t>
      </w:r>
      <w:r w:rsidR="00DC146A">
        <w:rPr>
          <w:szCs w:val="22"/>
        </w:rPr>
        <w:t xml:space="preserve"> x </w:t>
      </w:r>
      <w:r w:rsidR="00F73079">
        <w:rPr>
          <w:szCs w:val="22"/>
        </w:rPr>
        <w:t>1</w:t>
      </w:r>
      <w:r w:rsidR="00E03905">
        <w:rPr>
          <w:szCs w:val="22"/>
        </w:rPr>
        <w:t>0</w:t>
      </w:r>
      <w:r w:rsidR="00DC146A">
        <w:rPr>
          <w:szCs w:val="22"/>
        </w:rPr>
        <w:t xml:space="preserve"> </w:t>
      </w:r>
      <w:r w:rsidR="00E03905">
        <w:rPr>
          <w:szCs w:val="22"/>
        </w:rPr>
        <w:t>hours/</w:t>
      </w:r>
      <w:r w:rsidR="00DC146A" w:rsidRPr="002A5209">
        <w:rPr>
          <w:szCs w:val="22"/>
        </w:rPr>
        <w:t>re</w:t>
      </w:r>
      <w:r w:rsidR="00F73079" w:rsidRPr="002A5209">
        <w:rPr>
          <w:szCs w:val="22"/>
        </w:rPr>
        <w:t>sponse</w:t>
      </w:r>
      <w:r w:rsidR="00857E99" w:rsidRPr="002A5209">
        <w:rPr>
          <w:szCs w:val="22"/>
        </w:rPr>
        <w:t xml:space="preserve"> </w:t>
      </w:r>
      <w:r w:rsidR="009147AF" w:rsidRPr="002A5209">
        <w:rPr>
          <w:szCs w:val="22"/>
        </w:rPr>
        <w:t xml:space="preserve">= </w:t>
      </w:r>
      <w:r w:rsidR="00F73079" w:rsidRPr="002A5209">
        <w:rPr>
          <w:b/>
          <w:szCs w:val="22"/>
        </w:rPr>
        <w:t>1</w:t>
      </w:r>
      <w:r w:rsidR="00E03905" w:rsidRPr="002A5209">
        <w:rPr>
          <w:b/>
          <w:szCs w:val="22"/>
        </w:rPr>
        <w:t>,</w:t>
      </w:r>
      <w:r w:rsidR="00DA2F2F" w:rsidRPr="002A5209">
        <w:rPr>
          <w:b/>
          <w:szCs w:val="22"/>
        </w:rPr>
        <w:t>68</w:t>
      </w:r>
      <w:r w:rsidR="00E03905" w:rsidRPr="001F1C97">
        <w:rPr>
          <w:b/>
          <w:szCs w:val="22"/>
        </w:rPr>
        <w:t>0</w:t>
      </w:r>
      <w:r w:rsidR="009147AF" w:rsidRPr="001F1C97">
        <w:rPr>
          <w:b/>
          <w:szCs w:val="22"/>
        </w:rPr>
        <w:t xml:space="preserve"> hours</w:t>
      </w:r>
    </w:p>
    <w:p w:rsidR="006212EA" w:rsidRPr="00813AE0" w:rsidRDefault="0087055B" w:rsidP="00500BE3">
      <w:pPr>
        <w:ind w:left="1440"/>
        <w:rPr>
          <w:sz w:val="22"/>
          <w:szCs w:val="22"/>
        </w:rPr>
      </w:pPr>
      <w:r w:rsidRPr="001F1C97">
        <w:rPr>
          <w:b/>
          <w:sz w:val="22"/>
          <w:szCs w:val="22"/>
        </w:rPr>
        <w:t xml:space="preserve">Annual </w:t>
      </w:r>
      <w:r w:rsidR="00B53249" w:rsidRPr="001F1C97">
        <w:rPr>
          <w:b/>
          <w:sz w:val="22"/>
          <w:szCs w:val="22"/>
        </w:rPr>
        <w:t>“In-House” Costs:</w:t>
      </w:r>
      <w:r w:rsidR="00A639C3" w:rsidRPr="00280C96">
        <w:rPr>
          <w:b/>
          <w:sz w:val="22"/>
          <w:szCs w:val="22"/>
        </w:rPr>
        <w:t xml:space="preserve">  </w:t>
      </w:r>
      <w:r w:rsidR="00A639C3" w:rsidRPr="002044E9">
        <w:rPr>
          <w:b/>
          <w:sz w:val="22"/>
          <w:szCs w:val="22"/>
        </w:rPr>
        <w:t>$</w:t>
      </w:r>
      <w:r w:rsidR="007D5AB8" w:rsidRPr="002A5209">
        <w:rPr>
          <w:b/>
          <w:sz w:val="22"/>
          <w:szCs w:val="22"/>
        </w:rPr>
        <w:t>86,486.40</w:t>
      </w:r>
      <w:r w:rsidR="00857E99" w:rsidRPr="00813AE0">
        <w:rPr>
          <w:sz w:val="22"/>
          <w:szCs w:val="22"/>
        </w:rPr>
        <w:t xml:space="preserve"> </w:t>
      </w:r>
    </w:p>
    <w:p w:rsidR="006212EA" w:rsidRDefault="006212EA" w:rsidP="00500BE3">
      <w:pPr>
        <w:ind w:left="1440"/>
        <w:rPr>
          <w:szCs w:val="22"/>
        </w:rPr>
      </w:pPr>
    </w:p>
    <w:p w:rsidR="006212EA" w:rsidRPr="00931E5B" w:rsidRDefault="006212EA" w:rsidP="00500BE3">
      <w:pPr>
        <w:ind w:left="1440"/>
        <w:rPr>
          <w:sz w:val="22"/>
          <w:szCs w:val="22"/>
        </w:rPr>
      </w:pPr>
      <w:r w:rsidRPr="009704FB">
        <w:rPr>
          <w:sz w:val="22"/>
          <w:szCs w:val="22"/>
        </w:rPr>
        <w:t xml:space="preserve">The Commission assumes that respondents will use “in-house” personnel whose pay is comparable to a mid-to-senior level federal employee (GS-13/5), therefore, the Commission estimates respondents’ costs to be </w:t>
      </w:r>
      <w:r w:rsidRPr="00931E5B">
        <w:rPr>
          <w:sz w:val="22"/>
          <w:szCs w:val="22"/>
        </w:rPr>
        <w:t>about $</w:t>
      </w:r>
      <w:r w:rsidR="00DB55FB" w:rsidRPr="00931E5B">
        <w:rPr>
          <w:sz w:val="22"/>
          <w:szCs w:val="22"/>
        </w:rPr>
        <w:t>51.48</w:t>
      </w:r>
      <w:r w:rsidRPr="00931E5B">
        <w:rPr>
          <w:sz w:val="22"/>
          <w:szCs w:val="22"/>
        </w:rPr>
        <w:t xml:space="preserve"> hour to comply with the requirement:</w:t>
      </w:r>
    </w:p>
    <w:p w:rsidR="006212EA" w:rsidRPr="00931E5B" w:rsidRDefault="006212EA" w:rsidP="00500BE3">
      <w:pPr>
        <w:ind w:left="1440"/>
        <w:rPr>
          <w:sz w:val="22"/>
          <w:szCs w:val="22"/>
        </w:rPr>
      </w:pPr>
    </w:p>
    <w:p w:rsidR="006212EA" w:rsidRDefault="006212EA" w:rsidP="00C82A17">
      <w:pPr>
        <w:pStyle w:val="ParaNum"/>
        <w:widowControl/>
        <w:tabs>
          <w:tab w:val="left" w:pos="1080"/>
          <w:tab w:val="left" w:pos="3060"/>
        </w:tabs>
        <w:spacing w:after="0"/>
        <w:ind w:left="1440" w:firstLine="0"/>
        <w:jc w:val="left"/>
        <w:rPr>
          <w:b/>
          <w:szCs w:val="22"/>
        </w:rPr>
      </w:pPr>
      <w:r w:rsidRPr="00931E5B">
        <w:rPr>
          <w:szCs w:val="22"/>
        </w:rPr>
        <w:t>168 responses x 10 hours/response x $</w:t>
      </w:r>
      <w:r w:rsidR="00DB55FB" w:rsidRPr="00931E5B">
        <w:rPr>
          <w:szCs w:val="22"/>
        </w:rPr>
        <w:t>51.48</w:t>
      </w:r>
      <w:r w:rsidRPr="00931E5B">
        <w:rPr>
          <w:szCs w:val="22"/>
        </w:rPr>
        <w:t xml:space="preserve">/hour = </w:t>
      </w:r>
      <w:r w:rsidRPr="00931E5B">
        <w:rPr>
          <w:b/>
          <w:szCs w:val="22"/>
        </w:rPr>
        <w:t>$</w:t>
      </w:r>
      <w:r w:rsidR="007D5AB8">
        <w:rPr>
          <w:b/>
          <w:szCs w:val="22"/>
        </w:rPr>
        <w:t>86,468.40</w:t>
      </w:r>
    </w:p>
    <w:p w:rsidR="003B17CA" w:rsidRDefault="003B17CA" w:rsidP="00C82A17">
      <w:pPr>
        <w:pStyle w:val="ParaNum"/>
        <w:widowControl/>
        <w:tabs>
          <w:tab w:val="left" w:pos="1080"/>
          <w:tab w:val="left" w:pos="3060"/>
        </w:tabs>
        <w:spacing w:after="0"/>
        <w:ind w:left="720" w:firstLine="0"/>
        <w:jc w:val="left"/>
        <w:rPr>
          <w:b/>
          <w:szCs w:val="22"/>
        </w:rPr>
      </w:pPr>
    </w:p>
    <w:p w:rsidR="00107A1C" w:rsidRPr="00893232" w:rsidRDefault="00893232" w:rsidP="00893232">
      <w:pPr>
        <w:ind w:left="720"/>
        <w:rPr>
          <w:b/>
          <w:sz w:val="22"/>
          <w:szCs w:val="22"/>
        </w:rPr>
      </w:pPr>
      <w:r>
        <w:rPr>
          <w:b/>
          <w:sz w:val="22"/>
          <w:szCs w:val="22"/>
        </w:rPr>
        <w:t>B.</w:t>
      </w:r>
      <w:r>
        <w:rPr>
          <w:b/>
          <w:sz w:val="22"/>
          <w:szCs w:val="22"/>
        </w:rPr>
        <w:tab/>
      </w:r>
      <w:r w:rsidR="00107A1C" w:rsidRPr="00893232">
        <w:rPr>
          <w:b/>
          <w:sz w:val="22"/>
          <w:szCs w:val="22"/>
        </w:rPr>
        <w:t>Section 64.604(c)(5)(iii)(D) – Data Collection from Internet-Based TRS Providers</w:t>
      </w:r>
    </w:p>
    <w:p w:rsidR="00043621" w:rsidRDefault="00043621" w:rsidP="00ED5724">
      <w:pPr>
        <w:rPr>
          <w:b/>
          <w:sz w:val="22"/>
          <w:szCs w:val="22"/>
        </w:rPr>
      </w:pPr>
    </w:p>
    <w:p w:rsidR="00043621" w:rsidRPr="00ED5724" w:rsidRDefault="00043621" w:rsidP="00ED5724">
      <w:pPr>
        <w:ind w:left="1440"/>
        <w:rPr>
          <w:sz w:val="22"/>
          <w:szCs w:val="22"/>
        </w:rPr>
      </w:pPr>
      <w:r>
        <w:rPr>
          <w:b/>
          <w:sz w:val="22"/>
          <w:szCs w:val="22"/>
        </w:rPr>
        <w:t>Annual Number of Respondents: 15</w:t>
      </w:r>
      <w:r w:rsidRPr="00500BE3">
        <w:rPr>
          <w:rStyle w:val="FootnoteReference"/>
          <w:sz w:val="22"/>
          <w:szCs w:val="22"/>
        </w:rPr>
        <w:footnoteReference w:id="27"/>
      </w:r>
    </w:p>
    <w:p w:rsidR="00107A1C" w:rsidRDefault="00107A1C" w:rsidP="00ED5724">
      <w:pPr>
        <w:ind w:left="1440" w:hanging="720"/>
        <w:rPr>
          <w:sz w:val="22"/>
          <w:szCs w:val="22"/>
        </w:rPr>
      </w:pPr>
    </w:p>
    <w:p w:rsidR="00107A1C" w:rsidRDefault="00043621" w:rsidP="00500BE3">
      <w:pPr>
        <w:ind w:left="1440"/>
        <w:rPr>
          <w:sz w:val="22"/>
          <w:szCs w:val="22"/>
        </w:rPr>
      </w:pPr>
      <w:r w:rsidRPr="009C4A5F">
        <w:rPr>
          <w:sz w:val="22"/>
          <w:szCs w:val="22"/>
        </w:rPr>
        <w:t>In the</w:t>
      </w:r>
      <w:r>
        <w:rPr>
          <w:sz w:val="22"/>
          <w:szCs w:val="22"/>
        </w:rPr>
        <w:t xml:space="preserve"> </w:t>
      </w:r>
      <w:r>
        <w:rPr>
          <w:i/>
          <w:sz w:val="22"/>
          <w:szCs w:val="22"/>
        </w:rPr>
        <w:t>2007 C</w:t>
      </w:r>
      <w:r w:rsidRPr="00450C28">
        <w:rPr>
          <w:i/>
          <w:sz w:val="22"/>
          <w:szCs w:val="22"/>
        </w:rPr>
        <w:t>ost Recovery R&amp;O and Declaratory Ruling</w:t>
      </w:r>
      <w:r>
        <w:rPr>
          <w:sz w:val="22"/>
          <w:szCs w:val="22"/>
        </w:rPr>
        <w:t xml:space="preserve">, the Commission established reporting requirements </w:t>
      </w:r>
      <w:r w:rsidRPr="0076113A">
        <w:rPr>
          <w:sz w:val="22"/>
          <w:szCs w:val="22"/>
        </w:rPr>
        <w:t xml:space="preserve">associated with </w:t>
      </w:r>
      <w:r>
        <w:rPr>
          <w:sz w:val="22"/>
          <w:szCs w:val="22"/>
        </w:rPr>
        <w:t xml:space="preserve">TRS </w:t>
      </w:r>
      <w:r w:rsidRPr="0076113A">
        <w:rPr>
          <w:sz w:val="22"/>
          <w:szCs w:val="22"/>
        </w:rPr>
        <w:t>cost recovery methodolog</w:t>
      </w:r>
      <w:r>
        <w:rPr>
          <w:sz w:val="22"/>
          <w:szCs w:val="22"/>
        </w:rPr>
        <w:t>ies</w:t>
      </w:r>
      <w:r w:rsidRPr="0076113A">
        <w:rPr>
          <w:sz w:val="22"/>
          <w:szCs w:val="22"/>
        </w:rPr>
        <w:t xml:space="preserve"> for compensation </w:t>
      </w:r>
      <w:r>
        <w:rPr>
          <w:sz w:val="22"/>
          <w:szCs w:val="22"/>
        </w:rPr>
        <w:t>f</w:t>
      </w:r>
      <w:r w:rsidRPr="0076113A">
        <w:rPr>
          <w:sz w:val="22"/>
          <w:szCs w:val="22"/>
        </w:rPr>
        <w:t xml:space="preserve">rom the Fund.  </w:t>
      </w:r>
      <w:r>
        <w:rPr>
          <w:sz w:val="22"/>
          <w:szCs w:val="22"/>
        </w:rPr>
        <w:t>Internet-based TRS providers</w:t>
      </w:r>
      <w:r w:rsidRPr="0076113A">
        <w:rPr>
          <w:sz w:val="22"/>
          <w:szCs w:val="22"/>
        </w:rPr>
        <w:t xml:space="preserve"> must</w:t>
      </w:r>
      <w:r w:rsidR="00AB7C35">
        <w:rPr>
          <w:sz w:val="22"/>
          <w:szCs w:val="22"/>
        </w:rPr>
        <w:t xml:space="preserve"> gather</w:t>
      </w:r>
      <w:r w:rsidR="00921CC1">
        <w:rPr>
          <w:sz w:val="22"/>
          <w:szCs w:val="22"/>
        </w:rPr>
        <w:t xml:space="preserve"> and calculate</w:t>
      </w:r>
      <w:r w:rsidR="00AB7C35">
        <w:rPr>
          <w:sz w:val="22"/>
          <w:szCs w:val="22"/>
        </w:rPr>
        <w:t xml:space="preserve"> information and </w:t>
      </w:r>
      <w:r w:rsidRPr="0076113A">
        <w:rPr>
          <w:sz w:val="22"/>
          <w:szCs w:val="22"/>
        </w:rPr>
        <w:t xml:space="preserve">submit </w:t>
      </w:r>
      <w:r>
        <w:rPr>
          <w:sz w:val="22"/>
          <w:szCs w:val="22"/>
        </w:rPr>
        <w:t xml:space="preserve">to the TRS Fund Administrator historical and projected cost and demand data </w:t>
      </w:r>
      <w:r w:rsidRPr="0076113A">
        <w:rPr>
          <w:sz w:val="22"/>
          <w:szCs w:val="22"/>
        </w:rPr>
        <w:t>annually</w:t>
      </w:r>
      <w:r w:rsidR="00D3497C">
        <w:rPr>
          <w:sz w:val="22"/>
          <w:szCs w:val="22"/>
        </w:rPr>
        <w:t xml:space="preserve"> on the TRS Fund Provider Form</w:t>
      </w:r>
      <w:r>
        <w:rPr>
          <w:sz w:val="22"/>
          <w:szCs w:val="22"/>
        </w:rPr>
        <w:t>.</w:t>
      </w:r>
      <w:r w:rsidR="00CC2B2E">
        <w:rPr>
          <w:sz w:val="22"/>
          <w:szCs w:val="22"/>
        </w:rPr>
        <w:t xml:space="preserve">  This process will take approximately 50 hours,</w:t>
      </w:r>
      <w:r w:rsidR="00921CC1">
        <w:rPr>
          <w:sz w:val="22"/>
          <w:szCs w:val="22"/>
        </w:rPr>
        <w:t xml:space="preserve"> including</w:t>
      </w:r>
      <w:r w:rsidR="00CC2B2E">
        <w:rPr>
          <w:sz w:val="22"/>
          <w:szCs w:val="22"/>
        </w:rPr>
        <w:t xml:space="preserve"> 45 hours to com</w:t>
      </w:r>
      <w:r w:rsidR="00AE4D20">
        <w:rPr>
          <w:sz w:val="22"/>
          <w:szCs w:val="22"/>
        </w:rPr>
        <w:t>plete</w:t>
      </w:r>
      <w:r w:rsidR="00921CC1">
        <w:rPr>
          <w:sz w:val="22"/>
          <w:szCs w:val="22"/>
        </w:rPr>
        <w:t xml:space="preserve"> the gathering and calculating of information</w:t>
      </w:r>
      <w:r w:rsidR="00CC2B2E">
        <w:rPr>
          <w:sz w:val="22"/>
          <w:szCs w:val="22"/>
        </w:rPr>
        <w:t>.</w:t>
      </w:r>
    </w:p>
    <w:p w:rsidR="00043621" w:rsidRDefault="00043621" w:rsidP="00500BE3">
      <w:pPr>
        <w:ind w:left="1440"/>
        <w:rPr>
          <w:sz w:val="22"/>
          <w:szCs w:val="22"/>
        </w:rPr>
      </w:pPr>
    </w:p>
    <w:p w:rsidR="00043621" w:rsidRDefault="00043621" w:rsidP="00ED5724">
      <w:pPr>
        <w:ind w:left="720"/>
        <w:rPr>
          <w:b/>
          <w:sz w:val="22"/>
          <w:szCs w:val="22"/>
        </w:rPr>
      </w:pPr>
      <w:r>
        <w:rPr>
          <w:sz w:val="22"/>
          <w:szCs w:val="22"/>
        </w:rPr>
        <w:tab/>
      </w:r>
      <w:r>
        <w:rPr>
          <w:b/>
          <w:sz w:val="22"/>
          <w:szCs w:val="22"/>
        </w:rPr>
        <w:t>Annual Number of Responses:</w:t>
      </w:r>
      <w:r w:rsidR="00500BE3">
        <w:rPr>
          <w:b/>
          <w:sz w:val="22"/>
          <w:szCs w:val="22"/>
        </w:rPr>
        <w:t xml:space="preserve"> 16</w:t>
      </w:r>
    </w:p>
    <w:p w:rsidR="0095178E" w:rsidRDefault="0095178E" w:rsidP="0095178E">
      <w:pPr>
        <w:ind w:left="1440"/>
        <w:rPr>
          <w:sz w:val="22"/>
          <w:szCs w:val="22"/>
        </w:rPr>
      </w:pPr>
    </w:p>
    <w:p w:rsidR="0095178E" w:rsidRPr="0095178E" w:rsidRDefault="0095178E" w:rsidP="0095178E">
      <w:pPr>
        <w:ind w:left="1440"/>
        <w:rPr>
          <w:sz w:val="22"/>
          <w:szCs w:val="22"/>
        </w:rPr>
      </w:pPr>
      <w:r>
        <w:rPr>
          <w:sz w:val="22"/>
          <w:szCs w:val="22"/>
        </w:rPr>
        <w:t>The Commission estimates that one respondent will provide 2 responses, and that the other respondents will provide one response each.</w:t>
      </w:r>
    </w:p>
    <w:p w:rsidR="00500BE3" w:rsidRDefault="00500BE3" w:rsidP="00500BE3">
      <w:pPr>
        <w:ind w:left="1440"/>
        <w:rPr>
          <w:sz w:val="22"/>
          <w:szCs w:val="22"/>
        </w:rPr>
      </w:pPr>
    </w:p>
    <w:p w:rsidR="00500BE3" w:rsidRDefault="00500BE3" w:rsidP="00500BE3">
      <w:pPr>
        <w:ind w:left="1440"/>
        <w:rPr>
          <w:sz w:val="22"/>
          <w:szCs w:val="22"/>
        </w:rPr>
      </w:pPr>
      <w:r>
        <w:rPr>
          <w:b/>
          <w:sz w:val="22"/>
          <w:szCs w:val="22"/>
        </w:rPr>
        <w:t xml:space="preserve">Annual </w:t>
      </w:r>
      <w:r w:rsidR="00E1220F">
        <w:rPr>
          <w:b/>
          <w:sz w:val="22"/>
          <w:szCs w:val="22"/>
        </w:rPr>
        <w:t>Number of Burden Hours:  800</w:t>
      </w:r>
    </w:p>
    <w:p w:rsidR="00E1220F" w:rsidRDefault="00E1220F" w:rsidP="00500BE3">
      <w:pPr>
        <w:ind w:left="1440"/>
        <w:rPr>
          <w:sz w:val="22"/>
          <w:szCs w:val="22"/>
        </w:rPr>
      </w:pPr>
    </w:p>
    <w:p w:rsidR="00E1220F" w:rsidRDefault="00E1220F" w:rsidP="00500BE3">
      <w:pPr>
        <w:ind w:left="1440"/>
        <w:rPr>
          <w:sz w:val="22"/>
          <w:szCs w:val="22"/>
        </w:rPr>
      </w:pPr>
      <w:r>
        <w:rPr>
          <w:sz w:val="22"/>
          <w:szCs w:val="22"/>
        </w:rPr>
        <w:t xml:space="preserve">16 responses x 50 hours/response = </w:t>
      </w:r>
      <w:r w:rsidRPr="001D18CF">
        <w:rPr>
          <w:sz w:val="22"/>
          <w:szCs w:val="22"/>
        </w:rPr>
        <w:t>800 hours</w:t>
      </w:r>
    </w:p>
    <w:p w:rsidR="001D18CF" w:rsidRDefault="001D18CF" w:rsidP="00500BE3">
      <w:pPr>
        <w:ind w:left="1440"/>
        <w:rPr>
          <w:sz w:val="22"/>
          <w:szCs w:val="22"/>
        </w:rPr>
      </w:pPr>
    </w:p>
    <w:p w:rsidR="001D18CF" w:rsidRPr="001D18CF" w:rsidRDefault="001D18CF" w:rsidP="00500BE3">
      <w:pPr>
        <w:ind w:left="1440"/>
        <w:rPr>
          <w:sz w:val="22"/>
          <w:szCs w:val="22"/>
        </w:rPr>
      </w:pPr>
      <w:r w:rsidRPr="009704FB">
        <w:rPr>
          <w:sz w:val="22"/>
          <w:szCs w:val="22"/>
        </w:rPr>
        <w:t xml:space="preserve">The Commission assumes that respondents will use “in-house” personnel whose pay is comparable to a mid-to-senior level federal employee (GS-13/5), therefore, the Commission estimates respondents’ costs to be </w:t>
      </w:r>
      <w:r w:rsidRPr="00931E5B">
        <w:rPr>
          <w:sz w:val="22"/>
          <w:szCs w:val="22"/>
        </w:rPr>
        <w:t>about $51.48 hour to comply with the requirement:</w:t>
      </w:r>
    </w:p>
    <w:p w:rsidR="00E1220F" w:rsidRDefault="00E1220F" w:rsidP="00500BE3">
      <w:pPr>
        <w:ind w:left="1440"/>
        <w:rPr>
          <w:b/>
          <w:sz w:val="22"/>
          <w:szCs w:val="22"/>
        </w:rPr>
      </w:pPr>
    </w:p>
    <w:p w:rsidR="00E1220F" w:rsidRDefault="00E1220F" w:rsidP="00500BE3">
      <w:pPr>
        <w:ind w:left="1440"/>
        <w:rPr>
          <w:sz w:val="22"/>
          <w:szCs w:val="22"/>
        </w:rPr>
      </w:pPr>
      <w:r>
        <w:rPr>
          <w:b/>
          <w:sz w:val="22"/>
          <w:szCs w:val="22"/>
        </w:rPr>
        <w:t>Annual “In-House” Costs:  $</w:t>
      </w:r>
      <w:r w:rsidR="009F739A">
        <w:rPr>
          <w:b/>
          <w:sz w:val="22"/>
          <w:szCs w:val="22"/>
        </w:rPr>
        <w:t>41,184</w:t>
      </w:r>
    </w:p>
    <w:p w:rsidR="009F739A" w:rsidRDefault="009F739A" w:rsidP="00500BE3">
      <w:pPr>
        <w:ind w:left="1440"/>
        <w:rPr>
          <w:sz w:val="22"/>
          <w:szCs w:val="22"/>
        </w:rPr>
      </w:pPr>
    </w:p>
    <w:p w:rsidR="009F739A" w:rsidRPr="009F739A" w:rsidRDefault="009F739A" w:rsidP="00500BE3">
      <w:pPr>
        <w:ind w:left="1440"/>
        <w:rPr>
          <w:b/>
          <w:sz w:val="22"/>
          <w:szCs w:val="22"/>
        </w:rPr>
      </w:pPr>
      <w:r>
        <w:rPr>
          <w:sz w:val="22"/>
          <w:szCs w:val="22"/>
        </w:rPr>
        <w:t xml:space="preserve">16 responses x 50 hours/response x $51.48/hour = </w:t>
      </w:r>
      <w:r>
        <w:rPr>
          <w:b/>
          <w:sz w:val="22"/>
          <w:szCs w:val="22"/>
        </w:rPr>
        <w:t>$41,184</w:t>
      </w:r>
    </w:p>
    <w:p w:rsidR="00500BE3" w:rsidRPr="00500BE3" w:rsidRDefault="00500BE3" w:rsidP="00ED5724">
      <w:pPr>
        <w:ind w:left="720"/>
        <w:rPr>
          <w:sz w:val="22"/>
          <w:szCs w:val="22"/>
        </w:rPr>
      </w:pPr>
    </w:p>
    <w:p w:rsidR="00036AC2" w:rsidRDefault="00036AC2" w:rsidP="00ED5724">
      <w:pPr>
        <w:ind w:left="1440" w:hanging="720"/>
        <w:rPr>
          <w:b/>
          <w:sz w:val="22"/>
          <w:szCs w:val="22"/>
        </w:rPr>
      </w:pPr>
    </w:p>
    <w:p w:rsidR="00DC021F" w:rsidRDefault="00DC021F" w:rsidP="00ED5724">
      <w:pPr>
        <w:ind w:left="1440" w:hanging="720"/>
        <w:rPr>
          <w:sz w:val="22"/>
          <w:szCs w:val="22"/>
        </w:rPr>
      </w:pPr>
      <w:r>
        <w:rPr>
          <w:b/>
          <w:sz w:val="22"/>
          <w:szCs w:val="22"/>
        </w:rPr>
        <w:t>C.</w:t>
      </w:r>
      <w:r>
        <w:rPr>
          <w:b/>
          <w:sz w:val="22"/>
          <w:szCs w:val="22"/>
        </w:rPr>
        <w:tab/>
      </w:r>
      <w:bookmarkStart w:id="2" w:name="_Hlk499020826"/>
      <w:r>
        <w:rPr>
          <w:b/>
          <w:sz w:val="22"/>
          <w:szCs w:val="22"/>
        </w:rPr>
        <w:t>Section 64.604(a)(7) – Registration of VRS Users for Calling from International Points</w:t>
      </w:r>
      <w:r w:rsidR="00F45E9A">
        <w:rPr>
          <w:b/>
          <w:sz w:val="22"/>
          <w:szCs w:val="22"/>
        </w:rPr>
        <w:t xml:space="preserve"> to the U.S.</w:t>
      </w:r>
    </w:p>
    <w:p w:rsidR="00DC021F" w:rsidRDefault="00DC021F" w:rsidP="00ED5724">
      <w:pPr>
        <w:ind w:left="1440" w:hanging="720"/>
        <w:rPr>
          <w:sz w:val="22"/>
          <w:szCs w:val="22"/>
        </w:rPr>
      </w:pPr>
    </w:p>
    <w:p w:rsidR="0004722C" w:rsidRDefault="0004722C" w:rsidP="0004722C">
      <w:pPr>
        <w:ind w:left="1440"/>
        <w:rPr>
          <w:sz w:val="22"/>
          <w:szCs w:val="22"/>
        </w:rPr>
      </w:pPr>
      <w:r>
        <w:rPr>
          <w:sz w:val="22"/>
          <w:szCs w:val="22"/>
        </w:rPr>
        <w:t xml:space="preserve">Section 64.604(a)(7) of the Commission’s rules requires that in order for VRS providers to be compensated from the TRS Fund for U.S. residents making VRS calls from international points to the U.S., the providers must pre-register the users before they leave the country for the purpose of making VRS calls from international points for up to a maximum period of 4 weeks.  The Commission estimates that </w:t>
      </w:r>
      <w:r w:rsidR="00C16198">
        <w:rPr>
          <w:sz w:val="22"/>
          <w:szCs w:val="22"/>
        </w:rPr>
        <w:t>each of</w:t>
      </w:r>
      <w:r w:rsidR="00C30E6B">
        <w:rPr>
          <w:sz w:val="22"/>
          <w:szCs w:val="22"/>
        </w:rPr>
        <w:t xml:space="preserve"> 5 VRS providers will pre-register</w:t>
      </w:r>
      <w:r>
        <w:rPr>
          <w:sz w:val="22"/>
          <w:szCs w:val="22"/>
        </w:rPr>
        <w:t xml:space="preserve"> </w:t>
      </w:r>
      <w:r w:rsidR="00C16198">
        <w:rPr>
          <w:sz w:val="22"/>
          <w:szCs w:val="22"/>
        </w:rPr>
        <w:t>an average of 300</w:t>
      </w:r>
      <w:r w:rsidR="003D65BF">
        <w:rPr>
          <w:sz w:val="22"/>
          <w:szCs w:val="22"/>
        </w:rPr>
        <w:t xml:space="preserve"> users </w:t>
      </w:r>
      <w:r>
        <w:rPr>
          <w:sz w:val="22"/>
          <w:szCs w:val="22"/>
        </w:rPr>
        <w:t xml:space="preserve">annually for this purpose, and that each registration will take approximately one-half </w:t>
      </w:r>
      <w:r w:rsidR="00C30E6B">
        <w:rPr>
          <w:sz w:val="22"/>
          <w:szCs w:val="22"/>
        </w:rPr>
        <w:t xml:space="preserve">(0.5) </w:t>
      </w:r>
      <w:r>
        <w:rPr>
          <w:sz w:val="22"/>
          <w:szCs w:val="22"/>
        </w:rPr>
        <w:t>hour.</w:t>
      </w:r>
    </w:p>
    <w:p w:rsidR="0004722C" w:rsidRDefault="0004722C" w:rsidP="00DC021F">
      <w:pPr>
        <w:ind w:left="2160" w:hanging="720"/>
        <w:rPr>
          <w:sz w:val="22"/>
          <w:szCs w:val="22"/>
        </w:rPr>
      </w:pPr>
    </w:p>
    <w:p w:rsidR="00DC021F" w:rsidRPr="00DC021F" w:rsidRDefault="00DC021F" w:rsidP="00DC021F">
      <w:pPr>
        <w:ind w:left="2160" w:hanging="720"/>
        <w:rPr>
          <w:sz w:val="22"/>
          <w:szCs w:val="22"/>
        </w:rPr>
      </w:pPr>
      <w:r>
        <w:rPr>
          <w:b/>
          <w:sz w:val="22"/>
          <w:szCs w:val="22"/>
        </w:rPr>
        <w:t xml:space="preserve">Annual Number of Respondents:  </w:t>
      </w:r>
      <w:r w:rsidR="00B44BF3">
        <w:rPr>
          <w:b/>
          <w:sz w:val="22"/>
          <w:szCs w:val="22"/>
        </w:rPr>
        <w:t>5</w:t>
      </w:r>
      <w:r w:rsidRPr="00DC021F">
        <w:rPr>
          <w:rStyle w:val="FootnoteReference"/>
          <w:sz w:val="22"/>
          <w:szCs w:val="22"/>
        </w:rPr>
        <w:footnoteReference w:id="28"/>
      </w:r>
    </w:p>
    <w:p w:rsidR="00DC021F" w:rsidRDefault="00DC021F" w:rsidP="00DC021F">
      <w:pPr>
        <w:ind w:left="2160" w:hanging="720"/>
        <w:rPr>
          <w:sz w:val="22"/>
          <w:szCs w:val="22"/>
        </w:rPr>
      </w:pPr>
    </w:p>
    <w:bookmarkEnd w:id="2"/>
    <w:p w:rsidR="00DC021F" w:rsidRDefault="0004722C" w:rsidP="00AF4E3A">
      <w:pPr>
        <w:ind w:left="1440"/>
        <w:rPr>
          <w:sz w:val="22"/>
          <w:szCs w:val="22"/>
        </w:rPr>
      </w:pPr>
      <w:r>
        <w:rPr>
          <w:b/>
          <w:sz w:val="22"/>
          <w:szCs w:val="22"/>
        </w:rPr>
        <w:t>Annual Number of Responses:  3,000</w:t>
      </w:r>
    </w:p>
    <w:p w:rsidR="0004722C" w:rsidRDefault="0004722C" w:rsidP="00AF4E3A">
      <w:pPr>
        <w:ind w:left="1440"/>
        <w:rPr>
          <w:sz w:val="22"/>
          <w:szCs w:val="22"/>
        </w:rPr>
      </w:pPr>
    </w:p>
    <w:p w:rsidR="0004722C" w:rsidRDefault="004C1141" w:rsidP="00AF4E3A">
      <w:pPr>
        <w:ind w:left="1440"/>
        <w:rPr>
          <w:sz w:val="22"/>
          <w:szCs w:val="22"/>
        </w:rPr>
      </w:pPr>
      <w:r>
        <w:rPr>
          <w:sz w:val="22"/>
          <w:szCs w:val="22"/>
        </w:rPr>
        <w:t>(300 responses/provider x 5 providers) + (1 response/user x 1,500 users) = 3,000 responses</w:t>
      </w:r>
    </w:p>
    <w:p w:rsidR="00E7109D" w:rsidRDefault="00E7109D" w:rsidP="00AF4E3A">
      <w:pPr>
        <w:ind w:left="1440"/>
        <w:rPr>
          <w:sz w:val="22"/>
          <w:szCs w:val="22"/>
        </w:rPr>
      </w:pPr>
    </w:p>
    <w:p w:rsidR="00E7109D" w:rsidRDefault="00E7109D" w:rsidP="00AF4E3A">
      <w:pPr>
        <w:ind w:left="1440"/>
        <w:rPr>
          <w:sz w:val="22"/>
          <w:szCs w:val="22"/>
        </w:rPr>
      </w:pPr>
      <w:r>
        <w:rPr>
          <w:b/>
          <w:sz w:val="22"/>
          <w:szCs w:val="22"/>
        </w:rPr>
        <w:t>Annual Number of Burden Hours:  1,500</w:t>
      </w:r>
    </w:p>
    <w:p w:rsidR="00E7109D" w:rsidRDefault="00E7109D" w:rsidP="00AF4E3A">
      <w:pPr>
        <w:ind w:left="1440"/>
        <w:rPr>
          <w:sz w:val="22"/>
          <w:szCs w:val="22"/>
        </w:rPr>
      </w:pPr>
    </w:p>
    <w:p w:rsidR="00E7109D" w:rsidRPr="00E7109D" w:rsidRDefault="00E7109D" w:rsidP="00AF4E3A">
      <w:pPr>
        <w:ind w:left="1440"/>
        <w:rPr>
          <w:sz w:val="22"/>
          <w:szCs w:val="22"/>
        </w:rPr>
      </w:pPr>
      <w:r>
        <w:rPr>
          <w:sz w:val="22"/>
          <w:szCs w:val="22"/>
        </w:rPr>
        <w:t xml:space="preserve">(300 responses/provider x 5 providers x 0.5 hour) + (1 response/user x 1,500 users x 0.5 hour) = </w:t>
      </w:r>
      <w:r w:rsidRPr="00167CFC">
        <w:rPr>
          <w:sz w:val="22"/>
          <w:szCs w:val="22"/>
        </w:rPr>
        <w:t>1,500 hours</w:t>
      </w:r>
    </w:p>
    <w:p w:rsidR="004C1141" w:rsidRDefault="004C1141" w:rsidP="00AF4E3A">
      <w:pPr>
        <w:ind w:left="1440"/>
        <w:rPr>
          <w:sz w:val="22"/>
          <w:szCs w:val="22"/>
        </w:rPr>
      </w:pPr>
    </w:p>
    <w:p w:rsidR="004C1141" w:rsidRDefault="004C1141" w:rsidP="00AF4E3A">
      <w:pPr>
        <w:ind w:left="1440"/>
        <w:rPr>
          <w:sz w:val="22"/>
          <w:szCs w:val="22"/>
        </w:rPr>
      </w:pPr>
      <w:r w:rsidRPr="00852159">
        <w:rPr>
          <w:sz w:val="22"/>
          <w:szCs w:val="22"/>
        </w:rPr>
        <w:t xml:space="preserve">The Commission estimates that </w:t>
      </w:r>
      <w:r w:rsidR="001D18CF">
        <w:rPr>
          <w:sz w:val="22"/>
          <w:szCs w:val="22"/>
        </w:rPr>
        <w:t xml:space="preserve">provider </w:t>
      </w:r>
      <w:r w:rsidRPr="00852159">
        <w:rPr>
          <w:sz w:val="22"/>
          <w:szCs w:val="22"/>
        </w:rPr>
        <w:t>respondents will</w:t>
      </w:r>
      <w:r>
        <w:rPr>
          <w:sz w:val="22"/>
          <w:szCs w:val="22"/>
        </w:rPr>
        <w:t xml:space="preserve"> utilize</w:t>
      </w:r>
      <w:r w:rsidRPr="00852159">
        <w:rPr>
          <w:sz w:val="22"/>
          <w:szCs w:val="22"/>
        </w:rPr>
        <w:t xml:space="preserve"> “in-house” personnel whose pay is comparable to mid-level federal employee (GS-</w:t>
      </w:r>
      <w:r w:rsidR="001D18CF">
        <w:rPr>
          <w:sz w:val="22"/>
          <w:szCs w:val="22"/>
        </w:rPr>
        <w:t>9</w:t>
      </w:r>
      <w:r w:rsidRPr="00852159">
        <w:rPr>
          <w:sz w:val="22"/>
          <w:szCs w:val="22"/>
        </w:rPr>
        <w:t xml:space="preserve">/5), to </w:t>
      </w:r>
      <w:r w:rsidR="00E7109D">
        <w:rPr>
          <w:sz w:val="22"/>
          <w:szCs w:val="22"/>
        </w:rPr>
        <w:t>register users</w:t>
      </w:r>
      <w:r w:rsidRPr="00852159">
        <w:rPr>
          <w:sz w:val="22"/>
          <w:szCs w:val="22"/>
        </w:rPr>
        <w:t xml:space="preserve">.  The Commission estimates respondents cost to be about </w:t>
      </w:r>
      <w:r>
        <w:rPr>
          <w:sz w:val="22"/>
          <w:szCs w:val="22"/>
        </w:rPr>
        <w:t>$</w:t>
      </w:r>
      <w:r w:rsidR="001D18CF">
        <w:rPr>
          <w:sz w:val="22"/>
          <w:szCs w:val="22"/>
        </w:rPr>
        <w:t>29.85</w:t>
      </w:r>
      <w:r w:rsidRPr="00852159">
        <w:rPr>
          <w:sz w:val="22"/>
          <w:szCs w:val="22"/>
        </w:rPr>
        <w:t xml:space="preserve"> per hour to complete.</w:t>
      </w:r>
      <w:r w:rsidR="001D18CF">
        <w:rPr>
          <w:sz w:val="22"/>
          <w:szCs w:val="22"/>
        </w:rPr>
        <w:t xml:space="preserve">  There wi</w:t>
      </w:r>
      <w:r w:rsidR="00E7109D">
        <w:rPr>
          <w:sz w:val="22"/>
          <w:szCs w:val="22"/>
        </w:rPr>
        <w:t>ll be no cost to users to register.</w:t>
      </w:r>
    </w:p>
    <w:p w:rsidR="001D18CF" w:rsidRDefault="001D18CF" w:rsidP="00AF4E3A">
      <w:pPr>
        <w:ind w:left="1440"/>
        <w:rPr>
          <w:sz w:val="22"/>
          <w:szCs w:val="22"/>
        </w:rPr>
      </w:pPr>
    </w:p>
    <w:p w:rsidR="001D18CF" w:rsidRDefault="00E7109D" w:rsidP="00AF4E3A">
      <w:pPr>
        <w:ind w:left="1440"/>
        <w:rPr>
          <w:sz w:val="22"/>
          <w:szCs w:val="22"/>
        </w:rPr>
      </w:pPr>
      <w:r>
        <w:rPr>
          <w:b/>
          <w:sz w:val="22"/>
          <w:szCs w:val="22"/>
        </w:rPr>
        <w:t>Annual “In-House Costs:  $22,387.50</w:t>
      </w:r>
    </w:p>
    <w:p w:rsidR="00E7109D" w:rsidRDefault="00E7109D" w:rsidP="00AF4E3A">
      <w:pPr>
        <w:ind w:left="1440"/>
        <w:rPr>
          <w:sz w:val="22"/>
          <w:szCs w:val="22"/>
        </w:rPr>
      </w:pPr>
    </w:p>
    <w:p w:rsidR="00E7109D" w:rsidRPr="00E7109D" w:rsidRDefault="00E7109D" w:rsidP="00AF4E3A">
      <w:pPr>
        <w:ind w:left="1440"/>
        <w:rPr>
          <w:sz w:val="22"/>
          <w:szCs w:val="22"/>
        </w:rPr>
      </w:pPr>
      <w:r>
        <w:rPr>
          <w:sz w:val="22"/>
          <w:szCs w:val="22"/>
        </w:rPr>
        <w:t>(300 responses/provider x 5 providers x 0.5 hour x $29.85/hour) + (1 responses/user x 1,500 users x 0.5 hours x $0) = $22,387.50</w:t>
      </w:r>
    </w:p>
    <w:p w:rsidR="00DC021F" w:rsidRDefault="00DC021F" w:rsidP="00ED5724">
      <w:pPr>
        <w:ind w:left="1440" w:hanging="720"/>
        <w:rPr>
          <w:b/>
          <w:sz w:val="22"/>
          <w:szCs w:val="22"/>
        </w:rPr>
      </w:pPr>
    </w:p>
    <w:p w:rsidR="00DC021F" w:rsidRDefault="00DC021F" w:rsidP="00ED5724">
      <w:pPr>
        <w:ind w:left="1440" w:hanging="720"/>
        <w:rPr>
          <w:b/>
          <w:sz w:val="22"/>
          <w:szCs w:val="22"/>
        </w:rPr>
      </w:pPr>
    </w:p>
    <w:p w:rsidR="0041058F" w:rsidRDefault="004F0D5D" w:rsidP="00ED5724">
      <w:pPr>
        <w:ind w:left="1440" w:hanging="720"/>
        <w:rPr>
          <w:sz w:val="22"/>
          <w:szCs w:val="22"/>
        </w:rPr>
      </w:pPr>
      <w:r>
        <w:rPr>
          <w:b/>
          <w:sz w:val="22"/>
          <w:szCs w:val="22"/>
        </w:rPr>
        <w:t>D</w:t>
      </w:r>
      <w:r w:rsidR="00641574">
        <w:rPr>
          <w:b/>
          <w:sz w:val="22"/>
          <w:szCs w:val="22"/>
        </w:rPr>
        <w:t>.</w:t>
      </w:r>
      <w:r w:rsidR="00641574">
        <w:rPr>
          <w:b/>
          <w:sz w:val="22"/>
          <w:szCs w:val="22"/>
        </w:rPr>
        <w:tab/>
      </w:r>
      <w:r w:rsidR="0041058F">
        <w:rPr>
          <w:b/>
          <w:sz w:val="22"/>
          <w:szCs w:val="22"/>
        </w:rPr>
        <w:t>Section 64.604(c)(1) – Complaint Log Summaries</w:t>
      </w:r>
    </w:p>
    <w:p w:rsidR="0041058F" w:rsidRDefault="0041058F" w:rsidP="00ED5724">
      <w:pPr>
        <w:ind w:left="1440" w:hanging="720"/>
        <w:rPr>
          <w:sz w:val="22"/>
          <w:szCs w:val="22"/>
        </w:rPr>
      </w:pPr>
    </w:p>
    <w:p w:rsidR="0041058F" w:rsidRPr="0041058F" w:rsidRDefault="0041058F" w:rsidP="0041058F">
      <w:pPr>
        <w:ind w:left="1440"/>
        <w:outlineLvl w:val="0"/>
        <w:rPr>
          <w:sz w:val="22"/>
          <w:szCs w:val="22"/>
        </w:rPr>
      </w:pPr>
      <w:r>
        <w:rPr>
          <w:b/>
          <w:sz w:val="22"/>
          <w:szCs w:val="22"/>
        </w:rPr>
        <w:t xml:space="preserve">Annual Number of Respondents:  </w:t>
      </w:r>
      <w:r w:rsidR="00E37DE3">
        <w:rPr>
          <w:b/>
          <w:sz w:val="22"/>
          <w:szCs w:val="22"/>
        </w:rPr>
        <w:t>7</w:t>
      </w:r>
      <w:r w:rsidRPr="0041058F">
        <w:rPr>
          <w:rStyle w:val="FootnoteReference"/>
          <w:sz w:val="22"/>
          <w:szCs w:val="22"/>
        </w:rPr>
        <w:footnoteReference w:id="29"/>
      </w:r>
    </w:p>
    <w:p w:rsidR="0041058F" w:rsidRDefault="0041058F" w:rsidP="0041058F">
      <w:pPr>
        <w:ind w:left="720"/>
        <w:outlineLvl w:val="0"/>
        <w:rPr>
          <w:sz w:val="22"/>
          <w:szCs w:val="22"/>
        </w:rPr>
      </w:pPr>
    </w:p>
    <w:p w:rsidR="0041058F" w:rsidRPr="00852159" w:rsidRDefault="000E6C82" w:rsidP="000E6C82">
      <w:pPr>
        <w:ind w:left="1440"/>
        <w:outlineLvl w:val="0"/>
        <w:rPr>
          <w:sz w:val="22"/>
          <w:szCs w:val="22"/>
        </w:rPr>
      </w:pPr>
      <w:r>
        <w:rPr>
          <w:sz w:val="22"/>
          <w:szCs w:val="22"/>
        </w:rPr>
        <w:t>Section 64.604(c)(1)</w:t>
      </w:r>
      <w:r w:rsidR="00E37DE3">
        <w:rPr>
          <w:sz w:val="22"/>
          <w:szCs w:val="22"/>
        </w:rPr>
        <w:t xml:space="preserve"> of the Commission’s rules requires </w:t>
      </w:r>
      <w:r w:rsidR="00545216">
        <w:rPr>
          <w:sz w:val="22"/>
          <w:szCs w:val="22"/>
        </w:rPr>
        <w:t xml:space="preserve">each state and interstate TRS provider </w:t>
      </w:r>
      <w:r w:rsidR="0041058F" w:rsidRPr="00852159">
        <w:rPr>
          <w:sz w:val="22"/>
          <w:szCs w:val="22"/>
        </w:rPr>
        <w:t>maintain a log of consumer complaints</w:t>
      </w:r>
      <w:r w:rsidR="0041058F">
        <w:rPr>
          <w:sz w:val="22"/>
          <w:szCs w:val="22"/>
        </w:rPr>
        <w:t xml:space="preserve"> </w:t>
      </w:r>
      <w:r w:rsidR="0041058F" w:rsidRPr="00852159">
        <w:rPr>
          <w:sz w:val="22"/>
          <w:szCs w:val="22"/>
        </w:rPr>
        <w:t>and file a</w:t>
      </w:r>
      <w:r w:rsidR="0041058F">
        <w:rPr>
          <w:sz w:val="22"/>
          <w:szCs w:val="22"/>
        </w:rPr>
        <w:t xml:space="preserve"> summary of the complaint log</w:t>
      </w:r>
      <w:r w:rsidR="0041058F" w:rsidRPr="00852159">
        <w:rPr>
          <w:sz w:val="22"/>
          <w:szCs w:val="22"/>
        </w:rPr>
        <w:t xml:space="preserve"> with the Commission</w:t>
      </w:r>
      <w:r w:rsidR="0041058F">
        <w:rPr>
          <w:sz w:val="22"/>
          <w:szCs w:val="22"/>
        </w:rPr>
        <w:t>.</w:t>
      </w:r>
      <w:r w:rsidR="00CE74AF">
        <w:rPr>
          <w:sz w:val="22"/>
          <w:szCs w:val="22"/>
        </w:rPr>
        <w:t xml:space="preserve">  </w:t>
      </w:r>
      <w:r w:rsidR="0041058F" w:rsidRPr="00852159">
        <w:rPr>
          <w:sz w:val="22"/>
          <w:szCs w:val="22"/>
        </w:rPr>
        <w:t>This process will be done “annually” and will require approximately 8 hours to complete.</w:t>
      </w:r>
    </w:p>
    <w:p w:rsidR="0041058F" w:rsidRPr="00852159" w:rsidRDefault="0041058F" w:rsidP="0041058F">
      <w:pPr>
        <w:ind w:left="720"/>
        <w:outlineLvl w:val="0"/>
        <w:rPr>
          <w:sz w:val="22"/>
          <w:szCs w:val="22"/>
        </w:rPr>
      </w:pPr>
    </w:p>
    <w:p w:rsidR="00CE74AF" w:rsidRPr="00CE74AF" w:rsidRDefault="00CE74AF" w:rsidP="000E6C82">
      <w:pPr>
        <w:ind w:left="1440"/>
        <w:outlineLvl w:val="0"/>
        <w:rPr>
          <w:sz w:val="22"/>
          <w:szCs w:val="22"/>
        </w:rPr>
      </w:pPr>
      <w:r>
        <w:rPr>
          <w:b/>
          <w:sz w:val="22"/>
          <w:szCs w:val="22"/>
        </w:rPr>
        <w:t xml:space="preserve">Annual Number of Responses:  </w:t>
      </w:r>
      <w:r w:rsidR="00B44BF3">
        <w:rPr>
          <w:b/>
          <w:sz w:val="22"/>
          <w:szCs w:val="22"/>
        </w:rPr>
        <w:t>10</w:t>
      </w:r>
    </w:p>
    <w:p w:rsidR="00CE74AF" w:rsidRDefault="00CE74AF" w:rsidP="000E6C82">
      <w:pPr>
        <w:ind w:left="1440"/>
        <w:outlineLvl w:val="0"/>
        <w:rPr>
          <w:sz w:val="22"/>
          <w:szCs w:val="22"/>
        </w:rPr>
      </w:pPr>
    </w:p>
    <w:p w:rsidR="0041058F" w:rsidRDefault="00B44BF3" w:rsidP="000E6C82">
      <w:pPr>
        <w:ind w:left="1440"/>
        <w:outlineLvl w:val="0"/>
        <w:rPr>
          <w:sz w:val="22"/>
          <w:szCs w:val="22"/>
        </w:rPr>
      </w:pPr>
      <w:r>
        <w:rPr>
          <w:sz w:val="22"/>
          <w:szCs w:val="22"/>
        </w:rPr>
        <w:t xml:space="preserve">(1 respondent x 3 responses) + (1 respondent x 2 responses) + (5 respondents x 1 response) </w:t>
      </w:r>
      <w:r w:rsidR="0041058F" w:rsidRPr="00852159">
        <w:rPr>
          <w:sz w:val="22"/>
          <w:szCs w:val="22"/>
        </w:rPr>
        <w:t xml:space="preserve">= </w:t>
      </w:r>
      <w:r>
        <w:rPr>
          <w:sz w:val="22"/>
          <w:szCs w:val="22"/>
        </w:rPr>
        <w:t>10</w:t>
      </w:r>
      <w:r w:rsidR="0041058F" w:rsidRPr="00852159">
        <w:rPr>
          <w:sz w:val="22"/>
          <w:szCs w:val="22"/>
        </w:rPr>
        <w:t xml:space="preserve"> responses</w:t>
      </w:r>
    </w:p>
    <w:p w:rsidR="00CE74AF" w:rsidRDefault="00CE74AF" w:rsidP="000E6C82">
      <w:pPr>
        <w:ind w:left="1440"/>
        <w:outlineLvl w:val="0"/>
        <w:rPr>
          <w:sz w:val="22"/>
          <w:szCs w:val="22"/>
        </w:rPr>
      </w:pPr>
    </w:p>
    <w:p w:rsidR="00CE74AF" w:rsidRPr="00CE74AF" w:rsidRDefault="00CE74AF" w:rsidP="000E6C82">
      <w:pPr>
        <w:ind w:left="1440"/>
        <w:outlineLvl w:val="0"/>
        <w:rPr>
          <w:sz w:val="22"/>
          <w:szCs w:val="22"/>
        </w:rPr>
      </w:pPr>
      <w:r>
        <w:rPr>
          <w:b/>
          <w:sz w:val="22"/>
          <w:szCs w:val="22"/>
        </w:rPr>
        <w:t xml:space="preserve">Annual Number of Burden Hours:  </w:t>
      </w:r>
      <w:r w:rsidR="00CC2B2E">
        <w:rPr>
          <w:b/>
          <w:sz w:val="22"/>
          <w:szCs w:val="22"/>
        </w:rPr>
        <w:t>80</w:t>
      </w:r>
    </w:p>
    <w:p w:rsidR="0041058F" w:rsidRPr="00852159" w:rsidRDefault="0041058F" w:rsidP="0041058F">
      <w:pPr>
        <w:ind w:left="720"/>
        <w:outlineLvl w:val="0"/>
        <w:rPr>
          <w:sz w:val="22"/>
          <w:szCs w:val="22"/>
        </w:rPr>
      </w:pPr>
    </w:p>
    <w:p w:rsidR="0041058F" w:rsidRPr="00852159" w:rsidRDefault="00B44BF3" w:rsidP="000E6C82">
      <w:pPr>
        <w:ind w:left="1440"/>
        <w:outlineLvl w:val="0"/>
        <w:rPr>
          <w:sz w:val="22"/>
          <w:szCs w:val="22"/>
        </w:rPr>
      </w:pPr>
      <w:r>
        <w:rPr>
          <w:sz w:val="22"/>
          <w:szCs w:val="22"/>
        </w:rPr>
        <w:t xml:space="preserve">10 responses </w:t>
      </w:r>
      <w:r w:rsidR="0041058F" w:rsidRPr="00852159">
        <w:rPr>
          <w:sz w:val="22"/>
          <w:szCs w:val="22"/>
        </w:rPr>
        <w:t xml:space="preserve">x 8 hours/maintain consumer complaint logs = </w:t>
      </w:r>
      <w:r>
        <w:rPr>
          <w:sz w:val="22"/>
          <w:szCs w:val="22"/>
        </w:rPr>
        <w:t>80</w:t>
      </w:r>
      <w:r w:rsidR="0041058F" w:rsidRPr="00852159">
        <w:rPr>
          <w:sz w:val="22"/>
          <w:szCs w:val="22"/>
        </w:rPr>
        <w:t xml:space="preserve"> hours</w:t>
      </w:r>
    </w:p>
    <w:p w:rsidR="0041058F" w:rsidRPr="00852159" w:rsidRDefault="0041058F" w:rsidP="0041058F">
      <w:pPr>
        <w:ind w:left="720"/>
        <w:outlineLvl w:val="0"/>
        <w:rPr>
          <w:sz w:val="22"/>
          <w:szCs w:val="22"/>
        </w:rPr>
      </w:pPr>
    </w:p>
    <w:p w:rsidR="0041058F" w:rsidRDefault="0041058F" w:rsidP="000E6C82">
      <w:pPr>
        <w:ind w:left="1440"/>
        <w:rPr>
          <w:sz w:val="22"/>
          <w:szCs w:val="22"/>
        </w:rPr>
      </w:pPr>
      <w:r w:rsidRPr="00852159">
        <w:rPr>
          <w:sz w:val="22"/>
          <w:szCs w:val="22"/>
        </w:rPr>
        <w:t>The Commission estimates that respondents will</w:t>
      </w:r>
      <w:r>
        <w:rPr>
          <w:sz w:val="22"/>
          <w:szCs w:val="22"/>
        </w:rPr>
        <w:t xml:space="preserve"> utilize</w:t>
      </w:r>
      <w:r w:rsidRPr="00852159">
        <w:rPr>
          <w:sz w:val="22"/>
          <w:szCs w:val="22"/>
        </w:rPr>
        <w:t xml:space="preserve"> “in-house” personnel whose pay is comparable to </w:t>
      </w:r>
      <w:r w:rsidR="004647B3">
        <w:rPr>
          <w:sz w:val="22"/>
          <w:szCs w:val="22"/>
        </w:rPr>
        <w:t xml:space="preserve">a </w:t>
      </w:r>
      <w:r w:rsidRPr="00852159">
        <w:rPr>
          <w:sz w:val="22"/>
          <w:szCs w:val="22"/>
        </w:rPr>
        <w:t xml:space="preserve">senior level federal employee (GS-15/5), to maintain consumer complaint log submissions.  The Commission estimates respondents cost to be about </w:t>
      </w:r>
      <w:r>
        <w:rPr>
          <w:sz w:val="22"/>
          <w:szCs w:val="22"/>
        </w:rPr>
        <w:t>$71.56</w:t>
      </w:r>
      <w:r w:rsidRPr="00852159">
        <w:rPr>
          <w:sz w:val="22"/>
          <w:szCs w:val="22"/>
        </w:rPr>
        <w:t xml:space="preserve"> per hour to complete.</w:t>
      </w:r>
    </w:p>
    <w:p w:rsidR="00CE74AF" w:rsidRDefault="00CE74AF" w:rsidP="000E6C82">
      <w:pPr>
        <w:ind w:left="1440"/>
        <w:rPr>
          <w:sz w:val="22"/>
          <w:szCs w:val="22"/>
        </w:rPr>
      </w:pPr>
    </w:p>
    <w:p w:rsidR="00CE74AF" w:rsidRPr="00800426" w:rsidRDefault="00CE74AF" w:rsidP="000E6C82">
      <w:pPr>
        <w:ind w:left="1440"/>
        <w:rPr>
          <w:b/>
          <w:sz w:val="22"/>
          <w:szCs w:val="22"/>
        </w:rPr>
      </w:pPr>
      <w:r>
        <w:rPr>
          <w:b/>
          <w:sz w:val="22"/>
          <w:szCs w:val="22"/>
        </w:rPr>
        <w:t>Annual “In House” Costs:  $</w:t>
      </w:r>
      <w:r w:rsidR="00022FB4">
        <w:rPr>
          <w:b/>
          <w:sz w:val="22"/>
          <w:szCs w:val="22"/>
        </w:rPr>
        <w:t>5,724.80</w:t>
      </w:r>
    </w:p>
    <w:p w:rsidR="0041058F" w:rsidRPr="00852159" w:rsidRDefault="0041058F" w:rsidP="0041058F">
      <w:pPr>
        <w:rPr>
          <w:sz w:val="22"/>
          <w:szCs w:val="22"/>
        </w:rPr>
      </w:pPr>
    </w:p>
    <w:p w:rsidR="0041058F" w:rsidRDefault="00B44BF3" w:rsidP="000E6C82">
      <w:pPr>
        <w:ind w:left="1440"/>
        <w:outlineLvl w:val="0"/>
        <w:rPr>
          <w:sz w:val="22"/>
          <w:szCs w:val="22"/>
        </w:rPr>
      </w:pPr>
      <w:r>
        <w:rPr>
          <w:sz w:val="22"/>
          <w:szCs w:val="22"/>
        </w:rPr>
        <w:t>80 hours</w:t>
      </w:r>
      <w:r w:rsidR="0041058F" w:rsidRPr="00852159">
        <w:rPr>
          <w:sz w:val="22"/>
          <w:szCs w:val="22"/>
        </w:rPr>
        <w:t xml:space="preserve"> x </w:t>
      </w:r>
      <w:r w:rsidR="0041058F">
        <w:rPr>
          <w:sz w:val="22"/>
          <w:szCs w:val="22"/>
        </w:rPr>
        <w:t>$71.56</w:t>
      </w:r>
      <w:r w:rsidR="0041058F" w:rsidRPr="00852159">
        <w:rPr>
          <w:sz w:val="22"/>
          <w:szCs w:val="22"/>
        </w:rPr>
        <w:t xml:space="preserve"> = $</w:t>
      </w:r>
      <w:r>
        <w:rPr>
          <w:sz w:val="22"/>
          <w:szCs w:val="22"/>
        </w:rPr>
        <w:t>5,724.80</w:t>
      </w:r>
    </w:p>
    <w:p w:rsidR="001C38C4" w:rsidRDefault="001C38C4" w:rsidP="000E6C82">
      <w:pPr>
        <w:ind w:left="1440"/>
        <w:outlineLvl w:val="0"/>
        <w:rPr>
          <w:sz w:val="22"/>
          <w:szCs w:val="22"/>
        </w:rPr>
      </w:pPr>
    </w:p>
    <w:p w:rsidR="001C38C4" w:rsidRDefault="001C38C4" w:rsidP="000E6C82">
      <w:pPr>
        <w:ind w:left="1440"/>
        <w:outlineLvl w:val="0"/>
        <w:rPr>
          <w:sz w:val="22"/>
          <w:szCs w:val="22"/>
        </w:rPr>
      </w:pPr>
    </w:p>
    <w:p w:rsidR="003D3AA0" w:rsidRDefault="004F0D5D" w:rsidP="003D3AA0">
      <w:pPr>
        <w:ind w:left="1440" w:hanging="720"/>
        <w:rPr>
          <w:sz w:val="22"/>
          <w:szCs w:val="22"/>
        </w:rPr>
      </w:pPr>
      <w:r>
        <w:rPr>
          <w:b/>
          <w:sz w:val="22"/>
          <w:szCs w:val="22"/>
        </w:rPr>
        <w:t>E</w:t>
      </w:r>
      <w:r w:rsidR="003D3AA0">
        <w:rPr>
          <w:b/>
          <w:sz w:val="22"/>
          <w:szCs w:val="22"/>
        </w:rPr>
        <w:t>.</w:t>
      </w:r>
      <w:r w:rsidR="003D3AA0">
        <w:rPr>
          <w:b/>
          <w:sz w:val="22"/>
          <w:szCs w:val="22"/>
        </w:rPr>
        <w:tab/>
        <w:t>Section 64.604(c)(2) – Contact Information</w:t>
      </w:r>
    </w:p>
    <w:p w:rsidR="003D3AA0" w:rsidRDefault="003D3AA0" w:rsidP="003D3AA0">
      <w:pPr>
        <w:ind w:left="1440" w:hanging="720"/>
        <w:rPr>
          <w:sz w:val="22"/>
          <w:szCs w:val="22"/>
        </w:rPr>
      </w:pPr>
    </w:p>
    <w:p w:rsidR="003D3AA0" w:rsidRPr="0041058F" w:rsidRDefault="003D3AA0" w:rsidP="003D3AA0">
      <w:pPr>
        <w:ind w:left="1440"/>
        <w:outlineLvl w:val="0"/>
        <w:rPr>
          <w:sz w:val="22"/>
          <w:szCs w:val="22"/>
        </w:rPr>
      </w:pPr>
      <w:r>
        <w:rPr>
          <w:b/>
          <w:sz w:val="22"/>
          <w:szCs w:val="22"/>
        </w:rPr>
        <w:t>Annual Number of Respondents:  15</w:t>
      </w:r>
      <w:r w:rsidRPr="0041058F">
        <w:rPr>
          <w:rStyle w:val="FootnoteReference"/>
          <w:sz w:val="22"/>
          <w:szCs w:val="22"/>
        </w:rPr>
        <w:footnoteReference w:id="30"/>
      </w:r>
    </w:p>
    <w:p w:rsidR="003D3AA0" w:rsidRDefault="003D3AA0" w:rsidP="003D3AA0">
      <w:pPr>
        <w:ind w:left="720"/>
        <w:outlineLvl w:val="0"/>
        <w:rPr>
          <w:sz w:val="22"/>
          <w:szCs w:val="22"/>
        </w:rPr>
      </w:pPr>
    </w:p>
    <w:p w:rsidR="003D3AA0" w:rsidRPr="00852159" w:rsidRDefault="003D3AA0" w:rsidP="003D3AA0">
      <w:pPr>
        <w:ind w:left="1440"/>
        <w:outlineLvl w:val="0"/>
        <w:rPr>
          <w:sz w:val="22"/>
          <w:szCs w:val="22"/>
        </w:rPr>
      </w:pPr>
      <w:r>
        <w:rPr>
          <w:sz w:val="22"/>
          <w:szCs w:val="22"/>
        </w:rPr>
        <w:t>Section 64.604(c)(</w:t>
      </w:r>
      <w:r w:rsidR="00DD4636">
        <w:rPr>
          <w:sz w:val="22"/>
          <w:szCs w:val="22"/>
        </w:rPr>
        <w:t>2</w:t>
      </w:r>
      <w:r>
        <w:rPr>
          <w:sz w:val="22"/>
          <w:szCs w:val="22"/>
        </w:rPr>
        <w:t xml:space="preserve">) of the Commission’s rules requires each state and interstate TRS provider </w:t>
      </w:r>
      <w:r w:rsidR="00DD4636">
        <w:rPr>
          <w:sz w:val="22"/>
          <w:szCs w:val="22"/>
        </w:rPr>
        <w:t>to submit contact information to</w:t>
      </w:r>
      <w:r w:rsidRPr="00852159">
        <w:rPr>
          <w:sz w:val="22"/>
          <w:szCs w:val="22"/>
        </w:rPr>
        <w:t xml:space="preserve"> the Commission</w:t>
      </w:r>
      <w:r>
        <w:rPr>
          <w:sz w:val="22"/>
          <w:szCs w:val="22"/>
        </w:rPr>
        <w:t xml:space="preserve">.  </w:t>
      </w:r>
      <w:r w:rsidRPr="00852159">
        <w:rPr>
          <w:sz w:val="22"/>
          <w:szCs w:val="22"/>
        </w:rPr>
        <w:t xml:space="preserve">This process will be done </w:t>
      </w:r>
      <w:r w:rsidR="00DD4636">
        <w:rPr>
          <w:sz w:val="22"/>
          <w:szCs w:val="22"/>
        </w:rPr>
        <w:t>once when the provider commences operations and each time there is a change in contact information.  The Commission estimates that an average of 5 providers will be submitting new or revised contact information annually,</w:t>
      </w:r>
      <w:r w:rsidRPr="00852159">
        <w:rPr>
          <w:sz w:val="22"/>
          <w:szCs w:val="22"/>
        </w:rPr>
        <w:t xml:space="preserve"> and</w:t>
      </w:r>
      <w:r w:rsidR="00DD4636">
        <w:rPr>
          <w:sz w:val="22"/>
          <w:szCs w:val="22"/>
        </w:rPr>
        <w:t xml:space="preserve"> it</w:t>
      </w:r>
      <w:r w:rsidRPr="00852159">
        <w:rPr>
          <w:sz w:val="22"/>
          <w:szCs w:val="22"/>
        </w:rPr>
        <w:t xml:space="preserve"> will require approximately </w:t>
      </w:r>
      <w:r w:rsidR="00DD4636">
        <w:rPr>
          <w:sz w:val="22"/>
          <w:szCs w:val="22"/>
        </w:rPr>
        <w:t>1</w:t>
      </w:r>
      <w:r w:rsidRPr="00852159">
        <w:rPr>
          <w:sz w:val="22"/>
          <w:szCs w:val="22"/>
        </w:rPr>
        <w:t xml:space="preserve"> hour to complete.</w:t>
      </w:r>
    </w:p>
    <w:p w:rsidR="003D3AA0" w:rsidRPr="00852159" w:rsidRDefault="003D3AA0" w:rsidP="003D3AA0">
      <w:pPr>
        <w:ind w:left="720"/>
        <w:outlineLvl w:val="0"/>
        <w:rPr>
          <w:sz w:val="22"/>
          <w:szCs w:val="22"/>
        </w:rPr>
      </w:pPr>
    </w:p>
    <w:p w:rsidR="003D3AA0" w:rsidRPr="00CE74AF" w:rsidRDefault="003D3AA0" w:rsidP="003D3AA0">
      <w:pPr>
        <w:ind w:left="1440"/>
        <w:outlineLvl w:val="0"/>
        <w:rPr>
          <w:sz w:val="22"/>
          <w:szCs w:val="22"/>
        </w:rPr>
      </w:pPr>
      <w:r>
        <w:rPr>
          <w:b/>
          <w:sz w:val="22"/>
          <w:szCs w:val="22"/>
        </w:rPr>
        <w:t xml:space="preserve">Annual Number of Responses:  </w:t>
      </w:r>
      <w:r w:rsidR="00DD4636">
        <w:rPr>
          <w:b/>
          <w:sz w:val="22"/>
          <w:szCs w:val="22"/>
        </w:rPr>
        <w:t>5</w:t>
      </w:r>
    </w:p>
    <w:p w:rsidR="003D3AA0" w:rsidRDefault="003D3AA0" w:rsidP="003D3AA0">
      <w:pPr>
        <w:ind w:left="1440"/>
        <w:outlineLvl w:val="0"/>
        <w:rPr>
          <w:sz w:val="22"/>
          <w:szCs w:val="22"/>
        </w:rPr>
      </w:pPr>
    </w:p>
    <w:p w:rsidR="003D3AA0" w:rsidRDefault="00DD4636" w:rsidP="003D3AA0">
      <w:pPr>
        <w:ind w:left="1440"/>
        <w:outlineLvl w:val="0"/>
        <w:rPr>
          <w:sz w:val="22"/>
          <w:szCs w:val="22"/>
        </w:rPr>
      </w:pPr>
      <w:r>
        <w:rPr>
          <w:sz w:val="22"/>
          <w:szCs w:val="22"/>
        </w:rPr>
        <w:t>5</w:t>
      </w:r>
      <w:r w:rsidR="003D3AA0" w:rsidRPr="00852159">
        <w:rPr>
          <w:sz w:val="22"/>
          <w:szCs w:val="22"/>
        </w:rPr>
        <w:t xml:space="preserve"> respondents x 1/submission = </w:t>
      </w:r>
      <w:r>
        <w:rPr>
          <w:sz w:val="22"/>
          <w:szCs w:val="22"/>
        </w:rPr>
        <w:t>5</w:t>
      </w:r>
      <w:r w:rsidR="003D3AA0" w:rsidRPr="00852159">
        <w:rPr>
          <w:sz w:val="22"/>
          <w:szCs w:val="22"/>
        </w:rPr>
        <w:t xml:space="preserve"> responses</w:t>
      </w:r>
    </w:p>
    <w:p w:rsidR="003D3AA0" w:rsidRDefault="003D3AA0" w:rsidP="003D3AA0">
      <w:pPr>
        <w:ind w:left="1440"/>
        <w:outlineLvl w:val="0"/>
        <w:rPr>
          <w:sz w:val="22"/>
          <w:szCs w:val="22"/>
        </w:rPr>
      </w:pPr>
    </w:p>
    <w:p w:rsidR="003D3AA0" w:rsidRPr="00CE74AF" w:rsidRDefault="003D3AA0" w:rsidP="003D3AA0">
      <w:pPr>
        <w:ind w:left="1440"/>
        <w:outlineLvl w:val="0"/>
        <w:rPr>
          <w:sz w:val="22"/>
          <w:szCs w:val="22"/>
        </w:rPr>
      </w:pPr>
      <w:r>
        <w:rPr>
          <w:b/>
          <w:sz w:val="22"/>
          <w:szCs w:val="22"/>
        </w:rPr>
        <w:t>Annual Number of Burden Hours:  5</w:t>
      </w:r>
    </w:p>
    <w:p w:rsidR="003D3AA0" w:rsidRPr="00852159" w:rsidRDefault="003D3AA0" w:rsidP="003D3AA0">
      <w:pPr>
        <w:ind w:left="720"/>
        <w:outlineLvl w:val="0"/>
        <w:rPr>
          <w:sz w:val="22"/>
          <w:szCs w:val="22"/>
        </w:rPr>
      </w:pPr>
    </w:p>
    <w:p w:rsidR="003D3AA0" w:rsidRPr="00852159" w:rsidRDefault="00DD4636" w:rsidP="003D3AA0">
      <w:pPr>
        <w:ind w:left="1440"/>
        <w:outlineLvl w:val="0"/>
        <w:rPr>
          <w:sz w:val="22"/>
          <w:szCs w:val="22"/>
        </w:rPr>
      </w:pPr>
      <w:r>
        <w:rPr>
          <w:sz w:val="22"/>
          <w:szCs w:val="22"/>
        </w:rPr>
        <w:t>5</w:t>
      </w:r>
      <w:r w:rsidR="003D3AA0" w:rsidRPr="00852159">
        <w:rPr>
          <w:sz w:val="22"/>
          <w:szCs w:val="22"/>
        </w:rPr>
        <w:t xml:space="preserve"> respondents x </w:t>
      </w:r>
      <w:r>
        <w:rPr>
          <w:sz w:val="22"/>
          <w:szCs w:val="22"/>
        </w:rPr>
        <w:t>1</w:t>
      </w:r>
      <w:r w:rsidR="003D3AA0" w:rsidRPr="00852159">
        <w:rPr>
          <w:sz w:val="22"/>
          <w:szCs w:val="22"/>
        </w:rPr>
        <w:t xml:space="preserve"> hour/</w:t>
      </w:r>
      <w:r>
        <w:rPr>
          <w:sz w:val="22"/>
          <w:szCs w:val="22"/>
        </w:rPr>
        <w:t>submission</w:t>
      </w:r>
      <w:r w:rsidR="003D3AA0" w:rsidRPr="00852159">
        <w:rPr>
          <w:sz w:val="22"/>
          <w:szCs w:val="22"/>
        </w:rPr>
        <w:t xml:space="preserve"> = </w:t>
      </w:r>
      <w:r w:rsidR="003D3AA0">
        <w:rPr>
          <w:sz w:val="22"/>
          <w:szCs w:val="22"/>
        </w:rPr>
        <w:t>5</w:t>
      </w:r>
      <w:r w:rsidR="003D3AA0" w:rsidRPr="00852159">
        <w:rPr>
          <w:sz w:val="22"/>
          <w:szCs w:val="22"/>
        </w:rPr>
        <w:t xml:space="preserve"> hours</w:t>
      </w:r>
    </w:p>
    <w:p w:rsidR="003D3AA0" w:rsidRPr="00852159" w:rsidRDefault="003D3AA0" w:rsidP="003D3AA0">
      <w:pPr>
        <w:ind w:left="720"/>
        <w:outlineLvl w:val="0"/>
        <w:rPr>
          <w:sz w:val="22"/>
          <w:szCs w:val="22"/>
        </w:rPr>
      </w:pPr>
    </w:p>
    <w:p w:rsidR="003D3AA0" w:rsidRDefault="003D3AA0" w:rsidP="003D3AA0">
      <w:pPr>
        <w:ind w:left="1440"/>
        <w:rPr>
          <w:sz w:val="22"/>
          <w:szCs w:val="22"/>
        </w:rPr>
      </w:pPr>
      <w:r w:rsidRPr="00852159">
        <w:rPr>
          <w:sz w:val="22"/>
          <w:szCs w:val="22"/>
        </w:rPr>
        <w:t>The Commission estimates that respondents will</w:t>
      </w:r>
      <w:r>
        <w:rPr>
          <w:sz w:val="22"/>
          <w:szCs w:val="22"/>
        </w:rPr>
        <w:t xml:space="preserve"> utilize</w:t>
      </w:r>
      <w:r w:rsidRPr="00852159">
        <w:rPr>
          <w:sz w:val="22"/>
          <w:szCs w:val="22"/>
        </w:rPr>
        <w:t xml:space="preserve"> “in-house” personnel whose pay is comparable to </w:t>
      </w:r>
      <w:r w:rsidR="004647B3">
        <w:rPr>
          <w:sz w:val="22"/>
          <w:szCs w:val="22"/>
        </w:rPr>
        <w:t xml:space="preserve">a </w:t>
      </w:r>
      <w:r w:rsidRPr="00852159">
        <w:rPr>
          <w:sz w:val="22"/>
          <w:szCs w:val="22"/>
        </w:rPr>
        <w:t xml:space="preserve">senior level federal employee (GS-15/5), to </w:t>
      </w:r>
      <w:r w:rsidR="00DD4636">
        <w:rPr>
          <w:sz w:val="22"/>
          <w:szCs w:val="22"/>
        </w:rPr>
        <w:t>submit contact information</w:t>
      </w:r>
      <w:r w:rsidRPr="00852159">
        <w:rPr>
          <w:sz w:val="22"/>
          <w:szCs w:val="22"/>
        </w:rPr>
        <w:t xml:space="preserve">.  The Commission estimates respondents cost to be about </w:t>
      </w:r>
      <w:r>
        <w:rPr>
          <w:sz w:val="22"/>
          <w:szCs w:val="22"/>
        </w:rPr>
        <w:t>$71.56</w:t>
      </w:r>
      <w:r w:rsidRPr="00852159">
        <w:rPr>
          <w:sz w:val="22"/>
          <w:szCs w:val="22"/>
        </w:rPr>
        <w:t xml:space="preserve"> per hour to complete.</w:t>
      </w:r>
    </w:p>
    <w:p w:rsidR="003D3AA0" w:rsidRDefault="003D3AA0" w:rsidP="003D3AA0">
      <w:pPr>
        <w:ind w:left="1440"/>
        <w:rPr>
          <w:sz w:val="22"/>
          <w:szCs w:val="22"/>
        </w:rPr>
      </w:pPr>
    </w:p>
    <w:p w:rsidR="003D3AA0" w:rsidRPr="0081557B" w:rsidRDefault="003D3AA0" w:rsidP="003D3AA0">
      <w:pPr>
        <w:ind w:left="1440"/>
        <w:rPr>
          <w:b/>
          <w:sz w:val="22"/>
          <w:szCs w:val="22"/>
        </w:rPr>
      </w:pPr>
      <w:r>
        <w:rPr>
          <w:b/>
          <w:sz w:val="22"/>
          <w:szCs w:val="22"/>
        </w:rPr>
        <w:t>Annual “In House” Costs:  $</w:t>
      </w:r>
      <w:r w:rsidR="005917AF">
        <w:rPr>
          <w:b/>
          <w:sz w:val="22"/>
          <w:szCs w:val="22"/>
        </w:rPr>
        <w:t>357.80</w:t>
      </w:r>
    </w:p>
    <w:p w:rsidR="003D3AA0" w:rsidRPr="00852159" w:rsidRDefault="003D3AA0" w:rsidP="003D3AA0">
      <w:pPr>
        <w:rPr>
          <w:sz w:val="22"/>
          <w:szCs w:val="22"/>
        </w:rPr>
      </w:pPr>
    </w:p>
    <w:p w:rsidR="003D3AA0" w:rsidRPr="00852159" w:rsidRDefault="005917AF" w:rsidP="003D3AA0">
      <w:pPr>
        <w:ind w:left="1440"/>
        <w:outlineLvl w:val="0"/>
        <w:rPr>
          <w:sz w:val="22"/>
          <w:szCs w:val="22"/>
        </w:rPr>
      </w:pPr>
      <w:r>
        <w:rPr>
          <w:sz w:val="22"/>
          <w:szCs w:val="22"/>
        </w:rPr>
        <w:t>5</w:t>
      </w:r>
      <w:r w:rsidR="003D3AA0" w:rsidRPr="00852159">
        <w:rPr>
          <w:sz w:val="22"/>
          <w:szCs w:val="22"/>
        </w:rPr>
        <w:t xml:space="preserve"> respondents x 1/submission x </w:t>
      </w:r>
      <w:r>
        <w:rPr>
          <w:sz w:val="22"/>
          <w:szCs w:val="22"/>
        </w:rPr>
        <w:t>1</w:t>
      </w:r>
      <w:r w:rsidR="003D3AA0" w:rsidRPr="00852159">
        <w:rPr>
          <w:sz w:val="22"/>
          <w:szCs w:val="22"/>
        </w:rPr>
        <w:t xml:space="preserve"> hour/submission x </w:t>
      </w:r>
      <w:r w:rsidR="003D3AA0">
        <w:rPr>
          <w:sz w:val="22"/>
          <w:szCs w:val="22"/>
        </w:rPr>
        <w:t>$71.56</w:t>
      </w:r>
      <w:r w:rsidR="003D3AA0" w:rsidRPr="00852159">
        <w:rPr>
          <w:sz w:val="22"/>
          <w:szCs w:val="22"/>
        </w:rPr>
        <w:t xml:space="preserve"> = $</w:t>
      </w:r>
      <w:r>
        <w:rPr>
          <w:sz w:val="22"/>
          <w:szCs w:val="22"/>
        </w:rPr>
        <w:t>357.80</w:t>
      </w:r>
      <w:r w:rsidR="00670988">
        <w:rPr>
          <w:sz w:val="22"/>
          <w:szCs w:val="22"/>
        </w:rPr>
        <w:t xml:space="preserve"> </w:t>
      </w:r>
    </w:p>
    <w:p w:rsidR="004F0D5D" w:rsidRDefault="004F0D5D" w:rsidP="00ED5724">
      <w:pPr>
        <w:ind w:left="1440" w:hanging="720"/>
        <w:rPr>
          <w:b/>
          <w:sz w:val="22"/>
          <w:szCs w:val="22"/>
        </w:rPr>
      </w:pPr>
    </w:p>
    <w:p w:rsidR="004F0D5D" w:rsidRDefault="004F0D5D" w:rsidP="00ED5724">
      <w:pPr>
        <w:ind w:left="1440" w:hanging="720"/>
        <w:rPr>
          <w:b/>
          <w:sz w:val="22"/>
          <w:szCs w:val="22"/>
        </w:rPr>
      </w:pPr>
    </w:p>
    <w:p w:rsidR="004F0D5D" w:rsidRDefault="004F0D5D" w:rsidP="004F0D5D">
      <w:pPr>
        <w:ind w:left="1440" w:hanging="720"/>
        <w:rPr>
          <w:b/>
          <w:sz w:val="22"/>
          <w:szCs w:val="22"/>
        </w:rPr>
      </w:pPr>
      <w:r>
        <w:rPr>
          <w:b/>
          <w:sz w:val="22"/>
          <w:szCs w:val="22"/>
        </w:rPr>
        <w:t>F.</w:t>
      </w:r>
      <w:r>
        <w:rPr>
          <w:b/>
          <w:sz w:val="22"/>
          <w:szCs w:val="22"/>
        </w:rPr>
        <w:tab/>
        <w:t>Section 64.604(c)(5)(iii)(D)(</w:t>
      </w:r>
      <w:r>
        <w:rPr>
          <w:b/>
          <w:i/>
          <w:sz w:val="22"/>
          <w:szCs w:val="22"/>
        </w:rPr>
        <w:t>3</w:t>
      </w:r>
      <w:r>
        <w:rPr>
          <w:b/>
          <w:sz w:val="22"/>
          <w:szCs w:val="22"/>
        </w:rPr>
        <w:t>) – Submission of Speed of Answer Compliance Data</w:t>
      </w:r>
    </w:p>
    <w:p w:rsidR="004F0D5D" w:rsidRDefault="004F0D5D" w:rsidP="004F0D5D">
      <w:pPr>
        <w:ind w:left="1440" w:hanging="720"/>
        <w:rPr>
          <w:b/>
          <w:sz w:val="22"/>
          <w:szCs w:val="22"/>
        </w:rPr>
      </w:pPr>
    </w:p>
    <w:p w:rsidR="004F0D5D" w:rsidRDefault="004F0D5D" w:rsidP="004F0D5D">
      <w:pPr>
        <w:ind w:left="2160" w:hanging="720"/>
        <w:rPr>
          <w:sz w:val="22"/>
          <w:szCs w:val="22"/>
        </w:rPr>
      </w:pPr>
      <w:r>
        <w:rPr>
          <w:b/>
          <w:sz w:val="22"/>
          <w:szCs w:val="22"/>
        </w:rPr>
        <w:t>Annual Number of Respondents 10</w:t>
      </w:r>
      <w:r w:rsidRPr="00CB7AA8">
        <w:rPr>
          <w:rStyle w:val="FootnoteReference"/>
          <w:sz w:val="22"/>
          <w:szCs w:val="22"/>
        </w:rPr>
        <w:footnoteReference w:id="31"/>
      </w:r>
    </w:p>
    <w:p w:rsidR="004F0D5D" w:rsidRDefault="004F0D5D" w:rsidP="004F0D5D">
      <w:pPr>
        <w:ind w:left="2160" w:hanging="720"/>
        <w:rPr>
          <w:sz w:val="22"/>
          <w:szCs w:val="22"/>
        </w:rPr>
      </w:pPr>
    </w:p>
    <w:p w:rsidR="004F0D5D" w:rsidRDefault="004F0D5D" w:rsidP="004F0D5D">
      <w:pPr>
        <w:ind w:left="1440"/>
        <w:rPr>
          <w:sz w:val="22"/>
          <w:szCs w:val="22"/>
        </w:rPr>
      </w:pPr>
      <w:r w:rsidRPr="004F0D5D">
        <w:rPr>
          <w:sz w:val="22"/>
          <w:szCs w:val="22"/>
        </w:rPr>
        <w:t>Section 64.604(c)(5)(iii)(D)(</w:t>
      </w:r>
      <w:r w:rsidRPr="004F0D5D">
        <w:rPr>
          <w:i/>
          <w:sz w:val="22"/>
          <w:szCs w:val="22"/>
        </w:rPr>
        <w:t>3</w:t>
      </w:r>
      <w:r w:rsidRPr="004F0D5D">
        <w:rPr>
          <w:sz w:val="22"/>
          <w:szCs w:val="22"/>
        </w:rPr>
        <w:t>)</w:t>
      </w:r>
      <w:r>
        <w:rPr>
          <w:sz w:val="22"/>
          <w:szCs w:val="22"/>
        </w:rPr>
        <w:t xml:space="preserve"> of the rules</w:t>
      </w:r>
      <w:r w:rsidRPr="004F0D5D">
        <w:rPr>
          <w:sz w:val="22"/>
          <w:szCs w:val="22"/>
        </w:rPr>
        <w:t xml:space="preserve"> requires</w:t>
      </w:r>
      <w:r>
        <w:rPr>
          <w:sz w:val="22"/>
          <w:szCs w:val="22"/>
        </w:rPr>
        <w:t xml:space="preserve"> providers to submit speed of answer data for IP CTS.</w:t>
      </w:r>
      <w:r>
        <w:rPr>
          <w:rStyle w:val="FootnoteReference"/>
          <w:sz w:val="22"/>
          <w:szCs w:val="22"/>
        </w:rPr>
        <w:footnoteReference w:id="32"/>
      </w:r>
      <w:r>
        <w:rPr>
          <w:sz w:val="22"/>
          <w:szCs w:val="22"/>
        </w:rPr>
        <w:t xml:space="preserve">  The Commission estimates that 10 IP CTS providers will each require approximately 5 hours to complete the compilation and submission of speed of answer data on a monthly basis.</w:t>
      </w:r>
    </w:p>
    <w:p w:rsidR="004F0D5D" w:rsidRDefault="004F0D5D" w:rsidP="004F0D5D">
      <w:pPr>
        <w:ind w:left="2160" w:hanging="720"/>
        <w:rPr>
          <w:sz w:val="22"/>
          <w:szCs w:val="22"/>
        </w:rPr>
      </w:pPr>
    </w:p>
    <w:p w:rsidR="004F0D5D" w:rsidRDefault="004F0D5D" w:rsidP="004F0D5D">
      <w:pPr>
        <w:ind w:left="2160" w:hanging="720"/>
        <w:rPr>
          <w:sz w:val="22"/>
          <w:szCs w:val="22"/>
        </w:rPr>
      </w:pPr>
      <w:r>
        <w:rPr>
          <w:b/>
          <w:sz w:val="22"/>
          <w:szCs w:val="22"/>
        </w:rPr>
        <w:t>Annual Number of Responses:  120</w:t>
      </w:r>
    </w:p>
    <w:p w:rsidR="004F0D5D" w:rsidRDefault="004F0D5D" w:rsidP="004F0D5D">
      <w:pPr>
        <w:ind w:left="2160" w:hanging="720"/>
        <w:rPr>
          <w:sz w:val="22"/>
          <w:szCs w:val="22"/>
        </w:rPr>
      </w:pPr>
    </w:p>
    <w:p w:rsidR="004F0D5D" w:rsidRPr="00D519FC" w:rsidRDefault="004F0D5D" w:rsidP="004F0D5D">
      <w:pPr>
        <w:ind w:left="2160" w:hanging="720"/>
        <w:rPr>
          <w:sz w:val="22"/>
          <w:szCs w:val="22"/>
        </w:rPr>
      </w:pPr>
      <w:r>
        <w:rPr>
          <w:sz w:val="22"/>
          <w:szCs w:val="22"/>
        </w:rPr>
        <w:t>10 respondents x 1 response/month x 12 months = 120 responses</w:t>
      </w:r>
    </w:p>
    <w:p w:rsidR="004F0D5D" w:rsidRDefault="004F0D5D" w:rsidP="004F0D5D">
      <w:pPr>
        <w:ind w:left="2160" w:hanging="720"/>
        <w:rPr>
          <w:sz w:val="22"/>
          <w:szCs w:val="22"/>
        </w:rPr>
      </w:pPr>
    </w:p>
    <w:p w:rsidR="004F0D5D" w:rsidRDefault="004F0D5D" w:rsidP="004F0D5D">
      <w:pPr>
        <w:ind w:left="2160" w:hanging="720"/>
        <w:rPr>
          <w:sz w:val="22"/>
          <w:szCs w:val="22"/>
        </w:rPr>
      </w:pPr>
      <w:r>
        <w:rPr>
          <w:b/>
          <w:sz w:val="22"/>
          <w:szCs w:val="22"/>
        </w:rPr>
        <w:t>Annual Burden Hours:  600</w:t>
      </w:r>
    </w:p>
    <w:p w:rsidR="004F0D5D" w:rsidRDefault="004F0D5D" w:rsidP="004F0D5D">
      <w:pPr>
        <w:ind w:left="2160" w:hanging="720"/>
        <w:rPr>
          <w:sz w:val="22"/>
          <w:szCs w:val="22"/>
        </w:rPr>
      </w:pPr>
    </w:p>
    <w:p w:rsidR="004F0D5D" w:rsidRDefault="004F0D5D" w:rsidP="004F0D5D">
      <w:pPr>
        <w:ind w:left="1440"/>
        <w:rPr>
          <w:sz w:val="22"/>
          <w:szCs w:val="22"/>
        </w:rPr>
      </w:pPr>
      <w:r>
        <w:rPr>
          <w:sz w:val="22"/>
          <w:szCs w:val="22"/>
        </w:rPr>
        <w:t>10 respondents x 5 hours/month x 12 months = 600 hours</w:t>
      </w:r>
    </w:p>
    <w:p w:rsidR="004F0D5D" w:rsidRDefault="004F0D5D" w:rsidP="004F0D5D">
      <w:pPr>
        <w:ind w:left="1440"/>
        <w:rPr>
          <w:sz w:val="22"/>
          <w:szCs w:val="22"/>
        </w:rPr>
      </w:pPr>
    </w:p>
    <w:p w:rsidR="004F0D5D" w:rsidRDefault="004F0D5D" w:rsidP="004F0D5D">
      <w:pPr>
        <w:ind w:left="1440"/>
        <w:rPr>
          <w:sz w:val="22"/>
          <w:szCs w:val="22"/>
        </w:rPr>
      </w:pPr>
      <w:r w:rsidRPr="00852159">
        <w:rPr>
          <w:sz w:val="22"/>
          <w:szCs w:val="22"/>
        </w:rPr>
        <w:t>The Commission estimates that respondents will</w:t>
      </w:r>
      <w:r>
        <w:rPr>
          <w:sz w:val="22"/>
          <w:szCs w:val="22"/>
        </w:rPr>
        <w:t xml:space="preserve"> utilize</w:t>
      </w:r>
      <w:r w:rsidRPr="00852159">
        <w:rPr>
          <w:sz w:val="22"/>
          <w:szCs w:val="22"/>
        </w:rPr>
        <w:t xml:space="preserve"> “in-house” personnel whose pay is comparable to</w:t>
      </w:r>
      <w:r>
        <w:rPr>
          <w:sz w:val="22"/>
          <w:szCs w:val="22"/>
        </w:rPr>
        <w:t xml:space="preserve"> a</w:t>
      </w:r>
      <w:r w:rsidRPr="00852159">
        <w:rPr>
          <w:sz w:val="22"/>
          <w:szCs w:val="22"/>
        </w:rPr>
        <w:t xml:space="preserve"> senior level federal employee (GS-15/5), to </w:t>
      </w:r>
      <w:r>
        <w:rPr>
          <w:sz w:val="22"/>
          <w:szCs w:val="22"/>
        </w:rPr>
        <w:t>prepare speed of answer compliance reports</w:t>
      </w:r>
      <w:r w:rsidRPr="00852159">
        <w:rPr>
          <w:sz w:val="22"/>
          <w:szCs w:val="22"/>
        </w:rPr>
        <w:t xml:space="preserve">.  The Commission estimates respondents cost to be about </w:t>
      </w:r>
      <w:r>
        <w:rPr>
          <w:sz w:val="22"/>
          <w:szCs w:val="22"/>
        </w:rPr>
        <w:t>$71.56</w:t>
      </w:r>
      <w:r w:rsidRPr="00852159">
        <w:rPr>
          <w:sz w:val="22"/>
          <w:szCs w:val="22"/>
        </w:rPr>
        <w:t xml:space="preserve"> per hour to complete.</w:t>
      </w:r>
    </w:p>
    <w:p w:rsidR="004F0D5D" w:rsidRDefault="004F0D5D" w:rsidP="004F0D5D">
      <w:pPr>
        <w:ind w:left="1440"/>
        <w:rPr>
          <w:sz w:val="22"/>
          <w:szCs w:val="22"/>
        </w:rPr>
      </w:pPr>
    </w:p>
    <w:p w:rsidR="004F0D5D" w:rsidRDefault="004F0D5D" w:rsidP="004F0D5D">
      <w:pPr>
        <w:ind w:left="1440"/>
        <w:rPr>
          <w:sz w:val="22"/>
          <w:szCs w:val="22"/>
        </w:rPr>
      </w:pPr>
      <w:r>
        <w:rPr>
          <w:b/>
          <w:sz w:val="22"/>
          <w:szCs w:val="22"/>
        </w:rPr>
        <w:t>Annual “In-House” Cost:  $42,936.00</w:t>
      </w:r>
    </w:p>
    <w:p w:rsidR="004F0D5D" w:rsidRDefault="004F0D5D" w:rsidP="004F0D5D">
      <w:pPr>
        <w:ind w:left="1440"/>
        <w:rPr>
          <w:sz w:val="22"/>
          <w:szCs w:val="22"/>
        </w:rPr>
      </w:pPr>
    </w:p>
    <w:p w:rsidR="004F0D5D" w:rsidRDefault="00D304BD" w:rsidP="004F0D5D">
      <w:pPr>
        <w:ind w:left="2160" w:hanging="720"/>
        <w:rPr>
          <w:sz w:val="22"/>
          <w:szCs w:val="22"/>
        </w:rPr>
      </w:pPr>
      <w:r>
        <w:rPr>
          <w:sz w:val="22"/>
          <w:szCs w:val="22"/>
        </w:rPr>
        <w:t xml:space="preserve">600 hours </w:t>
      </w:r>
      <w:r w:rsidR="00167CFC">
        <w:rPr>
          <w:sz w:val="22"/>
          <w:szCs w:val="22"/>
        </w:rPr>
        <w:t xml:space="preserve">x </w:t>
      </w:r>
      <w:r w:rsidR="00167CFC" w:rsidRPr="00B12438">
        <w:rPr>
          <w:sz w:val="22"/>
          <w:szCs w:val="22"/>
        </w:rPr>
        <w:t>$71</w:t>
      </w:r>
      <w:r w:rsidR="004F0D5D" w:rsidRPr="00B12438">
        <w:rPr>
          <w:sz w:val="22"/>
          <w:szCs w:val="22"/>
        </w:rPr>
        <w:t>.56/hour =</w:t>
      </w:r>
      <w:r w:rsidR="004F0D5D">
        <w:rPr>
          <w:sz w:val="22"/>
          <w:szCs w:val="22"/>
        </w:rPr>
        <w:t xml:space="preserve"> $42,936.00</w:t>
      </w:r>
    </w:p>
    <w:p w:rsidR="002628B3" w:rsidRDefault="002628B3" w:rsidP="00ED5724">
      <w:pPr>
        <w:ind w:left="1440" w:hanging="720"/>
        <w:rPr>
          <w:b/>
          <w:sz w:val="22"/>
          <w:szCs w:val="22"/>
        </w:rPr>
      </w:pPr>
    </w:p>
    <w:p w:rsidR="002628B3" w:rsidRDefault="002628B3" w:rsidP="00ED5724">
      <w:pPr>
        <w:ind w:left="1440" w:hanging="720"/>
        <w:rPr>
          <w:b/>
          <w:sz w:val="22"/>
          <w:szCs w:val="22"/>
        </w:rPr>
      </w:pPr>
    </w:p>
    <w:p w:rsidR="002628B3" w:rsidRDefault="002628B3" w:rsidP="002628B3">
      <w:pPr>
        <w:ind w:left="1440" w:hanging="720"/>
        <w:rPr>
          <w:b/>
          <w:sz w:val="22"/>
          <w:szCs w:val="22"/>
        </w:rPr>
      </w:pPr>
      <w:r>
        <w:rPr>
          <w:b/>
          <w:sz w:val="22"/>
          <w:szCs w:val="22"/>
        </w:rPr>
        <w:t>G.</w:t>
      </w:r>
      <w:r>
        <w:rPr>
          <w:b/>
          <w:sz w:val="22"/>
          <w:szCs w:val="22"/>
        </w:rPr>
        <w:tab/>
        <w:t xml:space="preserve">Section 64.604(c)(5)(iii)(G) – </w:t>
      </w:r>
      <w:r w:rsidR="00BB00F8">
        <w:rPr>
          <w:b/>
          <w:sz w:val="22"/>
          <w:szCs w:val="22"/>
        </w:rPr>
        <w:t>Notification to TRS Fund Administrator</w:t>
      </w:r>
    </w:p>
    <w:p w:rsidR="002628B3" w:rsidRDefault="002628B3" w:rsidP="002628B3">
      <w:pPr>
        <w:ind w:left="1440" w:hanging="720"/>
        <w:rPr>
          <w:b/>
          <w:sz w:val="22"/>
          <w:szCs w:val="22"/>
        </w:rPr>
      </w:pPr>
    </w:p>
    <w:p w:rsidR="006B4E91" w:rsidRDefault="006B4E91" w:rsidP="006B4E91">
      <w:pPr>
        <w:ind w:left="1440"/>
        <w:rPr>
          <w:b/>
          <w:sz w:val="22"/>
          <w:szCs w:val="22"/>
        </w:rPr>
      </w:pPr>
      <w:r w:rsidRPr="004F0D5D">
        <w:rPr>
          <w:sz w:val="22"/>
          <w:szCs w:val="22"/>
        </w:rPr>
        <w:t>Section 64.604(c)(5)(iii)(</w:t>
      </w:r>
      <w:r>
        <w:rPr>
          <w:sz w:val="22"/>
          <w:szCs w:val="22"/>
        </w:rPr>
        <w:t>G</w:t>
      </w:r>
      <w:r w:rsidRPr="004F0D5D">
        <w:rPr>
          <w:sz w:val="22"/>
          <w:szCs w:val="22"/>
        </w:rPr>
        <w:t>)</w:t>
      </w:r>
      <w:r>
        <w:rPr>
          <w:sz w:val="22"/>
          <w:szCs w:val="22"/>
        </w:rPr>
        <w:t xml:space="preserve"> of the rules</w:t>
      </w:r>
      <w:r w:rsidRPr="004F0D5D">
        <w:rPr>
          <w:sz w:val="22"/>
          <w:szCs w:val="22"/>
        </w:rPr>
        <w:t xml:space="preserve"> require</w:t>
      </w:r>
      <w:r w:rsidR="003C55E2">
        <w:rPr>
          <w:sz w:val="22"/>
          <w:szCs w:val="22"/>
        </w:rPr>
        <w:t>s</w:t>
      </w:r>
      <w:r>
        <w:rPr>
          <w:sz w:val="22"/>
          <w:szCs w:val="22"/>
        </w:rPr>
        <w:t xml:space="preserve"> each TRS provider to submit to the TRS Fund administrator a notification of its intent to participate in the TRS Fund 30 days prior to submitting reports of TRS interstate minutes of use.  This is a one-time requirement for new TRS providers.  The Commission estimates that up to five new IP CTS providers will each require approximately 1 hour to complete this notification.</w:t>
      </w:r>
    </w:p>
    <w:p w:rsidR="006B4E91" w:rsidRDefault="006B4E91" w:rsidP="002628B3">
      <w:pPr>
        <w:ind w:left="2160" w:hanging="720"/>
        <w:rPr>
          <w:b/>
          <w:sz w:val="22"/>
          <w:szCs w:val="22"/>
        </w:rPr>
      </w:pPr>
    </w:p>
    <w:p w:rsidR="002628B3" w:rsidRDefault="002628B3" w:rsidP="002628B3">
      <w:pPr>
        <w:ind w:left="2160" w:hanging="720"/>
        <w:rPr>
          <w:sz w:val="22"/>
          <w:szCs w:val="22"/>
        </w:rPr>
      </w:pPr>
      <w:r>
        <w:rPr>
          <w:b/>
          <w:sz w:val="22"/>
          <w:szCs w:val="22"/>
        </w:rPr>
        <w:t>Annual Number of Respondents</w:t>
      </w:r>
      <w:r w:rsidR="00D304BD">
        <w:rPr>
          <w:b/>
          <w:sz w:val="22"/>
          <w:szCs w:val="22"/>
        </w:rPr>
        <w:t>:</w:t>
      </w:r>
      <w:r>
        <w:rPr>
          <w:b/>
          <w:sz w:val="22"/>
          <w:szCs w:val="22"/>
        </w:rPr>
        <w:t xml:space="preserve"> </w:t>
      </w:r>
      <w:r w:rsidR="00C84E84">
        <w:rPr>
          <w:b/>
          <w:sz w:val="22"/>
          <w:szCs w:val="22"/>
        </w:rPr>
        <w:t xml:space="preserve"> </w:t>
      </w:r>
      <w:r w:rsidR="006B4E91">
        <w:rPr>
          <w:b/>
          <w:sz w:val="22"/>
          <w:szCs w:val="22"/>
        </w:rPr>
        <w:t>2 (rounded)</w:t>
      </w:r>
      <w:r w:rsidRPr="00CB7AA8">
        <w:rPr>
          <w:rStyle w:val="FootnoteReference"/>
          <w:sz w:val="22"/>
          <w:szCs w:val="22"/>
        </w:rPr>
        <w:footnoteReference w:id="33"/>
      </w:r>
    </w:p>
    <w:p w:rsidR="002628B3" w:rsidRDefault="002628B3" w:rsidP="002628B3">
      <w:pPr>
        <w:ind w:left="2160" w:hanging="720"/>
        <w:rPr>
          <w:sz w:val="22"/>
          <w:szCs w:val="22"/>
        </w:rPr>
      </w:pPr>
    </w:p>
    <w:p w:rsidR="002628B3" w:rsidRDefault="00760BA1" w:rsidP="002628B3">
      <w:pPr>
        <w:ind w:left="1440"/>
        <w:rPr>
          <w:sz w:val="22"/>
          <w:szCs w:val="22"/>
        </w:rPr>
      </w:pPr>
      <w:r>
        <w:rPr>
          <w:sz w:val="22"/>
          <w:szCs w:val="22"/>
        </w:rPr>
        <w:t xml:space="preserve">5 new IP CTS providers/3 years = </w:t>
      </w:r>
      <w:r w:rsidR="00D304BD">
        <w:rPr>
          <w:sz w:val="22"/>
          <w:szCs w:val="22"/>
        </w:rPr>
        <w:t xml:space="preserve">1.66 </w:t>
      </w:r>
      <w:r>
        <w:rPr>
          <w:sz w:val="22"/>
          <w:szCs w:val="22"/>
        </w:rPr>
        <w:t>(</w:t>
      </w:r>
      <w:r w:rsidR="00D304BD">
        <w:rPr>
          <w:sz w:val="22"/>
          <w:szCs w:val="22"/>
        </w:rPr>
        <w:t xml:space="preserve">2 respondents </w:t>
      </w:r>
      <w:r>
        <w:rPr>
          <w:sz w:val="22"/>
          <w:szCs w:val="22"/>
        </w:rPr>
        <w:t>rounded)</w:t>
      </w:r>
    </w:p>
    <w:p w:rsidR="002628B3" w:rsidRDefault="002628B3" w:rsidP="002628B3">
      <w:pPr>
        <w:ind w:left="2160" w:hanging="720"/>
        <w:rPr>
          <w:sz w:val="22"/>
          <w:szCs w:val="22"/>
        </w:rPr>
      </w:pPr>
    </w:p>
    <w:p w:rsidR="002628B3" w:rsidRDefault="002628B3" w:rsidP="002628B3">
      <w:pPr>
        <w:ind w:left="2160" w:hanging="720"/>
        <w:rPr>
          <w:sz w:val="22"/>
          <w:szCs w:val="22"/>
        </w:rPr>
      </w:pPr>
      <w:r>
        <w:rPr>
          <w:b/>
          <w:sz w:val="22"/>
          <w:szCs w:val="22"/>
        </w:rPr>
        <w:t>Annual Number of Responses:  2</w:t>
      </w:r>
    </w:p>
    <w:p w:rsidR="002628B3" w:rsidRDefault="002628B3" w:rsidP="002628B3">
      <w:pPr>
        <w:ind w:left="2160" w:hanging="720"/>
        <w:rPr>
          <w:sz w:val="22"/>
          <w:szCs w:val="22"/>
        </w:rPr>
      </w:pPr>
    </w:p>
    <w:p w:rsidR="002628B3" w:rsidRPr="00D519FC" w:rsidRDefault="00760BA1" w:rsidP="002628B3">
      <w:pPr>
        <w:ind w:left="2160" w:hanging="720"/>
        <w:rPr>
          <w:sz w:val="22"/>
          <w:szCs w:val="22"/>
        </w:rPr>
      </w:pPr>
      <w:r>
        <w:rPr>
          <w:sz w:val="22"/>
          <w:szCs w:val="22"/>
        </w:rPr>
        <w:t>5</w:t>
      </w:r>
      <w:r w:rsidR="002628B3">
        <w:rPr>
          <w:sz w:val="22"/>
          <w:szCs w:val="22"/>
        </w:rPr>
        <w:t xml:space="preserve"> respondents x 1 response</w:t>
      </w:r>
      <w:r>
        <w:rPr>
          <w:sz w:val="22"/>
          <w:szCs w:val="22"/>
        </w:rPr>
        <w:t>/3 years</w:t>
      </w:r>
      <w:r w:rsidR="002628B3">
        <w:rPr>
          <w:sz w:val="22"/>
          <w:szCs w:val="22"/>
        </w:rPr>
        <w:t xml:space="preserve"> = </w:t>
      </w:r>
      <w:r w:rsidR="00D304BD">
        <w:rPr>
          <w:sz w:val="22"/>
          <w:szCs w:val="22"/>
        </w:rPr>
        <w:t xml:space="preserve">1.66 </w:t>
      </w:r>
      <w:r>
        <w:rPr>
          <w:sz w:val="22"/>
          <w:szCs w:val="22"/>
        </w:rPr>
        <w:t>(</w:t>
      </w:r>
      <w:r w:rsidR="00D304BD">
        <w:rPr>
          <w:sz w:val="22"/>
          <w:szCs w:val="22"/>
        </w:rPr>
        <w:t xml:space="preserve">2 responses </w:t>
      </w:r>
      <w:r>
        <w:rPr>
          <w:sz w:val="22"/>
          <w:szCs w:val="22"/>
        </w:rPr>
        <w:t>rounded)</w:t>
      </w:r>
    </w:p>
    <w:p w:rsidR="002628B3" w:rsidRDefault="002628B3" w:rsidP="002628B3">
      <w:pPr>
        <w:ind w:left="2160" w:hanging="720"/>
        <w:rPr>
          <w:sz w:val="22"/>
          <w:szCs w:val="22"/>
        </w:rPr>
      </w:pPr>
    </w:p>
    <w:p w:rsidR="002628B3" w:rsidRDefault="002628B3" w:rsidP="002628B3">
      <w:pPr>
        <w:ind w:left="2160" w:hanging="720"/>
        <w:rPr>
          <w:sz w:val="22"/>
          <w:szCs w:val="22"/>
        </w:rPr>
      </w:pPr>
      <w:r>
        <w:rPr>
          <w:b/>
          <w:sz w:val="22"/>
          <w:szCs w:val="22"/>
        </w:rPr>
        <w:t xml:space="preserve">Annual Burden Hours:  </w:t>
      </w:r>
      <w:r w:rsidR="00760BA1">
        <w:rPr>
          <w:b/>
          <w:sz w:val="22"/>
          <w:szCs w:val="22"/>
        </w:rPr>
        <w:t>2 (rounded)</w:t>
      </w:r>
    </w:p>
    <w:p w:rsidR="002628B3" w:rsidRDefault="002628B3" w:rsidP="002628B3">
      <w:pPr>
        <w:ind w:left="2160" w:hanging="720"/>
        <w:rPr>
          <w:sz w:val="22"/>
          <w:szCs w:val="22"/>
        </w:rPr>
      </w:pPr>
    </w:p>
    <w:p w:rsidR="002628B3" w:rsidRDefault="00760BA1" w:rsidP="002628B3">
      <w:pPr>
        <w:ind w:left="1440"/>
        <w:rPr>
          <w:sz w:val="22"/>
          <w:szCs w:val="22"/>
        </w:rPr>
      </w:pPr>
      <w:r>
        <w:rPr>
          <w:sz w:val="22"/>
          <w:szCs w:val="22"/>
        </w:rPr>
        <w:t>5</w:t>
      </w:r>
      <w:r w:rsidR="002628B3">
        <w:rPr>
          <w:sz w:val="22"/>
          <w:szCs w:val="22"/>
        </w:rPr>
        <w:t xml:space="preserve"> respondents x </w:t>
      </w:r>
      <w:r>
        <w:rPr>
          <w:sz w:val="22"/>
          <w:szCs w:val="22"/>
        </w:rPr>
        <w:t>1</w:t>
      </w:r>
      <w:r w:rsidR="002628B3">
        <w:rPr>
          <w:sz w:val="22"/>
          <w:szCs w:val="22"/>
        </w:rPr>
        <w:t xml:space="preserve"> hour</w:t>
      </w:r>
      <w:r>
        <w:rPr>
          <w:sz w:val="22"/>
          <w:szCs w:val="22"/>
        </w:rPr>
        <w:t>/3 years</w:t>
      </w:r>
      <w:r w:rsidR="002628B3">
        <w:rPr>
          <w:sz w:val="22"/>
          <w:szCs w:val="22"/>
        </w:rPr>
        <w:t xml:space="preserve"> = </w:t>
      </w:r>
      <w:r w:rsidR="00D304BD">
        <w:rPr>
          <w:sz w:val="22"/>
          <w:szCs w:val="22"/>
        </w:rPr>
        <w:t xml:space="preserve">1.66 </w:t>
      </w:r>
      <w:r>
        <w:rPr>
          <w:sz w:val="22"/>
          <w:szCs w:val="22"/>
        </w:rPr>
        <w:t>(</w:t>
      </w:r>
      <w:r w:rsidR="00D304BD">
        <w:rPr>
          <w:sz w:val="22"/>
          <w:szCs w:val="22"/>
        </w:rPr>
        <w:t xml:space="preserve">2 hours </w:t>
      </w:r>
      <w:r>
        <w:rPr>
          <w:sz w:val="22"/>
          <w:szCs w:val="22"/>
        </w:rPr>
        <w:t>rounded)</w:t>
      </w:r>
    </w:p>
    <w:p w:rsidR="002628B3" w:rsidRDefault="002628B3" w:rsidP="002628B3">
      <w:pPr>
        <w:ind w:left="1440"/>
        <w:rPr>
          <w:sz w:val="22"/>
          <w:szCs w:val="22"/>
        </w:rPr>
      </w:pPr>
    </w:p>
    <w:p w:rsidR="002628B3" w:rsidRDefault="002628B3" w:rsidP="002628B3">
      <w:pPr>
        <w:ind w:left="1440"/>
        <w:rPr>
          <w:sz w:val="22"/>
          <w:szCs w:val="22"/>
        </w:rPr>
      </w:pPr>
      <w:r w:rsidRPr="00852159">
        <w:rPr>
          <w:sz w:val="22"/>
          <w:szCs w:val="22"/>
        </w:rPr>
        <w:t>The Commission estimates that respondents will</w:t>
      </w:r>
      <w:r>
        <w:rPr>
          <w:sz w:val="22"/>
          <w:szCs w:val="22"/>
        </w:rPr>
        <w:t xml:space="preserve"> utilize</w:t>
      </w:r>
      <w:r w:rsidRPr="00852159">
        <w:rPr>
          <w:sz w:val="22"/>
          <w:szCs w:val="22"/>
        </w:rPr>
        <w:t xml:space="preserve"> “in-house” personnel whose pay is comparable to</w:t>
      </w:r>
      <w:r>
        <w:rPr>
          <w:sz w:val="22"/>
          <w:szCs w:val="22"/>
        </w:rPr>
        <w:t xml:space="preserve"> a</w:t>
      </w:r>
      <w:r w:rsidRPr="00852159">
        <w:rPr>
          <w:sz w:val="22"/>
          <w:szCs w:val="22"/>
        </w:rPr>
        <w:t xml:space="preserve"> </w:t>
      </w:r>
      <w:r w:rsidR="00760BA1">
        <w:rPr>
          <w:sz w:val="22"/>
          <w:szCs w:val="22"/>
        </w:rPr>
        <w:t>mid-to-</w:t>
      </w:r>
      <w:r w:rsidRPr="00852159">
        <w:rPr>
          <w:sz w:val="22"/>
          <w:szCs w:val="22"/>
        </w:rPr>
        <w:t>senior level federal employee (GS-1</w:t>
      </w:r>
      <w:r w:rsidR="00760BA1">
        <w:rPr>
          <w:sz w:val="22"/>
          <w:szCs w:val="22"/>
        </w:rPr>
        <w:t>3</w:t>
      </w:r>
      <w:r w:rsidRPr="00852159">
        <w:rPr>
          <w:sz w:val="22"/>
          <w:szCs w:val="22"/>
        </w:rPr>
        <w:t xml:space="preserve">/5), to </w:t>
      </w:r>
      <w:r>
        <w:rPr>
          <w:sz w:val="22"/>
          <w:szCs w:val="22"/>
        </w:rPr>
        <w:t xml:space="preserve">prepare </w:t>
      </w:r>
      <w:r w:rsidR="00760BA1">
        <w:rPr>
          <w:sz w:val="22"/>
          <w:szCs w:val="22"/>
        </w:rPr>
        <w:t>the notification</w:t>
      </w:r>
      <w:r w:rsidRPr="00852159">
        <w:rPr>
          <w:sz w:val="22"/>
          <w:szCs w:val="22"/>
        </w:rPr>
        <w:t xml:space="preserve">.  The Commission estimates respondents cost to be about </w:t>
      </w:r>
      <w:r>
        <w:rPr>
          <w:sz w:val="22"/>
          <w:szCs w:val="22"/>
        </w:rPr>
        <w:t>$</w:t>
      </w:r>
      <w:r w:rsidR="00BC1E28" w:rsidRPr="00931E5B">
        <w:rPr>
          <w:sz w:val="22"/>
          <w:szCs w:val="22"/>
        </w:rPr>
        <w:t>51.48</w:t>
      </w:r>
      <w:r w:rsidRPr="00852159">
        <w:rPr>
          <w:sz w:val="22"/>
          <w:szCs w:val="22"/>
        </w:rPr>
        <w:t xml:space="preserve"> per hour to complete.</w:t>
      </w:r>
    </w:p>
    <w:p w:rsidR="002628B3" w:rsidRDefault="002628B3" w:rsidP="002628B3">
      <w:pPr>
        <w:ind w:left="1440"/>
        <w:rPr>
          <w:sz w:val="22"/>
          <w:szCs w:val="22"/>
        </w:rPr>
      </w:pPr>
    </w:p>
    <w:p w:rsidR="002628B3" w:rsidRDefault="002628B3" w:rsidP="002628B3">
      <w:pPr>
        <w:ind w:left="1440"/>
        <w:rPr>
          <w:sz w:val="22"/>
          <w:szCs w:val="22"/>
        </w:rPr>
      </w:pPr>
      <w:r>
        <w:rPr>
          <w:b/>
          <w:sz w:val="22"/>
          <w:szCs w:val="22"/>
        </w:rPr>
        <w:t>Annual “In-House” Cost:  $</w:t>
      </w:r>
      <w:r w:rsidR="00FE0AF3">
        <w:rPr>
          <w:b/>
          <w:sz w:val="22"/>
          <w:szCs w:val="22"/>
        </w:rPr>
        <w:t>85.8</w:t>
      </w:r>
      <w:r>
        <w:rPr>
          <w:b/>
          <w:sz w:val="22"/>
          <w:szCs w:val="22"/>
        </w:rPr>
        <w:t>0</w:t>
      </w:r>
    </w:p>
    <w:p w:rsidR="00D851EE" w:rsidRDefault="00D851EE" w:rsidP="008F35A0">
      <w:pPr>
        <w:ind w:left="2160" w:hanging="720"/>
        <w:rPr>
          <w:sz w:val="22"/>
          <w:szCs w:val="22"/>
        </w:rPr>
      </w:pPr>
    </w:p>
    <w:p w:rsidR="00D07358" w:rsidRDefault="00FE0AF3" w:rsidP="008F35A0">
      <w:pPr>
        <w:ind w:left="2160" w:hanging="720"/>
        <w:rPr>
          <w:sz w:val="22"/>
          <w:szCs w:val="22"/>
        </w:rPr>
      </w:pPr>
      <w:r>
        <w:rPr>
          <w:sz w:val="22"/>
          <w:szCs w:val="22"/>
        </w:rPr>
        <w:t>5</w:t>
      </w:r>
      <w:r w:rsidR="002628B3">
        <w:rPr>
          <w:sz w:val="22"/>
          <w:szCs w:val="22"/>
        </w:rPr>
        <w:t xml:space="preserve"> respondents x </w:t>
      </w:r>
      <w:r>
        <w:rPr>
          <w:sz w:val="22"/>
          <w:szCs w:val="22"/>
        </w:rPr>
        <w:t>1</w:t>
      </w:r>
      <w:r w:rsidR="002628B3">
        <w:rPr>
          <w:sz w:val="22"/>
          <w:szCs w:val="22"/>
        </w:rPr>
        <w:t xml:space="preserve"> hour x $</w:t>
      </w:r>
      <w:r>
        <w:rPr>
          <w:sz w:val="22"/>
          <w:szCs w:val="22"/>
        </w:rPr>
        <w:t>51.48</w:t>
      </w:r>
      <w:r w:rsidR="002628B3">
        <w:rPr>
          <w:sz w:val="22"/>
          <w:szCs w:val="22"/>
        </w:rPr>
        <w:t>/hour</w:t>
      </w:r>
      <w:r>
        <w:rPr>
          <w:sz w:val="22"/>
          <w:szCs w:val="22"/>
        </w:rPr>
        <w:t>/3 years</w:t>
      </w:r>
      <w:r w:rsidR="002628B3">
        <w:rPr>
          <w:sz w:val="22"/>
          <w:szCs w:val="22"/>
        </w:rPr>
        <w:t xml:space="preserve"> = $</w:t>
      </w:r>
      <w:r>
        <w:rPr>
          <w:sz w:val="22"/>
          <w:szCs w:val="22"/>
        </w:rPr>
        <w:t>85.80</w:t>
      </w:r>
    </w:p>
    <w:p w:rsidR="00D07358" w:rsidRDefault="00D07358" w:rsidP="008F35A0">
      <w:pPr>
        <w:ind w:left="2160" w:hanging="720"/>
        <w:rPr>
          <w:sz w:val="22"/>
          <w:szCs w:val="22"/>
        </w:rPr>
      </w:pPr>
    </w:p>
    <w:p w:rsidR="00A52BF9" w:rsidRDefault="00A52BF9" w:rsidP="008F35A0">
      <w:pPr>
        <w:ind w:left="2160" w:hanging="720"/>
        <w:rPr>
          <w:sz w:val="22"/>
          <w:szCs w:val="22"/>
        </w:rPr>
      </w:pPr>
    </w:p>
    <w:p w:rsidR="00A52BF9" w:rsidRDefault="00A52BF9" w:rsidP="00A52BF9">
      <w:pPr>
        <w:ind w:left="1440" w:hanging="720"/>
        <w:rPr>
          <w:b/>
          <w:sz w:val="22"/>
          <w:szCs w:val="22"/>
        </w:rPr>
      </w:pPr>
      <w:r>
        <w:rPr>
          <w:b/>
          <w:sz w:val="22"/>
          <w:szCs w:val="22"/>
        </w:rPr>
        <w:t>H.</w:t>
      </w:r>
      <w:r>
        <w:rPr>
          <w:b/>
          <w:sz w:val="22"/>
          <w:szCs w:val="22"/>
        </w:rPr>
        <w:tab/>
        <w:t>Section 64.604(c)(6)(i)-(iv) – Referral of Complaints Concerning Intrastate TRS to the States</w:t>
      </w:r>
    </w:p>
    <w:p w:rsidR="00A52BF9" w:rsidRDefault="00A52BF9" w:rsidP="00A52BF9">
      <w:pPr>
        <w:ind w:left="1440" w:hanging="720"/>
        <w:rPr>
          <w:b/>
          <w:sz w:val="22"/>
          <w:szCs w:val="22"/>
        </w:rPr>
      </w:pPr>
    </w:p>
    <w:p w:rsidR="00854A78" w:rsidRDefault="00A52BF9" w:rsidP="00A52BF9">
      <w:pPr>
        <w:ind w:left="1440"/>
        <w:rPr>
          <w:sz w:val="22"/>
          <w:szCs w:val="22"/>
        </w:rPr>
      </w:pPr>
      <w:r w:rsidRPr="004F0D5D">
        <w:rPr>
          <w:sz w:val="22"/>
          <w:szCs w:val="22"/>
        </w:rPr>
        <w:t>Section 64.604(c)(</w:t>
      </w:r>
      <w:r>
        <w:rPr>
          <w:sz w:val="22"/>
          <w:szCs w:val="22"/>
        </w:rPr>
        <w:t>6</w:t>
      </w:r>
      <w:r w:rsidRPr="004F0D5D">
        <w:rPr>
          <w:sz w:val="22"/>
          <w:szCs w:val="22"/>
        </w:rPr>
        <w:t>)</w:t>
      </w:r>
      <w:r>
        <w:rPr>
          <w:sz w:val="22"/>
          <w:szCs w:val="22"/>
        </w:rPr>
        <w:t>(i)-(iv) of the rules</w:t>
      </w:r>
      <w:r w:rsidRPr="004F0D5D">
        <w:rPr>
          <w:sz w:val="22"/>
          <w:szCs w:val="22"/>
        </w:rPr>
        <w:t xml:space="preserve"> </w:t>
      </w:r>
      <w:r>
        <w:rPr>
          <w:sz w:val="22"/>
          <w:szCs w:val="22"/>
        </w:rPr>
        <w:t>provides procedures for the Commission to refer informal complaints concerning intrastate TRS to the states.  OMB Control Number 3060-0874 already covers the burdens placed on consumers who file complaints with the Commission</w:t>
      </w:r>
      <w:r w:rsidRPr="00854A78">
        <w:rPr>
          <w:sz w:val="22"/>
          <w:szCs w:val="22"/>
        </w:rPr>
        <w:t>.</w:t>
      </w:r>
      <w:r w:rsidRPr="00854A78">
        <w:rPr>
          <w:rStyle w:val="FootnoteReference"/>
          <w:sz w:val="22"/>
          <w:szCs w:val="22"/>
        </w:rPr>
        <w:footnoteReference w:id="34"/>
      </w:r>
      <w:r w:rsidRPr="00854A78">
        <w:rPr>
          <w:sz w:val="22"/>
          <w:szCs w:val="22"/>
        </w:rPr>
        <w:t xml:space="preserve">  </w:t>
      </w:r>
      <w:r w:rsidR="00854A78" w:rsidRPr="00854A78">
        <w:rPr>
          <w:sz w:val="22"/>
          <w:szCs w:val="22"/>
        </w:rPr>
        <w:t>As a result, this supporting statement for OMB Control Number 3060-</w:t>
      </w:r>
      <w:r w:rsidR="002615A2">
        <w:rPr>
          <w:sz w:val="22"/>
          <w:szCs w:val="22"/>
        </w:rPr>
        <w:t xml:space="preserve">XXXX </w:t>
      </w:r>
      <w:r w:rsidR="00854A78" w:rsidRPr="00854A78">
        <w:rPr>
          <w:sz w:val="22"/>
          <w:szCs w:val="22"/>
        </w:rPr>
        <w:t>covers only the burdens placed on</w:t>
      </w:r>
      <w:r w:rsidR="00854A78">
        <w:rPr>
          <w:sz w:val="22"/>
          <w:szCs w:val="22"/>
        </w:rPr>
        <w:t xml:space="preserve"> the states to address these complaints.</w:t>
      </w:r>
    </w:p>
    <w:p w:rsidR="00854A78" w:rsidRDefault="00854A78" w:rsidP="00A52BF9">
      <w:pPr>
        <w:ind w:left="1440"/>
        <w:rPr>
          <w:sz w:val="22"/>
          <w:szCs w:val="22"/>
        </w:rPr>
      </w:pPr>
    </w:p>
    <w:p w:rsidR="00A52BF9" w:rsidRDefault="00A52BF9" w:rsidP="00A52BF9">
      <w:pPr>
        <w:ind w:left="2160" w:hanging="720"/>
        <w:rPr>
          <w:sz w:val="22"/>
          <w:szCs w:val="22"/>
        </w:rPr>
      </w:pPr>
      <w:r>
        <w:rPr>
          <w:b/>
          <w:sz w:val="22"/>
          <w:szCs w:val="22"/>
        </w:rPr>
        <w:t xml:space="preserve">Annual Number of Respondents </w:t>
      </w:r>
      <w:r w:rsidR="00854A78">
        <w:rPr>
          <w:b/>
          <w:sz w:val="22"/>
          <w:szCs w:val="22"/>
        </w:rPr>
        <w:t>10</w:t>
      </w:r>
      <w:r w:rsidRPr="00CB7AA8">
        <w:rPr>
          <w:rStyle w:val="FootnoteReference"/>
          <w:sz w:val="22"/>
          <w:szCs w:val="22"/>
        </w:rPr>
        <w:footnoteReference w:id="35"/>
      </w:r>
    </w:p>
    <w:p w:rsidR="001A0A04" w:rsidRDefault="001A0A04" w:rsidP="00A52BF9">
      <w:pPr>
        <w:ind w:left="2160" w:hanging="720"/>
        <w:rPr>
          <w:sz w:val="22"/>
          <w:szCs w:val="22"/>
        </w:rPr>
      </w:pPr>
    </w:p>
    <w:p w:rsidR="001A0A04" w:rsidRDefault="001A0A04" w:rsidP="001A0A04">
      <w:pPr>
        <w:ind w:left="1440"/>
        <w:rPr>
          <w:b/>
          <w:sz w:val="22"/>
          <w:szCs w:val="22"/>
        </w:rPr>
      </w:pPr>
      <w:r w:rsidRPr="00854A78">
        <w:rPr>
          <w:sz w:val="22"/>
          <w:szCs w:val="22"/>
        </w:rPr>
        <w:t>The Commission</w:t>
      </w:r>
      <w:r>
        <w:rPr>
          <w:sz w:val="22"/>
          <w:szCs w:val="22"/>
        </w:rPr>
        <w:t xml:space="preserve"> estimates that, for present and future purposes, approximately 10 complaints concerning intrastate TRS will be referred to the states annually and that each complaint will be referred to a different state.  The Commission further estimates that each state will require approximately 5 hours to address the complaint.</w:t>
      </w:r>
      <w:r w:rsidR="001A478A">
        <w:rPr>
          <w:rStyle w:val="FootnoteReference"/>
          <w:sz w:val="22"/>
          <w:szCs w:val="22"/>
        </w:rPr>
        <w:footnoteReference w:id="36"/>
      </w:r>
      <w:r>
        <w:rPr>
          <w:sz w:val="22"/>
          <w:szCs w:val="22"/>
        </w:rPr>
        <w:t xml:space="preserve">  </w:t>
      </w:r>
    </w:p>
    <w:p w:rsidR="001A0A04" w:rsidRDefault="001A0A04" w:rsidP="001A0A04">
      <w:pPr>
        <w:ind w:left="2160" w:hanging="720"/>
        <w:rPr>
          <w:b/>
          <w:sz w:val="22"/>
          <w:szCs w:val="22"/>
        </w:rPr>
      </w:pPr>
    </w:p>
    <w:p w:rsidR="00A52BF9" w:rsidRDefault="00A52BF9" w:rsidP="00A52BF9">
      <w:pPr>
        <w:ind w:left="2160" w:hanging="720"/>
        <w:rPr>
          <w:sz w:val="22"/>
          <w:szCs w:val="22"/>
        </w:rPr>
      </w:pPr>
      <w:r>
        <w:rPr>
          <w:b/>
          <w:sz w:val="22"/>
          <w:szCs w:val="22"/>
        </w:rPr>
        <w:t>Annual Number of Responses:  10</w:t>
      </w:r>
    </w:p>
    <w:p w:rsidR="00A52BF9" w:rsidRDefault="00A52BF9" w:rsidP="00A52BF9">
      <w:pPr>
        <w:ind w:left="2160" w:hanging="720"/>
        <w:rPr>
          <w:sz w:val="22"/>
          <w:szCs w:val="22"/>
        </w:rPr>
      </w:pPr>
    </w:p>
    <w:p w:rsidR="00A52BF9" w:rsidRPr="00D519FC" w:rsidRDefault="001A0A04" w:rsidP="00A52BF9">
      <w:pPr>
        <w:ind w:left="2160" w:hanging="720"/>
        <w:rPr>
          <w:sz w:val="22"/>
          <w:szCs w:val="22"/>
        </w:rPr>
      </w:pPr>
      <w:r>
        <w:rPr>
          <w:sz w:val="22"/>
          <w:szCs w:val="22"/>
        </w:rPr>
        <w:t>10</w:t>
      </w:r>
      <w:r w:rsidR="00A52BF9">
        <w:rPr>
          <w:sz w:val="22"/>
          <w:szCs w:val="22"/>
        </w:rPr>
        <w:t xml:space="preserve"> respondents x 1 response = </w:t>
      </w:r>
      <w:r>
        <w:rPr>
          <w:sz w:val="22"/>
          <w:szCs w:val="22"/>
        </w:rPr>
        <w:t>10</w:t>
      </w:r>
      <w:r w:rsidR="00A52BF9">
        <w:rPr>
          <w:sz w:val="22"/>
          <w:szCs w:val="22"/>
        </w:rPr>
        <w:t xml:space="preserve"> responses</w:t>
      </w:r>
    </w:p>
    <w:p w:rsidR="00A52BF9" w:rsidRDefault="00A52BF9" w:rsidP="00A52BF9">
      <w:pPr>
        <w:ind w:left="2160" w:hanging="720"/>
        <w:rPr>
          <w:sz w:val="22"/>
          <w:szCs w:val="22"/>
        </w:rPr>
      </w:pPr>
    </w:p>
    <w:p w:rsidR="00A52BF9" w:rsidRDefault="00A52BF9" w:rsidP="00A52BF9">
      <w:pPr>
        <w:ind w:left="2160" w:hanging="720"/>
        <w:rPr>
          <w:sz w:val="22"/>
          <w:szCs w:val="22"/>
        </w:rPr>
      </w:pPr>
      <w:r>
        <w:rPr>
          <w:b/>
          <w:sz w:val="22"/>
          <w:szCs w:val="22"/>
        </w:rPr>
        <w:t xml:space="preserve">Annual Burden Hours:  </w:t>
      </w:r>
      <w:r w:rsidR="000A5BB3">
        <w:rPr>
          <w:b/>
          <w:sz w:val="22"/>
          <w:szCs w:val="22"/>
        </w:rPr>
        <w:t>50</w:t>
      </w:r>
    </w:p>
    <w:p w:rsidR="00A52BF9" w:rsidRDefault="00A52BF9" w:rsidP="00A52BF9">
      <w:pPr>
        <w:ind w:left="2160" w:hanging="720"/>
        <w:rPr>
          <w:sz w:val="22"/>
          <w:szCs w:val="22"/>
        </w:rPr>
      </w:pPr>
    </w:p>
    <w:p w:rsidR="00A52BF9" w:rsidRDefault="000A5BB3" w:rsidP="00A52BF9">
      <w:pPr>
        <w:ind w:left="1440"/>
        <w:rPr>
          <w:sz w:val="22"/>
          <w:szCs w:val="22"/>
        </w:rPr>
      </w:pPr>
      <w:r>
        <w:rPr>
          <w:sz w:val="22"/>
          <w:szCs w:val="22"/>
        </w:rPr>
        <w:t>10</w:t>
      </w:r>
      <w:r w:rsidR="00A52BF9">
        <w:rPr>
          <w:sz w:val="22"/>
          <w:szCs w:val="22"/>
        </w:rPr>
        <w:t xml:space="preserve"> respondents x 1 </w:t>
      </w:r>
      <w:r>
        <w:rPr>
          <w:sz w:val="22"/>
          <w:szCs w:val="22"/>
        </w:rPr>
        <w:t>response x 5 hours</w:t>
      </w:r>
      <w:r w:rsidR="00A52BF9">
        <w:rPr>
          <w:sz w:val="22"/>
          <w:szCs w:val="22"/>
        </w:rPr>
        <w:t xml:space="preserve"> = </w:t>
      </w:r>
      <w:r>
        <w:rPr>
          <w:sz w:val="22"/>
          <w:szCs w:val="22"/>
        </w:rPr>
        <w:t>50</w:t>
      </w:r>
      <w:r w:rsidR="00A52BF9">
        <w:rPr>
          <w:sz w:val="22"/>
          <w:szCs w:val="22"/>
        </w:rPr>
        <w:t xml:space="preserve"> hours</w:t>
      </w:r>
    </w:p>
    <w:p w:rsidR="00A52BF9" w:rsidRDefault="00A52BF9" w:rsidP="00A52BF9">
      <w:pPr>
        <w:ind w:left="1440"/>
        <w:rPr>
          <w:sz w:val="22"/>
          <w:szCs w:val="22"/>
        </w:rPr>
      </w:pPr>
    </w:p>
    <w:p w:rsidR="00A52BF9" w:rsidRDefault="00A52BF9" w:rsidP="00A52BF9">
      <w:pPr>
        <w:ind w:left="1440"/>
        <w:rPr>
          <w:sz w:val="22"/>
          <w:szCs w:val="22"/>
        </w:rPr>
      </w:pPr>
      <w:r w:rsidRPr="00852159">
        <w:rPr>
          <w:sz w:val="22"/>
          <w:szCs w:val="22"/>
        </w:rPr>
        <w:t>The Commission estimates that respondents will</w:t>
      </w:r>
      <w:r>
        <w:rPr>
          <w:sz w:val="22"/>
          <w:szCs w:val="22"/>
        </w:rPr>
        <w:t xml:space="preserve"> utilize</w:t>
      </w:r>
      <w:r w:rsidRPr="00852159">
        <w:rPr>
          <w:sz w:val="22"/>
          <w:szCs w:val="22"/>
        </w:rPr>
        <w:t xml:space="preserve"> “in-house” personnel whose pay is comparable to</w:t>
      </w:r>
      <w:r>
        <w:rPr>
          <w:sz w:val="22"/>
          <w:szCs w:val="22"/>
        </w:rPr>
        <w:t xml:space="preserve"> a</w:t>
      </w:r>
      <w:r w:rsidRPr="00852159">
        <w:rPr>
          <w:sz w:val="22"/>
          <w:szCs w:val="22"/>
        </w:rPr>
        <w:t xml:space="preserve"> </w:t>
      </w:r>
      <w:r>
        <w:rPr>
          <w:sz w:val="22"/>
          <w:szCs w:val="22"/>
        </w:rPr>
        <w:t>mid-to-</w:t>
      </w:r>
      <w:r w:rsidRPr="00852159">
        <w:rPr>
          <w:sz w:val="22"/>
          <w:szCs w:val="22"/>
        </w:rPr>
        <w:t>senior level federal employee (GS-1</w:t>
      </w:r>
      <w:r>
        <w:rPr>
          <w:sz w:val="22"/>
          <w:szCs w:val="22"/>
        </w:rPr>
        <w:t>3</w:t>
      </w:r>
      <w:r w:rsidRPr="00852159">
        <w:rPr>
          <w:sz w:val="22"/>
          <w:szCs w:val="22"/>
        </w:rPr>
        <w:t xml:space="preserve">/5), to </w:t>
      </w:r>
      <w:r w:rsidR="00EB6DCF">
        <w:rPr>
          <w:sz w:val="22"/>
          <w:szCs w:val="22"/>
        </w:rPr>
        <w:t>address the complaint</w:t>
      </w:r>
      <w:r w:rsidRPr="00852159">
        <w:rPr>
          <w:sz w:val="22"/>
          <w:szCs w:val="22"/>
        </w:rPr>
        <w:t xml:space="preserve">.  The Commission estimates respondents cost to be about </w:t>
      </w:r>
      <w:r>
        <w:rPr>
          <w:sz w:val="22"/>
          <w:szCs w:val="22"/>
        </w:rPr>
        <w:t>$</w:t>
      </w:r>
      <w:r w:rsidRPr="00931E5B">
        <w:rPr>
          <w:sz w:val="22"/>
          <w:szCs w:val="22"/>
        </w:rPr>
        <w:t>51.48</w:t>
      </w:r>
      <w:r w:rsidRPr="00852159">
        <w:rPr>
          <w:sz w:val="22"/>
          <w:szCs w:val="22"/>
        </w:rPr>
        <w:t xml:space="preserve"> per hour to complete.</w:t>
      </w:r>
    </w:p>
    <w:p w:rsidR="00A52BF9" w:rsidRDefault="00A52BF9" w:rsidP="00A52BF9">
      <w:pPr>
        <w:ind w:left="1440"/>
        <w:rPr>
          <w:sz w:val="22"/>
          <w:szCs w:val="22"/>
        </w:rPr>
      </w:pPr>
    </w:p>
    <w:p w:rsidR="00A52BF9" w:rsidRDefault="00A52BF9" w:rsidP="00A52BF9">
      <w:pPr>
        <w:ind w:left="1440"/>
        <w:rPr>
          <w:sz w:val="22"/>
          <w:szCs w:val="22"/>
        </w:rPr>
      </w:pPr>
      <w:r>
        <w:rPr>
          <w:b/>
          <w:sz w:val="22"/>
          <w:szCs w:val="22"/>
        </w:rPr>
        <w:t>Annual “In-House” Cost:  $</w:t>
      </w:r>
      <w:r w:rsidR="00EB6DCF">
        <w:rPr>
          <w:b/>
          <w:sz w:val="22"/>
          <w:szCs w:val="22"/>
        </w:rPr>
        <w:t>2,547.00</w:t>
      </w:r>
    </w:p>
    <w:p w:rsidR="00A52BF9" w:rsidRDefault="00A52BF9" w:rsidP="00A52BF9">
      <w:pPr>
        <w:ind w:left="1440"/>
        <w:rPr>
          <w:sz w:val="22"/>
          <w:szCs w:val="22"/>
        </w:rPr>
      </w:pPr>
    </w:p>
    <w:p w:rsidR="00A52BF9" w:rsidRDefault="00EB6DCF" w:rsidP="00A52BF9">
      <w:pPr>
        <w:ind w:left="2160" w:hanging="720"/>
        <w:rPr>
          <w:sz w:val="22"/>
          <w:szCs w:val="22"/>
        </w:rPr>
      </w:pPr>
      <w:r>
        <w:rPr>
          <w:sz w:val="22"/>
          <w:szCs w:val="22"/>
        </w:rPr>
        <w:t>10</w:t>
      </w:r>
      <w:r w:rsidR="00A52BF9">
        <w:rPr>
          <w:sz w:val="22"/>
          <w:szCs w:val="22"/>
        </w:rPr>
        <w:t xml:space="preserve"> respondents x</w:t>
      </w:r>
      <w:r>
        <w:rPr>
          <w:sz w:val="22"/>
          <w:szCs w:val="22"/>
        </w:rPr>
        <w:t xml:space="preserve"> 1 response x</w:t>
      </w:r>
      <w:r w:rsidR="00A52BF9">
        <w:rPr>
          <w:sz w:val="22"/>
          <w:szCs w:val="22"/>
        </w:rPr>
        <w:t xml:space="preserve"> </w:t>
      </w:r>
      <w:r>
        <w:rPr>
          <w:sz w:val="22"/>
          <w:szCs w:val="22"/>
        </w:rPr>
        <w:t>5</w:t>
      </w:r>
      <w:r w:rsidR="00A52BF9">
        <w:rPr>
          <w:sz w:val="22"/>
          <w:szCs w:val="22"/>
        </w:rPr>
        <w:t xml:space="preserve"> hour</w:t>
      </w:r>
      <w:r>
        <w:rPr>
          <w:sz w:val="22"/>
          <w:szCs w:val="22"/>
        </w:rPr>
        <w:t>s</w:t>
      </w:r>
      <w:r w:rsidR="00A52BF9">
        <w:rPr>
          <w:sz w:val="22"/>
          <w:szCs w:val="22"/>
        </w:rPr>
        <w:t xml:space="preserve"> x $51.48/hour = </w:t>
      </w:r>
      <w:r w:rsidR="00A52BF9" w:rsidRPr="00B12438">
        <w:rPr>
          <w:sz w:val="22"/>
          <w:szCs w:val="22"/>
        </w:rPr>
        <w:t>$</w:t>
      </w:r>
      <w:r w:rsidR="007F3201" w:rsidRPr="00B12438">
        <w:rPr>
          <w:sz w:val="22"/>
          <w:szCs w:val="22"/>
        </w:rPr>
        <w:t>2,574</w:t>
      </w:r>
      <w:r w:rsidRPr="00B12438">
        <w:rPr>
          <w:sz w:val="22"/>
          <w:szCs w:val="22"/>
        </w:rPr>
        <w:t>.00</w:t>
      </w:r>
    </w:p>
    <w:p w:rsidR="00D07358" w:rsidRDefault="00D07358" w:rsidP="008F35A0">
      <w:pPr>
        <w:ind w:left="2160" w:hanging="720"/>
        <w:rPr>
          <w:sz w:val="22"/>
          <w:szCs w:val="22"/>
        </w:rPr>
      </w:pPr>
    </w:p>
    <w:p w:rsidR="00CE0BFE" w:rsidRDefault="00CE0BFE" w:rsidP="008F35A0">
      <w:pPr>
        <w:ind w:left="2160" w:hanging="720"/>
        <w:rPr>
          <w:sz w:val="22"/>
          <w:szCs w:val="22"/>
        </w:rPr>
      </w:pPr>
    </w:p>
    <w:p w:rsidR="00D07358" w:rsidRDefault="001A0A04" w:rsidP="00D07358">
      <w:pPr>
        <w:ind w:left="1440" w:hanging="720"/>
        <w:rPr>
          <w:b/>
          <w:sz w:val="22"/>
          <w:szCs w:val="22"/>
        </w:rPr>
      </w:pPr>
      <w:r>
        <w:rPr>
          <w:b/>
          <w:sz w:val="22"/>
          <w:szCs w:val="22"/>
        </w:rPr>
        <w:t>I</w:t>
      </w:r>
      <w:r w:rsidR="00D07358">
        <w:rPr>
          <w:b/>
          <w:sz w:val="22"/>
          <w:szCs w:val="22"/>
        </w:rPr>
        <w:t>.</w:t>
      </w:r>
      <w:r w:rsidR="00D07358">
        <w:rPr>
          <w:b/>
          <w:sz w:val="22"/>
          <w:szCs w:val="22"/>
        </w:rPr>
        <w:tab/>
        <w:t>Section 64.604(c)(6)</w:t>
      </w:r>
      <w:r w:rsidR="00CE0BFE">
        <w:rPr>
          <w:b/>
          <w:sz w:val="22"/>
          <w:szCs w:val="22"/>
        </w:rPr>
        <w:t>(v)(A)-(B)</w:t>
      </w:r>
      <w:r w:rsidR="00D07358">
        <w:rPr>
          <w:b/>
          <w:sz w:val="22"/>
          <w:szCs w:val="22"/>
        </w:rPr>
        <w:t xml:space="preserve"> – </w:t>
      </w:r>
      <w:r w:rsidR="002C0B54">
        <w:rPr>
          <w:b/>
          <w:sz w:val="22"/>
          <w:szCs w:val="22"/>
        </w:rPr>
        <w:t xml:space="preserve">Informal </w:t>
      </w:r>
      <w:r w:rsidR="00867F3F">
        <w:rPr>
          <w:b/>
          <w:sz w:val="22"/>
          <w:szCs w:val="22"/>
        </w:rPr>
        <w:t>Complaints Alleging Violations of the TRS Rules</w:t>
      </w:r>
    </w:p>
    <w:p w:rsidR="00D07358" w:rsidRDefault="00D07358" w:rsidP="00D07358">
      <w:pPr>
        <w:ind w:left="1440" w:hanging="720"/>
        <w:rPr>
          <w:b/>
          <w:sz w:val="22"/>
          <w:szCs w:val="22"/>
        </w:rPr>
      </w:pPr>
    </w:p>
    <w:p w:rsidR="00D07358" w:rsidRDefault="00D07358" w:rsidP="00D07358">
      <w:pPr>
        <w:ind w:left="1440"/>
        <w:rPr>
          <w:b/>
          <w:sz w:val="22"/>
          <w:szCs w:val="22"/>
        </w:rPr>
      </w:pPr>
      <w:r w:rsidRPr="004F0D5D">
        <w:rPr>
          <w:sz w:val="22"/>
          <w:szCs w:val="22"/>
        </w:rPr>
        <w:t xml:space="preserve">Section </w:t>
      </w:r>
      <w:bookmarkStart w:id="3" w:name="_Hlk499123333"/>
      <w:r w:rsidRPr="004F0D5D">
        <w:rPr>
          <w:sz w:val="22"/>
          <w:szCs w:val="22"/>
        </w:rPr>
        <w:t>64.604(c)(</w:t>
      </w:r>
      <w:r w:rsidR="002C0B54">
        <w:rPr>
          <w:sz w:val="22"/>
          <w:szCs w:val="22"/>
        </w:rPr>
        <w:t>6</w:t>
      </w:r>
      <w:r w:rsidRPr="004F0D5D">
        <w:rPr>
          <w:sz w:val="22"/>
          <w:szCs w:val="22"/>
        </w:rPr>
        <w:t>)</w:t>
      </w:r>
      <w:r w:rsidR="00CE0BFE">
        <w:rPr>
          <w:sz w:val="22"/>
          <w:szCs w:val="22"/>
        </w:rPr>
        <w:t>(v)(A)-(B)</w:t>
      </w:r>
      <w:r>
        <w:rPr>
          <w:sz w:val="22"/>
          <w:szCs w:val="22"/>
        </w:rPr>
        <w:t xml:space="preserve"> of the rules</w:t>
      </w:r>
      <w:r w:rsidRPr="004F0D5D">
        <w:rPr>
          <w:sz w:val="22"/>
          <w:szCs w:val="22"/>
        </w:rPr>
        <w:t xml:space="preserve"> </w:t>
      </w:r>
      <w:r w:rsidR="00A52BF9">
        <w:rPr>
          <w:sz w:val="22"/>
          <w:szCs w:val="22"/>
        </w:rPr>
        <w:t>provides procedures for consumers to file informal complaints alleging violations of the TRS rules and for TRS providers</w:t>
      </w:r>
      <w:r w:rsidR="00CE0BFE">
        <w:rPr>
          <w:sz w:val="22"/>
          <w:szCs w:val="22"/>
        </w:rPr>
        <w:t xml:space="preserve"> to respond to these complaints.</w:t>
      </w:r>
      <w:bookmarkEnd w:id="3"/>
      <w:r w:rsidR="00CE0BFE">
        <w:rPr>
          <w:sz w:val="22"/>
          <w:szCs w:val="22"/>
        </w:rPr>
        <w:t xml:space="preserve">  OMB Control Number 3060-0874 already covers the burdens placed on consumers who file complaints with the Commission</w:t>
      </w:r>
      <w:r w:rsidR="00CE0BFE" w:rsidRPr="00854A78">
        <w:rPr>
          <w:sz w:val="22"/>
          <w:szCs w:val="22"/>
        </w:rPr>
        <w:t>.</w:t>
      </w:r>
      <w:r w:rsidR="00CE0BFE" w:rsidRPr="00854A78">
        <w:rPr>
          <w:rStyle w:val="FootnoteReference"/>
          <w:sz w:val="22"/>
          <w:szCs w:val="22"/>
        </w:rPr>
        <w:footnoteReference w:id="37"/>
      </w:r>
      <w:r w:rsidR="00CE0BFE" w:rsidRPr="00854A78">
        <w:rPr>
          <w:sz w:val="22"/>
          <w:szCs w:val="22"/>
        </w:rPr>
        <w:t xml:space="preserve">  As a result, this supporting statement for OMB Control Number 3060-</w:t>
      </w:r>
      <w:r w:rsidR="002615A2">
        <w:rPr>
          <w:sz w:val="22"/>
          <w:szCs w:val="22"/>
        </w:rPr>
        <w:t>XXXX</w:t>
      </w:r>
      <w:r w:rsidR="00CE0BFE" w:rsidRPr="00854A78">
        <w:rPr>
          <w:sz w:val="22"/>
          <w:szCs w:val="22"/>
        </w:rPr>
        <w:t xml:space="preserve"> covers only the burdens placed on</w:t>
      </w:r>
      <w:r w:rsidR="00CE0BFE">
        <w:rPr>
          <w:sz w:val="22"/>
          <w:szCs w:val="22"/>
        </w:rPr>
        <w:t xml:space="preserve"> the TRS providers to respond to these complaints.</w:t>
      </w:r>
    </w:p>
    <w:p w:rsidR="00D07358" w:rsidRDefault="00D07358" w:rsidP="00D07358">
      <w:pPr>
        <w:ind w:left="2160" w:hanging="720"/>
        <w:rPr>
          <w:b/>
          <w:sz w:val="22"/>
          <w:szCs w:val="22"/>
        </w:rPr>
      </w:pPr>
    </w:p>
    <w:p w:rsidR="00D07358" w:rsidRDefault="00D07358" w:rsidP="00D07358">
      <w:pPr>
        <w:ind w:left="2160" w:hanging="720"/>
        <w:rPr>
          <w:sz w:val="22"/>
          <w:szCs w:val="22"/>
        </w:rPr>
      </w:pPr>
      <w:r>
        <w:rPr>
          <w:b/>
          <w:sz w:val="22"/>
          <w:szCs w:val="22"/>
        </w:rPr>
        <w:t xml:space="preserve">Annual Number of Respondents </w:t>
      </w:r>
      <w:r w:rsidR="000108B0">
        <w:rPr>
          <w:b/>
          <w:sz w:val="22"/>
          <w:szCs w:val="22"/>
        </w:rPr>
        <w:t>15</w:t>
      </w:r>
      <w:r w:rsidRPr="00CB7AA8">
        <w:rPr>
          <w:rStyle w:val="FootnoteReference"/>
          <w:sz w:val="22"/>
          <w:szCs w:val="22"/>
        </w:rPr>
        <w:footnoteReference w:id="38"/>
      </w:r>
    </w:p>
    <w:p w:rsidR="00D07358" w:rsidRDefault="00D07358" w:rsidP="00D07358">
      <w:pPr>
        <w:ind w:left="2160" w:hanging="720"/>
        <w:rPr>
          <w:sz w:val="22"/>
          <w:szCs w:val="22"/>
        </w:rPr>
      </w:pPr>
    </w:p>
    <w:p w:rsidR="00D07358" w:rsidRDefault="004755DA" w:rsidP="00D07358">
      <w:pPr>
        <w:ind w:left="1440"/>
        <w:rPr>
          <w:sz w:val="22"/>
          <w:szCs w:val="22"/>
        </w:rPr>
      </w:pPr>
      <w:r>
        <w:rPr>
          <w:sz w:val="22"/>
          <w:szCs w:val="22"/>
        </w:rPr>
        <w:t>The Commission estimates that approximately 2</w:t>
      </w:r>
      <w:r w:rsidR="00E81B11">
        <w:rPr>
          <w:sz w:val="22"/>
          <w:szCs w:val="22"/>
        </w:rPr>
        <w:t>6</w:t>
      </w:r>
      <w:r>
        <w:rPr>
          <w:sz w:val="22"/>
          <w:szCs w:val="22"/>
        </w:rPr>
        <w:t>0 informal complaints are filed with the Commission each year, and that each TRS provider uses “in-house” staff to respond to these complaints.</w:t>
      </w:r>
    </w:p>
    <w:p w:rsidR="00D07358" w:rsidRDefault="00D07358" w:rsidP="00D07358">
      <w:pPr>
        <w:ind w:left="2160" w:hanging="720"/>
        <w:rPr>
          <w:sz w:val="22"/>
          <w:szCs w:val="22"/>
        </w:rPr>
      </w:pPr>
    </w:p>
    <w:p w:rsidR="00D07358" w:rsidRDefault="00D07358" w:rsidP="00D07358">
      <w:pPr>
        <w:ind w:left="2160" w:hanging="720"/>
        <w:rPr>
          <w:sz w:val="22"/>
          <w:szCs w:val="22"/>
        </w:rPr>
      </w:pPr>
      <w:r>
        <w:rPr>
          <w:b/>
          <w:sz w:val="22"/>
          <w:szCs w:val="22"/>
        </w:rPr>
        <w:t xml:space="preserve">Annual Number of Responses:  </w:t>
      </w:r>
      <w:r w:rsidR="004755DA">
        <w:rPr>
          <w:b/>
          <w:sz w:val="22"/>
          <w:szCs w:val="22"/>
        </w:rPr>
        <w:t>2</w:t>
      </w:r>
      <w:r w:rsidR="00E81B11">
        <w:rPr>
          <w:b/>
          <w:sz w:val="22"/>
          <w:szCs w:val="22"/>
        </w:rPr>
        <w:t>6</w:t>
      </w:r>
      <w:r w:rsidR="004755DA">
        <w:rPr>
          <w:b/>
          <w:sz w:val="22"/>
          <w:szCs w:val="22"/>
        </w:rPr>
        <w:t>0</w:t>
      </w:r>
    </w:p>
    <w:p w:rsidR="00D07358" w:rsidRDefault="00D07358" w:rsidP="00D07358">
      <w:pPr>
        <w:ind w:left="2160" w:hanging="720"/>
        <w:rPr>
          <w:sz w:val="22"/>
          <w:szCs w:val="22"/>
        </w:rPr>
      </w:pPr>
    </w:p>
    <w:p w:rsidR="00D07358" w:rsidRPr="00D519FC" w:rsidRDefault="004755DA" w:rsidP="004755DA">
      <w:pPr>
        <w:ind w:left="1440"/>
        <w:rPr>
          <w:sz w:val="22"/>
          <w:szCs w:val="22"/>
        </w:rPr>
      </w:pPr>
      <w:r>
        <w:rPr>
          <w:sz w:val="22"/>
          <w:szCs w:val="22"/>
        </w:rPr>
        <w:t>The Commission estimates, for present and future purposes, that the average burden for TRS providers to prepare and submit a response to each informal complaint is 3 hours.</w:t>
      </w:r>
    </w:p>
    <w:p w:rsidR="00D07358" w:rsidRDefault="00D07358" w:rsidP="00D07358">
      <w:pPr>
        <w:ind w:left="2160" w:hanging="720"/>
        <w:rPr>
          <w:sz w:val="22"/>
          <w:szCs w:val="22"/>
        </w:rPr>
      </w:pPr>
    </w:p>
    <w:p w:rsidR="00D07358" w:rsidRDefault="00D07358" w:rsidP="00D07358">
      <w:pPr>
        <w:ind w:left="2160" w:hanging="720"/>
        <w:rPr>
          <w:sz w:val="22"/>
          <w:szCs w:val="22"/>
        </w:rPr>
      </w:pPr>
      <w:r>
        <w:rPr>
          <w:b/>
          <w:sz w:val="22"/>
          <w:szCs w:val="22"/>
        </w:rPr>
        <w:t xml:space="preserve">Annual Burden Hours:  </w:t>
      </w:r>
      <w:r w:rsidR="004755DA">
        <w:rPr>
          <w:b/>
          <w:sz w:val="22"/>
          <w:szCs w:val="22"/>
        </w:rPr>
        <w:t>7</w:t>
      </w:r>
      <w:r w:rsidR="00E81B11">
        <w:rPr>
          <w:b/>
          <w:sz w:val="22"/>
          <w:szCs w:val="22"/>
        </w:rPr>
        <w:t>8</w:t>
      </w:r>
      <w:r w:rsidR="004755DA">
        <w:rPr>
          <w:b/>
          <w:sz w:val="22"/>
          <w:szCs w:val="22"/>
        </w:rPr>
        <w:t>0</w:t>
      </w:r>
    </w:p>
    <w:p w:rsidR="00D07358" w:rsidRDefault="00D07358" w:rsidP="00D07358">
      <w:pPr>
        <w:ind w:left="2160" w:hanging="720"/>
        <w:rPr>
          <w:sz w:val="22"/>
          <w:szCs w:val="22"/>
        </w:rPr>
      </w:pPr>
    </w:p>
    <w:p w:rsidR="00D07358" w:rsidRDefault="004755DA" w:rsidP="00D07358">
      <w:pPr>
        <w:ind w:left="1440"/>
        <w:rPr>
          <w:sz w:val="22"/>
          <w:szCs w:val="22"/>
        </w:rPr>
      </w:pPr>
      <w:r>
        <w:rPr>
          <w:sz w:val="22"/>
          <w:szCs w:val="22"/>
        </w:rPr>
        <w:t>2</w:t>
      </w:r>
      <w:r w:rsidR="00E81B11">
        <w:rPr>
          <w:sz w:val="22"/>
          <w:szCs w:val="22"/>
        </w:rPr>
        <w:t>6</w:t>
      </w:r>
      <w:r>
        <w:rPr>
          <w:sz w:val="22"/>
          <w:szCs w:val="22"/>
        </w:rPr>
        <w:t>0 responses x 3 hours</w:t>
      </w:r>
      <w:r w:rsidR="00D07358">
        <w:rPr>
          <w:sz w:val="22"/>
          <w:szCs w:val="22"/>
        </w:rPr>
        <w:t xml:space="preserve"> = </w:t>
      </w:r>
      <w:r>
        <w:rPr>
          <w:sz w:val="22"/>
          <w:szCs w:val="22"/>
        </w:rPr>
        <w:t>7</w:t>
      </w:r>
      <w:r w:rsidR="00E81B11">
        <w:rPr>
          <w:sz w:val="22"/>
          <w:szCs w:val="22"/>
        </w:rPr>
        <w:t>8</w:t>
      </w:r>
      <w:r>
        <w:rPr>
          <w:sz w:val="22"/>
          <w:szCs w:val="22"/>
        </w:rPr>
        <w:t>0 hours</w:t>
      </w:r>
    </w:p>
    <w:p w:rsidR="00D07358" w:rsidRDefault="00D07358" w:rsidP="00D07358">
      <w:pPr>
        <w:ind w:left="1440"/>
        <w:rPr>
          <w:sz w:val="22"/>
          <w:szCs w:val="22"/>
        </w:rPr>
      </w:pPr>
    </w:p>
    <w:p w:rsidR="00D07358" w:rsidRDefault="00D07358" w:rsidP="00D07358">
      <w:pPr>
        <w:ind w:left="1440"/>
        <w:rPr>
          <w:sz w:val="22"/>
          <w:szCs w:val="22"/>
        </w:rPr>
      </w:pPr>
      <w:r w:rsidRPr="00852159">
        <w:rPr>
          <w:sz w:val="22"/>
          <w:szCs w:val="22"/>
        </w:rPr>
        <w:t>The Commission estimates that respondents will</w:t>
      </w:r>
      <w:r>
        <w:rPr>
          <w:sz w:val="22"/>
          <w:szCs w:val="22"/>
        </w:rPr>
        <w:t xml:space="preserve"> utilize</w:t>
      </w:r>
      <w:r w:rsidRPr="00852159">
        <w:rPr>
          <w:sz w:val="22"/>
          <w:szCs w:val="22"/>
        </w:rPr>
        <w:t xml:space="preserve"> “in-house” personnel whose pay is comparable to</w:t>
      </w:r>
      <w:r>
        <w:rPr>
          <w:sz w:val="22"/>
          <w:szCs w:val="22"/>
        </w:rPr>
        <w:t xml:space="preserve"> a</w:t>
      </w:r>
      <w:r w:rsidRPr="00852159">
        <w:rPr>
          <w:sz w:val="22"/>
          <w:szCs w:val="22"/>
        </w:rPr>
        <w:t xml:space="preserve"> </w:t>
      </w:r>
      <w:r>
        <w:rPr>
          <w:sz w:val="22"/>
          <w:szCs w:val="22"/>
        </w:rPr>
        <w:t>mid-to-</w:t>
      </w:r>
      <w:r w:rsidRPr="00852159">
        <w:rPr>
          <w:sz w:val="22"/>
          <w:szCs w:val="22"/>
        </w:rPr>
        <w:t>senior level federal employee (GS-1</w:t>
      </w:r>
      <w:r w:rsidR="006A5145">
        <w:rPr>
          <w:sz w:val="22"/>
          <w:szCs w:val="22"/>
        </w:rPr>
        <w:t>4</w:t>
      </w:r>
      <w:r w:rsidRPr="00852159">
        <w:rPr>
          <w:sz w:val="22"/>
          <w:szCs w:val="22"/>
        </w:rPr>
        <w:t xml:space="preserve">/5), to </w:t>
      </w:r>
      <w:r>
        <w:rPr>
          <w:sz w:val="22"/>
          <w:szCs w:val="22"/>
        </w:rPr>
        <w:t xml:space="preserve">prepare the </w:t>
      </w:r>
      <w:r w:rsidR="006A5145">
        <w:rPr>
          <w:sz w:val="22"/>
          <w:szCs w:val="22"/>
        </w:rPr>
        <w:t>response</w:t>
      </w:r>
      <w:r w:rsidRPr="00852159">
        <w:rPr>
          <w:sz w:val="22"/>
          <w:szCs w:val="22"/>
        </w:rPr>
        <w:t xml:space="preserve">.  The Commission estimates respondents cost to be about </w:t>
      </w:r>
      <w:r>
        <w:rPr>
          <w:sz w:val="22"/>
          <w:szCs w:val="22"/>
        </w:rPr>
        <w:t>$</w:t>
      </w:r>
      <w:r w:rsidR="006A5145">
        <w:rPr>
          <w:sz w:val="22"/>
          <w:szCs w:val="22"/>
        </w:rPr>
        <w:t>60.83</w:t>
      </w:r>
      <w:r w:rsidRPr="00852159">
        <w:rPr>
          <w:sz w:val="22"/>
          <w:szCs w:val="22"/>
        </w:rPr>
        <w:t xml:space="preserve"> per hour to complete.</w:t>
      </w:r>
    </w:p>
    <w:p w:rsidR="00D07358" w:rsidRDefault="00D07358" w:rsidP="00D07358">
      <w:pPr>
        <w:ind w:left="1440"/>
        <w:rPr>
          <w:sz w:val="22"/>
          <w:szCs w:val="22"/>
        </w:rPr>
      </w:pPr>
    </w:p>
    <w:p w:rsidR="00D07358" w:rsidRDefault="00D07358" w:rsidP="00D07358">
      <w:pPr>
        <w:ind w:left="1440"/>
        <w:rPr>
          <w:sz w:val="22"/>
          <w:szCs w:val="22"/>
        </w:rPr>
      </w:pPr>
      <w:r>
        <w:rPr>
          <w:b/>
          <w:sz w:val="22"/>
          <w:szCs w:val="22"/>
        </w:rPr>
        <w:t>Annual “In-House” Cost:  $</w:t>
      </w:r>
      <w:r w:rsidR="006A5145">
        <w:rPr>
          <w:b/>
          <w:sz w:val="22"/>
          <w:szCs w:val="22"/>
        </w:rPr>
        <w:t>4</w:t>
      </w:r>
      <w:r w:rsidR="00F55434">
        <w:rPr>
          <w:b/>
          <w:sz w:val="22"/>
          <w:szCs w:val="22"/>
        </w:rPr>
        <w:t>7,447.4</w:t>
      </w:r>
      <w:r w:rsidR="006A5145">
        <w:rPr>
          <w:b/>
          <w:sz w:val="22"/>
          <w:szCs w:val="22"/>
        </w:rPr>
        <w:t>0</w:t>
      </w:r>
    </w:p>
    <w:p w:rsidR="00D07358" w:rsidRDefault="00D07358" w:rsidP="00D07358">
      <w:pPr>
        <w:ind w:left="1440"/>
        <w:rPr>
          <w:sz w:val="22"/>
          <w:szCs w:val="22"/>
        </w:rPr>
      </w:pPr>
    </w:p>
    <w:p w:rsidR="006A5145" w:rsidRDefault="006A5145" w:rsidP="008F35A0">
      <w:pPr>
        <w:ind w:left="2160" w:hanging="720"/>
        <w:rPr>
          <w:sz w:val="22"/>
          <w:szCs w:val="22"/>
        </w:rPr>
      </w:pPr>
      <w:r>
        <w:rPr>
          <w:sz w:val="22"/>
          <w:szCs w:val="22"/>
        </w:rPr>
        <w:t>2</w:t>
      </w:r>
      <w:r w:rsidR="00F55434">
        <w:rPr>
          <w:sz w:val="22"/>
          <w:szCs w:val="22"/>
        </w:rPr>
        <w:t>6</w:t>
      </w:r>
      <w:r>
        <w:rPr>
          <w:sz w:val="22"/>
          <w:szCs w:val="22"/>
        </w:rPr>
        <w:t>0 responses</w:t>
      </w:r>
      <w:r w:rsidR="00D07358">
        <w:rPr>
          <w:sz w:val="22"/>
          <w:szCs w:val="22"/>
        </w:rPr>
        <w:t xml:space="preserve"> x </w:t>
      </w:r>
      <w:r>
        <w:rPr>
          <w:sz w:val="22"/>
          <w:szCs w:val="22"/>
        </w:rPr>
        <w:t>3</w:t>
      </w:r>
      <w:r w:rsidR="00D07358">
        <w:rPr>
          <w:sz w:val="22"/>
          <w:szCs w:val="22"/>
        </w:rPr>
        <w:t xml:space="preserve"> hour</w:t>
      </w:r>
      <w:r>
        <w:rPr>
          <w:sz w:val="22"/>
          <w:szCs w:val="22"/>
        </w:rPr>
        <w:t>s</w:t>
      </w:r>
      <w:r w:rsidR="00D07358">
        <w:rPr>
          <w:sz w:val="22"/>
          <w:szCs w:val="22"/>
        </w:rPr>
        <w:t xml:space="preserve"> x $</w:t>
      </w:r>
      <w:r>
        <w:rPr>
          <w:sz w:val="22"/>
          <w:szCs w:val="22"/>
        </w:rPr>
        <w:t>60.83</w:t>
      </w:r>
      <w:r w:rsidR="00D07358">
        <w:rPr>
          <w:sz w:val="22"/>
          <w:szCs w:val="22"/>
        </w:rPr>
        <w:t>/hour = $</w:t>
      </w:r>
      <w:r>
        <w:rPr>
          <w:sz w:val="22"/>
          <w:szCs w:val="22"/>
        </w:rPr>
        <w:t>4</w:t>
      </w:r>
      <w:r w:rsidR="00F55434">
        <w:rPr>
          <w:sz w:val="22"/>
          <w:szCs w:val="22"/>
        </w:rPr>
        <w:t>7,447.4</w:t>
      </w:r>
      <w:r>
        <w:rPr>
          <w:sz w:val="22"/>
          <w:szCs w:val="22"/>
        </w:rPr>
        <w:t>0</w:t>
      </w:r>
    </w:p>
    <w:p w:rsidR="00C00018" w:rsidRDefault="00C00018" w:rsidP="008F35A0">
      <w:pPr>
        <w:ind w:left="2160" w:hanging="720"/>
        <w:rPr>
          <w:sz w:val="22"/>
          <w:szCs w:val="22"/>
        </w:rPr>
      </w:pPr>
    </w:p>
    <w:p w:rsidR="00C00018" w:rsidRDefault="00C00018" w:rsidP="008F35A0">
      <w:pPr>
        <w:ind w:left="2160" w:hanging="720"/>
        <w:rPr>
          <w:sz w:val="22"/>
          <w:szCs w:val="22"/>
        </w:rPr>
      </w:pPr>
    </w:p>
    <w:p w:rsidR="00273C82" w:rsidRDefault="00273C82" w:rsidP="00273C82">
      <w:pPr>
        <w:ind w:left="1440" w:hanging="720"/>
        <w:rPr>
          <w:b/>
          <w:sz w:val="22"/>
          <w:szCs w:val="22"/>
        </w:rPr>
      </w:pPr>
      <w:r>
        <w:rPr>
          <w:b/>
          <w:sz w:val="22"/>
          <w:szCs w:val="22"/>
        </w:rPr>
        <w:t>J.</w:t>
      </w:r>
      <w:r>
        <w:rPr>
          <w:b/>
          <w:sz w:val="22"/>
          <w:szCs w:val="22"/>
        </w:rPr>
        <w:tab/>
        <w:t>Section 64.604(c)(6)(v)(</w:t>
      </w:r>
      <w:r w:rsidR="00040BD3">
        <w:rPr>
          <w:b/>
          <w:sz w:val="22"/>
          <w:szCs w:val="22"/>
        </w:rPr>
        <w:t>C</w:t>
      </w:r>
      <w:r>
        <w:rPr>
          <w:b/>
          <w:sz w:val="22"/>
          <w:szCs w:val="22"/>
        </w:rPr>
        <w:t>)-(</w:t>
      </w:r>
      <w:r w:rsidR="00040BD3">
        <w:rPr>
          <w:b/>
          <w:sz w:val="22"/>
          <w:szCs w:val="22"/>
        </w:rPr>
        <w:t>I</w:t>
      </w:r>
      <w:r>
        <w:rPr>
          <w:b/>
          <w:sz w:val="22"/>
          <w:szCs w:val="22"/>
        </w:rPr>
        <w:t xml:space="preserve">) – </w:t>
      </w:r>
      <w:r w:rsidR="00040BD3">
        <w:rPr>
          <w:b/>
          <w:sz w:val="22"/>
          <w:szCs w:val="22"/>
        </w:rPr>
        <w:t>F</w:t>
      </w:r>
      <w:r>
        <w:rPr>
          <w:b/>
          <w:sz w:val="22"/>
          <w:szCs w:val="22"/>
        </w:rPr>
        <w:t>ormal Complaints Alleging Violations of the TRS Rules</w:t>
      </w:r>
    </w:p>
    <w:p w:rsidR="00273C82" w:rsidRDefault="00273C82" w:rsidP="00273C82">
      <w:pPr>
        <w:ind w:left="1440" w:hanging="720"/>
        <w:rPr>
          <w:b/>
          <w:sz w:val="22"/>
          <w:szCs w:val="22"/>
        </w:rPr>
      </w:pPr>
    </w:p>
    <w:p w:rsidR="00273C82" w:rsidRDefault="00273C82" w:rsidP="00273C82">
      <w:pPr>
        <w:ind w:left="1440"/>
        <w:rPr>
          <w:b/>
          <w:sz w:val="22"/>
          <w:szCs w:val="22"/>
        </w:rPr>
      </w:pPr>
      <w:r w:rsidRPr="004F0D5D">
        <w:rPr>
          <w:sz w:val="22"/>
          <w:szCs w:val="22"/>
        </w:rPr>
        <w:t>Section 64.604(c)(</w:t>
      </w:r>
      <w:r>
        <w:rPr>
          <w:sz w:val="22"/>
          <w:szCs w:val="22"/>
        </w:rPr>
        <w:t>6</w:t>
      </w:r>
      <w:r w:rsidRPr="004F0D5D">
        <w:rPr>
          <w:sz w:val="22"/>
          <w:szCs w:val="22"/>
        </w:rPr>
        <w:t>)</w:t>
      </w:r>
      <w:r>
        <w:rPr>
          <w:sz w:val="22"/>
          <w:szCs w:val="22"/>
        </w:rPr>
        <w:t>(v)(</w:t>
      </w:r>
      <w:r w:rsidR="00040BD3">
        <w:rPr>
          <w:sz w:val="22"/>
          <w:szCs w:val="22"/>
        </w:rPr>
        <w:t>C</w:t>
      </w:r>
      <w:r>
        <w:rPr>
          <w:sz w:val="22"/>
          <w:szCs w:val="22"/>
        </w:rPr>
        <w:t>)-(</w:t>
      </w:r>
      <w:r w:rsidR="00040BD3">
        <w:rPr>
          <w:sz w:val="22"/>
          <w:szCs w:val="22"/>
        </w:rPr>
        <w:t>I</w:t>
      </w:r>
      <w:r>
        <w:rPr>
          <w:sz w:val="22"/>
          <w:szCs w:val="22"/>
        </w:rPr>
        <w:t>) of the rules</w:t>
      </w:r>
      <w:r w:rsidRPr="004F0D5D">
        <w:rPr>
          <w:sz w:val="22"/>
          <w:szCs w:val="22"/>
        </w:rPr>
        <w:t xml:space="preserve"> </w:t>
      </w:r>
      <w:r>
        <w:rPr>
          <w:sz w:val="22"/>
          <w:szCs w:val="22"/>
        </w:rPr>
        <w:t xml:space="preserve">provides procedures for </w:t>
      </w:r>
      <w:r w:rsidR="00040BD3">
        <w:rPr>
          <w:sz w:val="22"/>
          <w:szCs w:val="22"/>
        </w:rPr>
        <w:t>filing</w:t>
      </w:r>
      <w:r>
        <w:rPr>
          <w:sz w:val="22"/>
          <w:szCs w:val="22"/>
        </w:rPr>
        <w:t xml:space="preserve"> formal complaints alleging violations of the TRS rules and for TRS providers to respond to these complaints.</w:t>
      </w:r>
      <w:r w:rsidR="00E42CAC">
        <w:rPr>
          <w:sz w:val="22"/>
          <w:szCs w:val="22"/>
        </w:rPr>
        <w:t xml:space="preserve">  </w:t>
      </w:r>
      <w:r w:rsidR="00E42CAC" w:rsidRPr="00CB437D">
        <w:rPr>
          <w:sz w:val="22"/>
          <w:szCs w:val="22"/>
        </w:rPr>
        <w:t>The Commission estimates that 1 complaint</w:t>
      </w:r>
      <w:r w:rsidR="00E42CAC">
        <w:rPr>
          <w:sz w:val="22"/>
          <w:szCs w:val="22"/>
        </w:rPr>
        <w:t>,</w:t>
      </w:r>
      <w:r w:rsidR="00E42CAC" w:rsidRPr="00CB437D">
        <w:rPr>
          <w:sz w:val="22"/>
          <w:szCs w:val="22"/>
        </w:rPr>
        <w:t xml:space="preserve"> 1 answer</w:t>
      </w:r>
      <w:r w:rsidR="00E42CAC">
        <w:rPr>
          <w:sz w:val="22"/>
          <w:szCs w:val="22"/>
        </w:rPr>
        <w:t>, and 1 reply</w:t>
      </w:r>
      <w:r w:rsidR="00F73918">
        <w:rPr>
          <w:sz w:val="22"/>
          <w:szCs w:val="22"/>
        </w:rPr>
        <w:t xml:space="preserve"> to answer</w:t>
      </w:r>
      <w:r w:rsidR="00E42CAC" w:rsidRPr="00CB437D">
        <w:rPr>
          <w:sz w:val="22"/>
          <w:szCs w:val="22"/>
        </w:rPr>
        <w:t xml:space="preserve"> will be filed involving 1 complainant and 1 defendant </w:t>
      </w:r>
      <w:r w:rsidR="00E42CAC">
        <w:rPr>
          <w:sz w:val="22"/>
          <w:szCs w:val="22"/>
        </w:rPr>
        <w:t>annually</w:t>
      </w:r>
      <w:r w:rsidR="00A26918">
        <w:rPr>
          <w:sz w:val="22"/>
          <w:szCs w:val="22"/>
        </w:rPr>
        <w:t xml:space="preserve"> and that both parties will be represented by outside counsel</w:t>
      </w:r>
      <w:r w:rsidR="00E42CAC" w:rsidRPr="00CB437D">
        <w:rPr>
          <w:sz w:val="22"/>
          <w:szCs w:val="22"/>
        </w:rPr>
        <w:t>.</w:t>
      </w:r>
      <w:r w:rsidR="00E42CAC" w:rsidRPr="00CB437D">
        <w:rPr>
          <w:rStyle w:val="FootnoteReference"/>
        </w:rPr>
        <w:footnoteReference w:id="39"/>
      </w:r>
    </w:p>
    <w:p w:rsidR="00273C82" w:rsidRDefault="00273C82" w:rsidP="00273C82">
      <w:pPr>
        <w:ind w:left="2160" w:hanging="720"/>
        <w:rPr>
          <w:b/>
          <w:sz w:val="22"/>
          <w:szCs w:val="22"/>
        </w:rPr>
      </w:pPr>
    </w:p>
    <w:p w:rsidR="00273C82" w:rsidRDefault="00273C82" w:rsidP="00273C82">
      <w:pPr>
        <w:ind w:left="2160" w:hanging="720"/>
        <w:rPr>
          <w:sz w:val="22"/>
          <w:szCs w:val="22"/>
        </w:rPr>
      </w:pPr>
      <w:r>
        <w:rPr>
          <w:b/>
          <w:sz w:val="22"/>
          <w:szCs w:val="22"/>
        </w:rPr>
        <w:t xml:space="preserve">Annual Number of Respondents </w:t>
      </w:r>
      <w:r w:rsidR="00A26918">
        <w:rPr>
          <w:b/>
          <w:sz w:val="22"/>
          <w:szCs w:val="22"/>
        </w:rPr>
        <w:t>2</w:t>
      </w:r>
    </w:p>
    <w:p w:rsidR="00273C82" w:rsidRDefault="00273C82" w:rsidP="00273C82">
      <w:pPr>
        <w:ind w:left="2160" w:hanging="720"/>
        <w:rPr>
          <w:sz w:val="22"/>
          <w:szCs w:val="22"/>
        </w:rPr>
      </w:pPr>
    </w:p>
    <w:p w:rsidR="00273C82" w:rsidRDefault="00DE754E" w:rsidP="00273C82">
      <w:pPr>
        <w:ind w:left="1440"/>
        <w:rPr>
          <w:sz w:val="22"/>
          <w:szCs w:val="22"/>
        </w:rPr>
      </w:pPr>
      <w:r>
        <w:rPr>
          <w:sz w:val="22"/>
          <w:szCs w:val="22"/>
        </w:rPr>
        <w:t>1 complainant</w:t>
      </w:r>
      <w:r w:rsidRPr="00CB7AA8">
        <w:rPr>
          <w:rStyle w:val="FootnoteReference"/>
          <w:sz w:val="22"/>
          <w:szCs w:val="22"/>
        </w:rPr>
        <w:footnoteReference w:id="40"/>
      </w:r>
      <w:r>
        <w:rPr>
          <w:sz w:val="22"/>
          <w:szCs w:val="22"/>
        </w:rPr>
        <w:t xml:space="preserve"> + 1 defendant</w:t>
      </w:r>
      <w:r w:rsidRPr="00CB7AA8">
        <w:rPr>
          <w:rStyle w:val="FootnoteReference"/>
          <w:sz w:val="22"/>
          <w:szCs w:val="22"/>
        </w:rPr>
        <w:footnoteReference w:id="41"/>
      </w:r>
      <w:r>
        <w:rPr>
          <w:sz w:val="22"/>
          <w:szCs w:val="22"/>
        </w:rPr>
        <w:t xml:space="preserve"> = 2 respondents</w:t>
      </w:r>
    </w:p>
    <w:p w:rsidR="00273C82" w:rsidRDefault="00273C82" w:rsidP="00273C82">
      <w:pPr>
        <w:ind w:left="2160" w:hanging="720"/>
        <w:rPr>
          <w:sz w:val="22"/>
          <w:szCs w:val="22"/>
        </w:rPr>
      </w:pPr>
    </w:p>
    <w:p w:rsidR="00273C82" w:rsidRDefault="00273C82" w:rsidP="00273C82">
      <w:pPr>
        <w:ind w:left="2160" w:hanging="720"/>
        <w:rPr>
          <w:sz w:val="22"/>
          <w:szCs w:val="22"/>
        </w:rPr>
      </w:pPr>
      <w:r>
        <w:rPr>
          <w:b/>
          <w:sz w:val="22"/>
          <w:szCs w:val="22"/>
        </w:rPr>
        <w:t xml:space="preserve">Annual Number of Responses:  </w:t>
      </w:r>
      <w:r w:rsidR="00680E5D">
        <w:rPr>
          <w:b/>
          <w:sz w:val="22"/>
          <w:szCs w:val="22"/>
        </w:rPr>
        <w:t>3</w:t>
      </w:r>
    </w:p>
    <w:p w:rsidR="00273C82" w:rsidRDefault="00273C82" w:rsidP="00273C82">
      <w:pPr>
        <w:ind w:left="2160" w:hanging="720"/>
        <w:rPr>
          <w:sz w:val="22"/>
          <w:szCs w:val="22"/>
        </w:rPr>
      </w:pPr>
    </w:p>
    <w:p w:rsidR="00680E5D" w:rsidRDefault="00680E5D" w:rsidP="00273C82">
      <w:pPr>
        <w:ind w:left="1440"/>
        <w:rPr>
          <w:sz w:val="22"/>
          <w:szCs w:val="22"/>
        </w:rPr>
      </w:pPr>
      <w:r>
        <w:rPr>
          <w:sz w:val="22"/>
          <w:szCs w:val="22"/>
        </w:rPr>
        <w:t>1 formal complaint + 1 answer + 1 reply</w:t>
      </w:r>
      <w:r w:rsidR="00F73918">
        <w:rPr>
          <w:sz w:val="22"/>
          <w:szCs w:val="22"/>
        </w:rPr>
        <w:t xml:space="preserve"> to answer = 3 responses</w:t>
      </w:r>
    </w:p>
    <w:p w:rsidR="00680E5D" w:rsidRDefault="00680E5D" w:rsidP="00273C82">
      <w:pPr>
        <w:ind w:left="1440"/>
        <w:rPr>
          <w:sz w:val="22"/>
          <w:szCs w:val="22"/>
        </w:rPr>
      </w:pPr>
    </w:p>
    <w:p w:rsidR="00273C82" w:rsidRPr="00D519FC" w:rsidRDefault="00273C82" w:rsidP="00273C82">
      <w:pPr>
        <w:ind w:left="1440"/>
        <w:rPr>
          <w:sz w:val="22"/>
          <w:szCs w:val="22"/>
        </w:rPr>
      </w:pPr>
      <w:r>
        <w:rPr>
          <w:sz w:val="22"/>
          <w:szCs w:val="22"/>
        </w:rPr>
        <w:t>The Commission estimates</w:t>
      </w:r>
      <w:r w:rsidR="00FF4581">
        <w:rPr>
          <w:sz w:val="22"/>
          <w:szCs w:val="22"/>
        </w:rPr>
        <w:t xml:space="preserve"> that the complainant will require 10 hours total to consult with outside counsel, who will prepare the complaint and reply to answer, and that the defendant will require 10 hours to consult with outside counsel, who will prepare the answer. </w:t>
      </w:r>
    </w:p>
    <w:p w:rsidR="00273C82" w:rsidRDefault="00273C82" w:rsidP="00273C82">
      <w:pPr>
        <w:ind w:left="2160" w:hanging="720"/>
        <w:rPr>
          <w:sz w:val="22"/>
          <w:szCs w:val="22"/>
        </w:rPr>
      </w:pPr>
    </w:p>
    <w:p w:rsidR="00273C82" w:rsidRDefault="00273C82" w:rsidP="00273C82">
      <w:pPr>
        <w:ind w:left="2160" w:hanging="720"/>
        <w:rPr>
          <w:sz w:val="22"/>
          <w:szCs w:val="22"/>
        </w:rPr>
      </w:pPr>
      <w:r>
        <w:rPr>
          <w:b/>
          <w:sz w:val="22"/>
          <w:szCs w:val="22"/>
        </w:rPr>
        <w:t xml:space="preserve">Annual Burden Hours:  </w:t>
      </w:r>
      <w:r w:rsidR="00FF4581">
        <w:rPr>
          <w:b/>
          <w:sz w:val="22"/>
          <w:szCs w:val="22"/>
        </w:rPr>
        <w:t>2</w:t>
      </w:r>
      <w:r>
        <w:rPr>
          <w:b/>
          <w:sz w:val="22"/>
          <w:szCs w:val="22"/>
        </w:rPr>
        <w:t>0</w:t>
      </w:r>
    </w:p>
    <w:p w:rsidR="00273C82" w:rsidRDefault="00273C82" w:rsidP="00273C82">
      <w:pPr>
        <w:ind w:left="2160" w:hanging="720"/>
        <w:rPr>
          <w:sz w:val="22"/>
          <w:szCs w:val="22"/>
        </w:rPr>
      </w:pPr>
    </w:p>
    <w:p w:rsidR="00273C82" w:rsidRDefault="00FF4581" w:rsidP="00273C82">
      <w:pPr>
        <w:ind w:left="1440"/>
        <w:rPr>
          <w:sz w:val="22"/>
          <w:szCs w:val="22"/>
        </w:rPr>
      </w:pPr>
      <w:r>
        <w:rPr>
          <w:sz w:val="22"/>
          <w:szCs w:val="22"/>
        </w:rPr>
        <w:t>Complainant’s 10 hours + Defendant’s 10 hours</w:t>
      </w:r>
      <w:r w:rsidR="00273C82">
        <w:rPr>
          <w:sz w:val="22"/>
          <w:szCs w:val="22"/>
        </w:rPr>
        <w:t xml:space="preserve"> = </w:t>
      </w:r>
      <w:r>
        <w:rPr>
          <w:sz w:val="22"/>
          <w:szCs w:val="22"/>
        </w:rPr>
        <w:t>2</w:t>
      </w:r>
      <w:r w:rsidR="00273C82">
        <w:rPr>
          <w:sz w:val="22"/>
          <w:szCs w:val="22"/>
        </w:rPr>
        <w:t>0 hours</w:t>
      </w:r>
    </w:p>
    <w:p w:rsidR="00273C82" w:rsidRDefault="00273C82" w:rsidP="00273C82">
      <w:pPr>
        <w:ind w:left="1440"/>
        <w:rPr>
          <w:sz w:val="22"/>
          <w:szCs w:val="22"/>
        </w:rPr>
      </w:pPr>
    </w:p>
    <w:p w:rsidR="00273C82" w:rsidRDefault="00C56F50" w:rsidP="00273C82">
      <w:pPr>
        <w:ind w:left="1440"/>
        <w:rPr>
          <w:sz w:val="22"/>
          <w:szCs w:val="22"/>
        </w:rPr>
      </w:pPr>
      <w:r>
        <w:rPr>
          <w:sz w:val="22"/>
          <w:szCs w:val="22"/>
        </w:rPr>
        <w:t>The complainant will consult directly with outside counsel and thus will have no “in-house</w:t>
      </w:r>
      <w:r w:rsidR="00F95B57">
        <w:rPr>
          <w:sz w:val="22"/>
          <w:szCs w:val="22"/>
        </w:rPr>
        <w:t>” costs.</w:t>
      </w:r>
      <w:r>
        <w:rPr>
          <w:sz w:val="22"/>
          <w:szCs w:val="22"/>
        </w:rPr>
        <w:t xml:space="preserve">  </w:t>
      </w:r>
      <w:r w:rsidR="00F95B57">
        <w:rPr>
          <w:sz w:val="22"/>
          <w:szCs w:val="22"/>
        </w:rPr>
        <w:t>T</w:t>
      </w:r>
      <w:r w:rsidR="00273C82" w:rsidRPr="00852159">
        <w:rPr>
          <w:sz w:val="22"/>
          <w:szCs w:val="22"/>
        </w:rPr>
        <w:t xml:space="preserve">he Commission estimates that </w:t>
      </w:r>
      <w:r w:rsidR="00F95B57">
        <w:rPr>
          <w:sz w:val="22"/>
          <w:szCs w:val="22"/>
        </w:rPr>
        <w:t>defendants</w:t>
      </w:r>
      <w:r w:rsidR="00273C82" w:rsidRPr="00852159">
        <w:rPr>
          <w:sz w:val="22"/>
          <w:szCs w:val="22"/>
        </w:rPr>
        <w:t xml:space="preserve"> will</w:t>
      </w:r>
      <w:r w:rsidR="00273C82">
        <w:rPr>
          <w:sz w:val="22"/>
          <w:szCs w:val="22"/>
        </w:rPr>
        <w:t xml:space="preserve"> utilize</w:t>
      </w:r>
      <w:r w:rsidR="00273C82" w:rsidRPr="00852159">
        <w:rPr>
          <w:sz w:val="22"/>
          <w:szCs w:val="22"/>
        </w:rPr>
        <w:t xml:space="preserve"> “in-house” personnel whose pay is comparable to</w:t>
      </w:r>
      <w:r w:rsidR="00273C82">
        <w:rPr>
          <w:sz w:val="22"/>
          <w:szCs w:val="22"/>
        </w:rPr>
        <w:t xml:space="preserve"> </w:t>
      </w:r>
      <w:r w:rsidR="00273C82" w:rsidRPr="00852159">
        <w:rPr>
          <w:sz w:val="22"/>
          <w:szCs w:val="22"/>
        </w:rPr>
        <w:t>senior level federal employee (GS-1</w:t>
      </w:r>
      <w:r w:rsidR="00F95B57">
        <w:rPr>
          <w:sz w:val="22"/>
          <w:szCs w:val="22"/>
        </w:rPr>
        <w:t>5</w:t>
      </w:r>
      <w:r w:rsidR="00273C82" w:rsidRPr="00852159">
        <w:rPr>
          <w:sz w:val="22"/>
          <w:szCs w:val="22"/>
        </w:rPr>
        <w:t xml:space="preserve">/5), to </w:t>
      </w:r>
      <w:r w:rsidR="00F95B57">
        <w:rPr>
          <w:sz w:val="22"/>
          <w:szCs w:val="22"/>
        </w:rPr>
        <w:t>consult with outside counsel</w:t>
      </w:r>
      <w:r w:rsidR="00273C82" w:rsidRPr="00852159">
        <w:rPr>
          <w:sz w:val="22"/>
          <w:szCs w:val="22"/>
        </w:rPr>
        <w:t xml:space="preserve">.  The Commission estimates respondents cost to be about </w:t>
      </w:r>
      <w:r w:rsidR="00273C82">
        <w:rPr>
          <w:sz w:val="22"/>
          <w:szCs w:val="22"/>
        </w:rPr>
        <w:t>$</w:t>
      </w:r>
      <w:r w:rsidR="00F95B57">
        <w:rPr>
          <w:sz w:val="22"/>
          <w:szCs w:val="22"/>
        </w:rPr>
        <w:t>71.56</w:t>
      </w:r>
      <w:r w:rsidR="00273C82" w:rsidRPr="00852159">
        <w:rPr>
          <w:sz w:val="22"/>
          <w:szCs w:val="22"/>
        </w:rPr>
        <w:t xml:space="preserve"> per hour.</w:t>
      </w:r>
    </w:p>
    <w:p w:rsidR="00273C82" w:rsidRDefault="00273C82" w:rsidP="00273C82">
      <w:pPr>
        <w:ind w:left="1440"/>
        <w:rPr>
          <w:sz w:val="22"/>
          <w:szCs w:val="22"/>
        </w:rPr>
      </w:pPr>
    </w:p>
    <w:p w:rsidR="00273C82" w:rsidRDefault="00273C82" w:rsidP="00273C82">
      <w:pPr>
        <w:ind w:left="1440"/>
        <w:rPr>
          <w:sz w:val="22"/>
          <w:szCs w:val="22"/>
        </w:rPr>
      </w:pPr>
      <w:r>
        <w:rPr>
          <w:b/>
          <w:sz w:val="22"/>
          <w:szCs w:val="22"/>
        </w:rPr>
        <w:t>Annual “In-House” Cost:  $</w:t>
      </w:r>
      <w:r w:rsidR="00F95B57">
        <w:rPr>
          <w:b/>
          <w:sz w:val="22"/>
          <w:szCs w:val="22"/>
        </w:rPr>
        <w:t>715.6</w:t>
      </w:r>
      <w:r>
        <w:rPr>
          <w:b/>
          <w:sz w:val="22"/>
          <w:szCs w:val="22"/>
        </w:rPr>
        <w:t>0</w:t>
      </w:r>
    </w:p>
    <w:p w:rsidR="00273C82" w:rsidRDefault="00273C82" w:rsidP="00273C82">
      <w:pPr>
        <w:ind w:left="1440"/>
        <w:rPr>
          <w:sz w:val="22"/>
          <w:szCs w:val="22"/>
        </w:rPr>
      </w:pPr>
    </w:p>
    <w:p w:rsidR="00C00018" w:rsidRDefault="00F95B57" w:rsidP="00273C82">
      <w:pPr>
        <w:ind w:left="2160" w:hanging="720"/>
        <w:rPr>
          <w:sz w:val="22"/>
          <w:szCs w:val="22"/>
        </w:rPr>
      </w:pPr>
      <w:r>
        <w:rPr>
          <w:sz w:val="22"/>
          <w:szCs w:val="22"/>
        </w:rPr>
        <w:t>1</w:t>
      </w:r>
      <w:r w:rsidR="00273C82">
        <w:rPr>
          <w:sz w:val="22"/>
          <w:szCs w:val="22"/>
        </w:rPr>
        <w:t xml:space="preserve"> response</w:t>
      </w:r>
      <w:r>
        <w:rPr>
          <w:sz w:val="22"/>
          <w:szCs w:val="22"/>
        </w:rPr>
        <w:t xml:space="preserve"> (defendant)</w:t>
      </w:r>
      <w:r w:rsidR="00273C82">
        <w:rPr>
          <w:sz w:val="22"/>
          <w:szCs w:val="22"/>
        </w:rPr>
        <w:t xml:space="preserve"> x </w:t>
      </w:r>
      <w:r>
        <w:rPr>
          <w:sz w:val="22"/>
          <w:szCs w:val="22"/>
        </w:rPr>
        <w:t>10</w:t>
      </w:r>
      <w:r w:rsidR="00273C82">
        <w:rPr>
          <w:sz w:val="22"/>
          <w:szCs w:val="22"/>
        </w:rPr>
        <w:t xml:space="preserve"> hours x $</w:t>
      </w:r>
      <w:r>
        <w:rPr>
          <w:sz w:val="22"/>
          <w:szCs w:val="22"/>
        </w:rPr>
        <w:t>71.56</w:t>
      </w:r>
      <w:r w:rsidR="00273C82">
        <w:rPr>
          <w:sz w:val="22"/>
          <w:szCs w:val="22"/>
        </w:rPr>
        <w:t>/hour = $</w:t>
      </w:r>
      <w:r>
        <w:rPr>
          <w:sz w:val="22"/>
          <w:szCs w:val="22"/>
        </w:rPr>
        <w:t>715.60</w:t>
      </w:r>
    </w:p>
    <w:p w:rsidR="006A5145" w:rsidRDefault="006A5145" w:rsidP="008F35A0">
      <w:pPr>
        <w:ind w:left="2160" w:hanging="720"/>
        <w:rPr>
          <w:sz w:val="22"/>
          <w:szCs w:val="22"/>
        </w:rPr>
      </w:pPr>
    </w:p>
    <w:p w:rsidR="00884DA0" w:rsidRDefault="00884DA0" w:rsidP="008F35A0">
      <w:pPr>
        <w:ind w:left="2160" w:hanging="720"/>
        <w:rPr>
          <w:sz w:val="22"/>
          <w:szCs w:val="22"/>
        </w:rPr>
      </w:pPr>
    </w:p>
    <w:p w:rsidR="00884DA0" w:rsidRDefault="00884DA0" w:rsidP="00884DA0">
      <w:pPr>
        <w:ind w:left="1440" w:hanging="720"/>
        <w:rPr>
          <w:b/>
          <w:sz w:val="22"/>
          <w:szCs w:val="22"/>
        </w:rPr>
      </w:pPr>
      <w:r>
        <w:rPr>
          <w:b/>
          <w:sz w:val="22"/>
          <w:szCs w:val="22"/>
        </w:rPr>
        <w:t>K.</w:t>
      </w:r>
      <w:r>
        <w:rPr>
          <w:b/>
          <w:sz w:val="22"/>
          <w:szCs w:val="22"/>
        </w:rPr>
        <w:tab/>
        <w:t>Section 64.604(c)(</w:t>
      </w:r>
      <w:r w:rsidR="00932679">
        <w:rPr>
          <w:b/>
          <w:sz w:val="22"/>
          <w:szCs w:val="22"/>
        </w:rPr>
        <w:t>7</w:t>
      </w:r>
      <w:r>
        <w:rPr>
          <w:b/>
          <w:sz w:val="22"/>
          <w:szCs w:val="22"/>
        </w:rPr>
        <w:t xml:space="preserve">) – </w:t>
      </w:r>
      <w:r w:rsidR="00110E17">
        <w:rPr>
          <w:b/>
          <w:sz w:val="22"/>
          <w:szCs w:val="22"/>
        </w:rPr>
        <w:t>Contract Provisions for</w:t>
      </w:r>
      <w:r w:rsidR="003B045B">
        <w:rPr>
          <w:b/>
          <w:sz w:val="22"/>
          <w:szCs w:val="22"/>
        </w:rPr>
        <w:t xml:space="preserve"> </w:t>
      </w:r>
      <w:r w:rsidR="00932679">
        <w:rPr>
          <w:b/>
          <w:sz w:val="22"/>
          <w:szCs w:val="22"/>
        </w:rPr>
        <w:t>Transfer of</w:t>
      </w:r>
      <w:r>
        <w:rPr>
          <w:b/>
          <w:sz w:val="22"/>
          <w:szCs w:val="22"/>
        </w:rPr>
        <w:t xml:space="preserve"> TRS </w:t>
      </w:r>
      <w:r w:rsidR="00932679">
        <w:rPr>
          <w:b/>
          <w:sz w:val="22"/>
          <w:szCs w:val="22"/>
        </w:rPr>
        <w:t>Customer Information</w:t>
      </w:r>
    </w:p>
    <w:p w:rsidR="00884DA0" w:rsidRDefault="00884DA0" w:rsidP="00884DA0">
      <w:pPr>
        <w:ind w:left="1440" w:hanging="720"/>
        <w:rPr>
          <w:b/>
          <w:sz w:val="22"/>
          <w:szCs w:val="22"/>
        </w:rPr>
      </w:pPr>
    </w:p>
    <w:p w:rsidR="00884DA0" w:rsidRDefault="00884DA0" w:rsidP="00884DA0">
      <w:pPr>
        <w:ind w:left="1440"/>
        <w:rPr>
          <w:b/>
          <w:sz w:val="22"/>
          <w:szCs w:val="22"/>
        </w:rPr>
      </w:pPr>
      <w:r w:rsidRPr="004F0D5D">
        <w:rPr>
          <w:sz w:val="22"/>
          <w:szCs w:val="22"/>
        </w:rPr>
        <w:t xml:space="preserve">Section </w:t>
      </w:r>
      <w:bookmarkStart w:id="4" w:name="_Hlk499123498"/>
      <w:r w:rsidRPr="004F0D5D">
        <w:rPr>
          <w:sz w:val="22"/>
          <w:szCs w:val="22"/>
        </w:rPr>
        <w:t>64.604(c)(</w:t>
      </w:r>
      <w:r w:rsidR="00110E17">
        <w:rPr>
          <w:sz w:val="22"/>
          <w:szCs w:val="22"/>
        </w:rPr>
        <w:t>7</w:t>
      </w:r>
      <w:r w:rsidRPr="004F0D5D">
        <w:rPr>
          <w:sz w:val="22"/>
          <w:szCs w:val="22"/>
        </w:rPr>
        <w:t>)</w:t>
      </w:r>
      <w:r>
        <w:rPr>
          <w:sz w:val="22"/>
          <w:szCs w:val="22"/>
        </w:rPr>
        <w:t xml:space="preserve"> of the rules</w:t>
      </w:r>
      <w:r w:rsidRPr="004F0D5D">
        <w:rPr>
          <w:sz w:val="22"/>
          <w:szCs w:val="22"/>
        </w:rPr>
        <w:t xml:space="preserve"> </w:t>
      </w:r>
      <w:r w:rsidR="00110E17">
        <w:rPr>
          <w:sz w:val="22"/>
          <w:szCs w:val="22"/>
        </w:rPr>
        <w:t>requires that contracts between state TRS administrators and the TRS vendor provide for the transfer of TRS customer profile data from the outgoing TRS vendor to the incoming TRS vendor.</w:t>
      </w:r>
      <w:bookmarkEnd w:id="4"/>
      <w:r>
        <w:rPr>
          <w:sz w:val="22"/>
          <w:szCs w:val="22"/>
        </w:rPr>
        <w:t xml:space="preserve">  The Commission estimates that</w:t>
      </w:r>
      <w:r w:rsidR="00110E17">
        <w:rPr>
          <w:sz w:val="22"/>
          <w:szCs w:val="22"/>
        </w:rPr>
        <w:t xml:space="preserve"> no more than an average of </w:t>
      </w:r>
      <w:r w:rsidR="00387447">
        <w:rPr>
          <w:sz w:val="22"/>
          <w:szCs w:val="22"/>
        </w:rPr>
        <w:t xml:space="preserve">ten </w:t>
      </w:r>
      <w:r w:rsidR="00110E17">
        <w:rPr>
          <w:sz w:val="22"/>
          <w:szCs w:val="22"/>
        </w:rPr>
        <w:t>TRS contracts between state TRS admin</w:t>
      </w:r>
      <w:r w:rsidR="003509C1">
        <w:rPr>
          <w:sz w:val="22"/>
          <w:szCs w:val="22"/>
        </w:rPr>
        <w:t>i</w:t>
      </w:r>
      <w:r w:rsidR="00110E17">
        <w:rPr>
          <w:sz w:val="22"/>
          <w:szCs w:val="22"/>
        </w:rPr>
        <w:t>strators and state TRS providers will be written or renewed each year.  The Commission further estimates that the state relay administrators and state TRS providers</w:t>
      </w:r>
      <w:r>
        <w:rPr>
          <w:sz w:val="22"/>
          <w:szCs w:val="22"/>
        </w:rPr>
        <w:t xml:space="preserve"> will each require approximately 1 hour to complete this </w:t>
      </w:r>
      <w:r w:rsidR="00110E17">
        <w:rPr>
          <w:sz w:val="22"/>
          <w:szCs w:val="22"/>
        </w:rPr>
        <w:t>provision within the contract</w:t>
      </w:r>
      <w:r>
        <w:rPr>
          <w:sz w:val="22"/>
          <w:szCs w:val="22"/>
        </w:rPr>
        <w:t>.</w:t>
      </w:r>
    </w:p>
    <w:p w:rsidR="00884DA0" w:rsidRDefault="00884DA0" w:rsidP="00884DA0">
      <w:pPr>
        <w:ind w:left="2160" w:hanging="720"/>
        <w:rPr>
          <w:b/>
          <w:sz w:val="22"/>
          <w:szCs w:val="22"/>
        </w:rPr>
      </w:pPr>
    </w:p>
    <w:p w:rsidR="00884DA0" w:rsidRDefault="00884DA0" w:rsidP="00884DA0">
      <w:pPr>
        <w:ind w:left="2160" w:hanging="720"/>
        <w:rPr>
          <w:sz w:val="22"/>
          <w:szCs w:val="22"/>
        </w:rPr>
      </w:pPr>
      <w:r>
        <w:rPr>
          <w:b/>
          <w:sz w:val="22"/>
          <w:szCs w:val="22"/>
        </w:rPr>
        <w:t xml:space="preserve">Annual Number of Respondents </w:t>
      </w:r>
      <w:r w:rsidR="00C216F6">
        <w:rPr>
          <w:b/>
          <w:sz w:val="22"/>
          <w:szCs w:val="22"/>
        </w:rPr>
        <w:t>1</w:t>
      </w:r>
      <w:r>
        <w:rPr>
          <w:b/>
          <w:sz w:val="22"/>
          <w:szCs w:val="22"/>
        </w:rPr>
        <w:t>2</w:t>
      </w:r>
      <w:r w:rsidRPr="00CB7AA8">
        <w:rPr>
          <w:rStyle w:val="FootnoteReference"/>
          <w:sz w:val="22"/>
          <w:szCs w:val="22"/>
        </w:rPr>
        <w:footnoteReference w:id="42"/>
      </w:r>
    </w:p>
    <w:p w:rsidR="00884DA0" w:rsidRDefault="00884DA0" w:rsidP="00884DA0">
      <w:pPr>
        <w:ind w:left="2160" w:hanging="720"/>
        <w:rPr>
          <w:sz w:val="22"/>
          <w:szCs w:val="22"/>
        </w:rPr>
      </w:pPr>
    </w:p>
    <w:p w:rsidR="00884DA0" w:rsidRDefault="003B045B" w:rsidP="00884DA0">
      <w:pPr>
        <w:ind w:left="1440"/>
        <w:rPr>
          <w:sz w:val="22"/>
          <w:szCs w:val="22"/>
        </w:rPr>
      </w:pPr>
      <w:r>
        <w:rPr>
          <w:sz w:val="22"/>
          <w:szCs w:val="22"/>
        </w:rPr>
        <w:t>10 state relay administrators + 2 state relay providers = 12 respondents</w:t>
      </w:r>
    </w:p>
    <w:p w:rsidR="00884DA0" w:rsidRDefault="00884DA0" w:rsidP="00884DA0">
      <w:pPr>
        <w:ind w:left="2160" w:hanging="720"/>
        <w:rPr>
          <w:sz w:val="22"/>
          <w:szCs w:val="22"/>
        </w:rPr>
      </w:pPr>
    </w:p>
    <w:p w:rsidR="00884DA0" w:rsidRDefault="00884DA0" w:rsidP="00884DA0">
      <w:pPr>
        <w:ind w:left="2160" w:hanging="720"/>
        <w:rPr>
          <w:sz w:val="22"/>
          <w:szCs w:val="22"/>
        </w:rPr>
      </w:pPr>
      <w:r>
        <w:rPr>
          <w:b/>
          <w:sz w:val="22"/>
          <w:szCs w:val="22"/>
        </w:rPr>
        <w:t xml:space="preserve">Annual Number of Responses:  </w:t>
      </w:r>
      <w:r w:rsidR="003509C1">
        <w:rPr>
          <w:b/>
          <w:sz w:val="22"/>
          <w:szCs w:val="22"/>
        </w:rPr>
        <w:t>2</w:t>
      </w:r>
      <w:r w:rsidR="00AE0DDF">
        <w:rPr>
          <w:b/>
          <w:sz w:val="22"/>
          <w:szCs w:val="22"/>
        </w:rPr>
        <w:t>0</w:t>
      </w:r>
    </w:p>
    <w:p w:rsidR="00884DA0" w:rsidRDefault="00884DA0" w:rsidP="00884DA0">
      <w:pPr>
        <w:ind w:left="2160" w:hanging="720"/>
        <w:rPr>
          <w:sz w:val="22"/>
          <w:szCs w:val="22"/>
        </w:rPr>
      </w:pPr>
    </w:p>
    <w:p w:rsidR="00884DA0" w:rsidRPr="00D519FC" w:rsidRDefault="003509C1" w:rsidP="00884DA0">
      <w:pPr>
        <w:ind w:left="2160" w:hanging="720"/>
        <w:rPr>
          <w:sz w:val="22"/>
          <w:szCs w:val="22"/>
        </w:rPr>
      </w:pPr>
      <w:r>
        <w:rPr>
          <w:sz w:val="22"/>
          <w:szCs w:val="22"/>
        </w:rPr>
        <w:t>(10</w:t>
      </w:r>
      <w:r w:rsidR="00884DA0">
        <w:rPr>
          <w:sz w:val="22"/>
          <w:szCs w:val="22"/>
        </w:rPr>
        <w:t xml:space="preserve"> respondents x 1 response</w:t>
      </w:r>
      <w:r>
        <w:rPr>
          <w:sz w:val="22"/>
          <w:szCs w:val="22"/>
        </w:rPr>
        <w:t>) + (2 respondents x 5 responses/respondent)</w:t>
      </w:r>
      <w:r w:rsidR="00884DA0">
        <w:rPr>
          <w:sz w:val="22"/>
          <w:szCs w:val="22"/>
        </w:rPr>
        <w:t xml:space="preserve"> = 2</w:t>
      </w:r>
      <w:r w:rsidR="00AE0DDF">
        <w:rPr>
          <w:sz w:val="22"/>
          <w:szCs w:val="22"/>
        </w:rPr>
        <w:t>0</w:t>
      </w:r>
      <w:r w:rsidR="00884DA0">
        <w:rPr>
          <w:sz w:val="22"/>
          <w:szCs w:val="22"/>
        </w:rPr>
        <w:t xml:space="preserve"> responses</w:t>
      </w:r>
    </w:p>
    <w:p w:rsidR="00884DA0" w:rsidRDefault="00884DA0" w:rsidP="00884DA0">
      <w:pPr>
        <w:ind w:left="2160" w:hanging="720"/>
        <w:rPr>
          <w:sz w:val="22"/>
          <w:szCs w:val="22"/>
        </w:rPr>
      </w:pPr>
    </w:p>
    <w:p w:rsidR="00884DA0" w:rsidRDefault="00884DA0" w:rsidP="00884DA0">
      <w:pPr>
        <w:ind w:left="2160" w:hanging="720"/>
        <w:rPr>
          <w:sz w:val="22"/>
          <w:szCs w:val="22"/>
        </w:rPr>
      </w:pPr>
      <w:r>
        <w:rPr>
          <w:b/>
          <w:sz w:val="22"/>
          <w:szCs w:val="22"/>
        </w:rPr>
        <w:t>Annual Burden Hours:  2</w:t>
      </w:r>
      <w:r w:rsidR="00D302DD">
        <w:rPr>
          <w:b/>
          <w:sz w:val="22"/>
          <w:szCs w:val="22"/>
        </w:rPr>
        <w:t>0</w:t>
      </w:r>
    </w:p>
    <w:p w:rsidR="00884DA0" w:rsidRDefault="00884DA0" w:rsidP="00884DA0">
      <w:pPr>
        <w:ind w:left="2160" w:hanging="720"/>
        <w:rPr>
          <w:sz w:val="22"/>
          <w:szCs w:val="22"/>
        </w:rPr>
      </w:pPr>
    </w:p>
    <w:p w:rsidR="00884DA0" w:rsidRDefault="003509C1" w:rsidP="00884DA0">
      <w:pPr>
        <w:ind w:left="1440"/>
        <w:rPr>
          <w:sz w:val="22"/>
          <w:szCs w:val="22"/>
        </w:rPr>
      </w:pPr>
      <w:r>
        <w:rPr>
          <w:sz w:val="22"/>
          <w:szCs w:val="22"/>
        </w:rPr>
        <w:t>2</w:t>
      </w:r>
      <w:r w:rsidR="00D302DD">
        <w:rPr>
          <w:sz w:val="22"/>
          <w:szCs w:val="22"/>
        </w:rPr>
        <w:t>0</w:t>
      </w:r>
      <w:r>
        <w:rPr>
          <w:sz w:val="22"/>
          <w:szCs w:val="22"/>
        </w:rPr>
        <w:t xml:space="preserve"> responses x 1 hour</w:t>
      </w:r>
      <w:r w:rsidR="00884DA0">
        <w:rPr>
          <w:sz w:val="22"/>
          <w:szCs w:val="22"/>
        </w:rPr>
        <w:t xml:space="preserve"> = 2</w:t>
      </w:r>
      <w:r w:rsidR="00D302DD">
        <w:rPr>
          <w:sz w:val="22"/>
          <w:szCs w:val="22"/>
        </w:rPr>
        <w:t>0</w:t>
      </w:r>
      <w:r w:rsidR="00884DA0">
        <w:rPr>
          <w:sz w:val="22"/>
          <w:szCs w:val="22"/>
        </w:rPr>
        <w:t xml:space="preserve"> hours</w:t>
      </w:r>
    </w:p>
    <w:p w:rsidR="00884DA0" w:rsidRDefault="00884DA0" w:rsidP="00884DA0">
      <w:pPr>
        <w:ind w:left="1440"/>
        <w:rPr>
          <w:sz w:val="22"/>
          <w:szCs w:val="22"/>
        </w:rPr>
      </w:pPr>
    </w:p>
    <w:p w:rsidR="00884DA0" w:rsidRDefault="00884DA0" w:rsidP="00884DA0">
      <w:pPr>
        <w:ind w:left="1440"/>
        <w:rPr>
          <w:sz w:val="22"/>
          <w:szCs w:val="22"/>
        </w:rPr>
      </w:pPr>
      <w:r w:rsidRPr="00852159">
        <w:rPr>
          <w:sz w:val="22"/>
          <w:szCs w:val="22"/>
        </w:rPr>
        <w:t>The Commission estimates that respondents will</w:t>
      </w:r>
      <w:r>
        <w:rPr>
          <w:sz w:val="22"/>
          <w:szCs w:val="22"/>
        </w:rPr>
        <w:t xml:space="preserve"> utilize</w:t>
      </w:r>
      <w:r w:rsidRPr="00852159">
        <w:rPr>
          <w:sz w:val="22"/>
          <w:szCs w:val="22"/>
        </w:rPr>
        <w:t xml:space="preserve"> “in-house” personnel whose pay is comparable to</w:t>
      </w:r>
      <w:r>
        <w:rPr>
          <w:sz w:val="22"/>
          <w:szCs w:val="22"/>
        </w:rPr>
        <w:t xml:space="preserve"> a</w:t>
      </w:r>
      <w:r w:rsidRPr="00852159">
        <w:rPr>
          <w:sz w:val="22"/>
          <w:szCs w:val="22"/>
        </w:rPr>
        <w:t xml:space="preserve"> senior level federal employee (GS-1</w:t>
      </w:r>
      <w:r w:rsidR="009727F1">
        <w:rPr>
          <w:sz w:val="22"/>
          <w:szCs w:val="22"/>
        </w:rPr>
        <w:t>5</w:t>
      </w:r>
      <w:r w:rsidRPr="00852159">
        <w:rPr>
          <w:sz w:val="22"/>
          <w:szCs w:val="22"/>
        </w:rPr>
        <w:t xml:space="preserve">/5) to </w:t>
      </w:r>
      <w:r>
        <w:rPr>
          <w:sz w:val="22"/>
          <w:szCs w:val="22"/>
        </w:rPr>
        <w:t xml:space="preserve">prepare the </w:t>
      </w:r>
      <w:r w:rsidR="009727F1">
        <w:rPr>
          <w:sz w:val="22"/>
          <w:szCs w:val="22"/>
        </w:rPr>
        <w:t>contract provision</w:t>
      </w:r>
      <w:r w:rsidRPr="00852159">
        <w:rPr>
          <w:sz w:val="22"/>
          <w:szCs w:val="22"/>
        </w:rPr>
        <w:t xml:space="preserve">.  The Commission estimates respondents cost to be about </w:t>
      </w:r>
      <w:r>
        <w:rPr>
          <w:sz w:val="22"/>
          <w:szCs w:val="22"/>
        </w:rPr>
        <w:t>$</w:t>
      </w:r>
      <w:r w:rsidR="009727F1">
        <w:rPr>
          <w:sz w:val="22"/>
          <w:szCs w:val="22"/>
        </w:rPr>
        <w:t>71.56</w:t>
      </w:r>
      <w:r w:rsidRPr="00852159">
        <w:rPr>
          <w:sz w:val="22"/>
          <w:szCs w:val="22"/>
        </w:rPr>
        <w:t xml:space="preserve"> per hour to complete.</w:t>
      </w:r>
    </w:p>
    <w:p w:rsidR="00884DA0" w:rsidRDefault="00884DA0" w:rsidP="00884DA0">
      <w:pPr>
        <w:ind w:left="1440"/>
        <w:rPr>
          <w:sz w:val="22"/>
          <w:szCs w:val="22"/>
        </w:rPr>
      </w:pPr>
    </w:p>
    <w:p w:rsidR="00884DA0" w:rsidRDefault="00884DA0" w:rsidP="00884DA0">
      <w:pPr>
        <w:ind w:left="1440"/>
        <w:rPr>
          <w:sz w:val="22"/>
          <w:szCs w:val="22"/>
        </w:rPr>
      </w:pPr>
      <w:r>
        <w:rPr>
          <w:b/>
          <w:sz w:val="22"/>
          <w:szCs w:val="22"/>
        </w:rPr>
        <w:t>Annual “In-House” Cost:  $</w:t>
      </w:r>
      <w:r w:rsidR="009727F1">
        <w:rPr>
          <w:b/>
          <w:sz w:val="22"/>
          <w:szCs w:val="22"/>
        </w:rPr>
        <w:t>1,</w:t>
      </w:r>
      <w:r w:rsidR="00387447">
        <w:rPr>
          <w:b/>
          <w:sz w:val="22"/>
          <w:szCs w:val="22"/>
        </w:rPr>
        <w:t>431.20</w:t>
      </w:r>
    </w:p>
    <w:p w:rsidR="00884DA0" w:rsidRDefault="00884DA0" w:rsidP="00884DA0">
      <w:pPr>
        <w:ind w:left="2160" w:hanging="720"/>
        <w:rPr>
          <w:sz w:val="22"/>
          <w:szCs w:val="22"/>
        </w:rPr>
      </w:pPr>
    </w:p>
    <w:p w:rsidR="00884DA0" w:rsidRDefault="009727F1" w:rsidP="00884DA0">
      <w:pPr>
        <w:ind w:left="2160" w:hanging="720"/>
        <w:rPr>
          <w:sz w:val="22"/>
          <w:szCs w:val="22"/>
        </w:rPr>
      </w:pPr>
      <w:r>
        <w:rPr>
          <w:sz w:val="22"/>
          <w:szCs w:val="22"/>
        </w:rPr>
        <w:t>2</w:t>
      </w:r>
      <w:r w:rsidR="00D302DD">
        <w:rPr>
          <w:sz w:val="22"/>
          <w:szCs w:val="22"/>
        </w:rPr>
        <w:t>0</w:t>
      </w:r>
      <w:r>
        <w:rPr>
          <w:sz w:val="22"/>
          <w:szCs w:val="22"/>
        </w:rPr>
        <w:t xml:space="preserve"> responses</w:t>
      </w:r>
      <w:r w:rsidR="00884DA0">
        <w:rPr>
          <w:sz w:val="22"/>
          <w:szCs w:val="22"/>
        </w:rPr>
        <w:t xml:space="preserve"> x 1 hour x $</w:t>
      </w:r>
      <w:r>
        <w:rPr>
          <w:sz w:val="22"/>
          <w:szCs w:val="22"/>
        </w:rPr>
        <w:t>71.56</w:t>
      </w:r>
      <w:r w:rsidR="00884DA0">
        <w:rPr>
          <w:sz w:val="22"/>
          <w:szCs w:val="22"/>
        </w:rPr>
        <w:t>/hour = $</w:t>
      </w:r>
      <w:r>
        <w:rPr>
          <w:sz w:val="22"/>
          <w:szCs w:val="22"/>
        </w:rPr>
        <w:t>1,</w:t>
      </w:r>
      <w:r w:rsidR="00387447">
        <w:rPr>
          <w:sz w:val="22"/>
          <w:szCs w:val="22"/>
        </w:rPr>
        <w:t>431.20</w:t>
      </w:r>
    </w:p>
    <w:p w:rsidR="005C71EE" w:rsidRPr="00256A9B" w:rsidRDefault="005C71EE" w:rsidP="008F35A0">
      <w:pPr>
        <w:ind w:left="2160" w:hanging="720"/>
        <w:rPr>
          <w:sz w:val="22"/>
          <w:szCs w:val="22"/>
        </w:rPr>
      </w:pPr>
    </w:p>
    <w:p w:rsidR="00D22848" w:rsidRDefault="00D22848" w:rsidP="0032758C">
      <w:pPr>
        <w:ind w:firstLine="720"/>
        <w:rPr>
          <w:b/>
          <w:sz w:val="22"/>
          <w:szCs w:val="22"/>
        </w:rPr>
      </w:pPr>
    </w:p>
    <w:p w:rsidR="000856A5" w:rsidRDefault="000856A5" w:rsidP="000856A5">
      <w:pPr>
        <w:pStyle w:val="ParaNum"/>
        <w:widowControl/>
        <w:tabs>
          <w:tab w:val="clear" w:pos="1080"/>
        </w:tabs>
        <w:ind w:left="720" w:firstLine="0"/>
        <w:jc w:val="left"/>
        <w:rPr>
          <w:b/>
          <w:szCs w:val="22"/>
        </w:rPr>
      </w:pPr>
      <w:r w:rsidRPr="001D7A94">
        <w:rPr>
          <w:b/>
          <w:szCs w:val="22"/>
          <w:u w:val="single"/>
        </w:rPr>
        <w:t>CUMULATIVE TOTAL FOR INFORMATION COLLECTION REQUIREMENTS</w:t>
      </w:r>
      <w:r>
        <w:rPr>
          <w:b/>
          <w:szCs w:val="22"/>
        </w:rPr>
        <w:t>:</w:t>
      </w:r>
    </w:p>
    <w:tbl>
      <w:tblPr>
        <w:tblStyle w:val="TableGrid"/>
        <w:tblW w:w="0" w:type="auto"/>
        <w:tblInd w:w="720" w:type="dxa"/>
        <w:tblLayout w:type="fixed"/>
        <w:tblLook w:val="04A0" w:firstRow="1" w:lastRow="0" w:firstColumn="1" w:lastColumn="0" w:noHBand="0" w:noVBand="1"/>
      </w:tblPr>
      <w:tblGrid>
        <w:gridCol w:w="375"/>
        <w:gridCol w:w="3130"/>
        <w:gridCol w:w="1530"/>
        <w:gridCol w:w="1260"/>
        <w:gridCol w:w="990"/>
        <w:gridCol w:w="1345"/>
      </w:tblGrid>
      <w:tr w:rsidR="00B10634" w:rsidTr="007B4731">
        <w:tc>
          <w:tcPr>
            <w:tcW w:w="375" w:type="dxa"/>
          </w:tcPr>
          <w:p w:rsidR="00B10634" w:rsidRDefault="00B10634" w:rsidP="00680ADD">
            <w:pPr>
              <w:pStyle w:val="ParaNum"/>
              <w:widowControl/>
              <w:tabs>
                <w:tab w:val="clear" w:pos="1080"/>
              </w:tabs>
              <w:spacing w:after="0"/>
              <w:ind w:firstLine="0"/>
              <w:jc w:val="center"/>
              <w:rPr>
                <w:b/>
                <w:szCs w:val="22"/>
              </w:rPr>
            </w:pPr>
          </w:p>
        </w:tc>
        <w:tc>
          <w:tcPr>
            <w:tcW w:w="3130" w:type="dxa"/>
          </w:tcPr>
          <w:p w:rsidR="00B10634" w:rsidRPr="00B60532" w:rsidRDefault="00B10634" w:rsidP="00680ADD">
            <w:pPr>
              <w:pStyle w:val="ParaNum"/>
              <w:widowControl/>
              <w:tabs>
                <w:tab w:val="clear" w:pos="1080"/>
              </w:tabs>
              <w:spacing w:after="0"/>
              <w:ind w:firstLine="0"/>
              <w:jc w:val="center"/>
              <w:rPr>
                <w:b/>
                <w:szCs w:val="22"/>
              </w:rPr>
            </w:pPr>
            <w:r>
              <w:rPr>
                <w:b/>
                <w:szCs w:val="22"/>
              </w:rPr>
              <w:t>Collection</w:t>
            </w:r>
          </w:p>
        </w:tc>
        <w:tc>
          <w:tcPr>
            <w:tcW w:w="1530" w:type="dxa"/>
          </w:tcPr>
          <w:p w:rsidR="00B10634" w:rsidRPr="00B60532" w:rsidRDefault="00B10634" w:rsidP="00680ADD">
            <w:pPr>
              <w:pStyle w:val="ParaNum"/>
              <w:widowControl/>
              <w:tabs>
                <w:tab w:val="clear" w:pos="1080"/>
              </w:tabs>
              <w:spacing w:after="0"/>
              <w:ind w:firstLine="0"/>
              <w:jc w:val="center"/>
              <w:rPr>
                <w:b/>
                <w:szCs w:val="22"/>
              </w:rPr>
            </w:pPr>
            <w:r>
              <w:rPr>
                <w:b/>
                <w:szCs w:val="22"/>
              </w:rPr>
              <w:t>Number of Respondents</w:t>
            </w:r>
          </w:p>
        </w:tc>
        <w:tc>
          <w:tcPr>
            <w:tcW w:w="1260" w:type="dxa"/>
          </w:tcPr>
          <w:p w:rsidR="00B10634" w:rsidRPr="00B60532" w:rsidRDefault="00B10634" w:rsidP="00680ADD">
            <w:pPr>
              <w:pStyle w:val="ParaNum"/>
              <w:widowControl/>
              <w:tabs>
                <w:tab w:val="clear" w:pos="1080"/>
              </w:tabs>
              <w:spacing w:after="0"/>
              <w:ind w:firstLine="0"/>
              <w:jc w:val="center"/>
              <w:rPr>
                <w:b/>
                <w:szCs w:val="22"/>
              </w:rPr>
            </w:pPr>
            <w:r>
              <w:rPr>
                <w:b/>
                <w:szCs w:val="22"/>
              </w:rPr>
              <w:t>Number of Responses</w:t>
            </w:r>
          </w:p>
        </w:tc>
        <w:tc>
          <w:tcPr>
            <w:tcW w:w="990" w:type="dxa"/>
          </w:tcPr>
          <w:p w:rsidR="00B10634" w:rsidRPr="00B60532" w:rsidRDefault="00B10634" w:rsidP="00680ADD">
            <w:pPr>
              <w:pStyle w:val="ParaNum"/>
              <w:widowControl/>
              <w:tabs>
                <w:tab w:val="clear" w:pos="1080"/>
              </w:tabs>
              <w:spacing w:after="0"/>
              <w:ind w:firstLine="0"/>
              <w:jc w:val="center"/>
              <w:rPr>
                <w:b/>
                <w:szCs w:val="22"/>
              </w:rPr>
            </w:pPr>
            <w:r>
              <w:rPr>
                <w:b/>
                <w:szCs w:val="22"/>
              </w:rPr>
              <w:t>Burden Hours</w:t>
            </w:r>
          </w:p>
        </w:tc>
        <w:tc>
          <w:tcPr>
            <w:tcW w:w="1345" w:type="dxa"/>
          </w:tcPr>
          <w:p w:rsidR="00B10634" w:rsidRPr="00B60532" w:rsidRDefault="00B10634" w:rsidP="00680ADD">
            <w:pPr>
              <w:pStyle w:val="ParaNum"/>
              <w:widowControl/>
              <w:tabs>
                <w:tab w:val="clear" w:pos="1080"/>
              </w:tabs>
              <w:spacing w:after="0"/>
              <w:ind w:firstLine="0"/>
              <w:jc w:val="center"/>
              <w:rPr>
                <w:b/>
                <w:szCs w:val="22"/>
              </w:rPr>
            </w:pPr>
            <w:r>
              <w:rPr>
                <w:b/>
                <w:szCs w:val="22"/>
              </w:rPr>
              <w:t>“In-House” Costs</w:t>
            </w:r>
          </w:p>
        </w:tc>
      </w:tr>
      <w:tr w:rsidR="00B10634" w:rsidTr="007B4731">
        <w:tc>
          <w:tcPr>
            <w:tcW w:w="375" w:type="dxa"/>
          </w:tcPr>
          <w:p w:rsidR="00B10634" w:rsidRDefault="00B10634" w:rsidP="001B5585">
            <w:pPr>
              <w:pStyle w:val="ParaNum"/>
              <w:widowControl/>
              <w:tabs>
                <w:tab w:val="clear" w:pos="1080"/>
              </w:tabs>
              <w:spacing w:after="0"/>
              <w:ind w:firstLine="0"/>
              <w:rPr>
                <w:szCs w:val="22"/>
              </w:rPr>
            </w:pPr>
          </w:p>
          <w:p w:rsidR="00B10634" w:rsidDel="00B10634" w:rsidRDefault="00B10634" w:rsidP="001B5585">
            <w:pPr>
              <w:pStyle w:val="ParaNum"/>
              <w:widowControl/>
              <w:tabs>
                <w:tab w:val="clear" w:pos="1080"/>
              </w:tabs>
              <w:spacing w:before="120" w:after="0"/>
              <w:ind w:firstLine="0"/>
              <w:rPr>
                <w:szCs w:val="22"/>
              </w:rPr>
            </w:pPr>
            <w:r>
              <w:rPr>
                <w:szCs w:val="22"/>
              </w:rPr>
              <w:t>A</w:t>
            </w:r>
          </w:p>
        </w:tc>
        <w:tc>
          <w:tcPr>
            <w:tcW w:w="3130" w:type="dxa"/>
          </w:tcPr>
          <w:p w:rsidR="00B10634" w:rsidRPr="002A1F31" w:rsidRDefault="00B10634" w:rsidP="00A8328F">
            <w:pPr>
              <w:pStyle w:val="ParaNum"/>
              <w:widowControl/>
              <w:tabs>
                <w:tab w:val="clear" w:pos="1080"/>
              </w:tabs>
              <w:spacing w:before="120" w:after="0"/>
              <w:ind w:firstLine="0"/>
              <w:jc w:val="left"/>
              <w:rPr>
                <w:szCs w:val="22"/>
              </w:rPr>
            </w:pPr>
            <w:r>
              <w:rPr>
                <w:szCs w:val="22"/>
              </w:rPr>
              <w:t>Data from State Relay Program Administrators</w:t>
            </w:r>
          </w:p>
        </w:tc>
        <w:tc>
          <w:tcPr>
            <w:tcW w:w="1530" w:type="dxa"/>
          </w:tcPr>
          <w:p w:rsidR="00B10634" w:rsidRDefault="00B10634" w:rsidP="00680ADD">
            <w:pPr>
              <w:pStyle w:val="ParaNum"/>
              <w:widowControl/>
              <w:tabs>
                <w:tab w:val="clear" w:pos="1080"/>
              </w:tabs>
              <w:spacing w:after="0"/>
              <w:ind w:firstLine="0"/>
              <w:jc w:val="right"/>
              <w:rPr>
                <w:szCs w:val="22"/>
              </w:rPr>
            </w:pPr>
          </w:p>
          <w:p w:rsidR="00B10634" w:rsidRPr="002A1F31" w:rsidRDefault="00B10634" w:rsidP="00680ADD">
            <w:pPr>
              <w:pStyle w:val="ParaNum"/>
              <w:widowControl/>
              <w:tabs>
                <w:tab w:val="clear" w:pos="1080"/>
              </w:tabs>
              <w:spacing w:before="120" w:after="0"/>
              <w:ind w:firstLine="0"/>
              <w:jc w:val="right"/>
              <w:rPr>
                <w:szCs w:val="22"/>
              </w:rPr>
            </w:pPr>
            <w:r>
              <w:rPr>
                <w:szCs w:val="22"/>
              </w:rPr>
              <w:t>56</w:t>
            </w:r>
          </w:p>
        </w:tc>
        <w:tc>
          <w:tcPr>
            <w:tcW w:w="1260" w:type="dxa"/>
          </w:tcPr>
          <w:p w:rsidR="00B10634" w:rsidRDefault="00B10634" w:rsidP="00680ADD">
            <w:pPr>
              <w:pStyle w:val="ParaNum"/>
              <w:widowControl/>
              <w:tabs>
                <w:tab w:val="clear" w:pos="1080"/>
              </w:tabs>
              <w:spacing w:after="0"/>
              <w:ind w:firstLine="0"/>
              <w:jc w:val="right"/>
              <w:rPr>
                <w:szCs w:val="22"/>
              </w:rPr>
            </w:pPr>
          </w:p>
          <w:p w:rsidR="00B10634" w:rsidRPr="002A1F31" w:rsidRDefault="00B10634" w:rsidP="00680ADD">
            <w:pPr>
              <w:pStyle w:val="ParaNum"/>
              <w:widowControl/>
              <w:tabs>
                <w:tab w:val="clear" w:pos="1080"/>
              </w:tabs>
              <w:spacing w:before="120" w:after="0"/>
              <w:ind w:firstLine="0"/>
              <w:jc w:val="right"/>
              <w:rPr>
                <w:szCs w:val="22"/>
              </w:rPr>
            </w:pPr>
            <w:r>
              <w:rPr>
                <w:szCs w:val="22"/>
              </w:rPr>
              <w:t>168</w:t>
            </w:r>
          </w:p>
        </w:tc>
        <w:tc>
          <w:tcPr>
            <w:tcW w:w="990" w:type="dxa"/>
          </w:tcPr>
          <w:p w:rsidR="00B10634" w:rsidRDefault="00B10634" w:rsidP="00680ADD">
            <w:pPr>
              <w:pStyle w:val="ParaNum"/>
              <w:widowControl/>
              <w:tabs>
                <w:tab w:val="clear" w:pos="1080"/>
              </w:tabs>
              <w:spacing w:after="0"/>
              <w:ind w:firstLine="0"/>
              <w:jc w:val="right"/>
              <w:rPr>
                <w:szCs w:val="22"/>
              </w:rPr>
            </w:pPr>
          </w:p>
          <w:p w:rsidR="00B10634" w:rsidRPr="002A1F31" w:rsidRDefault="00B10634" w:rsidP="00680ADD">
            <w:pPr>
              <w:pStyle w:val="ParaNum"/>
              <w:widowControl/>
              <w:tabs>
                <w:tab w:val="clear" w:pos="1080"/>
              </w:tabs>
              <w:spacing w:before="120" w:after="0"/>
              <w:ind w:firstLine="0"/>
              <w:jc w:val="right"/>
              <w:rPr>
                <w:szCs w:val="22"/>
              </w:rPr>
            </w:pPr>
            <w:r>
              <w:rPr>
                <w:szCs w:val="22"/>
              </w:rPr>
              <w:t>1,680</w:t>
            </w:r>
          </w:p>
        </w:tc>
        <w:tc>
          <w:tcPr>
            <w:tcW w:w="1345" w:type="dxa"/>
          </w:tcPr>
          <w:p w:rsidR="00B10634" w:rsidRDefault="00B10634" w:rsidP="00680ADD">
            <w:pPr>
              <w:pStyle w:val="ParaNum"/>
              <w:widowControl/>
              <w:tabs>
                <w:tab w:val="clear" w:pos="1080"/>
              </w:tabs>
              <w:spacing w:after="0"/>
              <w:ind w:firstLine="0"/>
              <w:jc w:val="right"/>
              <w:rPr>
                <w:szCs w:val="22"/>
              </w:rPr>
            </w:pPr>
          </w:p>
          <w:p w:rsidR="00B10634" w:rsidRPr="002A1F31" w:rsidRDefault="00B10634" w:rsidP="00680ADD">
            <w:pPr>
              <w:pStyle w:val="ParaNum"/>
              <w:widowControl/>
              <w:tabs>
                <w:tab w:val="clear" w:pos="1080"/>
              </w:tabs>
              <w:spacing w:before="120" w:after="0"/>
              <w:ind w:firstLine="0"/>
              <w:jc w:val="right"/>
              <w:rPr>
                <w:szCs w:val="22"/>
              </w:rPr>
            </w:pPr>
            <w:r>
              <w:rPr>
                <w:szCs w:val="22"/>
              </w:rPr>
              <w:t>$86,486.40</w:t>
            </w:r>
          </w:p>
        </w:tc>
      </w:tr>
      <w:tr w:rsidR="00B10634" w:rsidTr="007B4731">
        <w:tc>
          <w:tcPr>
            <w:tcW w:w="375" w:type="dxa"/>
          </w:tcPr>
          <w:p w:rsidR="00B10634" w:rsidRDefault="00B10634" w:rsidP="001B5585">
            <w:pPr>
              <w:pStyle w:val="ParaNum"/>
              <w:widowControl/>
              <w:tabs>
                <w:tab w:val="clear" w:pos="1080"/>
              </w:tabs>
              <w:spacing w:after="0"/>
              <w:ind w:firstLine="0"/>
              <w:jc w:val="center"/>
              <w:rPr>
                <w:szCs w:val="22"/>
              </w:rPr>
            </w:pPr>
          </w:p>
          <w:p w:rsidR="00B10634" w:rsidDel="00B10634" w:rsidRDefault="00B10634" w:rsidP="001B5585">
            <w:pPr>
              <w:pStyle w:val="ParaNum"/>
              <w:widowControl/>
              <w:tabs>
                <w:tab w:val="clear" w:pos="1080"/>
              </w:tabs>
              <w:spacing w:before="120" w:after="0"/>
              <w:ind w:firstLine="0"/>
              <w:jc w:val="center"/>
              <w:rPr>
                <w:szCs w:val="22"/>
              </w:rPr>
            </w:pPr>
            <w:r>
              <w:rPr>
                <w:szCs w:val="22"/>
              </w:rPr>
              <w:t>B</w:t>
            </w:r>
          </w:p>
        </w:tc>
        <w:tc>
          <w:tcPr>
            <w:tcW w:w="3130" w:type="dxa"/>
          </w:tcPr>
          <w:p w:rsidR="00B10634" w:rsidRPr="002A1F31" w:rsidRDefault="00B10634" w:rsidP="00A8328F">
            <w:pPr>
              <w:pStyle w:val="ParaNum"/>
              <w:widowControl/>
              <w:tabs>
                <w:tab w:val="clear" w:pos="1080"/>
              </w:tabs>
              <w:spacing w:before="120" w:after="0"/>
              <w:ind w:firstLine="0"/>
              <w:jc w:val="left"/>
              <w:rPr>
                <w:szCs w:val="22"/>
              </w:rPr>
            </w:pPr>
            <w:r>
              <w:rPr>
                <w:szCs w:val="22"/>
              </w:rPr>
              <w:t>Data from Internet-Based TRS Providers</w:t>
            </w:r>
          </w:p>
        </w:tc>
        <w:tc>
          <w:tcPr>
            <w:tcW w:w="1530" w:type="dxa"/>
          </w:tcPr>
          <w:p w:rsidR="00B10634" w:rsidRDefault="00B10634" w:rsidP="00680ADD">
            <w:pPr>
              <w:pStyle w:val="ParaNum"/>
              <w:widowControl/>
              <w:tabs>
                <w:tab w:val="clear" w:pos="1080"/>
              </w:tabs>
              <w:spacing w:after="0"/>
              <w:ind w:firstLine="0"/>
              <w:jc w:val="right"/>
              <w:rPr>
                <w:szCs w:val="22"/>
              </w:rPr>
            </w:pPr>
          </w:p>
          <w:p w:rsidR="00B10634" w:rsidRPr="002A1F31" w:rsidRDefault="00B10634" w:rsidP="00680ADD">
            <w:pPr>
              <w:pStyle w:val="ParaNum"/>
              <w:widowControl/>
              <w:tabs>
                <w:tab w:val="clear" w:pos="1080"/>
              </w:tabs>
              <w:spacing w:before="120" w:after="0"/>
              <w:ind w:firstLine="0"/>
              <w:jc w:val="right"/>
              <w:rPr>
                <w:szCs w:val="22"/>
              </w:rPr>
            </w:pPr>
            <w:r>
              <w:rPr>
                <w:szCs w:val="22"/>
              </w:rPr>
              <w:t>15</w:t>
            </w:r>
          </w:p>
        </w:tc>
        <w:tc>
          <w:tcPr>
            <w:tcW w:w="1260" w:type="dxa"/>
          </w:tcPr>
          <w:p w:rsidR="00B10634" w:rsidRDefault="00B10634" w:rsidP="00680ADD">
            <w:pPr>
              <w:pStyle w:val="ParaNum"/>
              <w:widowControl/>
              <w:tabs>
                <w:tab w:val="clear" w:pos="1080"/>
              </w:tabs>
              <w:spacing w:after="0"/>
              <w:ind w:firstLine="0"/>
              <w:jc w:val="right"/>
              <w:rPr>
                <w:szCs w:val="22"/>
              </w:rPr>
            </w:pPr>
          </w:p>
          <w:p w:rsidR="00B10634" w:rsidRPr="002A1F31" w:rsidRDefault="00B10634" w:rsidP="00680ADD">
            <w:pPr>
              <w:pStyle w:val="ParaNum"/>
              <w:widowControl/>
              <w:tabs>
                <w:tab w:val="clear" w:pos="1080"/>
              </w:tabs>
              <w:spacing w:before="120" w:after="0"/>
              <w:ind w:firstLine="0"/>
              <w:jc w:val="right"/>
              <w:rPr>
                <w:szCs w:val="22"/>
              </w:rPr>
            </w:pPr>
            <w:r>
              <w:rPr>
                <w:szCs w:val="22"/>
              </w:rPr>
              <w:t>16</w:t>
            </w:r>
          </w:p>
        </w:tc>
        <w:tc>
          <w:tcPr>
            <w:tcW w:w="990" w:type="dxa"/>
          </w:tcPr>
          <w:p w:rsidR="00B10634" w:rsidRDefault="00B10634" w:rsidP="00680ADD">
            <w:pPr>
              <w:pStyle w:val="ParaNum"/>
              <w:widowControl/>
              <w:tabs>
                <w:tab w:val="clear" w:pos="1080"/>
              </w:tabs>
              <w:spacing w:after="0"/>
              <w:ind w:firstLine="0"/>
              <w:jc w:val="right"/>
              <w:rPr>
                <w:szCs w:val="22"/>
              </w:rPr>
            </w:pPr>
          </w:p>
          <w:p w:rsidR="00B10634" w:rsidRPr="002A1F31" w:rsidRDefault="00B10634" w:rsidP="00680ADD">
            <w:pPr>
              <w:pStyle w:val="ParaNum"/>
              <w:widowControl/>
              <w:tabs>
                <w:tab w:val="clear" w:pos="1080"/>
              </w:tabs>
              <w:spacing w:before="120" w:after="0"/>
              <w:ind w:firstLine="0"/>
              <w:jc w:val="right"/>
              <w:rPr>
                <w:szCs w:val="22"/>
              </w:rPr>
            </w:pPr>
            <w:r>
              <w:rPr>
                <w:szCs w:val="22"/>
              </w:rPr>
              <w:t>800</w:t>
            </w:r>
          </w:p>
        </w:tc>
        <w:tc>
          <w:tcPr>
            <w:tcW w:w="1345" w:type="dxa"/>
          </w:tcPr>
          <w:p w:rsidR="00B10634" w:rsidRDefault="00B10634" w:rsidP="00680ADD">
            <w:pPr>
              <w:pStyle w:val="ParaNum"/>
              <w:widowControl/>
              <w:tabs>
                <w:tab w:val="clear" w:pos="1080"/>
              </w:tabs>
              <w:spacing w:after="0"/>
              <w:ind w:firstLine="0"/>
              <w:jc w:val="right"/>
              <w:rPr>
                <w:szCs w:val="22"/>
              </w:rPr>
            </w:pPr>
          </w:p>
          <w:p w:rsidR="00B10634" w:rsidRPr="002A1F31" w:rsidRDefault="00B10634" w:rsidP="00680ADD">
            <w:pPr>
              <w:pStyle w:val="ParaNum"/>
              <w:widowControl/>
              <w:tabs>
                <w:tab w:val="clear" w:pos="1080"/>
              </w:tabs>
              <w:spacing w:before="120" w:after="0"/>
              <w:ind w:firstLine="0"/>
              <w:jc w:val="right"/>
              <w:rPr>
                <w:szCs w:val="22"/>
              </w:rPr>
            </w:pPr>
            <w:r>
              <w:rPr>
                <w:szCs w:val="22"/>
              </w:rPr>
              <w:t>$41,184.00</w:t>
            </w:r>
          </w:p>
        </w:tc>
      </w:tr>
      <w:tr w:rsidR="00B10634" w:rsidTr="007B4731">
        <w:tc>
          <w:tcPr>
            <w:tcW w:w="375" w:type="dxa"/>
          </w:tcPr>
          <w:p w:rsidR="00B10634" w:rsidRDefault="00B10634" w:rsidP="001B5585">
            <w:pPr>
              <w:pStyle w:val="ParaNum"/>
              <w:widowControl/>
              <w:tabs>
                <w:tab w:val="clear" w:pos="1080"/>
              </w:tabs>
              <w:spacing w:after="0"/>
              <w:ind w:firstLine="0"/>
              <w:jc w:val="center"/>
              <w:rPr>
                <w:szCs w:val="22"/>
              </w:rPr>
            </w:pPr>
          </w:p>
          <w:p w:rsidR="00B10634" w:rsidDel="00B10634" w:rsidRDefault="00B10634" w:rsidP="001B5585">
            <w:pPr>
              <w:pStyle w:val="ParaNum"/>
              <w:widowControl/>
              <w:tabs>
                <w:tab w:val="clear" w:pos="1080"/>
              </w:tabs>
              <w:spacing w:before="120" w:after="0"/>
              <w:ind w:firstLine="0"/>
              <w:jc w:val="center"/>
              <w:rPr>
                <w:szCs w:val="22"/>
              </w:rPr>
            </w:pPr>
            <w:r>
              <w:rPr>
                <w:szCs w:val="22"/>
              </w:rPr>
              <w:t>C</w:t>
            </w:r>
          </w:p>
        </w:tc>
        <w:tc>
          <w:tcPr>
            <w:tcW w:w="3130" w:type="dxa"/>
          </w:tcPr>
          <w:p w:rsidR="00B10634" w:rsidRPr="002A1F31" w:rsidRDefault="00B10634" w:rsidP="00A8328F">
            <w:pPr>
              <w:pStyle w:val="ParaNum"/>
              <w:widowControl/>
              <w:tabs>
                <w:tab w:val="clear" w:pos="1080"/>
              </w:tabs>
              <w:spacing w:before="120" w:after="0"/>
              <w:ind w:firstLine="0"/>
              <w:jc w:val="left"/>
              <w:rPr>
                <w:szCs w:val="22"/>
              </w:rPr>
            </w:pPr>
            <w:r>
              <w:rPr>
                <w:szCs w:val="22"/>
              </w:rPr>
              <w:t>Registration – VRS Users Calling from International Points</w:t>
            </w:r>
          </w:p>
        </w:tc>
        <w:tc>
          <w:tcPr>
            <w:tcW w:w="1530" w:type="dxa"/>
          </w:tcPr>
          <w:p w:rsidR="00B10634" w:rsidRDefault="00B10634" w:rsidP="00680ADD">
            <w:pPr>
              <w:pStyle w:val="ParaNum"/>
              <w:widowControl/>
              <w:tabs>
                <w:tab w:val="clear" w:pos="1080"/>
              </w:tabs>
              <w:spacing w:after="0"/>
              <w:ind w:firstLine="0"/>
              <w:jc w:val="right"/>
              <w:rPr>
                <w:szCs w:val="22"/>
              </w:rPr>
            </w:pPr>
          </w:p>
          <w:p w:rsidR="00B10634" w:rsidRPr="002A1F31" w:rsidRDefault="00B10634" w:rsidP="00680ADD">
            <w:pPr>
              <w:pStyle w:val="ParaNum"/>
              <w:widowControl/>
              <w:tabs>
                <w:tab w:val="clear" w:pos="1080"/>
              </w:tabs>
              <w:spacing w:before="120" w:after="0"/>
              <w:ind w:firstLine="0"/>
              <w:jc w:val="right"/>
              <w:rPr>
                <w:szCs w:val="22"/>
              </w:rPr>
            </w:pPr>
            <w:r>
              <w:rPr>
                <w:szCs w:val="22"/>
              </w:rPr>
              <w:t>5</w:t>
            </w:r>
            <w:r>
              <w:rPr>
                <w:rStyle w:val="FootnoteReference"/>
                <w:szCs w:val="22"/>
              </w:rPr>
              <w:footnoteReference w:id="43"/>
            </w:r>
          </w:p>
        </w:tc>
        <w:tc>
          <w:tcPr>
            <w:tcW w:w="1260" w:type="dxa"/>
          </w:tcPr>
          <w:p w:rsidR="00B10634" w:rsidRDefault="00B10634" w:rsidP="00680ADD">
            <w:pPr>
              <w:pStyle w:val="ParaNum"/>
              <w:widowControl/>
              <w:tabs>
                <w:tab w:val="clear" w:pos="1080"/>
              </w:tabs>
              <w:spacing w:after="0"/>
              <w:ind w:firstLine="0"/>
              <w:jc w:val="right"/>
              <w:rPr>
                <w:szCs w:val="22"/>
              </w:rPr>
            </w:pPr>
          </w:p>
          <w:p w:rsidR="00B10634" w:rsidRPr="002A1F31" w:rsidRDefault="00B10634" w:rsidP="00680ADD">
            <w:pPr>
              <w:pStyle w:val="ParaNum"/>
              <w:widowControl/>
              <w:tabs>
                <w:tab w:val="clear" w:pos="1080"/>
              </w:tabs>
              <w:spacing w:before="120" w:after="0"/>
              <w:ind w:firstLine="0"/>
              <w:jc w:val="right"/>
              <w:rPr>
                <w:szCs w:val="22"/>
              </w:rPr>
            </w:pPr>
            <w:r>
              <w:rPr>
                <w:szCs w:val="22"/>
              </w:rPr>
              <w:t>3,000</w:t>
            </w:r>
          </w:p>
        </w:tc>
        <w:tc>
          <w:tcPr>
            <w:tcW w:w="990" w:type="dxa"/>
          </w:tcPr>
          <w:p w:rsidR="00B10634" w:rsidRDefault="00B10634" w:rsidP="00680ADD">
            <w:pPr>
              <w:pStyle w:val="ParaNum"/>
              <w:widowControl/>
              <w:tabs>
                <w:tab w:val="clear" w:pos="1080"/>
              </w:tabs>
              <w:spacing w:after="0"/>
              <w:ind w:firstLine="0"/>
              <w:jc w:val="right"/>
              <w:rPr>
                <w:szCs w:val="22"/>
              </w:rPr>
            </w:pPr>
          </w:p>
          <w:p w:rsidR="00B10634" w:rsidRPr="002A1F31" w:rsidRDefault="00B10634" w:rsidP="00680ADD">
            <w:pPr>
              <w:pStyle w:val="ParaNum"/>
              <w:widowControl/>
              <w:tabs>
                <w:tab w:val="clear" w:pos="1080"/>
              </w:tabs>
              <w:spacing w:before="120" w:after="0"/>
              <w:ind w:firstLine="0"/>
              <w:jc w:val="right"/>
              <w:rPr>
                <w:szCs w:val="22"/>
              </w:rPr>
            </w:pPr>
            <w:r>
              <w:rPr>
                <w:szCs w:val="22"/>
              </w:rPr>
              <w:t>1,500</w:t>
            </w:r>
          </w:p>
        </w:tc>
        <w:tc>
          <w:tcPr>
            <w:tcW w:w="1345" w:type="dxa"/>
          </w:tcPr>
          <w:p w:rsidR="00B10634" w:rsidRDefault="00B10634" w:rsidP="00680ADD">
            <w:pPr>
              <w:pStyle w:val="ParaNum"/>
              <w:widowControl/>
              <w:tabs>
                <w:tab w:val="clear" w:pos="1080"/>
              </w:tabs>
              <w:spacing w:after="0"/>
              <w:ind w:firstLine="0"/>
              <w:jc w:val="right"/>
              <w:rPr>
                <w:szCs w:val="22"/>
              </w:rPr>
            </w:pPr>
          </w:p>
          <w:p w:rsidR="00B10634" w:rsidRPr="002A1F31" w:rsidRDefault="00B10634" w:rsidP="00680ADD">
            <w:pPr>
              <w:pStyle w:val="ParaNum"/>
              <w:widowControl/>
              <w:tabs>
                <w:tab w:val="clear" w:pos="1080"/>
              </w:tabs>
              <w:spacing w:before="120" w:after="0"/>
              <w:ind w:firstLine="0"/>
              <w:jc w:val="right"/>
              <w:rPr>
                <w:szCs w:val="22"/>
              </w:rPr>
            </w:pPr>
            <w:r>
              <w:rPr>
                <w:szCs w:val="22"/>
              </w:rPr>
              <w:t>$22,387.50</w:t>
            </w:r>
          </w:p>
        </w:tc>
      </w:tr>
      <w:tr w:rsidR="00B10634" w:rsidTr="007B4731">
        <w:tc>
          <w:tcPr>
            <w:tcW w:w="375" w:type="dxa"/>
          </w:tcPr>
          <w:p w:rsidR="00B10634" w:rsidDel="00B10634" w:rsidRDefault="00B10634" w:rsidP="001B5585">
            <w:pPr>
              <w:pStyle w:val="ParaNum"/>
              <w:widowControl/>
              <w:tabs>
                <w:tab w:val="clear" w:pos="1080"/>
              </w:tabs>
              <w:spacing w:before="120" w:after="0"/>
              <w:ind w:firstLine="0"/>
              <w:jc w:val="center"/>
              <w:rPr>
                <w:szCs w:val="22"/>
              </w:rPr>
            </w:pPr>
            <w:r>
              <w:rPr>
                <w:szCs w:val="22"/>
              </w:rPr>
              <w:t>D</w:t>
            </w:r>
          </w:p>
        </w:tc>
        <w:tc>
          <w:tcPr>
            <w:tcW w:w="3130" w:type="dxa"/>
          </w:tcPr>
          <w:p w:rsidR="00B10634" w:rsidRPr="002A1F31" w:rsidRDefault="00B10634" w:rsidP="00680ADD">
            <w:pPr>
              <w:pStyle w:val="ParaNum"/>
              <w:widowControl/>
              <w:tabs>
                <w:tab w:val="clear" w:pos="1080"/>
              </w:tabs>
              <w:spacing w:before="120" w:after="0"/>
              <w:ind w:firstLine="0"/>
              <w:jc w:val="left"/>
              <w:rPr>
                <w:szCs w:val="22"/>
              </w:rPr>
            </w:pPr>
            <w:r>
              <w:rPr>
                <w:szCs w:val="22"/>
              </w:rPr>
              <w:t xml:space="preserve">Complaint Log Summaries </w:t>
            </w:r>
          </w:p>
        </w:tc>
        <w:tc>
          <w:tcPr>
            <w:tcW w:w="1530" w:type="dxa"/>
          </w:tcPr>
          <w:p w:rsidR="00B10634" w:rsidRPr="002A1F31" w:rsidRDefault="00B10634" w:rsidP="00680ADD">
            <w:pPr>
              <w:pStyle w:val="ParaNum"/>
              <w:widowControl/>
              <w:tabs>
                <w:tab w:val="clear" w:pos="1080"/>
              </w:tabs>
              <w:spacing w:before="120" w:after="0"/>
              <w:ind w:firstLine="0"/>
              <w:jc w:val="right"/>
              <w:rPr>
                <w:szCs w:val="22"/>
              </w:rPr>
            </w:pPr>
            <w:r>
              <w:rPr>
                <w:szCs w:val="22"/>
              </w:rPr>
              <w:t>Included</w:t>
            </w:r>
          </w:p>
        </w:tc>
        <w:tc>
          <w:tcPr>
            <w:tcW w:w="1260" w:type="dxa"/>
          </w:tcPr>
          <w:p w:rsidR="00B10634" w:rsidRPr="002A1F31" w:rsidRDefault="00B10634" w:rsidP="00680ADD">
            <w:pPr>
              <w:pStyle w:val="ParaNum"/>
              <w:widowControl/>
              <w:tabs>
                <w:tab w:val="clear" w:pos="1080"/>
              </w:tabs>
              <w:spacing w:before="120" w:after="0"/>
              <w:ind w:firstLine="0"/>
              <w:jc w:val="right"/>
              <w:rPr>
                <w:szCs w:val="22"/>
              </w:rPr>
            </w:pPr>
            <w:r>
              <w:rPr>
                <w:szCs w:val="22"/>
              </w:rPr>
              <w:t>10</w:t>
            </w:r>
          </w:p>
        </w:tc>
        <w:tc>
          <w:tcPr>
            <w:tcW w:w="990" w:type="dxa"/>
          </w:tcPr>
          <w:p w:rsidR="00B10634" w:rsidRPr="002A1F31" w:rsidRDefault="00B10634" w:rsidP="00680ADD">
            <w:pPr>
              <w:pStyle w:val="ParaNum"/>
              <w:widowControl/>
              <w:tabs>
                <w:tab w:val="clear" w:pos="1080"/>
              </w:tabs>
              <w:spacing w:before="120" w:after="0"/>
              <w:ind w:firstLine="0"/>
              <w:jc w:val="right"/>
              <w:rPr>
                <w:szCs w:val="22"/>
              </w:rPr>
            </w:pPr>
            <w:r>
              <w:rPr>
                <w:szCs w:val="22"/>
              </w:rPr>
              <w:t>80</w:t>
            </w:r>
          </w:p>
        </w:tc>
        <w:tc>
          <w:tcPr>
            <w:tcW w:w="1345" w:type="dxa"/>
          </w:tcPr>
          <w:p w:rsidR="00B10634" w:rsidRPr="002A1F31" w:rsidRDefault="00B10634" w:rsidP="00680ADD">
            <w:pPr>
              <w:pStyle w:val="ParaNum"/>
              <w:widowControl/>
              <w:tabs>
                <w:tab w:val="clear" w:pos="1080"/>
              </w:tabs>
              <w:spacing w:before="120" w:after="0"/>
              <w:ind w:firstLine="0"/>
              <w:jc w:val="right"/>
              <w:rPr>
                <w:szCs w:val="22"/>
              </w:rPr>
            </w:pPr>
            <w:r>
              <w:rPr>
                <w:szCs w:val="22"/>
              </w:rPr>
              <w:t>$5,724.80</w:t>
            </w:r>
          </w:p>
        </w:tc>
      </w:tr>
      <w:tr w:rsidR="00B10634" w:rsidTr="007B4731">
        <w:tc>
          <w:tcPr>
            <w:tcW w:w="375" w:type="dxa"/>
          </w:tcPr>
          <w:p w:rsidR="00B10634" w:rsidDel="00B10634" w:rsidRDefault="00B10634" w:rsidP="001B5585">
            <w:pPr>
              <w:pStyle w:val="ParaNum"/>
              <w:widowControl/>
              <w:tabs>
                <w:tab w:val="clear" w:pos="1080"/>
              </w:tabs>
              <w:spacing w:before="120" w:after="0"/>
              <w:ind w:firstLine="0"/>
              <w:jc w:val="center"/>
              <w:rPr>
                <w:szCs w:val="22"/>
              </w:rPr>
            </w:pPr>
            <w:r>
              <w:rPr>
                <w:szCs w:val="22"/>
              </w:rPr>
              <w:t>E</w:t>
            </w:r>
          </w:p>
        </w:tc>
        <w:tc>
          <w:tcPr>
            <w:tcW w:w="3130" w:type="dxa"/>
          </w:tcPr>
          <w:p w:rsidR="00B10634" w:rsidRPr="002A1F31" w:rsidRDefault="00B10634" w:rsidP="00680ADD">
            <w:pPr>
              <w:pStyle w:val="ParaNum"/>
              <w:widowControl/>
              <w:tabs>
                <w:tab w:val="clear" w:pos="1080"/>
              </w:tabs>
              <w:spacing w:before="120" w:after="0"/>
              <w:ind w:firstLine="0"/>
              <w:jc w:val="left"/>
              <w:rPr>
                <w:szCs w:val="22"/>
              </w:rPr>
            </w:pPr>
            <w:r>
              <w:rPr>
                <w:szCs w:val="22"/>
              </w:rPr>
              <w:t>Contact Information</w:t>
            </w:r>
          </w:p>
        </w:tc>
        <w:tc>
          <w:tcPr>
            <w:tcW w:w="1530" w:type="dxa"/>
          </w:tcPr>
          <w:p w:rsidR="00B10634" w:rsidRPr="002A1F31" w:rsidRDefault="00B10634" w:rsidP="00680ADD">
            <w:pPr>
              <w:pStyle w:val="ParaNum"/>
              <w:widowControl/>
              <w:tabs>
                <w:tab w:val="clear" w:pos="1080"/>
              </w:tabs>
              <w:spacing w:before="120" w:after="0"/>
              <w:ind w:firstLine="0"/>
              <w:jc w:val="right"/>
              <w:rPr>
                <w:szCs w:val="22"/>
              </w:rPr>
            </w:pPr>
            <w:r>
              <w:rPr>
                <w:szCs w:val="22"/>
              </w:rPr>
              <w:t>Included</w:t>
            </w:r>
          </w:p>
        </w:tc>
        <w:tc>
          <w:tcPr>
            <w:tcW w:w="1260" w:type="dxa"/>
          </w:tcPr>
          <w:p w:rsidR="00B10634" w:rsidRPr="002A1F31" w:rsidRDefault="00B10634" w:rsidP="00680ADD">
            <w:pPr>
              <w:pStyle w:val="ParaNum"/>
              <w:widowControl/>
              <w:tabs>
                <w:tab w:val="clear" w:pos="1080"/>
              </w:tabs>
              <w:spacing w:before="120" w:after="0"/>
              <w:ind w:firstLine="0"/>
              <w:jc w:val="right"/>
              <w:rPr>
                <w:szCs w:val="22"/>
              </w:rPr>
            </w:pPr>
            <w:r>
              <w:rPr>
                <w:szCs w:val="22"/>
              </w:rPr>
              <w:t>5</w:t>
            </w:r>
          </w:p>
        </w:tc>
        <w:tc>
          <w:tcPr>
            <w:tcW w:w="990" w:type="dxa"/>
          </w:tcPr>
          <w:p w:rsidR="00B10634" w:rsidRPr="002A1F31" w:rsidRDefault="00B10634" w:rsidP="00680ADD">
            <w:pPr>
              <w:pStyle w:val="ParaNum"/>
              <w:widowControl/>
              <w:tabs>
                <w:tab w:val="clear" w:pos="1080"/>
              </w:tabs>
              <w:spacing w:before="120" w:after="0"/>
              <w:ind w:firstLine="0"/>
              <w:jc w:val="right"/>
              <w:rPr>
                <w:szCs w:val="22"/>
              </w:rPr>
            </w:pPr>
            <w:r>
              <w:rPr>
                <w:szCs w:val="22"/>
              </w:rPr>
              <w:t>5</w:t>
            </w:r>
          </w:p>
        </w:tc>
        <w:tc>
          <w:tcPr>
            <w:tcW w:w="1345" w:type="dxa"/>
          </w:tcPr>
          <w:p w:rsidR="00B10634" w:rsidRPr="002A1F31" w:rsidRDefault="00B10634" w:rsidP="00680ADD">
            <w:pPr>
              <w:pStyle w:val="ParaNum"/>
              <w:widowControl/>
              <w:tabs>
                <w:tab w:val="clear" w:pos="1080"/>
              </w:tabs>
              <w:spacing w:before="120" w:after="0"/>
              <w:ind w:firstLine="0"/>
              <w:jc w:val="right"/>
              <w:rPr>
                <w:szCs w:val="22"/>
              </w:rPr>
            </w:pPr>
            <w:r>
              <w:rPr>
                <w:szCs w:val="22"/>
              </w:rPr>
              <w:t>$357.80</w:t>
            </w:r>
          </w:p>
        </w:tc>
      </w:tr>
      <w:tr w:rsidR="00B10634" w:rsidTr="007B4731">
        <w:tc>
          <w:tcPr>
            <w:tcW w:w="375" w:type="dxa"/>
          </w:tcPr>
          <w:p w:rsidR="00B10634" w:rsidDel="00B10634" w:rsidRDefault="00B10634" w:rsidP="001B5585">
            <w:pPr>
              <w:pStyle w:val="ParaNum"/>
              <w:widowControl/>
              <w:tabs>
                <w:tab w:val="clear" w:pos="1080"/>
              </w:tabs>
              <w:spacing w:before="120" w:after="0"/>
              <w:ind w:firstLine="0"/>
              <w:jc w:val="center"/>
              <w:rPr>
                <w:szCs w:val="22"/>
              </w:rPr>
            </w:pPr>
            <w:r>
              <w:rPr>
                <w:szCs w:val="22"/>
              </w:rPr>
              <w:t>F</w:t>
            </w:r>
          </w:p>
        </w:tc>
        <w:tc>
          <w:tcPr>
            <w:tcW w:w="3130" w:type="dxa"/>
          </w:tcPr>
          <w:p w:rsidR="00B10634" w:rsidRPr="002A1F31" w:rsidRDefault="00B10634" w:rsidP="00680ADD">
            <w:pPr>
              <w:pStyle w:val="ParaNum"/>
              <w:widowControl/>
              <w:tabs>
                <w:tab w:val="clear" w:pos="1080"/>
              </w:tabs>
              <w:spacing w:before="120" w:after="0"/>
              <w:ind w:firstLine="0"/>
              <w:jc w:val="left"/>
              <w:rPr>
                <w:szCs w:val="22"/>
              </w:rPr>
            </w:pPr>
            <w:r>
              <w:rPr>
                <w:szCs w:val="22"/>
              </w:rPr>
              <w:t>Speed of Answer Data</w:t>
            </w:r>
          </w:p>
        </w:tc>
        <w:tc>
          <w:tcPr>
            <w:tcW w:w="1530" w:type="dxa"/>
          </w:tcPr>
          <w:p w:rsidR="00B10634" w:rsidRPr="002A1F31" w:rsidRDefault="00B10634" w:rsidP="00680ADD">
            <w:pPr>
              <w:pStyle w:val="ParaNum"/>
              <w:widowControl/>
              <w:tabs>
                <w:tab w:val="clear" w:pos="1080"/>
              </w:tabs>
              <w:spacing w:before="120" w:after="0"/>
              <w:ind w:firstLine="0"/>
              <w:jc w:val="right"/>
              <w:rPr>
                <w:szCs w:val="22"/>
              </w:rPr>
            </w:pPr>
            <w:r>
              <w:rPr>
                <w:szCs w:val="22"/>
              </w:rPr>
              <w:t>Included</w:t>
            </w:r>
          </w:p>
        </w:tc>
        <w:tc>
          <w:tcPr>
            <w:tcW w:w="1260" w:type="dxa"/>
          </w:tcPr>
          <w:p w:rsidR="00B10634" w:rsidRPr="002A1F31" w:rsidRDefault="00B10634" w:rsidP="00680ADD">
            <w:pPr>
              <w:pStyle w:val="ParaNum"/>
              <w:widowControl/>
              <w:tabs>
                <w:tab w:val="clear" w:pos="1080"/>
              </w:tabs>
              <w:spacing w:before="120" w:after="0"/>
              <w:ind w:firstLine="0"/>
              <w:jc w:val="right"/>
              <w:rPr>
                <w:szCs w:val="22"/>
              </w:rPr>
            </w:pPr>
            <w:r>
              <w:rPr>
                <w:szCs w:val="22"/>
              </w:rPr>
              <w:t>120</w:t>
            </w:r>
          </w:p>
        </w:tc>
        <w:tc>
          <w:tcPr>
            <w:tcW w:w="990" w:type="dxa"/>
          </w:tcPr>
          <w:p w:rsidR="00B10634" w:rsidRPr="002A1F31" w:rsidRDefault="00B10634" w:rsidP="00680ADD">
            <w:pPr>
              <w:pStyle w:val="ParaNum"/>
              <w:widowControl/>
              <w:tabs>
                <w:tab w:val="clear" w:pos="1080"/>
              </w:tabs>
              <w:spacing w:before="120" w:after="0"/>
              <w:ind w:firstLine="0"/>
              <w:jc w:val="right"/>
              <w:rPr>
                <w:szCs w:val="22"/>
              </w:rPr>
            </w:pPr>
            <w:r>
              <w:rPr>
                <w:szCs w:val="22"/>
              </w:rPr>
              <w:t>600</w:t>
            </w:r>
          </w:p>
        </w:tc>
        <w:tc>
          <w:tcPr>
            <w:tcW w:w="1345" w:type="dxa"/>
          </w:tcPr>
          <w:p w:rsidR="00B10634" w:rsidRPr="002A1F31" w:rsidRDefault="00B10634" w:rsidP="00680ADD">
            <w:pPr>
              <w:pStyle w:val="ParaNum"/>
              <w:widowControl/>
              <w:tabs>
                <w:tab w:val="clear" w:pos="1080"/>
              </w:tabs>
              <w:spacing w:before="120" w:after="0"/>
              <w:ind w:firstLine="0"/>
              <w:jc w:val="right"/>
              <w:rPr>
                <w:szCs w:val="22"/>
              </w:rPr>
            </w:pPr>
            <w:r>
              <w:rPr>
                <w:szCs w:val="22"/>
              </w:rPr>
              <w:t>$42,936.00</w:t>
            </w:r>
          </w:p>
        </w:tc>
      </w:tr>
      <w:tr w:rsidR="00B10634" w:rsidTr="007B4731">
        <w:tc>
          <w:tcPr>
            <w:tcW w:w="375" w:type="dxa"/>
          </w:tcPr>
          <w:p w:rsidR="00B10634" w:rsidRDefault="00B10634" w:rsidP="001B5585">
            <w:pPr>
              <w:pStyle w:val="ParaNum"/>
              <w:widowControl/>
              <w:tabs>
                <w:tab w:val="clear" w:pos="1080"/>
              </w:tabs>
              <w:spacing w:after="0"/>
              <w:ind w:firstLine="0"/>
              <w:jc w:val="center"/>
              <w:rPr>
                <w:szCs w:val="22"/>
              </w:rPr>
            </w:pPr>
          </w:p>
          <w:p w:rsidR="00B10634" w:rsidDel="00B10634" w:rsidRDefault="00B10634" w:rsidP="001B5585">
            <w:pPr>
              <w:pStyle w:val="ParaNum"/>
              <w:widowControl/>
              <w:tabs>
                <w:tab w:val="clear" w:pos="1080"/>
              </w:tabs>
              <w:spacing w:before="120" w:after="0"/>
              <w:ind w:firstLine="0"/>
              <w:jc w:val="center"/>
              <w:rPr>
                <w:szCs w:val="22"/>
              </w:rPr>
            </w:pPr>
            <w:r>
              <w:rPr>
                <w:szCs w:val="22"/>
              </w:rPr>
              <w:t>G</w:t>
            </w:r>
          </w:p>
        </w:tc>
        <w:tc>
          <w:tcPr>
            <w:tcW w:w="3130" w:type="dxa"/>
          </w:tcPr>
          <w:p w:rsidR="00B10634" w:rsidRPr="002A1F31" w:rsidRDefault="00B10634" w:rsidP="00A8328F">
            <w:pPr>
              <w:pStyle w:val="ParaNum"/>
              <w:widowControl/>
              <w:tabs>
                <w:tab w:val="clear" w:pos="1080"/>
              </w:tabs>
              <w:spacing w:before="120" w:after="0"/>
              <w:ind w:firstLine="0"/>
              <w:jc w:val="left"/>
              <w:rPr>
                <w:szCs w:val="22"/>
              </w:rPr>
            </w:pPr>
            <w:r>
              <w:rPr>
                <w:szCs w:val="22"/>
              </w:rPr>
              <w:t>Notification to TRS Fund Administrator</w:t>
            </w:r>
          </w:p>
        </w:tc>
        <w:tc>
          <w:tcPr>
            <w:tcW w:w="1530" w:type="dxa"/>
          </w:tcPr>
          <w:p w:rsidR="00B10634" w:rsidRDefault="00B10634" w:rsidP="00680ADD">
            <w:pPr>
              <w:pStyle w:val="ParaNum"/>
              <w:widowControl/>
              <w:tabs>
                <w:tab w:val="clear" w:pos="1080"/>
              </w:tabs>
              <w:spacing w:after="0"/>
              <w:ind w:firstLine="0"/>
              <w:jc w:val="right"/>
              <w:rPr>
                <w:szCs w:val="22"/>
              </w:rPr>
            </w:pPr>
          </w:p>
          <w:p w:rsidR="00B10634" w:rsidRPr="002A1F31" w:rsidRDefault="00B10634" w:rsidP="00680ADD">
            <w:pPr>
              <w:pStyle w:val="ParaNum"/>
              <w:widowControl/>
              <w:tabs>
                <w:tab w:val="clear" w:pos="1080"/>
              </w:tabs>
              <w:spacing w:before="120" w:after="0"/>
              <w:ind w:firstLine="0"/>
              <w:jc w:val="right"/>
              <w:rPr>
                <w:szCs w:val="22"/>
              </w:rPr>
            </w:pPr>
            <w:r>
              <w:rPr>
                <w:szCs w:val="22"/>
              </w:rPr>
              <w:t>Included</w:t>
            </w:r>
          </w:p>
        </w:tc>
        <w:tc>
          <w:tcPr>
            <w:tcW w:w="1260" w:type="dxa"/>
          </w:tcPr>
          <w:p w:rsidR="00B10634" w:rsidRDefault="00B10634" w:rsidP="00680ADD">
            <w:pPr>
              <w:pStyle w:val="ParaNum"/>
              <w:widowControl/>
              <w:tabs>
                <w:tab w:val="clear" w:pos="1080"/>
              </w:tabs>
              <w:spacing w:after="0"/>
              <w:ind w:firstLine="0"/>
              <w:jc w:val="right"/>
              <w:rPr>
                <w:szCs w:val="22"/>
              </w:rPr>
            </w:pPr>
          </w:p>
          <w:p w:rsidR="00B10634" w:rsidRPr="002A1F31" w:rsidRDefault="00B10634" w:rsidP="00680ADD">
            <w:pPr>
              <w:pStyle w:val="ParaNum"/>
              <w:widowControl/>
              <w:tabs>
                <w:tab w:val="clear" w:pos="1080"/>
              </w:tabs>
              <w:spacing w:before="120" w:after="0"/>
              <w:ind w:firstLine="0"/>
              <w:jc w:val="right"/>
              <w:rPr>
                <w:szCs w:val="22"/>
              </w:rPr>
            </w:pPr>
            <w:r>
              <w:rPr>
                <w:szCs w:val="22"/>
              </w:rPr>
              <w:t>2</w:t>
            </w:r>
          </w:p>
        </w:tc>
        <w:tc>
          <w:tcPr>
            <w:tcW w:w="990" w:type="dxa"/>
          </w:tcPr>
          <w:p w:rsidR="00B10634" w:rsidRDefault="00B10634" w:rsidP="00680ADD">
            <w:pPr>
              <w:pStyle w:val="ParaNum"/>
              <w:widowControl/>
              <w:tabs>
                <w:tab w:val="clear" w:pos="1080"/>
              </w:tabs>
              <w:spacing w:after="0"/>
              <w:ind w:firstLine="0"/>
              <w:jc w:val="right"/>
              <w:rPr>
                <w:szCs w:val="22"/>
              </w:rPr>
            </w:pPr>
          </w:p>
          <w:p w:rsidR="00B10634" w:rsidRPr="002A1F31" w:rsidRDefault="00B10634" w:rsidP="00680ADD">
            <w:pPr>
              <w:pStyle w:val="ParaNum"/>
              <w:widowControl/>
              <w:tabs>
                <w:tab w:val="clear" w:pos="1080"/>
              </w:tabs>
              <w:spacing w:before="120" w:after="0"/>
              <w:ind w:firstLine="0"/>
              <w:jc w:val="right"/>
              <w:rPr>
                <w:szCs w:val="22"/>
              </w:rPr>
            </w:pPr>
            <w:r>
              <w:rPr>
                <w:szCs w:val="22"/>
              </w:rPr>
              <w:t>2</w:t>
            </w:r>
          </w:p>
        </w:tc>
        <w:tc>
          <w:tcPr>
            <w:tcW w:w="1345" w:type="dxa"/>
          </w:tcPr>
          <w:p w:rsidR="00B10634" w:rsidRDefault="00B10634" w:rsidP="00680ADD">
            <w:pPr>
              <w:pStyle w:val="ParaNum"/>
              <w:widowControl/>
              <w:tabs>
                <w:tab w:val="clear" w:pos="1080"/>
              </w:tabs>
              <w:spacing w:after="0"/>
              <w:ind w:firstLine="0"/>
              <w:jc w:val="right"/>
              <w:rPr>
                <w:szCs w:val="22"/>
              </w:rPr>
            </w:pPr>
          </w:p>
          <w:p w:rsidR="00B10634" w:rsidRPr="002A1F31" w:rsidRDefault="00B10634" w:rsidP="00680ADD">
            <w:pPr>
              <w:pStyle w:val="ParaNum"/>
              <w:widowControl/>
              <w:tabs>
                <w:tab w:val="clear" w:pos="1080"/>
              </w:tabs>
              <w:spacing w:before="120" w:after="0"/>
              <w:ind w:firstLine="0"/>
              <w:jc w:val="right"/>
              <w:rPr>
                <w:szCs w:val="22"/>
              </w:rPr>
            </w:pPr>
            <w:r>
              <w:rPr>
                <w:szCs w:val="22"/>
              </w:rPr>
              <w:t>$85.80</w:t>
            </w:r>
          </w:p>
        </w:tc>
      </w:tr>
      <w:tr w:rsidR="00B10634" w:rsidRPr="00B12438" w:rsidTr="007B4731">
        <w:tc>
          <w:tcPr>
            <w:tcW w:w="375" w:type="dxa"/>
          </w:tcPr>
          <w:p w:rsidR="00B10634" w:rsidRPr="00B12438" w:rsidDel="00B10634" w:rsidRDefault="00956AAB" w:rsidP="001B5585">
            <w:pPr>
              <w:pStyle w:val="ParaNum"/>
              <w:widowControl/>
              <w:tabs>
                <w:tab w:val="clear" w:pos="1080"/>
              </w:tabs>
              <w:spacing w:before="120" w:after="0"/>
              <w:ind w:firstLine="0"/>
              <w:jc w:val="center"/>
              <w:rPr>
                <w:szCs w:val="22"/>
              </w:rPr>
            </w:pPr>
            <w:r w:rsidRPr="00B12438">
              <w:rPr>
                <w:szCs w:val="22"/>
              </w:rPr>
              <w:t>H</w:t>
            </w:r>
          </w:p>
        </w:tc>
        <w:tc>
          <w:tcPr>
            <w:tcW w:w="3130" w:type="dxa"/>
          </w:tcPr>
          <w:p w:rsidR="00B10634" w:rsidRPr="00B12438" w:rsidRDefault="00B10634" w:rsidP="00680ADD">
            <w:pPr>
              <w:pStyle w:val="ParaNum"/>
              <w:widowControl/>
              <w:tabs>
                <w:tab w:val="clear" w:pos="1080"/>
              </w:tabs>
              <w:spacing w:before="120" w:after="0"/>
              <w:ind w:firstLine="0"/>
              <w:jc w:val="left"/>
              <w:rPr>
                <w:szCs w:val="22"/>
              </w:rPr>
            </w:pPr>
            <w:r w:rsidRPr="00B12438">
              <w:rPr>
                <w:szCs w:val="22"/>
              </w:rPr>
              <w:t>Complaint Referrals to States</w:t>
            </w:r>
          </w:p>
        </w:tc>
        <w:tc>
          <w:tcPr>
            <w:tcW w:w="1530" w:type="dxa"/>
          </w:tcPr>
          <w:p w:rsidR="00B10634" w:rsidRPr="00B12438" w:rsidRDefault="00B10634" w:rsidP="00680ADD">
            <w:pPr>
              <w:pStyle w:val="ParaNum"/>
              <w:widowControl/>
              <w:tabs>
                <w:tab w:val="clear" w:pos="1080"/>
              </w:tabs>
              <w:spacing w:before="120" w:after="0"/>
              <w:ind w:firstLine="0"/>
              <w:jc w:val="right"/>
              <w:rPr>
                <w:szCs w:val="22"/>
              </w:rPr>
            </w:pPr>
            <w:r w:rsidRPr="00B12438">
              <w:rPr>
                <w:szCs w:val="22"/>
              </w:rPr>
              <w:t>Included</w:t>
            </w:r>
          </w:p>
        </w:tc>
        <w:tc>
          <w:tcPr>
            <w:tcW w:w="1260" w:type="dxa"/>
          </w:tcPr>
          <w:p w:rsidR="00B10634" w:rsidRPr="00B12438" w:rsidRDefault="00B10634" w:rsidP="00680ADD">
            <w:pPr>
              <w:pStyle w:val="ParaNum"/>
              <w:widowControl/>
              <w:tabs>
                <w:tab w:val="clear" w:pos="1080"/>
              </w:tabs>
              <w:spacing w:before="120" w:after="0"/>
              <w:ind w:firstLine="0"/>
              <w:jc w:val="right"/>
              <w:rPr>
                <w:szCs w:val="22"/>
              </w:rPr>
            </w:pPr>
            <w:r w:rsidRPr="00B12438">
              <w:rPr>
                <w:szCs w:val="22"/>
              </w:rPr>
              <w:t>10</w:t>
            </w:r>
          </w:p>
        </w:tc>
        <w:tc>
          <w:tcPr>
            <w:tcW w:w="990" w:type="dxa"/>
          </w:tcPr>
          <w:p w:rsidR="00B10634" w:rsidRPr="00B12438" w:rsidRDefault="00B10634" w:rsidP="00680ADD">
            <w:pPr>
              <w:pStyle w:val="ParaNum"/>
              <w:widowControl/>
              <w:tabs>
                <w:tab w:val="clear" w:pos="1080"/>
              </w:tabs>
              <w:spacing w:before="120" w:after="0"/>
              <w:ind w:firstLine="0"/>
              <w:jc w:val="right"/>
              <w:rPr>
                <w:szCs w:val="22"/>
              </w:rPr>
            </w:pPr>
            <w:r w:rsidRPr="00B12438">
              <w:rPr>
                <w:szCs w:val="22"/>
              </w:rPr>
              <w:t>50</w:t>
            </w:r>
          </w:p>
        </w:tc>
        <w:tc>
          <w:tcPr>
            <w:tcW w:w="1345" w:type="dxa"/>
          </w:tcPr>
          <w:p w:rsidR="00B10634" w:rsidRPr="00B12438" w:rsidRDefault="003678F2" w:rsidP="00680ADD">
            <w:pPr>
              <w:pStyle w:val="ParaNum"/>
              <w:widowControl/>
              <w:tabs>
                <w:tab w:val="clear" w:pos="1080"/>
              </w:tabs>
              <w:spacing w:before="120" w:after="0"/>
              <w:ind w:firstLine="0"/>
              <w:jc w:val="right"/>
              <w:rPr>
                <w:szCs w:val="22"/>
              </w:rPr>
            </w:pPr>
            <w:r w:rsidRPr="00B12438">
              <w:rPr>
                <w:szCs w:val="22"/>
              </w:rPr>
              <w:t>$2,574</w:t>
            </w:r>
            <w:r w:rsidR="00B10634" w:rsidRPr="00B12438">
              <w:rPr>
                <w:szCs w:val="22"/>
              </w:rPr>
              <w:t>.00</w:t>
            </w:r>
          </w:p>
        </w:tc>
      </w:tr>
      <w:tr w:rsidR="00B10634" w:rsidRPr="00B12438" w:rsidTr="007B4731">
        <w:tc>
          <w:tcPr>
            <w:tcW w:w="375" w:type="dxa"/>
          </w:tcPr>
          <w:p w:rsidR="00B10634" w:rsidRPr="00B12438" w:rsidDel="00B10634" w:rsidRDefault="00956AAB" w:rsidP="001B5585">
            <w:pPr>
              <w:pStyle w:val="ParaNum"/>
              <w:widowControl/>
              <w:tabs>
                <w:tab w:val="clear" w:pos="1080"/>
              </w:tabs>
              <w:spacing w:before="120" w:after="0"/>
              <w:ind w:firstLine="0"/>
              <w:jc w:val="center"/>
              <w:rPr>
                <w:szCs w:val="22"/>
              </w:rPr>
            </w:pPr>
            <w:r w:rsidRPr="00B12438">
              <w:rPr>
                <w:szCs w:val="22"/>
              </w:rPr>
              <w:t>I</w:t>
            </w:r>
          </w:p>
        </w:tc>
        <w:tc>
          <w:tcPr>
            <w:tcW w:w="3130" w:type="dxa"/>
          </w:tcPr>
          <w:p w:rsidR="00B10634" w:rsidRPr="00B12438" w:rsidRDefault="00B10634" w:rsidP="00680ADD">
            <w:pPr>
              <w:pStyle w:val="ParaNum"/>
              <w:widowControl/>
              <w:tabs>
                <w:tab w:val="clear" w:pos="1080"/>
              </w:tabs>
              <w:spacing w:before="120" w:after="0"/>
              <w:ind w:firstLine="0"/>
              <w:jc w:val="left"/>
              <w:rPr>
                <w:szCs w:val="22"/>
              </w:rPr>
            </w:pPr>
            <w:r w:rsidRPr="00B12438">
              <w:rPr>
                <w:szCs w:val="22"/>
              </w:rPr>
              <w:t>Informal Complaints</w:t>
            </w:r>
          </w:p>
        </w:tc>
        <w:tc>
          <w:tcPr>
            <w:tcW w:w="1530" w:type="dxa"/>
          </w:tcPr>
          <w:p w:rsidR="00B10634" w:rsidRPr="00B12438" w:rsidRDefault="00B10634" w:rsidP="00680ADD">
            <w:pPr>
              <w:pStyle w:val="ParaNum"/>
              <w:widowControl/>
              <w:tabs>
                <w:tab w:val="clear" w:pos="1080"/>
              </w:tabs>
              <w:spacing w:before="120" w:after="0"/>
              <w:ind w:firstLine="0"/>
              <w:jc w:val="right"/>
              <w:rPr>
                <w:szCs w:val="22"/>
              </w:rPr>
            </w:pPr>
            <w:r w:rsidRPr="00B12438">
              <w:rPr>
                <w:szCs w:val="22"/>
              </w:rPr>
              <w:t>Included</w:t>
            </w:r>
          </w:p>
        </w:tc>
        <w:tc>
          <w:tcPr>
            <w:tcW w:w="1260" w:type="dxa"/>
          </w:tcPr>
          <w:p w:rsidR="00B10634" w:rsidRPr="00B12438" w:rsidRDefault="00B10634" w:rsidP="00680ADD">
            <w:pPr>
              <w:pStyle w:val="ParaNum"/>
              <w:widowControl/>
              <w:tabs>
                <w:tab w:val="clear" w:pos="1080"/>
              </w:tabs>
              <w:spacing w:before="120" w:after="0"/>
              <w:ind w:firstLine="0"/>
              <w:jc w:val="right"/>
              <w:rPr>
                <w:szCs w:val="22"/>
              </w:rPr>
            </w:pPr>
            <w:r w:rsidRPr="00B12438">
              <w:rPr>
                <w:szCs w:val="22"/>
              </w:rPr>
              <w:t>260</w:t>
            </w:r>
          </w:p>
        </w:tc>
        <w:tc>
          <w:tcPr>
            <w:tcW w:w="990" w:type="dxa"/>
          </w:tcPr>
          <w:p w:rsidR="00B10634" w:rsidRPr="00B12438" w:rsidRDefault="00B10634" w:rsidP="00680ADD">
            <w:pPr>
              <w:pStyle w:val="ParaNum"/>
              <w:widowControl/>
              <w:tabs>
                <w:tab w:val="clear" w:pos="1080"/>
              </w:tabs>
              <w:spacing w:before="120" w:after="0"/>
              <w:ind w:firstLine="0"/>
              <w:jc w:val="right"/>
              <w:rPr>
                <w:szCs w:val="22"/>
              </w:rPr>
            </w:pPr>
            <w:r w:rsidRPr="00B12438">
              <w:rPr>
                <w:szCs w:val="22"/>
              </w:rPr>
              <w:t>780</w:t>
            </w:r>
          </w:p>
        </w:tc>
        <w:tc>
          <w:tcPr>
            <w:tcW w:w="1345" w:type="dxa"/>
          </w:tcPr>
          <w:p w:rsidR="00B10634" w:rsidRPr="00B12438" w:rsidRDefault="00B10634" w:rsidP="00680ADD">
            <w:pPr>
              <w:pStyle w:val="ParaNum"/>
              <w:widowControl/>
              <w:tabs>
                <w:tab w:val="clear" w:pos="1080"/>
              </w:tabs>
              <w:spacing w:before="120" w:after="0"/>
              <w:ind w:firstLine="0"/>
              <w:jc w:val="right"/>
              <w:rPr>
                <w:szCs w:val="22"/>
              </w:rPr>
            </w:pPr>
            <w:r w:rsidRPr="00B12438">
              <w:rPr>
                <w:szCs w:val="22"/>
              </w:rPr>
              <w:t>$47,447.40</w:t>
            </w:r>
          </w:p>
        </w:tc>
      </w:tr>
      <w:tr w:rsidR="00B10634" w:rsidRPr="00B12438" w:rsidTr="007B4731">
        <w:tc>
          <w:tcPr>
            <w:tcW w:w="375" w:type="dxa"/>
          </w:tcPr>
          <w:p w:rsidR="00B10634" w:rsidRPr="00B12438" w:rsidDel="00B10634" w:rsidRDefault="00956AAB" w:rsidP="001B5585">
            <w:pPr>
              <w:pStyle w:val="ParaNum"/>
              <w:widowControl/>
              <w:tabs>
                <w:tab w:val="clear" w:pos="1080"/>
              </w:tabs>
              <w:spacing w:before="120" w:after="0"/>
              <w:ind w:firstLine="0"/>
              <w:jc w:val="center"/>
              <w:rPr>
                <w:szCs w:val="22"/>
              </w:rPr>
            </w:pPr>
            <w:r w:rsidRPr="00B12438">
              <w:rPr>
                <w:szCs w:val="22"/>
              </w:rPr>
              <w:t>J</w:t>
            </w:r>
          </w:p>
        </w:tc>
        <w:tc>
          <w:tcPr>
            <w:tcW w:w="3130" w:type="dxa"/>
          </w:tcPr>
          <w:p w:rsidR="00B10634" w:rsidRPr="00B12438" w:rsidRDefault="00B10634" w:rsidP="00680ADD">
            <w:pPr>
              <w:pStyle w:val="ParaNum"/>
              <w:widowControl/>
              <w:tabs>
                <w:tab w:val="clear" w:pos="1080"/>
              </w:tabs>
              <w:spacing w:before="120" w:after="0"/>
              <w:ind w:firstLine="0"/>
              <w:jc w:val="left"/>
              <w:rPr>
                <w:szCs w:val="22"/>
              </w:rPr>
            </w:pPr>
            <w:r w:rsidRPr="00B12438">
              <w:rPr>
                <w:szCs w:val="22"/>
              </w:rPr>
              <w:t>Formal Complaints</w:t>
            </w:r>
          </w:p>
        </w:tc>
        <w:tc>
          <w:tcPr>
            <w:tcW w:w="1530" w:type="dxa"/>
          </w:tcPr>
          <w:p w:rsidR="00B10634" w:rsidRPr="00B12438" w:rsidRDefault="00B10634" w:rsidP="00680ADD">
            <w:pPr>
              <w:pStyle w:val="ParaNum"/>
              <w:widowControl/>
              <w:tabs>
                <w:tab w:val="clear" w:pos="1080"/>
              </w:tabs>
              <w:spacing w:before="120" w:after="0"/>
              <w:ind w:firstLine="0"/>
              <w:jc w:val="right"/>
              <w:rPr>
                <w:szCs w:val="22"/>
              </w:rPr>
            </w:pPr>
            <w:r w:rsidRPr="00B12438">
              <w:rPr>
                <w:szCs w:val="22"/>
              </w:rPr>
              <w:t>1</w:t>
            </w:r>
            <w:r w:rsidRPr="00B12438">
              <w:rPr>
                <w:rStyle w:val="FootnoteReference"/>
                <w:szCs w:val="22"/>
              </w:rPr>
              <w:footnoteReference w:id="44"/>
            </w:r>
          </w:p>
        </w:tc>
        <w:tc>
          <w:tcPr>
            <w:tcW w:w="1260" w:type="dxa"/>
          </w:tcPr>
          <w:p w:rsidR="00B10634" w:rsidRPr="00B12438" w:rsidRDefault="00B10634" w:rsidP="00680ADD">
            <w:pPr>
              <w:pStyle w:val="ParaNum"/>
              <w:widowControl/>
              <w:tabs>
                <w:tab w:val="clear" w:pos="1080"/>
              </w:tabs>
              <w:spacing w:before="120" w:after="0"/>
              <w:ind w:firstLine="0"/>
              <w:jc w:val="right"/>
              <w:rPr>
                <w:szCs w:val="22"/>
              </w:rPr>
            </w:pPr>
            <w:r w:rsidRPr="00B12438">
              <w:rPr>
                <w:szCs w:val="22"/>
              </w:rPr>
              <w:t>3</w:t>
            </w:r>
          </w:p>
        </w:tc>
        <w:tc>
          <w:tcPr>
            <w:tcW w:w="990" w:type="dxa"/>
          </w:tcPr>
          <w:p w:rsidR="00B10634" w:rsidRPr="00B12438" w:rsidRDefault="00B10634" w:rsidP="00680ADD">
            <w:pPr>
              <w:pStyle w:val="ParaNum"/>
              <w:widowControl/>
              <w:tabs>
                <w:tab w:val="clear" w:pos="1080"/>
              </w:tabs>
              <w:spacing w:before="120" w:after="0"/>
              <w:ind w:firstLine="0"/>
              <w:jc w:val="right"/>
              <w:rPr>
                <w:szCs w:val="22"/>
              </w:rPr>
            </w:pPr>
            <w:r w:rsidRPr="00B12438">
              <w:rPr>
                <w:szCs w:val="22"/>
              </w:rPr>
              <w:t>20</w:t>
            </w:r>
          </w:p>
        </w:tc>
        <w:tc>
          <w:tcPr>
            <w:tcW w:w="1345" w:type="dxa"/>
          </w:tcPr>
          <w:p w:rsidR="00B10634" w:rsidRPr="00B12438" w:rsidRDefault="00B10634" w:rsidP="00680ADD">
            <w:pPr>
              <w:pStyle w:val="ParaNum"/>
              <w:widowControl/>
              <w:tabs>
                <w:tab w:val="clear" w:pos="1080"/>
              </w:tabs>
              <w:spacing w:before="120" w:after="0"/>
              <w:ind w:firstLine="0"/>
              <w:jc w:val="right"/>
              <w:rPr>
                <w:szCs w:val="22"/>
              </w:rPr>
            </w:pPr>
            <w:r w:rsidRPr="00B12438">
              <w:rPr>
                <w:szCs w:val="22"/>
              </w:rPr>
              <w:t>$715.60</w:t>
            </w:r>
          </w:p>
        </w:tc>
      </w:tr>
      <w:tr w:rsidR="00B10634" w:rsidRPr="00B12438" w:rsidTr="007B4731">
        <w:tc>
          <w:tcPr>
            <w:tcW w:w="375" w:type="dxa"/>
          </w:tcPr>
          <w:p w:rsidR="00B10634" w:rsidRPr="00B12438" w:rsidDel="00B10634" w:rsidRDefault="00956AAB" w:rsidP="001B5585">
            <w:pPr>
              <w:pStyle w:val="ParaNum"/>
              <w:widowControl/>
              <w:tabs>
                <w:tab w:val="clear" w:pos="1080"/>
              </w:tabs>
              <w:spacing w:before="120" w:after="0"/>
              <w:ind w:firstLine="0"/>
              <w:jc w:val="center"/>
              <w:rPr>
                <w:szCs w:val="22"/>
              </w:rPr>
            </w:pPr>
            <w:r w:rsidRPr="00B12438">
              <w:rPr>
                <w:szCs w:val="22"/>
              </w:rPr>
              <w:t>K</w:t>
            </w:r>
          </w:p>
        </w:tc>
        <w:tc>
          <w:tcPr>
            <w:tcW w:w="3130" w:type="dxa"/>
          </w:tcPr>
          <w:p w:rsidR="00B10634" w:rsidRPr="00B12438" w:rsidRDefault="00B10634" w:rsidP="00680ADD">
            <w:pPr>
              <w:pStyle w:val="ParaNum"/>
              <w:widowControl/>
              <w:tabs>
                <w:tab w:val="clear" w:pos="1080"/>
              </w:tabs>
              <w:spacing w:before="120" w:after="0"/>
              <w:ind w:firstLine="0"/>
              <w:jc w:val="left"/>
              <w:rPr>
                <w:szCs w:val="22"/>
              </w:rPr>
            </w:pPr>
            <w:r w:rsidRPr="00B12438">
              <w:rPr>
                <w:szCs w:val="22"/>
              </w:rPr>
              <w:t>Contract Provisions</w:t>
            </w:r>
          </w:p>
        </w:tc>
        <w:tc>
          <w:tcPr>
            <w:tcW w:w="1530" w:type="dxa"/>
          </w:tcPr>
          <w:p w:rsidR="00B10634" w:rsidRPr="00B12438" w:rsidRDefault="00B10634" w:rsidP="00680ADD">
            <w:pPr>
              <w:pStyle w:val="ParaNum"/>
              <w:widowControl/>
              <w:tabs>
                <w:tab w:val="clear" w:pos="1080"/>
              </w:tabs>
              <w:spacing w:before="120" w:after="0"/>
              <w:ind w:firstLine="0"/>
              <w:jc w:val="right"/>
              <w:rPr>
                <w:szCs w:val="22"/>
              </w:rPr>
            </w:pPr>
            <w:r w:rsidRPr="00B12438">
              <w:rPr>
                <w:szCs w:val="22"/>
              </w:rPr>
              <w:t>Included</w:t>
            </w:r>
          </w:p>
        </w:tc>
        <w:tc>
          <w:tcPr>
            <w:tcW w:w="1260" w:type="dxa"/>
          </w:tcPr>
          <w:p w:rsidR="00B10634" w:rsidRPr="00B12438" w:rsidRDefault="00B10634" w:rsidP="00680ADD">
            <w:pPr>
              <w:pStyle w:val="ParaNum"/>
              <w:widowControl/>
              <w:tabs>
                <w:tab w:val="clear" w:pos="1080"/>
              </w:tabs>
              <w:spacing w:before="120" w:after="0"/>
              <w:ind w:firstLine="0"/>
              <w:jc w:val="right"/>
              <w:rPr>
                <w:szCs w:val="22"/>
              </w:rPr>
            </w:pPr>
            <w:r w:rsidRPr="00B12438">
              <w:rPr>
                <w:szCs w:val="22"/>
              </w:rPr>
              <w:t>20</w:t>
            </w:r>
          </w:p>
        </w:tc>
        <w:tc>
          <w:tcPr>
            <w:tcW w:w="990" w:type="dxa"/>
          </w:tcPr>
          <w:p w:rsidR="00B10634" w:rsidRPr="00B12438" w:rsidRDefault="00B10634" w:rsidP="00680ADD">
            <w:pPr>
              <w:pStyle w:val="ParaNum"/>
              <w:widowControl/>
              <w:tabs>
                <w:tab w:val="clear" w:pos="1080"/>
              </w:tabs>
              <w:spacing w:before="120" w:after="0"/>
              <w:ind w:firstLine="0"/>
              <w:jc w:val="right"/>
              <w:rPr>
                <w:szCs w:val="22"/>
              </w:rPr>
            </w:pPr>
            <w:r w:rsidRPr="00B12438">
              <w:rPr>
                <w:szCs w:val="22"/>
              </w:rPr>
              <w:t>20</w:t>
            </w:r>
          </w:p>
        </w:tc>
        <w:tc>
          <w:tcPr>
            <w:tcW w:w="1345" w:type="dxa"/>
          </w:tcPr>
          <w:p w:rsidR="00B10634" w:rsidRPr="00B12438" w:rsidRDefault="00B10634" w:rsidP="00680ADD">
            <w:pPr>
              <w:pStyle w:val="ParaNum"/>
              <w:widowControl/>
              <w:tabs>
                <w:tab w:val="clear" w:pos="1080"/>
              </w:tabs>
              <w:spacing w:before="120" w:after="0"/>
              <w:ind w:firstLine="0"/>
              <w:jc w:val="right"/>
              <w:rPr>
                <w:szCs w:val="22"/>
              </w:rPr>
            </w:pPr>
            <w:r w:rsidRPr="00B12438">
              <w:rPr>
                <w:szCs w:val="22"/>
              </w:rPr>
              <w:t>$1,431.20</w:t>
            </w:r>
          </w:p>
        </w:tc>
      </w:tr>
      <w:tr w:rsidR="00B10634" w:rsidRPr="00B12438" w:rsidTr="007B4731">
        <w:tc>
          <w:tcPr>
            <w:tcW w:w="375" w:type="dxa"/>
          </w:tcPr>
          <w:p w:rsidR="00B10634" w:rsidRPr="00B12438" w:rsidRDefault="00B10634" w:rsidP="00680ADD">
            <w:pPr>
              <w:pStyle w:val="ParaNum"/>
              <w:widowControl/>
              <w:tabs>
                <w:tab w:val="clear" w:pos="1080"/>
              </w:tabs>
              <w:spacing w:before="120" w:after="0"/>
              <w:ind w:firstLine="0"/>
              <w:jc w:val="left"/>
              <w:rPr>
                <w:b/>
                <w:szCs w:val="22"/>
              </w:rPr>
            </w:pPr>
          </w:p>
        </w:tc>
        <w:tc>
          <w:tcPr>
            <w:tcW w:w="3130" w:type="dxa"/>
          </w:tcPr>
          <w:p w:rsidR="00B10634" w:rsidRPr="00B12438" w:rsidRDefault="00B10634" w:rsidP="00680ADD">
            <w:pPr>
              <w:pStyle w:val="ParaNum"/>
              <w:widowControl/>
              <w:tabs>
                <w:tab w:val="clear" w:pos="1080"/>
              </w:tabs>
              <w:spacing w:before="120" w:after="0"/>
              <w:ind w:firstLine="0"/>
              <w:jc w:val="left"/>
              <w:rPr>
                <w:b/>
                <w:szCs w:val="22"/>
              </w:rPr>
            </w:pPr>
            <w:r w:rsidRPr="00B12438">
              <w:rPr>
                <w:b/>
                <w:szCs w:val="22"/>
              </w:rPr>
              <w:t>CUMULATIVE TOTALS</w:t>
            </w:r>
          </w:p>
        </w:tc>
        <w:tc>
          <w:tcPr>
            <w:tcW w:w="1530" w:type="dxa"/>
          </w:tcPr>
          <w:p w:rsidR="00B10634" w:rsidRPr="00B12438" w:rsidRDefault="00B10634" w:rsidP="00680ADD">
            <w:pPr>
              <w:pStyle w:val="ParaNum"/>
              <w:widowControl/>
              <w:tabs>
                <w:tab w:val="clear" w:pos="1080"/>
              </w:tabs>
              <w:spacing w:before="120" w:after="0"/>
              <w:ind w:firstLine="0"/>
              <w:jc w:val="right"/>
              <w:rPr>
                <w:b/>
                <w:szCs w:val="22"/>
              </w:rPr>
            </w:pPr>
            <w:r w:rsidRPr="00B12438">
              <w:rPr>
                <w:b/>
                <w:szCs w:val="22"/>
              </w:rPr>
              <w:t>7</w:t>
            </w:r>
            <w:r w:rsidR="00056539" w:rsidRPr="00B12438">
              <w:rPr>
                <w:b/>
                <w:szCs w:val="22"/>
              </w:rPr>
              <w:t>2</w:t>
            </w:r>
          </w:p>
        </w:tc>
        <w:tc>
          <w:tcPr>
            <w:tcW w:w="1260" w:type="dxa"/>
          </w:tcPr>
          <w:p w:rsidR="00B10634" w:rsidRPr="00B12438" w:rsidRDefault="00B10634" w:rsidP="00680ADD">
            <w:pPr>
              <w:pStyle w:val="ParaNum"/>
              <w:widowControl/>
              <w:tabs>
                <w:tab w:val="clear" w:pos="1080"/>
              </w:tabs>
              <w:spacing w:before="120" w:after="0"/>
              <w:ind w:firstLine="0"/>
              <w:jc w:val="right"/>
              <w:rPr>
                <w:b/>
                <w:szCs w:val="22"/>
              </w:rPr>
            </w:pPr>
            <w:r w:rsidRPr="00B12438">
              <w:rPr>
                <w:b/>
                <w:szCs w:val="22"/>
              </w:rPr>
              <w:t>3,614</w:t>
            </w:r>
          </w:p>
        </w:tc>
        <w:tc>
          <w:tcPr>
            <w:tcW w:w="990" w:type="dxa"/>
          </w:tcPr>
          <w:p w:rsidR="00B10634" w:rsidRPr="00B12438" w:rsidRDefault="00B10634" w:rsidP="00680ADD">
            <w:pPr>
              <w:pStyle w:val="ParaNum"/>
              <w:widowControl/>
              <w:tabs>
                <w:tab w:val="clear" w:pos="1080"/>
              </w:tabs>
              <w:spacing w:before="120" w:after="0"/>
              <w:ind w:firstLine="0"/>
              <w:jc w:val="right"/>
              <w:rPr>
                <w:b/>
                <w:szCs w:val="22"/>
              </w:rPr>
            </w:pPr>
            <w:r w:rsidRPr="00B12438">
              <w:rPr>
                <w:b/>
                <w:szCs w:val="22"/>
              </w:rPr>
              <w:t>5,537</w:t>
            </w:r>
          </w:p>
        </w:tc>
        <w:tc>
          <w:tcPr>
            <w:tcW w:w="1345" w:type="dxa"/>
          </w:tcPr>
          <w:p w:rsidR="00B10634" w:rsidRPr="00B12438" w:rsidRDefault="007B4731" w:rsidP="00680ADD">
            <w:pPr>
              <w:pStyle w:val="ParaNum"/>
              <w:widowControl/>
              <w:tabs>
                <w:tab w:val="clear" w:pos="1080"/>
              </w:tabs>
              <w:spacing w:before="120" w:after="0"/>
              <w:ind w:firstLine="0"/>
              <w:jc w:val="right"/>
              <w:rPr>
                <w:b/>
                <w:szCs w:val="22"/>
              </w:rPr>
            </w:pPr>
            <w:r w:rsidRPr="00B12438">
              <w:rPr>
                <w:b/>
                <w:szCs w:val="22"/>
              </w:rPr>
              <w:t>$251,330</w:t>
            </w:r>
            <w:r w:rsidR="00B10634" w:rsidRPr="00B12438">
              <w:rPr>
                <w:b/>
                <w:szCs w:val="22"/>
              </w:rPr>
              <w:t>.50</w:t>
            </w:r>
          </w:p>
        </w:tc>
      </w:tr>
    </w:tbl>
    <w:p w:rsidR="000856A5" w:rsidRPr="00B12438" w:rsidRDefault="000856A5" w:rsidP="00AF2813">
      <w:pPr>
        <w:tabs>
          <w:tab w:val="left" w:pos="720"/>
          <w:tab w:val="left" w:pos="1440"/>
        </w:tabs>
        <w:ind w:left="720" w:hanging="720"/>
        <w:rPr>
          <w:sz w:val="22"/>
          <w:szCs w:val="22"/>
        </w:rPr>
      </w:pPr>
      <w:r w:rsidRPr="00B12438">
        <w:rPr>
          <w:sz w:val="22"/>
          <w:szCs w:val="22"/>
        </w:rPr>
        <w:t>13.</w:t>
      </w:r>
      <w:r w:rsidRPr="00B12438">
        <w:rPr>
          <w:sz w:val="22"/>
          <w:szCs w:val="22"/>
        </w:rPr>
        <w:tab/>
        <w:t>The Commission does not anticipate any “outside” capital or start-up cost burdens associated with this collection, and does not anticipate “outside” annual cost burdens with the exception of the parties retaining “outside” counsel to handle formal complaints.  The Commission estimates that one complainant will retain “outside” counsel to file one formal complaint and a reply to answer, and that one defendant will retain “outside” counsel to file one answer to the complaint.</w:t>
      </w:r>
    </w:p>
    <w:p w:rsidR="000856A5" w:rsidRPr="00B12438" w:rsidRDefault="000856A5" w:rsidP="00AF2813">
      <w:pPr>
        <w:tabs>
          <w:tab w:val="left" w:pos="720"/>
          <w:tab w:val="left" w:pos="1440"/>
        </w:tabs>
        <w:ind w:left="720" w:hanging="720"/>
        <w:rPr>
          <w:sz w:val="22"/>
          <w:szCs w:val="22"/>
        </w:rPr>
      </w:pPr>
    </w:p>
    <w:p w:rsidR="000856A5" w:rsidRPr="00B12438" w:rsidRDefault="000856A5" w:rsidP="00AF2813">
      <w:pPr>
        <w:tabs>
          <w:tab w:val="left" w:pos="720"/>
          <w:tab w:val="left" w:pos="1440"/>
        </w:tabs>
        <w:ind w:left="1440"/>
        <w:rPr>
          <w:sz w:val="22"/>
          <w:szCs w:val="22"/>
        </w:rPr>
      </w:pPr>
      <w:r w:rsidRPr="00B12438">
        <w:rPr>
          <w:sz w:val="22"/>
          <w:szCs w:val="22"/>
        </w:rPr>
        <w:t>[(1 complaint x 10 hours) + (1 reply x 5 hours)] x $300.00/hour = $4,500</w:t>
      </w:r>
    </w:p>
    <w:p w:rsidR="000856A5" w:rsidRPr="00B12438" w:rsidRDefault="000856A5" w:rsidP="00AF2813">
      <w:pPr>
        <w:tabs>
          <w:tab w:val="left" w:pos="720"/>
          <w:tab w:val="left" w:pos="1440"/>
        </w:tabs>
        <w:ind w:left="1440"/>
        <w:rPr>
          <w:sz w:val="22"/>
          <w:szCs w:val="22"/>
        </w:rPr>
      </w:pPr>
      <w:r w:rsidRPr="00B12438">
        <w:rPr>
          <w:sz w:val="22"/>
          <w:szCs w:val="22"/>
        </w:rPr>
        <w:t xml:space="preserve">1 answer x 15 hours x $300/hour = $4,500  </w:t>
      </w:r>
    </w:p>
    <w:p w:rsidR="000856A5" w:rsidRPr="00B12438" w:rsidRDefault="000856A5" w:rsidP="000856A5">
      <w:pPr>
        <w:tabs>
          <w:tab w:val="left" w:pos="1440"/>
        </w:tabs>
        <w:ind w:left="1440"/>
        <w:rPr>
          <w:sz w:val="22"/>
          <w:szCs w:val="22"/>
        </w:rPr>
      </w:pPr>
    </w:p>
    <w:p w:rsidR="000856A5" w:rsidRPr="001D798F" w:rsidRDefault="000856A5" w:rsidP="000856A5">
      <w:pPr>
        <w:ind w:left="720"/>
        <w:rPr>
          <w:sz w:val="22"/>
          <w:szCs w:val="22"/>
        </w:rPr>
      </w:pPr>
      <w:r w:rsidRPr="00B12438">
        <w:rPr>
          <w:sz w:val="22"/>
          <w:szCs w:val="22"/>
        </w:rPr>
        <w:t xml:space="preserve">(a)  Total annualized capital/start-up cost: </w:t>
      </w:r>
      <w:r w:rsidRPr="00B12438">
        <w:rPr>
          <w:b/>
          <w:sz w:val="22"/>
          <w:szCs w:val="22"/>
        </w:rPr>
        <w:t>$0</w:t>
      </w:r>
    </w:p>
    <w:p w:rsidR="000856A5" w:rsidRPr="001D798F" w:rsidRDefault="000856A5" w:rsidP="000856A5">
      <w:pPr>
        <w:ind w:left="1080" w:hanging="720"/>
        <w:rPr>
          <w:sz w:val="22"/>
          <w:szCs w:val="22"/>
        </w:rPr>
      </w:pPr>
    </w:p>
    <w:p w:rsidR="000856A5" w:rsidRPr="001D798F" w:rsidRDefault="000856A5" w:rsidP="000856A5">
      <w:pPr>
        <w:ind w:left="360" w:firstLine="360"/>
        <w:rPr>
          <w:sz w:val="22"/>
          <w:szCs w:val="22"/>
        </w:rPr>
      </w:pPr>
      <w:r>
        <w:rPr>
          <w:sz w:val="22"/>
          <w:szCs w:val="22"/>
        </w:rPr>
        <w:t xml:space="preserve">(b)  </w:t>
      </w:r>
      <w:r w:rsidRPr="001D798F">
        <w:rPr>
          <w:sz w:val="22"/>
          <w:szCs w:val="22"/>
        </w:rPr>
        <w:t xml:space="preserve">Total annual costs (operation and maintenance): </w:t>
      </w:r>
      <w:r w:rsidRPr="003C70B7">
        <w:rPr>
          <w:b/>
          <w:sz w:val="22"/>
          <w:szCs w:val="22"/>
        </w:rPr>
        <w:t>$</w:t>
      </w:r>
      <w:r>
        <w:rPr>
          <w:b/>
          <w:sz w:val="22"/>
          <w:szCs w:val="22"/>
        </w:rPr>
        <w:t>9,000</w:t>
      </w:r>
    </w:p>
    <w:p w:rsidR="000856A5" w:rsidRDefault="000856A5" w:rsidP="000856A5">
      <w:pPr>
        <w:ind w:left="1080" w:hanging="720"/>
        <w:rPr>
          <w:sz w:val="22"/>
          <w:szCs w:val="22"/>
        </w:rPr>
      </w:pPr>
    </w:p>
    <w:p w:rsidR="000856A5" w:rsidRDefault="000856A5" w:rsidP="000856A5">
      <w:pPr>
        <w:tabs>
          <w:tab w:val="num" w:pos="720"/>
        </w:tabs>
        <w:ind w:left="360"/>
        <w:rPr>
          <w:b/>
          <w:sz w:val="22"/>
          <w:szCs w:val="22"/>
        </w:rPr>
      </w:pPr>
      <w:r>
        <w:rPr>
          <w:sz w:val="22"/>
          <w:szCs w:val="22"/>
        </w:rPr>
        <w:tab/>
        <w:t xml:space="preserve">(c)  </w:t>
      </w:r>
      <w:r w:rsidRPr="001D798F">
        <w:rPr>
          <w:sz w:val="22"/>
          <w:szCs w:val="22"/>
        </w:rPr>
        <w:t xml:space="preserve">Total annual cost requested:  </w:t>
      </w:r>
      <w:r w:rsidRPr="003C70B7">
        <w:rPr>
          <w:b/>
          <w:sz w:val="22"/>
          <w:szCs w:val="22"/>
        </w:rPr>
        <w:t>$</w:t>
      </w:r>
      <w:r>
        <w:rPr>
          <w:b/>
          <w:sz w:val="22"/>
          <w:szCs w:val="22"/>
        </w:rPr>
        <w:t>9,00</w:t>
      </w:r>
      <w:r w:rsidRPr="003C70B7">
        <w:rPr>
          <w:b/>
          <w:sz w:val="22"/>
          <w:szCs w:val="22"/>
        </w:rPr>
        <w:t>0</w:t>
      </w:r>
    </w:p>
    <w:p w:rsidR="000856A5" w:rsidRDefault="000856A5" w:rsidP="000856A5">
      <w:pPr>
        <w:tabs>
          <w:tab w:val="num" w:pos="720"/>
        </w:tabs>
        <w:ind w:left="360"/>
        <w:rPr>
          <w:sz w:val="22"/>
          <w:szCs w:val="22"/>
        </w:rPr>
      </w:pPr>
    </w:p>
    <w:p w:rsidR="000856A5" w:rsidRPr="0092210E" w:rsidRDefault="000856A5" w:rsidP="000856A5">
      <w:pPr>
        <w:tabs>
          <w:tab w:val="num" w:pos="720"/>
        </w:tabs>
        <w:ind w:left="360"/>
        <w:rPr>
          <w:b/>
          <w:sz w:val="22"/>
          <w:szCs w:val="22"/>
        </w:rPr>
      </w:pPr>
      <w:r>
        <w:rPr>
          <w:sz w:val="22"/>
          <w:szCs w:val="22"/>
        </w:rPr>
        <w:tab/>
      </w:r>
      <w:r>
        <w:rPr>
          <w:sz w:val="22"/>
          <w:szCs w:val="22"/>
        </w:rPr>
        <w:tab/>
      </w:r>
      <w:r>
        <w:rPr>
          <w:b/>
          <w:sz w:val="22"/>
          <w:szCs w:val="22"/>
        </w:rPr>
        <w:t>Total annual costs:  $9,000</w:t>
      </w:r>
    </w:p>
    <w:p w:rsidR="000856A5" w:rsidRPr="001D798F" w:rsidRDefault="000856A5" w:rsidP="000856A5">
      <w:pPr>
        <w:ind w:left="720"/>
        <w:rPr>
          <w:sz w:val="22"/>
          <w:szCs w:val="22"/>
        </w:rPr>
      </w:pPr>
    </w:p>
    <w:p w:rsidR="000856A5" w:rsidRDefault="000856A5" w:rsidP="000856A5">
      <w:pPr>
        <w:ind w:left="720" w:hanging="720"/>
        <w:rPr>
          <w:sz w:val="22"/>
          <w:szCs w:val="22"/>
        </w:rPr>
      </w:pPr>
      <w:r>
        <w:rPr>
          <w:sz w:val="22"/>
          <w:szCs w:val="22"/>
        </w:rPr>
        <w:t>14.</w:t>
      </w:r>
      <w:r>
        <w:rPr>
          <w:sz w:val="22"/>
          <w:szCs w:val="22"/>
        </w:rPr>
        <w:tab/>
      </w:r>
      <w:r w:rsidRPr="001D798F">
        <w:rPr>
          <w:sz w:val="22"/>
          <w:szCs w:val="22"/>
        </w:rPr>
        <w:t>The Commission believes that the cost to th</w:t>
      </w:r>
      <w:r>
        <w:rPr>
          <w:sz w:val="22"/>
          <w:szCs w:val="22"/>
        </w:rPr>
        <w:t>e Federal Government will be the collecting, processing, and analysis of the following:</w:t>
      </w:r>
    </w:p>
    <w:p w:rsidR="000856A5" w:rsidRDefault="000856A5" w:rsidP="000856A5">
      <w:pPr>
        <w:ind w:left="720" w:hanging="720"/>
        <w:rPr>
          <w:sz w:val="22"/>
          <w:szCs w:val="22"/>
        </w:rPr>
      </w:pPr>
    </w:p>
    <w:p w:rsidR="000856A5" w:rsidRPr="00BF2FF1" w:rsidRDefault="000856A5" w:rsidP="000856A5">
      <w:pPr>
        <w:pStyle w:val="ListParagraph"/>
        <w:numPr>
          <w:ilvl w:val="0"/>
          <w:numId w:val="14"/>
        </w:numPr>
        <w:ind w:left="1440"/>
        <w:rPr>
          <w:sz w:val="22"/>
          <w:szCs w:val="22"/>
        </w:rPr>
      </w:pPr>
      <w:r>
        <w:rPr>
          <w:sz w:val="22"/>
          <w:szCs w:val="22"/>
        </w:rPr>
        <w:t>TRS provider submission of complaint log summaries</w:t>
      </w:r>
      <w:r w:rsidRPr="00BF2FF1">
        <w:rPr>
          <w:sz w:val="22"/>
          <w:szCs w:val="22"/>
        </w:rPr>
        <w:t>:</w:t>
      </w:r>
    </w:p>
    <w:p w:rsidR="000856A5" w:rsidRPr="001D798F" w:rsidRDefault="000856A5" w:rsidP="000856A5">
      <w:pPr>
        <w:rPr>
          <w:sz w:val="22"/>
          <w:szCs w:val="22"/>
        </w:rPr>
      </w:pPr>
    </w:p>
    <w:p w:rsidR="000856A5" w:rsidRDefault="000856A5" w:rsidP="000856A5">
      <w:pPr>
        <w:tabs>
          <w:tab w:val="left" w:pos="1080"/>
        </w:tabs>
        <w:ind w:left="2160" w:hanging="720"/>
        <w:rPr>
          <w:sz w:val="22"/>
          <w:szCs w:val="22"/>
        </w:rPr>
      </w:pPr>
      <w:r>
        <w:rPr>
          <w:sz w:val="22"/>
          <w:szCs w:val="22"/>
        </w:rPr>
        <w:t xml:space="preserve">(a) </w:t>
      </w:r>
      <w:r>
        <w:rPr>
          <w:sz w:val="22"/>
          <w:szCs w:val="22"/>
        </w:rPr>
        <w:tab/>
      </w:r>
      <w:r w:rsidRPr="001D798F">
        <w:rPr>
          <w:sz w:val="22"/>
          <w:szCs w:val="22"/>
        </w:rPr>
        <w:t xml:space="preserve">The Commission will use </w:t>
      </w:r>
      <w:r>
        <w:rPr>
          <w:sz w:val="22"/>
          <w:szCs w:val="22"/>
        </w:rPr>
        <w:t>mid-to senior level employees</w:t>
      </w:r>
      <w:r w:rsidRPr="001D798F">
        <w:rPr>
          <w:sz w:val="22"/>
          <w:szCs w:val="22"/>
        </w:rPr>
        <w:t xml:space="preserve"> at the GS-1</w:t>
      </w:r>
      <w:r>
        <w:rPr>
          <w:sz w:val="22"/>
          <w:szCs w:val="22"/>
        </w:rPr>
        <w:t>3</w:t>
      </w:r>
      <w:r w:rsidRPr="001D798F">
        <w:rPr>
          <w:sz w:val="22"/>
          <w:szCs w:val="22"/>
        </w:rPr>
        <w:t>/</w:t>
      </w:r>
      <w:r>
        <w:rPr>
          <w:sz w:val="22"/>
          <w:szCs w:val="22"/>
        </w:rPr>
        <w:t xml:space="preserve">Step </w:t>
      </w:r>
      <w:r w:rsidRPr="001D798F">
        <w:rPr>
          <w:sz w:val="22"/>
          <w:szCs w:val="22"/>
        </w:rPr>
        <w:t xml:space="preserve">5 level to </w:t>
      </w:r>
      <w:r>
        <w:rPr>
          <w:sz w:val="22"/>
          <w:szCs w:val="22"/>
        </w:rPr>
        <w:t>collect, process and analyze the complaint log summaries.</w:t>
      </w:r>
      <w:r w:rsidRPr="001D798F">
        <w:rPr>
          <w:sz w:val="22"/>
          <w:szCs w:val="22"/>
        </w:rPr>
        <w:t xml:space="preserve">  </w:t>
      </w:r>
    </w:p>
    <w:p w:rsidR="000856A5" w:rsidRDefault="000856A5" w:rsidP="000856A5">
      <w:pPr>
        <w:ind w:left="2160" w:hanging="720"/>
        <w:rPr>
          <w:sz w:val="22"/>
          <w:szCs w:val="22"/>
        </w:rPr>
      </w:pPr>
    </w:p>
    <w:p w:rsidR="000856A5" w:rsidRPr="001D798F" w:rsidRDefault="000856A5" w:rsidP="000856A5">
      <w:pPr>
        <w:tabs>
          <w:tab w:val="left" w:pos="1080"/>
        </w:tabs>
        <w:ind w:left="2160" w:hanging="720"/>
        <w:rPr>
          <w:sz w:val="22"/>
          <w:szCs w:val="22"/>
        </w:rPr>
      </w:pPr>
      <w:r>
        <w:rPr>
          <w:sz w:val="22"/>
          <w:szCs w:val="22"/>
        </w:rPr>
        <w:t>(b)</w:t>
      </w:r>
      <w:r>
        <w:rPr>
          <w:sz w:val="22"/>
          <w:szCs w:val="22"/>
        </w:rPr>
        <w:tab/>
      </w:r>
      <w:r w:rsidRPr="001D798F">
        <w:rPr>
          <w:sz w:val="22"/>
          <w:szCs w:val="22"/>
        </w:rPr>
        <w:t xml:space="preserve">The Commission estimates the time to process each </w:t>
      </w:r>
      <w:r>
        <w:rPr>
          <w:sz w:val="22"/>
          <w:szCs w:val="22"/>
        </w:rPr>
        <w:t>submission to be approximately 1</w:t>
      </w:r>
      <w:r w:rsidRPr="001D798F">
        <w:rPr>
          <w:sz w:val="22"/>
          <w:szCs w:val="22"/>
        </w:rPr>
        <w:t xml:space="preserve"> hour.</w:t>
      </w:r>
    </w:p>
    <w:p w:rsidR="000856A5" w:rsidRPr="001D798F" w:rsidRDefault="000856A5" w:rsidP="000856A5">
      <w:pPr>
        <w:ind w:left="2160" w:hanging="720"/>
        <w:rPr>
          <w:sz w:val="22"/>
          <w:szCs w:val="22"/>
        </w:rPr>
      </w:pPr>
    </w:p>
    <w:p w:rsidR="000856A5" w:rsidRPr="001D798F" w:rsidRDefault="000856A5" w:rsidP="000856A5">
      <w:pPr>
        <w:tabs>
          <w:tab w:val="left" w:pos="1080"/>
        </w:tabs>
        <w:ind w:left="2160" w:hanging="720"/>
        <w:rPr>
          <w:sz w:val="22"/>
          <w:szCs w:val="22"/>
        </w:rPr>
      </w:pPr>
      <w:r>
        <w:rPr>
          <w:sz w:val="22"/>
          <w:szCs w:val="22"/>
        </w:rPr>
        <w:t>(c)</w:t>
      </w:r>
      <w:r>
        <w:rPr>
          <w:sz w:val="22"/>
          <w:szCs w:val="22"/>
        </w:rPr>
        <w:tab/>
      </w:r>
      <w:r w:rsidRPr="001D798F">
        <w:rPr>
          <w:sz w:val="22"/>
          <w:szCs w:val="22"/>
        </w:rPr>
        <w:t xml:space="preserve">On average, the Commission estimates that it will receive approximately </w:t>
      </w:r>
      <w:r>
        <w:rPr>
          <w:sz w:val="22"/>
          <w:szCs w:val="22"/>
        </w:rPr>
        <w:t>7 submissions</w:t>
      </w:r>
      <w:r w:rsidRPr="002044E9">
        <w:rPr>
          <w:sz w:val="22"/>
          <w:szCs w:val="22"/>
        </w:rPr>
        <w:t xml:space="preserve"> </w:t>
      </w:r>
      <w:r w:rsidRPr="001D798F">
        <w:rPr>
          <w:sz w:val="22"/>
          <w:szCs w:val="22"/>
        </w:rPr>
        <w:t>annually:</w:t>
      </w:r>
      <w:r w:rsidRPr="002044E9">
        <w:rPr>
          <w:rStyle w:val="FootnoteReference"/>
          <w:sz w:val="20"/>
        </w:rPr>
        <w:footnoteReference w:id="45"/>
      </w:r>
    </w:p>
    <w:p w:rsidR="000856A5" w:rsidRPr="001D798F" w:rsidRDefault="000856A5" w:rsidP="000856A5">
      <w:pPr>
        <w:ind w:left="450" w:hanging="90"/>
        <w:rPr>
          <w:sz w:val="22"/>
          <w:szCs w:val="22"/>
        </w:rPr>
      </w:pPr>
    </w:p>
    <w:p w:rsidR="000856A5" w:rsidRDefault="000856A5" w:rsidP="000856A5">
      <w:pPr>
        <w:spacing w:after="240"/>
        <w:ind w:left="360" w:firstLine="360"/>
        <w:rPr>
          <w:sz w:val="22"/>
          <w:szCs w:val="22"/>
        </w:rPr>
      </w:pPr>
      <w:r>
        <w:rPr>
          <w:sz w:val="22"/>
          <w:szCs w:val="22"/>
        </w:rPr>
        <w:tab/>
        <w:t>7 submissions x 1</w:t>
      </w:r>
      <w:r w:rsidRPr="001D798F">
        <w:rPr>
          <w:sz w:val="22"/>
          <w:szCs w:val="22"/>
        </w:rPr>
        <w:t xml:space="preserve"> hour/</w:t>
      </w:r>
      <w:r>
        <w:rPr>
          <w:sz w:val="22"/>
          <w:szCs w:val="22"/>
        </w:rPr>
        <w:t>submission</w:t>
      </w:r>
      <w:r w:rsidRPr="001D798F">
        <w:rPr>
          <w:sz w:val="22"/>
          <w:szCs w:val="22"/>
        </w:rPr>
        <w:t xml:space="preserve"> </w:t>
      </w:r>
      <w:r w:rsidRPr="009704FB">
        <w:rPr>
          <w:sz w:val="22"/>
          <w:szCs w:val="22"/>
        </w:rPr>
        <w:t>x $</w:t>
      </w:r>
      <w:r>
        <w:rPr>
          <w:sz w:val="22"/>
          <w:szCs w:val="22"/>
        </w:rPr>
        <w:t>51.48</w:t>
      </w:r>
      <w:r w:rsidRPr="00DA63D9">
        <w:rPr>
          <w:sz w:val="22"/>
          <w:szCs w:val="22"/>
        </w:rPr>
        <w:t xml:space="preserve"> = $</w:t>
      </w:r>
      <w:r>
        <w:rPr>
          <w:sz w:val="22"/>
          <w:szCs w:val="22"/>
        </w:rPr>
        <w:t>360.36</w:t>
      </w:r>
    </w:p>
    <w:p w:rsidR="000856A5" w:rsidRDefault="000856A5" w:rsidP="000856A5">
      <w:pPr>
        <w:pStyle w:val="ListParagraph"/>
        <w:numPr>
          <w:ilvl w:val="0"/>
          <w:numId w:val="14"/>
        </w:numPr>
        <w:ind w:left="1440"/>
        <w:rPr>
          <w:sz w:val="22"/>
          <w:szCs w:val="22"/>
        </w:rPr>
      </w:pPr>
      <w:r>
        <w:rPr>
          <w:sz w:val="22"/>
          <w:szCs w:val="22"/>
        </w:rPr>
        <w:t>TRS provider submission of contact information updates:</w:t>
      </w:r>
    </w:p>
    <w:p w:rsidR="000856A5" w:rsidRDefault="000856A5" w:rsidP="000856A5">
      <w:pPr>
        <w:ind w:left="720"/>
        <w:rPr>
          <w:sz w:val="22"/>
          <w:szCs w:val="22"/>
        </w:rPr>
      </w:pPr>
    </w:p>
    <w:p w:rsidR="000856A5" w:rsidRDefault="000856A5" w:rsidP="000856A5">
      <w:pPr>
        <w:tabs>
          <w:tab w:val="left" w:pos="1080"/>
        </w:tabs>
        <w:ind w:left="2160" w:hanging="720"/>
        <w:rPr>
          <w:sz w:val="22"/>
          <w:szCs w:val="22"/>
        </w:rPr>
      </w:pPr>
      <w:r>
        <w:rPr>
          <w:sz w:val="22"/>
          <w:szCs w:val="22"/>
        </w:rPr>
        <w:t xml:space="preserve">(a) </w:t>
      </w:r>
      <w:r>
        <w:rPr>
          <w:sz w:val="22"/>
          <w:szCs w:val="22"/>
        </w:rPr>
        <w:tab/>
      </w:r>
      <w:r w:rsidRPr="001D798F">
        <w:rPr>
          <w:sz w:val="22"/>
          <w:szCs w:val="22"/>
        </w:rPr>
        <w:t xml:space="preserve">The Commission will use </w:t>
      </w:r>
      <w:r>
        <w:rPr>
          <w:sz w:val="22"/>
          <w:szCs w:val="22"/>
        </w:rPr>
        <w:t>mid-to senior level employees</w:t>
      </w:r>
      <w:r w:rsidRPr="001D798F">
        <w:rPr>
          <w:sz w:val="22"/>
          <w:szCs w:val="22"/>
        </w:rPr>
        <w:t xml:space="preserve"> at the GS-1</w:t>
      </w:r>
      <w:r>
        <w:rPr>
          <w:sz w:val="22"/>
          <w:szCs w:val="22"/>
        </w:rPr>
        <w:t>2</w:t>
      </w:r>
      <w:r w:rsidRPr="001D798F">
        <w:rPr>
          <w:sz w:val="22"/>
          <w:szCs w:val="22"/>
        </w:rPr>
        <w:t>/</w:t>
      </w:r>
      <w:r>
        <w:rPr>
          <w:sz w:val="22"/>
          <w:szCs w:val="22"/>
        </w:rPr>
        <w:t xml:space="preserve">Step </w:t>
      </w:r>
      <w:r w:rsidRPr="001D798F">
        <w:rPr>
          <w:sz w:val="22"/>
          <w:szCs w:val="22"/>
        </w:rPr>
        <w:t xml:space="preserve">5 level to </w:t>
      </w:r>
      <w:r>
        <w:rPr>
          <w:sz w:val="22"/>
          <w:szCs w:val="22"/>
        </w:rPr>
        <w:t>collect and process the contact information.</w:t>
      </w:r>
      <w:r w:rsidRPr="001D798F">
        <w:rPr>
          <w:sz w:val="22"/>
          <w:szCs w:val="22"/>
        </w:rPr>
        <w:t xml:space="preserve">  </w:t>
      </w:r>
    </w:p>
    <w:p w:rsidR="000856A5" w:rsidRDefault="000856A5" w:rsidP="000856A5">
      <w:pPr>
        <w:ind w:left="2160" w:hanging="720"/>
        <w:rPr>
          <w:sz w:val="22"/>
          <w:szCs w:val="22"/>
        </w:rPr>
      </w:pPr>
    </w:p>
    <w:p w:rsidR="000856A5" w:rsidRPr="001D798F" w:rsidRDefault="000856A5" w:rsidP="000856A5">
      <w:pPr>
        <w:tabs>
          <w:tab w:val="left" w:pos="1080"/>
        </w:tabs>
        <w:ind w:left="2160" w:hanging="720"/>
        <w:rPr>
          <w:sz w:val="22"/>
          <w:szCs w:val="22"/>
        </w:rPr>
      </w:pPr>
      <w:r>
        <w:rPr>
          <w:sz w:val="22"/>
          <w:szCs w:val="22"/>
        </w:rPr>
        <w:t>(b)</w:t>
      </w:r>
      <w:r>
        <w:rPr>
          <w:sz w:val="22"/>
          <w:szCs w:val="22"/>
        </w:rPr>
        <w:tab/>
      </w:r>
      <w:r w:rsidRPr="001D798F">
        <w:rPr>
          <w:sz w:val="22"/>
          <w:szCs w:val="22"/>
        </w:rPr>
        <w:t xml:space="preserve">The Commission estimates the time to process each </w:t>
      </w:r>
      <w:r>
        <w:rPr>
          <w:sz w:val="22"/>
          <w:szCs w:val="22"/>
        </w:rPr>
        <w:t>submission to be approximately 30 minutes (0.5</w:t>
      </w:r>
      <w:r w:rsidRPr="001D798F">
        <w:rPr>
          <w:sz w:val="22"/>
          <w:szCs w:val="22"/>
        </w:rPr>
        <w:t xml:space="preserve"> hour</w:t>
      </w:r>
      <w:r>
        <w:rPr>
          <w:sz w:val="22"/>
          <w:szCs w:val="22"/>
        </w:rPr>
        <w:t>)</w:t>
      </w:r>
      <w:r w:rsidRPr="001D798F">
        <w:rPr>
          <w:sz w:val="22"/>
          <w:szCs w:val="22"/>
        </w:rPr>
        <w:t>.</w:t>
      </w:r>
    </w:p>
    <w:p w:rsidR="000856A5" w:rsidRPr="001D798F" w:rsidRDefault="000856A5" w:rsidP="000856A5">
      <w:pPr>
        <w:ind w:left="2160" w:hanging="720"/>
        <w:rPr>
          <w:sz w:val="22"/>
          <w:szCs w:val="22"/>
        </w:rPr>
      </w:pPr>
    </w:p>
    <w:p w:rsidR="000856A5" w:rsidRPr="001D798F" w:rsidRDefault="000856A5" w:rsidP="000856A5">
      <w:pPr>
        <w:tabs>
          <w:tab w:val="left" w:pos="1080"/>
        </w:tabs>
        <w:ind w:left="2160" w:hanging="720"/>
        <w:rPr>
          <w:sz w:val="22"/>
          <w:szCs w:val="22"/>
        </w:rPr>
      </w:pPr>
      <w:r>
        <w:rPr>
          <w:sz w:val="22"/>
          <w:szCs w:val="22"/>
        </w:rPr>
        <w:t>(c)</w:t>
      </w:r>
      <w:r>
        <w:rPr>
          <w:sz w:val="22"/>
          <w:szCs w:val="22"/>
        </w:rPr>
        <w:tab/>
      </w:r>
      <w:r w:rsidRPr="001D798F">
        <w:rPr>
          <w:sz w:val="22"/>
          <w:szCs w:val="22"/>
        </w:rPr>
        <w:t xml:space="preserve">On average, the Commission estimates that it will receive approximately </w:t>
      </w:r>
      <w:r>
        <w:rPr>
          <w:sz w:val="22"/>
          <w:szCs w:val="22"/>
        </w:rPr>
        <w:t>5 submissions</w:t>
      </w:r>
      <w:r w:rsidRPr="002044E9">
        <w:rPr>
          <w:sz w:val="22"/>
          <w:szCs w:val="22"/>
        </w:rPr>
        <w:t xml:space="preserve"> </w:t>
      </w:r>
      <w:r w:rsidRPr="001D798F">
        <w:rPr>
          <w:sz w:val="22"/>
          <w:szCs w:val="22"/>
        </w:rPr>
        <w:t>annually:</w:t>
      </w:r>
      <w:r w:rsidRPr="002044E9">
        <w:rPr>
          <w:rStyle w:val="FootnoteReference"/>
          <w:sz w:val="20"/>
        </w:rPr>
        <w:footnoteReference w:id="46"/>
      </w:r>
    </w:p>
    <w:p w:rsidR="000856A5" w:rsidRPr="001D798F" w:rsidRDefault="000856A5" w:rsidP="000856A5">
      <w:pPr>
        <w:ind w:left="450" w:hanging="90"/>
        <w:rPr>
          <w:sz w:val="22"/>
          <w:szCs w:val="22"/>
        </w:rPr>
      </w:pPr>
    </w:p>
    <w:p w:rsidR="000856A5" w:rsidRDefault="000856A5" w:rsidP="000856A5">
      <w:pPr>
        <w:spacing w:after="240"/>
        <w:ind w:left="360" w:firstLine="360"/>
        <w:rPr>
          <w:sz w:val="22"/>
          <w:szCs w:val="22"/>
        </w:rPr>
      </w:pPr>
      <w:r>
        <w:rPr>
          <w:sz w:val="22"/>
          <w:szCs w:val="22"/>
        </w:rPr>
        <w:tab/>
        <w:t>5 submissions x 0.5</w:t>
      </w:r>
      <w:r w:rsidRPr="001D798F">
        <w:rPr>
          <w:sz w:val="22"/>
          <w:szCs w:val="22"/>
        </w:rPr>
        <w:t xml:space="preserve"> hour/</w:t>
      </w:r>
      <w:r w:rsidRPr="00DB0D3D">
        <w:rPr>
          <w:sz w:val="22"/>
          <w:szCs w:val="22"/>
        </w:rPr>
        <w:t xml:space="preserve">submission x </w:t>
      </w:r>
      <w:r w:rsidRPr="001B5585">
        <w:rPr>
          <w:sz w:val="22"/>
          <w:szCs w:val="22"/>
        </w:rPr>
        <w:t>$</w:t>
      </w:r>
      <w:r w:rsidR="004E06FD" w:rsidRPr="001B5585">
        <w:rPr>
          <w:sz w:val="22"/>
          <w:szCs w:val="22"/>
        </w:rPr>
        <w:t>43.29</w:t>
      </w:r>
      <w:r w:rsidRPr="001B5585">
        <w:rPr>
          <w:sz w:val="22"/>
          <w:szCs w:val="22"/>
        </w:rPr>
        <w:t xml:space="preserve"> = $</w:t>
      </w:r>
      <w:r w:rsidR="004E06FD" w:rsidRPr="001B5585">
        <w:rPr>
          <w:sz w:val="22"/>
          <w:szCs w:val="22"/>
        </w:rPr>
        <w:t>108.23</w:t>
      </w:r>
    </w:p>
    <w:p w:rsidR="000856A5" w:rsidRDefault="000856A5" w:rsidP="000856A5">
      <w:pPr>
        <w:pStyle w:val="ListParagraph"/>
        <w:numPr>
          <w:ilvl w:val="0"/>
          <w:numId w:val="14"/>
        </w:numPr>
        <w:ind w:left="1440"/>
        <w:rPr>
          <w:sz w:val="22"/>
          <w:szCs w:val="22"/>
        </w:rPr>
      </w:pPr>
      <w:r>
        <w:rPr>
          <w:sz w:val="22"/>
          <w:szCs w:val="22"/>
        </w:rPr>
        <w:t>Referral of complaints concerning intrastate TRS to the states:</w:t>
      </w:r>
    </w:p>
    <w:p w:rsidR="000856A5" w:rsidRDefault="000856A5" w:rsidP="000856A5">
      <w:pPr>
        <w:ind w:left="720"/>
        <w:rPr>
          <w:sz w:val="22"/>
          <w:szCs w:val="22"/>
        </w:rPr>
      </w:pPr>
    </w:p>
    <w:p w:rsidR="000856A5" w:rsidRDefault="000856A5" w:rsidP="000856A5">
      <w:pPr>
        <w:tabs>
          <w:tab w:val="left" w:pos="1080"/>
        </w:tabs>
        <w:ind w:left="2160" w:hanging="720"/>
        <w:rPr>
          <w:sz w:val="22"/>
          <w:szCs w:val="22"/>
        </w:rPr>
      </w:pPr>
      <w:r>
        <w:rPr>
          <w:sz w:val="22"/>
          <w:szCs w:val="22"/>
        </w:rPr>
        <w:t xml:space="preserve">(a) </w:t>
      </w:r>
      <w:r>
        <w:rPr>
          <w:sz w:val="22"/>
          <w:szCs w:val="22"/>
        </w:rPr>
        <w:tab/>
      </w:r>
      <w:r w:rsidRPr="001D798F">
        <w:rPr>
          <w:sz w:val="22"/>
          <w:szCs w:val="22"/>
        </w:rPr>
        <w:t xml:space="preserve">The Commission will use </w:t>
      </w:r>
      <w:r>
        <w:rPr>
          <w:sz w:val="22"/>
          <w:szCs w:val="22"/>
        </w:rPr>
        <w:t>mid-to senior level employees</w:t>
      </w:r>
      <w:r w:rsidRPr="001D798F">
        <w:rPr>
          <w:sz w:val="22"/>
          <w:szCs w:val="22"/>
        </w:rPr>
        <w:t xml:space="preserve"> at the GS-1</w:t>
      </w:r>
      <w:r>
        <w:rPr>
          <w:sz w:val="22"/>
          <w:szCs w:val="22"/>
        </w:rPr>
        <w:t>3</w:t>
      </w:r>
      <w:r w:rsidRPr="001D798F">
        <w:rPr>
          <w:sz w:val="22"/>
          <w:szCs w:val="22"/>
        </w:rPr>
        <w:t>/</w:t>
      </w:r>
      <w:r>
        <w:rPr>
          <w:sz w:val="22"/>
          <w:szCs w:val="22"/>
        </w:rPr>
        <w:t xml:space="preserve">Step </w:t>
      </w:r>
      <w:r w:rsidRPr="001D798F">
        <w:rPr>
          <w:sz w:val="22"/>
          <w:szCs w:val="22"/>
        </w:rPr>
        <w:t xml:space="preserve">5 level to </w:t>
      </w:r>
      <w:r>
        <w:rPr>
          <w:sz w:val="22"/>
          <w:szCs w:val="22"/>
        </w:rPr>
        <w:t>analyze the complaints and refer them to the states.</w:t>
      </w:r>
      <w:r w:rsidRPr="001D798F">
        <w:rPr>
          <w:sz w:val="22"/>
          <w:szCs w:val="22"/>
        </w:rPr>
        <w:t xml:space="preserve">  </w:t>
      </w:r>
    </w:p>
    <w:p w:rsidR="000856A5" w:rsidRDefault="000856A5" w:rsidP="000856A5">
      <w:pPr>
        <w:ind w:left="2160" w:hanging="720"/>
        <w:rPr>
          <w:sz w:val="22"/>
          <w:szCs w:val="22"/>
        </w:rPr>
      </w:pPr>
    </w:p>
    <w:p w:rsidR="000856A5" w:rsidRPr="001D798F" w:rsidRDefault="000856A5" w:rsidP="000856A5">
      <w:pPr>
        <w:tabs>
          <w:tab w:val="left" w:pos="1080"/>
        </w:tabs>
        <w:ind w:left="2160" w:hanging="720"/>
        <w:rPr>
          <w:sz w:val="22"/>
          <w:szCs w:val="22"/>
        </w:rPr>
      </w:pPr>
      <w:r>
        <w:rPr>
          <w:sz w:val="22"/>
          <w:szCs w:val="22"/>
        </w:rPr>
        <w:t>(b)</w:t>
      </w:r>
      <w:r>
        <w:rPr>
          <w:sz w:val="22"/>
          <w:szCs w:val="22"/>
        </w:rPr>
        <w:tab/>
      </w:r>
      <w:r w:rsidRPr="001D798F">
        <w:rPr>
          <w:sz w:val="22"/>
          <w:szCs w:val="22"/>
        </w:rPr>
        <w:t>The Commission estimates the time to process</w:t>
      </w:r>
      <w:r>
        <w:rPr>
          <w:sz w:val="22"/>
          <w:szCs w:val="22"/>
        </w:rPr>
        <w:t xml:space="preserve"> and refer</w:t>
      </w:r>
      <w:r w:rsidRPr="001D798F">
        <w:rPr>
          <w:sz w:val="22"/>
          <w:szCs w:val="22"/>
        </w:rPr>
        <w:t xml:space="preserve"> each </w:t>
      </w:r>
      <w:r>
        <w:rPr>
          <w:sz w:val="22"/>
          <w:szCs w:val="22"/>
        </w:rPr>
        <w:t>complaint to be approximately 2</w:t>
      </w:r>
      <w:r w:rsidRPr="001D798F">
        <w:rPr>
          <w:sz w:val="22"/>
          <w:szCs w:val="22"/>
        </w:rPr>
        <w:t xml:space="preserve"> hour</w:t>
      </w:r>
      <w:r>
        <w:rPr>
          <w:sz w:val="22"/>
          <w:szCs w:val="22"/>
        </w:rPr>
        <w:t>s</w:t>
      </w:r>
      <w:r w:rsidRPr="001D798F">
        <w:rPr>
          <w:sz w:val="22"/>
          <w:szCs w:val="22"/>
        </w:rPr>
        <w:t>.</w:t>
      </w:r>
    </w:p>
    <w:p w:rsidR="000856A5" w:rsidRPr="001D798F" w:rsidRDefault="000856A5" w:rsidP="000856A5">
      <w:pPr>
        <w:ind w:left="2160" w:hanging="720"/>
        <w:rPr>
          <w:sz w:val="22"/>
          <w:szCs w:val="22"/>
        </w:rPr>
      </w:pPr>
    </w:p>
    <w:p w:rsidR="000856A5" w:rsidRPr="001D798F" w:rsidRDefault="000856A5" w:rsidP="000856A5">
      <w:pPr>
        <w:tabs>
          <w:tab w:val="left" w:pos="1080"/>
        </w:tabs>
        <w:ind w:left="2160" w:hanging="720"/>
        <w:rPr>
          <w:sz w:val="22"/>
          <w:szCs w:val="22"/>
        </w:rPr>
      </w:pPr>
      <w:r>
        <w:rPr>
          <w:sz w:val="22"/>
          <w:szCs w:val="22"/>
        </w:rPr>
        <w:t>(c)</w:t>
      </w:r>
      <w:r>
        <w:rPr>
          <w:sz w:val="22"/>
          <w:szCs w:val="22"/>
        </w:rPr>
        <w:tab/>
      </w:r>
      <w:r w:rsidRPr="001D798F">
        <w:rPr>
          <w:sz w:val="22"/>
          <w:szCs w:val="22"/>
        </w:rPr>
        <w:t xml:space="preserve">On average, the Commission estimates that it will receive approximately </w:t>
      </w:r>
      <w:r>
        <w:rPr>
          <w:sz w:val="22"/>
          <w:szCs w:val="22"/>
        </w:rPr>
        <w:t>10 complaints requiring referral</w:t>
      </w:r>
      <w:r w:rsidRPr="002044E9">
        <w:rPr>
          <w:sz w:val="22"/>
          <w:szCs w:val="22"/>
        </w:rPr>
        <w:t xml:space="preserve"> </w:t>
      </w:r>
      <w:r w:rsidRPr="001D798F">
        <w:rPr>
          <w:sz w:val="22"/>
          <w:szCs w:val="22"/>
        </w:rPr>
        <w:t>annually:</w:t>
      </w:r>
      <w:r w:rsidRPr="002044E9">
        <w:rPr>
          <w:rStyle w:val="FootnoteReference"/>
          <w:sz w:val="20"/>
        </w:rPr>
        <w:footnoteReference w:id="47"/>
      </w:r>
    </w:p>
    <w:p w:rsidR="000856A5" w:rsidRPr="001D798F" w:rsidRDefault="000856A5" w:rsidP="000856A5">
      <w:pPr>
        <w:ind w:left="450" w:hanging="90"/>
        <w:rPr>
          <w:sz w:val="22"/>
          <w:szCs w:val="22"/>
        </w:rPr>
      </w:pPr>
    </w:p>
    <w:p w:rsidR="000856A5" w:rsidRDefault="000856A5" w:rsidP="000856A5">
      <w:pPr>
        <w:spacing w:after="240"/>
        <w:ind w:left="360" w:firstLine="360"/>
        <w:rPr>
          <w:sz w:val="22"/>
          <w:szCs w:val="22"/>
        </w:rPr>
      </w:pPr>
      <w:r>
        <w:rPr>
          <w:sz w:val="22"/>
          <w:szCs w:val="22"/>
        </w:rPr>
        <w:tab/>
        <w:t>10 submissions x 2</w:t>
      </w:r>
      <w:r w:rsidRPr="001D798F">
        <w:rPr>
          <w:sz w:val="22"/>
          <w:szCs w:val="22"/>
        </w:rPr>
        <w:t xml:space="preserve"> hour</w:t>
      </w:r>
      <w:r>
        <w:rPr>
          <w:sz w:val="22"/>
          <w:szCs w:val="22"/>
        </w:rPr>
        <w:t>s</w:t>
      </w:r>
      <w:r w:rsidRPr="001D798F">
        <w:rPr>
          <w:sz w:val="22"/>
          <w:szCs w:val="22"/>
        </w:rPr>
        <w:t>/</w:t>
      </w:r>
      <w:r>
        <w:rPr>
          <w:sz w:val="22"/>
          <w:szCs w:val="22"/>
        </w:rPr>
        <w:t>submission</w:t>
      </w:r>
      <w:r w:rsidRPr="001D798F">
        <w:rPr>
          <w:sz w:val="22"/>
          <w:szCs w:val="22"/>
        </w:rPr>
        <w:t xml:space="preserve"> </w:t>
      </w:r>
      <w:r w:rsidRPr="00B21064">
        <w:rPr>
          <w:sz w:val="22"/>
          <w:szCs w:val="22"/>
        </w:rPr>
        <w:t>x $</w:t>
      </w:r>
      <w:r>
        <w:rPr>
          <w:sz w:val="22"/>
          <w:szCs w:val="22"/>
        </w:rPr>
        <w:t xml:space="preserve">51.48 </w:t>
      </w:r>
      <w:r w:rsidRPr="00B21064">
        <w:rPr>
          <w:sz w:val="22"/>
          <w:szCs w:val="22"/>
        </w:rPr>
        <w:t>= $</w:t>
      </w:r>
      <w:r>
        <w:rPr>
          <w:sz w:val="22"/>
          <w:szCs w:val="22"/>
        </w:rPr>
        <w:t>1,029.60</w:t>
      </w:r>
    </w:p>
    <w:p w:rsidR="000856A5" w:rsidRDefault="000856A5" w:rsidP="000856A5">
      <w:pPr>
        <w:pStyle w:val="ListParagraph"/>
        <w:numPr>
          <w:ilvl w:val="0"/>
          <w:numId w:val="14"/>
        </w:numPr>
        <w:ind w:left="1440"/>
        <w:rPr>
          <w:sz w:val="22"/>
          <w:szCs w:val="22"/>
        </w:rPr>
      </w:pPr>
      <w:r>
        <w:rPr>
          <w:sz w:val="22"/>
          <w:szCs w:val="22"/>
        </w:rPr>
        <w:t>Processing of informal complaints:</w:t>
      </w:r>
    </w:p>
    <w:p w:rsidR="000856A5" w:rsidRDefault="000856A5" w:rsidP="000856A5">
      <w:pPr>
        <w:ind w:left="720"/>
        <w:rPr>
          <w:sz w:val="22"/>
          <w:szCs w:val="22"/>
        </w:rPr>
      </w:pPr>
    </w:p>
    <w:p w:rsidR="000856A5" w:rsidRDefault="000856A5" w:rsidP="000856A5">
      <w:pPr>
        <w:tabs>
          <w:tab w:val="left" w:pos="1080"/>
        </w:tabs>
        <w:ind w:left="2160" w:hanging="720"/>
        <w:rPr>
          <w:sz w:val="22"/>
          <w:szCs w:val="22"/>
        </w:rPr>
      </w:pPr>
      <w:r>
        <w:rPr>
          <w:sz w:val="22"/>
          <w:szCs w:val="22"/>
        </w:rPr>
        <w:t xml:space="preserve">(a) </w:t>
      </w:r>
      <w:r>
        <w:rPr>
          <w:sz w:val="22"/>
          <w:szCs w:val="22"/>
        </w:rPr>
        <w:tab/>
      </w:r>
      <w:r w:rsidRPr="001D798F">
        <w:rPr>
          <w:sz w:val="22"/>
          <w:szCs w:val="22"/>
        </w:rPr>
        <w:t xml:space="preserve">The Commission will use </w:t>
      </w:r>
      <w:r>
        <w:rPr>
          <w:sz w:val="22"/>
          <w:szCs w:val="22"/>
        </w:rPr>
        <w:t>mid-to senior level employees</w:t>
      </w:r>
      <w:r w:rsidRPr="001D798F">
        <w:rPr>
          <w:sz w:val="22"/>
          <w:szCs w:val="22"/>
        </w:rPr>
        <w:t xml:space="preserve"> at the GS-1</w:t>
      </w:r>
      <w:r>
        <w:rPr>
          <w:sz w:val="22"/>
          <w:szCs w:val="22"/>
        </w:rPr>
        <w:t>3</w:t>
      </w:r>
      <w:r w:rsidRPr="001D798F">
        <w:rPr>
          <w:sz w:val="22"/>
          <w:szCs w:val="22"/>
        </w:rPr>
        <w:t>/</w:t>
      </w:r>
      <w:r>
        <w:rPr>
          <w:sz w:val="22"/>
          <w:szCs w:val="22"/>
        </w:rPr>
        <w:t xml:space="preserve">Step </w:t>
      </w:r>
      <w:r w:rsidRPr="001D798F">
        <w:rPr>
          <w:sz w:val="22"/>
          <w:szCs w:val="22"/>
        </w:rPr>
        <w:t>5 level to</w:t>
      </w:r>
      <w:r>
        <w:rPr>
          <w:sz w:val="22"/>
          <w:szCs w:val="22"/>
        </w:rPr>
        <w:t xml:space="preserve"> process and</w:t>
      </w:r>
      <w:r w:rsidRPr="001D798F">
        <w:rPr>
          <w:sz w:val="22"/>
          <w:szCs w:val="22"/>
        </w:rPr>
        <w:t xml:space="preserve"> </w:t>
      </w:r>
      <w:r>
        <w:rPr>
          <w:sz w:val="22"/>
          <w:szCs w:val="22"/>
        </w:rPr>
        <w:t>analyze informal complaints.</w:t>
      </w:r>
      <w:r w:rsidRPr="001D798F">
        <w:rPr>
          <w:sz w:val="22"/>
          <w:szCs w:val="22"/>
        </w:rPr>
        <w:t xml:space="preserve">  </w:t>
      </w:r>
    </w:p>
    <w:p w:rsidR="000856A5" w:rsidRDefault="000856A5" w:rsidP="000856A5">
      <w:pPr>
        <w:ind w:left="2160" w:hanging="720"/>
        <w:rPr>
          <w:sz w:val="22"/>
          <w:szCs w:val="22"/>
        </w:rPr>
      </w:pPr>
    </w:p>
    <w:p w:rsidR="000856A5" w:rsidRPr="001D798F" w:rsidRDefault="000856A5" w:rsidP="000856A5">
      <w:pPr>
        <w:tabs>
          <w:tab w:val="left" w:pos="1080"/>
        </w:tabs>
        <w:ind w:left="2160" w:hanging="720"/>
        <w:rPr>
          <w:sz w:val="22"/>
          <w:szCs w:val="22"/>
        </w:rPr>
      </w:pPr>
      <w:r>
        <w:rPr>
          <w:sz w:val="22"/>
          <w:szCs w:val="22"/>
        </w:rPr>
        <w:t>(b)</w:t>
      </w:r>
      <w:r>
        <w:rPr>
          <w:sz w:val="22"/>
          <w:szCs w:val="22"/>
        </w:rPr>
        <w:tab/>
      </w:r>
      <w:r w:rsidRPr="001D798F">
        <w:rPr>
          <w:sz w:val="22"/>
          <w:szCs w:val="22"/>
        </w:rPr>
        <w:t>The Commission estimates the time to process</w:t>
      </w:r>
      <w:r>
        <w:rPr>
          <w:sz w:val="22"/>
          <w:szCs w:val="22"/>
        </w:rPr>
        <w:t xml:space="preserve"> and analyze</w:t>
      </w:r>
      <w:r w:rsidRPr="001D798F">
        <w:rPr>
          <w:sz w:val="22"/>
          <w:szCs w:val="22"/>
        </w:rPr>
        <w:t xml:space="preserve"> each </w:t>
      </w:r>
      <w:r>
        <w:rPr>
          <w:sz w:val="22"/>
          <w:szCs w:val="22"/>
        </w:rPr>
        <w:t>complaint to be approximately 3</w:t>
      </w:r>
      <w:r w:rsidRPr="001D798F">
        <w:rPr>
          <w:sz w:val="22"/>
          <w:szCs w:val="22"/>
        </w:rPr>
        <w:t xml:space="preserve"> hour</w:t>
      </w:r>
      <w:r>
        <w:rPr>
          <w:sz w:val="22"/>
          <w:szCs w:val="22"/>
        </w:rPr>
        <w:t>s</w:t>
      </w:r>
      <w:r w:rsidRPr="001D798F">
        <w:rPr>
          <w:sz w:val="22"/>
          <w:szCs w:val="22"/>
        </w:rPr>
        <w:t>.</w:t>
      </w:r>
    </w:p>
    <w:p w:rsidR="000856A5" w:rsidRPr="001D798F" w:rsidRDefault="000856A5" w:rsidP="000856A5">
      <w:pPr>
        <w:ind w:left="2160" w:hanging="720"/>
        <w:rPr>
          <w:sz w:val="22"/>
          <w:szCs w:val="22"/>
        </w:rPr>
      </w:pPr>
    </w:p>
    <w:p w:rsidR="000856A5" w:rsidRPr="001D798F" w:rsidRDefault="000856A5" w:rsidP="000856A5">
      <w:pPr>
        <w:tabs>
          <w:tab w:val="left" w:pos="1080"/>
        </w:tabs>
        <w:ind w:left="2160" w:hanging="720"/>
        <w:rPr>
          <w:sz w:val="22"/>
          <w:szCs w:val="22"/>
        </w:rPr>
      </w:pPr>
      <w:r>
        <w:rPr>
          <w:sz w:val="22"/>
          <w:szCs w:val="22"/>
        </w:rPr>
        <w:t>(c)</w:t>
      </w:r>
      <w:r>
        <w:rPr>
          <w:sz w:val="22"/>
          <w:szCs w:val="22"/>
        </w:rPr>
        <w:tab/>
      </w:r>
      <w:r w:rsidRPr="001D798F">
        <w:rPr>
          <w:sz w:val="22"/>
          <w:szCs w:val="22"/>
        </w:rPr>
        <w:t xml:space="preserve">On average, the Commission estimates that it will receive approximately </w:t>
      </w:r>
      <w:r>
        <w:rPr>
          <w:sz w:val="22"/>
          <w:szCs w:val="22"/>
        </w:rPr>
        <w:t>160 informal complaints requiring processing</w:t>
      </w:r>
      <w:r w:rsidRPr="002044E9">
        <w:rPr>
          <w:sz w:val="22"/>
          <w:szCs w:val="22"/>
        </w:rPr>
        <w:t xml:space="preserve"> </w:t>
      </w:r>
      <w:r w:rsidRPr="001D798F">
        <w:rPr>
          <w:sz w:val="22"/>
          <w:szCs w:val="22"/>
        </w:rPr>
        <w:t>annually:</w:t>
      </w:r>
      <w:r w:rsidRPr="002044E9">
        <w:rPr>
          <w:rStyle w:val="FootnoteReference"/>
          <w:sz w:val="20"/>
        </w:rPr>
        <w:footnoteReference w:id="48"/>
      </w:r>
    </w:p>
    <w:p w:rsidR="000856A5" w:rsidRPr="001D798F" w:rsidRDefault="000856A5" w:rsidP="000856A5">
      <w:pPr>
        <w:ind w:left="450" w:hanging="90"/>
        <w:rPr>
          <w:sz w:val="22"/>
          <w:szCs w:val="22"/>
        </w:rPr>
      </w:pPr>
    </w:p>
    <w:p w:rsidR="000856A5" w:rsidRDefault="000856A5" w:rsidP="000856A5">
      <w:pPr>
        <w:spacing w:after="240"/>
        <w:ind w:left="360" w:firstLine="360"/>
        <w:rPr>
          <w:sz w:val="22"/>
          <w:szCs w:val="22"/>
        </w:rPr>
      </w:pPr>
      <w:r>
        <w:rPr>
          <w:sz w:val="22"/>
          <w:szCs w:val="22"/>
        </w:rPr>
        <w:tab/>
        <w:t>160 submissions x 3</w:t>
      </w:r>
      <w:r w:rsidRPr="001D798F">
        <w:rPr>
          <w:sz w:val="22"/>
          <w:szCs w:val="22"/>
        </w:rPr>
        <w:t xml:space="preserve"> hour</w:t>
      </w:r>
      <w:r>
        <w:rPr>
          <w:sz w:val="22"/>
          <w:szCs w:val="22"/>
        </w:rPr>
        <w:t>s</w:t>
      </w:r>
      <w:r w:rsidRPr="001D798F">
        <w:rPr>
          <w:sz w:val="22"/>
          <w:szCs w:val="22"/>
        </w:rPr>
        <w:t>/</w:t>
      </w:r>
      <w:r>
        <w:rPr>
          <w:sz w:val="22"/>
          <w:szCs w:val="22"/>
        </w:rPr>
        <w:t>submission</w:t>
      </w:r>
      <w:r w:rsidRPr="001D798F">
        <w:rPr>
          <w:sz w:val="22"/>
          <w:szCs w:val="22"/>
        </w:rPr>
        <w:t xml:space="preserve"> </w:t>
      </w:r>
      <w:r w:rsidRPr="00B21064">
        <w:rPr>
          <w:sz w:val="22"/>
          <w:szCs w:val="22"/>
        </w:rPr>
        <w:t>x $</w:t>
      </w:r>
      <w:r>
        <w:rPr>
          <w:sz w:val="22"/>
          <w:szCs w:val="22"/>
        </w:rPr>
        <w:t xml:space="preserve">51.48 </w:t>
      </w:r>
      <w:r w:rsidRPr="00B21064">
        <w:rPr>
          <w:sz w:val="22"/>
          <w:szCs w:val="22"/>
        </w:rPr>
        <w:t>= $</w:t>
      </w:r>
      <w:r>
        <w:rPr>
          <w:sz w:val="22"/>
          <w:szCs w:val="22"/>
        </w:rPr>
        <w:t>24,710.40</w:t>
      </w:r>
    </w:p>
    <w:p w:rsidR="000856A5" w:rsidRDefault="000856A5" w:rsidP="000856A5">
      <w:pPr>
        <w:pStyle w:val="ListParagraph"/>
        <w:numPr>
          <w:ilvl w:val="0"/>
          <w:numId w:val="14"/>
        </w:numPr>
        <w:ind w:left="1440"/>
        <w:rPr>
          <w:sz w:val="22"/>
          <w:szCs w:val="22"/>
        </w:rPr>
      </w:pPr>
      <w:r>
        <w:rPr>
          <w:sz w:val="22"/>
          <w:szCs w:val="22"/>
        </w:rPr>
        <w:t>Processing of formal complaints:</w:t>
      </w:r>
    </w:p>
    <w:p w:rsidR="000856A5" w:rsidRDefault="000856A5" w:rsidP="000856A5">
      <w:pPr>
        <w:ind w:left="720"/>
        <w:rPr>
          <w:sz w:val="22"/>
          <w:szCs w:val="22"/>
        </w:rPr>
      </w:pPr>
    </w:p>
    <w:p w:rsidR="000856A5" w:rsidRDefault="000856A5" w:rsidP="000856A5">
      <w:pPr>
        <w:tabs>
          <w:tab w:val="left" w:pos="1080"/>
        </w:tabs>
        <w:ind w:left="2160" w:hanging="720"/>
        <w:rPr>
          <w:sz w:val="22"/>
          <w:szCs w:val="22"/>
        </w:rPr>
      </w:pPr>
      <w:r>
        <w:rPr>
          <w:sz w:val="22"/>
          <w:szCs w:val="22"/>
        </w:rPr>
        <w:t xml:space="preserve">(a) </w:t>
      </w:r>
      <w:r>
        <w:rPr>
          <w:sz w:val="22"/>
          <w:szCs w:val="22"/>
        </w:rPr>
        <w:tab/>
      </w:r>
      <w:r w:rsidRPr="001D798F">
        <w:rPr>
          <w:sz w:val="22"/>
          <w:szCs w:val="22"/>
        </w:rPr>
        <w:t xml:space="preserve">The Commission will use </w:t>
      </w:r>
      <w:r>
        <w:rPr>
          <w:sz w:val="22"/>
          <w:szCs w:val="22"/>
        </w:rPr>
        <w:t>attorneys</w:t>
      </w:r>
      <w:r w:rsidRPr="001D798F">
        <w:rPr>
          <w:sz w:val="22"/>
          <w:szCs w:val="22"/>
        </w:rPr>
        <w:t xml:space="preserve"> at the GS-1</w:t>
      </w:r>
      <w:r>
        <w:rPr>
          <w:sz w:val="22"/>
          <w:szCs w:val="22"/>
        </w:rPr>
        <w:t>5</w:t>
      </w:r>
      <w:r w:rsidRPr="001D798F">
        <w:rPr>
          <w:sz w:val="22"/>
          <w:szCs w:val="22"/>
        </w:rPr>
        <w:t>/</w:t>
      </w:r>
      <w:r>
        <w:rPr>
          <w:sz w:val="22"/>
          <w:szCs w:val="22"/>
        </w:rPr>
        <w:t xml:space="preserve">Step </w:t>
      </w:r>
      <w:r w:rsidRPr="001D798F">
        <w:rPr>
          <w:sz w:val="22"/>
          <w:szCs w:val="22"/>
        </w:rPr>
        <w:t>5 level to</w:t>
      </w:r>
      <w:r>
        <w:rPr>
          <w:sz w:val="22"/>
          <w:szCs w:val="22"/>
        </w:rPr>
        <w:t xml:space="preserve"> process and</w:t>
      </w:r>
      <w:r w:rsidRPr="001D798F">
        <w:rPr>
          <w:sz w:val="22"/>
          <w:szCs w:val="22"/>
        </w:rPr>
        <w:t xml:space="preserve"> </w:t>
      </w:r>
      <w:r>
        <w:rPr>
          <w:sz w:val="22"/>
          <w:szCs w:val="22"/>
        </w:rPr>
        <w:t>analyze formal complaints.</w:t>
      </w:r>
      <w:r w:rsidRPr="001D798F">
        <w:rPr>
          <w:sz w:val="22"/>
          <w:szCs w:val="22"/>
        </w:rPr>
        <w:t xml:space="preserve">  </w:t>
      </w:r>
    </w:p>
    <w:p w:rsidR="000856A5" w:rsidRDefault="000856A5" w:rsidP="000856A5">
      <w:pPr>
        <w:ind w:left="2160" w:hanging="720"/>
        <w:rPr>
          <w:sz w:val="22"/>
          <w:szCs w:val="22"/>
        </w:rPr>
      </w:pPr>
    </w:p>
    <w:p w:rsidR="000856A5" w:rsidRPr="001D798F" w:rsidRDefault="000856A5" w:rsidP="000856A5">
      <w:pPr>
        <w:tabs>
          <w:tab w:val="left" w:pos="1080"/>
        </w:tabs>
        <w:ind w:left="2160" w:hanging="720"/>
        <w:rPr>
          <w:sz w:val="22"/>
          <w:szCs w:val="22"/>
        </w:rPr>
      </w:pPr>
      <w:r>
        <w:rPr>
          <w:sz w:val="22"/>
          <w:szCs w:val="22"/>
        </w:rPr>
        <w:t>(b)</w:t>
      </w:r>
      <w:r>
        <w:rPr>
          <w:sz w:val="22"/>
          <w:szCs w:val="22"/>
        </w:rPr>
        <w:tab/>
      </w:r>
      <w:r w:rsidRPr="001D798F">
        <w:rPr>
          <w:sz w:val="22"/>
          <w:szCs w:val="22"/>
        </w:rPr>
        <w:t>The Commission estimates the time to</w:t>
      </w:r>
      <w:r>
        <w:rPr>
          <w:sz w:val="22"/>
          <w:szCs w:val="22"/>
        </w:rPr>
        <w:t xml:space="preserve"> analyze</w:t>
      </w:r>
      <w:r w:rsidRPr="001D798F">
        <w:rPr>
          <w:sz w:val="22"/>
          <w:szCs w:val="22"/>
        </w:rPr>
        <w:t xml:space="preserve"> process</w:t>
      </w:r>
      <w:r>
        <w:rPr>
          <w:sz w:val="22"/>
          <w:szCs w:val="22"/>
        </w:rPr>
        <w:t xml:space="preserve"> </w:t>
      </w:r>
      <w:r w:rsidRPr="001D798F">
        <w:rPr>
          <w:sz w:val="22"/>
          <w:szCs w:val="22"/>
        </w:rPr>
        <w:t>each</w:t>
      </w:r>
      <w:r>
        <w:rPr>
          <w:sz w:val="22"/>
          <w:szCs w:val="22"/>
        </w:rPr>
        <w:t xml:space="preserve"> formal</w:t>
      </w:r>
      <w:r w:rsidRPr="001D798F">
        <w:rPr>
          <w:sz w:val="22"/>
          <w:szCs w:val="22"/>
        </w:rPr>
        <w:t xml:space="preserve"> </w:t>
      </w:r>
      <w:r>
        <w:rPr>
          <w:sz w:val="22"/>
          <w:szCs w:val="22"/>
        </w:rPr>
        <w:t>complaint to be approximately 30</w:t>
      </w:r>
      <w:r w:rsidRPr="001D798F">
        <w:rPr>
          <w:sz w:val="22"/>
          <w:szCs w:val="22"/>
        </w:rPr>
        <w:t xml:space="preserve"> hour</w:t>
      </w:r>
      <w:r>
        <w:rPr>
          <w:sz w:val="22"/>
          <w:szCs w:val="22"/>
        </w:rPr>
        <w:t>s</w:t>
      </w:r>
      <w:r w:rsidRPr="001D798F">
        <w:rPr>
          <w:sz w:val="22"/>
          <w:szCs w:val="22"/>
        </w:rPr>
        <w:t>.</w:t>
      </w:r>
    </w:p>
    <w:p w:rsidR="000856A5" w:rsidRPr="001D798F" w:rsidRDefault="000856A5" w:rsidP="000856A5">
      <w:pPr>
        <w:ind w:left="2160" w:hanging="720"/>
        <w:rPr>
          <w:sz w:val="22"/>
          <w:szCs w:val="22"/>
        </w:rPr>
      </w:pPr>
    </w:p>
    <w:p w:rsidR="000856A5" w:rsidRPr="001D798F" w:rsidRDefault="000856A5" w:rsidP="000856A5">
      <w:pPr>
        <w:tabs>
          <w:tab w:val="left" w:pos="1080"/>
        </w:tabs>
        <w:ind w:left="2160" w:hanging="720"/>
        <w:rPr>
          <w:sz w:val="22"/>
          <w:szCs w:val="22"/>
        </w:rPr>
      </w:pPr>
      <w:r>
        <w:rPr>
          <w:sz w:val="22"/>
          <w:szCs w:val="22"/>
        </w:rPr>
        <w:t>(c)</w:t>
      </w:r>
      <w:r>
        <w:rPr>
          <w:sz w:val="22"/>
          <w:szCs w:val="22"/>
        </w:rPr>
        <w:tab/>
      </w:r>
      <w:r w:rsidRPr="001D798F">
        <w:rPr>
          <w:sz w:val="22"/>
          <w:szCs w:val="22"/>
        </w:rPr>
        <w:t xml:space="preserve">On average, the Commission estimates that it will receive approximately </w:t>
      </w:r>
      <w:r>
        <w:rPr>
          <w:sz w:val="22"/>
          <w:szCs w:val="22"/>
        </w:rPr>
        <w:t>1 formal complaint requiring processing</w:t>
      </w:r>
      <w:r w:rsidRPr="002044E9">
        <w:rPr>
          <w:sz w:val="22"/>
          <w:szCs w:val="22"/>
        </w:rPr>
        <w:t xml:space="preserve"> </w:t>
      </w:r>
      <w:r w:rsidRPr="001D798F">
        <w:rPr>
          <w:sz w:val="22"/>
          <w:szCs w:val="22"/>
        </w:rPr>
        <w:t>annually:</w:t>
      </w:r>
      <w:r w:rsidRPr="002044E9">
        <w:rPr>
          <w:rStyle w:val="FootnoteReference"/>
          <w:sz w:val="20"/>
        </w:rPr>
        <w:footnoteReference w:id="49"/>
      </w:r>
    </w:p>
    <w:p w:rsidR="000856A5" w:rsidRPr="001D798F" w:rsidRDefault="000856A5" w:rsidP="000856A5">
      <w:pPr>
        <w:ind w:left="450" w:hanging="90"/>
        <w:rPr>
          <w:sz w:val="22"/>
          <w:szCs w:val="22"/>
        </w:rPr>
      </w:pPr>
    </w:p>
    <w:p w:rsidR="000856A5" w:rsidRDefault="000856A5" w:rsidP="000856A5">
      <w:pPr>
        <w:spacing w:after="240"/>
        <w:ind w:left="360" w:firstLine="360"/>
        <w:rPr>
          <w:sz w:val="22"/>
          <w:szCs w:val="22"/>
        </w:rPr>
      </w:pPr>
      <w:r>
        <w:rPr>
          <w:sz w:val="22"/>
          <w:szCs w:val="22"/>
        </w:rPr>
        <w:tab/>
        <w:t>1 submissions x 30</w:t>
      </w:r>
      <w:r w:rsidRPr="001D798F">
        <w:rPr>
          <w:sz w:val="22"/>
          <w:szCs w:val="22"/>
        </w:rPr>
        <w:t xml:space="preserve"> hour</w:t>
      </w:r>
      <w:r>
        <w:rPr>
          <w:sz w:val="22"/>
          <w:szCs w:val="22"/>
        </w:rPr>
        <w:t>s</w:t>
      </w:r>
      <w:r w:rsidRPr="001D798F">
        <w:rPr>
          <w:sz w:val="22"/>
          <w:szCs w:val="22"/>
        </w:rPr>
        <w:t>/</w:t>
      </w:r>
      <w:r>
        <w:rPr>
          <w:sz w:val="22"/>
          <w:szCs w:val="22"/>
        </w:rPr>
        <w:t>submission</w:t>
      </w:r>
      <w:r w:rsidRPr="001D798F">
        <w:rPr>
          <w:sz w:val="22"/>
          <w:szCs w:val="22"/>
        </w:rPr>
        <w:t xml:space="preserve"> </w:t>
      </w:r>
      <w:r w:rsidRPr="00B21064">
        <w:rPr>
          <w:sz w:val="22"/>
          <w:szCs w:val="22"/>
        </w:rPr>
        <w:t>x $</w:t>
      </w:r>
      <w:r>
        <w:rPr>
          <w:sz w:val="22"/>
          <w:szCs w:val="22"/>
        </w:rPr>
        <w:t xml:space="preserve">71.56 </w:t>
      </w:r>
      <w:r w:rsidRPr="00B21064">
        <w:rPr>
          <w:sz w:val="22"/>
          <w:szCs w:val="22"/>
        </w:rPr>
        <w:t>= $</w:t>
      </w:r>
      <w:r>
        <w:rPr>
          <w:sz w:val="22"/>
          <w:szCs w:val="22"/>
        </w:rPr>
        <w:t>2,146.80</w:t>
      </w:r>
      <w:r w:rsidRPr="009704FB">
        <w:rPr>
          <w:sz w:val="22"/>
          <w:szCs w:val="22"/>
        </w:rPr>
        <w:tab/>
      </w:r>
      <w:r w:rsidRPr="009704FB">
        <w:rPr>
          <w:sz w:val="22"/>
          <w:szCs w:val="22"/>
        </w:rPr>
        <w:tab/>
        <w:t xml:space="preserve">  </w:t>
      </w:r>
      <w:r w:rsidRPr="009704FB">
        <w:rPr>
          <w:sz w:val="22"/>
          <w:szCs w:val="22"/>
        </w:rPr>
        <w:tab/>
      </w:r>
      <w:r w:rsidRPr="009704FB">
        <w:rPr>
          <w:sz w:val="22"/>
          <w:szCs w:val="22"/>
        </w:rPr>
        <w:tab/>
      </w:r>
    </w:p>
    <w:p w:rsidR="000856A5" w:rsidRDefault="000856A5" w:rsidP="000856A5">
      <w:pPr>
        <w:ind w:left="806" w:hanging="86"/>
        <w:rPr>
          <w:sz w:val="22"/>
          <w:szCs w:val="22"/>
        </w:rPr>
      </w:pPr>
      <w:r w:rsidRPr="009704FB">
        <w:rPr>
          <w:b/>
          <w:sz w:val="22"/>
          <w:szCs w:val="22"/>
        </w:rPr>
        <w:t>Total cost to the Federal Government:</w:t>
      </w:r>
      <w:r w:rsidRPr="009704FB">
        <w:rPr>
          <w:sz w:val="22"/>
          <w:szCs w:val="22"/>
        </w:rPr>
        <w:t xml:space="preserve">  </w:t>
      </w:r>
      <w:r w:rsidRPr="009704FB">
        <w:rPr>
          <w:b/>
          <w:sz w:val="22"/>
          <w:szCs w:val="22"/>
        </w:rPr>
        <w:t>$</w:t>
      </w:r>
      <w:r w:rsidR="00642D8C">
        <w:rPr>
          <w:b/>
          <w:sz w:val="22"/>
          <w:szCs w:val="22"/>
        </w:rPr>
        <w:t>28,355.39</w:t>
      </w:r>
    </w:p>
    <w:p w:rsidR="000856A5" w:rsidRDefault="000856A5" w:rsidP="000856A5">
      <w:pPr>
        <w:ind w:left="806" w:hanging="86"/>
        <w:rPr>
          <w:sz w:val="22"/>
          <w:szCs w:val="22"/>
        </w:rPr>
      </w:pPr>
    </w:p>
    <w:p w:rsidR="000856A5" w:rsidRPr="00231A38" w:rsidRDefault="000856A5" w:rsidP="000856A5">
      <w:pPr>
        <w:ind w:left="806" w:hanging="86"/>
        <w:rPr>
          <w:sz w:val="22"/>
          <w:szCs w:val="22"/>
        </w:rPr>
      </w:pPr>
      <w:r w:rsidRPr="00DA63D9">
        <w:rPr>
          <w:sz w:val="22"/>
          <w:szCs w:val="22"/>
        </w:rPr>
        <w:t>$</w:t>
      </w:r>
      <w:r>
        <w:rPr>
          <w:sz w:val="22"/>
          <w:szCs w:val="22"/>
        </w:rPr>
        <w:t>360.36 + $</w:t>
      </w:r>
      <w:r w:rsidR="004E06FD">
        <w:rPr>
          <w:sz w:val="22"/>
          <w:szCs w:val="22"/>
        </w:rPr>
        <w:t>108.23</w:t>
      </w:r>
      <w:r>
        <w:rPr>
          <w:sz w:val="22"/>
          <w:szCs w:val="22"/>
        </w:rPr>
        <w:t xml:space="preserve"> + $1</w:t>
      </w:r>
      <w:r w:rsidR="003D28C6">
        <w:rPr>
          <w:sz w:val="22"/>
          <w:szCs w:val="22"/>
        </w:rPr>
        <w:t>,</w:t>
      </w:r>
      <w:r>
        <w:rPr>
          <w:sz w:val="22"/>
          <w:szCs w:val="22"/>
        </w:rPr>
        <w:t>029.60 + $24,710.40 + $2,146.80 = $</w:t>
      </w:r>
      <w:r w:rsidR="004E06FD">
        <w:rPr>
          <w:sz w:val="22"/>
          <w:szCs w:val="22"/>
        </w:rPr>
        <w:t>28,355.39</w:t>
      </w:r>
    </w:p>
    <w:p w:rsidR="000856A5" w:rsidRPr="009704FB" w:rsidRDefault="000856A5" w:rsidP="000856A5">
      <w:pPr>
        <w:ind w:left="450" w:hanging="90"/>
        <w:rPr>
          <w:b/>
          <w:sz w:val="22"/>
          <w:szCs w:val="22"/>
        </w:rPr>
      </w:pPr>
    </w:p>
    <w:p w:rsidR="000856A5" w:rsidRPr="009704FB" w:rsidRDefault="000856A5" w:rsidP="000856A5">
      <w:pPr>
        <w:tabs>
          <w:tab w:val="left" w:pos="-90"/>
        </w:tabs>
        <w:ind w:left="720" w:hanging="720"/>
        <w:rPr>
          <w:sz w:val="22"/>
          <w:szCs w:val="22"/>
        </w:rPr>
      </w:pPr>
      <w:r w:rsidRPr="009704FB">
        <w:rPr>
          <w:sz w:val="22"/>
          <w:szCs w:val="22"/>
        </w:rPr>
        <w:t>15.</w:t>
      </w:r>
      <w:r w:rsidRPr="009704FB">
        <w:rPr>
          <w:sz w:val="22"/>
          <w:szCs w:val="22"/>
        </w:rPr>
        <w:tab/>
      </w:r>
      <w:r w:rsidRPr="009B24FD">
        <w:rPr>
          <w:sz w:val="22"/>
          <w:szCs w:val="22"/>
          <w:shd w:val="clear" w:color="auto" w:fill="FFFFFF"/>
        </w:rPr>
        <w:t>This a new</w:t>
      </w:r>
      <w:r w:rsidR="007622B2">
        <w:rPr>
          <w:sz w:val="22"/>
          <w:szCs w:val="22"/>
          <w:shd w:val="clear" w:color="auto" w:fill="FFFFFF"/>
        </w:rPr>
        <w:t xml:space="preserve"> emergency</w:t>
      </w:r>
      <w:r w:rsidRPr="009B24FD">
        <w:rPr>
          <w:sz w:val="22"/>
          <w:szCs w:val="22"/>
          <w:shd w:val="clear" w:color="auto" w:fill="FFFFFF"/>
        </w:rPr>
        <w:t xml:space="preserve"> collection of information.  The program changes/increases added to OMB’s inventory as a result of the final information collection requirements are as follows:  </w:t>
      </w:r>
      <w:r w:rsidR="003D28C6" w:rsidRPr="00A8328F">
        <w:rPr>
          <w:b/>
          <w:sz w:val="22"/>
          <w:szCs w:val="22"/>
          <w:shd w:val="clear" w:color="auto" w:fill="FFFFFF"/>
        </w:rPr>
        <w:t>+7</w:t>
      </w:r>
      <w:r w:rsidR="00074DED">
        <w:rPr>
          <w:b/>
          <w:sz w:val="22"/>
          <w:szCs w:val="22"/>
          <w:shd w:val="clear" w:color="auto" w:fill="FFFFFF"/>
        </w:rPr>
        <w:t>2</w:t>
      </w:r>
      <w:r w:rsidRPr="009B24FD">
        <w:rPr>
          <w:sz w:val="22"/>
          <w:szCs w:val="22"/>
          <w:shd w:val="clear" w:color="auto" w:fill="FFFFFF"/>
        </w:rPr>
        <w:t xml:space="preserve"> respondents; </w:t>
      </w:r>
      <w:r w:rsidR="003D28C6" w:rsidRPr="00A8328F">
        <w:rPr>
          <w:b/>
          <w:sz w:val="22"/>
          <w:szCs w:val="22"/>
          <w:shd w:val="clear" w:color="auto" w:fill="FFFFFF"/>
        </w:rPr>
        <w:t>+3,614</w:t>
      </w:r>
      <w:r w:rsidRPr="009B24FD">
        <w:rPr>
          <w:sz w:val="22"/>
          <w:szCs w:val="22"/>
          <w:shd w:val="clear" w:color="auto" w:fill="FFFFFF"/>
        </w:rPr>
        <w:t xml:space="preserve"> responses; </w:t>
      </w:r>
      <w:r w:rsidR="003D28C6" w:rsidRPr="00A8328F">
        <w:rPr>
          <w:b/>
          <w:sz w:val="22"/>
          <w:szCs w:val="22"/>
          <w:shd w:val="clear" w:color="auto" w:fill="FFFFFF"/>
        </w:rPr>
        <w:t>+5,537</w:t>
      </w:r>
      <w:r w:rsidRPr="009B24FD">
        <w:rPr>
          <w:sz w:val="22"/>
          <w:szCs w:val="22"/>
          <w:shd w:val="clear" w:color="auto" w:fill="FFFFFF"/>
        </w:rPr>
        <w:t xml:space="preserve"> annual burden hours; and </w:t>
      </w:r>
      <w:r w:rsidRPr="009B24FD">
        <w:rPr>
          <w:b/>
          <w:sz w:val="22"/>
          <w:szCs w:val="22"/>
          <w:shd w:val="clear" w:color="auto" w:fill="FFFFFF"/>
        </w:rPr>
        <w:t>$</w:t>
      </w:r>
      <w:r>
        <w:rPr>
          <w:b/>
          <w:sz w:val="22"/>
          <w:szCs w:val="22"/>
          <w:shd w:val="clear" w:color="auto" w:fill="FFFFFF"/>
        </w:rPr>
        <w:t>9,000</w:t>
      </w:r>
      <w:r w:rsidRPr="009B24FD">
        <w:rPr>
          <w:sz w:val="22"/>
          <w:szCs w:val="22"/>
          <w:shd w:val="clear" w:color="auto" w:fill="FFFFFF"/>
        </w:rPr>
        <w:t xml:space="preserve"> annual cost.</w:t>
      </w:r>
    </w:p>
    <w:p w:rsidR="00AE6455" w:rsidRPr="009704FB" w:rsidRDefault="00AE6455" w:rsidP="00991104">
      <w:pPr>
        <w:ind w:left="720"/>
        <w:rPr>
          <w:sz w:val="22"/>
          <w:szCs w:val="22"/>
        </w:rPr>
      </w:pPr>
    </w:p>
    <w:p w:rsidR="00AE6455" w:rsidRPr="009704FB" w:rsidRDefault="00AE6455" w:rsidP="00AE6455">
      <w:pPr>
        <w:tabs>
          <w:tab w:val="left" w:pos="360"/>
        </w:tabs>
        <w:rPr>
          <w:sz w:val="22"/>
          <w:szCs w:val="22"/>
        </w:rPr>
      </w:pPr>
      <w:r w:rsidRPr="009704FB">
        <w:rPr>
          <w:sz w:val="22"/>
          <w:szCs w:val="22"/>
        </w:rPr>
        <w:t>16.</w:t>
      </w:r>
      <w:r w:rsidRPr="009704FB">
        <w:rPr>
          <w:sz w:val="22"/>
          <w:szCs w:val="22"/>
        </w:rPr>
        <w:tab/>
      </w:r>
      <w:r w:rsidR="00B53249" w:rsidRPr="009704FB">
        <w:rPr>
          <w:sz w:val="22"/>
          <w:szCs w:val="22"/>
        </w:rPr>
        <w:tab/>
      </w:r>
      <w:r w:rsidRPr="009704FB">
        <w:rPr>
          <w:sz w:val="22"/>
          <w:szCs w:val="22"/>
        </w:rPr>
        <w:t>There are no plans to publish the result of the collection of information.</w:t>
      </w:r>
    </w:p>
    <w:p w:rsidR="00AE6455" w:rsidRPr="009704FB" w:rsidRDefault="00AE6455" w:rsidP="00AE6455">
      <w:pPr>
        <w:ind w:left="360" w:hanging="360"/>
        <w:rPr>
          <w:sz w:val="22"/>
          <w:szCs w:val="22"/>
        </w:rPr>
      </w:pPr>
    </w:p>
    <w:p w:rsidR="00AE6455" w:rsidRPr="009704FB" w:rsidRDefault="00AE6455" w:rsidP="00B53249">
      <w:pPr>
        <w:ind w:left="720" w:hanging="720"/>
        <w:rPr>
          <w:sz w:val="22"/>
          <w:szCs w:val="22"/>
        </w:rPr>
      </w:pPr>
      <w:r w:rsidRPr="009704FB">
        <w:rPr>
          <w:sz w:val="22"/>
          <w:szCs w:val="22"/>
        </w:rPr>
        <w:t>17.</w:t>
      </w:r>
      <w:r w:rsidRPr="009704FB">
        <w:rPr>
          <w:sz w:val="22"/>
          <w:szCs w:val="22"/>
        </w:rPr>
        <w:tab/>
        <w:t>The Commission is not seeking approval not to display the expiration date for OMB approval of this information</w:t>
      </w:r>
      <w:r w:rsidR="00AC08D0">
        <w:rPr>
          <w:sz w:val="22"/>
          <w:szCs w:val="22"/>
        </w:rPr>
        <w:t>.  The rate and minutes of use data and the cost and demand data is being collected through use of the TRS Fund State TRS Administrator Form and the TRS Fund Provider Form.  Each of these forms will display the expiration date for OMB approval.  The remainder of the information</w:t>
      </w:r>
      <w:r w:rsidRPr="009704FB">
        <w:rPr>
          <w:sz w:val="22"/>
          <w:szCs w:val="22"/>
        </w:rPr>
        <w:t xml:space="preserve"> collection does not include</w:t>
      </w:r>
      <w:r w:rsidR="00AC08D0">
        <w:rPr>
          <w:sz w:val="22"/>
          <w:szCs w:val="22"/>
        </w:rPr>
        <w:t xml:space="preserve"> the use of forms or</w:t>
      </w:r>
      <w:r w:rsidRPr="009704FB">
        <w:rPr>
          <w:sz w:val="22"/>
          <w:szCs w:val="22"/>
        </w:rPr>
        <w:t xml:space="preserve"> a form number</w:t>
      </w:r>
      <w:r w:rsidR="004A5641">
        <w:rPr>
          <w:sz w:val="22"/>
          <w:szCs w:val="22"/>
        </w:rPr>
        <w:t>.</w:t>
      </w:r>
    </w:p>
    <w:p w:rsidR="00991104" w:rsidRPr="009704FB" w:rsidRDefault="00991104" w:rsidP="00AE6455">
      <w:pPr>
        <w:ind w:left="360" w:hanging="360"/>
        <w:rPr>
          <w:sz w:val="22"/>
          <w:szCs w:val="22"/>
        </w:rPr>
      </w:pPr>
    </w:p>
    <w:p w:rsidR="00AE6455" w:rsidRDefault="00991104" w:rsidP="00A36A5F">
      <w:pPr>
        <w:ind w:left="720" w:hanging="720"/>
        <w:rPr>
          <w:sz w:val="22"/>
          <w:szCs w:val="22"/>
        </w:rPr>
      </w:pPr>
      <w:r w:rsidRPr="009704FB">
        <w:rPr>
          <w:sz w:val="22"/>
          <w:szCs w:val="22"/>
        </w:rPr>
        <w:t>18.</w:t>
      </w:r>
      <w:r w:rsidR="00AE6455" w:rsidRPr="009704FB">
        <w:rPr>
          <w:sz w:val="22"/>
          <w:szCs w:val="22"/>
        </w:rPr>
        <w:tab/>
      </w:r>
      <w:r w:rsidR="00B12438">
        <w:rPr>
          <w:sz w:val="22"/>
          <w:szCs w:val="22"/>
        </w:rPr>
        <w:t xml:space="preserve">The Commission published a notice in the </w:t>
      </w:r>
      <w:r w:rsidR="00B12438" w:rsidRPr="00B12438">
        <w:rPr>
          <w:i/>
          <w:sz w:val="22"/>
          <w:szCs w:val="22"/>
        </w:rPr>
        <w:t>Federal Register</w:t>
      </w:r>
      <w:r w:rsidR="00B12438">
        <w:rPr>
          <w:sz w:val="22"/>
          <w:szCs w:val="22"/>
        </w:rPr>
        <w:t xml:space="preserve"> (82 FR 57448) on December 5, 2017.  The Commission inadvertently did not include “State, Local or Tribal Government” as a type of respondents.  We make the correction to report Business or other for-profit; Individuals or household; and State, Local or Tribal Government as the type of respondents for this information collection.  </w:t>
      </w:r>
      <w:r w:rsidRPr="009704FB">
        <w:rPr>
          <w:sz w:val="22"/>
          <w:szCs w:val="22"/>
        </w:rPr>
        <w:t>T</w:t>
      </w:r>
      <w:r w:rsidR="00AE6455" w:rsidRPr="009704FB">
        <w:rPr>
          <w:sz w:val="22"/>
          <w:szCs w:val="22"/>
        </w:rPr>
        <w:t xml:space="preserve">here are no </w:t>
      </w:r>
      <w:r w:rsidR="00B12438">
        <w:rPr>
          <w:sz w:val="22"/>
          <w:szCs w:val="22"/>
        </w:rPr>
        <w:t xml:space="preserve">other </w:t>
      </w:r>
      <w:r w:rsidR="00AE6455" w:rsidRPr="009704FB">
        <w:rPr>
          <w:sz w:val="22"/>
          <w:szCs w:val="22"/>
        </w:rPr>
        <w:t xml:space="preserve">exceptions to </w:t>
      </w:r>
      <w:r w:rsidR="000D5B7E" w:rsidRPr="009704FB">
        <w:rPr>
          <w:sz w:val="22"/>
          <w:szCs w:val="22"/>
        </w:rPr>
        <w:t>the c</w:t>
      </w:r>
      <w:r w:rsidR="00AE6455" w:rsidRPr="009704FB">
        <w:rPr>
          <w:sz w:val="22"/>
          <w:szCs w:val="22"/>
        </w:rPr>
        <w:t xml:space="preserve">ertification </w:t>
      </w:r>
      <w:r w:rsidR="000D5B7E" w:rsidRPr="009704FB">
        <w:rPr>
          <w:sz w:val="22"/>
          <w:szCs w:val="22"/>
        </w:rPr>
        <w:t>statement.</w:t>
      </w:r>
    </w:p>
    <w:p w:rsidR="004370DA" w:rsidRPr="004370DA" w:rsidRDefault="004370DA" w:rsidP="003C70B7">
      <w:pPr>
        <w:ind w:left="720"/>
        <w:rPr>
          <w:b/>
          <w:sz w:val="22"/>
          <w:szCs w:val="22"/>
        </w:rPr>
      </w:pPr>
    </w:p>
    <w:p w:rsidR="004370DA" w:rsidRPr="004370DA" w:rsidRDefault="004370DA" w:rsidP="004370DA">
      <w:pPr>
        <w:outlineLvl w:val="0"/>
        <w:rPr>
          <w:b/>
          <w:sz w:val="22"/>
          <w:szCs w:val="22"/>
        </w:rPr>
      </w:pPr>
      <w:r w:rsidRPr="004370DA">
        <w:rPr>
          <w:b/>
          <w:sz w:val="22"/>
          <w:szCs w:val="22"/>
        </w:rPr>
        <w:t>B.</w:t>
      </w:r>
      <w:r w:rsidRPr="004370DA">
        <w:rPr>
          <w:b/>
          <w:sz w:val="22"/>
          <w:szCs w:val="22"/>
        </w:rPr>
        <w:tab/>
        <w:t>Collections of Information Employing Statistical Methods</w:t>
      </w:r>
    </w:p>
    <w:p w:rsidR="004370DA" w:rsidRDefault="004370DA" w:rsidP="004370DA">
      <w:pPr>
        <w:rPr>
          <w:sz w:val="22"/>
          <w:szCs w:val="22"/>
        </w:rPr>
      </w:pPr>
    </w:p>
    <w:p w:rsidR="004370DA" w:rsidRPr="001D798F" w:rsidRDefault="004370DA" w:rsidP="00991104">
      <w:pPr>
        <w:ind w:left="720"/>
        <w:rPr>
          <w:sz w:val="22"/>
          <w:szCs w:val="22"/>
        </w:rPr>
      </w:pPr>
      <w:r>
        <w:rPr>
          <w:sz w:val="22"/>
          <w:szCs w:val="22"/>
        </w:rPr>
        <w:t>The Commission does not anticipate that the collections of information will employ statistical methods.</w:t>
      </w:r>
    </w:p>
    <w:p w:rsidR="003C3FAE" w:rsidRPr="00C30DB2" w:rsidRDefault="003C3FAE" w:rsidP="00EF79CF"/>
    <w:sectPr w:rsidR="003C3FAE" w:rsidRPr="00C30DB2" w:rsidSect="0036310A">
      <w:headerReference w:type="default" r:id="rId11"/>
      <w:footerReference w:type="even" r:id="rId12"/>
      <w:footerReference w:type="default" r:id="rId13"/>
      <w:headerReference w:type="first" r:id="rId14"/>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EAE" w:rsidRDefault="00F20EAE">
      <w:r>
        <w:separator/>
      </w:r>
    </w:p>
  </w:endnote>
  <w:endnote w:type="continuationSeparator" w:id="0">
    <w:p w:rsidR="00F20EAE" w:rsidRDefault="00F20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72F" w:rsidRDefault="00EF472F" w:rsidP="000026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F472F" w:rsidRDefault="00EF47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72F" w:rsidRPr="0000263C" w:rsidRDefault="00EF472F" w:rsidP="0000263C">
    <w:pPr>
      <w:pStyle w:val="Footer"/>
      <w:framePr w:wrap="around" w:vAnchor="text" w:hAnchor="margin" w:xAlign="center" w:y="1"/>
      <w:rPr>
        <w:rStyle w:val="PageNumber"/>
        <w:sz w:val="20"/>
      </w:rPr>
    </w:pPr>
    <w:r w:rsidRPr="0000263C">
      <w:rPr>
        <w:rStyle w:val="PageNumber"/>
        <w:sz w:val="20"/>
      </w:rPr>
      <w:fldChar w:fldCharType="begin"/>
    </w:r>
    <w:r w:rsidRPr="0000263C">
      <w:rPr>
        <w:rStyle w:val="PageNumber"/>
        <w:sz w:val="20"/>
      </w:rPr>
      <w:instrText xml:space="preserve">PAGE  </w:instrText>
    </w:r>
    <w:r w:rsidRPr="0000263C">
      <w:rPr>
        <w:rStyle w:val="PageNumber"/>
        <w:sz w:val="20"/>
      </w:rPr>
      <w:fldChar w:fldCharType="separate"/>
    </w:r>
    <w:r w:rsidR="00E42E06">
      <w:rPr>
        <w:rStyle w:val="PageNumber"/>
        <w:noProof/>
        <w:sz w:val="20"/>
      </w:rPr>
      <w:t>1</w:t>
    </w:r>
    <w:r w:rsidRPr="0000263C">
      <w:rPr>
        <w:rStyle w:val="PageNumber"/>
        <w:sz w:val="20"/>
      </w:rPr>
      <w:fldChar w:fldCharType="end"/>
    </w:r>
  </w:p>
  <w:p w:rsidR="00EF472F" w:rsidRDefault="00EF47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EAE" w:rsidRDefault="00F20EAE">
      <w:r>
        <w:separator/>
      </w:r>
    </w:p>
  </w:footnote>
  <w:footnote w:type="continuationSeparator" w:id="0">
    <w:p w:rsidR="00F20EAE" w:rsidRDefault="00F20EAE">
      <w:r>
        <w:continuationSeparator/>
      </w:r>
    </w:p>
  </w:footnote>
  <w:footnote w:id="1">
    <w:p w:rsidR="00EF472F" w:rsidRDefault="00EF472F" w:rsidP="000C6BAC">
      <w:pPr>
        <w:pStyle w:val="FootnoteText"/>
        <w:spacing w:after="120"/>
      </w:pPr>
      <w:r>
        <w:rPr>
          <w:rStyle w:val="FootnoteReference"/>
        </w:rPr>
        <w:footnoteRef/>
      </w:r>
      <w:r>
        <w:t xml:space="preserve"> Copies of the two forms, including the instructions, are appended hereto.</w:t>
      </w:r>
    </w:p>
  </w:footnote>
  <w:footnote w:id="2">
    <w:p w:rsidR="00EF472F" w:rsidRPr="009416B7" w:rsidRDefault="00EF472F" w:rsidP="009416B7">
      <w:pPr>
        <w:pStyle w:val="FootnoteText"/>
        <w:spacing w:after="120"/>
      </w:pPr>
      <w:r>
        <w:rPr>
          <w:rStyle w:val="FootnoteReference"/>
        </w:rPr>
        <w:footnoteRef/>
      </w:r>
      <w:r>
        <w:t xml:space="preserve"> The burden hours associated with this form are included in 12.A, </w:t>
      </w:r>
      <w:r>
        <w:rPr>
          <w:i/>
        </w:rPr>
        <w:t>infra</w:t>
      </w:r>
      <w:r>
        <w:t>.</w:t>
      </w:r>
    </w:p>
  </w:footnote>
  <w:footnote w:id="3">
    <w:p w:rsidR="00EF472F" w:rsidRDefault="00EF472F" w:rsidP="00360666">
      <w:pPr>
        <w:pStyle w:val="FootnoteText"/>
        <w:spacing w:after="120"/>
      </w:pPr>
      <w:r>
        <w:rPr>
          <w:rStyle w:val="FootnoteReference"/>
        </w:rPr>
        <w:footnoteRef/>
      </w:r>
      <w:r>
        <w:t xml:space="preserve"> The burden hours associated with this aspect of the form are already included in information collection 3060-0463.  The Commission intends to merge this entire information collection into information collection 3060-0463 at a later time.</w:t>
      </w:r>
    </w:p>
  </w:footnote>
  <w:footnote w:id="4">
    <w:p w:rsidR="00EF472F" w:rsidRDefault="00EF472F" w:rsidP="00FB2287">
      <w:pPr>
        <w:pStyle w:val="FootnoteText"/>
        <w:spacing w:after="120"/>
      </w:pPr>
      <w:r>
        <w:rPr>
          <w:rStyle w:val="FootnoteReference"/>
        </w:rPr>
        <w:footnoteRef/>
      </w:r>
      <w:r>
        <w:t xml:space="preserve"> The burden hours associated with this form are included in 12.B, </w:t>
      </w:r>
      <w:r>
        <w:rPr>
          <w:i/>
        </w:rPr>
        <w:t>infra</w:t>
      </w:r>
      <w:r>
        <w:t>.</w:t>
      </w:r>
    </w:p>
  </w:footnote>
  <w:footnote w:id="5">
    <w:p w:rsidR="00EF472F" w:rsidRDefault="00EF472F" w:rsidP="009323FD">
      <w:pPr>
        <w:pStyle w:val="FootnoteText"/>
        <w:spacing w:after="120"/>
      </w:pPr>
      <w:r>
        <w:rPr>
          <w:rStyle w:val="FootnoteReference"/>
        </w:rPr>
        <w:footnoteRef/>
      </w:r>
      <w:r>
        <w:t xml:space="preserve"> </w:t>
      </w:r>
      <w:r w:rsidRPr="00C8505D">
        <w:rPr>
          <w:shd w:val="clear" w:color="auto" w:fill="FFFFFF"/>
        </w:rPr>
        <w:t xml:space="preserve">TRS is a telephone transmission service that allows </w:t>
      </w:r>
      <w:r w:rsidRPr="00084987">
        <w:rPr>
          <w:shd w:val="clear" w:color="auto" w:fill="FFFFFF"/>
        </w:rPr>
        <w:t xml:space="preserve">an individual who is deaf, hard of hearing, deaf-blind, or who has a speech disability </w:t>
      </w:r>
      <w:r w:rsidRPr="00C8505D">
        <w:rPr>
          <w:shd w:val="clear" w:color="auto" w:fill="FFFFFF"/>
        </w:rPr>
        <w:t xml:space="preserve">to engage in communications by wire or radio with </w:t>
      </w:r>
      <w:r w:rsidRPr="00084987">
        <w:rPr>
          <w:shd w:val="clear" w:color="auto" w:fill="FFFFFF"/>
        </w:rPr>
        <w:t xml:space="preserve">one or more individuals, </w:t>
      </w:r>
      <w:r w:rsidRPr="00C8505D">
        <w:rPr>
          <w:shd w:val="clear" w:color="auto" w:fill="FFFFFF"/>
        </w:rPr>
        <w:t>a manner that is functionally equivalent to the ability of an individual who does not have a hearing or speech disability to communicate using voice communication services by</w:t>
      </w:r>
      <w:r>
        <w:t xml:space="preserve"> wire or radio.  </w:t>
      </w:r>
      <w:r w:rsidRPr="0019315E">
        <w:t>47 U.S.C. § 225(a)(3</w:t>
      </w:r>
      <w:r>
        <w:t>).</w:t>
      </w:r>
    </w:p>
  </w:footnote>
  <w:footnote w:id="6">
    <w:p w:rsidR="00EF472F" w:rsidRDefault="00EF472F" w:rsidP="009323FD">
      <w:pPr>
        <w:pStyle w:val="FootnoteText"/>
        <w:spacing w:after="120"/>
      </w:pPr>
      <w:r>
        <w:rPr>
          <w:rStyle w:val="FootnoteReference"/>
        </w:rPr>
        <w:footnoteRef/>
      </w:r>
      <w:r>
        <w:t xml:space="preserve"> </w:t>
      </w:r>
      <w:r w:rsidRPr="00721110">
        <w:t xml:space="preserve">47 U.S.C. § </w:t>
      </w:r>
      <w:r w:rsidRPr="000E7F15">
        <w:t>225</w:t>
      </w:r>
      <w:r w:rsidRPr="00721110">
        <w:t>(b)(1).</w:t>
      </w:r>
    </w:p>
  </w:footnote>
  <w:footnote w:id="7">
    <w:p w:rsidR="00EF472F" w:rsidRDefault="00EF472F" w:rsidP="00813AE0">
      <w:pPr>
        <w:pStyle w:val="FootnoteText"/>
        <w:spacing w:after="120"/>
      </w:pPr>
      <w:r>
        <w:rPr>
          <w:rStyle w:val="FootnoteReference"/>
        </w:rPr>
        <w:footnoteRef/>
      </w:r>
      <w:r>
        <w:t xml:space="preserve"> </w:t>
      </w:r>
      <w:r w:rsidRPr="00721110">
        <w:t xml:space="preserve">47 U.S.C. § </w:t>
      </w:r>
      <w:r w:rsidRPr="000E7F15">
        <w:t>225</w:t>
      </w:r>
      <w:r w:rsidRPr="00721110">
        <w:t>(</w:t>
      </w:r>
      <w:r>
        <w:t>c</w:t>
      </w:r>
      <w:r w:rsidRPr="00721110">
        <w:t>)</w:t>
      </w:r>
      <w:r>
        <w:t>, (d)</w:t>
      </w:r>
      <w:r w:rsidRPr="00721110">
        <w:t>.</w:t>
      </w:r>
    </w:p>
  </w:footnote>
  <w:footnote w:id="8">
    <w:p w:rsidR="00EF472F" w:rsidRDefault="00EF472F" w:rsidP="009323FD">
      <w:pPr>
        <w:pStyle w:val="FootnoteText"/>
        <w:spacing w:after="120"/>
      </w:pPr>
      <w:r>
        <w:rPr>
          <w:rStyle w:val="FootnoteReference"/>
        </w:rPr>
        <w:footnoteRef/>
      </w:r>
      <w:r>
        <w:t xml:space="preserve"> </w:t>
      </w:r>
      <w:r w:rsidRPr="00721110">
        <w:t xml:space="preserve">47 U.S.C. § </w:t>
      </w:r>
      <w:r w:rsidRPr="000E7F15">
        <w:t>225</w:t>
      </w:r>
      <w:r w:rsidRPr="00721110">
        <w:t>(a)(3).</w:t>
      </w:r>
    </w:p>
  </w:footnote>
  <w:footnote w:id="9">
    <w:p w:rsidR="00EF472F" w:rsidRDefault="00EF472F" w:rsidP="00497CA4">
      <w:pPr>
        <w:pStyle w:val="FootnoteText"/>
        <w:spacing w:after="120"/>
      </w:pPr>
      <w:r w:rsidRPr="00780A18">
        <w:rPr>
          <w:rStyle w:val="FootnoteReference"/>
        </w:rPr>
        <w:footnoteRef/>
      </w:r>
      <w:r w:rsidRPr="00780A18">
        <w:t xml:space="preserve"> </w:t>
      </w:r>
      <w:r w:rsidRPr="00780A18">
        <w:rPr>
          <w:i/>
        </w:rPr>
        <w:t>Telecommunications Relay Services for Individuals with Hearing and Speech Disabilities</w:t>
      </w:r>
      <w:r w:rsidRPr="00780A18">
        <w:t>, Report and Order and Further Notice of Proposed Rulemaking, 15 FCC Rcd 5140 (2000) (</w:t>
      </w:r>
      <w:r w:rsidRPr="00780A18">
        <w:rPr>
          <w:i/>
        </w:rPr>
        <w:t xml:space="preserve">2000 </w:t>
      </w:r>
      <w:r>
        <w:rPr>
          <w:i/>
        </w:rPr>
        <w:t>Improved</w:t>
      </w:r>
      <w:r w:rsidRPr="00780A18">
        <w:rPr>
          <w:i/>
        </w:rPr>
        <w:t xml:space="preserve"> TRS Order</w:t>
      </w:r>
      <w:r w:rsidRPr="00780A18">
        <w:t>).</w:t>
      </w:r>
    </w:p>
  </w:footnote>
  <w:footnote w:id="10">
    <w:p w:rsidR="00EF472F" w:rsidRDefault="00EF472F" w:rsidP="00497CA4">
      <w:pPr>
        <w:pStyle w:val="FootnoteText"/>
        <w:spacing w:after="120"/>
      </w:pPr>
      <w:r>
        <w:rPr>
          <w:rStyle w:val="FootnoteReference"/>
        </w:rPr>
        <w:footnoteRef/>
      </w:r>
      <w:r>
        <w:t xml:space="preserve"> STS is a form of TRS that allows individuals with speech disabilities to communicate with voice telephone users through the use of specially trained CAs who understand the speech patterns of persons with speech disabilities and can repeat the words spoken by that person.  </w:t>
      </w:r>
      <w:r>
        <w:rPr>
          <w:i/>
        </w:rPr>
        <w:t xml:space="preserve">See </w:t>
      </w:r>
      <w:r>
        <w:t xml:space="preserve">47 CFR 64.601(a)(33).  </w:t>
      </w:r>
    </w:p>
  </w:footnote>
  <w:footnote w:id="11">
    <w:p w:rsidR="00EF472F" w:rsidRPr="00744C47" w:rsidRDefault="00EF472F" w:rsidP="00497CA4">
      <w:pPr>
        <w:pStyle w:val="FootnoteText"/>
        <w:spacing w:after="120"/>
        <w:rPr>
          <w:shd w:val="clear" w:color="auto" w:fill="CCFFCC"/>
        </w:rPr>
      </w:pPr>
      <w:r w:rsidRPr="00E60DCB">
        <w:rPr>
          <w:rStyle w:val="FootnoteReference"/>
        </w:rPr>
        <w:footnoteRef/>
      </w:r>
      <w:r>
        <w:t xml:space="preserve"> </w:t>
      </w:r>
      <w:r w:rsidRPr="00E60DCB">
        <w:t xml:space="preserve">VRS is a </w:t>
      </w:r>
      <w:r>
        <w:t>form of TRS</w:t>
      </w:r>
      <w:r w:rsidRPr="00E60DCB">
        <w:t xml:space="preserve"> that allows people with hearing or speech disabilities who use sign language to communicate with voice telephone users through video equipment.  The video link allows the CA to view and interpret the party’s signed conversation and relay the conversation back and forth with a voice caller.</w:t>
      </w:r>
      <w:r>
        <w:t xml:space="preserve">  </w:t>
      </w:r>
      <w:r>
        <w:rPr>
          <w:i/>
        </w:rPr>
        <w:t xml:space="preserve">See </w:t>
      </w:r>
      <w:r>
        <w:t>47 CFR 64.601(a)(43).</w:t>
      </w:r>
    </w:p>
  </w:footnote>
  <w:footnote w:id="12">
    <w:p w:rsidR="00EF472F" w:rsidRPr="00B96D02" w:rsidRDefault="00EF472F" w:rsidP="00497CA4">
      <w:pPr>
        <w:pStyle w:val="FootnoteText"/>
        <w:spacing w:after="120"/>
      </w:pPr>
      <w:r>
        <w:rPr>
          <w:rStyle w:val="FootnoteReference"/>
        </w:rPr>
        <w:footnoteRef/>
      </w:r>
      <w:r>
        <w:t xml:space="preserve"> </w:t>
      </w:r>
      <w:r w:rsidRPr="00C16415">
        <w:rPr>
          <w:i/>
        </w:rPr>
        <w:t>See Telecommunications Services for Individuals with Hearing and Speech Disabilities</w:t>
      </w:r>
      <w:r>
        <w:rPr>
          <w:i/>
        </w:rPr>
        <w:t>;</w:t>
      </w:r>
      <w:r w:rsidRPr="00C16415">
        <w:rPr>
          <w:i/>
        </w:rPr>
        <w:t xml:space="preserve"> Recommended TRS Cost Recovery Guidelines</w:t>
      </w:r>
      <w:r>
        <w:rPr>
          <w:i/>
        </w:rPr>
        <w:t xml:space="preserve">; </w:t>
      </w:r>
      <w:r w:rsidRPr="00C16415">
        <w:rPr>
          <w:i/>
        </w:rPr>
        <w:t>Request by Hamilton Telephone Company for Clarification and Temporary Waivers</w:t>
      </w:r>
      <w:r>
        <w:t>, Memorandum Opinion and Order and Further Notice of Proposed Rulemaking, 16 FCC Rcd 22948 (2001) (</w:t>
      </w:r>
      <w:r w:rsidRPr="00C16415">
        <w:rPr>
          <w:i/>
        </w:rPr>
        <w:t xml:space="preserve">2001 </w:t>
      </w:r>
      <w:r>
        <w:rPr>
          <w:i/>
        </w:rPr>
        <w:t xml:space="preserve">TRS Cost Recovery </w:t>
      </w:r>
      <w:r w:rsidRPr="00C16415">
        <w:rPr>
          <w:i/>
        </w:rPr>
        <w:t>MO&amp;O and FNPRM</w:t>
      </w:r>
      <w:r>
        <w:t>).</w:t>
      </w:r>
    </w:p>
  </w:footnote>
  <w:footnote w:id="13">
    <w:p w:rsidR="00EF472F" w:rsidRPr="00EC4F2A" w:rsidRDefault="00EF472F" w:rsidP="00497CA4">
      <w:pPr>
        <w:pStyle w:val="FootnoteText"/>
        <w:spacing w:after="120"/>
        <w:rPr>
          <w:b/>
          <w:shd w:val="clear" w:color="auto" w:fill="CCFFCC"/>
        </w:rPr>
      </w:pPr>
      <w:r w:rsidRPr="006E7B54">
        <w:rPr>
          <w:rStyle w:val="FootnoteReference"/>
        </w:rPr>
        <w:footnoteRef/>
      </w:r>
      <w:r w:rsidRPr="006E7B54">
        <w:t xml:space="preserve"> These costs and demand data are “total TRS minutes of use, total interstate TRS minutes of use, total TRS operating expenses and total TRS investment,” as well as “other historical or projected information reasonably requested by the administrator for purposes of computing payments and revenue requirements.”  47 CFR § 64.604(c)(5)(iii)(</w:t>
      </w:r>
      <w:r>
        <w:t>D</w:t>
      </w:r>
      <w:r w:rsidRPr="006E7B54">
        <w:t>).</w:t>
      </w:r>
    </w:p>
  </w:footnote>
  <w:footnote w:id="14">
    <w:p w:rsidR="00EF472F" w:rsidRDefault="00EF472F">
      <w:pPr>
        <w:pStyle w:val="FootnoteText"/>
      </w:pPr>
      <w:r>
        <w:rPr>
          <w:rStyle w:val="FootnoteReference"/>
        </w:rPr>
        <w:footnoteRef/>
      </w:r>
      <w:r>
        <w:t xml:space="preserve"> </w:t>
      </w:r>
      <w:r w:rsidRPr="00F757A4">
        <w:rPr>
          <w:i/>
        </w:rPr>
        <w:t>Telecommunications Relay Services and Speech-to-Speech Services for Individuals with Hearing and Speech Disabilities</w:t>
      </w:r>
      <w:r>
        <w:t>, Report and Order and Declaratory Ruling, 22 FCC Rcd 20140 (2007), Erratum, 22 FCC Rcd 21842 (CGB 2007) (</w:t>
      </w:r>
      <w:r w:rsidRPr="00455BBD">
        <w:rPr>
          <w:i/>
        </w:rPr>
        <w:t>2007</w:t>
      </w:r>
      <w:r>
        <w:t xml:space="preserve"> </w:t>
      </w:r>
      <w:r w:rsidRPr="00F757A4">
        <w:rPr>
          <w:i/>
        </w:rPr>
        <w:t>Cost Recovery R&amp;O and Declaratory Ruling</w:t>
      </w:r>
      <w:r>
        <w:t>).</w:t>
      </w:r>
    </w:p>
    <w:p w:rsidR="00EF472F" w:rsidRDefault="00EF472F">
      <w:pPr>
        <w:pStyle w:val="FootnoteText"/>
      </w:pPr>
    </w:p>
  </w:footnote>
  <w:footnote w:id="15">
    <w:p w:rsidR="00EF472F" w:rsidRDefault="00EF472F" w:rsidP="00EE1BF5">
      <w:pPr>
        <w:pStyle w:val="FootnoteText"/>
        <w:spacing w:after="120"/>
      </w:pPr>
      <w:r>
        <w:rPr>
          <w:rStyle w:val="FootnoteReference"/>
        </w:rPr>
        <w:footnoteRef/>
      </w:r>
      <w:r>
        <w:t xml:space="preserve"> References to traditional TRS include Spanish-to-Spanish traditional TRS.</w:t>
      </w:r>
    </w:p>
  </w:footnote>
  <w:footnote w:id="16">
    <w:p w:rsidR="00EF472F" w:rsidRPr="00CA2381" w:rsidRDefault="00EF472F" w:rsidP="00EE1BF5">
      <w:pPr>
        <w:pStyle w:val="FootnoteText"/>
        <w:spacing w:after="120"/>
        <w:rPr>
          <w:b/>
        </w:rPr>
      </w:pPr>
      <w:r>
        <w:rPr>
          <w:rStyle w:val="FootnoteReference"/>
        </w:rPr>
        <w:footnoteRef/>
      </w:r>
      <w:r>
        <w:t xml:space="preserve"> CTS is a form of TRS generally used by someone who has the ability to speak and some residual hearing.  It uses a special telephone that has a text display, so that on a standard telephone line, the user can both listen to what is said over the telephone (to the extent possible) and simultaneously read captions of what the other person is saying.</w:t>
      </w:r>
    </w:p>
  </w:footnote>
  <w:footnote w:id="17">
    <w:p w:rsidR="00EF472F" w:rsidRDefault="00EF472F" w:rsidP="00813AE0">
      <w:pPr>
        <w:pStyle w:val="FootnoteText"/>
        <w:spacing w:after="120"/>
      </w:pPr>
      <w:r>
        <w:rPr>
          <w:rStyle w:val="FootnoteReference"/>
        </w:rPr>
        <w:footnoteRef/>
      </w:r>
      <w:r>
        <w:t xml:space="preserve"> IP CTS is a type of captioned telephone service where the captions are delivered to the user via the Internet, rather than a standard telephone line.  </w:t>
      </w:r>
      <w:r>
        <w:rPr>
          <w:i/>
        </w:rPr>
        <w:t>See Telecommunications Relay Services and Speech-to-Speech Services for Individuals with Hearing and Speech Disabilities,</w:t>
      </w:r>
      <w:r>
        <w:t xml:space="preserve"> CG Docket No. 03-123, Declaratory Ruling, 22 FCC Rcd 379 (January 11, 2007) (</w:t>
      </w:r>
      <w:r w:rsidRPr="00EF45EC">
        <w:rPr>
          <w:i/>
        </w:rPr>
        <w:t>2007 IP CTS Order</w:t>
      </w:r>
      <w:r>
        <w:t>).</w:t>
      </w:r>
    </w:p>
  </w:footnote>
  <w:footnote w:id="18">
    <w:p w:rsidR="00EF472F" w:rsidRDefault="00EF472F" w:rsidP="00EE1BF5">
      <w:pPr>
        <w:pStyle w:val="FootnoteText"/>
        <w:spacing w:after="120"/>
      </w:pPr>
      <w:r>
        <w:rPr>
          <w:rStyle w:val="FootnoteReference"/>
        </w:rPr>
        <w:footnoteRef/>
      </w:r>
      <w:r>
        <w:t xml:space="preserve"> IP (Internet-Protocol) Relay is a text-based form of TRS where the connection to the CA is via the Internet, rather than the public switched telephone network (PSTN), and a personal computer or other Web-enabled device.</w:t>
      </w:r>
    </w:p>
  </w:footnote>
  <w:footnote w:id="19">
    <w:p w:rsidR="00EF472F" w:rsidRDefault="00EF472F" w:rsidP="0096609D">
      <w:pPr>
        <w:pStyle w:val="FootnoteText"/>
      </w:pPr>
      <w:r>
        <w:rPr>
          <w:rStyle w:val="FootnoteReference"/>
        </w:rPr>
        <w:footnoteRef/>
      </w:r>
      <w:r>
        <w:t xml:space="preserve"> Conversation minutes are a subset of session minutes.</w:t>
      </w:r>
    </w:p>
    <w:p w:rsidR="00EF472F" w:rsidRDefault="00EF472F">
      <w:pPr>
        <w:pStyle w:val="FootnoteText"/>
      </w:pPr>
    </w:p>
  </w:footnote>
  <w:footnote w:id="20">
    <w:p w:rsidR="00EF472F" w:rsidRDefault="00EF472F" w:rsidP="00F2088F">
      <w:pPr>
        <w:pStyle w:val="FootnoteText"/>
        <w:spacing w:after="120"/>
      </w:pPr>
      <w:r w:rsidRPr="00946F53">
        <w:rPr>
          <w:rStyle w:val="FootnoteReference"/>
        </w:rPr>
        <w:footnoteRef/>
      </w:r>
      <w:r w:rsidRPr="00946F53">
        <w:t xml:space="preserve"> The Commission is in the process of updating the PIA to incorporate various revisions to it as a result of revisions to the SORN.</w:t>
      </w:r>
      <w:r>
        <w:t xml:space="preserve">  </w:t>
      </w:r>
    </w:p>
  </w:footnote>
  <w:footnote w:id="21">
    <w:p w:rsidR="00EF472F" w:rsidRPr="00013EE5" w:rsidRDefault="00EF472F" w:rsidP="00935DA1">
      <w:pPr>
        <w:pStyle w:val="FootnoteText"/>
        <w:spacing w:after="120"/>
      </w:pPr>
      <w:r>
        <w:rPr>
          <w:rStyle w:val="FootnoteReference"/>
        </w:rPr>
        <w:footnoteRef/>
      </w:r>
      <w:r>
        <w:t xml:space="preserve"> </w:t>
      </w:r>
      <w:r w:rsidRPr="00546B18">
        <w:t>OMB Control Number 3060-0874 already covers the burdens placed on consumers who file complaints with the Commission.</w:t>
      </w:r>
      <w:r>
        <w:rPr>
          <w:sz w:val="22"/>
          <w:szCs w:val="22"/>
        </w:rPr>
        <w:t xml:space="preserve">  </w:t>
      </w:r>
      <w:r>
        <w:rPr>
          <w:i/>
        </w:rPr>
        <w:t>See</w:t>
      </w:r>
      <w:r>
        <w:t xml:space="preserve"> OMB Control Number:  3060-0874 (Consumer Complaint Portal:  General Complaints, Obscenity or Indecency Complaints, Complaints under the Telephone Consumer Protection Act, Slamming Complaints, RDAs and Communications Accessibility Complaints) (May 2016</w:t>
      </w:r>
      <w:r w:rsidRPr="00013EE5">
        <w:t>).  As a result, this supporting statement for OMB Control Number 3060-XXXX covers only the burdens placed on TRS providers and the states to address these complaints.</w:t>
      </w:r>
    </w:p>
  </w:footnote>
  <w:footnote w:id="22">
    <w:p w:rsidR="00EF472F" w:rsidRPr="00D6220B" w:rsidRDefault="00EF472F">
      <w:pPr>
        <w:pStyle w:val="FootnoteText"/>
      </w:pPr>
      <w:r>
        <w:rPr>
          <w:rStyle w:val="FootnoteReference"/>
        </w:rPr>
        <w:footnoteRef/>
      </w:r>
      <w:r>
        <w:t xml:space="preserve"> 47 CFR § 64.604(c)(5)(iii)(D)(</w:t>
      </w:r>
      <w:r>
        <w:rPr>
          <w:i/>
        </w:rPr>
        <w:t>4</w:t>
      </w:r>
      <w:r>
        <w:t>).</w:t>
      </w:r>
    </w:p>
  </w:footnote>
  <w:footnote w:id="23">
    <w:p w:rsidR="00EF472F" w:rsidRDefault="00EF472F">
      <w:pPr>
        <w:pStyle w:val="FootnoteText"/>
      </w:pPr>
      <w:r>
        <w:rPr>
          <w:rStyle w:val="FootnoteReference"/>
        </w:rPr>
        <w:footnoteRef/>
      </w:r>
      <w:r>
        <w:t xml:space="preserve"> </w:t>
      </w:r>
      <w:r w:rsidRPr="00F155A8">
        <w:rPr>
          <w:i/>
        </w:rPr>
        <w:t>See</w:t>
      </w:r>
      <w:r>
        <w:t xml:space="preserve"> 47 CFR 64.604(c)(5)(iii)(I).</w:t>
      </w:r>
    </w:p>
    <w:p w:rsidR="00EF472F" w:rsidRDefault="00EF472F">
      <w:pPr>
        <w:pStyle w:val="FootnoteText"/>
      </w:pPr>
    </w:p>
  </w:footnote>
  <w:footnote w:id="24">
    <w:p w:rsidR="00EF472F" w:rsidRDefault="00EF472F">
      <w:pPr>
        <w:pStyle w:val="FootnoteText"/>
      </w:pPr>
      <w:r>
        <w:rPr>
          <w:rStyle w:val="FootnoteReference"/>
        </w:rPr>
        <w:footnoteRef/>
      </w:r>
      <w:r>
        <w:t xml:space="preserve"> </w:t>
      </w:r>
      <w:r w:rsidRPr="00DB61B2">
        <w:rPr>
          <w:i/>
        </w:rPr>
        <w:t xml:space="preserve">2007 Cost Recovery R&amp;O and Declaratory Ruling, </w:t>
      </w:r>
      <w:r w:rsidRPr="00DB61B2">
        <w:t>22 FCC Rcd at 20154, para. 28.</w:t>
      </w:r>
    </w:p>
    <w:p w:rsidR="00EF472F" w:rsidRPr="00DB61B2" w:rsidRDefault="00EF472F">
      <w:pPr>
        <w:pStyle w:val="FootnoteText"/>
      </w:pPr>
    </w:p>
  </w:footnote>
  <w:footnote w:id="25">
    <w:p w:rsidR="00EF472F" w:rsidRDefault="00EF472F" w:rsidP="00C4100A">
      <w:pPr>
        <w:pStyle w:val="FootnoteText"/>
        <w:spacing w:after="120"/>
      </w:pPr>
      <w:r w:rsidRPr="00946F53">
        <w:rPr>
          <w:rStyle w:val="FootnoteReference"/>
        </w:rPr>
        <w:footnoteRef/>
      </w:r>
      <w:r w:rsidRPr="00946F53">
        <w:t xml:space="preserve"> As stated in </w:t>
      </w:r>
      <w:r>
        <w:t xml:space="preserve">note 22, </w:t>
      </w:r>
      <w:r>
        <w:rPr>
          <w:i/>
        </w:rPr>
        <w:t>supra</w:t>
      </w:r>
      <w:r>
        <w:t xml:space="preserve">, </w:t>
      </w:r>
      <w:r w:rsidRPr="00946F53">
        <w:t>the Commission is in the process of updating the PIA to incorporate various revisions to it as a result of revisions to the SORN.</w:t>
      </w:r>
    </w:p>
  </w:footnote>
  <w:footnote w:id="26">
    <w:p w:rsidR="00EF472F" w:rsidRDefault="00EF472F" w:rsidP="001B5585">
      <w:pPr>
        <w:pStyle w:val="FootnoteText"/>
        <w:spacing w:after="120"/>
      </w:pPr>
      <w:r>
        <w:rPr>
          <w:rStyle w:val="FootnoteReference"/>
        </w:rPr>
        <w:footnoteRef/>
      </w:r>
      <w:r>
        <w:t xml:space="preserve"> Collection 3060-0463 covers the collection of this information from the TRS providers of state TRS.</w:t>
      </w:r>
    </w:p>
  </w:footnote>
  <w:footnote w:id="27">
    <w:p w:rsidR="00EF472F" w:rsidRDefault="00EF472F" w:rsidP="001B5585">
      <w:pPr>
        <w:pStyle w:val="FootnoteText"/>
        <w:spacing w:after="120"/>
      </w:pPr>
      <w:r>
        <w:rPr>
          <w:rStyle w:val="FootnoteReference"/>
        </w:rPr>
        <w:footnoteRef/>
      </w:r>
      <w:r>
        <w:t xml:space="preserve"> This includes one provider that is currently providing IP CTS and IP Relay, four other providers of IP CTS, five providers of VRS, and up to as many as five new providers of IP CTS.</w:t>
      </w:r>
    </w:p>
  </w:footnote>
  <w:footnote w:id="28">
    <w:p w:rsidR="00EF472F" w:rsidRDefault="00EF472F" w:rsidP="00DC021F">
      <w:pPr>
        <w:pStyle w:val="FootnoteText"/>
        <w:spacing w:after="120"/>
      </w:pPr>
      <w:r>
        <w:rPr>
          <w:rStyle w:val="FootnoteReference"/>
        </w:rPr>
        <w:footnoteRef/>
      </w:r>
      <w:r>
        <w:t xml:space="preserve"> The estimated five respondents that provide VRS are included in the 15 respondents reported in B, </w:t>
      </w:r>
      <w:r>
        <w:rPr>
          <w:i/>
        </w:rPr>
        <w:t>supra</w:t>
      </w:r>
      <w:r>
        <w:t>.</w:t>
      </w:r>
    </w:p>
  </w:footnote>
  <w:footnote w:id="29">
    <w:p w:rsidR="00EF472F" w:rsidRPr="0041058F" w:rsidRDefault="00EF472F" w:rsidP="0041058F">
      <w:pPr>
        <w:pStyle w:val="FootnoteText"/>
        <w:spacing w:after="120"/>
      </w:pPr>
      <w:r>
        <w:rPr>
          <w:rStyle w:val="FootnoteReference"/>
        </w:rPr>
        <w:footnoteRef/>
      </w:r>
      <w:r>
        <w:t xml:space="preserve"> The seven respondents that provide traditional TRS, STS, IP Relay, and VRS are included in the 15 respondents reported in B, </w:t>
      </w:r>
      <w:r>
        <w:rPr>
          <w:i/>
        </w:rPr>
        <w:t>supra</w:t>
      </w:r>
      <w:r>
        <w:t>.  Collection 3060-1053 covers the collection of this information from one-line and two-line CTS providers and IP CTS providers.</w:t>
      </w:r>
    </w:p>
  </w:footnote>
  <w:footnote w:id="30">
    <w:p w:rsidR="00EF472F" w:rsidRPr="0041058F" w:rsidRDefault="00EF472F" w:rsidP="003D3AA0">
      <w:pPr>
        <w:pStyle w:val="FootnoteText"/>
        <w:spacing w:after="120"/>
      </w:pPr>
      <w:r>
        <w:rPr>
          <w:rStyle w:val="FootnoteReference"/>
        </w:rPr>
        <w:footnoteRef/>
      </w:r>
      <w:r>
        <w:t xml:space="preserve"> These are the same 15 respondents reported in B, </w:t>
      </w:r>
      <w:r>
        <w:rPr>
          <w:i/>
        </w:rPr>
        <w:t>supra</w:t>
      </w:r>
      <w:r>
        <w:t>.</w:t>
      </w:r>
    </w:p>
  </w:footnote>
  <w:footnote w:id="31">
    <w:p w:rsidR="00EF472F" w:rsidRDefault="00EF472F" w:rsidP="004F0D5D">
      <w:pPr>
        <w:pStyle w:val="FootnoteText"/>
        <w:spacing w:after="120"/>
      </w:pPr>
      <w:r>
        <w:rPr>
          <w:rStyle w:val="FootnoteReference"/>
        </w:rPr>
        <w:footnoteRef/>
      </w:r>
      <w:r>
        <w:t xml:space="preserve"> The estimated 10 respondents that already provide or are estimated to provide IP CTS are included in the 15 respondents reported in B, </w:t>
      </w:r>
      <w:r>
        <w:rPr>
          <w:i/>
        </w:rPr>
        <w:t>supra</w:t>
      </w:r>
      <w:r>
        <w:t>.</w:t>
      </w:r>
    </w:p>
  </w:footnote>
  <w:footnote w:id="32">
    <w:p w:rsidR="00EF472F" w:rsidRDefault="00EF472F" w:rsidP="004F0D5D">
      <w:pPr>
        <w:pStyle w:val="FootnoteText"/>
        <w:spacing w:after="120"/>
      </w:pPr>
      <w:r>
        <w:rPr>
          <w:rStyle w:val="FootnoteReference"/>
        </w:rPr>
        <w:footnoteRef/>
      </w:r>
      <w:r>
        <w:t xml:space="preserve"> Collection 3060-1145 covers the collection of this information from VRS and IP Relay providers.</w:t>
      </w:r>
    </w:p>
  </w:footnote>
  <w:footnote w:id="33">
    <w:p w:rsidR="00EF472F" w:rsidRDefault="00EF472F" w:rsidP="002628B3">
      <w:pPr>
        <w:pStyle w:val="FootnoteText"/>
        <w:spacing w:after="120"/>
      </w:pPr>
      <w:r>
        <w:rPr>
          <w:rStyle w:val="FootnoteReference"/>
        </w:rPr>
        <w:footnoteRef/>
      </w:r>
      <w:r>
        <w:t xml:space="preserve"> These are a subset of the 15 respondents reported in B, </w:t>
      </w:r>
      <w:r>
        <w:rPr>
          <w:i/>
        </w:rPr>
        <w:t>supra</w:t>
      </w:r>
      <w:r>
        <w:t>.</w:t>
      </w:r>
    </w:p>
  </w:footnote>
  <w:footnote w:id="34">
    <w:p w:rsidR="00EF472F" w:rsidRDefault="00EF472F" w:rsidP="00A52BF9">
      <w:pPr>
        <w:pStyle w:val="FootnoteText"/>
        <w:spacing w:after="120"/>
      </w:pPr>
      <w:r>
        <w:rPr>
          <w:rStyle w:val="FootnoteReference"/>
        </w:rPr>
        <w:footnoteRef/>
      </w:r>
      <w:r>
        <w:t xml:space="preserve"> </w:t>
      </w:r>
      <w:r>
        <w:rPr>
          <w:i/>
        </w:rPr>
        <w:t>See</w:t>
      </w:r>
      <w:r>
        <w:t xml:space="preserve"> OMB Control Number:  3060-0874 (Consumer Complaint Portal:  General Complaints, Obscenity or Indecency Complaints, Complaints under the Telephone Consumer Protection Act, Slamming Complaints, RDAs and Communications Accessibility Complaints) (May 2016).</w:t>
      </w:r>
    </w:p>
  </w:footnote>
  <w:footnote w:id="35">
    <w:p w:rsidR="00EF472F" w:rsidRDefault="00EF472F" w:rsidP="00A52BF9">
      <w:pPr>
        <w:pStyle w:val="FootnoteText"/>
        <w:spacing w:after="120"/>
      </w:pPr>
      <w:r>
        <w:rPr>
          <w:rStyle w:val="FootnoteReference"/>
        </w:rPr>
        <w:footnoteRef/>
      </w:r>
      <w:r>
        <w:t xml:space="preserve"> These are a subset of the 56 respondents reported in A, </w:t>
      </w:r>
      <w:r>
        <w:rPr>
          <w:i/>
        </w:rPr>
        <w:t>supra</w:t>
      </w:r>
      <w:r>
        <w:t>.</w:t>
      </w:r>
    </w:p>
  </w:footnote>
  <w:footnote w:id="36">
    <w:p w:rsidR="00EF472F" w:rsidRPr="007F0531" w:rsidRDefault="00EF472F" w:rsidP="001A478A">
      <w:pPr>
        <w:pStyle w:val="FootnoteText"/>
        <w:spacing w:after="120"/>
      </w:pPr>
      <w:r>
        <w:rPr>
          <w:rStyle w:val="FootnoteReference"/>
        </w:rPr>
        <w:footnoteRef/>
      </w:r>
      <w:r>
        <w:t xml:space="preserve"> The burden hours associated with TRS provider responses to the complaints referred to the states are included in I, </w:t>
      </w:r>
      <w:r>
        <w:rPr>
          <w:i/>
        </w:rPr>
        <w:t>infra</w:t>
      </w:r>
      <w:r>
        <w:t>.</w:t>
      </w:r>
    </w:p>
  </w:footnote>
  <w:footnote w:id="37">
    <w:p w:rsidR="00EF472F" w:rsidRDefault="00EF472F" w:rsidP="00CE0BFE">
      <w:pPr>
        <w:pStyle w:val="FootnoteText"/>
        <w:spacing w:after="120"/>
      </w:pPr>
      <w:r>
        <w:rPr>
          <w:rStyle w:val="FootnoteReference"/>
        </w:rPr>
        <w:footnoteRef/>
      </w:r>
      <w:r>
        <w:t xml:space="preserve"> </w:t>
      </w:r>
      <w:r>
        <w:rPr>
          <w:i/>
        </w:rPr>
        <w:t>See</w:t>
      </w:r>
      <w:r>
        <w:t xml:space="preserve"> OMB Control Number:  3060-0874 (Consumer Complaint Portal:  General Complaints, Obscenity or Indecency Complaints, Complaints under the Telephone Consumer Protection Act, Slamming Complaints, RDAs and Communications Accessibility Complaints) (May 2016).</w:t>
      </w:r>
    </w:p>
  </w:footnote>
  <w:footnote w:id="38">
    <w:p w:rsidR="00EF472F" w:rsidRDefault="00EF472F" w:rsidP="00D07358">
      <w:pPr>
        <w:pStyle w:val="FootnoteText"/>
        <w:spacing w:after="120"/>
      </w:pPr>
      <w:r>
        <w:rPr>
          <w:rStyle w:val="FootnoteReference"/>
        </w:rPr>
        <w:footnoteRef/>
      </w:r>
      <w:r>
        <w:t xml:space="preserve"> These are the same 15 respondents reported in B, </w:t>
      </w:r>
      <w:r>
        <w:rPr>
          <w:i/>
        </w:rPr>
        <w:t>supra</w:t>
      </w:r>
      <w:r>
        <w:t>.</w:t>
      </w:r>
    </w:p>
  </w:footnote>
  <w:footnote w:id="39">
    <w:p w:rsidR="00EF472F" w:rsidRDefault="00EF472F" w:rsidP="00E42CAC">
      <w:pPr>
        <w:pStyle w:val="FootnoteText"/>
        <w:spacing w:after="120"/>
      </w:pPr>
      <w:r>
        <w:rPr>
          <w:rStyle w:val="FootnoteReference"/>
        </w:rPr>
        <w:footnoteRef/>
      </w:r>
      <w:r>
        <w:t xml:space="preserve"> The cumulative number of respondents for this requirement is 2.  </w:t>
      </w:r>
    </w:p>
  </w:footnote>
  <w:footnote w:id="40">
    <w:p w:rsidR="00EF472F" w:rsidRDefault="00EF472F" w:rsidP="00DE754E">
      <w:pPr>
        <w:pStyle w:val="FootnoteText"/>
        <w:spacing w:after="120"/>
      </w:pPr>
      <w:r>
        <w:rPr>
          <w:rStyle w:val="FootnoteReference"/>
        </w:rPr>
        <w:footnoteRef/>
      </w:r>
      <w:r>
        <w:t xml:space="preserve"> The complainant is included here as a respondent for the first time in this Supporting Statement.</w:t>
      </w:r>
    </w:p>
  </w:footnote>
  <w:footnote w:id="41">
    <w:p w:rsidR="00EF472F" w:rsidRDefault="00EF472F" w:rsidP="00DE754E">
      <w:pPr>
        <w:pStyle w:val="FootnoteText"/>
        <w:spacing w:after="120"/>
      </w:pPr>
      <w:r>
        <w:rPr>
          <w:rStyle w:val="FootnoteReference"/>
        </w:rPr>
        <w:footnoteRef/>
      </w:r>
      <w:r>
        <w:t xml:space="preserve"> The defendant is already included in the 15 respondents reported in B, </w:t>
      </w:r>
      <w:r>
        <w:rPr>
          <w:i/>
        </w:rPr>
        <w:t>supra</w:t>
      </w:r>
      <w:r>
        <w:t>.</w:t>
      </w:r>
    </w:p>
  </w:footnote>
  <w:footnote w:id="42">
    <w:p w:rsidR="00EF472F" w:rsidRDefault="00EF472F" w:rsidP="00884DA0">
      <w:pPr>
        <w:pStyle w:val="FootnoteText"/>
        <w:spacing w:after="120"/>
      </w:pPr>
      <w:r>
        <w:rPr>
          <w:rStyle w:val="FootnoteReference"/>
        </w:rPr>
        <w:footnoteRef/>
      </w:r>
      <w:r>
        <w:t xml:space="preserve"> The 10 state relay administrators are a subset of the 56 state relay administrators reported in A, </w:t>
      </w:r>
      <w:r>
        <w:rPr>
          <w:i/>
        </w:rPr>
        <w:t>supra</w:t>
      </w:r>
      <w:r>
        <w:t xml:space="preserve">.  The 2 state relay providers are the same 2 respondents (Hamilton and Sprint) reported in B, </w:t>
      </w:r>
      <w:r>
        <w:rPr>
          <w:i/>
        </w:rPr>
        <w:t>supra</w:t>
      </w:r>
      <w:r>
        <w:t>.</w:t>
      </w:r>
    </w:p>
  </w:footnote>
  <w:footnote w:id="43">
    <w:p w:rsidR="00EF472F" w:rsidRDefault="00EF472F" w:rsidP="000856A5">
      <w:pPr>
        <w:pStyle w:val="FootnoteText"/>
        <w:spacing w:after="120"/>
      </w:pPr>
      <w:r>
        <w:rPr>
          <w:rStyle w:val="FootnoteReference"/>
        </w:rPr>
        <w:footnoteRef/>
      </w:r>
      <w:r>
        <w:t xml:space="preserve"> In addition, 5 provider respondents are already included in the 15 provider respondents reported immediately above.</w:t>
      </w:r>
    </w:p>
  </w:footnote>
  <w:footnote w:id="44">
    <w:p w:rsidR="00EF472F" w:rsidRDefault="00EF472F" w:rsidP="000856A5">
      <w:pPr>
        <w:pStyle w:val="FootnoteText"/>
        <w:spacing w:after="120"/>
      </w:pPr>
      <w:r>
        <w:rPr>
          <w:rStyle w:val="FootnoteReference"/>
        </w:rPr>
        <w:footnoteRef/>
      </w:r>
      <w:r>
        <w:t xml:space="preserve"> In addition, 1 provider respondent is already included in the 15 provider respondents reported above.</w:t>
      </w:r>
    </w:p>
  </w:footnote>
  <w:footnote w:id="45">
    <w:p w:rsidR="00EF472F" w:rsidRDefault="00EF472F" w:rsidP="000856A5">
      <w:pPr>
        <w:pStyle w:val="FootnoteText"/>
        <w:spacing w:after="120"/>
      </w:pPr>
      <w:r>
        <w:rPr>
          <w:rStyle w:val="FootnoteReference"/>
        </w:rPr>
        <w:footnoteRef/>
      </w:r>
      <w:r>
        <w:t xml:space="preserve"> </w:t>
      </w:r>
      <w:r w:rsidRPr="00C527A3">
        <w:rPr>
          <w:i/>
        </w:rPr>
        <w:t>See</w:t>
      </w:r>
      <w:r>
        <w:rPr>
          <w:i/>
        </w:rPr>
        <w:t xml:space="preserve"> supra</w:t>
      </w:r>
      <w:r>
        <w:t xml:space="preserve"> item 12.D.</w:t>
      </w:r>
    </w:p>
  </w:footnote>
  <w:footnote w:id="46">
    <w:p w:rsidR="00EF472F" w:rsidRDefault="00EF472F" w:rsidP="000856A5">
      <w:pPr>
        <w:pStyle w:val="FootnoteText"/>
        <w:spacing w:after="120"/>
      </w:pPr>
      <w:r>
        <w:rPr>
          <w:rStyle w:val="FootnoteReference"/>
        </w:rPr>
        <w:footnoteRef/>
      </w:r>
      <w:r>
        <w:t xml:space="preserve"> </w:t>
      </w:r>
      <w:r w:rsidRPr="00C527A3">
        <w:rPr>
          <w:i/>
        </w:rPr>
        <w:t>See</w:t>
      </w:r>
      <w:r>
        <w:rPr>
          <w:i/>
        </w:rPr>
        <w:t xml:space="preserve"> supra</w:t>
      </w:r>
      <w:r>
        <w:t xml:space="preserve"> item 12.E.</w:t>
      </w:r>
    </w:p>
  </w:footnote>
  <w:footnote w:id="47">
    <w:p w:rsidR="00EF472F" w:rsidRDefault="00EF472F" w:rsidP="000856A5">
      <w:pPr>
        <w:pStyle w:val="FootnoteText"/>
        <w:spacing w:after="120"/>
      </w:pPr>
      <w:r>
        <w:rPr>
          <w:rStyle w:val="FootnoteReference"/>
        </w:rPr>
        <w:footnoteRef/>
      </w:r>
      <w:r>
        <w:t xml:space="preserve"> </w:t>
      </w:r>
      <w:r w:rsidRPr="00C527A3">
        <w:rPr>
          <w:i/>
        </w:rPr>
        <w:t>See</w:t>
      </w:r>
      <w:r>
        <w:rPr>
          <w:i/>
        </w:rPr>
        <w:t xml:space="preserve"> supra</w:t>
      </w:r>
      <w:r>
        <w:t xml:space="preserve"> item 12.H.</w:t>
      </w:r>
    </w:p>
  </w:footnote>
  <w:footnote w:id="48">
    <w:p w:rsidR="00EF472F" w:rsidRDefault="00EF472F" w:rsidP="000856A5">
      <w:pPr>
        <w:pStyle w:val="FootnoteText"/>
        <w:spacing w:after="120"/>
      </w:pPr>
      <w:r>
        <w:rPr>
          <w:rStyle w:val="FootnoteReference"/>
        </w:rPr>
        <w:footnoteRef/>
      </w:r>
      <w:r>
        <w:t xml:space="preserve"> </w:t>
      </w:r>
      <w:r w:rsidRPr="00C527A3">
        <w:rPr>
          <w:i/>
        </w:rPr>
        <w:t>See</w:t>
      </w:r>
      <w:r>
        <w:rPr>
          <w:i/>
        </w:rPr>
        <w:t xml:space="preserve"> supra</w:t>
      </w:r>
      <w:r>
        <w:t xml:space="preserve"> item 12.I.</w:t>
      </w:r>
    </w:p>
  </w:footnote>
  <w:footnote w:id="49">
    <w:p w:rsidR="00EF472F" w:rsidRDefault="00EF472F" w:rsidP="000856A5">
      <w:pPr>
        <w:pStyle w:val="FootnoteText"/>
        <w:spacing w:after="120"/>
      </w:pPr>
      <w:r>
        <w:rPr>
          <w:rStyle w:val="FootnoteReference"/>
        </w:rPr>
        <w:footnoteRef/>
      </w:r>
      <w:r>
        <w:t xml:space="preserve"> </w:t>
      </w:r>
      <w:r w:rsidRPr="00C527A3">
        <w:rPr>
          <w:i/>
        </w:rPr>
        <w:t>See</w:t>
      </w:r>
      <w:r>
        <w:rPr>
          <w:i/>
        </w:rPr>
        <w:t xml:space="preserve"> supra</w:t>
      </w:r>
      <w:r>
        <w:t xml:space="preserve"> item 12.J.</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72F" w:rsidRDefault="00EF472F" w:rsidP="00813AE0">
    <w:pPr>
      <w:rPr>
        <w:b/>
      </w:rPr>
    </w:pPr>
    <w:r>
      <w:rPr>
        <w:b/>
      </w:rPr>
      <w:t xml:space="preserve">3060-XXXX                                     </w:t>
    </w:r>
    <w:r>
      <w:rPr>
        <w:b/>
      </w:rPr>
      <w:tab/>
    </w:r>
    <w:r>
      <w:rPr>
        <w:b/>
      </w:rPr>
      <w:tab/>
    </w:r>
    <w:r>
      <w:rPr>
        <w:b/>
      </w:rPr>
      <w:tab/>
    </w:r>
    <w:r>
      <w:rPr>
        <w:b/>
      </w:rPr>
      <w:tab/>
      <w:t xml:space="preserve">                    </w:t>
    </w:r>
    <w:r>
      <w:rPr>
        <w:b/>
      </w:rPr>
      <w:tab/>
      <w:t xml:space="preserve">    </w:t>
    </w:r>
    <w:r w:rsidR="002D111C">
      <w:rPr>
        <w:b/>
      </w:rPr>
      <w:t xml:space="preserve">January </w:t>
    </w:r>
    <w:r>
      <w:rPr>
        <w:b/>
      </w:rPr>
      <w:t>201</w:t>
    </w:r>
    <w:r w:rsidR="002D111C">
      <w:rPr>
        <w:b/>
      </w:rPr>
      <w:t>8</w:t>
    </w:r>
    <w:r>
      <w:rPr>
        <w:b/>
      </w:rPr>
      <w:tab/>
    </w:r>
  </w:p>
  <w:p w:rsidR="00EF472F" w:rsidRDefault="00EF472F" w:rsidP="00813AE0">
    <w:pPr>
      <w:rPr>
        <w:b/>
      </w:rPr>
    </w:pPr>
    <w:r>
      <w:rPr>
        <w:b/>
      </w:rPr>
      <w:t>Telecommunications Relay Services and Speech-to-Speech Services for Individuals with Hearing and Speech Disabilities, CG Docket No. 03-123, Financial Data, Complaints, and Other Compliance Information</w:t>
    </w:r>
  </w:p>
  <w:p w:rsidR="00EF472F" w:rsidRDefault="00EF472F" w:rsidP="00813AE0">
    <w:pPr>
      <w:rPr>
        <w:b/>
      </w:rPr>
    </w:pPr>
  </w:p>
  <w:p w:rsidR="00EF472F" w:rsidRDefault="00EF472F" w:rsidP="00A074FC">
    <w:pPr>
      <w:spacing w:line="264"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72F" w:rsidRDefault="00EF472F" w:rsidP="00F90B3D">
    <w:pPr>
      <w:rPr>
        <w:b/>
      </w:rPr>
    </w:pPr>
    <w:r>
      <w:rPr>
        <w:b/>
      </w:rPr>
      <w:t>xxxx-XXXX</w:t>
    </w:r>
    <w:r>
      <w:rPr>
        <w:b/>
      </w:rPr>
      <w:tab/>
    </w:r>
    <w:r>
      <w:rPr>
        <w:b/>
      </w:rPr>
      <w:tab/>
    </w:r>
    <w:r>
      <w:rPr>
        <w:b/>
      </w:rPr>
      <w:tab/>
    </w:r>
    <w:r>
      <w:rPr>
        <w:b/>
      </w:rPr>
      <w:tab/>
    </w:r>
    <w:r>
      <w:rPr>
        <w:b/>
      </w:rPr>
      <w:tab/>
    </w:r>
    <w:r>
      <w:rPr>
        <w:b/>
      </w:rPr>
      <w:tab/>
    </w:r>
    <w:r>
      <w:rPr>
        <w:b/>
      </w:rPr>
      <w:tab/>
    </w:r>
    <w:r>
      <w:rPr>
        <w:b/>
      </w:rPr>
      <w:tab/>
      <w:t>June 2006</w:t>
    </w:r>
    <w:r>
      <w:rPr>
        <w:b/>
      </w:rPr>
      <w:tab/>
    </w:r>
  </w:p>
  <w:p w:rsidR="00EF472F" w:rsidRDefault="00EF472F" w:rsidP="00F90B3D">
    <w:pPr>
      <w:rPr>
        <w:b/>
      </w:rPr>
    </w:pPr>
    <w:r>
      <w:rPr>
        <w:b/>
      </w:rPr>
      <w:t>Telecommunications Relay Services and Speech-to-Speech Services for Individuals with Hearing and Speech Disabilities</w:t>
    </w:r>
  </w:p>
  <w:p w:rsidR="00EF472F" w:rsidRDefault="00EF47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6BAE"/>
    <w:multiLevelType w:val="hybridMultilevel"/>
    <w:tmpl w:val="D7B4BC42"/>
    <w:lvl w:ilvl="0" w:tplc="D092F5AC">
      <w:start w:val="1"/>
      <w:numFmt w:val="decimal"/>
      <w:lvlText w:val="%1."/>
      <w:lvlJc w:val="left"/>
      <w:pPr>
        <w:tabs>
          <w:tab w:val="num" w:pos="270"/>
        </w:tabs>
        <w:ind w:left="270" w:hanging="360"/>
      </w:pPr>
      <w:rPr>
        <w:rFonts w:ascii="Times New Roman" w:hAnsi="Times New Roman" w:cs="Times New Roman" w:hint="default"/>
        <w:b w:val="0"/>
        <w:i w:val="0"/>
        <w:color w:val="auto"/>
        <w:sz w:val="22"/>
        <w:szCs w:val="22"/>
      </w:rPr>
    </w:lvl>
    <w:lvl w:ilvl="1" w:tplc="5D305D54">
      <w:start w:val="1"/>
      <w:numFmt w:val="decimal"/>
      <w:pStyle w:val="ParaNumCharCharCharChar"/>
      <w:lvlText w:val="%2."/>
      <w:lvlJc w:val="left"/>
      <w:pPr>
        <w:tabs>
          <w:tab w:val="num" w:pos="1350"/>
        </w:tabs>
        <w:ind w:left="270" w:firstLine="720"/>
      </w:pPr>
      <w:rPr>
        <w:b w:val="0"/>
        <w:i w:val="0"/>
        <w:sz w:val="22"/>
        <w:szCs w:val="22"/>
        <w:u w:val="none"/>
      </w:rPr>
    </w:lvl>
    <w:lvl w:ilvl="2" w:tplc="0409001B">
      <w:start w:val="1"/>
      <w:numFmt w:val="lowerRoman"/>
      <w:lvlText w:val="%3."/>
      <w:lvlJc w:val="right"/>
      <w:pPr>
        <w:tabs>
          <w:tab w:val="num" w:pos="2070"/>
        </w:tabs>
        <w:ind w:left="2070" w:hanging="180"/>
      </w:pPr>
    </w:lvl>
    <w:lvl w:ilvl="3" w:tplc="0409000F">
      <w:start w:val="1"/>
      <w:numFmt w:val="decimal"/>
      <w:lvlText w:val="%4."/>
      <w:lvlJc w:val="left"/>
      <w:pPr>
        <w:tabs>
          <w:tab w:val="num" w:pos="2790"/>
        </w:tabs>
        <w:ind w:left="2790" w:hanging="360"/>
      </w:pPr>
      <w:rPr>
        <w:b w:val="0"/>
        <w:i w:val="0"/>
        <w:sz w:val="22"/>
        <w:szCs w:val="22"/>
      </w:rPr>
    </w:lvl>
    <w:lvl w:ilvl="4" w:tplc="04090019">
      <w:start w:val="1"/>
      <w:numFmt w:val="lowerLetter"/>
      <w:lvlText w:val="%5."/>
      <w:lvlJc w:val="left"/>
      <w:pPr>
        <w:tabs>
          <w:tab w:val="num" w:pos="3510"/>
        </w:tabs>
        <w:ind w:left="3510" w:hanging="360"/>
      </w:pPr>
    </w:lvl>
    <w:lvl w:ilvl="5" w:tplc="0409001B">
      <w:start w:val="1"/>
      <w:numFmt w:val="lowerRoman"/>
      <w:lvlText w:val="%6."/>
      <w:lvlJc w:val="right"/>
      <w:pPr>
        <w:tabs>
          <w:tab w:val="num" w:pos="4230"/>
        </w:tabs>
        <w:ind w:left="4230" w:hanging="180"/>
      </w:pPr>
    </w:lvl>
    <w:lvl w:ilvl="6" w:tplc="0409000F">
      <w:start w:val="1"/>
      <w:numFmt w:val="decimal"/>
      <w:lvlText w:val="%7."/>
      <w:lvlJc w:val="left"/>
      <w:pPr>
        <w:tabs>
          <w:tab w:val="num" w:pos="4950"/>
        </w:tabs>
        <w:ind w:left="4950" w:hanging="360"/>
      </w:pPr>
    </w:lvl>
    <w:lvl w:ilvl="7" w:tplc="04090019">
      <w:start w:val="1"/>
      <w:numFmt w:val="lowerLetter"/>
      <w:lvlText w:val="%8."/>
      <w:lvlJc w:val="left"/>
      <w:pPr>
        <w:tabs>
          <w:tab w:val="num" w:pos="5670"/>
        </w:tabs>
        <w:ind w:left="5670" w:hanging="360"/>
      </w:pPr>
    </w:lvl>
    <w:lvl w:ilvl="8" w:tplc="0409001B">
      <w:start w:val="1"/>
      <w:numFmt w:val="lowerRoman"/>
      <w:lvlText w:val="%9."/>
      <w:lvlJc w:val="right"/>
      <w:pPr>
        <w:tabs>
          <w:tab w:val="num" w:pos="6390"/>
        </w:tabs>
        <w:ind w:left="6390" w:hanging="180"/>
      </w:pPr>
    </w:lvl>
  </w:abstractNum>
  <w:abstractNum w:abstractNumId="1">
    <w:nsid w:val="18E3642C"/>
    <w:multiLevelType w:val="multilevel"/>
    <w:tmpl w:val="584CC8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24395273"/>
    <w:multiLevelType w:val="hybridMultilevel"/>
    <w:tmpl w:val="F50455C4"/>
    <w:lvl w:ilvl="0" w:tplc="BBB81DB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BCE3C59"/>
    <w:multiLevelType w:val="hybridMultilevel"/>
    <w:tmpl w:val="672EE0F0"/>
    <w:lvl w:ilvl="0" w:tplc="54349E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866A4D"/>
    <w:multiLevelType w:val="hybridMultilevel"/>
    <w:tmpl w:val="9B8CEC98"/>
    <w:lvl w:ilvl="0" w:tplc="BBB81DB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60A4FA5"/>
    <w:multiLevelType w:val="hybridMultilevel"/>
    <w:tmpl w:val="8968F566"/>
    <w:lvl w:ilvl="0" w:tplc="1B78193C">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5D66856"/>
    <w:multiLevelType w:val="hybridMultilevel"/>
    <w:tmpl w:val="214A9EC2"/>
    <w:lvl w:ilvl="0" w:tplc="64E6306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61182925"/>
    <w:multiLevelType w:val="singleLevel"/>
    <w:tmpl w:val="0CAC94BE"/>
    <w:lvl w:ilvl="0">
      <w:start w:val="1"/>
      <w:numFmt w:val="decimal"/>
      <w:pStyle w:val="ParaNumChar"/>
      <w:lvlText w:val="%1."/>
      <w:lvlJc w:val="left"/>
      <w:pPr>
        <w:tabs>
          <w:tab w:val="num" w:pos="1080"/>
        </w:tabs>
        <w:ind w:left="0" w:firstLine="720"/>
      </w:pPr>
      <w:rPr>
        <w:b w:val="0"/>
      </w:rPr>
    </w:lvl>
  </w:abstractNum>
  <w:abstractNum w:abstractNumId="8">
    <w:nsid w:val="713847CA"/>
    <w:multiLevelType w:val="hybridMultilevel"/>
    <w:tmpl w:val="0F7AFDB6"/>
    <w:lvl w:ilvl="0" w:tplc="C7E08D8E">
      <w:start w:val="168"/>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739A3466"/>
    <w:multiLevelType w:val="hybridMultilevel"/>
    <w:tmpl w:val="C06094F6"/>
    <w:lvl w:ilvl="0" w:tplc="354636E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7"/>
  </w:num>
  <w:num w:numId="2">
    <w:abstractNumId w:val="0"/>
  </w:num>
  <w:num w:numId="3">
    <w:abstractNumId w:val="6"/>
  </w:num>
  <w:num w:numId="4">
    <w:abstractNumId w:val="9"/>
  </w:num>
  <w:num w:numId="5">
    <w:abstractNumId w:val="5"/>
  </w:num>
  <w:num w:numId="6">
    <w:abstractNumId w:val="4"/>
  </w:num>
  <w:num w:numId="7">
    <w:abstractNumId w:val="2"/>
  </w:num>
  <w:num w:numId="8">
    <w:abstractNumId w:val="8"/>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o:colormru v:ext="edit" colors="white"/>
    </o:shapedefaults>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2ED"/>
    <w:rsid w:val="000010B0"/>
    <w:rsid w:val="0000263C"/>
    <w:rsid w:val="00005561"/>
    <w:rsid w:val="000057A5"/>
    <w:rsid w:val="00006F45"/>
    <w:rsid w:val="000108B0"/>
    <w:rsid w:val="0001134C"/>
    <w:rsid w:val="00011573"/>
    <w:rsid w:val="00011CAB"/>
    <w:rsid w:val="00012941"/>
    <w:rsid w:val="0001344B"/>
    <w:rsid w:val="00013EE5"/>
    <w:rsid w:val="000145DA"/>
    <w:rsid w:val="00014C64"/>
    <w:rsid w:val="00017831"/>
    <w:rsid w:val="00020F81"/>
    <w:rsid w:val="000223AB"/>
    <w:rsid w:val="00022FB4"/>
    <w:rsid w:val="00023D3F"/>
    <w:rsid w:val="00024ADD"/>
    <w:rsid w:val="000252DF"/>
    <w:rsid w:val="000260BF"/>
    <w:rsid w:val="00026B0B"/>
    <w:rsid w:val="00030BA3"/>
    <w:rsid w:val="00031186"/>
    <w:rsid w:val="0003290E"/>
    <w:rsid w:val="000367A1"/>
    <w:rsid w:val="00036AC2"/>
    <w:rsid w:val="00036C1C"/>
    <w:rsid w:val="00040BD3"/>
    <w:rsid w:val="00040BFA"/>
    <w:rsid w:val="00040D25"/>
    <w:rsid w:val="00040F3C"/>
    <w:rsid w:val="00043621"/>
    <w:rsid w:val="00045AF1"/>
    <w:rsid w:val="00046746"/>
    <w:rsid w:val="0004722C"/>
    <w:rsid w:val="00047811"/>
    <w:rsid w:val="00052219"/>
    <w:rsid w:val="000532B9"/>
    <w:rsid w:val="00053324"/>
    <w:rsid w:val="00055D6E"/>
    <w:rsid w:val="000563A2"/>
    <w:rsid w:val="00056539"/>
    <w:rsid w:val="000571F9"/>
    <w:rsid w:val="00060C01"/>
    <w:rsid w:val="000618FC"/>
    <w:rsid w:val="00061A2E"/>
    <w:rsid w:val="00062968"/>
    <w:rsid w:val="00062CD3"/>
    <w:rsid w:val="000630CC"/>
    <w:rsid w:val="00064C30"/>
    <w:rsid w:val="00067936"/>
    <w:rsid w:val="00070C71"/>
    <w:rsid w:val="000713DF"/>
    <w:rsid w:val="0007382A"/>
    <w:rsid w:val="00074361"/>
    <w:rsid w:val="00074DED"/>
    <w:rsid w:val="000819E5"/>
    <w:rsid w:val="00081F49"/>
    <w:rsid w:val="00081FC2"/>
    <w:rsid w:val="00082ED3"/>
    <w:rsid w:val="00084D29"/>
    <w:rsid w:val="000856A5"/>
    <w:rsid w:val="00085AB6"/>
    <w:rsid w:val="00086EB6"/>
    <w:rsid w:val="00087D5E"/>
    <w:rsid w:val="00092885"/>
    <w:rsid w:val="00095DBA"/>
    <w:rsid w:val="000A0071"/>
    <w:rsid w:val="000A1CCD"/>
    <w:rsid w:val="000A38D8"/>
    <w:rsid w:val="000A455B"/>
    <w:rsid w:val="000A4770"/>
    <w:rsid w:val="000A4AAF"/>
    <w:rsid w:val="000A5B49"/>
    <w:rsid w:val="000A5BB3"/>
    <w:rsid w:val="000B1E37"/>
    <w:rsid w:val="000B1E87"/>
    <w:rsid w:val="000B21BC"/>
    <w:rsid w:val="000B2C56"/>
    <w:rsid w:val="000B750A"/>
    <w:rsid w:val="000B7B43"/>
    <w:rsid w:val="000C019A"/>
    <w:rsid w:val="000C1D1C"/>
    <w:rsid w:val="000C2484"/>
    <w:rsid w:val="000C342B"/>
    <w:rsid w:val="000C3D0F"/>
    <w:rsid w:val="000C6BAC"/>
    <w:rsid w:val="000C7190"/>
    <w:rsid w:val="000D0EF3"/>
    <w:rsid w:val="000D28CC"/>
    <w:rsid w:val="000D4C88"/>
    <w:rsid w:val="000D564A"/>
    <w:rsid w:val="000D5B7E"/>
    <w:rsid w:val="000E07D3"/>
    <w:rsid w:val="000E1AC6"/>
    <w:rsid w:val="000E1C0D"/>
    <w:rsid w:val="000E3A7C"/>
    <w:rsid w:val="000E4AD6"/>
    <w:rsid w:val="000E4D64"/>
    <w:rsid w:val="000E688F"/>
    <w:rsid w:val="000E6C82"/>
    <w:rsid w:val="000E7598"/>
    <w:rsid w:val="000E78CA"/>
    <w:rsid w:val="000F6722"/>
    <w:rsid w:val="001001A8"/>
    <w:rsid w:val="00101E37"/>
    <w:rsid w:val="00102351"/>
    <w:rsid w:val="00104E7A"/>
    <w:rsid w:val="00106D6E"/>
    <w:rsid w:val="00107A1C"/>
    <w:rsid w:val="00110E17"/>
    <w:rsid w:val="001133C0"/>
    <w:rsid w:val="0011605B"/>
    <w:rsid w:val="001204BC"/>
    <w:rsid w:val="00121171"/>
    <w:rsid w:val="00122FBD"/>
    <w:rsid w:val="00124650"/>
    <w:rsid w:val="00124F37"/>
    <w:rsid w:val="001258A9"/>
    <w:rsid w:val="001258B5"/>
    <w:rsid w:val="00125BE1"/>
    <w:rsid w:val="00125F5F"/>
    <w:rsid w:val="00126D0E"/>
    <w:rsid w:val="00130DBB"/>
    <w:rsid w:val="001329C1"/>
    <w:rsid w:val="00132A20"/>
    <w:rsid w:val="0013674F"/>
    <w:rsid w:val="00136D9B"/>
    <w:rsid w:val="001463F0"/>
    <w:rsid w:val="00151B6E"/>
    <w:rsid w:val="00151D9B"/>
    <w:rsid w:val="00152BE6"/>
    <w:rsid w:val="00152F57"/>
    <w:rsid w:val="00154CD7"/>
    <w:rsid w:val="0015556B"/>
    <w:rsid w:val="00155AC2"/>
    <w:rsid w:val="001563E9"/>
    <w:rsid w:val="00156412"/>
    <w:rsid w:val="00156825"/>
    <w:rsid w:val="00156DC5"/>
    <w:rsid w:val="0015770B"/>
    <w:rsid w:val="00161CBC"/>
    <w:rsid w:val="00162708"/>
    <w:rsid w:val="001649B0"/>
    <w:rsid w:val="00164DB3"/>
    <w:rsid w:val="00165BF6"/>
    <w:rsid w:val="0016618D"/>
    <w:rsid w:val="00167697"/>
    <w:rsid w:val="00167CFC"/>
    <w:rsid w:val="00170717"/>
    <w:rsid w:val="001708B2"/>
    <w:rsid w:val="00171A49"/>
    <w:rsid w:val="00173039"/>
    <w:rsid w:val="00173500"/>
    <w:rsid w:val="001739E4"/>
    <w:rsid w:val="0017412E"/>
    <w:rsid w:val="00174DE4"/>
    <w:rsid w:val="001761AC"/>
    <w:rsid w:val="0017665B"/>
    <w:rsid w:val="001769A2"/>
    <w:rsid w:val="00177C55"/>
    <w:rsid w:val="00180362"/>
    <w:rsid w:val="0018070F"/>
    <w:rsid w:val="00182825"/>
    <w:rsid w:val="00186445"/>
    <w:rsid w:val="001867FE"/>
    <w:rsid w:val="0019095D"/>
    <w:rsid w:val="001928D6"/>
    <w:rsid w:val="00192BF1"/>
    <w:rsid w:val="00193D6F"/>
    <w:rsid w:val="00193DF4"/>
    <w:rsid w:val="00195146"/>
    <w:rsid w:val="001A016E"/>
    <w:rsid w:val="001A0A04"/>
    <w:rsid w:val="001A136C"/>
    <w:rsid w:val="001A16EE"/>
    <w:rsid w:val="001A3FAF"/>
    <w:rsid w:val="001A4503"/>
    <w:rsid w:val="001A478A"/>
    <w:rsid w:val="001A5012"/>
    <w:rsid w:val="001A5627"/>
    <w:rsid w:val="001A7DF1"/>
    <w:rsid w:val="001B0633"/>
    <w:rsid w:val="001B0D4C"/>
    <w:rsid w:val="001B1071"/>
    <w:rsid w:val="001B178B"/>
    <w:rsid w:val="001B1B14"/>
    <w:rsid w:val="001B2A64"/>
    <w:rsid w:val="001B4176"/>
    <w:rsid w:val="001B5585"/>
    <w:rsid w:val="001B662E"/>
    <w:rsid w:val="001C38C4"/>
    <w:rsid w:val="001C44EB"/>
    <w:rsid w:val="001C5997"/>
    <w:rsid w:val="001C67FB"/>
    <w:rsid w:val="001D050C"/>
    <w:rsid w:val="001D18CF"/>
    <w:rsid w:val="001D5105"/>
    <w:rsid w:val="001D7A94"/>
    <w:rsid w:val="001E01AA"/>
    <w:rsid w:val="001E15A6"/>
    <w:rsid w:val="001F0944"/>
    <w:rsid w:val="001F1C97"/>
    <w:rsid w:val="001F3CD3"/>
    <w:rsid w:val="001F6C6F"/>
    <w:rsid w:val="001F6CAE"/>
    <w:rsid w:val="00201312"/>
    <w:rsid w:val="00203C32"/>
    <w:rsid w:val="00203E12"/>
    <w:rsid w:val="002044E9"/>
    <w:rsid w:val="0020539A"/>
    <w:rsid w:val="00206123"/>
    <w:rsid w:val="00214415"/>
    <w:rsid w:val="00216901"/>
    <w:rsid w:val="00217090"/>
    <w:rsid w:val="00221A71"/>
    <w:rsid w:val="0022220C"/>
    <w:rsid w:val="00224521"/>
    <w:rsid w:val="00225B72"/>
    <w:rsid w:val="00226D6E"/>
    <w:rsid w:val="002301A3"/>
    <w:rsid w:val="00230857"/>
    <w:rsid w:val="00231063"/>
    <w:rsid w:val="00231606"/>
    <w:rsid w:val="002328DF"/>
    <w:rsid w:val="00232BAD"/>
    <w:rsid w:val="0023325C"/>
    <w:rsid w:val="00234711"/>
    <w:rsid w:val="0023606E"/>
    <w:rsid w:val="00242C2A"/>
    <w:rsid w:val="0024510D"/>
    <w:rsid w:val="00246C6F"/>
    <w:rsid w:val="00247EE0"/>
    <w:rsid w:val="00250264"/>
    <w:rsid w:val="002554DB"/>
    <w:rsid w:val="002569BD"/>
    <w:rsid w:val="002574B1"/>
    <w:rsid w:val="0025797D"/>
    <w:rsid w:val="00260EE7"/>
    <w:rsid w:val="002615A2"/>
    <w:rsid w:val="002623FE"/>
    <w:rsid w:val="002628B3"/>
    <w:rsid w:val="00262DB0"/>
    <w:rsid w:val="00263FC5"/>
    <w:rsid w:val="00264237"/>
    <w:rsid w:val="0026749C"/>
    <w:rsid w:val="002705F0"/>
    <w:rsid w:val="00272193"/>
    <w:rsid w:val="00272688"/>
    <w:rsid w:val="00272CC2"/>
    <w:rsid w:val="002731AE"/>
    <w:rsid w:val="00273C82"/>
    <w:rsid w:val="002749FB"/>
    <w:rsid w:val="00274FE8"/>
    <w:rsid w:val="00276B77"/>
    <w:rsid w:val="00280C96"/>
    <w:rsid w:val="00281714"/>
    <w:rsid w:val="00284CA8"/>
    <w:rsid w:val="0029192D"/>
    <w:rsid w:val="00292007"/>
    <w:rsid w:val="00296791"/>
    <w:rsid w:val="00297E04"/>
    <w:rsid w:val="002A2319"/>
    <w:rsid w:val="002A3F0D"/>
    <w:rsid w:val="002A48C5"/>
    <w:rsid w:val="002A5209"/>
    <w:rsid w:val="002B29D2"/>
    <w:rsid w:val="002B2C06"/>
    <w:rsid w:val="002B5283"/>
    <w:rsid w:val="002B6A9F"/>
    <w:rsid w:val="002C0B54"/>
    <w:rsid w:val="002C291D"/>
    <w:rsid w:val="002C2CE4"/>
    <w:rsid w:val="002C477B"/>
    <w:rsid w:val="002C6CD9"/>
    <w:rsid w:val="002D0E17"/>
    <w:rsid w:val="002D111C"/>
    <w:rsid w:val="002D1659"/>
    <w:rsid w:val="002D3498"/>
    <w:rsid w:val="002D74E1"/>
    <w:rsid w:val="002D793B"/>
    <w:rsid w:val="002E0359"/>
    <w:rsid w:val="002E0AC0"/>
    <w:rsid w:val="002E0B5C"/>
    <w:rsid w:val="002E30AC"/>
    <w:rsid w:val="002E34A4"/>
    <w:rsid w:val="002E6D70"/>
    <w:rsid w:val="002E74D2"/>
    <w:rsid w:val="002F1415"/>
    <w:rsid w:val="002F1FFE"/>
    <w:rsid w:val="002F2DC4"/>
    <w:rsid w:val="002F3204"/>
    <w:rsid w:val="002F3A5C"/>
    <w:rsid w:val="002F4399"/>
    <w:rsid w:val="002F5CF9"/>
    <w:rsid w:val="002F7857"/>
    <w:rsid w:val="002F7C27"/>
    <w:rsid w:val="002F7D2A"/>
    <w:rsid w:val="00300182"/>
    <w:rsid w:val="0030023C"/>
    <w:rsid w:val="0030026A"/>
    <w:rsid w:val="003026BA"/>
    <w:rsid w:val="00305EED"/>
    <w:rsid w:val="003116F1"/>
    <w:rsid w:val="00312432"/>
    <w:rsid w:val="0031754A"/>
    <w:rsid w:val="00321BB0"/>
    <w:rsid w:val="0032258C"/>
    <w:rsid w:val="0032297E"/>
    <w:rsid w:val="00322F38"/>
    <w:rsid w:val="003257BD"/>
    <w:rsid w:val="0032758C"/>
    <w:rsid w:val="003302EC"/>
    <w:rsid w:val="0033083F"/>
    <w:rsid w:val="0033388D"/>
    <w:rsid w:val="00336CA6"/>
    <w:rsid w:val="00337E63"/>
    <w:rsid w:val="0034042C"/>
    <w:rsid w:val="00340BE9"/>
    <w:rsid w:val="00341A2A"/>
    <w:rsid w:val="00341ECA"/>
    <w:rsid w:val="00343BAD"/>
    <w:rsid w:val="003458D1"/>
    <w:rsid w:val="00346B72"/>
    <w:rsid w:val="003509C1"/>
    <w:rsid w:val="003514DC"/>
    <w:rsid w:val="00351EA6"/>
    <w:rsid w:val="003523D2"/>
    <w:rsid w:val="00356F06"/>
    <w:rsid w:val="00357282"/>
    <w:rsid w:val="00360666"/>
    <w:rsid w:val="003606D5"/>
    <w:rsid w:val="0036310A"/>
    <w:rsid w:val="00363133"/>
    <w:rsid w:val="00363BD5"/>
    <w:rsid w:val="00363DCC"/>
    <w:rsid w:val="00364B09"/>
    <w:rsid w:val="00365360"/>
    <w:rsid w:val="003678F2"/>
    <w:rsid w:val="003725A0"/>
    <w:rsid w:val="00372D00"/>
    <w:rsid w:val="00372E56"/>
    <w:rsid w:val="003758CF"/>
    <w:rsid w:val="0037758D"/>
    <w:rsid w:val="00377750"/>
    <w:rsid w:val="00377F08"/>
    <w:rsid w:val="003817F0"/>
    <w:rsid w:val="00383141"/>
    <w:rsid w:val="00385584"/>
    <w:rsid w:val="00387191"/>
    <w:rsid w:val="00387228"/>
    <w:rsid w:val="00387447"/>
    <w:rsid w:val="0039081A"/>
    <w:rsid w:val="0039181D"/>
    <w:rsid w:val="0039193D"/>
    <w:rsid w:val="00393EEC"/>
    <w:rsid w:val="003951E9"/>
    <w:rsid w:val="003954DC"/>
    <w:rsid w:val="003961AC"/>
    <w:rsid w:val="00397C38"/>
    <w:rsid w:val="003A01CF"/>
    <w:rsid w:val="003A1C7C"/>
    <w:rsid w:val="003A2088"/>
    <w:rsid w:val="003A600B"/>
    <w:rsid w:val="003B0359"/>
    <w:rsid w:val="003B045B"/>
    <w:rsid w:val="003B077A"/>
    <w:rsid w:val="003B17CA"/>
    <w:rsid w:val="003B19C2"/>
    <w:rsid w:val="003B324D"/>
    <w:rsid w:val="003C02E8"/>
    <w:rsid w:val="003C0D89"/>
    <w:rsid w:val="003C2CC3"/>
    <w:rsid w:val="003C3D65"/>
    <w:rsid w:val="003C3FAE"/>
    <w:rsid w:val="003C5539"/>
    <w:rsid w:val="003C55E2"/>
    <w:rsid w:val="003C70B7"/>
    <w:rsid w:val="003D002F"/>
    <w:rsid w:val="003D00BF"/>
    <w:rsid w:val="003D08CD"/>
    <w:rsid w:val="003D28C6"/>
    <w:rsid w:val="003D2E60"/>
    <w:rsid w:val="003D35A8"/>
    <w:rsid w:val="003D3AA0"/>
    <w:rsid w:val="003D47E1"/>
    <w:rsid w:val="003D5360"/>
    <w:rsid w:val="003D65BF"/>
    <w:rsid w:val="003E01B5"/>
    <w:rsid w:val="003E0595"/>
    <w:rsid w:val="003E168A"/>
    <w:rsid w:val="003E4E73"/>
    <w:rsid w:val="003E4F53"/>
    <w:rsid w:val="003E4F6A"/>
    <w:rsid w:val="003E6917"/>
    <w:rsid w:val="003F3AE7"/>
    <w:rsid w:val="003F3EC9"/>
    <w:rsid w:val="003F5A58"/>
    <w:rsid w:val="003F7A0B"/>
    <w:rsid w:val="00401159"/>
    <w:rsid w:val="0040127D"/>
    <w:rsid w:val="00401781"/>
    <w:rsid w:val="0040245B"/>
    <w:rsid w:val="004048E8"/>
    <w:rsid w:val="0040685D"/>
    <w:rsid w:val="00407548"/>
    <w:rsid w:val="0041058F"/>
    <w:rsid w:val="00410DDA"/>
    <w:rsid w:val="0042052C"/>
    <w:rsid w:val="00420A53"/>
    <w:rsid w:val="00423918"/>
    <w:rsid w:val="00424568"/>
    <w:rsid w:val="00424986"/>
    <w:rsid w:val="00431C80"/>
    <w:rsid w:val="00432D5D"/>
    <w:rsid w:val="00433434"/>
    <w:rsid w:val="0043425A"/>
    <w:rsid w:val="00435405"/>
    <w:rsid w:val="00436C64"/>
    <w:rsid w:val="00436E5F"/>
    <w:rsid w:val="004370DA"/>
    <w:rsid w:val="00444B7F"/>
    <w:rsid w:val="004470D4"/>
    <w:rsid w:val="0044747B"/>
    <w:rsid w:val="0045097A"/>
    <w:rsid w:val="00450C28"/>
    <w:rsid w:val="00451554"/>
    <w:rsid w:val="0045373E"/>
    <w:rsid w:val="00453DF1"/>
    <w:rsid w:val="00453DFD"/>
    <w:rsid w:val="00454453"/>
    <w:rsid w:val="00455BBD"/>
    <w:rsid w:val="00456154"/>
    <w:rsid w:val="0046368F"/>
    <w:rsid w:val="00463A71"/>
    <w:rsid w:val="004647B3"/>
    <w:rsid w:val="00465B6C"/>
    <w:rsid w:val="00466345"/>
    <w:rsid w:val="004717E4"/>
    <w:rsid w:val="004755DA"/>
    <w:rsid w:val="00481AFC"/>
    <w:rsid w:val="004825DB"/>
    <w:rsid w:val="00482829"/>
    <w:rsid w:val="00490038"/>
    <w:rsid w:val="00490B57"/>
    <w:rsid w:val="0049363B"/>
    <w:rsid w:val="00495808"/>
    <w:rsid w:val="00496AB3"/>
    <w:rsid w:val="00497CA4"/>
    <w:rsid w:val="004A12D7"/>
    <w:rsid w:val="004A2C3A"/>
    <w:rsid w:val="004A2DB4"/>
    <w:rsid w:val="004A2EB0"/>
    <w:rsid w:val="004A36BC"/>
    <w:rsid w:val="004A3966"/>
    <w:rsid w:val="004A5641"/>
    <w:rsid w:val="004B2B40"/>
    <w:rsid w:val="004B4D69"/>
    <w:rsid w:val="004B6644"/>
    <w:rsid w:val="004B70ED"/>
    <w:rsid w:val="004C06D5"/>
    <w:rsid w:val="004C0D49"/>
    <w:rsid w:val="004C1141"/>
    <w:rsid w:val="004C2AA7"/>
    <w:rsid w:val="004C39C1"/>
    <w:rsid w:val="004C5226"/>
    <w:rsid w:val="004C52CF"/>
    <w:rsid w:val="004C5547"/>
    <w:rsid w:val="004C604B"/>
    <w:rsid w:val="004C75BE"/>
    <w:rsid w:val="004C7641"/>
    <w:rsid w:val="004D29C0"/>
    <w:rsid w:val="004D38A8"/>
    <w:rsid w:val="004E06FD"/>
    <w:rsid w:val="004E2B04"/>
    <w:rsid w:val="004E2E2A"/>
    <w:rsid w:val="004E2FD1"/>
    <w:rsid w:val="004E5391"/>
    <w:rsid w:val="004E6C88"/>
    <w:rsid w:val="004E7876"/>
    <w:rsid w:val="004F0D5D"/>
    <w:rsid w:val="004F2ACF"/>
    <w:rsid w:val="004F2ED1"/>
    <w:rsid w:val="004F37FF"/>
    <w:rsid w:val="004F3C44"/>
    <w:rsid w:val="004F7031"/>
    <w:rsid w:val="004F781B"/>
    <w:rsid w:val="00500BE3"/>
    <w:rsid w:val="005018E5"/>
    <w:rsid w:val="005021CD"/>
    <w:rsid w:val="00503F82"/>
    <w:rsid w:val="00503FCF"/>
    <w:rsid w:val="00504905"/>
    <w:rsid w:val="00505D4B"/>
    <w:rsid w:val="0051017F"/>
    <w:rsid w:val="00510B2E"/>
    <w:rsid w:val="005119D7"/>
    <w:rsid w:val="00512E3C"/>
    <w:rsid w:val="005177CD"/>
    <w:rsid w:val="00517FA4"/>
    <w:rsid w:val="00521D8D"/>
    <w:rsid w:val="00523D07"/>
    <w:rsid w:val="005258F2"/>
    <w:rsid w:val="005260D3"/>
    <w:rsid w:val="00526E85"/>
    <w:rsid w:val="00531B48"/>
    <w:rsid w:val="00531FF3"/>
    <w:rsid w:val="00533284"/>
    <w:rsid w:val="005333C4"/>
    <w:rsid w:val="00534195"/>
    <w:rsid w:val="00534491"/>
    <w:rsid w:val="00540BE8"/>
    <w:rsid w:val="0054164F"/>
    <w:rsid w:val="00541BB0"/>
    <w:rsid w:val="00542707"/>
    <w:rsid w:val="005428EF"/>
    <w:rsid w:val="005450AA"/>
    <w:rsid w:val="00545216"/>
    <w:rsid w:val="00545295"/>
    <w:rsid w:val="005456A4"/>
    <w:rsid w:val="00545C83"/>
    <w:rsid w:val="00546738"/>
    <w:rsid w:val="00546B18"/>
    <w:rsid w:val="00547B14"/>
    <w:rsid w:val="00552895"/>
    <w:rsid w:val="00555508"/>
    <w:rsid w:val="00555670"/>
    <w:rsid w:val="005561DE"/>
    <w:rsid w:val="00556924"/>
    <w:rsid w:val="005604B5"/>
    <w:rsid w:val="0056172A"/>
    <w:rsid w:val="005621F7"/>
    <w:rsid w:val="005630E2"/>
    <w:rsid w:val="00570FC6"/>
    <w:rsid w:val="00573528"/>
    <w:rsid w:val="005744EF"/>
    <w:rsid w:val="00575BD7"/>
    <w:rsid w:val="00577DC5"/>
    <w:rsid w:val="00581399"/>
    <w:rsid w:val="0058212F"/>
    <w:rsid w:val="00583551"/>
    <w:rsid w:val="005853A8"/>
    <w:rsid w:val="005869A8"/>
    <w:rsid w:val="00591080"/>
    <w:rsid w:val="005917AF"/>
    <w:rsid w:val="00592A08"/>
    <w:rsid w:val="00593809"/>
    <w:rsid w:val="005939D0"/>
    <w:rsid w:val="0059556A"/>
    <w:rsid w:val="005968C9"/>
    <w:rsid w:val="00597A1B"/>
    <w:rsid w:val="005A0CBE"/>
    <w:rsid w:val="005A5BA3"/>
    <w:rsid w:val="005A603A"/>
    <w:rsid w:val="005A7521"/>
    <w:rsid w:val="005A7DE6"/>
    <w:rsid w:val="005B0E54"/>
    <w:rsid w:val="005B158E"/>
    <w:rsid w:val="005B2AC4"/>
    <w:rsid w:val="005B455D"/>
    <w:rsid w:val="005B5566"/>
    <w:rsid w:val="005B7722"/>
    <w:rsid w:val="005C0494"/>
    <w:rsid w:val="005C5C12"/>
    <w:rsid w:val="005C71EE"/>
    <w:rsid w:val="005D0286"/>
    <w:rsid w:val="005D18E2"/>
    <w:rsid w:val="005D1B3B"/>
    <w:rsid w:val="005D3CF8"/>
    <w:rsid w:val="005D412B"/>
    <w:rsid w:val="005D6A30"/>
    <w:rsid w:val="005E02A4"/>
    <w:rsid w:val="005E0FFD"/>
    <w:rsid w:val="005E3FE0"/>
    <w:rsid w:val="005E6BE0"/>
    <w:rsid w:val="005F43F5"/>
    <w:rsid w:val="005F539D"/>
    <w:rsid w:val="005F5560"/>
    <w:rsid w:val="005F7764"/>
    <w:rsid w:val="005F7823"/>
    <w:rsid w:val="00600AE4"/>
    <w:rsid w:val="006015EF"/>
    <w:rsid w:val="006025F1"/>
    <w:rsid w:val="0060330C"/>
    <w:rsid w:val="0060716B"/>
    <w:rsid w:val="00607378"/>
    <w:rsid w:val="00610CE3"/>
    <w:rsid w:val="00611E5E"/>
    <w:rsid w:val="00612606"/>
    <w:rsid w:val="006128F7"/>
    <w:rsid w:val="00613549"/>
    <w:rsid w:val="00613EA3"/>
    <w:rsid w:val="006152FB"/>
    <w:rsid w:val="00615CB5"/>
    <w:rsid w:val="0061757B"/>
    <w:rsid w:val="00620D36"/>
    <w:rsid w:val="006212EA"/>
    <w:rsid w:val="006308C6"/>
    <w:rsid w:val="006310D7"/>
    <w:rsid w:val="006331C6"/>
    <w:rsid w:val="00634464"/>
    <w:rsid w:val="00634C74"/>
    <w:rsid w:val="0063608B"/>
    <w:rsid w:val="006413BA"/>
    <w:rsid w:val="00641574"/>
    <w:rsid w:val="00641A86"/>
    <w:rsid w:val="00642D8C"/>
    <w:rsid w:val="00642E96"/>
    <w:rsid w:val="00643A5C"/>
    <w:rsid w:val="00646412"/>
    <w:rsid w:val="006465FC"/>
    <w:rsid w:val="00647211"/>
    <w:rsid w:val="0065121C"/>
    <w:rsid w:val="00651DC2"/>
    <w:rsid w:val="00652AEA"/>
    <w:rsid w:val="0065425A"/>
    <w:rsid w:val="006543D2"/>
    <w:rsid w:val="006572E3"/>
    <w:rsid w:val="0066243D"/>
    <w:rsid w:val="006640A7"/>
    <w:rsid w:val="00664567"/>
    <w:rsid w:val="006649DA"/>
    <w:rsid w:val="00665C91"/>
    <w:rsid w:val="00667BC6"/>
    <w:rsid w:val="00667BDA"/>
    <w:rsid w:val="00670988"/>
    <w:rsid w:val="00670EB8"/>
    <w:rsid w:val="00672264"/>
    <w:rsid w:val="00672933"/>
    <w:rsid w:val="00674432"/>
    <w:rsid w:val="00674943"/>
    <w:rsid w:val="00674C58"/>
    <w:rsid w:val="00676D76"/>
    <w:rsid w:val="00680ADD"/>
    <w:rsid w:val="00680CD1"/>
    <w:rsid w:val="00680E5D"/>
    <w:rsid w:val="00682614"/>
    <w:rsid w:val="006829CE"/>
    <w:rsid w:val="00684ADA"/>
    <w:rsid w:val="00685421"/>
    <w:rsid w:val="0069234C"/>
    <w:rsid w:val="00693B93"/>
    <w:rsid w:val="00696767"/>
    <w:rsid w:val="00697DF0"/>
    <w:rsid w:val="006A3FB0"/>
    <w:rsid w:val="006A3FB8"/>
    <w:rsid w:val="006A4A75"/>
    <w:rsid w:val="006A5145"/>
    <w:rsid w:val="006A6B95"/>
    <w:rsid w:val="006A7E7B"/>
    <w:rsid w:val="006B0A42"/>
    <w:rsid w:val="006B1983"/>
    <w:rsid w:val="006B3231"/>
    <w:rsid w:val="006B4710"/>
    <w:rsid w:val="006B4E91"/>
    <w:rsid w:val="006B7062"/>
    <w:rsid w:val="006C12F8"/>
    <w:rsid w:val="006C724E"/>
    <w:rsid w:val="006D1EA7"/>
    <w:rsid w:val="006D25F6"/>
    <w:rsid w:val="006D3B0F"/>
    <w:rsid w:val="006D638C"/>
    <w:rsid w:val="006D7855"/>
    <w:rsid w:val="006E096A"/>
    <w:rsid w:val="006E50CC"/>
    <w:rsid w:val="006E5E10"/>
    <w:rsid w:val="006E681C"/>
    <w:rsid w:val="006E7B54"/>
    <w:rsid w:val="006E7C64"/>
    <w:rsid w:val="006F0148"/>
    <w:rsid w:val="006F01DB"/>
    <w:rsid w:val="006F0F30"/>
    <w:rsid w:val="006F13C6"/>
    <w:rsid w:val="006F1501"/>
    <w:rsid w:val="006F3322"/>
    <w:rsid w:val="006F35B2"/>
    <w:rsid w:val="006F368C"/>
    <w:rsid w:val="006F5495"/>
    <w:rsid w:val="006F600C"/>
    <w:rsid w:val="006F6705"/>
    <w:rsid w:val="00701A97"/>
    <w:rsid w:val="00701F14"/>
    <w:rsid w:val="0070290B"/>
    <w:rsid w:val="00704B99"/>
    <w:rsid w:val="00704C36"/>
    <w:rsid w:val="007075F3"/>
    <w:rsid w:val="00710199"/>
    <w:rsid w:val="007101CB"/>
    <w:rsid w:val="00711886"/>
    <w:rsid w:val="00712303"/>
    <w:rsid w:val="007162CA"/>
    <w:rsid w:val="00716663"/>
    <w:rsid w:val="00724D2C"/>
    <w:rsid w:val="00726C07"/>
    <w:rsid w:val="0072796F"/>
    <w:rsid w:val="00727A4F"/>
    <w:rsid w:val="00727BCD"/>
    <w:rsid w:val="00730D39"/>
    <w:rsid w:val="00731671"/>
    <w:rsid w:val="0073308F"/>
    <w:rsid w:val="0073491C"/>
    <w:rsid w:val="00734C61"/>
    <w:rsid w:val="00736206"/>
    <w:rsid w:val="007370AD"/>
    <w:rsid w:val="00740530"/>
    <w:rsid w:val="00740DF7"/>
    <w:rsid w:val="00741073"/>
    <w:rsid w:val="00741CC1"/>
    <w:rsid w:val="00742F20"/>
    <w:rsid w:val="00743201"/>
    <w:rsid w:val="007446D4"/>
    <w:rsid w:val="00746CF1"/>
    <w:rsid w:val="00750196"/>
    <w:rsid w:val="0075079F"/>
    <w:rsid w:val="007516DA"/>
    <w:rsid w:val="00751AE3"/>
    <w:rsid w:val="00754980"/>
    <w:rsid w:val="00756575"/>
    <w:rsid w:val="00760BA1"/>
    <w:rsid w:val="0076113A"/>
    <w:rsid w:val="007622B2"/>
    <w:rsid w:val="00762B36"/>
    <w:rsid w:val="00762EE1"/>
    <w:rsid w:val="007632ED"/>
    <w:rsid w:val="00763953"/>
    <w:rsid w:val="00763986"/>
    <w:rsid w:val="00763BFE"/>
    <w:rsid w:val="007640D9"/>
    <w:rsid w:val="007646B7"/>
    <w:rsid w:val="00771A47"/>
    <w:rsid w:val="00771E51"/>
    <w:rsid w:val="00771F7F"/>
    <w:rsid w:val="00772200"/>
    <w:rsid w:val="0077244D"/>
    <w:rsid w:val="007735C9"/>
    <w:rsid w:val="00780A18"/>
    <w:rsid w:val="00782977"/>
    <w:rsid w:val="00782A1D"/>
    <w:rsid w:val="00786153"/>
    <w:rsid w:val="007900DE"/>
    <w:rsid w:val="00791280"/>
    <w:rsid w:val="00792DFA"/>
    <w:rsid w:val="00794D8B"/>
    <w:rsid w:val="00795474"/>
    <w:rsid w:val="0079565B"/>
    <w:rsid w:val="00797049"/>
    <w:rsid w:val="007A003C"/>
    <w:rsid w:val="007A0053"/>
    <w:rsid w:val="007A0500"/>
    <w:rsid w:val="007A186C"/>
    <w:rsid w:val="007A467C"/>
    <w:rsid w:val="007A486F"/>
    <w:rsid w:val="007A4DAF"/>
    <w:rsid w:val="007A5071"/>
    <w:rsid w:val="007A53BB"/>
    <w:rsid w:val="007A6B26"/>
    <w:rsid w:val="007B05CE"/>
    <w:rsid w:val="007B0C69"/>
    <w:rsid w:val="007B15B6"/>
    <w:rsid w:val="007B1E5A"/>
    <w:rsid w:val="007B3C36"/>
    <w:rsid w:val="007B4138"/>
    <w:rsid w:val="007B4731"/>
    <w:rsid w:val="007B4C69"/>
    <w:rsid w:val="007B5A99"/>
    <w:rsid w:val="007B76F2"/>
    <w:rsid w:val="007C1B6F"/>
    <w:rsid w:val="007C7D71"/>
    <w:rsid w:val="007D1245"/>
    <w:rsid w:val="007D32E1"/>
    <w:rsid w:val="007D465D"/>
    <w:rsid w:val="007D495D"/>
    <w:rsid w:val="007D5AB8"/>
    <w:rsid w:val="007D607C"/>
    <w:rsid w:val="007D621C"/>
    <w:rsid w:val="007E00AC"/>
    <w:rsid w:val="007E0661"/>
    <w:rsid w:val="007E1299"/>
    <w:rsid w:val="007E1354"/>
    <w:rsid w:val="007E36E7"/>
    <w:rsid w:val="007E6D45"/>
    <w:rsid w:val="007E72E8"/>
    <w:rsid w:val="007F0531"/>
    <w:rsid w:val="007F0F2C"/>
    <w:rsid w:val="007F2685"/>
    <w:rsid w:val="007F3201"/>
    <w:rsid w:val="00800426"/>
    <w:rsid w:val="0080079E"/>
    <w:rsid w:val="00801985"/>
    <w:rsid w:val="008020E8"/>
    <w:rsid w:val="008039D4"/>
    <w:rsid w:val="0080468D"/>
    <w:rsid w:val="00804A96"/>
    <w:rsid w:val="00804DFD"/>
    <w:rsid w:val="00805277"/>
    <w:rsid w:val="00805411"/>
    <w:rsid w:val="00810505"/>
    <w:rsid w:val="00811080"/>
    <w:rsid w:val="00811A41"/>
    <w:rsid w:val="0081227C"/>
    <w:rsid w:val="00813AE0"/>
    <w:rsid w:val="00814041"/>
    <w:rsid w:val="00814E48"/>
    <w:rsid w:val="008150CB"/>
    <w:rsid w:val="00815225"/>
    <w:rsid w:val="00820F74"/>
    <w:rsid w:val="00821F82"/>
    <w:rsid w:val="00823CFE"/>
    <w:rsid w:val="00824024"/>
    <w:rsid w:val="00825730"/>
    <w:rsid w:val="00825A92"/>
    <w:rsid w:val="00826BF1"/>
    <w:rsid w:val="0083051D"/>
    <w:rsid w:val="00832D99"/>
    <w:rsid w:val="00833420"/>
    <w:rsid w:val="008351C0"/>
    <w:rsid w:val="008366D8"/>
    <w:rsid w:val="00841028"/>
    <w:rsid w:val="008419DE"/>
    <w:rsid w:val="00842CB4"/>
    <w:rsid w:val="00846C85"/>
    <w:rsid w:val="00846F9D"/>
    <w:rsid w:val="00852202"/>
    <w:rsid w:val="008522E7"/>
    <w:rsid w:val="00852CD4"/>
    <w:rsid w:val="00854A78"/>
    <w:rsid w:val="00855B3B"/>
    <w:rsid w:val="00857E99"/>
    <w:rsid w:val="00860F64"/>
    <w:rsid w:val="00861649"/>
    <w:rsid w:val="00863F1C"/>
    <w:rsid w:val="00866AD9"/>
    <w:rsid w:val="00867F3F"/>
    <w:rsid w:val="00867FE5"/>
    <w:rsid w:val="0087055B"/>
    <w:rsid w:val="008730BC"/>
    <w:rsid w:val="008825D6"/>
    <w:rsid w:val="00883300"/>
    <w:rsid w:val="008834F9"/>
    <w:rsid w:val="0088364E"/>
    <w:rsid w:val="00884DA0"/>
    <w:rsid w:val="00886A56"/>
    <w:rsid w:val="008873FC"/>
    <w:rsid w:val="00890F36"/>
    <w:rsid w:val="00891A2C"/>
    <w:rsid w:val="0089267B"/>
    <w:rsid w:val="00893232"/>
    <w:rsid w:val="00893BFA"/>
    <w:rsid w:val="0089581E"/>
    <w:rsid w:val="00897A62"/>
    <w:rsid w:val="008A0200"/>
    <w:rsid w:val="008A0391"/>
    <w:rsid w:val="008A049B"/>
    <w:rsid w:val="008A051E"/>
    <w:rsid w:val="008A165A"/>
    <w:rsid w:val="008A1942"/>
    <w:rsid w:val="008A1BFC"/>
    <w:rsid w:val="008A4AD3"/>
    <w:rsid w:val="008A4FAE"/>
    <w:rsid w:val="008A6D8C"/>
    <w:rsid w:val="008B017E"/>
    <w:rsid w:val="008B25BE"/>
    <w:rsid w:val="008B3B97"/>
    <w:rsid w:val="008B4B94"/>
    <w:rsid w:val="008B6A28"/>
    <w:rsid w:val="008C0453"/>
    <w:rsid w:val="008C08DA"/>
    <w:rsid w:val="008C0E0B"/>
    <w:rsid w:val="008C20C0"/>
    <w:rsid w:val="008C2179"/>
    <w:rsid w:val="008C3004"/>
    <w:rsid w:val="008C3493"/>
    <w:rsid w:val="008C5033"/>
    <w:rsid w:val="008C71DC"/>
    <w:rsid w:val="008D017C"/>
    <w:rsid w:val="008D079B"/>
    <w:rsid w:val="008D12C0"/>
    <w:rsid w:val="008D31C9"/>
    <w:rsid w:val="008D3F39"/>
    <w:rsid w:val="008D7844"/>
    <w:rsid w:val="008D7E64"/>
    <w:rsid w:val="008E1169"/>
    <w:rsid w:val="008E3206"/>
    <w:rsid w:val="008E45E5"/>
    <w:rsid w:val="008E680B"/>
    <w:rsid w:val="008E6A20"/>
    <w:rsid w:val="008E6D74"/>
    <w:rsid w:val="008F272C"/>
    <w:rsid w:val="008F35A0"/>
    <w:rsid w:val="008F40AD"/>
    <w:rsid w:val="008F5FB4"/>
    <w:rsid w:val="008F690F"/>
    <w:rsid w:val="008F7EFB"/>
    <w:rsid w:val="0090278F"/>
    <w:rsid w:val="009039E2"/>
    <w:rsid w:val="009041E3"/>
    <w:rsid w:val="00904D8B"/>
    <w:rsid w:val="00904E40"/>
    <w:rsid w:val="00905B13"/>
    <w:rsid w:val="0091329C"/>
    <w:rsid w:val="009141C5"/>
    <w:rsid w:val="00914332"/>
    <w:rsid w:val="009146B4"/>
    <w:rsid w:val="009147AF"/>
    <w:rsid w:val="00916164"/>
    <w:rsid w:val="0091771C"/>
    <w:rsid w:val="00917CC7"/>
    <w:rsid w:val="00920A41"/>
    <w:rsid w:val="00921604"/>
    <w:rsid w:val="00921613"/>
    <w:rsid w:val="00921CC1"/>
    <w:rsid w:val="0092210E"/>
    <w:rsid w:val="0092402D"/>
    <w:rsid w:val="009305D3"/>
    <w:rsid w:val="00931E5B"/>
    <w:rsid w:val="009323FD"/>
    <w:rsid w:val="00932679"/>
    <w:rsid w:val="00932C48"/>
    <w:rsid w:val="00932E30"/>
    <w:rsid w:val="00934008"/>
    <w:rsid w:val="00934039"/>
    <w:rsid w:val="00934235"/>
    <w:rsid w:val="00934381"/>
    <w:rsid w:val="00935542"/>
    <w:rsid w:val="009357AC"/>
    <w:rsid w:val="00935DA1"/>
    <w:rsid w:val="009416B7"/>
    <w:rsid w:val="009438FF"/>
    <w:rsid w:val="00944AE3"/>
    <w:rsid w:val="0095178E"/>
    <w:rsid w:val="009535A8"/>
    <w:rsid w:val="00954256"/>
    <w:rsid w:val="00955F66"/>
    <w:rsid w:val="00956AAB"/>
    <w:rsid w:val="00956C31"/>
    <w:rsid w:val="00956C7B"/>
    <w:rsid w:val="00964AF2"/>
    <w:rsid w:val="0096609D"/>
    <w:rsid w:val="00966265"/>
    <w:rsid w:val="0096658A"/>
    <w:rsid w:val="009702EC"/>
    <w:rsid w:val="009704D7"/>
    <w:rsid w:val="009704FB"/>
    <w:rsid w:val="009727F1"/>
    <w:rsid w:val="009728F0"/>
    <w:rsid w:val="00975558"/>
    <w:rsid w:val="00975787"/>
    <w:rsid w:val="00975A0C"/>
    <w:rsid w:val="0098177F"/>
    <w:rsid w:val="00981E2B"/>
    <w:rsid w:val="00984FF2"/>
    <w:rsid w:val="00990653"/>
    <w:rsid w:val="00991104"/>
    <w:rsid w:val="00994408"/>
    <w:rsid w:val="0099499D"/>
    <w:rsid w:val="009950F0"/>
    <w:rsid w:val="00995697"/>
    <w:rsid w:val="00995E73"/>
    <w:rsid w:val="009A0399"/>
    <w:rsid w:val="009A0D18"/>
    <w:rsid w:val="009A1072"/>
    <w:rsid w:val="009A1220"/>
    <w:rsid w:val="009A272A"/>
    <w:rsid w:val="009A2901"/>
    <w:rsid w:val="009A33CF"/>
    <w:rsid w:val="009A3D73"/>
    <w:rsid w:val="009A50E8"/>
    <w:rsid w:val="009A544F"/>
    <w:rsid w:val="009A686F"/>
    <w:rsid w:val="009A73F6"/>
    <w:rsid w:val="009B084E"/>
    <w:rsid w:val="009B103D"/>
    <w:rsid w:val="009B14C5"/>
    <w:rsid w:val="009B1E09"/>
    <w:rsid w:val="009B20FF"/>
    <w:rsid w:val="009B438E"/>
    <w:rsid w:val="009B5B6E"/>
    <w:rsid w:val="009B7CF4"/>
    <w:rsid w:val="009C04DF"/>
    <w:rsid w:val="009C130A"/>
    <w:rsid w:val="009C1C3C"/>
    <w:rsid w:val="009C2E51"/>
    <w:rsid w:val="009C4812"/>
    <w:rsid w:val="009C4A5F"/>
    <w:rsid w:val="009C69D7"/>
    <w:rsid w:val="009C720F"/>
    <w:rsid w:val="009C7462"/>
    <w:rsid w:val="009D0BBE"/>
    <w:rsid w:val="009D5699"/>
    <w:rsid w:val="009E07A0"/>
    <w:rsid w:val="009E16B1"/>
    <w:rsid w:val="009E4158"/>
    <w:rsid w:val="009E41F6"/>
    <w:rsid w:val="009E5F9E"/>
    <w:rsid w:val="009E6A92"/>
    <w:rsid w:val="009F26E5"/>
    <w:rsid w:val="009F5714"/>
    <w:rsid w:val="009F739A"/>
    <w:rsid w:val="00A02706"/>
    <w:rsid w:val="00A04018"/>
    <w:rsid w:val="00A0717D"/>
    <w:rsid w:val="00A074FC"/>
    <w:rsid w:val="00A0776F"/>
    <w:rsid w:val="00A07CCF"/>
    <w:rsid w:val="00A11697"/>
    <w:rsid w:val="00A13154"/>
    <w:rsid w:val="00A140AB"/>
    <w:rsid w:val="00A16D76"/>
    <w:rsid w:val="00A2011E"/>
    <w:rsid w:val="00A2211C"/>
    <w:rsid w:val="00A26918"/>
    <w:rsid w:val="00A26C56"/>
    <w:rsid w:val="00A2758B"/>
    <w:rsid w:val="00A32C03"/>
    <w:rsid w:val="00A34236"/>
    <w:rsid w:val="00A34381"/>
    <w:rsid w:val="00A35AE5"/>
    <w:rsid w:val="00A36A5F"/>
    <w:rsid w:val="00A36BCA"/>
    <w:rsid w:val="00A4047A"/>
    <w:rsid w:val="00A40B4E"/>
    <w:rsid w:val="00A41E52"/>
    <w:rsid w:val="00A42902"/>
    <w:rsid w:val="00A47765"/>
    <w:rsid w:val="00A47F45"/>
    <w:rsid w:val="00A51E1E"/>
    <w:rsid w:val="00A52BF9"/>
    <w:rsid w:val="00A53C3F"/>
    <w:rsid w:val="00A54C70"/>
    <w:rsid w:val="00A56520"/>
    <w:rsid w:val="00A570E1"/>
    <w:rsid w:val="00A57CF5"/>
    <w:rsid w:val="00A62287"/>
    <w:rsid w:val="00A639C3"/>
    <w:rsid w:val="00A657D5"/>
    <w:rsid w:val="00A65AAC"/>
    <w:rsid w:val="00A6646D"/>
    <w:rsid w:val="00A6690D"/>
    <w:rsid w:val="00A72427"/>
    <w:rsid w:val="00A731D0"/>
    <w:rsid w:val="00A737E3"/>
    <w:rsid w:val="00A73D3D"/>
    <w:rsid w:val="00A75451"/>
    <w:rsid w:val="00A75A70"/>
    <w:rsid w:val="00A75B81"/>
    <w:rsid w:val="00A768D7"/>
    <w:rsid w:val="00A80098"/>
    <w:rsid w:val="00A8051D"/>
    <w:rsid w:val="00A81368"/>
    <w:rsid w:val="00A820DA"/>
    <w:rsid w:val="00A8328F"/>
    <w:rsid w:val="00A85B59"/>
    <w:rsid w:val="00A866AD"/>
    <w:rsid w:val="00A8680D"/>
    <w:rsid w:val="00A87008"/>
    <w:rsid w:val="00A9012D"/>
    <w:rsid w:val="00A90D49"/>
    <w:rsid w:val="00A915B3"/>
    <w:rsid w:val="00A91B91"/>
    <w:rsid w:val="00A91C41"/>
    <w:rsid w:val="00A931CA"/>
    <w:rsid w:val="00A93EDB"/>
    <w:rsid w:val="00A949BD"/>
    <w:rsid w:val="00A955B5"/>
    <w:rsid w:val="00A95959"/>
    <w:rsid w:val="00A9725B"/>
    <w:rsid w:val="00AA01B2"/>
    <w:rsid w:val="00AA026F"/>
    <w:rsid w:val="00AA1C7E"/>
    <w:rsid w:val="00AB266C"/>
    <w:rsid w:val="00AB2A6D"/>
    <w:rsid w:val="00AB42F1"/>
    <w:rsid w:val="00AB5516"/>
    <w:rsid w:val="00AB7C35"/>
    <w:rsid w:val="00AC08D0"/>
    <w:rsid w:val="00AC0971"/>
    <w:rsid w:val="00AC0D3F"/>
    <w:rsid w:val="00AC23B7"/>
    <w:rsid w:val="00AC277A"/>
    <w:rsid w:val="00AC2D77"/>
    <w:rsid w:val="00AC4B0B"/>
    <w:rsid w:val="00AD48F3"/>
    <w:rsid w:val="00AD5620"/>
    <w:rsid w:val="00AE0DDF"/>
    <w:rsid w:val="00AE2968"/>
    <w:rsid w:val="00AE3871"/>
    <w:rsid w:val="00AE4D20"/>
    <w:rsid w:val="00AE4D3E"/>
    <w:rsid w:val="00AE61A2"/>
    <w:rsid w:val="00AE6455"/>
    <w:rsid w:val="00AE69BC"/>
    <w:rsid w:val="00AE7247"/>
    <w:rsid w:val="00AF021A"/>
    <w:rsid w:val="00AF2813"/>
    <w:rsid w:val="00AF35CB"/>
    <w:rsid w:val="00AF4049"/>
    <w:rsid w:val="00AF4E3A"/>
    <w:rsid w:val="00AF582D"/>
    <w:rsid w:val="00AF6538"/>
    <w:rsid w:val="00AF6AA1"/>
    <w:rsid w:val="00AF6F78"/>
    <w:rsid w:val="00B0076C"/>
    <w:rsid w:val="00B027EA"/>
    <w:rsid w:val="00B02CE9"/>
    <w:rsid w:val="00B03145"/>
    <w:rsid w:val="00B0581F"/>
    <w:rsid w:val="00B05999"/>
    <w:rsid w:val="00B063B9"/>
    <w:rsid w:val="00B066F3"/>
    <w:rsid w:val="00B0748D"/>
    <w:rsid w:val="00B10634"/>
    <w:rsid w:val="00B115D4"/>
    <w:rsid w:val="00B122DE"/>
    <w:rsid w:val="00B12438"/>
    <w:rsid w:val="00B1279B"/>
    <w:rsid w:val="00B13813"/>
    <w:rsid w:val="00B17691"/>
    <w:rsid w:val="00B17C25"/>
    <w:rsid w:val="00B227CE"/>
    <w:rsid w:val="00B22A25"/>
    <w:rsid w:val="00B23B38"/>
    <w:rsid w:val="00B24CA2"/>
    <w:rsid w:val="00B26107"/>
    <w:rsid w:val="00B272D5"/>
    <w:rsid w:val="00B27A4B"/>
    <w:rsid w:val="00B30BAA"/>
    <w:rsid w:val="00B30E2F"/>
    <w:rsid w:val="00B3126F"/>
    <w:rsid w:val="00B312D5"/>
    <w:rsid w:val="00B32E6B"/>
    <w:rsid w:val="00B33191"/>
    <w:rsid w:val="00B3391C"/>
    <w:rsid w:val="00B367AD"/>
    <w:rsid w:val="00B3755E"/>
    <w:rsid w:val="00B37FD9"/>
    <w:rsid w:val="00B40BA1"/>
    <w:rsid w:val="00B41481"/>
    <w:rsid w:val="00B4349F"/>
    <w:rsid w:val="00B44997"/>
    <w:rsid w:val="00B44BF3"/>
    <w:rsid w:val="00B46CC2"/>
    <w:rsid w:val="00B47A44"/>
    <w:rsid w:val="00B47AFB"/>
    <w:rsid w:val="00B51DBA"/>
    <w:rsid w:val="00B5304D"/>
    <w:rsid w:val="00B53249"/>
    <w:rsid w:val="00B535BB"/>
    <w:rsid w:val="00B56F36"/>
    <w:rsid w:val="00B57B04"/>
    <w:rsid w:val="00B605A7"/>
    <w:rsid w:val="00B60881"/>
    <w:rsid w:val="00B60B27"/>
    <w:rsid w:val="00B62C3C"/>
    <w:rsid w:val="00B66426"/>
    <w:rsid w:val="00B668E3"/>
    <w:rsid w:val="00B67035"/>
    <w:rsid w:val="00B70174"/>
    <w:rsid w:val="00B7115B"/>
    <w:rsid w:val="00B72771"/>
    <w:rsid w:val="00B72E4F"/>
    <w:rsid w:val="00B737F2"/>
    <w:rsid w:val="00B75F54"/>
    <w:rsid w:val="00B764C0"/>
    <w:rsid w:val="00B8022E"/>
    <w:rsid w:val="00B826AC"/>
    <w:rsid w:val="00B84186"/>
    <w:rsid w:val="00B8593B"/>
    <w:rsid w:val="00B85F91"/>
    <w:rsid w:val="00B86E9F"/>
    <w:rsid w:val="00B870B2"/>
    <w:rsid w:val="00B915BC"/>
    <w:rsid w:val="00B93A42"/>
    <w:rsid w:val="00B93A60"/>
    <w:rsid w:val="00B96129"/>
    <w:rsid w:val="00B96D02"/>
    <w:rsid w:val="00B96EDE"/>
    <w:rsid w:val="00BA2C3D"/>
    <w:rsid w:val="00BA2E96"/>
    <w:rsid w:val="00BA407E"/>
    <w:rsid w:val="00BA5130"/>
    <w:rsid w:val="00BA5918"/>
    <w:rsid w:val="00BA7755"/>
    <w:rsid w:val="00BB00F8"/>
    <w:rsid w:val="00BB06AB"/>
    <w:rsid w:val="00BB177E"/>
    <w:rsid w:val="00BB37A4"/>
    <w:rsid w:val="00BB3AF0"/>
    <w:rsid w:val="00BB5AA9"/>
    <w:rsid w:val="00BB64CB"/>
    <w:rsid w:val="00BB64F5"/>
    <w:rsid w:val="00BB78EF"/>
    <w:rsid w:val="00BC16E9"/>
    <w:rsid w:val="00BC1E28"/>
    <w:rsid w:val="00BC27E9"/>
    <w:rsid w:val="00BC3404"/>
    <w:rsid w:val="00BC4382"/>
    <w:rsid w:val="00BC505A"/>
    <w:rsid w:val="00BC61BC"/>
    <w:rsid w:val="00BC6987"/>
    <w:rsid w:val="00BD06BA"/>
    <w:rsid w:val="00BD17BE"/>
    <w:rsid w:val="00BD5088"/>
    <w:rsid w:val="00BD56F5"/>
    <w:rsid w:val="00BD602E"/>
    <w:rsid w:val="00BD70E4"/>
    <w:rsid w:val="00BE173B"/>
    <w:rsid w:val="00BE2A9B"/>
    <w:rsid w:val="00BE2C31"/>
    <w:rsid w:val="00BE352D"/>
    <w:rsid w:val="00BE467E"/>
    <w:rsid w:val="00BE7D7D"/>
    <w:rsid w:val="00BF016B"/>
    <w:rsid w:val="00BF236C"/>
    <w:rsid w:val="00BF2FF9"/>
    <w:rsid w:val="00BF3677"/>
    <w:rsid w:val="00BF6CAC"/>
    <w:rsid w:val="00BF70CE"/>
    <w:rsid w:val="00C00018"/>
    <w:rsid w:val="00C02537"/>
    <w:rsid w:val="00C037CF"/>
    <w:rsid w:val="00C0467A"/>
    <w:rsid w:val="00C06D4B"/>
    <w:rsid w:val="00C070D7"/>
    <w:rsid w:val="00C07393"/>
    <w:rsid w:val="00C07477"/>
    <w:rsid w:val="00C074F7"/>
    <w:rsid w:val="00C10BF1"/>
    <w:rsid w:val="00C125FE"/>
    <w:rsid w:val="00C135DC"/>
    <w:rsid w:val="00C13B1F"/>
    <w:rsid w:val="00C14BF7"/>
    <w:rsid w:val="00C15ABD"/>
    <w:rsid w:val="00C16198"/>
    <w:rsid w:val="00C16415"/>
    <w:rsid w:val="00C16EE8"/>
    <w:rsid w:val="00C2056E"/>
    <w:rsid w:val="00C206CF"/>
    <w:rsid w:val="00C20CB5"/>
    <w:rsid w:val="00C212DF"/>
    <w:rsid w:val="00C216F6"/>
    <w:rsid w:val="00C24F55"/>
    <w:rsid w:val="00C306CC"/>
    <w:rsid w:val="00C30DB2"/>
    <w:rsid w:val="00C30E6B"/>
    <w:rsid w:val="00C34710"/>
    <w:rsid w:val="00C35409"/>
    <w:rsid w:val="00C35F55"/>
    <w:rsid w:val="00C40C7F"/>
    <w:rsid w:val="00C4100A"/>
    <w:rsid w:val="00C410D3"/>
    <w:rsid w:val="00C41F7C"/>
    <w:rsid w:val="00C420D6"/>
    <w:rsid w:val="00C4293D"/>
    <w:rsid w:val="00C43FEC"/>
    <w:rsid w:val="00C451FE"/>
    <w:rsid w:val="00C527A3"/>
    <w:rsid w:val="00C55029"/>
    <w:rsid w:val="00C55E98"/>
    <w:rsid w:val="00C56214"/>
    <w:rsid w:val="00C56F50"/>
    <w:rsid w:val="00C61B5A"/>
    <w:rsid w:val="00C64295"/>
    <w:rsid w:val="00C6642E"/>
    <w:rsid w:val="00C70320"/>
    <w:rsid w:val="00C7198A"/>
    <w:rsid w:val="00C727B6"/>
    <w:rsid w:val="00C738E9"/>
    <w:rsid w:val="00C745BE"/>
    <w:rsid w:val="00C760DF"/>
    <w:rsid w:val="00C761CE"/>
    <w:rsid w:val="00C77553"/>
    <w:rsid w:val="00C80292"/>
    <w:rsid w:val="00C82A17"/>
    <w:rsid w:val="00C838E7"/>
    <w:rsid w:val="00C84E84"/>
    <w:rsid w:val="00C84F33"/>
    <w:rsid w:val="00C8505D"/>
    <w:rsid w:val="00C85AF7"/>
    <w:rsid w:val="00C86417"/>
    <w:rsid w:val="00C86896"/>
    <w:rsid w:val="00C8758B"/>
    <w:rsid w:val="00C905A1"/>
    <w:rsid w:val="00C91DAB"/>
    <w:rsid w:val="00C95302"/>
    <w:rsid w:val="00C95AF8"/>
    <w:rsid w:val="00C96185"/>
    <w:rsid w:val="00C976E0"/>
    <w:rsid w:val="00CA169B"/>
    <w:rsid w:val="00CA1E09"/>
    <w:rsid w:val="00CA2381"/>
    <w:rsid w:val="00CA369C"/>
    <w:rsid w:val="00CA37B0"/>
    <w:rsid w:val="00CA3A8C"/>
    <w:rsid w:val="00CA3C43"/>
    <w:rsid w:val="00CA7FEE"/>
    <w:rsid w:val="00CB0015"/>
    <w:rsid w:val="00CB7026"/>
    <w:rsid w:val="00CB7AA8"/>
    <w:rsid w:val="00CC0959"/>
    <w:rsid w:val="00CC2B2E"/>
    <w:rsid w:val="00CC5C78"/>
    <w:rsid w:val="00CC7297"/>
    <w:rsid w:val="00CC78FC"/>
    <w:rsid w:val="00CD0637"/>
    <w:rsid w:val="00CD1A24"/>
    <w:rsid w:val="00CD3265"/>
    <w:rsid w:val="00CE0A92"/>
    <w:rsid w:val="00CE0BFE"/>
    <w:rsid w:val="00CE4B2B"/>
    <w:rsid w:val="00CE696E"/>
    <w:rsid w:val="00CE6D1D"/>
    <w:rsid w:val="00CE70FB"/>
    <w:rsid w:val="00CE74AF"/>
    <w:rsid w:val="00CF502D"/>
    <w:rsid w:val="00CF665A"/>
    <w:rsid w:val="00CF76CC"/>
    <w:rsid w:val="00D0430B"/>
    <w:rsid w:val="00D07358"/>
    <w:rsid w:val="00D10FE5"/>
    <w:rsid w:val="00D1246E"/>
    <w:rsid w:val="00D13721"/>
    <w:rsid w:val="00D13E42"/>
    <w:rsid w:val="00D14E08"/>
    <w:rsid w:val="00D15425"/>
    <w:rsid w:val="00D17675"/>
    <w:rsid w:val="00D17E71"/>
    <w:rsid w:val="00D22848"/>
    <w:rsid w:val="00D232D9"/>
    <w:rsid w:val="00D25780"/>
    <w:rsid w:val="00D25A29"/>
    <w:rsid w:val="00D269F9"/>
    <w:rsid w:val="00D27453"/>
    <w:rsid w:val="00D302DD"/>
    <w:rsid w:val="00D304BD"/>
    <w:rsid w:val="00D304C1"/>
    <w:rsid w:val="00D312E7"/>
    <w:rsid w:val="00D3228A"/>
    <w:rsid w:val="00D34361"/>
    <w:rsid w:val="00D3497C"/>
    <w:rsid w:val="00D37614"/>
    <w:rsid w:val="00D37CBA"/>
    <w:rsid w:val="00D45A2C"/>
    <w:rsid w:val="00D46017"/>
    <w:rsid w:val="00D465D5"/>
    <w:rsid w:val="00D46B12"/>
    <w:rsid w:val="00D47371"/>
    <w:rsid w:val="00D479A4"/>
    <w:rsid w:val="00D47BE3"/>
    <w:rsid w:val="00D501BC"/>
    <w:rsid w:val="00D50D3C"/>
    <w:rsid w:val="00D510BE"/>
    <w:rsid w:val="00D519FC"/>
    <w:rsid w:val="00D52610"/>
    <w:rsid w:val="00D52D11"/>
    <w:rsid w:val="00D541A1"/>
    <w:rsid w:val="00D54B91"/>
    <w:rsid w:val="00D5691A"/>
    <w:rsid w:val="00D6220B"/>
    <w:rsid w:val="00D62792"/>
    <w:rsid w:val="00D62EE5"/>
    <w:rsid w:val="00D64181"/>
    <w:rsid w:val="00D65C30"/>
    <w:rsid w:val="00D6760F"/>
    <w:rsid w:val="00D70522"/>
    <w:rsid w:val="00D707DB"/>
    <w:rsid w:val="00D7093E"/>
    <w:rsid w:val="00D72BBA"/>
    <w:rsid w:val="00D73555"/>
    <w:rsid w:val="00D74C80"/>
    <w:rsid w:val="00D800C8"/>
    <w:rsid w:val="00D801D2"/>
    <w:rsid w:val="00D801DA"/>
    <w:rsid w:val="00D82DDA"/>
    <w:rsid w:val="00D851EE"/>
    <w:rsid w:val="00D85891"/>
    <w:rsid w:val="00D90C5A"/>
    <w:rsid w:val="00D93915"/>
    <w:rsid w:val="00D93EA7"/>
    <w:rsid w:val="00D969BA"/>
    <w:rsid w:val="00DA11C7"/>
    <w:rsid w:val="00DA2F2F"/>
    <w:rsid w:val="00DA53D3"/>
    <w:rsid w:val="00DA5958"/>
    <w:rsid w:val="00DA5E8D"/>
    <w:rsid w:val="00DA63D9"/>
    <w:rsid w:val="00DA786F"/>
    <w:rsid w:val="00DB0D3D"/>
    <w:rsid w:val="00DB31F2"/>
    <w:rsid w:val="00DB4083"/>
    <w:rsid w:val="00DB4A4B"/>
    <w:rsid w:val="00DB55FB"/>
    <w:rsid w:val="00DB61B2"/>
    <w:rsid w:val="00DB6B6A"/>
    <w:rsid w:val="00DC021F"/>
    <w:rsid w:val="00DC1303"/>
    <w:rsid w:val="00DC146A"/>
    <w:rsid w:val="00DC14D2"/>
    <w:rsid w:val="00DC72F0"/>
    <w:rsid w:val="00DC7C87"/>
    <w:rsid w:val="00DD42D9"/>
    <w:rsid w:val="00DD4636"/>
    <w:rsid w:val="00DD5F31"/>
    <w:rsid w:val="00DD7F6E"/>
    <w:rsid w:val="00DE1278"/>
    <w:rsid w:val="00DE1560"/>
    <w:rsid w:val="00DE2A23"/>
    <w:rsid w:val="00DE4D47"/>
    <w:rsid w:val="00DE60EF"/>
    <w:rsid w:val="00DE64BF"/>
    <w:rsid w:val="00DE754E"/>
    <w:rsid w:val="00DF1781"/>
    <w:rsid w:val="00DF4240"/>
    <w:rsid w:val="00DF4B94"/>
    <w:rsid w:val="00DF53E3"/>
    <w:rsid w:val="00DF71F8"/>
    <w:rsid w:val="00DF7D70"/>
    <w:rsid w:val="00E03124"/>
    <w:rsid w:val="00E03905"/>
    <w:rsid w:val="00E064A3"/>
    <w:rsid w:val="00E0762D"/>
    <w:rsid w:val="00E10147"/>
    <w:rsid w:val="00E11A54"/>
    <w:rsid w:val="00E11E15"/>
    <w:rsid w:val="00E1220F"/>
    <w:rsid w:val="00E14403"/>
    <w:rsid w:val="00E14F28"/>
    <w:rsid w:val="00E14F3F"/>
    <w:rsid w:val="00E168F1"/>
    <w:rsid w:val="00E20AF6"/>
    <w:rsid w:val="00E23EAD"/>
    <w:rsid w:val="00E258D7"/>
    <w:rsid w:val="00E25A70"/>
    <w:rsid w:val="00E273BC"/>
    <w:rsid w:val="00E2753B"/>
    <w:rsid w:val="00E35016"/>
    <w:rsid w:val="00E36714"/>
    <w:rsid w:val="00E36A64"/>
    <w:rsid w:val="00E371F5"/>
    <w:rsid w:val="00E37DE3"/>
    <w:rsid w:val="00E419B3"/>
    <w:rsid w:val="00E42CAC"/>
    <w:rsid w:val="00E42E06"/>
    <w:rsid w:val="00E4355C"/>
    <w:rsid w:val="00E44147"/>
    <w:rsid w:val="00E454F4"/>
    <w:rsid w:val="00E468AE"/>
    <w:rsid w:val="00E46D1E"/>
    <w:rsid w:val="00E47AD3"/>
    <w:rsid w:val="00E50835"/>
    <w:rsid w:val="00E528A6"/>
    <w:rsid w:val="00E52B7E"/>
    <w:rsid w:val="00E53DED"/>
    <w:rsid w:val="00E5564F"/>
    <w:rsid w:val="00E55997"/>
    <w:rsid w:val="00E56BE0"/>
    <w:rsid w:val="00E56F49"/>
    <w:rsid w:val="00E605CB"/>
    <w:rsid w:val="00E60DCB"/>
    <w:rsid w:val="00E6164E"/>
    <w:rsid w:val="00E63CF8"/>
    <w:rsid w:val="00E647AF"/>
    <w:rsid w:val="00E65653"/>
    <w:rsid w:val="00E65DB2"/>
    <w:rsid w:val="00E676F4"/>
    <w:rsid w:val="00E70864"/>
    <w:rsid w:val="00E7109D"/>
    <w:rsid w:val="00E74B8C"/>
    <w:rsid w:val="00E77A00"/>
    <w:rsid w:val="00E77FC6"/>
    <w:rsid w:val="00E802E6"/>
    <w:rsid w:val="00E803DE"/>
    <w:rsid w:val="00E80B03"/>
    <w:rsid w:val="00E81B11"/>
    <w:rsid w:val="00E8250E"/>
    <w:rsid w:val="00E82CB8"/>
    <w:rsid w:val="00E84A6D"/>
    <w:rsid w:val="00E853C6"/>
    <w:rsid w:val="00E85490"/>
    <w:rsid w:val="00E85E7B"/>
    <w:rsid w:val="00E869D8"/>
    <w:rsid w:val="00E91B5D"/>
    <w:rsid w:val="00E93249"/>
    <w:rsid w:val="00E93A71"/>
    <w:rsid w:val="00E955C8"/>
    <w:rsid w:val="00E966BF"/>
    <w:rsid w:val="00E96751"/>
    <w:rsid w:val="00EA23A8"/>
    <w:rsid w:val="00EA4FD4"/>
    <w:rsid w:val="00EA6A9D"/>
    <w:rsid w:val="00EA6DA3"/>
    <w:rsid w:val="00EB0C01"/>
    <w:rsid w:val="00EB2B5E"/>
    <w:rsid w:val="00EB6DCF"/>
    <w:rsid w:val="00EB74D7"/>
    <w:rsid w:val="00EB7752"/>
    <w:rsid w:val="00EB79BE"/>
    <w:rsid w:val="00EC02BE"/>
    <w:rsid w:val="00EC04B1"/>
    <w:rsid w:val="00EC317E"/>
    <w:rsid w:val="00EC387D"/>
    <w:rsid w:val="00EC3DDD"/>
    <w:rsid w:val="00EC4F2A"/>
    <w:rsid w:val="00ED5724"/>
    <w:rsid w:val="00EE1BF5"/>
    <w:rsid w:val="00EE1F35"/>
    <w:rsid w:val="00EE1FD2"/>
    <w:rsid w:val="00EE2192"/>
    <w:rsid w:val="00EE3AFA"/>
    <w:rsid w:val="00EE57DE"/>
    <w:rsid w:val="00EE6CCF"/>
    <w:rsid w:val="00EE7443"/>
    <w:rsid w:val="00EF1A54"/>
    <w:rsid w:val="00EF26C4"/>
    <w:rsid w:val="00EF40C6"/>
    <w:rsid w:val="00EF45EC"/>
    <w:rsid w:val="00EF472F"/>
    <w:rsid w:val="00EF51CD"/>
    <w:rsid w:val="00EF6221"/>
    <w:rsid w:val="00EF7430"/>
    <w:rsid w:val="00EF7864"/>
    <w:rsid w:val="00EF79CF"/>
    <w:rsid w:val="00F0010E"/>
    <w:rsid w:val="00F00AD4"/>
    <w:rsid w:val="00F012A9"/>
    <w:rsid w:val="00F0170B"/>
    <w:rsid w:val="00F02E56"/>
    <w:rsid w:val="00F03A25"/>
    <w:rsid w:val="00F04BAF"/>
    <w:rsid w:val="00F06DB1"/>
    <w:rsid w:val="00F10269"/>
    <w:rsid w:val="00F114E2"/>
    <w:rsid w:val="00F117DE"/>
    <w:rsid w:val="00F14353"/>
    <w:rsid w:val="00F1523D"/>
    <w:rsid w:val="00F155A8"/>
    <w:rsid w:val="00F17313"/>
    <w:rsid w:val="00F2088F"/>
    <w:rsid w:val="00F20EAE"/>
    <w:rsid w:val="00F23517"/>
    <w:rsid w:val="00F236EA"/>
    <w:rsid w:val="00F24835"/>
    <w:rsid w:val="00F25A34"/>
    <w:rsid w:val="00F26A70"/>
    <w:rsid w:val="00F2731A"/>
    <w:rsid w:val="00F333A2"/>
    <w:rsid w:val="00F341CA"/>
    <w:rsid w:val="00F3431E"/>
    <w:rsid w:val="00F34405"/>
    <w:rsid w:val="00F35340"/>
    <w:rsid w:val="00F36389"/>
    <w:rsid w:val="00F36B41"/>
    <w:rsid w:val="00F40257"/>
    <w:rsid w:val="00F4182F"/>
    <w:rsid w:val="00F432D0"/>
    <w:rsid w:val="00F436CC"/>
    <w:rsid w:val="00F45E9A"/>
    <w:rsid w:val="00F46A18"/>
    <w:rsid w:val="00F50CE1"/>
    <w:rsid w:val="00F50E3A"/>
    <w:rsid w:val="00F5135D"/>
    <w:rsid w:val="00F53C09"/>
    <w:rsid w:val="00F5529D"/>
    <w:rsid w:val="00F55434"/>
    <w:rsid w:val="00F55B1D"/>
    <w:rsid w:val="00F56F52"/>
    <w:rsid w:val="00F625BD"/>
    <w:rsid w:val="00F63614"/>
    <w:rsid w:val="00F6381D"/>
    <w:rsid w:val="00F667E6"/>
    <w:rsid w:val="00F71863"/>
    <w:rsid w:val="00F73079"/>
    <w:rsid w:val="00F73918"/>
    <w:rsid w:val="00F73EFF"/>
    <w:rsid w:val="00F757A4"/>
    <w:rsid w:val="00F75DA6"/>
    <w:rsid w:val="00F7755E"/>
    <w:rsid w:val="00F80C92"/>
    <w:rsid w:val="00F81A38"/>
    <w:rsid w:val="00F84662"/>
    <w:rsid w:val="00F85FFE"/>
    <w:rsid w:val="00F90574"/>
    <w:rsid w:val="00F9067D"/>
    <w:rsid w:val="00F90B3D"/>
    <w:rsid w:val="00F91F63"/>
    <w:rsid w:val="00F924CE"/>
    <w:rsid w:val="00F9339F"/>
    <w:rsid w:val="00F9502E"/>
    <w:rsid w:val="00F95B57"/>
    <w:rsid w:val="00F95C20"/>
    <w:rsid w:val="00F96202"/>
    <w:rsid w:val="00FA0821"/>
    <w:rsid w:val="00FA0F28"/>
    <w:rsid w:val="00FA1C48"/>
    <w:rsid w:val="00FA313E"/>
    <w:rsid w:val="00FA41C9"/>
    <w:rsid w:val="00FA4C25"/>
    <w:rsid w:val="00FA5CE5"/>
    <w:rsid w:val="00FA6022"/>
    <w:rsid w:val="00FA614F"/>
    <w:rsid w:val="00FA68B8"/>
    <w:rsid w:val="00FB08A8"/>
    <w:rsid w:val="00FB2287"/>
    <w:rsid w:val="00FB28C9"/>
    <w:rsid w:val="00FB3B90"/>
    <w:rsid w:val="00FB55EB"/>
    <w:rsid w:val="00FB5CC2"/>
    <w:rsid w:val="00FB7CA7"/>
    <w:rsid w:val="00FC1589"/>
    <w:rsid w:val="00FC215B"/>
    <w:rsid w:val="00FC38BB"/>
    <w:rsid w:val="00FC3908"/>
    <w:rsid w:val="00FC61A1"/>
    <w:rsid w:val="00FC6ABA"/>
    <w:rsid w:val="00FC774C"/>
    <w:rsid w:val="00FD1268"/>
    <w:rsid w:val="00FD2273"/>
    <w:rsid w:val="00FD2475"/>
    <w:rsid w:val="00FD26DA"/>
    <w:rsid w:val="00FD292C"/>
    <w:rsid w:val="00FD43BE"/>
    <w:rsid w:val="00FD5236"/>
    <w:rsid w:val="00FD55BD"/>
    <w:rsid w:val="00FD6BFC"/>
    <w:rsid w:val="00FE0AF3"/>
    <w:rsid w:val="00FE1FF5"/>
    <w:rsid w:val="00FE3F7E"/>
    <w:rsid w:val="00FE473D"/>
    <w:rsid w:val="00FE63CE"/>
    <w:rsid w:val="00FF1FCA"/>
    <w:rsid w:val="00FF2E75"/>
    <w:rsid w:val="00FF4581"/>
    <w:rsid w:val="00FF46E7"/>
    <w:rsid w:val="00FF65B1"/>
    <w:rsid w:val="00FF7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1 Char,Footnote Text Char Char Char,Footnote Text Char2 Char Char Char,Footnote Text Char1 Char Char Char Char,Footnote Text Char Char Char Char Char Char,Footnote Text Char2,Footnote Text Char Char1,fn"/>
    <w:basedOn w:val="Normal"/>
    <w:link w:val="FootnoteTextChar1"/>
    <w:rsid w:val="00040D25"/>
    <w:rPr>
      <w:sz w:val="20"/>
    </w:rPr>
  </w:style>
  <w:style w:type="character" w:styleId="FootnoteReference">
    <w:name w:val="footnote reference"/>
    <w:aliases w:val="Style 12,(NECG) Footnote Reference,Appel note de bas de p,Style 124,o,fr,Style 3,Style 13,FR,Style 17,Style 6,Footnote Reference/"/>
    <w:rsid w:val="00040D25"/>
    <w:rPr>
      <w:vertAlign w:val="superscript"/>
    </w:rPr>
  </w:style>
  <w:style w:type="paragraph" w:styleId="Footer">
    <w:name w:val="footer"/>
    <w:basedOn w:val="Normal"/>
    <w:rsid w:val="00846C85"/>
    <w:pPr>
      <w:tabs>
        <w:tab w:val="center" w:pos="4320"/>
        <w:tab w:val="right" w:pos="8640"/>
      </w:tabs>
    </w:pPr>
  </w:style>
  <w:style w:type="character" w:styleId="PageNumber">
    <w:name w:val="page number"/>
    <w:basedOn w:val="DefaultParagraphFont"/>
    <w:rsid w:val="00846C85"/>
  </w:style>
  <w:style w:type="paragraph" w:styleId="Header">
    <w:name w:val="header"/>
    <w:basedOn w:val="Normal"/>
    <w:link w:val="HeaderChar"/>
    <w:uiPriority w:val="99"/>
    <w:rsid w:val="00F90B3D"/>
    <w:pPr>
      <w:tabs>
        <w:tab w:val="center" w:pos="4320"/>
        <w:tab w:val="right" w:pos="8640"/>
      </w:tabs>
    </w:pPr>
    <w:rPr>
      <w:lang w:val="x-none" w:eastAsia="x-none"/>
    </w:rPr>
  </w:style>
  <w:style w:type="paragraph" w:styleId="BalloonText">
    <w:name w:val="Balloon Text"/>
    <w:basedOn w:val="Normal"/>
    <w:semiHidden/>
    <w:rsid w:val="00453DF1"/>
    <w:rPr>
      <w:rFonts w:ascii="Tahoma" w:hAnsi="Tahoma" w:cs="Tahoma"/>
      <w:sz w:val="16"/>
      <w:szCs w:val="16"/>
    </w:rPr>
  </w:style>
  <w:style w:type="table" w:styleId="TableGrid">
    <w:name w:val="Table Grid"/>
    <w:basedOn w:val="TableNormal"/>
    <w:rsid w:val="00A73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ootnote Text Char Char,Footnote Text Char1 Char Char,Footnote Text Char Char Char Char,Footnote Text Char2 Char Char Char Char,Footnote Text Char1 Char Char Char Char Char,Footnote Text Char Char Char Char Char Char Char,fn Char"/>
    <w:link w:val="FootnoteText"/>
    <w:rsid w:val="00EF79CF"/>
    <w:rPr>
      <w:lang w:val="en-US" w:eastAsia="en-US" w:bidi="ar-SA"/>
    </w:rPr>
  </w:style>
  <w:style w:type="paragraph" w:customStyle="1" w:styleId="ParaNumChar">
    <w:name w:val="ParaNum Char"/>
    <w:basedOn w:val="Normal"/>
    <w:link w:val="ParaNumCharChar"/>
    <w:rsid w:val="00B312D5"/>
    <w:pPr>
      <w:widowControl w:val="0"/>
      <w:numPr>
        <w:numId w:val="1"/>
      </w:numPr>
      <w:spacing w:after="220"/>
      <w:jc w:val="both"/>
    </w:pPr>
    <w:rPr>
      <w:snapToGrid w:val="0"/>
      <w:kern w:val="28"/>
      <w:sz w:val="22"/>
    </w:rPr>
  </w:style>
  <w:style w:type="character" w:customStyle="1" w:styleId="ParaNumCharChar">
    <w:name w:val="ParaNum Char Char"/>
    <w:link w:val="ParaNumChar"/>
    <w:rsid w:val="00B312D5"/>
    <w:rPr>
      <w:snapToGrid w:val="0"/>
      <w:kern w:val="28"/>
      <w:sz w:val="22"/>
    </w:rPr>
  </w:style>
  <w:style w:type="paragraph" w:customStyle="1" w:styleId="ParaNum">
    <w:name w:val="ParaNum"/>
    <w:basedOn w:val="Normal"/>
    <w:rsid w:val="009147AF"/>
    <w:pPr>
      <w:widowControl w:val="0"/>
      <w:tabs>
        <w:tab w:val="num" w:pos="1080"/>
      </w:tabs>
      <w:spacing w:after="220"/>
      <w:ind w:firstLine="720"/>
      <w:jc w:val="both"/>
    </w:pPr>
    <w:rPr>
      <w:snapToGrid w:val="0"/>
      <w:kern w:val="28"/>
      <w:sz w:val="22"/>
    </w:rPr>
  </w:style>
  <w:style w:type="paragraph" w:customStyle="1" w:styleId="ParaNumCharCharCharChar">
    <w:name w:val="ParaNum Char Char Char Char"/>
    <w:basedOn w:val="Normal"/>
    <w:link w:val="ParaNumCharCharCharCharChar"/>
    <w:rsid w:val="00B7115B"/>
    <w:pPr>
      <w:numPr>
        <w:ilvl w:val="1"/>
        <w:numId w:val="2"/>
      </w:numPr>
      <w:spacing w:after="240"/>
    </w:pPr>
    <w:rPr>
      <w:snapToGrid w:val="0"/>
      <w:kern w:val="28"/>
    </w:rPr>
  </w:style>
  <w:style w:type="character" w:customStyle="1" w:styleId="ParaNumCharCharCharCharChar">
    <w:name w:val="ParaNum Char Char Char Char Char"/>
    <w:link w:val="ParaNumCharCharCharChar"/>
    <w:rsid w:val="00B7115B"/>
    <w:rPr>
      <w:snapToGrid w:val="0"/>
      <w:kern w:val="28"/>
      <w:sz w:val="24"/>
    </w:rPr>
  </w:style>
  <w:style w:type="character" w:styleId="CommentReference">
    <w:name w:val="annotation reference"/>
    <w:semiHidden/>
    <w:rsid w:val="007370AD"/>
    <w:rPr>
      <w:sz w:val="16"/>
      <w:szCs w:val="16"/>
    </w:rPr>
  </w:style>
  <w:style w:type="paragraph" w:styleId="CommentText">
    <w:name w:val="annotation text"/>
    <w:basedOn w:val="Normal"/>
    <w:semiHidden/>
    <w:rsid w:val="007370AD"/>
    <w:rPr>
      <w:sz w:val="20"/>
    </w:rPr>
  </w:style>
  <w:style w:type="paragraph" w:styleId="CommentSubject">
    <w:name w:val="annotation subject"/>
    <w:basedOn w:val="CommentText"/>
    <w:next w:val="CommentText"/>
    <w:semiHidden/>
    <w:rsid w:val="007370AD"/>
    <w:rPr>
      <w:b/>
      <w:bCs/>
    </w:rPr>
  </w:style>
  <w:style w:type="character" w:customStyle="1" w:styleId="FootnoteTextCharChar1Char">
    <w:name w:val="Footnote Text Char Char1 Char"/>
    <w:aliases w:val="ALTS FOOTNOTE Char Char1 Char,fn Char Char1 Char,Footnote Text Char2 Char Char1 Char,Footnote Text Char3 Char1 Char Char Char,Footnote Text Char2 Char1 Char1 Char Char Char"/>
    <w:rsid w:val="0032758C"/>
    <w:rPr>
      <w:lang w:val="en-US" w:eastAsia="en-US" w:bidi="ar-SA"/>
    </w:rPr>
  </w:style>
  <w:style w:type="character" w:customStyle="1" w:styleId="HeaderChar">
    <w:name w:val="Header Char"/>
    <w:link w:val="Header"/>
    <w:uiPriority w:val="99"/>
    <w:locked/>
    <w:rsid w:val="00697DF0"/>
    <w:rPr>
      <w:sz w:val="24"/>
    </w:rPr>
  </w:style>
  <w:style w:type="paragraph" w:styleId="ListParagraph">
    <w:name w:val="List Paragraph"/>
    <w:basedOn w:val="Normal"/>
    <w:uiPriority w:val="34"/>
    <w:qFormat/>
    <w:rsid w:val="009323FD"/>
    <w:pPr>
      <w:ind w:left="720"/>
      <w:contextualSpacing/>
    </w:pPr>
  </w:style>
  <w:style w:type="paragraph" w:styleId="Revision">
    <w:name w:val="Revision"/>
    <w:hidden/>
    <w:uiPriority w:val="99"/>
    <w:semiHidden/>
    <w:rsid w:val="00043621"/>
    <w:rPr>
      <w:sz w:val="24"/>
    </w:rPr>
  </w:style>
  <w:style w:type="character" w:customStyle="1" w:styleId="FootnoteTextChar3CharChar">
    <w:name w:val="Footnote Text Char3 Char Char"/>
    <w:aliases w:val="Footnote Text Char2 Char1 Char Char,Footnote Text Char Char Char Char1 Char,Footnote Text Char1 Char Char1 Char Char Char,Footnote Text Char Char1 Char Char Char Char Char,f Char"/>
    <w:locked/>
    <w:rsid w:val="00E42CAC"/>
    <w:rPr>
      <w:lang w:val="en-US" w:eastAsia="en-US" w:bidi="ar-SA"/>
    </w:rPr>
  </w:style>
  <w:style w:type="character" w:styleId="Hyperlink">
    <w:name w:val="Hyperlink"/>
    <w:rsid w:val="00F2088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1 Char,Footnote Text Char Char Char,Footnote Text Char2 Char Char Char,Footnote Text Char1 Char Char Char Char,Footnote Text Char Char Char Char Char Char,Footnote Text Char2,Footnote Text Char Char1,fn"/>
    <w:basedOn w:val="Normal"/>
    <w:link w:val="FootnoteTextChar1"/>
    <w:rsid w:val="00040D25"/>
    <w:rPr>
      <w:sz w:val="20"/>
    </w:rPr>
  </w:style>
  <w:style w:type="character" w:styleId="FootnoteReference">
    <w:name w:val="footnote reference"/>
    <w:aliases w:val="Style 12,(NECG) Footnote Reference,Appel note de bas de p,Style 124,o,fr,Style 3,Style 13,FR,Style 17,Style 6,Footnote Reference/"/>
    <w:rsid w:val="00040D25"/>
    <w:rPr>
      <w:vertAlign w:val="superscript"/>
    </w:rPr>
  </w:style>
  <w:style w:type="paragraph" w:styleId="Footer">
    <w:name w:val="footer"/>
    <w:basedOn w:val="Normal"/>
    <w:rsid w:val="00846C85"/>
    <w:pPr>
      <w:tabs>
        <w:tab w:val="center" w:pos="4320"/>
        <w:tab w:val="right" w:pos="8640"/>
      </w:tabs>
    </w:pPr>
  </w:style>
  <w:style w:type="character" w:styleId="PageNumber">
    <w:name w:val="page number"/>
    <w:basedOn w:val="DefaultParagraphFont"/>
    <w:rsid w:val="00846C85"/>
  </w:style>
  <w:style w:type="paragraph" w:styleId="Header">
    <w:name w:val="header"/>
    <w:basedOn w:val="Normal"/>
    <w:link w:val="HeaderChar"/>
    <w:uiPriority w:val="99"/>
    <w:rsid w:val="00F90B3D"/>
    <w:pPr>
      <w:tabs>
        <w:tab w:val="center" w:pos="4320"/>
        <w:tab w:val="right" w:pos="8640"/>
      </w:tabs>
    </w:pPr>
    <w:rPr>
      <w:lang w:val="x-none" w:eastAsia="x-none"/>
    </w:rPr>
  </w:style>
  <w:style w:type="paragraph" w:styleId="BalloonText">
    <w:name w:val="Balloon Text"/>
    <w:basedOn w:val="Normal"/>
    <w:semiHidden/>
    <w:rsid w:val="00453DF1"/>
    <w:rPr>
      <w:rFonts w:ascii="Tahoma" w:hAnsi="Tahoma" w:cs="Tahoma"/>
      <w:sz w:val="16"/>
      <w:szCs w:val="16"/>
    </w:rPr>
  </w:style>
  <w:style w:type="table" w:styleId="TableGrid">
    <w:name w:val="Table Grid"/>
    <w:basedOn w:val="TableNormal"/>
    <w:rsid w:val="00A73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ootnote Text Char Char,Footnote Text Char1 Char Char,Footnote Text Char Char Char Char,Footnote Text Char2 Char Char Char Char,Footnote Text Char1 Char Char Char Char Char,Footnote Text Char Char Char Char Char Char Char,fn Char"/>
    <w:link w:val="FootnoteText"/>
    <w:rsid w:val="00EF79CF"/>
    <w:rPr>
      <w:lang w:val="en-US" w:eastAsia="en-US" w:bidi="ar-SA"/>
    </w:rPr>
  </w:style>
  <w:style w:type="paragraph" w:customStyle="1" w:styleId="ParaNumChar">
    <w:name w:val="ParaNum Char"/>
    <w:basedOn w:val="Normal"/>
    <w:link w:val="ParaNumCharChar"/>
    <w:rsid w:val="00B312D5"/>
    <w:pPr>
      <w:widowControl w:val="0"/>
      <w:numPr>
        <w:numId w:val="1"/>
      </w:numPr>
      <w:spacing w:after="220"/>
      <w:jc w:val="both"/>
    </w:pPr>
    <w:rPr>
      <w:snapToGrid w:val="0"/>
      <w:kern w:val="28"/>
      <w:sz w:val="22"/>
    </w:rPr>
  </w:style>
  <w:style w:type="character" w:customStyle="1" w:styleId="ParaNumCharChar">
    <w:name w:val="ParaNum Char Char"/>
    <w:link w:val="ParaNumChar"/>
    <w:rsid w:val="00B312D5"/>
    <w:rPr>
      <w:snapToGrid w:val="0"/>
      <w:kern w:val="28"/>
      <w:sz w:val="22"/>
    </w:rPr>
  </w:style>
  <w:style w:type="paragraph" w:customStyle="1" w:styleId="ParaNum">
    <w:name w:val="ParaNum"/>
    <w:basedOn w:val="Normal"/>
    <w:rsid w:val="009147AF"/>
    <w:pPr>
      <w:widowControl w:val="0"/>
      <w:tabs>
        <w:tab w:val="num" w:pos="1080"/>
      </w:tabs>
      <w:spacing w:after="220"/>
      <w:ind w:firstLine="720"/>
      <w:jc w:val="both"/>
    </w:pPr>
    <w:rPr>
      <w:snapToGrid w:val="0"/>
      <w:kern w:val="28"/>
      <w:sz w:val="22"/>
    </w:rPr>
  </w:style>
  <w:style w:type="paragraph" w:customStyle="1" w:styleId="ParaNumCharCharCharChar">
    <w:name w:val="ParaNum Char Char Char Char"/>
    <w:basedOn w:val="Normal"/>
    <w:link w:val="ParaNumCharCharCharCharChar"/>
    <w:rsid w:val="00B7115B"/>
    <w:pPr>
      <w:numPr>
        <w:ilvl w:val="1"/>
        <w:numId w:val="2"/>
      </w:numPr>
      <w:spacing w:after="240"/>
    </w:pPr>
    <w:rPr>
      <w:snapToGrid w:val="0"/>
      <w:kern w:val="28"/>
    </w:rPr>
  </w:style>
  <w:style w:type="character" w:customStyle="1" w:styleId="ParaNumCharCharCharCharChar">
    <w:name w:val="ParaNum Char Char Char Char Char"/>
    <w:link w:val="ParaNumCharCharCharChar"/>
    <w:rsid w:val="00B7115B"/>
    <w:rPr>
      <w:snapToGrid w:val="0"/>
      <w:kern w:val="28"/>
      <w:sz w:val="24"/>
    </w:rPr>
  </w:style>
  <w:style w:type="character" w:styleId="CommentReference">
    <w:name w:val="annotation reference"/>
    <w:semiHidden/>
    <w:rsid w:val="007370AD"/>
    <w:rPr>
      <w:sz w:val="16"/>
      <w:szCs w:val="16"/>
    </w:rPr>
  </w:style>
  <w:style w:type="paragraph" w:styleId="CommentText">
    <w:name w:val="annotation text"/>
    <w:basedOn w:val="Normal"/>
    <w:semiHidden/>
    <w:rsid w:val="007370AD"/>
    <w:rPr>
      <w:sz w:val="20"/>
    </w:rPr>
  </w:style>
  <w:style w:type="paragraph" w:styleId="CommentSubject">
    <w:name w:val="annotation subject"/>
    <w:basedOn w:val="CommentText"/>
    <w:next w:val="CommentText"/>
    <w:semiHidden/>
    <w:rsid w:val="007370AD"/>
    <w:rPr>
      <w:b/>
      <w:bCs/>
    </w:rPr>
  </w:style>
  <w:style w:type="character" w:customStyle="1" w:styleId="FootnoteTextCharChar1Char">
    <w:name w:val="Footnote Text Char Char1 Char"/>
    <w:aliases w:val="ALTS FOOTNOTE Char Char1 Char,fn Char Char1 Char,Footnote Text Char2 Char Char1 Char,Footnote Text Char3 Char1 Char Char Char,Footnote Text Char2 Char1 Char1 Char Char Char"/>
    <w:rsid w:val="0032758C"/>
    <w:rPr>
      <w:lang w:val="en-US" w:eastAsia="en-US" w:bidi="ar-SA"/>
    </w:rPr>
  </w:style>
  <w:style w:type="character" w:customStyle="1" w:styleId="HeaderChar">
    <w:name w:val="Header Char"/>
    <w:link w:val="Header"/>
    <w:uiPriority w:val="99"/>
    <w:locked/>
    <w:rsid w:val="00697DF0"/>
    <w:rPr>
      <w:sz w:val="24"/>
    </w:rPr>
  </w:style>
  <w:style w:type="paragraph" w:styleId="ListParagraph">
    <w:name w:val="List Paragraph"/>
    <w:basedOn w:val="Normal"/>
    <w:uiPriority w:val="34"/>
    <w:qFormat/>
    <w:rsid w:val="009323FD"/>
    <w:pPr>
      <w:ind w:left="720"/>
      <w:contextualSpacing/>
    </w:pPr>
  </w:style>
  <w:style w:type="paragraph" w:styleId="Revision">
    <w:name w:val="Revision"/>
    <w:hidden/>
    <w:uiPriority w:val="99"/>
    <w:semiHidden/>
    <w:rsid w:val="00043621"/>
    <w:rPr>
      <w:sz w:val="24"/>
    </w:rPr>
  </w:style>
  <w:style w:type="character" w:customStyle="1" w:styleId="FootnoteTextChar3CharChar">
    <w:name w:val="Footnote Text Char3 Char Char"/>
    <w:aliases w:val="Footnote Text Char2 Char1 Char Char,Footnote Text Char Char Char Char1 Char,Footnote Text Char1 Char Char1 Char Char Char,Footnote Text Char Char1 Char Char Char Char Char,f Char"/>
    <w:locked/>
    <w:rsid w:val="00E42CAC"/>
    <w:rPr>
      <w:lang w:val="en-US" w:eastAsia="en-US" w:bidi="ar-SA"/>
    </w:rPr>
  </w:style>
  <w:style w:type="character" w:styleId="Hyperlink">
    <w:name w:val="Hyperlink"/>
    <w:rsid w:val="00F208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603471">
      <w:bodyDiv w:val="1"/>
      <w:marLeft w:val="0"/>
      <w:marRight w:val="0"/>
      <w:marTop w:val="0"/>
      <w:marBottom w:val="0"/>
      <w:divBdr>
        <w:top w:val="none" w:sz="0" w:space="0" w:color="auto"/>
        <w:left w:val="none" w:sz="0" w:space="0" w:color="auto"/>
        <w:bottom w:val="none" w:sz="0" w:space="0" w:color="auto"/>
        <w:right w:val="none" w:sz="0" w:space="0" w:color="auto"/>
      </w:divBdr>
    </w:div>
    <w:div w:id="370613883">
      <w:bodyDiv w:val="1"/>
      <w:marLeft w:val="0"/>
      <w:marRight w:val="0"/>
      <w:marTop w:val="0"/>
      <w:marBottom w:val="0"/>
      <w:divBdr>
        <w:top w:val="none" w:sz="0" w:space="0" w:color="auto"/>
        <w:left w:val="none" w:sz="0" w:space="0" w:color="auto"/>
        <w:bottom w:val="none" w:sz="0" w:space="0" w:color="auto"/>
        <w:right w:val="none" w:sz="0" w:space="0" w:color="auto"/>
      </w:divBdr>
    </w:div>
    <w:div w:id="38876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fcc.gov/omd/privacyact/Privacy_Impact_Assessment.html" TargetMode="External"/><Relationship Id="rId4" Type="http://schemas.microsoft.com/office/2007/relationships/stylesWithEffects" Target="stylesWithEffects.xml"/><Relationship Id="rId9" Type="http://schemas.openxmlformats.org/officeDocument/2006/relationships/hyperlink" Target="http://www.fcc.gov/omd/privacyact/Privacy_Impact_Assessment.htm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46DE9-85D9-43A0-A30E-DAE3B9DB5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5103</Words>
  <Characters>29093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34128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williams</dc:creator>
  <cp:keywords/>
  <dc:description/>
  <cp:lastModifiedBy>SYSTEM</cp:lastModifiedBy>
  <cp:revision>2</cp:revision>
  <cp:lastPrinted>2017-11-29T04:35:00Z</cp:lastPrinted>
  <dcterms:created xsi:type="dcterms:W3CDTF">2018-01-18T19:48:00Z</dcterms:created>
  <dcterms:modified xsi:type="dcterms:W3CDTF">2018-01-18T19:48:00Z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406784930</vt:i4>
  </property>
  <property fmtid="{D5CDD505-2E9C-101B-9397-08002B2CF9AE}" pid="3" name="_EmailEntryID">
    <vt:lpwstr>000000002E4B7FFAAF76754F86D3850F1780CEAD0700F5C207A4AAE02446BBF6454A206B6A6600000B0D8C1E00001ADFD330A6F9864DB6E154B742673EE300019FDC9E700000</vt:lpwstr>
  </property>
  <property fmtid="{D5CDD505-2E9C-101B-9397-08002B2CF9AE}" pid="4" name="_NewReviewCycle">
    <vt:lpwstr/>
  </property>
  <property fmtid="{D5CDD505-2E9C-101B-9397-08002B2CF9AE}" pid="5" name="_EmailStoreID0">
    <vt:lpwstr>0000000038A1BB1005E5101AA1BB08002B2A56C20000454D534D44422E444C4C00000000000000001B55FA20AA6611CD9BC800AA002FC45A0C000000456C696F742E477265656E77616C64406663632E676F76002F6F3D45786368616E67654C6162732F6F753D45786368616E67652041646D696E697374726174697665204</vt:lpwstr>
  </property>
  <property fmtid="{D5CDD505-2E9C-101B-9397-08002B2CF9AE}" pid="6" name="_EmailStoreID1">
    <vt:lpwstr>7726F7570202846594449424F484632335350444C54292F636E3D526563697069656E74732F636E3D32316139343764393632656434666166616430623937333764363263353131632D477265656E77616C642C4500E94632F442000000020000001000000045006C0069006F0074002E0047007200650065006E0077006100</vt:lpwstr>
  </property>
  <property fmtid="{D5CDD505-2E9C-101B-9397-08002B2CF9AE}" pid="7" name="_EmailStoreID2">
    <vt:lpwstr>6C00640040006600630063002E0067006F00760000000000</vt:lpwstr>
  </property>
  <property fmtid="{D5CDD505-2E9C-101B-9397-08002B2CF9AE}" pid="8" name="_ReviewingToolsShownOnce">
    <vt:lpwstr/>
  </property>
</Properties>
</file>