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A45" w:rsidRDefault="00CF7A45">
      <w:pPr>
        <w:rPr>
          <w:rFonts w:ascii="Times New Roman" w:hAnsi="Times New Roman" w:cs="Times New Roman"/>
        </w:rPr>
      </w:pPr>
      <w:bookmarkStart w:id="0" w:name="_GoBack"/>
      <w:bookmarkEnd w:id="0"/>
    </w:p>
    <w:p w:rsidR="00CF7A45" w:rsidRDefault="00CF7A45">
      <w:pPr>
        <w:rPr>
          <w:rFonts w:ascii="Times New Roman" w:hAnsi="Times New Roman" w:cs="Times New Roman"/>
        </w:rPr>
      </w:pPr>
    </w:p>
    <w:p w:rsidR="00CF7A45" w:rsidRPr="00DA12D2" w:rsidRDefault="00CF7A45" w:rsidP="00CF7A45">
      <w:pPr>
        <w:jc w:val="center"/>
        <w:rPr>
          <w:rFonts w:ascii="Times New Roman" w:hAnsi="Times New Roman" w:cs="Times New Roman"/>
        </w:rPr>
      </w:pPr>
      <w:r w:rsidRPr="00DA12D2">
        <w:rPr>
          <w:rFonts w:ascii="Times New Roman" w:hAnsi="Times New Roman" w:cs="Times New Roman"/>
        </w:rPr>
        <w:t>Justification of Non-Substantive Changes to Collection 3060-0</w:t>
      </w:r>
      <w:r>
        <w:rPr>
          <w:rFonts w:ascii="Times New Roman" w:hAnsi="Times New Roman" w:cs="Times New Roman"/>
        </w:rPr>
        <w:t>056</w:t>
      </w:r>
    </w:p>
    <w:p w:rsidR="00CF7A45" w:rsidRDefault="00CF7A45" w:rsidP="00CF7A45">
      <w:pPr>
        <w:rPr>
          <w:rFonts w:ascii="Times New Roman" w:hAnsi="Times New Roman" w:cs="Times New Roman"/>
        </w:rPr>
      </w:pPr>
    </w:p>
    <w:p w:rsidR="00CF7A45" w:rsidRPr="00DA12D2" w:rsidRDefault="00CF7A45" w:rsidP="00CF7A45">
      <w:pPr>
        <w:rPr>
          <w:rFonts w:ascii="Times New Roman" w:hAnsi="Times New Roman" w:cs="Times New Roman"/>
        </w:rPr>
      </w:pPr>
      <w:r>
        <w:rPr>
          <w:rFonts w:ascii="Times New Roman" w:hAnsi="Times New Roman" w:cs="Times New Roman"/>
        </w:rPr>
        <w:t xml:space="preserve">The Commission is submitting this non-substantive change request to the Office of Management and Budget (OMB) to amend the Commission’s rules to </w:t>
      </w:r>
      <w:r w:rsidR="001765D2">
        <w:rPr>
          <w:rFonts w:ascii="Times New Roman" w:hAnsi="Times New Roman" w:cs="Times New Roman"/>
        </w:rPr>
        <w:t>apply</w:t>
      </w:r>
      <w:r>
        <w:rPr>
          <w:rFonts w:ascii="Times New Roman" w:hAnsi="Times New Roman" w:cs="Times New Roman"/>
        </w:rPr>
        <w:t xml:space="preserve"> the complaint procedures for legacy wireline telephones to wireline telephones used to connect to advanced communications services (ACS telephonic CPE)</w:t>
      </w:r>
      <w:r w:rsidR="001E0CC0">
        <w:rPr>
          <w:rFonts w:ascii="Times New Roman" w:hAnsi="Times New Roman" w:cs="Times New Roman"/>
        </w:rPr>
        <w:t>, such as wireline Voice over Internet Protocol (VoIP) phones</w:t>
      </w:r>
      <w:r>
        <w:rPr>
          <w:rFonts w:ascii="Times New Roman" w:hAnsi="Times New Roman" w:cs="Times New Roman"/>
        </w:rPr>
        <w:t xml:space="preserve">.  </w:t>
      </w:r>
      <w:r w:rsidR="001E0CC0">
        <w:rPr>
          <w:rFonts w:ascii="Times New Roman" w:hAnsi="Times New Roman" w:cs="Times New Roman"/>
        </w:rPr>
        <w:t xml:space="preserve">This modification is necessary to ensure that users of ACS telephonic CPE can seek remedies from the Commission if they experience any violations of the Commission’s rules for ACS telephonic CPE.  </w:t>
      </w:r>
      <w:r w:rsidR="00641FCD">
        <w:rPr>
          <w:rFonts w:ascii="Times New Roman" w:hAnsi="Times New Roman" w:cs="Times New Roman"/>
        </w:rPr>
        <w:t>N</w:t>
      </w:r>
      <w:r w:rsidR="001765D2">
        <w:rPr>
          <w:rFonts w:ascii="Times New Roman" w:hAnsi="Times New Roman" w:cs="Times New Roman"/>
        </w:rPr>
        <w:t>ew rule section 68.503</w:t>
      </w:r>
      <w:r w:rsidR="00641FCD">
        <w:rPr>
          <w:rFonts w:ascii="Times New Roman" w:hAnsi="Times New Roman" w:cs="Times New Roman"/>
        </w:rPr>
        <w:t>,</w:t>
      </w:r>
      <w:r w:rsidR="001765D2">
        <w:rPr>
          <w:rFonts w:ascii="Times New Roman" w:hAnsi="Times New Roman" w:cs="Times New Roman"/>
        </w:rPr>
        <w:t xml:space="preserve"> adopted in FCC 17-135, by its terms, applies </w:t>
      </w:r>
      <w:r w:rsidR="00603CCC">
        <w:rPr>
          <w:rFonts w:ascii="Times New Roman" w:hAnsi="Times New Roman" w:cs="Times New Roman"/>
        </w:rPr>
        <w:t xml:space="preserve">existing </w:t>
      </w:r>
      <w:r w:rsidR="001765D2">
        <w:rPr>
          <w:rFonts w:ascii="Times New Roman" w:hAnsi="Times New Roman" w:cs="Times New Roman"/>
        </w:rPr>
        <w:t xml:space="preserve">sections 68.414-68.423 to ACS telephonic CPE.  </w:t>
      </w:r>
      <w:r w:rsidR="00C55172">
        <w:rPr>
          <w:rFonts w:ascii="Times New Roman" w:hAnsi="Times New Roman" w:cs="Times New Roman"/>
        </w:rPr>
        <w:t>In particular,</w:t>
      </w:r>
      <w:r w:rsidR="001765D2">
        <w:rPr>
          <w:rFonts w:ascii="Times New Roman" w:hAnsi="Times New Roman" w:cs="Times New Roman"/>
        </w:rPr>
        <w:t xml:space="preserve"> sections</w:t>
      </w:r>
      <w:r w:rsidR="00C55172">
        <w:rPr>
          <w:rFonts w:ascii="Times New Roman" w:hAnsi="Times New Roman" w:cs="Times New Roman"/>
        </w:rPr>
        <w:t xml:space="preserve"> 68.414 through 68.417 and 68.419 through 68.423, which</w:t>
      </w:r>
      <w:r w:rsidR="001765D2">
        <w:rPr>
          <w:rFonts w:ascii="Times New Roman" w:hAnsi="Times New Roman" w:cs="Times New Roman"/>
        </w:rPr>
        <w:t xml:space="preserve"> provide the complaint procedures applicable to legacy wireline telephones</w:t>
      </w:r>
      <w:r w:rsidR="001E0CC0">
        <w:rPr>
          <w:rFonts w:ascii="Times New Roman" w:hAnsi="Times New Roman" w:cs="Times New Roman"/>
        </w:rPr>
        <w:t>,</w:t>
      </w:r>
      <w:r w:rsidR="00C55172">
        <w:rPr>
          <w:rFonts w:ascii="Times New Roman" w:hAnsi="Times New Roman" w:cs="Times New Roman"/>
        </w:rPr>
        <w:t xml:space="preserve"> are covered by</w:t>
      </w:r>
      <w:r w:rsidR="003D2C68">
        <w:rPr>
          <w:rFonts w:ascii="Times New Roman" w:hAnsi="Times New Roman" w:cs="Times New Roman"/>
        </w:rPr>
        <w:t xml:space="preserve"> in</w:t>
      </w:r>
      <w:r w:rsidR="00C55172">
        <w:rPr>
          <w:rFonts w:ascii="Times New Roman" w:hAnsi="Times New Roman" w:cs="Times New Roman"/>
        </w:rPr>
        <w:t>formation</w:t>
      </w:r>
      <w:r w:rsidR="003D2C68">
        <w:rPr>
          <w:rFonts w:ascii="Times New Roman" w:hAnsi="Times New Roman" w:cs="Times New Roman"/>
        </w:rPr>
        <w:t xml:space="preserve"> collection 3060-0056</w:t>
      </w:r>
      <w:r w:rsidR="00462E43">
        <w:rPr>
          <w:rFonts w:ascii="Times New Roman" w:hAnsi="Times New Roman" w:cs="Times New Roman"/>
        </w:rPr>
        <w:t>.  This collection</w:t>
      </w:r>
      <w:r w:rsidR="003D2C68">
        <w:rPr>
          <w:rFonts w:ascii="Times New Roman" w:hAnsi="Times New Roman" w:cs="Times New Roman"/>
        </w:rPr>
        <w:t xml:space="preserve"> </w:t>
      </w:r>
      <w:r w:rsidR="00055216">
        <w:rPr>
          <w:rFonts w:ascii="Times New Roman" w:hAnsi="Times New Roman" w:cs="Times New Roman"/>
        </w:rPr>
        <w:t>project</w:t>
      </w:r>
      <w:r w:rsidR="00C55172">
        <w:rPr>
          <w:rFonts w:ascii="Times New Roman" w:hAnsi="Times New Roman" w:cs="Times New Roman"/>
        </w:rPr>
        <w:t>s</w:t>
      </w:r>
      <w:r w:rsidR="00055216">
        <w:rPr>
          <w:rFonts w:ascii="Times New Roman" w:hAnsi="Times New Roman" w:cs="Times New Roman"/>
        </w:rPr>
        <w:t xml:space="preserve"> that the annual number of </w:t>
      </w:r>
      <w:r w:rsidR="00C55172">
        <w:rPr>
          <w:rFonts w:ascii="Times New Roman" w:hAnsi="Times New Roman" w:cs="Times New Roman"/>
        </w:rPr>
        <w:t>complaints to be</w:t>
      </w:r>
      <w:r w:rsidR="00055216">
        <w:rPr>
          <w:rFonts w:ascii="Times New Roman" w:hAnsi="Times New Roman" w:cs="Times New Roman"/>
        </w:rPr>
        <w:t xml:space="preserve"> 5.  The Commission, however, has been receiving so few complaints</w:t>
      </w:r>
      <w:r w:rsidR="001E0CC0">
        <w:rPr>
          <w:rFonts w:ascii="Times New Roman" w:hAnsi="Times New Roman" w:cs="Times New Roman"/>
        </w:rPr>
        <w:t>,</w:t>
      </w:r>
      <w:r w:rsidR="00055216">
        <w:rPr>
          <w:rFonts w:ascii="Times New Roman" w:hAnsi="Times New Roman" w:cs="Times New Roman"/>
        </w:rPr>
        <w:t xml:space="preserve"> that even </w:t>
      </w:r>
      <w:r w:rsidR="00603CCC">
        <w:rPr>
          <w:rFonts w:ascii="Times New Roman" w:hAnsi="Times New Roman" w:cs="Times New Roman"/>
        </w:rPr>
        <w:t xml:space="preserve">by </w:t>
      </w:r>
      <w:r w:rsidR="00055216">
        <w:rPr>
          <w:rFonts w:ascii="Times New Roman" w:hAnsi="Times New Roman" w:cs="Times New Roman"/>
        </w:rPr>
        <w:t>adding in the</w:t>
      </w:r>
      <w:r w:rsidR="001E0CC0">
        <w:rPr>
          <w:rFonts w:ascii="Times New Roman" w:hAnsi="Times New Roman" w:cs="Times New Roman"/>
        </w:rPr>
        <w:t xml:space="preserve"> anticipated</w:t>
      </w:r>
      <w:r w:rsidR="00055216">
        <w:rPr>
          <w:rFonts w:ascii="Times New Roman" w:hAnsi="Times New Roman" w:cs="Times New Roman"/>
        </w:rPr>
        <w:t xml:space="preserve"> complaints for ACS telephonic CPE, the</w:t>
      </w:r>
      <w:r w:rsidR="003D2C68">
        <w:rPr>
          <w:rFonts w:ascii="Times New Roman" w:hAnsi="Times New Roman" w:cs="Times New Roman"/>
        </w:rPr>
        <w:t xml:space="preserve"> Commission estimates that</w:t>
      </w:r>
      <w:r w:rsidR="00603CCC">
        <w:rPr>
          <w:rFonts w:ascii="Times New Roman" w:hAnsi="Times New Roman" w:cs="Times New Roman"/>
        </w:rPr>
        <w:t xml:space="preserve"> th</w:t>
      </w:r>
      <w:r w:rsidR="003D2C68">
        <w:rPr>
          <w:rFonts w:ascii="Times New Roman" w:hAnsi="Times New Roman" w:cs="Times New Roman"/>
        </w:rPr>
        <w:t>e</w:t>
      </w:r>
      <w:r w:rsidR="00462E43">
        <w:rPr>
          <w:rFonts w:ascii="Times New Roman" w:hAnsi="Times New Roman" w:cs="Times New Roman"/>
        </w:rPr>
        <w:t xml:space="preserve"> average</w:t>
      </w:r>
      <w:r w:rsidR="003D2C68">
        <w:rPr>
          <w:rFonts w:ascii="Times New Roman" w:hAnsi="Times New Roman" w:cs="Times New Roman"/>
        </w:rPr>
        <w:t xml:space="preserve"> annual number of </w:t>
      </w:r>
      <w:r w:rsidR="001E0CC0">
        <w:rPr>
          <w:rFonts w:ascii="Times New Roman" w:hAnsi="Times New Roman" w:cs="Times New Roman"/>
        </w:rPr>
        <w:t>complaints</w:t>
      </w:r>
      <w:r w:rsidR="003D2C68">
        <w:rPr>
          <w:rFonts w:ascii="Times New Roman" w:hAnsi="Times New Roman" w:cs="Times New Roman"/>
        </w:rPr>
        <w:t xml:space="preserve"> will</w:t>
      </w:r>
      <w:r w:rsidR="00603CCC">
        <w:rPr>
          <w:rFonts w:ascii="Times New Roman" w:hAnsi="Times New Roman" w:cs="Times New Roman"/>
        </w:rPr>
        <w:t xml:space="preserve"> still be 5 or fewer. </w:t>
      </w:r>
      <w:r w:rsidR="003D2C68">
        <w:rPr>
          <w:rFonts w:ascii="Times New Roman" w:hAnsi="Times New Roman" w:cs="Times New Roman"/>
        </w:rPr>
        <w:t xml:space="preserve"> </w:t>
      </w:r>
      <w:r w:rsidR="00603CCC">
        <w:rPr>
          <w:rFonts w:ascii="Times New Roman" w:hAnsi="Times New Roman" w:cs="Times New Roman"/>
        </w:rPr>
        <w:t>The Commission</w:t>
      </w:r>
      <w:r w:rsidR="00055216">
        <w:rPr>
          <w:rFonts w:ascii="Times New Roman" w:hAnsi="Times New Roman" w:cs="Times New Roman"/>
        </w:rPr>
        <w:t xml:space="preserve"> therefore seek</w:t>
      </w:r>
      <w:r w:rsidR="00603CCC">
        <w:rPr>
          <w:rFonts w:ascii="Times New Roman" w:hAnsi="Times New Roman" w:cs="Times New Roman"/>
        </w:rPr>
        <w:t>s</w:t>
      </w:r>
      <w:r w:rsidR="00055216">
        <w:rPr>
          <w:rFonts w:ascii="Times New Roman" w:hAnsi="Times New Roman" w:cs="Times New Roman"/>
        </w:rPr>
        <w:t xml:space="preserve"> a non-substantive change to collection 3060-0056 to include section 68.503 to the extent that it applies sections</w:t>
      </w:r>
      <w:r w:rsidR="001E0CC0">
        <w:rPr>
          <w:rFonts w:ascii="Times New Roman" w:hAnsi="Times New Roman" w:cs="Times New Roman"/>
        </w:rPr>
        <w:t xml:space="preserve"> 68.414 through</w:t>
      </w:r>
      <w:r w:rsidR="00055216">
        <w:rPr>
          <w:rFonts w:ascii="Times New Roman" w:hAnsi="Times New Roman" w:cs="Times New Roman"/>
        </w:rPr>
        <w:t xml:space="preserve"> 68.417 and 68.419</w:t>
      </w:r>
      <w:r w:rsidR="001E0CC0">
        <w:rPr>
          <w:rFonts w:ascii="Times New Roman" w:hAnsi="Times New Roman" w:cs="Times New Roman"/>
        </w:rPr>
        <w:t xml:space="preserve"> through 68.423</w:t>
      </w:r>
      <w:r w:rsidR="00055216">
        <w:rPr>
          <w:rFonts w:ascii="Times New Roman" w:hAnsi="Times New Roman" w:cs="Times New Roman"/>
        </w:rPr>
        <w:t xml:space="preserve"> to ACS telephonic CPE.  </w:t>
      </w:r>
      <w:r w:rsidR="00462E43">
        <w:rPr>
          <w:rFonts w:ascii="Times New Roman" w:hAnsi="Times New Roman" w:cs="Times New Roman"/>
        </w:rPr>
        <w:t>Because</w:t>
      </w:r>
      <w:r w:rsidR="00603CCC">
        <w:rPr>
          <w:rFonts w:ascii="Times New Roman" w:hAnsi="Times New Roman" w:cs="Times New Roman"/>
        </w:rPr>
        <w:t xml:space="preserve"> t</w:t>
      </w:r>
      <w:r>
        <w:rPr>
          <w:rFonts w:ascii="Times New Roman" w:hAnsi="Times New Roman" w:cs="Times New Roman"/>
        </w:rPr>
        <w:t xml:space="preserve">he Commission does not anticipate any increase in the number of respondents, responses, burden hours, or costs beyond the number of respondents, responses, burden hours, and costs already covered by </w:t>
      </w:r>
      <w:r w:rsidR="00462E43">
        <w:rPr>
          <w:rFonts w:ascii="Times New Roman" w:hAnsi="Times New Roman" w:cs="Times New Roman"/>
        </w:rPr>
        <w:t xml:space="preserve">information </w:t>
      </w:r>
      <w:r>
        <w:rPr>
          <w:rFonts w:ascii="Times New Roman" w:hAnsi="Times New Roman" w:cs="Times New Roman"/>
        </w:rPr>
        <w:t>collection 3060-0056</w:t>
      </w:r>
      <w:r w:rsidR="00462E43">
        <w:rPr>
          <w:rFonts w:ascii="Times New Roman" w:hAnsi="Times New Roman" w:cs="Times New Roman"/>
        </w:rPr>
        <w:t>, the Commission believes that this is a non-substantive change</w:t>
      </w:r>
      <w:r>
        <w:rPr>
          <w:rFonts w:ascii="Times New Roman" w:hAnsi="Times New Roman" w:cs="Times New Roman"/>
        </w:rPr>
        <w:t>.</w:t>
      </w:r>
    </w:p>
    <w:p w:rsidR="00CF7A45" w:rsidRDefault="00CF7A45">
      <w:pPr>
        <w:rPr>
          <w:rFonts w:ascii="Times New Roman" w:hAnsi="Times New Roman" w:cs="Times New Roman"/>
        </w:rPr>
      </w:pPr>
    </w:p>
    <w:p w:rsidR="005651CF" w:rsidRDefault="005651CF">
      <w:pPr>
        <w:rPr>
          <w:rFonts w:ascii="Times New Roman" w:hAnsi="Times New Roman" w:cs="Times New Roman"/>
        </w:rPr>
      </w:pPr>
    </w:p>
    <w:p w:rsidR="005651CF" w:rsidRDefault="005651CF">
      <w:pPr>
        <w:rPr>
          <w:rFonts w:ascii="Times New Roman" w:hAnsi="Times New Roman" w:cs="Times New Roman"/>
        </w:rPr>
      </w:pPr>
    </w:p>
    <w:p w:rsidR="005651CF" w:rsidRDefault="005651CF">
      <w:pPr>
        <w:rPr>
          <w:rFonts w:ascii="Times New Roman" w:hAnsi="Times New Roman" w:cs="Times New Roman"/>
        </w:rPr>
      </w:pPr>
      <w:r>
        <w:rPr>
          <w:rFonts w:ascii="Times New Roman" w:hAnsi="Times New Roman" w:cs="Times New Roman"/>
        </w:rPr>
        <w:t>PREVIOUS VERSION:</w:t>
      </w:r>
    </w:p>
    <w:p w:rsidR="005651CF" w:rsidRDefault="005651CF">
      <w:pPr>
        <w:rPr>
          <w:rFonts w:ascii="Times New Roman" w:hAnsi="Times New Roman" w:cs="Times New Roman"/>
        </w:rPr>
      </w:pPr>
    </w:p>
    <w:p w:rsidR="00F12746" w:rsidRPr="00DA12D2" w:rsidRDefault="00F12746" w:rsidP="00F12746">
      <w:pPr>
        <w:rPr>
          <w:rFonts w:ascii="Times New Roman" w:hAnsi="Times New Roman" w:cs="Times New Roman"/>
        </w:rPr>
      </w:pPr>
      <w:r>
        <w:rPr>
          <w:rFonts w:ascii="Times New Roman" w:hAnsi="Times New Roman" w:cs="Times New Roman"/>
        </w:rPr>
        <w:t>The Commission is submitting this non-substantive change request to the Office of Management and Budget (OMB) to amend the Commission’s rules to extend the complaint procedures for legacy wireline telephones to now also apply to wireline telephones used to connect to advanced communications services (ACS telephonic CPE).  This modification is necessary to ensure that users of ACS telephonic CPE, such as wireline Voice over Internet Protocol (VoIP) phones, can seek remedies from the Commission if they experience any violations of the Commission’s rules for ACS telephonic CPE.  The Commission does not anticipate any increase in the number of respondents, responses, burden hours, or costs beyond the number of respondents, responses, burden hours, and costs already covered by collection 3060-0056.</w:t>
      </w:r>
    </w:p>
    <w:p w:rsidR="005651CF" w:rsidRPr="00DA12D2" w:rsidRDefault="005651CF">
      <w:pPr>
        <w:rPr>
          <w:rFonts w:ascii="Times New Roman" w:hAnsi="Times New Roman" w:cs="Times New Roman"/>
        </w:rPr>
      </w:pPr>
    </w:p>
    <w:sectPr w:rsidR="005651CF" w:rsidRPr="00DA1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2D2"/>
    <w:rsid w:val="000269AC"/>
    <w:rsid w:val="00055216"/>
    <w:rsid w:val="000D3DFF"/>
    <w:rsid w:val="000D5769"/>
    <w:rsid w:val="000F1B11"/>
    <w:rsid w:val="00160E77"/>
    <w:rsid w:val="001765D2"/>
    <w:rsid w:val="001E0CC0"/>
    <w:rsid w:val="002F1619"/>
    <w:rsid w:val="002F6F06"/>
    <w:rsid w:val="003A772D"/>
    <w:rsid w:val="003D2C68"/>
    <w:rsid w:val="00462E43"/>
    <w:rsid w:val="0047074A"/>
    <w:rsid w:val="004D2FE7"/>
    <w:rsid w:val="005179B3"/>
    <w:rsid w:val="00532A54"/>
    <w:rsid w:val="005651CF"/>
    <w:rsid w:val="00591A54"/>
    <w:rsid w:val="005C284F"/>
    <w:rsid w:val="005F4C90"/>
    <w:rsid w:val="00603CCC"/>
    <w:rsid w:val="00626030"/>
    <w:rsid w:val="0062721C"/>
    <w:rsid w:val="00632D36"/>
    <w:rsid w:val="00641FCD"/>
    <w:rsid w:val="007425A2"/>
    <w:rsid w:val="00771A69"/>
    <w:rsid w:val="008C45F8"/>
    <w:rsid w:val="008D34C9"/>
    <w:rsid w:val="009274FD"/>
    <w:rsid w:val="009809FD"/>
    <w:rsid w:val="00A16816"/>
    <w:rsid w:val="00A355DE"/>
    <w:rsid w:val="00A71C30"/>
    <w:rsid w:val="00A770B5"/>
    <w:rsid w:val="00AD7A89"/>
    <w:rsid w:val="00B20F64"/>
    <w:rsid w:val="00BA5D54"/>
    <w:rsid w:val="00BC152C"/>
    <w:rsid w:val="00C55172"/>
    <w:rsid w:val="00CC18C1"/>
    <w:rsid w:val="00CE2A6E"/>
    <w:rsid w:val="00CF7A45"/>
    <w:rsid w:val="00D80DF7"/>
    <w:rsid w:val="00D95843"/>
    <w:rsid w:val="00DA12D2"/>
    <w:rsid w:val="00E10F0B"/>
    <w:rsid w:val="00ED2BD7"/>
    <w:rsid w:val="00F11677"/>
    <w:rsid w:val="00F12746"/>
    <w:rsid w:val="00F1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C284F"/>
    <w:rPr>
      <w:sz w:val="16"/>
      <w:szCs w:val="16"/>
    </w:rPr>
  </w:style>
  <w:style w:type="paragraph" w:styleId="CommentText">
    <w:name w:val="annotation text"/>
    <w:basedOn w:val="Normal"/>
    <w:link w:val="CommentTextChar"/>
    <w:uiPriority w:val="99"/>
    <w:semiHidden/>
    <w:unhideWhenUsed/>
    <w:rsid w:val="005C284F"/>
    <w:rPr>
      <w:sz w:val="20"/>
      <w:szCs w:val="20"/>
    </w:rPr>
  </w:style>
  <w:style w:type="character" w:customStyle="1" w:styleId="CommentTextChar">
    <w:name w:val="Comment Text Char"/>
    <w:basedOn w:val="DefaultParagraphFont"/>
    <w:link w:val="CommentText"/>
    <w:uiPriority w:val="99"/>
    <w:semiHidden/>
    <w:rsid w:val="005C284F"/>
    <w:rPr>
      <w:sz w:val="20"/>
      <w:szCs w:val="20"/>
    </w:rPr>
  </w:style>
  <w:style w:type="paragraph" w:styleId="CommentSubject">
    <w:name w:val="annotation subject"/>
    <w:basedOn w:val="CommentText"/>
    <w:next w:val="CommentText"/>
    <w:link w:val="CommentSubjectChar"/>
    <w:uiPriority w:val="99"/>
    <w:semiHidden/>
    <w:unhideWhenUsed/>
    <w:rsid w:val="005C284F"/>
    <w:rPr>
      <w:b/>
      <w:bCs/>
    </w:rPr>
  </w:style>
  <w:style w:type="character" w:customStyle="1" w:styleId="CommentSubjectChar">
    <w:name w:val="Comment Subject Char"/>
    <w:basedOn w:val="CommentTextChar"/>
    <w:link w:val="CommentSubject"/>
    <w:uiPriority w:val="99"/>
    <w:semiHidden/>
    <w:rsid w:val="005C284F"/>
    <w:rPr>
      <w:b/>
      <w:bCs/>
      <w:sz w:val="20"/>
      <w:szCs w:val="20"/>
    </w:rPr>
  </w:style>
  <w:style w:type="paragraph" w:styleId="BalloonText">
    <w:name w:val="Balloon Text"/>
    <w:basedOn w:val="Normal"/>
    <w:link w:val="BalloonTextChar"/>
    <w:uiPriority w:val="99"/>
    <w:semiHidden/>
    <w:unhideWhenUsed/>
    <w:rsid w:val="005C2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8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C284F"/>
    <w:rPr>
      <w:sz w:val="16"/>
      <w:szCs w:val="16"/>
    </w:rPr>
  </w:style>
  <w:style w:type="paragraph" w:styleId="CommentText">
    <w:name w:val="annotation text"/>
    <w:basedOn w:val="Normal"/>
    <w:link w:val="CommentTextChar"/>
    <w:uiPriority w:val="99"/>
    <w:semiHidden/>
    <w:unhideWhenUsed/>
    <w:rsid w:val="005C284F"/>
    <w:rPr>
      <w:sz w:val="20"/>
      <w:szCs w:val="20"/>
    </w:rPr>
  </w:style>
  <w:style w:type="character" w:customStyle="1" w:styleId="CommentTextChar">
    <w:name w:val="Comment Text Char"/>
    <w:basedOn w:val="DefaultParagraphFont"/>
    <w:link w:val="CommentText"/>
    <w:uiPriority w:val="99"/>
    <w:semiHidden/>
    <w:rsid w:val="005C284F"/>
    <w:rPr>
      <w:sz w:val="20"/>
      <w:szCs w:val="20"/>
    </w:rPr>
  </w:style>
  <w:style w:type="paragraph" w:styleId="CommentSubject">
    <w:name w:val="annotation subject"/>
    <w:basedOn w:val="CommentText"/>
    <w:next w:val="CommentText"/>
    <w:link w:val="CommentSubjectChar"/>
    <w:uiPriority w:val="99"/>
    <w:semiHidden/>
    <w:unhideWhenUsed/>
    <w:rsid w:val="005C284F"/>
    <w:rPr>
      <w:b/>
      <w:bCs/>
    </w:rPr>
  </w:style>
  <w:style w:type="character" w:customStyle="1" w:styleId="CommentSubjectChar">
    <w:name w:val="Comment Subject Char"/>
    <w:basedOn w:val="CommentTextChar"/>
    <w:link w:val="CommentSubject"/>
    <w:uiPriority w:val="99"/>
    <w:semiHidden/>
    <w:rsid w:val="005C284F"/>
    <w:rPr>
      <w:b/>
      <w:bCs/>
      <w:sz w:val="20"/>
      <w:szCs w:val="20"/>
    </w:rPr>
  </w:style>
  <w:style w:type="paragraph" w:styleId="BalloonText">
    <w:name w:val="Balloon Text"/>
    <w:basedOn w:val="Normal"/>
    <w:link w:val="BalloonTextChar"/>
    <w:uiPriority w:val="99"/>
    <w:semiHidden/>
    <w:unhideWhenUsed/>
    <w:rsid w:val="005C2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8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Bahr</dc:creator>
  <cp:keywords/>
  <dc:description/>
  <cp:lastModifiedBy>SYSTEM</cp:lastModifiedBy>
  <cp:revision>2</cp:revision>
  <cp:lastPrinted>2017-11-27T19:16:00Z</cp:lastPrinted>
  <dcterms:created xsi:type="dcterms:W3CDTF">2017-12-04T18:09:00Z</dcterms:created>
  <dcterms:modified xsi:type="dcterms:W3CDTF">2017-12-04T18:09:00Z</dcterms:modified>
</cp:coreProperties>
</file>