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7B" w:rsidRDefault="0042047B">
      <w:pPr>
        <w:pStyle w:val="Title"/>
        <w:rPr>
          <w:rFonts w:ascii="Times New Roman" w:hAnsi="Times New Roman" w:cs="Times New Roman"/>
          <w:sz w:val="24"/>
          <w:szCs w:val="24"/>
        </w:rPr>
      </w:pPr>
      <w:bookmarkStart w:id="0" w:name="_GoBack"/>
      <w:bookmarkEnd w:id="0"/>
      <w:r w:rsidRPr="002B1A57">
        <w:rPr>
          <w:rFonts w:ascii="Times New Roman" w:hAnsi="Times New Roman" w:cs="Times New Roman"/>
          <w:sz w:val="24"/>
          <w:szCs w:val="24"/>
        </w:rPr>
        <w:t>(2018)</w:t>
      </w:r>
    </w:p>
    <w:p w:rsidR="00D22D30" w:rsidRPr="004F0F1C" w:rsidRDefault="00D22D30">
      <w:pPr>
        <w:pStyle w:val="Title"/>
        <w:rPr>
          <w:rFonts w:ascii="Times New Roman" w:hAnsi="Times New Roman" w:cs="Times New Roman"/>
          <w:sz w:val="24"/>
          <w:szCs w:val="24"/>
        </w:rPr>
      </w:pPr>
      <w:r w:rsidRPr="004F0F1C">
        <w:rPr>
          <w:rFonts w:ascii="Times New Roman" w:hAnsi="Times New Roman" w:cs="Times New Roman"/>
          <w:sz w:val="24"/>
          <w:szCs w:val="24"/>
        </w:rPr>
        <w:t>OMB Control No. 2127-0573</w:t>
      </w:r>
    </w:p>
    <w:p w:rsidR="00D22D30" w:rsidRPr="004F0F1C" w:rsidRDefault="00D22D30">
      <w:pPr>
        <w:jc w:val="center"/>
        <w:rPr>
          <w:b/>
          <w:bCs/>
          <w:sz w:val="24"/>
          <w:szCs w:val="24"/>
        </w:rPr>
      </w:pPr>
      <w:r w:rsidRPr="004F0F1C">
        <w:rPr>
          <w:b/>
          <w:bCs/>
          <w:sz w:val="24"/>
          <w:szCs w:val="24"/>
        </w:rPr>
        <w:t xml:space="preserve">49 CFR Part 583 – </w:t>
      </w:r>
      <w:r w:rsidR="00080E8C" w:rsidRPr="004F0F1C">
        <w:rPr>
          <w:b/>
          <w:bCs/>
          <w:sz w:val="24"/>
          <w:szCs w:val="24"/>
        </w:rPr>
        <w:t>Automobile Parts</w:t>
      </w:r>
      <w:r w:rsidRPr="004F0F1C">
        <w:rPr>
          <w:b/>
          <w:bCs/>
          <w:sz w:val="24"/>
          <w:szCs w:val="24"/>
        </w:rPr>
        <w:t xml:space="preserve"> Content Labeling</w:t>
      </w:r>
    </w:p>
    <w:p w:rsidR="00D22D30" w:rsidRPr="004F0F1C" w:rsidRDefault="00D22D30">
      <w:pPr>
        <w:jc w:val="center"/>
        <w:rPr>
          <w:b/>
          <w:bCs/>
          <w:sz w:val="24"/>
          <w:szCs w:val="24"/>
        </w:rPr>
      </w:pPr>
    </w:p>
    <w:p w:rsidR="00D22D30" w:rsidRPr="004F0F1C" w:rsidRDefault="00D22D30">
      <w:pPr>
        <w:jc w:val="center"/>
        <w:rPr>
          <w:b/>
          <w:bCs/>
          <w:sz w:val="24"/>
          <w:szCs w:val="24"/>
        </w:rPr>
      </w:pPr>
      <w:r w:rsidRPr="004F0F1C">
        <w:rPr>
          <w:b/>
          <w:bCs/>
          <w:sz w:val="24"/>
          <w:szCs w:val="24"/>
        </w:rPr>
        <w:t>JUSTIFICATION</w:t>
      </w:r>
    </w:p>
    <w:p w:rsidR="00D22D30" w:rsidRPr="004F0F1C" w:rsidRDefault="00D22D30">
      <w:pPr>
        <w:jc w:val="center"/>
        <w:rPr>
          <w:b/>
          <w:bCs/>
          <w:sz w:val="24"/>
          <w:szCs w:val="24"/>
        </w:rPr>
      </w:pPr>
    </w:p>
    <w:p w:rsidR="00D22D30" w:rsidRPr="004F0F1C" w:rsidRDefault="00D22D30">
      <w:pPr>
        <w:rPr>
          <w:sz w:val="24"/>
          <w:szCs w:val="24"/>
        </w:rPr>
      </w:pPr>
      <w:r w:rsidRPr="004F0F1C">
        <w:rPr>
          <w:b/>
          <w:bCs/>
          <w:sz w:val="24"/>
          <w:szCs w:val="24"/>
        </w:rPr>
        <w:tab/>
        <w:t>1. Explain the circumstances that make the labeling of information necessary.  Attach a copy of the appropriate statue of regulation mandating or authorizing the labeling of information</w:t>
      </w:r>
      <w:r w:rsidRPr="004F0F1C">
        <w:rPr>
          <w:sz w:val="24"/>
          <w:szCs w:val="24"/>
        </w:rPr>
        <w:t>.</w:t>
      </w:r>
    </w:p>
    <w:p w:rsidR="00D22D30" w:rsidRPr="004F0F1C" w:rsidRDefault="00D22D30">
      <w:pPr>
        <w:rPr>
          <w:sz w:val="24"/>
          <w:szCs w:val="24"/>
        </w:rPr>
      </w:pPr>
    </w:p>
    <w:p w:rsidR="00D22D30" w:rsidRPr="004F0F1C" w:rsidRDefault="00D22D30">
      <w:pPr>
        <w:rPr>
          <w:sz w:val="24"/>
          <w:szCs w:val="24"/>
        </w:rPr>
      </w:pPr>
      <w:r w:rsidRPr="004F0F1C">
        <w:rPr>
          <w:sz w:val="24"/>
        </w:rPr>
        <w:t xml:space="preserve">The American Automobile Labeling Act </w:t>
      </w:r>
      <w:r w:rsidR="00D35576" w:rsidRPr="004F0F1C">
        <w:rPr>
          <w:sz w:val="24"/>
        </w:rPr>
        <w:t xml:space="preserve">(AALA) </w:t>
      </w:r>
      <w:r w:rsidRPr="004F0F1C">
        <w:rPr>
          <w:sz w:val="24"/>
        </w:rPr>
        <w:t>requires all new passenger motor vehicles (including passenger cars, certain small buses, all light trucks and multipurpose passenger vehicles with a gross vehicle weight rating of 8,500 pounds or less), to bear labels providing information about domestic and foreign content of their equipment.  Part 583 establishes requirements for the disclosure of information relating to the countries of origin of the equipment of new passenger motor vehicles</w:t>
      </w:r>
      <w:r w:rsidRPr="004F0F1C">
        <w:rPr>
          <w:sz w:val="24"/>
          <w:szCs w:val="24"/>
        </w:rPr>
        <w:t xml:space="preserve">.  </w:t>
      </w:r>
      <w:r w:rsidR="00E40080" w:rsidRPr="004F0F1C">
        <w:rPr>
          <w:sz w:val="24"/>
          <w:szCs w:val="24"/>
        </w:rPr>
        <w:t>NHTSA is committed to providing the most accurate and complete information available to its customers, the American traveling public, in a helpful and courteous fashion.</w:t>
      </w:r>
    </w:p>
    <w:p w:rsidR="00D22D30" w:rsidRPr="004F0F1C" w:rsidRDefault="00D22D30">
      <w:pPr>
        <w:rPr>
          <w:sz w:val="24"/>
          <w:szCs w:val="24"/>
        </w:rPr>
      </w:pPr>
      <w:r w:rsidRPr="004F0F1C">
        <w:rPr>
          <w:sz w:val="24"/>
          <w:szCs w:val="24"/>
        </w:rPr>
        <w:t xml:space="preserve"> </w:t>
      </w:r>
    </w:p>
    <w:p w:rsidR="00D22D30" w:rsidRPr="004F0F1C" w:rsidRDefault="00D22D30">
      <w:pPr>
        <w:rPr>
          <w:b/>
          <w:bCs/>
          <w:sz w:val="24"/>
          <w:szCs w:val="24"/>
        </w:rPr>
      </w:pPr>
      <w:r w:rsidRPr="004F0F1C">
        <w:rPr>
          <w:sz w:val="24"/>
          <w:szCs w:val="24"/>
        </w:rPr>
        <w:tab/>
      </w:r>
      <w:r w:rsidRPr="004F0F1C">
        <w:rPr>
          <w:b/>
          <w:bCs/>
          <w:sz w:val="24"/>
          <w:szCs w:val="24"/>
        </w:rPr>
        <w:t xml:space="preserve">2. Indicate how, by whom, and for what purpose the information is to be used.  Indicate actual use of information received from the current collection.  </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rPr>
        <w:t xml:space="preserve">This information will be used by NHTSA to determine whether manufacturers are complying with the American Automobile Labeling Act (49 USC 32304).  With the affixed label on the new passenger motor vehicles, it serves as an aid to potential purchasers in the selection of new passenger motor vehicles by providing them with information about the value of the U.S./Canadian and foreign parts of each vehicle, the countries of origin of the engine and transmission, and the site of the vehicle’s final assembly. </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rPr>
          <w:b/>
          <w:bCs/>
          <w:sz w:val="24"/>
          <w:szCs w:val="24"/>
        </w:rPr>
      </w:pPr>
      <w:r w:rsidRPr="004F0F1C">
        <w:rPr>
          <w:b/>
          <w:bCs/>
          <w:sz w:val="24"/>
          <w:szCs w:val="24"/>
        </w:rPr>
        <w:t xml:space="preserve"> </w:t>
      </w:r>
      <w:r w:rsidRPr="004F0F1C">
        <w:rPr>
          <w:sz w:val="24"/>
          <w:szCs w:val="24"/>
        </w:rPr>
        <w:t xml:space="preserve"> </w:t>
      </w:r>
      <w:r w:rsidRPr="004F0F1C">
        <w:rPr>
          <w:sz w:val="24"/>
          <w:szCs w:val="24"/>
        </w:rPr>
        <w:tab/>
      </w:r>
      <w:r w:rsidRPr="004F0F1C">
        <w:rPr>
          <w:b/>
          <w:bCs/>
          <w:sz w:val="24"/>
          <w:szCs w:val="24"/>
        </w:rPr>
        <w:t>3.</w:t>
      </w:r>
      <w:r w:rsidRPr="004F0F1C">
        <w:rPr>
          <w:sz w:val="24"/>
          <w:szCs w:val="24"/>
        </w:rPr>
        <w:t xml:space="preserve">   </w:t>
      </w:r>
      <w:r w:rsidRPr="004F0F1C">
        <w:rPr>
          <w:b/>
          <w:bCs/>
          <w:sz w:val="24"/>
          <w:szCs w:val="24"/>
        </w:rPr>
        <w:t xml:space="preserve">Describe whether the collection of information involves the use of technological collection techniques or other forms of information technology. </w:t>
      </w:r>
    </w:p>
    <w:p w:rsidR="00D22D30" w:rsidRPr="004F0F1C" w:rsidRDefault="00D22D30">
      <w:pPr>
        <w:tabs>
          <w:tab w:val="left" w:pos="1296"/>
          <w:tab w:val="left" w:pos="3312"/>
          <w:tab w:val="left" w:pos="4320"/>
          <w:tab w:val="decimal" w:pos="6048"/>
          <w:tab w:val="left" w:pos="7776"/>
        </w:tabs>
        <w:rPr>
          <w:sz w:val="24"/>
          <w:szCs w:val="24"/>
        </w:rPr>
      </w:pPr>
      <w:r w:rsidRPr="004F0F1C">
        <w:rPr>
          <w:b/>
          <w:bCs/>
          <w:sz w:val="24"/>
          <w:szCs w:val="24"/>
        </w:rPr>
        <w:t xml:space="preserve"> </w:t>
      </w:r>
    </w:p>
    <w:p w:rsidR="00D22D30" w:rsidRPr="004F0F1C" w:rsidRDefault="00D22D30">
      <w:pPr>
        <w:tabs>
          <w:tab w:val="left" w:pos="1296"/>
          <w:tab w:val="left" w:pos="3312"/>
          <w:tab w:val="left" w:pos="4320"/>
          <w:tab w:val="decimal" w:pos="6048"/>
          <w:tab w:val="left" w:pos="7776"/>
        </w:tabs>
        <w:rPr>
          <w:sz w:val="24"/>
          <w:szCs w:val="24"/>
        </w:rPr>
        <w:sectPr w:rsidR="00D22D30" w:rsidRPr="004F0F1C" w:rsidSect="002B1A57">
          <w:headerReference w:type="default" r:id="rId8"/>
          <w:footnotePr>
            <w:numRestart w:val="eachSect"/>
          </w:footnotePr>
          <w:endnotePr>
            <w:numFmt w:val="decimal"/>
          </w:endnotePr>
          <w:type w:val="continuous"/>
          <w:pgSz w:w="12240" w:h="15840"/>
          <w:pgMar w:top="1260" w:right="1152" w:bottom="1170" w:left="1440" w:header="720" w:footer="720" w:gutter="0"/>
          <w:cols w:space="720"/>
          <w:titlePg/>
          <w:docGrid w:linePitch="272"/>
        </w:sect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lastRenderedPageBreak/>
        <w:t>This standard requires labeling of new passenger motor vehicles by affected manufacturers.  The standard specifies the design techniques that are to be used to produce the required labels.  There are three options on how the paper label may appear on the vehicles.  The labels are placed in a prominent location on each vehicle where it can be read from the exterior of the vehicle with the door closed, may be part of the Monroney price information label, or part of the fuel economy label.  There is 100 percent automation for the labels, and the process involves automation process by electronics.  The collection and storage of the labeling information by the manufacturers are accomplished through computers and other electronic devices.</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The agency does not receive 100 percent of this information electronically.  Primarily, manufacturers send the agency the information that will appear on vehicle labels in written format (hard copy</w:t>
      </w:r>
      <w:r w:rsidRPr="004D214D">
        <w:rPr>
          <w:sz w:val="24"/>
          <w:szCs w:val="24"/>
        </w:rPr>
        <w:t>).  Forty-five percent</w:t>
      </w:r>
      <w:r w:rsidRPr="004F0F1C">
        <w:rPr>
          <w:sz w:val="24"/>
          <w:szCs w:val="24"/>
        </w:rPr>
        <w:t xml:space="preserve"> of the information is received electronically.  </w:t>
      </w:r>
      <w:r w:rsidR="00B11F90" w:rsidRPr="004F0F1C">
        <w:rPr>
          <w:sz w:val="24"/>
          <w:szCs w:val="24"/>
        </w:rPr>
        <w:t xml:space="preserve">The agency will continue to encourage manufacturers to submit this information electronically by using computer disks (NHTSA approved format), by email format or by the internet </w:t>
      </w:r>
      <w:r w:rsidRPr="004F0F1C">
        <w:rPr>
          <w:sz w:val="24"/>
          <w:szCs w:val="24"/>
        </w:rPr>
        <w:t>for submitting labeling information.</w:t>
      </w:r>
    </w:p>
    <w:p w:rsidR="00666C0E" w:rsidRPr="004F0F1C" w:rsidRDefault="00666C0E">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b/>
          <w:bCs/>
          <w:sz w:val="24"/>
          <w:szCs w:val="24"/>
        </w:rPr>
      </w:pPr>
    </w:p>
    <w:p w:rsidR="00D22D30" w:rsidRPr="004F0F1C" w:rsidRDefault="001B5D77">
      <w:pPr>
        <w:rPr>
          <w:b/>
          <w:bCs/>
          <w:sz w:val="24"/>
          <w:szCs w:val="24"/>
        </w:rPr>
      </w:pPr>
      <w:r w:rsidRPr="004F0F1C">
        <w:rPr>
          <w:b/>
          <w:bCs/>
          <w:sz w:val="24"/>
          <w:szCs w:val="24"/>
        </w:rPr>
        <w:br w:type="page"/>
      </w:r>
      <w:r w:rsidR="00D22D30" w:rsidRPr="004F0F1C">
        <w:rPr>
          <w:b/>
          <w:bCs/>
          <w:sz w:val="24"/>
          <w:szCs w:val="24"/>
        </w:rPr>
        <w:lastRenderedPageBreak/>
        <w:tab/>
        <w:t>4. Describe efforts to identify duplication.  Show specifically why similar information cannot be used.</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Th</w:t>
      </w:r>
      <w:r w:rsidR="007027ED">
        <w:rPr>
          <w:sz w:val="24"/>
          <w:szCs w:val="24"/>
        </w:rPr>
        <w:t>is</w:t>
      </w:r>
      <w:r w:rsidRPr="004F0F1C">
        <w:rPr>
          <w:sz w:val="24"/>
          <w:szCs w:val="24"/>
        </w:rPr>
        <w:t xml:space="preserve"> information is not required by any other law or </w:t>
      </w:r>
      <w:r w:rsidR="007027ED">
        <w:rPr>
          <w:sz w:val="24"/>
          <w:szCs w:val="24"/>
        </w:rPr>
        <w:t>regulation and would not be available without the regulation.  Under U.S.C. 32304, Congress requires this information to be submitted to the Department of Transportation.  No other Department is responsible for collecting this information under 49 CFR Part 583.  This information needed is not available elsewhere.</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rPr>
          <w:b/>
          <w:bCs/>
          <w:sz w:val="24"/>
          <w:szCs w:val="24"/>
        </w:rPr>
      </w:pPr>
      <w:r w:rsidRPr="004F0F1C">
        <w:rPr>
          <w:b/>
          <w:bCs/>
          <w:sz w:val="24"/>
          <w:szCs w:val="24"/>
        </w:rPr>
        <w:tab/>
        <w:t>5</w:t>
      </w:r>
      <w:r w:rsidRPr="004F0F1C">
        <w:rPr>
          <w:sz w:val="24"/>
          <w:szCs w:val="24"/>
        </w:rPr>
        <w:t xml:space="preserve">.  </w:t>
      </w:r>
      <w:r w:rsidRPr="004F0F1C">
        <w:rPr>
          <w:b/>
          <w:bCs/>
          <w:sz w:val="24"/>
          <w:szCs w:val="24"/>
        </w:rPr>
        <w:t>If the collection of information involves small businesses or other small entities, describe the methods used to minimize the burden.</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None of the manufacturers involved in this rule is a small business.  Furthermore, manufacturers that produce a total of fewer than 1,000 passenger motor vehicles in a model year are exempted from providing the content information.</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rPr>
          <w:b/>
          <w:bCs/>
          <w:sz w:val="24"/>
          <w:szCs w:val="24"/>
        </w:rPr>
      </w:pPr>
      <w:r w:rsidRPr="004F0F1C">
        <w:rPr>
          <w:b/>
          <w:bCs/>
          <w:sz w:val="24"/>
          <w:szCs w:val="24"/>
        </w:rPr>
        <w:tab/>
        <w:t>6</w:t>
      </w:r>
      <w:r w:rsidRPr="004F0F1C">
        <w:rPr>
          <w:sz w:val="24"/>
          <w:szCs w:val="24"/>
        </w:rPr>
        <w:t xml:space="preserve">.  </w:t>
      </w:r>
      <w:r w:rsidRPr="004F0F1C">
        <w:rPr>
          <w:b/>
          <w:bCs/>
          <w:sz w:val="24"/>
          <w:szCs w:val="24"/>
        </w:rPr>
        <w:t>Describe the consequences to the Federal program or policy activities if the collection is not collected or collectedly less frequently.</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If the information were required less frequently, NHTSA would not have current information to evaluate that manufacturers are in compliance with this rule.  NHTSA could not effectively respond to inquiries received from Congress, other executive branches, federal agencies, and the public.  NHTSA would not have sufficient information to initiate other rulemaking activities, if applicable.</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rPr>
          <w:sz w:val="24"/>
          <w:szCs w:val="24"/>
        </w:rPr>
      </w:pPr>
      <w:r w:rsidRPr="004F0F1C">
        <w:rPr>
          <w:b/>
          <w:bCs/>
          <w:sz w:val="24"/>
          <w:szCs w:val="24"/>
        </w:rPr>
        <w:tab/>
        <w:t>7.</w:t>
      </w:r>
      <w:r w:rsidRPr="004F0F1C">
        <w:rPr>
          <w:sz w:val="24"/>
          <w:szCs w:val="24"/>
        </w:rPr>
        <w:t xml:space="preserve">  </w:t>
      </w:r>
      <w:r w:rsidRPr="004F0F1C">
        <w:rPr>
          <w:b/>
          <w:bCs/>
          <w:sz w:val="24"/>
          <w:szCs w:val="24"/>
        </w:rPr>
        <w:t>Explain any special circumstances that require the information collection to be conducted in a manner inconsistent with the guidelines in 5 CFR 1320.6.</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b/>
          <w:bCs/>
          <w:sz w:val="24"/>
          <w:szCs w:val="24"/>
        </w:rPr>
        <w:t xml:space="preserve"> </w:t>
      </w:r>
      <w:r w:rsidRPr="004F0F1C">
        <w:rPr>
          <w:sz w:val="24"/>
          <w:szCs w:val="24"/>
        </w:rPr>
        <w:t>The information collection is necessary to satisfy a statutory requirement, 15 U.S.C. 1950.  Nevertheless, the only inconsistency in this reporting requirement from the guidelines of 5 CFR 1320.6 is in the number of copies required (3 copies).</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rPr>
          <w:sz w:val="24"/>
          <w:szCs w:val="24"/>
        </w:rPr>
      </w:pPr>
      <w:r w:rsidRPr="004F0F1C">
        <w:rPr>
          <w:b/>
          <w:bCs/>
          <w:sz w:val="24"/>
          <w:szCs w:val="24"/>
        </w:rPr>
        <w:tab/>
        <w:t xml:space="preserve">8.  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 </w:t>
      </w:r>
    </w:p>
    <w:p w:rsidR="00D22D30" w:rsidRPr="004F0F1C" w:rsidRDefault="00D22D30">
      <w:pPr>
        <w:tabs>
          <w:tab w:val="left" w:pos="1296"/>
          <w:tab w:val="left" w:pos="3312"/>
          <w:tab w:val="left" w:pos="4320"/>
          <w:tab w:val="decimal" w:pos="6048"/>
          <w:tab w:val="left" w:pos="7776"/>
        </w:tabs>
        <w:rPr>
          <w:sz w:val="24"/>
          <w:szCs w:val="24"/>
        </w:rPr>
      </w:pPr>
    </w:p>
    <w:p w:rsidR="00D05B1B" w:rsidRPr="004F0F1C" w:rsidRDefault="00D05B1B" w:rsidP="00D05B1B">
      <w:pPr>
        <w:tabs>
          <w:tab w:val="left" w:pos="0"/>
          <w:tab w:val="left" w:pos="728"/>
          <w:tab w:val="right" w:pos="3547"/>
        </w:tabs>
        <w:rPr>
          <w:sz w:val="24"/>
        </w:rPr>
      </w:pPr>
      <w:r w:rsidRPr="004F0F1C">
        <w:rPr>
          <w:sz w:val="24"/>
        </w:rPr>
        <w:t xml:space="preserve">The agency requested public comment on the extension of the previously approved collection in the Federal </w:t>
      </w:r>
      <w:r w:rsidR="002B1A57">
        <w:rPr>
          <w:sz w:val="24"/>
        </w:rPr>
        <w:t>Register (82</w:t>
      </w:r>
      <w:r w:rsidRPr="004D214D">
        <w:rPr>
          <w:sz w:val="24"/>
        </w:rPr>
        <w:t xml:space="preserve"> FR </w:t>
      </w:r>
      <w:r w:rsidR="002B1A57">
        <w:rPr>
          <w:sz w:val="24"/>
        </w:rPr>
        <w:t>42571</w:t>
      </w:r>
      <w:r w:rsidRPr="004D214D">
        <w:rPr>
          <w:sz w:val="24"/>
        </w:rPr>
        <w:t xml:space="preserve">, </w:t>
      </w:r>
      <w:r w:rsidR="002B1A57">
        <w:rPr>
          <w:sz w:val="24"/>
        </w:rPr>
        <w:t>September 8, 2017</w:t>
      </w:r>
      <w:r w:rsidRPr="004D214D">
        <w:rPr>
          <w:sz w:val="24"/>
        </w:rPr>
        <w:t>) (copy attached).  No public comments were received in response to this request.</w:t>
      </w:r>
    </w:p>
    <w:p w:rsidR="001B5D77" w:rsidRPr="004F0F1C" w:rsidRDefault="001B5D77">
      <w:pPr>
        <w:widowControl/>
        <w:rPr>
          <w:sz w:val="24"/>
        </w:rPr>
      </w:pPr>
    </w:p>
    <w:p w:rsidR="00D22D30" w:rsidRPr="004F0F1C" w:rsidRDefault="00593E9A">
      <w:pPr>
        <w:rPr>
          <w:sz w:val="24"/>
          <w:szCs w:val="24"/>
        </w:rPr>
      </w:pPr>
      <w:r w:rsidRPr="004F0F1C">
        <w:rPr>
          <w:sz w:val="24"/>
          <w:szCs w:val="24"/>
        </w:rPr>
        <w:tab/>
      </w:r>
      <w:r w:rsidRPr="004F0F1C">
        <w:rPr>
          <w:b/>
          <w:sz w:val="24"/>
          <w:szCs w:val="24"/>
        </w:rPr>
        <w:t>9</w:t>
      </w:r>
      <w:r w:rsidR="00D22D30" w:rsidRPr="004F0F1C">
        <w:rPr>
          <w:b/>
          <w:bCs/>
          <w:sz w:val="24"/>
          <w:szCs w:val="24"/>
        </w:rPr>
        <w:t>.  Explain any decision to provide any payment of gift to respondents, other than remuneration of contractors or grantees.</w:t>
      </w:r>
    </w:p>
    <w:p w:rsidR="00D22D30" w:rsidRPr="004F0F1C" w:rsidRDefault="00D22D30">
      <w:pPr>
        <w:tabs>
          <w:tab w:val="left" w:pos="1296"/>
          <w:tab w:val="left" w:pos="3312"/>
          <w:tab w:val="left" w:pos="4320"/>
          <w:tab w:val="decimal" w:pos="6048"/>
          <w:tab w:val="left" w:pos="7776"/>
        </w:tabs>
        <w:rPr>
          <w:sz w:val="24"/>
          <w:szCs w:val="24"/>
          <w:u w:val="single"/>
        </w:rPr>
      </w:pPr>
    </w:p>
    <w:p w:rsidR="00D22D30" w:rsidRPr="004F0F1C" w:rsidRDefault="00D22D30">
      <w:pPr>
        <w:tabs>
          <w:tab w:val="left" w:pos="1296"/>
          <w:tab w:val="left" w:pos="3312"/>
          <w:tab w:val="left" w:pos="4320"/>
          <w:tab w:val="decimal" w:pos="6048"/>
          <w:tab w:val="left" w:pos="7776"/>
        </w:tabs>
        <w:rPr>
          <w:sz w:val="24"/>
          <w:szCs w:val="24"/>
          <w:u w:val="single"/>
        </w:rPr>
      </w:pPr>
      <w:r w:rsidRPr="004F0F1C">
        <w:rPr>
          <w:sz w:val="24"/>
          <w:szCs w:val="24"/>
        </w:rPr>
        <w:t>No payment or remuneration will be provided to any respondent.</w:t>
      </w:r>
    </w:p>
    <w:p w:rsidR="004C7BAE" w:rsidRPr="004F0F1C" w:rsidRDefault="004C7BAE">
      <w:pPr>
        <w:rPr>
          <w:sz w:val="24"/>
          <w:szCs w:val="24"/>
          <w:u w:val="single"/>
        </w:rPr>
      </w:pPr>
    </w:p>
    <w:p w:rsidR="00D22D30" w:rsidRPr="004F0F1C" w:rsidRDefault="00D22D30">
      <w:pPr>
        <w:rPr>
          <w:sz w:val="24"/>
          <w:szCs w:val="24"/>
          <w:u w:val="single"/>
        </w:rPr>
      </w:pPr>
      <w:r w:rsidRPr="004F0F1C">
        <w:rPr>
          <w:b/>
          <w:bCs/>
          <w:sz w:val="24"/>
          <w:szCs w:val="24"/>
        </w:rPr>
        <w:tab/>
        <w:t>10</w:t>
      </w:r>
      <w:r w:rsidRPr="004F0F1C">
        <w:rPr>
          <w:sz w:val="24"/>
          <w:szCs w:val="24"/>
        </w:rPr>
        <w:t xml:space="preserve">. </w:t>
      </w:r>
      <w:r w:rsidRPr="004F0F1C">
        <w:rPr>
          <w:b/>
          <w:bCs/>
          <w:sz w:val="24"/>
          <w:szCs w:val="24"/>
        </w:rPr>
        <w:t xml:space="preserve">Describe any assurance of confidentiality provided to respondents.  </w:t>
      </w:r>
    </w:p>
    <w:p w:rsidR="00D22D30" w:rsidRPr="004F0F1C" w:rsidRDefault="00D22D30">
      <w:pPr>
        <w:tabs>
          <w:tab w:val="left" w:pos="1296"/>
          <w:tab w:val="left" w:pos="3312"/>
          <w:tab w:val="left" w:pos="4320"/>
          <w:tab w:val="decimal" w:pos="6048"/>
          <w:tab w:val="left" w:pos="7776"/>
        </w:tabs>
        <w:rPr>
          <w:sz w:val="24"/>
          <w:szCs w:val="24"/>
          <w:u w:val="single"/>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No issue of confidentiality is involved in this information collection.</w:t>
      </w:r>
    </w:p>
    <w:p w:rsidR="00D22D30" w:rsidRPr="004F0F1C" w:rsidRDefault="00803FD6" w:rsidP="00DA717F">
      <w:pPr>
        <w:ind w:firstLine="720"/>
        <w:rPr>
          <w:b/>
          <w:bCs/>
          <w:sz w:val="24"/>
          <w:szCs w:val="24"/>
        </w:rPr>
      </w:pPr>
      <w:r w:rsidRPr="004F0F1C">
        <w:rPr>
          <w:b/>
          <w:bCs/>
          <w:sz w:val="24"/>
          <w:szCs w:val="24"/>
        </w:rPr>
        <w:br w:type="page"/>
      </w:r>
      <w:r w:rsidR="00D22D30" w:rsidRPr="004F0F1C">
        <w:rPr>
          <w:b/>
          <w:bCs/>
          <w:sz w:val="24"/>
          <w:szCs w:val="24"/>
        </w:rPr>
        <w:lastRenderedPageBreak/>
        <w:t>11.</w:t>
      </w:r>
      <w:r w:rsidR="00D22D30" w:rsidRPr="004F0F1C">
        <w:rPr>
          <w:sz w:val="24"/>
          <w:szCs w:val="24"/>
        </w:rPr>
        <w:t xml:space="preserve"> </w:t>
      </w:r>
      <w:r w:rsidR="00D22D30" w:rsidRPr="004F0F1C">
        <w:rPr>
          <w:b/>
          <w:bCs/>
          <w:sz w:val="24"/>
          <w:szCs w:val="24"/>
        </w:rPr>
        <w:t xml:space="preserve">Provide additional justification for any questions on matters that are commonly considered private. </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296"/>
          <w:tab w:val="left" w:pos="3312"/>
          <w:tab w:val="left" w:pos="4320"/>
          <w:tab w:val="decimal" w:pos="6048"/>
          <w:tab w:val="left" w:pos="7776"/>
        </w:tabs>
        <w:rPr>
          <w:sz w:val="24"/>
          <w:szCs w:val="24"/>
        </w:rPr>
      </w:pPr>
      <w:r w:rsidRPr="004F0F1C">
        <w:rPr>
          <w:sz w:val="24"/>
          <w:szCs w:val="24"/>
        </w:rPr>
        <w:t>There are no questions of a sensitive nature involved in this information collection.</w:t>
      </w:r>
    </w:p>
    <w:p w:rsidR="00D22D30" w:rsidRPr="004F0F1C" w:rsidRDefault="00D22D30">
      <w:pPr>
        <w:tabs>
          <w:tab w:val="left" w:pos="1296"/>
          <w:tab w:val="left" w:pos="3312"/>
          <w:tab w:val="left" w:pos="4320"/>
          <w:tab w:val="decimal" w:pos="6048"/>
          <w:tab w:val="left" w:pos="7776"/>
        </w:tabs>
        <w:rPr>
          <w:b/>
          <w:bCs/>
          <w:sz w:val="24"/>
          <w:szCs w:val="24"/>
        </w:rPr>
      </w:pPr>
    </w:p>
    <w:p w:rsidR="00D22D30" w:rsidRPr="004F0F1C" w:rsidRDefault="00D22D30">
      <w:pPr>
        <w:rPr>
          <w:sz w:val="24"/>
          <w:szCs w:val="24"/>
        </w:rPr>
      </w:pPr>
      <w:r w:rsidRPr="004F0F1C">
        <w:rPr>
          <w:b/>
          <w:bCs/>
          <w:sz w:val="24"/>
          <w:szCs w:val="24"/>
        </w:rPr>
        <w:tab/>
        <w:t>12.</w:t>
      </w:r>
      <w:r w:rsidRPr="004F0F1C">
        <w:rPr>
          <w:sz w:val="24"/>
          <w:szCs w:val="24"/>
        </w:rPr>
        <w:t xml:space="preserve">  </w:t>
      </w:r>
      <w:r w:rsidRPr="004F0F1C">
        <w:rPr>
          <w:b/>
          <w:bCs/>
          <w:sz w:val="24"/>
          <w:szCs w:val="24"/>
        </w:rPr>
        <w:t>Provide estimates of the hour burden of the collection of information on the respondents.</w:t>
      </w:r>
    </w:p>
    <w:p w:rsidR="00D22D30" w:rsidRPr="004F0F1C" w:rsidRDefault="00D22D30">
      <w:pPr>
        <w:tabs>
          <w:tab w:val="left" w:pos="1296"/>
          <w:tab w:val="left" w:pos="3312"/>
          <w:tab w:val="left" w:pos="4320"/>
          <w:tab w:val="decimal" w:pos="6048"/>
          <w:tab w:val="left" w:pos="7776"/>
        </w:tabs>
        <w:rPr>
          <w:sz w:val="24"/>
          <w:szCs w:val="24"/>
        </w:rPr>
      </w:pPr>
    </w:p>
    <w:p w:rsidR="00D22D30" w:rsidRPr="004F0F1C" w:rsidRDefault="00D22D30">
      <w:pPr>
        <w:tabs>
          <w:tab w:val="left" w:pos="1584"/>
          <w:tab w:val="right" w:pos="3312"/>
          <w:tab w:val="right" w:pos="6768"/>
        </w:tabs>
        <w:rPr>
          <w:sz w:val="24"/>
          <w:szCs w:val="24"/>
        </w:rPr>
      </w:pPr>
      <w:r w:rsidRPr="004F0F1C">
        <w:rPr>
          <w:sz w:val="24"/>
          <w:szCs w:val="24"/>
        </w:rPr>
        <w:t xml:space="preserve">Estimate of respondents   </w:t>
      </w:r>
      <w:r w:rsidRPr="004D214D">
        <w:rPr>
          <w:sz w:val="24"/>
          <w:szCs w:val="24"/>
        </w:rPr>
        <w:t xml:space="preserve">- </w:t>
      </w:r>
      <w:r w:rsidR="00963073" w:rsidRPr="004D214D">
        <w:rPr>
          <w:sz w:val="24"/>
          <w:szCs w:val="24"/>
        </w:rPr>
        <w:t>20</w:t>
      </w:r>
    </w:p>
    <w:p w:rsidR="00D22D30" w:rsidRPr="004F0F1C" w:rsidRDefault="00D22D30">
      <w:pPr>
        <w:tabs>
          <w:tab w:val="left" w:pos="1584"/>
          <w:tab w:val="right" w:pos="3312"/>
          <w:tab w:val="right" w:pos="6768"/>
        </w:tabs>
        <w:rPr>
          <w:sz w:val="24"/>
          <w:szCs w:val="24"/>
        </w:rPr>
      </w:pPr>
      <w:r w:rsidRPr="004F0F1C">
        <w:rPr>
          <w:sz w:val="24"/>
          <w:szCs w:val="24"/>
        </w:rPr>
        <w:t xml:space="preserve">Number of responses per respondent – </w:t>
      </w:r>
      <w:r w:rsidR="00963073">
        <w:rPr>
          <w:sz w:val="24"/>
          <w:szCs w:val="24"/>
        </w:rPr>
        <w:t>4</w:t>
      </w:r>
    </w:p>
    <w:p w:rsidR="00D22D30" w:rsidRDefault="00E0575A">
      <w:pPr>
        <w:tabs>
          <w:tab w:val="left" w:pos="1584"/>
          <w:tab w:val="right" w:pos="3312"/>
          <w:tab w:val="right" w:pos="6768"/>
        </w:tabs>
        <w:rPr>
          <w:sz w:val="24"/>
          <w:szCs w:val="24"/>
        </w:rPr>
      </w:pPr>
      <w:r w:rsidRPr="004F0F1C">
        <w:rPr>
          <w:sz w:val="24"/>
          <w:szCs w:val="24"/>
        </w:rPr>
        <w:t xml:space="preserve">Total annual responses </w:t>
      </w:r>
      <w:r w:rsidRPr="004D214D">
        <w:rPr>
          <w:sz w:val="24"/>
          <w:szCs w:val="24"/>
        </w:rPr>
        <w:t xml:space="preserve">– </w:t>
      </w:r>
      <w:r w:rsidR="00963073" w:rsidRPr="004D214D">
        <w:rPr>
          <w:sz w:val="24"/>
          <w:szCs w:val="24"/>
        </w:rPr>
        <w:t>80</w:t>
      </w:r>
    </w:p>
    <w:p w:rsidR="004248DD" w:rsidRDefault="004248DD" w:rsidP="004248DD">
      <w:pPr>
        <w:rPr>
          <w:sz w:val="24"/>
          <w:szCs w:val="24"/>
        </w:rPr>
      </w:pPr>
      <w:r w:rsidRPr="004248DD">
        <w:rPr>
          <w:sz w:val="24"/>
          <w:szCs w:val="24"/>
        </w:rPr>
        <w:t>Time per response 31.525</w:t>
      </w:r>
    </w:p>
    <w:p w:rsidR="00D22D30" w:rsidRDefault="00D22D30">
      <w:pPr>
        <w:tabs>
          <w:tab w:val="left" w:pos="1584"/>
          <w:tab w:val="right" w:pos="3312"/>
          <w:tab w:val="right" w:pos="6768"/>
        </w:tabs>
        <w:rPr>
          <w:sz w:val="24"/>
          <w:szCs w:val="24"/>
        </w:rPr>
      </w:pPr>
      <w:r w:rsidRPr="004F0F1C">
        <w:rPr>
          <w:sz w:val="24"/>
          <w:szCs w:val="24"/>
        </w:rPr>
        <w:t xml:space="preserve">Annual hours per respondent </w:t>
      </w:r>
      <w:r w:rsidRPr="004D214D">
        <w:rPr>
          <w:sz w:val="24"/>
          <w:szCs w:val="24"/>
        </w:rPr>
        <w:t xml:space="preserve">– </w:t>
      </w:r>
      <w:r w:rsidR="00F8687C" w:rsidRPr="00FD6A9E">
        <w:rPr>
          <w:sz w:val="24"/>
          <w:szCs w:val="24"/>
        </w:rPr>
        <w:t>2,522</w:t>
      </w:r>
    </w:p>
    <w:p w:rsidR="00DA259F" w:rsidRDefault="00DA259F">
      <w:pPr>
        <w:tabs>
          <w:tab w:val="left" w:pos="1584"/>
          <w:tab w:val="right" w:pos="3312"/>
          <w:tab w:val="right" w:pos="6768"/>
        </w:tabs>
        <w:rPr>
          <w:sz w:val="24"/>
          <w:szCs w:val="24"/>
        </w:rPr>
      </w:pPr>
    </w:p>
    <w:p w:rsidR="00D22D30" w:rsidRPr="004F0F1C" w:rsidRDefault="008B0E38">
      <w:pPr>
        <w:tabs>
          <w:tab w:val="left" w:pos="1584"/>
          <w:tab w:val="right" w:pos="3312"/>
          <w:tab w:val="right" w:pos="6768"/>
        </w:tabs>
        <w:rPr>
          <w:sz w:val="24"/>
          <w:szCs w:val="24"/>
        </w:rPr>
      </w:pPr>
      <w:r>
        <w:rPr>
          <w:sz w:val="24"/>
          <w:szCs w:val="24"/>
        </w:rPr>
        <w:t>The Agency estimates that the estimated number of manufacturers responding to this collection will be 20.  Based on manufacturer data received, 8 of the 20 estimated responders provided information about their annual hours for this collection of information.  The data also indicated that on average, collecting and preparing the information for this collection would take approximately 2,522 annual hours per respondent/manufacturer. Therefore, the agency estimates a total annual burden of 50,440 (2,522 x 20).</w:t>
      </w:r>
      <w:r>
        <w:rPr>
          <w:sz w:val="24"/>
          <w:szCs w:val="24"/>
        </w:rPr>
        <w:br/>
      </w:r>
    </w:p>
    <w:p w:rsidR="00D22D30" w:rsidRPr="004F0F1C" w:rsidRDefault="00D22D30">
      <w:pPr>
        <w:tabs>
          <w:tab w:val="left" w:pos="1584"/>
          <w:tab w:val="right" w:pos="3312"/>
          <w:tab w:val="right" w:pos="6768"/>
        </w:tabs>
        <w:rPr>
          <w:sz w:val="24"/>
          <w:szCs w:val="24"/>
        </w:rPr>
      </w:pPr>
      <w:r w:rsidRPr="004F0F1C">
        <w:rPr>
          <w:sz w:val="24"/>
          <w:szCs w:val="24"/>
        </w:rPr>
        <w:t>There have been no changes in the requirements since the last approval.</w:t>
      </w:r>
    </w:p>
    <w:p w:rsidR="00D22D30" w:rsidRPr="004F0F1C" w:rsidRDefault="00D22D30">
      <w:pPr>
        <w:tabs>
          <w:tab w:val="left" w:pos="1584"/>
          <w:tab w:val="right" w:pos="3312"/>
          <w:tab w:val="right" w:pos="6768"/>
        </w:tabs>
        <w:rPr>
          <w:b/>
          <w:bCs/>
          <w:sz w:val="24"/>
          <w:szCs w:val="24"/>
        </w:rPr>
      </w:pPr>
    </w:p>
    <w:p w:rsidR="00D22D30" w:rsidRPr="004F0F1C" w:rsidRDefault="00D22D30">
      <w:pPr>
        <w:rPr>
          <w:sz w:val="24"/>
          <w:szCs w:val="24"/>
        </w:rPr>
      </w:pPr>
      <w:r w:rsidRPr="004F0F1C">
        <w:rPr>
          <w:b/>
          <w:bCs/>
          <w:sz w:val="24"/>
          <w:szCs w:val="24"/>
        </w:rPr>
        <w:tab/>
        <w:t>13. Provide estimates of the total annual cost to the respondents or record keepers</w:t>
      </w:r>
      <w:r w:rsidR="00D05EF7" w:rsidRPr="004F0F1C">
        <w:rPr>
          <w:b/>
          <w:bCs/>
          <w:sz w:val="24"/>
          <w:szCs w:val="24"/>
        </w:rPr>
        <w:t xml:space="preserve"> resulting from the collection of information (do not include the cost of any hour burden shown in Question 12 or 14).</w:t>
      </w:r>
    </w:p>
    <w:p w:rsidR="00D22D30" w:rsidRPr="004F0F1C" w:rsidRDefault="00D22D30">
      <w:pPr>
        <w:tabs>
          <w:tab w:val="left" w:pos="1584"/>
          <w:tab w:val="right" w:pos="3312"/>
          <w:tab w:val="right" w:pos="6768"/>
        </w:tabs>
        <w:rPr>
          <w:sz w:val="24"/>
          <w:szCs w:val="24"/>
        </w:rPr>
      </w:pPr>
    </w:p>
    <w:p w:rsidR="00D22D30" w:rsidRPr="004F0F1C" w:rsidRDefault="00DA717F">
      <w:pPr>
        <w:tabs>
          <w:tab w:val="left" w:pos="1296"/>
          <w:tab w:val="left" w:pos="3168"/>
          <w:tab w:val="left" w:pos="5040"/>
          <w:tab w:val="center" w:pos="6768"/>
          <w:tab w:val="center" w:pos="8064"/>
        </w:tabs>
        <w:rPr>
          <w:sz w:val="24"/>
          <w:szCs w:val="24"/>
        </w:rPr>
      </w:pPr>
      <w:r>
        <w:rPr>
          <w:sz w:val="24"/>
          <w:szCs w:val="24"/>
        </w:rPr>
        <w:t>Based on direct manufacturer input, w</w:t>
      </w:r>
      <w:r w:rsidR="00D22D30" w:rsidRPr="004F0F1C">
        <w:rPr>
          <w:sz w:val="24"/>
          <w:szCs w:val="24"/>
        </w:rPr>
        <w:t>e estimate the total annual cost to the respondents is $</w:t>
      </w:r>
      <w:r w:rsidR="008C4D3C">
        <w:rPr>
          <w:sz w:val="24"/>
          <w:szCs w:val="24"/>
        </w:rPr>
        <w:t>3,716,740</w:t>
      </w:r>
      <w:r w:rsidR="00FD6A9E">
        <w:rPr>
          <w:sz w:val="24"/>
          <w:szCs w:val="24"/>
        </w:rPr>
        <w:t>.</w:t>
      </w:r>
      <w:r w:rsidR="001803DA">
        <w:rPr>
          <w:sz w:val="24"/>
          <w:szCs w:val="24"/>
        </w:rPr>
        <w:t xml:space="preserve">  This figure is </w:t>
      </w:r>
      <w:r w:rsidR="00D22D30" w:rsidRPr="004F0F1C">
        <w:rPr>
          <w:sz w:val="24"/>
          <w:szCs w:val="24"/>
        </w:rPr>
        <w:t>derived from</w:t>
      </w:r>
      <w:r w:rsidR="008117E5" w:rsidRPr="004F0F1C">
        <w:rPr>
          <w:sz w:val="24"/>
          <w:szCs w:val="24"/>
        </w:rPr>
        <w:t xml:space="preserve"> </w:t>
      </w:r>
      <w:r w:rsidR="00D22D30" w:rsidRPr="004F0F1C">
        <w:rPr>
          <w:sz w:val="24"/>
          <w:szCs w:val="24"/>
        </w:rPr>
        <w:t>annual cost provided by manufacturers</w:t>
      </w:r>
      <w:r w:rsidR="00465E51">
        <w:rPr>
          <w:sz w:val="24"/>
          <w:szCs w:val="24"/>
        </w:rPr>
        <w:t xml:space="preserve"> for the collection of information</w:t>
      </w:r>
      <w:r w:rsidR="00D22D30" w:rsidRPr="004F0F1C">
        <w:rPr>
          <w:sz w:val="24"/>
          <w:szCs w:val="24"/>
        </w:rPr>
        <w:t xml:space="preserve">, which average </w:t>
      </w:r>
      <w:r w:rsidR="00D22D30" w:rsidRPr="004D214D">
        <w:rPr>
          <w:sz w:val="24"/>
          <w:szCs w:val="24"/>
        </w:rPr>
        <w:t>$</w:t>
      </w:r>
      <w:r w:rsidR="00F8687C">
        <w:rPr>
          <w:sz w:val="24"/>
          <w:szCs w:val="24"/>
        </w:rPr>
        <w:t>185,837</w:t>
      </w:r>
      <w:r w:rsidR="00F8687C" w:rsidRPr="004F0F1C">
        <w:rPr>
          <w:sz w:val="24"/>
          <w:szCs w:val="24"/>
        </w:rPr>
        <w:t xml:space="preserve"> </w:t>
      </w:r>
      <w:r w:rsidR="00D22D30" w:rsidRPr="004F0F1C">
        <w:rPr>
          <w:sz w:val="24"/>
          <w:szCs w:val="24"/>
        </w:rPr>
        <w:t xml:space="preserve">per manufacturer.  Multiplying this average cost by </w:t>
      </w:r>
      <w:r w:rsidR="004D214D">
        <w:rPr>
          <w:sz w:val="24"/>
          <w:szCs w:val="24"/>
        </w:rPr>
        <w:t>20</w:t>
      </w:r>
      <w:r w:rsidR="004D214D" w:rsidRPr="004F0F1C">
        <w:rPr>
          <w:sz w:val="24"/>
          <w:szCs w:val="24"/>
        </w:rPr>
        <w:t xml:space="preserve"> </w:t>
      </w:r>
      <w:r w:rsidR="00D22D30" w:rsidRPr="004F0F1C">
        <w:rPr>
          <w:sz w:val="24"/>
          <w:szCs w:val="24"/>
        </w:rPr>
        <w:t xml:space="preserve">respondents, we arrive at a total cost </w:t>
      </w:r>
      <w:r w:rsidR="00D22D30" w:rsidRPr="004D214D">
        <w:rPr>
          <w:sz w:val="24"/>
          <w:szCs w:val="24"/>
        </w:rPr>
        <w:t>of $</w:t>
      </w:r>
      <w:r w:rsidR="00F8687C">
        <w:rPr>
          <w:sz w:val="24"/>
          <w:szCs w:val="24"/>
        </w:rPr>
        <w:t>3,716,740</w:t>
      </w:r>
      <w:r w:rsidR="00BC26E5" w:rsidRPr="004D214D">
        <w:rPr>
          <w:sz w:val="24"/>
          <w:szCs w:val="24"/>
        </w:rPr>
        <w:t xml:space="preserve"> (</w:t>
      </w:r>
      <w:r w:rsidR="00963073" w:rsidRPr="004D214D">
        <w:rPr>
          <w:sz w:val="24"/>
          <w:szCs w:val="24"/>
        </w:rPr>
        <w:t xml:space="preserve">20 </w:t>
      </w:r>
      <w:r w:rsidR="00BC26E5" w:rsidRPr="004D214D">
        <w:rPr>
          <w:sz w:val="24"/>
          <w:szCs w:val="24"/>
        </w:rPr>
        <w:t xml:space="preserve">x </w:t>
      </w:r>
      <w:r w:rsidR="00F8687C">
        <w:rPr>
          <w:sz w:val="24"/>
          <w:szCs w:val="24"/>
        </w:rPr>
        <w:t>185,837</w:t>
      </w:r>
      <w:r w:rsidR="00BC26E5" w:rsidRPr="004F0F1C">
        <w:rPr>
          <w:sz w:val="24"/>
          <w:szCs w:val="24"/>
        </w:rPr>
        <w:t>)</w:t>
      </w:r>
      <w:r w:rsidR="00D22D30" w:rsidRPr="004F0F1C">
        <w:rPr>
          <w:sz w:val="24"/>
          <w:szCs w:val="24"/>
        </w:rPr>
        <w:t>.</w:t>
      </w:r>
      <w:r w:rsidR="00D05EF7" w:rsidRPr="004F0F1C">
        <w:rPr>
          <w:sz w:val="24"/>
          <w:szCs w:val="24"/>
        </w:rPr>
        <w:t xml:space="preserve">  </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rPr>
          <w:sz w:val="24"/>
          <w:szCs w:val="24"/>
        </w:rPr>
      </w:pPr>
      <w:r w:rsidRPr="004F0F1C">
        <w:rPr>
          <w:b/>
          <w:bCs/>
          <w:sz w:val="24"/>
          <w:szCs w:val="24"/>
        </w:rPr>
        <w:tab/>
        <w:t>14.  Provide estimates of annualized cost to the Federal Government.</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tabs>
          <w:tab w:val="left" w:pos="1296"/>
          <w:tab w:val="left" w:pos="3168"/>
          <w:tab w:val="left" w:pos="5040"/>
          <w:tab w:val="center" w:pos="6768"/>
          <w:tab w:val="center" w:pos="8064"/>
        </w:tabs>
        <w:rPr>
          <w:sz w:val="24"/>
          <w:szCs w:val="24"/>
        </w:rPr>
      </w:pPr>
      <w:r w:rsidRPr="004F0F1C">
        <w:rPr>
          <w:sz w:val="24"/>
          <w:szCs w:val="24"/>
        </w:rPr>
        <w:t xml:space="preserve">The annualized cost to the Federal government to review the respondents’ reports for compliance, to analyze the information, to distribute reports to NHTSA users, and to control and to store the </w:t>
      </w:r>
      <w:r w:rsidRPr="004D214D">
        <w:rPr>
          <w:sz w:val="24"/>
          <w:szCs w:val="24"/>
        </w:rPr>
        <w:t>information is $</w:t>
      </w:r>
      <w:r w:rsidR="005D28B0">
        <w:rPr>
          <w:sz w:val="24"/>
          <w:szCs w:val="24"/>
        </w:rPr>
        <w:t>20,384</w:t>
      </w:r>
      <w:r w:rsidRPr="004D214D">
        <w:rPr>
          <w:sz w:val="24"/>
          <w:szCs w:val="24"/>
        </w:rPr>
        <w:t xml:space="preserve"> annually or 416 total annual hours ($</w:t>
      </w:r>
      <w:r w:rsidR="005D28B0">
        <w:rPr>
          <w:sz w:val="24"/>
          <w:szCs w:val="24"/>
        </w:rPr>
        <w:t>49</w:t>
      </w:r>
      <w:r w:rsidR="005D28B0" w:rsidRPr="004D214D">
        <w:rPr>
          <w:sz w:val="24"/>
          <w:szCs w:val="24"/>
        </w:rPr>
        <w:t xml:space="preserve"> </w:t>
      </w:r>
      <w:r w:rsidRPr="004D214D">
        <w:rPr>
          <w:sz w:val="24"/>
          <w:szCs w:val="24"/>
        </w:rPr>
        <w:t>per hour).  The employee works 2,080 annual hours and 20 percent of the employee working hours is devoted to administering and monit</w:t>
      </w:r>
      <w:r w:rsidR="00013C40">
        <w:rPr>
          <w:sz w:val="24"/>
          <w:szCs w:val="24"/>
        </w:rPr>
        <w:t>oring the program (2,080 hours x</w:t>
      </w:r>
      <w:r w:rsidRPr="004D214D">
        <w:rPr>
          <w:sz w:val="24"/>
          <w:szCs w:val="24"/>
        </w:rPr>
        <w:t xml:space="preserve"> 20 percent = 416 hours).</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rPr>
          <w:sz w:val="24"/>
          <w:szCs w:val="24"/>
        </w:rPr>
      </w:pPr>
      <w:r w:rsidRPr="004F0F1C">
        <w:rPr>
          <w:b/>
          <w:bCs/>
          <w:sz w:val="24"/>
          <w:szCs w:val="24"/>
        </w:rPr>
        <w:tab/>
        <w:t>15.  Explain the reasons for any program changes or adjustments reported in Items 13 or 14 of the OMB Form 83-I.</w:t>
      </w:r>
    </w:p>
    <w:p w:rsidR="007F04D1" w:rsidRDefault="007F04D1" w:rsidP="00987448">
      <w:pPr>
        <w:pStyle w:val="1AutoList1"/>
        <w:tabs>
          <w:tab w:val="clear" w:pos="720"/>
          <w:tab w:val="left" w:pos="1296"/>
          <w:tab w:val="left" w:pos="3168"/>
          <w:tab w:val="left" w:pos="5040"/>
          <w:tab w:val="center" w:pos="6768"/>
          <w:tab w:val="center" w:pos="8064"/>
        </w:tabs>
        <w:ind w:left="0" w:firstLine="0"/>
        <w:jc w:val="left"/>
      </w:pPr>
    </w:p>
    <w:p w:rsidR="007F04D1" w:rsidRPr="00F1103D" w:rsidRDefault="00822E82" w:rsidP="007F04D1">
      <w:pPr>
        <w:pStyle w:val="1AutoList1"/>
        <w:ind w:left="0" w:firstLine="0"/>
        <w:jc w:val="left"/>
      </w:pPr>
      <w:r>
        <w:t xml:space="preserve">This is a reinstatement </w:t>
      </w:r>
      <w:r w:rsidR="007F2855">
        <w:t>with a change to a</w:t>
      </w:r>
      <w:r>
        <w:t xml:space="preserve"> previous approved information collection.  </w:t>
      </w:r>
      <w:r w:rsidR="007F04D1" w:rsidRPr="00F1103D">
        <w:t xml:space="preserve">There </w:t>
      </w:r>
      <w:r w:rsidR="0072658E">
        <w:t>were</w:t>
      </w:r>
      <w:r w:rsidR="007F04D1" w:rsidRPr="00F1103D">
        <w:t xml:space="preserve"> 21 manufacturers that submit information, due to a merger, there was one less manufacturer that submitted information.  Therefore, the </w:t>
      </w:r>
      <w:r w:rsidR="00F1103D" w:rsidRPr="00F1103D">
        <w:t>decrease in respondents from 21 to 20 was a result in the decrease of annual burden hours of 52,962 to 50,440.</w:t>
      </w:r>
    </w:p>
    <w:p w:rsidR="007F04D1" w:rsidRPr="00F1103D" w:rsidRDefault="007F04D1" w:rsidP="00987448">
      <w:pPr>
        <w:pStyle w:val="1AutoList1"/>
        <w:tabs>
          <w:tab w:val="clear" w:pos="720"/>
          <w:tab w:val="left" w:pos="1296"/>
          <w:tab w:val="left" w:pos="3168"/>
          <w:tab w:val="left" w:pos="5040"/>
          <w:tab w:val="center" w:pos="6768"/>
          <w:tab w:val="center" w:pos="8064"/>
        </w:tabs>
        <w:ind w:left="0" w:firstLine="0"/>
        <w:jc w:val="left"/>
      </w:pPr>
    </w:p>
    <w:p w:rsidR="00D22D30" w:rsidRPr="004F0F1C" w:rsidRDefault="00D22D30">
      <w:pPr>
        <w:pStyle w:val="1AutoList1"/>
        <w:tabs>
          <w:tab w:val="left" w:pos="1296"/>
          <w:tab w:val="left" w:pos="3168"/>
          <w:tab w:val="left" w:pos="5040"/>
          <w:tab w:val="center" w:pos="6768"/>
          <w:tab w:val="center" w:pos="8064"/>
        </w:tabs>
        <w:jc w:val="left"/>
      </w:pPr>
    </w:p>
    <w:p w:rsidR="00D22D30" w:rsidRPr="004F0F1C" w:rsidRDefault="00D22D30">
      <w:pPr>
        <w:rPr>
          <w:b/>
          <w:bCs/>
          <w:sz w:val="24"/>
          <w:szCs w:val="24"/>
        </w:rPr>
      </w:pPr>
      <w:r w:rsidRPr="004F0F1C">
        <w:rPr>
          <w:b/>
          <w:bCs/>
          <w:sz w:val="24"/>
          <w:szCs w:val="24"/>
        </w:rPr>
        <w:tab/>
        <w:t xml:space="preserve">16.  For collections of information whose results will be published, outline plans for tabulation, and publication. </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tabs>
          <w:tab w:val="left" w:pos="1296"/>
          <w:tab w:val="left" w:pos="3168"/>
          <w:tab w:val="left" w:pos="5040"/>
          <w:tab w:val="center" w:pos="6768"/>
          <w:tab w:val="center" w:pos="8064"/>
        </w:tabs>
        <w:rPr>
          <w:b/>
          <w:bCs/>
          <w:sz w:val="24"/>
          <w:szCs w:val="24"/>
        </w:rPr>
      </w:pPr>
      <w:r w:rsidRPr="004F0F1C">
        <w:rPr>
          <w:sz w:val="24"/>
          <w:szCs w:val="24"/>
        </w:rPr>
        <w:t>This collection of information will not have the results published.</w:t>
      </w:r>
    </w:p>
    <w:p w:rsidR="00D22D30" w:rsidRPr="004F0F1C" w:rsidRDefault="00D22D30">
      <w:pPr>
        <w:tabs>
          <w:tab w:val="left" w:pos="1296"/>
          <w:tab w:val="left" w:pos="3168"/>
          <w:tab w:val="left" w:pos="5040"/>
          <w:tab w:val="center" w:pos="6768"/>
          <w:tab w:val="center" w:pos="8064"/>
        </w:tabs>
        <w:rPr>
          <w:b/>
          <w:bCs/>
          <w:sz w:val="24"/>
          <w:szCs w:val="24"/>
        </w:rPr>
      </w:pPr>
    </w:p>
    <w:p w:rsidR="00D22D30" w:rsidRPr="004F0F1C" w:rsidRDefault="00D22D30">
      <w:pPr>
        <w:rPr>
          <w:b/>
          <w:bCs/>
          <w:sz w:val="24"/>
          <w:szCs w:val="24"/>
        </w:rPr>
      </w:pPr>
      <w:r w:rsidRPr="004F0F1C">
        <w:rPr>
          <w:sz w:val="24"/>
          <w:szCs w:val="24"/>
        </w:rPr>
        <w:tab/>
      </w:r>
      <w:r w:rsidRPr="004F0F1C">
        <w:rPr>
          <w:b/>
          <w:bCs/>
          <w:sz w:val="24"/>
          <w:szCs w:val="24"/>
        </w:rPr>
        <w:t>17.   If seeking approval to not display the expiration date for OMB approval of the information collection, explain the reasons that display would be inappropriate.</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tabs>
          <w:tab w:val="left" w:pos="1296"/>
          <w:tab w:val="left" w:pos="3168"/>
          <w:tab w:val="left" w:pos="5040"/>
          <w:tab w:val="center" w:pos="6768"/>
          <w:tab w:val="center" w:pos="8064"/>
        </w:tabs>
        <w:rPr>
          <w:sz w:val="24"/>
          <w:szCs w:val="24"/>
        </w:rPr>
      </w:pPr>
      <w:r w:rsidRPr="004F0F1C">
        <w:rPr>
          <w:sz w:val="24"/>
          <w:szCs w:val="24"/>
        </w:rPr>
        <w:t>Approval is not sought to not display the expiration date for OMB approval.</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rPr>
          <w:sz w:val="24"/>
          <w:szCs w:val="24"/>
        </w:rPr>
      </w:pPr>
      <w:r w:rsidRPr="004F0F1C">
        <w:rPr>
          <w:b/>
          <w:bCs/>
          <w:sz w:val="24"/>
          <w:szCs w:val="24"/>
        </w:rPr>
        <w:tab/>
        <w:t>18.  Explain each exception of the certification statement identified in Item 19, “Certification for Paperwork Reduction Act Submissions,” of OMB Form 83-1.</w:t>
      </w:r>
    </w:p>
    <w:p w:rsidR="00D22D30" w:rsidRPr="004F0F1C" w:rsidRDefault="00D22D30">
      <w:pPr>
        <w:tabs>
          <w:tab w:val="left" w:pos="1296"/>
          <w:tab w:val="left" w:pos="3168"/>
          <w:tab w:val="left" w:pos="5040"/>
          <w:tab w:val="center" w:pos="6768"/>
          <w:tab w:val="center" w:pos="8064"/>
        </w:tabs>
        <w:rPr>
          <w:sz w:val="24"/>
          <w:szCs w:val="24"/>
        </w:rPr>
      </w:pPr>
    </w:p>
    <w:p w:rsidR="00D22D30" w:rsidRPr="004F0F1C" w:rsidRDefault="00D22D30">
      <w:pPr>
        <w:tabs>
          <w:tab w:val="left" w:pos="1296"/>
          <w:tab w:val="left" w:pos="3168"/>
          <w:tab w:val="left" w:pos="5040"/>
          <w:tab w:val="center" w:pos="6768"/>
          <w:tab w:val="center" w:pos="8064"/>
        </w:tabs>
        <w:rPr>
          <w:sz w:val="24"/>
          <w:szCs w:val="24"/>
        </w:rPr>
      </w:pPr>
      <w:r w:rsidRPr="004F0F1C">
        <w:rPr>
          <w:sz w:val="24"/>
          <w:szCs w:val="24"/>
        </w:rPr>
        <w:t>No exceptions to the certification statement are made.</w:t>
      </w:r>
    </w:p>
    <w:p w:rsidR="00D22D30" w:rsidRPr="004F0F1C" w:rsidRDefault="00D22D30">
      <w:pPr>
        <w:tabs>
          <w:tab w:val="left" w:pos="1296"/>
          <w:tab w:val="left" w:pos="3168"/>
          <w:tab w:val="left" w:pos="5040"/>
          <w:tab w:val="center" w:pos="6768"/>
          <w:tab w:val="center" w:pos="8064"/>
        </w:tabs>
        <w:rPr>
          <w:sz w:val="24"/>
          <w:szCs w:val="24"/>
        </w:rPr>
      </w:pPr>
    </w:p>
    <w:sectPr w:rsidR="00D22D30" w:rsidRPr="004F0F1C" w:rsidSect="00C926C1">
      <w:footnotePr>
        <w:numRestart w:val="eachSect"/>
      </w:footnotePr>
      <w:endnotePr>
        <w:numFmt w:val="decimal"/>
      </w:endnotePr>
      <w:type w:val="continuous"/>
      <w:pgSz w:w="12240" w:h="15840"/>
      <w:pgMar w:top="1260" w:right="1530"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E9" w:rsidRDefault="00557FE9">
      <w:r>
        <w:separator/>
      </w:r>
    </w:p>
  </w:endnote>
  <w:endnote w:type="continuationSeparator" w:id="0">
    <w:p w:rsidR="00557FE9" w:rsidRDefault="0055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E9" w:rsidRDefault="00557FE9">
      <w:r>
        <w:separator/>
      </w:r>
    </w:p>
  </w:footnote>
  <w:footnote w:type="continuationSeparator" w:id="0">
    <w:p w:rsidR="00557FE9" w:rsidRDefault="00557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8C" w:rsidRDefault="0026409B">
    <w:pPr>
      <w:pStyle w:val="Header"/>
      <w:framePr w:w="576" w:wrap="auto" w:vAnchor="page" w:hAnchor="page" w:x="10945" w:y="721"/>
      <w:jc w:val="right"/>
      <w:rPr>
        <w:rStyle w:val="PageNumber"/>
      </w:rPr>
    </w:pPr>
    <w:r>
      <w:rPr>
        <w:rStyle w:val="PageNumber"/>
      </w:rPr>
      <w:fldChar w:fldCharType="begin"/>
    </w:r>
    <w:r w:rsidR="00080E8C">
      <w:rPr>
        <w:rStyle w:val="PageNumber"/>
      </w:rPr>
      <w:instrText xml:space="preserve">PAGE  </w:instrText>
    </w:r>
    <w:r>
      <w:rPr>
        <w:rStyle w:val="PageNumber"/>
      </w:rPr>
      <w:fldChar w:fldCharType="separate"/>
    </w:r>
    <w:r w:rsidR="00395373">
      <w:rPr>
        <w:rStyle w:val="PageNumber"/>
        <w:noProof/>
      </w:rPr>
      <w:t>2</w:t>
    </w:r>
    <w:r>
      <w:rPr>
        <w:rStyle w:val="PageNumber"/>
      </w:rPr>
      <w:fldChar w:fldCharType="end"/>
    </w:r>
  </w:p>
  <w:p w:rsidR="00080E8C" w:rsidRDefault="00080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D4D"/>
    <w:multiLevelType w:val="hybridMultilevel"/>
    <w:tmpl w:val="6CBCDEB8"/>
    <w:lvl w:ilvl="0" w:tplc="62DC13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6040A19"/>
    <w:multiLevelType w:val="multilevel"/>
    <w:tmpl w:val="1CDA61C8"/>
    <w:lvl w:ilvl="0">
      <w:start w:val="4"/>
      <w:numFmt w:val="lowerLetter"/>
      <w:lvlText w:val="(%1)"/>
      <w:legacy w:legacy="1" w:legacySpace="0" w:legacyIndent="3312"/>
      <w:lvlJc w:val="left"/>
      <w:pPr>
        <w:ind w:left="3312" w:hanging="3312"/>
      </w:pPr>
    </w:lvl>
    <w:lvl w:ilvl="1">
      <w:start w:val="1"/>
      <w:numFmt w:val="upp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2">
    <w:nsid w:val="11B27BD7"/>
    <w:multiLevelType w:val="multilevel"/>
    <w:tmpl w:val="001ED336"/>
    <w:lvl w:ilvl="0">
      <w:start w:val="1"/>
      <w:numFmt w:val="bullet"/>
      <w:lvlText w:val=""/>
      <w:lvlJc w:val="left"/>
      <w:pPr>
        <w:tabs>
          <w:tab w:val="num" w:pos="720"/>
        </w:tabs>
        <w:ind w:left="720" w:hanging="360"/>
      </w:pPr>
      <w:rPr>
        <w:rFonts w:ascii="Symbol" w:hAnsi="Symbol" w:cs="Times New Roman"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
    <w:nsid w:val="1B4C794A"/>
    <w:multiLevelType w:val="hybridMultilevel"/>
    <w:tmpl w:val="CA7683D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1B9B3EF2"/>
    <w:multiLevelType w:val="multilevel"/>
    <w:tmpl w:val="22101CBE"/>
    <w:lvl w:ilvl="0">
      <w:start w:val="1"/>
      <w:numFmt w:val="decimal"/>
      <w:lvlText w:val="%1."/>
      <w:legacy w:legacy="1" w:legacySpace="0" w:legacyIndent="1296"/>
      <w:lvlJc w:val="left"/>
      <w:pPr>
        <w:ind w:left="1296" w:hanging="1296"/>
      </w:pPr>
    </w:lvl>
    <w:lvl w:ilvl="1">
      <w:start w:val="1"/>
      <w:numFmt w:val="decimal"/>
      <w:lvlText w:val="%2."/>
      <w:legacy w:legacy="1" w:legacySpace="0" w:legacyIndent="1296"/>
      <w:lvlJc w:val="left"/>
      <w:pPr>
        <w:ind w:left="2592" w:hanging="1296"/>
      </w:pPr>
    </w:lvl>
    <w:lvl w:ilvl="2">
      <w:start w:val="1"/>
      <w:numFmt w:val="decimal"/>
      <w:lvlText w:val="%3."/>
      <w:legacy w:legacy="1" w:legacySpace="0" w:legacyIndent="1296"/>
      <w:lvlJc w:val="left"/>
      <w:pPr>
        <w:ind w:left="3888" w:hanging="1296"/>
      </w:pPr>
    </w:lvl>
    <w:lvl w:ilvl="3">
      <w:start w:val="1"/>
      <w:numFmt w:val="decimal"/>
      <w:lvlText w:val="%4."/>
      <w:legacy w:legacy="1" w:legacySpace="0" w:legacyIndent="1296"/>
      <w:lvlJc w:val="left"/>
      <w:pPr>
        <w:ind w:left="5184" w:hanging="1296"/>
      </w:pPr>
    </w:lvl>
    <w:lvl w:ilvl="4">
      <w:start w:val="1"/>
      <w:numFmt w:val="decimal"/>
      <w:lvlText w:val="%5."/>
      <w:legacy w:legacy="1" w:legacySpace="0" w:legacyIndent="1296"/>
      <w:lvlJc w:val="left"/>
      <w:pPr>
        <w:ind w:left="6480" w:hanging="1296"/>
      </w:pPr>
    </w:lvl>
    <w:lvl w:ilvl="5">
      <w:start w:val="1"/>
      <w:numFmt w:val="decimal"/>
      <w:lvlText w:val="%6."/>
      <w:legacy w:legacy="1" w:legacySpace="0" w:legacyIndent="1296"/>
      <w:lvlJc w:val="left"/>
      <w:pPr>
        <w:ind w:left="7776" w:hanging="1296"/>
      </w:pPr>
    </w:lvl>
    <w:lvl w:ilvl="6">
      <w:start w:val="1"/>
      <w:numFmt w:val="decimal"/>
      <w:lvlText w:val="%7."/>
      <w:legacy w:legacy="1" w:legacySpace="0" w:legacyIndent="1296"/>
      <w:lvlJc w:val="left"/>
      <w:pPr>
        <w:ind w:left="9072" w:hanging="1296"/>
      </w:pPr>
    </w:lvl>
    <w:lvl w:ilvl="7">
      <w:start w:val="1"/>
      <w:numFmt w:val="decimal"/>
      <w:lvlText w:val="%8."/>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5">
    <w:nsid w:val="1CFD3CC2"/>
    <w:multiLevelType w:val="hybridMultilevel"/>
    <w:tmpl w:val="36024EE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26B1E10"/>
    <w:multiLevelType w:val="hybridMultilevel"/>
    <w:tmpl w:val="5DA2A41A"/>
    <w:lvl w:ilvl="0" w:tplc="64EAD75C">
      <w:start w:val="5"/>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2AE42052"/>
    <w:multiLevelType w:val="hybridMultilevel"/>
    <w:tmpl w:val="402ADB0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E2A3145"/>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9">
    <w:nsid w:val="3A6D23DB"/>
    <w:multiLevelType w:val="hybridMultilevel"/>
    <w:tmpl w:val="83329DE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3EDF352D"/>
    <w:multiLevelType w:val="multilevel"/>
    <w:tmpl w:val="700283C4"/>
    <w:lvl w:ilvl="0">
      <w:start w:val="1"/>
      <w:numFmt w:val="none"/>
      <w:lvlText w:val="•"/>
      <w:legacy w:legacy="1" w:legacySpace="0" w:legacyIndent="1296"/>
      <w:lvlJc w:val="left"/>
      <w:pPr>
        <w:ind w:left="1296" w:hanging="1296"/>
      </w:pPr>
    </w:lvl>
    <w:lvl w:ilvl="1">
      <w:start w:val="1"/>
      <w:numFmt w:val="none"/>
      <w:lvlText w:val="•"/>
      <w:legacy w:legacy="1" w:legacySpace="0" w:legacyIndent="1296"/>
      <w:lvlJc w:val="left"/>
      <w:pPr>
        <w:ind w:left="2592" w:hanging="1296"/>
      </w:pPr>
    </w:lvl>
    <w:lvl w:ilvl="2">
      <w:start w:val="1"/>
      <w:numFmt w:val="none"/>
      <w:lvlText w:val="•"/>
      <w:legacy w:legacy="1" w:legacySpace="0" w:legacyIndent="1296"/>
      <w:lvlJc w:val="left"/>
      <w:pPr>
        <w:ind w:left="3888" w:hanging="1296"/>
      </w:pPr>
    </w:lvl>
    <w:lvl w:ilvl="3">
      <w:start w:val="1"/>
      <w:numFmt w:val="none"/>
      <w:lvlText w:val="•"/>
      <w:legacy w:legacy="1" w:legacySpace="0" w:legacyIndent="1296"/>
      <w:lvlJc w:val="left"/>
      <w:pPr>
        <w:ind w:left="5184" w:hanging="1296"/>
      </w:pPr>
    </w:lvl>
    <w:lvl w:ilvl="4">
      <w:start w:val="1"/>
      <w:numFmt w:val="none"/>
      <w:lvlText w:val="•"/>
      <w:legacy w:legacy="1" w:legacySpace="0" w:legacyIndent="1296"/>
      <w:lvlJc w:val="left"/>
      <w:pPr>
        <w:ind w:left="6480" w:hanging="1296"/>
      </w:pPr>
    </w:lvl>
    <w:lvl w:ilvl="5">
      <w:start w:val="1"/>
      <w:numFmt w:val="none"/>
      <w:lvlText w:val="•"/>
      <w:legacy w:legacy="1" w:legacySpace="0" w:legacyIndent="1296"/>
      <w:lvlJc w:val="left"/>
      <w:pPr>
        <w:ind w:left="7776" w:hanging="1296"/>
      </w:pPr>
    </w:lvl>
    <w:lvl w:ilvl="6">
      <w:start w:val="1"/>
      <w:numFmt w:val="none"/>
      <w:lvlText w:val="•"/>
      <w:legacy w:legacy="1" w:legacySpace="0" w:legacyIndent="1296"/>
      <w:lvlJc w:val="left"/>
      <w:pPr>
        <w:ind w:left="9072" w:hanging="1296"/>
      </w:pPr>
    </w:lvl>
    <w:lvl w:ilvl="7">
      <w:start w:val="1"/>
      <w:numFmt w:val="none"/>
      <w:lvlText w:val="•"/>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11">
    <w:nsid w:val="41035712"/>
    <w:multiLevelType w:val="multilevel"/>
    <w:tmpl w:val="40D0CC7C"/>
    <w:lvl w:ilvl="0">
      <w:start w:val="5"/>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2">
    <w:nsid w:val="44681D21"/>
    <w:multiLevelType w:val="hybridMultilevel"/>
    <w:tmpl w:val="03AE635C"/>
    <w:lvl w:ilvl="0" w:tplc="E36645A4">
      <w:start w:val="2"/>
      <w:numFmt w:val="lowerLetter"/>
      <w:lvlText w:val="(%1)"/>
      <w:lvlJc w:val="left"/>
      <w:pPr>
        <w:tabs>
          <w:tab w:val="num" w:pos="1290"/>
        </w:tabs>
        <w:ind w:left="1290" w:hanging="57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491B424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4">
    <w:nsid w:val="4EAC6C99"/>
    <w:multiLevelType w:val="multilevel"/>
    <w:tmpl w:val="001ED336"/>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5">
    <w:nsid w:val="584B70DB"/>
    <w:multiLevelType w:val="hybridMultilevel"/>
    <w:tmpl w:val="8B78DE1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5E2735B7"/>
    <w:multiLevelType w:val="hybridMultilevel"/>
    <w:tmpl w:val="F468C596"/>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5E3C69D6"/>
    <w:multiLevelType w:val="hybridMultilevel"/>
    <w:tmpl w:val="F03248D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3DC0DD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9">
    <w:nsid w:val="77402F8C"/>
    <w:multiLevelType w:val="hybridMultilevel"/>
    <w:tmpl w:val="9B626ACA"/>
    <w:lvl w:ilvl="0" w:tplc="898C63FE">
      <w:start w:val="4"/>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1"/>
  </w:num>
  <w:num w:numId="2">
    <w:abstractNumId w:val="8"/>
  </w:num>
  <w:num w:numId="3">
    <w:abstractNumId w:val="1"/>
  </w:num>
  <w:num w:numId="4">
    <w:abstractNumId w:val="13"/>
  </w:num>
  <w:num w:numId="5">
    <w:abstractNumId w:val="18"/>
  </w:num>
  <w:num w:numId="6">
    <w:abstractNumId w:val="10"/>
  </w:num>
  <w:num w:numId="7">
    <w:abstractNumId w:val="14"/>
  </w:num>
  <w:num w:numId="8">
    <w:abstractNumId w:val="14"/>
    <w:lvlOverride w:ilvl="0">
      <w:lvl w:ilvl="0">
        <w:start w:val="1"/>
        <w:numFmt w:val="none"/>
        <w:lvlText w:val="•"/>
        <w:legacy w:legacy="1" w:legacySpace="0" w:legacyIndent="1296"/>
        <w:lvlJc w:val="left"/>
        <w:pPr>
          <w:ind w:left="1296" w:hanging="1296"/>
        </w:pPr>
      </w:lvl>
    </w:lvlOverride>
    <w:lvlOverride w:ilvl="1">
      <w:lvl w:ilvl="1">
        <w:start w:val="1"/>
        <w:numFmt w:val="none"/>
        <w:lvlText w:val="•"/>
        <w:legacy w:legacy="1" w:legacySpace="0" w:legacyIndent="1296"/>
        <w:lvlJc w:val="left"/>
        <w:pPr>
          <w:ind w:left="2592" w:hanging="1296"/>
        </w:pPr>
      </w:lvl>
    </w:lvlOverride>
    <w:lvlOverride w:ilvl="2">
      <w:lvl w:ilvl="2">
        <w:start w:val="1"/>
        <w:numFmt w:val="none"/>
        <w:lvlText w:val="•"/>
        <w:legacy w:legacy="1" w:legacySpace="0" w:legacyIndent="1296"/>
        <w:lvlJc w:val="left"/>
        <w:pPr>
          <w:ind w:left="3888" w:hanging="1296"/>
        </w:pPr>
      </w:lvl>
    </w:lvlOverride>
    <w:lvlOverride w:ilvl="3">
      <w:lvl w:ilvl="3">
        <w:start w:val="1"/>
        <w:numFmt w:val="none"/>
        <w:lvlText w:val="•"/>
        <w:legacy w:legacy="1" w:legacySpace="0" w:legacyIndent="1296"/>
        <w:lvlJc w:val="left"/>
        <w:pPr>
          <w:ind w:left="5184" w:hanging="1296"/>
        </w:pPr>
      </w:lvl>
    </w:lvlOverride>
    <w:lvlOverride w:ilvl="4">
      <w:lvl w:ilvl="4">
        <w:start w:val="1"/>
        <w:numFmt w:val="none"/>
        <w:lvlText w:val="•"/>
        <w:legacy w:legacy="1" w:legacySpace="0" w:legacyIndent="1296"/>
        <w:lvlJc w:val="left"/>
        <w:pPr>
          <w:ind w:left="6480" w:hanging="1296"/>
        </w:pPr>
      </w:lvl>
    </w:lvlOverride>
    <w:lvlOverride w:ilvl="5">
      <w:lvl w:ilvl="5">
        <w:start w:val="1"/>
        <w:numFmt w:val="none"/>
        <w:lvlText w:val="•"/>
        <w:legacy w:legacy="1" w:legacySpace="0" w:legacyIndent="1296"/>
        <w:lvlJc w:val="left"/>
        <w:pPr>
          <w:ind w:left="7776" w:hanging="1296"/>
        </w:pPr>
      </w:lvl>
    </w:lvlOverride>
    <w:lvlOverride w:ilvl="6">
      <w:lvl w:ilvl="6">
        <w:start w:val="1"/>
        <w:numFmt w:val="none"/>
        <w:lvlText w:val="•"/>
        <w:legacy w:legacy="1" w:legacySpace="0" w:legacyIndent="1296"/>
        <w:lvlJc w:val="left"/>
        <w:pPr>
          <w:ind w:left="9072" w:hanging="1296"/>
        </w:pPr>
      </w:lvl>
    </w:lvlOverride>
    <w:lvlOverride w:ilvl="7">
      <w:lvl w:ilvl="7">
        <w:start w:val="1"/>
        <w:numFmt w:val="none"/>
        <w:lvlText w:val="•"/>
        <w:legacy w:legacy="1" w:legacySpace="0" w:legacyIndent="1296"/>
        <w:lvlJc w:val="left"/>
        <w:pPr>
          <w:ind w:left="10368" w:hanging="1296"/>
        </w:pPr>
      </w:lvl>
    </w:lvlOverride>
    <w:lvlOverride w:ilvl="8">
      <w:lvl w:ilvl="8">
        <w:start w:val="1"/>
        <w:numFmt w:val="lowerRoman"/>
        <w:lvlText w:val="%9"/>
        <w:legacy w:legacy="1" w:legacySpace="0" w:legacyIndent="1296"/>
        <w:lvlJc w:val="left"/>
        <w:pPr>
          <w:ind w:left="11664" w:hanging="1296"/>
        </w:pPr>
      </w:lvl>
    </w:lvlOverride>
  </w:num>
  <w:num w:numId="9">
    <w:abstractNumId w:val="4"/>
  </w:num>
  <w:num w:numId="10">
    <w:abstractNumId w:val="0"/>
  </w:num>
  <w:num w:numId="11">
    <w:abstractNumId w:val="7"/>
  </w:num>
  <w:num w:numId="12">
    <w:abstractNumId w:val="15"/>
  </w:num>
  <w:num w:numId="13">
    <w:abstractNumId w:val="2"/>
  </w:num>
  <w:num w:numId="14">
    <w:abstractNumId w:val="9"/>
  </w:num>
  <w:num w:numId="15">
    <w:abstractNumId w:val="17"/>
  </w:num>
  <w:num w:numId="16">
    <w:abstractNumId w:val="5"/>
  </w:num>
  <w:num w:numId="17">
    <w:abstractNumId w:val="16"/>
  </w:num>
  <w:num w:numId="18">
    <w:abstractNumId w:val="12"/>
  </w:num>
  <w:num w:numId="19">
    <w:abstractNumId w:val="6"/>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37"/>
    <w:rsid w:val="00013C40"/>
    <w:rsid w:val="000573E0"/>
    <w:rsid w:val="00070203"/>
    <w:rsid w:val="00076114"/>
    <w:rsid w:val="00080E8C"/>
    <w:rsid w:val="000A5F25"/>
    <w:rsid w:val="000D6543"/>
    <w:rsid w:val="00111EB9"/>
    <w:rsid w:val="00114182"/>
    <w:rsid w:val="001238BE"/>
    <w:rsid w:val="001748B4"/>
    <w:rsid w:val="001803DA"/>
    <w:rsid w:val="00187943"/>
    <w:rsid w:val="001B5D77"/>
    <w:rsid w:val="001D294F"/>
    <w:rsid w:val="002139EA"/>
    <w:rsid w:val="00215981"/>
    <w:rsid w:val="0024046A"/>
    <w:rsid w:val="00252817"/>
    <w:rsid w:val="002530FF"/>
    <w:rsid w:val="0026409B"/>
    <w:rsid w:val="002A5288"/>
    <w:rsid w:val="002B1A57"/>
    <w:rsid w:val="00310228"/>
    <w:rsid w:val="00370A4F"/>
    <w:rsid w:val="00391E2A"/>
    <w:rsid w:val="00395373"/>
    <w:rsid w:val="003D34D9"/>
    <w:rsid w:val="003E005E"/>
    <w:rsid w:val="0042047B"/>
    <w:rsid w:val="004248DD"/>
    <w:rsid w:val="004372D3"/>
    <w:rsid w:val="004557F0"/>
    <w:rsid w:val="00465E51"/>
    <w:rsid w:val="00466411"/>
    <w:rsid w:val="00492928"/>
    <w:rsid w:val="004A7F03"/>
    <w:rsid w:val="004C7BAE"/>
    <w:rsid w:val="004D214D"/>
    <w:rsid w:val="004F0F1C"/>
    <w:rsid w:val="00504014"/>
    <w:rsid w:val="00526C79"/>
    <w:rsid w:val="0055015F"/>
    <w:rsid w:val="00557FE9"/>
    <w:rsid w:val="00565E0F"/>
    <w:rsid w:val="00572637"/>
    <w:rsid w:val="00593E9A"/>
    <w:rsid w:val="005A4BD3"/>
    <w:rsid w:val="005B6A17"/>
    <w:rsid w:val="005D28B0"/>
    <w:rsid w:val="005E30E9"/>
    <w:rsid w:val="005E7B4B"/>
    <w:rsid w:val="00606C43"/>
    <w:rsid w:val="00666C0E"/>
    <w:rsid w:val="00677BFA"/>
    <w:rsid w:val="006D15CF"/>
    <w:rsid w:val="007027ED"/>
    <w:rsid w:val="00707045"/>
    <w:rsid w:val="00713D55"/>
    <w:rsid w:val="007264A6"/>
    <w:rsid w:val="0072658E"/>
    <w:rsid w:val="00746B77"/>
    <w:rsid w:val="007A1459"/>
    <w:rsid w:val="007E306B"/>
    <w:rsid w:val="007E6ECB"/>
    <w:rsid w:val="007F04D1"/>
    <w:rsid w:val="007F2855"/>
    <w:rsid w:val="00803FD6"/>
    <w:rsid w:val="008117E5"/>
    <w:rsid w:val="00822E82"/>
    <w:rsid w:val="0085470D"/>
    <w:rsid w:val="008B0E38"/>
    <w:rsid w:val="008B0F42"/>
    <w:rsid w:val="008C4D3C"/>
    <w:rsid w:val="009475FA"/>
    <w:rsid w:val="00954EC8"/>
    <w:rsid w:val="00963073"/>
    <w:rsid w:val="009653FE"/>
    <w:rsid w:val="00966D97"/>
    <w:rsid w:val="0097029E"/>
    <w:rsid w:val="00970B4A"/>
    <w:rsid w:val="00971265"/>
    <w:rsid w:val="00987448"/>
    <w:rsid w:val="009904CC"/>
    <w:rsid w:val="009E1E72"/>
    <w:rsid w:val="009E214F"/>
    <w:rsid w:val="00A51B8F"/>
    <w:rsid w:val="00A63C29"/>
    <w:rsid w:val="00A950E6"/>
    <w:rsid w:val="00B11F90"/>
    <w:rsid w:val="00B1619D"/>
    <w:rsid w:val="00B3754D"/>
    <w:rsid w:val="00BA2F1B"/>
    <w:rsid w:val="00BB2C4D"/>
    <w:rsid w:val="00BB514D"/>
    <w:rsid w:val="00BC09A9"/>
    <w:rsid w:val="00BC26E5"/>
    <w:rsid w:val="00BD595D"/>
    <w:rsid w:val="00BD6518"/>
    <w:rsid w:val="00BE0868"/>
    <w:rsid w:val="00BE6CA2"/>
    <w:rsid w:val="00C34B6E"/>
    <w:rsid w:val="00C378FA"/>
    <w:rsid w:val="00C53B61"/>
    <w:rsid w:val="00C83BFF"/>
    <w:rsid w:val="00C926C1"/>
    <w:rsid w:val="00CB1CF8"/>
    <w:rsid w:val="00CB5F63"/>
    <w:rsid w:val="00CD468E"/>
    <w:rsid w:val="00CE73F9"/>
    <w:rsid w:val="00D05B1B"/>
    <w:rsid w:val="00D05EF7"/>
    <w:rsid w:val="00D129BD"/>
    <w:rsid w:val="00D22D30"/>
    <w:rsid w:val="00D35576"/>
    <w:rsid w:val="00D44137"/>
    <w:rsid w:val="00D5190D"/>
    <w:rsid w:val="00D63652"/>
    <w:rsid w:val="00D7446F"/>
    <w:rsid w:val="00D773F4"/>
    <w:rsid w:val="00D836EF"/>
    <w:rsid w:val="00DA259F"/>
    <w:rsid w:val="00DA717F"/>
    <w:rsid w:val="00DC3CD4"/>
    <w:rsid w:val="00DE4ED8"/>
    <w:rsid w:val="00E04BFA"/>
    <w:rsid w:val="00E0575A"/>
    <w:rsid w:val="00E13BA3"/>
    <w:rsid w:val="00E379EB"/>
    <w:rsid w:val="00E37B5A"/>
    <w:rsid w:val="00E40080"/>
    <w:rsid w:val="00E61C60"/>
    <w:rsid w:val="00E653B4"/>
    <w:rsid w:val="00EA6932"/>
    <w:rsid w:val="00EB2C71"/>
    <w:rsid w:val="00EC47BF"/>
    <w:rsid w:val="00ED12FB"/>
    <w:rsid w:val="00F03C82"/>
    <w:rsid w:val="00F1103D"/>
    <w:rsid w:val="00F13971"/>
    <w:rsid w:val="00F22F92"/>
    <w:rsid w:val="00F275B7"/>
    <w:rsid w:val="00F27C96"/>
    <w:rsid w:val="00F447AB"/>
    <w:rsid w:val="00F71750"/>
    <w:rsid w:val="00F76232"/>
    <w:rsid w:val="00F81969"/>
    <w:rsid w:val="00F85AE2"/>
    <w:rsid w:val="00F8687C"/>
    <w:rsid w:val="00FB085C"/>
    <w:rsid w:val="00FD6A9E"/>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C1"/>
    <w:pPr>
      <w:widowControl w:val="0"/>
      <w:autoSpaceDE w:val="0"/>
      <w:autoSpaceDN w:val="0"/>
      <w:adjustRightInd w:val="0"/>
    </w:pPr>
  </w:style>
  <w:style w:type="paragraph" w:styleId="Heading1">
    <w:name w:val="heading 1"/>
    <w:basedOn w:val="Normal"/>
    <w:next w:val="Normal"/>
    <w:qFormat/>
    <w:rsid w:val="00C926C1"/>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qFormat/>
    <w:rsid w:val="00C926C1"/>
    <w:pPr>
      <w:keepNext/>
      <w:tabs>
        <w:tab w:val="left" w:pos="1296"/>
        <w:tab w:val="left" w:pos="3312"/>
        <w:tab w:val="left" w:pos="4320"/>
        <w:tab w:val="decimal" w:pos="6048"/>
        <w:tab w:val="left" w:pos="7776"/>
      </w:tabs>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umbers2">
    <w:name w:val="1Numbers 2"/>
    <w:rsid w:val="00C926C1"/>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Numbers2">
    <w:name w:val="3Numbers 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Numbers2">
    <w:name w:val="4Numbers 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Numbers2">
    <w:name w:val="5Numbers 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Numbers2">
    <w:name w:val="6Numbers 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Numbers2">
    <w:name w:val="7Numbers 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Numbers2">
    <w:name w:val="8Numbers 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C926C1"/>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C926C1"/>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C926C1"/>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C926C1"/>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C926C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C926C1"/>
    <w:pPr>
      <w:widowControl w:val="0"/>
      <w:autoSpaceDE w:val="0"/>
      <w:autoSpaceDN w:val="0"/>
      <w:adjustRightInd w:val="0"/>
      <w:ind w:left="-1440"/>
    </w:pPr>
    <w:rPr>
      <w:sz w:val="24"/>
      <w:szCs w:val="24"/>
    </w:rPr>
  </w:style>
  <w:style w:type="paragraph" w:customStyle="1" w:styleId="1">
    <w:name w:val="_1"/>
    <w:rsid w:val="00C926C1"/>
    <w:pPr>
      <w:widowControl w:val="0"/>
      <w:autoSpaceDE w:val="0"/>
      <w:autoSpaceDN w:val="0"/>
      <w:adjustRightInd w:val="0"/>
      <w:ind w:left="-1440"/>
    </w:pPr>
    <w:rPr>
      <w:sz w:val="24"/>
      <w:szCs w:val="24"/>
    </w:rPr>
  </w:style>
  <w:style w:type="paragraph" w:styleId="Header">
    <w:name w:val="header"/>
    <w:basedOn w:val="Normal"/>
    <w:rsid w:val="00C926C1"/>
    <w:pPr>
      <w:tabs>
        <w:tab w:val="center" w:pos="4320"/>
        <w:tab w:val="right" w:pos="8640"/>
      </w:tabs>
    </w:pPr>
  </w:style>
  <w:style w:type="character" w:styleId="PageNumber">
    <w:name w:val="page number"/>
    <w:basedOn w:val="DefaultParagraphFont"/>
    <w:rsid w:val="00C926C1"/>
  </w:style>
  <w:style w:type="paragraph" w:styleId="Title">
    <w:name w:val="Title"/>
    <w:basedOn w:val="Normal"/>
    <w:qFormat/>
    <w:rsid w:val="00C926C1"/>
    <w:pPr>
      <w:jc w:val="center"/>
    </w:pPr>
    <w:rPr>
      <w:rFonts w:ascii="Arial" w:hAnsi="Arial" w:cs="Arial"/>
      <w:b/>
      <w:bCs/>
    </w:rPr>
  </w:style>
  <w:style w:type="paragraph" w:styleId="BodyTextIndent">
    <w:name w:val="Body Text Indent"/>
    <w:basedOn w:val="Normal"/>
    <w:rsid w:val="00C926C1"/>
    <w:rPr>
      <w:b/>
      <w:bCs/>
      <w:sz w:val="24"/>
      <w:szCs w:val="24"/>
      <w:u w:val="single"/>
    </w:rPr>
  </w:style>
  <w:style w:type="paragraph" w:styleId="BodyText">
    <w:name w:val="Body Text"/>
    <w:basedOn w:val="Normal"/>
    <w:rsid w:val="00C926C1"/>
    <w:pPr>
      <w:spacing w:line="480" w:lineRule="auto"/>
    </w:pPr>
    <w:rPr>
      <w:u w:val="single"/>
    </w:rPr>
  </w:style>
  <w:style w:type="paragraph" w:styleId="BodyText3">
    <w:name w:val="Body Text 3"/>
    <w:basedOn w:val="Normal"/>
    <w:rsid w:val="00C926C1"/>
    <w:pPr>
      <w:tabs>
        <w:tab w:val="left" w:pos="1296"/>
        <w:tab w:val="left" w:pos="3312"/>
        <w:tab w:val="left" w:pos="4320"/>
        <w:tab w:val="decimal" w:pos="6048"/>
        <w:tab w:val="left" w:pos="7776"/>
      </w:tabs>
    </w:pPr>
    <w:rPr>
      <w:sz w:val="24"/>
      <w:szCs w:val="24"/>
    </w:rPr>
  </w:style>
  <w:style w:type="paragraph" w:styleId="BodyTextIndent2">
    <w:name w:val="Body Text Indent 2"/>
    <w:basedOn w:val="Normal"/>
    <w:rsid w:val="00C926C1"/>
    <w:pPr>
      <w:tabs>
        <w:tab w:val="left" w:pos="1296"/>
        <w:tab w:val="left" w:pos="3312"/>
        <w:tab w:val="left" w:pos="4320"/>
        <w:tab w:val="decimal" w:pos="6048"/>
        <w:tab w:val="left" w:pos="7776"/>
      </w:tabs>
      <w:ind w:left="2736" w:hanging="2016"/>
    </w:pPr>
    <w:rPr>
      <w:sz w:val="24"/>
      <w:szCs w:val="24"/>
    </w:rPr>
  </w:style>
  <w:style w:type="paragraph" w:styleId="BodyTextIndent3">
    <w:name w:val="Body Text Indent 3"/>
    <w:basedOn w:val="Normal"/>
    <w:rsid w:val="00C926C1"/>
    <w:pPr>
      <w:tabs>
        <w:tab w:val="left" w:pos="1296"/>
        <w:tab w:val="left" w:pos="3312"/>
        <w:tab w:val="left" w:pos="4320"/>
        <w:tab w:val="decimal" w:pos="6048"/>
        <w:tab w:val="left" w:pos="7776"/>
      </w:tabs>
      <w:ind w:left="3744" w:hanging="1008"/>
    </w:pPr>
    <w:rPr>
      <w:sz w:val="24"/>
      <w:szCs w:val="24"/>
    </w:rPr>
  </w:style>
  <w:style w:type="paragraph" w:styleId="HTMLPreformatted">
    <w:name w:val="HTML Preformatted"/>
    <w:basedOn w:val="Normal"/>
    <w:rsid w:val="00C926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paragraph" w:styleId="BalloonText">
    <w:name w:val="Balloon Text"/>
    <w:basedOn w:val="Normal"/>
    <w:link w:val="BalloonTextChar"/>
    <w:rsid w:val="00A950E6"/>
    <w:rPr>
      <w:rFonts w:ascii="Tahoma" w:hAnsi="Tahoma" w:cs="Tahoma"/>
      <w:sz w:val="16"/>
      <w:szCs w:val="16"/>
    </w:rPr>
  </w:style>
  <w:style w:type="character" w:customStyle="1" w:styleId="BalloonTextChar">
    <w:name w:val="Balloon Text Char"/>
    <w:link w:val="BalloonText"/>
    <w:rsid w:val="00A950E6"/>
    <w:rPr>
      <w:rFonts w:ascii="Tahoma" w:hAnsi="Tahoma" w:cs="Tahoma"/>
      <w:sz w:val="16"/>
      <w:szCs w:val="16"/>
    </w:rPr>
  </w:style>
  <w:style w:type="paragraph" w:styleId="Footer">
    <w:name w:val="footer"/>
    <w:basedOn w:val="Normal"/>
    <w:link w:val="FooterChar"/>
    <w:unhideWhenUsed/>
    <w:rsid w:val="002B1A57"/>
    <w:pPr>
      <w:tabs>
        <w:tab w:val="center" w:pos="4680"/>
        <w:tab w:val="right" w:pos="9360"/>
      </w:tabs>
    </w:pPr>
  </w:style>
  <w:style w:type="character" w:customStyle="1" w:styleId="FooterChar">
    <w:name w:val="Footer Char"/>
    <w:basedOn w:val="DefaultParagraphFont"/>
    <w:link w:val="Footer"/>
    <w:rsid w:val="002B1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C1"/>
    <w:pPr>
      <w:widowControl w:val="0"/>
      <w:autoSpaceDE w:val="0"/>
      <w:autoSpaceDN w:val="0"/>
      <w:adjustRightInd w:val="0"/>
    </w:pPr>
  </w:style>
  <w:style w:type="paragraph" w:styleId="Heading1">
    <w:name w:val="heading 1"/>
    <w:basedOn w:val="Normal"/>
    <w:next w:val="Normal"/>
    <w:qFormat/>
    <w:rsid w:val="00C926C1"/>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qFormat/>
    <w:rsid w:val="00C926C1"/>
    <w:pPr>
      <w:keepNext/>
      <w:tabs>
        <w:tab w:val="left" w:pos="1296"/>
        <w:tab w:val="left" w:pos="3312"/>
        <w:tab w:val="left" w:pos="4320"/>
        <w:tab w:val="decimal" w:pos="6048"/>
        <w:tab w:val="left" w:pos="7776"/>
      </w:tabs>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umbers2">
    <w:name w:val="1Numbers 2"/>
    <w:rsid w:val="00C926C1"/>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Numbers2">
    <w:name w:val="3Numbers 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Numbers2">
    <w:name w:val="4Numbers 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Numbers2">
    <w:name w:val="5Numbers 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Numbers2">
    <w:name w:val="6Numbers 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Numbers2">
    <w:name w:val="7Numbers 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Numbers2">
    <w:name w:val="8Numbers 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C926C1"/>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C926C1"/>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C926C1"/>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C926C1"/>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C926C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C926C1"/>
    <w:pPr>
      <w:widowControl w:val="0"/>
      <w:autoSpaceDE w:val="0"/>
      <w:autoSpaceDN w:val="0"/>
      <w:adjustRightInd w:val="0"/>
      <w:ind w:left="-1440"/>
    </w:pPr>
    <w:rPr>
      <w:sz w:val="24"/>
      <w:szCs w:val="24"/>
    </w:rPr>
  </w:style>
  <w:style w:type="paragraph" w:customStyle="1" w:styleId="1">
    <w:name w:val="_1"/>
    <w:rsid w:val="00C926C1"/>
    <w:pPr>
      <w:widowControl w:val="0"/>
      <w:autoSpaceDE w:val="0"/>
      <w:autoSpaceDN w:val="0"/>
      <w:adjustRightInd w:val="0"/>
      <w:ind w:left="-1440"/>
    </w:pPr>
    <w:rPr>
      <w:sz w:val="24"/>
      <w:szCs w:val="24"/>
    </w:rPr>
  </w:style>
  <w:style w:type="paragraph" w:styleId="Header">
    <w:name w:val="header"/>
    <w:basedOn w:val="Normal"/>
    <w:rsid w:val="00C926C1"/>
    <w:pPr>
      <w:tabs>
        <w:tab w:val="center" w:pos="4320"/>
        <w:tab w:val="right" w:pos="8640"/>
      </w:tabs>
    </w:pPr>
  </w:style>
  <w:style w:type="character" w:styleId="PageNumber">
    <w:name w:val="page number"/>
    <w:basedOn w:val="DefaultParagraphFont"/>
    <w:rsid w:val="00C926C1"/>
  </w:style>
  <w:style w:type="paragraph" w:styleId="Title">
    <w:name w:val="Title"/>
    <w:basedOn w:val="Normal"/>
    <w:qFormat/>
    <w:rsid w:val="00C926C1"/>
    <w:pPr>
      <w:jc w:val="center"/>
    </w:pPr>
    <w:rPr>
      <w:rFonts w:ascii="Arial" w:hAnsi="Arial" w:cs="Arial"/>
      <w:b/>
      <w:bCs/>
    </w:rPr>
  </w:style>
  <w:style w:type="paragraph" w:styleId="BodyTextIndent">
    <w:name w:val="Body Text Indent"/>
    <w:basedOn w:val="Normal"/>
    <w:rsid w:val="00C926C1"/>
    <w:rPr>
      <w:b/>
      <w:bCs/>
      <w:sz w:val="24"/>
      <w:szCs w:val="24"/>
      <w:u w:val="single"/>
    </w:rPr>
  </w:style>
  <w:style w:type="paragraph" w:styleId="BodyText">
    <w:name w:val="Body Text"/>
    <w:basedOn w:val="Normal"/>
    <w:rsid w:val="00C926C1"/>
    <w:pPr>
      <w:spacing w:line="480" w:lineRule="auto"/>
    </w:pPr>
    <w:rPr>
      <w:u w:val="single"/>
    </w:rPr>
  </w:style>
  <w:style w:type="paragraph" w:styleId="BodyText3">
    <w:name w:val="Body Text 3"/>
    <w:basedOn w:val="Normal"/>
    <w:rsid w:val="00C926C1"/>
    <w:pPr>
      <w:tabs>
        <w:tab w:val="left" w:pos="1296"/>
        <w:tab w:val="left" w:pos="3312"/>
        <w:tab w:val="left" w:pos="4320"/>
        <w:tab w:val="decimal" w:pos="6048"/>
        <w:tab w:val="left" w:pos="7776"/>
      </w:tabs>
    </w:pPr>
    <w:rPr>
      <w:sz w:val="24"/>
      <w:szCs w:val="24"/>
    </w:rPr>
  </w:style>
  <w:style w:type="paragraph" w:styleId="BodyTextIndent2">
    <w:name w:val="Body Text Indent 2"/>
    <w:basedOn w:val="Normal"/>
    <w:rsid w:val="00C926C1"/>
    <w:pPr>
      <w:tabs>
        <w:tab w:val="left" w:pos="1296"/>
        <w:tab w:val="left" w:pos="3312"/>
        <w:tab w:val="left" w:pos="4320"/>
        <w:tab w:val="decimal" w:pos="6048"/>
        <w:tab w:val="left" w:pos="7776"/>
      </w:tabs>
      <w:ind w:left="2736" w:hanging="2016"/>
    </w:pPr>
    <w:rPr>
      <w:sz w:val="24"/>
      <w:szCs w:val="24"/>
    </w:rPr>
  </w:style>
  <w:style w:type="paragraph" w:styleId="BodyTextIndent3">
    <w:name w:val="Body Text Indent 3"/>
    <w:basedOn w:val="Normal"/>
    <w:rsid w:val="00C926C1"/>
    <w:pPr>
      <w:tabs>
        <w:tab w:val="left" w:pos="1296"/>
        <w:tab w:val="left" w:pos="3312"/>
        <w:tab w:val="left" w:pos="4320"/>
        <w:tab w:val="decimal" w:pos="6048"/>
        <w:tab w:val="left" w:pos="7776"/>
      </w:tabs>
      <w:ind w:left="3744" w:hanging="1008"/>
    </w:pPr>
    <w:rPr>
      <w:sz w:val="24"/>
      <w:szCs w:val="24"/>
    </w:rPr>
  </w:style>
  <w:style w:type="paragraph" w:styleId="HTMLPreformatted">
    <w:name w:val="HTML Preformatted"/>
    <w:basedOn w:val="Normal"/>
    <w:rsid w:val="00C926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paragraph" w:styleId="BalloonText">
    <w:name w:val="Balloon Text"/>
    <w:basedOn w:val="Normal"/>
    <w:link w:val="BalloonTextChar"/>
    <w:rsid w:val="00A950E6"/>
    <w:rPr>
      <w:rFonts w:ascii="Tahoma" w:hAnsi="Tahoma" w:cs="Tahoma"/>
      <w:sz w:val="16"/>
      <w:szCs w:val="16"/>
    </w:rPr>
  </w:style>
  <w:style w:type="character" w:customStyle="1" w:styleId="BalloonTextChar">
    <w:name w:val="Balloon Text Char"/>
    <w:link w:val="BalloonText"/>
    <w:rsid w:val="00A950E6"/>
    <w:rPr>
      <w:rFonts w:ascii="Tahoma" w:hAnsi="Tahoma" w:cs="Tahoma"/>
      <w:sz w:val="16"/>
      <w:szCs w:val="16"/>
    </w:rPr>
  </w:style>
  <w:style w:type="paragraph" w:styleId="Footer">
    <w:name w:val="footer"/>
    <w:basedOn w:val="Normal"/>
    <w:link w:val="FooterChar"/>
    <w:unhideWhenUsed/>
    <w:rsid w:val="002B1A57"/>
    <w:pPr>
      <w:tabs>
        <w:tab w:val="center" w:pos="4680"/>
        <w:tab w:val="right" w:pos="9360"/>
      </w:tabs>
    </w:pPr>
  </w:style>
  <w:style w:type="character" w:customStyle="1" w:styleId="FooterChar">
    <w:name w:val="Footer Char"/>
    <w:basedOn w:val="DefaultParagraphFont"/>
    <w:link w:val="Footer"/>
    <w:rsid w:val="002B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7770">
      <w:bodyDiv w:val="1"/>
      <w:marLeft w:val="0"/>
      <w:marRight w:val="0"/>
      <w:marTop w:val="0"/>
      <w:marBottom w:val="0"/>
      <w:divBdr>
        <w:top w:val="none" w:sz="0" w:space="0" w:color="auto"/>
        <w:left w:val="none" w:sz="0" w:space="0" w:color="auto"/>
        <w:bottom w:val="none" w:sz="0" w:space="0" w:color="auto"/>
        <w:right w:val="none" w:sz="0" w:space="0" w:color="auto"/>
      </w:divBdr>
    </w:div>
    <w:div w:id="1431273297">
      <w:bodyDiv w:val="1"/>
      <w:marLeft w:val="0"/>
      <w:marRight w:val="0"/>
      <w:marTop w:val="0"/>
      <w:marBottom w:val="0"/>
      <w:divBdr>
        <w:top w:val="none" w:sz="0" w:space="0" w:color="auto"/>
        <w:left w:val="none" w:sz="0" w:space="0" w:color="auto"/>
        <w:bottom w:val="none" w:sz="0" w:space="0" w:color="auto"/>
        <w:right w:val="none" w:sz="0" w:space="0" w:color="auto"/>
      </w:divBdr>
    </w:div>
    <w:div w:id="15242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Control No</vt:lpstr>
    </vt:vector>
  </TitlesOfParts>
  <Company>NPS-AA</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NPS</dc:creator>
  <cp:keywords/>
  <dc:description/>
  <cp:lastModifiedBy>SYSTEM</cp:lastModifiedBy>
  <cp:revision>2</cp:revision>
  <cp:lastPrinted>2017-11-27T19:14:00Z</cp:lastPrinted>
  <dcterms:created xsi:type="dcterms:W3CDTF">2018-03-22T13:39:00Z</dcterms:created>
  <dcterms:modified xsi:type="dcterms:W3CDTF">2018-03-22T13:39:00Z</dcterms:modified>
</cp:coreProperties>
</file>