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DE" w:rsidRPr="00A37FDE" w:rsidRDefault="00A37FDE" w:rsidP="00A37FDE">
      <w:pPr>
        <w:pStyle w:val="NoSpacing"/>
        <w:jc w:val="center"/>
        <w:rPr>
          <w:rFonts w:ascii="Times New Roman" w:hAnsi="Times New Roman" w:cs="Times New Roman"/>
          <w:b/>
          <w:sz w:val="24"/>
          <w:szCs w:val="24"/>
        </w:rPr>
      </w:pPr>
      <w:bookmarkStart w:id="0" w:name="_GoBack"/>
      <w:bookmarkEnd w:id="0"/>
      <w:r w:rsidRPr="00A37FDE">
        <w:rPr>
          <w:rFonts w:ascii="Times New Roman" w:hAnsi="Times New Roman" w:cs="Times New Roman"/>
          <w:b/>
          <w:sz w:val="24"/>
          <w:szCs w:val="24"/>
        </w:rPr>
        <w:t>ATTACHMENT A</w:t>
      </w:r>
    </w:p>
    <w:p w:rsidR="00A37FDE" w:rsidRPr="00A37FDE" w:rsidRDefault="00A37FDE" w:rsidP="00A37FDE">
      <w:pPr>
        <w:pStyle w:val="NoSpacing"/>
        <w:jc w:val="center"/>
        <w:rPr>
          <w:rFonts w:ascii="Times New Roman" w:hAnsi="Times New Roman" w:cs="Times New Roman"/>
          <w:b/>
          <w:sz w:val="24"/>
          <w:szCs w:val="24"/>
        </w:rPr>
      </w:pPr>
    </w:p>
    <w:p w:rsidR="00A37FDE" w:rsidRPr="00A37FDE" w:rsidRDefault="00A37FDE" w:rsidP="00A37FDE">
      <w:pPr>
        <w:pStyle w:val="NoSpacing"/>
        <w:jc w:val="center"/>
        <w:rPr>
          <w:rFonts w:ascii="Times New Roman" w:hAnsi="Times New Roman" w:cs="Times New Roman"/>
          <w:b/>
          <w:sz w:val="24"/>
          <w:szCs w:val="24"/>
        </w:rPr>
      </w:pPr>
      <w:r w:rsidRPr="00A37FDE">
        <w:rPr>
          <w:rFonts w:ascii="Times New Roman" w:hAnsi="Times New Roman" w:cs="Times New Roman"/>
          <w:b/>
          <w:sz w:val="24"/>
          <w:szCs w:val="24"/>
        </w:rPr>
        <w:t>Pollution Prevention Act Section 6604(b)(5)</w:t>
      </w:r>
    </w:p>
    <w:p w:rsidR="00A37FDE" w:rsidRPr="00A37FDE" w:rsidRDefault="00A37FDE" w:rsidP="00A37FDE">
      <w:pPr>
        <w:pStyle w:val="NoSpacing"/>
        <w:jc w:val="center"/>
        <w:rPr>
          <w:rFonts w:ascii="Times New Roman" w:hAnsi="Times New Roman" w:cs="Times New Roman"/>
          <w:b/>
          <w:sz w:val="24"/>
          <w:szCs w:val="24"/>
        </w:rPr>
      </w:pPr>
      <w:r w:rsidRPr="00A37FDE">
        <w:rPr>
          <w:rFonts w:ascii="Times New Roman" w:hAnsi="Times New Roman" w:cs="Times New Roman"/>
          <w:b/>
          <w:sz w:val="24"/>
          <w:szCs w:val="24"/>
        </w:rPr>
        <w:t>42 U.S.C. 13103(b)(5)</w:t>
      </w:r>
    </w:p>
    <w:p w:rsidR="00A37FDE" w:rsidRPr="00A37FDE" w:rsidRDefault="00A37FDE" w:rsidP="00A37FDE">
      <w:pPr>
        <w:pStyle w:val="NoSpacing"/>
        <w:rPr>
          <w:rFonts w:ascii="Times New Roman" w:hAnsi="Times New Roman" w:cs="Times New Roman"/>
          <w:sz w:val="24"/>
          <w:szCs w:val="24"/>
        </w:rPr>
      </w:pP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SEC. 6604. EPA ACTIVITIES.</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(a) AUTHORITIES.—The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(b) FUNCTIONS.—The Administrator shall develop and implement a strategy to promote source reduction. As part of the strategy, the Administrator shall—</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(1) establish standard methods of measurement of source reduction;</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(2) ensure that the Agency considers the effect of its existing and proposed programs on source reduction efforts and shall review regulations of the Agency prior and subsequent to their proposal to determine their effect on source reduction;</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 xml:space="preserve">(3) coordinate source reduction activities in each Agency Office and coordinate with appropriate offices to promote source reduction practices in other Federal agencies, and generic research and development on techniques and processes which have broad applicability; </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(4) develop improved methods of coordinating, streamlining and assuring public access to data collected under Federal environmental statutes;</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(5) facilitate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(8) 1 establish an advisory panel of technical experts comprised of representatives from industry, the States, and public interest groups, to advise the Administrator on ways to improve collection and dissemination of data;</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(9) establish a training program on source reduction opportunities, including workshops and guidance documents, for State and Federal permit issuance, enforcement, and inspection officials working within all agency program</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(10) identify and make recommendations to Congress to eliminate barriers to source reduction including the use of incentives and disincentives;</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(11) identify opportunities to use Federal procurement to encourage source reduction;</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(12) develop, test and disseminate model source reduction auditing procedures designed to highlight source reduction opportunities; and</w:t>
      </w:r>
    </w:p>
    <w:p w:rsidR="00A37FDE" w:rsidRPr="00A37FDE" w:rsidRDefault="00A37FDE" w:rsidP="00A37FDE">
      <w:pPr>
        <w:pStyle w:val="NoSpacing"/>
        <w:rPr>
          <w:rFonts w:ascii="Times New Roman" w:hAnsi="Times New Roman" w:cs="Times New Roman"/>
          <w:sz w:val="24"/>
          <w:szCs w:val="24"/>
        </w:rPr>
      </w:pPr>
      <w:r w:rsidRPr="00A37FDE">
        <w:rPr>
          <w:rFonts w:ascii="Times New Roman" w:hAnsi="Times New Roman" w:cs="Times New Roman"/>
          <w:sz w:val="24"/>
          <w:szCs w:val="24"/>
        </w:rPr>
        <w:t>(13) establish an annual award program to recognize a company or companies which operate outstanding or innovative source reduction programs.</w:t>
      </w:r>
    </w:p>
    <w:p w:rsidR="00C43E1C" w:rsidRPr="00A37FDE" w:rsidRDefault="003D513A" w:rsidP="00A37FDE">
      <w:pPr>
        <w:pStyle w:val="NoSpacing"/>
        <w:rPr>
          <w:rFonts w:ascii="Times New Roman" w:hAnsi="Times New Roman" w:cs="Times New Roman"/>
          <w:sz w:val="24"/>
          <w:szCs w:val="24"/>
        </w:rPr>
      </w:pPr>
    </w:p>
    <w:sectPr w:rsidR="00C43E1C" w:rsidRPr="00A37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DE"/>
    <w:rsid w:val="001A7FD0"/>
    <w:rsid w:val="003D513A"/>
    <w:rsid w:val="00687BDF"/>
    <w:rsid w:val="00A3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F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2017-12-19T19:36:00Z</dcterms:created>
  <dcterms:modified xsi:type="dcterms:W3CDTF">2017-12-19T19:36:00Z</dcterms:modified>
</cp:coreProperties>
</file>