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60D58" w14:textId="77777777" w:rsidR="00043C32" w:rsidRPr="00905951" w:rsidRDefault="00043C32" w:rsidP="00905951">
      <w:pPr>
        <w:pStyle w:val="Heading1"/>
      </w:pPr>
      <w:bookmarkStart w:id="0" w:name="_GoBack"/>
      <w:bookmarkEnd w:id="0"/>
      <w:r w:rsidRPr="00905951">
        <w:t>SUPPORTING STATEMENT</w:t>
      </w:r>
    </w:p>
    <w:p w14:paraId="03560D59" w14:textId="77777777" w:rsidR="00043C32" w:rsidRPr="00905951" w:rsidRDefault="00043C32" w:rsidP="00905951">
      <w:pPr>
        <w:pStyle w:val="Heading1"/>
      </w:pPr>
      <w:r w:rsidRPr="00905951">
        <w:t>FOR PAPERWORK REDUCTION ACT SUBMISSION</w:t>
      </w:r>
    </w:p>
    <w:p w14:paraId="03560D5A" w14:textId="77777777" w:rsidR="00043C32" w:rsidRPr="00EF7FF5" w:rsidRDefault="00043C32" w:rsidP="00043C32">
      <w:pPr>
        <w:tabs>
          <w:tab w:val="left" w:pos="0"/>
        </w:tabs>
        <w:suppressAutoHyphens/>
        <w:rPr>
          <w:rFonts w:ascii="Times New Roman" w:hAnsi="Times New Roman"/>
          <w:szCs w:val="24"/>
        </w:rPr>
      </w:pPr>
    </w:p>
    <w:p w14:paraId="03560D5B" w14:textId="77777777" w:rsidR="00043C32" w:rsidRPr="00894574" w:rsidRDefault="00043C32" w:rsidP="005A114F">
      <w:pPr>
        <w:pStyle w:val="ListParagraph"/>
        <w:numPr>
          <w:ilvl w:val="0"/>
          <w:numId w:val="4"/>
        </w:numPr>
        <w:contextualSpacing w:val="0"/>
        <w:rPr>
          <w:rFonts w:ascii="Times New Roman" w:hAnsi="Times New Roman"/>
          <w:b/>
          <w:szCs w:val="24"/>
        </w:rPr>
      </w:pPr>
      <w:r w:rsidRPr="005A5A92">
        <w:rPr>
          <w:rStyle w:val="Heading2Char"/>
          <w:rFonts w:ascii="Times New Roman" w:hAnsi="Times New Roman"/>
          <w:color w:val="auto"/>
          <w:sz w:val="24"/>
          <w:szCs w:val="24"/>
        </w:rPr>
        <w:t>Explain the circumstances</w:t>
      </w:r>
      <w:r w:rsidRPr="005A5A92">
        <w:rPr>
          <w:rFonts w:ascii="Times New Roman" w:hAnsi="Times New Roman"/>
          <w:szCs w:val="24"/>
        </w:rPr>
        <w:t xml:space="preserve"> </w:t>
      </w:r>
      <w:r w:rsidRPr="00894574">
        <w:rPr>
          <w:rFonts w:ascii="Times New Roman" w:hAnsi="Times New Roman"/>
          <w:b/>
          <w:szCs w:val="24"/>
        </w:rPr>
        <w:t>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894574">
        <w:rPr>
          <w:rStyle w:val="FootnoteReference"/>
          <w:rFonts w:ascii="Times New Roman" w:hAnsi="Times New Roman"/>
          <w:b/>
          <w:szCs w:val="24"/>
        </w:rPr>
        <w:footnoteReference w:id="1"/>
      </w:r>
      <w:r w:rsidRPr="00894574">
        <w:rPr>
          <w:rFonts w:ascii="Times New Roman" w:hAnsi="Times New Roman"/>
          <w:b/>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14:paraId="03560D5C" w14:textId="77777777" w:rsidR="0032078A" w:rsidRDefault="0032078A" w:rsidP="005A114F">
      <w:pPr>
        <w:pStyle w:val="ListParagraph"/>
        <w:rPr>
          <w:rFonts w:ascii="Times New Roman" w:hAnsi="Times New Roman"/>
          <w:szCs w:val="24"/>
        </w:rPr>
      </w:pPr>
    </w:p>
    <w:p w14:paraId="2FC9C0E8" w14:textId="2A612C10" w:rsidR="00894574" w:rsidRDefault="005A114F" w:rsidP="005A114F">
      <w:pPr>
        <w:pStyle w:val="ListParagraph"/>
        <w:ind w:left="1440"/>
        <w:rPr>
          <w:rFonts w:ascii="Times New Roman" w:hAnsi="Times New Roman"/>
          <w:szCs w:val="24"/>
        </w:rPr>
      </w:pPr>
      <w:r>
        <w:rPr>
          <w:rFonts w:ascii="Times New Roman" w:hAnsi="Times New Roman"/>
          <w:szCs w:val="24"/>
        </w:rPr>
        <w:t>Each year since 1982, the U. S. Department of Education’s</w:t>
      </w:r>
      <w:r w:rsidRPr="005A114F">
        <w:rPr>
          <w:rFonts w:ascii="Times New Roman" w:hAnsi="Times New Roman"/>
          <w:szCs w:val="24"/>
        </w:rPr>
        <w:t xml:space="preserve"> National Blue Ribbon Schools Program </w:t>
      </w:r>
      <w:r>
        <w:rPr>
          <w:rFonts w:ascii="Times New Roman" w:hAnsi="Times New Roman"/>
          <w:szCs w:val="24"/>
        </w:rPr>
        <w:t>has sought out and celebrated</w:t>
      </w:r>
      <w:r w:rsidR="005A5A92">
        <w:rPr>
          <w:rFonts w:ascii="Times New Roman" w:hAnsi="Times New Roman"/>
          <w:szCs w:val="24"/>
        </w:rPr>
        <w:t xml:space="preserve"> great American schools;</w:t>
      </w:r>
      <w:r w:rsidRPr="005A114F">
        <w:rPr>
          <w:rFonts w:ascii="Times New Roman" w:hAnsi="Times New Roman"/>
          <w:szCs w:val="24"/>
        </w:rPr>
        <w:t xml:space="preserve"> schools</w:t>
      </w:r>
      <w:r>
        <w:rPr>
          <w:rFonts w:ascii="Times New Roman" w:hAnsi="Times New Roman"/>
          <w:szCs w:val="24"/>
        </w:rPr>
        <w:t xml:space="preserve"> that are</w:t>
      </w:r>
      <w:r w:rsidRPr="005A114F">
        <w:rPr>
          <w:rFonts w:ascii="Times New Roman" w:hAnsi="Times New Roman"/>
          <w:szCs w:val="24"/>
        </w:rPr>
        <w:t xml:space="preserve"> demonstrating that all students can achieve to high levels</w:t>
      </w:r>
      <w:r>
        <w:rPr>
          <w:rFonts w:ascii="Times New Roman" w:hAnsi="Times New Roman"/>
          <w:szCs w:val="24"/>
        </w:rPr>
        <w:t xml:space="preserve">.  The purpose of the Program is to </w:t>
      </w:r>
      <w:r w:rsidRPr="005A114F">
        <w:rPr>
          <w:rFonts w:ascii="Times New Roman" w:hAnsi="Times New Roman"/>
          <w:szCs w:val="24"/>
        </w:rPr>
        <w:t xml:space="preserve">honor public and private elementary, middle and high schools based on their overall academic excellence or their progress in closing achievement gaps among student subgroups. </w:t>
      </w:r>
      <w:hyperlink r:id="rId13" w:history="1">
        <w:r w:rsidR="00894574" w:rsidRPr="00856D75">
          <w:rPr>
            <w:rStyle w:val="Hyperlink"/>
            <w:rFonts w:ascii="Times New Roman" w:hAnsi="Times New Roman"/>
            <w:szCs w:val="24"/>
          </w:rPr>
          <w:t>https://www2.ed.gov/programs/nclbbrs/index.html</w:t>
        </w:r>
      </w:hyperlink>
      <w:r w:rsidR="00894574">
        <w:rPr>
          <w:rFonts w:ascii="Times New Roman" w:hAnsi="Times New Roman"/>
          <w:szCs w:val="24"/>
        </w:rPr>
        <w:t xml:space="preserve"> </w:t>
      </w:r>
    </w:p>
    <w:p w14:paraId="42F43436" w14:textId="77777777" w:rsidR="00894574" w:rsidRDefault="00894574" w:rsidP="005A114F">
      <w:pPr>
        <w:pStyle w:val="ListParagraph"/>
        <w:ind w:left="1440"/>
        <w:rPr>
          <w:rFonts w:ascii="Times New Roman" w:hAnsi="Times New Roman"/>
          <w:szCs w:val="24"/>
        </w:rPr>
      </w:pPr>
    </w:p>
    <w:p w14:paraId="3856038E" w14:textId="73E23096" w:rsidR="005A114F" w:rsidRDefault="00047441" w:rsidP="005A114F">
      <w:pPr>
        <w:pStyle w:val="ListParagraph"/>
        <w:ind w:left="1440"/>
        <w:rPr>
          <w:rFonts w:ascii="Times New Roman" w:hAnsi="Times New Roman"/>
          <w:szCs w:val="24"/>
        </w:rPr>
      </w:pPr>
      <w:r w:rsidRPr="00047441">
        <w:rPr>
          <w:rFonts w:ascii="Times New Roman" w:hAnsi="Times New Roman"/>
          <w:szCs w:val="24"/>
        </w:rPr>
        <w:t>The Na</w:t>
      </w:r>
      <w:r w:rsidR="00894574">
        <w:rPr>
          <w:rFonts w:ascii="Times New Roman" w:hAnsi="Times New Roman"/>
          <w:szCs w:val="24"/>
        </w:rPr>
        <w:t>tional Blue Ribbon Schools Program</w:t>
      </w:r>
      <w:r w:rsidRPr="00047441">
        <w:rPr>
          <w:rFonts w:ascii="Times New Roman" w:hAnsi="Times New Roman"/>
          <w:szCs w:val="24"/>
        </w:rPr>
        <w:t xml:space="preserve"> is designed to bring public attention to the best schools in the United States and recognize those schools whose students thrive and excel. </w:t>
      </w:r>
      <w:r>
        <w:rPr>
          <w:rFonts w:ascii="Times New Roman" w:hAnsi="Times New Roman"/>
          <w:szCs w:val="24"/>
        </w:rPr>
        <w:t xml:space="preserve">The Program </w:t>
      </w:r>
      <w:r w:rsidR="005A5A92">
        <w:rPr>
          <w:rFonts w:ascii="Times New Roman" w:hAnsi="Times New Roman"/>
          <w:szCs w:val="24"/>
        </w:rPr>
        <w:t>is</w:t>
      </w:r>
      <w:r w:rsidR="005A114F" w:rsidRPr="005A114F">
        <w:rPr>
          <w:rFonts w:ascii="Times New Roman" w:hAnsi="Times New Roman"/>
          <w:szCs w:val="24"/>
        </w:rPr>
        <w:t xml:space="preserve"> part of a larger ED effort to identify and disseminate knowledge about best school le</w:t>
      </w:r>
      <w:r>
        <w:rPr>
          <w:rFonts w:ascii="Times New Roman" w:hAnsi="Times New Roman"/>
          <w:szCs w:val="24"/>
        </w:rPr>
        <w:t>adership and teaching practices. The National Blue Ribbon Schools Program is</w:t>
      </w:r>
      <w:r w:rsidR="005A114F" w:rsidRPr="005A114F">
        <w:rPr>
          <w:rFonts w:ascii="Times New Roman" w:hAnsi="Times New Roman"/>
          <w:szCs w:val="24"/>
        </w:rPr>
        <w:t xml:space="preserve"> administered in the U. S. Department of Education</w:t>
      </w:r>
      <w:r w:rsidR="005A114F">
        <w:rPr>
          <w:rFonts w:ascii="Times New Roman" w:hAnsi="Times New Roman"/>
          <w:szCs w:val="24"/>
        </w:rPr>
        <w:t xml:space="preserve">’s </w:t>
      </w:r>
      <w:r w:rsidR="005A114F" w:rsidRPr="005A114F">
        <w:rPr>
          <w:rFonts w:ascii="Times New Roman" w:hAnsi="Times New Roman"/>
          <w:szCs w:val="24"/>
        </w:rPr>
        <w:t>Office o</w:t>
      </w:r>
      <w:r w:rsidR="005A114F">
        <w:rPr>
          <w:rFonts w:ascii="Times New Roman" w:hAnsi="Times New Roman"/>
          <w:szCs w:val="24"/>
        </w:rPr>
        <w:t>f Communications and Outreach’s State and Local Engagement Unit</w:t>
      </w:r>
      <w:r w:rsidR="005A114F" w:rsidRPr="005A114F">
        <w:rPr>
          <w:rFonts w:ascii="Times New Roman" w:hAnsi="Times New Roman"/>
          <w:szCs w:val="24"/>
        </w:rPr>
        <w:t>.</w:t>
      </w:r>
    </w:p>
    <w:p w14:paraId="27E7735A" w14:textId="77777777" w:rsidR="00047441" w:rsidRDefault="00047441" w:rsidP="005A114F">
      <w:pPr>
        <w:pStyle w:val="ListParagraph"/>
        <w:ind w:left="1440"/>
        <w:rPr>
          <w:rFonts w:ascii="Times New Roman" w:hAnsi="Times New Roman"/>
          <w:szCs w:val="24"/>
        </w:rPr>
      </w:pPr>
    </w:p>
    <w:p w14:paraId="75410B19" w14:textId="624AC0BE" w:rsidR="00047441" w:rsidRDefault="00047441" w:rsidP="00047441">
      <w:pPr>
        <w:pStyle w:val="ListParagraph"/>
        <w:ind w:left="1440"/>
        <w:rPr>
          <w:rFonts w:ascii="Times New Roman" w:hAnsi="Times New Roman"/>
          <w:szCs w:val="24"/>
        </w:rPr>
      </w:pPr>
      <w:r w:rsidRPr="00047441">
        <w:rPr>
          <w:rFonts w:ascii="Times New Roman" w:hAnsi="Times New Roman"/>
          <w:szCs w:val="24"/>
        </w:rPr>
        <w:t xml:space="preserve">The National Blue Ribbon Schools Program was created by the second Secretary of Education, Terrel H. Bell, </w:t>
      </w:r>
      <w:r w:rsidR="005A5A92">
        <w:rPr>
          <w:rFonts w:ascii="Times New Roman" w:hAnsi="Times New Roman"/>
          <w:szCs w:val="24"/>
        </w:rPr>
        <w:t xml:space="preserve">who was </w:t>
      </w:r>
      <w:r w:rsidRPr="00047441">
        <w:rPr>
          <w:rFonts w:ascii="Times New Roman" w:hAnsi="Times New Roman"/>
          <w:szCs w:val="24"/>
        </w:rPr>
        <w:t xml:space="preserve">appointed by President </w:t>
      </w:r>
      <w:r w:rsidR="005A5A92">
        <w:rPr>
          <w:rFonts w:ascii="Times New Roman" w:hAnsi="Times New Roman"/>
          <w:szCs w:val="24"/>
        </w:rPr>
        <w:t xml:space="preserve">Ronald </w:t>
      </w:r>
      <w:r w:rsidRPr="00047441">
        <w:rPr>
          <w:rFonts w:ascii="Times New Roman" w:hAnsi="Times New Roman"/>
          <w:szCs w:val="24"/>
        </w:rPr>
        <w:t xml:space="preserve">Reagan. He is best known for commissioning the study on American education that resulted in the report, </w:t>
      </w:r>
      <w:r w:rsidRPr="005A5A92">
        <w:rPr>
          <w:rFonts w:ascii="Times New Roman" w:hAnsi="Times New Roman"/>
          <w:i/>
          <w:szCs w:val="24"/>
        </w:rPr>
        <w:t>A Nation at Risk</w:t>
      </w:r>
      <w:r w:rsidRPr="00047441">
        <w:rPr>
          <w:rFonts w:ascii="Times New Roman" w:hAnsi="Times New Roman"/>
          <w:szCs w:val="24"/>
        </w:rPr>
        <w:t>.</w:t>
      </w:r>
    </w:p>
    <w:p w14:paraId="66D82B75" w14:textId="77777777" w:rsidR="005A114F" w:rsidRPr="005A114F" w:rsidRDefault="005A114F" w:rsidP="005A114F">
      <w:pPr>
        <w:pStyle w:val="ListParagraph"/>
        <w:ind w:left="1440"/>
        <w:rPr>
          <w:rFonts w:ascii="Times New Roman" w:hAnsi="Times New Roman"/>
          <w:szCs w:val="24"/>
        </w:rPr>
      </w:pPr>
    </w:p>
    <w:p w14:paraId="03560D5D" w14:textId="77777777" w:rsidR="00043C32" w:rsidRPr="00894574" w:rsidRDefault="00043C32" w:rsidP="005A5A92">
      <w:pPr>
        <w:pStyle w:val="ListParagraph"/>
        <w:numPr>
          <w:ilvl w:val="0"/>
          <w:numId w:val="4"/>
        </w:numPr>
        <w:tabs>
          <w:tab w:val="left" w:pos="-720"/>
        </w:tabs>
        <w:suppressAutoHyphens/>
        <w:contextualSpacing w:val="0"/>
        <w:rPr>
          <w:rFonts w:ascii="Times New Roman" w:hAnsi="Times New Roman"/>
          <w:b/>
          <w:szCs w:val="24"/>
        </w:rPr>
      </w:pPr>
      <w:r w:rsidRPr="00894574">
        <w:rPr>
          <w:rFonts w:ascii="Times New Roman" w:hAnsi="Times New Roman"/>
          <w:b/>
          <w:szCs w:val="24"/>
        </w:rPr>
        <w:t xml:space="preserve">Indicate how, by whom, and for what purpose the information is to be used.  Except for a new collection, indicate the actual use the agency has made of the information received from the current collection. </w:t>
      </w:r>
    </w:p>
    <w:p w14:paraId="7CF0900D" w14:textId="77777777" w:rsidR="005A5A92" w:rsidRDefault="005A5A92" w:rsidP="005A5A92">
      <w:pPr>
        <w:pStyle w:val="ListParagraph"/>
        <w:tabs>
          <w:tab w:val="left" w:pos="-720"/>
        </w:tabs>
        <w:suppressAutoHyphens/>
        <w:contextualSpacing w:val="0"/>
        <w:rPr>
          <w:rFonts w:ascii="Times New Roman" w:hAnsi="Times New Roman"/>
          <w:szCs w:val="24"/>
        </w:rPr>
      </w:pPr>
    </w:p>
    <w:p w14:paraId="48AD4770" w14:textId="3E5D6F8C" w:rsidR="005A5A92" w:rsidRDefault="005A5A92" w:rsidP="005A5A92">
      <w:pPr>
        <w:pStyle w:val="ListParagraph"/>
        <w:tabs>
          <w:tab w:val="left" w:pos="-720"/>
        </w:tabs>
        <w:suppressAutoHyphens/>
        <w:ind w:left="1440"/>
        <w:contextualSpacing w:val="0"/>
        <w:rPr>
          <w:rFonts w:ascii="Times New Roman" w:hAnsi="Times New Roman"/>
          <w:szCs w:val="24"/>
        </w:rPr>
      </w:pPr>
      <w:r w:rsidRPr="005A5A92">
        <w:rPr>
          <w:rFonts w:ascii="Times New Roman" w:hAnsi="Times New Roman"/>
          <w:szCs w:val="24"/>
        </w:rPr>
        <w:t xml:space="preserve">The information collected from nominees for the National Blue Ribbon Schools award </w:t>
      </w:r>
      <w:r w:rsidR="00894574">
        <w:rPr>
          <w:rFonts w:ascii="Times New Roman" w:hAnsi="Times New Roman"/>
          <w:szCs w:val="24"/>
        </w:rPr>
        <w:t xml:space="preserve">is </w:t>
      </w:r>
      <w:r w:rsidRPr="005A5A92">
        <w:rPr>
          <w:rFonts w:ascii="Times New Roman" w:hAnsi="Times New Roman"/>
          <w:szCs w:val="24"/>
        </w:rPr>
        <w:t xml:space="preserve">used by the Department, State Departments of Education, and the public.  The information gathered from the applications </w:t>
      </w:r>
      <w:r w:rsidR="00894574">
        <w:rPr>
          <w:rFonts w:ascii="Times New Roman" w:hAnsi="Times New Roman"/>
          <w:szCs w:val="24"/>
        </w:rPr>
        <w:t>is</w:t>
      </w:r>
      <w:r w:rsidRPr="005A5A92">
        <w:rPr>
          <w:rFonts w:ascii="Times New Roman" w:hAnsi="Times New Roman"/>
          <w:szCs w:val="24"/>
        </w:rPr>
        <w:t xml:space="preserve"> used to recognize exemplary schools that are achieving at high levels and narrowing the achievement gap.  The schools are recognized by the Secretary of Education and presented as models for other schools.</w:t>
      </w:r>
      <w:r w:rsidR="00894574">
        <w:rPr>
          <w:rFonts w:ascii="Times New Roman" w:hAnsi="Times New Roman"/>
          <w:szCs w:val="24"/>
        </w:rPr>
        <w:t xml:space="preserve"> </w:t>
      </w:r>
      <w:hyperlink r:id="rId14" w:history="1">
        <w:r w:rsidR="00894574" w:rsidRPr="00856D75">
          <w:rPr>
            <w:rStyle w:val="Hyperlink"/>
            <w:rFonts w:ascii="Times New Roman" w:hAnsi="Times New Roman"/>
            <w:szCs w:val="24"/>
          </w:rPr>
          <w:t>https://www2.ed.gov/programs/nclbbrs/index.html</w:t>
        </w:r>
      </w:hyperlink>
      <w:r w:rsidR="00894574">
        <w:rPr>
          <w:rFonts w:ascii="Times New Roman" w:hAnsi="Times New Roman"/>
          <w:szCs w:val="24"/>
        </w:rPr>
        <w:t xml:space="preserve">. </w:t>
      </w:r>
    </w:p>
    <w:p w14:paraId="33D33537" w14:textId="77777777" w:rsidR="005A5A92" w:rsidRPr="005C328B" w:rsidRDefault="005A5A92" w:rsidP="005A5A92">
      <w:pPr>
        <w:pStyle w:val="ListParagraph"/>
        <w:tabs>
          <w:tab w:val="left" w:pos="-720"/>
        </w:tabs>
        <w:suppressAutoHyphens/>
        <w:contextualSpacing w:val="0"/>
        <w:rPr>
          <w:rFonts w:ascii="Times New Roman" w:hAnsi="Times New Roman"/>
          <w:szCs w:val="24"/>
        </w:rPr>
      </w:pPr>
    </w:p>
    <w:p w14:paraId="03560D5E" w14:textId="40B37AEE" w:rsidR="00043C32" w:rsidRPr="00894574" w:rsidRDefault="00043C32" w:rsidP="00894574">
      <w:pPr>
        <w:pStyle w:val="ListParagraph"/>
        <w:numPr>
          <w:ilvl w:val="0"/>
          <w:numId w:val="4"/>
        </w:numPr>
        <w:tabs>
          <w:tab w:val="left" w:pos="-720"/>
        </w:tabs>
        <w:suppressAutoHyphens/>
        <w:contextualSpacing w:val="0"/>
        <w:rPr>
          <w:rFonts w:ascii="Times New Roman" w:hAnsi="Times New Roman"/>
          <w:b/>
          <w:szCs w:val="24"/>
        </w:rPr>
      </w:pPr>
      <w:r w:rsidRPr="00894574">
        <w:rPr>
          <w:rFonts w:ascii="Times New Roman" w:hAnsi="Times New Roman"/>
          <w:b/>
          <w:szCs w:val="24"/>
        </w:rPr>
        <w:lastRenderedPageBreak/>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r w:rsidR="00894574" w:rsidRPr="00894574">
        <w:rPr>
          <w:rFonts w:ascii="Times New Roman" w:hAnsi="Times New Roman"/>
          <w:b/>
          <w:szCs w:val="24"/>
        </w:rPr>
        <w:t xml:space="preserve">  </w:t>
      </w:r>
    </w:p>
    <w:p w14:paraId="51157EEF" w14:textId="77777777" w:rsidR="00894574" w:rsidRDefault="00894574" w:rsidP="00894574">
      <w:pPr>
        <w:pStyle w:val="ListParagraph"/>
        <w:tabs>
          <w:tab w:val="left" w:pos="-720"/>
        </w:tabs>
        <w:suppressAutoHyphens/>
        <w:contextualSpacing w:val="0"/>
        <w:rPr>
          <w:rFonts w:ascii="Times New Roman" w:hAnsi="Times New Roman"/>
          <w:szCs w:val="24"/>
        </w:rPr>
      </w:pPr>
    </w:p>
    <w:p w14:paraId="407FC9B6" w14:textId="45F63978" w:rsidR="00894574" w:rsidRDefault="00894574" w:rsidP="00894574">
      <w:pPr>
        <w:pStyle w:val="ListParagraph"/>
        <w:tabs>
          <w:tab w:val="left" w:pos="-720"/>
        </w:tabs>
        <w:suppressAutoHyphens/>
        <w:ind w:left="1440"/>
        <w:contextualSpacing w:val="0"/>
        <w:rPr>
          <w:rFonts w:ascii="Times New Roman" w:hAnsi="Times New Roman"/>
          <w:szCs w:val="24"/>
        </w:rPr>
      </w:pPr>
      <w:r w:rsidRPr="00894574">
        <w:rPr>
          <w:rFonts w:ascii="Times New Roman" w:hAnsi="Times New Roman"/>
          <w:szCs w:val="24"/>
        </w:rPr>
        <w:t>All applications are submitted electronically.  The use of information technology</w:t>
      </w:r>
      <w:r>
        <w:rPr>
          <w:rFonts w:ascii="Times New Roman" w:hAnsi="Times New Roman"/>
          <w:szCs w:val="24"/>
        </w:rPr>
        <w:t xml:space="preserve"> is efficient and </w:t>
      </w:r>
      <w:r w:rsidRPr="00894574">
        <w:rPr>
          <w:rFonts w:ascii="Times New Roman" w:hAnsi="Times New Roman"/>
          <w:szCs w:val="24"/>
        </w:rPr>
        <w:t>has a minimal impact on the nominees</w:t>
      </w:r>
      <w:r>
        <w:rPr>
          <w:rFonts w:ascii="Times New Roman" w:hAnsi="Times New Roman"/>
          <w:szCs w:val="24"/>
        </w:rPr>
        <w:t>.  Collecting information electronically</w:t>
      </w:r>
      <w:r w:rsidRPr="00894574">
        <w:rPr>
          <w:rFonts w:ascii="Times New Roman" w:hAnsi="Times New Roman"/>
          <w:szCs w:val="24"/>
        </w:rPr>
        <w:t xml:space="preserve"> does not increase the burden for the nominees.  </w:t>
      </w:r>
    </w:p>
    <w:p w14:paraId="16319B94" w14:textId="77777777" w:rsidR="00894574" w:rsidRPr="005C328B" w:rsidRDefault="00894574" w:rsidP="00894574">
      <w:pPr>
        <w:pStyle w:val="ListParagraph"/>
        <w:tabs>
          <w:tab w:val="left" w:pos="-720"/>
        </w:tabs>
        <w:suppressAutoHyphens/>
        <w:ind w:left="1440"/>
        <w:contextualSpacing w:val="0"/>
        <w:rPr>
          <w:rFonts w:ascii="Times New Roman" w:hAnsi="Times New Roman"/>
          <w:szCs w:val="24"/>
        </w:rPr>
      </w:pPr>
    </w:p>
    <w:p w14:paraId="03560D5F" w14:textId="77777777" w:rsidR="00043C32" w:rsidRPr="00D17D9B" w:rsidRDefault="00043C32" w:rsidP="00894574">
      <w:pPr>
        <w:pStyle w:val="ListParagraph"/>
        <w:numPr>
          <w:ilvl w:val="0"/>
          <w:numId w:val="4"/>
        </w:numPr>
        <w:tabs>
          <w:tab w:val="left" w:pos="-720"/>
        </w:tabs>
        <w:suppressAutoHyphens/>
        <w:contextualSpacing w:val="0"/>
        <w:rPr>
          <w:rFonts w:ascii="Times New Roman" w:hAnsi="Times New Roman"/>
          <w:b/>
          <w:szCs w:val="24"/>
        </w:rPr>
      </w:pPr>
      <w:r w:rsidRPr="00D17D9B">
        <w:rPr>
          <w:rFonts w:ascii="Times New Roman" w:hAnsi="Times New Roman"/>
          <w:b/>
          <w:szCs w:val="24"/>
        </w:rPr>
        <w:t>Describe efforts to identify duplication.  Show specifically why any similar information already available cannot be used or modified for use for the purposes described in Item 2 above.</w:t>
      </w:r>
    </w:p>
    <w:p w14:paraId="2CC8F2EA" w14:textId="77777777" w:rsidR="00894574" w:rsidRDefault="00894574" w:rsidP="00894574">
      <w:pPr>
        <w:pStyle w:val="ListParagraph"/>
        <w:tabs>
          <w:tab w:val="left" w:pos="-720"/>
        </w:tabs>
        <w:suppressAutoHyphens/>
        <w:contextualSpacing w:val="0"/>
        <w:rPr>
          <w:rFonts w:ascii="Times New Roman" w:hAnsi="Times New Roman"/>
          <w:szCs w:val="24"/>
        </w:rPr>
      </w:pPr>
    </w:p>
    <w:p w14:paraId="341BCF01" w14:textId="3DBF1B9A" w:rsidR="00894574" w:rsidRDefault="00894574" w:rsidP="00D17D9B">
      <w:pPr>
        <w:pStyle w:val="ListParagraph"/>
        <w:tabs>
          <w:tab w:val="left" w:pos="-720"/>
        </w:tabs>
        <w:suppressAutoHyphens/>
        <w:ind w:left="1440"/>
        <w:contextualSpacing w:val="0"/>
        <w:rPr>
          <w:rFonts w:ascii="Times New Roman" w:hAnsi="Times New Roman"/>
          <w:szCs w:val="24"/>
        </w:rPr>
      </w:pPr>
      <w:r>
        <w:rPr>
          <w:rFonts w:ascii="Times New Roman" w:hAnsi="Times New Roman"/>
          <w:szCs w:val="24"/>
        </w:rPr>
        <w:t xml:space="preserve">Every effort is made to avoid the duplication of information.  The instructions </w:t>
      </w:r>
      <w:r w:rsidR="00D17D9B">
        <w:rPr>
          <w:rFonts w:ascii="Times New Roman" w:hAnsi="Times New Roman"/>
          <w:szCs w:val="24"/>
        </w:rPr>
        <w:t>provided to each applicant are designed to seek only information necessary to identify those schools that are eligible for the award.</w:t>
      </w:r>
    </w:p>
    <w:p w14:paraId="03560D60" w14:textId="77777777" w:rsidR="00043C32" w:rsidRPr="00D17D9B" w:rsidRDefault="00043C32" w:rsidP="00D17D9B">
      <w:pPr>
        <w:pStyle w:val="ListParagraph"/>
        <w:numPr>
          <w:ilvl w:val="0"/>
          <w:numId w:val="4"/>
        </w:numPr>
        <w:spacing w:before="240"/>
        <w:contextualSpacing w:val="0"/>
        <w:rPr>
          <w:rFonts w:ascii="Times New Roman" w:hAnsi="Times New Roman"/>
          <w:b/>
          <w:szCs w:val="24"/>
        </w:rPr>
      </w:pPr>
      <w:r w:rsidRPr="00D17D9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088541D5" w14:textId="6149F6BA" w:rsidR="00D17D9B" w:rsidRDefault="00D17D9B" w:rsidP="00D17D9B">
      <w:pPr>
        <w:pStyle w:val="ListParagraph"/>
        <w:spacing w:before="240"/>
        <w:ind w:left="1440"/>
        <w:contextualSpacing w:val="0"/>
        <w:rPr>
          <w:rFonts w:ascii="Times New Roman" w:hAnsi="Times New Roman"/>
          <w:szCs w:val="24"/>
        </w:rPr>
      </w:pPr>
      <w:r w:rsidRPr="00D17D9B">
        <w:rPr>
          <w:rFonts w:ascii="Times New Roman" w:hAnsi="Times New Roman"/>
          <w:szCs w:val="24"/>
        </w:rPr>
        <w:t>The collection of information does not involve or impact small business or other small entities.</w:t>
      </w:r>
    </w:p>
    <w:p w14:paraId="06F387BA" w14:textId="77777777" w:rsidR="00433C71" w:rsidRDefault="00433C71" w:rsidP="00D17D9B">
      <w:pPr>
        <w:pStyle w:val="ListParagraph"/>
        <w:spacing w:before="240"/>
        <w:ind w:left="1440"/>
        <w:contextualSpacing w:val="0"/>
        <w:rPr>
          <w:rFonts w:ascii="Times New Roman" w:hAnsi="Times New Roman"/>
          <w:szCs w:val="24"/>
        </w:rPr>
      </w:pPr>
    </w:p>
    <w:p w14:paraId="03560D61" w14:textId="77777777" w:rsidR="00043C32" w:rsidRPr="00D17D9B" w:rsidRDefault="00043C32" w:rsidP="00D17D9B">
      <w:pPr>
        <w:pStyle w:val="ListParagraph"/>
        <w:numPr>
          <w:ilvl w:val="0"/>
          <w:numId w:val="4"/>
        </w:numPr>
        <w:tabs>
          <w:tab w:val="left" w:pos="-720"/>
        </w:tabs>
        <w:suppressAutoHyphens/>
        <w:contextualSpacing w:val="0"/>
        <w:rPr>
          <w:rFonts w:ascii="Times New Roman" w:hAnsi="Times New Roman"/>
          <w:b/>
          <w:szCs w:val="24"/>
        </w:rPr>
      </w:pPr>
      <w:r w:rsidRPr="00D17D9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14:paraId="696EF862" w14:textId="77777777" w:rsidR="00D17D9B" w:rsidRDefault="00D17D9B" w:rsidP="00D17D9B">
      <w:pPr>
        <w:pStyle w:val="ListParagraph"/>
        <w:tabs>
          <w:tab w:val="left" w:pos="-720"/>
        </w:tabs>
        <w:suppressAutoHyphens/>
        <w:contextualSpacing w:val="0"/>
        <w:rPr>
          <w:rFonts w:ascii="Times New Roman" w:hAnsi="Times New Roman"/>
          <w:szCs w:val="24"/>
        </w:rPr>
      </w:pPr>
    </w:p>
    <w:p w14:paraId="77AAADEC" w14:textId="77777777" w:rsidR="00D17D9B" w:rsidRDefault="00D17D9B" w:rsidP="00D17D9B">
      <w:pPr>
        <w:pStyle w:val="ListParagraph"/>
        <w:tabs>
          <w:tab w:val="left" w:pos="-720"/>
        </w:tabs>
        <w:suppressAutoHyphens/>
        <w:ind w:left="1440"/>
        <w:contextualSpacing w:val="0"/>
        <w:rPr>
          <w:rFonts w:ascii="Times New Roman" w:hAnsi="Times New Roman"/>
          <w:szCs w:val="24"/>
        </w:rPr>
      </w:pPr>
      <w:r w:rsidRPr="00D17D9B">
        <w:rPr>
          <w:rFonts w:ascii="Times New Roman" w:hAnsi="Times New Roman"/>
          <w:szCs w:val="24"/>
        </w:rPr>
        <w:t>The information collection is necessary to conduct the annual recognition of National Blue Ribbon Schools.  If information is not collected, the Departm</w:t>
      </w:r>
      <w:r>
        <w:rPr>
          <w:rFonts w:ascii="Times New Roman" w:hAnsi="Times New Roman"/>
          <w:szCs w:val="24"/>
        </w:rPr>
        <w:t xml:space="preserve">ent will not be able to identify and recognize exemplary </w:t>
      </w:r>
      <w:r w:rsidRPr="00D17D9B">
        <w:rPr>
          <w:rFonts w:ascii="Times New Roman" w:hAnsi="Times New Roman"/>
          <w:szCs w:val="24"/>
        </w:rPr>
        <w:t xml:space="preserve">schools that are demonstrating that all students can achieve to high levels. </w:t>
      </w:r>
    </w:p>
    <w:p w14:paraId="437F5B01" w14:textId="69DF233A" w:rsidR="00D17D9B" w:rsidRPr="005C328B" w:rsidRDefault="00D17D9B" w:rsidP="00D17D9B">
      <w:pPr>
        <w:pStyle w:val="ListParagraph"/>
        <w:tabs>
          <w:tab w:val="left" w:pos="-720"/>
        </w:tabs>
        <w:suppressAutoHyphens/>
        <w:ind w:left="1440"/>
        <w:contextualSpacing w:val="0"/>
        <w:rPr>
          <w:rFonts w:ascii="Times New Roman" w:hAnsi="Times New Roman"/>
          <w:szCs w:val="24"/>
        </w:rPr>
      </w:pPr>
      <w:r w:rsidRPr="00D17D9B">
        <w:rPr>
          <w:rFonts w:ascii="Times New Roman" w:hAnsi="Times New Roman"/>
          <w:szCs w:val="24"/>
        </w:rPr>
        <w:t xml:space="preserve"> </w:t>
      </w:r>
    </w:p>
    <w:p w14:paraId="03560D62" w14:textId="77777777" w:rsidR="00043C32" w:rsidRPr="00B24302" w:rsidRDefault="00043C32" w:rsidP="00043C32">
      <w:pPr>
        <w:pStyle w:val="ListParagraph"/>
        <w:numPr>
          <w:ilvl w:val="0"/>
          <w:numId w:val="4"/>
        </w:numPr>
        <w:tabs>
          <w:tab w:val="left" w:pos="-720"/>
        </w:tabs>
        <w:suppressAutoHyphens/>
        <w:rPr>
          <w:rFonts w:ascii="Times New Roman" w:hAnsi="Times New Roman"/>
          <w:b/>
          <w:szCs w:val="24"/>
        </w:rPr>
      </w:pPr>
      <w:r w:rsidRPr="00B24302">
        <w:rPr>
          <w:rFonts w:ascii="Times New Roman" w:hAnsi="Times New Roman"/>
          <w:b/>
          <w:szCs w:val="24"/>
        </w:rPr>
        <w:t>Explain any special circumstances that would cause an information collection to be conducted in a manner:</w:t>
      </w:r>
    </w:p>
    <w:p w14:paraId="03560D63" w14:textId="77777777" w:rsidR="00043C32" w:rsidRPr="00B24302" w:rsidRDefault="00043C32" w:rsidP="00043C32">
      <w:pPr>
        <w:tabs>
          <w:tab w:val="left" w:pos="-720"/>
        </w:tabs>
        <w:suppressAutoHyphens/>
        <w:rPr>
          <w:rFonts w:ascii="Times New Roman" w:hAnsi="Times New Roman"/>
          <w:b/>
          <w:szCs w:val="24"/>
        </w:rPr>
      </w:pPr>
    </w:p>
    <w:p w14:paraId="03560D64" w14:textId="77777777" w:rsidR="00043C32" w:rsidRPr="00B24302" w:rsidRDefault="00043C32" w:rsidP="00043C32">
      <w:pPr>
        <w:numPr>
          <w:ilvl w:val="0"/>
          <w:numId w:val="3"/>
        </w:numPr>
        <w:tabs>
          <w:tab w:val="clear" w:pos="1440"/>
          <w:tab w:val="left" w:pos="-720"/>
        </w:tabs>
        <w:suppressAutoHyphens/>
        <w:rPr>
          <w:rFonts w:ascii="Times New Roman" w:hAnsi="Times New Roman"/>
          <w:b/>
          <w:szCs w:val="24"/>
        </w:rPr>
      </w:pPr>
      <w:r w:rsidRPr="00B24302">
        <w:rPr>
          <w:rFonts w:ascii="Times New Roman" w:hAnsi="Times New Roman"/>
          <w:b/>
          <w:szCs w:val="24"/>
        </w:rPr>
        <w:t>requiring respondents to report information to the agency more often than quarterly;</w:t>
      </w:r>
    </w:p>
    <w:p w14:paraId="03560D65" w14:textId="77777777" w:rsidR="00043C32" w:rsidRPr="00B24302" w:rsidRDefault="00043C32" w:rsidP="00043C32">
      <w:pPr>
        <w:numPr>
          <w:ilvl w:val="12"/>
          <w:numId w:val="0"/>
        </w:numPr>
        <w:tabs>
          <w:tab w:val="left" w:pos="-720"/>
        </w:tabs>
        <w:suppressAutoHyphens/>
        <w:ind w:left="340"/>
        <w:rPr>
          <w:rFonts w:ascii="Times New Roman" w:hAnsi="Times New Roman"/>
          <w:b/>
          <w:szCs w:val="24"/>
        </w:rPr>
      </w:pPr>
    </w:p>
    <w:p w14:paraId="03560D66" w14:textId="77777777" w:rsidR="00043C32" w:rsidRPr="00B24302" w:rsidRDefault="00043C32" w:rsidP="00043C32">
      <w:pPr>
        <w:numPr>
          <w:ilvl w:val="0"/>
          <w:numId w:val="3"/>
        </w:numPr>
        <w:tabs>
          <w:tab w:val="clear" w:pos="1440"/>
          <w:tab w:val="left" w:pos="-720"/>
        </w:tabs>
        <w:suppressAutoHyphens/>
        <w:rPr>
          <w:rFonts w:ascii="Times New Roman" w:hAnsi="Times New Roman"/>
          <w:b/>
          <w:szCs w:val="24"/>
        </w:rPr>
      </w:pPr>
      <w:r w:rsidRPr="00B24302">
        <w:rPr>
          <w:rFonts w:ascii="Times New Roman" w:hAnsi="Times New Roman"/>
          <w:b/>
          <w:szCs w:val="24"/>
        </w:rPr>
        <w:t>requiring respondents to prepare a written response to a collection of information in fewer than 30 days after receipt of it;</w:t>
      </w:r>
    </w:p>
    <w:p w14:paraId="03560D67" w14:textId="77777777" w:rsidR="00043C32" w:rsidRPr="00B24302" w:rsidRDefault="00043C32" w:rsidP="00043C32">
      <w:pPr>
        <w:numPr>
          <w:ilvl w:val="12"/>
          <w:numId w:val="0"/>
        </w:numPr>
        <w:tabs>
          <w:tab w:val="left" w:pos="-720"/>
        </w:tabs>
        <w:suppressAutoHyphens/>
        <w:rPr>
          <w:rFonts w:ascii="Times New Roman" w:hAnsi="Times New Roman"/>
          <w:b/>
          <w:szCs w:val="24"/>
        </w:rPr>
      </w:pPr>
    </w:p>
    <w:p w14:paraId="03560D68" w14:textId="77777777" w:rsidR="00043C32" w:rsidRPr="00B24302" w:rsidRDefault="00043C32" w:rsidP="00043C32">
      <w:pPr>
        <w:numPr>
          <w:ilvl w:val="0"/>
          <w:numId w:val="3"/>
        </w:numPr>
        <w:tabs>
          <w:tab w:val="clear" w:pos="1440"/>
          <w:tab w:val="left" w:pos="-720"/>
        </w:tabs>
        <w:suppressAutoHyphens/>
        <w:rPr>
          <w:rFonts w:ascii="Times New Roman" w:hAnsi="Times New Roman"/>
          <w:b/>
          <w:szCs w:val="24"/>
        </w:rPr>
      </w:pPr>
      <w:r w:rsidRPr="00B24302">
        <w:rPr>
          <w:rFonts w:ascii="Times New Roman" w:hAnsi="Times New Roman"/>
          <w:b/>
          <w:szCs w:val="24"/>
        </w:rPr>
        <w:t>requiring respondents to submit more than an original and two copies of any document;</w:t>
      </w:r>
    </w:p>
    <w:p w14:paraId="03560D69" w14:textId="77777777" w:rsidR="00043C32" w:rsidRPr="00B24302" w:rsidRDefault="00043C32" w:rsidP="00043C32">
      <w:pPr>
        <w:numPr>
          <w:ilvl w:val="12"/>
          <w:numId w:val="0"/>
        </w:numPr>
        <w:tabs>
          <w:tab w:val="left" w:pos="-720"/>
        </w:tabs>
        <w:suppressAutoHyphens/>
        <w:rPr>
          <w:rFonts w:ascii="Times New Roman" w:hAnsi="Times New Roman"/>
          <w:b/>
          <w:szCs w:val="24"/>
        </w:rPr>
      </w:pPr>
    </w:p>
    <w:p w14:paraId="03560D6A" w14:textId="77777777" w:rsidR="00043C32" w:rsidRPr="00B24302" w:rsidRDefault="00043C32" w:rsidP="00043C32">
      <w:pPr>
        <w:numPr>
          <w:ilvl w:val="0"/>
          <w:numId w:val="3"/>
        </w:numPr>
        <w:tabs>
          <w:tab w:val="clear" w:pos="1440"/>
          <w:tab w:val="left" w:pos="-720"/>
        </w:tabs>
        <w:suppressAutoHyphens/>
        <w:rPr>
          <w:rFonts w:ascii="Times New Roman" w:hAnsi="Times New Roman"/>
          <w:b/>
          <w:szCs w:val="24"/>
        </w:rPr>
      </w:pPr>
      <w:r w:rsidRPr="00B24302">
        <w:rPr>
          <w:rFonts w:ascii="Times New Roman" w:hAnsi="Times New Roman"/>
          <w:b/>
          <w:szCs w:val="24"/>
        </w:rPr>
        <w:t>requiring respondents to retain records, other than health, medical, government contract, grant-in-aid, or tax records for more than three years;</w:t>
      </w:r>
    </w:p>
    <w:p w14:paraId="03560D6B" w14:textId="77777777" w:rsidR="00043C32" w:rsidRPr="00B24302" w:rsidRDefault="00043C32" w:rsidP="00043C32">
      <w:pPr>
        <w:numPr>
          <w:ilvl w:val="12"/>
          <w:numId w:val="0"/>
        </w:numPr>
        <w:tabs>
          <w:tab w:val="left" w:pos="-720"/>
        </w:tabs>
        <w:suppressAutoHyphens/>
        <w:rPr>
          <w:rFonts w:ascii="Times New Roman" w:hAnsi="Times New Roman"/>
          <w:b/>
          <w:szCs w:val="24"/>
        </w:rPr>
      </w:pPr>
    </w:p>
    <w:p w14:paraId="03560D6C" w14:textId="77777777" w:rsidR="00043C32" w:rsidRPr="00B24302" w:rsidRDefault="00043C32" w:rsidP="00043C32">
      <w:pPr>
        <w:numPr>
          <w:ilvl w:val="0"/>
          <w:numId w:val="3"/>
        </w:numPr>
        <w:tabs>
          <w:tab w:val="clear" w:pos="1440"/>
          <w:tab w:val="left" w:pos="-720"/>
        </w:tabs>
        <w:suppressAutoHyphens/>
        <w:rPr>
          <w:rFonts w:ascii="Times New Roman" w:hAnsi="Times New Roman"/>
          <w:b/>
          <w:szCs w:val="24"/>
        </w:rPr>
      </w:pPr>
      <w:r w:rsidRPr="00B24302">
        <w:rPr>
          <w:rFonts w:ascii="Times New Roman" w:hAnsi="Times New Roman"/>
          <w:b/>
          <w:szCs w:val="24"/>
        </w:rPr>
        <w:t>in connection with a statistical survey, that is not designed to produce valid and reliable results than can be generalized to the universe of study;</w:t>
      </w:r>
    </w:p>
    <w:p w14:paraId="03560D6D" w14:textId="77777777" w:rsidR="00043C32" w:rsidRPr="00B24302" w:rsidRDefault="00043C32" w:rsidP="00043C32">
      <w:pPr>
        <w:numPr>
          <w:ilvl w:val="12"/>
          <w:numId w:val="0"/>
        </w:numPr>
        <w:tabs>
          <w:tab w:val="left" w:pos="-720"/>
        </w:tabs>
        <w:suppressAutoHyphens/>
        <w:rPr>
          <w:rFonts w:ascii="Times New Roman" w:hAnsi="Times New Roman"/>
          <w:b/>
          <w:szCs w:val="24"/>
        </w:rPr>
      </w:pPr>
    </w:p>
    <w:p w14:paraId="03560D6E" w14:textId="77777777" w:rsidR="00043C32" w:rsidRPr="00B24302" w:rsidRDefault="00043C32" w:rsidP="00043C32">
      <w:pPr>
        <w:numPr>
          <w:ilvl w:val="0"/>
          <w:numId w:val="3"/>
        </w:numPr>
        <w:tabs>
          <w:tab w:val="clear" w:pos="1440"/>
          <w:tab w:val="left" w:pos="-720"/>
        </w:tabs>
        <w:suppressAutoHyphens/>
        <w:rPr>
          <w:rFonts w:ascii="Times New Roman" w:hAnsi="Times New Roman"/>
          <w:b/>
          <w:szCs w:val="24"/>
        </w:rPr>
      </w:pPr>
      <w:r w:rsidRPr="00B24302">
        <w:rPr>
          <w:rFonts w:ascii="Times New Roman" w:hAnsi="Times New Roman"/>
          <w:b/>
          <w:szCs w:val="24"/>
        </w:rPr>
        <w:t>requiring the use of a statistical data classification that has not been reviewed and approved by OMB;</w:t>
      </w:r>
    </w:p>
    <w:p w14:paraId="03560D6F" w14:textId="77777777" w:rsidR="00043C32" w:rsidRPr="00B24302" w:rsidRDefault="00043C32" w:rsidP="00043C32">
      <w:pPr>
        <w:numPr>
          <w:ilvl w:val="12"/>
          <w:numId w:val="0"/>
        </w:numPr>
        <w:tabs>
          <w:tab w:val="left" w:pos="-720"/>
        </w:tabs>
        <w:suppressAutoHyphens/>
        <w:rPr>
          <w:rFonts w:ascii="Times New Roman" w:hAnsi="Times New Roman"/>
          <w:b/>
          <w:szCs w:val="24"/>
        </w:rPr>
      </w:pPr>
    </w:p>
    <w:p w14:paraId="03560D70" w14:textId="77777777" w:rsidR="00043C32" w:rsidRPr="00B24302" w:rsidRDefault="00043C32" w:rsidP="00043C32">
      <w:pPr>
        <w:numPr>
          <w:ilvl w:val="0"/>
          <w:numId w:val="3"/>
        </w:numPr>
        <w:tabs>
          <w:tab w:val="clear" w:pos="1440"/>
          <w:tab w:val="left" w:pos="-720"/>
        </w:tabs>
        <w:suppressAutoHyphens/>
        <w:rPr>
          <w:rFonts w:ascii="Times New Roman" w:hAnsi="Times New Roman"/>
          <w:b/>
          <w:szCs w:val="24"/>
        </w:rPr>
      </w:pPr>
      <w:r w:rsidRPr="00B24302">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3560D71" w14:textId="77777777" w:rsidR="00043C32" w:rsidRPr="00B24302" w:rsidRDefault="00043C32" w:rsidP="00043C32">
      <w:pPr>
        <w:numPr>
          <w:ilvl w:val="12"/>
          <w:numId w:val="0"/>
        </w:numPr>
        <w:tabs>
          <w:tab w:val="left" w:pos="-720"/>
        </w:tabs>
        <w:suppressAutoHyphens/>
        <w:rPr>
          <w:rFonts w:ascii="Times New Roman" w:hAnsi="Times New Roman"/>
          <w:b/>
          <w:szCs w:val="24"/>
        </w:rPr>
      </w:pPr>
    </w:p>
    <w:p w14:paraId="03560D72" w14:textId="77777777" w:rsidR="00043C32" w:rsidRDefault="00043C32" w:rsidP="00B24302">
      <w:pPr>
        <w:numPr>
          <w:ilvl w:val="0"/>
          <w:numId w:val="3"/>
        </w:numPr>
        <w:tabs>
          <w:tab w:val="clear" w:pos="1440"/>
          <w:tab w:val="left" w:pos="-720"/>
        </w:tabs>
        <w:suppressAutoHyphens/>
        <w:rPr>
          <w:rFonts w:ascii="Times New Roman" w:hAnsi="Times New Roman"/>
          <w:b/>
          <w:szCs w:val="24"/>
        </w:rPr>
      </w:pPr>
      <w:r w:rsidRPr="00B24302">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4AACBAAF" w14:textId="77777777" w:rsidR="00B24302" w:rsidRDefault="00B24302" w:rsidP="00B24302">
      <w:pPr>
        <w:pStyle w:val="ListParagraph"/>
        <w:rPr>
          <w:rFonts w:ascii="Times New Roman" w:hAnsi="Times New Roman"/>
          <w:b/>
          <w:szCs w:val="24"/>
        </w:rPr>
      </w:pPr>
    </w:p>
    <w:p w14:paraId="44A6B64E" w14:textId="50D84195" w:rsidR="00B24302" w:rsidRDefault="00B24302" w:rsidP="00B24302">
      <w:pPr>
        <w:tabs>
          <w:tab w:val="left" w:pos="-720"/>
        </w:tabs>
        <w:suppressAutoHyphens/>
        <w:ind w:left="2160"/>
        <w:rPr>
          <w:rFonts w:ascii="Times New Roman" w:hAnsi="Times New Roman"/>
          <w:szCs w:val="24"/>
        </w:rPr>
      </w:pPr>
      <w:r w:rsidRPr="00B24302">
        <w:rPr>
          <w:rFonts w:ascii="Times New Roman" w:hAnsi="Times New Roman"/>
          <w:szCs w:val="24"/>
        </w:rPr>
        <w:t>This collection will be conducted in a manner consistent with the guidelines in 5 CFR 1320.5</w:t>
      </w:r>
      <w:r w:rsidR="00A362A0">
        <w:rPr>
          <w:rFonts w:ascii="Times New Roman" w:hAnsi="Times New Roman"/>
          <w:szCs w:val="24"/>
        </w:rPr>
        <w:t>(d)(2)</w:t>
      </w:r>
      <w:r w:rsidRPr="00B24302">
        <w:rPr>
          <w:rFonts w:ascii="Times New Roman" w:hAnsi="Times New Roman"/>
          <w:szCs w:val="24"/>
        </w:rPr>
        <w:t>.</w:t>
      </w:r>
    </w:p>
    <w:p w14:paraId="71385916" w14:textId="77777777" w:rsidR="00B24302" w:rsidRPr="00B24302" w:rsidRDefault="00B24302" w:rsidP="00B24302">
      <w:pPr>
        <w:tabs>
          <w:tab w:val="left" w:pos="-720"/>
        </w:tabs>
        <w:suppressAutoHyphens/>
        <w:ind w:left="1440"/>
        <w:rPr>
          <w:rFonts w:ascii="Times New Roman" w:hAnsi="Times New Roman"/>
          <w:szCs w:val="24"/>
        </w:rPr>
      </w:pPr>
    </w:p>
    <w:p w14:paraId="03560D73" w14:textId="77777777" w:rsidR="00043C32" w:rsidRPr="003138B2" w:rsidRDefault="00043C32" w:rsidP="00B24302">
      <w:pPr>
        <w:pStyle w:val="ListParagraph"/>
        <w:numPr>
          <w:ilvl w:val="0"/>
          <w:numId w:val="5"/>
        </w:numPr>
        <w:tabs>
          <w:tab w:val="left" w:pos="-720"/>
          <w:tab w:val="left" w:pos="375"/>
        </w:tabs>
        <w:suppressAutoHyphens/>
        <w:contextualSpacing w:val="0"/>
        <w:rPr>
          <w:rFonts w:ascii="Times New Roman" w:hAnsi="Times New Roman"/>
          <w:b/>
          <w:szCs w:val="24"/>
        </w:rPr>
      </w:pPr>
      <w:r w:rsidRPr="003138B2">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3560D74" w14:textId="77777777" w:rsidR="00043C32" w:rsidRPr="003138B2" w:rsidRDefault="00043C32" w:rsidP="00043C32">
      <w:pPr>
        <w:tabs>
          <w:tab w:val="left" w:pos="-720"/>
        </w:tabs>
        <w:suppressAutoHyphens/>
        <w:rPr>
          <w:rStyle w:val="a"/>
          <w:rFonts w:ascii="Times New Roman" w:hAnsi="Times New Roman"/>
          <w:b/>
          <w:szCs w:val="24"/>
        </w:rPr>
      </w:pPr>
    </w:p>
    <w:p w14:paraId="03560D75" w14:textId="77777777" w:rsidR="00043C32" w:rsidRPr="003138B2" w:rsidRDefault="00043C32" w:rsidP="00043C32">
      <w:pPr>
        <w:tabs>
          <w:tab w:val="left" w:pos="-720"/>
        </w:tabs>
        <w:suppressAutoHyphens/>
        <w:ind w:left="720"/>
        <w:rPr>
          <w:rStyle w:val="a"/>
          <w:rFonts w:ascii="Times New Roman" w:hAnsi="Times New Roman"/>
          <w:b/>
          <w:szCs w:val="24"/>
        </w:rPr>
      </w:pPr>
      <w:r w:rsidRPr="003138B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3560D76" w14:textId="77777777" w:rsidR="00043C32" w:rsidRPr="003138B2" w:rsidRDefault="00043C32" w:rsidP="00043C32">
      <w:pPr>
        <w:tabs>
          <w:tab w:val="left" w:pos="-720"/>
        </w:tabs>
        <w:suppressAutoHyphens/>
        <w:rPr>
          <w:rStyle w:val="a"/>
          <w:rFonts w:ascii="Times New Roman" w:hAnsi="Times New Roman"/>
          <w:b/>
          <w:szCs w:val="24"/>
        </w:rPr>
      </w:pPr>
    </w:p>
    <w:p w14:paraId="03560D77" w14:textId="77777777" w:rsidR="00043C32" w:rsidRPr="003138B2" w:rsidRDefault="00043C32" w:rsidP="00043C32">
      <w:pPr>
        <w:tabs>
          <w:tab w:val="left" w:pos="-720"/>
        </w:tabs>
        <w:suppressAutoHyphens/>
        <w:spacing w:after="960"/>
        <w:ind w:left="720"/>
        <w:rPr>
          <w:rStyle w:val="a"/>
          <w:rFonts w:ascii="Times New Roman" w:hAnsi="Times New Roman"/>
          <w:b/>
          <w:szCs w:val="24"/>
        </w:rPr>
      </w:pPr>
      <w:r w:rsidRPr="003138B2">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7AAA05E" w14:textId="511BC085" w:rsidR="00433C71" w:rsidRDefault="00433C71" w:rsidP="003138B2">
      <w:pPr>
        <w:tabs>
          <w:tab w:val="left" w:pos="-720"/>
        </w:tabs>
        <w:suppressAutoHyphens/>
        <w:ind w:left="1440"/>
        <w:rPr>
          <w:rStyle w:val="a"/>
          <w:rFonts w:ascii="Times New Roman" w:hAnsi="Times New Roman"/>
          <w:szCs w:val="24"/>
        </w:rPr>
      </w:pPr>
      <w:r w:rsidRPr="00433C71">
        <w:rPr>
          <w:rStyle w:val="a"/>
          <w:rFonts w:ascii="Times New Roman" w:hAnsi="Times New Roman"/>
          <w:szCs w:val="24"/>
        </w:rPr>
        <w:t xml:space="preserve">The current National Blue Ribbon Schools Program application was modified and simplified from a previously approved application for the National Blue Ribbon Schools Program.  </w:t>
      </w:r>
      <w:r>
        <w:rPr>
          <w:rStyle w:val="a"/>
          <w:rFonts w:ascii="Times New Roman" w:hAnsi="Times New Roman"/>
          <w:szCs w:val="24"/>
        </w:rPr>
        <w:t>Each year, t</w:t>
      </w:r>
      <w:r w:rsidRPr="00433C71">
        <w:rPr>
          <w:rStyle w:val="a"/>
          <w:rFonts w:ascii="Times New Roman" w:hAnsi="Times New Roman"/>
          <w:szCs w:val="24"/>
        </w:rPr>
        <w:t xml:space="preserve">he Department consults extensively </w:t>
      </w:r>
      <w:r>
        <w:rPr>
          <w:rStyle w:val="a"/>
          <w:rFonts w:ascii="Times New Roman" w:hAnsi="Times New Roman"/>
          <w:szCs w:val="24"/>
        </w:rPr>
        <w:t>with representatives of state education agencies</w:t>
      </w:r>
      <w:r w:rsidRPr="00433C71">
        <w:rPr>
          <w:rStyle w:val="a"/>
          <w:rFonts w:ascii="Times New Roman" w:hAnsi="Times New Roman"/>
          <w:szCs w:val="24"/>
        </w:rPr>
        <w:t>, the Council for American Private Education (CAPE)</w:t>
      </w:r>
      <w:r w:rsidR="003138B2">
        <w:rPr>
          <w:rStyle w:val="a"/>
          <w:rFonts w:ascii="Times New Roman" w:hAnsi="Times New Roman"/>
          <w:szCs w:val="24"/>
        </w:rPr>
        <w:t>, the Department of Defense Education Activity (DoDEA)</w:t>
      </w:r>
      <w:r w:rsidRPr="00433C71">
        <w:rPr>
          <w:rStyle w:val="a"/>
          <w:rFonts w:ascii="Times New Roman" w:hAnsi="Times New Roman"/>
          <w:szCs w:val="24"/>
        </w:rPr>
        <w:t xml:space="preserve"> and with </w:t>
      </w:r>
      <w:r w:rsidR="003138B2">
        <w:rPr>
          <w:rStyle w:val="a"/>
          <w:rFonts w:ascii="Times New Roman" w:hAnsi="Times New Roman"/>
          <w:szCs w:val="24"/>
        </w:rPr>
        <w:t>nominated</w:t>
      </w:r>
      <w:r w:rsidRPr="00433C71">
        <w:rPr>
          <w:rStyle w:val="a"/>
          <w:rFonts w:ascii="Times New Roman" w:hAnsi="Times New Roman"/>
          <w:szCs w:val="24"/>
        </w:rPr>
        <w:t xml:space="preserve"> schools </w:t>
      </w:r>
      <w:r w:rsidR="003138B2">
        <w:rPr>
          <w:rStyle w:val="a"/>
          <w:rFonts w:ascii="Times New Roman" w:hAnsi="Times New Roman"/>
          <w:szCs w:val="24"/>
        </w:rPr>
        <w:t>about</w:t>
      </w:r>
      <w:r w:rsidRPr="00433C71">
        <w:rPr>
          <w:rStyle w:val="a"/>
          <w:rFonts w:ascii="Times New Roman" w:hAnsi="Times New Roman"/>
          <w:szCs w:val="24"/>
        </w:rPr>
        <w:t xml:space="preserve"> the </w:t>
      </w:r>
      <w:r w:rsidR="003138B2">
        <w:rPr>
          <w:rStyle w:val="a"/>
          <w:rFonts w:ascii="Times New Roman" w:hAnsi="Times New Roman"/>
          <w:szCs w:val="24"/>
        </w:rPr>
        <w:t>application and program requirements</w:t>
      </w:r>
      <w:r w:rsidRPr="00433C71">
        <w:rPr>
          <w:rStyle w:val="a"/>
          <w:rFonts w:ascii="Times New Roman" w:hAnsi="Times New Roman"/>
          <w:szCs w:val="24"/>
        </w:rPr>
        <w:t>.</w:t>
      </w:r>
    </w:p>
    <w:p w14:paraId="1358C7E6" w14:textId="77777777" w:rsidR="00A362A0" w:rsidRDefault="00A362A0" w:rsidP="003138B2">
      <w:pPr>
        <w:tabs>
          <w:tab w:val="left" w:pos="-720"/>
        </w:tabs>
        <w:suppressAutoHyphens/>
        <w:ind w:left="1440"/>
        <w:rPr>
          <w:rStyle w:val="a"/>
          <w:rFonts w:ascii="Times New Roman" w:hAnsi="Times New Roman"/>
          <w:szCs w:val="24"/>
        </w:rPr>
      </w:pPr>
    </w:p>
    <w:p w14:paraId="4FF98311" w14:textId="3AFDDF16" w:rsidR="00A362A0" w:rsidRDefault="00B1110B" w:rsidP="003138B2">
      <w:pPr>
        <w:tabs>
          <w:tab w:val="left" w:pos="-720"/>
        </w:tabs>
        <w:suppressAutoHyphens/>
        <w:ind w:left="1440"/>
        <w:rPr>
          <w:rStyle w:val="a"/>
          <w:rFonts w:ascii="Times New Roman" w:hAnsi="Times New Roman"/>
          <w:szCs w:val="24"/>
        </w:rPr>
      </w:pPr>
      <w:r>
        <w:rPr>
          <w:rStyle w:val="a"/>
          <w:rFonts w:ascii="Times New Roman" w:hAnsi="Times New Roman"/>
          <w:szCs w:val="24"/>
        </w:rPr>
        <w:t xml:space="preserve">A 60 day notice was published on December 22, 2017 (82 FR 60217). No public comments were received. A </w:t>
      </w:r>
      <w:r w:rsidR="00A362A0">
        <w:rPr>
          <w:rStyle w:val="a"/>
          <w:rFonts w:ascii="Times New Roman" w:hAnsi="Times New Roman"/>
          <w:szCs w:val="24"/>
        </w:rPr>
        <w:t xml:space="preserve">30 day </w:t>
      </w:r>
      <w:r>
        <w:rPr>
          <w:rStyle w:val="a"/>
          <w:rFonts w:ascii="Times New Roman" w:hAnsi="Times New Roman"/>
          <w:szCs w:val="24"/>
        </w:rPr>
        <w:t xml:space="preserve">notice </w:t>
      </w:r>
      <w:r w:rsidR="00A362A0">
        <w:rPr>
          <w:rStyle w:val="a"/>
          <w:rFonts w:ascii="Times New Roman" w:hAnsi="Times New Roman"/>
          <w:szCs w:val="24"/>
        </w:rPr>
        <w:t>will be published.</w:t>
      </w:r>
    </w:p>
    <w:p w14:paraId="3EEB3037" w14:textId="77777777" w:rsidR="00433C71" w:rsidRPr="00EF7FF5" w:rsidRDefault="00433C71" w:rsidP="00433C71">
      <w:pPr>
        <w:tabs>
          <w:tab w:val="left" w:pos="-720"/>
        </w:tabs>
        <w:suppressAutoHyphens/>
        <w:ind w:left="720"/>
        <w:rPr>
          <w:rFonts w:ascii="Times New Roman" w:hAnsi="Times New Roman"/>
          <w:szCs w:val="24"/>
        </w:rPr>
      </w:pPr>
    </w:p>
    <w:p w14:paraId="03560D78" w14:textId="77777777" w:rsidR="00043C32" w:rsidRPr="003138B2" w:rsidRDefault="00043C32" w:rsidP="003138B2">
      <w:pPr>
        <w:pStyle w:val="ListParagraph"/>
        <w:numPr>
          <w:ilvl w:val="0"/>
          <w:numId w:val="5"/>
        </w:numPr>
        <w:tabs>
          <w:tab w:val="left" w:pos="-720"/>
        </w:tabs>
        <w:suppressAutoHyphens/>
        <w:contextualSpacing w:val="0"/>
        <w:rPr>
          <w:rStyle w:val="a"/>
          <w:rFonts w:ascii="Times New Roman" w:hAnsi="Times New Roman"/>
          <w:b/>
          <w:szCs w:val="24"/>
        </w:rPr>
      </w:pPr>
      <w:r w:rsidRPr="003138B2">
        <w:rPr>
          <w:rStyle w:val="a"/>
          <w:rFonts w:ascii="Times New Roman" w:hAnsi="Times New Roman"/>
          <w:b/>
          <w:szCs w:val="24"/>
        </w:rPr>
        <w:t>Explain any decision to provide any payment or gift to respondents, other than remuneration of contractors or grantees with meaningful justification.</w:t>
      </w:r>
    </w:p>
    <w:p w14:paraId="3E99E2D1" w14:textId="77777777" w:rsidR="003138B2" w:rsidRDefault="003138B2" w:rsidP="003138B2">
      <w:pPr>
        <w:pStyle w:val="ListParagraph"/>
        <w:tabs>
          <w:tab w:val="left" w:pos="-720"/>
        </w:tabs>
        <w:suppressAutoHyphens/>
        <w:contextualSpacing w:val="0"/>
        <w:rPr>
          <w:rStyle w:val="a"/>
          <w:rFonts w:ascii="Times New Roman" w:hAnsi="Times New Roman"/>
          <w:szCs w:val="24"/>
        </w:rPr>
      </w:pPr>
    </w:p>
    <w:p w14:paraId="309F5174" w14:textId="7F1F803E" w:rsidR="003138B2" w:rsidRDefault="003138B2" w:rsidP="003138B2">
      <w:pPr>
        <w:pStyle w:val="ListParagraph"/>
        <w:tabs>
          <w:tab w:val="left" w:pos="-720"/>
        </w:tabs>
        <w:suppressAutoHyphens/>
        <w:ind w:left="1440"/>
        <w:contextualSpacing w:val="0"/>
        <w:rPr>
          <w:rFonts w:ascii="Times New Roman" w:hAnsi="Times New Roman"/>
          <w:szCs w:val="24"/>
        </w:rPr>
      </w:pPr>
      <w:r w:rsidRPr="003138B2">
        <w:rPr>
          <w:rFonts w:ascii="Times New Roman" w:hAnsi="Times New Roman"/>
          <w:szCs w:val="24"/>
        </w:rPr>
        <w:t>Schools recognized as National Blue Ribbon Schools by the U. S. Secretary of Education receive a plaque and a flag as symbols of their designation.  They are non-monetary awards and symbols that rewards excellence in schools.</w:t>
      </w:r>
    </w:p>
    <w:p w14:paraId="3A8AB57A" w14:textId="77777777" w:rsidR="003138B2" w:rsidRPr="004E63EA" w:rsidRDefault="003138B2" w:rsidP="003138B2">
      <w:pPr>
        <w:pStyle w:val="ListParagraph"/>
        <w:tabs>
          <w:tab w:val="left" w:pos="-720"/>
        </w:tabs>
        <w:suppressAutoHyphens/>
        <w:contextualSpacing w:val="0"/>
        <w:rPr>
          <w:rFonts w:ascii="Times New Roman" w:hAnsi="Times New Roman"/>
          <w:szCs w:val="24"/>
        </w:rPr>
      </w:pPr>
    </w:p>
    <w:p w14:paraId="03560D79" w14:textId="77777777" w:rsidR="00043C32" w:rsidRPr="003138B2" w:rsidRDefault="00043C32" w:rsidP="003138B2">
      <w:pPr>
        <w:pStyle w:val="ListParagraph"/>
        <w:numPr>
          <w:ilvl w:val="0"/>
          <w:numId w:val="5"/>
        </w:numPr>
        <w:tabs>
          <w:tab w:val="left" w:pos="-720"/>
        </w:tabs>
        <w:suppressAutoHyphens/>
        <w:ind w:hanging="547"/>
        <w:contextualSpacing w:val="0"/>
        <w:rPr>
          <w:rFonts w:ascii="Times New Roman" w:hAnsi="Times New Roman"/>
          <w:b/>
          <w:szCs w:val="24"/>
        </w:rPr>
      </w:pPr>
      <w:r w:rsidRPr="003138B2">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3138B2">
        <w:rPr>
          <w:rStyle w:val="FootnoteReference"/>
          <w:b/>
          <w:szCs w:val="24"/>
        </w:rPr>
        <w:footnoteReference w:id="2"/>
      </w:r>
      <w:r w:rsidRPr="003138B2">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14:paraId="21B468A0" w14:textId="77777777" w:rsidR="003138B2" w:rsidRDefault="003138B2" w:rsidP="003138B2">
      <w:pPr>
        <w:pStyle w:val="ListParagraph"/>
        <w:tabs>
          <w:tab w:val="left" w:pos="-720"/>
        </w:tabs>
        <w:suppressAutoHyphens/>
        <w:contextualSpacing w:val="0"/>
        <w:rPr>
          <w:rFonts w:ascii="Times New Roman" w:hAnsi="Times New Roman"/>
          <w:szCs w:val="24"/>
        </w:rPr>
      </w:pPr>
    </w:p>
    <w:p w14:paraId="211E7467" w14:textId="192E572B" w:rsidR="003138B2" w:rsidRDefault="003138B2" w:rsidP="003138B2">
      <w:pPr>
        <w:pStyle w:val="ListParagraph"/>
        <w:tabs>
          <w:tab w:val="left" w:pos="-720"/>
        </w:tabs>
        <w:suppressAutoHyphens/>
        <w:ind w:left="1440"/>
        <w:contextualSpacing w:val="0"/>
        <w:rPr>
          <w:rFonts w:ascii="Times New Roman" w:hAnsi="Times New Roman"/>
          <w:szCs w:val="24"/>
        </w:rPr>
      </w:pPr>
      <w:r w:rsidRPr="003138B2">
        <w:rPr>
          <w:rFonts w:ascii="Times New Roman" w:hAnsi="Times New Roman"/>
          <w:szCs w:val="24"/>
        </w:rPr>
        <w:t>No assurance</w:t>
      </w:r>
      <w:r>
        <w:rPr>
          <w:rFonts w:ascii="Times New Roman" w:hAnsi="Times New Roman"/>
          <w:szCs w:val="24"/>
        </w:rPr>
        <w:t xml:space="preserve"> of confidentiality is provided to respondents.  The applications are in the public domain.</w:t>
      </w:r>
    </w:p>
    <w:p w14:paraId="51FD24E7" w14:textId="77777777" w:rsidR="003138B2" w:rsidRPr="004E63EA" w:rsidRDefault="003138B2" w:rsidP="003138B2">
      <w:pPr>
        <w:pStyle w:val="ListParagraph"/>
        <w:tabs>
          <w:tab w:val="left" w:pos="-720"/>
        </w:tabs>
        <w:suppressAutoHyphens/>
        <w:contextualSpacing w:val="0"/>
        <w:rPr>
          <w:rFonts w:ascii="Times New Roman" w:hAnsi="Times New Roman"/>
          <w:szCs w:val="24"/>
        </w:rPr>
      </w:pPr>
    </w:p>
    <w:p w14:paraId="03560D7A" w14:textId="77777777" w:rsidR="00043C32" w:rsidRPr="003138B2" w:rsidRDefault="00043C32" w:rsidP="003138B2">
      <w:pPr>
        <w:pStyle w:val="ListParagraph"/>
        <w:numPr>
          <w:ilvl w:val="0"/>
          <w:numId w:val="5"/>
        </w:numPr>
        <w:tabs>
          <w:tab w:val="left" w:pos="-720"/>
        </w:tabs>
        <w:suppressAutoHyphens/>
        <w:ind w:left="734" w:hanging="547"/>
        <w:contextualSpacing w:val="0"/>
        <w:rPr>
          <w:rFonts w:ascii="Times New Roman" w:hAnsi="Times New Roman"/>
          <w:b/>
          <w:szCs w:val="24"/>
        </w:rPr>
      </w:pPr>
      <w:r w:rsidRPr="003138B2">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F23E118" w14:textId="77777777" w:rsidR="003138B2" w:rsidRDefault="003138B2" w:rsidP="003138B2">
      <w:pPr>
        <w:pStyle w:val="ListParagraph"/>
        <w:tabs>
          <w:tab w:val="left" w:pos="-720"/>
        </w:tabs>
        <w:suppressAutoHyphens/>
        <w:ind w:left="734"/>
        <w:contextualSpacing w:val="0"/>
        <w:rPr>
          <w:rFonts w:ascii="Times New Roman" w:hAnsi="Times New Roman"/>
          <w:szCs w:val="24"/>
        </w:rPr>
      </w:pPr>
    </w:p>
    <w:p w14:paraId="3E7F2511" w14:textId="47ADE79A" w:rsidR="003138B2" w:rsidRDefault="003138B2" w:rsidP="003138B2">
      <w:pPr>
        <w:pStyle w:val="ListParagraph"/>
        <w:tabs>
          <w:tab w:val="left" w:pos="-720"/>
        </w:tabs>
        <w:suppressAutoHyphens/>
        <w:ind w:left="734"/>
        <w:contextualSpacing w:val="0"/>
        <w:rPr>
          <w:rFonts w:ascii="Times New Roman" w:hAnsi="Times New Roman"/>
          <w:szCs w:val="24"/>
        </w:rPr>
      </w:pPr>
      <w:r>
        <w:rPr>
          <w:rFonts w:ascii="Times New Roman" w:hAnsi="Times New Roman"/>
          <w:szCs w:val="24"/>
        </w:rPr>
        <w:tab/>
      </w:r>
      <w:r w:rsidRPr="003138B2">
        <w:rPr>
          <w:rFonts w:ascii="Times New Roman" w:hAnsi="Times New Roman"/>
          <w:szCs w:val="24"/>
        </w:rPr>
        <w:t>No information of a sensitive nature is collected.</w:t>
      </w:r>
    </w:p>
    <w:p w14:paraId="3EC5DCA1" w14:textId="77777777" w:rsidR="003138B2" w:rsidRPr="004E63EA" w:rsidRDefault="003138B2" w:rsidP="003138B2">
      <w:pPr>
        <w:pStyle w:val="ListParagraph"/>
        <w:tabs>
          <w:tab w:val="left" w:pos="-720"/>
        </w:tabs>
        <w:suppressAutoHyphens/>
        <w:ind w:left="734"/>
        <w:contextualSpacing w:val="0"/>
        <w:rPr>
          <w:rFonts w:ascii="Times New Roman" w:hAnsi="Times New Roman"/>
          <w:szCs w:val="24"/>
        </w:rPr>
      </w:pPr>
    </w:p>
    <w:p w14:paraId="03560D7B" w14:textId="77777777" w:rsidR="00043C32" w:rsidRPr="00340837" w:rsidRDefault="00043C32" w:rsidP="0032078A">
      <w:pPr>
        <w:pStyle w:val="ListParagraph"/>
        <w:numPr>
          <w:ilvl w:val="0"/>
          <w:numId w:val="5"/>
        </w:numPr>
        <w:tabs>
          <w:tab w:val="left" w:pos="-720"/>
        </w:tabs>
        <w:suppressAutoHyphens/>
        <w:ind w:hanging="540"/>
        <w:rPr>
          <w:rStyle w:val="a"/>
          <w:rFonts w:ascii="Times New Roman" w:hAnsi="Times New Roman"/>
          <w:b/>
          <w:szCs w:val="24"/>
        </w:rPr>
      </w:pPr>
      <w:r w:rsidRPr="00340837">
        <w:rPr>
          <w:rStyle w:val="a"/>
          <w:rFonts w:ascii="Times New Roman" w:hAnsi="Times New Roman"/>
          <w:b/>
          <w:szCs w:val="24"/>
        </w:rPr>
        <w:t>Provide estimates of the hour burden of the collection of information.  The statement should:</w:t>
      </w:r>
    </w:p>
    <w:p w14:paraId="03560D7C" w14:textId="77777777" w:rsidR="00043C32" w:rsidRPr="00340837" w:rsidRDefault="00043C32" w:rsidP="00043C32">
      <w:pPr>
        <w:tabs>
          <w:tab w:val="left" w:pos="-720"/>
        </w:tabs>
        <w:suppressAutoHyphens/>
        <w:rPr>
          <w:rStyle w:val="a"/>
          <w:rFonts w:ascii="Times New Roman" w:hAnsi="Times New Roman"/>
          <w:b/>
          <w:szCs w:val="24"/>
        </w:rPr>
      </w:pPr>
    </w:p>
    <w:p w14:paraId="03560D7D" w14:textId="77777777" w:rsidR="00043C32" w:rsidRPr="00340837" w:rsidRDefault="00043C32" w:rsidP="00043C32">
      <w:pPr>
        <w:numPr>
          <w:ilvl w:val="0"/>
          <w:numId w:val="2"/>
        </w:numPr>
        <w:tabs>
          <w:tab w:val="left" w:pos="-720"/>
          <w:tab w:val="left" w:pos="1247"/>
        </w:tabs>
        <w:suppressAutoHyphens/>
        <w:rPr>
          <w:rStyle w:val="a"/>
          <w:rFonts w:ascii="Times New Roman" w:hAnsi="Times New Roman"/>
          <w:b/>
          <w:szCs w:val="24"/>
        </w:rPr>
      </w:pPr>
      <w:r w:rsidRPr="00340837">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59AD3FC" w14:textId="77777777" w:rsidR="003138B2" w:rsidRDefault="003138B2" w:rsidP="003138B2">
      <w:pPr>
        <w:tabs>
          <w:tab w:val="left" w:pos="-720"/>
          <w:tab w:val="left" w:pos="1247"/>
        </w:tabs>
        <w:suppressAutoHyphens/>
        <w:ind w:left="1170"/>
        <w:rPr>
          <w:rStyle w:val="a"/>
          <w:rFonts w:ascii="Times New Roman" w:hAnsi="Times New Roman"/>
          <w:szCs w:val="24"/>
        </w:rPr>
      </w:pPr>
    </w:p>
    <w:p w14:paraId="4FC370F8" w14:textId="1B042891" w:rsidR="003138B2" w:rsidRPr="00EF7FF5" w:rsidRDefault="003138B2" w:rsidP="00340837">
      <w:pPr>
        <w:tabs>
          <w:tab w:val="left" w:pos="-720"/>
          <w:tab w:val="left" w:pos="1247"/>
        </w:tabs>
        <w:suppressAutoHyphens/>
        <w:ind w:left="1440"/>
        <w:rPr>
          <w:rStyle w:val="a"/>
          <w:rFonts w:ascii="Times New Roman" w:hAnsi="Times New Roman"/>
          <w:szCs w:val="24"/>
        </w:rPr>
      </w:pPr>
      <w:r>
        <w:rPr>
          <w:rStyle w:val="a"/>
          <w:rFonts w:ascii="Times New Roman" w:hAnsi="Times New Roman"/>
          <w:szCs w:val="24"/>
        </w:rPr>
        <w:t>The</w:t>
      </w:r>
      <w:r w:rsidR="00340837">
        <w:rPr>
          <w:rStyle w:val="a"/>
          <w:rFonts w:ascii="Times New Roman" w:hAnsi="Times New Roman"/>
          <w:szCs w:val="24"/>
        </w:rPr>
        <w:t xml:space="preserve"> maximum number of respondents</w:t>
      </w:r>
      <w:r>
        <w:rPr>
          <w:rStyle w:val="a"/>
          <w:rFonts w:ascii="Times New Roman" w:hAnsi="Times New Roman"/>
          <w:szCs w:val="24"/>
        </w:rPr>
        <w:t xml:space="preserve"> each year is 420</w:t>
      </w:r>
      <w:r w:rsidR="00340837">
        <w:rPr>
          <w:rStyle w:val="a"/>
          <w:rFonts w:ascii="Times New Roman" w:hAnsi="Times New Roman"/>
          <w:szCs w:val="24"/>
        </w:rPr>
        <w:t>.  Each state, DC, US Territories, DoDEA and BIE are assigned a number of school nominations based on the school age populationa dn number of schools in the state.  Non-public schools are assigned a total of 50 nominations.</w:t>
      </w:r>
    </w:p>
    <w:p w14:paraId="03560D7E" w14:textId="77777777" w:rsidR="00043C32" w:rsidRPr="00EF7FF5" w:rsidRDefault="00043C32" w:rsidP="00043C32">
      <w:pPr>
        <w:tabs>
          <w:tab w:val="left" w:pos="-720"/>
          <w:tab w:val="left" w:pos="1247"/>
        </w:tabs>
        <w:suppressAutoHyphens/>
        <w:ind w:left="700"/>
        <w:rPr>
          <w:rStyle w:val="a"/>
          <w:rFonts w:ascii="Times New Roman" w:hAnsi="Times New Roman"/>
          <w:szCs w:val="24"/>
        </w:rPr>
      </w:pPr>
    </w:p>
    <w:p w14:paraId="03560D7F" w14:textId="77777777" w:rsidR="00043C32" w:rsidRPr="00340837" w:rsidRDefault="00043C32" w:rsidP="00043C32">
      <w:pPr>
        <w:numPr>
          <w:ilvl w:val="0"/>
          <w:numId w:val="2"/>
        </w:numPr>
        <w:tabs>
          <w:tab w:val="left" w:pos="-720"/>
          <w:tab w:val="left" w:pos="1247"/>
        </w:tabs>
        <w:suppressAutoHyphens/>
        <w:rPr>
          <w:rStyle w:val="a"/>
          <w:rFonts w:ascii="Times New Roman" w:hAnsi="Times New Roman"/>
          <w:b/>
          <w:szCs w:val="24"/>
        </w:rPr>
      </w:pPr>
      <w:r w:rsidRPr="00340837">
        <w:rPr>
          <w:rStyle w:val="a"/>
          <w:rFonts w:ascii="Times New Roman" w:hAnsi="Times New Roman"/>
          <w:b/>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14:paraId="03560D80" w14:textId="77777777" w:rsidR="00043C32" w:rsidRPr="00340837" w:rsidRDefault="00043C32" w:rsidP="00043C32">
      <w:pPr>
        <w:tabs>
          <w:tab w:val="left" w:pos="-720"/>
          <w:tab w:val="left" w:pos="1247"/>
        </w:tabs>
        <w:suppressAutoHyphens/>
        <w:ind w:left="700"/>
        <w:rPr>
          <w:rStyle w:val="a"/>
          <w:rFonts w:ascii="Times New Roman" w:hAnsi="Times New Roman"/>
          <w:b/>
          <w:szCs w:val="24"/>
        </w:rPr>
      </w:pPr>
    </w:p>
    <w:p w14:paraId="03560D81" w14:textId="77777777" w:rsidR="00043C32" w:rsidRPr="00340837" w:rsidRDefault="00043C32" w:rsidP="00340837">
      <w:pPr>
        <w:numPr>
          <w:ilvl w:val="0"/>
          <w:numId w:val="2"/>
        </w:numPr>
        <w:tabs>
          <w:tab w:val="left" w:pos="-720"/>
          <w:tab w:val="left" w:pos="1247"/>
        </w:tabs>
        <w:suppressAutoHyphens/>
        <w:ind w:left="1166"/>
        <w:rPr>
          <w:rFonts w:ascii="Times New Roman" w:hAnsi="Times New Roman"/>
          <w:b/>
          <w:szCs w:val="24"/>
        </w:rPr>
      </w:pPr>
      <w:r w:rsidRPr="00340837">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1EF7EE06" w14:textId="77777777" w:rsidR="00340837" w:rsidRDefault="00340837" w:rsidP="00340837">
      <w:pPr>
        <w:pStyle w:val="ListParagraph"/>
        <w:tabs>
          <w:tab w:val="left" w:pos="-720"/>
        </w:tabs>
        <w:suppressAutoHyphens/>
        <w:rPr>
          <w:rStyle w:val="a"/>
          <w:rFonts w:ascii="Times New Roman" w:hAnsi="Times New Roman"/>
          <w:szCs w:val="24"/>
        </w:rPr>
      </w:pPr>
    </w:p>
    <w:p w14:paraId="71EDBDC5" w14:textId="77777777" w:rsidR="00A362A0" w:rsidRDefault="00340837" w:rsidP="00340837">
      <w:pPr>
        <w:pStyle w:val="ListParagraph"/>
        <w:ind w:left="1440"/>
        <w:rPr>
          <w:rFonts w:ascii="Arial" w:hAnsi="Arial" w:cs="Arial"/>
          <w:szCs w:val="24"/>
        </w:rPr>
      </w:pPr>
      <w:r w:rsidRPr="00F46016">
        <w:rPr>
          <w:rFonts w:ascii="Arial" w:hAnsi="Arial" w:cs="Arial"/>
          <w:szCs w:val="24"/>
        </w:rPr>
        <w:t>It is estimated that it would take the respondents approximately 39.75 hours to complete the school application, including the information section, the test results, and the narrative sections.</w:t>
      </w:r>
      <w:r>
        <w:rPr>
          <w:rFonts w:ascii="Arial" w:hAnsi="Arial" w:cs="Arial"/>
          <w:szCs w:val="24"/>
        </w:rPr>
        <w:t xml:space="preserve"> </w:t>
      </w:r>
    </w:p>
    <w:p w14:paraId="44B556E4" w14:textId="77777777" w:rsidR="00A362A0" w:rsidRDefault="00A362A0" w:rsidP="00340837">
      <w:pPr>
        <w:pStyle w:val="ListParagraph"/>
        <w:ind w:left="1440"/>
        <w:rPr>
          <w:rFonts w:ascii="Arial" w:hAnsi="Arial" w:cs="Arial"/>
          <w:szCs w:val="24"/>
        </w:rPr>
      </w:pPr>
    </w:p>
    <w:p w14:paraId="58774F0C" w14:textId="7BD34D3B" w:rsidR="00340837" w:rsidRPr="00F46016" w:rsidRDefault="00A362A0" w:rsidP="00340837">
      <w:pPr>
        <w:pStyle w:val="ListParagraph"/>
        <w:ind w:left="1440"/>
        <w:rPr>
          <w:rFonts w:ascii="Arial" w:hAnsi="Arial" w:cs="Arial"/>
          <w:szCs w:val="24"/>
        </w:rPr>
      </w:pPr>
      <w:r>
        <w:rPr>
          <w:rFonts w:ascii="Arial" w:hAnsi="Arial" w:cs="Arial"/>
          <w:szCs w:val="24"/>
        </w:rPr>
        <w:t>Total burden for this information collection request is 16,800 hours and 420 respondents.</w:t>
      </w:r>
    </w:p>
    <w:p w14:paraId="74205EE4" w14:textId="77777777" w:rsidR="00340837" w:rsidRPr="00F46016" w:rsidRDefault="00340837" w:rsidP="00340837">
      <w:pPr>
        <w:pStyle w:val="ListParagraph"/>
        <w:ind w:left="1080"/>
        <w:rPr>
          <w:rFonts w:ascii="Arial" w:hAnsi="Arial" w:cs="Arial"/>
          <w:szCs w:val="24"/>
        </w:rPr>
      </w:pPr>
    </w:p>
    <w:p w14:paraId="18E54160" w14:textId="05B85695" w:rsidR="00340837" w:rsidRDefault="00340837" w:rsidP="00340837">
      <w:pPr>
        <w:pStyle w:val="ListParagraph"/>
        <w:ind w:left="1440"/>
        <w:rPr>
          <w:rFonts w:ascii="Arial" w:hAnsi="Arial" w:cs="Arial"/>
          <w:szCs w:val="24"/>
        </w:rPr>
      </w:pPr>
      <w:r w:rsidRPr="00F46016">
        <w:rPr>
          <w:rFonts w:ascii="Arial" w:hAnsi="Arial" w:cs="Arial"/>
          <w:szCs w:val="24"/>
        </w:rPr>
        <w:t xml:space="preserve">The </w:t>
      </w:r>
      <w:r>
        <w:rPr>
          <w:rFonts w:ascii="Arial" w:hAnsi="Arial" w:cs="Arial"/>
          <w:szCs w:val="24"/>
        </w:rPr>
        <w:t xml:space="preserve">average </w:t>
      </w:r>
      <w:r w:rsidRPr="00F46016">
        <w:rPr>
          <w:rFonts w:ascii="Arial" w:hAnsi="Arial" w:cs="Arial"/>
          <w:szCs w:val="24"/>
        </w:rPr>
        <w:t>cost is approximately $</w:t>
      </w:r>
      <w:r w:rsidR="00220EBD">
        <w:rPr>
          <w:rFonts w:ascii="Arial" w:hAnsi="Arial" w:cs="Arial"/>
          <w:szCs w:val="24"/>
        </w:rPr>
        <w:t>2018</w:t>
      </w:r>
      <w:r w:rsidRPr="00F46016">
        <w:rPr>
          <w:rFonts w:ascii="Arial" w:hAnsi="Arial" w:cs="Arial"/>
          <w:szCs w:val="24"/>
        </w:rPr>
        <w:t xml:space="preserve"> per respondent.</w:t>
      </w:r>
      <w:r>
        <w:rPr>
          <w:rFonts w:ascii="Arial" w:hAnsi="Arial" w:cs="Arial"/>
          <w:szCs w:val="24"/>
        </w:rPr>
        <w:t xml:space="preserve"> Details are as follows:</w:t>
      </w:r>
    </w:p>
    <w:tbl>
      <w:tblPr>
        <w:tblW w:w="8689" w:type="dxa"/>
        <w:tblInd w:w="112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884"/>
        <w:gridCol w:w="1369"/>
        <w:gridCol w:w="1337"/>
        <w:gridCol w:w="1414"/>
        <w:gridCol w:w="1353"/>
        <w:gridCol w:w="1332"/>
      </w:tblGrid>
      <w:tr w:rsidR="00340837" w:rsidRPr="00F759C0" w14:paraId="2CF51E23" w14:textId="77777777" w:rsidTr="00DC15B3">
        <w:trPr>
          <w:trHeight w:val="859"/>
        </w:trPr>
        <w:tc>
          <w:tcPr>
            <w:tcW w:w="1724" w:type="dxa"/>
            <w:shd w:val="clear" w:color="auto" w:fill="000000"/>
          </w:tcPr>
          <w:p w14:paraId="2E09AC9C" w14:textId="77777777" w:rsidR="00340837" w:rsidRPr="00F759C0" w:rsidRDefault="00340837" w:rsidP="00DC15B3">
            <w:pPr>
              <w:pStyle w:val="ListParagraph"/>
              <w:ind w:left="0"/>
              <w:rPr>
                <w:rFonts w:ascii="Arial" w:hAnsi="Arial" w:cs="Arial"/>
                <w:b/>
                <w:bCs/>
                <w:color w:val="FFFFFF"/>
                <w:szCs w:val="24"/>
              </w:rPr>
            </w:pPr>
            <w:r w:rsidRPr="00F759C0">
              <w:rPr>
                <w:rFonts w:ascii="Arial" w:hAnsi="Arial" w:cs="Arial"/>
                <w:b/>
                <w:bCs/>
                <w:color w:val="FFFFFF"/>
                <w:szCs w:val="24"/>
              </w:rPr>
              <w:t>Labor Category</w:t>
            </w:r>
          </w:p>
        </w:tc>
        <w:tc>
          <w:tcPr>
            <w:tcW w:w="1398" w:type="dxa"/>
            <w:shd w:val="clear" w:color="auto" w:fill="000000"/>
          </w:tcPr>
          <w:p w14:paraId="442FA102" w14:textId="77777777" w:rsidR="00340837" w:rsidRPr="00F759C0" w:rsidRDefault="00340837" w:rsidP="00DC15B3">
            <w:pPr>
              <w:pStyle w:val="ListParagraph"/>
              <w:ind w:left="0"/>
              <w:rPr>
                <w:rFonts w:ascii="Arial" w:hAnsi="Arial" w:cs="Arial"/>
                <w:b/>
                <w:bCs/>
                <w:color w:val="FFFFFF"/>
                <w:szCs w:val="24"/>
              </w:rPr>
            </w:pPr>
            <w:r w:rsidRPr="00F759C0">
              <w:rPr>
                <w:rFonts w:ascii="Arial" w:hAnsi="Arial" w:cs="Arial"/>
                <w:b/>
                <w:bCs/>
                <w:color w:val="FFFFFF"/>
                <w:szCs w:val="24"/>
              </w:rPr>
              <w:t>Number of Hours</w:t>
            </w:r>
          </w:p>
        </w:tc>
        <w:tc>
          <w:tcPr>
            <w:tcW w:w="1379" w:type="dxa"/>
            <w:shd w:val="clear" w:color="auto" w:fill="000000"/>
          </w:tcPr>
          <w:p w14:paraId="72409660" w14:textId="77777777" w:rsidR="00340837" w:rsidRPr="00F759C0" w:rsidRDefault="00340837" w:rsidP="00DC15B3">
            <w:pPr>
              <w:pStyle w:val="ListParagraph"/>
              <w:ind w:left="0"/>
              <w:rPr>
                <w:rFonts w:ascii="Arial" w:hAnsi="Arial" w:cs="Arial"/>
                <w:b/>
                <w:bCs/>
                <w:color w:val="FFFFFF"/>
                <w:szCs w:val="24"/>
              </w:rPr>
            </w:pPr>
            <w:r w:rsidRPr="00F759C0">
              <w:rPr>
                <w:rFonts w:ascii="Arial" w:hAnsi="Arial" w:cs="Arial"/>
                <w:b/>
                <w:bCs/>
                <w:color w:val="FFFFFF"/>
                <w:szCs w:val="24"/>
              </w:rPr>
              <w:t>Hourly Rate</w:t>
            </w:r>
          </w:p>
        </w:tc>
        <w:tc>
          <w:tcPr>
            <w:tcW w:w="1424" w:type="dxa"/>
            <w:shd w:val="clear" w:color="auto" w:fill="000000"/>
          </w:tcPr>
          <w:p w14:paraId="32D5DA1C" w14:textId="77777777" w:rsidR="00340837" w:rsidRPr="00F759C0" w:rsidRDefault="00340837" w:rsidP="00DC15B3">
            <w:pPr>
              <w:pStyle w:val="ListParagraph"/>
              <w:ind w:left="0"/>
              <w:rPr>
                <w:rFonts w:ascii="Arial" w:hAnsi="Arial" w:cs="Arial"/>
                <w:b/>
                <w:bCs/>
                <w:color w:val="FFFFFF"/>
                <w:szCs w:val="24"/>
              </w:rPr>
            </w:pPr>
            <w:r w:rsidRPr="00F759C0">
              <w:rPr>
                <w:rFonts w:ascii="Arial" w:hAnsi="Arial" w:cs="Arial"/>
                <w:b/>
                <w:bCs/>
                <w:color w:val="FFFFFF"/>
                <w:szCs w:val="24"/>
              </w:rPr>
              <w:t>Overhead</w:t>
            </w:r>
          </w:p>
        </w:tc>
        <w:tc>
          <w:tcPr>
            <w:tcW w:w="1388" w:type="dxa"/>
            <w:shd w:val="clear" w:color="auto" w:fill="000000"/>
          </w:tcPr>
          <w:p w14:paraId="511D39F7" w14:textId="77777777" w:rsidR="00340837" w:rsidRPr="00F759C0" w:rsidRDefault="00340837" w:rsidP="00DC15B3">
            <w:pPr>
              <w:pStyle w:val="ListParagraph"/>
              <w:ind w:left="0"/>
              <w:rPr>
                <w:rFonts w:ascii="Arial" w:hAnsi="Arial" w:cs="Arial"/>
                <w:b/>
                <w:bCs/>
                <w:color w:val="FFFFFF"/>
                <w:szCs w:val="24"/>
              </w:rPr>
            </w:pPr>
            <w:r w:rsidRPr="00F759C0">
              <w:rPr>
                <w:rFonts w:ascii="Arial" w:hAnsi="Arial" w:cs="Arial"/>
                <w:b/>
                <w:bCs/>
                <w:color w:val="FFFFFF"/>
                <w:szCs w:val="24"/>
              </w:rPr>
              <w:t>Fully Burden Rate</w:t>
            </w:r>
          </w:p>
        </w:tc>
        <w:tc>
          <w:tcPr>
            <w:tcW w:w="1376" w:type="dxa"/>
            <w:shd w:val="clear" w:color="auto" w:fill="000000"/>
          </w:tcPr>
          <w:p w14:paraId="694591BE" w14:textId="77777777" w:rsidR="00340837" w:rsidRPr="00F759C0" w:rsidRDefault="00340837" w:rsidP="00DC15B3">
            <w:pPr>
              <w:pStyle w:val="ListParagraph"/>
              <w:ind w:left="0"/>
              <w:rPr>
                <w:rFonts w:ascii="Arial" w:hAnsi="Arial" w:cs="Arial"/>
                <w:b/>
                <w:bCs/>
                <w:color w:val="FFFFFF"/>
                <w:szCs w:val="24"/>
              </w:rPr>
            </w:pPr>
            <w:r w:rsidRPr="00F759C0">
              <w:rPr>
                <w:rFonts w:ascii="Arial" w:hAnsi="Arial" w:cs="Arial"/>
                <w:b/>
                <w:bCs/>
                <w:color w:val="FFFFFF"/>
                <w:szCs w:val="24"/>
              </w:rPr>
              <w:t>Total Cost</w:t>
            </w:r>
          </w:p>
        </w:tc>
      </w:tr>
      <w:tr w:rsidR="00340837" w:rsidRPr="00F759C0" w14:paraId="6D3B4277" w14:textId="77777777" w:rsidTr="00DC15B3">
        <w:trPr>
          <w:trHeight w:val="277"/>
        </w:trPr>
        <w:tc>
          <w:tcPr>
            <w:tcW w:w="1724" w:type="dxa"/>
            <w:tcBorders>
              <w:top w:val="single" w:sz="8" w:space="0" w:color="000000"/>
              <w:left w:val="single" w:sz="8" w:space="0" w:color="000000"/>
              <w:bottom w:val="single" w:sz="8" w:space="0" w:color="000000"/>
            </w:tcBorders>
            <w:shd w:val="clear" w:color="auto" w:fill="auto"/>
          </w:tcPr>
          <w:p w14:paraId="5291DEB5" w14:textId="77777777" w:rsidR="00340837" w:rsidRPr="00F759C0" w:rsidRDefault="00340837" w:rsidP="00DC15B3">
            <w:pPr>
              <w:pStyle w:val="ListParagraph"/>
              <w:ind w:left="0"/>
              <w:rPr>
                <w:rFonts w:ascii="Arial" w:hAnsi="Arial" w:cs="Arial"/>
                <w:bCs/>
                <w:szCs w:val="24"/>
              </w:rPr>
            </w:pPr>
            <w:r w:rsidRPr="00F759C0">
              <w:rPr>
                <w:rFonts w:ascii="Arial" w:hAnsi="Arial" w:cs="Arial"/>
                <w:bCs/>
                <w:szCs w:val="24"/>
              </w:rPr>
              <w:t>Principal</w:t>
            </w:r>
          </w:p>
        </w:tc>
        <w:tc>
          <w:tcPr>
            <w:tcW w:w="1398" w:type="dxa"/>
            <w:tcBorders>
              <w:top w:val="single" w:sz="8" w:space="0" w:color="000000"/>
              <w:bottom w:val="single" w:sz="8" w:space="0" w:color="000000"/>
            </w:tcBorders>
            <w:shd w:val="clear" w:color="auto" w:fill="auto"/>
          </w:tcPr>
          <w:p w14:paraId="4119B639" w14:textId="77777777" w:rsidR="00340837" w:rsidRPr="00F759C0" w:rsidRDefault="00340837" w:rsidP="00DC15B3">
            <w:pPr>
              <w:pStyle w:val="ListParagraph"/>
              <w:ind w:left="0"/>
              <w:rPr>
                <w:rFonts w:ascii="Arial" w:hAnsi="Arial" w:cs="Arial"/>
                <w:szCs w:val="24"/>
              </w:rPr>
            </w:pPr>
            <w:r w:rsidRPr="00F759C0">
              <w:rPr>
                <w:rFonts w:ascii="Arial" w:hAnsi="Arial" w:cs="Arial"/>
                <w:szCs w:val="24"/>
              </w:rPr>
              <w:t>17.85</w:t>
            </w:r>
          </w:p>
        </w:tc>
        <w:tc>
          <w:tcPr>
            <w:tcW w:w="1379" w:type="dxa"/>
            <w:tcBorders>
              <w:top w:val="single" w:sz="8" w:space="0" w:color="000000"/>
              <w:bottom w:val="single" w:sz="8" w:space="0" w:color="000000"/>
            </w:tcBorders>
            <w:shd w:val="clear" w:color="auto" w:fill="auto"/>
          </w:tcPr>
          <w:p w14:paraId="127074D6" w14:textId="52111D50" w:rsidR="00340837" w:rsidRPr="00F759C0" w:rsidRDefault="00340837" w:rsidP="00BB51E3">
            <w:pPr>
              <w:pStyle w:val="ListParagraph"/>
              <w:ind w:left="0"/>
              <w:rPr>
                <w:rFonts w:ascii="Arial" w:hAnsi="Arial" w:cs="Arial"/>
                <w:szCs w:val="24"/>
              </w:rPr>
            </w:pPr>
            <w:r w:rsidRPr="00F759C0">
              <w:rPr>
                <w:rFonts w:ascii="Arial" w:hAnsi="Arial" w:cs="Arial"/>
                <w:szCs w:val="24"/>
              </w:rPr>
              <w:t>$</w:t>
            </w:r>
            <w:r w:rsidR="00BB51E3">
              <w:rPr>
                <w:rFonts w:ascii="Arial" w:hAnsi="Arial" w:cs="Arial"/>
                <w:szCs w:val="24"/>
              </w:rPr>
              <w:t>54</w:t>
            </w:r>
          </w:p>
        </w:tc>
        <w:tc>
          <w:tcPr>
            <w:tcW w:w="1424" w:type="dxa"/>
            <w:tcBorders>
              <w:top w:val="single" w:sz="8" w:space="0" w:color="000000"/>
              <w:bottom w:val="single" w:sz="8" w:space="0" w:color="000000"/>
            </w:tcBorders>
            <w:shd w:val="clear" w:color="auto" w:fill="auto"/>
          </w:tcPr>
          <w:p w14:paraId="7F3EFE32" w14:textId="77777777" w:rsidR="00340837" w:rsidRPr="00F759C0" w:rsidRDefault="00340837" w:rsidP="00DC15B3">
            <w:pPr>
              <w:pStyle w:val="ListParagraph"/>
              <w:ind w:left="0"/>
              <w:rPr>
                <w:rFonts w:ascii="Arial" w:hAnsi="Arial" w:cs="Arial"/>
                <w:szCs w:val="24"/>
              </w:rPr>
            </w:pPr>
            <w:r w:rsidRPr="00F759C0">
              <w:rPr>
                <w:rFonts w:ascii="Arial" w:hAnsi="Arial" w:cs="Arial"/>
                <w:szCs w:val="24"/>
              </w:rPr>
              <w:t>30%</w:t>
            </w:r>
          </w:p>
        </w:tc>
        <w:tc>
          <w:tcPr>
            <w:tcW w:w="1388" w:type="dxa"/>
            <w:tcBorders>
              <w:top w:val="single" w:sz="8" w:space="0" w:color="000000"/>
              <w:bottom w:val="single" w:sz="8" w:space="0" w:color="000000"/>
            </w:tcBorders>
            <w:shd w:val="clear" w:color="auto" w:fill="auto"/>
          </w:tcPr>
          <w:p w14:paraId="2EAAB6CE" w14:textId="6D2DAC29" w:rsidR="00340837" w:rsidRPr="00F759C0" w:rsidRDefault="00340837" w:rsidP="00220EBD">
            <w:pPr>
              <w:pStyle w:val="ListParagraph"/>
              <w:ind w:left="0"/>
              <w:rPr>
                <w:rFonts w:ascii="Arial" w:hAnsi="Arial" w:cs="Arial"/>
                <w:szCs w:val="24"/>
              </w:rPr>
            </w:pPr>
            <w:r w:rsidRPr="00F759C0">
              <w:rPr>
                <w:rFonts w:ascii="Arial" w:hAnsi="Arial" w:cs="Arial"/>
                <w:szCs w:val="24"/>
              </w:rPr>
              <w:t>$</w:t>
            </w:r>
            <w:r w:rsidR="00220EBD">
              <w:rPr>
                <w:rFonts w:ascii="Arial" w:hAnsi="Arial" w:cs="Arial"/>
                <w:szCs w:val="24"/>
              </w:rPr>
              <w:t>70</w:t>
            </w:r>
          </w:p>
        </w:tc>
        <w:tc>
          <w:tcPr>
            <w:tcW w:w="1376" w:type="dxa"/>
            <w:tcBorders>
              <w:top w:val="single" w:sz="8" w:space="0" w:color="000000"/>
              <w:bottom w:val="single" w:sz="8" w:space="0" w:color="000000"/>
              <w:right w:val="single" w:sz="8" w:space="0" w:color="000000"/>
            </w:tcBorders>
            <w:shd w:val="clear" w:color="auto" w:fill="auto"/>
          </w:tcPr>
          <w:p w14:paraId="6633D33A" w14:textId="24CD8D95" w:rsidR="00340837" w:rsidRPr="00F759C0" w:rsidRDefault="00340837" w:rsidP="00220EBD">
            <w:pPr>
              <w:pStyle w:val="ListParagraph"/>
              <w:ind w:left="0"/>
              <w:rPr>
                <w:rFonts w:ascii="Arial" w:hAnsi="Arial" w:cs="Arial"/>
                <w:szCs w:val="24"/>
              </w:rPr>
            </w:pPr>
            <w:r w:rsidRPr="00F759C0">
              <w:rPr>
                <w:rFonts w:ascii="Arial" w:hAnsi="Arial" w:cs="Arial"/>
                <w:szCs w:val="24"/>
              </w:rPr>
              <w:t>$1,</w:t>
            </w:r>
            <w:r w:rsidR="00220EBD">
              <w:rPr>
                <w:rFonts w:ascii="Arial" w:hAnsi="Arial" w:cs="Arial"/>
                <w:szCs w:val="24"/>
              </w:rPr>
              <w:t>250</w:t>
            </w:r>
          </w:p>
        </w:tc>
      </w:tr>
      <w:tr w:rsidR="00340837" w:rsidRPr="00F759C0" w14:paraId="6EA0B76E" w14:textId="77777777" w:rsidTr="00DC15B3">
        <w:trPr>
          <w:trHeight w:val="292"/>
        </w:trPr>
        <w:tc>
          <w:tcPr>
            <w:tcW w:w="1724" w:type="dxa"/>
            <w:shd w:val="clear" w:color="auto" w:fill="auto"/>
          </w:tcPr>
          <w:p w14:paraId="1571CCBD" w14:textId="77777777" w:rsidR="00340837" w:rsidRPr="00F759C0" w:rsidRDefault="00340837" w:rsidP="00DC15B3">
            <w:pPr>
              <w:pStyle w:val="ListParagraph"/>
              <w:ind w:left="0"/>
              <w:rPr>
                <w:rFonts w:ascii="Arial" w:hAnsi="Arial" w:cs="Arial"/>
                <w:bCs/>
                <w:szCs w:val="24"/>
              </w:rPr>
            </w:pPr>
            <w:r w:rsidRPr="00F759C0">
              <w:rPr>
                <w:rFonts w:ascii="Arial" w:hAnsi="Arial" w:cs="Arial"/>
                <w:bCs/>
                <w:szCs w:val="24"/>
              </w:rPr>
              <w:t>Teacher</w:t>
            </w:r>
          </w:p>
        </w:tc>
        <w:tc>
          <w:tcPr>
            <w:tcW w:w="1398" w:type="dxa"/>
            <w:shd w:val="clear" w:color="auto" w:fill="auto"/>
          </w:tcPr>
          <w:p w14:paraId="49C82BBA" w14:textId="77777777" w:rsidR="00340837" w:rsidRPr="00F759C0" w:rsidRDefault="00340837" w:rsidP="00DC15B3">
            <w:pPr>
              <w:pStyle w:val="ListParagraph"/>
              <w:ind w:left="0"/>
              <w:rPr>
                <w:rFonts w:ascii="Arial" w:hAnsi="Arial" w:cs="Arial"/>
                <w:szCs w:val="24"/>
              </w:rPr>
            </w:pPr>
            <w:r w:rsidRPr="00F759C0">
              <w:rPr>
                <w:rFonts w:ascii="Arial" w:hAnsi="Arial" w:cs="Arial"/>
                <w:szCs w:val="24"/>
              </w:rPr>
              <w:t>17.85</w:t>
            </w:r>
          </w:p>
        </w:tc>
        <w:tc>
          <w:tcPr>
            <w:tcW w:w="1379" w:type="dxa"/>
            <w:shd w:val="clear" w:color="auto" w:fill="auto"/>
          </w:tcPr>
          <w:p w14:paraId="1F4259D6" w14:textId="3041498E" w:rsidR="00340837" w:rsidRPr="00F759C0" w:rsidRDefault="00340837" w:rsidP="00BB51E3">
            <w:pPr>
              <w:pStyle w:val="ListParagraph"/>
              <w:ind w:left="0"/>
              <w:rPr>
                <w:rFonts w:ascii="Arial" w:hAnsi="Arial" w:cs="Arial"/>
                <w:szCs w:val="24"/>
              </w:rPr>
            </w:pPr>
            <w:r w:rsidRPr="00F759C0">
              <w:rPr>
                <w:rFonts w:ascii="Arial" w:hAnsi="Arial" w:cs="Arial"/>
                <w:szCs w:val="24"/>
              </w:rPr>
              <w:t>$</w:t>
            </w:r>
            <w:r w:rsidR="00BB51E3">
              <w:rPr>
                <w:rFonts w:ascii="Arial" w:hAnsi="Arial" w:cs="Arial"/>
                <w:szCs w:val="24"/>
              </w:rPr>
              <w:t>30</w:t>
            </w:r>
          </w:p>
        </w:tc>
        <w:tc>
          <w:tcPr>
            <w:tcW w:w="1424" w:type="dxa"/>
            <w:shd w:val="clear" w:color="auto" w:fill="auto"/>
          </w:tcPr>
          <w:p w14:paraId="4F7D235C" w14:textId="77777777" w:rsidR="00340837" w:rsidRPr="00F759C0" w:rsidRDefault="00340837" w:rsidP="00DC15B3">
            <w:pPr>
              <w:pStyle w:val="ListParagraph"/>
              <w:ind w:left="0"/>
              <w:rPr>
                <w:rFonts w:ascii="Arial" w:hAnsi="Arial" w:cs="Arial"/>
                <w:szCs w:val="24"/>
              </w:rPr>
            </w:pPr>
            <w:r w:rsidRPr="00F759C0">
              <w:rPr>
                <w:rFonts w:ascii="Arial" w:hAnsi="Arial" w:cs="Arial"/>
                <w:szCs w:val="24"/>
              </w:rPr>
              <w:t>30%</w:t>
            </w:r>
          </w:p>
        </w:tc>
        <w:tc>
          <w:tcPr>
            <w:tcW w:w="1388" w:type="dxa"/>
            <w:shd w:val="clear" w:color="auto" w:fill="auto"/>
          </w:tcPr>
          <w:p w14:paraId="0EC2583E" w14:textId="10BBBDC9" w:rsidR="00340837" w:rsidRPr="00F759C0" w:rsidRDefault="00220EBD" w:rsidP="00DC15B3">
            <w:pPr>
              <w:pStyle w:val="ListParagraph"/>
              <w:ind w:left="0"/>
              <w:rPr>
                <w:rFonts w:ascii="Arial" w:hAnsi="Arial" w:cs="Arial"/>
                <w:szCs w:val="24"/>
              </w:rPr>
            </w:pPr>
            <w:r>
              <w:rPr>
                <w:rFonts w:ascii="Arial" w:hAnsi="Arial" w:cs="Arial"/>
                <w:szCs w:val="24"/>
              </w:rPr>
              <w:t>$39</w:t>
            </w:r>
          </w:p>
        </w:tc>
        <w:tc>
          <w:tcPr>
            <w:tcW w:w="1376" w:type="dxa"/>
            <w:shd w:val="clear" w:color="auto" w:fill="auto"/>
          </w:tcPr>
          <w:p w14:paraId="50BFF181" w14:textId="379E974C" w:rsidR="00340837" w:rsidRPr="00F759C0" w:rsidRDefault="00340837" w:rsidP="00220EBD">
            <w:pPr>
              <w:pStyle w:val="ListParagraph"/>
              <w:ind w:left="0"/>
              <w:rPr>
                <w:rFonts w:ascii="Arial" w:hAnsi="Arial" w:cs="Arial"/>
                <w:szCs w:val="24"/>
              </w:rPr>
            </w:pPr>
            <w:r w:rsidRPr="00F759C0">
              <w:rPr>
                <w:rFonts w:ascii="Arial" w:hAnsi="Arial" w:cs="Arial"/>
                <w:szCs w:val="24"/>
              </w:rPr>
              <w:t>$   6</w:t>
            </w:r>
            <w:r w:rsidR="00220EBD">
              <w:rPr>
                <w:rFonts w:ascii="Arial" w:hAnsi="Arial" w:cs="Arial"/>
                <w:szCs w:val="24"/>
              </w:rPr>
              <w:t>96</w:t>
            </w:r>
          </w:p>
        </w:tc>
      </w:tr>
      <w:tr w:rsidR="00340837" w:rsidRPr="00F759C0" w14:paraId="353B4B5A" w14:textId="77777777" w:rsidTr="00DC15B3">
        <w:trPr>
          <w:trHeight w:val="568"/>
        </w:trPr>
        <w:tc>
          <w:tcPr>
            <w:tcW w:w="1724" w:type="dxa"/>
            <w:tcBorders>
              <w:top w:val="single" w:sz="8" w:space="0" w:color="000000"/>
              <w:left w:val="single" w:sz="8" w:space="0" w:color="000000"/>
              <w:bottom w:val="single" w:sz="8" w:space="0" w:color="000000"/>
            </w:tcBorders>
            <w:shd w:val="clear" w:color="auto" w:fill="auto"/>
          </w:tcPr>
          <w:p w14:paraId="26A9E170" w14:textId="77777777" w:rsidR="00340837" w:rsidRPr="00F759C0" w:rsidRDefault="00340837" w:rsidP="00DC15B3">
            <w:pPr>
              <w:pStyle w:val="ListParagraph"/>
              <w:ind w:left="0"/>
              <w:rPr>
                <w:rFonts w:ascii="Arial" w:hAnsi="Arial" w:cs="Arial"/>
                <w:bCs/>
                <w:szCs w:val="24"/>
              </w:rPr>
            </w:pPr>
            <w:r w:rsidRPr="00F759C0">
              <w:rPr>
                <w:rFonts w:ascii="Arial" w:hAnsi="Arial" w:cs="Arial"/>
                <w:b/>
                <w:bCs/>
                <w:szCs w:val="24"/>
              </w:rPr>
              <w:t>Administrative Staff</w:t>
            </w:r>
          </w:p>
        </w:tc>
        <w:tc>
          <w:tcPr>
            <w:tcW w:w="1398" w:type="dxa"/>
            <w:tcBorders>
              <w:top w:val="single" w:sz="8" w:space="0" w:color="000000"/>
              <w:bottom w:val="single" w:sz="8" w:space="0" w:color="000000"/>
            </w:tcBorders>
            <w:shd w:val="clear" w:color="auto" w:fill="auto"/>
          </w:tcPr>
          <w:p w14:paraId="5E3A3D82" w14:textId="77777777" w:rsidR="00340837" w:rsidRPr="00F759C0" w:rsidRDefault="00340837" w:rsidP="00DC15B3">
            <w:pPr>
              <w:pStyle w:val="ListParagraph"/>
              <w:ind w:left="0"/>
              <w:rPr>
                <w:rFonts w:ascii="Arial" w:hAnsi="Arial" w:cs="Arial"/>
                <w:szCs w:val="24"/>
              </w:rPr>
            </w:pPr>
            <w:r w:rsidRPr="00F759C0">
              <w:rPr>
                <w:rFonts w:ascii="Arial" w:hAnsi="Arial" w:cs="Arial"/>
                <w:szCs w:val="24"/>
              </w:rPr>
              <w:t>4.00</w:t>
            </w:r>
          </w:p>
        </w:tc>
        <w:tc>
          <w:tcPr>
            <w:tcW w:w="1379" w:type="dxa"/>
            <w:tcBorders>
              <w:top w:val="single" w:sz="8" w:space="0" w:color="000000"/>
              <w:bottom w:val="single" w:sz="8" w:space="0" w:color="000000"/>
            </w:tcBorders>
            <w:shd w:val="clear" w:color="auto" w:fill="auto"/>
          </w:tcPr>
          <w:p w14:paraId="7B568A6D" w14:textId="1442D8C4" w:rsidR="00340837" w:rsidRPr="00F759C0" w:rsidRDefault="00340837" w:rsidP="00BB51E3">
            <w:pPr>
              <w:pStyle w:val="ListParagraph"/>
              <w:ind w:left="0"/>
              <w:rPr>
                <w:rFonts w:ascii="Arial" w:hAnsi="Arial" w:cs="Arial"/>
                <w:szCs w:val="24"/>
              </w:rPr>
            </w:pPr>
            <w:r w:rsidRPr="00F759C0">
              <w:rPr>
                <w:rFonts w:ascii="Arial" w:hAnsi="Arial" w:cs="Arial"/>
                <w:szCs w:val="24"/>
              </w:rPr>
              <w:t>$1</w:t>
            </w:r>
            <w:r w:rsidR="00BB51E3">
              <w:rPr>
                <w:rFonts w:ascii="Arial" w:hAnsi="Arial" w:cs="Arial"/>
                <w:szCs w:val="24"/>
              </w:rPr>
              <w:t>4</w:t>
            </w:r>
          </w:p>
        </w:tc>
        <w:tc>
          <w:tcPr>
            <w:tcW w:w="1424" w:type="dxa"/>
            <w:tcBorders>
              <w:top w:val="single" w:sz="8" w:space="0" w:color="000000"/>
              <w:bottom w:val="single" w:sz="8" w:space="0" w:color="000000"/>
            </w:tcBorders>
            <w:shd w:val="clear" w:color="auto" w:fill="auto"/>
          </w:tcPr>
          <w:p w14:paraId="42096E82" w14:textId="77777777" w:rsidR="00340837" w:rsidRPr="00F759C0" w:rsidRDefault="00340837" w:rsidP="00DC15B3">
            <w:pPr>
              <w:pStyle w:val="ListParagraph"/>
              <w:ind w:left="0"/>
              <w:rPr>
                <w:rFonts w:ascii="Arial" w:hAnsi="Arial" w:cs="Arial"/>
                <w:szCs w:val="24"/>
              </w:rPr>
            </w:pPr>
            <w:r w:rsidRPr="00F759C0">
              <w:rPr>
                <w:rFonts w:ascii="Arial" w:hAnsi="Arial" w:cs="Arial"/>
                <w:szCs w:val="24"/>
              </w:rPr>
              <w:t>30%</w:t>
            </w:r>
          </w:p>
        </w:tc>
        <w:tc>
          <w:tcPr>
            <w:tcW w:w="1388" w:type="dxa"/>
            <w:tcBorders>
              <w:top w:val="single" w:sz="8" w:space="0" w:color="000000"/>
              <w:bottom w:val="single" w:sz="8" w:space="0" w:color="000000"/>
            </w:tcBorders>
            <w:shd w:val="clear" w:color="auto" w:fill="auto"/>
          </w:tcPr>
          <w:p w14:paraId="7EE15541" w14:textId="15EF4697" w:rsidR="00340837" w:rsidRPr="00F759C0" w:rsidRDefault="00340837" w:rsidP="00220EBD">
            <w:pPr>
              <w:pStyle w:val="ListParagraph"/>
              <w:ind w:left="0"/>
              <w:rPr>
                <w:rFonts w:ascii="Arial" w:hAnsi="Arial" w:cs="Arial"/>
                <w:szCs w:val="24"/>
              </w:rPr>
            </w:pPr>
            <w:r w:rsidRPr="00F759C0">
              <w:rPr>
                <w:rFonts w:ascii="Arial" w:hAnsi="Arial" w:cs="Arial"/>
                <w:szCs w:val="24"/>
              </w:rPr>
              <w:t>$</w:t>
            </w:r>
            <w:r w:rsidR="00220EBD">
              <w:rPr>
                <w:rFonts w:ascii="Arial" w:hAnsi="Arial" w:cs="Arial"/>
                <w:szCs w:val="24"/>
              </w:rPr>
              <w:t>18</w:t>
            </w:r>
          </w:p>
        </w:tc>
        <w:tc>
          <w:tcPr>
            <w:tcW w:w="1376" w:type="dxa"/>
            <w:tcBorders>
              <w:top w:val="single" w:sz="8" w:space="0" w:color="000000"/>
              <w:bottom w:val="single" w:sz="8" w:space="0" w:color="000000"/>
              <w:right w:val="single" w:sz="8" w:space="0" w:color="000000"/>
            </w:tcBorders>
            <w:shd w:val="clear" w:color="auto" w:fill="auto"/>
          </w:tcPr>
          <w:p w14:paraId="25908B43" w14:textId="2DE929B5" w:rsidR="00340837" w:rsidRPr="00F759C0" w:rsidRDefault="00340837" w:rsidP="00220EBD">
            <w:pPr>
              <w:pStyle w:val="ListParagraph"/>
              <w:ind w:left="0"/>
              <w:rPr>
                <w:rFonts w:ascii="Arial" w:hAnsi="Arial" w:cs="Arial"/>
                <w:szCs w:val="24"/>
              </w:rPr>
            </w:pPr>
            <w:r w:rsidRPr="00F759C0">
              <w:rPr>
                <w:rFonts w:ascii="Arial" w:hAnsi="Arial" w:cs="Arial"/>
                <w:szCs w:val="24"/>
              </w:rPr>
              <w:t xml:space="preserve">$     </w:t>
            </w:r>
            <w:r w:rsidR="00220EBD">
              <w:rPr>
                <w:rFonts w:ascii="Arial" w:hAnsi="Arial" w:cs="Arial"/>
                <w:szCs w:val="24"/>
              </w:rPr>
              <w:t>72</w:t>
            </w:r>
          </w:p>
        </w:tc>
      </w:tr>
      <w:tr w:rsidR="00340837" w:rsidRPr="00F759C0" w14:paraId="42F1B4A2" w14:textId="77777777" w:rsidTr="00DC15B3">
        <w:trPr>
          <w:trHeight w:val="292"/>
        </w:trPr>
        <w:tc>
          <w:tcPr>
            <w:tcW w:w="1724" w:type="dxa"/>
            <w:shd w:val="clear" w:color="auto" w:fill="auto"/>
          </w:tcPr>
          <w:p w14:paraId="3EC69682" w14:textId="77777777" w:rsidR="00340837" w:rsidRPr="00F759C0" w:rsidRDefault="00340837" w:rsidP="00DC15B3">
            <w:pPr>
              <w:pStyle w:val="ListParagraph"/>
              <w:ind w:left="0"/>
              <w:rPr>
                <w:rFonts w:ascii="Arial" w:hAnsi="Arial" w:cs="Arial"/>
                <w:b/>
                <w:bCs/>
                <w:szCs w:val="24"/>
              </w:rPr>
            </w:pPr>
            <w:r w:rsidRPr="00F759C0">
              <w:rPr>
                <w:rFonts w:ascii="Arial" w:hAnsi="Arial" w:cs="Arial"/>
                <w:b/>
                <w:bCs/>
                <w:szCs w:val="24"/>
              </w:rPr>
              <w:t>Totals</w:t>
            </w:r>
          </w:p>
        </w:tc>
        <w:tc>
          <w:tcPr>
            <w:tcW w:w="1398" w:type="dxa"/>
            <w:shd w:val="clear" w:color="auto" w:fill="auto"/>
          </w:tcPr>
          <w:p w14:paraId="6388D8C2" w14:textId="77777777" w:rsidR="00340837" w:rsidRPr="00F759C0" w:rsidRDefault="00340837" w:rsidP="00DC15B3">
            <w:pPr>
              <w:pStyle w:val="ListParagraph"/>
              <w:ind w:left="0"/>
              <w:rPr>
                <w:rFonts w:ascii="Arial" w:hAnsi="Arial" w:cs="Arial"/>
                <w:b/>
                <w:szCs w:val="24"/>
              </w:rPr>
            </w:pPr>
            <w:r w:rsidRPr="00F759C0">
              <w:rPr>
                <w:rFonts w:ascii="Arial" w:hAnsi="Arial" w:cs="Arial"/>
                <w:b/>
                <w:szCs w:val="24"/>
              </w:rPr>
              <w:t>39.75</w:t>
            </w:r>
          </w:p>
        </w:tc>
        <w:tc>
          <w:tcPr>
            <w:tcW w:w="1379" w:type="dxa"/>
            <w:shd w:val="clear" w:color="auto" w:fill="auto"/>
          </w:tcPr>
          <w:p w14:paraId="13F07B06" w14:textId="77777777" w:rsidR="00340837" w:rsidRPr="00F759C0" w:rsidRDefault="00340837" w:rsidP="00DC15B3">
            <w:pPr>
              <w:pStyle w:val="ListParagraph"/>
              <w:ind w:left="0"/>
              <w:rPr>
                <w:rFonts w:ascii="Arial" w:hAnsi="Arial" w:cs="Arial"/>
                <w:szCs w:val="24"/>
              </w:rPr>
            </w:pPr>
          </w:p>
        </w:tc>
        <w:tc>
          <w:tcPr>
            <w:tcW w:w="1424" w:type="dxa"/>
            <w:shd w:val="clear" w:color="auto" w:fill="auto"/>
          </w:tcPr>
          <w:p w14:paraId="0BAC41EA" w14:textId="77777777" w:rsidR="00340837" w:rsidRPr="00F759C0" w:rsidRDefault="00340837" w:rsidP="00DC15B3">
            <w:pPr>
              <w:pStyle w:val="ListParagraph"/>
              <w:ind w:left="0"/>
              <w:rPr>
                <w:rFonts w:ascii="Arial" w:hAnsi="Arial" w:cs="Arial"/>
                <w:szCs w:val="24"/>
              </w:rPr>
            </w:pPr>
          </w:p>
        </w:tc>
        <w:tc>
          <w:tcPr>
            <w:tcW w:w="1388" w:type="dxa"/>
            <w:shd w:val="clear" w:color="auto" w:fill="auto"/>
          </w:tcPr>
          <w:p w14:paraId="6A697257" w14:textId="77777777" w:rsidR="00340837" w:rsidRPr="00F759C0" w:rsidRDefault="00340837" w:rsidP="00DC15B3">
            <w:pPr>
              <w:pStyle w:val="ListParagraph"/>
              <w:ind w:left="0"/>
              <w:rPr>
                <w:rFonts w:ascii="Arial" w:hAnsi="Arial" w:cs="Arial"/>
                <w:szCs w:val="24"/>
              </w:rPr>
            </w:pPr>
          </w:p>
        </w:tc>
        <w:tc>
          <w:tcPr>
            <w:tcW w:w="1376" w:type="dxa"/>
            <w:shd w:val="clear" w:color="auto" w:fill="auto"/>
          </w:tcPr>
          <w:p w14:paraId="6A54669E" w14:textId="3C928EE7" w:rsidR="00340837" w:rsidRPr="00F759C0" w:rsidRDefault="00340837" w:rsidP="00220EBD">
            <w:pPr>
              <w:pStyle w:val="ListParagraph"/>
              <w:ind w:left="0"/>
              <w:rPr>
                <w:rFonts w:ascii="Arial" w:hAnsi="Arial" w:cs="Arial"/>
                <w:b/>
                <w:szCs w:val="24"/>
              </w:rPr>
            </w:pPr>
            <w:r w:rsidRPr="00F759C0">
              <w:rPr>
                <w:rFonts w:ascii="Arial" w:hAnsi="Arial" w:cs="Arial"/>
                <w:b/>
                <w:szCs w:val="24"/>
              </w:rPr>
              <w:t>$</w:t>
            </w:r>
            <w:r w:rsidR="00220EBD">
              <w:rPr>
                <w:rFonts w:ascii="Arial" w:hAnsi="Arial" w:cs="Arial"/>
                <w:b/>
                <w:szCs w:val="24"/>
              </w:rPr>
              <w:t>2018</w:t>
            </w:r>
          </w:p>
        </w:tc>
      </w:tr>
    </w:tbl>
    <w:p w14:paraId="4DAB80A5" w14:textId="77777777" w:rsidR="00340837" w:rsidRPr="001D353B" w:rsidRDefault="00340837" w:rsidP="00340837">
      <w:pPr>
        <w:pStyle w:val="ListParagraph"/>
        <w:ind w:left="1080"/>
        <w:rPr>
          <w:rFonts w:ascii="Arial" w:hAnsi="Arial" w:cs="Arial"/>
          <w:i/>
          <w:sz w:val="20"/>
        </w:rPr>
      </w:pPr>
      <w:r w:rsidRPr="001D353B">
        <w:rPr>
          <w:rFonts w:ascii="Arial" w:hAnsi="Arial" w:cs="Arial"/>
          <w:i/>
          <w:sz w:val="20"/>
        </w:rPr>
        <w:t>Source: http://www.salary.com/category/salary</w:t>
      </w:r>
    </w:p>
    <w:p w14:paraId="383AFC7D" w14:textId="49F5096C" w:rsidR="00340837" w:rsidRDefault="00340837" w:rsidP="00340837">
      <w:pPr>
        <w:pStyle w:val="ListParagraph"/>
        <w:tabs>
          <w:tab w:val="left" w:pos="-720"/>
        </w:tabs>
        <w:suppressAutoHyphens/>
        <w:rPr>
          <w:rStyle w:val="a"/>
          <w:rFonts w:ascii="Times New Roman" w:hAnsi="Times New Roman"/>
          <w:szCs w:val="24"/>
        </w:rPr>
      </w:pPr>
    </w:p>
    <w:p w14:paraId="28732935" w14:textId="77777777" w:rsidR="00340837" w:rsidRDefault="00340837" w:rsidP="00340837">
      <w:pPr>
        <w:pStyle w:val="ListParagraph"/>
        <w:tabs>
          <w:tab w:val="left" w:pos="-720"/>
        </w:tabs>
        <w:suppressAutoHyphens/>
        <w:rPr>
          <w:rStyle w:val="a"/>
          <w:rFonts w:ascii="Times New Roman" w:hAnsi="Times New Roman"/>
          <w:szCs w:val="24"/>
        </w:rPr>
      </w:pPr>
    </w:p>
    <w:p w14:paraId="03560D82" w14:textId="77777777" w:rsidR="00043C32" w:rsidRPr="00220EBD" w:rsidRDefault="00043C32" w:rsidP="008E5919">
      <w:pPr>
        <w:pStyle w:val="ListParagraph"/>
        <w:numPr>
          <w:ilvl w:val="0"/>
          <w:numId w:val="5"/>
        </w:numPr>
        <w:tabs>
          <w:tab w:val="left" w:pos="-720"/>
        </w:tabs>
        <w:suppressAutoHyphens/>
        <w:ind w:hanging="540"/>
        <w:rPr>
          <w:rFonts w:ascii="Times New Roman" w:hAnsi="Times New Roman"/>
          <w:b/>
          <w:szCs w:val="24"/>
        </w:rPr>
      </w:pPr>
      <w:r w:rsidRPr="00220EBD">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14:paraId="03560D83" w14:textId="77777777" w:rsidR="00043C32" w:rsidRPr="00220EBD" w:rsidRDefault="00043C32" w:rsidP="00043C32">
      <w:pPr>
        <w:tabs>
          <w:tab w:val="left" w:pos="-720"/>
        </w:tabs>
        <w:suppressAutoHyphens/>
        <w:rPr>
          <w:rFonts w:ascii="Times New Roman" w:hAnsi="Times New Roman"/>
          <w:b/>
          <w:szCs w:val="24"/>
        </w:rPr>
      </w:pPr>
    </w:p>
    <w:p w14:paraId="03560D84" w14:textId="77777777" w:rsidR="00043C32" w:rsidRPr="00220EBD" w:rsidRDefault="00043C32" w:rsidP="00043C32">
      <w:pPr>
        <w:tabs>
          <w:tab w:val="left" w:pos="-720"/>
        </w:tabs>
        <w:suppressAutoHyphens/>
        <w:rPr>
          <w:rFonts w:ascii="Times New Roman" w:hAnsi="Times New Roman"/>
          <w:b/>
          <w:szCs w:val="24"/>
        </w:rPr>
      </w:pPr>
    </w:p>
    <w:p w14:paraId="03560D85" w14:textId="77777777" w:rsidR="00043C32" w:rsidRPr="00220EBD" w:rsidRDefault="00043C32" w:rsidP="00043C32">
      <w:pPr>
        <w:numPr>
          <w:ilvl w:val="0"/>
          <w:numId w:val="1"/>
        </w:numPr>
        <w:tabs>
          <w:tab w:val="clear" w:pos="700"/>
          <w:tab w:val="left" w:pos="-720"/>
        </w:tabs>
        <w:suppressAutoHyphens/>
        <w:ind w:left="1350" w:hanging="450"/>
        <w:rPr>
          <w:rFonts w:ascii="Times New Roman" w:hAnsi="Times New Roman"/>
          <w:b/>
          <w:szCs w:val="24"/>
        </w:rPr>
      </w:pPr>
      <w:r w:rsidRPr="00220EBD">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3560D86" w14:textId="77777777" w:rsidR="00043C32" w:rsidRPr="00220EBD" w:rsidRDefault="00043C32" w:rsidP="00043C32">
      <w:pPr>
        <w:numPr>
          <w:ilvl w:val="12"/>
          <w:numId w:val="0"/>
        </w:numPr>
        <w:tabs>
          <w:tab w:val="left" w:pos="-720"/>
        </w:tabs>
        <w:suppressAutoHyphens/>
        <w:ind w:left="340"/>
        <w:rPr>
          <w:rFonts w:ascii="Times New Roman" w:hAnsi="Times New Roman"/>
          <w:b/>
          <w:szCs w:val="24"/>
        </w:rPr>
      </w:pPr>
    </w:p>
    <w:p w14:paraId="03560D87" w14:textId="77777777" w:rsidR="00043C32" w:rsidRPr="00220EBD" w:rsidRDefault="00043C32" w:rsidP="00043C32">
      <w:pPr>
        <w:numPr>
          <w:ilvl w:val="0"/>
          <w:numId w:val="1"/>
        </w:numPr>
        <w:tabs>
          <w:tab w:val="clear" w:pos="700"/>
          <w:tab w:val="left" w:pos="-720"/>
          <w:tab w:val="left" w:pos="1247"/>
        </w:tabs>
        <w:suppressAutoHyphens/>
        <w:ind w:left="1260"/>
        <w:rPr>
          <w:rFonts w:ascii="Times New Roman" w:hAnsi="Times New Roman"/>
          <w:b/>
          <w:szCs w:val="24"/>
        </w:rPr>
      </w:pPr>
      <w:r w:rsidRPr="00220EBD">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3560D88" w14:textId="77777777" w:rsidR="00043C32" w:rsidRPr="00220EBD" w:rsidRDefault="00043C32" w:rsidP="00043C32">
      <w:pPr>
        <w:tabs>
          <w:tab w:val="left" w:pos="-720"/>
          <w:tab w:val="left" w:pos="1247"/>
        </w:tabs>
        <w:suppressAutoHyphens/>
        <w:ind w:left="340"/>
        <w:rPr>
          <w:rFonts w:ascii="Times New Roman" w:hAnsi="Times New Roman"/>
          <w:b/>
          <w:szCs w:val="24"/>
        </w:rPr>
      </w:pPr>
    </w:p>
    <w:p w14:paraId="03560D89" w14:textId="77777777" w:rsidR="00043C32" w:rsidRPr="00220EBD" w:rsidRDefault="00043C32" w:rsidP="00043C32">
      <w:pPr>
        <w:numPr>
          <w:ilvl w:val="0"/>
          <w:numId w:val="1"/>
        </w:numPr>
        <w:tabs>
          <w:tab w:val="clear" w:pos="700"/>
          <w:tab w:val="left" w:pos="-720"/>
          <w:tab w:val="left" w:pos="1247"/>
        </w:tabs>
        <w:suppressAutoHyphens/>
        <w:ind w:left="1260"/>
        <w:rPr>
          <w:rFonts w:ascii="Times New Roman" w:hAnsi="Times New Roman"/>
          <w:b/>
          <w:szCs w:val="24"/>
        </w:rPr>
      </w:pPr>
      <w:r w:rsidRPr="00220EBD">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14:paraId="03560D8A" w14:textId="77777777" w:rsidR="00043C32" w:rsidRPr="00220EBD" w:rsidRDefault="00043C32" w:rsidP="00043C32">
      <w:pPr>
        <w:tabs>
          <w:tab w:val="left" w:pos="-720"/>
        </w:tabs>
        <w:suppressAutoHyphens/>
        <w:rPr>
          <w:rFonts w:ascii="Times New Roman" w:hAnsi="Times New Roman"/>
          <w:b/>
          <w:szCs w:val="24"/>
        </w:rPr>
      </w:pPr>
    </w:p>
    <w:p w14:paraId="03560D8B" w14:textId="77777777" w:rsidR="00043C32" w:rsidRPr="00220EBD" w:rsidRDefault="00043C32" w:rsidP="00043C32">
      <w:pPr>
        <w:tabs>
          <w:tab w:val="left" w:pos="-720"/>
        </w:tabs>
        <w:suppressAutoHyphens/>
        <w:rPr>
          <w:rFonts w:ascii="Times New Roman" w:hAnsi="Times New Roman"/>
          <w:b/>
          <w:szCs w:val="24"/>
        </w:rPr>
      </w:pPr>
      <w:r w:rsidRPr="00220EBD">
        <w:rPr>
          <w:rFonts w:ascii="Times New Roman" w:hAnsi="Times New Roman"/>
          <w:b/>
          <w:szCs w:val="24"/>
        </w:rPr>
        <w:tab/>
        <w:t>Total Annualized Capital/Startup Cost</w:t>
      </w:r>
      <w:r w:rsidRPr="00220EBD">
        <w:rPr>
          <w:rFonts w:ascii="Times New Roman" w:hAnsi="Times New Roman"/>
          <w:b/>
          <w:szCs w:val="24"/>
        </w:rPr>
        <w:tab/>
        <w:t>:</w:t>
      </w:r>
    </w:p>
    <w:p w14:paraId="03560D8C" w14:textId="77777777" w:rsidR="00043C32" w:rsidRPr="00220EBD" w:rsidRDefault="00043C32" w:rsidP="00043C32">
      <w:pPr>
        <w:tabs>
          <w:tab w:val="left" w:pos="-720"/>
        </w:tabs>
        <w:suppressAutoHyphens/>
        <w:rPr>
          <w:rFonts w:ascii="Times New Roman" w:hAnsi="Times New Roman"/>
          <w:b/>
          <w:szCs w:val="24"/>
        </w:rPr>
      </w:pPr>
      <w:r w:rsidRPr="00220EBD">
        <w:rPr>
          <w:rFonts w:ascii="Times New Roman" w:hAnsi="Times New Roman"/>
          <w:b/>
          <w:szCs w:val="24"/>
        </w:rPr>
        <w:tab/>
        <w:t>Total Annual Costs (O&amp;M)</w:t>
      </w:r>
      <w:r w:rsidRPr="00220EBD">
        <w:rPr>
          <w:rFonts w:ascii="Times New Roman" w:hAnsi="Times New Roman"/>
          <w:b/>
          <w:szCs w:val="24"/>
        </w:rPr>
        <w:tab/>
      </w:r>
      <w:r w:rsidRPr="00220EBD">
        <w:rPr>
          <w:rFonts w:ascii="Times New Roman" w:hAnsi="Times New Roman"/>
          <w:b/>
          <w:szCs w:val="24"/>
        </w:rPr>
        <w:tab/>
        <w:t>:____________________</w:t>
      </w:r>
    </w:p>
    <w:p w14:paraId="03560D8D" w14:textId="77777777" w:rsidR="00043C32" w:rsidRPr="00220EBD" w:rsidRDefault="00043C32" w:rsidP="00043C32">
      <w:pPr>
        <w:tabs>
          <w:tab w:val="left" w:pos="-720"/>
        </w:tabs>
        <w:suppressAutoHyphens/>
        <w:rPr>
          <w:rFonts w:ascii="Times New Roman" w:hAnsi="Times New Roman"/>
          <w:b/>
          <w:szCs w:val="24"/>
        </w:rPr>
      </w:pPr>
      <w:r w:rsidRPr="00220EBD">
        <w:rPr>
          <w:rFonts w:ascii="Times New Roman" w:hAnsi="Times New Roman"/>
          <w:b/>
          <w:szCs w:val="24"/>
        </w:rPr>
        <w:tab/>
        <w:t>Total Annualized Costs Requested</w:t>
      </w:r>
      <w:r w:rsidRPr="00220EBD">
        <w:rPr>
          <w:rFonts w:ascii="Times New Roman" w:hAnsi="Times New Roman"/>
          <w:b/>
          <w:szCs w:val="24"/>
        </w:rPr>
        <w:tab/>
        <w:t>:</w:t>
      </w:r>
    </w:p>
    <w:p w14:paraId="03560D8E" w14:textId="77777777" w:rsidR="00043C32" w:rsidRDefault="00043C32" w:rsidP="00043C32">
      <w:pPr>
        <w:tabs>
          <w:tab w:val="left" w:pos="-720"/>
        </w:tabs>
        <w:suppressAutoHyphens/>
        <w:rPr>
          <w:rFonts w:ascii="Times New Roman" w:hAnsi="Times New Roman"/>
          <w:szCs w:val="24"/>
        </w:rPr>
      </w:pPr>
    </w:p>
    <w:p w14:paraId="691D8A77" w14:textId="0D73816C" w:rsidR="00220EBD" w:rsidRDefault="00220EBD" w:rsidP="00220EBD">
      <w:pPr>
        <w:tabs>
          <w:tab w:val="left" w:pos="-720"/>
        </w:tabs>
        <w:suppressAutoHyphens/>
        <w:ind w:left="1440"/>
        <w:rPr>
          <w:rFonts w:ascii="Times New Roman" w:hAnsi="Times New Roman"/>
          <w:szCs w:val="24"/>
        </w:rPr>
      </w:pPr>
      <w:r>
        <w:rPr>
          <w:rFonts w:ascii="Times New Roman" w:hAnsi="Times New Roman"/>
          <w:szCs w:val="24"/>
        </w:rPr>
        <w:t>There are no costs to respondents other than the estimated costs included in the burden of completing the application package.</w:t>
      </w:r>
    </w:p>
    <w:p w14:paraId="7CED5053" w14:textId="77777777" w:rsidR="00220EBD" w:rsidRPr="00EF7FF5" w:rsidRDefault="00220EBD" w:rsidP="00043C32">
      <w:pPr>
        <w:tabs>
          <w:tab w:val="left" w:pos="-720"/>
        </w:tabs>
        <w:suppressAutoHyphens/>
        <w:rPr>
          <w:rFonts w:ascii="Times New Roman" w:hAnsi="Times New Roman"/>
          <w:szCs w:val="24"/>
        </w:rPr>
      </w:pPr>
    </w:p>
    <w:p w14:paraId="03560D8F" w14:textId="77777777" w:rsidR="00043C32" w:rsidRPr="00E91224" w:rsidRDefault="00043C32" w:rsidP="00E91224">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E91224">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11F4EDA" w14:textId="77777777" w:rsidR="00E91224" w:rsidRDefault="00E91224" w:rsidP="00E91224">
      <w:pPr>
        <w:pStyle w:val="ListParagraph"/>
        <w:tabs>
          <w:tab w:val="left" w:pos="-720"/>
        </w:tabs>
        <w:suppressAutoHyphens/>
        <w:ind w:left="907"/>
        <w:contextualSpacing w:val="0"/>
        <w:rPr>
          <w:rStyle w:val="a"/>
          <w:rFonts w:ascii="Times New Roman" w:hAnsi="Times New Roman"/>
          <w:szCs w:val="24"/>
        </w:rPr>
      </w:pPr>
    </w:p>
    <w:p w14:paraId="592103F2" w14:textId="1EDA207C" w:rsidR="00E91224" w:rsidRDefault="00E91224" w:rsidP="00E91224">
      <w:pPr>
        <w:pStyle w:val="ListParagraph"/>
        <w:tabs>
          <w:tab w:val="left" w:pos="-720"/>
        </w:tabs>
        <w:suppressAutoHyphens/>
        <w:ind w:left="1440"/>
        <w:contextualSpacing w:val="0"/>
        <w:rPr>
          <w:rStyle w:val="a"/>
          <w:rFonts w:ascii="Times New Roman" w:hAnsi="Times New Roman"/>
          <w:szCs w:val="24"/>
        </w:rPr>
      </w:pPr>
      <w:r w:rsidRPr="00E91224">
        <w:rPr>
          <w:rStyle w:val="a"/>
          <w:rFonts w:ascii="Times New Roman" w:hAnsi="Times New Roman"/>
          <w:szCs w:val="24"/>
        </w:rPr>
        <w:t>Based on the FY 201</w:t>
      </w:r>
      <w:r>
        <w:rPr>
          <w:rStyle w:val="a"/>
          <w:rFonts w:ascii="Times New Roman" w:hAnsi="Times New Roman"/>
          <w:szCs w:val="24"/>
        </w:rPr>
        <w:t>7</w:t>
      </w:r>
      <w:r w:rsidRPr="00E91224">
        <w:rPr>
          <w:rStyle w:val="a"/>
          <w:rFonts w:ascii="Times New Roman" w:hAnsi="Times New Roman"/>
          <w:szCs w:val="24"/>
        </w:rPr>
        <w:t xml:space="preserve"> budget request, the annualized cost to the Federal government for operating the National Blue Ribbon Schools Program is $1,226,896.00.  </w:t>
      </w:r>
      <w:r>
        <w:rPr>
          <w:rStyle w:val="a"/>
          <w:rFonts w:ascii="Times New Roman" w:hAnsi="Times New Roman"/>
          <w:szCs w:val="24"/>
        </w:rPr>
        <w:t xml:space="preserve">All the </w:t>
      </w:r>
      <w:r w:rsidRPr="00E91224">
        <w:rPr>
          <w:rStyle w:val="a"/>
          <w:rFonts w:ascii="Times New Roman" w:hAnsi="Times New Roman"/>
          <w:szCs w:val="24"/>
        </w:rPr>
        <w:t xml:space="preserve">costs are contained in </w:t>
      </w:r>
      <w:r>
        <w:rPr>
          <w:rStyle w:val="a"/>
          <w:rFonts w:ascii="Times New Roman" w:hAnsi="Times New Roman"/>
          <w:szCs w:val="24"/>
        </w:rPr>
        <w:t>a</w:t>
      </w:r>
      <w:r w:rsidRPr="00E91224">
        <w:rPr>
          <w:rStyle w:val="a"/>
          <w:rFonts w:ascii="Times New Roman" w:hAnsi="Times New Roman"/>
          <w:szCs w:val="24"/>
        </w:rPr>
        <w:t xml:space="preserve"> technical assistance and support services contract</w:t>
      </w:r>
      <w:r>
        <w:rPr>
          <w:rStyle w:val="a"/>
          <w:rFonts w:ascii="Times New Roman" w:hAnsi="Times New Roman"/>
          <w:szCs w:val="24"/>
        </w:rPr>
        <w:t xml:space="preserve"> for the Program</w:t>
      </w:r>
      <w:r w:rsidRPr="00E91224">
        <w:rPr>
          <w:rStyle w:val="a"/>
          <w:rFonts w:ascii="Times New Roman" w:hAnsi="Times New Roman"/>
          <w:szCs w:val="24"/>
        </w:rPr>
        <w:t xml:space="preserve">.  </w:t>
      </w:r>
    </w:p>
    <w:p w14:paraId="3DAA3D9F" w14:textId="77777777" w:rsidR="00E91224" w:rsidRDefault="00E91224" w:rsidP="00E91224">
      <w:pPr>
        <w:pStyle w:val="ListParagraph"/>
        <w:tabs>
          <w:tab w:val="left" w:pos="-720"/>
        </w:tabs>
        <w:suppressAutoHyphens/>
        <w:ind w:left="907"/>
        <w:contextualSpacing w:val="0"/>
        <w:rPr>
          <w:rStyle w:val="a"/>
          <w:rFonts w:ascii="Times New Roman" w:hAnsi="Times New Roman"/>
          <w:szCs w:val="24"/>
        </w:rPr>
      </w:pPr>
    </w:p>
    <w:p w14:paraId="03560D90" w14:textId="77777777" w:rsidR="00043C32" w:rsidRPr="00E91224" w:rsidRDefault="00043C32" w:rsidP="00E91224">
      <w:pPr>
        <w:pStyle w:val="ListParagraph"/>
        <w:numPr>
          <w:ilvl w:val="0"/>
          <w:numId w:val="5"/>
        </w:numPr>
        <w:tabs>
          <w:tab w:val="left" w:pos="-720"/>
        </w:tabs>
        <w:suppressAutoHyphens/>
        <w:ind w:left="907" w:hanging="547"/>
        <w:contextualSpacing w:val="0"/>
        <w:rPr>
          <w:rFonts w:ascii="Times New Roman" w:hAnsi="Times New Roman"/>
          <w:b/>
          <w:szCs w:val="24"/>
        </w:rPr>
      </w:pPr>
      <w:r w:rsidRPr="00E91224">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68351351" w14:textId="77777777" w:rsidR="00E91224" w:rsidRDefault="00E91224" w:rsidP="00E91224">
      <w:pPr>
        <w:pStyle w:val="ListParagraph"/>
        <w:tabs>
          <w:tab w:val="left" w:pos="-720"/>
        </w:tabs>
        <w:suppressAutoHyphens/>
        <w:ind w:left="907"/>
        <w:contextualSpacing w:val="0"/>
        <w:rPr>
          <w:rFonts w:ascii="Times New Roman" w:hAnsi="Times New Roman"/>
          <w:szCs w:val="24"/>
        </w:rPr>
      </w:pPr>
    </w:p>
    <w:p w14:paraId="5732FD5D" w14:textId="065975FC" w:rsidR="00E91224" w:rsidRDefault="00E91224" w:rsidP="00E91224">
      <w:pPr>
        <w:pStyle w:val="ListParagraph"/>
        <w:tabs>
          <w:tab w:val="left" w:pos="-720"/>
        </w:tabs>
        <w:suppressAutoHyphens/>
        <w:ind w:left="907"/>
        <w:contextualSpacing w:val="0"/>
        <w:rPr>
          <w:rFonts w:ascii="Times New Roman" w:hAnsi="Times New Roman"/>
          <w:szCs w:val="24"/>
        </w:rPr>
      </w:pPr>
      <w:r>
        <w:rPr>
          <w:rFonts w:ascii="Times New Roman" w:hAnsi="Times New Roman"/>
          <w:szCs w:val="24"/>
        </w:rPr>
        <w:tab/>
      </w:r>
      <w:r w:rsidR="00A362A0">
        <w:rPr>
          <w:rFonts w:ascii="Times New Roman" w:hAnsi="Times New Roman"/>
          <w:szCs w:val="24"/>
        </w:rPr>
        <w:t>This is an extension of a previously approved information collection request. There was an increase of 7 respondents from the previous submission resulting in an increase in burden of 280 hours. This results in an adjustment of 3 responses and 280 burden hours. The total number of burden and responses is 16,800 hours and 420 responses.</w:t>
      </w:r>
    </w:p>
    <w:p w14:paraId="5447FDE7" w14:textId="77777777" w:rsidR="00E91224" w:rsidRPr="0063073E" w:rsidRDefault="00E91224" w:rsidP="00E91224">
      <w:pPr>
        <w:pStyle w:val="ListParagraph"/>
        <w:tabs>
          <w:tab w:val="left" w:pos="-720"/>
        </w:tabs>
        <w:suppressAutoHyphens/>
        <w:ind w:left="907"/>
        <w:contextualSpacing w:val="0"/>
        <w:rPr>
          <w:rFonts w:ascii="Times New Roman" w:hAnsi="Times New Roman"/>
          <w:szCs w:val="24"/>
        </w:rPr>
      </w:pPr>
    </w:p>
    <w:p w14:paraId="03560D91" w14:textId="77777777" w:rsidR="00043C32" w:rsidRPr="002D1CCD" w:rsidRDefault="00043C32" w:rsidP="00E91224">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2D1CC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2B76B67" w14:textId="77777777" w:rsidR="00E91224" w:rsidRDefault="00E91224" w:rsidP="00E91224">
      <w:pPr>
        <w:pStyle w:val="ListParagraph"/>
        <w:tabs>
          <w:tab w:val="left" w:pos="-720"/>
        </w:tabs>
        <w:suppressAutoHyphens/>
        <w:ind w:left="806"/>
        <w:contextualSpacing w:val="0"/>
        <w:rPr>
          <w:rStyle w:val="a"/>
          <w:rFonts w:ascii="Times New Roman" w:hAnsi="Times New Roman"/>
          <w:szCs w:val="24"/>
        </w:rPr>
      </w:pPr>
    </w:p>
    <w:p w14:paraId="2D893F0F" w14:textId="77777777" w:rsidR="002D1CCD" w:rsidRDefault="002D1CCD" w:rsidP="002D1CCD">
      <w:pPr>
        <w:pStyle w:val="ListParagraph"/>
        <w:tabs>
          <w:tab w:val="left" w:pos="-720"/>
        </w:tabs>
        <w:suppressAutoHyphens/>
        <w:ind w:left="1440" w:hanging="720"/>
        <w:rPr>
          <w:rFonts w:ascii="Times New Roman" w:hAnsi="Times New Roman"/>
          <w:szCs w:val="24"/>
        </w:rPr>
      </w:pPr>
      <w:r>
        <w:rPr>
          <w:rFonts w:ascii="Times New Roman" w:hAnsi="Times New Roman"/>
          <w:szCs w:val="24"/>
        </w:rPr>
        <w:tab/>
      </w:r>
      <w:r w:rsidRPr="002D1CCD">
        <w:rPr>
          <w:rFonts w:ascii="Times New Roman" w:hAnsi="Times New Roman"/>
          <w:szCs w:val="24"/>
        </w:rPr>
        <w:t>The names of the award winning schools and their appl</w:t>
      </w:r>
      <w:r>
        <w:rPr>
          <w:rFonts w:ascii="Times New Roman" w:hAnsi="Times New Roman"/>
          <w:szCs w:val="24"/>
        </w:rPr>
        <w:t xml:space="preserve">ications are posted on the U.S. </w:t>
      </w:r>
      <w:r w:rsidRPr="002D1CCD">
        <w:rPr>
          <w:rFonts w:ascii="Times New Roman" w:hAnsi="Times New Roman"/>
          <w:szCs w:val="24"/>
        </w:rPr>
        <w:t xml:space="preserve">Department of Education’s website at </w:t>
      </w:r>
      <w:hyperlink r:id="rId15" w:history="1">
        <w:r w:rsidRPr="00856D75">
          <w:rPr>
            <w:rStyle w:val="Hyperlink"/>
            <w:rFonts w:ascii="Times New Roman" w:hAnsi="Times New Roman"/>
            <w:szCs w:val="24"/>
          </w:rPr>
          <w:t>http://www.ed.gov/nationalblueribbonschools</w:t>
        </w:r>
      </w:hyperlink>
      <w:r>
        <w:rPr>
          <w:rFonts w:ascii="Times New Roman" w:hAnsi="Times New Roman"/>
          <w:szCs w:val="24"/>
        </w:rPr>
        <w:t xml:space="preserve"> </w:t>
      </w:r>
      <w:r w:rsidRPr="002D1CCD">
        <w:rPr>
          <w:rFonts w:ascii="Times New Roman" w:hAnsi="Times New Roman"/>
          <w:szCs w:val="24"/>
        </w:rPr>
        <w:t>immediately following the designation by the U. S. Secre</w:t>
      </w:r>
      <w:r>
        <w:rPr>
          <w:rFonts w:ascii="Times New Roman" w:hAnsi="Times New Roman"/>
          <w:szCs w:val="24"/>
        </w:rPr>
        <w:t>tary of Education.  The general</w:t>
      </w:r>
    </w:p>
    <w:p w14:paraId="71DC2579" w14:textId="33A1729A" w:rsidR="002D1CCD" w:rsidRDefault="002D1CCD" w:rsidP="002D1CCD">
      <w:pPr>
        <w:pStyle w:val="ListParagraph"/>
        <w:tabs>
          <w:tab w:val="left" w:pos="-720"/>
        </w:tabs>
        <w:suppressAutoHyphens/>
        <w:ind w:left="1440" w:hanging="720"/>
        <w:rPr>
          <w:rFonts w:ascii="Times New Roman" w:hAnsi="Times New Roman"/>
          <w:szCs w:val="24"/>
        </w:rPr>
      </w:pPr>
      <w:r>
        <w:rPr>
          <w:rFonts w:ascii="Times New Roman" w:hAnsi="Times New Roman"/>
          <w:szCs w:val="24"/>
        </w:rPr>
        <w:tab/>
      </w:r>
      <w:r w:rsidRPr="002D1CCD">
        <w:rPr>
          <w:rFonts w:ascii="Times New Roman" w:hAnsi="Times New Roman"/>
          <w:szCs w:val="24"/>
        </w:rPr>
        <w:t>schedule for the 201</w:t>
      </w:r>
      <w:r>
        <w:rPr>
          <w:rFonts w:ascii="Times New Roman" w:hAnsi="Times New Roman"/>
          <w:szCs w:val="24"/>
        </w:rPr>
        <w:t>7</w:t>
      </w:r>
      <w:r w:rsidRPr="002D1CCD">
        <w:rPr>
          <w:rFonts w:ascii="Times New Roman" w:hAnsi="Times New Roman"/>
          <w:szCs w:val="24"/>
        </w:rPr>
        <w:t>-201</w:t>
      </w:r>
      <w:r>
        <w:rPr>
          <w:rFonts w:ascii="Times New Roman" w:hAnsi="Times New Roman"/>
          <w:szCs w:val="24"/>
        </w:rPr>
        <w:t xml:space="preserve">8 </w:t>
      </w:r>
      <w:r w:rsidRPr="002D1CCD">
        <w:rPr>
          <w:rFonts w:ascii="Times New Roman" w:hAnsi="Times New Roman"/>
          <w:szCs w:val="24"/>
        </w:rPr>
        <w:t>cycle of the program is as follows:</w:t>
      </w:r>
    </w:p>
    <w:p w14:paraId="1AF4B087" w14:textId="77777777" w:rsidR="002D1CCD" w:rsidRDefault="002D1CCD" w:rsidP="002D1CCD">
      <w:pPr>
        <w:pStyle w:val="ListParagraph"/>
        <w:tabs>
          <w:tab w:val="left" w:pos="-720"/>
        </w:tabs>
        <w:suppressAutoHyphens/>
        <w:ind w:left="1440" w:hanging="720"/>
        <w:rPr>
          <w:rFonts w:ascii="Times New Roman" w:hAnsi="Times New Roman"/>
          <w:szCs w:val="24"/>
        </w:rPr>
      </w:pPr>
    </w:p>
    <w:p w14:paraId="78F3F6F3" w14:textId="13FF5AF4" w:rsidR="00E91224" w:rsidRDefault="002D1CCD" w:rsidP="002D1CCD">
      <w:pPr>
        <w:pStyle w:val="ListParagraph"/>
        <w:tabs>
          <w:tab w:val="left" w:pos="-720"/>
        </w:tabs>
        <w:suppressAutoHyphens/>
        <w:ind w:left="2880" w:hanging="2160"/>
        <w:rPr>
          <w:rFonts w:ascii="Times New Roman" w:hAnsi="Times New Roman"/>
          <w:szCs w:val="24"/>
        </w:rPr>
      </w:pPr>
      <w:r w:rsidRPr="002D1CCD">
        <w:rPr>
          <w:rFonts w:ascii="Times New Roman" w:hAnsi="Times New Roman"/>
          <w:b/>
          <w:szCs w:val="24"/>
        </w:rPr>
        <w:t>September, 2017</w:t>
      </w:r>
      <w:r>
        <w:rPr>
          <w:rFonts w:ascii="Times New Roman" w:hAnsi="Times New Roman"/>
          <w:szCs w:val="24"/>
        </w:rPr>
        <w:tab/>
        <w:t xml:space="preserve">The </w:t>
      </w:r>
      <w:r w:rsidR="00E91224" w:rsidRPr="00E91224">
        <w:rPr>
          <w:rFonts w:ascii="Times New Roman" w:hAnsi="Times New Roman"/>
          <w:szCs w:val="24"/>
        </w:rPr>
        <w:t xml:space="preserve">Secretary of Education sends a letter of invitation to the  and </w:t>
      </w:r>
      <w:r>
        <w:rPr>
          <w:rFonts w:ascii="Times New Roman" w:hAnsi="Times New Roman"/>
          <w:szCs w:val="24"/>
        </w:rPr>
        <w:t xml:space="preserve">CAPE requesting </w:t>
      </w:r>
      <w:r w:rsidR="00E91224" w:rsidRPr="00E91224">
        <w:rPr>
          <w:rFonts w:ascii="Times New Roman" w:hAnsi="Times New Roman"/>
          <w:szCs w:val="24"/>
        </w:rPr>
        <w:t>nominations of eligible schools. Revised guidance will be attached.</w:t>
      </w:r>
    </w:p>
    <w:p w14:paraId="2D90A395" w14:textId="77777777" w:rsidR="002D1CCD" w:rsidRPr="00E91224" w:rsidRDefault="002D1CCD" w:rsidP="00E91224">
      <w:pPr>
        <w:pStyle w:val="ListParagraph"/>
        <w:tabs>
          <w:tab w:val="left" w:pos="-720"/>
        </w:tabs>
        <w:suppressAutoHyphens/>
        <w:ind w:left="2880" w:hanging="2074"/>
        <w:rPr>
          <w:rFonts w:ascii="Times New Roman" w:hAnsi="Times New Roman"/>
          <w:szCs w:val="24"/>
        </w:rPr>
      </w:pPr>
    </w:p>
    <w:p w14:paraId="4255B214" w14:textId="77777777" w:rsidR="00E91224" w:rsidRDefault="00E91224" w:rsidP="00E91224">
      <w:pPr>
        <w:pStyle w:val="ListParagraph"/>
        <w:tabs>
          <w:tab w:val="left" w:pos="-720"/>
        </w:tabs>
        <w:suppressAutoHyphens/>
        <w:ind w:left="2880" w:hanging="2074"/>
        <w:rPr>
          <w:rFonts w:ascii="Times New Roman" w:hAnsi="Times New Roman"/>
          <w:szCs w:val="24"/>
        </w:rPr>
      </w:pPr>
      <w:r w:rsidRPr="002D1CCD">
        <w:rPr>
          <w:rFonts w:ascii="Times New Roman" w:hAnsi="Times New Roman"/>
          <w:b/>
          <w:szCs w:val="24"/>
        </w:rPr>
        <w:t>September, 2017</w:t>
      </w:r>
      <w:r w:rsidRPr="00E91224">
        <w:rPr>
          <w:rFonts w:ascii="Times New Roman" w:hAnsi="Times New Roman"/>
          <w:szCs w:val="24"/>
        </w:rPr>
        <w:tab/>
        <w:t>Conduct webinar/TA conference calls to review revised guidance with liaisons.</w:t>
      </w:r>
    </w:p>
    <w:p w14:paraId="034C9F87" w14:textId="77777777" w:rsidR="002D1CCD" w:rsidRPr="00E91224" w:rsidRDefault="002D1CCD" w:rsidP="00E91224">
      <w:pPr>
        <w:pStyle w:val="ListParagraph"/>
        <w:tabs>
          <w:tab w:val="left" w:pos="-720"/>
        </w:tabs>
        <w:suppressAutoHyphens/>
        <w:ind w:left="2880" w:hanging="2074"/>
        <w:rPr>
          <w:rFonts w:ascii="Times New Roman" w:hAnsi="Times New Roman"/>
          <w:szCs w:val="24"/>
        </w:rPr>
      </w:pPr>
    </w:p>
    <w:p w14:paraId="6C9D6F05" w14:textId="77777777" w:rsidR="00E91224" w:rsidRDefault="00E91224" w:rsidP="00E91224">
      <w:pPr>
        <w:pStyle w:val="ListParagraph"/>
        <w:tabs>
          <w:tab w:val="left" w:pos="-720"/>
        </w:tabs>
        <w:suppressAutoHyphens/>
        <w:ind w:left="2880" w:hanging="2074"/>
        <w:rPr>
          <w:rFonts w:ascii="Times New Roman" w:hAnsi="Times New Roman"/>
          <w:szCs w:val="24"/>
        </w:rPr>
      </w:pPr>
      <w:r w:rsidRPr="002D1CCD">
        <w:rPr>
          <w:rFonts w:ascii="Times New Roman" w:hAnsi="Times New Roman"/>
          <w:b/>
          <w:szCs w:val="24"/>
        </w:rPr>
        <w:t>November 30, 2017</w:t>
      </w:r>
      <w:r w:rsidRPr="00E91224">
        <w:rPr>
          <w:rFonts w:ascii="Times New Roman" w:hAnsi="Times New Roman"/>
          <w:szCs w:val="24"/>
        </w:rPr>
        <w:tab/>
        <w:t>Nomination processes and data for public schools being considered for nomination from CSSOs and interested non-public schools from CAPE are due to the Department.</w:t>
      </w:r>
    </w:p>
    <w:p w14:paraId="3AE1CB9A" w14:textId="77777777" w:rsidR="002D1CCD" w:rsidRPr="00E91224" w:rsidRDefault="002D1CCD" w:rsidP="00E91224">
      <w:pPr>
        <w:pStyle w:val="ListParagraph"/>
        <w:tabs>
          <w:tab w:val="left" w:pos="-720"/>
        </w:tabs>
        <w:suppressAutoHyphens/>
        <w:ind w:left="2880" w:hanging="2074"/>
        <w:rPr>
          <w:rFonts w:ascii="Times New Roman" w:hAnsi="Times New Roman"/>
          <w:szCs w:val="24"/>
        </w:rPr>
      </w:pPr>
    </w:p>
    <w:p w14:paraId="6EB91723" w14:textId="77777777" w:rsidR="00E91224" w:rsidRDefault="00E91224" w:rsidP="002D1CCD">
      <w:pPr>
        <w:pStyle w:val="ListParagraph"/>
        <w:tabs>
          <w:tab w:val="left" w:pos="-720"/>
        </w:tabs>
        <w:suppressAutoHyphens/>
        <w:ind w:left="2880" w:hanging="2074"/>
        <w:rPr>
          <w:rFonts w:ascii="Times New Roman" w:hAnsi="Times New Roman"/>
          <w:szCs w:val="24"/>
        </w:rPr>
      </w:pPr>
      <w:r w:rsidRPr="002D1CCD">
        <w:rPr>
          <w:rFonts w:ascii="Times New Roman" w:hAnsi="Times New Roman"/>
          <w:b/>
          <w:szCs w:val="24"/>
        </w:rPr>
        <w:t>December 12, 2017</w:t>
      </w:r>
      <w:r w:rsidRPr="00E91224">
        <w:rPr>
          <w:rFonts w:ascii="Times New Roman" w:hAnsi="Times New Roman"/>
          <w:szCs w:val="24"/>
        </w:rPr>
        <w:tab/>
        <w:t>Nomination processes and data for public schools being considered for nomination are reviewed by ED and a NBRS Assessment Panel for alignment with the general eligibility criteria of the National Blue Ribbon Schools Program.</w:t>
      </w:r>
    </w:p>
    <w:p w14:paraId="556BF5C0" w14:textId="77777777" w:rsidR="002D1CCD" w:rsidRPr="00E91224" w:rsidRDefault="002D1CCD" w:rsidP="002D1CCD">
      <w:pPr>
        <w:pStyle w:val="ListParagraph"/>
        <w:tabs>
          <w:tab w:val="left" w:pos="-720"/>
        </w:tabs>
        <w:suppressAutoHyphens/>
        <w:ind w:left="2880" w:hanging="2074"/>
        <w:rPr>
          <w:rFonts w:ascii="Times New Roman" w:hAnsi="Times New Roman"/>
          <w:szCs w:val="24"/>
        </w:rPr>
      </w:pPr>
    </w:p>
    <w:p w14:paraId="4DB99160" w14:textId="77777777" w:rsidR="00E91224" w:rsidRDefault="00E91224" w:rsidP="00E91224">
      <w:pPr>
        <w:pStyle w:val="ListParagraph"/>
        <w:tabs>
          <w:tab w:val="left" w:pos="-720"/>
        </w:tabs>
        <w:suppressAutoHyphens/>
        <w:ind w:left="806"/>
        <w:rPr>
          <w:rFonts w:ascii="Times New Roman" w:hAnsi="Times New Roman"/>
          <w:szCs w:val="24"/>
        </w:rPr>
      </w:pPr>
      <w:r w:rsidRPr="002D1CCD">
        <w:rPr>
          <w:rFonts w:ascii="Times New Roman" w:hAnsi="Times New Roman"/>
          <w:b/>
          <w:szCs w:val="24"/>
        </w:rPr>
        <w:t>December 19, 2017</w:t>
      </w:r>
      <w:r w:rsidRPr="00E91224">
        <w:rPr>
          <w:rFonts w:ascii="Times New Roman" w:hAnsi="Times New Roman"/>
          <w:szCs w:val="24"/>
        </w:rPr>
        <w:tab/>
        <w:t>Non-public school applications are due to CAPE.</w:t>
      </w:r>
    </w:p>
    <w:p w14:paraId="29BFB725" w14:textId="77777777" w:rsidR="002D1CCD" w:rsidRPr="00E91224" w:rsidRDefault="002D1CCD" w:rsidP="00E91224">
      <w:pPr>
        <w:pStyle w:val="ListParagraph"/>
        <w:tabs>
          <w:tab w:val="left" w:pos="-720"/>
        </w:tabs>
        <w:suppressAutoHyphens/>
        <w:ind w:left="806"/>
        <w:rPr>
          <w:rFonts w:ascii="Times New Roman" w:hAnsi="Times New Roman"/>
          <w:szCs w:val="24"/>
        </w:rPr>
      </w:pPr>
    </w:p>
    <w:p w14:paraId="630AECDC" w14:textId="77777777" w:rsidR="00E91224" w:rsidRDefault="00E91224" w:rsidP="002D1CCD">
      <w:pPr>
        <w:pStyle w:val="ListParagraph"/>
        <w:tabs>
          <w:tab w:val="left" w:pos="-720"/>
        </w:tabs>
        <w:suppressAutoHyphens/>
        <w:ind w:left="2880" w:hanging="2074"/>
        <w:rPr>
          <w:rFonts w:ascii="Times New Roman" w:hAnsi="Times New Roman"/>
          <w:szCs w:val="24"/>
        </w:rPr>
      </w:pPr>
      <w:r w:rsidRPr="002D1CCD">
        <w:rPr>
          <w:rFonts w:ascii="Times New Roman" w:hAnsi="Times New Roman"/>
          <w:b/>
          <w:szCs w:val="24"/>
        </w:rPr>
        <w:t>January 15, 2018</w:t>
      </w:r>
      <w:r w:rsidRPr="00E91224">
        <w:rPr>
          <w:rFonts w:ascii="Times New Roman" w:hAnsi="Times New Roman"/>
          <w:szCs w:val="24"/>
        </w:rPr>
        <w:tab/>
        <w:t>Approved public school nominations are entered by states into online portal.</w:t>
      </w:r>
    </w:p>
    <w:p w14:paraId="5C12B9BA" w14:textId="77777777" w:rsidR="002D1CCD" w:rsidRPr="00E91224" w:rsidRDefault="002D1CCD" w:rsidP="002D1CCD">
      <w:pPr>
        <w:pStyle w:val="ListParagraph"/>
        <w:tabs>
          <w:tab w:val="left" w:pos="-720"/>
        </w:tabs>
        <w:suppressAutoHyphens/>
        <w:ind w:left="2880" w:hanging="2074"/>
        <w:rPr>
          <w:rFonts w:ascii="Times New Roman" w:hAnsi="Times New Roman"/>
          <w:szCs w:val="24"/>
        </w:rPr>
      </w:pPr>
    </w:p>
    <w:p w14:paraId="352D9DB9" w14:textId="77777777" w:rsidR="00E91224" w:rsidRDefault="00E91224" w:rsidP="002D1CCD">
      <w:pPr>
        <w:pStyle w:val="ListParagraph"/>
        <w:tabs>
          <w:tab w:val="left" w:pos="-720"/>
        </w:tabs>
        <w:suppressAutoHyphens/>
        <w:ind w:left="2880" w:hanging="2074"/>
        <w:rPr>
          <w:rFonts w:ascii="Times New Roman" w:hAnsi="Times New Roman"/>
          <w:szCs w:val="24"/>
        </w:rPr>
      </w:pPr>
      <w:r w:rsidRPr="002D1CCD">
        <w:rPr>
          <w:rFonts w:ascii="Times New Roman" w:hAnsi="Times New Roman"/>
          <w:b/>
          <w:szCs w:val="24"/>
        </w:rPr>
        <w:t>January 22, 2018</w:t>
      </w:r>
      <w:r w:rsidRPr="00E91224">
        <w:rPr>
          <w:rFonts w:ascii="Times New Roman" w:hAnsi="Times New Roman"/>
          <w:szCs w:val="24"/>
        </w:rPr>
        <w:tab/>
        <w:t>The Department invites public schools nominated by CSSOs to apply for recognition as National Blue Ribbon Schools.</w:t>
      </w:r>
    </w:p>
    <w:p w14:paraId="1B530C7C" w14:textId="77777777" w:rsidR="002D1CCD" w:rsidRPr="00E91224" w:rsidRDefault="002D1CCD" w:rsidP="002D1CCD">
      <w:pPr>
        <w:pStyle w:val="ListParagraph"/>
        <w:tabs>
          <w:tab w:val="left" w:pos="-720"/>
        </w:tabs>
        <w:suppressAutoHyphens/>
        <w:ind w:left="2880" w:hanging="2074"/>
        <w:rPr>
          <w:rFonts w:ascii="Times New Roman" w:hAnsi="Times New Roman"/>
          <w:szCs w:val="24"/>
        </w:rPr>
      </w:pPr>
    </w:p>
    <w:p w14:paraId="320887F7" w14:textId="77777777" w:rsidR="00E91224" w:rsidRDefault="00E91224" w:rsidP="00E91224">
      <w:pPr>
        <w:pStyle w:val="ListParagraph"/>
        <w:tabs>
          <w:tab w:val="left" w:pos="-720"/>
        </w:tabs>
        <w:suppressAutoHyphens/>
        <w:ind w:left="806"/>
        <w:rPr>
          <w:rFonts w:ascii="Times New Roman" w:hAnsi="Times New Roman"/>
          <w:szCs w:val="24"/>
        </w:rPr>
      </w:pPr>
      <w:r w:rsidRPr="002D1CCD">
        <w:rPr>
          <w:rFonts w:ascii="Times New Roman" w:hAnsi="Times New Roman"/>
          <w:b/>
          <w:szCs w:val="24"/>
        </w:rPr>
        <w:t>January 29, 2018</w:t>
      </w:r>
      <w:r w:rsidRPr="00E91224">
        <w:rPr>
          <w:rFonts w:ascii="Times New Roman" w:hAnsi="Times New Roman"/>
          <w:szCs w:val="24"/>
        </w:rPr>
        <w:tab/>
        <w:t>CAPE selects non-public school nominations.</w:t>
      </w:r>
    </w:p>
    <w:p w14:paraId="6342F8E3" w14:textId="77777777" w:rsidR="002D1CCD" w:rsidRPr="00E91224" w:rsidRDefault="002D1CCD" w:rsidP="00E91224">
      <w:pPr>
        <w:pStyle w:val="ListParagraph"/>
        <w:tabs>
          <w:tab w:val="left" w:pos="-720"/>
        </w:tabs>
        <w:suppressAutoHyphens/>
        <w:ind w:left="806"/>
        <w:rPr>
          <w:rFonts w:ascii="Times New Roman" w:hAnsi="Times New Roman"/>
          <w:szCs w:val="24"/>
        </w:rPr>
      </w:pPr>
    </w:p>
    <w:p w14:paraId="0C54ECB2" w14:textId="77777777" w:rsidR="00E91224" w:rsidRDefault="00E91224" w:rsidP="002D1CCD">
      <w:pPr>
        <w:pStyle w:val="ListParagraph"/>
        <w:tabs>
          <w:tab w:val="left" w:pos="-720"/>
        </w:tabs>
        <w:suppressAutoHyphens/>
        <w:ind w:left="2880" w:hanging="2074"/>
        <w:rPr>
          <w:rFonts w:ascii="Times New Roman" w:hAnsi="Times New Roman"/>
          <w:szCs w:val="24"/>
        </w:rPr>
      </w:pPr>
      <w:r w:rsidRPr="002D1CCD">
        <w:rPr>
          <w:rFonts w:ascii="Times New Roman" w:hAnsi="Times New Roman"/>
          <w:b/>
          <w:szCs w:val="24"/>
        </w:rPr>
        <w:t>March 30, 2018</w:t>
      </w:r>
      <w:r w:rsidRPr="00E91224">
        <w:rPr>
          <w:rFonts w:ascii="Times New Roman" w:hAnsi="Times New Roman"/>
          <w:szCs w:val="24"/>
        </w:rPr>
        <w:tab/>
        <w:t>Completed public and non-public school applications are due to the Department.</w:t>
      </w:r>
    </w:p>
    <w:p w14:paraId="237F3C8F" w14:textId="77777777" w:rsidR="002D1CCD" w:rsidRPr="00E91224" w:rsidRDefault="002D1CCD" w:rsidP="002D1CCD">
      <w:pPr>
        <w:pStyle w:val="ListParagraph"/>
        <w:tabs>
          <w:tab w:val="left" w:pos="-720"/>
        </w:tabs>
        <w:suppressAutoHyphens/>
        <w:ind w:left="2880" w:hanging="2074"/>
        <w:rPr>
          <w:rFonts w:ascii="Times New Roman" w:hAnsi="Times New Roman"/>
          <w:szCs w:val="24"/>
        </w:rPr>
      </w:pPr>
    </w:p>
    <w:p w14:paraId="31091399" w14:textId="77777777" w:rsidR="00E91224" w:rsidRDefault="00E91224" w:rsidP="00E91224">
      <w:pPr>
        <w:pStyle w:val="ListParagraph"/>
        <w:tabs>
          <w:tab w:val="left" w:pos="-720"/>
        </w:tabs>
        <w:suppressAutoHyphens/>
        <w:ind w:left="806"/>
        <w:rPr>
          <w:rFonts w:ascii="Times New Roman" w:hAnsi="Times New Roman"/>
          <w:szCs w:val="24"/>
        </w:rPr>
      </w:pPr>
      <w:r w:rsidRPr="002D1CCD">
        <w:rPr>
          <w:rFonts w:ascii="Times New Roman" w:hAnsi="Times New Roman"/>
          <w:b/>
          <w:szCs w:val="24"/>
        </w:rPr>
        <w:t>April-June, 2018</w:t>
      </w:r>
      <w:r w:rsidRPr="00E91224">
        <w:rPr>
          <w:rFonts w:ascii="Times New Roman" w:hAnsi="Times New Roman"/>
          <w:szCs w:val="24"/>
        </w:rPr>
        <w:tab/>
        <w:t>Applications are reviewed for completeness, quality and accuracy.</w:t>
      </w:r>
    </w:p>
    <w:p w14:paraId="57DF1040" w14:textId="77777777" w:rsidR="002D1CCD" w:rsidRPr="00E91224" w:rsidRDefault="002D1CCD" w:rsidP="00E91224">
      <w:pPr>
        <w:pStyle w:val="ListParagraph"/>
        <w:tabs>
          <w:tab w:val="left" w:pos="-720"/>
        </w:tabs>
        <w:suppressAutoHyphens/>
        <w:ind w:left="806"/>
        <w:rPr>
          <w:rFonts w:ascii="Times New Roman" w:hAnsi="Times New Roman"/>
          <w:szCs w:val="24"/>
        </w:rPr>
      </w:pPr>
    </w:p>
    <w:p w14:paraId="4441B17E" w14:textId="0FE4F8E4" w:rsidR="00E91224" w:rsidRDefault="00E91224" w:rsidP="002D1CCD">
      <w:pPr>
        <w:pStyle w:val="ListParagraph"/>
        <w:tabs>
          <w:tab w:val="left" w:pos="-720"/>
        </w:tabs>
        <w:suppressAutoHyphens/>
        <w:ind w:left="2880" w:hanging="2074"/>
        <w:rPr>
          <w:rFonts w:ascii="Times New Roman" w:hAnsi="Times New Roman"/>
          <w:szCs w:val="24"/>
        </w:rPr>
      </w:pPr>
      <w:r w:rsidRPr="002D1CCD">
        <w:rPr>
          <w:rFonts w:ascii="Times New Roman" w:hAnsi="Times New Roman"/>
          <w:b/>
          <w:szCs w:val="24"/>
        </w:rPr>
        <w:t>August, 2018</w:t>
      </w:r>
      <w:r w:rsidRPr="00E91224">
        <w:rPr>
          <w:rFonts w:ascii="Times New Roman" w:hAnsi="Times New Roman"/>
          <w:szCs w:val="24"/>
        </w:rPr>
        <w:tab/>
        <w:t>States certify that nominated public schools have met all eligibility requirements.</w:t>
      </w:r>
    </w:p>
    <w:p w14:paraId="1F3BE579" w14:textId="77777777" w:rsidR="002D1CCD" w:rsidRPr="00E91224" w:rsidRDefault="002D1CCD" w:rsidP="002D1CCD">
      <w:pPr>
        <w:pStyle w:val="ListParagraph"/>
        <w:tabs>
          <w:tab w:val="left" w:pos="-720"/>
        </w:tabs>
        <w:suppressAutoHyphens/>
        <w:ind w:left="2880" w:hanging="2074"/>
        <w:rPr>
          <w:rFonts w:ascii="Times New Roman" w:hAnsi="Times New Roman"/>
          <w:szCs w:val="24"/>
        </w:rPr>
      </w:pPr>
    </w:p>
    <w:p w14:paraId="2743119B" w14:textId="77777777" w:rsidR="00E91224" w:rsidRDefault="00E91224" w:rsidP="002D1CCD">
      <w:pPr>
        <w:pStyle w:val="ListParagraph"/>
        <w:tabs>
          <w:tab w:val="left" w:pos="-720"/>
        </w:tabs>
        <w:suppressAutoHyphens/>
        <w:ind w:left="2880" w:hanging="2074"/>
        <w:rPr>
          <w:rFonts w:ascii="Times New Roman" w:hAnsi="Times New Roman"/>
          <w:szCs w:val="24"/>
        </w:rPr>
      </w:pPr>
      <w:r w:rsidRPr="002D1CCD">
        <w:rPr>
          <w:rFonts w:ascii="Times New Roman" w:hAnsi="Times New Roman"/>
          <w:b/>
          <w:szCs w:val="24"/>
        </w:rPr>
        <w:t>September, 2018</w:t>
      </w:r>
      <w:r w:rsidRPr="00E91224">
        <w:rPr>
          <w:rFonts w:ascii="Times New Roman" w:hAnsi="Times New Roman"/>
          <w:szCs w:val="24"/>
        </w:rPr>
        <w:tab/>
        <w:t>The Secretary of Education announces the 2018 National Blue Ribbon Schools (public and non-public).</w:t>
      </w:r>
    </w:p>
    <w:p w14:paraId="00E2FE21" w14:textId="77777777" w:rsidR="002D1CCD" w:rsidRPr="00E91224" w:rsidRDefault="002D1CCD" w:rsidP="002D1CCD">
      <w:pPr>
        <w:pStyle w:val="ListParagraph"/>
        <w:tabs>
          <w:tab w:val="left" w:pos="-720"/>
        </w:tabs>
        <w:suppressAutoHyphens/>
        <w:ind w:left="2880" w:hanging="2074"/>
        <w:rPr>
          <w:rFonts w:ascii="Times New Roman" w:hAnsi="Times New Roman"/>
          <w:szCs w:val="24"/>
        </w:rPr>
      </w:pPr>
    </w:p>
    <w:p w14:paraId="519FFE4C" w14:textId="53073130" w:rsidR="00E91224" w:rsidRDefault="00E91224" w:rsidP="002D1CCD">
      <w:pPr>
        <w:pStyle w:val="ListParagraph"/>
        <w:tabs>
          <w:tab w:val="left" w:pos="-720"/>
        </w:tabs>
        <w:suppressAutoHyphens/>
        <w:ind w:left="2880" w:hanging="2074"/>
        <w:contextualSpacing w:val="0"/>
        <w:rPr>
          <w:rFonts w:ascii="Times New Roman" w:hAnsi="Times New Roman"/>
          <w:szCs w:val="24"/>
        </w:rPr>
      </w:pPr>
      <w:r w:rsidRPr="002D1CCD">
        <w:rPr>
          <w:rFonts w:ascii="Times New Roman" w:hAnsi="Times New Roman"/>
          <w:b/>
          <w:szCs w:val="24"/>
        </w:rPr>
        <w:t>November, 2018</w:t>
      </w:r>
      <w:r w:rsidRPr="00E91224">
        <w:rPr>
          <w:rFonts w:ascii="Times New Roman" w:hAnsi="Times New Roman"/>
          <w:szCs w:val="24"/>
        </w:rPr>
        <w:tab/>
        <w:t>Two representatives from each school, the principal and a teacher, attend the recognition ceremony in Washington, DC.</w:t>
      </w:r>
    </w:p>
    <w:p w14:paraId="5E2D09EF" w14:textId="77777777" w:rsidR="002D1CCD" w:rsidRPr="0063073E" w:rsidRDefault="002D1CCD" w:rsidP="002D1CCD">
      <w:pPr>
        <w:pStyle w:val="ListParagraph"/>
        <w:tabs>
          <w:tab w:val="left" w:pos="-720"/>
        </w:tabs>
        <w:suppressAutoHyphens/>
        <w:ind w:left="2880" w:hanging="2074"/>
        <w:contextualSpacing w:val="0"/>
        <w:rPr>
          <w:rFonts w:ascii="Times New Roman" w:hAnsi="Times New Roman"/>
          <w:szCs w:val="24"/>
        </w:rPr>
      </w:pPr>
    </w:p>
    <w:p w14:paraId="78AA1A21" w14:textId="05E5770A" w:rsidR="00A362A0" w:rsidRDefault="00043C32" w:rsidP="00A362A0">
      <w:pPr>
        <w:pStyle w:val="ListParagraph"/>
        <w:numPr>
          <w:ilvl w:val="0"/>
          <w:numId w:val="5"/>
        </w:numPr>
        <w:tabs>
          <w:tab w:val="left" w:pos="-720"/>
        </w:tabs>
        <w:suppressAutoHyphens/>
        <w:spacing w:after="960"/>
        <w:ind w:left="907" w:hanging="547"/>
        <w:contextualSpacing w:val="0"/>
        <w:rPr>
          <w:rStyle w:val="a"/>
          <w:rFonts w:ascii="Times New Roman" w:hAnsi="Times New Roman"/>
          <w:b/>
          <w:szCs w:val="24"/>
        </w:rPr>
      </w:pPr>
      <w:r w:rsidRPr="002D1CCD">
        <w:rPr>
          <w:rStyle w:val="a"/>
          <w:rFonts w:ascii="Times New Roman" w:hAnsi="Times New Roman"/>
          <w:b/>
          <w:szCs w:val="24"/>
        </w:rPr>
        <w:t>If seeking approval to not display the expiration date for OMB approval of the information collection, explain the reasons that display would be inappropriate.</w:t>
      </w:r>
    </w:p>
    <w:p w14:paraId="4F147A65" w14:textId="5FA864A2" w:rsidR="00A362A0" w:rsidRPr="00A362A0" w:rsidRDefault="00A362A0" w:rsidP="00A362A0">
      <w:pPr>
        <w:pStyle w:val="ListParagraph"/>
        <w:tabs>
          <w:tab w:val="left" w:pos="-720"/>
        </w:tabs>
        <w:suppressAutoHyphens/>
        <w:spacing w:after="960"/>
        <w:ind w:left="907"/>
        <w:contextualSpacing w:val="0"/>
        <w:rPr>
          <w:rFonts w:ascii="Times New Roman" w:hAnsi="Times New Roman"/>
          <w:szCs w:val="24"/>
        </w:rPr>
      </w:pPr>
      <w:r>
        <w:rPr>
          <w:rStyle w:val="a"/>
          <w:rFonts w:ascii="Times New Roman" w:hAnsi="Times New Roman"/>
          <w:szCs w:val="24"/>
        </w:rPr>
        <w:t>The Department is not seeking this approval.</w:t>
      </w:r>
    </w:p>
    <w:p w14:paraId="03560D93" w14:textId="77777777" w:rsidR="00043C32" w:rsidRPr="002D1CCD" w:rsidRDefault="00043C32" w:rsidP="00043C32">
      <w:pPr>
        <w:pStyle w:val="ListParagraph"/>
        <w:numPr>
          <w:ilvl w:val="0"/>
          <w:numId w:val="5"/>
        </w:numPr>
        <w:tabs>
          <w:tab w:val="left" w:pos="-720"/>
        </w:tabs>
        <w:suppressAutoHyphens/>
        <w:ind w:left="900" w:hanging="540"/>
        <w:rPr>
          <w:rFonts w:ascii="Times New Roman" w:hAnsi="Times New Roman"/>
          <w:b/>
          <w:szCs w:val="24"/>
        </w:rPr>
      </w:pPr>
      <w:r w:rsidRPr="002D1CCD">
        <w:rPr>
          <w:rStyle w:val="a"/>
          <w:rFonts w:ascii="Times New Roman" w:hAnsi="Times New Roman"/>
          <w:b/>
          <w:szCs w:val="24"/>
        </w:rPr>
        <w:t>Explain each exception to the certification statement identified in the Certification of Paperwork Reduction Act.</w:t>
      </w:r>
    </w:p>
    <w:p w14:paraId="03560D94" w14:textId="77777777" w:rsidR="001C73C0" w:rsidRDefault="001C73C0">
      <w:pPr>
        <w:rPr>
          <w:b/>
        </w:rPr>
      </w:pPr>
    </w:p>
    <w:p w14:paraId="310FF3D5" w14:textId="335B4E51" w:rsidR="00A362A0" w:rsidRPr="00A362A0" w:rsidRDefault="00A362A0" w:rsidP="00A362A0">
      <w:pPr>
        <w:ind w:left="720"/>
        <w:rPr>
          <w:rFonts w:ascii="Times New Roman" w:hAnsi="Times New Roman"/>
        </w:rPr>
      </w:pPr>
      <w:r w:rsidRPr="00A362A0">
        <w:rPr>
          <w:rFonts w:ascii="Times New Roman" w:hAnsi="Times New Roman"/>
        </w:rPr>
        <w:t>There are no</w:t>
      </w:r>
      <w:r>
        <w:rPr>
          <w:rFonts w:ascii="Times New Roman" w:hAnsi="Times New Roman"/>
        </w:rPr>
        <w:t xml:space="preserve"> exceptions.</w:t>
      </w:r>
    </w:p>
    <w:sectPr w:rsidR="00A362A0" w:rsidRPr="00A362A0" w:rsidSect="00043C32">
      <w:headerReference w:type="default" r:id="rId16"/>
      <w:footerReference w:type="default" r:id="rId17"/>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D6E0C" w14:textId="77777777" w:rsidR="00807CB2" w:rsidRDefault="00807CB2" w:rsidP="00043C32">
      <w:r>
        <w:separator/>
      </w:r>
    </w:p>
  </w:endnote>
  <w:endnote w:type="continuationSeparator" w:id="0">
    <w:p w14:paraId="6B019B79" w14:textId="77777777" w:rsidR="00807CB2" w:rsidRDefault="00807CB2"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C" w14:textId="77777777" w:rsidR="00386054" w:rsidRDefault="00400558">
    <w:pPr>
      <w:spacing w:before="140" w:line="100" w:lineRule="exact"/>
      <w:rPr>
        <w:sz w:val="10"/>
      </w:rPr>
    </w:pPr>
  </w:p>
  <w:p w14:paraId="03560D9D" w14:textId="77777777" w:rsidR="00386054" w:rsidRDefault="00400558">
    <w:pPr>
      <w:tabs>
        <w:tab w:val="left" w:pos="0"/>
      </w:tabs>
      <w:suppressAutoHyphens/>
    </w:pPr>
  </w:p>
  <w:p w14:paraId="03560D9E" w14:textId="77777777" w:rsidR="00386054" w:rsidRDefault="00043C32">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386054" w:rsidRDefault="00093017">
                          <w:pPr>
                            <w:tabs>
                              <w:tab w:val="center" w:pos="4650"/>
                            </w:tabs>
                            <w:suppressAutoHyphens/>
                            <w:jc w:val="both"/>
                          </w:pPr>
                          <w:r>
                            <w:tab/>
                          </w:r>
                          <w:r>
                            <w:fldChar w:fldCharType="begin"/>
                          </w:r>
                          <w:r>
                            <w:instrText>page \* arabic</w:instrText>
                          </w:r>
                          <w:r>
                            <w:fldChar w:fldCharType="separate"/>
                          </w:r>
                          <w:r w:rsidR="00400558">
                            <w:rPr>
                              <w:noProof/>
                            </w:rPr>
                            <w:t>1</w:t>
                          </w:r>
                          <w:r>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qNc+mKMCAACdBQAADgAAAAAAAAAAAAAAAAAuAgAAZHJz&#10;L2Uyb0RvYy54bWxQSwECLQAUAAYACAAAACEAOIJ3CNkAAAAEAQAADwAAAAAAAAAAAAAAAAD9BAAA&#10;ZHJzL2Rvd25yZXYueG1sUEsFBgAAAAAEAAQA8wAAAAMGAAAAAA==&#10;" filled="f" stroked="f" strokeweight="0">
              <v:textbox inset="0,0,0,0">
                <w:txbxContent>
                  <w:p w14:paraId="03560DA3" w14:textId="77777777" w:rsidR="00386054" w:rsidRDefault="00093017">
                    <w:pPr>
                      <w:tabs>
                        <w:tab w:val="center" w:pos="4650"/>
                      </w:tabs>
                      <w:suppressAutoHyphens/>
                      <w:jc w:val="both"/>
                    </w:pPr>
                    <w:r>
                      <w:tab/>
                    </w:r>
                    <w:r>
                      <w:fldChar w:fldCharType="begin"/>
                    </w:r>
                    <w:r>
                      <w:instrText>page \* arabic</w:instrText>
                    </w:r>
                    <w:r>
                      <w:fldChar w:fldCharType="separate"/>
                    </w:r>
                    <w:r w:rsidR="00400558">
                      <w:rPr>
                        <w:noProof/>
                      </w:rPr>
                      <w:t>1</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D321F" w14:textId="77777777" w:rsidR="00807CB2" w:rsidRDefault="00807CB2" w:rsidP="00043C32">
      <w:r>
        <w:separator/>
      </w:r>
    </w:p>
  </w:footnote>
  <w:footnote w:type="continuationSeparator" w:id="0">
    <w:p w14:paraId="050E6068" w14:textId="77777777" w:rsidR="00807CB2" w:rsidRDefault="00807CB2" w:rsidP="00043C32">
      <w:r>
        <w:continuationSeparator/>
      </w:r>
    </w:p>
  </w:footnote>
  <w:footnote w:id="1">
    <w:p w14:paraId="03560DA1" w14:textId="77777777"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3560DA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9" w14:textId="1E2000B8" w:rsidR="001062F5" w:rsidRDefault="00093017">
    <w:pPr>
      <w:pStyle w:val="Header"/>
      <w:rPr>
        <w:rFonts w:ascii="Times New Roman" w:hAnsi="Times New Roman"/>
        <w:sz w:val="20"/>
      </w:rPr>
    </w:pPr>
    <w:r>
      <w:rPr>
        <w:rFonts w:ascii="Times New Roman" w:hAnsi="Times New Roman"/>
        <w:sz w:val="20"/>
      </w:rPr>
      <w:t xml:space="preserve">Tracking and OMB Number: </w:t>
    </w:r>
    <w:r w:rsidR="00A362A0">
      <w:rPr>
        <w:rFonts w:ascii="Times New Roman" w:hAnsi="Times New Roman"/>
        <w:sz w:val="20"/>
      </w:rPr>
      <w:t>1</w:t>
    </w:r>
    <w:r w:rsidR="002D1CCD">
      <w:rPr>
        <w:rFonts w:ascii="Times New Roman" w:hAnsi="Times New Roman"/>
        <w:sz w:val="20"/>
      </w:rPr>
      <w:t>860-0506</w:t>
    </w:r>
  </w:p>
  <w:p w14:paraId="03560D9A" w14:textId="0B500CAB" w:rsidR="00386054" w:rsidRDefault="00093017">
    <w:pPr>
      <w:pStyle w:val="Header"/>
      <w:rPr>
        <w:rFonts w:ascii="Times New Roman" w:hAnsi="Times New Roman"/>
        <w:sz w:val="20"/>
      </w:rPr>
    </w:pPr>
    <w:r>
      <w:rPr>
        <w:rFonts w:ascii="Times New Roman" w:hAnsi="Times New Roman"/>
        <w:sz w:val="20"/>
      </w:rPr>
      <w:t xml:space="preserve">Revised: </w:t>
    </w:r>
    <w:r w:rsidR="002D1CCD">
      <w:rPr>
        <w:rFonts w:ascii="Times New Roman" w:hAnsi="Times New Roman"/>
        <w:sz w:val="20"/>
      </w:rPr>
      <w:t>12</w:t>
    </w:r>
    <w:r>
      <w:rPr>
        <w:rFonts w:ascii="Times New Roman" w:hAnsi="Times New Roman"/>
        <w:sz w:val="20"/>
      </w:rPr>
      <w:t>/</w:t>
    </w:r>
    <w:r w:rsidR="002D1CCD">
      <w:rPr>
        <w:rFonts w:ascii="Times New Roman" w:hAnsi="Times New Roman"/>
        <w:sz w:val="20"/>
      </w:rPr>
      <w:t>14</w:t>
    </w:r>
    <w:r>
      <w:rPr>
        <w:rFonts w:ascii="Times New Roman" w:hAnsi="Times New Roman"/>
        <w:sz w:val="20"/>
      </w:rPr>
      <w:t>/</w:t>
    </w:r>
    <w:r w:rsidR="002D1CCD">
      <w:rPr>
        <w:rFonts w:ascii="Times New Roman" w:hAnsi="Times New Roman"/>
        <w:sz w:val="20"/>
      </w:rPr>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32"/>
    <w:rsid w:val="00043C32"/>
    <w:rsid w:val="00047441"/>
    <w:rsid w:val="00093017"/>
    <w:rsid w:val="001C73C0"/>
    <w:rsid w:val="00220EBD"/>
    <w:rsid w:val="002D1CCD"/>
    <w:rsid w:val="003138B2"/>
    <w:rsid w:val="0032078A"/>
    <w:rsid w:val="00340837"/>
    <w:rsid w:val="00400558"/>
    <w:rsid w:val="00433C71"/>
    <w:rsid w:val="005645D0"/>
    <w:rsid w:val="005A114F"/>
    <w:rsid w:val="005A5A92"/>
    <w:rsid w:val="00807CB2"/>
    <w:rsid w:val="00894574"/>
    <w:rsid w:val="008E5919"/>
    <w:rsid w:val="00905951"/>
    <w:rsid w:val="00934185"/>
    <w:rsid w:val="00A362A0"/>
    <w:rsid w:val="00AD4303"/>
    <w:rsid w:val="00B017F9"/>
    <w:rsid w:val="00B1110B"/>
    <w:rsid w:val="00B24302"/>
    <w:rsid w:val="00B54167"/>
    <w:rsid w:val="00B9671B"/>
    <w:rsid w:val="00BB51E3"/>
    <w:rsid w:val="00D17D9B"/>
    <w:rsid w:val="00E91224"/>
    <w:rsid w:val="00F01938"/>
    <w:rsid w:val="00FD4F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56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character" w:styleId="Hyperlink">
    <w:name w:val="Hyperlink"/>
    <w:basedOn w:val="DefaultParagraphFont"/>
    <w:uiPriority w:val="99"/>
    <w:unhideWhenUsed/>
    <w:rsid w:val="00894574"/>
    <w:rPr>
      <w:color w:val="0000FF" w:themeColor="hyperlink"/>
      <w:u w:val="single"/>
    </w:rPr>
  </w:style>
  <w:style w:type="paragraph" w:styleId="Footer">
    <w:name w:val="footer"/>
    <w:basedOn w:val="Normal"/>
    <w:link w:val="FooterChar"/>
    <w:uiPriority w:val="99"/>
    <w:unhideWhenUsed/>
    <w:rsid w:val="002D1CCD"/>
    <w:pPr>
      <w:tabs>
        <w:tab w:val="center" w:pos="4680"/>
        <w:tab w:val="right" w:pos="9360"/>
      </w:tabs>
    </w:pPr>
  </w:style>
  <w:style w:type="character" w:customStyle="1" w:styleId="FooterChar">
    <w:name w:val="Footer Char"/>
    <w:basedOn w:val="DefaultParagraphFont"/>
    <w:link w:val="Footer"/>
    <w:uiPriority w:val="99"/>
    <w:rsid w:val="002D1CCD"/>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character" w:styleId="Hyperlink">
    <w:name w:val="Hyperlink"/>
    <w:basedOn w:val="DefaultParagraphFont"/>
    <w:uiPriority w:val="99"/>
    <w:unhideWhenUsed/>
    <w:rsid w:val="00894574"/>
    <w:rPr>
      <w:color w:val="0000FF" w:themeColor="hyperlink"/>
      <w:u w:val="single"/>
    </w:rPr>
  </w:style>
  <w:style w:type="paragraph" w:styleId="Footer">
    <w:name w:val="footer"/>
    <w:basedOn w:val="Normal"/>
    <w:link w:val="FooterChar"/>
    <w:uiPriority w:val="99"/>
    <w:unhideWhenUsed/>
    <w:rsid w:val="002D1CCD"/>
    <w:pPr>
      <w:tabs>
        <w:tab w:val="center" w:pos="4680"/>
        <w:tab w:val="right" w:pos="9360"/>
      </w:tabs>
    </w:pPr>
  </w:style>
  <w:style w:type="character" w:customStyle="1" w:styleId="FooterChar">
    <w:name w:val="Footer Char"/>
    <w:basedOn w:val="DefaultParagraphFont"/>
    <w:link w:val="Footer"/>
    <w:uiPriority w:val="99"/>
    <w:rsid w:val="002D1CC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72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2.ed.gov/programs/nclbbrs/index.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d.gov/nationalblueribbonschools"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2.ed.gov/programs/nclbbr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f58531-a34f-43cb-b97b-60a4b8e60023">
      <Value>1175</Value>
      <Value>1324</Value>
    </TaxCatchAll>
    <ncaf0338309d44939a561ea6e1d3dda9 xmlns="14f58531-a34f-43cb-b97b-60a4b8e60023">
      <Terms xmlns="http://schemas.microsoft.com/office/infopath/2007/PartnerControls"/>
    </ncaf0338309d44939a561ea6e1d3dda9>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Use this form to provide information about your information collection request.</LeadIn>
    <ContentReviewDate xmlns="14f58531-a34f-43cb-b97b-60a4b8e60023">2018-04-27T04:00:00+00:00</ContentReviewDate>
    <Archive xmlns="14f58531-a34f-43cb-b97b-60a4b8e60023">false</Archive>
    <PublishingExpirationDate xmlns="http://schemas.microsoft.com/sharepoint/v3" xsi:nil="true"/>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99d713a6-9ff3-422b-9e6f-5027a8647a15</TermId>
        </TermInfo>
      </Terms>
    </i9ab4d0357c04776b400b9805696f9b5>
    <ContentStatus xmlns="14f58531-a34f-43cb-b97b-60a4b8e60023">Draft</ContentStatus>
    <_dlc_ExpireDateSaved xmlns="http://schemas.microsoft.com/sharepoint/v3" xsi:nil="true"/>
    <_dlc_ExpireDate xmlns="http://schemas.microsoft.com/sharepoint/v3">2018-04-27T04:00:00+00:00</_dlc_ExpireDate>
    <_dlc_DocId xmlns="14f58531-a34f-43cb-b97b-60a4b8e60023">M44AFDR6A2NR-23-3981</_dlc_DocId>
    <_dlc_DocIdUrl xmlns="14f58531-a34f-43cb-b97b-60a4b8e60023">
      <Url>https://connected.ed.gov/_layouts/DocIdRedir.aspx?ID=M44AFDR6A2NR-23-3981</Url>
      <Description>M44AFDR6A2NR-23-3981</Description>
    </_dlc_DocIdUrl>
    <PublishingContact xmlns="http://schemas.microsoft.com/sharepoint/v3">
      <UserInfo>
        <DisplayName/>
        <AccountId xsi:nil="true"/>
        <AccountType/>
      </UserInfo>
    </PublishingContac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mso-contentType ?>
<p:Policy xmlns:p="office.server.policy" id="" local="true">
  <p:Name>connectED Document</p:Name>
  <p:Description/>
  <p:Statement/>
  <p:PolicyItems>
    <p:PolicyItem featureId="Microsoft.Office.RecordsManagement.PolicyFeatures.Expiration" staticId="0x0101001C22A2B9DBEDBB4DB130C1FAF5F2F008|-175781640" UniqueId="b5ffdb94-96b7-4fc3-af90-afe1a99b3da4">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ContentReviewDate</property>
                  <propertyId>e73c04b4-25ca-454b-b674-82c4e4755cf8</propertyId>
                  <period>days</period>
                </formula>
                <action type="workflow" id="04176744-c071-4ab7-8d63-bc0f02a30ee1"/>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247" ma:contentTypeDescription="Represents a Document within connectED (Enterprise)." ma:contentTypeScope="" ma:versionID="00c14fd5e20b1c2bc4d037073cde3be4">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43e4e3b3b2def5624be818eea4001376"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1:PublishingContact" minOccurs="0"/>
                <xsd:element ref="ns2:Content508Compliant"/>
                <xsd:element ref="ns2:Archive" minOccurs="0"/>
                <xsd:element ref="ns2:_dlc_DocIdPersistId" minOccurs="0"/>
                <xsd:element ref="ns2:TaxCatchAll" minOccurs="0"/>
                <xsd:element ref="ns2:TaxCatchAllLabel" minOccurs="0"/>
                <xsd:element ref="ns2:ContentStatus" minOccurs="0"/>
                <xsd:element ref="ns1:_dlc_ExpireDateSaved" minOccurs="0"/>
                <xsd:element ref="ns1:_dlc_ExpireDate" minOccurs="0"/>
                <xsd:element ref="ns2:i9ab4d0357c04776b400b9805696f9b5" minOccurs="0"/>
                <xsd:element ref="ns2:_dlc_DocId" minOccurs="0"/>
                <xsd:element ref="ns2:ncaf0338309d44939a561ea6e1d3dda9" minOccurs="0"/>
                <xsd:element ref="ns2:l08bc5eda453452bb48ea35ca61d4e33" minOccurs="0"/>
                <xsd:element ref="ns2:_dlc_DocIdUr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 ma:internalName="PublishingStartDate">
      <xsd:simpleType>
        <xsd:restriction base="dms:Unknown"/>
      </xsd:simpleType>
    </xsd:element>
    <xsd:element name="PublishingExpirationDate" ma:index="8" nillable="true" ma:displayName="Scheduling End Date" ma:description="" ma:indexed="true" ma:internalName="PublishingExpirationDate">
      <xsd:simpleType>
        <xsd:restriction base="dms:Unknown"/>
      </xsd:simpleType>
    </xsd:element>
    <xsd:element name="PublishingContact" ma:index="9"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1" nillable="true" ma:displayName="Original Expiration Date" ma:hidden="true" ma:internalName="_dlc_ExpireDateSaved" ma:readOnly="true">
      <xsd:simpleType>
        <xsd:restriction base="dms:DateTime"/>
      </xsd:simpleType>
    </xsd:element>
    <xsd:element name="_dlc_ExpireDate" ma:index="22" nillable="true" ma:displayName="Expiration Date" ma:description="" ma:hidden="true" ma:indexed="true" ma:internalName="_dlc_ExpireDate" ma:readOnly="true">
      <xsd:simpleType>
        <xsd:restriction base="dms:DateTime"/>
      </xsd:simpleType>
    </xsd:element>
    <xsd:element name="_dlc_Exempt" ma:index="3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7" ma:displayName="Review Date" ma:description="Default review date is 6 months from today; can be set up to one year from today." ma:format="DateOnly" ma:indexed="true" ma:internalName="ContentReviewDate">
      <xsd:simpleType>
        <xsd:restriction base="dms:DateTime"/>
      </xsd:simpleType>
    </xsd:element>
    <xsd:element name="Content508Compliant" ma:index="10"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Archive" ma:index="12" nillable="true" ma:displayName="Send To Archive" ma:default="0"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19"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i9ab4d0357c04776b400b9805696f9b5" ma:index="23"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ncaf0338309d44939a561ea6e1d3dda9" ma:index="25"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l08bc5eda453452bb48ea35ca61d4e33" ma:index="27" ma:taxonomy="true" ma:internalName="l08bc5eda453452bb48ea35ca61d4e33" ma:taxonomyFieldName="Enterprise_x0020_Navigation_x0020_Section" ma:displayName="Navigation Section"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5" ma:displayName="Content Type"/>
        <xsd:element ref="dc:title" minOccurs="0" maxOccurs="1" ma:index="1" ma:displayName="Title"/>
        <xsd:element ref="dc:subject" minOccurs="0" maxOccurs="1"/>
        <xsd:element ref="dc:description" minOccurs="0" maxOccurs="1"/>
        <xsd:element name="keywords" maxOccurs="1" ma:index="11"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E5564F54-7D61-4314-84D0-20DF8035F81C}">
  <ds:schemaRefs>
    <ds:schemaRef ds:uri="http://schemas.microsoft.com/sharepoint/events"/>
  </ds:schemaRefs>
</ds:datastoreItem>
</file>

<file path=customXml/itemProps4.xml><?xml version="1.0" encoding="utf-8"?>
<ds:datastoreItem xmlns:ds="http://schemas.openxmlformats.org/officeDocument/2006/customXml" ds:itemID="{181071B7-5E52-499B-9493-CE3D375436CA}">
  <ds:schemaRefs>
    <ds:schemaRef ds:uri="office.server.policy"/>
  </ds:schemaRefs>
</ds:datastoreItem>
</file>

<file path=customXml/itemProps5.xml><?xml version="1.0" encoding="utf-8"?>
<ds:datastoreItem xmlns:ds="http://schemas.openxmlformats.org/officeDocument/2006/customXml" ds:itemID="{446C4FA2-38ED-4542-85AD-F27DB000F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2904</Words>
  <Characters>16556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SYSTEM</cp:lastModifiedBy>
  <cp:revision>2</cp:revision>
  <dcterms:created xsi:type="dcterms:W3CDTF">2018-02-20T22:29:00Z</dcterms:created>
  <dcterms:modified xsi:type="dcterms:W3CDTF">2018-02-20T22:29:00Z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0x0101001C22A2B9DBEDBB4DB130C1FAF5F2F008005B9DEC00993488418926717A1D7793B2</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04/27/2016 03:48:16</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1" name="ContentOffice">
    <vt:lpwstr/>
  </property>
  <property fmtid="{D5CDD505-2E9C-101B-9397-08002B2CF9AE}" pid="12" name="hebfa55e97a440a4b0b631fde26adccc">
    <vt:lpwstr/>
  </property>
</Properties>
</file>