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0DDBE" w14:textId="77777777" w:rsidR="003F616B" w:rsidRPr="005271B7" w:rsidRDefault="003F616B" w:rsidP="003F616B">
      <w:pPr>
        <w:spacing w:line="240" w:lineRule="auto"/>
        <w:contextualSpacing/>
        <w:jc w:val="center"/>
        <w:rPr>
          <w:rFonts w:ascii="Times New Roman" w:hAnsi="Times New Roman"/>
          <w:b/>
          <w:sz w:val="24"/>
          <w:szCs w:val="24"/>
        </w:rPr>
      </w:pPr>
      <w:bookmarkStart w:id="0" w:name="_GoBack"/>
      <w:bookmarkEnd w:id="0"/>
      <w:r w:rsidRPr="005271B7">
        <w:rPr>
          <w:rFonts w:ascii="Times New Roman" w:hAnsi="Times New Roman"/>
          <w:b/>
          <w:sz w:val="24"/>
          <w:szCs w:val="24"/>
        </w:rPr>
        <w:t>Talent Search (TS)</w:t>
      </w:r>
    </w:p>
    <w:p w14:paraId="05D78E4E" w14:textId="77777777" w:rsidR="003F616B" w:rsidRPr="005271B7" w:rsidRDefault="003F616B" w:rsidP="003F616B">
      <w:pPr>
        <w:spacing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14:paraId="397AF65E" w14:textId="77777777" w:rsidR="003F616B" w:rsidRPr="005271B7" w:rsidRDefault="003F616B" w:rsidP="003F616B">
      <w:pPr>
        <w:tabs>
          <w:tab w:val="center" w:pos="4680"/>
          <w:tab w:val="right" w:pos="9360"/>
        </w:tabs>
        <w:spacing w:line="240" w:lineRule="auto"/>
        <w:contextualSpacing/>
        <w:rPr>
          <w:rFonts w:ascii="Times New Roman" w:hAnsi="Times New Roman"/>
          <w:b/>
          <w:sz w:val="24"/>
          <w:szCs w:val="24"/>
        </w:rPr>
      </w:pPr>
      <w:r>
        <w:rPr>
          <w:rFonts w:ascii="Times New Roman" w:hAnsi="Times New Roman"/>
          <w:b/>
          <w:sz w:val="24"/>
          <w:szCs w:val="24"/>
        </w:rPr>
        <w:tab/>
      </w:r>
      <w:r w:rsidR="001B521F">
        <w:rPr>
          <w:rFonts w:ascii="Times New Roman" w:hAnsi="Times New Roman"/>
          <w:b/>
          <w:sz w:val="24"/>
          <w:szCs w:val="24"/>
        </w:rPr>
        <w:t>Proposed Changes to t</w:t>
      </w:r>
      <w:r w:rsidR="006D53EE">
        <w:rPr>
          <w:rFonts w:ascii="Times New Roman" w:hAnsi="Times New Roman"/>
          <w:b/>
          <w:sz w:val="24"/>
          <w:szCs w:val="24"/>
        </w:rPr>
        <w:t>he 2016</w:t>
      </w:r>
      <w:r w:rsidRPr="005271B7">
        <w:rPr>
          <w:rFonts w:ascii="Times New Roman" w:hAnsi="Times New Roman"/>
          <w:b/>
          <w:sz w:val="24"/>
          <w:szCs w:val="24"/>
        </w:rPr>
        <w:t xml:space="preserve"> Annual Performance Report (APR)</w:t>
      </w:r>
      <w:r>
        <w:rPr>
          <w:rFonts w:ascii="Times New Roman" w:hAnsi="Times New Roman"/>
          <w:b/>
          <w:sz w:val="24"/>
          <w:szCs w:val="24"/>
        </w:rPr>
        <w:tab/>
      </w:r>
    </w:p>
    <w:p w14:paraId="3D4A382F" w14:textId="77777777" w:rsidR="003F616B" w:rsidRPr="005271B7" w:rsidRDefault="00242289" w:rsidP="003F616B">
      <w:pPr>
        <w:spacing w:line="240" w:lineRule="auto"/>
        <w:contextualSpacing/>
        <w:jc w:val="center"/>
        <w:rPr>
          <w:rFonts w:ascii="Times New Roman" w:hAnsi="Times New Roman"/>
          <w:b/>
          <w:sz w:val="24"/>
          <w:szCs w:val="24"/>
        </w:rPr>
      </w:pPr>
      <w:r>
        <w:rPr>
          <w:rFonts w:ascii="Times New Roman" w:hAnsi="Times New Roman"/>
          <w:b/>
          <w:sz w:val="24"/>
          <w:szCs w:val="24"/>
        </w:rPr>
        <w:t>Following 3</w:t>
      </w:r>
      <w:r w:rsidR="003F616B" w:rsidRPr="005271B7">
        <w:rPr>
          <w:rFonts w:ascii="Times New Roman" w:hAnsi="Times New Roman"/>
          <w:b/>
          <w:sz w:val="24"/>
          <w:szCs w:val="24"/>
        </w:rPr>
        <w:t>0 Day Review Period</w:t>
      </w:r>
    </w:p>
    <w:p w14:paraId="635A3A37" w14:textId="77777777" w:rsidR="003F616B" w:rsidRPr="005271B7" w:rsidRDefault="003F616B" w:rsidP="003F616B">
      <w:pPr>
        <w:spacing w:line="240" w:lineRule="auto"/>
        <w:contextualSpacing/>
        <w:rPr>
          <w:rFonts w:ascii="Times New Roman" w:hAnsi="Times New Roman"/>
          <w:b/>
          <w:sz w:val="24"/>
          <w:szCs w:val="24"/>
        </w:rPr>
      </w:pPr>
    </w:p>
    <w:p w14:paraId="17783357" w14:textId="77777777" w:rsidR="003F616B" w:rsidRDefault="003F616B" w:rsidP="003F616B">
      <w:pPr>
        <w:spacing w:line="240" w:lineRule="auto"/>
        <w:contextualSpacing/>
        <w:jc w:val="both"/>
        <w:rPr>
          <w:rFonts w:ascii="Times New Roman" w:hAnsi="Times New Roman"/>
          <w:sz w:val="24"/>
          <w:szCs w:val="24"/>
        </w:rPr>
      </w:pPr>
    </w:p>
    <w:p w14:paraId="79563E89" w14:textId="2E548350" w:rsidR="003F616B" w:rsidRDefault="007A2556" w:rsidP="003F616B">
      <w:pPr>
        <w:spacing w:line="240" w:lineRule="auto"/>
        <w:contextualSpacing/>
        <w:rPr>
          <w:rFonts w:ascii="Times New Roman" w:hAnsi="Times New Roman"/>
          <w:sz w:val="24"/>
          <w:szCs w:val="24"/>
        </w:rPr>
      </w:pPr>
      <w:r>
        <w:rPr>
          <w:rFonts w:ascii="Times New Roman" w:hAnsi="Times New Roman"/>
          <w:sz w:val="24"/>
          <w:szCs w:val="24"/>
        </w:rPr>
        <w:t>On October 2</w:t>
      </w:r>
      <w:r w:rsidR="009F6947">
        <w:rPr>
          <w:rFonts w:ascii="Times New Roman" w:hAnsi="Times New Roman"/>
          <w:sz w:val="24"/>
          <w:szCs w:val="24"/>
        </w:rPr>
        <w:t>, 2017</w:t>
      </w:r>
      <w:r w:rsidR="003F616B">
        <w:rPr>
          <w:rFonts w:ascii="Times New Roman" w:hAnsi="Times New Roman"/>
          <w:sz w:val="24"/>
          <w:szCs w:val="24"/>
        </w:rPr>
        <w:t xml:space="preserve">, the Department of Education (Department) published a Notice of Proposed Information Collection Request (Notice) in the </w:t>
      </w:r>
      <w:r w:rsidR="003F616B" w:rsidRPr="00AB7625">
        <w:rPr>
          <w:rFonts w:ascii="Times New Roman" w:hAnsi="Times New Roman"/>
          <w:sz w:val="24"/>
          <w:szCs w:val="24"/>
          <w:u w:val="single"/>
        </w:rPr>
        <w:t>Federal R</w:t>
      </w:r>
      <w:r w:rsidR="009F6947" w:rsidRPr="00AB7625">
        <w:rPr>
          <w:rFonts w:ascii="Times New Roman" w:hAnsi="Times New Roman"/>
          <w:sz w:val="24"/>
          <w:szCs w:val="24"/>
          <w:u w:val="single"/>
        </w:rPr>
        <w:t>egister</w:t>
      </w:r>
      <w:r>
        <w:rPr>
          <w:rFonts w:ascii="Times New Roman" w:hAnsi="Times New Roman"/>
          <w:sz w:val="24"/>
          <w:szCs w:val="24"/>
        </w:rPr>
        <w:t xml:space="preserve"> inviting comments by November 1</w:t>
      </w:r>
      <w:r w:rsidR="009F6947">
        <w:rPr>
          <w:rFonts w:ascii="Times New Roman" w:hAnsi="Times New Roman"/>
          <w:sz w:val="24"/>
          <w:szCs w:val="24"/>
        </w:rPr>
        <w:t>, 2017</w:t>
      </w:r>
      <w:r w:rsidR="003F616B">
        <w:rPr>
          <w:rFonts w:ascii="Times New Roman" w:hAnsi="Times New Roman"/>
          <w:sz w:val="24"/>
          <w:szCs w:val="24"/>
        </w:rPr>
        <w:t>, on the proposed annual performance report (APR) for the Talent S</w:t>
      </w:r>
      <w:r w:rsidR="001B521F">
        <w:rPr>
          <w:rFonts w:ascii="Times New Roman" w:hAnsi="Times New Roman"/>
          <w:sz w:val="24"/>
          <w:szCs w:val="24"/>
        </w:rPr>
        <w:t xml:space="preserve">earch (TS) program. </w:t>
      </w:r>
      <w:r w:rsidR="00276B68">
        <w:rPr>
          <w:rFonts w:ascii="Times New Roman" w:hAnsi="Times New Roman"/>
          <w:sz w:val="24"/>
          <w:szCs w:val="24"/>
        </w:rPr>
        <w:t xml:space="preserve"> </w:t>
      </w:r>
      <w:r w:rsidR="00990194">
        <w:rPr>
          <w:rFonts w:ascii="Times New Roman" w:hAnsi="Times New Roman"/>
          <w:sz w:val="24"/>
          <w:szCs w:val="24"/>
        </w:rPr>
        <w:t>Nineteen</w:t>
      </w:r>
      <w:r w:rsidR="003F616B" w:rsidRPr="001F1913">
        <w:rPr>
          <w:rFonts w:ascii="Times New Roman" w:hAnsi="Times New Roman"/>
          <w:sz w:val="24"/>
          <w:szCs w:val="24"/>
        </w:rPr>
        <w:t xml:space="preserve"> respond</w:t>
      </w:r>
      <w:r w:rsidR="00990194">
        <w:rPr>
          <w:rFonts w:ascii="Times New Roman" w:hAnsi="Times New Roman"/>
          <w:sz w:val="24"/>
          <w:szCs w:val="24"/>
        </w:rPr>
        <w:t>ents submitted approximately 42</w:t>
      </w:r>
      <w:r w:rsidR="003F616B" w:rsidRPr="001F1913">
        <w:rPr>
          <w:rFonts w:ascii="Times New Roman" w:hAnsi="Times New Roman"/>
          <w:sz w:val="24"/>
          <w:szCs w:val="24"/>
        </w:rPr>
        <w:t xml:space="preserve"> individual comments (i.e., multiple comments from respondents).</w:t>
      </w:r>
      <w:r w:rsidR="003F616B">
        <w:rPr>
          <w:rFonts w:ascii="Times New Roman" w:hAnsi="Times New Roman"/>
          <w:sz w:val="24"/>
          <w:szCs w:val="24"/>
        </w:rPr>
        <w:t xml:space="preserve">  Most of the commenters expressed some concerns about the amount of data requested on the form</w:t>
      </w:r>
      <w:r w:rsidR="001A1893">
        <w:rPr>
          <w:rFonts w:ascii="Times New Roman" w:hAnsi="Times New Roman"/>
          <w:sz w:val="24"/>
          <w:szCs w:val="24"/>
        </w:rPr>
        <w:t xml:space="preserve"> and instructions for “Dual Enrollment”</w:t>
      </w:r>
      <w:r w:rsidR="003F616B">
        <w:rPr>
          <w:rFonts w:ascii="Times New Roman" w:hAnsi="Times New Roman"/>
          <w:sz w:val="24"/>
          <w:szCs w:val="24"/>
        </w:rPr>
        <w:t xml:space="preserve"> and the “undue” burden this places on TS grantees.  </w:t>
      </w:r>
      <w:r w:rsidR="00467E1A">
        <w:rPr>
          <w:rFonts w:ascii="Times New Roman" w:hAnsi="Times New Roman"/>
          <w:sz w:val="24"/>
          <w:szCs w:val="24"/>
        </w:rPr>
        <w:t>Also, some of the commenters expressed concern</w:t>
      </w:r>
      <w:r w:rsidR="00451BE4">
        <w:rPr>
          <w:rFonts w:ascii="Times New Roman" w:hAnsi="Times New Roman"/>
          <w:sz w:val="24"/>
          <w:szCs w:val="24"/>
        </w:rPr>
        <w:t>s</w:t>
      </w:r>
      <w:r w:rsidR="00467E1A">
        <w:rPr>
          <w:rFonts w:ascii="Times New Roman" w:hAnsi="Times New Roman"/>
          <w:sz w:val="24"/>
          <w:szCs w:val="24"/>
        </w:rPr>
        <w:t xml:space="preserve"> about the language</w:t>
      </w:r>
      <w:r w:rsidR="00CE6060">
        <w:rPr>
          <w:rFonts w:ascii="Times New Roman" w:hAnsi="Times New Roman"/>
          <w:sz w:val="24"/>
          <w:szCs w:val="24"/>
        </w:rPr>
        <w:t xml:space="preserve"> presented</w:t>
      </w:r>
      <w:r w:rsidR="00467E1A">
        <w:rPr>
          <w:rFonts w:ascii="Times New Roman" w:hAnsi="Times New Roman"/>
          <w:sz w:val="24"/>
          <w:szCs w:val="24"/>
        </w:rPr>
        <w:t xml:space="preserve"> </w:t>
      </w:r>
      <w:r w:rsidR="00CE6060">
        <w:rPr>
          <w:rFonts w:ascii="Times New Roman" w:hAnsi="Times New Roman"/>
          <w:sz w:val="24"/>
          <w:szCs w:val="24"/>
        </w:rPr>
        <w:t>in</w:t>
      </w:r>
      <w:r w:rsidR="00467E1A">
        <w:rPr>
          <w:rFonts w:ascii="Times New Roman" w:hAnsi="Times New Roman"/>
          <w:sz w:val="24"/>
          <w:szCs w:val="24"/>
        </w:rPr>
        <w:t xml:space="preserve"> the Competitive Preference Priorities (CPP) section</w:t>
      </w:r>
      <w:r w:rsidR="00CE6060">
        <w:rPr>
          <w:rFonts w:ascii="Times New Roman" w:hAnsi="Times New Roman"/>
          <w:sz w:val="24"/>
          <w:szCs w:val="24"/>
        </w:rPr>
        <w:t>.</w:t>
      </w:r>
      <w:r w:rsidR="00467E1A">
        <w:rPr>
          <w:rFonts w:ascii="Times New Roman" w:hAnsi="Times New Roman"/>
          <w:sz w:val="24"/>
          <w:szCs w:val="24"/>
        </w:rPr>
        <w:t xml:space="preserve"> </w:t>
      </w:r>
      <w:r w:rsidR="00276B68">
        <w:rPr>
          <w:rFonts w:ascii="Times New Roman" w:hAnsi="Times New Roman"/>
          <w:sz w:val="24"/>
          <w:szCs w:val="24"/>
        </w:rPr>
        <w:t xml:space="preserve"> </w:t>
      </w:r>
      <w:r w:rsidR="003F616B">
        <w:rPr>
          <w:rFonts w:ascii="Times New Roman" w:hAnsi="Times New Roman"/>
          <w:sz w:val="24"/>
          <w:szCs w:val="24"/>
        </w:rPr>
        <w:t xml:space="preserve">The Department reviewed each of these concerns </w:t>
      </w:r>
      <w:r w:rsidR="00CE6060">
        <w:rPr>
          <w:rFonts w:ascii="Times New Roman" w:hAnsi="Times New Roman"/>
          <w:sz w:val="24"/>
          <w:szCs w:val="24"/>
        </w:rPr>
        <w:t>and</w:t>
      </w:r>
      <w:r w:rsidR="00F8226E">
        <w:rPr>
          <w:rFonts w:ascii="Times New Roman" w:hAnsi="Times New Roman"/>
          <w:sz w:val="24"/>
          <w:szCs w:val="24"/>
        </w:rPr>
        <w:t>,</w:t>
      </w:r>
      <w:r w:rsidR="00CE6060">
        <w:rPr>
          <w:rFonts w:ascii="Times New Roman" w:hAnsi="Times New Roman"/>
          <w:sz w:val="24"/>
          <w:szCs w:val="24"/>
        </w:rPr>
        <w:t xml:space="preserve"> where ne</w:t>
      </w:r>
      <w:r w:rsidR="00451BE4">
        <w:rPr>
          <w:rFonts w:ascii="Times New Roman" w:hAnsi="Times New Roman"/>
          <w:sz w:val="24"/>
          <w:szCs w:val="24"/>
        </w:rPr>
        <w:t>cessary, made changes to the</w:t>
      </w:r>
      <w:r w:rsidR="00CE6060">
        <w:rPr>
          <w:rFonts w:ascii="Times New Roman" w:hAnsi="Times New Roman"/>
          <w:sz w:val="24"/>
          <w:szCs w:val="24"/>
        </w:rPr>
        <w:t xml:space="preserve"> form and</w:t>
      </w:r>
      <w:r w:rsidR="00451BE4">
        <w:rPr>
          <w:rFonts w:ascii="Times New Roman" w:hAnsi="Times New Roman"/>
          <w:sz w:val="24"/>
          <w:szCs w:val="24"/>
        </w:rPr>
        <w:t>/or</w:t>
      </w:r>
      <w:r w:rsidR="00CE6060">
        <w:rPr>
          <w:rFonts w:ascii="Times New Roman" w:hAnsi="Times New Roman"/>
          <w:sz w:val="24"/>
          <w:szCs w:val="24"/>
        </w:rPr>
        <w:t xml:space="preserve"> instructions. </w:t>
      </w:r>
      <w:r w:rsidR="00276B68">
        <w:rPr>
          <w:rFonts w:ascii="Times New Roman" w:hAnsi="Times New Roman"/>
          <w:sz w:val="24"/>
          <w:szCs w:val="24"/>
        </w:rPr>
        <w:t xml:space="preserve"> </w:t>
      </w:r>
      <w:r w:rsidR="003F616B">
        <w:rPr>
          <w:rFonts w:ascii="Times New Roman" w:hAnsi="Times New Roman"/>
          <w:sz w:val="24"/>
          <w:szCs w:val="24"/>
        </w:rPr>
        <w:t>A summary and analysis of the comments</w:t>
      </w:r>
      <w:r w:rsidR="00F8226E">
        <w:rPr>
          <w:rFonts w:ascii="Times New Roman" w:hAnsi="Times New Roman"/>
          <w:sz w:val="24"/>
          <w:szCs w:val="24"/>
        </w:rPr>
        <w:t>,</w:t>
      </w:r>
      <w:r w:rsidR="003F616B">
        <w:rPr>
          <w:rFonts w:ascii="Times New Roman" w:hAnsi="Times New Roman"/>
          <w:sz w:val="24"/>
          <w:szCs w:val="24"/>
        </w:rPr>
        <w:t xml:space="preserve"> as well as information on changes to the proposed TS APR in response to these comments</w:t>
      </w:r>
      <w:r w:rsidR="00F8226E">
        <w:rPr>
          <w:rFonts w:ascii="Times New Roman" w:hAnsi="Times New Roman"/>
          <w:sz w:val="24"/>
          <w:szCs w:val="24"/>
        </w:rPr>
        <w:t>,</w:t>
      </w:r>
      <w:r w:rsidR="003F616B">
        <w:rPr>
          <w:rFonts w:ascii="Times New Roman" w:hAnsi="Times New Roman"/>
          <w:sz w:val="24"/>
          <w:szCs w:val="24"/>
        </w:rPr>
        <w:t xml:space="preserve"> follow.  Suggestions for minor changes (generally those of a technical nature) are not discussed below, but in response to those suggestions, some clarifications and technical alterations have been made in the revised form and/or instructions.</w:t>
      </w:r>
    </w:p>
    <w:p w14:paraId="7CA9F4DE" w14:textId="77777777" w:rsidR="003F616B" w:rsidRDefault="003F616B" w:rsidP="003F616B">
      <w:pPr>
        <w:spacing w:line="240" w:lineRule="auto"/>
        <w:contextualSpacing/>
        <w:rPr>
          <w:rFonts w:ascii="Times New Roman" w:hAnsi="Times New Roman"/>
          <w:sz w:val="24"/>
          <w:szCs w:val="24"/>
        </w:rPr>
      </w:pPr>
    </w:p>
    <w:p w14:paraId="1F23E675" w14:textId="77777777" w:rsidR="00915DDD" w:rsidRPr="00206118" w:rsidRDefault="00915DDD" w:rsidP="00915DDD">
      <w:pPr>
        <w:spacing w:line="240" w:lineRule="auto"/>
        <w:contextualSpacing/>
        <w:rPr>
          <w:rFonts w:ascii="Times New Roman" w:hAnsi="Times New Roman"/>
          <w:b/>
          <w:i/>
          <w:sz w:val="24"/>
          <w:szCs w:val="24"/>
        </w:rPr>
      </w:pPr>
      <w:r w:rsidRPr="005271B7">
        <w:rPr>
          <w:rFonts w:ascii="Times New Roman" w:hAnsi="Times New Roman"/>
          <w:b/>
          <w:i/>
          <w:sz w:val="24"/>
          <w:szCs w:val="24"/>
        </w:rPr>
        <w:t xml:space="preserve">1. </w:t>
      </w:r>
      <w:r>
        <w:rPr>
          <w:rFonts w:ascii="Times New Roman" w:hAnsi="Times New Roman"/>
          <w:b/>
          <w:i/>
          <w:sz w:val="24"/>
          <w:szCs w:val="24"/>
        </w:rPr>
        <w:t>APR FORM AND INSTRUCTIONS</w:t>
      </w:r>
    </w:p>
    <w:p w14:paraId="3F4CC915" w14:textId="77777777" w:rsidR="00915DDD" w:rsidRDefault="00915DDD" w:rsidP="00915DDD">
      <w:pPr>
        <w:spacing w:line="240" w:lineRule="auto"/>
        <w:ind w:left="1080"/>
        <w:contextualSpacing/>
        <w:rPr>
          <w:rFonts w:ascii="Times New Roman" w:hAnsi="Times New Roman"/>
          <w:b/>
          <w:sz w:val="24"/>
          <w:szCs w:val="24"/>
        </w:rPr>
      </w:pPr>
    </w:p>
    <w:p w14:paraId="7FCAF567" w14:textId="77777777" w:rsidR="001A1893" w:rsidRPr="005271B7" w:rsidRDefault="001A1893" w:rsidP="00915DDD">
      <w:pPr>
        <w:spacing w:line="240" w:lineRule="auto"/>
        <w:ind w:left="1080"/>
        <w:contextualSpacing/>
        <w:rPr>
          <w:rFonts w:ascii="Times New Roman" w:hAnsi="Times New Roman"/>
          <w:b/>
          <w:sz w:val="24"/>
          <w:szCs w:val="24"/>
        </w:rPr>
      </w:pPr>
    </w:p>
    <w:p w14:paraId="28357B43" w14:textId="77777777" w:rsidR="00350F40" w:rsidRDefault="00350F40" w:rsidP="00915DDD">
      <w:pPr>
        <w:spacing w:line="240" w:lineRule="auto"/>
        <w:ind w:firstLine="720"/>
        <w:contextualSpacing/>
        <w:jc w:val="center"/>
        <w:rPr>
          <w:rFonts w:ascii="Times New Roman" w:hAnsi="Times New Roman"/>
          <w:b/>
          <w:sz w:val="24"/>
          <w:szCs w:val="24"/>
        </w:rPr>
      </w:pPr>
      <w:r>
        <w:rPr>
          <w:rFonts w:ascii="Times New Roman" w:hAnsi="Times New Roman"/>
          <w:b/>
          <w:sz w:val="24"/>
          <w:szCs w:val="24"/>
        </w:rPr>
        <w:t>Definition</w:t>
      </w:r>
    </w:p>
    <w:p w14:paraId="26C68325" w14:textId="77777777" w:rsidR="00350F40" w:rsidRDefault="00350F40" w:rsidP="00915DDD">
      <w:pPr>
        <w:spacing w:line="240" w:lineRule="auto"/>
        <w:ind w:firstLine="720"/>
        <w:contextualSpacing/>
        <w:jc w:val="center"/>
        <w:rPr>
          <w:rFonts w:ascii="Times New Roman" w:hAnsi="Times New Roman"/>
          <w:b/>
          <w:sz w:val="24"/>
          <w:szCs w:val="24"/>
        </w:rPr>
      </w:pPr>
    </w:p>
    <w:p w14:paraId="28A1F90F" w14:textId="6802E019" w:rsidR="00350F40" w:rsidRDefault="00350F40" w:rsidP="00350F40">
      <w:pPr>
        <w:spacing w:line="240" w:lineRule="auto"/>
        <w:contextualSpacing/>
        <w:rPr>
          <w:rFonts w:ascii="Times New Roman" w:hAnsi="Times New Roman"/>
          <w:sz w:val="24"/>
          <w:szCs w:val="24"/>
        </w:rPr>
      </w:pPr>
      <w:r w:rsidRPr="00185F1C">
        <w:rPr>
          <w:rFonts w:ascii="Times New Roman" w:hAnsi="Times New Roman"/>
          <w:b/>
          <w:sz w:val="24"/>
          <w:szCs w:val="24"/>
          <w:u w:val="single"/>
        </w:rPr>
        <w:t>Comments:</w:t>
      </w:r>
      <w:r>
        <w:rPr>
          <w:rFonts w:ascii="Times New Roman" w:hAnsi="Times New Roman"/>
          <w:sz w:val="24"/>
          <w:szCs w:val="24"/>
        </w:rPr>
        <w:t xml:space="preserve">  </w:t>
      </w:r>
      <w:r w:rsidR="00F8226E">
        <w:rPr>
          <w:rFonts w:ascii="Times New Roman" w:hAnsi="Times New Roman"/>
          <w:sz w:val="24"/>
          <w:szCs w:val="24"/>
        </w:rPr>
        <w:t>One respondent suggested that, in order to clarify which students should be identified as having participated in a dual enrollment program, the Department should ask projects to respond to a list of various programs and offerings, including dual enrollment, in which a student may have participated to earn college credit prior to high school graduation.</w:t>
      </w:r>
    </w:p>
    <w:p w14:paraId="68DC8D63" w14:textId="77777777" w:rsidR="007F6476" w:rsidRDefault="007F6476" w:rsidP="00350F40">
      <w:pPr>
        <w:spacing w:line="240" w:lineRule="auto"/>
        <w:contextualSpacing/>
        <w:rPr>
          <w:rFonts w:ascii="Times New Roman" w:hAnsi="Times New Roman"/>
          <w:sz w:val="24"/>
          <w:szCs w:val="24"/>
        </w:rPr>
      </w:pPr>
    </w:p>
    <w:p w14:paraId="6FF5F049" w14:textId="3EEF464A" w:rsidR="001B0CF3" w:rsidRDefault="007F6476" w:rsidP="00350F40">
      <w:pPr>
        <w:spacing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sidR="00E86574">
        <w:rPr>
          <w:rFonts w:ascii="Times New Roman" w:hAnsi="Times New Roman"/>
          <w:sz w:val="24"/>
          <w:szCs w:val="24"/>
        </w:rPr>
        <w:t xml:space="preserve">  </w:t>
      </w:r>
      <w:r w:rsidR="00F8226E">
        <w:rPr>
          <w:rFonts w:ascii="Times New Roman" w:hAnsi="Times New Roman"/>
          <w:sz w:val="24"/>
          <w:szCs w:val="24"/>
        </w:rPr>
        <w:t>In the Instructions for Completing the APR (page 8), the Department states that, f</w:t>
      </w:r>
      <w:r w:rsidR="00E86574">
        <w:rPr>
          <w:rFonts w:ascii="Times New Roman" w:hAnsi="Times New Roman"/>
          <w:sz w:val="24"/>
          <w:szCs w:val="24"/>
        </w:rPr>
        <w:t xml:space="preserve">or the purpose of completing the APR, </w:t>
      </w:r>
      <w:r w:rsidR="00E86574" w:rsidRPr="000B4DD1">
        <w:rPr>
          <w:rFonts w:ascii="Times New Roman" w:hAnsi="Times New Roman"/>
          <w:sz w:val="24"/>
          <w:szCs w:val="24"/>
        </w:rPr>
        <w:t xml:space="preserve">a dual enrollment program </w:t>
      </w:r>
      <w:r w:rsidR="00A5098D">
        <w:rPr>
          <w:rFonts w:ascii="Times New Roman" w:hAnsi="Times New Roman"/>
          <w:sz w:val="24"/>
          <w:szCs w:val="24"/>
        </w:rPr>
        <w:t xml:space="preserve">is defined </w:t>
      </w:r>
      <w:r w:rsidR="00E86574" w:rsidRPr="000B4DD1">
        <w:rPr>
          <w:rFonts w:ascii="Times New Roman" w:hAnsi="Times New Roman"/>
          <w:sz w:val="24"/>
          <w:szCs w:val="24"/>
        </w:rPr>
        <w:t>as a collaborative effort between high schools and colleges that allow</w:t>
      </w:r>
      <w:r w:rsidR="00E86574">
        <w:rPr>
          <w:rFonts w:ascii="Times New Roman" w:hAnsi="Times New Roman"/>
          <w:sz w:val="24"/>
          <w:szCs w:val="24"/>
        </w:rPr>
        <w:t>s</w:t>
      </w:r>
      <w:r w:rsidR="00E86574" w:rsidRPr="000B4DD1">
        <w:rPr>
          <w:rFonts w:ascii="Times New Roman" w:hAnsi="Times New Roman"/>
          <w:sz w:val="24"/>
          <w:szCs w:val="24"/>
        </w:rPr>
        <w:t xml:space="preserve"> high school students to enroll in college-level courses and e</w:t>
      </w:r>
      <w:r w:rsidR="00E86574">
        <w:rPr>
          <w:rFonts w:ascii="Times New Roman" w:hAnsi="Times New Roman"/>
          <w:sz w:val="24"/>
          <w:szCs w:val="24"/>
        </w:rPr>
        <w:t>ar</w:t>
      </w:r>
      <w:r w:rsidR="00E86574" w:rsidRPr="000B4DD1">
        <w:rPr>
          <w:rFonts w:ascii="Times New Roman" w:hAnsi="Times New Roman"/>
          <w:sz w:val="24"/>
          <w:szCs w:val="24"/>
        </w:rPr>
        <w:t>n credit toward a high school diploma and a college degree (college credit dual enrollment) or a career preparation certificate (career dual enrollment).</w:t>
      </w:r>
      <w:r w:rsidR="00E86574">
        <w:rPr>
          <w:rFonts w:ascii="Times New Roman" w:hAnsi="Times New Roman"/>
          <w:sz w:val="24"/>
          <w:szCs w:val="24"/>
        </w:rPr>
        <w:t xml:space="preserve">  </w:t>
      </w:r>
      <w:r w:rsidR="00A5098D">
        <w:rPr>
          <w:rFonts w:ascii="Times New Roman" w:hAnsi="Times New Roman"/>
          <w:sz w:val="24"/>
          <w:szCs w:val="24"/>
        </w:rPr>
        <w:t xml:space="preserve">The Department considers this to be an adequate definition that has also been used for the Upward Bound and Upward Bound Math-Science APR. </w:t>
      </w:r>
    </w:p>
    <w:p w14:paraId="763CA3B3" w14:textId="77777777" w:rsidR="000D48C5" w:rsidRPr="00FB205B" w:rsidRDefault="000D48C5" w:rsidP="00350F40">
      <w:pPr>
        <w:spacing w:line="240" w:lineRule="auto"/>
        <w:contextualSpacing/>
        <w:rPr>
          <w:rFonts w:ascii="Times New Roman" w:hAnsi="Times New Roman"/>
          <w:b/>
          <w:sz w:val="24"/>
          <w:szCs w:val="24"/>
          <w:u w:val="single"/>
        </w:rPr>
      </w:pPr>
    </w:p>
    <w:p w14:paraId="491010B0" w14:textId="77777777" w:rsidR="001B0CF3" w:rsidRPr="005B1937" w:rsidRDefault="001B0CF3" w:rsidP="001B0CF3">
      <w:pPr>
        <w:spacing w:line="240" w:lineRule="auto"/>
        <w:contextualSpacing/>
        <w:rPr>
          <w:rFonts w:ascii="Times New Roman" w:hAnsi="Times New Roman"/>
          <w:sz w:val="24"/>
          <w:szCs w:val="24"/>
        </w:rPr>
      </w:pPr>
      <w:r>
        <w:rPr>
          <w:rFonts w:ascii="Times New Roman" w:hAnsi="Times New Roman"/>
          <w:b/>
          <w:sz w:val="24"/>
          <w:szCs w:val="24"/>
          <w:u w:val="single"/>
        </w:rPr>
        <w:t>Action Taken by ED</w:t>
      </w:r>
      <w:r w:rsidRPr="005271B7">
        <w:rPr>
          <w:rFonts w:ascii="Times New Roman" w:hAnsi="Times New Roman"/>
          <w:b/>
          <w:sz w:val="24"/>
          <w:szCs w:val="24"/>
          <w:u w:val="single"/>
        </w:rPr>
        <w:t>:</w:t>
      </w:r>
      <w:r>
        <w:rPr>
          <w:rFonts w:ascii="Times New Roman" w:hAnsi="Times New Roman"/>
          <w:sz w:val="24"/>
          <w:szCs w:val="24"/>
        </w:rPr>
        <w:t xml:space="preserve">  No change.</w:t>
      </w:r>
    </w:p>
    <w:p w14:paraId="085D06A2" w14:textId="77777777" w:rsidR="00350F40" w:rsidRDefault="00350F40" w:rsidP="00915DDD">
      <w:pPr>
        <w:spacing w:line="240" w:lineRule="auto"/>
        <w:ind w:firstLine="720"/>
        <w:contextualSpacing/>
        <w:jc w:val="center"/>
        <w:rPr>
          <w:rFonts w:ascii="Times New Roman" w:hAnsi="Times New Roman"/>
          <w:b/>
          <w:sz w:val="24"/>
          <w:szCs w:val="24"/>
        </w:rPr>
      </w:pPr>
    </w:p>
    <w:p w14:paraId="73D42E65" w14:textId="77777777" w:rsidR="00144B45" w:rsidRDefault="00144B45" w:rsidP="00915DDD">
      <w:pPr>
        <w:spacing w:line="240" w:lineRule="auto"/>
        <w:ind w:firstLine="720"/>
        <w:contextualSpacing/>
        <w:jc w:val="center"/>
        <w:rPr>
          <w:rFonts w:ascii="Times New Roman" w:hAnsi="Times New Roman"/>
          <w:b/>
          <w:sz w:val="24"/>
          <w:szCs w:val="24"/>
        </w:rPr>
      </w:pPr>
    </w:p>
    <w:p w14:paraId="2E04C5B7" w14:textId="77777777" w:rsidR="00144B45" w:rsidRDefault="00144B45" w:rsidP="00915DDD">
      <w:pPr>
        <w:spacing w:line="240" w:lineRule="auto"/>
        <w:ind w:firstLine="720"/>
        <w:contextualSpacing/>
        <w:jc w:val="center"/>
        <w:rPr>
          <w:rFonts w:ascii="Times New Roman" w:hAnsi="Times New Roman"/>
          <w:b/>
          <w:sz w:val="24"/>
          <w:szCs w:val="24"/>
        </w:rPr>
      </w:pPr>
    </w:p>
    <w:p w14:paraId="0821BC0D" w14:textId="77777777" w:rsidR="00350F40" w:rsidRDefault="00350F40" w:rsidP="00915DDD">
      <w:pPr>
        <w:spacing w:line="240" w:lineRule="auto"/>
        <w:ind w:firstLine="720"/>
        <w:contextualSpacing/>
        <w:jc w:val="center"/>
        <w:rPr>
          <w:rFonts w:ascii="Times New Roman" w:hAnsi="Times New Roman"/>
          <w:b/>
          <w:sz w:val="24"/>
          <w:szCs w:val="24"/>
        </w:rPr>
      </w:pPr>
    </w:p>
    <w:p w14:paraId="0F60FE8B" w14:textId="77777777" w:rsidR="000D48C5" w:rsidRDefault="000D48C5" w:rsidP="00915DDD">
      <w:pPr>
        <w:spacing w:line="240" w:lineRule="auto"/>
        <w:ind w:firstLine="720"/>
        <w:contextualSpacing/>
        <w:jc w:val="center"/>
        <w:rPr>
          <w:rFonts w:ascii="Times New Roman" w:hAnsi="Times New Roman"/>
          <w:b/>
          <w:sz w:val="24"/>
          <w:szCs w:val="24"/>
        </w:rPr>
      </w:pPr>
    </w:p>
    <w:p w14:paraId="1711DF5C" w14:textId="77777777" w:rsidR="000D48C5" w:rsidRDefault="000D48C5" w:rsidP="00915DDD">
      <w:pPr>
        <w:spacing w:line="240" w:lineRule="auto"/>
        <w:ind w:firstLine="720"/>
        <w:contextualSpacing/>
        <w:jc w:val="center"/>
        <w:rPr>
          <w:rFonts w:ascii="Times New Roman" w:hAnsi="Times New Roman"/>
          <w:b/>
          <w:sz w:val="24"/>
          <w:szCs w:val="24"/>
        </w:rPr>
      </w:pPr>
    </w:p>
    <w:p w14:paraId="1137E58A" w14:textId="77777777" w:rsidR="00915DDD" w:rsidRDefault="00915DDD" w:rsidP="00915DDD">
      <w:pPr>
        <w:spacing w:line="240" w:lineRule="auto"/>
        <w:ind w:firstLine="720"/>
        <w:contextualSpacing/>
        <w:jc w:val="center"/>
        <w:rPr>
          <w:rFonts w:ascii="Times New Roman" w:hAnsi="Times New Roman"/>
          <w:b/>
          <w:sz w:val="24"/>
          <w:szCs w:val="24"/>
        </w:rPr>
      </w:pPr>
      <w:r w:rsidRPr="005271B7">
        <w:rPr>
          <w:rFonts w:ascii="Times New Roman" w:hAnsi="Times New Roman"/>
          <w:b/>
          <w:sz w:val="24"/>
          <w:szCs w:val="24"/>
        </w:rPr>
        <w:lastRenderedPageBreak/>
        <w:t xml:space="preserve">Section II: Demographic </w:t>
      </w:r>
      <w:r>
        <w:rPr>
          <w:rFonts w:ascii="Times New Roman" w:hAnsi="Times New Roman"/>
          <w:b/>
          <w:sz w:val="24"/>
          <w:szCs w:val="24"/>
        </w:rPr>
        <w:t>Profile of Project Participants</w:t>
      </w:r>
    </w:p>
    <w:p w14:paraId="286D960F" w14:textId="77777777" w:rsidR="00915DDD" w:rsidRPr="005271B7" w:rsidRDefault="00915DDD" w:rsidP="00915DDD">
      <w:pPr>
        <w:spacing w:line="240" w:lineRule="auto"/>
        <w:ind w:left="2880" w:firstLine="720"/>
        <w:contextualSpacing/>
        <w:rPr>
          <w:rFonts w:ascii="Times New Roman" w:hAnsi="Times New Roman"/>
          <w:b/>
          <w:sz w:val="24"/>
          <w:szCs w:val="24"/>
        </w:rPr>
      </w:pPr>
      <w:r w:rsidRPr="005271B7">
        <w:rPr>
          <w:rFonts w:ascii="Times New Roman" w:hAnsi="Times New Roman"/>
          <w:b/>
          <w:sz w:val="24"/>
          <w:szCs w:val="24"/>
        </w:rPr>
        <w:t>and Listing of Target Schools</w:t>
      </w:r>
    </w:p>
    <w:p w14:paraId="0F227666" w14:textId="77777777" w:rsidR="00915DDD" w:rsidRDefault="00915DDD" w:rsidP="003F616B">
      <w:pPr>
        <w:spacing w:line="240" w:lineRule="auto"/>
        <w:contextualSpacing/>
        <w:rPr>
          <w:rFonts w:ascii="Times New Roman" w:hAnsi="Times New Roman"/>
          <w:sz w:val="24"/>
          <w:szCs w:val="24"/>
        </w:rPr>
      </w:pPr>
    </w:p>
    <w:p w14:paraId="3824DC54" w14:textId="16B9BDED" w:rsidR="005D0896" w:rsidRPr="00FB205B" w:rsidRDefault="005D0896" w:rsidP="005D0896">
      <w:pPr>
        <w:spacing w:line="240" w:lineRule="auto"/>
        <w:contextualSpacing/>
        <w:rPr>
          <w:rFonts w:ascii="Times New Roman" w:hAnsi="Times New Roman"/>
          <w:b/>
          <w:sz w:val="24"/>
          <w:szCs w:val="24"/>
          <w:u w:val="single"/>
        </w:rPr>
      </w:pPr>
      <w:r w:rsidRPr="00185F1C">
        <w:rPr>
          <w:rFonts w:ascii="Times New Roman" w:hAnsi="Times New Roman"/>
          <w:b/>
          <w:sz w:val="24"/>
          <w:szCs w:val="24"/>
          <w:u w:val="single"/>
        </w:rPr>
        <w:t>Comments:</w:t>
      </w:r>
      <w:r w:rsidR="00FB205B">
        <w:rPr>
          <w:rFonts w:ascii="Times New Roman" w:hAnsi="Times New Roman"/>
          <w:sz w:val="24"/>
          <w:szCs w:val="24"/>
        </w:rPr>
        <w:t xml:space="preserve">  </w:t>
      </w:r>
      <w:r w:rsidR="009306B7">
        <w:rPr>
          <w:rFonts w:ascii="Times New Roman" w:hAnsi="Times New Roman"/>
          <w:sz w:val="24"/>
          <w:szCs w:val="24"/>
        </w:rPr>
        <w:t xml:space="preserve">Several commenters </w:t>
      </w:r>
      <w:r w:rsidR="00B679DC">
        <w:rPr>
          <w:rFonts w:ascii="Times New Roman" w:hAnsi="Times New Roman"/>
          <w:sz w:val="24"/>
          <w:szCs w:val="24"/>
        </w:rPr>
        <w:t xml:space="preserve">expressed </w:t>
      </w:r>
      <w:r w:rsidR="008973FA">
        <w:rPr>
          <w:rFonts w:ascii="Times New Roman" w:hAnsi="Times New Roman"/>
          <w:sz w:val="24"/>
          <w:szCs w:val="24"/>
        </w:rPr>
        <w:t xml:space="preserve">concern </w:t>
      </w:r>
      <w:r w:rsidR="00B679DC">
        <w:rPr>
          <w:rFonts w:ascii="Times New Roman" w:hAnsi="Times New Roman"/>
          <w:sz w:val="24"/>
          <w:szCs w:val="24"/>
        </w:rPr>
        <w:t xml:space="preserve">that </w:t>
      </w:r>
      <w:r w:rsidR="009306B7">
        <w:rPr>
          <w:rFonts w:ascii="Times New Roman" w:hAnsi="Times New Roman"/>
          <w:sz w:val="24"/>
          <w:szCs w:val="24"/>
        </w:rPr>
        <w:t>(Section II</w:t>
      </w:r>
      <w:r w:rsidR="00276B68">
        <w:rPr>
          <w:rFonts w:ascii="Times New Roman" w:hAnsi="Times New Roman"/>
          <w:sz w:val="24"/>
          <w:szCs w:val="24"/>
        </w:rPr>
        <w:t>,</w:t>
      </w:r>
      <w:r w:rsidR="009306B7">
        <w:rPr>
          <w:rFonts w:ascii="Times New Roman" w:hAnsi="Times New Roman"/>
          <w:sz w:val="24"/>
          <w:szCs w:val="24"/>
        </w:rPr>
        <w:t xml:space="preserve"> H</w:t>
      </w:r>
      <w:r w:rsidR="00B679DC">
        <w:rPr>
          <w:rFonts w:ascii="Times New Roman" w:hAnsi="Times New Roman"/>
          <w:sz w:val="24"/>
          <w:szCs w:val="24"/>
        </w:rPr>
        <w:t>) and (</w:t>
      </w:r>
      <w:r w:rsidR="00422395">
        <w:rPr>
          <w:rFonts w:ascii="Times New Roman" w:hAnsi="Times New Roman"/>
          <w:sz w:val="24"/>
          <w:szCs w:val="24"/>
        </w:rPr>
        <w:t xml:space="preserve">the last four columns of </w:t>
      </w:r>
      <w:r w:rsidR="00B679DC">
        <w:rPr>
          <w:rFonts w:ascii="Times New Roman" w:hAnsi="Times New Roman"/>
          <w:sz w:val="24"/>
          <w:szCs w:val="24"/>
        </w:rPr>
        <w:t>Section II</w:t>
      </w:r>
      <w:r w:rsidR="00276B68">
        <w:rPr>
          <w:rFonts w:ascii="Times New Roman" w:hAnsi="Times New Roman"/>
          <w:sz w:val="24"/>
          <w:szCs w:val="24"/>
        </w:rPr>
        <w:t>,</w:t>
      </w:r>
      <w:r w:rsidR="00B679DC">
        <w:rPr>
          <w:rFonts w:ascii="Times New Roman" w:hAnsi="Times New Roman"/>
          <w:sz w:val="24"/>
          <w:szCs w:val="24"/>
        </w:rPr>
        <w:t xml:space="preserve"> M</w:t>
      </w:r>
      <w:r w:rsidR="00422395">
        <w:rPr>
          <w:rFonts w:ascii="Times New Roman" w:hAnsi="Times New Roman"/>
          <w:sz w:val="24"/>
          <w:szCs w:val="24"/>
        </w:rPr>
        <w:t xml:space="preserve"> is</w:t>
      </w:r>
      <w:r w:rsidR="00B679DC">
        <w:rPr>
          <w:rFonts w:ascii="Times New Roman" w:hAnsi="Times New Roman"/>
          <w:sz w:val="24"/>
          <w:szCs w:val="24"/>
        </w:rPr>
        <w:t xml:space="preserve"> </w:t>
      </w:r>
      <w:r w:rsidR="00422395">
        <w:rPr>
          <w:rFonts w:ascii="Times New Roman" w:hAnsi="Times New Roman"/>
          <w:sz w:val="24"/>
          <w:szCs w:val="24"/>
        </w:rPr>
        <w:t xml:space="preserve">a </w:t>
      </w:r>
      <w:r w:rsidR="00B679DC">
        <w:rPr>
          <w:rFonts w:ascii="Times New Roman" w:hAnsi="Times New Roman"/>
          <w:sz w:val="24"/>
          <w:szCs w:val="24"/>
        </w:rPr>
        <w:t xml:space="preserve">duplication of questions on </w:t>
      </w:r>
      <w:r w:rsidR="001146A9">
        <w:rPr>
          <w:rFonts w:ascii="Times New Roman" w:hAnsi="Times New Roman"/>
          <w:sz w:val="24"/>
          <w:szCs w:val="24"/>
        </w:rPr>
        <w:t>dual enrollment</w:t>
      </w:r>
      <w:r w:rsidR="00BD5403">
        <w:rPr>
          <w:rFonts w:ascii="Times New Roman" w:hAnsi="Times New Roman"/>
          <w:sz w:val="24"/>
          <w:szCs w:val="24"/>
        </w:rPr>
        <w:t>; they</w:t>
      </w:r>
      <w:r w:rsidR="001146A9">
        <w:rPr>
          <w:rFonts w:ascii="Times New Roman" w:hAnsi="Times New Roman"/>
          <w:sz w:val="24"/>
          <w:szCs w:val="24"/>
        </w:rPr>
        <w:t xml:space="preserve"> </w:t>
      </w:r>
      <w:r w:rsidR="00B679DC">
        <w:rPr>
          <w:rFonts w:ascii="Times New Roman" w:hAnsi="Times New Roman"/>
          <w:sz w:val="24"/>
          <w:szCs w:val="24"/>
        </w:rPr>
        <w:t>recommend</w:t>
      </w:r>
      <w:r w:rsidR="00276B68">
        <w:rPr>
          <w:rFonts w:ascii="Times New Roman" w:hAnsi="Times New Roman"/>
          <w:sz w:val="24"/>
          <w:szCs w:val="24"/>
        </w:rPr>
        <w:t>ed</w:t>
      </w:r>
      <w:r w:rsidR="00B679DC">
        <w:rPr>
          <w:rFonts w:ascii="Times New Roman" w:hAnsi="Times New Roman"/>
          <w:sz w:val="24"/>
          <w:szCs w:val="24"/>
        </w:rPr>
        <w:t xml:space="preserve"> deleting </w:t>
      </w:r>
      <w:r w:rsidR="00872373">
        <w:rPr>
          <w:rFonts w:ascii="Times New Roman" w:hAnsi="Times New Roman"/>
          <w:sz w:val="24"/>
          <w:szCs w:val="24"/>
        </w:rPr>
        <w:t>either (Section II</w:t>
      </w:r>
      <w:r w:rsidR="00276B68">
        <w:rPr>
          <w:rFonts w:ascii="Times New Roman" w:hAnsi="Times New Roman"/>
          <w:sz w:val="24"/>
          <w:szCs w:val="24"/>
        </w:rPr>
        <w:t>,</w:t>
      </w:r>
      <w:r w:rsidR="00872373">
        <w:rPr>
          <w:rFonts w:ascii="Times New Roman" w:hAnsi="Times New Roman"/>
          <w:sz w:val="24"/>
          <w:szCs w:val="24"/>
        </w:rPr>
        <w:t xml:space="preserve"> H</w:t>
      </w:r>
      <w:r w:rsidR="00422395">
        <w:rPr>
          <w:rFonts w:ascii="Times New Roman" w:hAnsi="Times New Roman"/>
          <w:sz w:val="24"/>
          <w:szCs w:val="24"/>
        </w:rPr>
        <w:t>.</w:t>
      </w:r>
      <w:r w:rsidR="00167DDB">
        <w:rPr>
          <w:rFonts w:ascii="Times New Roman" w:hAnsi="Times New Roman"/>
          <w:sz w:val="24"/>
          <w:szCs w:val="24"/>
        </w:rPr>
        <w:t>)</w:t>
      </w:r>
      <w:r w:rsidR="00422395">
        <w:rPr>
          <w:rFonts w:ascii="Times New Roman" w:hAnsi="Times New Roman"/>
          <w:sz w:val="24"/>
          <w:szCs w:val="24"/>
        </w:rPr>
        <w:t xml:space="preserve"> Participants in Dual Enrollment</w:t>
      </w:r>
      <w:r w:rsidR="00872373">
        <w:rPr>
          <w:rFonts w:ascii="Times New Roman" w:hAnsi="Times New Roman"/>
          <w:sz w:val="24"/>
          <w:szCs w:val="24"/>
        </w:rPr>
        <w:t xml:space="preserve"> or</w:t>
      </w:r>
      <w:r w:rsidR="00422395">
        <w:rPr>
          <w:rFonts w:ascii="Times New Roman" w:hAnsi="Times New Roman"/>
          <w:sz w:val="24"/>
          <w:szCs w:val="24"/>
        </w:rPr>
        <w:t xml:space="preserve"> the last four columns of</w:t>
      </w:r>
      <w:r w:rsidR="00872373">
        <w:rPr>
          <w:rFonts w:ascii="Times New Roman" w:hAnsi="Times New Roman"/>
          <w:sz w:val="24"/>
          <w:szCs w:val="24"/>
        </w:rPr>
        <w:t xml:space="preserve"> </w:t>
      </w:r>
      <w:r w:rsidR="00422395">
        <w:rPr>
          <w:rFonts w:ascii="Times New Roman" w:hAnsi="Times New Roman"/>
          <w:sz w:val="24"/>
          <w:szCs w:val="24"/>
        </w:rPr>
        <w:t>(</w:t>
      </w:r>
      <w:r w:rsidR="00872373">
        <w:rPr>
          <w:rFonts w:ascii="Times New Roman" w:hAnsi="Times New Roman"/>
          <w:sz w:val="24"/>
          <w:szCs w:val="24"/>
        </w:rPr>
        <w:t>Section II</w:t>
      </w:r>
      <w:r w:rsidR="00276B68">
        <w:rPr>
          <w:rFonts w:ascii="Times New Roman" w:hAnsi="Times New Roman"/>
          <w:sz w:val="24"/>
          <w:szCs w:val="24"/>
        </w:rPr>
        <w:t>,</w:t>
      </w:r>
      <w:r w:rsidR="00424D7A">
        <w:rPr>
          <w:rFonts w:ascii="Times New Roman" w:hAnsi="Times New Roman"/>
          <w:sz w:val="24"/>
          <w:szCs w:val="24"/>
        </w:rPr>
        <w:t xml:space="preserve"> </w:t>
      </w:r>
      <w:r w:rsidR="00872373">
        <w:rPr>
          <w:rFonts w:ascii="Times New Roman" w:hAnsi="Times New Roman"/>
          <w:sz w:val="24"/>
          <w:szCs w:val="24"/>
        </w:rPr>
        <w:t>M</w:t>
      </w:r>
      <w:r w:rsidR="00422395">
        <w:rPr>
          <w:rFonts w:ascii="Times New Roman" w:hAnsi="Times New Roman"/>
          <w:sz w:val="24"/>
          <w:szCs w:val="24"/>
        </w:rPr>
        <w:t>)</w:t>
      </w:r>
      <w:r w:rsidR="00A5098D">
        <w:rPr>
          <w:rFonts w:ascii="Times New Roman" w:hAnsi="Times New Roman"/>
          <w:sz w:val="24"/>
          <w:szCs w:val="24"/>
        </w:rPr>
        <w:t xml:space="preserve">.Other commenters argued that </w:t>
      </w:r>
      <w:r w:rsidR="00BD5403">
        <w:rPr>
          <w:rFonts w:ascii="Times New Roman" w:hAnsi="Times New Roman"/>
          <w:sz w:val="24"/>
          <w:szCs w:val="24"/>
        </w:rPr>
        <w:t>ascertaining</w:t>
      </w:r>
      <w:r w:rsidR="00A5098D">
        <w:rPr>
          <w:rFonts w:ascii="Times New Roman" w:hAnsi="Times New Roman"/>
          <w:sz w:val="24"/>
          <w:szCs w:val="24"/>
        </w:rPr>
        <w:t xml:space="preserve"> the number of participants receiving college credit and/or an associate degree as a result of participation in a dual enrollment program (Section II.M, columns 9 and 10) would be </w:t>
      </w:r>
      <w:r w:rsidR="00BD5403">
        <w:rPr>
          <w:rFonts w:ascii="Times New Roman" w:hAnsi="Times New Roman"/>
          <w:sz w:val="24"/>
          <w:szCs w:val="24"/>
        </w:rPr>
        <w:t>difficult to achieve, in part because of FERPA regulations; thus these commenters thought the requirement to be excessively burdensome.</w:t>
      </w:r>
    </w:p>
    <w:p w14:paraId="792561F9" w14:textId="77777777" w:rsidR="005D0896" w:rsidRPr="00287264" w:rsidRDefault="005D0896" w:rsidP="005D0896">
      <w:pPr>
        <w:spacing w:line="240" w:lineRule="auto"/>
        <w:contextualSpacing/>
        <w:rPr>
          <w:rFonts w:ascii="Times New Roman" w:hAnsi="Times New Roman"/>
          <w:sz w:val="24"/>
          <w:szCs w:val="24"/>
          <w:highlight w:val="yellow"/>
        </w:rPr>
      </w:pPr>
    </w:p>
    <w:p w14:paraId="06DF4534" w14:textId="2A09B6C3" w:rsidR="005D0896" w:rsidRPr="00185F1C" w:rsidRDefault="005D0896" w:rsidP="005D0896">
      <w:pPr>
        <w:spacing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sidR="00185F1C">
        <w:rPr>
          <w:rFonts w:ascii="Times New Roman" w:hAnsi="Times New Roman"/>
          <w:sz w:val="24"/>
          <w:szCs w:val="24"/>
        </w:rPr>
        <w:t xml:space="preserve">  </w:t>
      </w:r>
      <w:r w:rsidR="001146A9">
        <w:rPr>
          <w:rFonts w:ascii="Times New Roman" w:hAnsi="Times New Roman"/>
          <w:sz w:val="24"/>
          <w:szCs w:val="24"/>
        </w:rPr>
        <w:t>Section II</w:t>
      </w:r>
      <w:r w:rsidR="00276B68">
        <w:rPr>
          <w:rFonts w:ascii="Times New Roman" w:hAnsi="Times New Roman"/>
          <w:sz w:val="24"/>
          <w:szCs w:val="24"/>
        </w:rPr>
        <w:t>,</w:t>
      </w:r>
      <w:r w:rsidR="001146A9">
        <w:rPr>
          <w:rFonts w:ascii="Times New Roman" w:hAnsi="Times New Roman"/>
          <w:sz w:val="24"/>
          <w:szCs w:val="24"/>
        </w:rPr>
        <w:t xml:space="preserve"> H</w:t>
      </w:r>
      <w:r w:rsidR="00200FF7">
        <w:rPr>
          <w:rFonts w:ascii="Times New Roman" w:hAnsi="Times New Roman"/>
          <w:sz w:val="24"/>
          <w:szCs w:val="24"/>
        </w:rPr>
        <w:t>. is requesting</w:t>
      </w:r>
      <w:r w:rsidR="001146A9">
        <w:rPr>
          <w:rFonts w:ascii="Times New Roman" w:hAnsi="Times New Roman"/>
          <w:sz w:val="24"/>
          <w:szCs w:val="24"/>
        </w:rPr>
        <w:t xml:space="preserve"> aggregate data on dual enrollment. </w:t>
      </w:r>
      <w:r w:rsidR="00A5098D">
        <w:rPr>
          <w:rFonts w:ascii="Times New Roman" w:hAnsi="Times New Roman"/>
          <w:sz w:val="24"/>
          <w:szCs w:val="24"/>
        </w:rPr>
        <w:t>In contrast, s</w:t>
      </w:r>
      <w:r w:rsidR="001146A9">
        <w:rPr>
          <w:rFonts w:ascii="Times New Roman" w:hAnsi="Times New Roman"/>
          <w:sz w:val="24"/>
          <w:szCs w:val="24"/>
        </w:rPr>
        <w:t>ection II</w:t>
      </w:r>
      <w:r w:rsidR="00090495">
        <w:rPr>
          <w:rFonts w:ascii="Times New Roman" w:hAnsi="Times New Roman"/>
          <w:sz w:val="24"/>
          <w:szCs w:val="24"/>
        </w:rPr>
        <w:t>,</w:t>
      </w:r>
      <w:r w:rsidR="001146A9">
        <w:rPr>
          <w:rFonts w:ascii="Times New Roman" w:hAnsi="Times New Roman"/>
          <w:sz w:val="24"/>
          <w:szCs w:val="24"/>
        </w:rPr>
        <w:t xml:space="preserve"> M consist</w:t>
      </w:r>
      <w:r w:rsidR="00090495">
        <w:rPr>
          <w:rFonts w:ascii="Times New Roman" w:hAnsi="Times New Roman"/>
          <w:sz w:val="24"/>
          <w:szCs w:val="24"/>
        </w:rPr>
        <w:t>s</w:t>
      </w:r>
      <w:r w:rsidR="001146A9">
        <w:rPr>
          <w:rFonts w:ascii="Times New Roman" w:hAnsi="Times New Roman"/>
          <w:sz w:val="24"/>
          <w:szCs w:val="24"/>
        </w:rPr>
        <w:t xml:space="preserve"> of disaggregate</w:t>
      </w:r>
      <w:r w:rsidR="00090495">
        <w:rPr>
          <w:rFonts w:ascii="Times New Roman" w:hAnsi="Times New Roman"/>
          <w:sz w:val="24"/>
          <w:szCs w:val="24"/>
        </w:rPr>
        <w:t>d</w:t>
      </w:r>
      <w:r w:rsidR="001146A9">
        <w:rPr>
          <w:rFonts w:ascii="Times New Roman" w:hAnsi="Times New Roman"/>
          <w:sz w:val="24"/>
          <w:szCs w:val="24"/>
        </w:rPr>
        <w:t xml:space="preserve"> data based on Target School</w:t>
      </w:r>
      <w:r w:rsidR="00200FF7">
        <w:rPr>
          <w:rFonts w:ascii="Times New Roman" w:hAnsi="Times New Roman"/>
          <w:sz w:val="24"/>
          <w:szCs w:val="24"/>
        </w:rPr>
        <w:t>s</w:t>
      </w:r>
      <w:r w:rsidR="001146A9">
        <w:rPr>
          <w:rFonts w:ascii="Times New Roman" w:hAnsi="Times New Roman"/>
          <w:sz w:val="24"/>
          <w:szCs w:val="24"/>
        </w:rPr>
        <w:t>.</w:t>
      </w:r>
      <w:r w:rsidR="00090495">
        <w:rPr>
          <w:rFonts w:ascii="Times New Roman" w:hAnsi="Times New Roman"/>
          <w:sz w:val="24"/>
          <w:szCs w:val="24"/>
        </w:rPr>
        <w:t xml:space="preserve"> </w:t>
      </w:r>
      <w:r w:rsidR="001146A9">
        <w:rPr>
          <w:rFonts w:ascii="Times New Roman" w:hAnsi="Times New Roman"/>
          <w:sz w:val="24"/>
          <w:szCs w:val="24"/>
        </w:rPr>
        <w:t xml:space="preserve"> </w:t>
      </w:r>
      <w:r w:rsidR="00015DB7">
        <w:rPr>
          <w:rFonts w:ascii="Times New Roman" w:hAnsi="Times New Roman"/>
          <w:sz w:val="24"/>
          <w:szCs w:val="24"/>
        </w:rPr>
        <w:t xml:space="preserve">Based on the comments </w:t>
      </w:r>
      <w:r w:rsidR="00492B0F">
        <w:rPr>
          <w:rFonts w:ascii="Times New Roman" w:hAnsi="Times New Roman"/>
          <w:sz w:val="24"/>
          <w:szCs w:val="24"/>
        </w:rPr>
        <w:t>received, t</w:t>
      </w:r>
      <w:r w:rsidR="000D48C5">
        <w:rPr>
          <w:rFonts w:ascii="Times New Roman" w:hAnsi="Times New Roman"/>
          <w:sz w:val="24"/>
          <w:szCs w:val="24"/>
        </w:rPr>
        <w:t xml:space="preserve">he Department revisited </w:t>
      </w:r>
      <w:r w:rsidR="00015DB7">
        <w:rPr>
          <w:rFonts w:ascii="Times New Roman" w:hAnsi="Times New Roman"/>
          <w:sz w:val="24"/>
          <w:szCs w:val="24"/>
        </w:rPr>
        <w:t>(</w:t>
      </w:r>
      <w:r w:rsidR="00492B0F">
        <w:rPr>
          <w:rFonts w:ascii="Times New Roman" w:hAnsi="Times New Roman"/>
          <w:sz w:val="24"/>
          <w:szCs w:val="24"/>
        </w:rPr>
        <w:t>S</w:t>
      </w:r>
      <w:r w:rsidR="000D48C5">
        <w:rPr>
          <w:rFonts w:ascii="Times New Roman" w:hAnsi="Times New Roman"/>
          <w:sz w:val="24"/>
          <w:szCs w:val="24"/>
        </w:rPr>
        <w:t>ection II, H)</w:t>
      </w:r>
      <w:r w:rsidR="00492B0F">
        <w:rPr>
          <w:rFonts w:ascii="Times New Roman" w:hAnsi="Times New Roman"/>
          <w:sz w:val="24"/>
          <w:szCs w:val="24"/>
        </w:rPr>
        <w:t xml:space="preserve"> and (the last four </w:t>
      </w:r>
      <w:r w:rsidR="00C42D47">
        <w:rPr>
          <w:rFonts w:ascii="Times New Roman" w:hAnsi="Times New Roman"/>
          <w:sz w:val="24"/>
          <w:szCs w:val="24"/>
        </w:rPr>
        <w:t xml:space="preserve">columns of Section II, M).  The Department believes that the information requested in columns 9 and 10 may be excessive. </w:t>
      </w:r>
      <w:r w:rsidR="003E79AD">
        <w:rPr>
          <w:rFonts w:ascii="Times New Roman" w:hAnsi="Times New Roman"/>
          <w:sz w:val="24"/>
          <w:szCs w:val="24"/>
        </w:rPr>
        <w:t xml:space="preserve"> Moreover, it’s not the projects that are supplying DE as a service.</w:t>
      </w:r>
    </w:p>
    <w:p w14:paraId="3E6E8075" w14:textId="77777777" w:rsidR="005D0896" w:rsidRPr="00287264" w:rsidRDefault="005D0896" w:rsidP="005D0896">
      <w:pPr>
        <w:spacing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14:paraId="3042D48F" w14:textId="386CAA8F" w:rsidR="00502598" w:rsidRDefault="005D0896" w:rsidP="005D0896">
      <w:pPr>
        <w:spacing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sidR="005C2C18">
        <w:rPr>
          <w:rFonts w:ascii="Times New Roman" w:hAnsi="Times New Roman"/>
          <w:sz w:val="24"/>
          <w:szCs w:val="24"/>
        </w:rPr>
        <w:t xml:space="preserve">  </w:t>
      </w:r>
      <w:r w:rsidR="003E79AD">
        <w:rPr>
          <w:rFonts w:ascii="Times New Roman" w:hAnsi="Times New Roman"/>
          <w:sz w:val="24"/>
          <w:szCs w:val="24"/>
        </w:rPr>
        <w:t xml:space="preserve">The Department has made the following revision to Section II, M of the TS APR booklet as well as to the corresponding guidance in the TS Instruction booklet.  Column 9 and column 10 in Section II, M have been deleted. </w:t>
      </w:r>
      <w:r w:rsidR="00424D7A">
        <w:rPr>
          <w:rFonts w:ascii="Times New Roman" w:hAnsi="Times New Roman"/>
          <w:sz w:val="24"/>
          <w:szCs w:val="24"/>
        </w:rPr>
        <w:t xml:space="preserve"> Columns 1 - 8 is information that projects already track.   Therefore</w:t>
      </w:r>
      <w:r w:rsidR="004B4378">
        <w:rPr>
          <w:rFonts w:ascii="Times New Roman" w:hAnsi="Times New Roman"/>
          <w:sz w:val="24"/>
          <w:szCs w:val="24"/>
        </w:rPr>
        <w:t>,</w:t>
      </w:r>
      <w:r w:rsidR="00424D7A">
        <w:rPr>
          <w:rFonts w:ascii="Times New Roman" w:hAnsi="Times New Roman"/>
          <w:sz w:val="24"/>
          <w:szCs w:val="24"/>
        </w:rPr>
        <w:t xml:space="preserve"> columns 1 </w:t>
      </w:r>
      <w:r w:rsidR="004B4378">
        <w:rPr>
          <w:rFonts w:ascii="Times New Roman" w:hAnsi="Times New Roman"/>
          <w:sz w:val="24"/>
          <w:szCs w:val="24"/>
        </w:rPr>
        <w:t>–</w:t>
      </w:r>
      <w:r w:rsidR="00424D7A">
        <w:rPr>
          <w:rFonts w:ascii="Times New Roman" w:hAnsi="Times New Roman"/>
          <w:sz w:val="24"/>
          <w:szCs w:val="24"/>
        </w:rPr>
        <w:t xml:space="preserve"> 8</w:t>
      </w:r>
      <w:r w:rsidR="004B4378">
        <w:rPr>
          <w:rFonts w:ascii="Times New Roman" w:hAnsi="Times New Roman"/>
          <w:sz w:val="24"/>
          <w:szCs w:val="24"/>
        </w:rPr>
        <w:t xml:space="preserve"> will remain as is in Section II, M of</w:t>
      </w:r>
      <w:r w:rsidR="00B57709">
        <w:rPr>
          <w:rFonts w:ascii="Times New Roman" w:hAnsi="Times New Roman"/>
          <w:sz w:val="24"/>
          <w:szCs w:val="24"/>
        </w:rPr>
        <w:t xml:space="preserve"> the TS APR booklet along with the corresponding guidance in the</w:t>
      </w:r>
      <w:r w:rsidR="004B4378">
        <w:rPr>
          <w:rFonts w:ascii="Times New Roman" w:hAnsi="Times New Roman"/>
          <w:sz w:val="24"/>
          <w:szCs w:val="24"/>
        </w:rPr>
        <w:t xml:space="preserve"> TS Instruction booklet.</w:t>
      </w:r>
      <w:r w:rsidR="00424D7A">
        <w:rPr>
          <w:rFonts w:ascii="Times New Roman" w:hAnsi="Times New Roman"/>
          <w:sz w:val="24"/>
          <w:szCs w:val="24"/>
        </w:rPr>
        <w:t xml:space="preserve">    </w:t>
      </w:r>
    </w:p>
    <w:p w14:paraId="0EE13371" w14:textId="77777777" w:rsidR="00CA215E" w:rsidRDefault="00CA215E" w:rsidP="005D0896">
      <w:pPr>
        <w:spacing w:line="240" w:lineRule="auto"/>
        <w:contextualSpacing/>
        <w:rPr>
          <w:rFonts w:ascii="Times New Roman" w:hAnsi="Times New Roman"/>
          <w:sz w:val="24"/>
          <w:szCs w:val="24"/>
        </w:rPr>
      </w:pPr>
    </w:p>
    <w:p w14:paraId="707F2015" w14:textId="77777777" w:rsidR="000301EB" w:rsidRPr="00185F1C" w:rsidRDefault="000301EB" w:rsidP="005D0896">
      <w:pPr>
        <w:spacing w:line="240" w:lineRule="auto"/>
        <w:contextualSpacing/>
        <w:rPr>
          <w:rFonts w:ascii="Times New Roman" w:hAnsi="Times New Roman"/>
          <w:sz w:val="24"/>
          <w:szCs w:val="24"/>
        </w:rPr>
      </w:pPr>
    </w:p>
    <w:p w14:paraId="0CE832F9" w14:textId="22A9E951" w:rsidR="009D02E2" w:rsidRPr="009D02E2" w:rsidRDefault="009D02E2" w:rsidP="009D02E2">
      <w:pPr>
        <w:spacing w:line="240" w:lineRule="auto"/>
        <w:contextualSpacing/>
        <w:rPr>
          <w:rFonts w:ascii="Times New Roman" w:hAnsi="Times New Roman"/>
          <w:sz w:val="24"/>
          <w:szCs w:val="24"/>
        </w:rPr>
      </w:pPr>
      <w:r w:rsidRPr="009D02E2">
        <w:rPr>
          <w:rFonts w:ascii="Times New Roman" w:hAnsi="Times New Roman"/>
          <w:b/>
          <w:sz w:val="24"/>
          <w:szCs w:val="24"/>
          <w:u w:val="single"/>
        </w:rPr>
        <w:t>Comments:</w:t>
      </w:r>
      <w:r w:rsidRPr="009D02E2">
        <w:rPr>
          <w:rFonts w:ascii="Times New Roman" w:hAnsi="Times New Roman"/>
          <w:sz w:val="24"/>
          <w:szCs w:val="24"/>
        </w:rPr>
        <w:t xml:space="preserve">  Two commenters noted that in the Talent Search APR Tool booklet on page 3 Section II. J. #4 and the Talent Search AP</w:t>
      </w:r>
      <w:r w:rsidR="008230DA">
        <w:rPr>
          <w:rFonts w:ascii="Times New Roman" w:hAnsi="Times New Roman"/>
          <w:sz w:val="24"/>
          <w:szCs w:val="24"/>
        </w:rPr>
        <w:t>R instructions booklet on page 8</w:t>
      </w:r>
      <w:r w:rsidRPr="009D02E2">
        <w:rPr>
          <w:rFonts w:ascii="Times New Roman" w:hAnsi="Times New Roman"/>
          <w:sz w:val="24"/>
          <w:szCs w:val="24"/>
        </w:rPr>
        <w:t xml:space="preserve"> refer</w:t>
      </w:r>
      <w:r w:rsidR="00090495">
        <w:rPr>
          <w:rFonts w:ascii="Times New Roman" w:hAnsi="Times New Roman"/>
          <w:sz w:val="24"/>
          <w:szCs w:val="24"/>
        </w:rPr>
        <w:t>s</w:t>
      </w:r>
      <w:r w:rsidRPr="009D02E2">
        <w:rPr>
          <w:rFonts w:ascii="Times New Roman" w:hAnsi="Times New Roman"/>
          <w:sz w:val="24"/>
          <w:szCs w:val="24"/>
        </w:rPr>
        <w:t xml:space="preserve"> </w:t>
      </w:r>
      <w:r w:rsidR="00090495">
        <w:rPr>
          <w:rFonts w:ascii="Times New Roman" w:hAnsi="Times New Roman"/>
          <w:sz w:val="24"/>
          <w:szCs w:val="24"/>
        </w:rPr>
        <w:t xml:space="preserve">to the use of the </w:t>
      </w:r>
      <w:r w:rsidRPr="009D02E2">
        <w:rPr>
          <w:rFonts w:ascii="Times New Roman" w:hAnsi="Times New Roman"/>
          <w:sz w:val="24"/>
          <w:szCs w:val="24"/>
        </w:rPr>
        <w:t xml:space="preserve">Educational Opportunity Centers (EOC) </w:t>
      </w:r>
      <w:r w:rsidR="00090495">
        <w:rPr>
          <w:rFonts w:ascii="Times New Roman" w:hAnsi="Times New Roman"/>
          <w:sz w:val="24"/>
          <w:szCs w:val="24"/>
        </w:rPr>
        <w:t xml:space="preserve">program </w:t>
      </w:r>
      <w:r w:rsidRPr="009D02E2">
        <w:rPr>
          <w:rFonts w:ascii="Times New Roman" w:hAnsi="Times New Roman"/>
          <w:sz w:val="24"/>
          <w:szCs w:val="24"/>
        </w:rPr>
        <w:t>as an option for TS participants that have been served by another federally funded program in the same year</w:t>
      </w:r>
      <w:r w:rsidR="005258EB">
        <w:rPr>
          <w:rFonts w:ascii="Times New Roman" w:hAnsi="Times New Roman"/>
          <w:sz w:val="24"/>
          <w:szCs w:val="24"/>
        </w:rPr>
        <w:t xml:space="preserve"> conflicts with the language u</w:t>
      </w:r>
      <w:r w:rsidRPr="009D02E2">
        <w:rPr>
          <w:rFonts w:ascii="Times New Roman" w:hAnsi="Times New Roman"/>
          <w:sz w:val="24"/>
          <w:szCs w:val="24"/>
        </w:rPr>
        <w:t xml:space="preserve">nder Sec. 402B Higher Education Act of 1965 (Talent Search), and more specifically under </w:t>
      </w:r>
      <w:r w:rsidR="005258EB">
        <w:rPr>
          <w:rFonts w:ascii="Times New Roman" w:hAnsi="Times New Roman"/>
          <w:sz w:val="24"/>
          <w:szCs w:val="24"/>
        </w:rPr>
        <w:t xml:space="preserve">item </w:t>
      </w:r>
      <w:r w:rsidRPr="009D02E2">
        <w:rPr>
          <w:rFonts w:ascii="Times New Roman" w:hAnsi="Times New Roman"/>
          <w:sz w:val="24"/>
          <w:szCs w:val="24"/>
        </w:rPr>
        <w:t xml:space="preserve">C.3 </w:t>
      </w:r>
      <w:r w:rsidRPr="009D02E2">
        <w:rPr>
          <w:rFonts w:ascii="Times New Roman" w:hAnsi="Times New Roman"/>
          <w:i/>
          <w:sz w:val="24"/>
          <w:szCs w:val="24"/>
        </w:rPr>
        <w:t>Require an assurance that individuals participating in the project proposed in the application do not have access to services from another project funded under this section or under section 402F</w:t>
      </w:r>
      <w:r w:rsidRPr="009D02E2">
        <w:rPr>
          <w:rFonts w:ascii="Times New Roman" w:hAnsi="Times New Roman"/>
          <w:sz w:val="24"/>
          <w:szCs w:val="24"/>
        </w:rPr>
        <w:t xml:space="preserve"> [EOC]. </w:t>
      </w:r>
      <w:r w:rsidR="005258EB">
        <w:rPr>
          <w:rFonts w:ascii="Times New Roman" w:hAnsi="Times New Roman"/>
          <w:sz w:val="24"/>
          <w:szCs w:val="24"/>
        </w:rPr>
        <w:t xml:space="preserve"> Several c</w:t>
      </w:r>
      <w:r w:rsidRPr="009D02E2">
        <w:rPr>
          <w:rFonts w:ascii="Times New Roman" w:hAnsi="Times New Roman"/>
          <w:sz w:val="24"/>
          <w:szCs w:val="24"/>
        </w:rPr>
        <w:t>ommenters recommend</w:t>
      </w:r>
      <w:r w:rsidR="005258EB">
        <w:rPr>
          <w:rFonts w:ascii="Times New Roman" w:hAnsi="Times New Roman"/>
          <w:sz w:val="24"/>
          <w:szCs w:val="24"/>
        </w:rPr>
        <w:t>ed</w:t>
      </w:r>
      <w:r w:rsidRPr="009D02E2">
        <w:rPr>
          <w:rFonts w:ascii="Times New Roman" w:hAnsi="Times New Roman"/>
          <w:sz w:val="24"/>
          <w:szCs w:val="24"/>
        </w:rPr>
        <w:t xml:space="preserve"> that the option for “EOC” be deleted because this not allowable under the program legislation.  </w:t>
      </w:r>
    </w:p>
    <w:p w14:paraId="42F8222B" w14:textId="77777777" w:rsidR="009D02E2" w:rsidRPr="009D02E2" w:rsidRDefault="009D02E2" w:rsidP="009D02E2">
      <w:pPr>
        <w:spacing w:line="240" w:lineRule="auto"/>
        <w:contextualSpacing/>
        <w:rPr>
          <w:rFonts w:ascii="Times New Roman" w:hAnsi="Times New Roman"/>
          <w:sz w:val="24"/>
          <w:szCs w:val="24"/>
        </w:rPr>
      </w:pPr>
    </w:p>
    <w:p w14:paraId="4443AFCD" w14:textId="77777777" w:rsidR="009D02E2" w:rsidRPr="009D02E2" w:rsidRDefault="009D02E2" w:rsidP="009D02E2">
      <w:pPr>
        <w:spacing w:line="240" w:lineRule="auto"/>
        <w:contextualSpacing/>
        <w:rPr>
          <w:rFonts w:ascii="Times New Roman" w:hAnsi="Times New Roman"/>
          <w:sz w:val="24"/>
          <w:szCs w:val="24"/>
        </w:rPr>
      </w:pPr>
      <w:r w:rsidRPr="009D02E2">
        <w:rPr>
          <w:rFonts w:ascii="Times New Roman" w:hAnsi="Times New Roman"/>
          <w:b/>
          <w:sz w:val="24"/>
          <w:szCs w:val="24"/>
          <w:u w:val="single"/>
        </w:rPr>
        <w:t>Discussion:</w:t>
      </w:r>
      <w:r w:rsidRPr="009D02E2">
        <w:rPr>
          <w:rFonts w:ascii="Times New Roman" w:hAnsi="Times New Roman"/>
          <w:sz w:val="24"/>
          <w:szCs w:val="24"/>
        </w:rPr>
        <w:t xml:space="preserve">  The Department agrees with the commenters.  </w:t>
      </w:r>
    </w:p>
    <w:p w14:paraId="73BC1FB0" w14:textId="77777777" w:rsidR="009D02E2" w:rsidRPr="009D02E2" w:rsidRDefault="009D02E2" w:rsidP="009D02E2">
      <w:pPr>
        <w:spacing w:line="240" w:lineRule="auto"/>
        <w:contextualSpacing/>
        <w:rPr>
          <w:rFonts w:ascii="Times New Roman" w:hAnsi="Times New Roman"/>
          <w:sz w:val="24"/>
          <w:szCs w:val="24"/>
        </w:rPr>
      </w:pPr>
    </w:p>
    <w:p w14:paraId="1318A970" w14:textId="776F036B" w:rsidR="009D02E2" w:rsidRPr="009D02E2" w:rsidRDefault="009D02E2" w:rsidP="009D02E2">
      <w:pPr>
        <w:spacing w:line="240" w:lineRule="auto"/>
        <w:contextualSpacing/>
        <w:rPr>
          <w:rFonts w:ascii="Times New Roman" w:hAnsi="Times New Roman"/>
          <w:sz w:val="24"/>
          <w:szCs w:val="24"/>
        </w:rPr>
      </w:pPr>
      <w:r w:rsidRPr="009D02E2">
        <w:rPr>
          <w:rFonts w:ascii="Times New Roman" w:hAnsi="Times New Roman"/>
          <w:b/>
          <w:sz w:val="24"/>
          <w:szCs w:val="24"/>
          <w:u w:val="single"/>
        </w:rPr>
        <w:t>Action Taken by ED:</w:t>
      </w:r>
      <w:r w:rsidRPr="009D02E2">
        <w:rPr>
          <w:rFonts w:ascii="Times New Roman" w:hAnsi="Times New Roman"/>
          <w:sz w:val="24"/>
          <w:szCs w:val="24"/>
        </w:rPr>
        <w:t xml:space="preserve">  The option for reporting on Educational Opportunity Centers (EOC) has been removed from </w:t>
      </w:r>
      <w:r w:rsidR="00790C1A">
        <w:rPr>
          <w:rFonts w:ascii="Times New Roman" w:hAnsi="Times New Roman"/>
          <w:sz w:val="24"/>
          <w:szCs w:val="24"/>
        </w:rPr>
        <w:t>(</w:t>
      </w:r>
      <w:r w:rsidRPr="009D02E2">
        <w:rPr>
          <w:rFonts w:ascii="Times New Roman" w:hAnsi="Times New Roman"/>
          <w:sz w:val="24"/>
          <w:szCs w:val="24"/>
        </w:rPr>
        <w:t>Section II. J</w:t>
      </w:r>
      <w:r w:rsidR="00790C1A">
        <w:rPr>
          <w:rFonts w:ascii="Times New Roman" w:hAnsi="Times New Roman"/>
          <w:sz w:val="24"/>
          <w:szCs w:val="24"/>
        </w:rPr>
        <w:t xml:space="preserve">) on the TS APR tool </w:t>
      </w:r>
      <w:r w:rsidRPr="009D02E2">
        <w:rPr>
          <w:rFonts w:ascii="Times New Roman" w:hAnsi="Times New Roman"/>
          <w:sz w:val="24"/>
          <w:szCs w:val="24"/>
        </w:rPr>
        <w:t>and from the TS APR instructions booklet on page 8.</w:t>
      </w:r>
    </w:p>
    <w:p w14:paraId="3428E2F6" w14:textId="77777777" w:rsidR="009D02E2" w:rsidRPr="009D02E2" w:rsidRDefault="009D02E2" w:rsidP="009D02E2">
      <w:pPr>
        <w:spacing w:line="240" w:lineRule="auto"/>
        <w:contextualSpacing/>
        <w:rPr>
          <w:rFonts w:ascii="Times New Roman" w:hAnsi="Times New Roman"/>
          <w:sz w:val="24"/>
          <w:szCs w:val="24"/>
        </w:rPr>
      </w:pPr>
    </w:p>
    <w:p w14:paraId="1F97D6D4" w14:textId="77777777" w:rsidR="00C92342" w:rsidRDefault="00C92342" w:rsidP="009D02E2">
      <w:pPr>
        <w:spacing w:line="240" w:lineRule="auto"/>
        <w:contextualSpacing/>
        <w:rPr>
          <w:rFonts w:ascii="Times New Roman" w:hAnsi="Times New Roman"/>
          <w:b/>
          <w:sz w:val="24"/>
          <w:szCs w:val="24"/>
          <w:u w:val="single"/>
        </w:rPr>
      </w:pPr>
    </w:p>
    <w:p w14:paraId="1F19463B" w14:textId="76540136" w:rsidR="009D02E2" w:rsidRPr="009D02E2" w:rsidRDefault="009D02E2" w:rsidP="009D02E2">
      <w:pPr>
        <w:spacing w:line="240" w:lineRule="auto"/>
        <w:contextualSpacing/>
        <w:rPr>
          <w:rFonts w:ascii="Times New Roman" w:hAnsi="Times New Roman"/>
          <w:sz w:val="24"/>
          <w:szCs w:val="24"/>
        </w:rPr>
      </w:pPr>
      <w:r w:rsidRPr="009D02E2">
        <w:rPr>
          <w:rFonts w:ascii="Times New Roman" w:hAnsi="Times New Roman"/>
          <w:b/>
          <w:sz w:val="24"/>
          <w:szCs w:val="24"/>
          <w:u w:val="single"/>
        </w:rPr>
        <w:t>Comments:</w:t>
      </w:r>
      <w:r w:rsidRPr="009D02E2">
        <w:rPr>
          <w:rFonts w:ascii="Times New Roman" w:hAnsi="Times New Roman"/>
          <w:sz w:val="24"/>
          <w:szCs w:val="24"/>
        </w:rPr>
        <w:t xml:space="preserve"> One commenter recommended that Section II</w:t>
      </w:r>
      <w:r w:rsidR="005258EB">
        <w:rPr>
          <w:rFonts w:ascii="Times New Roman" w:hAnsi="Times New Roman"/>
          <w:sz w:val="24"/>
          <w:szCs w:val="24"/>
        </w:rPr>
        <w:t>.</w:t>
      </w:r>
      <w:r w:rsidRPr="009D02E2">
        <w:rPr>
          <w:rFonts w:ascii="Times New Roman" w:hAnsi="Times New Roman"/>
          <w:sz w:val="24"/>
          <w:szCs w:val="24"/>
        </w:rPr>
        <w:t xml:space="preserve"> K. FAFSA Completion Total (must equal) the sum of (Section III</w:t>
      </w:r>
      <w:r w:rsidR="005258EB">
        <w:rPr>
          <w:rFonts w:ascii="Times New Roman" w:hAnsi="Times New Roman"/>
          <w:sz w:val="24"/>
          <w:szCs w:val="24"/>
        </w:rPr>
        <w:t>,</w:t>
      </w:r>
      <w:r w:rsidRPr="009D02E2">
        <w:rPr>
          <w:rFonts w:ascii="Times New Roman" w:hAnsi="Times New Roman"/>
          <w:sz w:val="24"/>
          <w:szCs w:val="24"/>
        </w:rPr>
        <w:t xml:space="preserve"> A.5) seniors in high school + (Section III. A.8) students in 5</w:t>
      </w:r>
      <w:r w:rsidRPr="009D02E2">
        <w:rPr>
          <w:rFonts w:ascii="Times New Roman" w:hAnsi="Times New Roman"/>
          <w:sz w:val="24"/>
          <w:szCs w:val="24"/>
          <w:vertAlign w:val="superscript"/>
        </w:rPr>
        <w:t>th</w:t>
      </w:r>
      <w:r w:rsidRPr="009D02E2">
        <w:rPr>
          <w:rFonts w:ascii="Times New Roman" w:hAnsi="Times New Roman"/>
          <w:sz w:val="24"/>
          <w:szCs w:val="24"/>
        </w:rPr>
        <w:t xml:space="preserve"> year dual enrollment program. </w:t>
      </w:r>
      <w:r w:rsidR="005258EB">
        <w:rPr>
          <w:rFonts w:ascii="Times New Roman" w:hAnsi="Times New Roman"/>
          <w:sz w:val="24"/>
          <w:szCs w:val="24"/>
        </w:rPr>
        <w:t xml:space="preserve"> </w:t>
      </w:r>
      <w:r w:rsidRPr="009D02E2">
        <w:rPr>
          <w:rFonts w:ascii="Times New Roman" w:hAnsi="Times New Roman"/>
          <w:sz w:val="24"/>
          <w:szCs w:val="24"/>
        </w:rPr>
        <w:t xml:space="preserve">The commenter stated this would be consistent with how projects are reporting graduation, rigorous completion and college enrollment.  </w:t>
      </w:r>
    </w:p>
    <w:p w14:paraId="27A7F64A" w14:textId="77777777" w:rsidR="009D02E2" w:rsidRPr="009D02E2" w:rsidRDefault="009D02E2" w:rsidP="009D02E2">
      <w:pPr>
        <w:spacing w:line="240" w:lineRule="auto"/>
        <w:contextualSpacing/>
        <w:rPr>
          <w:rFonts w:ascii="Times New Roman" w:hAnsi="Times New Roman"/>
          <w:sz w:val="24"/>
          <w:szCs w:val="24"/>
        </w:rPr>
      </w:pPr>
    </w:p>
    <w:p w14:paraId="71A038D7" w14:textId="4AD06181" w:rsidR="009D02E2" w:rsidRPr="009D02E2" w:rsidRDefault="009D02E2" w:rsidP="009D02E2">
      <w:pPr>
        <w:spacing w:line="240" w:lineRule="auto"/>
        <w:contextualSpacing/>
        <w:rPr>
          <w:rFonts w:ascii="Times New Roman" w:hAnsi="Times New Roman"/>
          <w:sz w:val="24"/>
          <w:szCs w:val="24"/>
        </w:rPr>
      </w:pPr>
      <w:r w:rsidRPr="009D02E2">
        <w:rPr>
          <w:rFonts w:ascii="Times New Roman" w:hAnsi="Times New Roman"/>
          <w:b/>
          <w:sz w:val="24"/>
          <w:szCs w:val="24"/>
          <w:u w:val="single"/>
        </w:rPr>
        <w:t>Discussion:</w:t>
      </w:r>
      <w:r w:rsidRPr="009D02E2">
        <w:rPr>
          <w:rFonts w:ascii="Times New Roman" w:hAnsi="Times New Roman"/>
          <w:sz w:val="24"/>
          <w:szCs w:val="24"/>
        </w:rPr>
        <w:t xml:space="preserve"> The Department believes the Talent Search instructions booklet </w:t>
      </w:r>
      <w:r w:rsidR="005258EB">
        <w:rPr>
          <w:rFonts w:ascii="Times New Roman" w:hAnsi="Times New Roman"/>
          <w:sz w:val="24"/>
          <w:szCs w:val="24"/>
        </w:rPr>
        <w:t xml:space="preserve">specifically </w:t>
      </w:r>
      <w:r w:rsidRPr="009D02E2">
        <w:rPr>
          <w:rFonts w:ascii="Times New Roman" w:hAnsi="Times New Roman"/>
          <w:sz w:val="24"/>
          <w:szCs w:val="24"/>
        </w:rPr>
        <w:t>provides clarification on who must be reported for Section II</w:t>
      </w:r>
      <w:r w:rsidR="005258EB">
        <w:rPr>
          <w:rFonts w:ascii="Times New Roman" w:hAnsi="Times New Roman"/>
          <w:sz w:val="24"/>
          <w:szCs w:val="24"/>
        </w:rPr>
        <w:t>,</w:t>
      </w:r>
      <w:r w:rsidRPr="009D02E2">
        <w:rPr>
          <w:rFonts w:ascii="Times New Roman" w:hAnsi="Times New Roman"/>
          <w:sz w:val="24"/>
          <w:szCs w:val="24"/>
        </w:rPr>
        <w:t xml:space="preserve"> K. FAFSA Completion.  </w:t>
      </w:r>
      <w:r w:rsidR="005258EB">
        <w:rPr>
          <w:rFonts w:ascii="Times New Roman" w:hAnsi="Times New Roman"/>
          <w:sz w:val="24"/>
          <w:szCs w:val="24"/>
        </w:rPr>
        <w:t xml:space="preserve">That is, TS projects must </w:t>
      </w:r>
      <w:r w:rsidRPr="009D02E2">
        <w:rPr>
          <w:rFonts w:ascii="Times New Roman" w:hAnsi="Times New Roman"/>
          <w:sz w:val="24"/>
          <w:szCs w:val="24"/>
        </w:rPr>
        <w:t xml:space="preserve">“Report in this section the number of participants (seniors, individuals in an alternative education program who are at an academic level of a high school senior, and other individuals interested in enrolling in a program of postsecondary education (e.g., individuals in a GED program)) who applied for </w:t>
      </w:r>
      <w:r w:rsidR="005258EB" w:rsidRPr="00006F20">
        <w:rPr>
          <w:rFonts w:ascii="Times New Roman" w:hAnsi="Times New Roman"/>
          <w:b/>
          <w:sz w:val="24"/>
          <w:szCs w:val="24"/>
        </w:rPr>
        <w:t>F</w:t>
      </w:r>
      <w:r w:rsidRPr="009D02E2">
        <w:rPr>
          <w:rFonts w:ascii="Times New Roman" w:hAnsi="Times New Roman"/>
          <w:b/>
          <w:sz w:val="24"/>
          <w:szCs w:val="24"/>
        </w:rPr>
        <w:t>ederal</w:t>
      </w:r>
      <w:r w:rsidRPr="009D02E2">
        <w:rPr>
          <w:rFonts w:ascii="Times New Roman" w:hAnsi="Times New Roman"/>
          <w:sz w:val="24"/>
          <w:szCs w:val="24"/>
        </w:rPr>
        <w:t xml:space="preserve"> financial aid through the use of FAFSA (Free Application for Federal Student Aid) during the reporting year, but did not enroll in a postsecondary education </w:t>
      </w:r>
      <w:r w:rsidR="005258EB">
        <w:rPr>
          <w:rFonts w:ascii="Times New Roman" w:hAnsi="Times New Roman"/>
          <w:sz w:val="24"/>
          <w:szCs w:val="24"/>
        </w:rPr>
        <w:t xml:space="preserve">program </w:t>
      </w:r>
      <w:r w:rsidRPr="009D02E2">
        <w:rPr>
          <w:rFonts w:ascii="Times New Roman" w:hAnsi="Times New Roman"/>
          <w:sz w:val="24"/>
          <w:szCs w:val="24"/>
        </w:rPr>
        <w:t xml:space="preserve">during the reporting year.  Report the number of these participants who used the FAFSA to apply for financial aid and then enrolled in a program of postsecondary education during the reporting year, by the fall term immediately following the reporting year, or the next academic term (e.g., spring term) if the institution deferred the participant’s enrollment. </w:t>
      </w:r>
      <w:r w:rsidR="005258EB">
        <w:rPr>
          <w:rFonts w:ascii="Times New Roman" w:hAnsi="Times New Roman"/>
          <w:sz w:val="24"/>
          <w:szCs w:val="24"/>
        </w:rPr>
        <w:t xml:space="preserve"> </w:t>
      </w:r>
      <w:r w:rsidRPr="009D02E2">
        <w:rPr>
          <w:rFonts w:ascii="Times New Roman" w:hAnsi="Times New Roman"/>
          <w:sz w:val="24"/>
          <w:szCs w:val="24"/>
        </w:rPr>
        <w:t>Also, report the number of participants that did not apply for federal financial aid during the reporting year and/or the number of participants whose application</w:t>
      </w:r>
      <w:r w:rsidR="005258EB">
        <w:rPr>
          <w:rFonts w:ascii="Times New Roman" w:hAnsi="Times New Roman"/>
          <w:sz w:val="24"/>
          <w:szCs w:val="24"/>
        </w:rPr>
        <w:t>s</w:t>
      </w:r>
      <w:r w:rsidRPr="009D02E2">
        <w:rPr>
          <w:rFonts w:ascii="Times New Roman" w:hAnsi="Times New Roman"/>
          <w:sz w:val="24"/>
          <w:szCs w:val="24"/>
        </w:rPr>
        <w:t xml:space="preserve"> for </w:t>
      </w:r>
      <w:r w:rsidR="005258EB">
        <w:rPr>
          <w:rFonts w:ascii="Times New Roman" w:hAnsi="Times New Roman"/>
          <w:sz w:val="24"/>
          <w:szCs w:val="24"/>
        </w:rPr>
        <w:t>F</w:t>
      </w:r>
      <w:r w:rsidRPr="009D02E2">
        <w:rPr>
          <w:rFonts w:ascii="Times New Roman" w:hAnsi="Times New Roman"/>
          <w:sz w:val="24"/>
          <w:szCs w:val="24"/>
        </w:rPr>
        <w:t>ederal financial aid during the reporting year could not be confirmed</w:t>
      </w:r>
      <w:r w:rsidR="00006F20">
        <w:rPr>
          <w:rFonts w:ascii="Times New Roman" w:hAnsi="Times New Roman"/>
          <w:sz w:val="24"/>
          <w:szCs w:val="24"/>
        </w:rPr>
        <w:t>.</w:t>
      </w:r>
      <w:r w:rsidRPr="009D02E2">
        <w:rPr>
          <w:rFonts w:ascii="Times New Roman" w:hAnsi="Times New Roman"/>
          <w:sz w:val="24"/>
          <w:szCs w:val="24"/>
        </w:rPr>
        <w:t xml:space="preserve">  </w:t>
      </w:r>
      <w:r w:rsidR="00006F20">
        <w:rPr>
          <w:rFonts w:ascii="Times New Roman" w:hAnsi="Times New Roman"/>
          <w:sz w:val="24"/>
          <w:szCs w:val="24"/>
        </w:rPr>
        <w:t xml:space="preserve">The total number for this entry will consist of numbers entered for Section III A5 and Section III A8. </w:t>
      </w:r>
      <w:r w:rsidRPr="009D02E2">
        <w:rPr>
          <w:rFonts w:ascii="Times New Roman" w:hAnsi="Times New Roman"/>
          <w:sz w:val="24"/>
          <w:szCs w:val="24"/>
        </w:rPr>
        <w:t>The</w:t>
      </w:r>
      <w:r w:rsidR="00006F20">
        <w:rPr>
          <w:rFonts w:ascii="Times New Roman" w:hAnsi="Times New Roman"/>
          <w:sz w:val="24"/>
          <w:szCs w:val="24"/>
        </w:rPr>
        <w:t xml:space="preserve">refore, the Department does </w:t>
      </w:r>
      <w:r w:rsidRPr="009D02E2">
        <w:rPr>
          <w:rFonts w:ascii="Times New Roman" w:hAnsi="Times New Roman"/>
          <w:sz w:val="24"/>
          <w:szCs w:val="24"/>
        </w:rPr>
        <w:t xml:space="preserve">agree with this </w:t>
      </w:r>
      <w:r w:rsidR="005258EB">
        <w:rPr>
          <w:rFonts w:ascii="Times New Roman" w:hAnsi="Times New Roman"/>
          <w:sz w:val="24"/>
          <w:szCs w:val="24"/>
        </w:rPr>
        <w:t>c</w:t>
      </w:r>
      <w:r w:rsidRPr="009D02E2">
        <w:rPr>
          <w:rFonts w:ascii="Times New Roman" w:hAnsi="Times New Roman"/>
          <w:sz w:val="24"/>
          <w:szCs w:val="24"/>
        </w:rPr>
        <w:t>ommenter’s recommendation.</w:t>
      </w:r>
    </w:p>
    <w:p w14:paraId="2AB186A5" w14:textId="77777777" w:rsidR="009D02E2" w:rsidRDefault="009D02E2" w:rsidP="00266D2E">
      <w:pPr>
        <w:spacing w:line="240" w:lineRule="auto"/>
        <w:contextualSpacing/>
        <w:rPr>
          <w:rFonts w:ascii="Times New Roman" w:hAnsi="Times New Roman"/>
          <w:sz w:val="24"/>
          <w:szCs w:val="24"/>
        </w:rPr>
      </w:pPr>
    </w:p>
    <w:p w14:paraId="7787290D" w14:textId="3B665BEB" w:rsidR="004C5D60" w:rsidRPr="004C5D60" w:rsidRDefault="004C5D60" w:rsidP="004C5D60">
      <w:pPr>
        <w:spacing w:line="240" w:lineRule="auto"/>
        <w:contextualSpacing/>
        <w:rPr>
          <w:rFonts w:ascii="Times New Roman" w:hAnsi="Times New Roman"/>
          <w:sz w:val="24"/>
          <w:szCs w:val="24"/>
        </w:rPr>
      </w:pPr>
      <w:r w:rsidRPr="004C5D60">
        <w:rPr>
          <w:rFonts w:ascii="Times New Roman" w:hAnsi="Times New Roman"/>
          <w:b/>
          <w:sz w:val="24"/>
          <w:szCs w:val="24"/>
          <w:u w:val="single"/>
        </w:rPr>
        <w:t>Action Taken by ED:</w:t>
      </w:r>
      <w:r w:rsidR="00D518B0">
        <w:rPr>
          <w:rFonts w:ascii="Times New Roman" w:hAnsi="Times New Roman"/>
          <w:sz w:val="24"/>
          <w:szCs w:val="24"/>
        </w:rPr>
        <w:t xml:space="preserve">  The Department has made the following revision to Section II</w:t>
      </w:r>
      <w:r w:rsidR="00973987">
        <w:rPr>
          <w:rFonts w:ascii="Times New Roman" w:hAnsi="Times New Roman"/>
          <w:sz w:val="24"/>
          <w:szCs w:val="24"/>
        </w:rPr>
        <w:t xml:space="preserve">, K4 on page 3 </w:t>
      </w:r>
      <w:r w:rsidR="00D518B0">
        <w:rPr>
          <w:rFonts w:ascii="Times New Roman" w:hAnsi="Times New Roman"/>
          <w:sz w:val="24"/>
          <w:szCs w:val="24"/>
        </w:rPr>
        <w:t xml:space="preserve">of the TS APR booklet as well as to the corresponding guidance </w:t>
      </w:r>
      <w:r w:rsidR="00973987">
        <w:rPr>
          <w:rFonts w:ascii="Times New Roman" w:hAnsi="Times New Roman"/>
          <w:sz w:val="24"/>
          <w:szCs w:val="24"/>
        </w:rPr>
        <w:t xml:space="preserve">on page 9 </w:t>
      </w:r>
      <w:r w:rsidR="00D518B0">
        <w:rPr>
          <w:rFonts w:ascii="Times New Roman" w:hAnsi="Times New Roman"/>
          <w:sz w:val="24"/>
          <w:szCs w:val="24"/>
        </w:rPr>
        <w:t xml:space="preserve">in the TS Instruction booklet.  </w:t>
      </w:r>
      <w:r w:rsidR="003E029F">
        <w:rPr>
          <w:rFonts w:ascii="Times New Roman" w:hAnsi="Times New Roman"/>
          <w:sz w:val="24"/>
          <w:szCs w:val="24"/>
        </w:rPr>
        <w:t>Section II, K4 now states, “Total (must equal Section III, A5+A8).</w:t>
      </w:r>
    </w:p>
    <w:p w14:paraId="600B5AFC" w14:textId="77777777" w:rsidR="00266D2E" w:rsidRDefault="00266D2E" w:rsidP="007F0E3B">
      <w:pPr>
        <w:spacing w:line="240" w:lineRule="auto"/>
        <w:contextualSpacing/>
        <w:rPr>
          <w:rFonts w:ascii="Times New Roman" w:hAnsi="Times New Roman"/>
          <w:b/>
          <w:sz w:val="24"/>
          <w:szCs w:val="24"/>
          <w:u w:val="single"/>
        </w:rPr>
      </w:pPr>
    </w:p>
    <w:p w14:paraId="2EAE6198" w14:textId="2F358D1B" w:rsidR="00C45150" w:rsidRPr="00FB205B" w:rsidRDefault="00C45150" w:rsidP="00C45150">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Comments:</w:t>
      </w:r>
      <w:r w:rsidR="00FB205B">
        <w:rPr>
          <w:rFonts w:ascii="Times New Roman" w:hAnsi="Times New Roman"/>
          <w:sz w:val="24"/>
          <w:szCs w:val="24"/>
        </w:rPr>
        <w:t xml:space="preserve">  </w:t>
      </w:r>
      <w:r w:rsidR="00502598">
        <w:rPr>
          <w:rFonts w:ascii="Times New Roman" w:hAnsi="Times New Roman"/>
          <w:sz w:val="24"/>
          <w:szCs w:val="24"/>
        </w:rPr>
        <w:t xml:space="preserve">Several commenters </w:t>
      </w:r>
      <w:r w:rsidR="009407BC">
        <w:rPr>
          <w:rFonts w:ascii="Times New Roman" w:hAnsi="Times New Roman"/>
          <w:sz w:val="24"/>
          <w:szCs w:val="24"/>
        </w:rPr>
        <w:t>recommended not including</w:t>
      </w:r>
      <w:r w:rsidR="00F5527F">
        <w:rPr>
          <w:rFonts w:ascii="Times New Roman" w:hAnsi="Times New Roman"/>
          <w:sz w:val="24"/>
          <w:szCs w:val="24"/>
        </w:rPr>
        <w:t xml:space="preserve"> </w:t>
      </w:r>
      <w:r w:rsidR="009407BC">
        <w:rPr>
          <w:rFonts w:ascii="Times New Roman" w:hAnsi="Times New Roman"/>
          <w:sz w:val="24"/>
          <w:szCs w:val="24"/>
        </w:rPr>
        <w:t>“Participants who received neither CPP service</w:t>
      </w:r>
      <w:r w:rsidR="000C7D37">
        <w:rPr>
          <w:rFonts w:ascii="Times New Roman" w:hAnsi="Times New Roman"/>
          <w:sz w:val="24"/>
          <w:szCs w:val="24"/>
        </w:rPr>
        <w:t>,</w:t>
      </w:r>
      <w:r w:rsidR="00502598">
        <w:rPr>
          <w:rFonts w:ascii="Times New Roman" w:hAnsi="Times New Roman"/>
          <w:sz w:val="24"/>
          <w:szCs w:val="24"/>
        </w:rPr>
        <w:t xml:space="preserve">” </w:t>
      </w:r>
      <w:r w:rsidR="009407BC">
        <w:rPr>
          <w:rFonts w:ascii="Times New Roman" w:hAnsi="Times New Roman"/>
          <w:sz w:val="24"/>
          <w:szCs w:val="24"/>
        </w:rPr>
        <w:t xml:space="preserve">option #4 </w:t>
      </w:r>
      <w:r w:rsidR="00502598">
        <w:rPr>
          <w:rFonts w:ascii="Times New Roman" w:hAnsi="Times New Roman"/>
          <w:sz w:val="24"/>
          <w:szCs w:val="24"/>
        </w:rPr>
        <w:t xml:space="preserve">in </w:t>
      </w:r>
      <w:r w:rsidR="00485BB4">
        <w:rPr>
          <w:rFonts w:ascii="Times New Roman" w:hAnsi="Times New Roman"/>
          <w:sz w:val="24"/>
          <w:szCs w:val="24"/>
        </w:rPr>
        <w:t>Section II, L (Comp</w:t>
      </w:r>
      <w:r w:rsidR="00156191">
        <w:rPr>
          <w:rFonts w:ascii="Times New Roman" w:hAnsi="Times New Roman"/>
          <w:sz w:val="24"/>
          <w:szCs w:val="24"/>
        </w:rPr>
        <w:t>etitive Preference Priorities)</w:t>
      </w:r>
      <w:r w:rsidR="000C7D37">
        <w:rPr>
          <w:rFonts w:ascii="Times New Roman" w:hAnsi="Times New Roman"/>
          <w:sz w:val="24"/>
          <w:szCs w:val="24"/>
        </w:rPr>
        <w:t xml:space="preserve">, arguing that option 4 implied </w:t>
      </w:r>
      <w:r w:rsidR="00A21A5C">
        <w:rPr>
          <w:rFonts w:ascii="Times New Roman" w:hAnsi="Times New Roman"/>
          <w:sz w:val="24"/>
          <w:szCs w:val="24"/>
        </w:rPr>
        <w:t xml:space="preserve">all participants </w:t>
      </w:r>
      <w:r w:rsidR="000C7D37">
        <w:rPr>
          <w:rFonts w:ascii="Times New Roman" w:hAnsi="Times New Roman"/>
          <w:sz w:val="24"/>
          <w:szCs w:val="24"/>
        </w:rPr>
        <w:t>sh</w:t>
      </w:r>
      <w:r w:rsidR="00A21A5C">
        <w:rPr>
          <w:rFonts w:ascii="Times New Roman" w:hAnsi="Times New Roman"/>
          <w:sz w:val="24"/>
          <w:szCs w:val="24"/>
        </w:rPr>
        <w:t xml:space="preserve">ould receive one or both services. </w:t>
      </w:r>
    </w:p>
    <w:p w14:paraId="72E2DB35" w14:textId="77777777" w:rsidR="00502598" w:rsidRDefault="00502598" w:rsidP="00C45150">
      <w:pPr>
        <w:spacing w:line="240" w:lineRule="auto"/>
        <w:contextualSpacing/>
        <w:rPr>
          <w:rFonts w:ascii="Times New Roman" w:hAnsi="Times New Roman"/>
          <w:b/>
          <w:sz w:val="24"/>
          <w:szCs w:val="24"/>
          <w:u w:val="single"/>
        </w:rPr>
      </w:pPr>
    </w:p>
    <w:p w14:paraId="21A341CF" w14:textId="1FF1D65A" w:rsidR="00223F1B" w:rsidRDefault="002E2C66" w:rsidP="00594F3E">
      <w:pPr>
        <w:spacing w:line="240" w:lineRule="auto"/>
        <w:contextualSpacing/>
        <w:rPr>
          <w:rFonts w:ascii="Times New Roman" w:hAnsi="Times New Roman"/>
          <w:sz w:val="24"/>
          <w:szCs w:val="24"/>
        </w:rPr>
      </w:pPr>
      <w:r w:rsidRPr="00082C38">
        <w:rPr>
          <w:rFonts w:ascii="Times New Roman" w:hAnsi="Times New Roman"/>
          <w:b/>
          <w:sz w:val="24"/>
          <w:szCs w:val="24"/>
          <w:u w:val="single"/>
        </w:rPr>
        <w:t>Discussion:</w:t>
      </w:r>
      <w:r w:rsidR="00082C38">
        <w:rPr>
          <w:rFonts w:ascii="Times New Roman" w:hAnsi="Times New Roman"/>
          <w:sz w:val="24"/>
          <w:szCs w:val="24"/>
        </w:rPr>
        <w:t xml:space="preserve">  </w:t>
      </w:r>
      <w:r w:rsidR="000C7D37">
        <w:rPr>
          <w:rFonts w:ascii="Times New Roman" w:hAnsi="Times New Roman"/>
          <w:sz w:val="24"/>
          <w:szCs w:val="24"/>
        </w:rPr>
        <w:t>The Department believes the commenters’ point to be a non sequitur.  Neither in the 2016 TS grant competition, nor in the APR form and instructions, did the Department require that projects undertaking one or both of the CPPs serve all participants with one or both of the CPP services.  Having all four options in II.L increases the likelihood that projects will provide accurate counts of those receiving CPP services.</w:t>
      </w:r>
    </w:p>
    <w:p w14:paraId="5C2559C6" w14:textId="77777777" w:rsidR="006338B7" w:rsidRDefault="006338B7" w:rsidP="00594F3E">
      <w:pPr>
        <w:spacing w:line="240" w:lineRule="auto"/>
        <w:contextualSpacing/>
        <w:rPr>
          <w:rFonts w:ascii="Times New Roman" w:hAnsi="Times New Roman"/>
          <w:sz w:val="24"/>
          <w:szCs w:val="24"/>
        </w:rPr>
      </w:pPr>
    </w:p>
    <w:p w14:paraId="0F206231" w14:textId="77777777" w:rsidR="00223F1B" w:rsidRDefault="00223F1B" w:rsidP="00223F1B">
      <w:pPr>
        <w:spacing w:line="240" w:lineRule="auto"/>
        <w:contextualSpacing/>
        <w:rPr>
          <w:rFonts w:ascii="Times New Roman" w:hAnsi="Times New Roman"/>
          <w:sz w:val="24"/>
          <w:szCs w:val="24"/>
        </w:rPr>
      </w:pPr>
      <w:r w:rsidRPr="00082C38">
        <w:rPr>
          <w:rFonts w:ascii="Times New Roman" w:hAnsi="Times New Roman"/>
          <w:b/>
          <w:sz w:val="24"/>
          <w:szCs w:val="24"/>
          <w:u w:val="single"/>
        </w:rPr>
        <w:t>Action Taken by ED:</w:t>
      </w:r>
      <w:r>
        <w:rPr>
          <w:rFonts w:ascii="Times New Roman" w:hAnsi="Times New Roman"/>
          <w:b/>
          <w:sz w:val="24"/>
          <w:szCs w:val="24"/>
          <w:u w:val="single"/>
        </w:rPr>
        <w:t xml:space="preserve"> </w:t>
      </w:r>
      <w:r>
        <w:rPr>
          <w:rFonts w:ascii="Times New Roman" w:hAnsi="Times New Roman"/>
          <w:sz w:val="24"/>
          <w:szCs w:val="24"/>
        </w:rPr>
        <w:t xml:space="preserve">  No change.</w:t>
      </w:r>
    </w:p>
    <w:p w14:paraId="527A9E72" w14:textId="77777777" w:rsidR="009617BA" w:rsidRDefault="009617BA" w:rsidP="00594F3E">
      <w:pPr>
        <w:spacing w:line="240" w:lineRule="auto"/>
        <w:contextualSpacing/>
        <w:rPr>
          <w:rFonts w:ascii="Times New Roman" w:hAnsi="Times New Roman"/>
          <w:sz w:val="24"/>
          <w:szCs w:val="24"/>
        </w:rPr>
      </w:pPr>
    </w:p>
    <w:p w14:paraId="451D61D7" w14:textId="3CC3C720" w:rsidR="009C1625" w:rsidRPr="009C1625" w:rsidRDefault="009C1625" w:rsidP="009C1625">
      <w:pPr>
        <w:spacing w:line="240" w:lineRule="auto"/>
        <w:contextualSpacing/>
        <w:rPr>
          <w:rFonts w:ascii="Times New Roman" w:hAnsi="Times New Roman"/>
          <w:b/>
          <w:sz w:val="24"/>
          <w:szCs w:val="24"/>
          <w:u w:val="single"/>
        </w:rPr>
      </w:pPr>
      <w:r w:rsidRPr="009C1625">
        <w:rPr>
          <w:rFonts w:ascii="Times New Roman" w:hAnsi="Times New Roman"/>
          <w:b/>
          <w:sz w:val="24"/>
          <w:szCs w:val="24"/>
          <w:u w:val="single"/>
        </w:rPr>
        <w:t>Comments:</w:t>
      </w:r>
      <w:r w:rsidRPr="009C1625">
        <w:rPr>
          <w:rFonts w:ascii="Times New Roman" w:hAnsi="Times New Roman"/>
          <w:sz w:val="24"/>
          <w:szCs w:val="24"/>
        </w:rPr>
        <w:t xml:space="preserve">  </w:t>
      </w:r>
      <w:r>
        <w:rPr>
          <w:rFonts w:ascii="Times New Roman" w:hAnsi="Times New Roman"/>
          <w:sz w:val="24"/>
          <w:szCs w:val="24"/>
        </w:rPr>
        <w:t>One commenter recommended for Section II</w:t>
      </w:r>
      <w:r w:rsidR="00223F1B">
        <w:rPr>
          <w:rFonts w:ascii="Times New Roman" w:hAnsi="Times New Roman"/>
          <w:sz w:val="24"/>
          <w:szCs w:val="24"/>
        </w:rPr>
        <w:t>,</w:t>
      </w:r>
      <w:r>
        <w:rPr>
          <w:rFonts w:ascii="Times New Roman" w:hAnsi="Times New Roman"/>
          <w:sz w:val="24"/>
          <w:szCs w:val="24"/>
        </w:rPr>
        <w:t xml:space="preserve"> M</w:t>
      </w:r>
      <w:r w:rsidRPr="009C1625">
        <w:rPr>
          <w:rFonts w:ascii="Times New Roman" w:hAnsi="Times New Roman"/>
          <w:sz w:val="24"/>
          <w:szCs w:val="24"/>
        </w:rPr>
        <w:t>.</w:t>
      </w:r>
      <w:r>
        <w:rPr>
          <w:rFonts w:ascii="Times New Roman" w:hAnsi="Times New Roman"/>
          <w:sz w:val="24"/>
          <w:szCs w:val="24"/>
        </w:rPr>
        <w:t xml:space="preserve"> changing “Or N/A” to “or 9999”; consider adding “Number of participants for whom receipt of college credit is unknown or could not be confirmed” because not all high school transcripts indicate if a student receive</w:t>
      </w:r>
      <w:r w:rsidR="00223F1B">
        <w:rPr>
          <w:rFonts w:ascii="Times New Roman" w:hAnsi="Times New Roman"/>
          <w:sz w:val="24"/>
          <w:szCs w:val="24"/>
        </w:rPr>
        <w:t>d</w:t>
      </w:r>
      <w:r>
        <w:rPr>
          <w:rFonts w:ascii="Times New Roman" w:hAnsi="Times New Roman"/>
          <w:sz w:val="24"/>
          <w:szCs w:val="24"/>
        </w:rPr>
        <w:t xml:space="preserve"> college credit.</w:t>
      </w:r>
      <w:r w:rsidRPr="009C1625">
        <w:rPr>
          <w:rFonts w:ascii="Times New Roman" w:hAnsi="Times New Roman"/>
          <w:sz w:val="24"/>
          <w:szCs w:val="24"/>
        </w:rPr>
        <w:t xml:space="preserve">  </w:t>
      </w:r>
    </w:p>
    <w:p w14:paraId="133F5A90" w14:textId="77777777" w:rsidR="009C1625" w:rsidRPr="009C1625" w:rsidRDefault="009C1625" w:rsidP="009C1625">
      <w:pPr>
        <w:spacing w:line="240" w:lineRule="auto"/>
        <w:contextualSpacing/>
        <w:rPr>
          <w:rFonts w:ascii="Times New Roman" w:hAnsi="Times New Roman"/>
          <w:sz w:val="24"/>
          <w:szCs w:val="24"/>
        </w:rPr>
      </w:pPr>
    </w:p>
    <w:p w14:paraId="0081F78B" w14:textId="793633F8" w:rsidR="009C1625" w:rsidRPr="009C1625" w:rsidRDefault="009C1625" w:rsidP="009C1625">
      <w:pPr>
        <w:spacing w:line="240" w:lineRule="auto"/>
        <w:contextualSpacing/>
        <w:rPr>
          <w:rFonts w:ascii="Times New Roman" w:hAnsi="Times New Roman"/>
          <w:b/>
          <w:sz w:val="24"/>
          <w:szCs w:val="24"/>
          <w:u w:val="single"/>
        </w:rPr>
      </w:pPr>
      <w:r w:rsidRPr="009C1625">
        <w:rPr>
          <w:rFonts w:ascii="Times New Roman" w:hAnsi="Times New Roman"/>
          <w:b/>
          <w:sz w:val="24"/>
          <w:szCs w:val="24"/>
          <w:u w:val="single"/>
        </w:rPr>
        <w:t>Discussion:</w:t>
      </w:r>
      <w:r w:rsidRPr="009C1625">
        <w:rPr>
          <w:rFonts w:ascii="Times New Roman" w:hAnsi="Times New Roman"/>
          <w:sz w:val="24"/>
          <w:szCs w:val="24"/>
        </w:rPr>
        <w:t xml:space="preserve">  </w:t>
      </w:r>
      <w:r w:rsidR="00223F70">
        <w:rPr>
          <w:rFonts w:ascii="Times New Roman" w:hAnsi="Times New Roman"/>
          <w:sz w:val="24"/>
          <w:szCs w:val="24"/>
        </w:rPr>
        <w:t>The Department agrees with the comment</w:t>
      </w:r>
      <w:r w:rsidR="00762775">
        <w:rPr>
          <w:rFonts w:ascii="Times New Roman" w:hAnsi="Times New Roman"/>
          <w:sz w:val="24"/>
          <w:szCs w:val="24"/>
        </w:rPr>
        <w:t xml:space="preserve"> to add “9999”.  In Section II.M, the Department has deleted columns 9 and 10 which referred to “Dual Enrollment” and college credit received. </w:t>
      </w:r>
    </w:p>
    <w:p w14:paraId="15024FF0" w14:textId="77777777" w:rsidR="009C1625" w:rsidRPr="009C1625" w:rsidRDefault="009C1625" w:rsidP="009C1625">
      <w:pPr>
        <w:spacing w:line="240" w:lineRule="auto"/>
        <w:contextualSpacing/>
        <w:rPr>
          <w:rFonts w:ascii="Times New Roman" w:hAnsi="Times New Roman"/>
          <w:b/>
          <w:sz w:val="24"/>
          <w:szCs w:val="24"/>
          <w:u w:val="single"/>
        </w:rPr>
      </w:pPr>
    </w:p>
    <w:p w14:paraId="27A9260D" w14:textId="0EAECB62" w:rsidR="00006145" w:rsidRPr="009C1625" w:rsidRDefault="009C1625" w:rsidP="00006145">
      <w:pPr>
        <w:spacing w:line="240" w:lineRule="auto"/>
        <w:contextualSpacing/>
        <w:rPr>
          <w:rFonts w:ascii="Times New Roman" w:hAnsi="Times New Roman"/>
          <w:b/>
          <w:sz w:val="24"/>
          <w:szCs w:val="24"/>
          <w:u w:val="single"/>
        </w:rPr>
      </w:pPr>
      <w:r w:rsidRPr="009C1625">
        <w:rPr>
          <w:rFonts w:ascii="Times New Roman" w:hAnsi="Times New Roman"/>
          <w:b/>
          <w:sz w:val="24"/>
          <w:szCs w:val="24"/>
          <w:u w:val="single"/>
        </w:rPr>
        <w:t>Action Taken by ED:</w:t>
      </w:r>
      <w:r w:rsidRPr="009C1625">
        <w:rPr>
          <w:rFonts w:ascii="Times New Roman" w:hAnsi="Times New Roman"/>
          <w:sz w:val="24"/>
          <w:szCs w:val="24"/>
        </w:rPr>
        <w:t xml:space="preserve">  T</w:t>
      </w:r>
      <w:r w:rsidR="00762775">
        <w:rPr>
          <w:rFonts w:ascii="Times New Roman" w:hAnsi="Times New Roman"/>
          <w:sz w:val="24"/>
          <w:szCs w:val="24"/>
        </w:rPr>
        <w:t>he Department h</w:t>
      </w:r>
      <w:r w:rsidR="00C04924">
        <w:rPr>
          <w:rFonts w:ascii="Times New Roman" w:hAnsi="Times New Roman"/>
          <w:sz w:val="24"/>
          <w:szCs w:val="24"/>
        </w:rPr>
        <w:t xml:space="preserve">as revised the language in Section II.M Column 8 from “Or N/A” to “9999 for N/A”. </w:t>
      </w:r>
      <w:r w:rsidR="00006145">
        <w:rPr>
          <w:rFonts w:ascii="Times New Roman" w:hAnsi="Times New Roman"/>
          <w:sz w:val="24"/>
          <w:szCs w:val="24"/>
        </w:rPr>
        <w:t xml:space="preserve">  The Department has deleted columns 9 and 10 which referred to “Dual Enrollment” and college credit received.  As a result of this change, the Department does not see the need to add a column for the “Number of participants for whom receipt of college credit is unknown or could not be confirmed.”</w:t>
      </w:r>
    </w:p>
    <w:p w14:paraId="14C165C2" w14:textId="2F749C9E" w:rsidR="009C1625" w:rsidRPr="009C1625" w:rsidRDefault="009C1625" w:rsidP="009C1625">
      <w:pPr>
        <w:spacing w:line="240" w:lineRule="auto"/>
        <w:contextualSpacing/>
        <w:rPr>
          <w:rFonts w:ascii="Times New Roman" w:hAnsi="Times New Roman"/>
          <w:bCs/>
          <w:sz w:val="24"/>
          <w:szCs w:val="24"/>
        </w:rPr>
      </w:pPr>
    </w:p>
    <w:p w14:paraId="5A6991F6" w14:textId="77777777" w:rsidR="009617BA" w:rsidRPr="00082C38" w:rsidRDefault="009617BA" w:rsidP="00594F3E">
      <w:pPr>
        <w:spacing w:line="240" w:lineRule="auto"/>
        <w:contextualSpacing/>
        <w:rPr>
          <w:rFonts w:ascii="Times New Roman" w:hAnsi="Times New Roman"/>
          <w:sz w:val="24"/>
          <w:szCs w:val="24"/>
        </w:rPr>
      </w:pPr>
    </w:p>
    <w:p w14:paraId="1F1181B1" w14:textId="77777777" w:rsidR="002E2C66" w:rsidRPr="00344B7E" w:rsidRDefault="002E2C66" w:rsidP="002E2C66">
      <w:pPr>
        <w:spacing w:line="240" w:lineRule="auto"/>
        <w:contextualSpacing/>
        <w:rPr>
          <w:rFonts w:ascii="Times New Roman" w:hAnsi="Times New Roman"/>
          <w:b/>
          <w:sz w:val="24"/>
          <w:szCs w:val="24"/>
          <w:highlight w:val="yellow"/>
          <w:u w:val="single"/>
        </w:rPr>
      </w:pPr>
    </w:p>
    <w:p w14:paraId="246D1572" w14:textId="77777777" w:rsidR="004B4DF0" w:rsidRPr="005271B7" w:rsidRDefault="004B4DF0" w:rsidP="004B4DF0">
      <w:pPr>
        <w:spacing w:line="240" w:lineRule="auto"/>
        <w:contextualSpacing/>
        <w:jc w:val="center"/>
        <w:rPr>
          <w:rFonts w:ascii="Times New Roman" w:hAnsi="Times New Roman"/>
          <w:b/>
          <w:sz w:val="24"/>
          <w:szCs w:val="24"/>
        </w:rPr>
      </w:pPr>
      <w:r>
        <w:rPr>
          <w:rFonts w:ascii="Times New Roman" w:hAnsi="Times New Roman"/>
          <w:b/>
          <w:sz w:val="24"/>
          <w:szCs w:val="24"/>
        </w:rPr>
        <w:t>Section III</w:t>
      </w:r>
      <w:r w:rsidRPr="005271B7">
        <w:rPr>
          <w:rFonts w:ascii="Times New Roman" w:hAnsi="Times New Roman"/>
          <w:b/>
          <w:sz w:val="24"/>
          <w:szCs w:val="24"/>
        </w:rPr>
        <w:t>: Educational Status of Talent Search Participants</w:t>
      </w:r>
    </w:p>
    <w:p w14:paraId="07DC84A5" w14:textId="77777777" w:rsidR="004B4DF0" w:rsidRDefault="004B4DF0" w:rsidP="004B4DF0">
      <w:pPr>
        <w:spacing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 (at </w:t>
      </w:r>
      <w:r>
        <w:rPr>
          <w:rFonts w:ascii="Times New Roman" w:hAnsi="Times New Roman"/>
          <w:b/>
          <w:sz w:val="24"/>
          <w:szCs w:val="24"/>
        </w:rPr>
        <w:t>the time of first service in</w:t>
      </w:r>
      <w:r w:rsidRPr="005271B7">
        <w:rPr>
          <w:rFonts w:ascii="Times New Roman" w:hAnsi="Times New Roman"/>
          <w:b/>
          <w:sz w:val="24"/>
          <w:szCs w:val="24"/>
        </w:rPr>
        <w:t xml:space="preserve"> </w:t>
      </w:r>
      <w:r>
        <w:rPr>
          <w:rFonts w:ascii="Times New Roman" w:hAnsi="Times New Roman"/>
          <w:b/>
          <w:sz w:val="24"/>
          <w:szCs w:val="24"/>
        </w:rPr>
        <w:t>the reporting year)</w:t>
      </w:r>
    </w:p>
    <w:p w14:paraId="31D95355" w14:textId="77777777" w:rsidR="001947C7" w:rsidRPr="001C33BD" w:rsidRDefault="001947C7" w:rsidP="004B4DF0">
      <w:pPr>
        <w:spacing w:line="240" w:lineRule="auto"/>
        <w:contextualSpacing/>
        <w:jc w:val="center"/>
        <w:rPr>
          <w:rFonts w:ascii="Times New Roman" w:hAnsi="Times New Roman"/>
          <w:b/>
          <w:sz w:val="24"/>
          <w:szCs w:val="24"/>
        </w:rPr>
      </w:pPr>
    </w:p>
    <w:p w14:paraId="795EAFDA" w14:textId="1C4263F9" w:rsidR="001947C7" w:rsidRPr="009C1625" w:rsidRDefault="001947C7" w:rsidP="001947C7">
      <w:pPr>
        <w:spacing w:line="240" w:lineRule="auto"/>
        <w:contextualSpacing/>
        <w:rPr>
          <w:rFonts w:ascii="Times New Roman" w:hAnsi="Times New Roman"/>
          <w:b/>
          <w:sz w:val="24"/>
          <w:szCs w:val="24"/>
          <w:u w:val="single"/>
        </w:rPr>
      </w:pPr>
      <w:r w:rsidRPr="009C1625">
        <w:rPr>
          <w:rFonts w:ascii="Times New Roman" w:hAnsi="Times New Roman"/>
          <w:b/>
          <w:sz w:val="24"/>
          <w:szCs w:val="24"/>
          <w:u w:val="single"/>
        </w:rPr>
        <w:t>Comments:</w:t>
      </w:r>
      <w:r w:rsidRPr="009C1625">
        <w:rPr>
          <w:rFonts w:ascii="Times New Roman" w:hAnsi="Times New Roman"/>
          <w:b/>
          <w:sz w:val="24"/>
          <w:szCs w:val="24"/>
        </w:rPr>
        <w:t xml:space="preserve"> </w:t>
      </w:r>
      <w:r w:rsidRPr="009C1625">
        <w:rPr>
          <w:rFonts w:ascii="Times New Roman" w:hAnsi="Times New Roman"/>
          <w:sz w:val="24"/>
          <w:szCs w:val="24"/>
        </w:rPr>
        <w:t xml:space="preserve">  </w:t>
      </w:r>
      <w:r>
        <w:rPr>
          <w:rFonts w:ascii="Times New Roman" w:hAnsi="Times New Roman"/>
          <w:sz w:val="24"/>
          <w:szCs w:val="24"/>
        </w:rPr>
        <w:t>Two commenters r</w:t>
      </w:r>
      <w:r w:rsidR="00FA2E5D">
        <w:rPr>
          <w:rFonts w:ascii="Times New Roman" w:hAnsi="Times New Roman"/>
          <w:sz w:val="24"/>
          <w:szCs w:val="24"/>
        </w:rPr>
        <w:t>ecommend</w:t>
      </w:r>
      <w:r w:rsidR="00223F1B">
        <w:rPr>
          <w:rFonts w:ascii="Times New Roman" w:hAnsi="Times New Roman"/>
          <w:sz w:val="24"/>
          <w:szCs w:val="24"/>
        </w:rPr>
        <w:t>ed</w:t>
      </w:r>
      <w:r>
        <w:rPr>
          <w:rFonts w:ascii="Times New Roman" w:hAnsi="Times New Roman"/>
          <w:sz w:val="24"/>
          <w:szCs w:val="24"/>
        </w:rPr>
        <w:t xml:space="preserve"> in Section III</w:t>
      </w:r>
      <w:r w:rsidR="00E07000">
        <w:rPr>
          <w:rFonts w:ascii="Times New Roman" w:hAnsi="Times New Roman"/>
          <w:sz w:val="24"/>
          <w:szCs w:val="24"/>
        </w:rPr>
        <w:t xml:space="preserve"> t</w:t>
      </w:r>
      <w:r w:rsidR="00223F1B">
        <w:rPr>
          <w:rFonts w:ascii="Times New Roman" w:hAnsi="Times New Roman"/>
          <w:sz w:val="24"/>
          <w:szCs w:val="24"/>
        </w:rPr>
        <w:t>o d</w:t>
      </w:r>
      <w:r>
        <w:rPr>
          <w:rFonts w:ascii="Times New Roman" w:hAnsi="Times New Roman"/>
          <w:sz w:val="24"/>
          <w:szCs w:val="24"/>
        </w:rPr>
        <w:t>elet</w:t>
      </w:r>
      <w:r w:rsidR="00223F1B">
        <w:rPr>
          <w:rFonts w:ascii="Times New Roman" w:hAnsi="Times New Roman"/>
          <w:sz w:val="24"/>
          <w:szCs w:val="24"/>
        </w:rPr>
        <w:t>e</w:t>
      </w:r>
      <w:r w:rsidR="00FA2E5D">
        <w:rPr>
          <w:rFonts w:ascii="Times New Roman" w:hAnsi="Times New Roman"/>
          <w:sz w:val="24"/>
          <w:szCs w:val="24"/>
        </w:rPr>
        <w:t xml:space="preserve"> line</w:t>
      </w:r>
      <w:r w:rsidR="00223F1B">
        <w:rPr>
          <w:rFonts w:ascii="Times New Roman" w:hAnsi="Times New Roman"/>
          <w:sz w:val="24"/>
          <w:szCs w:val="24"/>
        </w:rPr>
        <w:t>s</w:t>
      </w:r>
      <w:r w:rsidR="00FA2E5D">
        <w:rPr>
          <w:rFonts w:ascii="Times New Roman" w:hAnsi="Times New Roman"/>
          <w:sz w:val="24"/>
          <w:szCs w:val="24"/>
        </w:rPr>
        <w:t xml:space="preserve"> </w:t>
      </w:r>
      <w:r>
        <w:rPr>
          <w:rFonts w:ascii="Times New Roman" w:hAnsi="Times New Roman"/>
          <w:sz w:val="24"/>
          <w:szCs w:val="24"/>
        </w:rPr>
        <w:t>A2 – A4</w:t>
      </w:r>
      <w:r w:rsidR="00EE40B4">
        <w:rPr>
          <w:rFonts w:ascii="Times New Roman" w:hAnsi="Times New Roman"/>
          <w:sz w:val="24"/>
          <w:szCs w:val="24"/>
        </w:rPr>
        <w:t xml:space="preserve"> that</w:t>
      </w:r>
      <w:r w:rsidR="00FA2E5D">
        <w:rPr>
          <w:rFonts w:ascii="Times New Roman" w:hAnsi="Times New Roman"/>
          <w:sz w:val="24"/>
          <w:szCs w:val="24"/>
        </w:rPr>
        <w:t xml:space="preserve"> </w:t>
      </w:r>
      <w:r w:rsidR="00262DF5">
        <w:rPr>
          <w:rFonts w:ascii="Times New Roman" w:hAnsi="Times New Roman"/>
          <w:sz w:val="24"/>
          <w:szCs w:val="24"/>
        </w:rPr>
        <w:t xml:space="preserve">will require projects to </w:t>
      </w:r>
      <w:r w:rsidR="00FA2E5D">
        <w:rPr>
          <w:rFonts w:ascii="Times New Roman" w:hAnsi="Times New Roman"/>
          <w:sz w:val="24"/>
          <w:szCs w:val="24"/>
        </w:rPr>
        <w:t>separate</w:t>
      </w:r>
      <w:r w:rsidR="00FF2B52">
        <w:rPr>
          <w:rFonts w:ascii="Times New Roman" w:hAnsi="Times New Roman"/>
          <w:sz w:val="24"/>
          <w:szCs w:val="24"/>
        </w:rPr>
        <w:t xml:space="preserve"> </w:t>
      </w:r>
      <w:r w:rsidR="00223F1B">
        <w:rPr>
          <w:rFonts w:ascii="Times New Roman" w:hAnsi="Times New Roman"/>
          <w:sz w:val="24"/>
          <w:szCs w:val="24"/>
        </w:rPr>
        <w:t xml:space="preserve">data </w:t>
      </w:r>
      <w:r w:rsidR="00FF2B52">
        <w:rPr>
          <w:rFonts w:ascii="Times New Roman" w:hAnsi="Times New Roman"/>
          <w:sz w:val="24"/>
          <w:szCs w:val="24"/>
        </w:rPr>
        <w:t>out</w:t>
      </w:r>
      <w:r w:rsidR="00262DF5">
        <w:rPr>
          <w:rFonts w:ascii="Times New Roman" w:hAnsi="Times New Roman"/>
          <w:sz w:val="24"/>
          <w:szCs w:val="24"/>
        </w:rPr>
        <w:t xml:space="preserve"> by</w:t>
      </w:r>
      <w:r w:rsidR="00FA2E5D">
        <w:rPr>
          <w:rFonts w:ascii="Times New Roman" w:hAnsi="Times New Roman"/>
          <w:sz w:val="24"/>
          <w:szCs w:val="24"/>
        </w:rPr>
        <w:t xml:space="preserve"> gra</w:t>
      </w:r>
      <w:r w:rsidR="00262DF5">
        <w:rPr>
          <w:rFonts w:ascii="Times New Roman" w:hAnsi="Times New Roman"/>
          <w:sz w:val="24"/>
          <w:szCs w:val="24"/>
        </w:rPr>
        <w:t>de levels</w:t>
      </w:r>
      <w:r w:rsidR="00FA2E5D">
        <w:rPr>
          <w:rFonts w:ascii="Times New Roman" w:hAnsi="Times New Roman"/>
          <w:sz w:val="24"/>
          <w:szCs w:val="24"/>
        </w:rPr>
        <w:t xml:space="preserve"> </w:t>
      </w:r>
      <w:r w:rsidR="00262DF5">
        <w:rPr>
          <w:rFonts w:ascii="Times New Roman" w:hAnsi="Times New Roman"/>
          <w:sz w:val="24"/>
          <w:szCs w:val="24"/>
        </w:rPr>
        <w:t>(</w:t>
      </w:r>
      <w:r w:rsidR="00FA2E5D">
        <w:rPr>
          <w:rFonts w:ascii="Times New Roman" w:hAnsi="Times New Roman"/>
          <w:sz w:val="24"/>
          <w:szCs w:val="24"/>
        </w:rPr>
        <w:t xml:space="preserve">9 </w:t>
      </w:r>
      <w:r w:rsidR="00262DF5">
        <w:rPr>
          <w:rFonts w:ascii="Times New Roman" w:hAnsi="Times New Roman"/>
          <w:sz w:val="24"/>
          <w:szCs w:val="24"/>
        </w:rPr>
        <w:t>–</w:t>
      </w:r>
      <w:r w:rsidR="00FA2E5D">
        <w:rPr>
          <w:rFonts w:ascii="Times New Roman" w:hAnsi="Times New Roman"/>
          <w:sz w:val="24"/>
          <w:szCs w:val="24"/>
        </w:rPr>
        <w:t xml:space="preserve"> 11</w:t>
      </w:r>
      <w:r w:rsidR="00262DF5">
        <w:rPr>
          <w:rFonts w:ascii="Times New Roman" w:hAnsi="Times New Roman"/>
          <w:sz w:val="24"/>
          <w:szCs w:val="24"/>
        </w:rPr>
        <w:t>),</w:t>
      </w:r>
      <w:r>
        <w:rPr>
          <w:rFonts w:ascii="Times New Roman" w:hAnsi="Times New Roman"/>
          <w:sz w:val="24"/>
          <w:szCs w:val="24"/>
        </w:rPr>
        <w:t xml:space="preserve"> </w:t>
      </w:r>
      <w:r w:rsidR="00262DF5">
        <w:rPr>
          <w:rFonts w:ascii="Times New Roman" w:hAnsi="Times New Roman"/>
          <w:sz w:val="24"/>
          <w:szCs w:val="24"/>
        </w:rPr>
        <w:t xml:space="preserve">when reporting on </w:t>
      </w:r>
      <w:r w:rsidR="00223F1B">
        <w:rPr>
          <w:rFonts w:ascii="Times New Roman" w:hAnsi="Times New Roman"/>
          <w:sz w:val="24"/>
          <w:szCs w:val="24"/>
        </w:rPr>
        <w:t xml:space="preserve">the </w:t>
      </w:r>
      <w:r w:rsidR="00262DF5">
        <w:rPr>
          <w:rFonts w:ascii="Times New Roman" w:hAnsi="Times New Roman"/>
          <w:sz w:val="24"/>
          <w:szCs w:val="24"/>
        </w:rPr>
        <w:t>educational status of participant</w:t>
      </w:r>
      <w:r w:rsidR="00223F1B">
        <w:rPr>
          <w:rFonts w:ascii="Times New Roman" w:hAnsi="Times New Roman"/>
          <w:sz w:val="24"/>
          <w:szCs w:val="24"/>
        </w:rPr>
        <w:t>s</w:t>
      </w:r>
      <w:r w:rsidR="00262DF5">
        <w:rPr>
          <w:rFonts w:ascii="Times New Roman" w:hAnsi="Times New Roman"/>
          <w:sz w:val="24"/>
          <w:szCs w:val="24"/>
        </w:rPr>
        <w:t xml:space="preserve"> at the time of first service </w:t>
      </w:r>
      <w:r>
        <w:rPr>
          <w:rFonts w:ascii="Times New Roman" w:hAnsi="Times New Roman"/>
          <w:sz w:val="24"/>
          <w:szCs w:val="24"/>
        </w:rPr>
        <w:t xml:space="preserve">and </w:t>
      </w:r>
      <w:r w:rsidR="00EE40B4">
        <w:rPr>
          <w:rFonts w:ascii="Times New Roman" w:hAnsi="Times New Roman"/>
          <w:sz w:val="24"/>
          <w:szCs w:val="24"/>
        </w:rPr>
        <w:t>to replace this section with or keep</w:t>
      </w:r>
      <w:r w:rsidR="00262DF5">
        <w:rPr>
          <w:rFonts w:ascii="Times New Roman" w:hAnsi="Times New Roman"/>
          <w:sz w:val="24"/>
          <w:szCs w:val="24"/>
        </w:rPr>
        <w:t xml:space="preserve"> the current </w:t>
      </w:r>
      <w:r w:rsidR="00EE40B4">
        <w:rPr>
          <w:rFonts w:ascii="Times New Roman" w:hAnsi="Times New Roman"/>
          <w:sz w:val="24"/>
          <w:szCs w:val="24"/>
        </w:rPr>
        <w:t>database model</w:t>
      </w:r>
      <w:r w:rsidR="00262DF5">
        <w:rPr>
          <w:rFonts w:ascii="Times New Roman" w:hAnsi="Times New Roman"/>
          <w:sz w:val="24"/>
          <w:szCs w:val="24"/>
        </w:rPr>
        <w:t xml:space="preserve"> </w:t>
      </w:r>
      <w:r>
        <w:rPr>
          <w:rFonts w:ascii="Times New Roman" w:hAnsi="Times New Roman"/>
          <w:sz w:val="24"/>
          <w:szCs w:val="24"/>
        </w:rPr>
        <w:t>“High School non-senior (9</w:t>
      </w:r>
      <w:r w:rsidRPr="001947C7">
        <w:rPr>
          <w:rFonts w:ascii="Times New Roman" w:hAnsi="Times New Roman"/>
          <w:sz w:val="24"/>
          <w:szCs w:val="24"/>
          <w:vertAlign w:val="superscript"/>
        </w:rPr>
        <w:t>th</w:t>
      </w:r>
      <w:r>
        <w:rPr>
          <w:rFonts w:ascii="Times New Roman" w:hAnsi="Times New Roman"/>
          <w:sz w:val="24"/>
          <w:szCs w:val="24"/>
        </w:rPr>
        <w:t xml:space="preserve"> </w:t>
      </w:r>
      <w:r w:rsidR="00FA2E5D">
        <w:rPr>
          <w:rFonts w:ascii="Times New Roman" w:hAnsi="Times New Roman"/>
          <w:sz w:val="24"/>
          <w:szCs w:val="24"/>
        </w:rPr>
        <w:t>– 11</w:t>
      </w:r>
      <w:r w:rsidR="00FA2E5D" w:rsidRPr="00FA2E5D">
        <w:rPr>
          <w:rFonts w:ascii="Times New Roman" w:hAnsi="Times New Roman"/>
          <w:sz w:val="24"/>
          <w:szCs w:val="24"/>
          <w:vertAlign w:val="superscript"/>
        </w:rPr>
        <w:t>th</w:t>
      </w:r>
      <w:r w:rsidR="00FA2E5D">
        <w:rPr>
          <w:rFonts w:ascii="Times New Roman" w:hAnsi="Times New Roman"/>
          <w:sz w:val="24"/>
          <w:szCs w:val="24"/>
        </w:rPr>
        <w:t xml:space="preserve">) “. </w:t>
      </w:r>
      <w:r w:rsidR="00EE40B4">
        <w:rPr>
          <w:rFonts w:ascii="Times New Roman" w:hAnsi="Times New Roman"/>
          <w:sz w:val="24"/>
          <w:szCs w:val="24"/>
        </w:rPr>
        <w:t xml:space="preserve"> Requiring projects to report by separate grade levels</w:t>
      </w:r>
      <w:r w:rsidR="00FA2E5D">
        <w:rPr>
          <w:rFonts w:ascii="Times New Roman" w:hAnsi="Times New Roman"/>
          <w:sz w:val="24"/>
          <w:szCs w:val="24"/>
        </w:rPr>
        <w:t xml:space="preserve"> will </w:t>
      </w:r>
      <w:r w:rsidR="00223F1B">
        <w:rPr>
          <w:rFonts w:ascii="Times New Roman" w:hAnsi="Times New Roman"/>
          <w:sz w:val="24"/>
          <w:szCs w:val="24"/>
        </w:rPr>
        <w:t xml:space="preserve">unnecessarily </w:t>
      </w:r>
      <w:r w:rsidR="00FA2E5D">
        <w:rPr>
          <w:rFonts w:ascii="Times New Roman" w:hAnsi="Times New Roman"/>
          <w:sz w:val="24"/>
          <w:szCs w:val="24"/>
        </w:rPr>
        <w:t xml:space="preserve">burden </w:t>
      </w:r>
      <w:r w:rsidR="00223F1B">
        <w:rPr>
          <w:rFonts w:ascii="Times New Roman" w:hAnsi="Times New Roman"/>
          <w:sz w:val="24"/>
          <w:szCs w:val="24"/>
        </w:rPr>
        <w:t>projects</w:t>
      </w:r>
      <w:r w:rsidR="00FA2E5D">
        <w:rPr>
          <w:rFonts w:ascii="Times New Roman" w:hAnsi="Times New Roman"/>
          <w:sz w:val="24"/>
          <w:szCs w:val="24"/>
        </w:rPr>
        <w:t xml:space="preserve">.   </w:t>
      </w:r>
    </w:p>
    <w:p w14:paraId="408D4571" w14:textId="77777777" w:rsidR="001947C7" w:rsidRPr="009C1625" w:rsidRDefault="001947C7" w:rsidP="001947C7">
      <w:pPr>
        <w:spacing w:line="240" w:lineRule="auto"/>
        <w:contextualSpacing/>
        <w:rPr>
          <w:rFonts w:ascii="Times New Roman" w:hAnsi="Times New Roman"/>
          <w:sz w:val="24"/>
          <w:szCs w:val="24"/>
        </w:rPr>
      </w:pPr>
    </w:p>
    <w:p w14:paraId="06ADD4A6" w14:textId="65C2FB97" w:rsidR="005108F6" w:rsidRPr="00DF1AA6" w:rsidRDefault="001947C7" w:rsidP="005108F6">
      <w:pPr>
        <w:spacing w:line="240" w:lineRule="auto"/>
        <w:contextualSpacing/>
        <w:rPr>
          <w:rFonts w:ascii="Times New Roman" w:hAnsi="Times New Roman"/>
          <w:sz w:val="24"/>
          <w:szCs w:val="24"/>
        </w:rPr>
      </w:pPr>
      <w:r w:rsidRPr="009C1625">
        <w:rPr>
          <w:rFonts w:ascii="Times New Roman" w:hAnsi="Times New Roman"/>
          <w:b/>
          <w:sz w:val="24"/>
          <w:szCs w:val="24"/>
          <w:u w:val="single"/>
        </w:rPr>
        <w:t>Discussion:</w:t>
      </w:r>
      <w:r w:rsidRPr="009C1625">
        <w:rPr>
          <w:rFonts w:ascii="Times New Roman" w:hAnsi="Times New Roman"/>
          <w:sz w:val="24"/>
          <w:szCs w:val="24"/>
        </w:rPr>
        <w:t xml:space="preserve">  </w:t>
      </w:r>
      <w:r w:rsidR="00EF54F5">
        <w:rPr>
          <w:rFonts w:ascii="Times New Roman" w:hAnsi="Times New Roman"/>
          <w:sz w:val="24"/>
          <w:szCs w:val="24"/>
        </w:rPr>
        <w:t xml:space="preserve">Projects are already required to keep records of individual participant by grade level annually along with </w:t>
      </w:r>
      <w:r w:rsidR="00D46EAF">
        <w:rPr>
          <w:rFonts w:ascii="Times New Roman" w:hAnsi="Times New Roman"/>
          <w:sz w:val="24"/>
          <w:szCs w:val="24"/>
        </w:rPr>
        <w:t>maintain a record of</w:t>
      </w:r>
      <w:r w:rsidR="00EF54F5">
        <w:rPr>
          <w:rFonts w:ascii="Times New Roman" w:hAnsi="Times New Roman"/>
          <w:sz w:val="24"/>
          <w:szCs w:val="24"/>
        </w:rPr>
        <w:t xml:space="preserve"> the services that were provided to the respective participant.  </w:t>
      </w:r>
      <w:r w:rsidR="00586611">
        <w:rPr>
          <w:rFonts w:ascii="Times New Roman" w:hAnsi="Times New Roman"/>
          <w:sz w:val="24"/>
          <w:szCs w:val="24"/>
        </w:rPr>
        <w:t>TS grantees are already required to collect all of the information being sought in this section, so there is no additional burden on data collection.</w:t>
      </w:r>
    </w:p>
    <w:p w14:paraId="4C0D008B" w14:textId="77777777" w:rsidR="001947C7" w:rsidRPr="009C1625" w:rsidRDefault="001947C7" w:rsidP="001947C7">
      <w:pPr>
        <w:spacing w:line="240" w:lineRule="auto"/>
        <w:contextualSpacing/>
        <w:rPr>
          <w:rFonts w:ascii="Times New Roman" w:hAnsi="Times New Roman"/>
          <w:b/>
          <w:sz w:val="24"/>
          <w:szCs w:val="24"/>
          <w:u w:val="single"/>
        </w:rPr>
      </w:pPr>
    </w:p>
    <w:p w14:paraId="29DAAEDC" w14:textId="77777777" w:rsidR="001947C7" w:rsidRDefault="001947C7" w:rsidP="001947C7">
      <w:pPr>
        <w:spacing w:line="240" w:lineRule="auto"/>
        <w:contextualSpacing/>
        <w:rPr>
          <w:rFonts w:ascii="Times New Roman" w:hAnsi="Times New Roman"/>
          <w:sz w:val="24"/>
          <w:szCs w:val="24"/>
        </w:rPr>
      </w:pPr>
      <w:r w:rsidRPr="009C1625">
        <w:rPr>
          <w:rFonts w:ascii="Times New Roman" w:hAnsi="Times New Roman"/>
          <w:b/>
          <w:sz w:val="24"/>
          <w:szCs w:val="24"/>
          <w:u w:val="single"/>
        </w:rPr>
        <w:t>Action Taken by ED:</w:t>
      </w:r>
      <w:r w:rsidRPr="009C1625">
        <w:rPr>
          <w:rFonts w:ascii="Times New Roman" w:hAnsi="Times New Roman"/>
          <w:sz w:val="24"/>
          <w:szCs w:val="24"/>
        </w:rPr>
        <w:t xml:space="preserve">  </w:t>
      </w:r>
      <w:r w:rsidR="005464BC">
        <w:rPr>
          <w:rFonts w:ascii="Times New Roman" w:hAnsi="Times New Roman"/>
          <w:sz w:val="24"/>
          <w:szCs w:val="24"/>
        </w:rPr>
        <w:t>No change.</w:t>
      </w:r>
    </w:p>
    <w:p w14:paraId="45730A02" w14:textId="77777777" w:rsidR="00FB6C94" w:rsidRDefault="00FB6C94" w:rsidP="001947C7">
      <w:pPr>
        <w:spacing w:line="240" w:lineRule="auto"/>
        <w:contextualSpacing/>
        <w:rPr>
          <w:rFonts w:ascii="Times New Roman" w:hAnsi="Times New Roman"/>
          <w:sz w:val="24"/>
          <w:szCs w:val="24"/>
        </w:rPr>
      </w:pPr>
    </w:p>
    <w:p w14:paraId="4F9E04B3" w14:textId="47B63641" w:rsidR="00844952" w:rsidRPr="009C1625" w:rsidRDefault="00844952" w:rsidP="00844952">
      <w:pPr>
        <w:spacing w:line="240" w:lineRule="auto"/>
        <w:contextualSpacing/>
        <w:rPr>
          <w:rFonts w:ascii="Times New Roman" w:hAnsi="Times New Roman"/>
          <w:b/>
          <w:sz w:val="24"/>
          <w:szCs w:val="24"/>
          <w:u w:val="single"/>
        </w:rPr>
      </w:pPr>
      <w:r w:rsidRPr="009C1625">
        <w:rPr>
          <w:rFonts w:ascii="Times New Roman" w:hAnsi="Times New Roman"/>
          <w:b/>
          <w:sz w:val="24"/>
          <w:szCs w:val="24"/>
          <w:u w:val="single"/>
        </w:rPr>
        <w:t>Comments:</w:t>
      </w:r>
      <w:r w:rsidRPr="009C1625">
        <w:rPr>
          <w:rFonts w:ascii="Times New Roman" w:hAnsi="Times New Roman"/>
          <w:sz w:val="24"/>
          <w:szCs w:val="24"/>
        </w:rPr>
        <w:t xml:space="preserve">  </w:t>
      </w:r>
      <w:r>
        <w:rPr>
          <w:rFonts w:ascii="Times New Roman" w:hAnsi="Times New Roman"/>
          <w:sz w:val="24"/>
          <w:szCs w:val="24"/>
        </w:rPr>
        <w:t>Two commenters recommended deleting in Section III</w:t>
      </w:r>
      <w:r w:rsidR="00817E1F">
        <w:rPr>
          <w:rFonts w:ascii="Times New Roman" w:hAnsi="Times New Roman"/>
          <w:sz w:val="24"/>
          <w:szCs w:val="24"/>
        </w:rPr>
        <w:t>,</w:t>
      </w:r>
      <w:r>
        <w:rPr>
          <w:rFonts w:ascii="Times New Roman" w:hAnsi="Times New Roman"/>
          <w:sz w:val="24"/>
          <w:szCs w:val="24"/>
        </w:rPr>
        <w:t xml:space="preserve"> option A10 “Other participants (see instructions and provide explanation b</w:t>
      </w:r>
      <w:r w:rsidR="00D318CC">
        <w:rPr>
          <w:rFonts w:ascii="Times New Roman" w:hAnsi="Times New Roman"/>
          <w:sz w:val="24"/>
          <w:szCs w:val="24"/>
        </w:rPr>
        <w:t>elow</w:t>
      </w:r>
      <w:r>
        <w:rPr>
          <w:rFonts w:ascii="Times New Roman" w:hAnsi="Times New Roman"/>
          <w:sz w:val="24"/>
          <w:szCs w:val="24"/>
        </w:rPr>
        <w:t xml:space="preserve"> if larger than 10 percent of total population).  TS can provide services to GED graduates, or adults under age 27, therefore </w:t>
      </w:r>
      <w:r w:rsidR="00817E1F">
        <w:rPr>
          <w:rFonts w:ascii="Times New Roman" w:hAnsi="Times New Roman"/>
          <w:sz w:val="24"/>
          <w:szCs w:val="24"/>
        </w:rPr>
        <w:t xml:space="preserve">it </w:t>
      </w:r>
      <w:r>
        <w:rPr>
          <w:rFonts w:ascii="Times New Roman" w:hAnsi="Times New Roman"/>
          <w:sz w:val="24"/>
          <w:szCs w:val="24"/>
        </w:rPr>
        <w:t xml:space="preserve">may not be necessary to provide </w:t>
      </w:r>
      <w:r w:rsidR="00817E1F">
        <w:rPr>
          <w:rFonts w:ascii="Times New Roman" w:hAnsi="Times New Roman"/>
          <w:sz w:val="24"/>
          <w:szCs w:val="24"/>
        </w:rPr>
        <w:t xml:space="preserve">an additional </w:t>
      </w:r>
      <w:r>
        <w:rPr>
          <w:rFonts w:ascii="Times New Roman" w:hAnsi="Times New Roman"/>
          <w:sz w:val="24"/>
          <w:szCs w:val="24"/>
        </w:rPr>
        <w:t>explanation</w:t>
      </w:r>
      <w:r w:rsidR="00817E1F">
        <w:rPr>
          <w:rFonts w:ascii="Times New Roman" w:hAnsi="Times New Roman"/>
          <w:sz w:val="24"/>
          <w:szCs w:val="24"/>
        </w:rPr>
        <w:t xml:space="preserve"> of a large percentage</w:t>
      </w:r>
      <w:r>
        <w:rPr>
          <w:rFonts w:ascii="Times New Roman" w:hAnsi="Times New Roman"/>
          <w:sz w:val="24"/>
          <w:szCs w:val="24"/>
        </w:rPr>
        <w:t xml:space="preserve">.   </w:t>
      </w:r>
    </w:p>
    <w:p w14:paraId="7C27207D" w14:textId="77777777" w:rsidR="00844952" w:rsidRPr="009C1625" w:rsidRDefault="00844952" w:rsidP="00844952">
      <w:pPr>
        <w:spacing w:line="240" w:lineRule="auto"/>
        <w:contextualSpacing/>
        <w:rPr>
          <w:rFonts w:ascii="Times New Roman" w:hAnsi="Times New Roman"/>
          <w:sz w:val="24"/>
          <w:szCs w:val="24"/>
        </w:rPr>
      </w:pPr>
    </w:p>
    <w:p w14:paraId="041656F9" w14:textId="3BBBB83E" w:rsidR="00844952" w:rsidRPr="00DF1AA6" w:rsidRDefault="00844952" w:rsidP="00844952">
      <w:pPr>
        <w:spacing w:line="240" w:lineRule="auto"/>
        <w:contextualSpacing/>
        <w:rPr>
          <w:rFonts w:ascii="Times New Roman" w:hAnsi="Times New Roman"/>
          <w:sz w:val="24"/>
          <w:szCs w:val="24"/>
        </w:rPr>
      </w:pPr>
      <w:r w:rsidRPr="009C1625">
        <w:rPr>
          <w:rFonts w:ascii="Times New Roman" w:hAnsi="Times New Roman"/>
          <w:b/>
          <w:sz w:val="24"/>
          <w:szCs w:val="24"/>
          <w:u w:val="single"/>
        </w:rPr>
        <w:t>Discussion:</w:t>
      </w:r>
      <w:r w:rsidRPr="009C1625">
        <w:rPr>
          <w:rFonts w:ascii="Times New Roman" w:hAnsi="Times New Roman"/>
          <w:sz w:val="24"/>
          <w:szCs w:val="24"/>
        </w:rPr>
        <w:t xml:space="preserve">  </w:t>
      </w:r>
      <w:r w:rsidR="005527E4">
        <w:rPr>
          <w:rFonts w:ascii="Times New Roman" w:hAnsi="Times New Roman"/>
          <w:sz w:val="24"/>
          <w:szCs w:val="24"/>
        </w:rPr>
        <w:t xml:space="preserve">The Department </w:t>
      </w:r>
      <w:r w:rsidR="00D53D3D">
        <w:rPr>
          <w:rFonts w:ascii="Times New Roman" w:hAnsi="Times New Roman"/>
          <w:sz w:val="24"/>
          <w:szCs w:val="24"/>
        </w:rPr>
        <w:t>produces repor</w:t>
      </w:r>
      <w:r w:rsidR="00586611">
        <w:rPr>
          <w:rFonts w:ascii="Times New Roman" w:hAnsi="Times New Roman"/>
          <w:sz w:val="24"/>
          <w:szCs w:val="24"/>
        </w:rPr>
        <w:t xml:space="preserve">ts </w:t>
      </w:r>
      <w:r w:rsidR="00D53D3D">
        <w:rPr>
          <w:rFonts w:ascii="Times New Roman" w:hAnsi="Times New Roman"/>
          <w:sz w:val="24"/>
          <w:szCs w:val="24"/>
        </w:rPr>
        <w:t>from the data that is collected on the TS APR.  These reports are diss</w:t>
      </w:r>
      <w:r w:rsidR="00817E1F">
        <w:rPr>
          <w:rFonts w:ascii="Times New Roman" w:hAnsi="Times New Roman"/>
          <w:sz w:val="24"/>
          <w:szCs w:val="24"/>
        </w:rPr>
        <w:t>eminated</w:t>
      </w:r>
      <w:r w:rsidR="00D53D3D">
        <w:rPr>
          <w:rFonts w:ascii="Times New Roman" w:hAnsi="Times New Roman"/>
          <w:sz w:val="24"/>
          <w:szCs w:val="24"/>
        </w:rPr>
        <w:t xml:space="preserve"> to the </w:t>
      </w:r>
      <w:r w:rsidR="00817E1F">
        <w:rPr>
          <w:rFonts w:ascii="Times New Roman" w:hAnsi="Times New Roman"/>
          <w:sz w:val="24"/>
          <w:szCs w:val="24"/>
        </w:rPr>
        <w:t>p</w:t>
      </w:r>
      <w:r w:rsidR="00D53D3D">
        <w:rPr>
          <w:rFonts w:ascii="Times New Roman" w:hAnsi="Times New Roman"/>
          <w:sz w:val="24"/>
          <w:szCs w:val="24"/>
        </w:rPr>
        <w:t xml:space="preserve">ublic.  Providing the public with aggregated data </w:t>
      </w:r>
      <w:r w:rsidR="00D318CC">
        <w:rPr>
          <w:rFonts w:ascii="Times New Roman" w:hAnsi="Times New Roman"/>
          <w:sz w:val="24"/>
          <w:szCs w:val="24"/>
        </w:rPr>
        <w:t>as well as a</w:t>
      </w:r>
      <w:r w:rsidR="00586611">
        <w:rPr>
          <w:rFonts w:ascii="Times New Roman" w:hAnsi="Times New Roman"/>
          <w:sz w:val="24"/>
          <w:szCs w:val="24"/>
        </w:rPr>
        <w:t>n</w:t>
      </w:r>
      <w:r w:rsidR="00D318CC">
        <w:rPr>
          <w:rFonts w:ascii="Times New Roman" w:hAnsi="Times New Roman"/>
          <w:sz w:val="24"/>
          <w:szCs w:val="24"/>
        </w:rPr>
        <w:t xml:space="preserve"> overview </w:t>
      </w:r>
      <w:r w:rsidR="00D53D3D">
        <w:rPr>
          <w:rFonts w:ascii="Times New Roman" w:hAnsi="Times New Roman"/>
          <w:sz w:val="24"/>
          <w:szCs w:val="24"/>
        </w:rPr>
        <w:t>on the popu</w:t>
      </w:r>
      <w:r w:rsidR="00D318CC">
        <w:rPr>
          <w:rFonts w:ascii="Times New Roman" w:hAnsi="Times New Roman"/>
          <w:sz w:val="24"/>
          <w:szCs w:val="24"/>
        </w:rPr>
        <w:t xml:space="preserve">lation served by the TS program is the responsibility of the Department.   TS grantees are </w:t>
      </w:r>
      <w:r w:rsidR="00817E1F">
        <w:rPr>
          <w:rFonts w:ascii="Times New Roman" w:hAnsi="Times New Roman"/>
          <w:sz w:val="24"/>
          <w:szCs w:val="24"/>
        </w:rPr>
        <w:t xml:space="preserve">already </w:t>
      </w:r>
      <w:r w:rsidR="00D318CC">
        <w:rPr>
          <w:rFonts w:ascii="Times New Roman" w:hAnsi="Times New Roman"/>
          <w:sz w:val="24"/>
          <w:szCs w:val="24"/>
        </w:rPr>
        <w:t xml:space="preserve">required to collect all of the information being sought in this section, so there is no additional burden on data collection. </w:t>
      </w:r>
    </w:p>
    <w:p w14:paraId="431D9ECB" w14:textId="77777777" w:rsidR="00844952" w:rsidRPr="009C1625" w:rsidRDefault="00844952" w:rsidP="00844952">
      <w:pPr>
        <w:spacing w:line="240" w:lineRule="auto"/>
        <w:contextualSpacing/>
        <w:rPr>
          <w:rFonts w:ascii="Times New Roman" w:hAnsi="Times New Roman"/>
          <w:b/>
          <w:sz w:val="24"/>
          <w:szCs w:val="24"/>
          <w:u w:val="single"/>
        </w:rPr>
      </w:pPr>
    </w:p>
    <w:p w14:paraId="6261AAFC" w14:textId="77777777" w:rsidR="00FB6C94" w:rsidRPr="009C1625" w:rsidRDefault="00844952" w:rsidP="00844952">
      <w:pPr>
        <w:spacing w:line="240" w:lineRule="auto"/>
        <w:contextualSpacing/>
        <w:rPr>
          <w:rFonts w:ascii="Times New Roman" w:hAnsi="Times New Roman"/>
          <w:bCs/>
          <w:sz w:val="24"/>
          <w:szCs w:val="24"/>
        </w:rPr>
      </w:pPr>
      <w:r w:rsidRPr="009C1625">
        <w:rPr>
          <w:rFonts w:ascii="Times New Roman" w:hAnsi="Times New Roman"/>
          <w:b/>
          <w:sz w:val="24"/>
          <w:szCs w:val="24"/>
          <w:u w:val="single"/>
        </w:rPr>
        <w:t>Action Taken by ED:</w:t>
      </w:r>
      <w:r w:rsidRPr="009C1625">
        <w:rPr>
          <w:rFonts w:ascii="Times New Roman" w:hAnsi="Times New Roman"/>
          <w:sz w:val="24"/>
          <w:szCs w:val="24"/>
        </w:rPr>
        <w:t xml:space="preserve">  </w:t>
      </w:r>
      <w:r w:rsidR="00D318CC">
        <w:rPr>
          <w:rFonts w:ascii="Times New Roman" w:hAnsi="Times New Roman"/>
          <w:sz w:val="24"/>
          <w:szCs w:val="24"/>
        </w:rPr>
        <w:t>No change.</w:t>
      </w:r>
    </w:p>
    <w:p w14:paraId="57E96C33" w14:textId="77777777" w:rsidR="004B4DF0" w:rsidRPr="003A0354" w:rsidRDefault="004B4DF0" w:rsidP="001947C7">
      <w:pPr>
        <w:pStyle w:val="ListParagraph"/>
        <w:spacing w:after="0" w:line="240" w:lineRule="auto"/>
        <w:ind w:left="0"/>
        <w:rPr>
          <w:rFonts w:ascii="Times New Roman" w:hAnsi="Times New Roman"/>
          <w:b/>
          <w:sz w:val="24"/>
          <w:szCs w:val="24"/>
        </w:rPr>
      </w:pPr>
    </w:p>
    <w:p w14:paraId="30E8B486" w14:textId="77777777" w:rsidR="004B4DF0" w:rsidRDefault="004B4DF0" w:rsidP="00915DDD">
      <w:pPr>
        <w:spacing w:line="240" w:lineRule="auto"/>
        <w:contextualSpacing/>
        <w:rPr>
          <w:rFonts w:ascii="Times New Roman" w:hAnsi="Times New Roman"/>
          <w:sz w:val="24"/>
          <w:szCs w:val="24"/>
        </w:rPr>
      </w:pPr>
    </w:p>
    <w:p w14:paraId="6A6243E8" w14:textId="77777777" w:rsidR="004B4DF0" w:rsidRPr="00FC4C72" w:rsidRDefault="004B4DF0" w:rsidP="00915DDD">
      <w:pPr>
        <w:spacing w:line="240" w:lineRule="auto"/>
        <w:contextualSpacing/>
        <w:rPr>
          <w:rFonts w:ascii="Times New Roman" w:hAnsi="Times New Roman"/>
          <w:sz w:val="24"/>
          <w:szCs w:val="24"/>
        </w:rPr>
      </w:pPr>
    </w:p>
    <w:p w14:paraId="56D40335" w14:textId="77777777" w:rsidR="00935EDD" w:rsidRPr="00935EDD" w:rsidRDefault="00935EDD" w:rsidP="00915DDD">
      <w:pPr>
        <w:spacing w:line="240" w:lineRule="auto"/>
        <w:contextualSpacing/>
        <w:rPr>
          <w:rFonts w:ascii="Times New Roman" w:hAnsi="Times New Roman"/>
          <w:b/>
          <w:sz w:val="24"/>
          <w:szCs w:val="24"/>
          <w:u w:val="single"/>
        </w:rPr>
      </w:pPr>
    </w:p>
    <w:p w14:paraId="1E8BDF9F" w14:textId="77777777" w:rsidR="00915DDD" w:rsidRPr="005271B7" w:rsidRDefault="00915DDD" w:rsidP="00915DDD">
      <w:pPr>
        <w:spacing w:line="240" w:lineRule="auto"/>
        <w:contextualSpacing/>
        <w:jc w:val="center"/>
        <w:rPr>
          <w:rFonts w:ascii="Times New Roman" w:hAnsi="Times New Roman"/>
          <w:b/>
          <w:sz w:val="24"/>
          <w:szCs w:val="24"/>
        </w:rPr>
      </w:pPr>
      <w:r w:rsidRPr="005271B7">
        <w:rPr>
          <w:rFonts w:ascii="Times New Roman" w:hAnsi="Times New Roman"/>
          <w:b/>
          <w:sz w:val="24"/>
          <w:szCs w:val="24"/>
        </w:rPr>
        <w:t>Section IV: Educational Status of Talent Search Participants</w:t>
      </w:r>
    </w:p>
    <w:p w14:paraId="770EA8A8" w14:textId="77777777" w:rsidR="00915DDD" w:rsidRPr="001C33BD" w:rsidRDefault="00915DDD" w:rsidP="00915DDD">
      <w:pPr>
        <w:spacing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 (at </w:t>
      </w:r>
      <w:r w:rsidR="00B4552F">
        <w:rPr>
          <w:rFonts w:ascii="Times New Roman" w:hAnsi="Times New Roman"/>
          <w:b/>
          <w:sz w:val="24"/>
          <w:szCs w:val="24"/>
        </w:rPr>
        <w:t xml:space="preserve">the </w:t>
      </w:r>
      <w:r w:rsidRPr="005271B7">
        <w:rPr>
          <w:rFonts w:ascii="Times New Roman" w:hAnsi="Times New Roman"/>
          <w:b/>
          <w:sz w:val="24"/>
          <w:szCs w:val="24"/>
        </w:rPr>
        <w:t xml:space="preserve">end of </w:t>
      </w:r>
      <w:r w:rsidR="00B4552F">
        <w:rPr>
          <w:rFonts w:ascii="Times New Roman" w:hAnsi="Times New Roman"/>
          <w:b/>
          <w:sz w:val="24"/>
          <w:szCs w:val="24"/>
        </w:rPr>
        <w:t>the reporting period or the following fall)</w:t>
      </w:r>
    </w:p>
    <w:p w14:paraId="08692354" w14:textId="77777777" w:rsidR="00915DDD" w:rsidRPr="005271B7" w:rsidRDefault="00915DDD" w:rsidP="00AB7625">
      <w:pPr>
        <w:spacing w:after="0" w:line="240" w:lineRule="auto"/>
        <w:contextualSpacing/>
        <w:rPr>
          <w:rFonts w:ascii="Times New Roman" w:hAnsi="Times New Roman"/>
          <w:sz w:val="24"/>
          <w:szCs w:val="24"/>
        </w:rPr>
      </w:pPr>
    </w:p>
    <w:p w14:paraId="447D0F61" w14:textId="77777777" w:rsidR="00915DDD" w:rsidRPr="003A0354" w:rsidRDefault="00B4552F" w:rsidP="00AB7625">
      <w:pPr>
        <w:pStyle w:val="ListParagraph"/>
        <w:numPr>
          <w:ilvl w:val="0"/>
          <w:numId w:val="3"/>
        </w:numPr>
        <w:spacing w:after="0" w:line="240" w:lineRule="auto"/>
        <w:ind w:left="0" w:firstLine="0"/>
        <w:jc w:val="center"/>
        <w:rPr>
          <w:rFonts w:ascii="Times New Roman" w:hAnsi="Times New Roman"/>
          <w:b/>
          <w:sz w:val="24"/>
          <w:szCs w:val="24"/>
        </w:rPr>
      </w:pPr>
      <w:r w:rsidRPr="003A0354">
        <w:rPr>
          <w:rFonts w:ascii="Times New Roman" w:hAnsi="Times New Roman"/>
          <w:b/>
          <w:sz w:val="24"/>
          <w:szCs w:val="24"/>
        </w:rPr>
        <w:t>Postsecondary Education Enrollment</w:t>
      </w:r>
    </w:p>
    <w:p w14:paraId="0CC3C91E" w14:textId="77777777" w:rsidR="00915DDD" w:rsidRPr="005271B7" w:rsidRDefault="00915DDD" w:rsidP="00AB7625">
      <w:pPr>
        <w:spacing w:after="0" w:line="240" w:lineRule="auto"/>
        <w:ind w:left="1800"/>
        <w:contextualSpacing/>
        <w:rPr>
          <w:rFonts w:ascii="Times New Roman" w:hAnsi="Times New Roman"/>
          <w:b/>
          <w:sz w:val="24"/>
          <w:szCs w:val="24"/>
        </w:rPr>
      </w:pPr>
    </w:p>
    <w:p w14:paraId="4E07454F" w14:textId="6D4376F0" w:rsidR="00915DDD" w:rsidRPr="005271B7" w:rsidRDefault="00915DDD" w:rsidP="00915DDD">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Comments:</w:t>
      </w:r>
      <w:r w:rsidR="009350CB">
        <w:rPr>
          <w:rFonts w:ascii="Times New Roman" w:hAnsi="Times New Roman"/>
          <w:sz w:val="24"/>
          <w:szCs w:val="24"/>
        </w:rPr>
        <w:t xml:space="preserve">  </w:t>
      </w:r>
      <w:r w:rsidR="00E467F1">
        <w:rPr>
          <w:rFonts w:ascii="Times New Roman" w:hAnsi="Times New Roman"/>
          <w:sz w:val="24"/>
          <w:szCs w:val="24"/>
        </w:rPr>
        <w:t>Two</w:t>
      </w:r>
      <w:r w:rsidR="001755A4">
        <w:rPr>
          <w:rFonts w:ascii="Times New Roman" w:hAnsi="Times New Roman"/>
          <w:sz w:val="24"/>
          <w:szCs w:val="24"/>
        </w:rPr>
        <w:t xml:space="preserve"> commenters</w:t>
      </w:r>
      <w:r w:rsidR="00E467F1">
        <w:rPr>
          <w:rFonts w:ascii="Times New Roman" w:hAnsi="Times New Roman"/>
          <w:sz w:val="24"/>
          <w:szCs w:val="24"/>
        </w:rPr>
        <w:t xml:space="preserve"> recommend for Section IV</w:t>
      </w:r>
      <w:r w:rsidR="00817E1F">
        <w:rPr>
          <w:rFonts w:ascii="Times New Roman" w:hAnsi="Times New Roman"/>
          <w:sz w:val="24"/>
          <w:szCs w:val="24"/>
        </w:rPr>
        <w:t>,</w:t>
      </w:r>
      <w:r w:rsidR="00E467F1">
        <w:rPr>
          <w:rFonts w:ascii="Times New Roman" w:hAnsi="Times New Roman"/>
          <w:sz w:val="24"/>
          <w:szCs w:val="24"/>
        </w:rPr>
        <w:t xml:space="preserve"> C. adding </w:t>
      </w:r>
      <w:r w:rsidR="00817E1F">
        <w:rPr>
          <w:rFonts w:ascii="Times New Roman" w:hAnsi="Times New Roman"/>
          <w:sz w:val="24"/>
          <w:szCs w:val="24"/>
        </w:rPr>
        <w:t xml:space="preserve">a new </w:t>
      </w:r>
      <w:r w:rsidR="00E467F1">
        <w:rPr>
          <w:rFonts w:ascii="Times New Roman" w:hAnsi="Times New Roman"/>
          <w:sz w:val="24"/>
          <w:szCs w:val="24"/>
        </w:rPr>
        <w:t xml:space="preserve">column “Totals.” </w:t>
      </w:r>
    </w:p>
    <w:p w14:paraId="07FAD77F" w14:textId="77777777" w:rsidR="00915DDD" w:rsidRPr="005271B7" w:rsidRDefault="00915DDD" w:rsidP="00915DDD">
      <w:pPr>
        <w:spacing w:line="240" w:lineRule="auto"/>
        <w:ind w:left="720"/>
        <w:contextualSpacing/>
        <w:rPr>
          <w:rFonts w:ascii="Times New Roman" w:hAnsi="Times New Roman"/>
          <w:sz w:val="24"/>
          <w:szCs w:val="24"/>
        </w:rPr>
      </w:pPr>
    </w:p>
    <w:p w14:paraId="3D29D6EA" w14:textId="77777777" w:rsidR="00C913BC" w:rsidRPr="009350CB" w:rsidRDefault="00915DDD" w:rsidP="00C913BC">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9350CB">
        <w:rPr>
          <w:rFonts w:ascii="Times New Roman" w:hAnsi="Times New Roman"/>
          <w:sz w:val="24"/>
          <w:szCs w:val="24"/>
        </w:rPr>
        <w:t xml:space="preserve">  </w:t>
      </w:r>
      <w:r w:rsidR="0036686B">
        <w:rPr>
          <w:rFonts w:ascii="Times New Roman" w:hAnsi="Times New Roman"/>
          <w:sz w:val="24"/>
          <w:szCs w:val="24"/>
        </w:rPr>
        <w:t xml:space="preserve">A review of Section IV. C. does reflect </w:t>
      </w:r>
      <w:r w:rsidR="00817E1F">
        <w:rPr>
          <w:rFonts w:ascii="Times New Roman" w:hAnsi="Times New Roman"/>
          <w:sz w:val="24"/>
          <w:szCs w:val="24"/>
        </w:rPr>
        <w:t xml:space="preserve">that </w:t>
      </w:r>
      <w:r w:rsidR="0036686B">
        <w:rPr>
          <w:rFonts w:ascii="Times New Roman" w:hAnsi="Times New Roman"/>
          <w:sz w:val="24"/>
          <w:szCs w:val="24"/>
        </w:rPr>
        <w:t xml:space="preserve">there are “Total” boxes for both columns and rows.    </w:t>
      </w:r>
    </w:p>
    <w:p w14:paraId="09269632" w14:textId="77777777" w:rsidR="00915DDD" w:rsidRPr="005271B7" w:rsidRDefault="00915DDD" w:rsidP="00915DDD">
      <w:pPr>
        <w:spacing w:line="240" w:lineRule="auto"/>
        <w:contextualSpacing/>
        <w:rPr>
          <w:rFonts w:ascii="Times New Roman" w:hAnsi="Times New Roman"/>
          <w:b/>
          <w:sz w:val="24"/>
          <w:szCs w:val="24"/>
          <w:u w:val="single"/>
        </w:rPr>
      </w:pPr>
    </w:p>
    <w:p w14:paraId="285C9EB5" w14:textId="77777777" w:rsidR="00915DDD" w:rsidRDefault="00915DDD" w:rsidP="00C913BC">
      <w:pPr>
        <w:spacing w:line="240" w:lineRule="auto"/>
        <w:contextualSpacing/>
        <w:rPr>
          <w:rFonts w:ascii="Times New Roman" w:hAnsi="Times New Roman"/>
          <w:bCs/>
          <w:sz w:val="24"/>
          <w:szCs w:val="24"/>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5E53EC">
        <w:rPr>
          <w:rFonts w:ascii="Times New Roman" w:hAnsi="Times New Roman"/>
          <w:sz w:val="24"/>
          <w:szCs w:val="24"/>
        </w:rPr>
        <w:t xml:space="preserve">  </w:t>
      </w:r>
      <w:r w:rsidR="0036686B">
        <w:rPr>
          <w:rFonts w:ascii="Times New Roman" w:hAnsi="Times New Roman"/>
          <w:sz w:val="24"/>
          <w:szCs w:val="24"/>
        </w:rPr>
        <w:t>No change.</w:t>
      </w:r>
    </w:p>
    <w:p w14:paraId="0441557B" w14:textId="77777777" w:rsidR="005E53EC" w:rsidRDefault="005E53EC" w:rsidP="00AB7625">
      <w:pPr>
        <w:pStyle w:val="ListParagraph"/>
        <w:numPr>
          <w:ilvl w:val="0"/>
          <w:numId w:val="5"/>
        </w:numPr>
        <w:spacing w:after="0" w:line="240" w:lineRule="auto"/>
        <w:ind w:left="0" w:firstLine="0"/>
        <w:jc w:val="center"/>
        <w:rPr>
          <w:rFonts w:ascii="Times New Roman" w:hAnsi="Times New Roman"/>
          <w:b/>
          <w:sz w:val="24"/>
          <w:szCs w:val="24"/>
        </w:rPr>
      </w:pPr>
      <w:r w:rsidRPr="0002558A">
        <w:rPr>
          <w:rFonts w:ascii="Times New Roman" w:hAnsi="Times New Roman"/>
          <w:b/>
          <w:sz w:val="24"/>
          <w:szCs w:val="24"/>
        </w:rPr>
        <w:t>Po</w:t>
      </w:r>
      <w:r w:rsidR="00565121" w:rsidRPr="0002558A">
        <w:rPr>
          <w:rFonts w:ascii="Times New Roman" w:hAnsi="Times New Roman"/>
          <w:b/>
          <w:sz w:val="24"/>
          <w:szCs w:val="24"/>
        </w:rPr>
        <w:t>stsecondary Attainment</w:t>
      </w:r>
      <w:r w:rsidRPr="0002558A">
        <w:rPr>
          <w:rFonts w:ascii="Times New Roman" w:hAnsi="Times New Roman"/>
          <w:b/>
          <w:sz w:val="24"/>
          <w:szCs w:val="24"/>
        </w:rPr>
        <w:t>; Subsection 1</w:t>
      </w:r>
    </w:p>
    <w:p w14:paraId="59790D59" w14:textId="77777777" w:rsidR="009B07D5" w:rsidRPr="0002558A" w:rsidRDefault="009B07D5" w:rsidP="00AB7625">
      <w:pPr>
        <w:pStyle w:val="ListParagraph"/>
        <w:spacing w:after="0" w:line="240" w:lineRule="auto"/>
        <w:ind w:left="0"/>
        <w:rPr>
          <w:rFonts w:ascii="Times New Roman" w:hAnsi="Times New Roman"/>
          <w:b/>
          <w:sz w:val="24"/>
          <w:szCs w:val="24"/>
        </w:rPr>
      </w:pPr>
    </w:p>
    <w:p w14:paraId="1401FBFB" w14:textId="624542E5" w:rsidR="007C0D59" w:rsidRDefault="007C0D59" w:rsidP="007C0D59">
      <w:pPr>
        <w:spacing w:line="240" w:lineRule="auto"/>
        <w:contextualSpacing/>
        <w:rPr>
          <w:rFonts w:ascii="Times New Roman" w:hAnsi="Times New Roman"/>
          <w:sz w:val="24"/>
          <w:szCs w:val="24"/>
        </w:rPr>
      </w:pPr>
      <w:r w:rsidRPr="00BD1D70">
        <w:rPr>
          <w:rFonts w:ascii="Times New Roman" w:hAnsi="Times New Roman"/>
          <w:b/>
          <w:sz w:val="24"/>
          <w:szCs w:val="24"/>
          <w:u w:val="single"/>
        </w:rPr>
        <w:t>Comments:</w:t>
      </w:r>
      <w:r w:rsidR="00CD417E">
        <w:rPr>
          <w:rFonts w:ascii="Times New Roman" w:hAnsi="Times New Roman"/>
          <w:sz w:val="24"/>
          <w:szCs w:val="24"/>
        </w:rPr>
        <w:t xml:space="preserve">  </w:t>
      </w:r>
      <w:r w:rsidR="00A470DA">
        <w:rPr>
          <w:rFonts w:ascii="Times New Roman" w:hAnsi="Times New Roman"/>
          <w:sz w:val="24"/>
          <w:szCs w:val="24"/>
        </w:rPr>
        <w:t xml:space="preserve">One commenter </w:t>
      </w:r>
      <w:r w:rsidR="00F81FBE">
        <w:rPr>
          <w:rFonts w:ascii="Times New Roman" w:hAnsi="Times New Roman"/>
          <w:sz w:val="24"/>
          <w:szCs w:val="24"/>
        </w:rPr>
        <w:t>did</w:t>
      </w:r>
      <w:r w:rsidR="00F81FBE" w:rsidRPr="00BD1D70">
        <w:rPr>
          <w:rFonts w:ascii="Times New Roman" w:hAnsi="Times New Roman"/>
          <w:sz w:val="24"/>
          <w:szCs w:val="24"/>
        </w:rPr>
        <w:t xml:space="preserve"> </w:t>
      </w:r>
      <w:r w:rsidR="004A7F16" w:rsidRPr="00BD1D70">
        <w:rPr>
          <w:rFonts w:ascii="Times New Roman" w:hAnsi="Times New Roman"/>
          <w:sz w:val="24"/>
          <w:szCs w:val="24"/>
        </w:rPr>
        <w:t xml:space="preserve">not understand the reason for having two interpretations for this objective in order to collect postsecondary attainment data.  </w:t>
      </w:r>
    </w:p>
    <w:p w14:paraId="2B2C8E32" w14:textId="77777777" w:rsidR="00CD417E" w:rsidRPr="00CD417E" w:rsidRDefault="00CD417E" w:rsidP="007C0D59">
      <w:pPr>
        <w:spacing w:line="240" w:lineRule="auto"/>
        <w:contextualSpacing/>
        <w:rPr>
          <w:rFonts w:ascii="Times New Roman" w:hAnsi="Times New Roman"/>
          <w:b/>
          <w:sz w:val="24"/>
          <w:szCs w:val="24"/>
          <w:u w:val="single"/>
        </w:rPr>
      </w:pPr>
    </w:p>
    <w:p w14:paraId="6757EEFA" w14:textId="326580EA" w:rsidR="007C0D59" w:rsidRPr="00CE1598" w:rsidRDefault="007C0D59" w:rsidP="007C0D59">
      <w:pPr>
        <w:spacing w:line="240" w:lineRule="auto"/>
        <w:contextualSpacing/>
        <w:rPr>
          <w:rFonts w:ascii="Times New Roman" w:hAnsi="Times New Roman"/>
          <w:sz w:val="24"/>
          <w:szCs w:val="24"/>
          <w:highlight w:val="yellow"/>
        </w:rPr>
      </w:pPr>
      <w:r w:rsidRPr="00BD1D70">
        <w:rPr>
          <w:rFonts w:ascii="Times New Roman" w:hAnsi="Times New Roman"/>
          <w:b/>
          <w:sz w:val="24"/>
          <w:szCs w:val="24"/>
          <w:u w:val="single"/>
        </w:rPr>
        <w:t>Discussion:</w:t>
      </w:r>
      <w:r w:rsidR="00CE1598" w:rsidRPr="00BD1D70">
        <w:rPr>
          <w:rFonts w:ascii="Times New Roman" w:hAnsi="Times New Roman"/>
          <w:sz w:val="24"/>
          <w:szCs w:val="24"/>
        </w:rPr>
        <w:t xml:space="preserve"> </w:t>
      </w:r>
      <w:r w:rsidR="00CD417E">
        <w:rPr>
          <w:rFonts w:ascii="Times New Roman" w:hAnsi="Times New Roman"/>
          <w:sz w:val="24"/>
          <w:szCs w:val="24"/>
        </w:rPr>
        <w:t xml:space="preserve"> </w:t>
      </w:r>
      <w:r w:rsidR="00A470DA">
        <w:rPr>
          <w:rFonts w:ascii="Times New Roman" w:hAnsi="Times New Roman"/>
          <w:sz w:val="24"/>
          <w:szCs w:val="24"/>
        </w:rPr>
        <w:t xml:space="preserve">There is </w:t>
      </w:r>
      <w:r w:rsidR="00817E1F">
        <w:rPr>
          <w:rFonts w:ascii="Times New Roman" w:hAnsi="Times New Roman"/>
          <w:sz w:val="24"/>
          <w:szCs w:val="24"/>
        </w:rPr>
        <w:t xml:space="preserve">no significant </w:t>
      </w:r>
      <w:r w:rsidR="00A470DA">
        <w:rPr>
          <w:rFonts w:ascii="Times New Roman" w:hAnsi="Times New Roman"/>
          <w:sz w:val="24"/>
          <w:szCs w:val="24"/>
        </w:rPr>
        <w:t xml:space="preserve">difference other than </w:t>
      </w:r>
      <w:r w:rsidR="00817E1F">
        <w:rPr>
          <w:rFonts w:ascii="Times New Roman" w:hAnsi="Times New Roman"/>
          <w:sz w:val="24"/>
          <w:szCs w:val="24"/>
        </w:rPr>
        <w:t xml:space="preserve">that </w:t>
      </w:r>
      <w:r w:rsidR="00A470DA">
        <w:rPr>
          <w:rFonts w:ascii="Times New Roman" w:hAnsi="Times New Roman"/>
          <w:sz w:val="24"/>
          <w:szCs w:val="24"/>
        </w:rPr>
        <w:t xml:space="preserve">the random sampling </w:t>
      </w:r>
      <w:r w:rsidR="00A470DA" w:rsidRPr="00A470DA">
        <w:rPr>
          <w:rFonts w:ascii="Times New Roman" w:hAnsi="Times New Roman"/>
          <w:sz w:val="24"/>
          <w:szCs w:val="24"/>
        </w:rPr>
        <w:t xml:space="preserve">procedure is </w:t>
      </w:r>
      <w:r w:rsidR="005E3EE5">
        <w:rPr>
          <w:rFonts w:ascii="Times New Roman" w:hAnsi="Times New Roman"/>
          <w:sz w:val="24"/>
          <w:szCs w:val="24"/>
        </w:rPr>
        <w:t xml:space="preserve">designed </w:t>
      </w:r>
      <w:r w:rsidR="00A470DA" w:rsidRPr="00A470DA">
        <w:rPr>
          <w:rFonts w:ascii="Times New Roman" w:hAnsi="Times New Roman"/>
          <w:sz w:val="24"/>
          <w:szCs w:val="24"/>
        </w:rPr>
        <w:t xml:space="preserve">to reduce, not increase, the burden on grantees by making allowances </w:t>
      </w:r>
      <w:r w:rsidR="00817E1F">
        <w:rPr>
          <w:rFonts w:ascii="Times New Roman" w:hAnsi="Times New Roman"/>
          <w:sz w:val="24"/>
          <w:szCs w:val="24"/>
        </w:rPr>
        <w:t>for</w:t>
      </w:r>
      <w:r w:rsidR="00A470DA" w:rsidRPr="00A470DA">
        <w:rPr>
          <w:rFonts w:ascii="Times New Roman" w:hAnsi="Times New Roman"/>
          <w:sz w:val="24"/>
          <w:szCs w:val="24"/>
        </w:rPr>
        <w:t xml:space="preserve"> </w:t>
      </w:r>
      <w:r w:rsidR="00817E1F">
        <w:rPr>
          <w:rFonts w:ascii="Times New Roman" w:hAnsi="Times New Roman"/>
          <w:sz w:val="24"/>
          <w:szCs w:val="24"/>
        </w:rPr>
        <w:t xml:space="preserve">the </w:t>
      </w:r>
      <w:r w:rsidR="00A470DA" w:rsidRPr="00A470DA">
        <w:rPr>
          <w:rFonts w:ascii="Times New Roman" w:hAnsi="Times New Roman"/>
          <w:sz w:val="24"/>
          <w:szCs w:val="24"/>
        </w:rPr>
        <w:t>track</w:t>
      </w:r>
      <w:r w:rsidR="00817E1F">
        <w:rPr>
          <w:rFonts w:ascii="Times New Roman" w:hAnsi="Times New Roman"/>
          <w:sz w:val="24"/>
          <w:szCs w:val="24"/>
        </w:rPr>
        <w:t>ing of</w:t>
      </w:r>
      <w:r w:rsidR="00A470DA" w:rsidRPr="00A470DA">
        <w:rPr>
          <w:rFonts w:ascii="Times New Roman" w:hAnsi="Times New Roman"/>
          <w:sz w:val="24"/>
          <w:szCs w:val="24"/>
        </w:rPr>
        <w:t xml:space="preserve"> a portion of postsecondary enrollees.  Projects may follow the sampling guidelines discussed </w:t>
      </w:r>
      <w:r w:rsidR="005E3EE5">
        <w:rPr>
          <w:rFonts w:ascii="Times New Roman" w:hAnsi="Times New Roman"/>
          <w:sz w:val="24"/>
          <w:szCs w:val="24"/>
        </w:rPr>
        <w:t>in the instructions</w:t>
      </w:r>
      <w:r w:rsidR="005E3EE5" w:rsidRPr="00A470DA">
        <w:rPr>
          <w:rFonts w:ascii="Times New Roman" w:hAnsi="Times New Roman"/>
          <w:sz w:val="24"/>
          <w:szCs w:val="24"/>
        </w:rPr>
        <w:t xml:space="preserve"> </w:t>
      </w:r>
      <w:r w:rsidR="00A470DA" w:rsidRPr="00A470DA">
        <w:rPr>
          <w:rFonts w:ascii="Times New Roman" w:hAnsi="Times New Roman"/>
          <w:sz w:val="24"/>
          <w:szCs w:val="24"/>
        </w:rPr>
        <w:t xml:space="preserve">or choose to track all postsecondary enrollees.  </w:t>
      </w:r>
    </w:p>
    <w:p w14:paraId="3377CC5B" w14:textId="77777777" w:rsidR="007C0D59" w:rsidRPr="004A7F16" w:rsidRDefault="007C0D59" w:rsidP="007C0D59">
      <w:pPr>
        <w:spacing w:line="240" w:lineRule="auto"/>
        <w:contextualSpacing/>
        <w:rPr>
          <w:rFonts w:ascii="Times New Roman" w:hAnsi="Times New Roman"/>
          <w:sz w:val="24"/>
          <w:szCs w:val="24"/>
          <w:highlight w:val="yellow"/>
        </w:rPr>
      </w:pPr>
    </w:p>
    <w:p w14:paraId="15E7893E" w14:textId="77777777" w:rsidR="007C0D59" w:rsidRDefault="007C0D59" w:rsidP="007C0D59">
      <w:pPr>
        <w:spacing w:line="240" w:lineRule="auto"/>
        <w:rPr>
          <w:rFonts w:ascii="Times New Roman" w:hAnsi="Times New Roman"/>
          <w:sz w:val="24"/>
          <w:szCs w:val="24"/>
        </w:rPr>
      </w:pPr>
      <w:r w:rsidRPr="00BD1D70">
        <w:rPr>
          <w:rFonts w:ascii="Times New Roman" w:hAnsi="Times New Roman"/>
          <w:b/>
          <w:sz w:val="24"/>
          <w:szCs w:val="24"/>
          <w:u w:val="single"/>
        </w:rPr>
        <w:t>Action Taken by ED:</w:t>
      </w:r>
      <w:r w:rsidR="00BD1D70">
        <w:rPr>
          <w:rFonts w:ascii="Times New Roman" w:hAnsi="Times New Roman"/>
          <w:sz w:val="24"/>
          <w:szCs w:val="24"/>
        </w:rPr>
        <w:t xml:space="preserve"> </w:t>
      </w:r>
      <w:r w:rsidR="0099492D">
        <w:rPr>
          <w:rFonts w:ascii="Times New Roman" w:hAnsi="Times New Roman"/>
          <w:sz w:val="24"/>
          <w:szCs w:val="24"/>
        </w:rPr>
        <w:t xml:space="preserve"> No change.</w:t>
      </w:r>
    </w:p>
    <w:p w14:paraId="6E88BC41" w14:textId="77777777" w:rsidR="00472C58" w:rsidRDefault="00B4552F" w:rsidP="00AB762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E.  </w:t>
      </w:r>
      <w:r w:rsidR="008D2F5A" w:rsidRPr="00472C58">
        <w:rPr>
          <w:rFonts w:ascii="Times New Roman" w:hAnsi="Times New Roman"/>
          <w:b/>
          <w:sz w:val="24"/>
          <w:szCs w:val="24"/>
        </w:rPr>
        <w:t>Postsecondary Attainment</w:t>
      </w:r>
      <w:r w:rsidR="00472C58">
        <w:rPr>
          <w:rFonts w:ascii="Times New Roman" w:hAnsi="Times New Roman"/>
          <w:b/>
          <w:sz w:val="24"/>
          <w:szCs w:val="24"/>
        </w:rPr>
        <w:t xml:space="preserve">; </w:t>
      </w:r>
      <w:r w:rsidR="007D2FAA">
        <w:rPr>
          <w:rFonts w:ascii="Times New Roman" w:hAnsi="Times New Roman"/>
          <w:b/>
          <w:sz w:val="24"/>
          <w:szCs w:val="24"/>
        </w:rPr>
        <w:t>Subsection 2</w:t>
      </w:r>
    </w:p>
    <w:p w14:paraId="0EAAF451" w14:textId="77777777" w:rsidR="009B07D5" w:rsidRPr="00472C58" w:rsidRDefault="009B07D5" w:rsidP="00AB7625">
      <w:pPr>
        <w:pStyle w:val="ListParagraph"/>
        <w:spacing w:after="0" w:line="240" w:lineRule="auto"/>
        <w:ind w:left="0"/>
        <w:jc w:val="center"/>
        <w:rPr>
          <w:rFonts w:ascii="Times New Roman" w:hAnsi="Times New Roman"/>
          <w:b/>
          <w:sz w:val="24"/>
          <w:szCs w:val="24"/>
        </w:rPr>
      </w:pPr>
    </w:p>
    <w:p w14:paraId="4F6B6DB7" w14:textId="15ADE4CC" w:rsidR="008D2F5A" w:rsidRDefault="00472C58" w:rsidP="00A264F5">
      <w:pPr>
        <w:spacing w:line="240" w:lineRule="auto"/>
        <w:contextualSpacing/>
        <w:rPr>
          <w:rFonts w:ascii="Times New Roman" w:hAnsi="Times New Roman"/>
          <w:sz w:val="24"/>
          <w:szCs w:val="24"/>
        </w:rPr>
      </w:pPr>
      <w:r w:rsidRPr="005271B7">
        <w:rPr>
          <w:rFonts w:ascii="Times New Roman" w:hAnsi="Times New Roman"/>
          <w:b/>
          <w:sz w:val="24"/>
          <w:szCs w:val="24"/>
          <w:u w:val="single"/>
        </w:rPr>
        <w:t>Comments:</w:t>
      </w:r>
      <w:r w:rsidR="00571295">
        <w:rPr>
          <w:rFonts w:ascii="Times New Roman" w:hAnsi="Times New Roman"/>
          <w:sz w:val="24"/>
          <w:szCs w:val="24"/>
        </w:rPr>
        <w:t xml:space="preserve">  </w:t>
      </w:r>
      <w:r w:rsidR="00153B0D">
        <w:rPr>
          <w:rFonts w:ascii="Times New Roman" w:hAnsi="Times New Roman"/>
          <w:sz w:val="24"/>
          <w:szCs w:val="24"/>
        </w:rPr>
        <w:t>Several</w:t>
      </w:r>
      <w:r w:rsidR="0064706A">
        <w:rPr>
          <w:rFonts w:ascii="Times New Roman" w:hAnsi="Times New Roman"/>
          <w:sz w:val="24"/>
          <w:szCs w:val="24"/>
        </w:rPr>
        <w:t xml:space="preserve"> commenter</w:t>
      </w:r>
      <w:r w:rsidR="00153B0D">
        <w:rPr>
          <w:rFonts w:ascii="Times New Roman" w:hAnsi="Times New Roman"/>
          <w:sz w:val="24"/>
          <w:szCs w:val="24"/>
        </w:rPr>
        <w:t>s</w:t>
      </w:r>
      <w:r w:rsidR="0064706A">
        <w:rPr>
          <w:rFonts w:ascii="Times New Roman" w:hAnsi="Times New Roman"/>
          <w:sz w:val="24"/>
          <w:szCs w:val="24"/>
        </w:rPr>
        <w:t xml:space="preserve"> recommended </w:t>
      </w:r>
      <w:r w:rsidR="00817E1F">
        <w:rPr>
          <w:rFonts w:ascii="Times New Roman" w:hAnsi="Times New Roman"/>
          <w:sz w:val="24"/>
          <w:szCs w:val="24"/>
        </w:rPr>
        <w:t>that</w:t>
      </w:r>
      <w:r w:rsidR="0064706A">
        <w:rPr>
          <w:rFonts w:ascii="Times New Roman" w:hAnsi="Times New Roman"/>
          <w:sz w:val="24"/>
          <w:szCs w:val="24"/>
        </w:rPr>
        <w:t xml:space="preserve"> Section IV</w:t>
      </w:r>
      <w:r w:rsidR="00817E1F">
        <w:rPr>
          <w:rFonts w:ascii="Times New Roman" w:hAnsi="Times New Roman"/>
          <w:sz w:val="24"/>
          <w:szCs w:val="24"/>
        </w:rPr>
        <w:t>,</w:t>
      </w:r>
      <w:r w:rsidR="0064706A">
        <w:rPr>
          <w:rFonts w:ascii="Times New Roman" w:hAnsi="Times New Roman"/>
          <w:sz w:val="24"/>
          <w:szCs w:val="24"/>
        </w:rPr>
        <w:t xml:space="preserve"> E. Subsection 2 Postsecondary Attainment in option A8 include the language “a participant who earned a postsecondary credential </w:t>
      </w:r>
      <w:r w:rsidR="00E04DB6">
        <w:rPr>
          <w:rFonts w:ascii="Times New Roman" w:hAnsi="Times New Roman"/>
          <w:sz w:val="24"/>
          <w:szCs w:val="24"/>
        </w:rPr>
        <w:t xml:space="preserve">prior to becoming deceased” so that project </w:t>
      </w:r>
      <w:r w:rsidR="00817E1F">
        <w:rPr>
          <w:rFonts w:ascii="Times New Roman" w:hAnsi="Times New Roman"/>
          <w:sz w:val="24"/>
          <w:szCs w:val="24"/>
        </w:rPr>
        <w:t>would</w:t>
      </w:r>
      <w:r w:rsidR="00E04DB6">
        <w:rPr>
          <w:rFonts w:ascii="Times New Roman" w:hAnsi="Times New Roman"/>
          <w:sz w:val="24"/>
          <w:szCs w:val="24"/>
        </w:rPr>
        <w:t xml:space="preserve"> not be penalized for a deceased student i</w:t>
      </w:r>
      <w:r w:rsidR="00817E1F">
        <w:rPr>
          <w:rFonts w:ascii="Times New Roman" w:hAnsi="Times New Roman"/>
          <w:sz w:val="24"/>
          <w:szCs w:val="24"/>
        </w:rPr>
        <w:t>f</w:t>
      </w:r>
      <w:r w:rsidR="00E04DB6">
        <w:rPr>
          <w:rFonts w:ascii="Times New Roman" w:hAnsi="Times New Roman"/>
          <w:sz w:val="24"/>
          <w:szCs w:val="24"/>
        </w:rPr>
        <w:t xml:space="preserve"> they earned a degree.  </w:t>
      </w:r>
      <w:r w:rsidR="0064706A">
        <w:rPr>
          <w:rFonts w:ascii="Times New Roman" w:hAnsi="Times New Roman"/>
          <w:sz w:val="24"/>
          <w:szCs w:val="24"/>
        </w:rPr>
        <w:t xml:space="preserve"> </w:t>
      </w:r>
      <w:r w:rsidR="00A82D81" w:rsidRPr="005F620E">
        <w:rPr>
          <w:rFonts w:ascii="Times New Roman" w:hAnsi="Times New Roman"/>
          <w:sz w:val="24"/>
          <w:szCs w:val="24"/>
        </w:rPr>
        <w:t xml:space="preserve"> </w:t>
      </w:r>
    </w:p>
    <w:p w14:paraId="675CD859" w14:textId="77777777" w:rsidR="00024B30" w:rsidRPr="00571295" w:rsidRDefault="00024B30" w:rsidP="00A264F5">
      <w:pPr>
        <w:spacing w:line="240" w:lineRule="auto"/>
        <w:contextualSpacing/>
        <w:rPr>
          <w:rFonts w:ascii="Times New Roman" w:hAnsi="Times New Roman"/>
          <w:b/>
          <w:sz w:val="24"/>
          <w:szCs w:val="24"/>
          <w:u w:val="single"/>
        </w:rPr>
      </w:pPr>
    </w:p>
    <w:p w14:paraId="3A203725" w14:textId="66662CED" w:rsidR="00723C57" w:rsidRPr="00723C57" w:rsidRDefault="005F620E" w:rsidP="00723C57">
      <w:pPr>
        <w:spacing w:line="240" w:lineRule="auto"/>
        <w:contextualSpacing/>
        <w:rPr>
          <w:rFonts w:ascii="Times New Roman" w:hAnsi="Times New Roman"/>
          <w:sz w:val="24"/>
          <w:szCs w:val="24"/>
        </w:rPr>
      </w:pPr>
      <w:r w:rsidRPr="005271B7">
        <w:rPr>
          <w:rFonts w:ascii="Times New Roman" w:hAnsi="Times New Roman"/>
          <w:b/>
          <w:sz w:val="24"/>
          <w:szCs w:val="24"/>
          <w:u w:val="single"/>
        </w:rPr>
        <w:t>Discussion:</w:t>
      </w:r>
      <w:r w:rsidR="00E04DB6">
        <w:rPr>
          <w:rFonts w:ascii="Times New Roman" w:hAnsi="Times New Roman"/>
          <w:sz w:val="24"/>
          <w:szCs w:val="24"/>
        </w:rPr>
        <w:t xml:space="preserve">  </w:t>
      </w:r>
      <w:r w:rsidR="00723C57">
        <w:rPr>
          <w:rFonts w:ascii="Times New Roman" w:hAnsi="Times New Roman"/>
          <w:sz w:val="24"/>
          <w:szCs w:val="24"/>
        </w:rPr>
        <w:t>The practice u</w:t>
      </w:r>
      <w:r w:rsidR="004877AE">
        <w:rPr>
          <w:rFonts w:ascii="Times New Roman" w:hAnsi="Times New Roman"/>
          <w:sz w:val="24"/>
          <w:szCs w:val="24"/>
        </w:rPr>
        <w:t xml:space="preserve">niformly across the Federal TRIO programs is to exclude participants that have become deceased, during the reporting period, </w:t>
      </w:r>
      <w:r w:rsidR="00723C57">
        <w:rPr>
          <w:rFonts w:ascii="Times New Roman" w:hAnsi="Times New Roman"/>
          <w:sz w:val="24"/>
          <w:szCs w:val="24"/>
        </w:rPr>
        <w:t>from an objective’s calculation</w:t>
      </w:r>
      <w:r w:rsidR="004877AE">
        <w:rPr>
          <w:rFonts w:ascii="Times New Roman" w:hAnsi="Times New Roman"/>
          <w:sz w:val="24"/>
          <w:szCs w:val="24"/>
        </w:rPr>
        <w:t>.</w:t>
      </w:r>
      <w:r w:rsidR="00D80F9B">
        <w:rPr>
          <w:rFonts w:ascii="Times New Roman" w:hAnsi="Times New Roman"/>
          <w:sz w:val="24"/>
          <w:szCs w:val="24"/>
        </w:rPr>
        <w:t xml:space="preserve">  </w:t>
      </w:r>
      <w:r w:rsidR="00723C57" w:rsidRPr="00723C57">
        <w:rPr>
          <w:rFonts w:ascii="Times New Roman" w:hAnsi="Times New Roman"/>
          <w:sz w:val="24"/>
          <w:szCs w:val="24"/>
        </w:rPr>
        <w:t xml:space="preserve">Participants who died are included in the Funded Number criterion for any assessment year in which they were served. For all other criteria, as applicable, current and prior-year participants who died are not included in the calculations. </w:t>
      </w:r>
      <w:r w:rsidR="00723C57">
        <w:rPr>
          <w:rFonts w:ascii="Times New Roman" w:hAnsi="Times New Roman"/>
          <w:sz w:val="24"/>
          <w:szCs w:val="24"/>
        </w:rPr>
        <w:t xml:space="preserve">  Therefore, we </w:t>
      </w:r>
      <w:r w:rsidR="002C0B47">
        <w:rPr>
          <w:rFonts w:ascii="Times New Roman" w:hAnsi="Times New Roman"/>
          <w:sz w:val="24"/>
          <w:szCs w:val="24"/>
        </w:rPr>
        <w:t xml:space="preserve">will </w:t>
      </w:r>
      <w:r w:rsidR="00723C57">
        <w:rPr>
          <w:rFonts w:ascii="Times New Roman" w:hAnsi="Times New Roman"/>
          <w:sz w:val="24"/>
          <w:szCs w:val="24"/>
        </w:rPr>
        <w:t>exclude the deceased from the PSE attainment calculation.</w:t>
      </w:r>
    </w:p>
    <w:p w14:paraId="19A95977" w14:textId="77777777" w:rsidR="00723C57" w:rsidRDefault="00723C57" w:rsidP="005F620E">
      <w:pPr>
        <w:spacing w:line="240" w:lineRule="auto"/>
        <w:contextualSpacing/>
        <w:rPr>
          <w:rFonts w:ascii="Times New Roman" w:hAnsi="Times New Roman"/>
          <w:sz w:val="24"/>
          <w:szCs w:val="24"/>
        </w:rPr>
      </w:pPr>
    </w:p>
    <w:p w14:paraId="1F528559" w14:textId="77777777" w:rsidR="0051670C" w:rsidRDefault="00DD2D50" w:rsidP="005F620E">
      <w:pPr>
        <w:spacing w:line="240" w:lineRule="auto"/>
        <w:contextualSpacing/>
        <w:rPr>
          <w:rFonts w:ascii="Times New Roman" w:hAnsi="Times New Roman"/>
          <w:sz w:val="24"/>
          <w:szCs w:val="24"/>
        </w:rPr>
      </w:pPr>
      <w:r>
        <w:rPr>
          <w:rFonts w:ascii="Times New Roman" w:hAnsi="Times New Roman"/>
          <w:b/>
          <w:sz w:val="24"/>
          <w:szCs w:val="24"/>
          <w:u w:val="single"/>
        </w:rPr>
        <w:t>Action Taken by ED:</w:t>
      </w:r>
      <w:r>
        <w:rPr>
          <w:rFonts w:ascii="Times New Roman" w:hAnsi="Times New Roman"/>
          <w:sz w:val="24"/>
          <w:szCs w:val="24"/>
        </w:rPr>
        <w:t xml:space="preserve">  </w:t>
      </w:r>
      <w:r w:rsidR="0000699C">
        <w:rPr>
          <w:rFonts w:ascii="Times New Roman" w:hAnsi="Times New Roman"/>
          <w:sz w:val="24"/>
          <w:szCs w:val="24"/>
        </w:rPr>
        <w:t>No change.</w:t>
      </w:r>
    </w:p>
    <w:p w14:paraId="3BD26154" w14:textId="77777777" w:rsidR="00D83EFD" w:rsidRPr="00DD2D50" w:rsidRDefault="00D83EFD" w:rsidP="005F620E">
      <w:pPr>
        <w:spacing w:line="240" w:lineRule="auto"/>
        <w:contextualSpacing/>
        <w:rPr>
          <w:rFonts w:ascii="Times New Roman" w:hAnsi="Times New Roman"/>
          <w:b/>
          <w:sz w:val="24"/>
          <w:szCs w:val="24"/>
          <w:u w:val="single"/>
        </w:rPr>
      </w:pPr>
    </w:p>
    <w:p w14:paraId="10EC9D9F" w14:textId="77777777" w:rsidR="004F2127" w:rsidRPr="0051670C" w:rsidRDefault="004F2127" w:rsidP="005F620E">
      <w:pPr>
        <w:spacing w:line="240" w:lineRule="auto"/>
        <w:contextualSpacing/>
        <w:rPr>
          <w:rFonts w:ascii="Times New Roman" w:hAnsi="Times New Roman"/>
          <w:sz w:val="24"/>
          <w:szCs w:val="24"/>
        </w:rPr>
      </w:pPr>
    </w:p>
    <w:p w14:paraId="6067A8E3" w14:textId="77777777" w:rsidR="005F620E" w:rsidRDefault="005F620E" w:rsidP="005F620E">
      <w:pPr>
        <w:spacing w:line="240" w:lineRule="auto"/>
        <w:contextualSpacing/>
        <w:rPr>
          <w:rFonts w:ascii="Times New Roman" w:hAnsi="Times New Roman"/>
          <w:sz w:val="24"/>
          <w:szCs w:val="24"/>
        </w:rPr>
      </w:pPr>
    </w:p>
    <w:p w14:paraId="03C6FB4A" w14:textId="77777777" w:rsidR="005F620E" w:rsidRPr="00C241D0" w:rsidRDefault="005F620E" w:rsidP="005F620E">
      <w:pPr>
        <w:spacing w:line="240" w:lineRule="auto"/>
        <w:contextualSpacing/>
        <w:rPr>
          <w:rFonts w:ascii="Times New Roman" w:hAnsi="Times New Roman"/>
          <w:sz w:val="24"/>
          <w:szCs w:val="24"/>
        </w:rPr>
      </w:pPr>
    </w:p>
    <w:p w14:paraId="03A2EBCD" w14:textId="77777777" w:rsidR="005F620E" w:rsidRPr="005F620E" w:rsidRDefault="005F620E" w:rsidP="00A264F5">
      <w:pPr>
        <w:spacing w:line="240" w:lineRule="auto"/>
        <w:rPr>
          <w:rFonts w:ascii="Times New Roman" w:hAnsi="Times New Roman"/>
          <w:b/>
          <w:sz w:val="24"/>
          <w:szCs w:val="24"/>
        </w:rPr>
      </w:pPr>
    </w:p>
    <w:sectPr w:rsidR="005F620E" w:rsidRPr="005F6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4C78"/>
    <w:multiLevelType w:val="hybridMultilevel"/>
    <w:tmpl w:val="9A5648EC"/>
    <w:lvl w:ilvl="0" w:tplc="C9045524">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C51AB7"/>
    <w:multiLevelType w:val="hybridMultilevel"/>
    <w:tmpl w:val="CE762C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466355"/>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0A5A31"/>
    <w:multiLevelType w:val="hybridMultilevel"/>
    <w:tmpl w:val="CE762C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0D25C8"/>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6B"/>
    <w:rsid w:val="00006145"/>
    <w:rsid w:val="0000699C"/>
    <w:rsid w:val="00006F20"/>
    <w:rsid w:val="00015DB7"/>
    <w:rsid w:val="00024B30"/>
    <w:rsid w:val="0002558A"/>
    <w:rsid w:val="000301EB"/>
    <w:rsid w:val="00043D6B"/>
    <w:rsid w:val="000565DF"/>
    <w:rsid w:val="00062C55"/>
    <w:rsid w:val="00082C38"/>
    <w:rsid w:val="00083A21"/>
    <w:rsid w:val="00090495"/>
    <w:rsid w:val="000A3DA7"/>
    <w:rsid w:val="000C7D37"/>
    <w:rsid w:val="000D48C5"/>
    <w:rsid w:val="00104A3F"/>
    <w:rsid w:val="00113C69"/>
    <w:rsid w:val="001146A9"/>
    <w:rsid w:val="0011583A"/>
    <w:rsid w:val="00142545"/>
    <w:rsid w:val="00144B45"/>
    <w:rsid w:val="001477DD"/>
    <w:rsid w:val="00153B0D"/>
    <w:rsid w:val="00156191"/>
    <w:rsid w:val="00167DDB"/>
    <w:rsid w:val="001755A4"/>
    <w:rsid w:val="00185F1C"/>
    <w:rsid w:val="001947C7"/>
    <w:rsid w:val="001A1893"/>
    <w:rsid w:val="001B0CF3"/>
    <w:rsid w:val="001B521F"/>
    <w:rsid w:val="001E3D34"/>
    <w:rsid w:val="001F02CF"/>
    <w:rsid w:val="001F1913"/>
    <w:rsid w:val="00200FF7"/>
    <w:rsid w:val="002147A3"/>
    <w:rsid w:val="00223F1B"/>
    <w:rsid w:val="00223F70"/>
    <w:rsid w:val="00242289"/>
    <w:rsid w:val="00262DF5"/>
    <w:rsid w:val="00266D2E"/>
    <w:rsid w:val="00276B68"/>
    <w:rsid w:val="00281612"/>
    <w:rsid w:val="00281BF9"/>
    <w:rsid w:val="00287264"/>
    <w:rsid w:val="002C0B47"/>
    <w:rsid w:val="002E2C66"/>
    <w:rsid w:val="002F0280"/>
    <w:rsid w:val="003261BF"/>
    <w:rsid w:val="00330171"/>
    <w:rsid w:val="003418B3"/>
    <w:rsid w:val="00344B7E"/>
    <w:rsid w:val="00350F40"/>
    <w:rsid w:val="00354E5F"/>
    <w:rsid w:val="00365529"/>
    <w:rsid w:val="0036686B"/>
    <w:rsid w:val="00395777"/>
    <w:rsid w:val="003A0354"/>
    <w:rsid w:val="003B3C60"/>
    <w:rsid w:val="003C1C63"/>
    <w:rsid w:val="003C6420"/>
    <w:rsid w:val="003E029F"/>
    <w:rsid w:val="003E190A"/>
    <w:rsid w:val="003E79AD"/>
    <w:rsid w:val="003F616B"/>
    <w:rsid w:val="004141C1"/>
    <w:rsid w:val="00422395"/>
    <w:rsid w:val="00424D7A"/>
    <w:rsid w:val="00426DAE"/>
    <w:rsid w:val="00434A6D"/>
    <w:rsid w:val="0043539F"/>
    <w:rsid w:val="00451BE4"/>
    <w:rsid w:val="00455C55"/>
    <w:rsid w:val="00467E1A"/>
    <w:rsid w:val="00470DB3"/>
    <w:rsid w:val="00472C58"/>
    <w:rsid w:val="00476051"/>
    <w:rsid w:val="00483DA2"/>
    <w:rsid w:val="00485BB4"/>
    <w:rsid w:val="004877AE"/>
    <w:rsid w:val="00492B0F"/>
    <w:rsid w:val="004A058A"/>
    <w:rsid w:val="004A1409"/>
    <w:rsid w:val="004A233B"/>
    <w:rsid w:val="004A7F16"/>
    <w:rsid w:val="004B1E0F"/>
    <w:rsid w:val="004B4378"/>
    <w:rsid w:val="004B4DF0"/>
    <w:rsid w:val="004B52B7"/>
    <w:rsid w:val="004C5D60"/>
    <w:rsid w:val="004D4194"/>
    <w:rsid w:val="004F2127"/>
    <w:rsid w:val="00502598"/>
    <w:rsid w:val="005108F6"/>
    <w:rsid w:val="00510A52"/>
    <w:rsid w:val="0051670C"/>
    <w:rsid w:val="005208CE"/>
    <w:rsid w:val="005258EB"/>
    <w:rsid w:val="00530704"/>
    <w:rsid w:val="005444AD"/>
    <w:rsid w:val="00544F71"/>
    <w:rsid w:val="005464BC"/>
    <w:rsid w:val="005527E4"/>
    <w:rsid w:val="00565121"/>
    <w:rsid w:val="0056727F"/>
    <w:rsid w:val="00571295"/>
    <w:rsid w:val="005757F3"/>
    <w:rsid w:val="00577D0F"/>
    <w:rsid w:val="00586611"/>
    <w:rsid w:val="00594374"/>
    <w:rsid w:val="00594F3E"/>
    <w:rsid w:val="005B1937"/>
    <w:rsid w:val="005B280D"/>
    <w:rsid w:val="005C2C18"/>
    <w:rsid w:val="005D0896"/>
    <w:rsid w:val="005D50DD"/>
    <w:rsid w:val="005E3144"/>
    <w:rsid w:val="005E3EE5"/>
    <w:rsid w:val="005E4EA4"/>
    <w:rsid w:val="005E53EC"/>
    <w:rsid w:val="005F620E"/>
    <w:rsid w:val="0061564F"/>
    <w:rsid w:val="006338B7"/>
    <w:rsid w:val="0064706A"/>
    <w:rsid w:val="006A1D7E"/>
    <w:rsid w:val="006A3720"/>
    <w:rsid w:val="006A7CCD"/>
    <w:rsid w:val="006C14A4"/>
    <w:rsid w:val="006D53EE"/>
    <w:rsid w:val="006F4301"/>
    <w:rsid w:val="00700C1F"/>
    <w:rsid w:val="00723C57"/>
    <w:rsid w:val="00726152"/>
    <w:rsid w:val="0073223E"/>
    <w:rsid w:val="0074592E"/>
    <w:rsid w:val="0074732F"/>
    <w:rsid w:val="007535D9"/>
    <w:rsid w:val="00762775"/>
    <w:rsid w:val="0076605E"/>
    <w:rsid w:val="00790C1A"/>
    <w:rsid w:val="007A2556"/>
    <w:rsid w:val="007B292F"/>
    <w:rsid w:val="007C0D59"/>
    <w:rsid w:val="007C3314"/>
    <w:rsid w:val="007C72B7"/>
    <w:rsid w:val="007D2FAA"/>
    <w:rsid w:val="007D4BF9"/>
    <w:rsid w:val="007F0E3B"/>
    <w:rsid w:val="007F6476"/>
    <w:rsid w:val="00806749"/>
    <w:rsid w:val="0081015A"/>
    <w:rsid w:val="00817E1F"/>
    <w:rsid w:val="00820BEA"/>
    <w:rsid w:val="008230DA"/>
    <w:rsid w:val="008435BA"/>
    <w:rsid w:val="00844952"/>
    <w:rsid w:val="00851C3B"/>
    <w:rsid w:val="00865E28"/>
    <w:rsid w:val="008712A2"/>
    <w:rsid w:val="00872373"/>
    <w:rsid w:val="008973FA"/>
    <w:rsid w:val="008B607A"/>
    <w:rsid w:val="008B72D7"/>
    <w:rsid w:val="008C1E92"/>
    <w:rsid w:val="008D2F5A"/>
    <w:rsid w:val="008D6D8B"/>
    <w:rsid w:val="008F4ACC"/>
    <w:rsid w:val="00910F01"/>
    <w:rsid w:val="00914495"/>
    <w:rsid w:val="00915DDD"/>
    <w:rsid w:val="00917C8A"/>
    <w:rsid w:val="009243CB"/>
    <w:rsid w:val="009306B7"/>
    <w:rsid w:val="009350CB"/>
    <w:rsid w:val="00935EDD"/>
    <w:rsid w:val="009407BC"/>
    <w:rsid w:val="00954C5A"/>
    <w:rsid w:val="009617BA"/>
    <w:rsid w:val="00964F1F"/>
    <w:rsid w:val="00973987"/>
    <w:rsid w:val="0097769E"/>
    <w:rsid w:val="00982FDB"/>
    <w:rsid w:val="00990194"/>
    <w:rsid w:val="0099492D"/>
    <w:rsid w:val="0099752A"/>
    <w:rsid w:val="009A104D"/>
    <w:rsid w:val="009A5057"/>
    <w:rsid w:val="009B07D5"/>
    <w:rsid w:val="009B750D"/>
    <w:rsid w:val="009C1052"/>
    <w:rsid w:val="009C1625"/>
    <w:rsid w:val="009C7570"/>
    <w:rsid w:val="009D02E2"/>
    <w:rsid w:val="009F6940"/>
    <w:rsid w:val="009F6947"/>
    <w:rsid w:val="00A21A5C"/>
    <w:rsid w:val="00A264F5"/>
    <w:rsid w:val="00A30597"/>
    <w:rsid w:val="00A340EF"/>
    <w:rsid w:val="00A427A4"/>
    <w:rsid w:val="00A470DA"/>
    <w:rsid w:val="00A5098D"/>
    <w:rsid w:val="00A82D81"/>
    <w:rsid w:val="00AB7625"/>
    <w:rsid w:val="00AD2FB8"/>
    <w:rsid w:val="00AE3D5B"/>
    <w:rsid w:val="00AF6E56"/>
    <w:rsid w:val="00AF73A7"/>
    <w:rsid w:val="00B014E3"/>
    <w:rsid w:val="00B073B1"/>
    <w:rsid w:val="00B10F3F"/>
    <w:rsid w:val="00B12C94"/>
    <w:rsid w:val="00B13467"/>
    <w:rsid w:val="00B155C9"/>
    <w:rsid w:val="00B4552F"/>
    <w:rsid w:val="00B57709"/>
    <w:rsid w:val="00B679DC"/>
    <w:rsid w:val="00B734B0"/>
    <w:rsid w:val="00B767BD"/>
    <w:rsid w:val="00BD0ED8"/>
    <w:rsid w:val="00BD1D70"/>
    <w:rsid w:val="00BD5403"/>
    <w:rsid w:val="00BE4260"/>
    <w:rsid w:val="00BF0E15"/>
    <w:rsid w:val="00C04924"/>
    <w:rsid w:val="00C13A9F"/>
    <w:rsid w:val="00C30B54"/>
    <w:rsid w:val="00C42D47"/>
    <w:rsid w:val="00C45150"/>
    <w:rsid w:val="00C45271"/>
    <w:rsid w:val="00C8279C"/>
    <w:rsid w:val="00C913BC"/>
    <w:rsid w:val="00C922B4"/>
    <w:rsid w:val="00C92342"/>
    <w:rsid w:val="00C9341A"/>
    <w:rsid w:val="00CA1932"/>
    <w:rsid w:val="00CA215E"/>
    <w:rsid w:val="00CD3B5C"/>
    <w:rsid w:val="00CD417E"/>
    <w:rsid w:val="00CE1598"/>
    <w:rsid w:val="00CE6060"/>
    <w:rsid w:val="00CE74A9"/>
    <w:rsid w:val="00CF151A"/>
    <w:rsid w:val="00D02E40"/>
    <w:rsid w:val="00D04463"/>
    <w:rsid w:val="00D17656"/>
    <w:rsid w:val="00D27410"/>
    <w:rsid w:val="00D318CC"/>
    <w:rsid w:val="00D46EAF"/>
    <w:rsid w:val="00D518B0"/>
    <w:rsid w:val="00D52121"/>
    <w:rsid w:val="00D53D3D"/>
    <w:rsid w:val="00D80F9B"/>
    <w:rsid w:val="00D83EFD"/>
    <w:rsid w:val="00DB7129"/>
    <w:rsid w:val="00DC41E0"/>
    <w:rsid w:val="00DC6CAB"/>
    <w:rsid w:val="00DD2D50"/>
    <w:rsid w:val="00E04DB6"/>
    <w:rsid w:val="00E06976"/>
    <w:rsid w:val="00E07000"/>
    <w:rsid w:val="00E1211D"/>
    <w:rsid w:val="00E170AC"/>
    <w:rsid w:val="00E213B4"/>
    <w:rsid w:val="00E24394"/>
    <w:rsid w:val="00E467F1"/>
    <w:rsid w:val="00E60647"/>
    <w:rsid w:val="00E72714"/>
    <w:rsid w:val="00E72E61"/>
    <w:rsid w:val="00E86574"/>
    <w:rsid w:val="00EA2887"/>
    <w:rsid w:val="00EB3F2D"/>
    <w:rsid w:val="00EE2D39"/>
    <w:rsid w:val="00EE40B4"/>
    <w:rsid w:val="00EF54F5"/>
    <w:rsid w:val="00EF6A7B"/>
    <w:rsid w:val="00EF7FE2"/>
    <w:rsid w:val="00F00955"/>
    <w:rsid w:val="00F07835"/>
    <w:rsid w:val="00F50DB1"/>
    <w:rsid w:val="00F5527F"/>
    <w:rsid w:val="00F81FBE"/>
    <w:rsid w:val="00F8226E"/>
    <w:rsid w:val="00F94B72"/>
    <w:rsid w:val="00F97B60"/>
    <w:rsid w:val="00FA2E5D"/>
    <w:rsid w:val="00FB0910"/>
    <w:rsid w:val="00FB13A7"/>
    <w:rsid w:val="00FB205B"/>
    <w:rsid w:val="00FB6C94"/>
    <w:rsid w:val="00FC4C72"/>
    <w:rsid w:val="00FE6F4E"/>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23CF-0A93-4DA5-AECB-17B94A99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Daveta</dc:creator>
  <cp:lastModifiedBy>SYSTEM</cp:lastModifiedBy>
  <cp:revision>2</cp:revision>
  <cp:lastPrinted>2017-11-15T13:17:00Z</cp:lastPrinted>
  <dcterms:created xsi:type="dcterms:W3CDTF">2017-12-06T17:07:00Z</dcterms:created>
  <dcterms:modified xsi:type="dcterms:W3CDTF">2017-12-06T17:07:00Z</dcterms:modified>
</cp:coreProperties>
</file>