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AAFFE" w14:textId="77777777" w:rsidR="00F77BAF" w:rsidRPr="0013735B" w:rsidRDefault="00F77BAF" w:rsidP="00F77BAF">
      <w:pPr>
        <w:pStyle w:val="Header"/>
        <w:tabs>
          <w:tab w:val="left" w:pos="900"/>
        </w:tabs>
        <w:jc w:val="center"/>
        <w:rPr>
          <w:rFonts w:asciiTheme="minorHAnsi" w:hAnsiTheme="minorHAnsi"/>
          <w:b/>
          <w:sz w:val="24"/>
          <w:szCs w:val="24"/>
        </w:rPr>
      </w:pPr>
      <w:bookmarkStart w:id="0" w:name="_GoBack"/>
      <w:bookmarkEnd w:id="0"/>
      <w:r w:rsidRPr="0013735B">
        <w:rPr>
          <w:rFonts w:asciiTheme="minorHAnsi" w:hAnsiTheme="minorHAnsi"/>
          <w:b/>
          <w:sz w:val="24"/>
          <w:szCs w:val="24"/>
        </w:rPr>
        <w:t xml:space="preserve">60-Day Federal Register Commenting Period </w:t>
      </w:r>
    </w:p>
    <w:p w14:paraId="7DAE55D9" w14:textId="77777777" w:rsidR="00F77BAF" w:rsidRPr="0013735B" w:rsidRDefault="00F77BAF" w:rsidP="00F77BAF">
      <w:pPr>
        <w:pStyle w:val="Header"/>
        <w:tabs>
          <w:tab w:val="left" w:pos="900"/>
        </w:tabs>
        <w:jc w:val="center"/>
        <w:rPr>
          <w:rFonts w:asciiTheme="minorHAnsi" w:hAnsiTheme="minorHAnsi"/>
          <w:b/>
          <w:sz w:val="24"/>
          <w:szCs w:val="24"/>
        </w:rPr>
      </w:pPr>
      <w:r w:rsidRPr="0013735B">
        <w:rPr>
          <w:rFonts w:asciiTheme="minorHAnsi" w:hAnsiTheme="minorHAnsi"/>
          <w:b/>
          <w:sz w:val="24"/>
          <w:szCs w:val="24"/>
        </w:rPr>
        <w:t>NPPD SUMMARY OF COMMENTS and RESPONSES</w:t>
      </w:r>
    </w:p>
    <w:p w14:paraId="43515BDE" w14:textId="77777777" w:rsidR="00792394" w:rsidRPr="0013735B" w:rsidRDefault="00792394" w:rsidP="00315F54">
      <w:pPr>
        <w:ind w:left="-180"/>
        <w:rPr>
          <w:rFonts w:asciiTheme="minorHAnsi" w:hAnsiTheme="minorHAnsi" w:cstheme="minorHAnsi"/>
        </w:rPr>
      </w:pPr>
    </w:p>
    <w:tbl>
      <w:tblPr>
        <w:tblStyle w:val="TableGrid"/>
        <w:tblW w:w="0" w:type="auto"/>
        <w:jc w:val="center"/>
        <w:tblLook w:val="04A0" w:firstRow="1" w:lastRow="0" w:firstColumn="1" w:lastColumn="0" w:noHBand="0" w:noVBand="1"/>
      </w:tblPr>
      <w:tblGrid>
        <w:gridCol w:w="551"/>
        <w:gridCol w:w="4718"/>
        <w:gridCol w:w="5182"/>
      </w:tblGrid>
      <w:tr w:rsidR="00C143C3" w:rsidRPr="0013735B" w14:paraId="0613C660" w14:textId="77777777" w:rsidTr="002E2B65">
        <w:trPr>
          <w:tblHeader/>
          <w:jc w:val="center"/>
        </w:trPr>
        <w:tc>
          <w:tcPr>
            <w:tcW w:w="10451" w:type="dxa"/>
            <w:gridSpan w:val="3"/>
            <w:shd w:val="clear" w:color="auto" w:fill="244061" w:themeFill="accent1" w:themeFillShade="80"/>
          </w:tcPr>
          <w:p w14:paraId="4851D2E0" w14:textId="39E5C48B" w:rsidR="00C143C3" w:rsidRPr="0013735B" w:rsidRDefault="00C143C3" w:rsidP="00C143C3">
            <w:pPr>
              <w:jc w:val="center"/>
              <w:rPr>
                <w:rFonts w:asciiTheme="minorHAnsi" w:hAnsiTheme="minorHAnsi" w:cstheme="minorHAnsi"/>
                <w:b/>
                <w:i/>
                <w:sz w:val="22"/>
                <w:szCs w:val="22"/>
                <w:u w:val="single"/>
              </w:rPr>
            </w:pPr>
            <w:r w:rsidRPr="0013735B">
              <w:rPr>
                <w:rFonts w:asciiTheme="minorHAnsi" w:hAnsiTheme="minorHAnsi" w:cstheme="minorHAnsi"/>
                <w:b/>
                <w:sz w:val="28"/>
                <w:szCs w:val="28"/>
              </w:rPr>
              <w:t>1670-NEW (IT Sector SMB Survey)</w:t>
            </w:r>
          </w:p>
        </w:tc>
      </w:tr>
      <w:tr w:rsidR="00C143C3" w:rsidRPr="0013735B" w14:paraId="011510F5" w14:textId="77777777" w:rsidTr="002E2B65">
        <w:trPr>
          <w:tblHeader/>
          <w:jc w:val="center"/>
        </w:trPr>
        <w:tc>
          <w:tcPr>
            <w:tcW w:w="551" w:type="dxa"/>
            <w:shd w:val="clear" w:color="auto" w:fill="95B3D7" w:themeFill="accent1" w:themeFillTint="99"/>
          </w:tcPr>
          <w:p w14:paraId="0D5A8328" w14:textId="77777777" w:rsidR="00C143C3" w:rsidRPr="0013735B" w:rsidRDefault="00C143C3" w:rsidP="00C143C3">
            <w:pPr>
              <w:rPr>
                <w:rFonts w:asciiTheme="minorHAnsi" w:hAnsiTheme="minorHAnsi" w:cstheme="minorHAnsi"/>
                <w:b/>
                <w:i/>
                <w:sz w:val="22"/>
                <w:szCs w:val="22"/>
                <w:u w:val="single"/>
              </w:rPr>
            </w:pPr>
            <w:r w:rsidRPr="0013735B">
              <w:rPr>
                <w:rFonts w:asciiTheme="minorHAnsi" w:hAnsiTheme="minorHAnsi" w:cstheme="minorHAnsi"/>
                <w:b/>
                <w:i/>
                <w:sz w:val="22"/>
                <w:szCs w:val="22"/>
                <w:u w:val="single"/>
              </w:rPr>
              <w:t>#</w:t>
            </w:r>
          </w:p>
        </w:tc>
        <w:tc>
          <w:tcPr>
            <w:tcW w:w="4718" w:type="dxa"/>
            <w:shd w:val="clear" w:color="auto" w:fill="95B3D7" w:themeFill="accent1" w:themeFillTint="99"/>
          </w:tcPr>
          <w:p w14:paraId="43817E19" w14:textId="77777777" w:rsidR="00C143C3" w:rsidRPr="0013735B" w:rsidRDefault="00C143C3" w:rsidP="00C143C3">
            <w:pPr>
              <w:rPr>
                <w:rFonts w:asciiTheme="minorHAnsi" w:hAnsiTheme="minorHAnsi" w:cstheme="minorHAnsi"/>
                <w:b/>
                <w:i/>
                <w:sz w:val="22"/>
                <w:szCs w:val="22"/>
                <w:u w:val="single"/>
              </w:rPr>
            </w:pPr>
            <w:r w:rsidRPr="0013735B">
              <w:rPr>
                <w:rFonts w:asciiTheme="minorHAnsi" w:hAnsiTheme="minorHAnsi" w:cstheme="minorHAnsi"/>
                <w:b/>
                <w:i/>
                <w:sz w:val="22"/>
                <w:szCs w:val="22"/>
                <w:u w:val="single"/>
              </w:rPr>
              <w:t>Comment</w:t>
            </w:r>
          </w:p>
        </w:tc>
        <w:tc>
          <w:tcPr>
            <w:tcW w:w="5182" w:type="dxa"/>
            <w:shd w:val="clear" w:color="auto" w:fill="95B3D7" w:themeFill="accent1" w:themeFillTint="99"/>
          </w:tcPr>
          <w:p w14:paraId="59CF4EF6" w14:textId="77777777" w:rsidR="00C143C3" w:rsidRPr="0013735B" w:rsidRDefault="00C143C3" w:rsidP="00C143C3">
            <w:pPr>
              <w:rPr>
                <w:rFonts w:asciiTheme="minorHAnsi" w:hAnsiTheme="minorHAnsi" w:cstheme="minorHAnsi"/>
                <w:b/>
                <w:i/>
                <w:sz w:val="22"/>
                <w:szCs w:val="22"/>
                <w:u w:val="single"/>
              </w:rPr>
            </w:pPr>
            <w:r w:rsidRPr="0013735B">
              <w:rPr>
                <w:rFonts w:asciiTheme="minorHAnsi" w:hAnsiTheme="minorHAnsi" w:cstheme="minorHAnsi"/>
                <w:b/>
                <w:i/>
                <w:sz w:val="22"/>
                <w:szCs w:val="22"/>
                <w:u w:val="single"/>
              </w:rPr>
              <w:t>Response</w:t>
            </w:r>
          </w:p>
        </w:tc>
      </w:tr>
      <w:tr w:rsidR="001C39B5" w:rsidRPr="0013735B" w14:paraId="42555255" w14:textId="77777777" w:rsidTr="002E2B65">
        <w:trPr>
          <w:trHeight w:val="467"/>
          <w:jc w:val="center"/>
        </w:trPr>
        <w:tc>
          <w:tcPr>
            <w:tcW w:w="10451" w:type="dxa"/>
            <w:gridSpan w:val="3"/>
            <w:shd w:val="clear" w:color="auto" w:fill="DBE5F1" w:themeFill="accent1" w:themeFillTint="33"/>
            <w:vAlign w:val="center"/>
          </w:tcPr>
          <w:p w14:paraId="7DFF3305" w14:textId="662C4597" w:rsidR="001C39B5" w:rsidRPr="0013735B" w:rsidRDefault="001C39B5" w:rsidP="001C39B5">
            <w:pPr>
              <w:rPr>
                <w:rFonts w:asciiTheme="minorHAnsi" w:hAnsiTheme="minorHAnsi" w:cstheme="minorHAnsi"/>
                <w:b/>
                <w:sz w:val="22"/>
                <w:szCs w:val="22"/>
              </w:rPr>
            </w:pPr>
            <w:r w:rsidRPr="0013735B">
              <w:rPr>
                <w:rFonts w:asciiTheme="minorHAnsi" w:hAnsiTheme="minorHAnsi"/>
                <w:b/>
                <w:sz w:val="22"/>
                <w:szCs w:val="22"/>
              </w:rPr>
              <w:t>Comments from a Project Manager/Idaho Small Business Development Center/Boise State University</w:t>
            </w:r>
          </w:p>
        </w:tc>
      </w:tr>
      <w:tr w:rsidR="00C143C3" w:rsidRPr="0013735B" w14:paraId="05C3AAA7" w14:textId="77777777" w:rsidTr="002E2B65">
        <w:trPr>
          <w:trHeight w:val="1907"/>
          <w:jc w:val="center"/>
        </w:trPr>
        <w:tc>
          <w:tcPr>
            <w:tcW w:w="551" w:type="dxa"/>
          </w:tcPr>
          <w:p w14:paraId="20383576" w14:textId="3F375CC3" w:rsidR="00C143C3" w:rsidRPr="0013735B" w:rsidRDefault="00C143C3" w:rsidP="00C143C3">
            <w:pPr>
              <w:rPr>
                <w:rFonts w:asciiTheme="minorHAnsi" w:hAnsiTheme="minorHAnsi" w:cstheme="minorHAnsi"/>
                <w:sz w:val="22"/>
                <w:szCs w:val="22"/>
              </w:rPr>
            </w:pPr>
            <w:r w:rsidRPr="0013735B">
              <w:rPr>
                <w:rFonts w:asciiTheme="minorHAnsi" w:hAnsiTheme="minorHAnsi" w:cstheme="minorHAnsi"/>
                <w:sz w:val="22"/>
                <w:szCs w:val="22"/>
              </w:rPr>
              <w:t>1</w:t>
            </w:r>
          </w:p>
        </w:tc>
        <w:tc>
          <w:tcPr>
            <w:tcW w:w="4718" w:type="dxa"/>
          </w:tcPr>
          <w:p w14:paraId="7EDF83D9" w14:textId="77777777" w:rsidR="00C143C3" w:rsidRPr="0013735B" w:rsidRDefault="00C143C3" w:rsidP="00C143C3">
            <w:pPr>
              <w:spacing w:before="100" w:beforeAutospacing="1" w:after="100" w:afterAutospacing="1"/>
              <w:rPr>
                <w:rFonts w:asciiTheme="minorHAnsi" w:hAnsiTheme="minorHAnsi"/>
              </w:rPr>
            </w:pPr>
            <w:r w:rsidRPr="0013735B">
              <w:rPr>
                <w:rFonts w:asciiTheme="minorHAnsi" w:hAnsiTheme="minorHAnsi"/>
              </w:rPr>
              <w:t>Speaking personally, the Small Business Development Centers (SBDC) can be valuable on the workgroup; either speaking on behalf of businesses or providing businesses with which the workgroup can talk.</w:t>
            </w:r>
          </w:p>
          <w:p w14:paraId="517E9B46" w14:textId="77777777" w:rsidR="00C143C3" w:rsidRPr="0013735B" w:rsidRDefault="00C143C3" w:rsidP="00C143C3">
            <w:pPr>
              <w:tabs>
                <w:tab w:val="left" w:pos="2954"/>
              </w:tabs>
              <w:rPr>
                <w:rFonts w:asciiTheme="minorHAnsi" w:hAnsiTheme="minorHAnsi" w:cstheme="minorHAnsi"/>
                <w:sz w:val="22"/>
              </w:rPr>
            </w:pPr>
          </w:p>
        </w:tc>
        <w:tc>
          <w:tcPr>
            <w:tcW w:w="5182" w:type="dxa"/>
          </w:tcPr>
          <w:p w14:paraId="0117B692" w14:textId="2E36F18A" w:rsidR="00C143C3" w:rsidRPr="0013735B" w:rsidRDefault="00002559" w:rsidP="00BE570B">
            <w:pPr>
              <w:rPr>
                <w:rFonts w:asciiTheme="minorHAnsi" w:hAnsiTheme="minorHAnsi" w:cstheme="minorHAnsi"/>
                <w:sz w:val="22"/>
                <w:szCs w:val="22"/>
              </w:rPr>
            </w:pPr>
            <w:r w:rsidRPr="0013735B">
              <w:rPr>
                <w:rFonts w:asciiTheme="minorHAnsi" w:hAnsiTheme="minorHAnsi" w:cstheme="minorHAnsi"/>
                <w:sz w:val="22"/>
                <w:szCs w:val="22"/>
              </w:rPr>
              <w:t xml:space="preserve">Thank you for your response!  </w:t>
            </w:r>
            <w:r w:rsidR="00BE570B">
              <w:rPr>
                <w:rFonts w:asciiTheme="minorHAnsi" w:hAnsiTheme="minorHAnsi" w:cstheme="minorHAnsi"/>
                <w:sz w:val="22"/>
                <w:szCs w:val="22"/>
              </w:rPr>
              <w:t xml:space="preserve">Although </w:t>
            </w:r>
            <w:r w:rsidRPr="0013735B">
              <w:rPr>
                <w:rFonts w:asciiTheme="minorHAnsi" w:hAnsiTheme="minorHAnsi" w:cstheme="minorHAnsi"/>
                <w:sz w:val="22"/>
                <w:szCs w:val="22"/>
              </w:rPr>
              <w:t xml:space="preserve">SBDCs </w:t>
            </w:r>
            <w:r w:rsidR="00BE570B">
              <w:rPr>
                <w:rFonts w:asciiTheme="minorHAnsi" w:hAnsiTheme="minorHAnsi" w:cstheme="minorHAnsi"/>
                <w:sz w:val="22"/>
                <w:szCs w:val="22"/>
              </w:rPr>
              <w:t xml:space="preserve">currently </w:t>
            </w:r>
            <w:r w:rsidRPr="0013735B">
              <w:rPr>
                <w:rFonts w:asciiTheme="minorHAnsi" w:hAnsiTheme="minorHAnsi" w:cstheme="minorHAnsi"/>
                <w:sz w:val="22"/>
                <w:szCs w:val="22"/>
              </w:rPr>
              <w:t>serve the Small and Midsize Businesses (SMB) Working Group as subject matter experts (SMEs)</w:t>
            </w:r>
            <w:r w:rsidR="00BE570B">
              <w:rPr>
                <w:rFonts w:asciiTheme="minorHAnsi" w:hAnsiTheme="minorHAnsi" w:cstheme="minorHAnsi"/>
                <w:sz w:val="22"/>
                <w:szCs w:val="22"/>
              </w:rPr>
              <w:t xml:space="preserve">, the Working Group has not specifically used the SBDCs to speak on behalf of businesses.  Rather, the Working Group has leveraged </w:t>
            </w:r>
            <w:r w:rsidRPr="0013735B">
              <w:rPr>
                <w:rFonts w:asciiTheme="minorHAnsi" w:hAnsiTheme="minorHAnsi" w:cstheme="minorHAnsi"/>
                <w:sz w:val="22"/>
                <w:szCs w:val="22"/>
              </w:rPr>
              <w:t xml:space="preserve">the Small Business Administration (SBA) </w:t>
            </w:r>
            <w:r w:rsidR="00BE570B">
              <w:rPr>
                <w:rFonts w:asciiTheme="minorHAnsi" w:hAnsiTheme="minorHAnsi" w:cstheme="minorHAnsi"/>
                <w:sz w:val="22"/>
                <w:szCs w:val="22"/>
              </w:rPr>
              <w:t xml:space="preserve">as a tool for communicating with SMBs </w:t>
            </w:r>
            <w:r w:rsidRPr="0013735B">
              <w:rPr>
                <w:rFonts w:asciiTheme="minorHAnsi" w:hAnsiTheme="minorHAnsi" w:cstheme="minorHAnsi"/>
                <w:sz w:val="22"/>
                <w:szCs w:val="22"/>
              </w:rPr>
              <w:t>in the development of the survey.  Given the current structure of the questionnaire, the working group will not move forward with this recommendation,</w:t>
            </w:r>
            <w:r w:rsidR="00BE570B">
              <w:rPr>
                <w:rFonts w:asciiTheme="minorHAnsi" w:hAnsiTheme="minorHAnsi" w:cstheme="minorHAnsi"/>
                <w:sz w:val="22"/>
                <w:szCs w:val="22"/>
              </w:rPr>
              <w:t xml:space="preserve"> but</w:t>
            </w:r>
            <w:r w:rsidRPr="0013735B">
              <w:rPr>
                <w:rFonts w:asciiTheme="minorHAnsi" w:hAnsiTheme="minorHAnsi" w:cstheme="minorHAnsi"/>
                <w:sz w:val="22"/>
                <w:szCs w:val="22"/>
              </w:rPr>
              <w:t xml:space="preserve"> will take your suggestion into consideration for possible future survey studies.</w:t>
            </w:r>
          </w:p>
        </w:tc>
      </w:tr>
      <w:tr w:rsidR="00002559" w:rsidRPr="0013735B" w14:paraId="1DECB65A" w14:textId="77777777" w:rsidTr="002E2B65">
        <w:trPr>
          <w:trHeight w:val="1907"/>
          <w:jc w:val="center"/>
        </w:trPr>
        <w:tc>
          <w:tcPr>
            <w:tcW w:w="551" w:type="dxa"/>
          </w:tcPr>
          <w:p w14:paraId="6C0C3893" w14:textId="49EE7DDB"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2</w:t>
            </w:r>
          </w:p>
        </w:tc>
        <w:tc>
          <w:tcPr>
            <w:tcW w:w="4718" w:type="dxa"/>
          </w:tcPr>
          <w:p w14:paraId="6B603346" w14:textId="77777777" w:rsidR="00002559" w:rsidRPr="0013735B" w:rsidRDefault="00002559" w:rsidP="00002559">
            <w:pPr>
              <w:spacing w:before="100" w:beforeAutospacing="1" w:after="100" w:afterAutospacing="1"/>
              <w:rPr>
                <w:rFonts w:asciiTheme="minorHAnsi" w:hAnsiTheme="minorHAnsi"/>
              </w:rPr>
            </w:pPr>
            <w:r w:rsidRPr="0013735B">
              <w:rPr>
                <w:rFonts w:asciiTheme="minorHAnsi" w:hAnsiTheme="minorHAnsi"/>
              </w:rPr>
              <w:t>I would recommend getting engagement from the Procurement Technical Assistance Centers (PTAC) and Manufacturing Extension Partnerships (MEP) as they are both anticipating an increase of concern with cybersecurity from their clients and should have the opportunity to fully engage in steps such as this.</w:t>
            </w:r>
          </w:p>
          <w:p w14:paraId="4B7EAA1D" w14:textId="77777777" w:rsidR="00002559" w:rsidRPr="0013735B" w:rsidRDefault="00002559" w:rsidP="00002559">
            <w:pPr>
              <w:spacing w:before="100" w:beforeAutospacing="1" w:after="100" w:afterAutospacing="1"/>
              <w:ind w:left="720"/>
              <w:rPr>
                <w:rFonts w:asciiTheme="minorHAnsi" w:hAnsiTheme="minorHAnsi"/>
              </w:rPr>
            </w:pPr>
          </w:p>
        </w:tc>
        <w:tc>
          <w:tcPr>
            <w:tcW w:w="5182" w:type="dxa"/>
          </w:tcPr>
          <w:p w14:paraId="5550F5A6" w14:textId="0CDD14C0"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Currently, SBDCs serve the Small and Midsize Businesses (SMB) Working Group as subject matter experts (SME’s). Specifically, the Small Business Administration (SBA) played a vital role in the development of the survey.  Given the current structure of the questionnaire, the working group will not move forward with this recommendation. However, we will take your suggestion into consideration for possible future survey studies.</w:t>
            </w:r>
          </w:p>
        </w:tc>
      </w:tr>
      <w:tr w:rsidR="00002559" w:rsidRPr="0013735B" w14:paraId="06378F52" w14:textId="77777777" w:rsidTr="002E2B65">
        <w:trPr>
          <w:trHeight w:val="1907"/>
          <w:jc w:val="center"/>
        </w:trPr>
        <w:tc>
          <w:tcPr>
            <w:tcW w:w="551" w:type="dxa"/>
          </w:tcPr>
          <w:p w14:paraId="6989A83E" w14:textId="5D5F0C4E"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lastRenderedPageBreak/>
              <w:t>3</w:t>
            </w:r>
          </w:p>
        </w:tc>
        <w:tc>
          <w:tcPr>
            <w:tcW w:w="4718" w:type="dxa"/>
          </w:tcPr>
          <w:p w14:paraId="213389BD" w14:textId="77777777" w:rsidR="00002559" w:rsidRPr="0013735B" w:rsidRDefault="00002559" w:rsidP="00002559">
            <w:pPr>
              <w:spacing w:before="100" w:beforeAutospacing="1" w:after="100" w:afterAutospacing="1"/>
              <w:rPr>
                <w:rFonts w:asciiTheme="minorHAnsi" w:hAnsiTheme="minorHAnsi"/>
              </w:rPr>
            </w:pPr>
            <w:r w:rsidRPr="0013735B">
              <w:rPr>
                <w:rFonts w:asciiTheme="minorHAnsi" w:hAnsiTheme="minorHAnsi"/>
              </w:rPr>
              <w:t xml:space="preserve">Please ensure the survey is delivered </w:t>
            </w:r>
            <w:r w:rsidRPr="0013735B">
              <w:rPr>
                <w:rFonts w:asciiTheme="minorHAnsi" w:hAnsiTheme="minorHAnsi"/>
                <w:i/>
                <w:iCs/>
              </w:rPr>
              <w:t>in layman's terms.</w:t>
            </w:r>
            <w:r w:rsidRPr="0013735B">
              <w:rPr>
                <w:rFonts w:asciiTheme="minorHAnsi" w:hAnsiTheme="minorHAnsi"/>
              </w:rPr>
              <w:t>  Even being the project manager for SBDC Cybersecurity (though not being a cyber expert), this survey is not a walk in the park.  Remember many SBE will not have a dedicated IT person who understands the tech language.</w:t>
            </w:r>
          </w:p>
          <w:p w14:paraId="17B0B75D" w14:textId="77777777" w:rsidR="00002559" w:rsidRPr="0013735B" w:rsidRDefault="00002559" w:rsidP="00002559">
            <w:pPr>
              <w:spacing w:before="100" w:beforeAutospacing="1" w:after="100" w:afterAutospacing="1"/>
              <w:rPr>
                <w:rFonts w:asciiTheme="minorHAnsi" w:hAnsiTheme="minorHAnsi"/>
              </w:rPr>
            </w:pPr>
          </w:p>
        </w:tc>
        <w:tc>
          <w:tcPr>
            <w:tcW w:w="5182" w:type="dxa"/>
          </w:tcPr>
          <w:p w14:paraId="71773BA1" w14:textId="451B475E"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 xml:space="preserve">In developing the survey, it was specified that the survey is broken into two parts based on the necessary knowledge required to complete the survey. Questions 1-11 are intended for the Chief Executive Officer (CEO) of a SMB, and as such were written in a way that can be easily understood. For example, question 4 provides descriptive language for the CEO to evaluate each critical asset as related to their organization.  Questions 12 – 22 are intended for technical experts of SMB’s that are implementing the NIST Framework. Therefore, existing implementation of the framework should imply an adequate level of IT Knowledge within the organization to answer the questions being asked.  </w:t>
            </w:r>
          </w:p>
        </w:tc>
      </w:tr>
      <w:tr w:rsidR="00002559" w:rsidRPr="0013735B" w14:paraId="0C5A6353" w14:textId="77777777" w:rsidTr="002E2B65">
        <w:trPr>
          <w:trHeight w:val="1907"/>
          <w:jc w:val="center"/>
        </w:trPr>
        <w:tc>
          <w:tcPr>
            <w:tcW w:w="551" w:type="dxa"/>
          </w:tcPr>
          <w:p w14:paraId="2AE25813" w14:textId="2267ECB2"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4</w:t>
            </w:r>
          </w:p>
        </w:tc>
        <w:tc>
          <w:tcPr>
            <w:tcW w:w="4718" w:type="dxa"/>
          </w:tcPr>
          <w:p w14:paraId="39AA0BAC" w14:textId="77777777" w:rsidR="00002559" w:rsidRPr="0013735B" w:rsidRDefault="00002559" w:rsidP="00002559">
            <w:pPr>
              <w:spacing w:before="100" w:beforeAutospacing="1" w:after="100" w:afterAutospacing="1"/>
              <w:rPr>
                <w:rFonts w:asciiTheme="minorHAnsi" w:hAnsiTheme="minorHAnsi"/>
              </w:rPr>
            </w:pPr>
            <w:r w:rsidRPr="0013735B">
              <w:rPr>
                <w:rFonts w:asciiTheme="minorHAnsi" w:hAnsiTheme="minorHAnsi"/>
              </w:rPr>
              <w:t>Time is money.  Are all these survey questions necessary?  Do you expect to pull data from all of them?  The shorter it is, the more completed responses you'll receive. </w:t>
            </w:r>
          </w:p>
          <w:p w14:paraId="3231B59F" w14:textId="77777777" w:rsidR="00002559" w:rsidRPr="0013735B" w:rsidRDefault="00002559" w:rsidP="00002559">
            <w:pPr>
              <w:spacing w:before="100" w:beforeAutospacing="1" w:after="100" w:afterAutospacing="1"/>
              <w:rPr>
                <w:rFonts w:asciiTheme="minorHAnsi" w:hAnsiTheme="minorHAnsi"/>
              </w:rPr>
            </w:pPr>
          </w:p>
        </w:tc>
        <w:tc>
          <w:tcPr>
            <w:tcW w:w="5182" w:type="dxa"/>
          </w:tcPr>
          <w:p w14:paraId="717F4BBC" w14:textId="1871C685" w:rsidR="00002559" w:rsidRPr="0013735B" w:rsidRDefault="00002559" w:rsidP="00002559">
            <w:pPr>
              <w:rPr>
                <w:rFonts w:asciiTheme="minorHAnsi" w:hAnsiTheme="minorHAnsi"/>
                <w:sz w:val="22"/>
                <w:szCs w:val="22"/>
              </w:rPr>
            </w:pPr>
            <w:r w:rsidRPr="0013735B">
              <w:rPr>
                <w:rFonts w:asciiTheme="minorHAnsi" w:hAnsiTheme="minorHAnsi"/>
                <w:sz w:val="22"/>
                <w:szCs w:val="22"/>
              </w:rPr>
              <w:t>The motivation for the survey, as outlined in the submission package, is to obtain very specific type of information from SMBs, including:</w:t>
            </w:r>
          </w:p>
          <w:p w14:paraId="3B895B17" w14:textId="77777777" w:rsidR="00002559" w:rsidRPr="0013735B" w:rsidRDefault="00002559" w:rsidP="00002559">
            <w:pPr>
              <w:rPr>
                <w:rFonts w:asciiTheme="minorHAnsi" w:hAnsiTheme="minorHAnsi"/>
                <w:sz w:val="22"/>
                <w:szCs w:val="22"/>
              </w:rPr>
            </w:pPr>
            <w:r w:rsidRPr="0013735B">
              <w:rPr>
                <w:rFonts w:asciiTheme="minorHAnsi" w:hAnsiTheme="minorHAnsi"/>
                <w:sz w:val="22"/>
                <w:szCs w:val="22"/>
              </w:rPr>
              <w:t xml:space="preserve">a) An understanding of current cybersecurity practices across the IT SMB sector; </w:t>
            </w:r>
          </w:p>
          <w:p w14:paraId="1F785B7F" w14:textId="77777777" w:rsidR="00002559" w:rsidRPr="0013735B" w:rsidRDefault="00002559" w:rsidP="00002559">
            <w:pPr>
              <w:rPr>
                <w:rFonts w:asciiTheme="minorHAnsi" w:hAnsiTheme="minorHAnsi"/>
                <w:sz w:val="22"/>
                <w:szCs w:val="22"/>
              </w:rPr>
            </w:pPr>
            <w:r w:rsidRPr="0013735B">
              <w:rPr>
                <w:rFonts w:asciiTheme="minorHAnsi" w:hAnsiTheme="minorHAnsi"/>
                <w:sz w:val="22"/>
                <w:szCs w:val="22"/>
              </w:rPr>
              <w:t>b) An assessment of familiarity with the NIST Framework and other cybersecurity standards; and</w:t>
            </w:r>
          </w:p>
          <w:p w14:paraId="675ADE51" w14:textId="77777777" w:rsidR="00002559" w:rsidRPr="0013735B" w:rsidRDefault="00002559" w:rsidP="00002559">
            <w:pPr>
              <w:rPr>
                <w:rFonts w:asciiTheme="minorHAnsi" w:hAnsiTheme="minorHAnsi"/>
                <w:sz w:val="22"/>
                <w:szCs w:val="22"/>
              </w:rPr>
            </w:pPr>
            <w:r w:rsidRPr="0013735B">
              <w:rPr>
                <w:rFonts w:asciiTheme="minorHAnsi" w:hAnsiTheme="minorHAnsi"/>
                <w:sz w:val="22"/>
                <w:szCs w:val="22"/>
              </w:rPr>
              <w:t xml:space="preserve">c) A cost-benefit analysis of NIST Framework adoption and implementation. </w:t>
            </w:r>
          </w:p>
          <w:p w14:paraId="240FB8B2" w14:textId="77777777" w:rsidR="00002559" w:rsidRPr="0013735B" w:rsidRDefault="00002559" w:rsidP="00002559">
            <w:pPr>
              <w:rPr>
                <w:rFonts w:asciiTheme="minorHAnsi" w:hAnsiTheme="minorHAnsi"/>
                <w:sz w:val="22"/>
                <w:szCs w:val="22"/>
              </w:rPr>
            </w:pPr>
          </w:p>
          <w:p w14:paraId="0A2D5464" w14:textId="77777777" w:rsidR="00002559" w:rsidRPr="0013735B" w:rsidRDefault="00002559" w:rsidP="00002559">
            <w:pPr>
              <w:rPr>
                <w:rFonts w:asciiTheme="minorHAnsi" w:hAnsiTheme="minorHAnsi"/>
                <w:sz w:val="22"/>
                <w:szCs w:val="22"/>
              </w:rPr>
            </w:pPr>
            <w:r w:rsidRPr="0013735B">
              <w:rPr>
                <w:rFonts w:asciiTheme="minorHAnsi" w:hAnsiTheme="minorHAnsi"/>
                <w:sz w:val="22"/>
                <w:szCs w:val="22"/>
              </w:rPr>
              <w:t xml:space="preserve">This analysis and supporting survey were requested by the IT SCC community as part of an on-going DHS initiative to provide IT SMBs with more effective practices to mitigate the current cyber threats that could jeopardize company assets. Therefore, it requires both sufficient technical depth and level of detail for the survey to deliver meaningful results that could support development of effective recommendations.   </w:t>
            </w:r>
          </w:p>
          <w:p w14:paraId="080B3DFF" w14:textId="77777777" w:rsidR="00002559" w:rsidRPr="0013735B" w:rsidRDefault="00002559" w:rsidP="00002559">
            <w:pPr>
              <w:rPr>
                <w:rFonts w:asciiTheme="minorHAnsi" w:hAnsiTheme="minorHAnsi"/>
                <w:sz w:val="22"/>
                <w:szCs w:val="22"/>
              </w:rPr>
            </w:pPr>
            <w:r w:rsidRPr="0013735B">
              <w:rPr>
                <w:rFonts w:asciiTheme="minorHAnsi" w:hAnsiTheme="minorHAnsi"/>
                <w:sz w:val="22"/>
                <w:szCs w:val="22"/>
              </w:rPr>
              <w:t xml:space="preserve">The questionnaire was developed by the IT SCC, with the content and length of the survey having been vetted with the IT SCC community prior to FRN publication. </w:t>
            </w:r>
          </w:p>
          <w:p w14:paraId="38115799" w14:textId="77F1556C" w:rsidR="00002559" w:rsidRPr="0013735B" w:rsidRDefault="00002559" w:rsidP="00002559">
            <w:pPr>
              <w:rPr>
                <w:rFonts w:asciiTheme="minorHAnsi" w:hAnsiTheme="minorHAnsi" w:cstheme="minorHAnsi"/>
                <w:sz w:val="22"/>
                <w:szCs w:val="22"/>
              </w:rPr>
            </w:pPr>
          </w:p>
        </w:tc>
      </w:tr>
      <w:tr w:rsidR="00002559" w:rsidRPr="0013735B" w14:paraId="41AA984D" w14:textId="77777777" w:rsidTr="002E2B65">
        <w:trPr>
          <w:trHeight w:val="800"/>
          <w:jc w:val="center"/>
        </w:trPr>
        <w:tc>
          <w:tcPr>
            <w:tcW w:w="551" w:type="dxa"/>
          </w:tcPr>
          <w:p w14:paraId="66F8DE08" w14:textId="33F1A250"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5</w:t>
            </w:r>
          </w:p>
        </w:tc>
        <w:tc>
          <w:tcPr>
            <w:tcW w:w="4718" w:type="dxa"/>
          </w:tcPr>
          <w:p w14:paraId="5B2F4358" w14:textId="77777777" w:rsidR="00002559" w:rsidRPr="0013735B" w:rsidRDefault="00002559" w:rsidP="00002559">
            <w:pPr>
              <w:spacing w:before="100" w:beforeAutospacing="1" w:after="100" w:afterAutospacing="1"/>
              <w:rPr>
                <w:rFonts w:asciiTheme="minorHAnsi" w:hAnsiTheme="minorHAnsi"/>
              </w:rPr>
            </w:pPr>
            <w:r w:rsidRPr="0013735B">
              <w:rPr>
                <w:rFonts w:asciiTheme="minorHAnsi" w:hAnsiTheme="minorHAnsi"/>
              </w:rPr>
              <w:t>Emphasize confidentiality and be as clear as possible!!!  If poorly executed, this survey itself could look like a cyber threat.</w:t>
            </w:r>
          </w:p>
          <w:p w14:paraId="40462DCB" w14:textId="77777777" w:rsidR="00002559" w:rsidRPr="0013735B" w:rsidRDefault="00002559" w:rsidP="00002559">
            <w:pPr>
              <w:spacing w:before="100" w:beforeAutospacing="1" w:after="100" w:afterAutospacing="1"/>
              <w:rPr>
                <w:rFonts w:asciiTheme="minorHAnsi" w:hAnsiTheme="minorHAnsi"/>
              </w:rPr>
            </w:pPr>
          </w:p>
        </w:tc>
        <w:tc>
          <w:tcPr>
            <w:tcW w:w="5182" w:type="dxa"/>
          </w:tcPr>
          <w:p w14:paraId="5EC1F7DB" w14:textId="77777777" w:rsidR="00002559" w:rsidRPr="0013735B" w:rsidRDefault="00002559" w:rsidP="00002559">
            <w:pPr>
              <w:rPr>
                <w:rFonts w:asciiTheme="minorHAnsi" w:hAnsiTheme="minorHAnsi"/>
                <w:sz w:val="22"/>
                <w:szCs w:val="22"/>
              </w:rPr>
            </w:pPr>
            <w:r w:rsidRPr="0013735B">
              <w:rPr>
                <w:rFonts w:asciiTheme="minorHAnsi" w:hAnsiTheme="minorHAnsi"/>
                <w:sz w:val="22"/>
                <w:szCs w:val="22"/>
              </w:rPr>
              <w:t xml:space="preserve">Currently, none of the survey questions inquire about the system architecture or specific defensive capabilities in place. While the requested information allows assessment of the overall cybersecurity practices and maturity level, the questions do not reveal vulnerabilities or specifics of the security posture. The questionnaire was developed by the IT SCC, with the content and length of the survey having been vetted with the IT SCC community prior to FRN publication. </w:t>
            </w:r>
          </w:p>
          <w:p w14:paraId="524E7F20" w14:textId="77777777" w:rsidR="00002559" w:rsidRPr="0013735B" w:rsidRDefault="00002559" w:rsidP="00002559">
            <w:pPr>
              <w:rPr>
                <w:rFonts w:asciiTheme="minorHAnsi" w:hAnsiTheme="minorHAnsi"/>
                <w:sz w:val="22"/>
                <w:szCs w:val="22"/>
              </w:rPr>
            </w:pPr>
          </w:p>
          <w:p w14:paraId="5F57AD92" w14:textId="4C700E0F" w:rsidR="00002559" w:rsidRPr="0013735B" w:rsidRDefault="00002559" w:rsidP="00C4725D">
            <w:pPr>
              <w:tabs>
                <w:tab w:val="left" w:pos="-720"/>
              </w:tabs>
              <w:suppressAutoHyphens/>
              <w:jc w:val="both"/>
              <w:rPr>
                <w:rFonts w:asciiTheme="minorHAnsi" w:hAnsiTheme="minorHAnsi"/>
                <w:sz w:val="22"/>
                <w:szCs w:val="22"/>
              </w:rPr>
            </w:pPr>
            <w:r w:rsidRPr="0013735B">
              <w:rPr>
                <w:rFonts w:asciiTheme="minorHAnsi" w:hAnsiTheme="minorHAnsi"/>
                <w:sz w:val="22"/>
                <w:szCs w:val="22"/>
              </w:rPr>
              <w:t xml:space="preserve">As stated in the supporting documentation, The IT SCC will administer the survey and anonymize the data, which will then be sent to DHS for analysis. The private sector will collect Point of Contact (POC) information through the survey instrument, but will not include that information on the anonymized dataset they submit to DHS. DHS will use anonymized data to conduct their analysis. The IT SCC will administer the survey via Survey Monkey and process raw inputs. DHS will only receive anonymized micro-dataset to come up with the summary statistics and aggregated summary results. DHS will aid with the statistical analysis as needed, but will not be working with the individual responses to the questionnaire. Only aggregate results will be utilized for the development of tailored cybersecurity practice recommendations. </w:t>
            </w:r>
          </w:p>
        </w:tc>
      </w:tr>
      <w:tr w:rsidR="00002559" w:rsidRPr="0013735B" w14:paraId="3122A2E9" w14:textId="77777777" w:rsidTr="002E2B65">
        <w:trPr>
          <w:trHeight w:val="845"/>
          <w:jc w:val="center"/>
        </w:trPr>
        <w:tc>
          <w:tcPr>
            <w:tcW w:w="10451" w:type="dxa"/>
            <w:gridSpan w:val="3"/>
            <w:shd w:val="clear" w:color="auto" w:fill="DBE5F1" w:themeFill="accent1" w:themeFillTint="33"/>
            <w:vAlign w:val="center"/>
          </w:tcPr>
          <w:p w14:paraId="5FFABC9C" w14:textId="24DEDEC7" w:rsidR="00002559" w:rsidRPr="0013735B" w:rsidRDefault="00002559" w:rsidP="00002559">
            <w:pPr>
              <w:rPr>
                <w:rFonts w:asciiTheme="minorHAnsi" w:hAnsiTheme="minorHAnsi"/>
                <w:b/>
                <w:sz w:val="22"/>
                <w:szCs w:val="22"/>
              </w:rPr>
            </w:pPr>
            <w:r w:rsidRPr="0013735B">
              <w:rPr>
                <w:rFonts w:asciiTheme="minorHAnsi" w:hAnsiTheme="minorHAnsi"/>
                <w:b/>
                <w:sz w:val="22"/>
                <w:szCs w:val="22"/>
              </w:rPr>
              <w:t>Comments from the National Institute of Standards and Technology (NIST) Information Technology Lab (ITL) Applied Cybersecurity Division (ACD)</w:t>
            </w:r>
          </w:p>
        </w:tc>
      </w:tr>
      <w:tr w:rsidR="002E2B65" w:rsidRPr="0013735B" w14:paraId="2A5FD404" w14:textId="77777777" w:rsidTr="002E2B65">
        <w:trPr>
          <w:trHeight w:val="845"/>
          <w:jc w:val="center"/>
        </w:trPr>
        <w:tc>
          <w:tcPr>
            <w:tcW w:w="10451" w:type="dxa"/>
            <w:gridSpan w:val="3"/>
            <w:shd w:val="clear" w:color="auto" w:fill="auto"/>
            <w:vAlign w:val="center"/>
          </w:tcPr>
          <w:p w14:paraId="469056D4" w14:textId="6437FB63" w:rsidR="002E2B65" w:rsidRPr="002E2B65" w:rsidRDefault="00F71CEA" w:rsidP="002F3641">
            <w:pPr>
              <w:rPr>
                <w:rFonts w:asciiTheme="minorHAnsi" w:hAnsiTheme="minorHAnsi"/>
                <w:b/>
                <w:i/>
                <w:sz w:val="22"/>
                <w:szCs w:val="22"/>
              </w:rPr>
            </w:pPr>
            <w:r>
              <w:rPr>
                <w:rFonts w:asciiTheme="minorHAnsi" w:hAnsiTheme="minorHAnsi"/>
                <w:b/>
                <w:i/>
                <w:sz w:val="22"/>
                <w:szCs w:val="22"/>
              </w:rPr>
              <w:t xml:space="preserve">In addition to the below responses, </w:t>
            </w:r>
            <w:r w:rsidR="002E2B65" w:rsidRPr="002E2B65">
              <w:rPr>
                <w:rFonts w:asciiTheme="minorHAnsi" w:hAnsiTheme="minorHAnsi"/>
                <w:b/>
                <w:i/>
                <w:sz w:val="22"/>
                <w:szCs w:val="22"/>
              </w:rPr>
              <w:t xml:space="preserve">NPPD held meetings with NIST to ensure that </w:t>
            </w:r>
            <w:r>
              <w:rPr>
                <w:rFonts w:asciiTheme="minorHAnsi" w:hAnsiTheme="minorHAnsi"/>
                <w:b/>
                <w:i/>
                <w:sz w:val="22"/>
                <w:szCs w:val="22"/>
              </w:rPr>
              <w:t xml:space="preserve">their </w:t>
            </w:r>
            <w:r w:rsidR="002E2B65">
              <w:rPr>
                <w:rFonts w:asciiTheme="minorHAnsi" w:hAnsiTheme="minorHAnsi"/>
                <w:b/>
                <w:i/>
                <w:sz w:val="22"/>
                <w:szCs w:val="22"/>
              </w:rPr>
              <w:t xml:space="preserve">questions and concerns were addressed.  </w:t>
            </w:r>
            <w:r w:rsidR="003D1013">
              <w:rPr>
                <w:rFonts w:asciiTheme="minorHAnsi" w:hAnsiTheme="minorHAnsi"/>
                <w:b/>
                <w:i/>
                <w:sz w:val="22"/>
                <w:szCs w:val="22"/>
              </w:rPr>
              <w:t xml:space="preserve">Based on the meetings, NIST </w:t>
            </w:r>
            <w:r w:rsidR="002F3641">
              <w:rPr>
                <w:rFonts w:asciiTheme="minorHAnsi" w:hAnsiTheme="minorHAnsi"/>
                <w:b/>
                <w:i/>
                <w:sz w:val="22"/>
                <w:szCs w:val="22"/>
              </w:rPr>
              <w:t xml:space="preserve">recommended adding an additional question to the survey and </w:t>
            </w:r>
            <w:r w:rsidR="003D1013">
              <w:rPr>
                <w:rFonts w:asciiTheme="minorHAnsi" w:hAnsiTheme="minorHAnsi"/>
                <w:b/>
                <w:i/>
                <w:sz w:val="22"/>
                <w:szCs w:val="22"/>
              </w:rPr>
              <w:t xml:space="preserve">provided suggested </w:t>
            </w:r>
            <w:r w:rsidR="002F3641">
              <w:rPr>
                <w:rFonts w:asciiTheme="minorHAnsi" w:hAnsiTheme="minorHAnsi"/>
                <w:b/>
                <w:i/>
                <w:sz w:val="22"/>
                <w:szCs w:val="22"/>
              </w:rPr>
              <w:t>wording for the question</w:t>
            </w:r>
            <w:r w:rsidR="003D1013">
              <w:rPr>
                <w:rFonts w:asciiTheme="minorHAnsi" w:hAnsiTheme="minorHAnsi"/>
                <w:b/>
                <w:i/>
                <w:sz w:val="22"/>
                <w:szCs w:val="22"/>
              </w:rPr>
              <w:t>.  NPPD added the additional question and accepted a majority of the suggested wording.</w:t>
            </w:r>
          </w:p>
        </w:tc>
      </w:tr>
      <w:tr w:rsidR="00002559" w:rsidRPr="0013735B" w14:paraId="75551CFA" w14:textId="77777777" w:rsidTr="002E2B65">
        <w:trPr>
          <w:trHeight w:val="1520"/>
          <w:jc w:val="center"/>
        </w:trPr>
        <w:tc>
          <w:tcPr>
            <w:tcW w:w="551" w:type="dxa"/>
          </w:tcPr>
          <w:p w14:paraId="03B7687B" w14:textId="1789FE3E"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1</w:t>
            </w:r>
          </w:p>
        </w:tc>
        <w:tc>
          <w:tcPr>
            <w:tcW w:w="4718" w:type="dxa"/>
          </w:tcPr>
          <w:p w14:paraId="2E2FDD33" w14:textId="59EB76A9" w:rsidR="00002559" w:rsidRPr="0013735B" w:rsidRDefault="00002559" w:rsidP="00002559">
            <w:pPr>
              <w:spacing w:before="100" w:beforeAutospacing="1" w:after="100" w:afterAutospacing="1"/>
              <w:rPr>
                <w:rFonts w:asciiTheme="minorHAnsi" w:hAnsiTheme="minorHAnsi"/>
              </w:rPr>
            </w:pPr>
            <w:r w:rsidRPr="0013735B">
              <w:rPr>
                <w:rFonts w:asciiTheme="minorHAnsi" w:hAnsiTheme="minorHAnsi"/>
                <w:iCs/>
              </w:rPr>
              <w:t>Overall length: It could take longer than 30 minutes to fill out this questionnaire. Even one question: "what is the value of your top assets?" could potentially be a large undertaking.</w:t>
            </w:r>
          </w:p>
        </w:tc>
        <w:tc>
          <w:tcPr>
            <w:tcW w:w="5182" w:type="dxa"/>
          </w:tcPr>
          <w:p w14:paraId="7D45AEF0" w14:textId="311B7EDC" w:rsidR="00002559" w:rsidRPr="0013735B" w:rsidRDefault="00572851" w:rsidP="00002559">
            <w:pPr>
              <w:rPr>
                <w:rFonts w:asciiTheme="minorHAnsi" w:hAnsiTheme="minorHAnsi"/>
                <w:sz w:val="22"/>
                <w:szCs w:val="22"/>
              </w:rPr>
            </w:pPr>
            <w:r>
              <w:rPr>
                <w:rFonts w:asciiTheme="minorHAnsi" w:hAnsiTheme="minorHAnsi"/>
                <w:sz w:val="22"/>
                <w:szCs w:val="22"/>
              </w:rPr>
              <w:t xml:space="preserve">The questionnaire was tested on the IT SCC membership. Time to fill out the questionnaire is separate from the time that the respondents may need to take to conduct internal analysis depending on the level of organizational maturity and internal process efficiencies or inefficiencies. </w:t>
            </w:r>
          </w:p>
        </w:tc>
      </w:tr>
      <w:tr w:rsidR="00002559" w:rsidRPr="0013735B" w14:paraId="7932813E" w14:textId="77777777" w:rsidTr="002E2B65">
        <w:trPr>
          <w:trHeight w:val="1907"/>
          <w:jc w:val="center"/>
        </w:trPr>
        <w:tc>
          <w:tcPr>
            <w:tcW w:w="551" w:type="dxa"/>
          </w:tcPr>
          <w:p w14:paraId="314FC56C" w14:textId="44E5823F"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2</w:t>
            </w:r>
          </w:p>
        </w:tc>
        <w:tc>
          <w:tcPr>
            <w:tcW w:w="4718" w:type="dxa"/>
          </w:tcPr>
          <w:p w14:paraId="5C557E59" w14:textId="39341FFD" w:rsidR="00002559" w:rsidRPr="0013735B" w:rsidRDefault="00002559" w:rsidP="00002559">
            <w:pPr>
              <w:spacing w:before="100" w:beforeAutospacing="1" w:after="100" w:afterAutospacing="1"/>
              <w:rPr>
                <w:rFonts w:asciiTheme="minorHAnsi" w:hAnsiTheme="minorHAnsi"/>
              </w:rPr>
            </w:pPr>
            <w:r w:rsidRPr="0013735B">
              <w:rPr>
                <w:rFonts w:asciiTheme="minorHAnsi" w:hAnsiTheme="minorHAnsi"/>
                <w:iCs/>
              </w:rPr>
              <w:t>Terminology: the questionnaire uses the terms "implementing" and “adopting” the Framework. NIST specifically avoided using those terms as it implied there was a "right way" to implement/adopt. Therefore, NIST opted for "using" the Framework. NIST suggests the questionnaire remain consistent.</w:t>
            </w:r>
          </w:p>
        </w:tc>
        <w:tc>
          <w:tcPr>
            <w:tcW w:w="5182" w:type="dxa"/>
          </w:tcPr>
          <w:p w14:paraId="08EB8637" w14:textId="77777777" w:rsidR="00002559" w:rsidRDefault="00C9299C" w:rsidP="00C9299C">
            <w:pPr>
              <w:rPr>
                <w:rFonts w:asciiTheme="minorHAnsi" w:hAnsiTheme="minorHAnsi"/>
                <w:sz w:val="22"/>
                <w:szCs w:val="22"/>
              </w:rPr>
            </w:pPr>
            <w:r>
              <w:rPr>
                <w:rFonts w:asciiTheme="minorHAnsi" w:hAnsiTheme="minorHAnsi"/>
                <w:sz w:val="22"/>
                <w:szCs w:val="22"/>
              </w:rPr>
              <w:t xml:space="preserve">Decision to adopt vs awareness of the framework are two distinct concepts that the survey is intended to capture. The objective is to understand what challenges or barriers (technical, economical, </w:t>
            </w:r>
            <w:r w:rsidR="00FD3F1A">
              <w:rPr>
                <w:rFonts w:asciiTheme="minorHAnsi" w:hAnsiTheme="minorHAnsi"/>
                <w:sz w:val="22"/>
                <w:szCs w:val="22"/>
              </w:rPr>
              <w:t>etc.</w:t>
            </w:r>
            <w:r>
              <w:rPr>
                <w:rFonts w:asciiTheme="minorHAnsi" w:hAnsiTheme="minorHAnsi"/>
                <w:sz w:val="22"/>
                <w:szCs w:val="22"/>
              </w:rPr>
              <w:t xml:space="preserve">) prevent the SMBs that are aware of the NIST CSF from decision in favor of its implementation. </w:t>
            </w:r>
          </w:p>
          <w:p w14:paraId="56DD0C6C" w14:textId="3B7A732B" w:rsidR="00307D02" w:rsidRPr="0013735B" w:rsidRDefault="00307D02" w:rsidP="00E82762">
            <w:pPr>
              <w:rPr>
                <w:rFonts w:asciiTheme="minorHAnsi" w:hAnsiTheme="minorHAnsi"/>
                <w:sz w:val="22"/>
                <w:szCs w:val="22"/>
              </w:rPr>
            </w:pPr>
            <w:r w:rsidRPr="00300CBD">
              <w:rPr>
                <w:rFonts w:asciiTheme="minorHAnsi" w:hAnsiTheme="minorHAnsi"/>
                <w:sz w:val="22"/>
                <w:szCs w:val="22"/>
              </w:rPr>
              <w:t>Usage of the term “implement” is also consistent with the Executive Order</w:t>
            </w:r>
            <w:r w:rsidRPr="00307D02">
              <w:rPr>
                <w:rFonts w:asciiTheme="minorHAnsi" w:hAnsiTheme="minorHAnsi"/>
                <w:sz w:val="22"/>
                <w:szCs w:val="22"/>
              </w:rPr>
              <w:t xml:space="preserve"> </w:t>
            </w:r>
            <w:r w:rsidR="00B63B2F" w:rsidRPr="00307D02">
              <w:rPr>
                <w:rFonts w:asciiTheme="minorHAnsi" w:hAnsiTheme="minorHAnsi"/>
                <w:sz w:val="22"/>
                <w:szCs w:val="22"/>
              </w:rPr>
              <w:t>13800</w:t>
            </w:r>
            <w:r w:rsidR="00B63B2F">
              <w:rPr>
                <w:rFonts w:asciiTheme="minorHAnsi" w:hAnsiTheme="minorHAnsi"/>
                <w:sz w:val="22"/>
                <w:szCs w:val="22"/>
              </w:rPr>
              <w:t>,</w:t>
            </w:r>
            <w:r>
              <w:rPr>
                <w:rFonts w:asciiTheme="minorHAnsi" w:hAnsiTheme="minorHAnsi"/>
                <w:sz w:val="22"/>
                <w:szCs w:val="22"/>
              </w:rPr>
              <w:t xml:space="preserve"> Section 1c(ii)B. </w:t>
            </w:r>
          </w:p>
        </w:tc>
      </w:tr>
      <w:tr w:rsidR="00002559" w:rsidRPr="0013735B" w14:paraId="432E7658" w14:textId="77777777" w:rsidTr="002E2B65">
        <w:trPr>
          <w:trHeight w:val="1907"/>
          <w:jc w:val="center"/>
        </w:trPr>
        <w:tc>
          <w:tcPr>
            <w:tcW w:w="551" w:type="dxa"/>
          </w:tcPr>
          <w:p w14:paraId="65CC9EE2" w14:textId="149BB0AA" w:rsidR="00002559" w:rsidRPr="0013735B" w:rsidRDefault="00002559" w:rsidP="00002559">
            <w:pPr>
              <w:rPr>
                <w:rFonts w:asciiTheme="minorHAnsi" w:hAnsiTheme="minorHAnsi" w:cstheme="minorHAnsi"/>
                <w:sz w:val="22"/>
                <w:szCs w:val="22"/>
              </w:rPr>
            </w:pPr>
            <w:r w:rsidRPr="0013735B">
              <w:rPr>
                <w:rFonts w:asciiTheme="minorHAnsi" w:hAnsiTheme="minorHAnsi" w:cstheme="minorHAnsi"/>
                <w:sz w:val="22"/>
                <w:szCs w:val="22"/>
              </w:rPr>
              <w:t>3</w:t>
            </w:r>
          </w:p>
        </w:tc>
        <w:tc>
          <w:tcPr>
            <w:tcW w:w="4718" w:type="dxa"/>
          </w:tcPr>
          <w:p w14:paraId="15FFEE2C" w14:textId="77777777" w:rsidR="00002559" w:rsidRDefault="00002559" w:rsidP="00002559">
            <w:pPr>
              <w:spacing w:before="100" w:beforeAutospacing="1" w:after="100" w:afterAutospacing="1"/>
              <w:rPr>
                <w:rFonts w:asciiTheme="minorHAnsi" w:hAnsiTheme="minorHAnsi"/>
                <w:iCs/>
              </w:rPr>
            </w:pPr>
            <w:r w:rsidRPr="0013735B">
              <w:rPr>
                <w:rFonts w:asciiTheme="minorHAnsi" w:hAnsiTheme="minorHAnsi"/>
                <w:iCs/>
              </w:rPr>
              <w:t>There are questions regarding CSF spending. What is the end goal of these questions? To say how much is being spent per use? Each use of the Framework is unique and risk based, therefore each organization's spending is unique. Any aggregation or averaging of these data points could be taken out of context. Additionally, the results could be vastly skewed by one or 2 organizations responses depending on the aggregating methodology. The fact an organization chooses to use the Framework is a simple statement that they think it's a cost-effective use of their resources.</w:t>
            </w:r>
          </w:p>
          <w:p w14:paraId="45E10524" w14:textId="77777777" w:rsidR="001A5CED" w:rsidRPr="0013735B" w:rsidRDefault="001A5CED" w:rsidP="001A5CED">
            <w:pPr>
              <w:spacing w:before="100" w:beforeAutospacing="1" w:after="100" w:afterAutospacing="1"/>
              <w:rPr>
                <w:rFonts w:asciiTheme="minorHAnsi" w:eastAsiaTheme="minorHAnsi" w:hAnsiTheme="minorHAnsi"/>
                <w:iCs/>
              </w:rPr>
            </w:pPr>
            <w:r w:rsidRPr="0013735B">
              <w:rPr>
                <w:rFonts w:asciiTheme="minorHAnsi" w:hAnsiTheme="minorHAnsi"/>
                <w:iCs/>
              </w:rPr>
              <w:t>To address the third bullet [comment], questions 12 e, f, and g could be replaced with the following:</w:t>
            </w:r>
          </w:p>
          <w:p w14:paraId="648F0F64" w14:textId="77777777" w:rsidR="001A5CED" w:rsidRPr="0013735B" w:rsidRDefault="001A5CED" w:rsidP="001A5CED">
            <w:pPr>
              <w:numPr>
                <w:ilvl w:val="0"/>
                <w:numId w:val="38"/>
              </w:numPr>
              <w:spacing w:before="100" w:beforeAutospacing="1" w:after="100" w:afterAutospacing="1"/>
              <w:rPr>
                <w:rFonts w:asciiTheme="minorHAnsi" w:hAnsiTheme="minorHAnsi"/>
                <w:iCs/>
              </w:rPr>
            </w:pPr>
            <w:r w:rsidRPr="0013735B">
              <w:rPr>
                <w:rFonts w:asciiTheme="minorHAnsi" w:hAnsiTheme="minorHAnsi"/>
                <w:iCs/>
              </w:rPr>
              <w:t>"Does your organization see ROI in your use of the Framework?" (Yes/No/Maybe)</w:t>
            </w:r>
          </w:p>
          <w:p w14:paraId="5F4E5CF2" w14:textId="77777777" w:rsidR="001A5CED" w:rsidRPr="0013735B" w:rsidRDefault="001A5CED" w:rsidP="001A5CED">
            <w:pPr>
              <w:numPr>
                <w:ilvl w:val="0"/>
                <w:numId w:val="38"/>
              </w:numPr>
              <w:spacing w:before="100" w:beforeAutospacing="1" w:after="100" w:afterAutospacing="1"/>
              <w:rPr>
                <w:rFonts w:asciiTheme="minorHAnsi" w:hAnsiTheme="minorHAnsi"/>
                <w:iCs/>
              </w:rPr>
            </w:pPr>
            <w:r w:rsidRPr="0013735B">
              <w:rPr>
                <w:rFonts w:asciiTheme="minorHAnsi" w:hAnsiTheme="minorHAnsi"/>
                <w:iCs/>
              </w:rPr>
              <w:t>"How does your organization measure cybersecurity ROI?" (Free text)</w:t>
            </w:r>
          </w:p>
          <w:p w14:paraId="75F8208F" w14:textId="5C50A626" w:rsidR="001A5CED" w:rsidRPr="001A5CED" w:rsidRDefault="001A5CED" w:rsidP="001A5CED">
            <w:pPr>
              <w:pStyle w:val="ListParagraph"/>
              <w:numPr>
                <w:ilvl w:val="0"/>
                <w:numId w:val="38"/>
              </w:numPr>
              <w:spacing w:before="100" w:beforeAutospacing="1" w:after="100" w:afterAutospacing="1" w:line="240" w:lineRule="auto"/>
              <w:rPr>
                <w:rFonts w:asciiTheme="minorHAnsi" w:hAnsiTheme="minorHAnsi"/>
              </w:rPr>
            </w:pPr>
            <w:r w:rsidRPr="001A5CED">
              <w:rPr>
                <w:rFonts w:asciiTheme="minorHAnsi" w:hAnsiTheme="minorHAnsi"/>
                <w:iCs/>
                <w:sz w:val="24"/>
              </w:rPr>
              <w:t>"How did your use of the Framework affect your people, processes, and technology?" (Free text)</w:t>
            </w:r>
          </w:p>
        </w:tc>
        <w:tc>
          <w:tcPr>
            <w:tcW w:w="5182" w:type="dxa"/>
          </w:tcPr>
          <w:p w14:paraId="1BA6DDE0" w14:textId="740016E0" w:rsidR="008519CA" w:rsidRPr="008519CA" w:rsidRDefault="008519CA" w:rsidP="008519CA">
            <w:pPr>
              <w:rPr>
                <w:rFonts w:asciiTheme="minorHAnsi" w:hAnsiTheme="minorHAnsi"/>
                <w:sz w:val="22"/>
                <w:szCs w:val="22"/>
              </w:rPr>
            </w:pPr>
            <w:r>
              <w:rPr>
                <w:rFonts w:asciiTheme="minorHAnsi" w:hAnsiTheme="minorHAnsi"/>
                <w:sz w:val="22"/>
                <w:szCs w:val="22"/>
              </w:rPr>
              <w:t xml:space="preserve">Yes, the organizations choosing to use the CSF does show that they think it could be an effective use of their resources. Yes, </w:t>
            </w:r>
            <w:r w:rsidRPr="008519CA">
              <w:rPr>
                <w:rFonts w:asciiTheme="minorHAnsi" w:hAnsiTheme="minorHAnsi"/>
                <w:sz w:val="22"/>
                <w:szCs w:val="22"/>
              </w:rPr>
              <w:t xml:space="preserve">point estimates and averages can be misleading. This is in part why IT SCC decided in favor of conducting a survey to gather sufficient data to estimate the distribution of </w:t>
            </w:r>
            <w:r w:rsidR="0081406E">
              <w:rPr>
                <w:rFonts w:asciiTheme="minorHAnsi" w:hAnsiTheme="minorHAnsi"/>
                <w:sz w:val="22"/>
                <w:szCs w:val="22"/>
              </w:rPr>
              <w:t xml:space="preserve">the associated </w:t>
            </w:r>
            <w:r w:rsidRPr="008519CA">
              <w:rPr>
                <w:rFonts w:asciiTheme="minorHAnsi" w:hAnsiTheme="minorHAnsi"/>
                <w:sz w:val="22"/>
                <w:szCs w:val="22"/>
              </w:rPr>
              <w:t>investment</w:t>
            </w:r>
            <w:r w:rsidR="00567A6D">
              <w:rPr>
                <w:rFonts w:asciiTheme="minorHAnsi" w:hAnsiTheme="minorHAnsi"/>
                <w:sz w:val="22"/>
                <w:szCs w:val="22"/>
              </w:rPr>
              <w:t xml:space="preserve"> and potential benefits. </w:t>
            </w:r>
          </w:p>
          <w:p w14:paraId="78472F19" w14:textId="77777777" w:rsidR="008519CA" w:rsidRPr="008519CA" w:rsidRDefault="008519CA" w:rsidP="008519CA">
            <w:pPr>
              <w:rPr>
                <w:rFonts w:asciiTheme="minorHAnsi" w:hAnsiTheme="minorHAnsi"/>
                <w:b/>
                <w:sz w:val="22"/>
                <w:szCs w:val="22"/>
              </w:rPr>
            </w:pPr>
          </w:p>
          <w:p w14:paraId="79504AFA" w14:textId="77777777" w:rsidR="00567A6D" w:rsidRDefault="00567A6D" w:rsidP="008519CA">
            <w:pPr>
              <w:rPr>
                <w:rFonts w:asciiTheme="minorHAnsi" w:hAnsiTheme="minorHAnsi"/>
                <w:sz w:val="22"/>
                <w:szCs w:val="22"/>
              </w:rPr>
            </w:pPr>
            <w:r>
              <w:rPr>
                <w:rFonts w:asciiTheme="minorHAnsi" w:hAnsiTheme="minorHAnsi"/>
                <w:sz w:val="22"/>
                <w:szCs w:val="22"/>
              </w:rPr>
              <w:t>Part of t</w:t>
            </w:r>
            <w:r w:rsidR="008519CA">
              <w:rPr>
                <w:rFonts w:asciiTheme="minorHAnsi" w:hAnsiTheme="minorHAnsi"/>
                <w:sz w:val="22"/>
                <w:szCs w:val="22"/>
              </w:rPr>
              <w:t>he objective is to empirically validate whether the CSF is cost-effective.</w:t>
            </w:r>
            <w:r>
              <w:rPr>
                <w:rFonts w:asciiTheme="minorHAnsi" w:hAnsiTheme="minorHAnsi"/>
                <w:sz w:val="22"/>
                <w:szCs w:val="22"/>
              </w:rPr>
              <w:t xml:space="preserve"> Currently no empirical data has been provided to verify that assertion. </w:t>
            </w:r>
          </w:p>
          <w:p w14:paraId="715E78BC" w14:textId="0210C0BF" w:rsidR="00567A6D" w:rsidRDefault="008519CA" w:rsidP="008519CA">
            <w:pPr>
              <w:rPr>
                <w:rFonts w:asciiTheme="minorHAnsi" w:hAnsiTheme="minorHAnsi"/>
                <w:sz w:val="22"/>
                <w:szCs w:val="22"/>
              </w:rPr>
            </w:pPr>
            <w:r>
              <w:rPr>
                <w:rFonts w:asciiTheme="minorHAnsi" w:hAnsiTheme="minorHAnsi"/>
                <w:sz w:val="22"/>
                <w:szCs w:val="22"/>
              </w:rPr>
              <w:t xml:space="preserve"> If only 2 organizations respond</w:t>
            </w:r>
            <w:r w:rsidR="00FD3881">
              <w:rPr>
                <w:rFonts w:asciiTheme="minorHAnsi" w:hAnsiTheme="minorHAnsi"/>
                <w:sz w:val="22"/>
                <w:szCs w:val="22"/>
              </w:rPr>
              <w:t>,</w:t>
            </w:r>
            <w:r w:rsidR="00542CD4">
              <w:rPr>
                <w:rFonts w:asciiTheme="minorHAnsi" w:hAnsiTheme="minorHAnsi"/>
                <w:sz w:val="22"/>
                <w:szCs w:val="22"/>
              </w:rPr>
              <w:t xml:space="preserve"> </w:t>
            </w:r>
            <w:r w:rsidR="00812A02">
              <w:rPr>
                <w:rFonts w:asciiTheme="minorHAnsi" w:hAnsiTheme="minorHAnsi"/>
                <w:sz w:val="22"/>
                <w:szCs w:val="22"/>
              </w:rPr>
              <w:t xml:space="preserve">the interpretation will be limited only to the two respondents with the appropriate disclaimer as to the exact number of respondents. This survey is voluntary, </w:t>
            </w:r>
            <w:r w:rsidR="00FD3881" w:rsidRPr="00FD3881">
              <w:rPr>
                <w:rFonts w:asciiTheme="minorHAnsi" w:hAnsiTheme="minorHAnsi"/>
                <w:sz w:val="22"/>
                <w:szCs w:val="22"/>
              </w:rPr>
              <w:t xml:space="preserve">and therefore, due to inherent self-selection bias, </w:t>
            </w:r>
            <w:r w:rsidR="00812A02">
              <w:rPr>
                <w:rFonts w:asciiTheme="minorHAnsi" w:hAnsiTheme="minorHAnsi"/>
                <w:sz w:val="22"/>
                <w:szCs w:val="22"/>
              </w:rPr>
              <w:t xml:space="preserve">the results of the survey </w:t>
            </w:r>
            <w:r w:rsidR="00F125CA">
              <w:rPr>
                <w:rFonts w:asciiTheme="minorHAnsi" w:hAnsiTheme="minorHAnsi"/>
                <w:sz w:val="22"/>
                <w:szCs w:val="22"/>
              </w:rPr>
              <w:t>should</w:t>
            </w:r>
            <w:r w:rsidR="00812A02">
              <w:rPr>
                <w:rFonts w:asciiTheme="minorHAnsi" w:hAnsiTheme="minorHAnsi"/>
                <w:sz w:val="22"/>
                <w:szCs w:val="22"/>
              </w:rPr>
              <w:t xml:space="preserve"> only be interpreted within the context of the number and characteristics of </w:t>
            </w:r>
            <w:r w:rsidR="00FD3881">
              <w:rPr>
                <w:rFonts w:asciiTheme="minorHAnsi" w:hAnsiTheme="minorHAnsi"/>
                <w:sz w:val="22"/>
                <w:szCs w:val="22"/>
              </w:rPr>
              <w:t xml:space="preserve">those who </w:t>
            </w:r>
            <w:r w:rsidR="00CF7A22">
              <w:rPr>
                <w:rFonts w:asciiTheme="minorHAnsi" w:hAnsiTheme="minorHAnsi"/>
                <w:sz w:val="22"/>
                <w:szCs w:val="22"/>
              </w:rPr>
              <w:t>respon</w:t>
            </w:r>
            <w:r w:rsidR="00FD3881">
              <w:rPr>
                <w:rFonts w:asciiTheme="minorHAnsi" w:hAnsiTheme="minorHAnsi"/>
                <w:sz w:val="22"/>
                <w:szCs w:val="22"/>
              </w:rPr>
              <w:t>ded</w:t>
            </w:r>
            <w:r w:rsidR="00812A02">
              <w:rPr>
                <w:rFonts w:asciiTheme="minorHAnsi" w:hAnsiTheme="minorHAnsi"/>
                <w:sz w:val="22"/>
                <w:szCs w:val="22"/>
              </w:rPr>
              <w:t xml:space="preserve">. As stated in the PRA package documentation, </w:t>
            </w:r>
            <w:r w:rsidR="00FD3881">
              <w:rPr>
                <w:rFonts w:asciiTheme="minorHAnsi" w:hAnsiTheme="minorHAnsi"/>
                <w:sz w:val="22"/>
                <w:szCs w:val="22"/>
              </w:rPr>
              <w:t xml:space="preserve">by design </w:t>
            </w:r>
            <w:r w:rsidR="00812A02">
              <w:rPr>
                <w:rFonts w:asciiTheme="minorHAnsi" w:hAnsiTheme="minorHAnsi"/>
                <w:sz w:val="22"/>
                <w:szCs w:val="22"/>
              </w:rPr>
              <w:t xml:space="preserve">no statistical representativeness </w:t>
            </w:r>
            <w:r w:rsidR="00622365">
              <w:rPr>
                <w:rFonts w:asciiTheme="minorHAnsi" w:hAnsiTheme="minorHAnsi"/>
                <w:sz w:val="22"/>
                <w:szCs w:val="22"/>
              </w:rPr>
              <w:t>will</w:t>
            </w:r>
            <w:r w:rsidR="00812A02">
              <w:rPr>
                <w:rFonts w:asciiTheme="minorHAnsi" w:hAnsiTheme="minorHAnsi"/>
                <w:sz w:val="22"/>
                <w:szCs w:val="22"/>
              </w:rPr>
              <w:t xml:space="preserve"> be claimed with respect to the survey results, irrespective of the number of respondents.  A</w:t>
            </w:r>
            <w:r>
              <w:rPr>
                <w:rFonts w:asciiTheme="minorHAnsi" w:hAnsiTheme="minorHAnsi"/>
                <w:sz w:val="22"/>
                <w:szCs w:val="22"/>
              </w:rPr>
              <w:t xml:space="preserve"> disclosure will be included</w:t>
            </w:r>
            <w:r w:rsidR="00812A02">
              <w:rPr>
                <w:rFonts w:asciiTheme="minorHAnsi" w:hAnsiTheme="minorHAnsi"/>
                <w:sz w:val="22"/>
                <w:szCs w:val="22"/>
              </w:rPr>
              <w:t xml:space="preserve"> to clarify that</w:t>
            </w:r>
            <w:r w:rsidR="00FD3881">
              <w:rPr>
                <w:rFonts w:asciiTheme="minorHAnsi" w:hAnsiTheme="minorHAnsi"/>
                <w:sz w:val="22"/>
                <w:szCs w:val="22"/>
              </w:rPr>
              <w:t xml:space="preserve"> it is</w:t>
            </w:r>
            <w:r w:rsidR="00812A02">
              <w:rPr>
                <w:rFonts w:asciiTheme="minorHAnsi" w:hAnsiTheme="minorHAnsi"/>
                <w:sz w:val="22"/>
                <w:szCs w:val="22"/>
              </w:rPr>
              <w:t xml:space="preserve"> </w:t>
            </w:r>
            <w:r w:rsidR="00CF7A22">
              <w:rPr>
                <w:rFonts w:asciiTheme="minorHAnsi" w:hAnsiTheme="minorHAnsi"/>
                <w:sz w:val="22"/>
                <w:szCs w:val="22"/>
              </w:rPr>
              <w:t xml:space="preserve">a voluntary survey, where </w:t>
            </w:r>
            <w:r w:rsidR="00812A02">
              <w:rPr>
                <w:rFonts w:asciiTheme="minorHAnsi" w:hAnsiTheme="minorHAnsi"/>
                <w:sz w:val="22"/>
                <w:szCs w:val="22"/>
              </w:rPr>
              <w:t>statistical inference of the survey results on the rest of the population (beyond the actual survey respondents) is not appropriate</w:t>
            </w:r>
            <w:r w:rsidR="00CF7A22">
              <w:rPr>
                <w:rFonts w:asciiTheme="minorHAnsi" w:hAnsiTheme="minorHAnsi"/>
                <w:sz w:val="22"/>
                <w:szCs w:val="22"/>
              </w:rPr>
              <w:t xml:space="preserve">, and therefore the results will not be generalized for the population. </w:t>
            </w:r>
            <w:r w:rsidR="00CF7A22" w:rsidDel="00CF7A22">
              <w:rPr>
                <w:rStyle w:val="CommentReference"/>
              </w:rPr>
              <w:t xml:space="preserve"> </w:t>
            </w:r>
          </w:p>
          <w:p w14:paraId="5BF47BC4" w14:textId="77777777" w:rsidR="00567A6D" w:rsidRDefault="00567A6D" w:rsidP="008519CA">
            <w:pPr>
              <w:rPr>
                <w:rFonts w:asciiTheme="minorHAnsi" w:hAnsiTheme="minorHAnsi"/>
                <w:sz w:val="22"/>
                <w:szCs w:val="22"/>
              </w:rPr>
            </w:pPr>
          </w:p>
          <w:p w14:paraId="219BF17D" w14:textId="504AADA5" w:rsidR="00002559" w:rsidRDefault="008519CA" w:rsidP="008519CA">
            <w:pPr>
              <w:rPr>
                <w:rFonts w:asciiTheme="minorHAnsi" w:hAnsiTheme="minorHAnsi"/>
                <w:sz w:val="22"/>
                <w:szCs w:val="22"/>
              </w:rPr>
            </w:pPr>
            <w:r>
              <w:rPr>
                <w:rFonts w:asciiTheme="minorHAnsi" w:hAnsiTheme="minorHAnsi"/>
                <w:sz w:val="22"/>
                <w:szCs w:val="22"/>
              </w:rPr>
              <w:t xml:space="preserve">In case if 2 responses dominate the sample, analysis of the company characteristics is important to understand whether those data points truly come from a different data-generating process (i.e. outliers). </w:t>
            </w:r>
          </w:p>
          <w:p w14:paraId="4D3CEC76" w14:textId="77777777" w:rsidR="00567A6D" w:rsidRDefault="00567A6D" w:rsidP="008519CA">
            <w:pPr>
              <w:rPr>
                <w:rFonts w:asciiTheme="minorHAnsi" w:hAnsiTheme="minorHAnsi"/>
                <w:sz w:val="22"/>
                <w:szCs w:val="22"/>
              </w:rPr>
            </w:pPr>
          </w:p>
          <w:p w14:paraId="3548580A" w14:textId="62D3AA2C" w:rsidR="00567A6D" w:rsidRDefault="00567A6D" w:rsidP="008519CA">
            <w:pPr>
              <w:rPr>
                <w:rFonts w:asciiTheme="minorHAnsi" w:hAnsiTheme="minorHAnsi"/>
                <w:sz w:val="22"/>
                <w:szCs w:val="22"/>
              </w:rPr>
            </w:pPr>
            <w:r>
              <w:rPr>
                <w:rFonts w:asciiTheme="minorHAnsi" w:hAnsiTheme="minorHAnsi"/>
                <w:sz w:val="22"/>
                <w:szCs w:val="22"/>
              </w:rPr>
              <w:t xml:space="preserve">The specific objective is to collect measurable quantitative data that can support empirical analysis of the CSF cost-effectiveness. </w:t>
            </w:r>
          </w:p>
          <w:p w14:paraId="4B0613B2" w14:textId="41FD2D11" w:rsidR="008519CA" w:rsidRPr="0013735B" w:rsidRDefault="008519CA" w:rsidP="008519CA">
            <w:pPr>
              <w:rPr>
                <w:rFonts w:asciiTheme="minorHAnsi" w:hAnsiTheme="minorHAnsi"/>
                <w:sz w:val="22"/>
                <w:szCs w:val="22"/>
              </w:rPr>
            </w:pPr>
          </w:p>
        </w:tc>
      </w:tr>
    </w:tbl>
    <w:p w14:paraId="3E767135" w14:textId="18594000" w:rsidR="008C3ED7" w:rsidRPr="0013735B" w:rsidRDefault="008C3ED7" w:rsidP="008C3ED7">
      <w:pPr>
        <w:rPr>
          <w:rFonts w:asciiTheme="minorHAnsi" w:hAnsiTheme="minorHAnsi"/>
        </w:rPr>
      </w:pPr>
    </w:p>
    <w:p w14:paraId="00B073E8" w14:textId="1EC27288" w:rsidR="00824002" w:rsidRPr="0013735B" w:rsidRDefault="00824002" w:rsidP="00B63FC4">
      <w:pPr>
        <w:rPr>
          <w:rFonts w:asciiTheme="minorHAnsi" w:hAnsiTheme="minorHAnsi" w:cstheme="minorHAnsi"/>
          <w:sz w:val="22"/>
          <w:szCs w:val="22"/>
        </w:rPr>
      </w:pPr>
    </w:p>
    <w:sectPr w:rsidR="00824002" w:rsidRPr="0013735B" w:rsidSect="00685147">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4B5E6" w14:textId="77777777" w:rsidR="00DE2DEE" w:rsidRDefault="00DE2DEE" w:rsidP="002B671B">
      <w:r>
        <w:separator/>
      </w:r>
    </w:p>
  </w:endnote>
  <w:endnote w:type="continuationSeparator" w:id="0">
    <w:p w14:paraId="4F9B1D12" w14:textId="77777777" w:rsidR="00DE2DEE" w:rsidRDefault="00DE2DEE" w:rsidP="002B671B">
      <w:r>
        <w:continuationSeparator/>
      </w:r>
    </w:p>
  </w:endnote>
  <w:endnote w:type="continuationNotice" w:id="1">
    <w:p w14:paraId="6959BDC6" w14:textId="77777777" w:rsidR="00DE2DEE" w:rsidRDefault="00DE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44675"/>
      <w:docPartObj>
        <w:docPartGallery w:val="Page Numbers (Bottom of Page)"/>
        <w:docPartUnique/>
      </w:docPartObj>
    </w:sdtPr>
    <w:sdtEndPr>
      <w:rPr>
        <w:noProof/>
      </w:rPr>
    </w:sdtEndPr>
    <w:sdtContent>
      <w:p w14:paraId="0AC3F004" w14:textId="3374A929" w:rsidR="008B3545" w:rsidRDefault="00C75F87" w:rsidP="00453130">
        <w:pPr>
          <w:pStyle w:val="Footer"/>
        </w:pPr>
        <w:r>
          <w:tab/>
        </w:r>
        <w:r w:rsidR="008B3545">
          <w:tab/>
        </w:r>
        <w:r w:rsidR="008B3545">
          <w:tab/>
        </w:r>
        <w:r w:rsidR="008B3545">
          <w:tab/>
        </w:r>
        <w:r w:rsidR="008B3545">
          <w:tab/>
        </w:r>
        <w:r w:rsidR="008B3545">
          <w:fldChar w:fldCharType="begin"/>
        </w:r>
        <w:r w:rsidR="008B3545">
          <w:instrText xml:space="preserve"> PAGE   \* MERGEFORMAT </w:instrText>
        </w:r>
        <w:r w:rsidR="008B3545">
          <w:fldChar w:fldCharType="separate"/>
        </w:r>
        <w:r w:rsidR="0044410E">
          <w:rPr>
            <w:noProof/>
          </w:rPr>
          <w:t>1</w:t>
        </w:r>
        <w:r w:rsidR="008B3545">
          <w:rPr>
            <w:noProof/>
          </w:rPr>
          <w:fldChar w:fldCharType="end"/>
        </w:r>
      </w:p>
    </w:sdtContent>
  </w:sdt>
  <w:p w14:paraId="0AC3F005" w14:textId="77777777" w:rsidR="008B3545" w:rsidRDefault="008B3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33C7E" w14:textId="77777777" w:rsidR="00DE2DEE" w:rsidRDefault="00DE2DEE" w:rsidP="002B671B">
      <w:r>
        <w:separator/>
      </w:r>
    </w:p>
  </w:footnote>
  <w:footnote w:type="continuationSeparator" w:id="0">
    <w:p w14:paraId="192D2797" w14:textId="77777777" w:rsidR="00DE2DEE" w:rsidRDefault="00DE2DEE" w:rsidP="002B671B">
      <w:r>
        <w:continuationSeparator/>
      </w:r>
    </w:p>
  </w:footnote>
  <w:footnote w:type="continuationNotice" w:id="1">
    <w:p w14:paraId="69DC2395" w14:textId="77777777" w:rsidR="00DE2DEE" w:rsidRDefault="00DE2D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4366C2"/>
    <w:multiLevelType w:val="multilevel"/>
    <w:tmpl w:val="EC982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04783"/>
    <w:multiLevelType w:val="multilevel"/>
    <w:tmpl w:val="7742B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82EF7"/>
    <w:multiLevelType w:val="multilevel"/>
    <w:tmpl w:val="360CB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C3F42"/>
    <w:multiLevelType w:val="multilevel"/>
    <w:tmpl w:val="360CB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3"/>
  </w:num>
  <w:num w:numId="4">
    <w:abstractNumId w:val="29"/>
  </w:num>
  <w:num w:numId="5">
    <w:abstractNumId w:val="18"/>
  </w:num>
  <w:num w:numId="6">
    <w:abstractNumId w:val="35"/>
  </w:num>
  <w:num w:numId="7">
    <w:abstractNumId w:val="2"/>
  </w:num>
  <w:num w:numId="8">
    <w:abstractNumId w:val="25"/>
  </w:num>
  <w:num w:numId="9">
    <w:abstractNumId w:val="24"/>
  </w:num>
  <w:num w:numId="10">
    <w:abstractNumId w:val="2"/>
  </w:num>
  <w:num w:numId="11">
    <w:abstractNumId w:val="11"/>
  </w:num>
  <w:num w:numId="12">
    <w:abstractNumId w:val="15"/>
  </w:num>
  <w:num w:numId="13">
    <w:abstractNumId w:val="26"/>
  </w:num>
  <w:num w:numId="14">
    <w:abstractNumId w:val="7"/>
  </w:num>
  <w:num w:numId="15">
    <w:abstractNumId w:val="22"/>
  </w:num>
  <w:num w:numId="16">
    <w:abstractNumId w:val="31"/>
  </w:num>
  <w:num w:numId="17">
    <w:abstractNumId w:val="33"/>
  </w:num>
  <w:num w:numId="18">
    <w:abstractNumId w:val="4"/>
  </w:num>
  <w:num w:numId="19">
    <w:abstractNumId w:val="20"/>
  </w:num>
  <w:num w:numId="20">
    <w:abstractNumId w:val="36"/>
  </w:num>
  <w:num w:numId="21">
    <w:abstractNumId w:val="23"/>
  </w:num>
  <w:num w:numId="22">
    <w:abstractNumId w:val="5"/>
  </w:num>
  <w:num w:numId="23">
    <w:abstractNumId w:val="9"/>
  </w:num>
  <w:num w:numId="24">
    <w:abstractNumId w:val="0"/>
  </w:num>
  <w:num w:numId="25">
    <w:abstractNumId w:val="16"/>
  </w:num>
  <w:num w:numId="26">
    <w:abstractNumId w:val="27"/>
  </w:num>
  <w:num w:numId="27">
    <w:abstractNumId w:val="13"/>
  </w:num>
  <w:num w:numId="28">
    <w:abstractNumId w:val="17"/>
  </w:num>
  <w:num w:numId="29">
    <w:abstractNumId w:val="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0"/>
  </w:num>
  <w:num w:numId="33">
    <w:abstractNumId w:val="28"/>
  </w:num>
  <w:num w:numId="34">
    <w:abstractNumId w:val="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0C82"/>
    <w:rsid w:val="00000C8D"/>
    <w:rsid w:val="00000E90"/>
    <w:rsid w:val="00000F4C"/>
    <w:rsid w:val="0000114B"/>
    <w:rsid w:val="00001DA5"/>
    <w:rsid w:val="0000200B"/>
    <w:rsid w:val="000020D1"/>
    <w:rsid w:val="00002536"/>
    <w:rsid w:val="00002559"/>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E08"/>
    <w:rsid w:val="00025261"/>
    <w:rsid w:val="000255E4"/>
    <w:rsid w:val="00025639"/>
    <w:rsid w:val="0002572B"/>
    <w:rsid w:val="000263E1"/>
    <w:rsid w:val="00027281"/>
    <w:rsid w:val="00027535"/>
    <w:rsid w:val="00027581"/>
    <w:rsid w:val="000308E7"/>
    <w:rsid w:val="0003128F"/>
    <w:rsid w:val="00032516"/>
    <w:rsid w:val="00032BC1"/>
    <w:rsid w:val="000340EB"/>
    <w:rsid w:val="000343AA"/>
    <w:rsid w:val="00034689"/>
    <w:rsid w:val="0003515F"/>
    <w:rsid w:val="000352EA"/>
    <w:rsid w:val="000354A3"/>
    <w:rsid w:val="000357F3"/>
    <w:rsid w:val="00035D61"/>
    <w:rsid w:val="0003740B"/>
    <w:rsid w:val="000401A4"/>
    <w:rsid w:val="00040729"/>
    <w:rsid w:val="0004077B"/>
    <w:rsid w:val="000415D4"/>
    <w:rsid w:val="00041E0F"/>
    <w:rsid w:val="000430D2"/>
    <w:rsid w:val="00043330"/>
    <w:rsid w:val="0004443A"/>
    <w:rsid w:val="00044BE6"/>
    <w:rsid w:val="000464B1"/>
    <w:rsid w:val="00046DD2"/>
    <w:rsid w:val="00046DE2"/>
    <w:rsid w:val="0004723F"/>
    <w:rsid w:val="00047464"/>
    <w:rsid w:val="00047F47"/>
    <w:rsid w:val="000512D8"/>
    <w:rsid w:val="00051C25"/>
    <w:rsid w:val="000527EA"/>
    <w:rsid w:val="00052EBE"/>
    <w:rsid w:val="00053162"/>
    <w:rsid w:val="0005326E"/>
    <w:rsid w:val="00053C93"/>
    <w:rsid w:val="00053DFB"/>
    <w:rsid w:val="00054C27"/>
    <w:rsid w:val="00054C5E"/>
    <w:rsid w:val="000566A1"/>
    <w:rsid w:val="00057665"/>
    <w:rsid w:val="000578C1"/>
    <w:rsid w:val="00060549"/>
    <w:rsid w:val="00060661"/>
    <w:rsid w:val="0006094D"/>
    <w:rsid w:val="00060F3B"/>
    <w:rsid w:val="000617BE"/>
    <w:rsid w:val="0006197A"/>
    <w:rsid w:val="0006198F"/>
    <w:rsid w:val="00061C69"/>
    <w:rsid w:val="00061D1A"/>
    <w:rsid w:val="00061D27"/>
    <w:rsid w:val="00061FCB"/>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20C5"/>
    <w:rsid w:val="00082E5A"/>
    <w:rsid w:val="000838B7"/>
    <w:rsid w:val="00083AA2"/>
    <w:rsid w:val="0008415B"/>
    <w:rsid w:val="0008517F"/>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A1D62"/>
    <w:rsid w:val="000A2C4C"/>
    <w:rsid w:val="000A3539"/>
    <w:rsid w:val="000A3635"/>
    <w:rsid w:val="000A4EB6"/>
    <w:rsid w:val="000A4FFF"/>
    <w:rsid w:val="000A655C"/>
    <w:rsid w:val="000A6A2C"/>
    <w:rsid w:val="000A6CD8"/>
    <w:rsid w:val="000A7B6C"/>
    <w:rsid w:val="000B0138"/>
    <w:rsid w:val="000B0FE7"/>
    <w:rsid w:val="000B1021"/>
    <w:rsid w:val="000B258F"/>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DD"/>
    <w:rsid w:val="000C23A1"/>
    <w:rsid w:val="000C2592"/>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251"/>
    <w:rsid w:val="000C72F8"/>
    <w:rsid w:val="000C7A8F"/>
    <w:rsid w:val="000C7CEE"/>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A3C"/>
    <w:rsid w:val="000D7C47"/>
    <w:rsid w:val="000E0A1C"/>
    <w:rsid w:val="000E1309"/>
    <w:rsid w:val="000E367A"/>
    <w:rsid w:val="000E3B31"/>
    <w:rsid w:val="000E3C02"/>
    <w:rsid w:val="000E3F57"/>
    <w:rsid w:val="000E430E"/>
    <w:rsid w:val="000E4684"/>
    <w:rsid w:val="000E4E4F"/>
    <w:rsid w:val="000E4F8A"/>
    <w:rsid w:val="000E5F13"/>
    <w:rsid w:val="000E60EF"/>
    <w:rsid w:val="000E652C"/>
    <w:rsid w:val="000E6769"/>
    <w:rsid w:val="000E6797"/>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90A"/>
    <w:rsid w:val="00116A23"/>
    <w:rsid w:val="00116D9D"/>
    <w:rsid w:val="00116F1E"/>
    <w:rsid w:val="00120253"/>
    <w:rsid w:val="00120C9F"/>
    <w:rsid w:val="0012152C"/>
    <w:rsid w:val="0012155C"/>
    <w:rsid w:val="00121611"/>
    <w:rsid w:val="00121C62"/>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739"/>
    <w:rsid w:val="00134CBE"/>
    <w:rsid w:val="00135051"/>
    <w:rsid w:val="00135181"/>
    <w:rsid w:val="00135C82"/>
    <w:rsid w:val="001367F8"/>
    <w:rsid w:val="00136FCB"/>
    <w:rsid w:val="0013735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25EE"/>
    <w:rsid w:val="001632BB"/>
    <w:rsid w:val="00163E15"/>
    <w:rsid w:val="001640E2"/>
    <w:rsid w:val="00164740"/>
    <w:rsid w:val="001647EB"/>
    <w:rsid w:val="00167425"/>
    <w:rsid w:val="001705C0"/>
    <w:rsid w:val="00170BE3"/>
    <w:rsid w:val="00170C43"/>
    <w:rsid w:val="00170D22"/>
    <w:rsid w:val="00171588"/>
    <w:rsid w:val="00172520"/>
    <w:rsid w:val="001730D9"/>
    <w:rsid w:val="0017352C"/>
    <w:rsid w:val="00174C4F"/>
    <w:rsid w:val="00174E54"/>
    <w:rsid w:val="0017547C"/>
    <w:rsid w:val="0017555A"/>
    <w:rsid w:val="00175694"/>
    <w:rsid w:val="00175DAF"/>
    <w:rsid w:val="00175E49"/>
    <w:rsid w:val="001764EF"/>
    <w:rsid w:val="001766D1"/>
    <w:rsid w:val="00177D66"/>
    <w:rsid w:val="00177FBF"/>
    <w:rsid w:val="0018004D"/>
    <w:rsid w:val="00180CD3"/>
    <w:rsid w:val="00180FD2"/>
    <w:rsid w:val="0018144C"/>
    <w:rsid w:val="001828C7"/>
    <w:rsid w:val="00182E22"/>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A9C"/>
    <w:rsid w:val="001A2DCD"/>
    <w:rsid w:val="001A3445"/>
    <w:rsid w:val="001A3E41"/>
    <w:rsid w:val="001A3EB1"/>
    <w:rsid w:val="001A4464"/>
    <w:rsid w:val="001A4600"/>
    <w:rsid w:val="001A5CED"/>
    <w:rsid w:val="001A6081"/>
    <w:rsid w:val="001A694C"/>
    <w:rsid w:val="001B07D7"/>
    <w:rsid w:val="001B0B8E"/>
    <w:rsid w:val="001B0FF7"/>
    <w:rsid w:val="001B1753"/>
    <w:rsid w:val="001B283E"/>
    <w:rsid w:val="001B2DBE"/>
    <w:rsid w:val="001B3426"/>
    <w:rsid w:val="001B35DD"/>
    <w:rsid w:val="001B35E7"/>
    <w:rsid w:val="001B3613"/>
    <w:rsid w:val="001B429D"/>
    <w:rsid w:val="001B5304"/>
    <w:rsid w:val="001B5372"/>
    <w:rsid w:val="001B74B0"/>
    <w:rsid w:val="001B7E4D"/>
    <w:rsid w:val="001C0D68"/>
    <w:rsid w:val="001C17B0"/>
    <w:rsid w:val="001C1B1A"/>
    <w:rsid w:val="001C20DD"/>
    <w:rsid w:val="001C22F1"/>
    <w:rsid w:val="001C39B5"/>
    <w:rsid w:val="001C3B33"/>
    <w:rsid w:val="001C4431"/>
    <w:rsid w:val="001C4567"/>
    <w:rsid w:val="001C5041"/>
    <w:rsid w:val="001C50A1"/>
    <w:rsid w:val="001C67BE"/>
    <w:rsid w:val="001C67E4"/>
    <w:rsid w:val="001D004B"/>
    <w:rsid w:val="001D012F"/>
    <w:rsid w:val="001D016F"/>
    <w:rsid w:val="001D0395"/>
    <w:rsid w:val="001D0867"/>
    <w:rsid w:val="001D126E"/>
    <w:rsid w:val="001D169F"/>
    <w:rsid w:val="001D2417"/>
    <w:rsid w:val="001D2E38"/>
    <w:rsid w:val="001D3197"/>
    <w:rsid w:val="001D37E0"/>
    <w:rsid w:val="001D40BF"/>
    <w:rsid w:val="001D4271"/>
    <w:rsid w:val="001D457B"/>
    <w:rsid w:val="001D4974"/>
    <w:rsid w:val="001D4F92"/>
    <w:rsid w:val="001D5523"/>
    <w:rsid w:val="001D5A4A"/>
    <w:rsid w:val="001D6A50"/>
    <w:rsid w:val="001D6FE5"/>
    <w:rsid w:val="001D7559"/>
    <w:rsid w:val="001D7D39"/>
    <w:rsid w:val="001E175D"/>
    <w:rsid w:val="001E1B05"/>
    <w:rsid w:val="001E1D3F"/>
    <w:rsid w:val="001E2275"/>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EAD"/>
    <w:rsid w:val="001F779F"/>
    <w:rsid w:val="001F7BD7"/>
    <w:rsid w:val="0020032D"/>
    <w:rsid w:val="0020066F"/>
    <w:rsid w:val="002009D9"/>
    <w:rsid w:val="00200CD1"/>
    <w:rsid w:val="002024EC"/>
    <w:rsid w:val="00204D97"/>
    <w:rsid w:val="00204DE8"/>
    <w:rsid w:val="00204F0B"/>
    <w:rsid w:val="00206B23"/>
    <w:rsid w:val="00206FAA"/>
    <w:rsid w:val="00207733"/>
    <w:rsid w:val="00210573"/>
    <w:rsid w:val="00210E47"/>
    <w:rsid w:val="00212E95"/>
    <w:rsid w:val="00213526"/>
    <w:rsid w:val="002137C3"/>
    <w:rsid w:val="00214C4F"/>
    <w:rsid w:val="00215155"/>
    <w:rsid w:val="00215A5E"/>
    <w:rsid w:val="00216DEA"/>
    <w:rsid w:val="00216E93"/>
    <w:rsid w:val="00216F1F"/>
    <w:rsid w:val="0021740D"/>
    <w:rsid w:val="002175D5"/>
    <w:rsid w:val="002210F7"/>
    <w:rsid w:val="002214D0"/>
    <w:rsid w:val="00222FDE"/>
    <w:rsid w:val="00223013"/>
    <w:rsid w:val="00223BB7"/>
    <w:rsid w:val="00224911"/>
    <w:rsid w:val="00225115"/>
    <w:rsid w:val="00225955"/>
    <w:rsid w:val="0022651A"/>
    <w:rsid w:val="002270E8"/>
    <w:rsid w:val="002271AC"/>
    <w:rsid w:val="00227511"/>
    <w:rsid w:val="00227783"/>
    <w:rsid w:val="002279A1"/>
    <w:rsid w:val="00230A0E"/>
    <w:rsid w:val="00231228"/>
    <w:rsid w:val="00232868"/>
    <w:rsid w:val="00234252"/>
    <w:rsid w:val="00234458"/>
    <w:rsid w:val="00234531"/>
    <w:rsid w:val="0023528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C69"/>
    <w:rsid w:val="00242CE7"/>
    <w:rsid w:val="00243DAD"/>
    <w:rsid w:val="002449C3"/>
    <w:rsid w:val="00244AB7"/>
    <w:rsid w:val="0024698D"/>
    <w:rsid w:val="00250713"/>
    <w:rsid w:val="00250F8C"/>
    <w:rsid w:val="00251567"/>
    <w:rsid w:val="00251B69"/>
    <w:rsid w:val="00252DDE"/>
    <w:rsid w:val="0025359A"/>
    <w:rsid w:val="00253981"/>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8D6"/>
    <w:rsid w:val="00270005"/>
    <w:rsid w:val="002706EC"/>
    <w:rsid w:val="002724B6"/>
    <w:rsid w:val="00272BE8"/>
    <w:rsid w:val="00272D50"/>
    <w:rsid w:val="0027301A"/>
    <w:rsid w:val="0027354C"/>
    <w:rsid w:val="00274CDA"/>
    <w:rsid w:val="00274D9F"/>
    <w:rsid w:val="00274FD5"/>
    <w:rsid w:val="00276A7D"/>
    <w:rsid w:val="00277ADF"/>
    <w:rsid w:val="00280F38"/>
    <w:rsid w:val="00281086"/>
    <w:rsid w:val="0028171E"/>
    <w:rsid w:val="00281952"/>
    <w:rsid w:val="00281C3F"/>
    <w:rsid w:val="00282023"/>
    <w:rsid w:val="00283C9B"/>
    <w:rsid w:val="00284C82"/>
    <w:rsid w:val="00285033"/>
    <w:rsid w:val="00285858"/>
    <w:rsid w:val="0028590B"/>
    <w:rsid w:val="002862D9"/>
    <w:rsid w:val="002864C7"/>
    <w:rsid w:val="002864ED"/>
    <w:rsid w:val="00290115"/>
    <w:rsid w:val="00290718"/>
    <w:rsid w:val="002908E9"/>
    <w:rsid w:val="00290F2E"/>
    <w:rsid w:val="002924EF"/>
    <w:rsid w:val="00292E2B"/>
    <w:rsid w:val="00294242"/>
    <w:rsid w:val="002943E5"/>
    <w:rsid w:val="002948E6"/>
    <w:rsid w:val="00295236"/>
    <w:rsid w:val="00296ECE"/>
    <w:rsid w:val="002973B4"/>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3D7"/>
    <w:rsid w:val="002B3789"/>
    <w:rsid w:val="002B3FA3"/>
    <w:rsid w:val="002B400F"/>
    <w:rsid w:val="002B413E"/>
    <w:rsid w:val="002B4279"/>
    <w:rsid w:val="002B45CA"/>
    <w:rsid w:val="002B4636"/>
    <w:rsid w:val="002B4AE2"/>
    <w:rsid w:val="002B5619"/>
    <w:rsid w:val="002B582F"/>
    <w:rsid w:val="002B5942"/>
    <w:rsid w:val="002B5FE8"/>
    <w:rsid w:val="002B671B"/>
    <w:rsid w:val="002B6806"/>
    <w:rsid w:val="002B6922"/>
    <w:rsid w:val="002B70C2"/>
    <w:rsid w:val="002C1F64"/>
    <w:rsid w:val="002C39BB"/>
    <w:rsid w:val="002C4003"/>
    <w:rsid w:val="002C4A87"/>
    <w:rsid w:val="002C4BFB"/>
    <w:rsid w:val="002C5ABE"/>
    <w:rsid w:val="002C5BE2"/>
    <w:rsid w:val="002C5D18"/>
    <w:rsid w:val="002C61B0"/>
    <w:rsid w:val="002C6AE8"/>
    <w:rsid w:val="002C6F53"/>
    <w:rsid w:val="002C73F4"/>
    <w:rsid w:val="002C74C0"/>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F8F"/>
    <w:rsid w:val="002D6087"/>
    <w:rsid w:val="002D6481"/>
    <w:rsid w:val="002D6C32"/>
    <w:rsid w:val="002D7035"/>
    <w:rsid w:val="002D73E6"/>
    <w:rsid w:val="002D7D96"/>
    <w:rsid w:val="002E03B5"/>
    <w:rsid w:val="002E0BC7"/>
    <w:rsid w:val="002E109E"/>
    <w:rsid w:val="002E1279"/>
    <w:rsid w:val="002E2B65"/>
    <w:rsid w:val="002E46F5"/>
    <w:rsid w:val="002E49E9"/>
    <w:rsid w:val="002E4A51"/>
    <w:rsid w:val="002E4BB9"/>
    <w:rsid w:val="002E5995"/>
    <w:rsid w:val="002E5BE5"/>
    <w:rsid w:val="002E60E7"/>
    <w:rsid w:val="002E6C3F"/>
    <w:rsid w:val="002E6E80"/>
    <w:rsid w:val="002E779B"/>
    <w:rsid w:val="002E788A"/>
    <w:rsid w:val="002F06ED"/>
    <w:rsid w:val="002F0722"/>
    <w:rsid w:val="002F106D"/>
    <w:rsid w:val="002F1168"/>
    <w:rsid w:val="002F1EA4"/>
    <w:rsid w:val="002F1F99"/>
    <w:rsid w:val="002F2066"/>
    <w:rsid w:val="002F2909"/>
    <w:rsid w:val="002F2BA0"/>
    <w:rsid w:val="002F363C"/>
    <w:rsid w:val="002F3641"/>
    <w:rsid w:val="002F4A9A"/>
    <w:rsid w:val="002F588F"/>
    <w:rsid w:val="002F6526"/>
    <w:rsid w:val="003005AF"/>
    <w:rsid w:val="00300A36"/>
    <w:rsid w:val="00300CBD"/>
    <w:rsid w:val="00301106"/>
    <w:rsid w:val="00301737"/>
    <w:rsid w:val="00302173"/>
    <w:rsid w:val="00302486"/>
    <w:rsid w:val="003024E4"/>
    <w:rsid w:val="0030319A"/>
    <w:rsid w:val="0030359E"/>
    <w:rsid w:val="0030365C"/>
    <w:rsid w:val="00303C0A"/>
    <w:rsid w:val="00304328"/>
    <w:rsid w:val="003048D4"/>
    <w:rsid w:val="00304CAB"/>
    <w:rsid w:val="003055FF"/>
    <w:rsid w:val="00305702"/>
    <w:rsid w:val="0030586F"/>
    <w:rsid w:val="0030587A"/>
    <w:rsid w:val="0030588F"/>
    <w:rsid w:val="00305B20"/>
    <w:rsid w:val="00306412"/>
    <w:rsid w:val="00306494"/>
    <w:rsid w:val="003074A7"/>
    <w:rsid w:val="00307D02"/>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63E7"/>
    <w:rsid w:val="00337487"/>
    <w:rsid w:val="00337A84"/>
    <w:rsid w:val="00337FF4"/>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DAA"/>
    <w:rsid w:val="0035230E"/>
    <w:rsid w:val="0035260B"/>
    <w:rsid w:val="0035260D"/>
    <w:rsid w:val="00352910"/>
    <w:rsid w:val="003532CB"/>
    <w:rsid w:val="0035590A"/>
    <w:rsid w:val="00356324"/>
    <w:rsid w:val="00356C00"/>
    <w:rsid w:val="00356D76"/>
    <w:rsid w:val="0036025B"/>
    <w:rsid w:val="00360856"/>
    <w:rsid w:val="00361EFD"/>
    <w:rsid w:val="00361F0F"/>
    <w:rsid w:val="00361F47"/>
    <w:rsid w:val="003620D9"/>
    <w:rsid w:val="00362797"/>
    <w:rsid w:val="0036316A"/>
    <w:rsid w:val="003643A4"/>
    <w:rsid w:val="003647F3"/>
    <w:rsid w:val="00364AA9"/>
    <w:rsid w:val="00365C3D"/>
    <w:rsid w:val="00365C65"/>
    <w:rsid w:val="00366975"/>
    <w:rsid w:val="0036698E"/>
    <w:rsid w:val="00366DC9"/>
    <w:rsid w:val="00367E47"/>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D7F"/>
    <w:rsid w:val="00380F6E"/>
    <w:rsid w:val="00382124"/>
    <w:rsid w:val="00382400"/>
    <w:rsid w:val="00382810"/>
    <w:rsid w:val="00383E1F"/>
    <w:rsid w:val="0038438A"/>
    <w:rsid w:val="00384508"/>
    <w:rsid w:val="0038484D"/>
    <w:rsid w:val="00384EFD"/>
    <w:rsid w:val="00385455"/>
    <w:rsid w:val="003856C1"/>
    <w:rsid w:val="00385F22"/>
    <w:rsid w:val="00385F42"/>
    <w:rsid w:val="0038629B"/>
    <w:rsid w:val="003874A3"/>
    <w:rsid w:val="00390D73"/>
    <w:rsid w:val="00390E16"/>
    <w:rsid w:val="00391294"/>
    <w:rsid w:val="00391F93"/>
    <w:rsid w:val="00392CD1"/>
    <w:rsid w:val="00393802"/>
    <w:rsid w:val="00394297"/>
    <w:rsid w:val="0039439A"/>
    <w:rsid w:val="00394F5F"/>
    <w:rsid w:val="0039520A"/>
    <w:rsid w:val="003952E8"/>
    <w:rsid w:val="003958F4"/>
    <w:rsid w:val="00395A09"/>
    <w:rsid w:val="00395AEC"/>
    <w:rsid w:val="003960AC"/>
    <w:rsid w:val="00396C90"/>
    <w:rsid w:val="00397702"/>
    <w:rsid w:val="00397B4F"/>
    <w:rsid w:val="00397B66"/>
    <w:rsid w:val="003A0129"/>
    <w:rsid w:val="003A09B0"/>
    <w:rsid w:val="003A09D5"/>
    <w:rsid w:val="003A0C7F"/>
    <w:rsid w:val="003A0E50"/>
    <w:rsid w:val="003A21BA"/>
    <w:rsid w:val="003A2819"/>
    <w:rsid w:val="003A2D5C"/>
    <w:rsid w:val="003A36D4"/>
    <w:rsid w:val="003A3AEA"/>
    <w:rsid w:val="003A45B2"/>
    <w:rsid w:val="003A54DA"/>
    <w:rsid w:val="003A57CB"/>
    <w:rsid w:val="003A5D39"/>
    <w:rsid w:val="003A629F"/>
    <w:rsid w:val="003A7A6D"/>
    <w:rsid w:val="003B031E"/>
    <w:rsid w:val="003B0641"/>
    <w:rsid w:val="003B133A"/>
    <w:rsid w:val="003B1482"/>
    <w:rsid w:val="003B1913"/>
    <w:rsid w:val="003B1919"/>
    <w:rsid w:val="003B1DC9"/>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18"/>
    <w:rsid w:val="003C28C3"/>
    <w:rsid w:val="003C2A14"/>
    <w:rsid w:val="003C33CE"/>
    <w:rsid w:val="003C3640"/>
    <w:rsid w:val="003C4FAD"/>
    <w:rsid w:val="003C6A9C"/>
    <w:rsid w:val="003C6EAA"/>
    <w:rsid w:val="003C7848"/>
    <w:rsid w:val="003D06E0"/>
    <w:rsid w:val="003D0BE2"/>
    <w:rsid w:val="003D0FC6"/>
    <w:rsid w:val="003D1013"/>
    <w:rsid w:val="003D16F4"/>
    <w:rsid w:val="003D266C"/>
    <w:rsid w:val="003D2A30"/>
    <w:rsid w:val="003D2CF9"/>
    <w:rsid w:val="003D3A40"/>
    <w:rsid w:val="003D41C1"/>
    <w:rsid w:val="003D4A9F"/>
    <w:rsid w:val="003D5163"/>
    <w:rsid w:val="003D5A3B"/>
    <w:rsid w:val="003D6F76"/>
    <w:rsid w:val="003D7EAA"/>
    <w:rsid w:val="003E0464"/>
    <w:rsid w:val="003E191E"/>
    <w:rsid w:val="003E61E9"/>
    <w:rsid w:val="003E67EE"/>
    <w:rsid w:val="003E68FC"/>
    <w:rsid w:val="003E6A0F"/>
    <w:rsid w:val="003E7372"/>
    <w:rsid w:val="003E74B5"/>
    <w:rsid w:val="003E760E"/>
    <w:rsid w:val="003F014D"/>
    <w:rsid w:val="003F0530"/>
    <w:rsid w:val="003F058D"/>
    <w:rsid w:val="003F0E65"/>
    <w:rsid w:val="003F15BD"/>
    <w:rsid w:val="003F1969"/>
    <w:rsid w:val="003F2037"/>
    <w:rsid w:val="003F2250"/>
    <w:rsid w:val="003F238C"/>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395F"/>
    <w:rsid w:val="00413A11"/>
    <w:rsid w:val="004143C0"/>
    <w:rsid w:val="00414448"/>
    <w:rsid w:val="004144C8"/>
    <w:rsid w:val="00414D3E"/>
    <w:rsid w:val="00414D4F"/>
    <w:rsid w:val="00415443"/>
    <w:rsid w:val="004156BE"/>
    <w:rsid w:val="00416731"/>
    <w:rsid w:val="00417C14"/>
    <w:rsid w:val="00417D56"/>
    <w:rsid w:val="00417D99"/>
    <w:rsid w:val="00420248"/>
    <w:rsid w:val="00420BAC"/>
    <w:rsid w:val="00420C79"/>
    <w:rsid w:val="0042136F"/>
    <w:rsid w:val="004227C1"/>
    <w:rsid w:val="00422E7E"/>
    <w:rsid w:val="00423364"/>
    <w:rsid w:val="004235A9"/>
    <w:rsid w:val="0042377A"/>
    <w:rsid w:val="00423893"/>
    <w:rsid w:val="00423CF3"/>
    <w:rsid w:val="00424394"/>
    <w:rsid w:val="0042454A"/>
    <w:rsid w:val="00424746"/>
    <w:rsid w:val="004249C3"/>
    <w:rsid w:val="00424B0C"/>
    <w:rsid w:val="004270AB"/>
    <w:rsid w:val="00430F77"/>
    <w:rsid w:val="0043327C"/>
    <w:rsid w:val="0043364F"/>
    <w:rsid w:val="0043386A"/>
    <w:rsid w:val="00435263"/>
    <w:rsid w:val="00436DC5"/>
    <w:rsid w:val="00436E97"/>
    <w:rsid w:val="00436EF1"/>
    <w:rsid w:val="0043777B"/>
    <w:rsid w:val="00440D2E"/>
    <w:rsid w:val="00441752"/>
    <w:rsid w:val="00441816"/>
    <w:rsid w:val="00441BD7"/>
    <w:rsid w:val="004430DB"/>
    <w:rsid w:val="00443908"/>
    <w:rsid w:val="0044410E"/>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AE2"/>
    <w:rsid w:val="00453CC8"/>
    <w:rsid w:val="00454626"/>
    <w:rsid w:val="004547BD"/>
    <w:rsid w:val="00454BBB"/>
    <w:rsid w:val="00454EA3"/>
    <w:rsid w:val="004552FF"/>
    <w:rsid w:val="00456C93"/>
    <w:rsid w:val="00456E9A"/>
    <w:rsid w:val="004574E1"/>
    <w:rsid w:val="00460540"/>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C95"/>
    <w:rsid w:val="00474064"/>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13"/>
    <w:rsid w:val="00487F14"/>
    <w:rsid w:val="004912B4"/>
    <w:rsid w:val="0049317C"/>
    <w:rsid w:val="00493ABB"/>
    <w:rsid w:val="0049488A"/>
    <w:rsid w:val="004950E4"/>
    <w:rsid w:val="004958E9"/>
    <w:rsid w:val="004959AE"/>
    <w:rsid w:val="00495EA8"/>
    <w:rsid w:val="00495FF3"/>
    <w:rsid w:val="00496410"/>
    <w:rsid w:val="00496488"/>
    <w:rsid w:val="00496FA3"/>
    <w:rsid w:val="00497599"/>
    <w:rsid w:val="004A0716"/>
    <w:rsid w:val="004A0D83"/>
    <w:rsid w:val="004A1356"/>
    <w:rsid w:val="004A1817"/>
    <w:rsid w:val="004A2222"/>
    <w:rsid w:val="004A2754"/>
    <w:rsid w:val="004A2E8A"/>
    <w:rsid w:val="004A305C"/>
    <w:rsid w:val="004A3EF5"/>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4410"/>
    <w:rsid w:val="004B5DD9"/>
    <w:rsid w:val="004B5F2E"/>
    <w:rsid w:val="004B66AE"/>
    <w:rsid w:val="004B66CF"/>
    <w:rsid w:val="004B7682"/>
    <w:rsid w:val="004B7FC9"/>
    <w:rsid w:val="004C0FE8"/>
    <w:rsid w:val="004C1268"/>
    <w:rsid w:val="004C166B"/>
    <w:rsid w:val="004C3047"/>
    <w:rsid w:val="004C3180"/>
    <w:rsid w:val="004C380A"/>
    <w:rsid w:val="004C3940"/>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692"/>
    <w:rsid w:val="004E5709"/>
    <w:rsid w:val="004E5E20"/>
    <w:rsid w:val="004E6B57"/>
    <w:rsid w:val="004F074C"/>
    <w:rsid w:val="004F2EC4"/>
    <w:rsid w:val="004F479B"/>
    <w:rsid w:val="004F4E62"/>
    <w:rsid w:val="004F5409"/>
    <w:rsid w:val="004F5F92"/>
    <w:rsid w:val="004F6663"/>
    <w:rsid w:val="004F669F"/>
    <w:rsid w:val="004F739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E07"/>
    <w:rsid w:val="00511F72"/>
    <w:rsid w:val="00512AC1"/>
    <w:rsid w:val="00514506"/>
    <w:rsid w:val="00514C00"/>
    <w:rsid w:val="005152D8"/>
    <w:rsid w:val="0051578B"/>
    <w:rsid w:val="0051640A"/>
    <w:rsid w:val="00517999"/>
    <w:rsid w:val="00517CFB"/>
    <w:rsid w:val="00517E02"/>
    <w:rsid w:val="0052037D"/>
    <w:rsid w:val="00520633"/>
    <w:rsid w:val="00520F35"/>
    <w:rsid w:val="00521109"/>
    <w:rsid w:val="00521177"/>
    <w:rsid w:val="0052145D"/>
    <w:rsid w:val="005214EA"/>
    <w:rsid w:val="00521883"/>
    <w:rsid w:val="00522A10"/>
    <w:rsid w:val="00523944"/>
    <w:rsid w:val="0052406C"/>
    <w:rsid w:val="0052417B"/>
    <w:rsid w:val="00524F58"/>
    <w:rsid w:val="00524F87"/>
    <w:rsid w:val="005252F4"/>
    <w:rsid w:val="00525505"/>
    <w:rsid w:val="00525656"/>
    <w:rsid w:val="005257E7"/>
    <w:rsid w:val="00525A8D"/>
    <w:rsid w:val="005272F4"/>
    <w:rsid w:val="005278BE"/>
    <w:rsid w:val="005308F5"/>
    <w:rsid w:val="0053151B"/>
    <w:rsid w:val="005316CD"/>
    <w:rsid w:val="0053326D"/>
    <w:rsid w:val="005337BD"/>
    <w:rsid w:val="00534476"/>
    <w:rsid w:val="00534746"/>
    <w:rsid w:val="005347A9"/>
    <w:rsid w:val="00534E47"/>
    <w:rsid w:val="00535DE4"/>
    <w:rsid w:val="005378B9"/>
    <w:rsid w:val="00537C95"/>
    <w:rsid w:val="00537E8D"/>
    <w:rsid w:val="00537F41"/>
    <w:rsid w:val="005404E7"/>
    <w:rsid w:val="00540585"/>
    <w:rsid w:val="00540C05"/>
    <w:rsid w:val="00541440"/>
    <w:rsid w:val="0054167A"/>
    <w:rsid w:val="00542134"/>
    <w:rsid w:val="00542CD4"/>
    <w:rsid w:val="00543260"/>
    <w:rsid w:val="00543785"/>
    <w:rsid w:val="005446B6"/>
    <w:rsid w:val="0054500C"/>
    <w:rsid w:val="00545260"/>
    <w:rsid w:val="00545575"/>
    <w:rsid w:val="0054581C"/>
    <w:rsid w:val="0054585C"/>
    <w:rsid w:val="0054608D"/>
    <w:rsid w:val="00547892"/>
    <w:rsid w:val="00547F2A"/>
    <w:rsid w:val="00550277"/>
    <w:rsid w:val="00550324"/>
    <w:rsid w:val="00550658"/>
    <w:rsid w:val="00551A1E"/>
    <w:rsid w:val="00553148"/>
    <w:rsid w:val="005531BE"/>
    <w:rsid w:val="00553F0A"/>
    <w:rsid w:val="005546E8"/>
    <w:rsid w:val="00554E1A"/>
    <w:rsid w:val="0055510A"/>
    <w:rsid w:val="00555DAA"/>
    <w:rsid w:val="00556273"/>
    <w:rsid w:val="005570FE"/>
    <w:rsid w:val="005573CE"/>
    <w:rsid w:val="005618C0"/>
    <w:rsid w:val="005618C7"/>
    <w:rsid w:val="00561C24"/>
    <w:rsid w:val="00561F98"/>
    <w:rsid w:val="005620DA"/>
    <w:rsid w:val="0056470A"/>
    <w:rsid w:val="0056514A"/>
    <w:rsid w:val="00565652"/>
    <w:rsid w:val="00566708"/>
    <w:rsid w:val="0056670B"/>
    <w:rsid w:val="00566819"/>
    <w:rsid w:val="00566AE7"/>
    <w:rsid w:val="00567276"/>
    <w:rsid w:val="00567304"/>
    <w:rsid w:val="005673CB"/>
    <w:rsid w:val="00567422"/>
    <w:rsid w:val="00567A6D"/>
    <w:rsid w:val="005722B8"/>
    <w:rsid w:val="0057247E"/>
    <w:rsid w:val="005725E6"/>
    <w:rsid w:val="00572851"/>
    <w:rsid w:val="00572866"/>
    <w:rsid w:val="00572C28"/>
    <w:rsid w:val="00572D06"/>
    <w:rsid w:val="00572EAB"/>
    <w:rsid w:val="0057305E"/>
    <w:rsid w:val="00573303"/>
    <w:rsid w:val="00574515"/>
    <w:rsid w:val="00574926"/>
    <w:rsid w:val="00574DE9"/>
    <w:rsid w:val="005750B3"/>
    <w:rsid w:val="00576491"/>
    <w:rsid w:val="005765B2"/>
    <w:rsid w:val="00577702"/>
    <w:rsid w:val="00577F3E"/>
    <w:rsid w:val="00581F42"/>
    <w:rsid w:val="005820E0"/>
    <w:rsid w:val="00582A50"/>
    <w:rsid w:val="00582A73"/>
    <w:rsid w:val="00583769"/>
    <w:rsid w:val="00583EC2"/>
    <w:rsid w:val="00584E69"/>
    <w:rsid w:val="00585394"/>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948"/>
    <w:rsid w:val="00596B70"/>
    <w:rsid w:val="00597129"/>
    <w:rsid w:val="005A0593"/>
    <w:rsid w:val="005A1A0E"/>
    <w:rsid w:val="005A1FB3"/>
    <w:rsid w:val="005A26FA"/>
    <w:rsid w:val="005A288D"/>
    <w:rsid w:val="005A4B13"/>
    <w:rsid w:val="005A4D90"/>
    <w:rsid w:val="005A548A"/>
    <w:rsid w:val="005A6752"/>
    <w:rsid w:val="005A6B3C"/>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A35"/>
    <w:rsid w:val="005B7ED7"/>
    <w:rsid w:val="005C0A43"/>
    <w:rsid w:val="005C0BA0"/>
    <w:rsid w:val="005C0EA6"/>
    <w:rsid w:val="005C1123"/>
    <w:rsid w:val="005C146F"/>
    <w:rsid w:val="005C1674"/>
    <w:rsid w:val="005C1C8E"/>
    <w:rsid w:val="005C1D06"/>
    <w:rsid w:val="005C26A7"/>
    <w:rsid w:val="005C2867"/>
    <w:rsid w:val="005C3558"/>
    <w:rsid w:val="005C3A0F"/>
    <w:rsid w:val="005C5D6B"/>
    <w:rsid w:val="005C61FF"/>
    <w:rsid w:val="005C6749"/>
    <w:rsid w:val="005C6F7C"/>
    <w:rsid w:val="005C71A4"/>
    <w:rsid w:val="005C7214"/>
    <w:rsid w:val="005C79DA"/>
    <w:rsid w:val="005C7E1B"/>
    <w:rsid w:val="005D10CE"/>
    <w:rsid w:val="005D1BBF"/>
    <w:rsid w:val="005D1CD9"/>
    <w:rsid w:val="005D1F75"/>
    <w:rsid w:val="005D2255"/>
    <w:rsid w:val="005D2C42"/>
    <w:rsid w:val="005D33A7"/>
    <w:rsid w:val="005D352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938"/>
    <w:rsid w:val="005E5C5B"/>
    <w:rsid w:val="005E602E"/>
    <w:rsid w:val="005E679E"/>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56A"/>
    <w:rsid w:val="00610A65"/>
    <w:rsid w:val="006110F4"/>
    <w:rsid w:val="0061185F"/>
    <w:rsid w:val="00611C60"/>
    <w:rsid w:val="00612611"/>
    <w:rsid w:val="006132B6"/>
    <w:rsid w:val="00613ACA"/>
    <w:rsid w:val="006143A6"/>
    <w:rsid w:val="00614468"/>
    <w:rsid w:val="00614A02"/>
    <w:rsid w:val="00614E2B"/>
    <w:rsid w:val="0061506B"/>
    <w:rsid w:val="00615BEE"/>
    <w:rsid w:val="00616409"/>
    <w:rsid w:val="00616BAD"/>
    <w:rsid w:val="00621161"/>
    <w:rsid w:val="00621438"/>
    <w:rsid w:val="006217CA"/>
    <w:rsid w:val="006219D4"/>
    <w:rsid w:val="00621A02"/>
    <w:rsid w:val="00621F3C"/>
    <w:rsid w:val="00622365"/>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CAA"/>
    <w:rsid w:val="006343B5"/>
    <w:rsid w:val="0063463C"/>
    <w:rsid w:val="00634AD4"/>
    <w:rsid w:val="0063620E"/>
    <w:rsid w:val="00636412"/>
    <w:rsid w:val="00636E7D"/>
    <w:rsid w:val="00640365"/>
    <w:rsid w:val="006408EC"/>
    <w:rsid w:val="0064154B"/>
    <w:rsid w:val="00641C9D"/>
    <w:rsid w:val="006423F9"/>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6384"/>
    <w:rsid w:val="00656855"/>
    <w:rsid w:val="006570CC"/>
    <w:rsid w:val="00657193"/>
    <w:rsid w:val="00660108"/>
    <w:rsid w:val="00661B0A"/>
    <w:rsid w:val="00661E20"/>
    <w:rsid w:val="006629C4"/>
    <w:rsid w:val="00662CE3"/>
    <w:rsid w:val="00663049"/>
    <w:rsid w:val="00663BD5"/>
    <w:rsid w:val="006643E9"/>
    <w:rsid w:val="00664EB8"/>
    <w:rsid w:val="00665848"/>
    <w:rsid w:val="00665EDE"/>
    <w:rsid w:val="00665F03"/>
    <w:rsid w:val="00666586"/>
    <w:rsid w:val="00666C5D"/>
    <w:rsid w:val="006672E2"/>
    <w:rsid w:val="00667B46"/>
    <w:rsid w:val="006703F2"/>
    <w:rsid w:val="00671332"/>
    <w:rsid w:val="006720B1"/>
    <w:rsid w:val="00672BBD"/>
    <w:rsid w:val="00673200"/>
    <w:rsid w:val="006734B2"/>
    <w:rsid w:val="00673E7E"/>
    <w:rsid w:val="00674463"/>
    <w:rsid w:val="00674BE2"/>
    <w:rsid w:val="00675886"/>
    <w:rsid w:val="00681145"/>
    <w:rsid w:val="00681160"/>
    <w:rsid w:val="0068174D"/>
    <w:rsid w:val="00681876"/>
    <w:rsid w:val="00682365"/>
    <w:rsid w:val="006829FF"/>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3345"/>
    <w:rsid w:val="00693446"/>
    <w:rsid w:val="006935EA"/>
    <w:rsid w:val="006938C0"/>
    <w:rsid w:val="006942F0"/>
    <w:rsid w:val="00695AFB"/>
    <w:rsid w:val="00696089"/>
    <w:rsid w:val="006968CB"/>
    <w:rsid w:val="00697534"/>
    <w:rsid w:val="00697638"/>
    <w:rsid w:val="006977A7"/>
    <w:rsid w:val="00697E24"/>
    <w:rsid w:val="006A134B"/>
    <w:rsid w:val="006A1607"/>
    <w:rsid w:val="006A1838"/>
    <w:rsid w:val="006A1A3D"/>
    <w:rsid w:val="006A3315"/>
    <w:rsid w:val="006A6092"/>
    <w:rsid w:val="006A6AD5"/>
    <w:rsid w:val="006A6AFB"/>
    <w:rsid w:val="006A7580"/>
    <w:rsid w:val="006B0DCB"/>
    <w:rsid w:val="006B105C"/>
    <w:rsid w:val="006B121A"/>
    <w:rsid w:val="006B19AA"/>
    <w:rsid w:val="006B222E"/>
    <w:rsid w:val="006B2327"/>
    <w:rsid w:val="006B297B"/>
    <w:rsid w:val="006B39D5"/>
    <w:rsid w:val="006B65F0"/>
    <w:rsid w:val="006B6AD6"/>
    <w:rsid w:val="006B6E22"/>
    <w:rsid w:val="006B7E47"/>
    <w:rsid w:val="006C0C53"/>
    <w:rsid w:val="006C0F16"/>
    <w:rsid w:val="006C15A6"/>
    <w:rsid w:val="006C1B97"/>
    <w:rsid w:val="006C2538"/>
    <w:rsid w:val="006C30B1"/>
    <w:rsid w:val="006C37D5"/>
    <w:rsid w:val="006C4778"/>
    <w:rsid w:val="006C4CDA"/>
    <w:rsid w:val="006C4D72"/>
    <w:rsid w:val="006C4EB5"/>
    <w:rsid w:val="006C4F74"/>
    <w:rsid w:val="006C5B31"/>
    <w:rsid w:val="006C5B71"/>
    <w:rsid w:val="006C66A8"/>
    <w:rsid w:val="006C6BA8"/>
    <w:rsid w:val="006D053B"/>
    <w:rsid w:val="006D0F73"/>
    <w:rsid w:val="006D131D"/>
    <w:rsid w:val="006D204F"/>
    <w:rsid w:val="006D25E2"/>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3EAE"/>
    <w:rsid w:val="00705B4C"/>
    <w:rsid w:val="0070623E"/>
    <w:rsid w:val="007068E9"/>
    <w:rsid w:val="00706B8E"/>
    <w:rsid w:val="00706E81"/>
    <w:rsid w:val="00707970"/>
    <w:rsid w:val="00707AE1"/>
    <w:rsid w:val="00707B63"/>
    <w:rsid w:val="00707E77"/>
    <w:rsid w:val="00710917"/>
    <w:rsid w:val="00710BDB"/>
    <w:rsid w:val="0071163A"/>
    <w:rsid w:val="0071173B"/>
    <w:rsid w:val="007126CB"/>
    <w:rsid w:val="00712974"/>
    <w:rsid w:val="007130A0"/>
    <w:rsid w:val="00713286"/>
    <w:rsid w:val="00714034"/>
    <w:rsid w:val="00714294"/>
    <w:rsid w:val="00714413"/>
    <w:rsid w:val="00714A9E"/>
    <w:rsid w:val="00714DE6"/>
    <w:rsid w:val="00716B04"/>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4519"/>
    <w:rsid w:val="007448BA"/>
    <w:rsid w:val="007448DD"/>
    <w:rsid w:val="0074497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6087D"/>
    <w:rsid w:val="007609DE"/>
    <w:rsid w:val="007611B9"/>
    <w:rsid w:val="00761354"/>
    <w:rsid w:val="00761401"/>
    <w:rsid w:val="00761CA0"/>
    <w:rsid w:val="007622B6"/>
    <w:rsid w:val="00762557"/>
    <w:rsid w:val="007627A1"/>
    <w:rsid w:val="00763D48"/>
    <w:rsid w:val="00765012"/>
    <w:rsid w:val="00765833"/>
    <w:rsid w:val="0076660D"/>
    <w:rsid w:val="00767619"/>
    <w:rsid w:val="00770238"/>
    <w:rsid w:val="00771EA2"/>
    <w:rsid w:val="00772231"/>
    <w:rsid w:val="00772410"/>
    <w:rsid w:val="007724B7"/>
    <w:rsid w:val="00775E2C"/>
    <w:rsid w:val="007767A6"/>
    <w:rsid w:val="0077789C"/>
    <w:rsid w:val="00777FDE"/>
    <w:rsid w:val="007801DE"/>
    <w:rsid w:val="00780A51"/>
    <w:rsid w:val="0078129E"/>
    <w:rsid w:val="00781F8B"/>
    <w:rsid w:val="0078319B"/>
    <w:rsid w:val="0078324B"/>
    <w:rsid w:val="007836DD"/>
    <w:rsid w:val="00783E20"/>
    <w:rsid w:val="00784531"/>
    <w:rsid w:val="0078453E"/>
    <w:rsid w:val="00784784"/>
    <w:rsid w:val="00784857"/>
    <w:rsid w:val="00784909"/>
    <w:rsid w:val="007854CA"/>
    <w:rsid w:val="0078784D"/>
    <w:rsid w:val="007901A4"/>
    <w:rsid w:val="00790D08"/>
    <w:rsid w:val="0079196F"/>
    <w:rsid w:val="00792394"/>
    <w:rsid w:val="007928E1"/>
    <w:rsid w:val="00793358"/>
    <w:rsid w:val="00793AA5"/>
    <w:rsid w:val="00793B1F"/>
    <w:rsid w:val="00794AEC"/>
    <w:rsid w:val="00794D95"/>
    <w:rsid w:val="0079535E"/>
    <w:rsid w:val="007953A2"/>
    <w:rsid w:val="0079597C"/>
    <w:rsid w:val="00795A4D"/>
    <w:rsid w:val="007962A7"/>
    <w:rsid w:val="00796384"/>
    <w:rsid w:val="00796E90"/>
    <w:rsid w:val="007972F7"/>
    <w:rsid w:val="007A02C3"/>
    <w:rsid w:val="007A07BF"/>
    <w:rsid w:val="007A08F3"/>
    <w:rsid w:val="007A0FFE"/>
    <w:rsid w:val="007A1389"/>
    <w:rsid w:val="007A2081"/>
    <w:rsid w:val="007A260D"/>
    <w:rsid w:val="007A3C7D"/>
    <w:rsid w:val="007A57F4"/>
    <w:rsid w:val="007A58BB"/>
    <w:rsid w:val="007A58D5"/>
    <w:rsid w:val="007A6085"/>
    <w:rsid w:val="007A77CD"/>
    <w:rsid w:val="007B00F9"/>
    <w:rsid w:val="007B0107"/>
    <w:rsid w:val="007B14E0"/>
    <w:rsid w:val="007B1FFB"/>
    <w:rsid w:val="007B2860"/>
    <w:rsid w:val="007B2E3E"/>
    <w:rsid w:val="007B326E"/>
    <w:rsid w:val="007B3B27"/>
    <w:rsid w:val="007B4E9E"/>
    <w:rsid w:val="007B66E8"/>
    <w:rsid w:val="007B6F70"/>
    <w:rsid w:val="007B71E2"/>
    <w:rsid w:val="007B7C07"/>
    <w:rsid w:val="007C0472"/>
    <w:rsid w:val="007C049D"/>
    <w:rsid w:val="007C076C"/>
    <w:rsid w:val="007C083F"/>
    <w:rsid w:val="007C0CC6"/>
    <w:rsid w:val="007C1558"/>
    <w:rsid w:val="007C200E"/>
    <w:rsid w:val="007C2049"/>
    <w:rsid w:val="007C20BE"/>
    <w:rsid w:val="007C213F"/>
    <w:rsid w:val="007C2153"/>
    <w:rsid w:val="007C26BB"/>
    <w:rsid w:val="007C2AD8"/>
    <w:rsid w:val="007C2BA3"/>
    <w:rsid w:val="007C2F9B"/>
    <w:rsid w:val="007C3799"/>
    <w:rsid w:val="007C4348"/>
    <w:rsid w:val="007C484E"/>
    <w:rsid w:val="007C5387"/>
    <w:rsid w:val="007C5C94"/>
    <w:rsid w:val="007C7EE1"/>
    <w:rsid w:val="007D0554"/>
    <w:rsid w:val="007D12EC"/>
    <w:rsid w:val="007D29B2"/>
    <w:rsid w:val="007D31B5"/>
    <w:rsid w:val="007D31CD"/>
    <w:rsid w:val="007D3373"/>
    <w:rsid w:val="007D346A"/>
    <w:rsid w:val="007D36C5"/>
    <w:rsid w:val="007D4306"/>
    <w:rsid w:val="007D43E5"/>
    <w:rsid w:val="007D4F86"/>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656"/>
    <w:rsid w:val="00806362"/>
    <w:rsid w:val="00806A11"/>
    <w:rsid w:val="00806AB6"/>
    <w:rsid w:val="00806C51"/>
    <w:rsid w:val="00807877"/>
    <w:rsid w:val="00807B2F"/>
    <w:rsid w:val="00810E73"/>
    <w:rsid w:val="008111AD"/>
    <w:rsid w:val="008111FB"/>
    <w:rsid w:val="00811C7B"/>
    <w:rsid w:val="008121F4"/>
    <w:rsid w:val="008126CA"/>
    <w:rsid w:val="00812A02"/>
    <w:rsid w:val="00812A1B"/>
    <w:rsid w:val="00812B54"/>
    <w:rsid w:val="008130C1"/>
    <w:rsid w:val="008137E1"/>
    <w:rsid w:val="00813F15"/>
    <w:rsid w:val="0081406E"/>
    <w:rsid w:val="00814CBE"/>
    <w:rsid w:val="00814ECB"/>
    <w:rsid w:val="00816811"/>
    <w:rsid w:val="00816B91"/>
    <w:rsid w:val="008171A3"/>
    <w:rsid w:val="00817441"/>
    <w:rsid w:val="0081755D"/>
    <w:rsid w:val="008178D7"/>
    <w:rsid w:val="00817D32"/>
    <w:rsid w:val="008202C5"/>
    <w:rsid w:val="00820781"/>
    <w:rsid w:val="00820BA2"/>
    <w:rsid w:val="00820DAD"/>
    <w:rsid w:val="00820FA8"/>
    <w:rsid w:val="008213A1"/>
    <w:rsid w:val="008215E9"/>
    <w:rsid w:val="008218D3"/>
    <w:rsid w:val="00821BB7"/>
    <w:rsid w:val="00822364"/>
    <w:rsid w:val="00822557"/>
    <w:rsid w:val="00822945"/>
    <w:rsid w:val="00823DA8"/>
    <w:rsid w:val="00824002"/>
    <w:rsid w:val="00824B1E"/>
    <w:rsid w:val="00825CD1"/>
    <w:rsid w:val="00825D4B"/>
    <w:rsid w:val="0082630E"/>
    <w:rsid w:val="00826385"/>
    <w:rsid w:val="008263A0"/>
    <w:rsid w:val="0082770D"/>
    <w:rsid w:val="00827D27"/>
    <w:rsid w:val="00830019"/>
    <w:rsid w:val="00831282"/>
    <w:rsid w:val="00831CE5"/>
    <w:rsid w:val="0083216E"/>
    <w:rsid w:val="008329A0"/>
    <w:rsid w:val="00833073"/>
    <w:rsid w:val="00833695"/>
    <w:rsid w:val="00833B53"/>
    <w:rsid w:val="0083555E"/>
    <w:rsid w:val="00835D54"/>
    <w:rsid w:val="008368A8"/>
    <w:rsid w:val="00837003"/>
    <w:rsid w:val="008374E0"/>
    <w:rsid w:val="00837C2E"/>
    <w:rsid w:val="00837D46"/>
    <w:rsid w:val="008406F6"/>
    <w:rsid w:val="00840B91"/>
    <w:rsid w:val="00841451"/>
    <w:rsid w:val="0084163A"/>
    <w:rsid w:val="0084281C"/>
    <w:rsid w:val="00843166"/>
    <w:rsid w:val="008441E6"/>
    <w:rsid w:val="00844299"/>
    <w:rsid w:val="00844BBD"/>
    <w:rsid w:val="00845CA6"/>
    <w:rsid w:val="00846697"/>
    <w:rsid w:val="008466C2"/>
    <w:rsid w:val="00846E8F"/>
    <w:rsid w:val="00847352"/>
    <w:rsid w:val="00847394"/>
    <w:rsid w:val="0084789B"/>
    <w:rsid w:val="00847CCB"/>
    <w:rsid w:val="00847CEC"/>
    <w:rsid w:val="0085051C"/>
    <w:rsid w:val="00850EE4"/>
    <w:rsid w:val="008512DE"/>
    <w:rsid w:val="008519CA"/>
    <w:rsid w:val="00852D97"/>
    <w:rsid w:val="00853779"/>
    <w:rsid w:val="008538D8"/>
    <w:rsid w:val="00853DFA"/>
    <w:rsid w:val="008544C6"/>
    <w:rsid w:val="00854F2B"/>
    <w:rsid w:val="00855474"/>
    <w:rsid w:val="00855FBB"/>
    <w:rsid w:val="008561D8"/>
    <w:rsid w:val="00857091"/>
    <w:rsid w:val="00857347"/>
    <w:rsid w:val="008579D8"/>
    <w:rsid w:val="00857E85"/>
    <w:rsid w:val="008602C0"/>
    <w:rsid w:val="008606A4"/>
    <w:rsid w:val="00860F93"/>
    <w:rsid w:val="008613A8"/>
    <w:rsid w:val="008616DC"/>
    <w:rsid w:val="00862B9C"/>
    <w:rsid w:val="00864EE4"/>
    <w:rsid w:val="00864F16"/>
    <w:rsid w:val="00864F3C"/>
    <w:rsid w:val="0086522F"/>
    <w:rsid w:val="00865276"/>
    <w:rsid w:val="00865D2C"/>
    <w:rsid w:val="00865E4E"/>
    <w:rsid w:val="008662FB"/>
    <w:rsid w:val="008675C1"/>
    <w:rsid w:val="00867692"/>
    <w:rsid w:val="008676CC"/>
    <w:rsid w:val="008677E5"/>
    <w:rsid w:val="00867EF6"/>
    <w:rsid w:val="00871339"/>
    <w:rsid w:val="00871E0C"/>
    <w:rsid w:val="00871EE5"/>
    <w:rsid w:val="008721E4"/>
    <w:rsid w:val="008724C9"/>
    <w:rsid w:val="008724D3"/>
    <w:rsid w:val="00872F3D"/>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5889"/>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6254"/>
    <w:rsid w:val="008B7321"/>
    <w:rsid w:val="008B794D"/>
    <w:rsid w:val="008C01A1"/>
    <w:rsid w:val="008C0539"/>
    <w:rsid w:val="008C0BE0"/>
    <w:rsid w:val="008C0DB1"/>
    <w:rsid w:val="008C0DEC"/>
    <w:rsid w:val="008C1030"/>
    <w:rsid w:val="008C1977"/>
    <w:rsid w:val="008C2BB2"/>
    <w:rsid w:val="008C2D04"/>
    <w:rsid w:val="008C3B6D"/>
    <w:rsid w:val="008C3ED7"/>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E3D"/>
    <w:rsid w:val="008D32D2"/>
    <w:rsid w:val="008D338D"/>
    <w:rsid w:val="008D3669"/>
    <w:rsid w:val="008D3897"/>
    <w:rsid w:val="008D4BD3"/>
    <w:rsid w:val="008D5A95"/>
    <w:rsid w:val="008D5DF5"/>
    <w:rsid w:val="008D7841"/>
    <w:rsid w:val="008D7970"/>
    <w:rsid w:val="008E0AF3"/>
    <w:rsid w:val="008E1474"/>
    <w:rsid w:val="008E1666"/>
    <w:rsid w:val="008E1D12"/>
    <w:rsid w:val="008E26CC"/>
    <w:rsid w:val="008E3881"/>
    <w:rsid w:val="008E4763"/>
    <w:rsid w:val="008E498C"/>
    <w:rsid w:val="008E4D39"/>
    <w:rsid w:val="008E52AE"/>
    <w:rsid w:val="008E52FC"/>
    <w:rsid w:val="008E58CC"/>
    <w:rsid w:val="008E59B6"/>
    <w:rsid w:val="008E5CB9"/>
    <w:rsid w:val="008E6FD1"/>
    <w:rsid w:val="008E765C"/>
    <w:rsid w:val="008E7892"/>
    <w:rsid w:val="008F0327"/>
    <w:rsid w:val="008F0479"/>
    <w:rsid w:val="008F05FD"/>
    <w:rsid w:val="008F0B59"/>
    <w:rsid w:val="008F0CA5"/>
    <w:rsid w:val="008F125B"/>
    <w:rsid w:val="008F28F7"/>
    <w:rsid w:val="008F3162"/>
    <w:rsid w:val="008F426E"/>
    <w:rsid w:val="008F43B1"/>
    <w:rsid w:val="008F4A2C"/>
    <w:rsid w:val="008F5272"/>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104E"/>
    <w:rsid w:val="00921BB2"/>
    <w:rsid w:val="00922B42"/>
    <w:rsid w:val="009248B0"/>
    <w:rsid w:val="00924F3C"/>
    <w:rsid w:val="00925050"/>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DB6"/>
    <w:rsid w:val="0093411D"/>
    <w:rsid w:val="009345F7"/>
    <w:rsid w:val="00934C46"/>
    <w:rsid w:val="009351F8"/>
    <w:rsid w:val="00935A4C"/>
    <w:rsid w:val="00936241"/>
    <w:rsid w:val="009363D0"/>
    <w:rsid w:val="00936438"/>
    <w:rsid w:val="0093743E"/>
    <w:rsid w:val="00937784"/>
    <w:rsid w:val="00937A52"/>
    <w:rsid w:val="0094043D"/>
    <w:rsid w:val="00942404"/>
    <w:rsid w:val="009426E0"/>
    <w:rsid w:val="0094282D"/>
    <w:rsid w:val="00942AD0"/>
    <w:rsid w:val="00943473"/>
    <w:rsid w:val="00943B85"/>
    <w:rsid w:val="00943FEF"/>
    <w:rsid w:val="0094404B"/>
    <w:rsid w:val="00944C4B"/>
    <w:rsid w:val="009477F6"/>
    <w:rsid w:val="00947A3C"/>
    <w:rsid w:val="00950A72"/>
    <w:rsid w:val="00950DEE"/>
    <w:rsid w:val="00950EDD"/>
    <w:rsid w:val="00950F0D"/>
    <w:rsid w:val="009510C9"/>
    <w:rsid w:val="00951497"/>
    <w:rsid w:val="00951573"/>
    <w:rsid w:val="00951B5B"/>
    <w:rsid w:val="00951CF3"/>
    <w:rsid w:val="00951E40"/>
    <w:rsid w:val="00954545"/>
    <w:rsid w:val="00954F1E"/>
    <w:rsid w:val="009556D4"/>
    <w:rsid w:val="0095576E"/>
    <w:rsid w:val="00955AFB"/>
    <w:rsid w:val="009560AE"/>
    <w:rsid w:val="009565A5"/>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854"/>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87"/>
    <w:rsid w:val="00986F4E"/>
    <w:rsid w:val="0098708A"/>
    <w:rsid w:val="00987B6D"/>
    <w:rsid w:val="00990268"/>
    <w:rsid w:val="009907A5"/>
    <w:rsid w:val="00991953"/>
    <w:rsid w:val="00991A02"/>
    <w:rsid w:val="00991CF9"/>
    <w:rsid w:val="00992545"/>
    <w:rsid w:val="0099257C"/>
    <w:rsid w:val="00992BAE"/>
    <w:rsid w:val="00992F53"/>
    <w:rsid w:val="009933D0"/>
    <w:rsid w:val="009935CA"/>
    <w:rsid w:val="00993D6A"/>
    <w:rsid w:val="00993F60"/>
    <w:rsid w:val="00994B46"/>
    <w:rsid w:val="00996446"/>
    <w:rsid w:val="00996E88"/>
    <w:rsid w:val="00996E8C"/>
    <w:rsid w:val="0099712F"/>
    <w:rsid w:val="0099715E"/>
    <w:rsid w:val="00997343"/>
    <w:rsid w:val="009973F4"/>
    <w:rsid w:val="009A08BC"/>
    <w:rsid w:val="009A0F44"/>
    <w:rsid w:val="009A2F57"/>
    <w:rsid w:val="009A531C"/>
    <w:rsid w:val="009A5F61"/>
    <w:rsid w:val="009A6531"/>
    <w:rsid w:val="009A65A3"/>
    <w:rsid w:val="009A6E62"/>
    <w:rsid w:val="009A7077"/>
    <w:rsid w:val="009A7DBA"/>
    <w:rsid w:val="009B0D40"/>
    <w:rsid w:val="009B0F35"/>
    <w:rsid w:val="009B13F1"/>
    <w:rsid w:val="009B17A8"/>
    <w:rsid w:val="009B20B8"/>
    <w:rsid w:val="009B28E2"/>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F40"/>
    <w:rsid w:val="009D6F9A"/>
    <w:rsid w:val="009D72BB"/>
    <w:rsid w:val="009D7C8D"/>
    <w:rsid w:val="009E04EE"/>
    <w:rsid w:val="009E062D"/>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C40"/>
    <w:rsid w:val="009E71FF"/>
    <w:rsid w:val="009E78FC"/>
    <w:rsid w:val="009E7C3A"/>
    <w:rsid w:val="009F0C9E"/>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E7B"/>
    <w:rsid w:val="00A12018"/>
    <w:rsid w:val="00A12A57"/>
    <w:rsid w:val="00A12B14"/>
    <w:rsid w:val="00A12D75"/>
    <w:rsid w:val="00A12E77"/>
    <w:rsid w:val="00A13300"/>
    <w:rsid w:val="00A138C5"/>
    <w:rsid w:val="00A13FF1"/>
    <w:rsid w:val="00A141A9"/>
    <w:rsid w:val="00A14C3B"/>
    <w:rsid w:val="00A14E3C"/>
    <w:rsid w:val="00A14EBB"/>
    <w:rsid w:val="00A15667"/>
    <w:rsid w:val="00A15A71"/>
    <w:rsid w:val="00A15CC6"/>
    <w:rsid w:val="00A167A1"/>
    <w:rsid w:val="00A174D4"/>
    <w:rsid w:val="00A175E8"/>
    <w:rsid w:val="00A17D75"/>
    <w:rsid w:val="00A17D95"/>
    <w:rsid w:val="00A2192E"/>
    <w:rsid w:val="00A21935"/>
    <w:rsid w:val="00A21C26"/>
    <w:rsid w:val="00A21CC6"/>
    <w:rsid w:val="00A22D5D"/>
    <w:rsid w:val="00A2467F"/>
    <w:rsid w:val="00A252DC"/>
    <w:rsid w:val="00A257C2"/>
    <w:rsid w:val="00A3123E"/>
    <w:rsid w:val="00A31AF8"/>
    <w:rsid w:val="00A31B72"/>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12A"/>
    <w:rsid w:val="00A542B3"/>
    <w:rsid w:val="00A559CE"/>
    <w:rsid w:val="00A560B7"/>
    <w:rsid w:val="00A56D90"/>
    <w:rsid w:val="00A56DE7"/>
    <w:rsid w:val="00A57570"/>
    <w:rsid w:val="00A57C8C"/>
    <w:rsid w:val="00A60C1B"/>
    <w:rsid w:val="00A615D5"/>
    <w:rsid w:val="00A61E63"/>
    <w:rsid w:val="00A622CC"/>
    <w:rsid w:val="00A62DB9"/>
    <w:rsid w:val="00A63877"/>
    <w:rsid w:val="00A64986"/>
    <w:rsid w:val="00A65B64"/>
    <w:rsid w:val="00A65BCE"/>
    <w:rsid w:val="00A66A4A"/>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64FB"/>
    <w:rsid w:val="00A7697B"/>
    <w:rsid w:val="00A801B8"/>
    <w:rsid w:val="00A802BE"/>
    <w:rsid w:val="00A81448"/>
    <w:rsid w:val="00A81B74"/>
    <w:rsid w:val="00A81BAE"/>
    <w:rsid w:val="00A82BD1"/>
    <w:rsid w:val="00A83271"/>
    <w:rsid w:val="00A8371C"/>
    <w:rsid w:val="00A83814"/>
    <w:rsid w:val="00A83892"/>
    <w:rsid w:val="00A839E4"/>
    <w:rsid w:val="00A83C13"/>
    <w:rsid w:val="00A83D8A"/>
    <w:rsid w:val="00A83EE4"/>
    <w:rsid w:val="00A84359"/>
    <w:rsid w:val="00A84478"/>
    <w:rsid w:val="00A845C0"/>
    <w:rsid w:val="00A85649"/>
    <w:rsid w:val="00A857D8"/>
    <w:rsid w:val="00A85807"/>
    <w:rsid w:val="00A85B7C"/>
    <w:rsid w:val="00A85C65"/>
    <w:rsid w:val="00A85EE0"/>
    <w:rsid w:val="00A867F9"/>
    <w:rsid w:val="00A870D8"/>
    <w:rsid w:val="00A87141"/>
    <w:rsid w:val="00A9003C"/>
    <w:rsid w:val="00A9032F"/>
    <w:rsid w:val="00A903E8"/>
    <w:rsid w:val="00A9047F"/>
    <w:rsid w:val="00A90B49"/>
    <w:rsid w:val="00A90B79"/>
    <w:rsid w:val="00A90D64"/>
    <w:rsid w:val="00A91023"/>
    <w:rsid w:val="00A91D00"/>
    <w:rsid w:val="00A91F92"/>
    <w:rsid w:val="00A92287"/>
    <w:rsid w:val="00A922E4"/>
    <w:rsid w:val="00A926BB"/>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636"/>
    <w:rsid w:val="00AA1F3B"/>
    <w:rsid w:val="00AA2B98"/>
    <w:rsid w:val="00AA31E8"/>
    <w:rsid w:val="00AA3A20"/>
    <w:rsid w:val="00AA482F"/>
    <w:rsid w:val="00AA6466"/>
    <w:rsid w:val="00AA6B8C"/>
    <w:rsid w:val="00AA6D9E"/>
    <w:rsid w:val="00AB00A1"/>
    <w:rsid w:val="00AB17DE"/>
    <w:rsid w:val="00AB1B5C"/>
    <w:rsid w:val="00AB215E"/>
    <w:rsid w:val="00AB28B4"/>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66"/>
    <w:rsid w:val="00AC6B07"/>
    <w:rsid w:val="00AC7422"/>
    <w:rsid w:val="00AD0976"/>
    <w:rsid w:val="00AD0F00"/>
    <w:rsid w:val="00AD219E"/>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F97"/>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912"/>
    <w:rsid w:val="00B233ED"/>
    <w:rsid w:val="00B23C86"/>
    <w:rsid w:val="00B24684"/>
    <w:rsid w:val="00B24C46"/>
    <w:rsid w:val="00B25546"/>
    <w:rsid w:val="00B26320"/>
    <w:rsid w:val="00B2656E"/>
    <w:rsid w:val="00B27019"/>
    <w:rsid w:val="00B27E7A"/>
    <w:rsid w:val="00B30EC1"/>
    <w:rsid w:val="00B3257D"/>
    <w:rsid w:val="00B335AC"/>
    <w:rsid w:val="00B33954"/>
    <w:rsid w:val="00B33E81"/>
    <w:rsid w:val="00B34021"/>
    <w:rsid w:val="00B34041"/>
    <w:rsid w:val="00B34821"/>
    <w:rsid w:val="00B3524C"/>
    <w:rsid w:val="00B360C5"/>
    <w:rsid w:val="00B36A5F"/>
    <w:rsid w:val="00B36F2F"/>
    <w:rsid w:val="00B37AF9"/>
    <w:rsid w:val="00B417A7"/>
    <w:rsid w:val="00B419EA"/>
    <w:rsid w:val="00B422D2"/>
    <w:rsid w:val="00B43829"/>
    <w:rsid w:val="00B43B35"/>
    <w:rsid w:val="00B44342"/>
    <w:rsid w:val="00B44418"/>
    <w:rsid w:val="00B4540B"/>
    <w:rsid w:val="00B454C1"/>
    <w:rsid w:val="00B459D3"/>
    <w:rsid w:val="00B4659C"/>
    <w:rsid w:val="00B465FF"/>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553"/>
    <w:rsid w:val="00B6374D"/>
    <w:rsid w:val="00B63B2F"/>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6CB"/>
    <w:rsid w:val="00B82A49"/>
    <w:rsid w:val="00B834AA"/>
    <w:rsid w:val="00B84436"/>
    <w:rsid w:val="00B84560"/>
    <w:rsid w:val="00B84E91"/>
    <w:rsid w:val="00B855D8"/>
    <w:rsid w:val="00B85A82"/>
    <w:rsid w:val="00B861B9"/>
    <w:rsid w:val="00B86486"/>
    <w:rsid w:val="00B867D2"/>
    <w:rsid w:val="00B86F2C"/>
    <w:rsid w:val="00B87099"/>
    <w:rsid w:val="00B872CE"/>
    <w:rsid w:val="00B87B01"/>
    <w:rsid w:val="00B87D8E"/>
    <w:rsid w:val="00B907C5"/>
    <w:rsid w:val="00B9098E"/>
    <w:rsid w:val="00B91A61"/>
    <w:rsid w:val="00B92B38"/>
    <w:rsid w:val="00B937FD"/>
    <w:rsid w:val="00B938FE"/>
    <w:rsid w:val="00B94247"/>
    <w:rsid w:val="00B96151"/>
    <w:rsid w:val="00B96DE4"/>
    <w:rsid w:val="00B9717E"/>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7964"/>
    <w:rsid w:val="00BC0532"/>
    <w:rsid w:val="00BC09E3"/>
    <w:rsid w:val="00BC1B46"/>
    <w:rsid w:val="00BC1C5E"/>
    <w:rsid w:val="00BC1D37"/>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3EF9"/>
    <w:rsid w:val="00BD450D"/>
    <w:rsid w:val="00BD4EF9"/>
    <w:rsid w:val="00BD5B0E"/>
    <w:rsid w:val="00BD5C37"/>
    <w:rsid w:val="00BD60CF"/>
    <w:rsid w:val="00BD6D2F"/>
    <w:rsid w:val="00BD7927"/>
    <w:rsid w:val="00BD7B18"/>
    <w:rsid w:val="00BE07C6"/>
    <w:rsid w:val="00BE0876"/>
    <w:rsid w:val="00BE21D5"/>
    <w:rsid w:val="00BE249B"/>
    <w:rsid w:val="00BE261D"/>
    <w:rsid w:val="00BE570B"/>
    <w:rsid w:val="00BE5B93"/>
    <w:rsid w:val="00BE5D99"/>
    <w:rsid w:val="00BE6E09"/>
    <w:rsid w:val="00BE74F9"/>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E85"/>
    <w:rsid w:val="00BF709D"/>
    <w:rsid w:val="00BF70D0"/>
    <w:rsid w:val="00BF7AD1"/>
    <w:rsid w:val="00BF7FA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C0E"/>
    <w:rsid w:val="00C134D0"/>
    <w:rsid w:val="00C135D2"/>
    <w:rsid w:val="00C13682"/>
    <w:rsid w:val="00C143C3"/>
    <w:rsid w:val="00C15223"/>
    <w:rsid w:val="00C152BD"/>
    <w:rsid w:val="00C158CF"/>
    <w:rsid w:val="00C158D6"/>
    <w:rsid w:val="00C16086"/>
    <w:rsid w:val="00C1720A"/>
    <w:rsid w:val="00C173BF"/>
    <w:rsid w:val="00C175EE"/>
    <w:rsid w:val="00C17EC2"/>
    <w:rsid w:val="00C205C2"/>
    <w:rsid w:val="00C20B49"/>
    <w:rsid w:val="00C20DA6"/>
    <w:rsid w:val="00C2238E"/>
    <w:rsid w:val="00C226A6"/>
    <w:rsid w:val="00C22BE6"/>
    <w:rsid w:val="00C22D09"/>
    <w:rsid w:val="00C25543"/>
    <w:rsid w:val="00C25A80"/>
    <w:rsid w:val="00C25F34"/>
    <w:rsid w:val="00C263E5"/>
    <w:rsid w:val="00C2691F"/>
    <w:rsid w:val="00C26A22"/>
    <w:rsid w:val="00C26D75"/>
    <w:rsid w:val="00C26FE3"/>
    <w:rsid w:val="00C27669"/>
    <w:rsid w:val="00C279C7"/>
    <w:rsid w:val="00C27F03"/>
    <w:rsid w:val="00C312A5"/>
    <w:rsid w:val="00C318D7"/>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4725D"/>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64E"/>
    <w:rsid w:val="00C70D56"/>
    <w:rsid w:val="00C70E49"/>
    <w:rsid w:val="00C71159"/>
    <w:rsid w:val="00C7285E"/>
    <w:rsid w:val="00C730D2"/>
    <w:rsid w:val="00C73795"/>
    <w:rsid w:val="00C747A6"/>
    <w:rsid w:val="00C74834"/>
    <w:rsid w:val="00C755BB"/>
    <w:rsid w:val="00C75AD6"/>
    <w:rsid w:val="00C75AF6"/>
    <w:rsid w:val="00C75F87"/>
    <w:rsid w:val="00C763B7"/>
    <w:rsid w:val="00C7640F"/>
    <w:rsid w:val="00C7652E"/>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F1C"/>
    <w:rsid w:val="00C9239F"/>
    <w:rsid w:val="00C92496"/>
    <w:rsid w:val="00C9299C"/>
    <w:rsid w:val="00C929CE"/>
    <w:rsid w:val="00C9364D"/>
    <w:rsid w:val="00C93CC6"/>
    <w:rsid w:val="00C9403E"/>
    <w:rsid w:val="00C94135"/>
    <w:rsid w:val="00C94CE1"/>
    <w:rsid w:val="00C95346"/>
    <w:rsid w:val="00C95F2C"/>
    <w:rsid w:val="00C963E0"/>
    <w:rsid w:val="00C97A6F"/>
    <w:rsid w:val="00CA0842"/>
    <w:rsid w:val="00CA1991"/>
    <w:rsid w:val="00CA1D81"/>
    <w:rsid w:val="00CA25D9"/>
    <w:rsid w:val="00CA25E9"/>
    <w:rsid w:val="00CA2A4D"/>
    <w:rsid w:val="00CA3329"/>
    <w:rsid w:val="00CA37DA"/>
    <w:rsid w:val="00CA3885"/>
    <w:rsid w:val="00CA3E3C"/>
    <w:rsid w:val="00CA4874"/>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587"/>
    <w:rsid w:val="00CE2A24"/>
    <w:rsid w:val="00CE2C34"/>
    <w:rsid w:val="00CE3A59"/>
    <w:rsid w:val="00CE48B5"/>
    <w:rsid w:val="00CE4BE5"/>
    <w:rsid w:val="00CE4D0A"/>
    <w:rsid w:val="00CE5748"/>
    <w:rsid w:val="00CE5EE5"/>
    <w:rsid w:val="00CE6E69"/>
    <w:rsid w:val="00CE70B8"/>
    <w:rsid w:val="00CE7B10"/>
    <w:rsid w:val="00CF1E4E"/>
    <w:rsid w:val="00CF4CE8"/>
    <w:rsid w:val="00CF511C"/>
    <w:rsid w:val="00CF5346"/>
    <w:rsid w:val="00CF5D3A"/>
    <w:rsid w:val="00CF61FA"/>
    <w:rsid w:val="00CF6261"/>
    <w:rsid w:val="00CF6A67"/>
    <w:rsid w:val="00CF7082"/>
    <w:rsid w:val="00CF7A22"/>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725A"/>
    <w:rsid w:val="00D274E9"/>
    <w:rsid w:val="00D276B4"/>
    <w:rsid w:val="00D27C6B"/>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8A4"/>
    <w:rsid w:val="00D37A12"/>
    <w:rsid w:val="00D37F8F"/>
    <w:rsid w:val="00D41693"/>
    <w:rsid w:val="00D4343A"/>
    <w:rsid w:val="00D43679"/>
    <w:rsid w:val="00D4372B"/>
    <w:rsid w:val="00D439C9"/>
    <w:rsid w:val="00D43B1D"/>
    <w:rsid w:val="00D448A3"/>
    <w:rsid w:val="00D45070"/>
    <w:rsid w:val="00D45472"/>
    <w:rsid w:val="00D46067"/>
    <w:rsid w:val="00D46587"/>
    <w:rsid w:val="00D47EB5"/>
    <w:rsid w:val="00D50DA4"/>
    <w:rsid w:val="00D50EDC"/>
    <w:rsid w:val="00D515C7"/>
    <w:rsid w:val="00D51680"/>
    <w:rsid w:val="00D51952"/>
    <w:rsid w:val="00D51BD4"/>
    <w:rsid w:val="00D51FED"/>
    <w:rsid w:val="00D52289"/>
    <w:rsid w:val="00D528DB"/>
    <w:rsid w:val="00D533B4"/>
    <w:rsid w:val="00D535B1"/>
    <w:rsid w:val="00D53894"/>
    <w:rsid w:val="00D541C5"/>
    <w:rsid w:val="00D54896"/>
    <w:rsid w:val="00D55082"/>
    <w:rsid w:val="00D557A5"/>
    <w:rsid w:val="00D55941"/>
    <w:rsid w:val="00D56438"/>
    <w:rsid w:val="00D56697"/>
    <w:rsid w:val="00D5693F"/>
    <w:rsid w:val="00D56B7F"/>
    <w:rsid w:val="00D60383"/>
    <w:rsid w:val="00D60A07"/>
    <w:rsid w:val="00D60BE9"/>
    <w:rsid w:val="00D613F7"/>
    <w:rsid w:val="00D61B2B"/>
    <w:rsid w:val="00D621EF"/>
    <w:rsid w:val="00D6233C"/>
    <w:rsid w:val="00D623D9"/>
    <w:rsid w:val="00D628CF"/>
    <w:rsid w:val="00D62ADB"/>
    <w:rsid w:val="00D62C82"/>
    <w:rsid w:val="00D63386"/>
    <w:rsid w:val="00D6518A"/>
    <w:rsid w:val="00D6562F"/>
    <w:rsid w:val="00D656CA"/>
    <w:rsid w:val="00D66435"/>
    <w:rsid w:val="00D66703"/>
    <w:rsid w:val="00D67750"/>
    <w:rsid w:val="00D700B8"/>
    <w:rsid w:val="00D706C2"/>
    <w:rsid w:val="00D70CB5"/>
    <w:rsid w:val="00D7175A"/>
    <w:rsid w:val="00D719AD"/>
    <w:rsid w:val="00D71AC6"/>
    <w:rsid w:val="00D71F69"/>
    <w:rsid w:val="00D72995"/>
    <w:rsid w:val="00D740D7"/>
    <w:rsid w:val="00D74D05"/>
    <w:rsid w:val="00D75101"/>
    <w:rsid w:val="00D756ED"/>
    <w:rsid w:val="00D75751"/>
    <w:rsid w:val="00D75A00"/>
    <w:rsid w:val="00D75BA3"/>
    <w:rsid w:val="00D75D3F"/>
    <w:rsid w:val="00D76501"/>
    <w:rsid w:val="00D76826"/>
    <w:rsid w:val="00D774C1"/>
    <w:rsid w:val="00D816BF"/>
    <w:rsid w:val="00D818F7"/>
    <w:rsid w:val="00D8312A"/>
    <w:rsid w:val="00D8341F"/>
    <w:rsid w:val="00D84411"/>
    <w:rsid w:val="00D84B26"/>
    <w:rsid w:val="00D85159"/>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FE"/>
    <w:rsid w:val="00DD2899"/>
    <w:rsid w:val="00DD29C0"/>
    <w:rsid w:val="00DD306A"/>
    <w:rsid w:val="00DD3659"/>
    <w:rsid w:val="00DD3C19"/>
    <w:rsid w:val="00DD41E2"/>
    <w:rsid w:val="00DD58D7"/>
    <w:rsid w:val="00DD5C96"/>
    <w:rsid w:val="00DD60C7"/>
    <w:rsid w:val="00DD6FFE"/>
    <w:rsid w:val="00DD7E35"/>
    <w:rsid w:val="00DE07E5"/>
    <w:rsid w:val="00DE0D78"/>
    <w:rsid w:val="00DE17BE"/>
    <w:rsid w:val="00DE193A"/>
    <w:rsid w:val="00DE1A03"/>
    <w:rsid w:val="00DE2592"/>
    <w:rsid w:val="00DE26BA"/>
    <w:rsid w:val="00DE2DEE"/>
    <w:rsid w:val="00DE3324"/>
    <w:rsid w:val="00DE3458"/>
    <w:rsid w:val="00DE3511"/>
    <w:rsid w:val="00DE4055"/>
    <w:rsid w:val="00DE459D"/>
    <w:rsid w:val="00DE4F1E"/>
    <w:rsid w:val="00DE59C0"/>
    <w:rsid w:val="00DE6384"/>
    <w:rsid w:val="00DF0AD4"/>
    <w:rsid w:val="00DF1C1C"/>
    <w:rsid w:val="00DF1D00"/>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8C5"/>
    <w:rsid w:val="00E04C4D"/>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587A"/>
    <w:rsid w:val="00E464AF"/>
    <w:rsid w:val="00E468A3"/>
    <w:rsid w:val="00E46ADF"/>
    <w:rsid w:val="00E46D47"/>
    <w:rsid w:val="00E473A8"/>
    <w:rsid w:val="00E47794"/>
    <w:rsid w:val="00E477C2"/>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ED1"/>
    <w:rsid w:val="00E7142A"/>
    <w:rsid w:val="00E71552"/>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DA1"/>
    <w:rsid w:val="00E8207A"/>
    <w:rsid w:val="00E8224C"/>
    <w:rsid w:val="00E822FE"/>
    <w:rsid w:val="00E82601"/>
    <w:rsid w:val="00E82762"/>
    <w:rsid w:val="00E82932"/>
    <w:rsid w:val="00E82B58"/>
    <w:rsid w:val="00E8301F"/>
    <w:rsid w:val="00E83FFC"/>
    <w:rsid w:val="00E84388"/>
    <w:rsid w:val="00E848A4"/>
    <w:rsid w:val="00E84C75"/>
    <w:rsid w:val="00E84EDC"/>
    <w:rsid w:val="00E85311"/>
    <w:rsid w:val="00E85B0B"/>
    <w:rsid w:val="00E85DC0"/>
    <w:rsid w:val="00E85FFA"/>
    <w:rsid w:val="00E865F6"/>
    <w:rsid w:val="00E86BD2"/>
    <w:rsid w:val="00E86D74"/>
    <w:rsid w:val="00E86E77"/>
    <w:rsid w:val="00E87AD7"/>
    <w:rsid w:val="00E9091E"/>
    <w:rsid w:val="00E90952"/>
    <w:rsid w:val="00E91FB3"/>
    <w:rsid w:val="00E929F6"/>
    <w:rsid w:val="00E92C74"/>
    <w:rsid w:val="00E92D26"/>
    <w:rsid w:val="00E92E80"/>
    <w:rsid w:val="00E93524"/>
    <w:rsid w:val="00E93588"/>
    <w:rsid w:val="00E938D7"/>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A7A"/>
    <w:rsid w:val="00EA237C"/>
    <w:rsid w:val="00EA28D0"/>
    <w:rsid w:val="00EA2FAB"/>
    <w:rsid w:val="00EA3EF2"/>
    <w:rsid w:val="00EA3F9D"/>
    <w:rsid w:val="00EA46E5"/>
    <w:rsid w:val="00EA514E"/>
    <w:rsid w:val="00EA551A"/>
    <w:rsid w:val="00EA5AFC"/>
    <w:rsid w:val="00EA61C3"/>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5CF"/>
    <w:rsid w:val="00EC0F28"/>
    <w:rsid w:val="00EC10A5"/>
    <w:rsid w:val="00EC229F"/>
    <w:rsid w:val="00EC31C2"/>
    <w:rsid w:val="00EC365C"/>
    <w:rsid w:val="00EC37AB"/>
    <w:rsid w:val="00EC47CA"/>
    <w:rsid w:val="00EC50A1"/>
    <w:rsid w:val="00EC55EA"/>
    <w:rsid w:val="00EC5757"/>
    <w:rsid w:val="00EC5792"/>
    <w:rsid w:val="00EC579F"/>
    <w:rsid w:val="00EC680B"/>
    <w:rsid w:val="00ED0222"/>
    <w:rsid w:val="00ED0308"/>
    <w:rsid w:val="00ED17EB"/>
    <w:rsid w:val="00ED1A83"/>
    <w:rsid w:val="00ED1C1D"/>
    <w:rsid w:val="00ED334A"/>
    <w:rsid w:val="00ED3784"/>
    <w:rsid w:val="00ED3D39"/>
    <w:rsid w:val="00ED3F64"/>
    <w:rsid w:val="00ED4489"/>
    <w:rsid w:val="00ED4EDD"/>
    <w:rsid w:val="00ED5363"/>
    <w:rsid w:val="00ED53BC"/>
    <w:rsid w:val="00ED5F6A"/>
    <w:rsid w:val="00ED71E4"/>
    <w:rsid w:val="00ED733A"/>
    <w:rsid w:val="00ED7E7E"/>
    <w:rsid w:val="00ED7F0E"/>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C56"/>
    <w:rsid w:val="00EF6F37"/>
    <w:rsid w:val="00EF7209"/>
    <w:rsid w:val="00F007E8"/>
    <w:rsid w:val="00F02170"/>
    <w:rsid w:val="00F02360"/>
    <w:rsid w:val="00F03EAE"/>
    <w:rsid w:val="00F040F8"/>
    <w:rsid w:val="00F043E8"/>
    <w:rsid w:val="00F0474F"/>
    <w:rsid w:val="00F05432"/>
    <w:rsid w:val="00F0561C"/>
    <w:rsid w:val="00F05E5C"/>
    <w:rsid w:val="00F05F6A"/>
    <w:rsid w:val="00F060BD"/>
    <w:rsid w:val="00F0687F"/>
    <w:rsid w:val="00F06ABB"/>
    <w:rsid w:val="00F07755"/>
    <w:rsid w:val="00F07758"/>
    <w:rsid w:val="00F1017A"/>
    <w:rsid w:val="00F11042"/>
    <w:rsid w:val="00F117B7"/>
    <w:rsid w:val="00F117C1"/>
    <w:rsid w:val="00F11C50"/>
    <w:rsid w:val="00F11D58"/>
    <w:rsid w:val="00F12582"/>
    <w:rsid w:val="00F125CA"/>
    <w:rsid w:val="00F12C04"/>
    <w:rsid w:val="00F12F1A"/>
    <w:rsid w:val="00F13EF5"/>
    <w:rsid w:val="00F1491A"/>
    <w:rsid w:val="00F14D6F"/>
    <w:rsid w:val="00F15413"/>
    <w:rsid w:val="00F15574"/>
    <w:rsid w:val="00F15891"/>
    <w:rsid w:val="00F15F16"/>
    <w:rsid w:val="00F165A7"/>
    <w:rsid w:val="00F165AB"/>
    <w:rsid w:val="00F177DC"/>
    <w:rsid w:val="00F2035C"/>
    <w:rsid w:val="00F20821"/>
    <w:rsid w:val="00F210E1"/>
    <w:rsid w:val="00F23AE5"/>
    <w:rsid w:val="00F23DCF"/>
    <w:rsid w:val="00F248F5"/>
    <w:rsid w:val="00F24DD8"/>
    <w:rsid w:val="00F2554C"/>
    <w:rsid w:val="00F25F73"/>
    <w:rsid w:val="00F261B6"/>
    <w:rsid w:val="00F2646F"/>
    <w:rsid w:val="00F26F12"/>
    <w:rsid w:val="00F26F58"/>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40042"/>
    <w:rsid w:val="00F42FEB"/>
    <w:rsid w:val="00F4411D"/>
    <w:rsid w:val="00F44351"/>
    <w:rsid w:val="00F44599"/>
    <w:rsid w:val="00F44F51"/>
    <w:rsid w:val="00F4581C"/>
    <w:rsid w:val="00F45CC6"/>
    <w:rsid w:val="00F47AEF"/>
    <w:rsid w:val="00F47B13"/>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33"/>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1CEA"/>
    <w:rsid w:val="00F72740"/>
    <w:rsid w:val="00F72DBD"/>
    <w:rsid w:val="00F72DD0"/>
    <w:rsid w:val="00F73630"/>
    <w:rsid w:val="00F73A51"/>
    <w:rsid w:val="00F73CB0"/>
    <w:rsid w:val="00F754A6"/>
    <w:rsid w:val="00F75BCF"/>
    <w:rsid w:val="00F75E1F"/>
    <w:rsid w:val="00F76F3A"/>
    <w:rsid w:val="00F771F8"/>
    <w:rsid w:val="00F779B7"/>
    <w:rsid w:val="00F77BAF"/>
    <w:rsid w:val="00F77C96"/>
    <w:rsid w:val="00F77FA3"/>
    <w:rsid w:val="00F80341"/>
    <w:rsid w:val="00F803E6"/>
    <w:rsid w:val="00F804F7"/>
    <w:rsid w:val="00F8059B"/>
    <w:rsid w:val="00F80C9F"/>
    <w:rsid w:val="00F8107D"/>
    <w:rsid w:val="00F812B9"/>
    <w:rsid w:val="00F8270C"/>
    <w:rsid w:val="00F82D08"/>
    <w:rsid w:val="00F84151"/>
    <w:rsid w:val="00F84631"/>
    <w:rsid w:val="00F84A10"/>
    <w:rsid w:val="00F84F47"/>
    <w:rsid w:val="00F86075"/>
    <w:rsid w:val="00F86198"/>
    <w:rsid w:val="00F861F9"/>
    <w:rsid w:val="00F87A75"/>
    <w:rsid w:val="00F87C75"/>
    <w:rsid w:val="00F906FD"/>
    <w:rsid w:val="00F90CC3"/>
    <w:rsid w:val="00F91708"/>
    <w:rsid w:val="00F91937"/>
    <w:rsid w:val="00F921E5"/>
    <w:rsid w:val="00F92318"/>
    <w:rsid w:val="00F9295A"/>
    <w:rsid w:val="00F92C67"/>
    <w:rsid w:val="00F951B1"/>
    <w:rsid w:val="00F96944"/>
    <w:rsid w:val="00F97644"/>
    <w:rsid w:val="00F97660"/>
    <w:rsid w:val="00F97B57"/>
    <w:rsid w:val="00FA0503"/>
    <w:rsid w:val="00FA10B7"/>
    <w:rsid w:val="00FA13CF"/>
    <w:rsid w:val="00FA1B76"/>
    <w:rsid w:val="00FA22FE"/>
    <w:rsid w:val="00FA2A2A"/>
    <w:rsid w:val="00FA2A61"/>
    <w:rsid w:val="00FA3236"/>
    <w:rsid w:val="00FA3D67"/>
    <w:rsid w:val="00FA40AD"/>
    <w:rsid w:val="00FA70A4"/>
    <w:rsid w:val="00FA7CEA"/>
    <w:rsid w:val="00FA7D68"/>
    <w:rsid w:val="00FB01A7"/>
    <w:rsid w:val="00FB07F3"/>
    <w:rsid w:val="00FB1B4E"/>
    <w:rsid w:val="00FB1F50"/>
    <w:rsid w:val="00FB1FCA"/>
    <w:rsid w:val="00FB201C"/>
    <w:rsid w:val="00FB2377"/>
    <w:rsid w:val="00FB294C"/>
    <w:rsid w:val="00FB29B5"/>
    <w:rsid w:val="00FB2A09"/>
    <w:rsid w:val="00FB4FFE"/>
    <w:rsid w:val="00FB5238"/>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D51"/>
    <w:rsid w:val="00FC3D6F"/>
    <w:rsid w:val="00FC4D5A"/>
    <w:rsid w:val="00FC4F86"/>
    <w:rsid w:val="00FC5457"/>
    <w:rsid w:val="00FC5BF6"/>
    <w:rsid w:val="00FC6120"/>
    <w:rsid w:val="00FC634E"/>
    <w:rsid w:val="00FC7462"/>
    <w:rsid w:val="00FD0660"/>
    <w:rsid w:val="00FD0E82"/>
    <w:rsid w:val="00FD132A"/>
    <w:rsid w:val="00FD1880"/>
    <w:rsid w:val="00FD20DF"/>
    <w:rsid w:val="00FD2A66"/>
    <w:rsid w:val="00FD3146"/>
    <w:rsid w:val="00FD3231"/>
    <w:rsid w:val="00FD3881"/>
    <w:rsid w:val="00FD3A37"/>
    <w:rsid w:val="00FD3DD7"/>
    <w:rsid w:val="00FD3F1A"/>
    <w:rsid w:val="00FD4341"/>
    <w:rsid w:val="00FD48DD"/>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 w:type="character" w:customStyle="1" w:styleId="st">
    <w:name w:val="st"/>
    <w:basedOn w:val="DefaultParagraphFont"/>
    <w:rsid w:val="00307D02"/>
  </w:style>
  <w:style w:type="character" w:styleId="Emphasis">
    <w:name w:val="Emphasis"/>
    <w:basedOn w:val="DefaultParagraphFont"/>
    <w:uiPriority w:val="20"/>
    <w:qFormat/>
    <w:locked/>
    <w:rsid w:val="00307D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 w:type="character" w:customStyle="1" w:styleId="st">
    <w:name w:val="st"/>
    <w:basedOn w:val="DefaultParagraphFont"/>
    <w:rsid w:val="00307D02"/>
  </w:style>
  <w:style w:type="character" w:styleId="Emphasis">
    <w:name w:val="Emphasis"/>
    <w:basedOn w:val="DefaultParagraphFont"/>
    <w:uiPriority w:val="20"/>
    <w:qFormat/>
    <w:locked/>
    <w:rsid w:val="00307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63376514">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4136409">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37952092">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28604297">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856921211">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47998094">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0A1F-14E5-44EF-BD50-0FACFF3D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3.xml><?xml version="1.0" encoding="utf-8"?>
<ds:datastoreItem xmlns:ds="http://schemas.openxmlformats.org/officeDocument/2006/customXml" ds:itemID="{B15BF44F-1AA3-4421-B5D8-628BC2D41AF4}">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03693368-041A-4D3F-9037-86E67FDD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Mumper, Matthew P</dc:creator>
  <cp:lastModifiedBy>SYSTEM</cp:lastModifiedBy>
  <cp:revision>2</cp:revision>
  <cp:lastPrinted>2014-05-27T21:34:00Z</cp:lastPrinted>
  <dcterms:created xsi:type="dcterms:W3CDTF">2017-12-11T20:35:00Z</dcterms:created>
  <dcterms:modified xsi:type="dcterms:W3CDTF">2017-12-11T20:35:00Z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