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88" w:rsidRDefault="00927888" w:rsidP="00927888">
      <w:bookmarkStart w:id="0" w:name="a"/>
      <w:bookmarkStart w:id="1" w:name="_GoBack"/>
      <w:bookmarkEnd w:id="0"/>
      <w:bookmarkEnd w:id="1"/>
      <w:r>
        <w:t>34 U.S.C. 10441</w:t>
      </w:r>
    </w:p>
    <w:p w:rsidR="00927888" w:rsidRDefault="00927888" w:rsidP="00927888"/>
    <w:p w:rsidR="00927888" w:rsidRPr="00B21397" w:rsidRDefault="00927888" w:rsidP="00927888">
      <w:pPr>
        <w:rPr>
          <w:lang w:val="en"/>
        </w:rPr>
      </w:pPr>
      <w:r w:rsidRPr="00B21397">
        <w:t xml:space="preserve">(a) General program purpose </w:t>
      </w:r>
    </w:p>
    <w:p w:rsidR="00927888" w:rsidRPr="00B21397" w:rsidRDefault="00927888" w:rsidP="00927888">
      <w:r w:rsidRPr="00B21397">
        <w:t xml:space="preserve">The purpose of this subchapter is to assist </w:t>
      </w:r>
      <w:hyperlink r:id="rId5" w:tooltip="States" w:history="1">
        <w:r w:rsidRPr="00B21397">
          <w:t>States</w:t>
        </w:r>
      </w:hyperlink>
      <w:r w:rsidRPr="00B21397">
        <w:t xml:space="preserve">, </w:t>
      </w:r>
      <w:hyperlink r:id="rId6" w:tooltip="State" w:history="1">
        <w:r w:rsidRPr="00B21397">
          <w:t>State</w:t>
        </w:r>
      </w:hyperlink>
      <w:r w:rsidRPr="00B21397">
        <w:t xml:space="preserve"> and local </w:t>
      </w:r>
      <w:hyperlink r:id="rId7" w:tooltip="courts" w:history="1">
        <w:r w:rsidRPr="00B21397">
          <w:t>courts</w:t>
        </w:r>
      </w:hyperlink>
      <w:r w:rsidRPr="00B21397">
        <w:t xml:space="preserve"> (including </w:t>
      </w:r>
      <w:hyperlink r:id="rId8" w:tooltip="juvenile" w:history="1">
        <w:r w:rsidRPr="00B21397">
          <w:t>juvenile</w:t>
        </w:r>
      </w:hyperlink>
      <w:r w:rsidRPr="00B21397">
        <w:t xml:space="preserve"> courts), Indian tribal governments, tribal courts, and units of local government to develop and strengthen effective law enforcement and prosecution strategies to combat violent crimes against women, and to develop and strengthen victim services in cases involving violent crimes against women.</w:t>
      </w:r>
    </w:p>
    <w:p w:rsidR="00927888" w:rsidRPr="00B21397" w:rsidRDefault="00927888" w:rsidP="00927888">
      <w:bookmarkStart w:id="2" w:name="b"/>
      <w:bookmarkEnd w:id="2"/>
      <w:r w:rsidRPr="00B21397">
        <w:t xml:space="preserve">(b) Purposes for which grants may be usedGrants under this subchapter shall provide personnel, training, technical assistance, data collection and other resources for the more widespread apprehension, prosecution, and adjudication of persons committing violent crimes against women, for the protection and safety of </w:t>
      </w:r>
      <w:hyperlink r:id="rId9" w:tooltip="victims" w:history="1">
        <w:r w:rsidRPr="00B21397">
          <w:t>victims</w:t>
        </w:r>
      </w:hyperlink>
      <w:r w:rsidRPr="00B21397">
        <w:t xml:space="preserve">, and specifically, for the purposes of— </w:t>
      </w:r>
    </w:p>
    <w:p w:rsidR="00927888" w:rsidRPr="00B21397" w:rsidRDefault="00927888" w:rsidP="00927888">
      <w:bookmarkStart w:id="3" w:name="b_1"/>
      <w:bookmarkEnd w:id="3"/>
      <w:r w:rsidRPr="00B21397">
        <w:t xml:space="preserve">(1) </w:t>
      </w:r>
    </w:p>
    <w:p w:rsidR="00927888" w:rsidRPr="00B21397" w:rsidRDefault="00927888" w:rsidP="00927888">
      <w:r w:rsidRPr="00B21397">
        <w:t xml:space="preserve">training </w:t>
      </w:r>
      <w:hyperlink r:id="rId10" w:tooltip="law enforcement officers" w:history="1">
        <w:r w:rsidRPr="00B21397">
          <w:t>law enforcement officers</w:t>
        </w:r>
      </w:hyperlink>
      <w:r w:rsidRPr="00B21397">
        <w:t xml:space="preserve">, judges, other court personnel, and prosecutors to more effectively identify and respond to violent crimes against women, including the crimes of domestic violence, dating violence, sexual assault, and stalking, including the appropriate use of nonimmigrant status under subparagraphs (T) and (U) of </w:t>
      </w:r>
      <w:hyperlink w:tooltip="section 1101(a)(15) of title 8" w:history="1">
        <w:r w:rsidRPr="00B21397">
          <w:t>section 1101(a)(15) of title 8</w:t>
        </w:r>
      </w:hyperlink>
      <w:r w:rsidRPr="00B21397">
        <w:t>;</w:t>
      </w:r>
    </w:p>
    <w:p w:rsidR="00927888" w:rsidRPr="00B21397" w:rsidRDefault="00927888" w:rsidP="00927888">
      <w:bookmarkStart w:id="4" w:name="b_2"/>
      <w:bookmarkEnd w:id="4"/>
      <w:r w:rsidRPr="00B21397">
        <w:t xml:space="preserve">(2) </w:t>
      </w:r>
    </w:p>
    <w:p w:rsidR="00927888" w:rsidRPr="00B21397" w:rsidRDefault="00927888" w:rsidP="00927888">
      <w:r w:rsidRPr="00B21397">
        <w:t xml:space="preserve">developing, training, or expanding units of </w:t>
      </w:r>
      <w:hyperlink r:id="rId11" w:tooltip="law enforcement officers" w:history="1">
        <w:r w:rsidRPr="00B21397">
          <w:t>law enforcement officers</w:t>
        </w:r>
      </w:hyperlink>
      <w:r w:rsidRPr="00B21397">
        <w:t>, judges, other court personnel, and prosecutors specifically targeting violent crimes against women, including the crimes of domestic violence, dating violence, sexual assault, and stalking;</w:t>
      </w:r>
    </w:p>
    <w:p w:rsidR="00927888" w:rsidRPr="00B21397" w:rsidRDefault="00927888" w:rsidP="00927888">
      <w:bookmarkStart w:id="5" w:name="b_3"/>
      <w:bookmarkEnd w:id="5"/>
      <w:r w:rsidRPr="00B21397">
        <w:t xml:space="preserve">(3) </w:t>
      </w:r>
    </w:p>
    <w:p w:rsidR="00927888" w:rsidRPr="00B21397" w:rsidRDefault="00927888" w:rsidP="00927888">
      <w:r w:rsidRPr="00B21397">
        <w:t xml:space="preserve">developing and implementing more effective police, </w:t>
      </w:r>
      <w:hyperlink r:id="rId12" w:tooltip="court" w:history="1">
        <w:r w:rsidRPr="00B21397">
          <w:t>court</w:t>
        </w:r>
      </w:hyperlink>
      <w:r w:rsidRPr="00B21397">
        <w:t>, and prosecution policies, protocols, orders, and services specifically devoted to preventing, identifying, and responding to violent crimes against women, including the crimes of domestic violence, dating violence, sexual assault, and stalking, as well as the appropriate treatment of victims;</w:t>
      </w:r>
    </w:p>
    <w:p w:rsidR="00927888" w:rsidRPr="00B21397" w:rsidRDefault="00927888" w:rsidP="00927888">
      <w:bookmarkStart w:id="6" w:name="b_4"/>
      <w:bookmarkEnd w:id="6"/>
      <w:r w:rsidRPr="00B21397">
        <w:t xml:space="preserve">(4) </w:t>
      </w:r>
    </w:p>
    <w:p w:rsidR="00927888" w:rsidRPr="00B21397" w:rsidRDefault="00927888" w:rsidP="00927888">
      <w:r w:rsidRPr="00B21397">
        <w:t xml:space="preserve">developing, installing, or expanding data collection and communication systems, including computerized systems, linking police, prosecutors, and </w:t>
      </w:r>
      <w:hyperlink r:id="rId13" w:tooltip="courts" w:history="1">
        <w:r w:rsidRPr="00B21397">
          <w:t>courts</w:t>
        </w:r>
      </w:hyperlink>
      <w:r w:rsidRPr="00B21397">
        <w:t xml:space="preserve"> or for the purpose of identifying, classifying, and tracking arrests, protection orders, violations of protection orders, prosecutions, and convictions for violent crimes against women, including the crimes of domestic violence, dating violence, sexual assault, and stalking;</w:t>
      </w:r>
    </w:p>
    <w:p w:rsidR="00927888" w:rsidRPr="00B21397" w:rsidRDefault="00927888" w:rsidP="00927888">
      <w:bookmarkStart w:id="7" w:name="b_5"/>
      <w:bookmarkEnd w:id="7"/>
      <w:r w:rsidRPr="00B21397">
        <w:t xml:space="preserve">(5) </w:t>
      </w:r>
    </w:p>
    <w:p w:rsidR="00927888" w:rsidRPr="00B21397" w:rsidRDefault="00927888" w:rsidP="00927888">
      <w:r w:rsidRPr="00B21397">
        <w:t xml:space="preserve">developing, enlarging, or strengthening </w:t>
      </w:r>
      <w:hyperlink r:id="rId14" w:tooltip="victim" w:history="1">
        <w:r w:rsidRPr="00B21397">
          <w:t>victim</w:t>
        </w:r>
      </w:hyperlink>
      <w:r w:rsidRPr="00B21397">
        <w:t xml:space="preserve"> services and legal assistance programs, including sexual assault, domestic violence, dating violence, and stalking programs, developing or improving delivery of </w:t>
      </w:r>
      <w:hyperlink r:id="rId15" w:tooltip="victim" w:history="1">
        <w:r w:rsidRPr="00B21397">
          <w:t>victim</w:t>
        </w:r>
      </w:hyperlink>
      <w:r w:rsidRPr="00B21397">
        <w:t xml:space="preserve"> services to underserved </w:t>
      </w:r>
      <w:hyperlink r:id="rId16" w:tooltip="populations" w:history="1">
        <w:r w:rsidRPr="00B21397">
          <w:t>populations</w:t>
        </w:r>
      </w:hyperlink>
      <w:r w:rsidRPr="00B21397">
        <w:t xml:space="preserve">, providing specialized domestic violence court advocates in courts where a significant number of protection orders are granted, and increasing reporting and </w:t>
      </w:r>
      <w:r w:rsidRPr="00B21397">
        <w:lastRenderedPageBreak/>
        <w:t>reducing attrition rates for cases involving violent crimes against women, including crimes of domestic violence, dating violence, sexual assault, and stalking;</w:t>
      </w:r>
    </w:p>
    <w:p w:rsidR="00927888" w:rsidRPr="00B21397" w:rsidRDefault="00927888" w:rsidP="00927888">
      <w:bookmarkStart w:id="8" w:name="b_6"/>
      <w:bookmarkEnd w:id="8"/>
      <w:r w:rsidRPr="00B21397">
        <w:t xml:space="preserve">(6) </w:t>
      </w:r>
    </w:p>
    <w:p w:rsidR="00927888" w:rsidRPr="00B21397" w:rsidRDefault="00927888" w:rsidP="00927888">
      <w:r w:rsidRPr="00B21397">
        <w:t xml:space="preserve">developing, enlarging, or strengthening programs addressing the needs and circumstances of </w:t>
      </w:r>
      <w:hyperlink r:id="rId17" w:tooltip="Indian tribes" w:history="1">
        <w:r w:rsidRPr="00B21397">
          <w:t>Indian tribes</w:t>
        </w:r>
      </w:hyperlink>
      <w:r w:rsidRPr="00B21397">
        <w:t xml:space="preserve"> in dealing with violent crimes against women, including the crimes of domestic violence, dating violence, sexual assault, and stalking;</w:t>
      </w:r>
    </w:p>
    <w:p w:rsidR="00927888" w:rsidRPr="00B21397" w:rsidRDefault="00927888" w:rsidP="00927888">
      <w:bookmarkStart w:id="9" w:name="b_7"/>
      <w:bookmarkEnd w:id="9"/>
      <w:r w:rsidRPr="00B21397">
        <w:t xml:space="preserve">(7) </w:t>
      </w:r>
    </w:p>
    <w:p w:rsidR="00927888" w:rsidRPr="00B21397" w:rsidRDefault="00927888" w:rsidP="00927888">
      <w:r w:rsidRPr="00B21397">
        <w:t xml:space="preserve">supporting formal and informal statewide, multidisciplinary efforts, to the extent not supported by </w:t>
      </w:r>
      <w:hyperlink r:id="rId18" w:tooltip="State" w:history="1">
        <w:r w:rsidRPr="00B21397">
          <w:t>State</w:t>
        </w:r>
      </w:hyperlink>
      <w:r w:rsidRPr="00B21397">
        <w:t xml:space="preserve"> funds, to coordinate the response of </w:t>
      </w:r>
      <w:hyperlink r:id="rId19" w:tooltip="State" w:history="1">
        <w:r w:rsidRPr="00B21397">
          <w:t>State</w:t>
        </w:r>
      </w:hyperlink>
      <w:r w:rsidRPr="00B21397">
        <w:t xml:space="preserve"> law enforcement agencies, prosecutors, </w:t>
      </w:r>
      <w:hyperlink r:id="rId20" w:tooltip="courts" w:history="1">
        <w:r w:rsidRPr="00B21397">
          <w:t>courts</w:t>
        </w:r>
      </w:hyperlink>
      <w:r w:rsidRPr="00B21397">
        <w:t>, victim services agencies, and other State agencies and departments, to violent crimes against women, including the crimes of sexual assault, domestic violence, dating violence, and stalking;</w:t>
      </w:r>
    </w:p>
    <w:p w:rsidR="00927888" w:rsidRPr="00B21397" w:rsidRDefault="00927888" w:rsidP="00927888">
      <w:bookmarkStart w:id="10" w:name="b_8"/>
      <w:bookmarkEnd w:id="10"/>
      <w:r w:rsidRPr="00B21397">
        <w:t xml:space="preserve">(8) </w:t>
      </w:r>
    </w:p>
    <w:p w:rsidR="00927888" w:rsidRPr="00B21397" w:rsidRDefault="00927888" w:rsidP="00927888">
      <w:r w:rsidRPr="00B21397">
        <w:t>training of sexual assault forensic medical personnel examiners in the collection and preservation of evidence, analysis, prevention, and providing expert testimony and treatment of trauma related to sexual assault;</w:t>
      </w:r>
    </w:p>
    <w:p w:rsidR="00927888" w:rsidRPr="00B21397" w:rsidRDefault="00927888" w:rsidP="00927888">
      <w:bookmarkStart w:id="11" w:name="b_9"/>
      <w:bookmarkEnd w:id="11"/>
      <w:r w:rsidRPr="00B21397">
        <w:t xml:space="preserve">(9) </w:t>
      </w:r>
    </w:p>
    <w:p w:rsidR="00927888" w:rsidRPr="00B21397" w:rsidRDefault="00927888" w:rsidP="00927888">
      <w:r w:rsidRPr="00B21397">
        <w:t xml:space="preserve">developing, enlarging, or strengthening programs to assist law enforcement, prosecutors, </w:t>
      </w:r>
      <w:hyperlink r:id="rId21" w:tooltip="courts" w:history="1">
        <w:r w:rsidRPr="00B21397">
          <w:t>courts</w:t>
        </w:r>
      </w:hyperlink>
      <w:r w:rsidRPr="00B21397">
        <w:t>, and others to address the needs and circumstances of older and disabled women who are victims of domestic violence, dating violence, sexual assault, or stalking, including recognizing, investigating, and prosecuting instances of such violence or assault and targeting outreach and support, counseling, and other victim services to such older and disabled individuals;</w:t>
      </w:r>
    </w:p>
    <w:p w:rsidR="00927888" w:rsidRPr="00B21397" w:rsidRDefault="00927888" w:rsidP="00927888">
      <w:bookmarkStart w:id="12" w:name="b_10"/>
      <w:bookmarkEnd w:id="12"/>
      <w:r w:rsidRPr="00B21397">
        <w:t xml:space="preserve">(10) </w:t>
      </w:r>
    </w:p>
    <w:p w:rsidR="00927888" w:rsidRPr="00B21397" w:rsidRDefault="00927888" w:rsidP="00927888">
      <w:r w:rsidRPr="00B21397">
        <w:t xml:space="preserve">providing assistance to </w:t>
      </w:r>
      <w:hyperlink r:id="rId22" w:tooltip="victims" w:history="1">
        <w:r w:rsidRPr="00B21397">
          <w:t>victims</w:t>
        </w:r>
      </w:hyperlink>
      <w:r w:rsidRPr="00B21397">
        <w:t xml:space="preserve"> of domestic violence and sexual assault in immigration matters;</w:t>
      </w:r>
    </w:p>
    <w:p w:rsidR="00927888" w:rsidRPr="00B21397" w:rsidRDefault="00927888" w:rsidP="00927888">
      <w:bookmarkStart w:id="13" w:name="b_11"/>
      <w:bookmarkEnd w:id="13"/>
      <w:r w:rsidRPr="00B21397">
        <w:t xml:space="preserve">(11) </w:t>
      </w:r>
    </w:p>
    <w:p w:rsidR="00927888" w:rsidRPr="00B21397" w:rsidRDefault="00927888" w:rsidP="00927888">
      <w:r w:rsidRPr="00B21397">
        <w:t xml:space="preserve">maintaining core </w:t>
      </w:r>
      <w:hyperlink r:id="rId23" w:tooltip="victim" w:history="1">
        <w:r w:rsidRPr="00B21397">
          <w:t>victim</w:t>
        </w:r>
      </w:hyperlink>
      <w:r w:rsidRPr="00B21397">
        <w:t xml:space="preserve"> services and </w:t>
      </w:r>
      <w:hyperlink r:id="rId24" w:tooltip="criminal justice" w:history="1">
        <w:r w:rsidRPr="00B21397">
          <w:t>criminal justice</w:t>
        </w:r>
      </w:hyperlink>
      <w:r w:rsidRPr="00B21397">
        <w:t xml:space="preserve"> initiatives, while supporting complementary new initiatives and emergency services for victims and their families;</w:t>
      </w:r>
    </w:p>
    <w:p w:rsidR="00927888" w:rsidRPr="00B21397" w:rsidRDefault="00927888" w:rsidP="00927888">
      <w:bookmarkStart w:id="14" w:name="b_12"/>
      <w:bookmarkEnd w:id="14"/>
      <w:r w:rsidRPr="00B21397">
        <w:t xml:space="preserve">(12) supporting the placement of special </w:t>
      </w:r>
      <w:hyperlink r:id="rId25" w:tooltip="victim" w:history="1">
        <w:r w:rsidRPr="00B21397">
          <w:t>victim</w:t>
        </w:r>
      </w:hyperlink>
      <w:r w:rsidRPr="00B21397">
        <w:t xml:space="preserve"> assistants (to be known as “Jessica Gonzales </w:t>
      </w:r>
      <w:hyperlink r:id="rId26" w:tooltip="Victim" w:history="1">
        <w:r w:rsidRPr="00B21397">
          <w:t>Victim</w:t>
        </w:r>
      </w:hyperlink>
      <w:r w:rsidRPr="00B21397">
        <w:t xml:space="preserve"> Assistants”) in local law enforcement agencies to serve as liaisons between </w:t>
      </w:r>
      <w:hyperlink r:id="rId27" w:tooltip="victims" w:history="1">
        <w:r w:rsidRPr="00B21397">
          <w:t>victims</w:t>
        </w:r>
      </w:hyperlink>
      <w:r w:rsidRPr="00B21397">
        <w:t xml:space="preserve"> of domestic violence, dating violence, sexual assault, and stalking and personnel in local law enforcement agencies in order to improve the enforcement of protection orders. Jessica Gonzales </w:t>
      </w:r>
      <w:hyperlink r:id="rId28" w:tooltip="Victim" w:history="1">
        <w:r w:rsidRPr="00B21397">
          <w:t>Victim</w:t>
        </w:r>
      </w:hyperlink>
      <w:r w:rsidRPr="00B21397">
        <w:t xml:space="preserve"> Assistants shall have expertise in domestic violence, dating violence, sexual assault, or stalking and may undertake the following activities— </w:t>
      </w:r>
    </w:p>
    <w:p w:rsidR="00927888" w:rsidRPr="00B21397" w:rsidRDefault="00927888" w:rsidP="00927888">
      <w:bookmarkStart w:id="15" w:name="b_12_A"/>
      <w:bookmarkEnd w:id="15"/>
      <w:r w:rsidRPr="00B21397">
        <w:t xml:space="preserve">(A) </w:t>
      </w:r>
    </w:p>
    <w:p w:rsidR="00927888" w:rsidRPr="00B21397" w:rsidRDefault="00927888" w:rsidP="00927888">
      <w:r w:rsidRPr="00B21397">
        <w:t xml:space="preserve">developing, in collaboration with prosecutors, </w:t>
      </w:r>
      <w:hyperlink r:id="rId29" w:tooltip="courts" w:history="1">
        <w:r w:rsidRPr="00B21397">
          <w:t>courts</w:t>
        </w:r>
      </w:hyperlink>
      <w:r w:rsidRPr="00B21397">
        <w:t xml:space="preserve">, and victim service providers, standardized response policies for local law enforcement agencies, including the use of evidence-based indicators to </w:t>
      </w:r>
      <w:r w:rsidRPr="00B21397">
        <w:lastRenderedPageBreak/>
        <w:t>assess the risk of domestic and dating violence homicide and prioritize dangerous or potentially lethal cases;</w:t>
      </w:r>
    </w:p>
    <w:p w:rsidR="00927888" w:rsidRPr="00B21397" w:rsidRDefault="00927888" w:rsidP="00927888">
      <w:bookmarkStart w:id="16" w:name="b_12_B"/>
      <w:bookmarkEnd w:id="16"/>
      <w:r w:rsidRPr="00B21397">
        <w:t xml:space="preserve">(B) </w:t>
      </w:r>
    </w:p>
    <w:p w:rsidR="00927888" w:rsidRPr="00B21397" w:rsidRDefault="00927888" w:rsidP="00927888">
      <w:r w:rsidRPr="00B21397">
        <w:t>notifying persons seeking enforcement of protection orders as to what responses will be provided by the relevant law enforcement agency;</w:t>
      </w:r>
    </w:p>
    <w:p w:rsidR="00927888" w:rsidRPr="00B21397" w:rsidRDefault="00927888" w:rsidP="00927888">
      <w:bookmarkStart w:id="17" w:name="b_12_C"/>
      <w:bookmarkEnd w:id="17"/>
      <w:r w:rsidRPr="00B21397">
        <w:t xml:space="preserve">(C) </w:t>
      </w:r>
    </w:p>
    <w:p w:rsidR="00927888" w:rsidRPr="00B21397" w:rsidRDefault="00927888" w:rsidP="00927888">
      <w:r w:rsidRPr="00B21397">
        <w:t>referring persons seeking enforcement of protection orders to supplementary services (such as emergency shelter programs, hotlines, or legal assistance services); and</w:t>
      </w:r>
    </w:p>
    <w:p w:rsidR="00927888" w:rsidRPr="00B21397" w:rsidRDefault="00927888" w:rsidP="00927888">
      <w:bookmarkStart w:id="18" w:name="b_12_D"/>
      <w:bookmarkEnd w:id="18"/>
      <w:r w:rsidRPr="00B21397">
        <w:t xml:space="preserve">(D) </w:t>
      </w:r>
    </w:p>
    <w:p w:rsidR="00927888" w:rsidRPr="00B21397" w:rsidRDefault="00927888" w:rsidP="00927888">
      <w:r w:rsidRPr="00B21397">
        <w:t>taking other appropriate action to assist or secure the safety of the person seeking enforcement of a protection order;</w:t>
      </w:r>
    </w:p>
    <w:p w:rsidR="00927888" w:rsidRPr="00B21397" w:rsidRDefault="00927888" w:rsidP="00927888">
      <w:bookmarkStart w:id="19" w:name="b_13"/>
      <w:bookmarkEnd w:id="19"/>
      <w:r w:rsidRPr="00B21397">
        <w:t xml:space="preserve">(13) providing funding to law enforcement agencies, </w:t>
      </w:r>
      <w:hyperlink r:id="rId30" w:tooltip="victim" w:history="1">
        <w:r w:rsidRPr="00B21397">
          <w:t>victim</w:t>
        </w:r>
      </w:hyperlink>
      <w:r w:rsidRPr="00B21397">
        <w:t xml:space="preserve"> services providers, and </w:t>
      </w:r>
      <w:hyperlink r:id="rId31" w:tooltip="State" w:history="1">
        <w:r w:rsidRPr="00B21397">
          <w:t>State</w:t>
        </w:r>
      </w:hyperlink>
      <w:r w:rsidRPr="00B21397">
        <w:t xml:space="preserve">, tribal, territorial, and local governments (which funding stream shall be known as the Crystal Judson Domestic Violence Protocol Program) to promote— </w:t>
      </w:r>
    </w:p>
    <w:p w:rsidR="00927888" w:rsidRPr="00B21397" w:rsidRDefault="00927888" w:rsidP="00927888">
      <w:bookmarkStart w:id="20" w:name="b_13_A"/>
      <w:bookmarkEnd w:id="20"/>
      <w:r w:rsidRPr="00B21397">
        <w:t xml:space="preserve">(A) </w:t>
      </w:r>
    </w:p>
    <w:p w:rsidR="00927888" w:rsidRPr="00B21397" w:rsidRDefault="00927888" w:rsidP="00927888">
      <w:r w:rsidRPr="00B21397">
        <w:t xml:space="preserve">the development and implementation of training for </w:t>
      </w:r>
      <w:hyperlink r:id="rId32" w:tooltip="local" w:history="1">
        <w:r w:rsidRPr="00B21397">
          <w:t>local</w:t>
        </w:r>
      </w:hyperlink>
      <w:hyperlink r:id="rId33" w:tooltip="victim" w:history="1">
        <w:r w:rsidRPr="00B21397">
          <w:t>victim</w:t>
        </w:r>
      </w:hyperlink>
      <w:r w:rsidRPr="00B21397">
        <w:t xml:space="preserve"> domestic violence service providers, and to fund </w:t>
      </w:r>
      <w:hyperlink r:id="rId34" w:tooltip="victim" w:history="1">
        <w:r w:rsidRPr="00B21397">
          <w:t>victim</w:t>
        </w:r>
      </w:hyperlink>
      <w:r w:rsidRPr="00B21397">
        <w:t xml:space="preserve"> services personnel, to be known as “Crystal Judson </w:t>
      </w:r>
      <w:hyperlink r:id="rId35" w:tooltip="Victim" w:history="1">
        <w:r w:rsidRPr="00B21397">
          <w:t>Victim</w:t>
        </w:r>
      </w:hyperlink>
      <w:r w:rsidRPr="00B21397">
        <w:t xml:space="preserve"> Advocates,” to provide supportive services and advocacy for </w:t>
      </w:r>
      <w:hyperlink r:id="rId36" w:tooltip="victims" w:history="1">
        <w:r w:rsidRPr="00B21397">
          <w:t>victims</w:t>
        </w:r>
      </w:hyperlink>
      <w:r w:rsidRPr="00B21397">
        <w:t xml:space="preserve"> of domestic violence committed by </w:t>
      </w:r>
      <w:hyperlink r:id="rId37" w:tooltip="law enforcement personnel" w:history="1">
        <w:r w:rsidRPr="00B21397">
          <w:t>law enforcement personnel</w:t>
        </w:r>
      </w:hyperlink>
      <w:r w:rsidRPr="00B21397">
        <w:t>;</w:t>
      </w:r>
    </w:p>
    <w:p w:rsidR="00927888" w:rsidRPr="00B21397" w:rsidRDefault="00927888" w:rsidP="00927888">
      <w:bookmarkStart w:id="21" w:name="b_13_B"/>
      <w:bookmarkEnd w:id="21"/>
      <w:r w:rsidRPr="00B21397">
        <w:t xml:space="preserve">(B) </w:t>
      </w:r>
    </w:p>
    <w:p w:rsidR="00927888" w:rsidRPr="00B21397" w:rsidRDefault="00927888" w:rsidP="00927888">
      <w:r w:rsidRPr="00B21397">
        <w:t>the implementation of protocols within law enforcement agencies to ensure consistent and effective responses to the commission of domestic violence by personnel within such agencies (such as the model policy promulgated by the International Association of Chiefs of Police (“Domestic Violence by Police Officers: A Policy of the IACP, Police Response to Violence Against Women Project” July 2003));</w:t>
      </w:r>
    </w:p>
    <w:p w:rsidR="00927888" w:rsidRPr="00B21397" w:rsidRDefault="00927888" w:rsidP="00927888">
      <w:bookmarkStart w:id="22" w:name="b_13_C"/>
      <w:bookmarkEnd w:id="22"/>
      <w:r w:rsidRPr="00B21397">
        <w:t xml:space="preserve">(C) </w:t>
      </w:r>
    </w:p>
    <w:p w:rsidR="00927888" w:rsidRPr="00B21397" w:rsidRDefault="00927888" w:rsidP="00927888">
      <w:r w:rsidRPr="00B21397">
        <w:t xml:space="preserve">the development of such protocols in collaboration with </w:t>
      </w:r>
      <w:hyperlink r:id="rId38" w:tooltip="State" w:history="1">
        <w:r w:rsidRPr="00B21397">
          <w:t>State</w:t>
        </w:r>
      </w:hyperlink>
      <w:r w:rsidRPr="00B21397">
        <w:t>, tribal, territorial and local victim service providers and domestic violence coalitions.</w:t>
      </w:r>
    </w:p>
    <w:p w:rsidR="00927888" w:rsidRPr="00B21397" w:rsidRDefault="00927888" w:rsidP="00927888">
      <w:r w:rsidRPr="00B21397">
        <w:t xml:space="preserve">Any law enforcement, </w:t>
      </w:r>
      <w:hyperlink r:id="rId39" w:tooltip="State" w:history="1">
        <w:r w:rsidRPr="00B21397">
          <w:t>State</w:t>
        </w:r>
      </w:hyperlink>
      <w:r w:rsidRPr="00B21397">
        <w:t xml:space="preserve">, tribal, territorial, or local government agency receiving funding under the Crystal Judson Domestic Violence Protocol Program under paragraph (13) shall on an annual basis, receive additional training on the topic of incidents of domestic violence committed by </w:t>
      </w:r>
      <w:hyperlink r:id="rId40" w:tooltip="law enforcement personnel" w:history="1">
        <w:r w:rsidRPr="00B21397">
          <w:t>law enforcement personnel</w:t>
        </w:r>
      </w:hyperlink>
      <w:r w:rsidRPr="00B21397">
        <w:t xml:space="preserve"> from domestic violence and sexual assault nonprofit organizations and, after a period of 2 years, provide a report of the adopted protocol to the Department of Justice, including a summary of progress in implementing such protocol;</w:t>
      </w:r>
    </w:p>
    <w:p w:rsidR="00927888" w:rsidRPr="00B21397" w:rsidRDefault="00927888" w:rsidP="00927888">
      <w:bookmarkStart w:id="23" w:name="b_14"/>
      <w:bookmarkEnd w:id="23"/>
      <w:r w:rsidRPr="00B21397">
        <w:t xml:space="preserve">(14) </w:t>
      </w:r>
    </w:p>
    <w:p w:rsidR="00927888" w:rsidRPr="00B21397" w:rsidRDefault="00927888" w:rsidP="00927888">
      <w:r w:rsidRPr="00B21397">
        <w:t xml:space="preserve">developing and promoting </w:t>
      </w:r>
      <w:hyperlink r:id="rId41" w:tooltip="State" w:history="1">
        <w:r w:rsidRPr="00B21397">
          <w:t>State</w:t>
        </w:r>
      </w:hyperlink>
      <w:r w:rsidRPr="00B21397">
        <w:t>, local, or tribal legislation and policies that enhance best practices for responding to domestic violence, dating violence, sexual assault, and stalking;</w:t>
      </w:r>
    </w:p>
    <w:p w:rsidR="00927888" w:rsidRPr="00B21397" w:rsidRDefault="00927888" w:rsidP="00927888">
      <w:bookmarkStart w:id="24" w:name="b_15"/>
      <w:bookmarkEnd w:id="24"/>
      <w:r w:rsidRPr="00B21397">
        <w:t xml:space="preserve">(15) </w:t>
      </w:r>
    </w:p>
    <w:p w:rsidR="00927888" w:rsidRPr="00B21397" w:rsidRDefault="00927888" w:rsidP="00927888">
      <w:r w:rsidRPr="00B21397">
        <w:t>developing, implementing, or enhancing Sexual Assault Response Teams, or other similar coordinated community responses to sexual assault;</w:t>
      </w:r>
    </w:p>
    <w:p w:rsidR="00927888" w:rsidRPr="00B21397" w:rsidRDefault="00927888" w:rsidP="00927888">
      <w:bookmarkStart w:id="25" w:name="b_16"/>
      <w:bookmarkEnd w:id="25"/>
      <w:r w:rsidRPr="00B21397">
        <w:t xml:space="preserve">(16) </w:t>
      </w:r>
    </w:p>
    <w:p w:rsidR="00927888" w:rsidRPr="00B21397" w:rsidRDefault="00927888" w:rsidP="00927888">
      <w:r w:rsidRPr="00B21397">
        <w:t xml:space="preserve">developing and strengthening policies, protocols, best practices, and training for law enforcement agencies and prosecutors relating to the investigation and prosecution of sexual assault cases and the appropriate treatment of </w:t>
      </w:r>
      <w:hyperlink r:id="rId42" w:tooltip="victims" w:history="1">
        <w:r w:rsidRPr="00B21397">
          <w:t>victims</w:t>
        </w:r>
      </w:hyperlink>
      <w:r w:rsidRPr="00B21397">
        <w:t>;</w:t>
      </w:r>
    </w:p>
    <w:p w:rsidR="00927888" w:rsidRPr="00B21397" w:rsidRDefault="00927888" w:rsidP="00927888">
      <w:bookmarkStart w:id="26" w:name="b_17"/>
      <w:bookmarkEnd w:id="26"/>
      <w:r w:rsidRPr="00B21397">
        <w:t xml:space="preserve">(17) </w:t>
      </w:r>
    </w:p>
    <w:p w:rsidR="00927888" w:rsidRPr="00B21397" w:rsidRDefault="00927888" w:rsidP="00927888">
      <w:r w:rsidRPr="00B21397">
        <w:t>developing, enlarging, or strengthening programs addressing sexual assault against men, women, and youth in correctional and detention settings;</w:t>
      </w:r>
    </w:p>
    <w:p w:rsidR="00927888" w:rsidRPr="00B21397" w:rsidRDefault="00927888" w:rsidP="00927888">
      <w:bookmarkStart w:id="27" w:name="b_18"/>
      <w:bookmarkEnd w:id="27"/>
      <w:r w:rsidRPr="00B21397">
        <w:t xml:space="preserve">(18) </w:t>
      </w:r>
    </w:p>
    <w:p w:rsidR="00927888" w:rsidRPr="00B21397" w:rsidRDefault="00927888" w:rsidP="00927888">
      <w:r w:rsidRPr="00B21397">
        <w:t xml:space="preserve">identifying and conducting inventories of backlogs of sexual assault evidence collection kits and developing protocols and policies for responding to and addressing such backlogs, including protocols and policies for notifying and involving </w:t>
      </w:r>
      <w:hyperlink r:id="rId43" w:tooltip="victims" w:history="1">
        <w:r w:rsidRPr="00B21397">
          <w:t>victims</w:t>
        </w:r>
      </w:hyperlink>
      <w:r w:rsidRPr="00B21397">
        <w:t>;</w:t>
      </w:r>
    </w:p>
    <w:p w:rsidR="00927888" w:rsidRPr="00B21397" w:rsidRDefault="00927888" w:rsidP="00927888">
      <w:bookmarkStart w:id="28" w:name="b_19"/>
      <w:bookmarkEnd w:id="28"/>
      <w:r w:rsidRPr="00B21397">
        <w:t xml:space="preserve">(19) </w:t>
      </w:r>
    </w:p>
    <w:p w:rsidR="00927888" w:rsidRPr="00B21397" w:rsidRDefault="00927888" w:rsidP="00927888">
      <w:r w:rsidRPr="00B21397">
        <w:t xml:space="preserve">developing, enlarging, or strengthening programs and projects to provide services and responses targeting male and female </w:t>
      </w:r>
      <w:hyperlink r:id="rId44" w:tooltip="victims" w:history="1">
        <w:r w:rsidRPr="00B21397">
          <w:t>victims</w:t>
        </w:r>
      </w:hyperlink>
      <w:r w:rsidRPr="00B21397">
        <w:t xml:space="preserve"> of domestic violence, dating violence, sexual assault, or stalking, whose ability to access traditional services and responses is affected by their sexual orientation or gender identity, as defined in </w:t>
      </w:r>
      <w:hyperlink w:tooltip="section 249(c) of title 18" w:history="1">
        <w:r w:rsidRPr="00B21397">
          <w:t>section 249(c) of title 18</w:t>
        </w:r>
      </w:hyperlink>
      <w:r w:rsidRPr="00B21397">
        <w:t>; and</w:t>
      </w:r>
    </w:p>
    <w:p w:rsidR="00927888" w:rsidRPr="00B21397" w:rsidRDefault="00927888" w:rsidP="00927888">
      <w:bookmarkStart w:id="29" w:name="b_20"/>
      <w:bookmarkEnd w:id="29"/>
      <w:r w:rsidRPr="00B21397">
        <w:t xml:space="preserve">(20) </w:t>
      </w:r>
    </w:p>
    <w:p w:rsidR="00927888" w:rsidRPr="00B21397" w:rsidRDefault="00927888" w:rsidP="00927888">
      <w:r w:rsidRPr="00B21397">
        <w:t xml:space="preserve">developing, enhancing, or strengthening prevention and educational programming to address domestic violence, dating violence, sexual assault, or stalking, with not more than 5 percent of the amount allocated to a </w:t>
      </w:r>
      <w:hyperlink r:id="rId45" w:tooltip="State" w:history="1">
        <w:r w:rsidRPr="00B21397">
          <w:t>State</w:t>
        </w:r>
      </w:hyperlink>
      <w:r w:rsidRPr="00B21397">
        <w:t xml:space="preserve"> to be used for this purpose.</w:t>
      </w:r>
    </w:p>
    <w:p w:rsidR="00927888" w:rsidRPr="00B21397" w:rsidRDefault="00927888" w:rsidP="00927888">
      <w:bookmarkStart w:id="30" w:name="c"/>
      <w:bookmarkEnd w:id="30"/>
      <w:r w:rsidRPr="00B21397">
        <w:t xml:space="preserve">(c) State coalition grants </w:t>
      </w:r>
    </w:p>
    <w:p w:rsidR="00927888" w:rsidRPr="00B21397" w:rsidRDefault="00927888" w:rsidP="00927888">
      <w:bookmarkStart w:id="31" w:name="c_1"/>
      <w:bookmarkEnd w:id="31"/>
      <w:r w:rsidRPr="00B21397">
        <w:t xml:space="preserve">(1) Purpose </w:t>
      </w:r>
    </w:p>
    <w:p w:rsidR="00927888" w:rsidRPr="00B21397" w:rsidRDefault="00927888" w:rsidP="00927888">
      <w:r w:rsidRPr="00B21397">
        <w:t xml:space="preserve">The </w:t>
      </w:r>
      <w:hyperlink r:id="rId46" w:tooltip="Attorney General" w:history="1">
        <w:r w:rsidRPr="00B21397">
          <w:t>Attorney General</w:t>
        </w:r>
      </w:hyperlink>
      <w:r w:rsidRPr="00B21397">
        <w:t xml:space="preserve"> shall award grants to each State domestic violence coalition and sexual assault coalition for the purposes of coordinating State victim services activities, and collaborating and coordinating with Federal, State, and local entities engaged in violence against women activities.</w:t>
      </w:r>
    </w:p>
    <w:p w:rsidR="00927888" w:rsidRPr="00B21397" w:rsidRDefault="00927888" w:rsidP="00927888">
      <w:bookmarkStart w:id="32" w:name="c_2"/>
      <w:bookmarkEnd w:id="32"/>
      <w:r w:rsidRPr="00B21397">
        <w:t xml:space="preserve">(2) Grants to State coalitionsThe </w:t>
      </w:r>
      <w:hyperlink r:id="rId47" w:tooltip="Attorney General" w:history="1">
        <w:r w:rsidRPr="00B21397">
          <w:t>Attorney General</w:t>
        </w:r>
      </w:hyperlink>
      <w:r w:rsidRPr="00B21397">
        <w:t xml:space="preserve"> shall award grants to— </w:t>
      </w:r>
    </w:p>
    <w:p w:rsidR="00927888" w:rsidRPr="00B21397" w:rsidRDefault="00927888" w:rsidP="00927888">
      <w:bookmarkStart w:id="33" w:name="c_2_A"/>
      <w:bookmarkEnd w:id="33"/>
      <w:r w:rsidRPr="00B21397">
        <w:t xml:space="preserve">(A) </w:t>
      </w:r>
    </w:p>
    <w:p w:rsidR="00927888" w:rsidRPr="00B21397" w:rsidRDefault="00927888" w:rsidP="00927888">
      <w:r w:rsidRPr="00B21397">
        <w:t xml:space="preserve">each </w:t>
      </w:r>
      <w:hyperlink r:id="rId48" w:tooltip="State" w:history="1">
        <w:r w:rsidRPr="00B21397">
          <w:t>State</w:t>
        </w:r>
      </w:hyperlink>
      <w:r w:rsidRPr="00B21397">
        <w:t xml:space="preserve"> domestic violence coalition, as determined by the Secretary of Health and Human Services under </w:t>
      </w:r>
      <w:hyperlink w:tooltip="§ 10411 - Grants to State Domestic Violence Coalitions" w:history="1">
        <w:r w:rsidRPr="00B21397">
          <w:t>section 10411 of title 42</w:t>
        </w:r>
      </w:hyperlink>
      <w:r w:rsidRPr="00B21397">
        <w:t>; and</w:t>
      </w:r>
    </w:p>
    <w:p w:rsidR="00927888" w:rsidRPr="00B21397" w:rsidRDefault="00927888" w:rsidP="00927888">
      <w:bookmarkStart w:id="34" w:name="c_2_B"/>
      <w:bookmarkEnd w:id="34"/>
      <w:r w:rsidRPr="00B21397">
        <w:t xml:space="preserve">(B) </w:t>
      </w:r>
    </w:p>
    <w:p w:rsidR="00927888" w:rsidRPr="00B21397" w:rsidRDefault="00927888" w:rsidP="00927888">
      <w:r w:rsidRPr="00B21397">
        <w:t xml:space="preserve">each </w:t>
      </w:r>
      <w:hyperlink r:id="rId49" w:tooltip="State" w:history="1">
        <w:r w:rsidRPr="00B21397">
          <w:t>State</w:t>
        </w:r>
      </w:hyperlink>
      <w:r w:rsidRPr="00B21397">
        <w:t xml:space="preserve"> sexual assault coalition, as determined by the Center for Injury Prevention and Control of the Centers for Disease Control and Prevention under the Public Health Service Act (</w:t>
      </w:r>
      <w:hyperlink w:tooltip="§ 280b - Research" w:history="1">
        <w:r w:rsidRPr="00B21397">
          <w:t>42 U.S.C. 280b</w:t>
        </w:r>
      </w:hyperlink>
      <w:r w:rsidRPr="00B21397">
        <w:t xml:space="preserve"> et seq.).</w:t>
      </w:r>
    </w:p>
    <w:p w:rsidR="00927888" w:rsidRPr="00B21397" w:rsidRDefault="00927888" w:rsidP="00927888">
      <w:bookmarkStart w:id="35" w:name="c_3"/>
      <w:bookmarkEnd w:id="35"/>
      <w:r w:rsidRPr="00B21397">
        <w:t xml:space="preserve">(3) Eligibility for other grants </w:t>
      </w:r>
    </w:p>
    <w:p w:rsidR="00927888" w:rsidRPr="00B21397" w:rsidRDefault="00927888" w:rsidP="00927888">
      <w:r w:rsidRPr="00B21397">
        <w:t xml:space="preserve">Receipt of an award under this subsection by each </w:t>
      </w:r>
      <w:hyperlink r:id="rId50" w:tooltip="State" w:history="1">
        <w:r w:rsidRPr="00B21397">
          <w:t>State</w:t>
        </w:r>
      </w:hyperlink>
      <w:r w:rsidRPr="00B21397">
        <w:t xml:space="preserve"> domestic violence and sexual assault coalition shall not preclude the coalition from receiving additional grants under this part to carry out the purposes described in subsection (b).</w:t>
      </w:r>
    </w:p>
    <w:p w:rsidR="00927888" w:rsidRPr="00B21397" w:rsidRDefault="00927888" w:rsidP="00927888">
      <w:bookmarkStart w:id="36" w:name="d"/>
      <w:bookmarkEnd w:id="36"/>
      <w:r w:rsidRPr="00B21397">
        <w:t xml:space="preserve">(d) Tribal coalition grants </w:t>
      </w:r>
    </w:p>
    <w:p w:rsidR="00927888" w:rsidRPr="00B21397" w:rsidRDefault="00927888" w:rsidP="00927888">
      <w:bookmarkStart w:id="37" w:name="d_1"/>
      <w:bookmarkEnd w:id="37"/>
      <w:r w:rsidRPr="00B21397">
        <w:t xml:space="preserve">(1) PurposeThe </w:t>
      </w:r>
      <w:hyperlink r:id="rId51" w:tooltip="Attorney General" w:history="1">
        <w:r w:rsidRPr="00B21397">
          <w:t>Attorney General</w:t>
        </w:r>
      </w:hyperlink>
      <w:r w:rsidRPr="00B21397">
        <w:t xml:space="preserve"> shall award a grant to tribal coalitions for purposes of— </w:t>
      </w:r>
    </w:p>
    <w:p w:rsidR="00927888" w:rsidRPr="00B21397" w:rsidRDefault="00927888" w:rsidP="00927888">
      <w:bookmarkStart w:id="38" w:name="d_1_A"/>
      <w:bookmarkEnd w:id="38"/>
      <w:r w:rsidRPr="00B21397">
        <w:t xml:space="preserve">(A) </w:t>
      </w:r>
    </w:p>
    <w:p w:rsidR="00927888" w:rsidRPr="00B21397" w:rsidRDefault="00927888" w:rsidP="00927888">
      <w:r w:rsidRPr="00B21397">
        <w:t>increasing awareness of domestic violence and sexual assault against Indian women;</w:t>
      </w:r>
    </w:p>
    <w:p w:rsidR="00927888" w:rsidRPr="00B21397" w:rsidRDefault="00927888" w:rsidP="00927888">
      <w:bookmarkStart w:id="39" w:name="d_1_B"/>
      <w:bookmarkEnd w:id="39"/>
      <w:r w:rsidRPr="00B21397">
        <w:t xml:space="preserve">(B) </w:t>
      </w:r>
    </w:p>
    <w:p w:rsidR="00927888" w:rsidRPr="00B21397" w:rsidRDefault="00927888" w:rsidP="00927888">
      <w:r w:rsidRPr="00B21397">
        <w:t xml:space="preserve">enhancing the response to violence against Indian women at the Federal, </w:t>
      </w:r>
      <w:hyperlink r:id="rId52" w:tooltip="State" w:history="1">
        <w:r w:rsidRPr="00B21397">
          <w:t>State</w:t>
        </w:r>
      </w:hyperlink>
      <w:r w:rsidRPr="00B21397">
        <w:t>, and tribal levels;</w:t>
      </w:r>
    </w:p>
    <w:p w:rsidR="00927888" w:rsidRPr="00B21397" w:rsidRDefault="00927888" w:rsidP="00927888">
      <w:bookmarkStart w:id="40" w:name="d_1_C"/>
      <w:bookmarkEnd w:id="40"/>
      <w:r w:rsidRPr="00B21397">
        <w:t xml:space="preserve">(C) </w:t>
      </w:r>
    </w:p>
    <w:p w:rsidR="00927888" w:rsidRPr="00B21397" w:rsidRDefault="00927888" w:rsidP="00927888">
      <w:r w:rsidRPr="00B21397">
        <w:t>identifying and providing technical assistance to coalition membership and tribal communities to enhance access to essential services to Indian women victimized by domestic and sexual violence, including sex trafficking; and</w:t>
      </w:r>
    </w:p>
    <w:p w:rsidR="00927888" w:rsidRPr="00B21397" w:rsidRDefault="00927888" w:rsidP="00927888">
      <w:bookmarkStart w:id="41" w:name="d_1_D"/>
      <w:bookmarkEnd w:id="41"/>
      <w:r w:rsidRPr="00B21397">
        <w:t xml:space="preserve">(D) </w:t>
      </w:r>
    </w:p>
    <w:p w:rsidR="00927888" w:rsidRPr="00B21397" w:rsidRDefault="00927888" w:rsidP="00927888">
      <w:r w:rsidRPr="00B21397">
        <w:t xml:space="preserve">assisting </w:t>
      </w:r>
      <w:hyperlink r:id="rId53" w:tooltip="Indian tribes" w:history="1">
        <w:r w:rsidRPr="00B21397">
          <w:t>Indian tribes</w:t>
        </w:r>
      </w:hyperlink>
      <w:r w:rsidRPr="00B21397">
        <w:t xml:space="preserve"> in developing and promoting State, local, and tribal legislation and policies that enhance best practices for responding to violent crimes against Indian women, including the crimes of domestic violence, dating violence, sexual assault, sex trafficking, and stalking.</w:t>
      </w:r>
    </w:p>
    <w:p w:rsidR="00927888" w:rsidRPr="00B21397" w:rsidRDefault="00927888" w:rsidP="00927888">
      <w:bookmarkStart w:id="42" w:name="d_2"/>
      <w:bookmarkEnd w:id="42"/>
      <w:r w:rsidRPr="00B21397">
        <w:t xml:space="preserve">(2) GrantsThe </w:t>
      </w:r>
      <w:hyperlink r:id="rId54" w:tooltip="Attorney General" w:history="1">
        <w:r w:rsidRPr="00B21397">
          <w:t>Attorney General</w:t>
        </w:r>
      </w:hyperlink>
      <w:r w:rsidRPr="00B21397">
        <w:t xml:space="preserve"> shall award grants on an annual basis under paragraph (1) to— </w:t>
      </w:r>
    </w:p>
    <w:p w:rsidR="00927888" w:rsidRPr="00B21397" w:rsidRDefault="00927888" w:rsidP="00927888">
      <w:bookmarkStart w:id="43" w:name="d_2_A"/>
      <w:bookmarkEnd w:id="43"/>
      <w:r w:rsidRPr="00B21397">
        <w:t xml:space="preserve">(A) each tribal coalition that— </w:t>
      </w:r>
    </w:p>
    <w:p w:rsidR="00927888" w:rsidRPr="00B21397" w:rsidRDefault="00927888" w:rsidP="00927888">
      <w:bookmarkStart w:id="44" w:name="d_2_A_i"/>
      <w:bookmarkEnd w:id="44"/>
      <w:r w:rsidRPr="00B21397">
        <w:t xml:space="preserve">(i) </w:t>
      </w:r>
    </w:p>
    <w:p w:rsidR="00927888" w:rsidRPr="00B21397" w:rsidRDefault="00927888" w:rsidP="00927888">
      <w:r w:rsidRPr="00B21397">
        <w:t xml:space="preserve">meets the criteria of a tribal coalition under </w:t>
      </w:r>
      <w:hyperlink w:tooltip="section 12291(a) of this title" w:history="1">
        <w:r w:rsidRPr="00B21397">
          <w:t>section 12291(a) of this title</w:t>
        </w:r>
      </w:hyperlink>
      <w:r w:rsidRPr="00B21397">
        <w:t>;</w:t>
      </w:r>
    </w:p>
    <w:p w:rsidR="00927888" w:rsidRPr="00B21397" w:rsidRDefault="00927888" w:rsidP="00927888">
      <w:bookmarkStart w:id="45" w:name="d_2_A_ii"/>
      <w:bookmarkEnd w:id="45"/>
      <w:r w:rsidRPr="00B21397">
        <w:t xml:space="preserve">(ii) </w:t>
      </w:r>
    </w:p>
    <w:p w:rsidR="00927888" w:rsidRPr="00B21397" w:rsidRDefault="00927888" w:rsidP="00927888">
      <w:r w:rsidRPr="00B21397">
        <w:t>is recognized by the Office on Violence Against Women; and</w:t>
      </w:r>
    </w:p>
    <w:p w:rsidR="00927888" w:rsidRPr="00B21397" w:rsidRDefault="00927888" w:rsidP="00927888">
      <w:bookmarkStart w:id="46" w:name="d_2_A_iii"/>
      <w:bookmarkEnd w:id="46"/>
      <w:r w:rsidRPr="00B21397">
        <w:t xml:space="preserve">(iii) </w:t>
      </w:r>
    </w:p>
    <w:p w:rsidR="00927888" w:rsidRPr="00B21397" w:rsidRDefault="00927888" w:rsidP="00927888">
      <w:r w:rsidRPr="00B21397">
        <w:t xml:space="preserve">provides services to </w:t>
      </w:r>
      <w:hyperlink r:id="rId55" w:tooltip="Indian tribes" w:history="1">
        <w:r w:rsidRPr="00B21397">
          <w:t>Indian tribes</w:t>
        </w:r>
      </w:hyperlink>
      <w:r w:rsidRPr="00B21397">
        <w:t>; and</w:t>
      </w:r>
    </w:p>
    <w:p w:rsidR="00927888" w:rsidRPr="00B21397" w:rsidRDefault="00927888" w:rsidP="00927888">
      <w:bookmarkStart w:id="47" w:name="d_2_B"/>
      <w:bookmarkEnd w:id="47"/>
      <w:r w:rsidRPr="00B21397">
        <w:t xml:space="preserve">(B) </w:t>
      </w:r>
    </w:p>
    <w:p w:rsidR="00927888" w:rsidRPr="00B21397" w:rsidRDefault="00927888" w:rsidP="00927888">
      <w:r w:rsidRPr="00B21397">
        <w:t xml:space="preserve">organizations that propose to incorporate and operate a tribal coalition in areas where </w:t>
      </w:r>
      <w:hyperlink r:id="rId56" w:tooltip="Indian tribes" w:history="1">
        <w:r w:rsidRPr="00B21397">
          <w:t>Indian tribes</w:t>
        </w:r>
      </w:hyperlink>
      <w:r w:rsidRPr="00B21397">
        <w:t xml:space="preserve"> are located but no tribal coalition exists.</w:t>
      </w:r>
    </w:p>
    <w:p w:rsidR="00927888" w:rsidRPr="00B21397" w:rsidRDefault="00927888" w:rsidP="00927888">
      <w:bookmarkStart w:id="48" w:name="d_3"/>
      <w:bookmarkEnd w:id="48"/>
      <w:r w:rsidRPr="00B21397">
        <w:t xml:space="preserve">(3) Use of amountsFor each of fiscal years 2014 through 2018, of the amounts appropriated to carry out this subsection— </w:t>
      </w:r>
    </w:p>
    <w:p w:rsidR="00927888" w:rsidRPr="00B21397" w:rsidRDefault="00927888" w:rsidP="00927888">
      <w:bookmarkStart w:id="49" w:name="d_3_A"/>
      <w:bookmarkEnd w:id="49"/>
      <w:r w:rsidRPr="00B21397">
        <w:t xml:space="preserve">(A) </w:t>
      </w:r>
    </w:p>
    <w:p w:rsidR="00927888" w:rsidRPr="00B21397" w:rsidRDefault="00927888" w:rsidP="00927888">
      <w:r w:rsidRPr="00B21397">
        <w:t xml:space="preserve">not more than 10 percent shall be made available to organizations described in paragraph (2)(B), provided that 1 or more organizations determined by the </w:t>
      </w:r>
      <w:hyperlink r:id="rId57" w:tooltip="Attorney General" w:history="1">
        <w:r w:rsidRPr="00B21397">
          <w:t>Attorney General</w:t>
        </w:r>
      </w:hyperlink>
      <w:r w:rsidRPr="00B21397">
        <w:t xml:space="preserve"> to be qualified apply;</w:t>
      </w:r>
    </w:p>
    <w:p w:rsidR="00927888" w:rsidRPr="00B21397" w:rsidRDefault="00927888" w:rsidP="00927888">
      <w:bookmarkStart w:id="50" w:name="d_3_B"/>
      <w:bookmarkEnd w:id="50"/>
      <w:r w:rsidRPr="00B21397">
        <w:t xml:space="preserve">(B) </w:t>
      </w:r>
    </w:p>
    <w:p w:rsidR="00927888" w:rsidRPr="00B21397" w:rsidRDefault="00927888" w:rsidP="00927888">
      <w:r w:rsidRPr="00B21397">
        <w:t>not less than 90 percent shall be made available to tribal coalitions described in paragraph (2)(A), which amounts shall be distributed equally among each eligible tribal coalition for the applicable fiscal year.</w:t>
      </w:r>
    </w:p>
    <w:p w:rsidR="00927888" w:rsidRPr="00B21397" w:rsidRDefault="00927888" w:rsidP="00927888">
      <w:bookmarkStart w:id="51" w:name="d_4"/>
      <w:bookmarkEnd w:id="51"/>
      <w:r w:rsidRPr="00B21397">
        <w:t xml:space="preserve">(4) Eligibility for other grants </w:t>
      </w:r>
    </w:p>
    <w:p w:rsidR="00927888" w:rsidRPr="00B21397" w:rsidRDefault="00927888" w:rsidP="00927888">
      <w:r w:rsidRPr="00B21397">
        <w:t>Receipt of an award under this subsection by a tribal coalition shall not preclude the tribal coalition from receiving additional grants under this chapter to carry out the purposes described in paragraph (1).</w:t>
      </w:r>
    </w:p>
    <w:p w:rsidR="00927888" w:rsidRPr="00B21397" w:rsidRDefault="00927888" w:rsidP="00927888">
      <w:bookmarkStart w:id="52" w:name="d_5"/>
      <w:bookmarkEnd w:id="52"/>
      <w:r w:rsidRPr="00B21397">
        <w:t xml:space="preserve">(5) Multiple purpose applications </w:t>
      </w:r>
    </w:p>
    <w:p w:rsidR="00927888" w:rsidRPr="00B21397" w:rsidRDefault="00927888" w:rsidP="00927888">
      <w:r w:rsidRPr="00B21397">
        <w:t>Nothing in this subsection prohibits any tribal coalition or organization described in paragraph (2) from applying for funding to address sexual assault or domestic violence needs in the same application.</w:t>
      </w:r>
    </w:p>
    <w:p w:rsidR="00927888" w:rsidRPr="00B21397" w:rsidRDefault="00927888" w:rsidP="00927888">
      <w:r w:rsidRPr="00B21397">
        <w:t>(</w:t>
      </w:r>
      <w:hyperlink r:id="rId58" w:tooltip="Pub. L. 90–351, title I" w:history="1">
        <w:r w:rsidRPr="00B21397">
          <w:t>Pub. L. 90–351, title I</w:t>
        </w:r>
      </w:hyperlink>
      <w:r w:rsidRPr="00B21397">
        <w:t xml:space="preserve">, § 2001, as added </w:t>
      </w:r>
      <w:hyperlink r:id="rId59" w:anchor="322" w:tooltip="Pub. L. 103–322, title IV" w:history="1">
        <w:r w:rsidRPr="00B21397">
          <w:t>Pub. L. 103–322, title IV</w:t>
        </w:r>
      </w:hyperlink>
      <w:r w:rsidRPr="00B21397">
        <w:t xml:space="preserve">, § 40121(a)(3), Sept. 13, 1994, </w:t>
      </w:r>
      <w:hyperlink r:id="rId60" w:tooltip="108 Stat. 1910" w:history="1">
        <w:r w:rsidRPr="00B21397">
          <w:t>108 Stat. 1910</w:t>
        </w:r>
      </w:hyperlink>
      <w:r w:rsidRPr="00B21397">
        <w:t xml:space="preserve">; amended </w:t>
      </w:r>
      <w:hyperlink r:id="rId61" w:tooltip="Pub. L. 106–386, div. B, title I" w:history="1">
        <w:r w:rsidRPr="00B21397">
          <w:t>Pub. L. 106–386, div. B, title I</w:t>
        </w:r>
      </w:hyperlink>
      <w:r w:rsidRPr="00B21397">
        <w:t xml:space="preserve">, §§ 1102(a)(1), 1103(b)(1), 1109(b), title II, § 1209(c), title V, § 1512(a), Oct. 28, 2000, </w:t>
      </w:r>
      <w:hyperlink r:id="rId62" w:tooltip="114 Stat. 1494" w:history="1">
        <w:r w:rsidRPr="00B21397">
          <w:t>114 Stat. 1494</w:t>
        </w:r>
      </w:hyperlink>
      <w:r w:rsidRPr="00B21397">
        <w:t xml:space="preserve">, 1495, 1503, 1509, 1533; </w:t>
      </w:r>
      <w:hyperlink r:id="rId63" w:tooltip="Pub. L. 108–405, title III" w:history="1">
        <w:r w:rsidRPr="00B21397">
          <w:t>Pub. L. 108–405, title III</w:t>
        </w:r>
      </w:hyperlink>
      <w:r w:rsidRPr="00B21397">
        <w:t xml:space="preserve">, § 310(a), Oct. 30, 2004, </w:t>
      </w:r>
      <w:hyperlink r:id="rId64" w:tooltip="118 Stat. 2276" w:history="1">
        <w:r w:rsidRPr="00B21397">
          <w:t>118 Stat. 2276</w:t>
        </w:r>
      </w:hyperlink>
      <w:r w:rsidRPr="00B21397">
        <w:t xml:space="preserve">; </w:t>
      </w:r>
      <w:hyperlink r:id="rId65" w:tooltip="Pub. L. 109–162, title I" w:history="1">
        <w:r w:rsidRPr="00B21397">
          <w:t>Pub. L. 109–162, title I</w:t>
        </w:r>
      </w:hyperlink>
      <w:r w:rsidRPr="00B21397">
        <w:t xml:space="preserve">, § 101(b), Jan. 5, 2006, </w:t>
      </w:r>
      <w:hyperlink r:id="rId66" w:tooltip="119 Stat. 2972" w:history="1">
        <w:r w:rsidRPr="00B21397">
          <w:t>119 Stat. 2972</w:t>
        </w:r>
      </w:hyperlink>
      <w:r w:rsidRPr="00B21397">
        <w:t xml:space="preserve">; </w:t>
      </w:r>
      <w:hyperlink r:id="rId67" w:tooltip="Pub. L. 111–320, title II" w:history="1">
        <w:r w:rsidRPr="00B21397">
          <w:t>Pub. L. 111–320, title II</w:t>
        </w:r>
      </w:hyperlink>
      <w:r w:rsidRPr="00B21397">
        <w:t xml:space="preserve">, § 202(c), Dec. 20, 2010, </w:t>
      </w:r>
      <w:hyperlink r:id="rId68" w:tooltip="124 Stat. 3509" w:history="1">
        <w:r w:rsidRPr="00B21397">
          <w:t>124 Stat. 3509</w:t>
        </w:r>
      </w:hyperlink>
      <w:r w:rsidRPr="00B21397">
        <w:t xml:space="preserve">; </w:t>
      </w:r>
      <w:hyperlink r:id="rId69" w:tooltip="Pub. L. 113–4, title I" w:history="1">
        <w:r w:rsidRPr="00B21397">
          <w:t>Pub. L. 113–4, title I</w:t>
        </w:r>
      </w:hyperlink>
      <w:r w:rsidRPr="00B21397">
        <w:t xml:space="preserve">, § 101(2), title IX, § 902, Mar. 7, 2013, </w:t>
      </w:r>
      <w:hyperlink r:id="rId70" w:tooltip="127 Stat. 65" w:history="1">
        <w:r w:rsidRPr="00B21397">
          <w:t>127 Stat. 65</w:t>
        </w:r>
      </w:hyperlink>
      <w:r w:rsidRPr="00B21397">
        <w:t>, 119.)</w:t>
      </w:r>
    </w:p>
    <w:p w:rsidR="00927888" w:rsidRPr="00B21397" w:rsidRDefault="00927888" w:rsidP="00927888">
      <w:r w:rsidRPr="00B21397">
        <w:t>References in Text</w:t>
      </w:r>
    </w:p>
    <w:p w:rsidR="00927888" w:rsidRPr="00B21397" w:rsidRDefault="00927888" w:rsidP="00927888">
      <w:r w:rsidRPr="00B21397">
        <w:t xml:space="preserve">The Public Health Service Act, referred to in subsec. (c)(2)(B), is act July 1, 1944, ch. 373, </w:t>
      </w:r>
      <w:hyperlink r:id="rId71" w:tooltip="58 Stat. 682" w:history="1">
        <w:r w:rsidRPr="00B21397">
          <w:t>58 Stat. 682</w:t>
        </w:r>
      </w:hyperlink>
      <w:r w:rsidRPr="00B21397">
        <w:t xml:space="preserve">, which is classified generally to chapter 6A (§ 201 et seq.) of Title 42, The Public Health and Welfare. For complete classification of this Act to the Code, see Short Title note set out under </w:t>
      </w:r>
      <w:hyperlink w:tooltip="§ 201 - Definitions" w:history="1">
        <w:r w:rsidRPr="00B21397">
          <w:t>section 201 of Title 42</w:t>
        </w:r>
      </w:hyperlink>
      <w:r w:rsidRPr="00B21397">
        <w:t xml:space="preserve"> and Tables.</w:t>
      </w:r>
    </w:p>
    <w:p w:rsidR="00927888" w:rsidRPr="00B21397" w:rsidRDefault="00927888" w:rsidP="00927888">
      <w:r w:rsidRPr="00B21397">
        <w:t xml:space="preserve">This chapter, referred to in subsec. (d)(4), was in the original “this title”, meaning title I of </w:t>
      </w:r>
      <w:hyperlink r:id="rId72" w:tooltip="Pub. L. 90–351" w:history="1">
        <w:r w:rsidRPr="00B21397">
          <w:t>Pub. L. 90–351</w:t>
        </w:r>
      </w:hyperlink>
      <w:r w:rsidRPr="00B21397">
        <w:t xml:space="preserve">, as added by </w:t>
      </w:r>
      <w:hyperlink r:id="rId73" w:anchor="157" w:tooltip="Pub. L. 96–157" w:history="1">
        <w:r w:rsidRPr="00B21397">
          <w:t>Pub. L. 96–157</w:t>
        </w:r>
      </w:hyperlink>
      <w:r w:rsidRPr="00B21397">
        <w:t xml:space="preserve">, § 2, Dec. 27, 1979, </w:t>
      </w:r>
      <w:hyperlink r:id="rId74" w:tooltip="93 Stat. 1167" w:history="1">
        <w:r w:rsidRPr="00B21397">
          <w:t>93 Stat. 1167</w:t>
        </w:r>
      </w:hyperlink>
      <w:r w:rsidRPr="00B21397">
        <w:t>, which is classified principally to this chapter. For complete classification of title I to the Code, see Tables.</w:t>
      </w:r>
    </w:p>
    <w:p w:rsidR="00927888" w:rsidRPr="00B21397" w:rsidRDefault="00927888" w:rsidP="00927888">
      <w:r w:rsidRPr="00B21397">
        <w:t>Codification</w:t>
      </w:r>
    </w:p>
    <w:p w:rsidR="00927888" w:rsidRPr="00B21397" w:rsidRDefault="00927888" w:rsidP="00927888">
      <w:r w:rsidRPr="00B21397">
        <w:t xml:space="preserve">Section was formerly classified to </w:t>
      </w:r>
      <w:hyperlink w:tooltip="section 3796gg of Title 42" w:history="1">
        <w:r w:rsidRPr="00B21397">
          <w:t>section 3796gg of Title 42</w:t>
        </w:r>
      </w:hyperlink>
      <w:r w:rsidRPr="00B21397">
        <w:t>, The Public Health and Welfare, prior to editorial reclassification and renumbering as this section. Some section numbers or references in amendment notes below reflect the classification of such sections or references prior to editorial reclassification.</w:t>
      </w:r>
    </w:p>
    <w:p w:rsidR="00927888" w:rsidRPr="00B21397" w:rsidRDefault="00927888" w:rsidP="00927888">
      <w:r w:rsidRPr="00B21397">
        <w:t>Prior Provisions</w:t>
      </w:r>
    </w:p>
    <w:p w:rsidR="00927888" w:rsidRPr="00B21397" w:rsidRDefault="00927888" w:rsidP="00927888">
      <w:r w:rsidRPr="00B21397">
        <w:t xml:space="preserve">A prior </w:t>
      </w:r>
      <w:hyperlink r:id="rId75" w:tooltip="section 2001 of Pub. L. 90–351" w:history="1">
        <w:r w:rsidRPr="00B21397">
          <w:t>section 2001 of Pub. L. 90–351</w:t>
        </w:r>
      </w:hyperlink>
      <w:r w:rsidRPr="00B21397">
        <w:t xml:space="preserve"> was renumbered section 2601 and is classified to </w:t>
      </w:r>
      <w:hyperlink w:tooltip="Continuation of rules, authorities, and proceedings" w:history="1">
        <w:r w:rsidRPr="00B21397">
          <w:t>section 10541 of this title</w:t>
        </w:r>
      </w:hyperlink>
      <w:r w:rsidRPr="00B21397">
        <w:t>.</w:t>
      </w:r>
    </w:p>
    <w:p w:rsidR="00927888" w:rsidRPr="00B21397" w:rsidRDefault="00927888" w:rsidP="00927888">
      <w:r w:rsidRPr="00B21397">
        <w:t>Amendments</w:t>
      </w:r>
    </w:p>
    <w:p w:rsidR="00927888" w:rsidRPr="00B21397" w:rsidRDefault="00927888" w:rsidP="00927888">
      <w:r w:rsidRPr="00B21397">
        <w:t xml:space="preserve">2013—Subsec. (b). </w:t>
      </w:r>
      <w:hyperlink r:id="rId76" w:tooltip="Pub. L. 113–4" w:history="1">
        <w:r w:rsidRPr="00B21397">
          <w:t>Pub. L. 113–4</w:t>
        </w:r>
      </w:hyperlink>
      <w:r w:rsidRPr="00B21397">
        <w:t>, § 101(2)(A), substituted “resources” for “equipment” and inserted “for the protection and safety of victims,” after “women,” in introductory provisions.</w:t>
      </w:r>
    </w:p>
    <w:p w:rsidR="00927888" w:rsidRPr="00B21397" w:rsidRDefault="00927888" w:rsidP="00927888">
      <w:r w:rsidRPr="00B21397">
        <w:t xml:space="preserve">Subsec. (b)(1). </w:t>
      </w:r>
      <w:hyperlink r:id="rId77" w:tooltip="Pub. L. 113–4" w:history="1">
        <w:r w:rsidRPr="00B21397">
          <w:t>Pub. L. 113–4</w:t>
        </w:r>
      </w:hyperlink>
      <w:r w:rsidRPr="00B21397">
        <w:t xml:space="preserve">, § 101(2)(B), substituted “domestic violence, dating violence, sexual assault, and stalking, including the appropriate use of nonimmigrant status under subparagraphs (T) and (U) of </w:t>
      </w:r>
      <w:hyperlink w:tooltip="section 1101(a)(15) of title 8" w:history="1">
        <w:r w:rsidRPr="00B21397">
          <w:t>section 1101(a)(15) of title 8</w:t>
        </w:r>
      </w:hyperlink>
      <w:r w:rsidRPr="00B21397">
        <w:t>” for “sexual assault, domestic violence, and dating violence”.</w:t>
      </w:r>
    </w:p>
    <w:p w:rsidR="00927888" w:rsidRPr="00B21397" w:rsidRDefault="00927888" w:rsidP="00927888">
      <w:r w:rsidRPr="00B21397">
        <w:t xml:space="preserve">Subsec. (b)(2). </w:t>
      </w:r>
      <w:hyperlink r:id="rId78" w:tooltip="Pub. L. 113–4" w:history="1">
        <w:r w:rsidRPr="00B21397">
          <w:t>Pub. L. 113–4</w:t>
        </w:r>
      </w:hyperlink>
      <w:r w:rsidRPr="00B21397">
        <w:t>, § 101(2)(C), substituted “domestic violence, dating violence, sexual assault, and stalking” for “sexual assault and domestic violence”.</w:t>
      </w:r>
    </w:p>
    <w:p w:rsidR="00927888" w:rsidRPr="00B21397" w:rsidRDefault="00927888" w:rsidP="00927888">
      <w:r w:rsidRPr="00B21397">
        <w:t xml:space="preserve">Subsec. (b)(3). </w:t>
      </w:r>
      <w:hyperlink r:id="rId79" w:tooltip="Pub. L. 113–4" w:history="1">
        <w:r w:rsidRPr="00B21397">
          <w:t>Pub. L. 113–4</w:t>
        </w:r>
      </w:hyperlink>
      <w:r w:rsidRPr="00B21397">
        <w:t>, § 101(2)(D), substituted “domestic violence, dating violence, sexual assault, and stalking, as well as the appropriate treatment of victims” for “sexual assault and domestic violence”.</w:t>
      </w:r>
    </w:p>
    <w:p w:rsidR="00927888" w:rsidRPr="00B21397" w:rsidRDefault="00927888" w:rsidP="00927888">
      <w:r w:rsidRPr="00B21397">
        <w:t xml:space="preserve">Subsec. (b)(4). </w:t>
      </w:r>
      <w:hyperlink r:id="rId80" w:tooltip="Pub. L. 113–4" w:history="1">
        <w:r w:rsidRPr="00B21397">
          <w:t>Pub. L. 113–4</w:t>
        </w:r>
      </w:hyperlink>
      <w:r w:rsidRPr="00B21397">
        <w:t>, § 101(2)(E), inserted “, classifying,” after “identifying” and substituted “domestic violence, dating violence, sexual assault, and stalking” for “sexual assault and domestic violence”.</w:t>
      </w:r>
    </w:p>
    <w:p w:rsidR="00927888" w:rsidRPr="00B21397" w:rsidRDefault="00927888" w:rsidP="00927888">
      <w:r w:rsidRPr="00B21397">
        <w:t xml:space="preserve">Subsec. (b)(5). </w:t>
      </w:r>
      <w:hyperlink r:id="rId81" w:tooltip="Pub. L. 113–4" w:history="1">
        <w:r w:rsidRPr="00B21397">
          <w:t>Pub. L. 113–4</w:t>
        </w:r>
      </w:hyperlink>
      <w:r w:rsidRPr="00B21397">
        <w:t>, § 101(2)(F)(iii), substituted “domestic violence, dating violence, sexual assault, and stalking” for “sexual assault and domestic violence”.</w:t>
      </w:r>
    </w:p>
    <w:p w:rsidR="00927888" w:rsidRPr="00B21397" w:rsidRDefault="00BC35A4" w:rsidP="00927888">
      <w:hyperlink r:id="rId82" w:tooltip="Pub. L. 113–4" w:history="1">
        <w:r w:rsidR="00927888" w:rsidRPr="00B21397">
          <w:t>Pub. L. 113–4</w:t>
        </w:r>
      </w:hyperlink>
      <w:r w:rsidR="00927888" w:rsidRPr="00B21397">
        <w:t>, § 101(2)(F)(ii), which directed substitution of “domestic violence, dating violence, and stalking” for “domestic violence and dating violence”, was executed by making the substitution for “domestic violence, and dating violence” to reflect the probable intent of Congress.</w:t>
      </w:r>
    </w:p>
    <w:p w:rsidR="00927888" w:rsidRPr="00B21397" w:rsidRDefault="00BC35A4" w:rsidP="00927888">
      <w:hyperlink r:id="rId83" w:tooltip="Pub. L. 113–4" w:history="1">
        <w:r w:rsidR="00927888" w:rsidRPr="00B21397">
          <w:t>Pub. L. 113–4</w:t>
        </w:r>
      </w:hyperlink>
      <w:r w:rsidR="00927888" w:rsidRPr="00B21397">
        <w:t>, § 101(2)(F)(i), which directed insertion of “and legal assistance” after “victim services”, was executed by making the insertion after “victim services” the first time appearing to reflect the probable intent of Congress.</w:t>
      </w:r>
    </w:p>
    <w:p w:rsidR="00927888" w:rsidRPr="00B21397" w:rsidRDefault="00927888" w:rsidP="00927888">
      <w:r w:rsidRPr="00B21397">
        <w:t xml:space="preserve">Subsec. (b)(6). </w:t>
      </w:r>
      <w:hyperlink r:id="rId84" w:tooltip="Pub. L. 113–4" w:history="1">
        <w:r w:rsidRPr="00B21397">
          <w:t>Pub. L. 113–4</w:t>
        </w:r>
      </w:hyperlink>
      <w:r w:rsidRPr="00B21397">
        <w:t>, § 101(2)(H), substituted “domestic violence, dating violence, sexual assault, and stalking” for “sexual assault and domestic violence”.</w:t>
      </w:r>
    </w:p>
    <w:p w:rsidR="00927888" w:rsidRPr="00B21397" w:rsidRDefault="00BC35A4" w:rsidP="00927888">
      <w:hyperlink r:id="rId85" w:tooltip="Pub. L. 113–4" w:history="1">
        <w:r w:rsidR="00927888" w:rsidRPr="00B21397">
          <w:t>Pub. L. 113–4</w:t>
        </w:r>
      </w:hyperlink>
      <w:r w:rsidR="00927888" w:rsidRPr="00B21397">
        <w:t>, § 101(2)(G), redesignated par. (7) as (6) and struck out former par. (6) which read as follows: “developing, enlarging, or strengthening programs addressing stalking;”.</w:t>
      </w:r>
    </w:p>
    <w:p w:rsidR="00927888" w:rsidRPr="00B21397" w:rsidRDefault="00927888" w:rsidP="00927888">
      <w:r w:rsidRPr="00B21397">
        <w:t xml:space="preserve">Subsec. (b)(7). </w:t>
      </w:r>
      <w:hyperlink r:id="rId86" w:tooltip="Pub. L. 113–4" w:history="1">
        <w:r w:rsidRPr="00B21397">
          <w:t>Pub. L. 113–4</w:t>
        </w:r>
      </w:hyperlink>
      <w:r w:rsidRPr="00B21397">
        <w:t>, § 101(2)(I), substituted “dating violence, and stalking” for “and dating violence”.</w:t>
      </w:r>
    </w:p>
    <w:p w:rsidR="00927888" w:rsidRPr="00B21397" w:rsidRDefault="00BC35A4" w:rsidP="00927888">
      <w:hyperlink r:id="rId87" w:tooltip="Pub. L. 113–4" w:history="1">
        <w:r w:rsidR="00927888" w:rsidRPr="00B21397">
          <w:t>Pub. L. 113–4</w:t>
        </w:r>
      </w:hyperlink>
      <w:r w:rsidR="00927888" w:rsidRPr="00B21397">
        <w:t>, § 101(2)(G), redesignated par. (8) as (7). Former par. (7) redesignated (6).</w:t>
      </w:r>
    </w:p>
    <w:p w:rsidR="00927888" w:rsidRPr="00B21397" w:rsidRDefault="00927888" w:rsidP="00927888">
      <w:r w:rsidRPr="00B21397">
        <w:t xml:space="preserve">Subsec. (b)(8). </w:t>
      </w:r>
      <w:hyperlink r:id="rId88" w:tooltip="Pub. L. 113–4" w:history="1">
        <w:r w:rsidRPr="00B21397">
          <w:t>Pub. L. 113–4</w:t>
        </w:r>
      </w:hyperlink>
      <w:r w:rsidRPr="00B21397">
        <w:t>, § 101(2)(G), redesignated par. (9) as (8). Former par. (8) redesignated (7).</w:t>
      </w:r>
    </w:p>
    <w:p w:rsidR="00927888" w:rsidRPr="00B21397" w:rsidRDefault="00927888" w:rsidP="00927888">
      <w:r w:rsidRPr="00B21397">
        <w:t xml:space="preserve">Subsec. (b)(9). </w:t>
      </w:r>
      <w:hyperlink r:id="rId89" w:tooltip="Pub. L. 113–4" w:history="1">
        <w:r w:rsidRPr="00B21397">
          <w:t>Pub. L. 113–4</w:t>
        </w:r>
      </w:hyperlink>
      <w:r w:rsidRPr="00B21397">
        <w:t>, § 101(2)(J), substituted “domestic violence, dating violence, sexual assault, or stalking” for “domestic violence or sexual assault”.</w:t>
      </w:r>
    </w:p>
    <w:p w:rsidR="00927888" w:rsidRPr="00B21397" w:rsidRDefault="00BC35A4" w:rsidP="00927888">
      <w:hyperlink r:id="rId90" w:tooltip="Pub. L. 113–4" w:history="1">
        <w:r w:rsidR="00927888" w:rsidRPr="00B21397">
          <w:t>Pub. L. 113–4</w:t>
        </w:r>
      </w:hyperlink>
      <w:r w:rsidR="00927888" w:rsidRPr="00B21397">
        <w:t>, § 101(2)(G), redesignated par. (10) as (9). Former par. (9) redesignated (8).</w:t>
      </w:r>
    </w:p>
    <w:p w:rsidR="00927888" w:rsidRPr="00B21397" w:rsidRDefault="00927888" w:rsidP="00927888">
      <w:r w:rsidRPr="00B21397">
        <w:t xml:space="preserve">Subsec. (b)(10), (11). </w:t>
      </w:r>
      <w:hyperlink r:id="rId91" w:tooltip="Pub. L. 113–4" w:history="1">
        <w:r w:rsidRPr="00B21397">
          <w:t>Pub. L. 113–4</w:t>
        </w:r>
      </w:hyperlink>
      <w:r w:rsidRPr="00B21397">
        <w:t>, § 101(2)(G), redesignated pars. (11) and (12) as (10) and (11), respectively. Former par. (10) redesignated (9).</w:t>
      </w:r>
    </w:p>
    <w:p w:rsidR="00927888" w:rsidRPr="00B21397" w:rsidRDefault="00927888" w:rsidP="00927888">
      <w:r w:rsidRPr="00B21397">
        <w:t xml:space="preserve">Subsec. (b)(12). </w:t>
      </w:r>
      <w:hyperlink r:id="rId92" w:tooltip="Pub. L. 113–4" w:history="1">
        <w:r w:rsidRPr="00B21397">
          <w:t>Pub. L. 113–4</w:t>
        </w:r>
      </w:hyperlink>
      <w:r w:rsidRPr="00B21397">
        <w:t>, § 101(2)(G), redesignated par. (13) as (12). Former par. (12) redesignated (11).</w:t>
      </w:r>
    </w:p>
    <w:p w:rsidR="00927888" w:rsidRPr="00B21397" w:rsidRDefault="00927888" w:rsidP="00927888">
      <w:r w:rsidRPr="00B21397">
        <w:t xml:space="preserve">Subsec. (b)(12)(A). </w:t>
      </w:r>
      <w:hyperlink r:id="rId93" w:tooltip="Pub. L. 113–4" w:history="1">
        <w:r w:rsidRPr="00B21397">
          <w:t>Pub. L. 113–4</w:t>
        </w:r>
      </w:hyperlink>
      <w:r w:rsidRPr="00B21397">
        <w:t>, § 101(2)(K)(i), substituted “the use of evidence-based indicators to assess the risk of domestic and dating violence homicide and prioritize dangerous or potentially lethal cases” for “triage protocols to ensure that dangerous or potentially lethal cases are identified and prioritized”.</w:t>
      </w:r>
    </w:p>
    <w:p w:rsidR="00927888" w:rsidRPr="00B21397" w:rsidRDefault="00927888" w:rsidP="00927888">
      <w:r w:rsidRPr="00B21397">
        <w:t xml:space="preserve">Subsec. (b)(12)(D). </w:t>
      </w:r>
      <w:hyperlink r:id="rId94" w:tooltip="Pub. L. 113–4" w:history="1">
        <w:r w:rsidRPr="00B21397">
          <w:t>Pub. L. 113–4</w:t>
        </w:r>
      </w:hyperlink>
      <w:r w:rsidRPr="00B21397">
        <w:t>, § 101(2)(K)(ii), struck out “and” after semicolon.</w:t>
      </w:r>
    </w:p>
    <w:p w:rsidR="00927888" w:rsidRPr="00B21397" w:rsidRDefault="00927888" w:rsidP="00927888">
      <w:r w:rsidRPr="00B21397">
        <w:t xml:space="preserve">Subsec. (b)(13). </w:t>
      </w:r>
      <w:hyperlink r:id="rId95" w:tooltip="Pub. L. 113–4" w:history="1">
        <w:r w:rsidRPr="00B21397">
          <w:t>Pub. L. 113–4</w:t>
        </w:r>
      </w:hyperlink>
      <w:r w:rsidRPr="00B21397">
        <w:t>, § 101(2)(L), in introductory provisions, substituted “providing” for “to provide”, struck out “nonprofit nongovernmental” before “victim services”, and struck out comma after “local governments”, and in concluding provisions, substituted “paragraph (13)” for “paragraph (14)” and substituted semicolon for period at end.</w:t>
      </w:r>
    </w:p>
    <w:p w:rsidR="00927888" w:rsidRPr="00B21397" w:rsidRDefault="00BC35A4" w:rsidP="00927888">
      <w:hyperlink r:id="rId96" w:tooltip="Pub. L. 113–4" w:history="1">
        <w:r w:rsidR="00927888" w:rsidRPr="00B21397">
          <w:t>Pub. L. 113–4</w:t>
        </w:r>
      </w:hyperlink>
      <w:r w:rsidR="00927888" w:rsidRPr="00B21397">
        <w:t>, § 101(2)(G), redesignated par. (14) as (13). Former par. (13) redesignated (12).</w:t>
      </w:r>
    </w:p>
    <w:p w:rsidR="00927888" w:rsidRPr="00B21397" w:rsidRDefault="00927888" w:rsidP="00927888">
      <w:r w:rsidRPr="00B21397">
        <w:t xml:space="preserve">Subsec. (b)(14). </w:t>
      </w:r>
      <w:hyperlink r:id="rId97" w:tooltip="Pub. L. 113–4" w:history="1">
        <w:r w:rsidRPr="00B21397">
          <w:t>Pub. L. 113–4</w:t>
        </w:r>
      </w:hyperlink>
      <w:r w:rsidRPr="00B21397">
        <w:t>, § 101(2)(M), added par. (14). Former par. (14) redesignated (13).</w:t>
      </w:r>
    </w:p>
    <w:p w:rsidR="00927888" w:rsidRPr="00B21397" w:rsidRDefault="00927888" w:rsidP="00927888">
      <w:r w:rsidRPr="00B21397">
        <w:t xml:space="preserve">Subsec. (b)(15) to (20). </w:t>
      </w:r>
      <w:hyperlink r:id="rId98" w:tooltip="Pub. L. 113–4" w:history="1">
        <w:r w:rsidRPr="00B21397">
          <w:t>Pub. L. 113–4</w:t>
        </w:r>
      </w:hyperlink>
      <w:r w:rsidRPr="00B21397">
        <w:t>, § 101(2)(M), added pars. (15) to (20).</w:t>
      </w:r>
    </w:p>
    <w:p w:rsidR="00927888" w:rsidRPr="00B21397" w:rsidRDefault="00927888" w:rsidP="00927888">
      <w:r w:rsidRPr="00B21397">
        <w:t xml:space="preserve">Subsec. (d). </w:t>
      </w:r>
      <w:hyperlink r:id="rId99" w:tooltip="Pub. L. 113–4" w:history="1">
        <w:r w:rsidRPr="00B21397">
          <w:t>Pub. L. 113–4</w:t>
        </w:r>
      </w:hyperlink>
      <w:r w:rsidRPr="00B21397">
        <w:t>, § 902, added subsec. (d) and struck out former subsec. (d) which related to tribal coalition grants.</w:t>
      </w:r>
    </w:p>
    <w:p w:rsidR="00927888" w:rsidRPr="00B21397" w:rsidRDefault="00927888" w:rsidP="00927888">
      <w:r w:rsidRPr="00B21397">
        <w:t xml:space="preserve">2010—Subsec. (c)(2)(A). </w:t>
      </w:r>
      <w:hyperlink r:id="rId100" w:tooltip="Pub. L. 111–320" w:history="1">
        <w:r w:rsidRPr="00B21397">
          <w:t>Pub. L. 111–320</w:t>
        </w:r>
      </w:hyperlink>
      <w:r w:rsidRPr="00B21397">
        <w:t xml:space="preserve"> substituted “under </w:t>
      </w:r>
      <w:hyperlink w:tooltip="section 10411 of this title" w:history="1">
        <w:r w:rsidRPr="00B21397">
          <w:t>section 10411 of this title</w:t>
        </w:r>
      </w:hyperlink>
      <w:r w:rsidRPr="00B21397">
        <w:t>” for “through the Family Violence Prevention and Services Act (</w:t>
      </w:r>
      <w:hyperlink w:tooltip="§ 10410 - National resource centers and training and technical assistance centers" w:history="1">
        <w:r w:rsidRPr="00B21397">
          <w:t>42 U.S.C. 10410</w:t>
        </w:r>
      </w:hyperlink>
      <w:r w:rsidRPr="00B21397">
        <w:t xml:space="preserve"> et seq.)”.</w:t>
      </w:r>
    </w:p>
    <w:p w:rsidR="00927888" w:rsidRPr="00B21397" w:rsidRDefault="00927888" w:rsidP="00927888">
      <w:r w:rsidRPr="00B21397">
        <w:t xml:space="preserve">2006—Subsec. (b). </w:t>
      </w:r>
      <w:hyperlink r:id="rId101" w:tooltip="Pub. L. 109–162" w:history="1">
        <w:r w:rsidRPr="00B21397">
          <w:t>Pub. L. 109–162</w:t>
        </w:r>
      </w:hyperlink>
      <w:r w:rsidRPr="00B21397">
        <w:t xml:space="preserve"> added pars. (12) to (14).</w:t>
      </w:r>
    </w:p>
    <w:p w:rsidR="00927888" w:rsidRPr="00B21397" w:rsidRDefault="00927888" w:rsidP="00927888">
      <w:r w:rsidRPr="00B21397">
        <w:t xml:space="preserve">2004—Subsec. (d). </w:t>
      </w:r>
      <w:hyperlink r:id="rId102" w:tooltip="Pub. L. 108–405" w:history="1">
        <w:r w:rsidRPr="00B21397">
          <w:t>Pub. L. 108–405</w:t>
        </w:r>
      </w:hyperlink>
      <w:r w:rsidRPr="00B21397">
        <w:t xml:space="preserve"> added subsec. (d).</w:t>
      </w:r>
    </w:p>
    <w:p w:rsidR="00927888" w:rsidRPr="00B21397" w:rsidRDefault="00927888" w:rsidP="00927888">
      <w:r w:rsidRPr="00B21397">
        <w:t xml:space="preserve">2000—Subsec. (a). </w:t>
      </w:r>
      <w:hyperlink r:id="rId103" w:tooltip="Pub. L. 106–386" w:history="1">
        <w:r w:rsidRPr="00B21397">
          <w:t>Pub. L. 106–386</w:t>
        </w:r>
      </w:hyperlink>
      <w:r w:rsidRPr="00B21397">
        <w:t>, § 1102(a)(1)(A), substituted “State and local courts (including juvenile courts), Indian tribal governments, tribal courts,” for “Indian tribal governments,”.</w:t>
      </w:r>
    </w:p>
    <w:p w:rsidR="00927888" w:rsidRPr="00B21397" w:rsidRDefault="00927888" w:rsidP="00927888">
      <w:r w:rsidRPr="00B21397">
        <w:t xml:space="preserve">Subsec. (b)(1). </w:t>
      </w:r>
      <w:hyperlink r:id="rId104" w:tooltip="Pub. L. 106–386" w:history="1">
        <w:r w:rsidRPr="00B21397">
          <w:t>Pub. L. 106–386</w:t>
        </w:r>
      </w:hyperlink>
      <w:r w:rsidRPr="00B21397">
        <w:t>, §§ 1102(a)(1)(B)(i), 1109(b)(1), inserted “, judges, other court personnel,” after “law enforcement officers” and substituted “sexual assault, domestic violence, and dating violence” for “sexual assault and domestic violence”.</w:t>
      </w:r>
    </w:p>
    <w:p w:rsidR="00927888" w:rsidRPr="00B21397" w:rsidRDefault="00927888" w:rsidP="00927888">
      <w:r w:rsidRPr="00B21397">
        <w:t xml:space="preserve">Subsec. (b)(2). </w:t>
      </w:r>
      <w:hyperlink r:id="rId105" w:tooltip="Pub. L. 106–386" w:history="1">
        <w:r w:rsidRPr="00B21397">
          <w:t>Pub. L. 106–386</w:t>
        </w:r>
      </w:hyperlink>
      <w:r w:rsidRPr="00B21397">
        <w:t>, § 1102(a)(1)(B)(ii), inserted “, judges, other court personnel,” after “law enforcement officers”.</w:t>
      </w:r>
    </w:p>
    <w:p w:rsidR="00927888" w:rsidRPr="00B21397" w:rsidRDefault="00927888" w:rsidP="00927888">
      <w:r w:rsidRPr="00B21397">
        <w:t xml:space="preserve">Subsec. (b)(3). </w:t>
      </w:r>
      <w:hyperlink r:id="rId106" w:tooltip="Pub. L. 106–386" w:history="1">
        <w:r w:rsidRPr="00B21397">
          <w:t>Pub. L. 106–386</w:t>
        </w:r>
      </w:hyperlink>
      <w:r w:rsidRPr="00B21397">
        <w:t>, § 1102(a)(1)(B)(iii), inserted “, court,” after “police”.</w:t>
      </w:r>
    </w:p>
    <w:p w:rsidR="00927888" w:rsidRPr="00B21397" w:rsidRDefault="00927888" w:rsidP="00927888">
      <w:r w:rsidRPr="00B21397">
        <w:t xml:space="preserve">Subsec. (b)(5). </w:t>
      </w:r>
      <w:hyperlink r:id="rId107" w:tooltip="Pub. L. 106–386" w:history="1">
        <w:r w:rsidRPr="00B21397">
          <w:t>Pub. L. 106–386</w:t>
        </w:r>
      </w:hyperlink>
      <w:r w:rsidRPr="00B21397">
        <w:t>, §§ 1103(b)(1)(A)(i), 1109(b)(2), substituted “including sexual assault, domestic violence, and dating violence” for “including sexual assault and domestic violence” and “underserved populations” for “racial, cultural, ethnic, and language minorities”.</w:t>
      </w:r>
    </w:p>
    <w:p w:rsidR="00927888" w:rsidRPr="00B21397" w:rsidRDefault="00927888" w:rsidP="00927888">
      <w:r w:rsidRPr="00B21397">
        <w:t xml:space="preserve">Subsec. (b)(8), (9). </w:t>
      </w:r>
      <w:hyperlink r:id="rId108" w:tooltip="Pub. L. 106–386" w:history="1">
        <w:r w:rsidRPr="00B21397">
          <w:t>Pub. L. 106–386</w:t>
        </w:r>
      </w:hyperlink>
      <w:r w:rsidRPr="00B21397">
        <w:t>, § 1103(b)(1)(A)(ii)–(iv), added pars. (8) and (9).</w:t>
      </w:r>
    </w:p>
    <w:p w:rsidR="00927888" w:rsidRPr="00B21397" w:rsidRDefault="00927888" w:rsidP="00927888">
      <w:r w:rsidRPr="00B21397">
        <w:t xml:space="preserve">Subsec. (b)(10). </w:t>
      </w:r>
      <w:hyperlink r:id="rId109" w:tooltip="Pub. L. 106–386" w:history="1">
        <w:r w:rsidRPr="00B21397">
          <w:t>Pub. L. 106–386</w:t>
        </w:r>
      </w:hyperlink>
      <w:r w:rsidRPr="00B21397">
        <w:t>, § 1209(c), added par. (10).</w:t>
      </w:r>
    </w:p>
    <w:p w:rsidR="00927888" w:rsidRPr="00B21397" w:rsidRDefault="00927888" w:rsidP="00927888">
      <w:r w:rsidRPr="00B21397">
        <w:t xml:space="preserve">Subsec. (b)(11). </w:t>
      </w:r>
      <w:hyperlink r:id="rId110" w:tooltip="Pub. L. 106–386" w:history="1">
        <w:r w:rsidRPr="00B21397">
          <w:t>Pub. L. 106–386</w:t>
        </w:r>
      </w:hyperlink>
      <w:r w:rsidRPr="00B21397">
        <w:t>, § 1512(a), added par. (11).</w:t>
      </w:r>
    </w:p>
    <w:p w:rsidR="00927888" w:rsidRPr="00B21397" w:rsidRDefault="00927888" w:rsidP="00927888">
      <w:r w:rsidRPr="00B21397">
        <w:t xml:space="preserve">Subsec. (c). </w:t>
      </w:r>
      <w:hyperlink r:id="rId111" w:tooltip="Pub. L. 106–386" w:history="1">
        <w:r w:rsidRPr="00B21397">
          <w:t>Pub. L. 106–386</w:t>
        </w:r>
      </w:hyperlink>
      <w:r w:rsidRPr="00B21397">
        <w:t>, § 1103(b)(1)(B), added subsec. (c).</w:t>
      </w:r>
    </w:p>
    <w:p w:rsidR="00927888" w:rsidRPr="00B21397" w:rsidRDefault="00927888" w:rsidP="00927888">
      <w:r w:rsidRPr="00B21397">
        <w:t>Effective Date of 2013 Amendment</w:t>
      </w:r>
    </w:p>
    <w:p w:rsidR="00927888" w:rsidRPr="00B21397" w:rsidRDefault="00927888" w:rsidP="00927888">
      <w:r w:rsidRPr="00B21397">
        <w:t xml:space="preserve">Amendment by </w:t>
      </w:r>
      <w:hyperlink r:id="rId112" w:tooltip="Pub. L. 113–4" w:history="1">
        <w:r w:rsidRPr="00B21397">
          <w:t>Pub. L. 113–4</w:t>
        </w:r>
      </w:hyperlink>
      <w:r w:rsidRPr="00B21397">
        <w:t xml:space="preserve"> not effective until the beginning of the fiscal year following Mar. 7, 2013, see </w:t>
      </w:r>
      <w:hyperlink r:id="rId113" w:tooltip="section 4 of Pub. L. 113–4" w:history="1">
        <w:r w:rsidRPr="00B21397">
          <w:t>section 4 of Pub. L. 113–4</w:t>
        </w:r>
      </w:hyperlink>
      <w:r w:rsidRPr="00B21397">
        <w:t xml:space="preserve">, set out as a note under </w:t>
      </w:r>
      <w:hyperlink w:tooltip="Interstate domestic violence" w:history="1">
        <w:r w:rsidRPr="00B21397">
          <w:t>section 2261 of Title 18</w:t>
        </w:r>
      </w:hyperlink>
      <w:r w:rsidRPr="00B21397">
        <w:t>, Crimes and Criminal Procedure.</w:t>
      </w:r>
    </w:p>
    <w:p w:rsidR="00927888" w:rsidRPr="00B21397" w:rsidRDefault="00927888" w:rsidP="00927888">
      <w:r w:rsidRPr="00B21397">
        <w:t>Effective Date of 2006 Amendment</w:t>
      </w:r>
    </w:p>
    <w:p w:rsidR="00927888" w:rsidRPr="00B21397" w:rsidRDefault="00927888" w:rsidP="00927888">
      <w:r w:rsidRPr="00B21397">
        <w:t xml:space="preserve">Amendment by </w:t>
      </w:r>
      <w:hyperlink r:id="rId114" w:tooltip="Pub. L. 109–162" w:history="1">
        <w:r w:rsidRPr="00B21397">
          <w:t>Pub. L. 109–162</w:t>
        </w:r>
      </w:hyperlink>
      <w:r w:rsidRPr="00B21397">
        <w:t xml:space="preserve"> not effective until the beginning of fiscal year 2007, see </w:t>
      </w:r>
      <w:hyperlink r:id="rId115" w:tooltip="section 4 of Pub. L. 109–162" w:history="1">
        <w:r w:rsidRPr="00B21397">
          <w:t>section 4 of Pub. L. 109–162</w:t>
        </w:r>
      </w:hyperlink>
      <w:r w:rsidRPr="00B21397">
        <w:t xml:space="preserve">, set out as a note under </w:t>
      </w:r>
      <w:hyperlink w:tooltip="Authorization of appropriations" w:history="1">
        <w:r w:rsidRPr="00B21397">
          <w:t>section 10261 of this title</w:t>
        </w:r>
      </w:hyperlink>
      <w:r w:rsidRPr="00B21397">
        <w:t>.</w:t>
      </w:r>
    </w:p>
    <w:p w:rsidR="00927888" w:rsidRPr="00B21397" w:rsidRDefault="00927888" w:rsidP="00927888">
      <w:r w:rsidRPr="00B21397">
        <w:t>Standards, Practice, and Training for Sexual Assault Forensic Examinations</w:t>
      </w:r>
    </w:p>
    <w:p w:rsidR="00927888" w:rsidRPr="00B21397" w:rsidRDefault="00BC35A4" w:rsidP="00927888">
      <w:hyperlink r:id="rId116" w:tooltip="Pub. L. 106–386, div. B, title IV" w:history="1">
        <w:r w:rsidR="00927888" w:rsidRPr="00B21397">
          <w:t>Pub. L. 106–386, div. B, title IV</w:t>
        </w:r>
      </w:hyperlink>
      <w:r w:rsidR="00927888" w:rsidRPr="00B21397">
        <w:t xml:space="preserve">, § 1405, Oct. 28, 2000, </w:t>
      </w:r>
      <w:hyperlink r:id="rId117" w:tooltip="114 Stat. 1515" w:history="1">
        <w:r w:rsidR="00927888" w:rsidRPr="00B21397">
          <w:t>114 Stat. 1515</w:t>
        </w:r>
      </w:hyperlink>
      <w:r w:rsidR="00927888" w:rsidRPr="00B21397">
        <w:t>, provided that:</w:t>
      </w:r>
    </w:p>
    <w:p w:rsidR="00927888" w:rsidRPr="00B21397" w:rsidRDefault="00927888" w:rsidP="00927888">
      <w:r w:rsidRPr="00B21397">
        <w:t xml:space="preserve">“(a)In General.—The </w:t>
      </w:r>
      <w:hyperlink r:id="rId118" w:tooltip="Attorney General" w:history="1">
        <w:r w:rsidRPr="00B21397">
          <w:t>Attorney General</w:t>
        </w:r>
      </w:hyperlink>
      <w:r w:rsidRPr="00B21397">
        <w:t xml:space="preserve"> shall— </w:t>
      </w:r>
    </w:p>
    <w:p w:rsidR="00927888" w:rsidRPr="00B21397" w:rsidRDefault="00927888" w:rsidP="00927888">
      <w:r w:rsidRPr="00B21397">
        <w:t xml:space="preserve">“(1) </w:t>
      </w:r>
    </w:p>
    <w:p w:rsidR="00927888" w:rsidRPr="00B21397" w:rsidRDefault="00927888" w:rsidP="00927888">
      <w:r w:rsidRPr="00B21397">
        <w:t>evaluate existing standards of training and practice for licensed health care professionals performing sexual assault forensic examinations and develop a national recommended standard for training;</w:t>
      </w:r>
    </w:p>
    <w:p w:rsidR="00927888" w:rsidRPr="00B21397" w:rsidRDefault="00927888" w:rsidP="00927888">
      <w:r w:rsidRPr="00B21397">
        <w:t xml:space="preserve">“(2) </w:t>
      </w:r>
    </w:p>
    <w:p w:rsidR="00927888" w:rsidRPr="00B21397" w:rsidRDefault="00927888" w:rsidP="00927888">
      <w:r w:rsidRPr="00B21397">
        <w:t xml:space="preserve">recommend sexual assault forensic examination training for all health care students to improve the recognition of injuries suggestive of rape and sexual assault and baseline knowledge of appropriate referrals in </w:t>
      </w:r>
      <w:hyperlink r:id="rId119" w:tooltip="victim" w:history="1">
        <w:r w:rsidRPr="00B21397">
          <w:t>victim</w:t>
        </w:r>
      </w:hyperlink>
      <w:r w:rsidRPr="00B21397">
        <w:t xml:space="preserve"> treatment and evidence collection; and</w:t>
      </w:r>
    </w:p>
    <w:p w:rsidR="00927888" w:rsidRPr="00B21397" w:rsidRDefault="00927888" w:rsidP="00927888">
      <w:r w:rsidRPr="00B21397">
        <w:t xml:space="preserve">“(3) </w:t>
      </w:r>
    </w:p>
    <w:p w:rsidR="00927888" w:rsidRPr="00B21397" w:rsidRDefault="00927888" w:rsidP="00927888">
      <w:r w:rsidRPr="00B21397">
        <w:t xml:space="preserve">review existing national, </w:t>
      </w:r>
      <w:hyperlink r:id="rId120" w:tooltip="State" w:history="1">
        <w:r w:rsidRPr="00B21397">
          <w:t>State</w:t>
        </w:r>
      </w:hyperlink>
      <w:r w:rsidRPr="00B21397">
        <w:t>, tribal, and local protocols on sexual assault forensic examinations, and based on this review, develop a recommended national protocol and establish a mechanism for its nationwide dissemination.</w:t>
      </w:r>
    </w:p>
    <w:p w:rsidR="00927888" w:rsidRPr="00B21397" w:rsidRDefault="00927888" w:rsidP="00927888">
      <w:r w:rsidRPr="00B21397">
        <w:t xml:space="preserve">“(b)Consultation.— </w:t>
      </w:r>
    </w:p>
    <w:p w:rsidR="00927888" w:rsidRPr="00B21397" w:rsidRDefault="00927888" w:rsidP="00927888">
      <w:r w:rsidRPr="00B21397">
        <w:t xml:space="preserve">The </w:t>
      </w:r>
      <w:hyperlink r:id="rId121" w:tooltip="Attorney General" w:history="1">
        <w:r w:rsidRPr="00B21397">
          <w:t>Attorney General</w:t>
        </w:r>
      </w:hyperlink>
      <w:r w:rsidRPr="00B21397">
        <w:t xml:space="preserve"> shall consult with national, State, tribal, and local experts in the area of rape and sexual assault, including rape crisis centers, State and tribal sexual assault and domestic violence coalitions and programs, and programs for criminal justice, forensic nursing, forensic science, emergency room medicine, law, social services, and sex crimes in underserved communities (as defined in [former] section 2003(7) of title I of the Omnibus Crime Control and Safe Streets Act of 1968 ([former] </w:t>
      </w:r>
      <w:hyperlink w:tooltip="42 U.S.C. 3796gg–2(7)" w:history="1">
        <w:r w:rsidRPr="00B21397">
          <w:t>42 U.S.C. 3796gg–2(7)</w:t>
        </w:r>
      </w:hyperlink>
      <w:r w:rsidRPr="00B21397">
        <w:t>), as amended by this division).</w:t>
      </w:r>
    </w:p>
    <w:p w:rsidR="00927888" w:rsidRPr="00B21397" w:rsidRDefault="00927888" w:rsidP="00927888">
      <w:r w:rsidRPr="00B21397">
        <w:t xml:space="preserve">“(c)Report.— </w:t>
      </w:r>
    </w:p>
    <w:p w:rsidR="00927888" w:rsidRPr="00B21397" w:rsidRDefault="00927888" w:rsidP="00927888">
      <w:r w:rsidRPr="00B21397">
        <w:t xml:space="preserve">The </w:t>
      </w:r>
      <w:hyperlink r:id="rId122" w:tooltip="Attorney General" w:history="1">
        <w:r w:rsidRPr="00B21397">
          <w:t>Attorney General</w:t>
        </w:r>
      </w:hyperlink>
      <w:r w:rsidRPr="00B21397">
        <w:t xml:space="preserve"> shall ensure that not later than 1 year after the date of the enactment of this Act [Oct. 28, 2000], a report of the actions taken pursuant to subsection (a) is submitted to Congress.</w:t>
      </w:r>
    </w:p>
    <w:p w:rsidR="00927888" w:rsidRPr="00B21397" w:rsidRDefault="00927888" w:rsidP="00927888">
      <w:r w:rsidRPr="00B21397">
        <w:t xml:space="preserve">“(d)Authorization of Appropriations.— </w:t>
      </w:r>
    </w:p>
    <w:p w:rsidR="00927888" w:rsidRPr="00B21397" w:rsidRDefault="00927888" w:rsidP="00927888">
      <w:r w:rsidRPr="00B21397">
        <w:t>There is authorized to be appropriated to carry out this section $200,000 for fiscal year 2001.”</w:t>
      </w:r>
    </w:p>
    <w:p w:rsidR="00927888" w:rsidRPr="00B21397" w:rsidRDefault="00927888" w:rsidP="00927888">
      <w:r w:rsidRPr="00B21397">
        <w:t xml:space="preserve">[For definitions of terms used in </w:t>
      </w:r>
      <w:hyperlink r:id="rId123" w:tooltip="section 1405 of Pub. L. 106–386" w:history="1">
        <w:r w:rsidRPr="00B21397">
          <w:t>section 1405 of Pub. L. 106–386</w:t>
        </w:r>
      </w:hyperlink>
      <w:r w:rsidRPr="00B21397">
        <w:t xml:space="preserve">, set out above, see </w:t>
      </w:r>
      <w:hyperlink r:id="rId124" w:tooltip="section 1002 of Pub. L. 106–386" w:history="1">
        <w:r w:rsidRPr="00B21397">
          <w:t>section 1002 of Pub. L. 106–386</w:t>
        </w:r>
      </w:hyperlink>
      <w:r w:rsidRPr="00B21397">
        <w:t xml:space="preserve">, set out as a note under </w:t>
      </w:r>
      <w:hyperlink w:tooltip="Definitions and grant conditions" w:history="1">
        <w:r w:rsidRPr="00B21397">
          <w:t>section 10447 of this title</w:t>
        </w:r>
      </w:hyperlink>
      <w:r w:rsidRPr="00B21397">
        <w:t>.]</w:t>
      </w:r>
    </w:p>
    <w:p w:rsidR="00927888" w:rsidRPr="00B21397" w:rsidRDefault="00927888" w:rsidP="00927888">
      <w:r w:rsidRPr="00B21397">
        <w:t> </w:t>
      </w:r>
    </w:p>
    <w:p w:rsidR="0079030B" w:rsidRDefault="0079030B"/>
    <w:sectPr w:rsidR="00790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88"/>
    <w:rsid w:val="0079030B"/>
    <w:rsid w:val="00927888"/>
    <w:rsid w:val="00BC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90433">
      <w:bodyDiv w:val="1"/>
      <w:marLeft w:val="0"/>
      <w:marRight w:val="0"/>
      <w:marTop w:val="0"/>
      <w:marBottom w:val="0"/>
      <w:divBdr>
        <w:top w:val="none" w:sz="0" w:space="0" w:color="auto"/>
        <w:left w:val="none" w:sz="0" w:space="0" w:color="auto"/>
        <w:bottom w:val="none" w:sz="0" w:space="0" w:color="auto"/>
        <w:right w:val="none" w:sz="0" w:space="0" w:color="auto"/>
      </w:divBdr>
      <w:divsChild>
        <w:div w:id="1542396779">
          <w:marLeft w:val="0"/>
          <w:marRight w:val="0"/>
          <w:marTop w:val="0"/>
          <w:marBottom w:val="0"/>
          <w:divBdr>
            <w:top w:val="none" w:sz="0" w:space="0" w:color="auto"/>
            <w:left w:val="none" w:sz="0" w:space="0" w:color="auto"/>
            <w:bottom w:val="none" w:sz="0" w:space="0" w:color="auto"/>
            <w:right w:val="none" w:sz="0" w:space="0" w:color="auto"/>
          </w:divBdr>
          <w:divsChild>
            <w:div w:id="189757007">
              <w:marLeft w:val="0"/>
              <w:marRight w:val="0"/>
              <w:marTop w:val="0"/>
              <w:marBottom w:val="0"/>
              <w:divBdr>
                <w:top w:val="none" w:sz="0" w:space="0" w:color="auto"/>
                <w:left w:val="none" w:sz="0" w:space="0" w:color="auto"/>
                <w:bottom w:val="none" w:sz="0" w:space="0" w:color="auto"/>
                <w:right w:val="none" w:sz="0" w:space="0" w:color="auto"/>
              </w:divBdr>
              <w:divsChild>
                <w:div w:id="519050602">
                  <w:marLeft w:val="0"/>
                  <w:marRight w:val="0"/>
                  <w:marTop w:val="0"/>
                  <w:marBottom w:val="0"/>
                  <w:divBdr>
                    <w:top w:val="none" w:sz="0" w:space="0" w:color="auto"/>
                    <w:left w:val="none" w:sz="0" w:space="0" w:color="auto"/>
                    <w:bottom w:val="none" w:sz="0" w:space="0" w:color="auto"/>
                    <w:right w:val="none" w:sz="0" w:space="0" w:color="auto"/>
                  </w:divBdr>
                  <w:divsChild>
                    <w:div w:id="340473477">
                      <w:marLeft w:val="0"/>
                      <w:marRight w:val="0"/>
                      <w:marTop w:val="0"/>
                      <w:marBottom w:val="0"/>
                      <w:divBdr>
                        <w:top w:val="none" w:sz="0" w:space="0" w:color="auto"/>
                        <w:left w:val="none" w:sz="0" w:space="0" w:color="auto"/>
                        <w:bottom w:val="none" w:sz="0" w:space="0" w:color="auto"/>
                        <w:right w:val="none" w:sz="0" w:space="0" w:color="auto"/>
                      </w:divBdr>
                      <w:divsChild>
                        <w:div w:id="1072433916">
                          <w:marLeft w:val="0"/>
                          <w:marRight w:val="0"/>
                          <w:marTop w:val="0"/>
                          <w:marBottom w:val="0"/>
                          <w:divBdr>
                            <w:top w:val="none" w:sz="0" w:space="0" w:color="auto"/>
                            <w:left w:val="none" w:sz="0" w:space="0" w:color="auto"/>
                            <w:bottom w:val="none" w:sz="0" w:space="0" w:color="auto"/>
                            <w:right w:val="none" w:sz="0" w:space="0" w:color="auto"/>
                          </w:divBdr>
                          <w:divsChild>
                            <w:div w:id="1617786833">
                              <w:marLeft w:val="0"/>
                              <w:marRight w:val="0"/>
                              <w:marTop w:val="0"/>
                              <w:marBottom w:val="0"/>
                              <w:divBdr>
                                <w:top w:val="none" w:sz="0" w:space="0" w:color="auto"/>
                                <w:left w:val="none" w:sz="0" w:space="0" w:color="auto"/>
                                <w:bottom w:val="none" w:sz="0" w:space="0" w:color="auto"/>
                                <w:right w:val="none" w:sz="0" w:space="0" w:color="auto"/>
                              </w:divBdr>
                              <w:divsChild>
                                <w:div w:id="1161120082">
                                  <w:marLeft w:val="0"/>
                                  <w:marRight w:val="0"/>
                                  <w:marTop w:val="0"/>
                                  <w:marBottom w:val="0"/>
                                  <w:divBdr>
                                    <w:top w:val="none" w:sz="0" w:space="0" w:color="auto"/>
                                    <w:left w:val="none" w:sz="0" w:space="0" w:color="auto"/>
                                    <w:bottom w:val="none" w:sz="0" w:space="0" w:color="auto"/>
                                    <w:right w:val="none" w:sz="0" w:space="0" w:color="auto"/>
                                  </w:divBdr>
                                  <w:divsChild>
                                    <w:div w:id="1243249373">
                                      <w:marLeft w:val="0"/>
                                      <w:marRight w:val="0"/>
                                      <w:marTop w:val="0"/>
                                      <w:marBottom w:val="0"/>
                                      <w:divBdr>
                                        <w:top w:val="none" w:sz="0" w:space="0" w:color="auto"/>
                                        <w:left w:val="none" w:sz="0" w:space="0" w:color="auto"/>
                                        <w:bottom w:val="none" w:sz="0" w:space="0" w:color="auto"/>
                                        <w:right w:val="none" w:sz="0" w:space="0" w:color="auto"/>
                                      </w:divBdr>
                                      <w:divsChild>
                                        <w:div w:id="1884320077">
                                          <w:marLeft w:val="0"/>
                                          <w:marRight w:val="0"/>
                                          <w:marTop w:val="0"/>
                                          <w:marBottom w:val="0"/>
                                          <w:divBdr>
                                            <w:top w:val="none" w:sz="0" w:space="0" w:color="auto"/>
                                            <w:left w:val="none" w:sz="0" w:space="0" w:color="auto"/>
                                            <w:bottom w:val="none" w:sz="0" w:space="0" w:color="auto"/>
                                            <w:right w:val="none" w:sz="0" w:space="0" w:color="auto"/>
                                          </w:divBdr>
                                          <w:divsChild>
                                            <w:div w:id="2121560148">
                                              <w:marLeft w:val="0"/>
                                              <w:marRight w:val="0"/>
                                              <w:marTop w:val="0"/>
                                              <w:marBottom w:val="0"/>
                                              <w:divBdr>
                                                <w:top w:val="none" w:sz="0" w:space="0" w:color="auto"/>
                                                <w:left w:val="none" w:sz="0" w:space="0" w:color="auto"/>
                                                <w:bottom w:val="none" w:sz="0" w:space="0" w:color="auto"/>
                                                <w:right w:val="none" w:sz="0" w:space="0" w:color="auto"/>
                                              </w:divBdr>
                                              <w:divsChild>
                                                <w:div w:id="724448153">
                                                  <w:marLeft w:val="0"/>
                                                  <w:marRight w:val="0"/>
                                                  <w:marTop w:val="0"/>
                                                  <w:marBottom w:val="0"/>
                                                  <w:divBdr>
                                                    <w:top w:val="none" w:sz="0" w:space="0" w:color="auto"/>
                                                    <w:left w:val="none" w:sz="0" w:space="0" w:color="auto"/>
                                                    <w:bottom w:val="none" w:sz="0" w:space="0" w:color="auto"/>
                                                    <w:right w:val="none" w:sz="0" w:space="0" w:color="auto"/>
                                                  </w:divBdr>
                                                  <w:divsChild>
                                                    <w:div w:id="314188733">
                                                      <w:marLeft w:val="0"/>
                                                      <w:marRight w:val="0"/>
                                                      <w:marTop w:val="240"/>
                                                      <w:marBottom w:val="60"/>
                                                      <w:divBdr>
                                                        <w:top w:val="none" w:sz="0" w:space="0" w:color="auto"/>
                                                        <w:left w:val="none" w:sz="0" w:space="0" w:color="auto"/>
                                                        <w:bottom w:val="none" w:sz="0" w:space="0" w:color="auto"/>
                                                        <w:right w:val="none" w:sz="0" w:space="0" w:color="auto"/>
                                                      </w:divBdr>
                                                      <w:divsChild>
                                                        <w:div w:id="1464470234">
                                                          <w:marLeft w:val="240"/>
                                                          <w:marRight w:val="0"/>
                                                          <w:marTop w:val="60"/>
                                                          <w:marBottom w:val="60"/>
                                                          <w:divBdr>
                                                            <w:top w:val="none" w:sz="0" w:space="0" w:color="auto"/>
                                                            <w:left w:val="none" w:sz="0" w:space="0" w:color="auto"/>
                                                            <w:bottom w:val="none" w:sz="0" w:space="0" w:color="auto"/>
                                                            <w:right w:val="none" w:sz="0" w:space="0" w:color="auto"/>
                                                          </w:divBdr>
                                                          <w:divsChild>
                                                            <w:div w:id="1707024285">
                                                              <w:marLeft w:val="0"/>
                                                              <w:marRight w:val="0"/>
                                                              <w:marTop w:val="0"/>
                                                              <w:marBottom w:val="0"/>
                                                              <w:divBdr>
                                                                <w:top w:val="none" w:sz="0" w:space="0" w:color="auto"/>
                                                                <w:left w:val="none" w:sz="0" w:space="0" w:color="auto"/>
                                                                <w:bottom w:val="none" w:sz="0" w:space="0" w:color="auto"/>
                                                                <w:right w:val="none" w:sz="0" w:space="0" w:color="auto"/>
                                                              </w:divBdr>
                                                            </w:div>
                                                          </w:divsChild>
                                                        </w:div>
                                                        <w:div w:id="1297568111">
                                                          <w:marLeft w:val="240"/>
                                                          <w:marRight w:val="0"/>
                                                          <w:marTop w:val="60"/>
                                                          <w:marBottom w:val="60"/>
                                                          <w:divBdr>
                                                            <w:top w:val="none" w:sz="0" w:space="0" w:color="auto"/>
                                                            <w:left w:val="none" w:sz="0" w:space="0" w:color="auto"/>
                                                            <w:bottom w:val="none" w:sz="0" w:space="0" w:color="auto"/>
                                                            <w:right w:val="none" w:sz="0" w:space="0" w:color="auto"/>
                                                          </w:divBdr>
                                                          <w:divsChild>
                                                            <w:div w:id="1485008491">
                                                              <w:marLeft w:val="240"/>
                                                              <w:marRight w:val="0"/>
                                                              <w:marTop w:val="60"/>
                                                              <w:marBottom w:val="60"/>
                                                              <w:divBdr>
                                                                <w:top w:val="none" w:sz="0" w:space="0" w:color="auto"/>
                                                                <w:left w:val="none" w:sz="0" w:space="0" w:color="auto"/>
                                                                <w:bottom w:val="none" w:sz="0" w:space="0" w:color="auto"/>
                                                                <w:right w:val="none" w:sz="0" w:space="0" w:color="auto"/>
                                                              </w:divBdr>
                                                              <w:divsChild>
                                                                <w:div w:id="1213234043">
                                                                  <w:marLeft w:val="0"/>
                                                                  <w:marRight w:val="0"/>
                                                                  <w:marTop w:val="0"/>
                                                                  <w:marBottom w:val="0"/>
                                                                  <w:divBdr>
                                                                    <w:top w:val="none" w:sz="0" w:space="0" w:color="auto"/>
                                                                    <w:left w:val="none" w:sz="0" w:space="0" w:color="auto"/>
                                                                    <w:bottom w:val="none" w:sz="0" w:space="0" w:color="auto"/>
                                                                    <w:right w:val="none" w:sz="0" w:space="0" w:color="auto"/>
                                                                  </w:divBdr>
                                                                </w:div>
                                                              </w:divsChild>
                                                            </w:div>
                                                            <w:div w:id="109475783">
                                                              <w:marLeft w:val="240"/>
                                                              <w:marRight w:val="0"/>
                                                              <w:marTop w:val="60"/>
                                                              <w:marBottom w:val="60"/>
                                                              <w:divBdr>
                                                                <w:top w:val="none" w:sz="0" w:space="0" w:color="auto"/>
                                                                <w:left w:val="none" w:sz="0" w:space="0" w:color="auto"/>
                                                                <w:bottom w:val="none" w:sz="0" w:space="0" w:color="auto"/>
                                                                <w:right w:val="none" w:sz="0" w:space="0" w:color="auto"/>
                                                              </w:divBdr>
                                                              <w:divsChild>
                                                                <w:div w:id="864172703">
                                                                  <w:marLeft w:val="0"/>
                                                                  <w:marRight w:val="0"/>
                                                                  <w:marTop w:val="0"/>
                                                                  <w:marBottom w:val="0"/>
                                                                  <w:divBdr>
                                                                    <w:top w:val="none" w:sz="0" w:space="0" w:color="auto"/>
                                                                    <w:left w:val="none" w:sz="0" w:space="0" w:color="auto"/>
                                                                    <w:bottom w:val="none" w:sz="0" w:space="0" w:color="auto"/>
                                                                    <w:right w:val="none" w:sz="0" w:space="0" w:color="auto"/>
                                                                  </w:divBdr>
                                                                </w:div>
                                                              </w:divsChild>
                                                            </w:div>
                                                            <w:div w:id="173811120">
                                                              <w:marLeft w:val="240"/>
                                                              <w:marRight w:val="0"/>
                                                              <w:marTop w:val="60"/>
                                                              <w:marBottom w:val="60"/>
                                                              <w:divBdr>
                                                                <w:top w:val="none" w:sz="0" w:space="0" w:color="auto"/>
                                                                <w:left w:val="none" w:sz="0" w:space="0" w:color="auto"/>
                                                                <w:bottom w:val="none" w:sz="0" w:space="0" w:color="auto"/>
                                                                <w:right w:val="none" w:sz="0" w:space="0" w:color="auto"/>
                                                              </w:divBdr>
                                                              <w:divsChild>
                                                                <w:div w:id="1102072143">
                                                                  <w:marLeft w:val="0"/>
                                                                  <w:marRight w:val="0"/>
                                                                  <w:marTop w:val="0"/>
                                                                  <w:marBottom w:val="0"/>
                                                                  <w:divBdr>
                                                                    <w:top w:val="none" w:sz="0" w:space="0" w:color="auto"/>
                                                                    <w:left w:val="none" w:sz="0" w:space="0" w:color="auto"/>
                                                                    <w:bottom w:val="none" w:sz="0" w:space="0" w:color="auto"/>
                                                                    <w:right w:val="none" w:sz="0" w:space="0" w:color="auto"/>
                                                                  </w:divBdr>
                                                                </w:div>
                                                              </w:divsChild>
                                                            </w:div>
                                                            <w:div w:id="705912455">
                                                              <w:marLeft w:val="240"/>
                                                              <w:marRight w:val="0"/>
                                                              <w:marTop w:val="60"/>
                                                              <w:marBottom w:val="60"/>
                                                              <w:divBdr>
                                                                <w:top w:val="none" w:sz="0" w:space="0" w:color="auto"/>
                                                                <w:left w:val="none" w:sz="0" w:space="0" w:color="auto"/>
                                                                <w:bottom w:val="none" w:sz="0" w:space="0" w:color="auto"/>
                                                                <w:right w:val="none" w:sz="0" w:space="0" w:color="auto"/>
                                                              </w:divBdr>
                                                              <w:divsChild>
                                                                <w:div w:id="1706759117">
                                                                  <w:marLeft w:val="0"/>
                                                                  <w:marRight w:val="0"/>
                                                                  <w:marTop w:val="0"/>
                                                                  <w:marBottom w:val="0"/>
                                                                  <w:divBdr>
                                                                    <w:top w:val="none" w:sz="0" w:space="0" w:color="auto"/>
                                                                    <w:left w:val="none" w:sz="0" w:space="0" w:color="auto"/>
                                                                    <w:bottom w:val="none" w:sz="0" w:space="0" w:color="auto"/>
                                                                    <w:right w:val="none" w:sz="0" w:space="0" w:color="auto"/>
                                                                  </w:divBdr>
                                                                </w:div>
                                                              </w:divsChild>
                                                            </w:div>
                                                            <w:div w:id="1870334913">
                                                              <w:marLeft w:val="240"/>
                                                              <w:marRight w:val="0"/>
                                                              <w:marTop w:val="60"/>
                                                              <w:marBottom w:val="60"/>
                                                              <w:divBdr>
                                                                <w:top w:val="none" w:sz="0" w:space="0" w:color="auto"/>
                                                                <w:left w:val="none" w:sz="0" w:space="0" w:color="auto"/>
                                                                <w:bottom w:val="none" w:sz="0" w:space="0" w:color="auto"/>
                                                                <w:right w:val="none" w:sz="0" w:space="0" w:color="auto"/>
                                                              </w:divBdr>
                                                              <w:divsChild>
                                                                <w:div w:id="306859323">
                                                                  <w:marLeft w:val="0"/>
                                                                  <w:marRight w:val="0"/>
                                                                  <w:marTop w:val="0"/>
                                                                  <w:marBottom w:val="0"/>
                                                                  <w:divBdr>
                                                                    <w:top w:val="none" w:sz="0" w:space="0" w:color="auto"/>
                                                                    <w:left w:val="none" w:sz="0" w:space="0" w:color="auto"/>
                                                                    <w:bottom w:val="none" w:sz="0" w:space="0" w:color="auto"/>
                                                                    <w:right w:val="none" w:sz="0" w:space="0" w:color="auto"/>
                                                                  </w:divBdr>
                                                                </w:div>
                                                              </w:divsChild>
                                                            </w:div>
                                                            <w:div w:id="1772625288">
                                                              <w:marLeft w:val="240"/>
                                                              <w:marRight w:val="0"/>
                                                              <w:marTop w:val="60"/>
                                                              <w:marBottom w:val="60"/>
                                                              <w:divBdr>
                                                                <w:top w:val="none" w:sz="0" w:space="0" w:color="auto"/>
                                                                <w:left w:val="none" w:sz="0" w:space="0" w:color="auto"/>
                                                                <w:bottom w:val="none" w:sz="0" w:space="0" w:color="auto"/>
                                                                <w:right w:val="none" w:sz="0" w:space="0" w:color="auto"/>
                                                              </w:divBdr>
                                                              <w:divsChild>
                                                                <w:div w:id="57898168">
                                                                  <w:marLeft w:val="0"/>
                                                                  <w:marRight w:val="0"/>
                                                                  <w:marTop w:val="0"/>
                                                                  <w:marBottom w:val="0"/>
                                                                  <w:divBdr>
                                                                    <w:top w:val="none" w:sz="0" w:space="0" w:color="auto"/>
                                                                    <w:left w:val="none" w:sz="0" w:space="0" w:color="auto"/>
                                                                    <w:bottom w:val="none" w:sz="0" w:space="0" w:color="auto"/>
                                                                    <w:right w:val="none" w:sz="0" w:space="0" w:color="auto"/>
                                                                  </w:divBdr>
                                                                </w:div>
                                                              </w:divsChild>
                                                            </w:div>
                                                            <w:div w:id="184177414">
                                                              <w:marLeft w:val="240"/>
                                                              <w:marRight w:val="0"/>
                                                              <w:marTop w:val="60"/>
                                                              <w:marBottom w:val="60"/>
                                                              <w:divBdr>
                                                                <w:top w:val="none" w:sz="0" w:space="0" w:color="auto"/>
                                                                <w:left w:val="none" w:sz="0" w:space="0" w:color="auto"/>
                                                                <w:bottom w:val="none" w:sz="0" w:space="0" w:color="auto"/>
                                                                <w:right w:val="none" w:sz="0" w:space="0" w:color="auto"/>
                                                              </w:divBdr>
                                                              <w:divsChild>
                                                                <w:div w:id="2048410445">
                                                                  <w:marLeft w:val="0"/>
                                                                  <w:marRight w:val="0"/>
                                                                  <w:marTop w:val="0"/>
                                                                  <w:marBottom w:val="0"/>
                                                                  <w:divBdr>
                                                                    <w:top w:val="none" w:sz="0" w:space="0" w:color="auto"/>
                                                                    <w:left w:val="none" w:sz="0" w:space="0" w:color="auto"/>
                                                                    <w:bottom w:val="none" w:sz="0" w:space="0" w:color="auto"/>
                                                                    <w:right w:val="none" w:sz="0" w:space="0" w:color="auto"/>
                                                                  </w:divBdr>
                                                                </w:div>
                                                              </w:divsChild>
                                                            </w:div>
                                                            <w:div w:id="435491022">
                                                              <w:marLeft w:val="240"/>
                                                              <w:marRight w:val="0"/>
                                                              <w:marTop w:val="60"/>
                                                              <w:marBottom w:val="60"/>
                                                              <w:divBdr>
                                                                <w:top w:val="none" w:sz="0" w:space="0" w:color="auto"/>
                                                                <w:left w:val="none" w:sz="0" w:space="0" w:color="auto"/>
                                                                <w:bottom w:val="none" w:sz="0" w:space="0" w:color="auto"/>
                                                                <w:right w:val="none" w:sz="0" w:space="0" w:color="auto"/>
                                                              </w:divBdr>
                                                              <w:divsChild>
                                                                <w:div w:id="900945943">
                                                                  <w:marLeft w:val="0"/>
                                                                  <w:marRight w:val="0"/>
                                                                  <w:marTop w:val="0"/>
                                                                  <w:marBottom w:val="0"/>
                                                                  <w:divBdr>
                                                                    <w:top w:val="none" w:sz="0" w:space="0" w:color="auto"/>
                                                                    <w:left w:val="none" w:sz="0" w:space="0" w:color="auto"/>
                                                                    <w:bottom w:val="none" w:sz="0" w:space="0" w:color="auto"/>
                                                                    <w:right w:val="none" w:sz="0" w:space="0" w:color="auto"/>
                                                                  </w:divBdr>
                                                                </w:div>
                                                              </w:divsChild>
                                                            </w:div>
                                                            <w:div w:id="1276866869">
                                                              <w:marLeft w:val="240"/>
                                                              <w:marRight w:val="0"/>
                                                              <w:marTop w:val="60"/>
                                                              <w:marBottom w:val="60"/>
                                                              <w:divBdr>
                                                                <w:top w:val="none" w:sz="0" w:space="0" w:color="auto"/>
                                                                <w:left w:val="none" w:sz="0" w:space="0" w:color="auto"/>
                                                                <w:bottom w:val="none" w:sz="0" w:space="0" w:color="auto"/>
                                                                <w:right w:val="none" w:sz="0" w:space="0" w:color="auto"/>
                                                              </w:divBdr>
                                                              <w:divsChild>
                                                                <w:div w:id="1254440075">
                                                                  <w:marLeft w:val="0"/>
                                                                  <w:marRight w:val="0"/>
                                                                  <w:marTop w:val="0"/>
                                                                  <w:marBottom w:val="0"/>
                                                                  <w:divBdr>
                                                                    <w:top w:val="none" w:sz="0" w:space="0" w:color="auto"/>
                                                                    <w:left w:val="none" w:sz="0" w:space="0" w:color="auto"/>
                                                                    <w:bottom w:val="none" w:sz="0" w:space="0" w:color="auto"/>
                                                                    <w:right w:val="none" w:sz="0" w:space="0" w:color="auto"/>
                                                                  </w:divBdr>
                                                                </w:div>
                                                              </w:divsChild>
                                                            </w:div>
                                                            <w:div w:id="813183818">
                                                              <w:marLeft w:val="240"/>
                                                              <w:marRight w:val="0"/>
                                                              <w:marTop w:val="60"/>
                                                              <w:marBottom w:val="60"/>
                                                              <w:divBdr>
                                                                <w:top w:val="none" w:sz="0" w:space="0" w:color="auto"/>
                                                                <w:left w:val="none" w:sz="0" w:space="0" w:color="auto"/>
                                                                <w:bottom w:val="none" w:sz="0" w:space="0" w:color="auto"/>
                                                                <w:right w:val="none" w:sz="0" w:space="0" w:color="auto"/>
                                                              </w:divBdr>
                                                              <w:divsChild>
                                                                <w:div w:id="606934586">
                                                                  <w:marLeft w:val="0"/>
                                                                  <w:marRight w:val="0"/>
                                                                  <w:marTop w:val="0"/>
                                                                  <w:marBottom w:val="0"/>
                                                                  <w:divBdr>
                                                                    <w:top w:val="none" w:sz="0" w:space="0" w:color="auto"/>
                                                                    <w:left w:val="none" w:sz="0" w:space="0" w:color="auto"/>
                                                                    <w:bottom w:val="none" w:sz="0" w:space="0" w:color="auto"/>
                                                                    <w:right w:val="none" w:sz="0" w:space="0" w:color="auto"/>
                                                                  </w:divBdr>
                                                                </w:div>
                                                              </w:divsChild>
                                                            </w:div>
                                                            <w:div w:id="1094202503">
                                                              <w:marLeft w:val="240"/>
                                                              <w:marRight w:val="0"/>
                                                              <w:marTop w:val="60"/>
                                                              <w:marBottom w:val="60"/>
                                                              <w:divBdr>
                                                                <w:top w:val="none" w:sz="0" w:space="0" w:color="auto"/>
                                                                <w:left w:val="none" w:sz="0" w:space="0" w:color="auto"/>
                                                                <w:bottom w:val="none" w:sz="0" w:space="0" w:color="auto"/>
                                                                <w:right w:val="none" w:sz="0" w:space="0" w:color="auto"/>
                                                              </w:divBdr>
                                                              <w:divsChild>
                                                                <w:div w:id="1174298082">
                                                                  <w:marLeft w:val="0"/>
                                                                  <w:marRight w:val="0"/>
                                                                  <w:marTop w:val="0"/>
                                                                  <w:marBottom w:val="0"/>
                                                                  <w:divBdr>
                                                                    <w:top w:val="none" w:sz="0" w:space="0" w:color="auto"/>
                                                                    <w:left w:val="none" w:sz="0" w:space="0" w:color="auto"/>
                                                                    <w:bottom w:val="none" w:sz="0" w:space="0" w:color="auto"/>
                                                                    <w:right w:val="none" w:sz="0" w:space="0" w:color="auto"/>
                                                                  </w:divBdr>
                                                                </w:div>
                                                              </w:divsChild>
                                                            </w:div>
                                                            <w:div w:id="1904483107">
                                                              <w:marLeft w:val="240"/>
                                                              <w:marRight w:val="0"/>
                                                              <w:marTop w:val="60"/>
                                                              <w:marBottom w:val="60"/>
                                                              <w:divBdr>
                                                                <w:top w:val="none" w:sz="0" w:space="0" w:color="auto"/>
                                                                <w:left w:val="none" w:sz="0" w:space="0" w:color="auto"/>
                                                                <w:bottom w:val="none" w:sz="0" w:space="0" w:color="auto"/>
                                                                <w:right w:val="none" w:sz="0" w:space="0" w:color="auto"/>
                                                              </w:divBdr>
                                                              <w:divsChild>
                                                                <w:div w:id="205021091">
                                                                  <w:marLeft w:val="240"/>
                                                                  <w:marRight w:val="0"/>
                                                                  <w:marTop w:val="60"/>
                                                                  <w:marBottom w:val="60"/>
                                                                  <w:divBdr>
                                                                    <w:top w:val="none" w:sz="0" w:space="0" w:color="auto"/>
                                                                    <w:left w:val="none" w:sz="0" w:space="0" w:color="auto"/>
                                                                    <w:bottom w:val="none" w:sz="0" w:space="0" w:color="auto"/>
                                                                    <w:right w:val="none" w:sz="0" w:space="0" w:color="auto"/>
                                                                  </w:divBdr>
                                                                  <w:divsChild>
                                                                    <w:div w:id="759061257">
                                                                      <w:marLeft w:val="0"/>
                                                                      <w:marRight w:val="0"/>
                                                                      <w:marTop w:val="0"/>
                                                                      <w:marBottom w:val="0"/>
                                                                      <w:divBdr>
                                                                        <w:top w:val="none" w:sz="0" w:space="0" w:color="auto"/>
                                                                        <w:left w:val="none" w:sz="0" w:space="0" w:color="auto"/>
                                                                        <w:bottom w:val="none" w:sz="0" w:space="0" w:color="auto"/>
                                                                        <w:right w:val="none" w:sz="0" w:space="0" w:color="auto"/>
                                                                      </w:divBdr>
                                                                    </w:div>
                                                                  </w:divsChild>
                                                                </w:div>
                                                                <w:div w:id="1686981829">
                                                                  <w:marLeft w:val="240"/>
                                                                  <w:marRight w:val="0"/>
                                                                  <w:marTop w:val="60"/>
                                                                  <w:marBottom w:val="60"/>
                                                                  <w:divBdr>
                                                                    <w:top w:val="none" w:sz="0" w:space="0" w:color="auto"/>
                                                                    <w:left w:val="none" w:sz="0" w:space="0" w:color="auto"/>
                                                                    <w:bottom w:val="none" w:sz="0" w:space="0" w:color="auto"/>
                                                                    <w:right w:val="none" w:sz="0" w:space="0" w:color="auto"/>
                                                                  </w:divBdr>
                                                                  <w:divsChild>
                                                                    <w:div w:id="658508363">
                                                                      <w:marLeft w:val="0"/>
                                                                      <w:marRight w:val="0"/>
                                                                      <w:marTop w:val="0"/>
                                                                      <w:marBottom w:val="0"/>
                                                                      <w:divBdr>
                                                                        <w:top w:val="none" w:sz="0" w:space="0" w:color="auto"/>
                                                                        <w:left w:val="none" w:sz="0" w:space="0" w:color="auto"/>
                                                                        <w:bottom w:val="none" w:sz="0" w:space="0" w:color="auto"/>
                                                                        <w:right w:val="none" w:sz="0" w:space="0" w:color="auto"/>
                                                                      </w:divBdr>
                                                                    </w:div>
                                                                  </w:divsChild>
                                                                </w:div>
                                                                <w:div w:id="2063016917">
                                                                  <w:marLeft w:val="240"/>
                                                                  <w:marRight w:val="0"/>
                                                                  <w:marTop w:val="60"/>
                                                                  <w:marBottom w:val="60"/>
                                                                  <w:divBdr>
                                                                    <w:top w:val="none" w:sz="0" w:space="0" w:color="auto"/>
                                                                    <w:left w:val="none" w:sz="0" w:space="0" w:color="auto"/>
                                                                    <w:bottom w:val="none" w:sz="0" w:space="0" w:color="auto"/>
                                                                    <w:right w:val="none" w:sz="0" w:space="0" w:color="auto"/>
                                                                  </w:divBdr>
                                                                  <w:divsChild>
                                                                    <w:div w:id="1101947911">
                                                                      <w:marLeft w:val="0"/>
                                                                      <w:marRight w:val="0"/>
                                                                      <w:marTop w:val="0"/>
                                                                      <w:marBottom w:val="0"/>
                                                                      <w:divBdr>
                                                                        <w:top w:val="none" w:sz="0" w:space="0" w:color="auto"/>
                                                                        <w:left w:val="none" w:sz="0" w:space="0" w:color="auto"/>
                                                                        <w:bottom w:val="none" w:sz="0" w:space="0" w:color="auto"/>
                                                                        <w:right w:val="none" w:sz="0" w:space="0" w:color="auto"/>
                                                                      </w:divBdr>
                                                                    </w:div>
                                                                  </w:divsChild>
                                                                </w:div>
                                                                <w:div w:id="1810202552">
                                                                  <w:marLeft w:val="240"/>
                                                                  <w:marRight w:val="0"/>
                                                                  <w:marTop w:val="60"/>
                                                                  <w:marBottom w:val="60"/>
                                                                  <w:divBdr>
                                                                    <w:top w:val="none" w:sz="0" w:space="0" w:color="auto"/>
                                                                    <w:left w:val="none" w:sz="0" w:space="0" w:color="auto"/>
                                                                    <w:bottom w:val="none" w:sz="0" w:space="0" w:color="auto"/>
                                                                    <w:right w:val="none" w:sz="0" w:space="0" w:color="auto"/>
                                                                  </w:divBdr>
                                                                  <w:divsChild>
                                                                    <w:div w:id="597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8333">
                                                              <w:marLeft w:val="240"/>
                                                              <w:marRight w:val="0"/>
                                                              <w:marTop w:val="60"/>
                                                              <w:marBottom w:val="60"/>
                                                              <w:divBdr>
                                                                <w:top w:val="none" w:sz="0" w:space="0" w:color="auto"/>
                                                                <w:left w:val="none" w:sz="0" w:space="0" w:color="auto"/>
                                                                <w:bottom w:val="none" w:sz="0" w:space="0" w:color="auto"/>
                                                                <w:right w:val="none" w:sz="0" w:space="0" w:color="auto"/>
                                                              </w:divBdr>
                                                              <w:divsChild>
                                                                <w:div w:id="511843144">
                                                                  <w:marLeft w:val="240"/>
                                                                  <w:marRight w:val="0"/>
                                                                  <w:marTop w:val="60"/>
                                                                  <w:marBottom w:val="60"/>
                                                                  <w:divBdr>
                                                                    <w:top w:val="none" w:sz="0" w:space="0" w:color="auto"/>
                                                                    <w:left w:val="none" w:sz="0" w:space="0" w:color="auto"/>
                                                                    <w:bottom w:val="none" w:sz="0" w:space="0" w:color="auto"/>
                                                                    <w:right w:val="none" w:sz="0" w:space="0" w:color="auto"/>
                                                                  </w:divBdr>
                                                                  <w:divsChild>
                                                                    <w:div w:id="288627681">
                                                                      <w:marLeft w:val="0"/>
                                                                      <w:marRight w:val="0"/>
                                                                      <w:marTop w:val="0"/>
                                                                      <w:marBottom w:val="0"/>
                                                                      <w:divBdr>
                                                                        <w:top w:val="none" w:sz="0" w:space="0" w:color="auto"/>
                                                                        <w:left w:val="none" w:sz="0" w:space="0" w:color="auto"/>
                                                                        <w:bottom w:val="none" w:sz="0" w:space="0" w:color="auto"/>
                                                                        <w:right w:val="none" w:sz="0" w:space="0" w:color="auto"/>
                                                                      </w:divBdr>
                                                                    </w:div>
                                                                  </w:divsChild>
                                                                </w:div>
                                                                <w:div w:id="188373836">
                                                                  <w:marLeft w:val="240"/>
                                                                  <w:marRight w:val="0"/>
                                                                  <w:marTop w:val="60"/>
                                                                  <w:marBottom w:val="60"/>
                                                                  <w:divBdr>
                                                                    <w:top w:val="none" w:sz="0" w:space="0" w:color="auto"/>
                                                                    <w:left w:val="none" w:sz="0" w:space="0" w:color="auto"/>
                                                                    <w:bottom w:val="none" w:sz="0" w:space="0" w:color="auto"/>
                                                                    <w:right w:val="none" w:sz="0" w:space="0" w:color="auto"/>
                                                                  </w:divBdr>
                                                                  <w:divsChild>
                                                                    <w:div w:id="428041073">
                                                                      <w:marLeft w:val="0"/>
                                                                      <w:marRight w:val="0"/>
                                                                      <w:marTop w:val="0"/>
                                                                      <w:marBottom w:val="0"/>
                                                                      <w:divBdr>
                                                                        <w:top w:val="none" w:sz="0" w:space="0" w:color="auto"/>
                                                                        <w:left w:val="none" w:sz="0" w:space="0" w:color="auto"/>
                                                                        <w:bottom w:val="none" w:sz="0" w:space="0" w:color="auto"/>
                                                                        <w:right w:val="none" w:sz="0" w:space="0" w:color="auto"/>
                                                                      </w:divBdr>
                                                                    </w:div>
                                                                  </w:divsChild>
                                                                </w:div>
                                                                <w:div w:id="197205844">
                                                                  <w:marLeft w:val="240"/>
                                                                  <w:marRight w:val="0"/>
                                                                  <w:marTop w:val="60"/>
                                                                  <w:marBottom w:val="60"/>
                                                                  <w:divBdr>
                                                                    <w:top w:val="none" w:sz="0" w:space="0" w:color="auto"/>
                                                                    <w:left w:val="none" w:sz="0" w:space="0" w:color="auto"/>
                                                                    <w:bottom w:val="none" w:sz="0" w:space="0" w:color="auto"/>
                                                                    <w:right w:val="none" w:sz="0" w:space="0" w:color="auto"/>
                                                                  </w:divBdr>
                                                                  <w:divsChild>
                                                                    <w:div w:id="135999755">
                                                                      <w:marLeft w:val="0"/>
                                                                      <w:marRight w:val="0"/>
                                                                      <w:marTop w:val="0"/>
                                                                      <w:marBottom w:val="0"/>
                                                                      <w:divBdr>
                                                                        <w:top w:val="none" w:sz="0" w:space="0" w:color="auto"/>
                                                                        <w:left w:val="none" w:sz="0" w:space="0" w:color="auto"/>
                                                                        <w:bottom w:val="none" w:sz="0" w:space="0" w:color="auto"/>
                                                                        <w:right w:val="none" w:sz="0" w:space="0" w:color="auto"/>
                                                                      </w:divBdr>
                                                                    </w:div>
                                                                  </w:divsChild>
                                                                </w:div>
                                                                <w:div w:id="1884756562">
                                                                  <w:marLeft w:val="0"/>
                                                                  <w:marRight w:val="0"/>
                                                                  <w:marTop w:val="0"/>
                                                                  <w:marBottom w:val="0"/>
                                                                  <w:divBdr>
                                                                    <w:top w:val="none" w:sz="0" w:space="0" w:color="auto"/>
                                                                    <w:left w:val="none" w:sz="0" w:space="0" w:color="auto"/>
                                                                    <w:bottom w:val="none" w:sz="0" w:space="0" w:color="auto"/>
                                                                    <w:right w:val="none" w:sz="0" w:space="0" w:color="auto"/>
                                                                  </w:divBdr>
                                                                </w:div>
                                                              </w:divsChild>
                                                            </w:div>
                                                            <w:div w:id="747121163">
                                                              <w:marLeft w:val="240"/>
                                                              <w:marRight w:val="0"/>
                                                              <w:marTop w:val="60"/>
                                                              <w:marBottom w:val="60"/>
                                                              <w:divBdr>
                                                                <w:top w:val="none" w:sz="0" w:space="0" w:color="auto"/>
                                                                <w:left w:val="none" w:sz="0" w:space="0" w:color="auto"/>
                                                                <w:bottom w:val="none" w:sz="0" w:space="0" w:color="auto"/>
                                                                <w:right w:val="none" w:sz="0" w:space="0" w:color="auto"/>
                                                              </w:divBdr>
                                                              <w:divsChild>
                                                                <w:div w:id="1990815860">
                                                                  <w:marLeft w:val="0"/>
                                                                  <w:marRight w:val="0"/>
                                                                  <w:marTop w:val="0"/>
                                                                  <w:marBottom w:val="0"/>
                                                                  <w:divBdr>
                                                                    <w:top w:val="none" w:sz="0" w:space="0" w:color="auto"/>
                                                                    <w:left w:val="none" w:sz="0" w:space="0" w:color="auto"/>
                                                                    <w:bottom w:val="none" w:sz="0" w:space="0" w:color="auto"/>
                                                                    <w:right w:val="none" w:sz="0" w:space="0" w:color="auto"/>
                                                                  </w:divBdr>
                                                                </w:div>
                                                              </w:divsChild>
                                                            </w:div>
                                                            <w:div w:id="2100590430">
                                                              <w:marLeft w:val="240"/>
                                                              <w:marRight w:val="0"/>
                                                              <w:marTop w:val="60"/>
                                                              <w:marBottom w:val="60"/>
                                                              <w:divBdr>
                                                                <w:top w:val="none" w:sz="0" w:space="0" w:color="auto"/>
                                                                <w:left w:val="none" w:sz="0" w:space="0" w:color="auto"/>
                                                                <w:bottom w:val="none" w:sz="0" w:space="0" w:color="auto"/>
                                                                <w:right w:val="none" w:sz="0" w:space="0" w:color="auto"/>
                                                              </w:divBdr>
                                                              <w:divsChild>
                                                                <w:div w:id="99684660">
                                                                  <w:marLeft w:val="0"/>
                                                                  <w:marRight w:val="0"/>
                                                                  <w:marTop w:val="0"/>
                                                                  <w:marBottom w:val="0"/>
                                                                  <w:divBdr>
                                                                    <w:top w:val="none" w:sz="0" w:space="0" w:color="auto"/>
                                                                    <w:left w:val="none" w:sz="0" w:space="0" w:color="auto"/>
                                                                    <w:bottom w:val="none" w:sz="0" w:space="0" w:color="auto"/>
                                                                    <w:right w:val="none" w:sz="0" w:space="0" w:color="auto"/>
                                                                  </w:divBdr>
                                                                </w:div>
                                                              </w:divsChild>
                                                            </w:div>
                                                            <w:div w:id="290136531">
                                                              <w:marLeft w:val="240"/>
                                                              <w:marRight w:val="0"/>
                                                              <w:marTop w:val="60"/>
                                                              <w:marBottom w:val="60"/>
                                                              <w:divBdr>
                                                                <w:top w:val="none" w:sz="0" w:space="0" w:color="auto"/>
                                                                <w:left w:val="none" w:sz="0" w:space="0" w:color="auto"/>
                                                                <w:bottom w:val="none" w:sz="0" w:space="0" w:color="auto"/>
                                                                <w:right w:val="none" w:sz="0" w:space="0" w:color="auto"/>
                                                              </w:divBdr>
                                                              <w:divsChild>
                                                                <w:div w:id="203835768">
                                                                  <w:marLeft w:val="0"/>
                                                                  <w:marRight w:val="0"/>
                                                                  <w:marTop w:val="0"/>
                                                                  <w:marBottom w:val="0"/>
                                                                  <w:divBdr>
                                                                    <w:top w:val="none" w:sz="0" w:space="0" w:color="auto"/>
                                                                    <w:left w:val="none" w:sz="0" w:space="0" w:color="auto"/>
                                                                    <w:bottom w:val="none" w:sz="0" w:space="0" w:color="auto"/>
                                                                    <w:right w:val="none" w:sz="0" w:space="0" w:color="auto"/>
                                                                  </w:divBdr>
                                                                </w:div>
                                                              </w:divsChild>
                                                            </w:div>
                                                            <w:div w:id="804852115">
                                                              <w:marLeft w:val="240"/>
                                                              <w:marRight w:val="0"/>
                                                              <w:marTop w:val="60"/>
                                                              <w:marBottom w:val="60"/>
                                                              <w:divBdr>
                                                                <w:top w:val="none" w:sz="0" w:space="0" w:color="auto"/>
                                                                <w:left w:val="none" w:sz="0" w:space="0" w:color="auto"/>
                                                                <w:bottom w:val="none" w:sz="0" w:space="0" w:color="auto"/>
                                                                <w:right w:val="none" w:sz="0" w:space="0" w:color="auto"/>
                                                              </w:divBdr>
                                                              <w:divsChild>
                                                                <w:div w:id="816068907">
                                                                  <w:marLeft w:val="0"/>
                                                                  <w:marRight w:val="0"/>
                                                                  <w:marTop w:val="0"/>
                                                                  <w:marBottom w:val="0"/>
                                                                  <w:divBdr>
                                                                    <w:top w:val="none" w:sz="0" w:space="0" w:color="auto"/>
                                                                    <w:left w:val="none" w:sz="0" w:space="0" w:color="auto"/>
                                                                    <w:bottom w:val="none" w:sz="0" w:space="0" w:color="auto"/>
                                                                    <w:right w:val="none" w:sz="0" w:space="0" w:color="auto"/>
                                                                  </w:divBdr>
                                                                </w:div>
                                                              </w:divsChild>
                                                            </w:div>
                                                            <w:div w:id="852113382">
                                                              <w:marLeft w:val="240"/>
                                                              <w:marRight w:val="0"/>
                                                              <w:marTop w:val="60"/>
                                                              <w:marBottom w:val="60"/>
                                                              <w:divBdr>
                                                                <w:top w:val="none" w:sz="0" w:space="0" w:color="auto"/>
                                                                <w:left w:val="none" w:sz="0" w:space="0" w:color="auto"/>
                                                                <w:bottom w:val="none" w:sz="0" w:space="0" w:color="auto"/>
                                                                <w:right w:val="none" w:sz="0" w:space="0" w:color="auto"/>
                                                              </w:divBdr>
                                                              <w:divsChild>
                                                                <w:div w:id="924194515">
                                                                  <w:marLeft w:val="0"/>
                                                                  <w:marRight w:val="0"/>
                                                                  <w:marTop w:val="0"/>
                                                                  <w:marBottom w:val="0"/>
                                                                  <w:divBdr>
                                                                    <w:top w:val="none" w:sz="0" w:space="0" w:color="auto"/>
                                                                    <w:left w:val="none" w:sz="0" w:space="0" w:color="auto"/>
                                                                    <w:bottom w:val="none" w:sz="0" w:space="0" w:color="auto"/>
                                                                    <w:right w:val="none" w:sz="0" w:space="0" w:color="auto"/>
                                                                  </w:divBdr>
                                                                </w:div>
                                                              </w:divsChild>
                                                            </w:div>
                                                            <w:div w:id="1818178895">
                                                              <w:marLeft w:val="240"/>
                                                              <w:marRight w:val="0"/>
                                                              <w:marTop w:val="60"/>
                                                              <w:marBottom w:val="60"/>
                                                              <w:divBdr>
                                                                <w:top w:val="none" w:sz="0" w:space="0" w:color="auto"/>
                                                                <w:left w:val="none" w:sz="0" w:space="0" w:color="auto"/>
                                                                <w:bottom w:val="none" w:sz="0" w:space="0" w:color="auto"/>
                                                                <w:right w:val="none" w:sz="0" w:space="0" w:color="auto"/>
                                                              </w:divBdr>
                                                              <w:divsChild>
                                                                <w:div w:id="2050374002">
                                                                  <w:marLeft w:val="0"/>
                                                                  <w:marRight w:val="0"/>
                                                                  <w:marTop w:val="0"/>
                                                                  <w:marBottom w:val="0"/>
                                                                  <w:divBdr>
                                                                    <w:top w:val="none" w:sz="0" w:space="0" w:color="auto"/>
                                                                    <w:left w:val="none" w:sz="0" w:space="0" w:color="auto"/>
                                                                    <w:bottom w:val="none" w:sz="0" w:space="0" w:color="auto"/>
                                                                    <w:right w:val="none" w:sz="0" w:space="0" w:color="auto"/>
                                                                  </w:divBdr>
                                                                </w:div>
                                                              </w:divsChild>
                                                            </w:div>
                                                            <w:div w:id="1297830476">
                                                              <w:marLeft w:val="240"/>
                                                              <w:marRight w:val="0"/>
                                                              <w:marTop w:val="60"/>
                                                              <w:marBottom w:val="60"/>
                                                              <w:divBdr>
                                                                <w:top w:val="none" w:sz="0" w:space="0" w:color="auto"/>
                                                                <w:left w:val="none" w:sz="0" w:space="0" w:color="auto"/>
                                                                <w:bottom w:val="none" w:sz="0" w:space="0" w:color="auto"/>
                                                                <w:right w:val="none" w:sz="0" w:space="0" w:color="auto"/>
                                                              </w:divBdr>
                                                              <w:divsChild>
                                                                <w:div w:id="552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9791">
                                                          <w:marLeft w:val="240"/>
                                                          <w:marRight w:val="0"/>
                                                          <w:marTop w:val="60"/>
                                                          <w:marBottom w:val="60"/>
                                                          <w:divBdr>
                                                            <w:top w:val="none" w:sz="0" w:space="0" w:color="auto"/>
                                                            <w:left w:val="none" w:sz="0" w:space="0" w:color="auto"/>
                                                            <w:bottom w:val="none" w:sz="0" w:space="0" w:color="auto"/>
                                                            <w:right w:val="none" w:sz="0" w:space="0" w:color="auto"/>
                                                          </w:divBdr>
                                                          <w:divsChild>
                                                            <w:div w:id="1879314546">
                                                              <w:marLeft w:val="240"/>
                                                              <w:marRight w:val="0"/>
                                                              <w:marTop w:val="60"/>
                                                              <w:marBottom w:val="60"/>
                                                              <w:divBdr>
                                                                <w:top w:val="none" w:sz="0" w:space="0" w:color="auto"/>
                                                                <w:left w:val="none" w:sz="0" w:space="0" w:color="auto"/>
                                                                <w:bottom w:val="none" w:sz="0" w:space="0" w:color="auto"/>
                                                                <w:right w:val="none" w:sz="0" w:space="0" w:color="auto"/>
                                                              </w:divBdr>
                                                              <w:divsChild>
                                                                <w:div w:id="1059017406">
                                                                  <w:marLeft w:val="0"/>
                                                                  <w:marRight w:val="0"/>
                                                                  <w:marTop w:val="0"/>
                                                                  <w:marBottom w:val="0"/>
                                                                  <w:divBdr>
                                                                    <w:top w:val="none" w:sz="0" w:space="0" w:color="auto"/>
                                                                    <w:left w:val="none" w:sz="0" w:space="0" w:color="auto"/>
                                                                    <w:bottom w:val="none" w:sz="0" w:space="0" w:color="auto"/>
                                                                    <w:right w:val="none" w:sz="0" w:space="0" w:color="auto"/>
                                                                  </w:divBdr>
                                                                </w:div>
                                                              </w:divsChild>
                                                            </w:div>
                                                            <w:div w:id="1555047017">
                                                              <w:marLeft w:val="240"/>
                                                              <w:marRight w:val="0"/>
                                                              <w:marTop w:val="60"/>
                                                              <w:marBottom w:val="60"/>
                                                              <w:divBdr>
                                                                <w:top w:val="none" w:sz="0" w:space="0" w:color="auto"/>
                                                                <w:left w:val="none" w:sz="0" w:space="0" w:color="auto"/>
                                                                <w:bottom w:val="none" w:sz="0" w:space="0" w:color="auto"/>
                                                                <w:right w:val="none" w:sz="0" w:space="0" w:color="auto"/>
                                                              </w:divBdr>
                                                              <w:divsChild>
                                                                <w:div w:id="1961836670">
                                                                  <w:marLeft w:val="240"/>
                                                                  <w:marRight w:val="0"/>
                                                                  <w:marTop w:val="60"/>
                                                                  <w:marBottom w:val="60"/>
                                                                  <w:divBdr>
                                                                    <w:top w:val="none" w:sz="0" w:space="0" w:color="auto"/>
                                                                    <w:left w:val="none" w:sz="0" w:space="0" w:color="auto"/>
                                                                    <w:bottom w:val="none" w:sz="0" w:space="0" w:color="auto"/>
                                                                    <w:right w:val="none" w:sz="0" w:space="0" w:color="auto"/>
                                                                  </w:divBdr>
                                                                  <w:divsChild>
                                                                    <w:div w:id="1923179630">
                                                                      <w:marLeft w:val="0"/>
                                                                      <w:marRight w:val="0"/>
                                                                      <w:marTop w:val="0"/>
                                                                      <w:marBottom w:val="0"/>
                                                                      <w:divBdr>
                                                                        <w:top w:val="none" w:sz="0" w:space="0" w:color="auto"/>
                                                                        <w:left w:val="none" w:sz="0" w:space="0" w:color="auto"/>
                                                                        <w:bottom w:val="none" w:sz="0" w:space="0" w:color="auto"/>
                                                                        <w:right w:val="none" w:sz="0" w:space="0" w:color="auto"/>
                                                                      </w:divBdr>
                                                                    </w:div>
                                                                  </w:divsChild>
                                                                </w:div>
                                                                <w:div w:id="1785423791">
                                                                  <w:marLeft w:val="240"/>
                                                                  <w:marRight w:val="0"/>
                                                                  <w:marTop w:val="60"/>
                                                                  <w:marBottom w:val="60"/>
                                                                  <w:divBdr>
                                                                    <w:top w:val="none" w:sz="0" w:space="0" w:color="auto"/>
                                                                    <w:left w:val="none" w:sz="0" w:space="0" w:color="auto"/>
                                                                    <w:bottom w:val="none" w:sz="0" w:space="0" w:color="auto"/>
                                                                    <w:right w:val="none" w:sz="0" w:space="0" w:color="auto"/>
                                                                  </w:divBdr>
                                                                  <w:divsChild>
                                                                    <w:div w:id="954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03448">
                                                              <w:marLeft w:val="240"/>
                                                              <w:marRight w:val="0"/>
                                                              <w:marTop w:val="60"/>
                                                              <w:marBottom w:val="60"/>
                                                              <w:divBdr>
                                                                <w:top w:val="none" w:sz="0" w:space="0" w:color="auto"/>
                                                                <w:left w:val="none" w:sz="0" w:space="0" w:color="auto"/>
                                                                <w:bottom w:val="none" w:sz="0" w:space="0" w:color="auto"/>
                                                                <w:right w:val="none" w:sz="0" w:space="0" w:color="auto"/>
                                                              </w:divBdr>
                                                              <w:divsChild>
                                                                <w:div w:id="8474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0760">
                                                          <w:marLeft w:val="240"/>
                                                          <w:marRight w:val="0"/>
                                                          <w:marTop w:val="60"/>
                                                          <w:marBottom w:val="60"/>
                                                          <w:divBdr>
                                                            <w:top w:val="none" w:sz="0" w:space="0" w:color="auto"/>
                                                            <w:left w:val="none" w:sz="0" w:space="0" w:color="auto"/>
                                                            <w:bottom w:val="none" w:sz="0" w:space="0" w:color="auto"/>
                                                            <w:right w:val="none" w:sz="0" w:space="0" w:color="auto"/>
                                                          </w:divBdr>
                                                          <w:divsChild>
                                                            <w:div w:id="334917643">
                                                              <w:marLeft w:val="240"/>
                                                              <w:marRight w:val="0"/>
                                                              <w:marTop w:val="60"/>
                                                              <w:marBottom w:val="60"/>
                                                              <w:divBdr>
                                                                <w:top w:val="none" w:sz="0" w:space="0" w:color="auto"/>
                                                                <w:left w:val="none" w:sz="0" w:space="0" w:color="auto"/>
                                                                <w:bottom w:val="none" w:sz="0" w:space="0" w:color="auto"/>
                                                                <w:right w:val="none" w:sz="0" w:space="0" w:color="auto"/>
                                                              </w:divBdr>
                                                              <w:divsChild>
                                                                <w:div w:id="1371998754">
                                                                  <w:marLeft w:val="240"/>
                                                                  <w:marRight w:val="0"/>
                                                                  <w:marTop w:val="60"/>
                                                                  <w:marBottom w:val="60"/>
                                                                  <w:divBdr>
                                                                    <w:top w:val="none" w:sz="0" w:space="0" w:color="auto"/>
                                                                    <w:left w:val="none" w:sz="0" w:space="0" w:color="auto"/>
                                                                    <w:bottom w:val="none" w:sz="0" w:space="0" w:color="auto"/>
                                                                    <w:right w:val="none" w:sz="0" w:space="0" w:color="auto"/>
                                                                  </w:divBdr>
                                                                  <w:divsChild>
                                                                    <w:div w:id="980157412">
                                                                      <w:marLeft w:val="0"/>
                                                                      <w:marRight w:val="0"/>
                                                                      <w:marTop w:val="0"/>
                                                                      <w:marBottom w:val="0"/>
                                                                      <w:divBdr>
                                                                        <w:top w:val="none" w:sz="0" w:space="0" w:color="auto"/>
                                                                        <w:left w:val="none" w:sz="0" w:space="0" w:color="auto"/>
                                                                        <w:bottom w:val="none" w:sz="0" w:space="0" w:color="auto"/>
                                                                        <w:right w:val="none" w:sz="0" w:space="0" w:color="auto"/>
                                                                      </w:divBdr>
                                                                    </w:div>
                                                                  </w:divsChild>
                                                                </w:div>
                                                                <w:div w:id="1473715115">
                                                                  <w:marLeft w:val="240"/>
                                                                  <w:marRight w:val="0"/>
                                                                  <w:marTop w:val="60"/>
                                                                  <w:marBottom w:val="60"/>
                                                                  <w:divBdr>
                                                                    <w:top w:val="none" w:sz="0" w:space="0" w:color="auto"/>
                                                                    <w:left w:val="none" w:sz="0" w:space="0" w:color="auto"/>
                                                                    <w:bottom w:val="none" w:sz="0" w:space="0" w:color="auto"/>
                                                                    <w:right w:val="none" w:sz="0" w:space="0" w:color="auto"/>
                                                                  </w:divBdr>
                                                                  <w:divsChild>
                                                                    <w:div w:id="1025130916">
                                                                      <w:marLeft w:val="0"/>
                                                                      <w:marRight w:val="0"/>
                                                                      <w:marTop w:val="0"/>
                                                                      <w:marBottom w:val="0"/>
                                                                      <w:divBdr>
                                                                        <w:top w:val="none" w:sz="0" w:space="0" w:color="auto"/>
                                                                        <w:left w:val="none" w:sz="0" w:space="0" w:color="auto"/>
                                                                        <w:bottom w:val="none" w:sz="0" w:space="0" w:color="auto"/>
                                                                        <w:right w:val="none" w:sz="0" w:space="0" w:color="auto"/>
                                                                      </w:divBdr>
                                                                    </w:div>
                                                                  </w:divsChild>
                                                                </w:div>
                                                                <w:div w:id="1784421273">
                                                                  <w:marLeft w:val="240"/>
                                                                  <w:marRight w:val="0"/>
                                                                  <w:marTop w:val="60"/>
                                                                  <w:marBottom w:val="60"/>
                                                                  <w:divBdr>
                                                                    <w:top w:val="none" w:sz="0" w:space="0" w:color="auto"/>
                                                                    <w:left w:val="none" w:sz="0" w:space="0" w:color="auto"/>
                                                                    <w:bottom w:val="none" w:sz="0" w:space="0" w:color="auto"/>
                                                                    <w:right w:val="none" w:sz="0" w:space="0" w:color="auto"/>
                                                                  </w:divBdr>
                                                                  <w:divsChild>
                                                                    <w:div w:id="1821849123">
                                                                      <w:marLeft w:val="0"/>
                                                                      <w:marRight w:val="0"/>
                                                                      <w:marTop w:val="0"/>
                                                                      <w:marBottom w:val="0"/>
                                                                      <w:divBdr>
                                                                        <w:top w:val="none" w:sz="0" w:space="0" w:color="auto"/>
                                                                        <w:left w:val="none" w:sz="0" w:space="0" w:color="auto"/>
                                                                        <w:bottom w:val="none" w:sz="0" w:space="0" w:color="auto"/>
                                                                        <w:right w:val="none" w:sz="0" w:space="0" w:color="auto"/>
                                                                      </w:divBdr>
                                                                    </w:div>
                                                                  </w:divsChild>
                                                                </w:div>
                                                                <w:div w:id="15273905">
                                                                  <w:marLeft w:val="240"/>
                                                                  <w:marRight w:val="0"/>
                                                                  <w:marTop w:val="60"/>
                                                                  <w:marBottom w:val="60"/>
                                                                  <w:divBdr>
                                                                    <w:top w:val="none" w:sz="0" w:space="0" w:color="auto"/>
                                                                    <w:left w:val="none" w:sz="0" w:space="0" w:color="auto"/>
                                                                    <w:bottom w:val="none" w:sz="0" w:space="0" w:color="auto"/>
                                                                    <w:right w:val="none" w:sz="0" w:space="0" w:color="auto"/>
                                                                  </w:divBdr>
                                                                  <w:divsChild>
                                                                    <w:div w:id="10446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243">
                                                              <w:marLeft w:val="240"/>
                                                              <w:marRight w:val="0"/>
                                                              <w:marTop w:val="60"/>
                                                              <w:marBottom w:val="60"/>
                                                              <w:divBdr>
                                                                <w:top w:val="none" w:sz="0" w:space="0" w:color="auto"/>
                                                                <w:left w:val="none" w:sz="0" w:space="0" w:color="auto"/>
                                                                <w:bottom w:val="none" w:sz="0" w:space="0" w:color="auto"/>
                                                                <w:right w:val="none" w:sz="0" w:space="0" w:color="auto"/>
                                                              </w:divBdr>
                                                              <w:divsChild>
                                                                <w:div w:id="1283615762">
                                                                  <w:marLeft w:val="240"/>
                                                                  <w:marRight w:val="0"/>
                                                                  <w:marTop w:val="60"/>
                                                                  <w:marBottom w:val="60"/>
                                                                  <w:divBdr>
                                                                    <w:top w:val="none" w:sz="0" w:space="0" w:color="auto"/>
                                                                    <w:left w:val="none" w:sz="0" w:space="0" w:color="auto"/>
                                                                    <w:bottom w:val="none" w:sz="0" w:space="0" w:color="auto"/>
                                                                    <w:right w:val="none" w:sz="0" w:space="0" w:color="auto"/>
                                                                  </w:divBdr>
                                                                  <w:divsChild>
                                                                    <w:div w:id="1190871674">
                                                                      <w:marLeft w:val="240"/>
                                                                      <w:marRight w:val="0"/>
                                                                      <w:marTop w:val="60"/>
                                                                      <w:marBottom w:val="60"/>
                                                                      <w:divBdr>
                                                                        <w:top w:val="none" w:sz="0" w:space="0" w:color="auto"/>
                                                                        <w:left w:val="none" w:sz="0" w:space="0" w:color="auto"/>
                                                                        <w:bottom w:val="none" w:sz="0" w:space="0" w:color="auto"/>
                                                                        <w:right w:val="none" w:sz="0" w:space="0" w:color="auto"/>
                                                                      </w:divBdr>
                                                                      <w:divsChild>
                                                                        <w:div w:id="2063475796">
                                                                          <w:marLeft w:val="0"/>
                                                                          <w:marRight w:val="0"/>
                                                                          <w:marTop w:val="0"/>
                                                                          <w:marBottom w:val="0"/>
                                                                          <w:divBdr>
                                                                            <w:top w:val="none" w:sz="0" w:space="0" w:color="auto"/>
                                                                            <w:left w:val="none" w:sz="0" w:space="0" w:color="auto"/>
                                                                            <w:bottom w:val="none" w:sz="0" w:space="0" w:color="auto"/>
                                                                            <w:right w:val="none" w:sz="0" w:space="0" w:color="auto"/>
                                                                          </w:divBdr>
                                                                        </w:div>
                                                                      </w:divsChild>
                                                                    </w:div>
                                                                    <w:div w:id="2017999280">
                                                                      <w:marLeft w:val="240"/>
                                                                      <w:marRight w:val="0"/>
                                                                      <w:marTop w:val="60"/>
                                                                      <w:marBottom w:val="60"/>
                                                                      <w:divBdr>
                                                                        <w:top w:val="none" w:sz="0" w:space="0" w:color="auto"/>
                                                                        <w:left w:val="none" w:sz="0" w:space="0" w:color="auto"/>
                                                                        <w:bottom w:val="none" w:sz="0" w:space="0" w:color="auto"/>
                                                                        <w:right w:val="none" w:sz="0" w:space="0" w:color="auto"/>
                                                                      </w:divBdr>
                                                                      <w:divsChild>
                                                                        <w:div w:id="1747845997">
                                                                          <w:marLeft w:val="0"/>
                                                                          <w:marRight w:val="0"/>
                                                                          <w:marTop w:val="0"/>
                                                                          <w:marBottom w:val="0"/>
                                                                          <w:divBdr>
                                                                            <w:top w:val="none" w:sz="0" w:space="0" w:color="auto"/>
                                                                            <w:left w:val="none" w:sz="0" w:space="0" w:color="auto"/>
                                                                            <w:bottom w:val="none" w:sz="0" w:space="0" w:color="auto"/>
                                                                            <w:right w:val="none" w:sz="0" w:space="0" w:color="auto"/>
                                                                          </w:divBdr>
                                                                        </w:div>
                                                                      </w:divsChild>
                                                                    </w:div>
                                                                    <w:div w:id="325979459">
                                                                      <w:marLeft w:val="240"/>
                                                                      <w:marRight w:val="0"/>
                                                                      <w:marTop w:val="60"/>
                                                                      <w:marBottom w:val="60"/>
                                                                      <w:divBdr>
                                                                        <w:top w:val="none" w:sz="0" w:space="0" w:color="auto"/>
                                                                        <w:left w:val="none" w:sz="0" w:space="0" w:color="auto"/>
                                                                        <w:bottom w:val="none" w:sz="0" w:space="0" w:color="auto"/>
                                                                        <w:right w:val="none" w:sz="0" w:space="0" w:color="auto"/>
                                                                      </w:divBdr>
                                                                      <w:divsChild>
                                                                        <w:div w:id="9385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8360">
                                                                  <w:marLeft w:val="240"/>
                                                                  <w:marRight w:val="0"/>
                                                                  <w:marTop w:val="60"/>
                                                                  <w:marBottom w:val="60"/>
                                                                  <w:divBdr>
                                                                    <w:top w:val="none" w:sz="0" w:space="0" w:color="auto"/>
                                                                    <w:left w:val="none" w:sz="0" w:space="0" w:color="auto"/>
                                                                    <w:bottom w:val="none" w:sz="0" w:space="0" w:color="auto"/>
                                                                    <w:right w:val="none" w:sz="0" w:space="0" w:color="auto"/>
                                                                  </w:divBdr>
                                                                  <w:divsChild>
                                                                    <w:div w:id="2376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30052">
                                                              <w:marLeft w:val="240"/>
                                                              <w:marRight w:val="0"/>
                                                              <w:marTop w:val="60"/>
                                                              <w:marBottom w:val="60"/>
                                                              <w:divBdr>
                                                                <w:top w:val="none" w:sz="0" w:space="0" w:color="auto"/>
                                                                <w:left w:val="none" w:sz="0" w:space="0" w:color="auto"/>
                                                                <w:bottom w:val="none" w:sz="0" w:space="0" w:color="auto"/>
                                                                <w:right w:val="none" w:sz="0" w:space="0" w:color="auto"/>
                                                              </w:divBdr>
                                                              <w:divsChild>
                                                                <w:div w:id="1724063114">
                                                                  <w:marLeft w:val="240"/>
                                                                  <w:marRight w:val="0"/>
                                                                  <w:marTop w:val="60"/>
                                                                  <w:marBottom w:val="60"/>
                                                                  <w:divBdr>
                                                                    <w:top w:val="none" w:sz="0" w:space="0" w:color="auto"/>
                                                                    <w:left w:val="none" w:sz="0" w:space="0" w:color="auto"/>
                                                                    <w:bottom w:val="none" w:sz="0" w:space="0" w:color="auto"/>
                                                                    <w:right w:val="none" w:sz="0" w:space="0" w:color="auto"/>
                                                                  </w:divBdr>
                                                                  <w:divsChild>
                                                                    <w:div w:id="1083258446">
                                                                      <w:marLeft w:val="0"/>
                                                                      <w:marRight w:val="0"/>
                                                                      <w:marTop w:val="0"/>
                                                                      <w:marBottom w:val="0"/>
                                                                      <w:divBdr>
                                                                        <w:top w:val="none" w:sz="0" w:space="0" w:color="auto"/>
                                                                        <w:left w:val="none" w:sz="0" w:space="0" w:color="auto"/>
                                                                        <w:bottom w:val="none" w:sz="0" w:space="0" w:color="auto"/>
                                                                        <w:right w:val="none" w:sz="0" w:space="0" w:color="auto"/>
                                                                      </w:divBdr>
                                                                    </w:div>
                                                                  </w:divsChild>
                                                                </w:div>
                                                                <w:div w:id="776830897">
                                                                  <w:marLeft w:val="240"/>
                                                                  <w:marRight w:val="0"/>
                                                                  <w:marTop w:val="60"/>
                                                                  <w:marBottom w:val="60"/>
                                                                  <w:divBdr>
                                                                    <w:top w:val="none" w:sz="0" w:space="0" w:color="auto"/>
                                                                    <w:left w:val="none" w:sz="0" w:space="0" w:color="auto"/>
                                                                    <w:bottom w:val="none" w:sz="0" w:space="0" w:color="auto"/>
                                                                    <w:right w:val="none" w:sz="0" w:space="0" w:color="auto"/>
                                                                  </w:divBdr>
                                                                  <w:divsChild>
                                                                    <w:div w:id="10879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61942">
                                                              <w:marLeft w:val="240"/>
                                                              <w:marRight w:val="0"/>
                                                              <w:marTop w:val="60"/>
                                                              <w:marBottom w:val="60"/>
                                                              <w:divBdr>
                                                                <w:top w:val="none" w:sz="0" w:space="0" w:color="auto"/>
                                                                <w:left w:val="none" w:sz="0" w:space="0" w:color="auto"/>
                                                                <w:bottom w:val="none" w:sz="0" w:space="0" w:color="auto"/>
                                                                <w:right w:val="none" w:sz="0" w:space="0" w:color="auto"/>
                                                              </w:divBdr>
                                                              <w:divsChild>
                                                                <w:div w:id="233859698">
                                                                  <w:marLeft w:val="0"/>
                                                                  <w:marRight w:val="0"/>
                                                                  <w:marTop w:val="0"/>
                                                                  <w:marBottom w:val="0"/>
                                                                  <w:divBdr>
                                                                    <w:top w:val="none" w:sz="0" w:space="0" w:color="auto"/>
                                                                    <w:left w:val="none" w:sz="0" w:space="0" w:color="auto"/>
                                                                    <w:bottom w:val="none" w:sz="0" w:space="0" w:color="auto"/>
                                                                    <w:right w:val="none" w:sz="0" w:space="0" w:color="auto"/>
                                                                  </w:divBdr>
                                                                </w:div>
                                                              </w:divsChild>
                                                            </w:div>
                                                            <w:div w:id="2003661726">
                                                              <w:marLeft w:val="240"/>
                                                              <w:marRight w:val="0"/>
                                                              <w:marTop w:val="60"/>
                                                              <w:marBottom w:val="60"/>
                                                              <w:divBdr>
                                                                <w:top w:val="none" w:sz="0" w:space="0" w:color="auto"/>
                                                                <w:left w:val="none" w:sz="0" w:space="0" w:color="auto"/>
                                                                <w:bottom w:val="none" w:sz="0" w:space="0" w:color="auto"/>
                                                                <w:right w:val="none" w:sz="0" w:space="0" w:color="auto"/>
                                                              </w:divBdr>
                                                              <w:divsChild>
                                                                <w:div w:id="20192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53601">
                                      <w:marLeft w:val="0"/>
                                      <w:marRight w:val="0"/>
                                      <w:marTop w:val="0"/>
                                      <w:marBottom w:val="0"/>
                                      <w:divBdr>
                                        <w:top w:val="none" w:sz="0" w:space="0" w:color="auto"/>
                                        <w:left w:val="none" w:sz="0" w:space="0" w:color="auto"/>
                                        <w:bottom w:val="none" w:sz="0" w:space="0" w:color="auto"/>
                                        <w:right w:val="none" w:sz="0" w:space="0" w:color="auto"/>
                                      </w:divBdr>
                                      <w:divsChild>
                                        <w:div w:id="1752040552">
                                          <w:marLeft w:val="0"/>
                                          <w:marRight w:val="0"/>
                                          <w:marTop w:val="0"/>
                                          <w:marBottom w:val="0"/>
                                          <w:divBdr>
                                            <w:top w:val="none" w:sz="0" w:space="0" w:color="auto"/>
                                            <w:left w:val="none" w:sz="0" w:space="0" w:color="auto"/>
                                            <w:bottom w:val="none" w:sz="0" w:space="0" w:color="auto"/>
                                            <w:right w:val="none" w:sz="0" w:space="0" w:color="auto"/>
                                          </w:divBdr>
                                          <w:divsChild>
                                            <w:div w:id="149909278">
                                              <w:marLeft w:val="0"/>
                                              <w:marRight w:val="0"/>
                                              <w:marTop w:val="0"/>
                                              <w:marBottom w:val="0"/>
                                              <w:divBdr>
                                                <w:top w:val="none" w:sz="0" w:space="0" w:color="auto"/>
                                                <w:left w:val="none" w:sz="0" w:space="0" w:color="auto"/>
                                                <w:bottom w:val="none" w:sz="0" w:space="0" w:color="auto"/>
                                                <w:right w:val="none" w:sz="0" w:space="0" w:color="auto"/>
                                              </w:divBdr>
                                              <w:divsChild>
                                                <w:div w:id="63141596">
                                                  <w:marLeft w:val="0"/>
                                                  <w:marRight w:val="0"/>
                                                  <w:marTop w:val="240"/>
                                                  <w:marBottom w:val="60"/>
                                                  <w:divBdr>
                                                    <w:top w:val="none" w:sz="0" w:space="0" w:color="auto"/>
                                                    <w:left w:val="none" w:sz="0" w:space="0" w:color="auto"/>
                                                    <w:bottom w:val="none" w:sz="0" w:space="0" w:color="auto"/>
                                                    <w:right w:val="none" w:sz="0" w:space="0" w:color="auto"/>
                                                  </w:divBdr>
                                                  <w:divsChild>
                                                    <w:div w:id="178398689">
                                                      <w:marLeft w:val="0"/>
                                                      <w:marRight w:val="0"/>
                                                      <w:marTop w:val="0"/>
                                                      <w:marBottom w:val="0"/>
                                                      <w:divBdr>
                                                        <w:top w:val="none" w:sz="0" w:space="0" w:color="auto"/>
                                                        <w:left w:val="none" w:sz="0" w:space="0" w:color="auto"/>
                                                        <w:bottom w:val="none" w:sz="0" w:space="0" w:color="auto"/>
                                                        <w:right w:val="none" w:sz="0" w:space="0" w:color="auto"/>
                                                      </w:divBdr>
                                                    </w:div>
                                                    <w:div w:id="744105317">
                                                      <w:marLeft w:val="0"/>
                                                      <w:marRight w:val="0"/>
                                                      <w:marTop w:val="0"/>
                                                      <w:marBottom w:val="0"/>
                                                      <w:divBdr>
                                                        <w:top w:val="none" w:sz="0" w:space="0" w:color="auto"/>
                                                        <w:left w:val="none" w:sz="0" w:space="0" w:color="auto"/>
                                                        <w:bottom w:val="none" w:sz="0" w:space="0" w:color="auto"/>
                                                        <w:right w:val="none" w:sz="0" w:space="0" w:color="auto"/>
                                                      </w:divBdr>
                                                    </w:div>
                                                    <w:div w:id="729963049">
                                                      <w:marLeft w:val="0"/>
                                                      <w:marRight w:val="0"/>
                                                      <w:marTop w:val="0"/>
                                                      <w:marBottom w:val="0"/>
                                                      <w:divBdr>
                                                        <w:top w:val="none" w:sz="0" w:space="0" w:color="auto"/>
                                                        <w:left w:val="none" w:sz="0" w:space="0" w:color="auto"/>
                                                        <w:bottom w:val="none" w:sz="0" w:space="0" w:color="auto"/>
                                                        <w:right w:val="none" w:sz="0" w:space="0" w:color="auto"/>
                                                      </w:divBdr>
                                                    </w:div>
                                                    <w:div w:id="1881093930">
                                                      <w:marLeft w:val="0"/>
                                                      <w:marRight w:val="0"/>
                                                      <w:marTop w:val="0"/>
                                                      <w:marBottom w:val="0"/>
                                                      <w:divBdr>
                                                        <w:top w:val="none" w:sz="0" w:space="0" w:color="auto"/>
                                                        <w:left w:val="none" w:sz="0" w:space="0" w:color="auto"/>
                                                        <w:bottom w:val="none" w:sz="0" w:space="0" w:color="auto"/>
                                                        <w:right w:val="none" w:sz="0" w:space="0" w:color="auto"/>
                                                      </w:divBdr>
                                                    </w:div>
                                                    <w:div w:id="1690446825">
                                                      <w:marLeft w:val="0"/>
                                                      <w:marRight w:val="0"/>
                                                      <w:marTop w:val="0"/>
                                                      <w:marBottom w:val="0"/>
                                                      <w:divBdr>
                                                        <w:top w:val="none" w:sz="0" w:space="0" w:color="auto"/>
                                                        <w:left w:val="none" w:sz="0" w:space="0" w:color="auto"/>
                                                        <w:bottom w:val="none" w:sz="0" w:space="0" w:color="auto"/>
                                                        <w:right w:val="none" w:sz="0" w:space="0" w:color="auto"/>
                                                      </w:divBdr>
                                                    </w:div>
                                                    <w:div w:id="552693736">
                                                      <w:marLeft w:val="0"/>
                                                      <w:marRight w:val="0"/>
                                                      <w:marTop w:val="0"/>
                                                      <w:marBottom w:val="0"/>
                                                      <w:divBdr>
                                                        <w:top w:val="none" w:sz="0" w:space="0" w:color="auto"/>
                                                        <w:left w:val="none" w:sz="0" w:space="0" w:color="auto"/>
                                                        <w:bottom w:val="none" w:sz="0" w:space="0" w:color="auto"/>
                                                        <w:right w:val="none" w:sz="0" w:space="0" w:color="auto"/>
                                                      </w:divBdr>
                                                    </w:div>
                                                    <w:div w:id="1292443874">
                                                      <w:marLeft w:val="0"/>
                                                      <w:marRight w:val="0"/>
                                                      <w:marTop w:val="0"/>
                                                      <w:marBottom w:val="0"/>
                                                      <w:divBdr>
                                                        <w:top w:val="none" w:sz="0" w:space="0" w:color="auto"/>
                                                        <w:left w:val="none" w:sz="0" w:space="0" w:color="auto"/>
                                                        <w:bottom w:val="none" w:sz="0" w:space="0" w:color="auto"/>
                                                        <w:right w:val="none" w:sz="0" w:space="0" w:color="auto"/>
                                                      </w:divBdr>
                                                      <w:divsChild>
                                                        <w:div w:id="1777283714">
                                                          <w:marLeft w:val="0"/>
                                                          <w:marRight w:val="0"/>
                                                          <w:marTop w:val="0"/>
                                                          <w:marBottom w:val="0"/>
                                                          <w:divBdr>
                                                            <w:top w:val="none" w:sz="0" w:space="0" w:color="auto"/>
                                                            <w:left w:val="none" w:sz="0" w:space="0" w:color="auto"/>
                                                            <w:bottom w:val="none" w:sz="0" w:space="0" w:color="auto"/>
                                                            <w:right w:val="none" w:sz="0" w:space="0" w:color="auto"/>
                                                          </w:divBdr>
                                                          <w:divsChild>
                                                            <w:div w:id="1812090306">
                                                              <w:marLeft w:val="240"/>
                                                              <w:marRight w:val="0"/>
                                                              <w:marTop w:val="60"/>
                                                              <w:marBottom w:val="60"/>
                                                              <w:divBdr>
                                                                <w:top w:val="none" w:sz="0" w:space="0" w:color="auto"/>
                                                                <w:left w:val="none" w:sz="0" w:space="0" w:color="auto"/>
                                                                <w:bottom w:val="none" w:sz="0" w:space="0" w:color="auto"/>
                                                                <w:right w:val="none" w:sz="0" w:space="0" w:color="auto"/>
                                                              </w:divBdr>
                                                              <w:divsChild>
                                                                <w:div w:id="621888773">
                                                                  <w:marLeft w:val="240"/>
                                                                  <w:marRight w:val="0"/>
                                                                  <w:marTop w:val="60"/>
                                                                  <w:marBottom w:val="60"/>
                                                                  <w:divBdr>
                                                                    <w:top w:val="none" w:sz="0" w:space="0" w:color="auto"/>
                                                                    <w:left w:val="none" w:sz="0" w:space="0" w:color="auto"/>
                                                                    <w:bottom w:val="none" w:sz="0" w:space="0" w:color="auto"/>
                                                                    <w:right w:val="none" w:sz="0" w:space="0" w:color="auto"/>
                                                                  </w:divBdr>
                                                                  <w:divsChild>
                                                                    <w:div w:id="1002657549">
                                                                      <w:marLeft w:val="0"/>
                                                                      <w:marRight w:val="0"/>
                                                                      <w:marTop w:val="0"/>
                                                                      <w:marBottom w:val="0"/>
                                                                      <w:divBdr>
                                                                        <w:top w:val="none" w:sz="0" w:space="0" w:color="auto"/>
                                                                        <w:left w:val="none" w:sz="0" w:space="0" w:color="auto"/>
                                                                        <w:bottom w:val="none" w:sz="0" w:space="0" w:color="auto"/>
                                                                        <w:right w:val="none" w:sz="0" w:space="0" w:color="auto"/>
                                                                      </w:divBdr>
                                                                    </w:div>
                                                                  </w:divsChild>
                                                                </w:div>
                                                                <w:div w:id="487131964">
                                                                  <w:marLeft w:val="240"/>
                                                                  <w:marRight w:val="0"/>
                                                                  <w:marTop w:val="60"/>
                                                                  <w:marBottom w:val="60"/>
                                                                  <w:divBdr>
                                                                    <w:top w:val="none" w:sz="0" w:space="0" w:color="auto"/>
                                                                    <w:left w:val="none" w:sz="0" w:space="0" w:color="auto"/>
                                                                    <w:bottom w:val="none" w:sz="0" w:space="0" w:color="auto"/>
                                                                    <w:right w:val="none" w:sz="0" w:space="0" w:color="auto"/>
                                                                  </w:divBdr>
                                                                  <w:divsChild>
                                                                    <w:div w:id="2094163649">
                                                                      <w:marLeft w:val="0"/>
                                                                      <w:marRight w:val="0"/>
                                                                      <w:marTop w:val="0"/>
                                                                      <w:marBottom w:val="0"/>
                                                                      <w:divBdr>
                                                                        <w:top w:val="none" w:sz="0" w:space="0" w:color="auto"/>
                                                                        <w:left w:val="none" w:sz="0" w:space="0" w:color="auto"/>
                                                                        <w:bottom w:val="none" w:sz="0" w:space="0" w:color="auto"/>
                                                                        <w:right w:val="none" w:sz="0" w:space="0" w:color="auto"/>
                                                                      </w:divBdr>
                                                                    </w:div>
                                                                  </w:divsChild>
                                                                </w:div>
                                                                <w:div w:id="942417395">
                                                                  <w:marLeft w:val="240"/>
                                                                  <w:marRight w:val="0"/>
                                                                  <w:marTop w:val="60"/>
                                                                  <w:marBottom w:val="60"/>
                                                                  <w:divBdr>
                                                                    <w:top w:val="none" w:sz="0" w:space="0" w:color="auto"/>
                                                                    <w:left w:val="none" w:sz="0" w:space="0" w:color="auto"/>
                                                                    <w:bottom w:val="none" w:sz="0" w:space="0" w:color="auto"/>
                                                                    <w:right w:val="none" w:sz="0" w:space="0" w:color="auto"/>
                                                                  </w:divBdr>
                                                                  <w:divsChild>
                                                                    <w:div w:id="21332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3864">
                                                              <w:marLeft w:val="240"/>
                                                              <w:marRight w:val="0"/>
                                                              <w:marTop w:val="60"/>
                                                              <w:marBottom w:val="60"/>
                                                              <w:divBdr>
                                                                <w:top w:val="none" w:sz="0" w:space="0" w:color="auto"/>
                                                                <w:left w:val="none" w:sz="0" w:space="0" w:color="auto"/>
                                                                <w:bottom w:val="none" w:sz="0" w:space="0" w:color="auto"/>
                                                                <w:right w:val="none" w:sz="0" w:space="0" w:color="auto"/>
                                                              </w:divBdr>
                                                              <w:divsChild>
                                                                <w:div w:id="680937636">
                                                                  <w:marLeft w:val="0"/>
                                                                  <w:marRight w:val="0"/>
                                                                  <w:marTop w:val="0"/>
                                                                  <w:marBottom w:val="0"/>
                                                                  <w:divBdr>
                                                                    <w:top w:val="none" w:sz="0" w:space="0" w:color="auto"/>
                                                                    <w:left w:val="none" w:sz="0" w:space="0" w:color="auto"/>
                                                                    <w:bottom w:val="none" w:sz="0" w:space="0" w:color="auto"/>
                                                                    <w:right w:val="none" w:sz="0" w:space="0" w:color="auto"/>
                                                                  </w:divBdr>
                                                                </w:div>
                                                              </w:divsChild>
                                                            </w:div>
                                                            <w:div w:id="473452734">
                                                              <w:marLeft w:val="240"/>
                                                              <w:marRight w:val="0"/>
                                                              <w:marTop w:val="60"/>
                                                              <w:marBottom w:val="60"/>
                                                              <w:divBdr>
                                                                <w:top w:val="none" w:sz="0" w:space="0" w:color="auto"/>
                                                                <w:left w:val="none" w:sz="0" w:space="0" w:color="auto"/>
                                                                <w:bottom w:val="none" w:sz="0" w:space="0" w:color="auto"/>
                                                                <w:right w:val="none" w:sz="0" w:space="0" w:color="auto"/>
                                                              </w:divBdr>
                                                              <w:divsChild>
                                                                <w:div w:id="198249523">
                                                                  <w:marLeft w:val="0"/>
                                                                  <w:marRight w:val="0"/>
                                                                  <w:marTop w:val="0"/>
                                                                  <w:marBottom w:val="0"/>
                                                                  <w:divBdr>
                                                                    <w:top w:val="none" w:sz="0" w:space="0" w:color="auto"/>
                                                                    <w:left w:val="none" w:sz="0" w:space="0" w:color="auto"/>
                                                                    <w:bottom w:val="none" w:sz="0" w:space="0" w:color="auto"/>
                                                                    <w:right w:val="none" w:sz="0" w:space="0" w:color="auto"/>
                                                                  </w:divBdr>
                                                                </w:div>
                                                              </w:divsChild>
                                                            </w:div>
                                                            <w:div w:id="2009554433">
                                                              <w:marLeft w:val="240"/>
                                                              <w:marRight w:val="0"/>
                                                              <w:marTop w:val="60"/>
                                                              <w:marBottom w:val="60"/>
                                                              <w:divBdr>
                                                                <w:top w:val="none" w:sz="0" w:space="0" w:color="auto"/>
                                                                <w:left w:val="none" w:sz="0" w:space="0" w:color="auto"/>
                                                                <w:bottom w:val="none" w:sz="0" w:space="0" w:color="auto"/>
                                                                <w:right w:val="none" w:sz="0" w:space="0" w:color="auto"/>
                                                              </w:divBdr>
                                                              <w:divsChild>
                                                                <w:div w:id="6819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definitions/uscode.php?width=840&amp;height=800&amp;iframe=true&amp;def_id=34-USC-816693624-867837760&amp;term_occur=27&amp;term_src=title:34:subtitle:I:chapter:101:subchapter:XIX:section:10441" TargetMode="External"/><Relationship Id="rId117" Type="http://schemas.openxmlformats.org/officeDocument/2006/relationships/hyperlink" Target="https://www.law.cornell.edu/rio/citation/114_Stat._1515" TargetMode="External"/><Relationship Id="rId21" Type="http://schemas.openxmlformats.org/officeDocument/2006/relationships/hyperlink" Target="https://www.law.cornell.edu/definitions/uscode.php?width=840&amp;height=800&amp;iframe=true&amp;def_id=34-USC-94851467-1194442144&amp;term_occur=16&amp;term_src=title:34:subtitle:I:chapter:101:subchapter:XIX:section:10441" TargetMode="External"/><Relationship Id="rId42" Type="http://schemas.openxmlformats.org/officeDocument/2006/relationships/hyperlink" Target="https://www.law.cornell.edu/definitions/uscode.php?width=840&amp;height=800&amp;iframe=true&amp;def_id=34-USC-816693624-867837760&amp;term_occur=35&amp;term_src=title:34:subtitle:I:chapter:101:subchapter:XIX:section:10441" TargetMode="External"/><Relationship Id="rId47" Type="http://schemas.openxmlformats.org/officeDocument/2006/relationships/hyperlink" Target="https://www.law.cornell.edu/definitions/uscode.php?width=840&amp;height=800&amp;iframe=true&amp;def_id=34-USC-133271130-1194442145&amp;term_occur=170&amp;term_src=title:34:subtitle:I:chapter:101:subchapter:XIX:section:10441" TargetMode="External"/><Relationship Id="rId63" Type="http://schemas.openxmlformats.org/officeDocument/2006/relationships/hyperlink" Target="https://www.law.cornell.edu/rio/citation/Pub._L._108-405" TargetMode="External"/><Relationship Id="rId68" Type="http://schemas.openxmlformats.org/officeDocument/2006/relationships/hyperlink" Target="https://www.law.cornell.edu/rio/citation/124_Stat._3509" TargetMode="External"/><Relationship Id="rId84" Type="http://schemas.openxmlformats.org/officeDocument/2006/relationships/hyperlink" Target="https://www.law.cornell.edu/rio/citation/Pub._L._113-4" TargetMode="External"/><Relationship Id="rId89" Type="http://schemas.openxmlformats.org/officeDocument/2006/relationships/hyperlink" Target="https://www.law.cornell.edu/rio/citation/Pub._L._113-4" TargetMode="External"/><Relationship Id="rId112" Type="http://schemas.openxmlformats.org/officeDocument/2006/relationships/hyperlink" Target="https://www.law.cornell.edu/rio/citation/Pub._L._113-4" TargetMode="External"/><Relationship Id="rId16" Type="http://schemas.openxmlformats.org/officeDocument/2006/relationships/hyperlink" Target="https://www.law.cornell.edu/definitions/uscode.php?width=840&amp;height=800&amp;iframe=true&amp;def_id=34-USC-2023558323-1194442146&amp;term_occur=14&amp;term_src=title:34:subtitle:I:chapter:101:subchapter:XIX:section:10441" TargetMode="External"/><Relationship Id="rId107" Type="http://schemas.openxmlformats.org/officeDocument/2006/relationships/hyperlink" Target="https://www.law.cornell.edu/rio/citation/Pub._L._106-386" TargetMode="External"/><Relationship Id="rId11" Type="http://schemas.openxmlformats.org/officeDocument/2006/relationships/hyperlink" Target="https://www.law.cornell.edu/definitions/uscode.php?width=840&amp;height=800&amp;iframe=true&amp;def_id=34-USC-483159592-1235614267&amp;term_occur=20&amp;term_src=title:34:subtitle:I:chapter:101:subchapter:XIX:section:10441" TargetMode="External"/><Relationship Id="rId32" Type="http://schemas.openxmlformats.org/officeDocument/2006/relationships/hyperlink" Target="https://www.law.cornell.edu/definitions/uscode.php?width=840&amp;height=800&amp;iframe=true&amp;def_id=34-USC-103145323-1284436004&amp;term_occur=11&amp;term_src=title:34:subtitle:I:chapter:101:subchapter:XIX:section:10441" TargetMode="External"/><Relationship Id="rId37" Type="http://schemas.openxmlformats.org/officeDocument/2006/relationships/hyperlink" Target="https://www.law.cornell.edu/definitions/uscode.php?width=840&amp;height=800&amp;iframe=true&amp;def_id=34-USC-1652413886-1234874293&amp;term_occur=5&amp;term_src=title:34:subtitle:I:chapter:101:subchapter:XIX:section:10441" TargetMode="External"/><Relationship Id="rId53" Type="http://schemas.openxmlformats.org/officeDocument/2006/relationships/hyperlink" Target="https://www.law.cornell.edu/definitions/uscode.php?width=840&amp;height=800&amp;iframe=true&amp;def_id=34-USC-1121892347-1233921943&amp;term_occur=18&amp;term_src=title:34:subtitle:I:chapter:101:subchapter:XIX:section:10441" TargetMode="External"/><Relationship Id="rId58" Type="http://schemas.openxmlformats.org/officeDocument/2006/relationships/hyperlink" Target="https://www.congress.gov/public-laws/" TargetMode="External"/><Relationship Id="rId74" Type="http://schemas.openxmlformats.org/officeDocument/2006/relationships/hyperlink" Target="https://www.law.cornell.edu/rio/citation/93_Stat._1167" TargetMode="External"/><Relationship Id="rId79" Type="http://schemas.openxmlformats.org/officeDocument/2006/relationships/hyperlink" Target="https://www.law.cornell.edu/rio/citation/Pub._L._113-4" TargetMode="External"/><Relationship Id="rId102" Type="http://schemas.openxmlformats.org/officeDocument/2006/relationships/hyperlink" Target="https://www.law.cornell.edu/rio/citation/Pub._L._108-405" TargetMode="External"/><Relationship Id="rId123" Type="http://schemas.openxmlformats.org/officeDocument/2006/relationships/hyperlink" Target="https://www.law.cornell.edu/rio/citation/Pub._L._106-386" TargetMode="External"/><Relationship Id="rId5" Type="http://schemas.openxmlformats.org/officeDocument/2006/relationships/hyperlink" Target="https://www.law.cornell.edu/definitions/uscode.php?width=840&amp;height=800&amp;iframe=true&amp;def_id=34-USC-80204913-1235614264&amp;term_occur=229&amp;term_src=title:34:subtitle:I:chapter:101:subchapter:XIX:section:10441" TargetMode="External"/><Relationship Id="rId61" Type="http://schemas.openxmlformats.org/officeDocument/2006/relationships/hyperlink" Target="https://www.law.cornell.edu/rio/citation/Pub._L._106-386" TargetMode="External"/><Relationship Id="rId82" Type="http://schemas.openxmlformats.org/officeDocument/2006/relationships/hyperlink" Target="https://www.law.cornell.edu/rio/citation/Pub._L._113-4" TargetMode="External"/><Relationship Id="rId90" Type="http://schemas.openxmlformats.org/officeDocument/2006/relationships/hyperlink" Target="https://www.law.cornell.edu/rio/citation/Pub._L._113-4" TargetMode="External"/><Relationship Id="rId95" Type="http://schemas.openxmlformats.org/officeDocument/2006/relationships/hyperlink" Target="https://www.law.cornell.edu/rio/citation/Pub._L._113-4" TargetMode="External"/><Relationship Id="rId19" Type="http://schemas.openxmlformats.org/officeDocument/2006/relationships/hyperlink" Target="https://www.law.cornell.edu/definitions/uscode.php?width=840&amp;height=800&amp;iframe=true&amp;def_id=34-USC-80204913-1235614264&amp;term_occur=232&amp;term_src=title:34:subtitle:I:chapter:101:subchapter:XIX:section:10441" TargetMode="External"/><Relationship Id="rId14" Type="http://schemas.openxmlformats.org/officeDocument/2006/relationships/hyperlink" Target="https://www.law.cornell.edu/definitions/uscode.php?width=840&amp;height=800&amp;iframe=true&amp;def_id=34-USC-816693624-867837760&amp;term_occur=22&amp;term_src=title:34:subtitle:I:chapter:101:subchapter:XIX:section:10441" TargetMode="External"/><Relationship Id="rId22" Type="http://schemas.openxmlformats.org/officeDocument/2006/relationships/hyperlink" Target="https://www.law.cornell.edu/definitions/uscode.php?width=840&amp;height=800&amp;iframe=true&amp;def_id=34-USC-816693624-867837760&amp;term_occur=24&amp;term_src=title:34:subtitle:I:chapter:101:subchapter:XIX:section:10441" TargetMode="External"/><Relationship Id="rId27" Type="http://schemas.openxmlformats.org/officeDocument/2006/relationships/hyperlink" Target="https://www.law.cornell.edu/definitions/uscode.php?width=840&amp;height=800&amp;iframe=true&amp;def_id=34-USC-816693624-867837760&amp;term_occur=28&amp;term_src=title:34:subtitle:I:chapter:101:subchapter:XIX:section:10441" TargetMode="External"/><Relationship Id="rId30" Type="http://schemas.openxmlformats.org/officeDocument/2006/relationships/hyperlink" Target="https://www.law.cornell.edu/definitions/uscode.php?width=840&amp;height=800&amp;iframe=true&amp;def_id=34-USC-816693624-867837760&amp;term_occur=30&amp;term_src=title:34:subtitle:I:chapter:101:subchapter:XIX:section:10441" TargetMode="External"/><Relationship Id="rId35" Type="http://schemas.openxmlformats.org/officeDocument/2006/relationships/hyperlink" Target="https://www.law.cornell.edu/definitions/uscode.php?width=840&amp;height=800&amp;iframe=true&amp;def_id=34-USC-816693624-867837760&amp;term_occur=33&amp;term_src=title:34:subtitle:I:chapter:101:subchapter:XIX:section:10441" TargetMode="External"/><Relationship Id="rId43" Type="http://schemas.openxmlformats.org/officeDocument/2006/relationships/hyperlink" Target="https://www.law.cornell.edu/definitions/uscode.php?width=840&amp;height=800&amp;iframe=true&amp;def_id=34-USC-816693624-867837760&amp;term_occur=36&amp;term_src=title:34:subtitle:I:chapter:101:subchapter:XIX:section:10441" TargetMode="External"/><Relationship Id="rId48" Type="http://schemas.openxmlformats.org/officeDocument/2006/relationships/hyperlink" Target="https://www.law.cornell.edu/definitions/uscode.php?width=840&amp;height=800&amp;iframe=true&amp;def_id=34-USC-80204913-1235614264&amp;term_occur=238&amp;term_src=title:34:subtitle:I:chapter:101:subchapter:XIX:section:10441" TargetMode="External"/><Relationship Id="rId56" Type="http://schemas.openxmlformats.org/officeDocument/2006/relationships/hyperlink" Target="https://www.law.cornell.edu/definitions/uscode.php?width=840&amp;height=800&amp;iframe=true&amp;def_id=34-USC-1121892347-1233921943&amp;term_occur=20&amp;term_src=title:34:subtitle:I:chapter:101:subchapter:XIX:section:10441" TargetMode="External"/><Relationship Id="rId64" Type="http://schemas.openxmlformats.org/officeDocument/2006/relationships/hyperlink" Target="https://www.law.cornell.edu/rio/citation/118_Stat._2276" TargetMode="External"/><Relationship Id="rId69" Type="http://schemas.openxmlformats.org/officeDocument/2006/relationships/hyperlink" Target="https://www.law.cornell.edu/rio/citation/Pub._L._113-4" TargetMode="External"/><Relationship Id="rId77" Type="http://schemas.openxmlformats.org/officeDocument/2006/relationships/hyperlink" Target="https://www.law.cornell.edu/rio/citation/Pub._L._113-4" TargetMode="External"/><Relationship Id="rId100" Type="http://schemas.openxmlformats.org/officeDocument/2006/relationships/hyperlink" Target="https://www.law.cornell.edu/rio/citation/Pub._L._111-320" TargetMode="External"/><Relationship Id="rId105" Type="http://schemas.openxmlformats.org/officeDocument/2006/relationships/hyperlink" Target="https://www.law.cornell.edu/rio/citation/Pub._L._106-386" TargetMode="External"/><Relationship Id="rId113" Type="http://schemas.openxmlformats.org/officeDocument/2006/relationships/hyperlink" Target="https://www.law.cornell.edu/rio/citation/Pub._L._113-4" TargetMode="External"/><Relationship Id="rId118" Type="http://schemas.openxmlformats.org/officeDocument/2006/relationships/hyperlink" Target="https://www.law.cornell.edu/definitions/uscode.php?width=840&amp;height=800&amp;iframe=true&amp;def_id=34-USC-133271130-1194442145&amp;term_occur=174&amp;term_src=" TargetMode="External"/><Relationship Id="rId126" Type="http://schemas.openxmlformats.org/officeDocument/2006/relationships/theme" Target="theme/theme1.xml"/><Relationship Id="rId8" Type="http://schemas.openxmlformats.org/officeDocument/2006/relationships/hyperlink" Target="https://www.law.cornell.edu/definitions/uscode.php?width=840&amp;height=800&amp;iframe=true&amp;def_id=34-USC-7053138-1234628279&amp;term_occur=48&amp;term_src=title:34:subtitle:I:chapter:101:subchapter:XIX:section:10441" TargetMode="External"/><Relationship Id="rId51" Type="http://schemas.openxmlformats.org/officeDocument/2006/relationships/hyperlink" Target="https://www.law.cornell.edu/definitions/uscode.php?width=840&amp;height=800&amp;iframe=true&amp;def_id=34-USC-133271130-1194442145&amp;term_occur=171&amp;term_src=title:34:subtitle:I:chapter:101:subchapter:XIX:section:10441" TargetMode="External"/><Relationship Id="rId72" Type="http://schemas.openxmlformats.org/officeDocument/2006/relationships/hyperlink" Target="https://www.congress.gov/public-laws/" TargetMode="External"/><Relationship Id="rId80" Type="http://schemas.openxmlformats.org/officeDocument/2006/relationships/hyperlink" Target="https://www.law.cornell.edu/rio/citation/Pub._L._113-4" TargetMode="External"/><Relationship Id="rId85" Type="http://schemas.openxmlformats.org/officeDocument/2006/relationships/hyperlink" Target="https://www.law.cornell.edu/rio/citation/Pub._L._113-4" TargetMode="External"/><Relationship Id="rId93" Type="http://schemas.openxmlformats.org/officeDocument/2006/relationships/hyperlink" Target="https://www.law.cornell.edu/rio/citation/Pub._L._113-4" TargetMode="External"/><Relationship Id="rId98" Type="http://schemas.openxmlformats.org/officeDocument/2006/relationships/hyperlink" Target="https://www.law.cornell.edu/rio/citation/Pub._L._113-4" TargetMode="External"/><Relationship Id="rId121" Type="http://schemas.openxmlformats.org/officeDocument/2006/relationships/hyperlink" Target="https://www.law.cornell.edu/definitions/uscode.php?width=840&amp;height=800&amp;iframe=true&amp;def_id=34-USC-133271130-1194442145&amp;term_occur=175&amp;term_src=" TargetMode="External"/><Relationship Id="rId3" Type="http://schemas.openxmlformats.org/officeDocument/2006/relationships/settings" Target="settings.xml"/><Relationship Id="rId12" Type="http://schemas.openxmlformats.org/officeDocument/2006/relationships/hyperlink" Target="https://www.law.cornell.edu/definitions/uscode.php?width=840&amp;height=800&amp;iframe=true&amp;def_id=34-USC-94851467-1194442144&amp;term_occur=13&amp;term_src=title:34:subtitle:I:chapter:101:subchapter:XIX:section:10441" TargetMode="External"/><Relationship Id="rId17" Type="http://schemas.openxmlformats.org/officeDocument/2006/relationships/hyperlink" Target="https://www.law.cornell.edu/definitions/uscode.php?width=840&amp;height=800&amp;iframe=true&amp;def_id=34-USC-1121892347-1233921943&amp;term_occur=17&amp;term_src=title:34:subtitle:I:chapter:101:subchapter:XIX:section:10441" TargetMode="External"/><Relationship Id="rId25" Type="http://schemas.openxmlformats.org/officeDocument/2006/relationships/hyperlink" Target="https://www.law.cornell.edu/definitions/uscode.php?width=840&amp;height=800&amp;iframe=true&amp;def_id=34-USC-816693624-867837760&amp;term_occur=26&amp;term_src=title:34:subtitle:I:chapter:101:subchapter:XIX:section:10441" TargetMode="External"/><Relationship Id="rId33" Type="http://schemas.openxmlformats.org/officeDocument/2006/relationships/hyperlink" Target="https://www.law.cornell.edu/definitions/uscode.php?width=840&amp;height=800&amp;iframe=true&amp;def_id=34-USC-816693624-867837760&amp;term_occur=31&amp;term_src=title:34:subtitle:I:chapter:101:subchapter:XIX:section:10441" TargetMode="External"/><Relationship Id="rId38" Type="http://schemas.openxmlformats.org/officeDocument/2006/relationships/hyperlink" Target="https://www.law.cornell.edu/definitions/uscode.php?width=840&amp;height=800&amp;iframe=true&amp;def_id=34-USC-80204913-1235614264&amp;term_occur=234&amp;term_src=title:34:subtitle:I:chapter:101:subchapter:XIX:section:10441" TargetMode="External"/><Relationship Id="rId46" Type="http://schemas.openxmlformats.org/officeDocument/2006/relationships/hyperlink" Target="https://www.law.cornell.edu/definitions/uscode.php?width=840&amp;height=800&amp;iframe=true&amp;def_id=34-USC-133271130-1194442145&amp;term_occur=169&amp;term_src=title:34:subtitle:I:chapter:101:subchapter:XIX:section:10441" TargetMode="External"/><Relationship Id="rId59" Type="http://schemas.openxmlformats.org/officeDocument/2006/relationships/hyperlink" Target="https://www.congress.gov/public-laws/103rd-congress" TargetMode="External"/><Relationship Id="rId67" Type="http://schemas.openxmlformats.org/officeDocument/2006/relationships/hyperlink" Target="https://www.law.cornell.edu/rio/citation/Pub._L._111-320" TargetMode="External"/><Relationship Id="rId103" Type="http://schemas.openxmlformats.org/officeDocument/2006/relationships/hyperlink" Target="https://www.law.cornell.edu/rio/citation/Pub._L._106-386" TargetMode="External"/><Relationship Id="rId108" Type="http://schemas.openxmlformats.org/officeDocument/2006/relationships/hyperlink" Target="https://www.law.cornell.edu/rio/citation/Pub._L._106-386" TargetMode="External"/><Relationship Id="rId116" Type="http://schemas.openxmlformats.org/officeDocument/2006/relationships/hyperlink" Target="https://www.law.cornell.edu/rio/citation/Pub._L._106-386" TargetMode="External"/><Relationship Id="rId124" Type="http://schemas.openxmlformats.org/officeDocument/2006/relationships/hyperlink" Target="https://www.law.cornell.edu/rio/citation/Pub._L._106-386" TargetMode="External"/><Relationship Id="rId20" Type="http://schemas.openxmlformats.org/officeDocument/2006/relationships/hyperlink" Target="https://www.law.cornell.edu/definitions/uscode.php?width=840&amp;height=800&amp;iframe=true&amp;def_id=34-USC-94851467-1194442144&amp;term_occur=15&amp;term_src=title:34:subtitle:I:chapter:101:subchapter:XIX:section:10441" TargetMode="External"/><Relationship Id="rId41" Type="http://schemas.openxmlformats.org/officeDocument/2006/relationships/hyperlink" Target="https://www.law.cornell.edu/definitions/uscode.php?width=840&amp;height=800&amp;iframe=true&amp;def_id=34-USC-80204913-1235614264&amp;term_occur=236&amp;term_src=title:34:subtitle:I:chapter:101:subchapter:XIX:section:10441" TargetMode="External"/><Relationship Id="rId54" Type="http://schemas.openxmlformats.org/officeDocument/2006/relationships/hyperlink" Target="https://www.law.cornell.edu/definitions/uscode.php?width=840&amp;height=800&amp;iframe=true&amp;def_id=34-USC-133271130-1194442145&amp;term_occur=172&amp;term_src=title:34:subtitle:I:chapter:101:subchapter:XIX:section:10441" TargetMode="External"/><Relationship Id="rId62" Type="http://schemas.openxmlformats.org/officeDocument/2006/relationships/hyperlink" Target="https://www.law.cornell.edu/rio/citation/114_Stat._1494" TargetMode="External"/><Relationship Id="rId70" Type="http://schemas.openxmlformats.org/officeDocument/2006/relationships/hyperlink" Target="https://www.law.cornell.edu/rio/citation/127_Stat._65" TargetMode="External"/><Relationship Id="rId75" Type="http://schemas.openxmlformats.org/officeDocument/2006/relationships/hyperlink" Target="https://www.congress.gov/public-laws/" TargetMode="External"/><Relationship Id="rId83" Type="http://schemas.openxmlformats.org/officeDocument/2006/relationships/hyperlink" Target="https://www.law.cornell.edu/rio/citation/Pub._L._113-4" TargetMode="External"/><Relationship Id="rId88" Type="http://schemas.openxmlformats.org/officeDocument/2006/relationships/hyperlink" Target="https://www.law.cornell.edu/rio/citation/Pub._L._113-4" TargetMode="External"/><Relationship Id="rId91" Type="http://schemas.openxmlformats.org/officeDocument/2006/relationships/hyperlink" Target="https://www.law.cornell.edu/rio/citation/Pub._L._113-4" TargetMode="External"/><Relationship Id="rId96" Type="http://schemas.openxmlformats.org/officeDocument/2006/relationships/hyperlink" Target="https://www.law.cornell.edu/rio/citation/Pub._L._113-4" TargetMode="External"/><Relationship Id="rId111" Type="http://schemas.openxmlformats.org/officeDocument/2006/relationships/hyperlink" Target="https://www.law.cornell.edu/rio/citation/Pub._L._106-386" TargetMode="Externa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34-USC-80204913-1235614264&amp;term_occur=230&amp;term_src=title:34:subtitle:I:chapter:101:subchapter:XIX:section:10441" TargetMode="External"/><Relationship Id="rId15" Type="http://schemas.openxmlformats.org/officeDocument/2006/relationships/hyperlink" Target="https://www.law.cornell.edu/definitions/uscode.php?width=840&amp;height=800&amp;iframe=true&amp;def_id=34-USC-816693624-867837760&amp;term_occur=23&amp;term_src=title:34:subtitle:I:chapter:101:subchapter:XIX:section:10441" TargetMode="External"/><Relationship Id="rId23" Type="http://schemas.openxmlformats.org/officeDocument/2006/relationships/hyperlink" Target="https://www.law.cornell.edu/definitions/uscode.php?width=840&amp;height=800&amp;iframe=true&amp;def_id=34-USC-816693624-867837760&amp;term_occur=25&amp;term_src=title:34:subtitle:I:chapter:101:subchapter:XIX:section:10441" TargetMode="External"/><Relationship Id="rId28" Type="http://schemas.openxmlformats.org/officeDocument/2006/relationships/hyperlink" Target="https://www.law.cornell.edu/definitions/uscode.php?width=840&amp;height=800&amp;iframe=true&amp;def_id=34-USC-816693624-867837760&amp;term_occur=29&amp;term_src=title:34:subtitle:I:chapter:101:subchapter:XIX:section:10441" TargetMode="External"/><Relationship Id="rId36" Type="http://schemas.openxmlformats.org/officeDocument/2006/relationships/hyperlink" Target="https://www.law.cornell.edu/definitions/uscode.php?width=840&amp;height=800&amp;iframe=true&amp;def_id=34-USC-816693624-867837760&amp;term_occur=34&amp;term_src=title:34:subtitle:I:chapter:101:subchapter:XIX:section:10441" TargetMode="External"/><Relationship Id="rId49" Type="http://schemas.openxmlformats.org/officeDocument/2006/relationships/hyperlink" Target="https://www.law.cornell.edu/definitions/uscode.php?width=840&amp;height=800&amp;iframe=true&amp;def_id=34-USC-80204913-1235614264&amp;term_occur=239&amp;term_src=title:34:subtitle:I:chapter:101:subchapter:XIX:section:10441" TargetMode="External"/><Relationship Id="rId57" Type="http://schemas.openxmlformats.org/officeDocument/2006/relationships/hyperlink" Target="https://www.law.cornell.edu/definitions/uscode.php?width=840&amp;height=800&amp;iframe=true&amp;def_id=34-USC-133271130-1194442145&amp;term_occur=173&amp;term_src=title:34:subtitle:I:chapter:101:subchapter:XIX:section:10441" TargetMode="External"/><Relationship Id="rId106" Type="http://schemas.openxmlformats.org/officeDocument/2006/relationships/hyperlink" Target="https://www.law.cornell.edu/rio/citation/Pub._L._106-386" TargetMode="External"/><Relationship Id="rId114" Type="http://schemas.openxmlformats.org/officeDocument/2006/relationships/hyperlink" Target="https://www.law.cornell.edu/rio/citation/Pub._L._109-162" TargetMode="External"/><Relationship Id="rId119" Type="http://schemas.openxmlformats.org/officeDocument/2006/relationships/hyperlink" Target="https://www.law.cornell.edu/definitions/uscode.php?width=840&amp;height=800&amp;iframe=true&amp;def_id=34-USC-816693624-867837760&amp;term_occur=38&amp;term_src=" TargetMode="External"/><Relationship Id="rId10" Type="http://schemas.openxmlformats.org/officeDocument/2006/relationships/hyperlink" Target="https://www.law.cornell.edu/definitions/uscode.php?width=840&amp;height=800&amp;iframe=true&amp;def_id=34-USC-483159592-1235614267&amp;term_occur=19&amp;term_src=title:34:subtitle:I:chapter:101:subchapter:XIX:section:10441" TargetMode="External"/><Relationship Id="rId31" Type="http://schemas.openxmlformats.org/officeDocument/2006/relationships/hyperlink" Target="https://www.law.cornell.edu/definitions/uscode.php?width=840&amp;height=800&amp;iframe=true&amp;def_id=34-USC-80204913-1235614264&amp;term_occur=233&amp;term_src=title:34:subtitle:I:chapter:101:subchapter:XIX:section:10441" TargetMode="External"/><Relationship Id="rId44" Type="http://schemas.openxmlformats.org/officeDocument/2006/relationships/hyperlink" Target="https://www.law.cornell.edu/definitions/uscode.php?width=840&amp;height=800&amp;iframe=true&amp;def_id=34-USC-816693624-867837760&amp;term_occur=37&amp;term_src=title:34:subtitle:I:chapter:101:subchapter:XIX:section:10441" TargetMode="External"/><Relationship Id="rId52" Type="http://schemas.openxmlformats.org/officeDocument/2006/relationships/hyperlink" Target="https://www.law.cornell.edu/definitions/uscode.php?width=840&amp;height=800&amp;iframe=true&amp;def_id=34-USC-80204913-1235614264&amp;term_occur=241&amp;term_src=title:34:subtitle:I:chapter:101:subchapter:XIX:section:10441" TargetMode="External"/><Relationship Id="rId60" Type="http://schemas.openxmlformats.org/officeDocument/2006/relationships/hyperlink" Target="https://www.law.cornell.edu/rio/citation/108_Stat._1910" TargetMode="External"/><Relationship Id="rId65" Type="http://schemas.openxmlformats.org/officeDocument/2006/relationships/hyperlink" Target="https://www.law.cornell.edu/rio/citation/Pub._L._109-162" TargetMode="External"/><Relationship Id="rId73" Type="http://schemas.openxmlformats.org/officeDocument/2006/relationships/hyperlink" Target="https://www.congress.gov/public-laws/96th-congress" TargetMode="External"/><Relationship Id="rId78" Type="http://schemas.openxmlformats.org/officeDocument/2006/relationships/hyperlink" Target="https://www.law.cornell.edu/rio/citation/Pub._L._113-4" TargetMode="External"/><Relationship Id="rId81" Type="http://schemas.openxmlformats.org/officeDocument/2006/relationships/hyperlink" Target="https://www.law.cornell.edu/rio/citation/Pub._L._113-4" TargetMode="External"/><Relationship Id="rId86" Type="http://schemas.openxmlformats.org/officeDocument/2006/relationships/hyperlink" Target="https://www.law.cornell.edu/rio/citation/Pub._L._113-4" TargetMode="External"/><Relationship Id="rId94" Type="http://schemas.openxmlformats.org/officeDocument/2006/relationships/hyperlink" Target="https://www.law.cornell.edu/rio/citation/Pub._L._113-4" TargetMode="External"/><Relationship Id="rId99" Type="http://schemas.openxmlformats.org/officeDocument/2006/relationships/hyperlink" Target="https://www.law.cornell.edu/rio/citation/Pub._L._113-4" TargetMode="External"/><Relationship Id="rId101" Type="http://schemas.openxmlformats.org/officeDocument/2006/relationships/hyperlink" Target="https://www.law.cornell.edu/rio/citation/Pub._L._109-162" TargetMode="External"/><Relationship Id="rId122" Type="http://schemas.openxmlformats.org/officeDocument/2006/relationships/hyperlink" Target="https://www.law.cornell.edu/definitions/uscode.php?width=840&amp;height=800&amp;iframe=true&amp;def_id=34-USC-133271130-1194442145&amp;term_occur=176&amp;term_src=" TargetMode="Externa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34-USC-816693624-867837760&amp;term_occur=21&amp;term_src=title:34:subtitle:I:chapter:101:subchapter:XIX:section:10441" TargetMode="External"/><Relationship Id="rId13" Type="http://schemas.openxmlformats.org/officeDocument/2006/relationships/hyperlink" Target="https://www.law.cornell.edu/definitions/uscode.php?width=840&amp;height=800&amp;iframe=true&amp;def_id=34-USC-94851467-1194442144&amp;term_occur=14&amp;term_src=title:34:subtitle:I:chapter:101:subchapter:XIX:section:10441" TargetMode="External"/><Relationship Id="rId18" Type="http://schemas.openxmlformats.org/officeDocument/2006/relationships/hyperlink" Target="https://www.law.cornell.edu/definitions/uscode.php?width=840&amp;height=800&amp;iframe=true&amp;def_id=34-USC-80204913-1235614264&amp;term_occur=231&amp;term_src=title:34:subtitle:I:chapter:101:subchapter:XIX:section:10441" TargetMode="External"/><Relationship Id="rId39" Type="http://schemas.openxmlformats.org/officeDocument/2006/relationships/hyperlink" Target="https://www.law.cornell.edu/definitions/uscode.php?width=840&amp;height=800&amp;iframe=true&amp;def_id=34-USC-80204913-1235614264&amp;term_occur=235&amp;term_src=title:34:subtitle:I:chapter:101:subchapter:XIX:section:10441" TargetMode="External"/><Relationship Id="rId109" Type="http://schemas.openxmlformats.org/officeDocument/2006/relationships/hyperlink" Target="https://www.law.cornell.edu/rio/citation/Pub._L._106-386" TargetMode="External"/><Relationship Id="rId34" Type="http://schemas.openxmlformats.org/officeDocument/2006/relationships/hyperlink" Target="https://www.law.cornell.edu/definitions/uscode.php?width=840&amp;height=800&amp;iframe=true&amp;def_id=34-USC-816693624-867837760&amp;term_occur=32&amp;term_src=title:34:subtitle:I:chapter:101:subchapter:XIX:section:10441" TargetMode="External"/><Relationship Id="rId50" Type="http://schemas.openxmlformats.org/officeDocument/2006/relationships/hyperlink" Target="https://www.law.cornell.edu/definitions/uscode.php?width=840&amp;height=800&amp;iframe=true&amp;def_id=34-USC-80204913-1235614264&amp;term_occur=240&amp;term_src=title:34:subtitle:I:chapter:101:subchapter:XIX:section:10441" TargetMode="External"/><Relationship Id="rId55" Type="http://schemas.openxmlformats.org/officeDocument/2006/relationships/hyperlink" Target="https://www.law.cornell.edu/definitions/uscode.php?width=840&amp;height=800&amp;iframe=true&amp;def_id=34-USC-1121892347-1233921943&amp;term_occur=19&amp;term_src=title:34:subtitle:I:chapter:101:subchapter:XIX:section:10441" TargetMode="External"/><Relationship Id="rId76" Type="http://schemas.openxmlformats.org/officeDocument/2006/relationships/hyperlink" Target="https://www.law.cornell.edu/rio/citation/Pub._L._113-4" TargetMode="External"/><Relationship Id="rId97" Type="http://schemas.openxmlformats.org/officeDocument/2006/relationships/hyperlink" Target="https://www.law.cornell.edu/rio/citation/Pub._L._113-4" TargetMode="External"/><Relationship Id="rId104" Type="http://schemas.openxmlformats.org/officeDocument/2006/relationships/hyperlink" Target="https://www.law.cornell.edu/rio/citation/Pub._L._106-386" TargetMode="External"/><Relationship Id="rId120" Type="http://schemas.openxmlformats.org/officeDocument/2006/relationships/hyperlink" Target="https://www.law.cornell.edu/definitions/uscode.php?width=840&amp;height=800&amp;iframe=true&amp;def_id=34-USC-80204913-1235614264&amp;term_occur=242&amp;term_src=" TargetMode="External"/><Relationship Id="rId125" Type="http://schemas.openxmlformats.org/officeDocument/2006/relationships/fontTable" Target="fontTable.xml"/><Relationship Id="rId7" Type="http://schemas.openxmlformats.org/officeDocument/2006/relationships/hyperlink" Target="https://www.law.cornell.edu/definitions/uscode.php?width=840&amp;height=800&amp;iframe=true&amp;def_id=34-USC-94851467-1194442144&amp;term_occur=12&amp;term_src=title:34:subtitle:I:chapter:101:subchapter:XIX:section:10441" TargetMode="External"/><Relationship Id="rId71" Type="http://schemas.openxmlformats.org/officeDocument/2006/relationships/hyperlink" Target="https://www.law.cornell.edu/rio/citation/58_Stat._682" TargetMode="External"/><Relationship Id="rId92" Type="http://schemas.openxmlformats.org/officeDocument/2006/relationships/hyperlink" Target="https://www.law.cornell.edu/rio/citation/Pub._L._113-4" TargetMode="External"/><Relationship Id="rId2" Type="http://schemas.microsoft.com/office/2007/relationships/stylesWithEffects" Target="stylesWithEffects.xml"/><Relationship Id="rId29" Type="http://schemas.openxmlformats.org/officeDocument/2006/relationships/hyperlink" Target="https://www.law.cornell.edu/definitions/uscode.php?width=840&amp;height=800&amp;iframe=true&amp;def_id=34-USC-94851467-1194442144&amp;term_occur=17&amp;term_src=title:34:subtitle:I:chapter:101:subchapter:XIX:section:10441" TargetMode="External"/><Relationship Id="rId24" Type="http://schemas.openxmlformats.org/officeDocument/2006/relationships/hyperlink" Target="https://www.law.cornell.edu/definitions/uscode.php?width=840&amp;height=800&amp;iframe=true&amp;def_id=34-USC-1633677154-592719722&amp;term_occur=47&amp;term_src=title:34:subtitle:I:chapter:101:subchapter:XIX:section:10441" TargetMode="External"/><Relationship Id="rId40" Type="http://schemas.openxmlformats.org/officeDocument/2006/relationships/hyperlink" Target="https://www.law.cornell.edu/definitions/uscode.php?width=840&amp;height=800&amp;iframe=true&amp;def_id=34-USC-1652413886-1234874293&amp;term_occur=6&amp;term_src=title:34:subtitle:I:chapter:101:subchapter:XIX:section:10441" TargetMode="External"/><Relationship Id="rId45" Type="http://schemas.openxmlformats.org/officeDocument/2006/relationships/hyperlink" Target="https://www.law.cornell.edu/definitions/uscode.php?width=840&amp;height=800&amp;iframe=true&amp;def_id=34-USC-80204913-1235614264&amp;term_occur=237&amp;term_src=title:34:subtitle:I:chapter:101:subchapter:XIX:section:10441" TargetMode="External"/><Relationship Id="rId66" Type="http://schemas.openxmlformats.org/officeDocument/2006/relationships/hyperlink" Target="https://www.law.cornell.edu/rio/citation/119_Stat._2972" TargetMode="External"/><Relationship Id="rId87" Type="http://schemas.openxmlformats.org/officeDocument/2006/relationships/hyperlink" Target="https://www.law.cornell.edu/rio/citation/Pub._L._113-4" TargetMode="External"/><Relationship Id="rId110" Type="http://schemas.openxmlformats.org/officeDocument/2006/relationships/hyperlink" Target="https://www.law.cornell.edu/rio/citation/Pub._L._106-386" TargetMode="External"/><Relationship Id="rId115" Type="http://schemas.openxmlformats.org/officeDocument/2006/relationships/hyperlink" Target="https://www.law.cornell.edu/rio/citation/Pub._L._109-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41993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2017-12-18T20:42:00Z</dcterms:created>
  <dcterms:modified xsi:type="dcterms:W3CDTF">2017-12-18T20:42:00Z</dcterms:modified>
</cp:coreProperties>
</file>