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85E51" w14:textId="77777777" w:rsidR="008045B1" w:rsidRDefault="008045B1" w:rsidP="00B30D40">
      <w:pPr>
        <w:pStyle w:val="Title"/>
        <w:spacing w:after="0" w:line="240" w:lineRule="auto"/>
        <w:jc w:val="left"/>
        <w:rPr>
          <w:rFonts w:cs="Arial"/>
          <w:sz w:val="40"/>
          <w:szCs w:val="40"/>
        </w:rPr>
      </w:pPr>
    </w:p>
    <w:p w14:paraId="2AB7352D" w14:textId="77777777" w:rsidR="008045B1" w:rsidRDefault="008045B1" w:rsidP="00B30D40">
      <w:pPr>
        <w:pStyle w:val="Title"/>
        <w:spacing w:after="0" w:line="240" w:lineRule="auto"/>
        <w:jc w:val="left"/>
        <w:rPr>
          <w:rFonts w:cs="Arial"/>
          <w:sz w:val="40"/>
          <w:szCs w:val="40"/>
        </w:rPr>
      </w:pPr>
    </w:p>
    <w:p w14:paraId="4544CC64" w14:textId="5F8FE6A5" w:rsidR="006C313F" w:rsidRPr="008045B1" w:rsidRDefault="00B30D40" w:rsidP="00B30D40">
      <w:pPr>
        <w:pStyle w:val="Title"/>
        <w:spacing w:after="0" w:line="240" w:lineRule="auto"/>
        <w:jc w:val="left"/>
        <w:rPr>
          <w:rFonts w:cs="Arial"/>
          <w:sz w:val="40"/>
          <w:szCs w:val="40"/>
        </w:rPr>
      </w:pPr>
      <w:r w:rsidRPr="008045B1">
        <w:rPr>
          <w:rFonts w:cs="Arial"/>
          <w:sz w:val="40"/>
          <w:szCs w:val="40"/>
        </w:rPr>
        <w:t>PROCESS EVALUATION AND SPECIAL STUDIES RELATED TO THE LONG-TERM CARE OMBUDSMAN PROGRAM:</w:t>
      </w:r>
    </w:p>
    <w:p w14:paraId="2E903D21" w14:textId="25EF0B78" w:rsidR="00B30D40" w:rsidRPr="008045B1" w:rsidRDefault="00B30D40" w:rsidP="00B30D40">
      <w:pPr>
        <w:rPr>
          <w:rFonts w:ascii="Arial" w:hAnsi="Arial" w:cs="Arial"/>
          <w:b/>
          <w:sz w:val="40"/>
          <w:szCs w:val="40"/>
        </w:rPr>
      </w:pPr>
      <w:r w:rsidRPr="008045B1">
        <w:rPr>
          <w:rFonts w:ascii="Arial" w:hAnsi="Arial" w:cs="Arial"/>
          <w:b/>
          <w:sz w:val="40"/>
          <w:szCs w:val="40"/>
        </w:rPr>
        <w:t>SUPPORTING STATEMENT FOR REQUEST FOR CLEARANCE:</w:t>
      </w:r>
      <w:r w:rsidR="008045B1" w:rsidRPr="008045B1">
        <w:rPr>
          <w:rFonts w:ascii="Arial" w:hAnsi="Arial" w:cs="Arial"/>
          <w:b/>
          <w:sz w:val="40"/>
          <w:szCs w:val="40"/>
        </w:rPr>
        <w:t xml:space="preserve">  </w:t>
      </w:r>
      <w:r w:rsidR="00D00C91">
        <w:rPr>
          <w:rFonts w:ascii="Arial" w:hAnsi="Arial" w:cs="Arial"/>
          <w:b/>
          <w:sz w:val="40"/>
          <w:szCs w:val="40"/>
        </w:rPr>
        <w:t>SECTION</w:t>
      </w:r>
      <w:r w:rsidRPr="008045B1">
        <w:rPr>
          <w:rFonts w:ascii="Arial" w:hAnsi="Arial" w:cs="Arial"/>
          <w:b/>
          <w:sz w:val="40"/>
          <w:szCs w:val="40"/>
        </w:rPr>
        <w:t xml:space="preserve"> </w:t>
      </w:r>
      <w:r w:rsidR="008045B1" w:rsidRPr="008045B1">
        <w:rPr>
          <w:rFonts w:ascii="Arial" w:hAnsi="Arial" w:cs="Arial"/>
          <w:b/>
          <w:sz w:val="40"/>
          <w:szCs w:val="40"/>
        </w:rPr>
        <w:t>B</w:t>
      </w:r>
    </w:p>
    <w:p w14:paraId="596BEC64" w14:textId="77777777" w:rsidR="008045B1" w:rsidRPr="008045B1" w:rsidRDefault="008045B1" w:rsidP="00B30D40">
      <w:pPr>
        <w:rPr>
          <w:rFonts w:ascii="Arial" w:hAnsi="Arial" w:cs="Arial"/>
          <w:b/>
        </w:rPr>
      </w:pPr>
    </w:p>
    <w:p w14:paraId="5D20C541" w14:textId="77777777" w:rsidR="008045B1" w:rsidRPr="008045B1" w:rsidRDefault="008045B1" w:rsidP="00B30D40">
      <w:pPr>
        <w:rPr>
          <w:rFonts w:ascii="Arial" w:hAnsi="Arial" w:cs="Arial"/>
          <w:b/>
        </w:rPr>
      </w:pPr>
    </w:p>
    <w:p w14:paraId="4D3C345E" w14:textId="77777777" w:rsidR="008045B1" w:rsidRPr="008045B1" w:rsidRDefault="008045B1" w:rsidP="00B30D40">
      <w:pPr>
        <w:rPr>
          <w:rFonts w:ascii="Arial" w:hAnsi="Arial" w:cs="Arial"/>
          <w:b/>
        </w:rPr>
      </w:pPr>
    </w:p>
    <w:p w14:paraId="19B1C741" w14:textId="77777777" w:rsidR="008045B1" w:rsidRDefault="008045B1" w:rsidP="00B30D40">
      <w:pPr>
        <w:rPr>
          <w:rFonts w:ascii="Arial" w:hAnsi="Arial" w:cs="Arial"/>
          <w:b/>
        </w:rPr>
      </w:pPr>
    </w:p>
    <w:p w14:paraId="32889AA8" w14:textId="77777777" w:rsidR="00DB4FBD" w:rsidRDefault="00DB4FBD" w:rsidP="00B30D40">
      <w:pPr>
        <w:rPr>
          <w:rFonts w:ascii="Arial" w:hAnsi="Arial" w:cs="Arial"/>
          <w:b/>
        </w:rPr>
      </w:pPr>
    </w:p>
    <w:p w14:paraId="3DA1F75F" w14:textId="77777777" w:rsidR="00DB4FBD" w:rsidRPr="008045B1" w:rsidRDefault="00DB4FBD" w:rsidP="00B30D40">
      <w:pPr>
        <w:rPr>
          <w:rFonts w:ascii="Arial" w:hAnsi="Arial" w:cs="Arial"/>
          <w:b/>
        </w:rPr>
      </w:pPr>
    </w:p>
    <w:p w14:paraId="1C58ADE5" w14:textId="42231B2E" w:rsidR="008045B1" w:rsidRPr="008045B1" w:rsidRDefault="008045B1" w:rsidP="00B30D40">
      <w:pPr>
        <w:rPr>
          <w:rFonts w:ascii="Arial" w:hAnsi="Arial" w:cs="Arial"/>
        </w:rPr>
      </w:pPr>
      <w:r w:rsidRPr="008045B1">
        <w:rPr>
          <w:rFonts w:ascii="Arial" w:hAnsi="Arial" w:cs="Arial"/>
        </w:rPr>
        <w:t>Prepared for:</w:t>
      </w:r>
    </w:p>
    <w:p w14:paraId="1113DD72" w14:textId="77777777" w:rsidR="008045B1" w:rsidRPr="008045B1" w:rsidRDefault="008045B1" w:rsidP="00B30D40">
      <w:pPr>
        <w:rPr>
          <w:rFonts w:ascii="Arial" w:hAnsi="Arial" w:cs="Arial"/>
        </w:rPr>
      </w:pPr>
    </w:p>
    <w:p w14:paraId="0108D611" w14:textId="77777777" w:rsidR="008045B1" w:rsidRPr="008045B1" w:rsidRDefault="008045B1" w:rsidP="008045B1">
      <w:pPr>
        <w:rPr>
          <w:rFonts w:ascii="Arial" w:hAnsi="Arial" w:cs="Arial"/>
          <w:b/>
          <w:color w:val="000000" w:themeColor="text1"/>
        </w:rPr>
      </w:pPr>
      <w:r w:rsidRPr="008045B1">
        <w:rPr>
          <w:rFonts w:ascii="Arial" w:hAnsi="Arial" w:cs="Arial"/>
          <w:b/>
          <w:color w:val="000000" w:themeColor="text1"/>
        </w:rPr>
        <w:t>Office of Performance and Evaluation</w:t>
      </w:r>
    </w:p>
    <w:p w14:paraId="4B090585" w14:textId="77777777" w:rsidR="008045B1" w:rsidRPr="008045B1" w:rsidRDefault="008045B1" w:rsidP="008045B1">
      <w:pPr>
        <w:rPr>
          <w:rFonts w:ascii="Arial" w:hAnsi="Arial" w:cs="Arial"/>
          <w:b/>
          <w:color w:val="000000" w:themeColor="text1"/>
        </w:rPr>
      </w:pPr>
      <w:r w:rsidRPr="008045B1">
        <w:rPr>
          <w:rFonts w:ascii="Arial" w:hAnsi="Arial" w:cs="Arial"/>
          <w:b/>
          <w:color w:val="000000" w:themeColor="text1"/>
        </w:rPr>
        <w:t>Center for Policy and Evaluation</w:t>
      </w:r>
    </w:p>
    <w:p w14:paraId="342593C3" w14:textId="77777777" w:rsidR="008045B1" w:rsidRPr="008045B1" w:rsidRDefault="008045B1" w:rsidP="008045B1">
      <w:pPr>
        <w:rPr>
          <w:rFonts w:ascii="Arial" w:hAnsi="Arial" w:cs="Arial"/>
          <w:b/>
          <w:color w:val="000000" w:themeColor="text1"/>
        </w:rPr>
      </w:pPr>
      <w:r w:rsidRPr="008045B1">
        <w:rPr>
          <w:rFonts w:ascii="Arial" w:hAnsi="Arial" w:cs="Arial"/>
          <w:b/>
          <w:color w:val="000000" w:themeColor="text1"/>
        </w:rPr>
        <w:t>Administration for Community Living</w:t>
      </w:r>
    </w:p>
    <w:p w14:paraId="20A279FB" w14:textId="77777777" w:rsidR="008045B1" w:rsidRPr="008045B1" w:rsidRDefault="008045B1" w:rsidP="008045B1">
      <w:pPr>
        <w:rPr>
          <w:rFonts w:ascii="Arial" w:hAnsi="Arial" w:cs="Arial"/>
          <w:b/>
          <w:color w:val="000000" w:themeColor="text1"/>
        </w:rPr>
      </w:pPr>
      <w:r w:rsidRPr="008045B1">
        <w:rPr>
          <w:rFonts w:ascii="Arial" w:hAnsi="Arial" w:cs="Arial"/>
          <w:b/>
          <w:color w:val="000000" w:themeColor="text1"/>
        </w:rPr>
        <w:t>US Department of Health and Human Services</w:t>
      </w:r>
    </w:p>
    <w:p w14:paraId="142E595E" w14:textId="77777777" w:rsidR="008045B1" w:rsidRPr="008045B1" w:rsidRDefault="008045B1" w:rsidP="008045B1">
      <w:pPr>
        <w:rPr>
          <w:rFonts w:ascii="Arial" w:hAnsi="Arial" w:cs="Arial"/>
          <w:b/>
          <w:color w:val="000000" w:themeColor="text1"/>
        </w:rPr>
      </w:pPr>
      <w:r w:rsidRPr="008045B1">
        <w:rPr>
          <w:rFonts w:ascii="Arial" w:hAnsi="Arial" w:cs="Arial"/>
          <w:b/>
          <w:color w:val="000000" w:themeColor="text1"/>
        </w:rPr>
        <w:t xml:space="preserve">Mary E Switzer Building </w:t>
      </w:r>
    </w:p>
    <w:p w14:paraId="5127340E" w14:textId="0C0F8E60" w:rsidR="008045B1" w:rsidRPr="008045B1" w:rsidRDefault="008045B1" w:rsidP="008045B1">
      <w:pPr>
        <w:rPr>
          <w:rFonts w:ascii="Arial" w:hAnsi="Arial" w:cs="Arial"/>
          <w:b/>
          <w:color w:val="000000" w:themeColor="text1"/>
        </w:rPr>
      </w:pPr>
      <w:r w:rsidRPr="008045B1">
        <w:rPr>
          <w:rFonts w:ascii="Arial" w:hAnsi="Arial" w:cs="Arial"/>
          <w:b/>
          <w:color w:val="000000" w:themeColor="text1"/>
        </w:rPr>
        <w:t>330 C Street, SW, Room 1243</w:t>
      </w:r>
    </w:p>
    <w:p w14:paraId="6804CCCF" w14:textId="77777777" w:rsidR="008045B1" w:rsidRPr="008045B1" w:rsidRDefault="008045B1" w:rsidP="008045B1">
      <w:pPr>
        <w:rPr>
          <w:rFonts w:ascii="Arial" w:hAnsi="Arial" w:cs="Arial"/>
          <w:color w:val="000000" w:themeColor="text1"/>
        </w:rPr>
      </w:pPr>
      <w:r w:rsidRPr="008045B1">
        <w:rPr>
          <w:rFonts w:ascii="Arial" w:hAnsi="Arial" w:cs="Arial"/>
          <w:b/>
          <w:color w:val="000000" w:themeColor="text1"/>
        </w:rPr>
        <w:t>Washington DC 20201</w:t>
      </w:r>
    </w:p>
    <w:p w14:paraId="1498EC64" w14:textId="77777777" w:rsidR="008045B1" w:rsidRPr="008045B1" w:rsidRDefault="008045B1" w:rsidP="00B30D40">
      <w:pPr>
        <w:rPr>
          <w:rFonts w:ascii="Arial" w:hAnsi="Arial" w:cs="Arial"/>
        </w:rPr>
      </w:pPr>
    </w:p>
    <w:p w14:paraId="2BF6761B" w14:textId="77777777" w:rsidR="008045B1" w:rsidRPr="008045B1" w:rsidRDefault="008045B1" w:rsidP="00B30D40">
      <w:pPr>
        <w:rPr>
          <w:rFonts w:ascii="Arial" w:hAnsi="Arial" w:cs="Arial"/>
        </w:rPr>
      </w:pPr>
    </w:p>
    <w:p w14:paraId="291DC513" w14:textId="77777777" w:rsidR="008045B1" w:rsidRPr="008045B1" w:rsidRDefault="008045B1" w:rsidP="00B30D40">
      <w:pPr>
        <w:rPr>
          <w:rFonts w:ascii="Arial" w:hAnsi="Arial" w:cs="Arial"/>
        </w:rPr>
      </w:pPr>
    </w:p>
    <w:p w14:paraId="57D69976" w14:textId="0EB98E33" w:rsidR="008045B1" w:rsidRPr="008045B1" w:rsidRDefault="008045B1" w:rsidP="00B30D40">
      <w:pPr>
        <w:rPr>
          <w:rFonts w:ascii="Arial" w:hAnsi="Arial" w:cs="Arial"/>
        </w:rPr>
      </w:pPr>
      <w:r w:rsidRPr="008045B1">
        <w:rPr>
          <w:rFonts w:ascii="Arial" w:hAnsi="Arial" w:cs="Arial"/>
        </w:rPr>
        <w:t>Prepared by:</w:t>
      </w:r>
    </w:p>
    <w:p w14:paraId="7DB89421" w14:textId="77777777" w:rsidR="008045B1" w:rsidRPr="008045B1" w:rsidRDefault="008045B1" w:rsidP="00B30D40">
      <w:pPr>
        <w:rPr>
          <w:rFonts w:ascii="Arial" w:hAnsi="Arial" w:cs="Arial"/>
        </w:rPr>
      </w:pPr>
    </w:p>
    <w:p w14:paraId="019DC342" w14:textId="16614637" w:rsidR="008045B1" w:rsidRPr="00DB4FBD" w:rsidRDefault="008045B1" w:rsidP="00B30D40">
      <w:pPr>
        <w:rPr>
          <w:rFonts w:ascii="Arial" w:hAnsi="Arial" w:cs="Arial"/>
          <w:b/>
        </w:rPr>
      </w:pPr>
      <w:r w:rsidRPr="00DB4FBD">
        <w:rPr>
          <w:rFonts w:ascii="Arial" w:hAnsi="Arial" w:cs="Arial"/>
          <w:b/>
        </w:rPr>
        <w:t>NORC at the University of Chicago</w:t>
      </w:r>
    </w:p>
    <w:p w14:paraId="1B7298EC" w14:textId="2D8D5AA6" w:rsidR="008045B1" w:rsidRPr="00DB4FBD" w:rsidRDefault="008045B1" w:rsidP="00B30D40">
      <w:pPr>
        <w:rPr>
          <w:rFonts w:ascii="Arial" w:hAnsi="Arial" w:cs="Arial"/>
          <w:b/>
        </w:rPr>
      </w:pPr>
      <w:r w:rsidRPr="00DB4FBD">
        <w:rPr>
          <w:rFonts w:ascii="Arial" w:hAnsi="Arial" w:cs="Arial"/>
          <w:b/>
        </w:rPr>
        <w:t>4350 East-West Hwy</w:t>
      </w:r>
    </w:p>
    <w:p w14:paraId="2CCF7377" w14:textId="2FE9EFBE" w:rsidR="008045B1" w:rsidRPr="00DB4FBD" w:rsidRDefault="008045B1" w:rsidP="00B30D40">
      <w:pPr>
        <w:rPr>
          <w:rFonts w:ascii="Arial" w:hAnsi="Arial" w:cs="Arial"/>
          <w:b/>
        </w:rPr>
      </w:pPr>
      <w:r w:rsidRPr="00DB4FBD">
        <w:rPr>
          <w:rFonts w:ascii="Arial" w:hAnsi="Arial" w:cs="Arial"/>
          <w:b/>
        </w:rPr>
        <w:t>8</w:t>
      </w:r>
      <w:r w:rsidRPr="00DB4FBD">
        <w:rPr>
          <w:rFonts w:ascii="Arial" w:hAnsi="Arial" w:cs="Arial"/>
          <w:b/>
          <w:vertAlign w:val="superscript"/>
        </w:rPr>
        <w:t>th</w:t>
      </w:r>
      <w:r w:rsidRPr="00DB4FBD">
        <w:rPr>
          <w:rFonts w:ascii="Arial" w:hAnsi="Arial" w:cs="Arial"/>
          <w:b/>
        </w:rPr>
        <w:t xml:space="preserve"> Floor</w:t>
      </w:r>
    </w:p>
    <w:p w14:paraId="52D42706" w14:textId="3C9F0857" w:rsidR="008045B1" w:rsidRPr="00DB4FBD" w:rsidRDefault="008045B1" w:rsidP="00B30D40">
      <w:pPr>
        <w:rPr>
          <w:rFonts w:ascii="Arial" w:hAnsi="Arial" w:cs="Arial"/>
          <w:b/>
        </w:rPr>
      </w:pPr>
      <w:r w:rsidRPr="00DB4FBD">
        <w:rPr>
          <w:rFonts w:ascii="Arial" w:hAnsi="Arial" w:cs="Arial"/>
          <w:b/>
        </w:rPr>
        <w:t>Bethesda, MD 20814</w:t>
      </w:r>
    </w:p>
    <w:p w14:paraId="3D40D3DA" w14:textId="77777777" w:rsidR="008045B1" w:rsidRDefault="008045B1" w:rsidP="00B30D40">
      <w:pPr>
        <w:rPr>
          <w:rFonts w:ascii="Arial" w:hAnsi="Arial" w:cs="Arial"/>
        </w:rPr>
      </w:pPr>
    </w:p>
    <w:p w14:paraId="7B0C219E" w14:textId="77777777" w:rsidR="008045B1" w:rsidRDefault="008045B1" w:rsidP="00B30D40">
      <w:pPr>
        <w:rPr>
          <w:rFonts w:ascii="Arial" w:hAnsi="Arial" w:cs="Arial"/>
        </w:rPr>
      </w:pPr>
    </w:p>
    <w:p w14:paraId="1C586397" w14:textId="4329B81A" w:rsidR="008045B1" w:rsidRPr="008045B1" w:rsidRDefault="008045B1" w:rsidP="00B30D40">
      <w:pPr>
        <w:rPr>
          <w:rFonts w:ascii="Arial" w:hAnsi="Arial" w:cs="Arial"/>
        </w:rPr>
      </w:pPr>
      <w:r w:rsidRPr="008045B1">
        <w:rPr>
          <w:rFonts w:ascii="Arial" w:eastAsia="ApexSans-Book" w:hAnsi="Arial" w:cs="Arial"/>
          <w:sz w:val="22"/>
          <w:szCs w:val="22"/>
        </w:rPr>
        <w:t>Contract</w:t>
      </w:r>
      <w:r w:rsidRPr="008045B1">
        <w:rPr>
          <w:rFonts w:ascii="Arial" w:hAnsi="Arial" w:cs="Arial"/>
          <w:b/>
          <w:smallCaps/>
          <w:color w:val="000000"/>
          <w:sz w:val="22"/>
          <w:szCs w:val="22"/>
        </w:rPr>
        <w:t xml:space="preserve"> </w:t>
      </w:r>
      <w:r w:rsidR="00DB4FBD" w:rsidRPr="006F2D14">
        <w:rPr>
          <w:rFonts w:ascii="Arial" w:hAnsi="Arial" w:cs="Arial"/>
          <w:smallCaps/>
          <w:color w:val="000000"/>
          <w:sz w:val="22"/>
          <w:szCs w:val="22"/>
        </w:rPr>
        <w:t>N</w:t>
      </w:r>
      <w:r w:rsidR="00DB4FBD">
        <w:rPr>
          <w:rFonts w:ascii="Arial" w:hAnsi="Arial" w:cs="Arial"/>
          <w:b/>
          <w:smallCaps/>
          <w:color w:val="000000"/>
          <w:sz w:val="22"/>
          <w:szCs w:val="22"/>
        </w:rPr>
        <w:t xml:space="preserve">o. </w:t>
      </w:r>
      <w:r w:rsidRPr="008045B1">
        <w:rPr>
          <w:rFonts w:ascii="Arial" w:hAnsi="Arial" w:cs="Arial"/>
          <w:sz w:val="22"/>
          <w:szCs w:val="22"/>
        </w:rPr>
        <w:t>HHSP233201500048I</w:t>
      </w:r>
    </w:p>
    <w:p w14:paraId="5ECA3755" w14:textId="77777777" w:rsidR="008045B1" w:rsidRPr="008045B1" w:rsidRDefault="008045B1" w:rsidP="00B30D40">
      <w:pPr>
        <w:rPr>
          <w:rFonts w:ascii="Arial" w:hAnsi="Arial" w:cs="Arial"/>
        </w:rPr>
      </w:pPr>
    </w:p>
    <w:p w14:paraId="785E7158" w14:textId="77777777" w:rsidR="00B30D40" w:rsidRPr="008045B1" w:rsidRDefault="00B30D40" w:rsidP="00B30D40">
      <w:pPr>
        <w:rPr>
          <w:rFonts w:ascii="Arial" w:hAnsi="Arial" w:cs="Arial"/>
        </w:rPr>
      </w:pPr>
    </w:p>
    <w:p w14:paraId="12D07C5A" w14:textId="77777777" w:rsidR="00B30D40" w:rsidRPr="008045B1" w:rsidRDefault="00B30D40" w:rsidP="00B30D40">
      <w:pPr>
        <w:rPr>
          <w:rFonts w:ascii="Arial" w:hAnsi="Arial" w:cs="Arial"/>
        </w:rPr>
      </w:pPr>
    </w:p>
    <w:p w14:paraId="72FFE473" w14:textId="77777777" w:rsidR="006C313F" w:rsidRPr="008045B1" w:rsidRDefault="006C313F">
      <w:pPr>
        <w:rPr>
          <w:rFonts w:ascii="Arial" w:hAnsi="Arial" w:cs="Arial"/>
          <w:b/>
          <w:bCs/>
          <w:kern w:val="28"/>
        </w:rPr>
      </w:pPr>
    </w:p>
    <w:p w14:paraId="481D70EF" w14:textId="77777777" w:rsidR="006C313F" w:rsidRPr="008045B1" w:rsidRDefault="006C313F" w:rsidP="008045B1">
      <w:pPr>
        <w:rPr>
          <w:rFonts w:ascii="Arial" w:hAnsi="Arial" w:cs="Arial"/>
          <w:b/>
          <w:bCs/>
          <w:kern w:val="28"/>
        </w:rPr>
      </w:pPr>
      <w:r w:rsidRPr="008045B1">
        <w:rPr>
          <w:rFonts w:ascii="Arial" w:hAnsi="Arial" w:cs="Arial"/>
        </w:rPr>
        <w:br w:type="page"/>
      </w:r>
    </w:p>
    <w:p w14:paraId="4B47B9A9" w14:textId="74C86D7E" w:rsidR="00BF46A7" w:rsidRPr="008045B1" w:rsidRDefault="00BF46A7" w:rsidP="000E48A3">
      <w:pPr>
        <w:pStyle w:val="Title"/>
        <w:spacing w:after="0" w:line="240" w:lineRule="auto"/>
        <w:rPr>
          <w:rFonts w:cs="Arial"/>
        </w:rPr>
      </w:pPr>
      <w:r w:rsidRPr="008045B1">
        <w:rPr>
          <w:rFonts w:cs="Arial"/>
        </w:rPr>
        <w:lastRenderedPageBreak/>
        <w:t>TABLE OF CONTENTS</w:t>
      </w:r>
    </w:p>
    <w:p w14:paraId="547402D7" w14:textId="77777777" w:rsidR="008045B1" w:rsidRDefault="008045B1" w:rsidP="00A96DB3">
      <w:pPr>
        <w:pStyle w:val="TOC1"/>
        <w:spacing w:before="0" w:after="0"/>
        <w:rPr>
          <w:rFonts w:ascii="Arial" w:hAnsi="Arial" w:cs="Arial"/>
          <w:sz w:val="22"/>
          <w:szCs w:val="22"/>
        </w:rPr>
      </w:pPr>
    </w:p>
    <w:p w14:paraId="19AA5400" w14:textId="77777777" w:rsidR="00D35026" w:rsidRPr="008045B1" w:rsidRDefault="009720AA" w:rsidP="00A96DB3">
      <w:pPr>
        <w:pStyle w:val="TOC1"/>
        <w:spacing w:before="0" w:after="0"/>
        <w:rPr>
          <w:rFonts w:ascii="Arial" w:eastAsiaTheme="minorEastAsia" w:hAnsi="Arial" w:cs="Arial"/>
          <w:noProof/>
          <w:sz w:val="22"/>
          <w:szCs w:val="22"/>
        </w:rPr>
      </w:pPr>
      <w:r w:rsidRPr="008045B1">
        <w:rPr>
          <w:rFonts w:ascii="Arial" w:hAnsi="Arial" w:cs="Arial"/>
          <w:sz w:val="22"/>
          <w:szCs w:val="22"/>
        </w:rPr>
        <w:fldChar w:fldCharType="begin"/>
      </w:r>
      <w:r w:rsidR="00BF46A7" w:rsidRPr="008045B1">
        <w:rPr>
          <w:rFonts w:ascii="Arial" w:hAnsi="Arial" w:cs="Arial"/>
          <w:sz w:val="22"/>
          <w:szCs w:val="22"/>
        </w:rPr>
        <w:instrText xml:space="preserve"> TOC \h \z \t "Heading 1,1,Heading 2,2,Heading 3,3" </w:instrText>
      </w:r>
      <w:r w:rsidRPr="008045B1">
        <w:rPr>
          <w:rFonts w:ascii="Arial" w:hAnsi="Arial" w:cs="Arial"/>
          <w:sz w:val="22"/>
          <w:szCs w:val="22"/>
        </w:rPr>
        <w:fldChar w:fldCharType="separate"/>
      </w:r>
    </w:p>
    <w:p w14:paraId="3665420B" w14:textId="77777777" w:rsidR="00D35026" w:rsidRPr="008045B1" w:rsidRDefault="00F35248" w:rsidP="000E48A3">
      <w:pPr>
        <w:pStyle w:val="TOC1"/>
        <w:spacing w:before="0" w:after="0"/>
        <w:rPr>
          <w:rFonts w:ascii="Arial" w:eastAsiaTheme="minorEastAsia" w:hAnsi="Arial" w:cs="Arial"/>
          <w:noProof/>
          <w:sz w:val="22"/>
          <w:szCs w:val="22"/>
        </w:rPr>
      </w:pPr>
      <w:hyperlink w:anchor="_Toc287626835" w:history="1">
        <w:r w:rsidR="00D35026" w:rsidRPr="008045B1">
          <w:rPr>
            <w:rStyle w:val="Hyperlink"/>
            <w:rFonts w:ascii="Arial" w:hAnsi="Arial" w:cs="Arial"/>
            <w:noProof/>
            <w:sz w:val="22"/>
            <w:szCs w:val="22"/>
          </w:rPr>
          <w:t>B.</w:t>
        </w:r>
        <w:r w:rsidR="00D35026" w:rsidRPr="008045B1">
          <w:rPr>
            <w:rFonts w:ascii="Arial" w:eastAsiaTheme="minorEastAsia" w:hAnsi="Arial" w:cs="Arial"/>
            <w:noProof/>
            <w:sz w:val="22"/>
            <w:szCs w:val="22"/>
          </w:rPr>
          <w:tab/>
        </w:r>
        <w:r w:rsidR="00D35026" w:rsidRPr="008045B1">
          <w:rPr>
            <w:rStyle w:val="Hyperlink"/>
            <w:rFonts w:ascii="Arial" w:hAnsi="Arial" w:cs="Arial"/>
            <w:noProof/>
            <w:sz w:val="22"/>
            <w:szCs w:val="22"/>
          </w:rPr>
          <w:t>Statistical Methods</w:t>
        </w:r>
        <w:r w:rsidR="00D35026" w:rsidRPr="008045B1">
          <w:rPr>
            <w:rFonts w:ascii="Arial" w:hAnsi="Arial" w:cs="Arial"/>
            <w:noProof/>
            <w:webHidden/>
            <w:sz w:val="22"/>
            <w:szCs w:val="22"/>
          </w:rPr>
          <w:tab/>
        </w:r>
        <w:r w:rsidR="00A96DB3" w:rsidRPr="008045B1">
          <w:rPr>
            <w:rFonts w:ascii="Arial" w:hAnsi="Arial" w:cs="Arial"/>
            <w:noProof/>
            <w:webHidden/>
            <w:sz w:val="22"/>
            <w:szCs w:val="22"/>
          </w:rPr>
          <w:t>3</w:t>
        </w:r>
      </w:hyperlink>
    </w:p>
    <w:p w14:paraId="65A362C1" w14:textId="77777777" w:rsidR="00D35026" w:rsidRPr="008045B1" w:rsidRDefault="00F35248" w:rsidP="000E48A3">
      <w:pPr>
        <w:pStyle w:val="TOC2"/>
        <w:spacing w:before="0"/>
        <w:rPr>
          <w:rFonts w:ascii="Arial" w:eastAsiaTheme="minorEastAsia" w:hAnsi="Arial" w:cs="Arial"/>
          <w:noProof/>
          <w:sz w:val="22"/>
          <w:szCs w:val="22"/>
        </w:rPr>
      </w:pPr>
      <w:hyperlink w:anchor="_Toc287626836" w:history="1">
        <w:r w:rsidR="00D35026" w:rsidRPr="008045B1">
          <w:rPr>
            <w:rStyle w:val="Hyperlink"/>
            <w:rFonts w:ascii="Arial" w:hAnsi="Arial" w:cs="Arial"/>
            <w:noProof/>
            <w:sz w:val="22"/>
            <w:szCs w:val="22"/>
          </w:rPr>
          <w:t>B.1.</w:t>
        </w:r>
        <w:r w:rsidR="00D35026" w:rsidRPr="008045B1">
          <w:rPr>
            <w:rFonts w:ascii="Arial" w:eastAsiaTheme="minorEastAsia" w:hAnsi="Arial" w:cs="Arial"/>
            <w:noProof/>
            <w:sz w:val="22"/>
            <w:szCs w:val="22"/>
          </w:rPr>
          <w:tab/>
        </w:r>
        <w:r w:rsidR="00D35026" w:rsidRPr="008045B1">
          <w:rPr>
            <w:rStyle w:val="Hyperlink"/>
            <w:rFonts w:ascii="Arial" w:hAnsi="Arial" w:cs="Arial"/>
            <w:noProof/>
            <w:sz w:val="22"/>
            <w:szCs w:val="22"/>
          </w:rPr>
          <w:t>Respondent Universe and Sampling Methods</w:t>
        </w:r>
        <w:r w:rsidR="00D35026" w:rsidRPr="008045B1">
          <w:rPr>
            <w:rFonts w:ascii="Arial" w:hAnsi="Arial" w:cs="Arial"/>
            <w:noProof/>
            <w:webHidden/>
            <w:sz w:val="22"/>
            <w:szCs w:val="22"/>
          </w:rPr>
          <w:tab/>
        </w:r>
        <w:r w:rsidR="00A96DB3" w:rsidRPr="008045B1">
          <w:rPr>
            <w:rFonts w:ascii="Arial" w:hAnsi="Arial" w:cs="Arial"/>
            <w:noProof/>
            <w:webHidden/>
            <w:sz w:val="22"/>
            <w:szCs w:val="22"/>
          </w:rPr>
          <w:t>3</w:t>
        </w:r>
      </w:hyperlink>
    </w:p>
    <w:p w14:paraId="4810803F" w14:textId="149F4FAD" w:rsidR="00D35026" w:rsidRPr="008045B1" w:rsidRDefault="00F35248" w:rsidP="000E48A3">
      <w:pPr>
        <w:pStyle w:val="TOC2"/>
        <w:spacing w:before="0"/>
        <w:rPr>
          <w:rFonts w:ascii="Arial" w:eastAsiaTheme="minorEastAsia" w:hAnsi="Arial" w:cs="Arial"/>
          <w:noProof/>
          <w:sz w:val="22"/>
          <w:szCs w:val="22"/>
        </w:rPr>
      </w:pPr>
      <w:hyperlink w:anchor="_Toc287626837" w:history="1">
        <w:r w:rsidR="00D35026" w:rsidRPr="008045B1">
          <w:rPr>
            <w:rStyle w:val="Hyperlink"/>
            <w:rFonts w:ascii="Arial" w:hAnsi="Arial" w:cs="Arial"/>
            <w:noProof/>
            <w:sz w:val="22"/>
            <w:szCs w:val="22"/>
          </w:rPr>
          <w:t>B.2.</w:t>
        </w:r>
        <w:r w:rsidR="008045B1">
          <w:rPr>
            <w:rStyle w:val="Hyperlink"/>
            <w:rFonts w:ascii="Arial" w:hAnsi="Arial" w:cs="Arial"/>
            <w:noProof/>
            <w:sz w:val="22"/>
            <w:szCs w:val="22"/>
          </w:rPr>
          <w:t xml:space="preserve">   </w:t>
        </w:r>
        <w:r w:rsidR="00D35026" w:rsidRPr="008045B1">
          <w:rPr>
            <w:rStyle w:val="Hyperlink"/>
            <w:rFonts w:ascii="Arial" w:hAnsi="Arial" w:cs="Arial"/>
            <w:noProof/>
            <w:sz w:val="22"/>
            <w:szCs w:val="22"/>
          </w:rPr>
          <w:t>Information Collection Procedures</w:t>
        </w:r>
        <w:r w:rsidR="00D35026" w:rsidRPr="008045B1">
          <w:rPr>
            <w:rFonts w:ascii="Arial" w:hAnsi="Arial" w:cs="Arial"/>
            <w:noProof/>
            <w:webHidden/>
            <w:sz w:val="22"/>
            <w:szCs w:val="22"/>
          </w:rPr>
          <w:tab/>
        </w:r>
        <w:r w:rsidR="00A96DB3" w:rsidRPr="008045B1">
          <w:rPr>
            <w:rFonts w:ascii="Arial" w:hAnsi="Arial" w:cs="Arial"/>
            <w:noProof/>
            <w:webHidden/>
            <w:sz w:val="22"/>
            <w:szCs w:val="22"/>
          </w:rPr>
          <w:t>3</w:t>
        </w:r>
      </w:hyperlink>
    </w:p>
    <w:p w14:paraId="3C14CD93" w14:textId="77777777" w:rsidR="00D35026" w:rsidRPr="008045B1" w:rsidRDefault="00F35248" w:rsidP="000E48A3">
      <w:pPr>
        <w:pStyle w:val="TOC3"/>
        <w:rPr>
          <w:rFonts w:ascii="Arial" w:eastAsiaTheme="minorEastAsia" w:hAnsi="Arial" w:cs="Arial"/>
          <w:i w:val="0"/>
          <w:noProof/>
          <w:sz w:val="22"/>
          <w:szCs w:val="22"/>
        </w:rPr>
      </w:pPr>
      <w:hyperlink w:anchor="_Toc287626838" w:history="1">
        <w:r w:rsidR="00D35026" w:rsidRPr="008045B1">
          <w:rPr>
            <w:rStyle w:val="Hyperlink"/>
            <w:rFonts w:ascii="Arial" w:hAnsi="Arial" w:cs="Arial"/>
            <w:noProof/>
            <w:sz w:val="22"/>
            <w:szCs w:val="22"/>
          </w:rPr>
          <w:t>B.2.1.</w:t>
        </w:r>
        <w:r w:rsidR="00D35026" w:rsidRPr="008045B1">
          <w:rPr>
            <w:rFonts w:ascii="Arial" w:eastAsiaTheme="minorEastAsia" w:hAnsi="Arial" w:cs="Arial"/>
            <w:i w:val="0"/>
            <w:noProof/>
            <w:sz w:val="22"/>
            <w:szCs w:val="22"/>
          </w:rPr>
          <w:tab/>
        </w:r>
        <w:r w:rsidR="00D35026" w:rsidRPr="008045B1">
          <w:rPr>
            <w:rStyle w:val="Hyperlink"/>
            <w:rFonts w:ascii="Arial" w:hAnsi="Arial" w:cs="Arial"/>
            <w:noProof/>
            <w:sz w:val="22"/>
            <w:szCs w:val="22"/>
          </w:rPr>
          <w:t>Statistical Methodology for Stratification and Sample Selection</w:t>
        </w:r>
        <w:r w:rsidR="00D35026" w:rsidRPr="008045B1">
          <w:rPr>
            <w:rFonts w:ascii="Arial" w:hAnsi="Arial" w:cs="Arial"/>
            <w:noProof/>
            <w:webHidden/>
            <w:sz w:val="22"/>
            <w:szCs w:val="22"/>
          </w:rPr>
          <w:tab/>
        </w:r>
        <w:r w:rsidR="00A96DB3" w:rsidRPr="008045B1">
          <w:rPr>
            <w:rFonts w:ascii="Arial" w:hAnsi="Arial" w:cs="Arial"/>
            <w:noProof/>
            <w:webHidden/>
            <w:sz w:val="22"/>
            <w:szCs w:val="22"/>
          </w:rPr>
          <w:t>4</w:t>
        </w:r>
      </w:hyperlink>
    </w:p>
    <w:p w14:paraId="051F4E55" w14:textId="77777777" w:rsidR="00D35026" w:rsidRPr="008045B1" w:rsidRDefault="00F35248" w:rsidP="000E48A3">
      <w:pPr>
        <w:pStyle w:val="TOC3"/>
        <w:rPr>
          <w:rFonts w:ascii="Arial" w:eastAsiaTheme="minorEastAsia" w:hAnsi="Arial" w:cs="Arial"/>
          <w:i w:val="0"/>
          <w:noProof/>
          <w:sz w:val="22"/>
          <w:szCs w:val="22"/>
        </w:rPr>
      </w:pPr>
      <w:hyperlink w:anchor="_Toc287626839" w:history="1">
        <w:r w:rsidR="00D35026" w:rsidRPr="008045B1">
          <w:rPr>
            <w:rStyle w:val="Hyperlink"/>
            <w:rFonts w:ascii="Arial" w:hAnsi="Arial" w:cs="Arial"/>
            <w:noProof/>
            <w:sz w:val="22"/>
            <w:szCs w:val="22"/>
          </w:rPr>
          <w:t>B.2.2.</w:t>
        </w:r>
        <w:r w:rsidR="00D35026" w:rsidRPr="008045B1">
          <w:rPr>
            <w:rFonts w:ascii="Arial" w:eastAsiaTheme="minorEastAsia" w:hAnsi="Arial" w:cs="Arial"/>
            <w:i w:val="0"/>
            <w:noProof/>
            <w:sz w:val="22"/>
            <w:szCs w:val="22"/>
          </w:rPr>
          <w:tab/>
        </w:r>
        <w:r w:rsidR="00D35026" w:rsidRPr="008045B1">
          <w:rPr>
            <w:rStyle w:val="Hyperlink"/>
            <w:rFonts w:ascii="Arial" w:hAnsi="Arial" w:cs="Arial"/>
            <w:noProof/>
            <w:sz w:val="22"/>
            <w:szCs w:val="22"/>
          </w:rPr>
          <w:t>Estimation Procedure</w:t>
        </w:r>
        <w:r w:rsidR="00D35026" w:rsidRPr="008045B1">
          <w:rPr>
            <w:rFonts w:ascii="Arial" w:hAnsi="Arial" w:cs="Arial"/>
            <w:noProof/>
            <w:webHidden/>
            <w:sz w:val="22"/>
            <w:szCs w:val="22"/>
          </w:rPr>
          <w:tab/>
        </w:r>
        <w:r w:rsidR="00A96DB3" w:rsidRPr="008045B1">
          <w:rPr>
            <w:rFonts w:ascii="Arial" w:hAnsi="Arial" w:cs="Arial"/>
            <w:noProof/>
            <w:webHidden/>
            <w:sz w:val="22"/>
            <w:szCs w:val="22"/>
          </w:rPr>
          <w:t>6</w:t>
        </w:r>
      </w:hyperlink>
    </w:p>
    <w:p w14:paraId="1D0CC2C3" w14:textId="77777777" w:rsidR="00D35026" w:rsidRPr="008045B1" w:rsidRDefault="00F35248" w:rsidP="000E48A3">
      <w:pPr>
        <w:pStyle w:val="TOC3"/>
        <w:rPr>
          <w:rFonts w:ascii="Arial" w:eastAsiaTheme="minorEastAsia" w:hAnsi="Arial" w:cs="Arial"/>
          <w:i w:val="0"/>
          <w:noProof/>
          <w:sz w:val="22"/>
          <w:szCs w:val="22"/>
        </w:rPr>
      </w:pPr>
      <w:hyperlink w:anchor="_Toc287626840" w:history="1">
        <w:r w:rsidR="00D35026" w:rsidRPr="008045B1">
          <w:rPr>
            <w:rStyle w:val="Hyperlink"/>
            <w:rFonts w:ascii="Arial" w:hAnsi="Arial" w:cs="Arial"/>
            <w:noProof/>
            <w:sz w:val="22"/>
            <w:szCs w:val="22"/>
          </w:rPr>
          <w:t>B.2.3.</w:t>
        </w:r>
        <w:r w:rsidR="00D35026" w:rsidRPr="008045B1">
          <w:rPr>
            <w:rFonts w:ascii="Arial" w:eastAsiaTheme="minorEastAsia" w:hAnsi="Arial" w:cs="Arial"/>
            <w:i w:val="0"/>
            <w:noProof/>
            <w:sz w:val="22"/>
            <w:szCs w:val="22"/>
          </w:rPr>
          <w:tab/>
        </w:r>
        <w:r w:rsidR="00D35026" w:rsidRPr="008045B1">
          <w:rPr>
            <w:rStyle w:val="Hyperlink"/>
            <w:rFonts w:ascii="Arial" w:hAnsi="Arial" w:cs="Arial"/>
            <w:noProof/>
            <w:sz w:val="22"/>
            <w:szCs w:val="22"/>
          </w:rPr>
          <w:t>Degree of Accuracy Needed for the Purpose Described in the Justification</w:t>
        </w:r>
        <w:r w:rsidR="00D35026" w:rsidRPr="008045B1">
          <w:rPr>
            <w:rFonts w:ascii="Arial" w:hAnsi="Arial" w:cs="Arial"/>
            <w:noProof/>
            <w:webHidden/>
            <w:sz w:val="22"/>
            <w:szCs w:val="22"/>
          </w:rPr>
          <w:tab/>
        </w:r>
        <w:r w:rsidR="00A96DB3" w:rsidRPr="008045B1">
          <w:rPr>
            <w:rFonts w:ascii="Arial" w:hAnsi="Arial" w:cs="Arial"/>
            <w:noProof/>
            <w:webHidden/>
            <w:sz w:val="22"/>
            <w:szCs w:val="22"/>
          </w:rPr>
          <w:t>6</w:t>
        </w:r>
      </w:hyperlink>
    </w:p>
    <w:p w14:paraId="0D9868F1" w14:textId="77777777" w:rsidR="00D35026" w:rsidRPr="008045B1" w:rsidRDefault="00F35248" w:rsidP="000E48A3">
      <w:pPr>
        <w:pStyle w:val="TOC3"/>
        <w:rPr>
          <w:rFonts w:ascii="Arial" w:eastAsiaTheme="minorEastAsia" w:hAnsi="Arial" w:cs="Arial"/>
          <w:i w:val="0"/>
          <w:noProof/>
          <w:sz w:val="22"/>
          <w:szCs w:val="22"/>
        </w:rPr>
      </w:pPr>
      <w:hyperlink w:anchor="_Toc287626841" w:history="1">
        <w:r w:rsidR="00D35026" w:rsidRPr="008045B1">
          <w:rPr>
            <w:rStyle w:val="Hyperlink"/>
            <w:rFonts w:ascii="Arial" w:hAnsi="Arial" w:cs="Arial"/>
            <w:noProof/>
            <w:sz w:val="22"/>
            <w:szCs w:val="22"/>
          </w:rPr>
          <w:t>B.2.4.</w:t>
        </w:r>
        <w:r w:rsidR="00D35026" w:rsidRPr="008045B1">
          <w:rPr>
            <w:rFonts w:ascii="Arial" w:eastAsiaTheme="minorEastAsia" w:hAnsi="Arial" w:cs="Arial"/>
            <w:i w:val="0"/>
            <w:noProof/>
            <w:sz w:val="22"/>
            <w:szCs w:val="22"/>
          </w:rPr>
          <w:tab/>
        </w:r>
        <w:r w:rsidR="00D35026" w:rsidRPr="008045B1">
          <w:rPr>
            <w:rStyle w:val="Hyperlink"/>
            <w:rFonts w:ascii="Arial" w:hAnsi="Arial" w:cs="Arial"/>
            <w:noProof/>
            <w:sz w:val="22"/>
            <w:szCs w:val="22"/>
          </w:rPr>
          <w:t>Unusual Problems Requiring Specialized Sampling Procedures</w:t>
        </w:r>
        <w:r w:rsidR="00D35026" w:rsidRPr="008045B1">
          <w:rPr>
            <w:rFonts w:ascii="Arial" w:hAnsi="Arial" w:cs="Arial"/>
            <w:noProof/>
            <w:webHidden/>
            <w:sz w:val="22"/>
            <w:szCs w:val="22"/>
          </w:rPr>
          <w:tab/>
        </w:r>
        <w:r w:rsidR="00A96DB3" w:rsidRPr="008045B1">
          <w:rPr>
            <w:rFonts w:ascii="Arial" w:hAnsi="Arial" w:cs="Arial"/>
            <w:noProof/>
            <w:webHidden/>
            <w:sz w:val="22"/>
            <w:szCs w:val="22"/>
          </w:rPr>
          <w:t>7</w:t>
        </w:r>
      </w:hyperlink>
    </w:p>
    <w:p w14:paraId="2AFE9E93" w14:textId="77777777" w:rsidR="00D35026" w:rsidRPr="008045B1" w:rsidRDefault="00F35248" w:rsidP="000E48A3">
      <w:pPr>
        <w:pStyle w:val="TOC3"/>
        <w:rPr>
          <w:rFonts w:ascii="Arial" w:eastAsiaTheme="minorEastAsia" w:hAnsi="Arial" w:cs="Arial"/>
          <w:i w:val="0"/>
          <w:noProof/>
          <w:sz w:val="22"/>
          <w:szCs w:val="22"/>
        </w:rPr>
      </w:pPr>
      <w:hyperlink w:anchor="_Toc287626842" w:history="1">
        <w:r w:rsidR="00D35026" w:rsidRPr="008045B1">
          <w:rPr>
            <w:rStyle w:val="Hyperlink"/>
            <w:rFonts w:ascii="Arial" w:hAnsi="Arial" w:cs="Arial"/>
            <w:noProof/>
            <w:sz w:val="22"/>
            <w:szCs w:val="22"/>
          </w:rPr>
          <w:t>B.2.5.</w:t>
        </w:r>
        <w:r w:rsidR="00D35026" w:rsidRPr="008045B1">
          <w:rPr>
            <w:rFonts w:ascii="Arial" w:eastAsiaTheme="minorEastAsia" w:hAnsi="Arial" w:cs="Arial"/>
            <w:i w:val="0"/>
            <w:noProof/>
            <w:sz w:val="22"/>
            <w:szCs w:val="22"/>
          </w:rPr>
          <w:tab/>
        </w:r>
        <w:r w:rsidR="00D35026" w:rsidRPr="008045B1">
          <w:rPr>
            <w:rStyle w:val="Hyperlink"/>
            <w:rFonts w:ascii="Arial" w:hAnsi="Arial" w:cs="Arial"/>
            <w:noProof/>
            <w:sz w:val="22"/>
            <w:szCs w:val="22"/>
          </w:rPr>
          <w:t>Use of Periodic (Less Frequent Than Annual) Data Collection Cycles</w:t>
        </w:r>
        <w:r w:rsidR="00D35026" w:rsidRPr="008045B1">
          <w:rPr>
            <w:rFonts w:ascii="Arial" w:hAnsi="Arial" w:cs="Arial"/>
            <w:noProof/>
            <w:webHidden/>
            <w:sz w:val="22"/>
            <w:szCs w:val="22"/>
          </w:rPr>
          <w:tab/>
        </w:r>
        <w:r w:rsidR="00A96DB3" w:rsidRPr="008045B1">
          <w:rPr>
            <w:rFonts w:ascii="Arial" w:hAnsi="Arial" w:cs="Arial"/>
            <w:noProof/>
            <w:webHidden/>
            <w:sz w:val="22"/>
            <w:szCs w:val="22"/>
          </w:rPr>
          <w:t>7</w:t>
        </w:r>
      </w:hyperlink>
    </w:p>
    <w:p w14:paraId="051629A6" w14:textId="77777777" w:rsidR="00D35026" w:rsidRPr="008045B1" w:rsidRDefault="00F35248" w:rsidP="000E48A3">
      <w:pPr>
        <w:pStyle w:val="TOC2"/>
        <w:spacing w:before="0"/>
        <w:rPr>
          <w:rFonts w:ascii="Arial" w:eastAsiaTheme="minorEastAsia" w:hAnsi="Arial" w:cs="Arial"/>
          <w:noProof/>
          <w:sz w:val="22"/>
          <w:szCs w:val="22"/>
        </w:rPr>
      </w:pPr>
      <w:hyperlink w:anchor="_Toc287626843" w:history="1">
        <w:r w:rsidR="00D35026" w:rsidRPr="008045B1">
          <w:rPr>
            <w:rStyle w:val="Hyperlink"/>
            <w:rFonts w:ascii="Arial" w:hAnsi="Arial" w:cs="Arial"/>
            <w:noProof/>
            <w:sz w:val="22"/>
            <w:szCs w:val="22"/>
          </w:rPr>
          <w:t>B.3.</w:t>
        </w:r>
        <w:r w:rsidR="00D35026" w:rsidRPr="008045B1">
          <w:rPr>
            <w:rFonts w:ascii="Arial" w:eastAsiaTheme="minorEastAsia" w:hAnsi="Arial" w:cs="Arial"/>
            <w:noProof/>
            <w:sz w:val="22"/>
            <w:szCs w:val="22"/>
          </w:rPr>
          <w:tab/>
        </w:r>
        <w:r w:rsidR="00D35026" w:rsidRPr="008045B1">
          <w:rPr>
            <w:rStyle w:val="Hyperlink"/>
            <w:rFonts w:ascii="Arial" w:hAnsi="Arial" w:cs="Arial"/>
            <w:noProof/>
            <w:sz w:val="22"/>
            <w:szCs w:val="22"/>
          </w:rPr>
          <w:t>Methods to Maximize Response Rates</w:t>
        </w:r>
        <w:r w:rsidR="00D35026" w:rsidRPr="008045B1">
          <w:rPr>
            <w:rFonts w:ascii="Arial" w:hAnsi="Arial" w:cs="Arial"/>
            <w:noProof/>
            <w:webHidden/>
            <w:sz w:val="22"/>
            <w:szCs w:val="22"/>
          </w:rPr>
          <w:tab/>
        </w:r>
        <w:r w:rsidR="00A96DB3" w:rsidRPr="008045B1">
          <w:rPr>
            <w:rFonts w:ascii="Arial" w:hAnsi="Arial" w:cs="Arial"/>
            <w:noProof/>
            <w:webHidden/>
            <w:sz w:val="22"/>
            <w:szCs w:val="22"/>
          </w:rPr>
          <w:t>7</w:t>
        </w:r>
      </w:hyperlink>
    </w:p>
    <w:p w14:paraId="3E487A48" w14:textId="77777777" w:rsidR="00D35026" w:rsidRPr="008045B1" w:rsidRDefault="00F35248" w:rsidP="000E48A3">
      <w:pPr>
        <w:pStyle w:val="TOC2"/>
        <w:spacing w:before="0"/>
        <w:rPr>
          <w:rFonts w:ascii="Arial" w:eastAsiaTheme="minorEastAsia" w:hAnsi="Arial" w:cs="Arial"/>
          <w:noProof/>
          <w:sz w:val="22"/>
          <w:szCs w:val="22"/>
        </w:rPr>
      </w:pPr>
      <w:hyperlink w:anchor="_Toc287626844" w:history="1">
        <w:r w:rsidR="00D35026" w:rsidRPr="008045B1">
          <w:rPr>
            <w:rStyle w:val="Hyperlink"/>
            <w:rFonts w:ascii="Arial" w:hAnsi="Arial" w:cs="Arial"/>
            <w:noProof/>
            <w:sz w:val="22"/>
            <w:szCs w:val="22"/>
          </w:rPr>
          <w:t xml:space="preserve">B.4. </w:t>
        </w:r>
        <w:r w:rsidR="00D35026" w:rsidRPr="008045B1">
          <w:rPr>
            <w:rFonts w:ascii="Arial" w:eastAsiaTheme="minorEastAsia" w:hAnsi="Arial" w:cs="Arial"/>
            <w:noProof/>
            <w:sz w:val="22"/>
            <w:szCs w:val="22"/>
          </w:rPr>
          <w:tab/>
        </w:r>
        <w:r w:rsidR="00D35026" w:rsidRPr="008045B1">
          <w:rPr>
            <w:rStyle w:val="Hyperlink"/>
            <w:rFonts w:ascii="Arial" w:hAnsi="Arial" w:cs="Arial"/>
            <w:noProof/>
            <w:sz w:val="22"/>
            <w:szCs w:val="22"/>
          </w:rPr>
          <w:t>Tests of Procedures</w:t>
        </w:r>
        <w:r w:rsidR="00D35026" w:rsidRPr="008045B1">
          <w:rPr>
            <w:rFonts w:ascii="Arial" w:hAnsi="Arial" w:cs="Arial"/>
            <w:noProof/>
            <w:webHidden/>
            <w:sz w:val="22"/>
            <w:szCs w:val="22"/>
          </w:rPr>
          <w:tab/>
        </w:r>
        <w:r w:rsidR="00A96DB3" w:rsidRPr="008045B1">
          <w:rPr>
            <w:rFonts w:ascii="Arial" w:hAnsi="Arial" w:cs="Arial"/>
            <w:noProof/>
            <w:webHidden/>
            <w:sz w:val="22"/>
            <w:szCs w:val="22"/>
          </w:rPr>
          <w:t>8</w:t>
        </w:r>
      </w:hyperlink>
    </w:p>
    <w:p w14:paraId="7D87DFBD" w14:textId="77777777" w:rsidR="00D35026" w:rsidRPr="008045B1" w:rsidRDefault="00F35248" w:rsidP="000E48A3">
      <w:pPr>
        <w:pStyle w:val="TOC2"/>
        <w:spacing w:before="0"/>
        <w:rPr>
          <w:rFonts w:ascii="Arial" w:eastAsiaTheme="minorEastAsia" w:hAnsi="Arial" w:cs="Arial"/>
          <w:noProof/>
          <w:sz w:val="22"/>
          <w:szCs w:val="22"/>
        </w:rPr>
      </w:pPr>
      <w:hyperlink w:anchor="_Toc287626845" w:history="1">
        <w:r w:rsidR="00D35026" w:rsidRPr="008045B1">
          <w:rPr>
            <w:rStyle w:val="Hyperlink"/>
            <w:rFonts w:ascii="Arial" w:hAnsi="Arial" w:cs="Arial"/>
            <w:noProof/>
            <w:sz w:val="22"/>
            <w:szCs w:val="22"/>
          </w:rPr>
          <w:t xml:space="preserve">B.5. </w:t>
        </w:r>
        <w:r w:rsidR="00D35026" w:rsidRPr="008045B1">
          <w:rPr>
            <w:rFonts w:ascii="Arial" w:eastAsiaTheme="minorEastAsia" w:hAnsi="Arial" w:cs="Arial"/>
            <w:noProof/>
            <w:sz w:val="22"/>
            <w:szCs w:val="22"/>
          </w:rPr>
          <w:tab/>
        </w:r>
        <w:r w:rsidR="00D35026" w:rsidRPr="008045B1">
          <w:rPr>
            <w:rStyle w:val="Hyperlink"/>
            <w:rFonts w:ascii="Arial" w:hAnsi="Arial" w:cs="Arial"/>
            <w:noProof/>
            <w:sz w:val="22"/>
            <w:szCs w:val="22"/>
          </w:rPr>
          <w:t>Statistical Consultants</w:t>
        </w:r>
        <w:r w:rsidR="00D35026" w:rsidRPr="008045B1">
          <w:rPr>
            <w:rFonts w:ascii="Arial" w:hAnsi="Arial" w:cs="Arial"/>
            <w:noProof/>
            <w:webHidden/>
            <w:sz w:val="22"/>
            <w:szCs w:val="22"/>
          </w:rPr>
          <w:tab/>
        </w:r>
        <w:r w:rsidR="00A96DB3" w:rsidRPr="008045B1">
          <w:rPr>
            <w:rFonts w:ascii="Arial" w:hAnsi="Arial" w:cs="Arial"/>
            <w:noProof/>
            <w:webHidden/>
            <w:sz w:val="22"/>
            <w:szCs w:val="22"/>
          </w:rPr>
          <w:t>8</w:t>
        </w:r>
      </w:hyperlink>
    </w:p>
    <w:p w14:paraId="609F4FB7" w14:textId="77777777" w:rsidR="00BF46A7" w:rsidRPr="008045B1" w:rsidRDefault="009720AA" w:rsidP="000E48A3">
      <w:pPr>
        <w:pStyle w:val="TOC1"/>
        <w:spacing w:before="0" w:after="0"/>
        <w:rPr>
          <w:rFonts w:ascii="Arial" w:hAnsi="Arial" w:cs="Arial"/>
          <w:b/>
          <w:smallCaps/>
          <w:sz w:val="22"/>
          <w:szCs w:val="22"/>
        </w:rPr>
      </w:pPr>
      <w:r w:rsidRPr="008045B1">
        <w:rPr>
          <w:rFonts w:ascii="Arial" w:hAnsi="Arial" w:cs="Arial"/>
          <w:sz w:val="22"/>
          <w:szCs w:val="22"/>
        </w:rPr>
        <w:fldChar w:fldCharType="end"/>
      </w:r>
    </w:p>
    <w:p w14:paraId="5AC21BA3" w14:textId="77777777" w:rsidR="00BF46A7" w:rsidRPr="008045B1" w:rsidRDefault="00BF46A7" w:rsidP="000E48A3">
      <w:pPr>
        <w:pStyle w:val="Title"/>
        <w:spacing w:after="0" w:line="240" w:lineRule="auto"/>
        <w:rPr>
          <w:rFonts w:cs="Arial"/>
        </w:rPr>
      </w:pPr>
    </w:p>
    <w:p w14:paraId="63AB153A" w14:textId="77777777" w:rsidR="00A96DB3" w:rsidRPr="008045B1" w:rsidRDefault="00BF46A7" w:rsidP="00A96DB3">
      <w:pPr>
        <w:pStyle w:val="Title"/>
        <w:spacing w:after="0" w:line="240" w:lineRule="auto"/>
        <w:rPr>
          <w:rFonts w:cs="Arial"/>
        </w:rPr>
      </w:pPr>
      <w:r w:rsidRPr="008045B1">
        <w:rPr>
          <w:rFonts w:cs="Arial"/>
        </w:rPr>
        <w:br w:type="page"/>
      </w:r>
      <w:bookmarkStart w:id="0" w:name="_Toc287626835"/>
    </w:p>
    <w:p w14:paraId="355A4A2E" w14:textId="77777777" w:rsidR="00BF46A7" w:rsidRPr="008045B1" w:rsidRDefault="00BF46A7" w:rsidP="000E48A3">
      <w:pPr>
        <w:pStyle w:val="Heading1"/>
        <w:rPr>
          <w:rFonts w:ascii="Arial" w:hAnsi="Arial" w:cs="Arial"/>
        </w:rPr>
      </w:pPr>
      <w:r w:rsidRPr="008045B1">
        <w:rPr>
          <w:rFonts w:ascii="Arial" w:hAnsi="Arial" w:cs="Arial"/>
        </w:rPr>
        <w:lastRenderedPageBreak/>
        <w:t>B.</w:t>
      </w:r>
      <w:r w:rsidRPr="008045B1">
        <w:rPr>
          <w:rFonts w:ascii="Arial" w:hAnsi="Arial" w:cs="Arial"/>
        </w:rPr>
        <w:tab/>
        <w:t>Statistical Methods</w:t>
      </w:r>
      <w:bookmarkEnd w:id="0"/>
    </w:p>
    <w:p w14:paraId="63DCA711" w14:textId="77777777" w:rsidR="000E48A3" w:rsidRPr="008045B1" w:rsidRDefault="000E48A3" w:rsidP="000E48A3">
      <w:pPr>
        <w:rPr>
          <w:rFonts w:ascii="Arial" w:hAnsi="Arial" w:cs="Arial"/>
        </w:rPr>
      </w:pPr>
    </w:p>
    <w:p w14:paraId="230227A5" w14:textId="77777777" w:rsidR="00BF46A7" w:rsidRPr="008045B1" w:rsidRDefault="00BF46A7" w:rsidP="000E48A3">
      <w:pPr>
        <w:pStyle w:val="Heading2"/>
        <w:spacing w:before="0" w:after="0"/>
        <w:rPr>
          <w:rFonts w:cs="Arial"/>
        </w:rPr>
      </w:pPr>
      <w:bookmarkStart w:id="1" w:name="_Toc287626836"/>
      <w:r w:rsidRPr="008045B1">
        <w:rPr>
          <w:rFonts w:cs="Arial"/>
        </w:rPr>
        <w:t>B.1.</w:t>
      </w:r>
      <w:r w:rsidRPr="008045B1">
        <w:rPr>
          <w:rFonts w:cs="Arial"/>
        </w:rPr>
        <w:tab/>
        <w:t>Respondent Universe and Sampling Methods</w:t>
      </w:r>
      <w:bookmarkEnd w:id="1"/>
    </w:p>
    <w:p w14:paraId="24B7B112" w14:textId="196BD7E9" w:rsidR="00372F30" w:rsidRPr="008045B1" w:rsidRDefault="00AC6C57" w:rsidP="000E48A3">
      <w:pPr>
        <w:rPr>
          <w:rFonts w:ascii="Arial" w:hAnsi="Arial" w:cs="Arial"/>
          <w:sz w:val="22"/>
          <w:szCs w:val="22"/>
        </w:rPr>
      </w:pPr>
      <w:r w:rsidRPr="008045B1">
        <w:rPr>
          <w:rFonts w:ascii="Arial" w:hAnsi="Arial" w:cs="Arial"/>
          <w:sz w:val="22"/>
          <w:szCs w:val="22"/>
        </w:rPr>
        <w:t>ACL/</w:t>
      </w:r>
      <w:proofErr w:type="spellStart"/>
      <w:r w:rsidRPr="008045B1">
        <w:rPr>
          <w:rFonts w:ascii="Arial" w:hAnsi="Arial" w:cs="Arial"/>
          <w:sz w:val="22"/>
          <w:szCs w:val="22"/>
        </w:rPr>
        <w:t>AoA</w:t>
      </w:r>
      <w:r w:rsidR="00D373A5" w:rsidRPr="008045B1">
        <w:rPr>
          <w:rFonts w:ascii="Arial" w:hAnsi="Arial" w:cs="Arial"/>
          <w:sz w:val="22"/>
          <w:szCs w:val="22"/>
        </w:rPr>
        <w:t>’</w:t>
      </w:r>
      <w:r w:rsidRPr="008045B1">
        <w:rPr>
          <w:rFonts w:ascii="Arial" w:hAnsi="Arial" w:cs="Arial"/>
          <w:sz w:val="22"/>
          <w:szCs w:val="22"/>
        </w:rPr>
        <w:t>s</w:t>
      </w:r>
      <w:proofErr w:type="spellEnd"/>
      <w:r w:rsidR="00372F30" w:rsidRPr="008045B1">
        <w:rPr>
          <w:rFonts w:ascii="Arial" w:hAnsi="Arial" w:cs="Arial"/>
          <w:sz w:val="22"/>
          <w:szCs w:val="22"/>
        </w:rPr>
        <w:t xml:space="preserve"> </w:t>
      </w:r>
      <w:r w:rsidR="00BF46A7" w:rsidRPr="008045B1">
        <w:rPr>
          <w:rFonts w:ascii="Arial" w:hAnsi="Arial" w:cs="Arial"/>
          <w:sz w:val="22"/>
          <w:szCs w:val="22"/>
        </w:rPr>
        <w:t>contractor, NORC</w:t>
      </w:r>
      <w:r w:rsidR="000F57B4" w:rsidRPr="008045B1">
        <w:rPr>
          <w:rFonts w:ascii="Arial" w:hAnsi="Arial" w:cs="Arial"/>
          <w:sz w:val="22"/>
          <w:szCs w:val="22"/>
        </w:rPr>
        <w:t xml:space="preserve"> at the University of Chicago</w:t>
      </w:r>
      <w:r w:rsidR="00BF46A7" w:rsidRPr="008045B1">
        <w:rPr>
          <w:rFonts w:ascii="Arial" w:hAnsi="Arial" w:cs="Arial"/>
          <w:sz w:val="22"/>
          <w:szCs w:val="22"/>
        </w:rPr>
        <w:t xml:space="preserve">, will collect information for the </w:t>
      </w:r>
      <w:r w:rsidR="00D373A5" w:rsidRPr="008045B1">
        <w:rPr>
          <w:rFonts w:ascii="Arial" w:hAnsi="Arial" w:cs="Arial"/>
          <w:i/>
          <w:sz w:val="22"/>
          <w:szCs w:val="22"/>
        </w:rPr>
        <w:t xml:space="preserve">Process Evaluation </w:t>
      </w:r>
      <w:r w:rsidR="00936246" w:rsidRPr="008045B1">
        <w:rPr>
          <w:rFonts w:ascii="Arial" w:hAnsi="Arial" w:cs="Arial"/>
          <w:i/>
          <w:sz w:val="22"/>
          <w:szCs w:val="22"/>
        </w:rPr>
        <w:t xml:space="preserve">and Special Studies Related to the Long-Term Care Ombudsman Program (LTCOP) </w:t>
      </w:r>
      <w:r w:rsidR="00537E61" w:rsidRPr="008045B1">
        <w:rPr>
          <w:rFonts w:ascii="Arial" w:hAnsi="Arial" w:cs="Arial"/>
          <w:sz w:val="22"/>
          <w:szCs w:val="22"/>
        </w:rPr>
        <w:t>(</w:t>
      </w:r>
      <w:r w:rsidR="00537E61" w:rsidRPr="008045B1">
        <w:rPr>
          <w:rFonts w:ascii="Arial" w:eastAsia="ApexSans-Book" w:hAnsi="Arial" w:cs="Arial"/>
          <w:sz w:val="22"/>
          <w:szCs w:val="22"/>
        </w:rPr>
        <w:t>Contract</w:t>
      </w:r>
      <w:r w:rsidR="00537E61" w:rsidRPr="008045B1">
        <w:rPr>
          <w:rFonts w:ascii="Arial" w:hAnsi="Arial" w:cs="Arial"/>
          <w:b/>
          <w:smallCaps/>
          <w:color w:val="000000"/>
          <w:sz w:val="22"/>
          <w:szCs w:val="22"/>
        </w:rPr>
        <w:t xml:space="preserve"> #</w:t>
      </w:r>
      <w:r w:rsidR="00537E61" w:rsidRPr="008045B1">
        <w:rPr>
          <w:rFonts w:ascii="Arial" w:hAnsi="Arial" w:cs="Arial"/>
          <w:sz w:val="22"/>
          <w:szCs w:val="22"/>
        </w:rPr>
        <w:t xml:space="preserve"> HHSP233201500048I) </w:t>
      </w:r>
      <w:r w:rsidR="00BF46A7" w:rsidRPr="008045B1">
        <w:rPr>
          <w:rFonts w:ascii="Arial" w:hAnsi="Arial" w:cs="Arial"/>
          <w:sz w:val="22"/>
          <w:szCs w:val="22"/>
        </w:rPr>
        <w:t xml:space="preserve">on behalf of </w:t>
      </w:r>
      <w:r w:rsidR="00936246" w:rsidRPr="008045B1">
        <w:rPr>
          <w:rFonts w:ascii="Arial" w:hAnsi="Arial" w:cs="Arial"/>
          <w:sz w:val="22"/>
          <w:szCs w:val="22"/>
        </w:rPr>
        <w:t>ACL/AoA</w:t>
      </w:r>
      <w:r w:rsidR="003A49EA" w:rsidRPr="008045B1">
        <w:rPr>
          <w:rFonts w:ascii="Arial" w:hAnsi="Arial" w:cs="Arial"/>
          <w:sz w:val="22"/>
          <w:szCs w:val="22"/>
        </w:rPr>
        <w:t xml:space="preserve">. </w:t>
      </w:r>
      <w:r w:rsidR="00BF46A7" w:rsidRPr="008045B1">
        <w:rPr>
          <w:rFonts w:ascii="Arial" w:hAnsi="Arial" w:cs="Arial"/>
          <w:sz w:val="22"/>
          <w:szCs w:val="22"/>
        </w:rPr>
        <w:t xml:space="preserve">The contractor is responsible for the design and administration of </w:t>
      </w:r>
      <w:r w:rsidR="00936246" w:rsidRPr="008045B1">
        <w:rPr>
          <w:rFonts w:ascii="Arial" w:hAnsi="Arial" w:cs="Arial"/>
          <w:sz w:val="22"/>
          <w:szCs w:val="22"/>
        </w:rPr>
        <w:t xml:space="preserve">interview protocols and </w:t>
      </w:r>
      <w:r w:rsidR="00D373A5" w:rsidRPr="008045B1">
        <w:rPr>
          <w:rFonts w:ascii="Arial" w:hAnsi="Arial" w:cs="Arial"/>
          <w:sz w:val="22"/>
          <w:szCs w:val="22"/>
        </w:rPr>
        <w:t xml:space="preserve">web-based </w:t>
      </w:r>
      <w:r w:rsidR="00BF46A7" w:rsidRPr="008045B1">
        <w:rPr>
          <w:rFonts w:ascii="Arial" w:hAnsi="Arial" w:cs="Arial"/>
          <w:sz w:val="22"/>
          <w:szCs w:val="22"/>
        </w:rPr>
        <w:t>survey</w:t>
      </w:r>
      <w:r w:rsidR="00292AE5" w:rsidRPr="008045B1">
        <w:rPr>
          <w:rFonts w:ascii="Arial" w:hAnsi="Arial" w:cs="Arial"/>
          <w:sz w:val="22"/>
          <w:szCs w:val="22"/>
        </w:rPr>
        <w:t>s</w:t>
      </w:r>
      <w:r w:rsidR="00372F30" w:rsidRPr="008045B1">
        <w:rPr>
          <w:rFonts w:ascii="Arial" w:hAnsi="Arial" w:cs="Arial"/>
          <w:sz w:val="22"/>
          <w:szCs w:val="22"/>
        </w:rPr>
        <w:t>.</w:t>
      </w:r>
    </w:p>
    <w:p w14:paraId="3610C7FF" w14:textId="77777777" w:rsidR="00D373A5" w:rsidRPr="008045B1" w:rsidRDefault="00D373A5" w:rsidP="000E48A3">
      <w:pPr>
        <w:rPr>
          <w:rFonts w:ascii="Arial" w:hAnsi="Arial" w:cs="Arial"/>
          <w:sz w:val="22"/>
          <w:szCs w:val="22"/>
        </w:rPr>
      </w:pPr>
    </w:p>
    <w:p w14:paraId="65A44713" w14:textId="145DA453" w:rsidR="008715A8" w:rsidRPr="008045B1" w:rsidRDefault="003C3FA4" w:rsidP="003C1747">
      <w:pPr>
        <w:pStyle w:val="BodyText"/>
        <w:spacing w:after="0" w:line="240" w:lineRule="auto"/>
        <w:rPr>
          <w:rFonts w:ascii="Arial" w:hAnsi="Arial" w:cs="Arial"/>
          <w:szCs w:val="22"/>
        </w:rPr>
      </w:pPr>
      <w:r w:rsidRPr="008045B1">
        <w:rPr>
          <w:rFonts w:ascii="Arial" w:hAnsi="Arial" w:cs="Arial"/>
          <w:szCs w:val="22"/>
        </w:rPr>
        <w:t>As presented</w:t>
      </w:r>
      <w:r w:rsidR="003C1747" w:rsidRPr="008045B1">
        <w:rPr>
          <w:rFonts w:ascii="Arial" w:hAnsi="Arial" w:cs="Arial"/>
          <w:szCs w:val="22"/>
        </w:rPr>
        <w:t xml:space="preserve"> in Section </w:t>
      </w:r>
      <w:r w:rsidR="008F7FE4" w:rsidRPr="008045B1">
        <w:rPr>
          <w:rFonts w:ascii="Arial" w:hAnsi="Arial" w:cs="Arial"/>
          <w:szCs w:val="22"/>
        </w:rPr>
        <w:t xml:space="preserve">A, data collection is </w:t>
      </w:r>
      <w:r w:rsidR="00936246" w:rsidRPr="008045B1">
        <w:rPr>
          <w:rFonts w:ascii="Arial" w:hAnsi="Arial" w:cs="Arial"/>
          <w:szCs w:val="22"/>
        </w:rPr>
        <w:t xml:space="preserve">being conducted in </w:t>
      </w:r>
      <w:r w:rsidR="003C1747" w:rsidRPr="008045B1">
        <w:rPr>
          <w:rFonts w:ascii="Arial" w:hAnsi="Arial" w:cs="Arial"/>
          <w:szCs w:val="22"/>
        </w:rPr>
        <w:t xml:space="preserve">two </w:t>
      </w:r>
      <w:r w:rsidR="00F35248">
        <w:rPr>
          <w:rFonts w:ascii="Arial" w:hAnsi="Arial" w:cs="Arial"/>
          <w:szCs w:val="22"/>
        </w:rPr>
        <w:t>round</w:t>
      </w:r>
      <w:r w:rsidR="003C1747" w:rsidRPr="008045B1">
        <w:rPr>
          <w:rFonts w:ascii="Arial" w:hAnsi="Arial" w:cs="Arial"/>
          <w:szCs w:val="22"/>
        </w:rPr>
        <w:t>s.</w:t>
      </w:r>
      <w:r w:rsidR="003C1747" w:rsidRPr="00BF0B18">
        <w:rPr>
          <w:rFonts w:ascii="Arial" w:hAnsi="Arial" w:cs="Arial"/>
          <w:szCs w:val="22"/>
        </w:rPr>
        <w:t xml:space="preserve"> </w:t>
      </w:r>
      <w:r w:rsidR="00BF0B18" w:rsidRPr="00CD5E22">
        <w:rPr>
          <w:rFonts w:ascii="Arial" w:hAnsi="Arial" w:cs="Arial"/>
          <w:szCs w:val="22"/>
        </w:rPr>
        <w:t xml:space="preserve">ACL seeks clearance for </w:t>
      </w:r>
      <w:r w:rsidR="00F35248">
        <w:rPr>
          <w:rFonts w:ascii="Arial" w:hAnsi="Arial" w:cs="Arial"/>
          <w:szCs w:val="22"/>
        </w:rPr>
        <w:t>round</w:t>
      </w:r>
      <w:r w:rsidR="00BF0B18" w:rsidRPr="00CD5E22">
        <w:rPr>
          <w:rFonts w:ascii="Arial" w:hAnsi="Arial" w:cs="Arial"/>
          <w:szCs w:val="22"/>
        </w:rPr>
        <w:t xml:space="preserve"> one and provisional clearance for </w:t>
      </w:r>
      <w:r w:rsidR="00F35248">
        <w:rPr>
          <w:rFonts w:ascii="Arial" w:hAnsi="Arial" w:cs="Arial"/>
          <w:szCs w:val="22"/>
        </w:rPr>
        <w:t>Round</w:t>
      </w:r>
      <w:r w:rsidR="00BF0B18" w:rsidRPr="00CD5E22">
        <w:rPr>
          <w:rFonts w:ascii="Arial" w:hAnsi="Arial" w:cs="Arial"/>
          <w:szCs w:val="22"/>
        </w:rPr>
        <w:t xml:space="preserve"> 2 dependent upon receiving final marked up surveys. </w:t>
      </w:r>
      <w:r w:rsidR="003C1747" w:rsidRPr="008045B1">
        <w:rPr>
          <w:rFonts w:ascii="Arial" w:hAnsi="Arial" w:cs="Arial"/>
          <w:szCs w:val="22"/>
        </w:rPr>
        <w:t xml:space="preserve">Whereas Round 1 involves data collection from a selected number of Federal staff and national stakeholders as well as a census of </w:t>
      </w:r>
      <w:r w:rsidR="00936246" w:rsidRPr="008045B1">
        <w:rPr>
          <w:rFonts w:ascii="Arial" w:hAnsi="Arial" w:cs="Arial"/>
          <w:szCs w:val="22"/>
        </w:rPr>
        <w:t>State ombudsmen</w:t>
      </w:r>
      <w:r w:rsidR="003C1747" w:rsidRPr="008045B1">
        <w:rPr>
          <w:rFonts w:ascii="Arial" w:hAnsi="Arial" w:cs="Arial"/>
          <w:szCs w:val="22"/>
        </w:rPr>
        <w:t xml:space="preserve">, </w:t>
      </w:r>
      <w:r w:rsidR="00936246" w:rsidRPr="008045B1">
        <w:rPr>
          <w:rFonts w:ascii="Arial" w:hAnsi="Arial" w:cs="Arial"/>
          <w:szCs w:val="22"/>
        </w:rPr>
        <w:t>Round 2</w:t>
      </w:r>
      <w:r w:rsidR="003B31FE" w:rsidRPr="008045B1">
        <w:rPr>
          <w:rFonts w:ascii="Arial" w:hAnsi="Arial" w:cs="Arial"/>
          <w:szCs w:val="22"/>
        </w:rPr>
        <w:t xml:space="preserve"> </w:t>
      </w:r>
      <w:r w:rsidR="003C1747" w:rsidRPr="008045B1">
        <w:rPr>
          <w:rFonts w:ascii="Arial" w:hAnsi="Arial" w:cs="Arial"/>
          <w:szCs w:val="22"/>
        </w:rPr>
        <w:t xml:space="preserve">data collection will require a sampling plan for surveying </w:t>
      </w:r>
      <w:r w:rsidR="00936246" w:rsidRPr="008045B1">
        <w:rPr>
          <w:rFonts w:ascii="Arial" w:hAnsi="Arial" w:cs="Arial"/>
          <w:szCs w:val="22"/>
        </w:rPr>
        <w:t>local directors/regional representatives, local representatives, and volunteers</w:t>
      </w:r>
      <w:r w:rsidR="003C1747" w:rsidRPr="008045B1">
        <w:rPr>
          <w:rFonts w:ascii="Arial" w:hAnsi="Arial" w:cs="Arial"/>
          <w:szCs w:val="22"/>
        </w:rPr>
        <w:t xml:space="preserve">. </w:t>
      </w:r>
    </w:p>
    <w:p w14:paraId="56EE6E52" w14:textId="77777777" w:rsidR="008715A8" w:rsidRPr="008045B1" w:rsidRDefault="008715A8" w:rsidP="003C1747">
      <w:pPr>
        <w:pStyle w:val="BodyText"/>
        <w:spacing w:after="0" w:line="240" w:lineRule="auto"/>
        <w:rPr>
          <w:rFonts w:ascii="Arial" w:hAnsi="Arial" w:cs="Arial"/>
          <w:szCs w:val="22"/>
        </w:rPr>
      </w:pPr>
    </w:p>
    <w:p w14:paraId="3CD54DEA" w14:textId="3FC0C990" w:rsidR="003C1747" w:rsidRPr="008045B1" w:rsidRDefault="003C1747" w:rsidP="003C1747">
      <w:pPr>
        <w:pStyle w:val="BodyText"/>
        <w:spacing w:after="0" w:line="240" w:lineRule="auto"/>
        <w:rPr>
          <w:rFonts w:ascii="Arial" w:hAnsi="Arial" w:cs="Arial"/>
          <w:szCs w:val="22"/>
        </w:rPr>
      </w:pPr>
      <w:r w:rsidRPr="008045B1">
        <w:rPr>
          <w:rFonts w:ascii="Arial" w:hAnsi="Arial" w:cs="Arial"/>
          <w:szCs w:val="22"/>
        </w:rPr>
        <w:t>Th</w:t>
      </w:r>
      <w:r w:rsidR="008715A8" w:rsidRPr="008045B1">
        <w:rPr>
          <w:rFonts w:ascii="Arial" w:hAnsi="Arial" w:cs="Arial"/>
          <w:szCs w:val="22"/>
        </w:rPr>
        <w:t>is</w:t>
      </w:r>
      <w:r w:rsidRPr="008045B1">
        <w:rPr>
          <w:rFonts w:ascii="Arial" w:hAnsi="Arial" w:cs="Arial"/>
          <w:szCs w:val="22"/>
        </w:rPr>
        <w:t xml:space="preserve"> package includes the following data collection instruments:</w:t>
      </w:r>
    </w:p>
    <w:p w14:paraId="5E1AE066" w14:textId="77777777" w:rsidR="003C1747" w:rsidRPr="008045B1" w:rsidRDefault="003C1747" w:rsidP="003C1747">
      <w:pPr>
        <w:pStyle w:val="NORCProposalBodySingleSpacing11ptGaramond"/>
        <w:spacing w:after="0"/>
        <w:jc w:val="both"/>
        <w:rPr>
          <w:rFonts w:ascii="Arial" w:hAnsi="Arial" w:cs="Arial"/>
          <w:szCs w:val="22"/>
        </w:rPr>
      </w:pPr>
    </w:p>
    <w:p w14:paraId="481F9374" w14:textId="14ECF017" w:rsidR="003C1747" w:rsidRPr="008045B1" w:rsidRDefault="003C1747" w:rsidP="003C1747">
      <w:pPr>
        <w:pStyle w:val="ListParagraph"/>
        <w:numPr>
          <w:ilvl w:val="0"/>
          <w:numId w:val="21"/>
        </w:numPr>
        <w:contextualSpacing w:val="0"/>
        <w:rPr>
          <w:rFonts w:ascii="Arial" w:hAnsi="Arial" w:cs="Arial"/>
          <w:sz w:val="22"/>
          <w:szCs w:val="22"/>
        </w:rPr>
      </w:pPr>
      <w:r w:rsidRPr="008045B1">
        <w:rPr>
          <w:rFonts w:ascii="Arial" w:hAnsi="Arial" w:cs="Arial"/>
          <w:b/>
          <w:sz w:val="22"/>
          <w:szCs w:val="22"/>
        </w:rPr>
        <w:t>Interview Protocols:</w:t>
      </w:r>
      <w:r w:rsidRPr="008045B1">
        <w:rPr>
          <w:rFonts w:ascii="Arial" w:hAnsi="Arial" w:cs="Arial"/>
          <w:sz w:val="22"/>
          <w:szCs w:val="22"/>
        </w:rPr>
        <w:t xml:space="preserve"> </w:t>
      </w:r>
      <w:r w:rsidR="00456BAC" w:rsidRPr="008045B1">
        <w:rPr>
          <w:rFonts w:ascii="Arial" w:hAnsi="Arial" w:cs="Arial"/>
          <w:sz w:val="22"/>
          <w:szCs w:val="22"/>
        </w:rPr>
        <w:t>I</w:t>
      </w:r>
      <w:r w:rsidRPr="008045B1">
        <w:rPr>
          <w:rFonts w:ascii="Arial" w:hAnsi="Arial" w:cs="Arial"/>
          <w:sz w:val="22"/>
          <w:szCs w:val="22"/>
        </w:rPr>
        <w:t>n-person or telephone interviews will be conducted with 12 selected Federal staff and national stakeholders. Respondents located in the Washington, D.C. region will participate in an in-person interview. Respondents located outside th</w:t>
      </w:r>
      <w:r w:rsidR="00456BAC" w:rsidRPr="008045B1">
        <w:rPr>
          <w:rFonts w:ascii="Arial" w:hAnsi="Arial" w:cs="Arial"/>
          <w:sz w:val="22"/>
          <w:szCs w:val="22"/>
        </w:rPr>
        <w:t xml:space="preserve">e D.C. region </w:t>
      </w:r>
      <w:r w:rsidRPr="008045B1">
        <w:rPr>
          <w:rFonts w:ascii="Arial" w:hAnsi="Arial" w:cs="Arial"/>
          <w:sz w:val="22"/>
          <w:szCs w:val="22"/>
        </w:rPr>
        <w:t>will participate in a telephone interview. Telephone interviews will be conducted with State ombudsmen.</w:t>
      </w:r>
      <w:r w:rsidR="00A84252" w:rsidRPr="008045B1">
        <w:rPr>
          <w:rFonts w:ascii="Arial" w:hAnsi="Arial" w:cs="Arial"/>
          <w:sz w:val="22"/>
          <w:szCs w:val="22"/>
        </w:rPr>
        <w:t xml:space="preserve"> The project team expects to speak with all 53 State ombudsmen.</w:t>
      </w:r>
    </w:p>
    <w:p w14:paraId="7E68A047" w14:textId="28F01A39" w:rsidR="003C1747" w:rsidRPr="008045B1" w:rsidRDefault="003C1747" w:rsidP="003C1747">
      <w:pPr>
        <w:pStyle w:val="ListParagraph"/>
        <w:numPr>
          <w:ilvl w:val="0"/>
          <w:numId w:val="21"/>
        </w:numPr>
        <w:contextualSpacing w:val="0"/>
        <w:rPr>
          <w:rFonts w:ascii="Arial" w:hAnsi="Arial" w:cs="Arial"/>
          <w:sz w:val="22"/>
          <w:szCs w:val="22"/>
        </w:rPr>
      </w:pPr>
      <w:r w:rsidRPr="008045B1">
        <w:rPr>
          <w:rFonts w:ascii="Arial" w:hAnsi="Arial" w:cs="Arial"/>
          <w:b/>
          <w:sz w:val="22"/>
          <w:szCs w:val="22"/>
        </w:rPr>
        <w:t>Surveys:</w:t>
      </w:r>
      <w:r w:rsidRPr="008045B1">
        <w:rPr>
          <w:rFonts w:ascii="Arial" w:hAnsi="Arial" w:cs="Arial"/>
          <w:sz w:val="22"/>
          <w:szCs w:val="22"/>
        </w:rPr>
        <w:t xml:space="preserve"> In addition to the telephone interview, State ombudsmen w</w:t>
      </w:r>
      <w:r w:rsidR="0053012E" w:rsidRPr="008045B1">
        <w:rPr>
          <w:rFonts w:ascii="Arial" w:hAnsi="Arial" w:cs="Arial"/>
          <w:sz w:val="22"/>
          <w:szCs w:val="22"/>
        </w:rPr>
        <w:t xml:space="preserve">ill complete a survey </w:t>
      </w:r>
      <w:r w:rsidRPr="008045B1">
        <w:rPr>
          <w:rFonts w:ascii="Arial" w:hAnsi="Arial" w:cs="Arial"/>
          <w:sz w:val="22"/>
          <w:szCs w:val="22"/>
        </w:rPr>
        <w:t>focus</w:t>
      </w:r>
      <w:r w:rsidR="0053012E" w:rsidRPr="008045B1">
        <w:rPr>
          <w:rFonts w:ascii="Arial" w:hAnsi="Arial" w:cs="Arial"/>
          <w:sz w:val="22"/>
          <w:szCs w:val="22"/>
        </w:rPr>
        <w:t>ing</w:t>
      </w:r>
      <w:r w:rsidRPr="008045B1">
        <w:rPr>
          <w:rFonts w:ascii="Arial" w:hAnsi="Arial" w:cs="Arial"/>
          <w:sz w:val="22"/>
          <w:szCs w:val="22"/>
        </w:rPr>
        <w:t xml:space="preserve"> on quantitative information about programs. </w:t>
      </w:r>
      <w:r w:rsidR="00F35248">
        <w:rPr>
          <w:rFonts w:ascii="Arial" w:hAnsi="Arial" w:cs="Arial"/>
          <w:sz w:val="22"/>
          <w:szCs w:val="22"/>
        </w:rPr>
        <w:t>In the round two data collection s</w:t>
      </w:r>
      <w:r w:rsidRPr="008045B1">
        <w:rPr>
          <w:rFonts w:ascii="Arial" w:hAnsi="Arial" w:cs="Arial"/>
          <w:sz w:val="22"/>
          <w:szCs w:val="22"/>
        </w:rPr>
        <w:t>urveys also will be administered to local directors/regional representatives, local representatives, and volunteers</w:t>
      </w:r>
      <w:r w:rsidR="00456BAC" w:rsidRPr="008045B1">
        <w:rPr>
          <w:rFonts w:ascii="Arial" w:hAnsi="Arial" w:cs="Arial"/>
          <w:sz w:val="22"/>
          <w:szCs w:val="22"/>
        </w:rPr>
        <w:t xml:space="preserve"> in 2</w:t>
      </w:r>
      <w:r w:rsidR="008F7B44">
        <w:rPr>
          <w:rFonts w:ascii="Arial" w:hAnsi="Arial" w:cs="Arial"/>
          <w:sz w:val="22"/>
          <w:szCs w:val="22"/>
        </w:rPr>
        <w:t>7</w:t>
      </w:r>
      <w:r w:rsidR="00456BAC" w:rsidRPr="008045B1">
        <w:rPr>
          <w:rFonts w:ascii="Arial" w:hAnsi="Arial" w:cs="Arial"/>
          <w:sz w:val="22"/>
          <w:szCs w:val="22"/>
        </w:rPr>
        <w:t xml:space="preserve"> sampled states</w:t>
      </w:r>
      <w:r w:rsidRPr="008045B1">
        <w:rPr>
          <w:rFonts w:ascii="Arial" w:hAnsi="Arial" w:cs="Arial"/>
          <w:sz w:val="22"/>
          <w:szCs w:val="22"/>
        </w:rPr>
        <w:t>. In 2014, there were 1,293 paid program staff and 8,155 volunteers serving the program across the country and in Puerto Rico. For this study, approximately 600 local directors/regional representatives and local representatives and 2000 volunteers will be asked to participate in the survey.</w:t>
      </w:r>
      <w:r w:rsidR="00A84252" w:rsidRPr="008045B1">
        <w:rPr>
          <w:rFonts w:ascii="Arial" w:hAnsi="Arial" w:cs="Arial"/>
          <w:sz w:val="22"/>
          <w:szCs w:val="22"/>
        </w:rPr>
        <w:t xml:space="preserve"> We anticipate a 50</w:t>
      </w:r>
      <w:r w:rsidR="00A84252" w:rsidRPr="008045B1">
        <w:rPr>
          <w:rFonts w:ascii="Arial" w:hAnsi="Arial" w:cs="Arial"/>
          <w:b/>
          <w:sz w:val="22"/>
          <w:szCs w:val="22"/>
        </w:rPr>
        <w:t xml:space="preserve"> </w:t>
      </w:r>
      <w:r w:rsidR="00A84252" w:rsidRPr="008045B1">
        <w:rPr>
          <w:rFonts w:ascii="Arial" w:hAnsi="Arial" w:cs="Arial"/>
          <w:sz w:val="22"/>
          <w:szCs w:val="22"/>
        </w:rPr>
        <w:t>percent response rate for program staff and a 20 percent response rate for volunteers, which will enable us to meet our targeted sample size of 300 program staff and 400 volunteers to conduct the analyses</w:t>
      </w:r>
      <w:r w:rsidR="00BF0B18">
        <w:rPr>
          <w:rFonts w:ascii="Arial" w:hAnsi="Arial" w:cs="Arial"/>
          <w:sz w:val="22"/>
          <w:szCs w:val="22"/>
        </w:rPr>
        <w:t>.</w:t>
      </w:r>
    </w:p>
    <w:p w14:paraId="0ED9CD84" w14:textId="77777777" w:rsidR="00C6264E" w:rsidRPr="008045B1" w:rsidRDefault="00C6264E" w:rsidP="000E48A3">
      <w:pPr>
        <w:pStyle w:val="BodyText"/>
        <w:spacing w:after="0" w:line="240" w:lineRule="auto"/>
        <w:rPr>
          <w:rFonts w:ascii="Arial" w:hAnsi="Arial" w:cs="Arial"/>
          <w:szCs w:val="22"/>
        </w:rPr>
      </w:pPr>
    </w:p>
    <w:p w14:paraId="54ADEF08" w14:textId="1E2AD054" w:rsidR="00303ADD" w:rsidRPr="008045B1" w:rsidRDefault="00BF46A7" w:rsidP="000E48A3">
      <w:pPr>
        <w:pStyle w:val="Heading2"/>
        <w:tabs>
          <w:tab w:val="left" w:pos="7020"/>
        </w:tabs>
        <w:spacing w:before="0" w:after="0"/>
        <w:rPr>
          <w:rFonts w:cs="Arial"/>
        </w:rPr>
      </w:pPr>
      <w:bookmarkStart w:id="2" w:name="_Toc287626837"/>
      <w:r w:rsidRPr="008045B1">
        <w:rPr>
          <w:rFonts w:cs="Arial"/>
        </w:rPr>
        <w:t>B.2.</w:t>
      </w:r>
      <w:r w:rsidR="00F35248" w:rsidRPr="00F35248">
        <w:rPr>
          <w:rFonts w:cs="Arial"/>
          <w:lang w:val="en"/>
        </w:rPr>
        <w:t xml:space="preserve"> </w:t>
      </w:r>
      <w:r w:rsidR="00F35248" w:rsidRPr="00B23F9F">
        <w:rPr>
          <w:rFonts w:cs="Arial"/>
          <w:lang w:val="en"/>
        </w:rPr>
        <w:t>Procedures for the Collection of Information</w:t>
      </w:r>
      <w:bookmarkEnd w:id="2"/>
    </w:p>
    <w:p w14:paraId="2FB7FAF2" w14:textId="6B86F543" w:rsidR="003D21AA" w:rsidRPr="008045B1" w:rsidRDefault="003D21AA" w:rsidP="003D21AA">
      <w:pPr>
        <w:rPr>
          <w:rFonts w:ascii="Arial" w:hAnsi="Arial" w:cs="Arial"/>
          <w:sz w:val="22"/>
          <w:szCs w:val="22"/>
        </w:rPr>
      </w:pPr>
      <w:r w:rsidRPr="008045B1">
        <w:rPr>
          <w:rFonts w:ascii="Arial" w:hAnsi="Arial" w:cs="Arial"/>
          <w:sz w:val="22"/>
          <w:szCs w:val="22"/>
        </w:rPr>
        <w:t xml:space="preserve">Data </w:t>
      </w:r>
      <w:proofErr w:type="gramStart"/>
      <w:r w:rsidRPr="008045B1">
        <w:rPr>
          <w:rFonts w:ascii="Arial" w:hAnsi="Arial" w:cs="Arial"/>
          <w:sz w:val="22"/>
          <w:szCs w:val="22"/>
        </w:rPr>
        <w:t xml:space="preserve">collection for the process evaluation will be carried out in two </w:t>
      </w:r>
      <w:proofErr w:type="gramEnd"/>
      <w:r w:rsidR="00F35248">
        <w:rPr>
          <w:rFonts w:ascii="Arial" w:hAnsi="Arial" w:cs="Arial"/>
          <w:sz w:val="22"/>
          <w:szCs w:val="22"/>
        </w:rPr>
        <w:t>round</w:t>
      </w:r>
      <w:r w:rsidRPr="008045B1">
        <w:rPr>
          <w:rFonts w:ascii="Arial" w:hAnsi="Arial" w:cs="Arial"/>
          <w:sz w:val="22"/>
          <w:szCs w:val="22"/>
        </w:rPr>
        <w:t xml:space="preserve">s and include interviews and web-based surveys. In the first round of data collection, in-person and telephone interviews will be conducted with </w:t>
      </w:r>
      <w:r w:rsidR="00456BAC" w:rsidRPr="008045B1">
        <w:rPr>
          <w:rFonts w:ascii="Arial" w:hAnsi="Arial" w:cs="Arial"/>
          <w:sz w:val="22"/>
          <w:szCs w:val="22"/>
        </w:rPr>
        <w:t xml:space="preserve">a targeted group of </w:t>
      </w:r>
      <w:r w:rsidRPr="008045B1">
        <w:rPr>
          <w:rFonts w:ascii="Arial" w:hAnsi="Arial" w:cs="Arial"/>
          <w:sz w:val="22"/>
          <w:szCs w:val="22"/>
        </w:rPr>
        <w:t xml:space="preserve">12 Federal staff and national stakeholders and all 53 State ombudsmen. State ombudsmen will also complete a web-based survey that will focus on quantitative </w:t>
      </w:r>
      <w:r w:rsidR="00456BAC" w:rsidRPr="008045B1">
        <w:rPr>
          <w:rFonts w:ascii="Arial" w:hAnsi="Arial" w:cs="Arial"/>
          <w:sz w:val="22"/>
          <w:szCs w:val="22"/>
        </w:rPr>
        <w:t xml:space="preserve">program </w:t>
      </w:r>
      <w:r w:rsidRPr="008045B1">
        <w:rPr>
          <w:rFonts w:ascii="Arial" w:hAnsi="Arial" w:cs="Arial"/>
          <w:sz w:val="22"/>
          <w:szCs w:val="22"/>
        </w:rPr>
        <w:t xml:space="preserve">data. </w:t>
      </w:r>
    </w:p>
    <w:p w14:paraId="4022E51D" w14:textId="77777777" w:rsidR="003D21AA" w:rsidRPr="008045B1" w:rsidRDefault="003D21AA" w:rsidP="003D21AA">
      <w:pPr>
        <w:rPr>
          <w:rFonts w:ascii="Arial" w:hAnsi="Arial" w:cs="Arial"/>
          <w:sz w:val="22"/>
          <w:szCs w:val="22"/>
        </w:rPr>
      </w:pPr>
    </w:p>
    <w:p w14:paraId="15BC6327" w14:textId="1FB5A73F" w:rsidR="003D21AA" w:rsidRPr="008045B1" w:rsidRDefault="003D21AA" w:rsidP="003D21AA">
      <w:pPr>
        <w:pStyle w:val="BodyText"/>
        <w:spacing w:after="0" w:line="240" w:lineRule="auto"/>
        <w:rPr>
          <w:rFonts w:ascii="Arial" w:hAnsi="Arial" w:cs="Arial"/>
          <w:szCs w:val="22"/>
        </w:rPr>
      </w:pPr>
      <w:r w:rsidRPr="008045B1">
        <w:rPr>
          <w:rFonts w:ascii="Arial" w:hAnsi="Arial" w:cs="Arial"/>
          <w:szCs w:val="22"/>
        </w:rPr>
        <w:t xml:space="preserve">ACL/AoA will </w:t>
      </w:r>
      <w:r w:rsidR="00363A43" w:rsidRPr="008045B1">
        <w:rPr>
          <w:rFonts w:ascii="Arial" w:hAnsi="Arial" w:cs="Arial"/>
          <w:szCs w:val="22"/>
        </w:rPr>
        <w:t xml:space="preserve">first </w:t>
      </w:r>
      <w:r w:rsidRPr="008045B1">
        <w:rPr>
          <w:rFonts w:ascii="Arial" w:hAnsi="Arial" w:cs="Arial"/>
          <w:szCs w:val="22"/>
        </w:rPr>
        <w:t xml:space="preserve">contact and notify all Federal staff, national stakeholders, and State ombudsmen who have been identified to participate in the process evaluation. </w:t>
      </w:r>
      <w:r w:rsidR="00363A43" w:rsidRPr="008045B1">
        <w:rPr>
          <w:rFonts w:ascii="Arial" w:hAnsi="Arial" w:cs="Arial"/>
          <w:szCs w:val="22"/>
        </w:rPr>
        <w:t xml:space="preserve">Notifications will take place in January of 2017. </w:t>
      </w:r>
      <w:r w:rsidRPr="008045B1">
        <w:rPr>
          <w:rFonts w:ascii="Arial" w:hAnsi="Arial" w:cs="Arial"/>
          <w:szCs w:val="22"/>
        </w:rPr>
        <w:t xml:space="preserve">The project team will then contact </w:t>
      </w:r>
      <w:r w:rsidR="00456BAC" w:rsidRPr="008045B1">
        <w:rPr>
          <w:rFonts w:ascii="Arial" w:hAnsi="Arial" w:cs="Arial"/>
          <w:szCs w:val="22"/>
        </w:rPr>
        <w:t xml:space="preserve">each individual </w:t>
      </w:r>
      <w:r w:rsidRPr="008045B1">
        <w:rPr>
          <w:rFonts w:ascii="Arial" w:hAnsi="Arial" w:cs="Arial"/>
          <w:szCs w:val="22"/>
        </w:rPr>
        <w:t xml:space="preserve">by phone or email </w:t>
      </w:r>
      <w:r w:rsidR="00456BAC" w:rsidRPr="008045B1">
        <w:rPr>
          <w:rFonts w:ascii="Arial" w:hAnsi="Arial" w:cs="Arial"/>
          <w:szCs w:val="22"/>
        </w:rPr>
        <w:t xml:space="preserve">to </w:t>
      </w:r>
      <w:r w:rsidRPr="008045B1">
        <w:rPr>
          <w:rFonts w:ascii="Arial" w:hAnsi="Arial" w:cs="Arial"/>
          <w:szCs w:val="22"/>
        </w:rPr>
        <w:t>schedul</w:t>
      </w:r>
      <w:r w:rsidR="00456BAC" w:rsidRPr="008045B1">
        <w:rPr>
          <w:rFonts w:ascii="Arial" w:hAnsi="Arial" w:cs="Arial"/>
          <w:szCs w:val="22"/>
        </w:rPr>
        <w:t xml:space="preserve">e </w:t>
      </w:r>
      <w:r w:rsidRPr="008045B1">
        <w:rPr>
          <w:rFonts w:ascii="Arial" w:hAnsi="Arial" w:cs="Arial"/>
          <w:szCs w:val="22"/>
        </w:rPr>
        <w:t xml:space="preserve">an interview. Verbal consent will be obtained </w:t>
      </w:r>
      <w:r w:rsidR="00363A43" w:rsidRPr="008045B1">
        <w:rPr>
          <w:rFonts w:ascii="Arial" w:hAnsi="Arial" w:cs="Arial"/>
          <w:szCs w:val="22"/>
        </w:rPr>
        <w:t xml:space="preserve">prior to </w:t>
      </w:r>
      <w:r w:rsidRPr="008045B1">
        <w:rPr>
          <w:rFonts w:ascii="Arial" w:hAnsi="Arial" w:cs="Arial"/>
          <w:szCs w:val="22"/>
        </w:rPr>
        <w:t xml:space="preserve">conducting face-to-face or telephone interviews with Federal staff, national stakeholders, and State ombudsmen. </w:t>
      </w:r>
      <w:r w:rsidR="00363A43" w:rsidRPr="008045B1">
        <w:rPr>
          <w:rFonts w:ascii="Arial" w:hAnsi="Arial" w:cs="Arial"/>
        </w:rPr>
        <w:t xml:space="preserve">Interviews will last approximately </w:t>
      </w:r>
      <w:r w:rsidR="00E66170" w:rsidRPr="008045B1">
        <w:rPr>
          <w:rFonts w:ascii="Arial" w:hAnsi="Arial" w:cs="Arial"/>
        </w:rPr>
        <w:t>45</w:t>
      </w:r>
      <w:r w:rsidR="00363A43" w:rsidRPr="008045B1">
        <w:rPr>
          <w:rFonts w:ascii="Arial" w:hAnsi="Arial" w:cs="Arial"/>
        </w:rPr>
        <w:t xml:space="preserve"> to 75 minutes. Federal staff, national stakeholders, and State Ombudsmen will not receive any form of monetary or tangible compensation </w:t>
      </w:r>
      <w:r w:rsidR="00E212B1" w:rsidRPr="008045B1">
        <w:rPr>
          <w:rFonts w:ascii="Arial" w:hAnsi="Arial" w:cs="Arial"/>
        </w:rPr>
        <w:t xml:space="preserve">for </w:t>
      </w:r>
      <w:r w:rsidR="00363A43" w:rsidRPr="008045B1">
        <w:rPr>
          <w:rFonts w:ascii="Arial" w:hAnsi="Arial" w:cs="Arial"/>
        </w:rPr>
        <w:t>participation.</w:t>
      </w:r>
    </w:p>
    <w:p w14:paraId="77348BEF" w14:textId="77777777" w:rsidR="003D21AA" w:rsidRPr="008045B1" w:rsidRDefault="003D21AA" w:rsidP="003D21AA">
      <w:pPr>
        <w:rPr>
          <w:rFonts w:ascii="Arial" w:hAnsi="Arial" w:cs="Arial"/>
          <w:sz w:val="22"/>
          <w:szCs w:val="22"/>
        </w:rPr>
      </w:pPr>
    </w:p>
    <w:p w14:paraId="35E93594" w14:textId="75F7D43F" w:rsidR="00363A43" w:rsidRPr="008045B1" w:rsidRDefault="00363A43" w:rsidP="00363A43">
      <w:pPr>
        <w:pStyle w:val="BodyText"/>
        <w:spacing w:after="0" w:line="240" w:lineRule="auto"/>
        <w:rPr>
          <w:rFonts w:ascii="Arial" w:hAnsi="Arial" w:cs="Arial"/>
          <w:szCs w:val="22"/>
        </w:rPr>
      </w:pPr>
      <w:r w:rsidRPr="008045B1">
        <w:rPr>
          <w:rFonts w:ascii="Arial" w:hAnsi="Arial" w:cs="Arial"/>
          <w:szCs w:val="22"/>
        </w:rPr>
        <w:t xml:space="preserve">State ombudsmen also will be asked to complete a web-based survey to obtain discrete data that are not being collected elsewhere. State ombudsmen will be contacted by email in January of 2017 </w:t>
      </w:r>
      <w:r w:rsidR="00456BAC" w:rsidRPr="008045B1">
        <w:rPr>
          <w:rFonts w:ascii="Arial" w:hAnsi="Arial" w:cs="Arial"/>
          <w:szCs w:val="22"/>
        </w:rPr>
        <w:t xml:space="preserve">with a </w:t>
      </w:r>
      <w:r w:rsidRPr="008045B1">
        <w:rPr>
          <w:rFonts w:ascii="Arial" w:hAnsi="Arial" w:cs="Arial"/>
          <w:szCs w:val="22"/>
        </w:rPr>
        <w:t>request</w:t>
      </w:r>
      <w:r w:rsidR="00456BAC" w:rsidRPr="008045B1">
        <w:rPr>
          <w:rFonts w:ascii="Arial" w:hAnsi="Arial" w:cs="Arial"/>
          <w:szCs w:val="22"/>
        </w:rPr>
        <w:t xml:space="preserve"> to </w:t>
      </w:r>
      <w:r w:rsidRPr="008045B1">
        <w:rPr>
          <w:rFonts w:ascii="Arial" w:hAnsi="Arial" w:cs="Arial"/>
          <w:szCs w:val="22"/>
        </w:rPr>
        <w:t xml:space="preserve">complete the survey. Respondents will click a survey link in the email and enter a unique user ID and password. </w:t>
      </w:r>
      <w:r w:rsidR="00456BAC" w:rsidRPr="008045B1">
        <w:rPr>
          <w:rFonts w:ascii="Arial" w:hAnsi="Arial" w:cs="Arial"/>
          <w:szCs w:val="22"/>
        </w:rPr>
        <w:t xml:space="preserve">They </w:t>
      </w:r>
      <w:r w:rsidRPr="008045B1">
        <w:rPr>
          <w:rFonts w:ascii="Arial" w:hAnsi="Arial" w:cs="Arial"/>
          <w:szCs w:val="22"/>
        </w:rPr>
        <w:t xml:space="preserve">will </w:t>
      </w:r>
      <w:r w:rsidR="00456BAC" w:rsidRPr="008045B1">
        <w:rPr>
          <w:rFonts w:ascii="Arial" w:hAnsi="Arial" w:cs="Arial"/>
          <w:szCs w:val="22"/>
        </w:rPr>
        <w:t xml:space="preserve">then </w:t>
      </w:r>
      <w:r w:rsidR="004F233E" w:rsidRPr="008045B1">
        <w:rPr>
          <w:rFonts w:ascii="Arial" w:hAnsi="Arial" w:cs="Arial"/>
          <w:szCs w:val="22"/>
        </w:rPr>
        <w:t xml:space="preserve">be presented with </w:t>
      </w:r>
      <w:r w:rsidRPr="008045B1">
        <w:rPr>
          <w:rFonts w:ascii="Arial" w:hAnsi="Arial" w:cs="Arial"/>
          <w:szCs w:val="22"/>
        </w:rPr>
        <w:t>a screen that provides a brief overview of the study</w:t>
      </w:r>
      <w:r w:rsidR="004F233E" w:rsidRPr="008045B1">
        <w:rPr>
          <w:rFonts w:ascii="Arial" w:hAnsi="Arial" w:cs="Arial"/>
          <w:szCs w:val="22"/>
        </w:rPr>
        <w:t xml:space="preserve"> that </w:t>
      </w:r>
      <w:r w:rsidRPr="008045B1">
        <w:rPr>
          <w:rFonts w:ascii="Arial" w:hAnsi="Arial" w:cs="Arial"/>
          <w:szCs w:val="22"/>
        </w:rPr>
        <w:t xml:space="preserve">informs </w:t>
      </w:r>
      <w:r w:rsidR="004F233E" w:rsidRPr="008045B1">
        <w:rPr>
          <w:rFonts w:ascii="Arial" w:hAnsi="Arial" w:cs="Arial"/>
          <w:szCs w:val="22"/>
        </w:rPr>
        <w:t xml:space="preserve">them </w:t>
      </w:r>
      <w:r w:rsidRPr="008045B1">
        <w:rPr>
          <w:rFonts w:ascii="Arial" w:hAnsi="Arial" w:cs="Arial"/>
          <w:szCs w:val="22"/>
        </w:rPr>
        <w:t xml:space="preserve">about confidentiality and privacy, requests their voluntary participation, and </w:t>
      </w:r>
      <w:r w:rsidR="004F233E" w:rsidRPr="008045B1">
        <w:rPr>
          <w:rFonts w:ascii="Arial" w:hAnsi="Arial" w:cs="Arial"/>
          <w:szCs w:val="22"/>
        </w:rPr>
        <w:t xml:space="preserve">provides </w:t>
      </w:r>
      <w:r w:rsidRPr="008045B1">
        <w:rPr>
          <w:rFonts w:ascii="Arial" w:hAnsi="Arial" w:cs="Arial"/>
          <w:szCs w:val="22"/>
        </w:rPr>
        <w:t>a toll-free telephone number</w:t>
      </w:r>
      <w:r w:rsidR="004F233E" w:rsidRPr="008045B1">
        <w:rPr>
          <w:rFonts w:ascii="Arial" w:hAnsi="Arial" w:cs="Arial"/>
          <w:szCs w:val="22"/>
        </w:rPr>
        <w:t xml:space="preserve"> </w:t>
      </w:r>
      <w:r w:rsidRPr="008045B1">
        <w:rPr>
          <w:rFonts w:ascii="Arial" w:hAnsi="Arial" w:cs="Arial"/>
          <w:szCs w:val="22"/>
        </w:rPr>
        <w:t xml:space="preserve">and email address </w:t>
      </w:r>
      <w:r w:rsidR="00456BAC" w:rsidRPr="008045B1">
        <w:rPr>
          <w:rFonts w:ascii="Arial" w:hAnsi="Arial" w:cs="Arial"/>
          <w:szCs w:val="22"/>
        </w:rPr>
        <w:t>for</w:t>
      </w:r>
      <w:r w:rsidRPr="008045B1">
        <w:rPr>
          <w:rFonts w:ascii="Arial" w:hAnsi="Arial" w:cs="Arial"/>
          <w:szCs w:val="22"/>
        </w:rPr>
        <w:t xml:space="preserve"> questions about the survey. </w:t>
      </w:r>
      <w:r w:rsidR="00456BAC" w:rsidRPr="008045B1">
        <w:rPr>
          <w:rFonts w:ascii="Arial" w:hAnsi="Arial" w:cs="Arial"/>
          <w:szCs w:val="22"/>
        </w:rPr>
        <w:t xml:space="preserve">Participants provide consent by </w:t>
      </w:r>
      <w:r w:rsidRPr="008045B1">
        <w:rPr>
          <w:rFonts w:ascii="Arial" w:hAnsi="Arial" w:cs="Arial"/>
          <w:szCs w:val="22"/>
        </w:rPr>
        <w:t xml:space="preserve">clicking a button at the bottom of the consent screen. </w:t>
      </w:r>
      <w:r w:rsidR="00967754" w:rsidRPr="008045B1">
        <w:rPr>
          <w:rFonts w:ascii="Arial" w:hAnsi="Arial" w:cs="Arial"/>
          <w:szCs w:val="22"/>
        </w:rPr>
        <w:t>It is anticipated that</w:t>
      </w:r>
      <w:r w:rsidR="00E66170" w:rsidRPr="008045B1">
        <w:rPr>
          <w:rFonts w:ascii="Arial" w:hAnsi="Arial" w:cs="Arial"/>
          <w:szCs w:val="22"/>
        </w:rPr>
        <w:t xml:space="preserve"> </w:t>
      </w:r>
      <w:r w:rsidR="00456BAC" w:rsidRPr="008045B1">
        <w:rPr>
          <w:rFonts w:ascii="Arial" w:hAnsi="Arial" w:cs="Arial"/>
          <w:szCs w:val="22"/>
        </w:rPr>
        <w:t xml:space="preserve">it will take State ombudsmen approximately </w:t>
      </w:r>
      <w:r w:rsidR="00227C5C">
        <w:rPr>
          <w:rFonts w:ascii="Arial" w:hAnsi="Arial" w:cs="Arial"/>
          <w:szCs w:val="22"/>
        </w:rPr>
        <w:t>35</w:t>
      </w:r>
      <w:r w:rsidR="00456BAC" w:rsidRPr="008045B1">
        <w:rPr>
          <w:rFonts w:ascii="Arial" w:hAnsi="Arial" w:cs="Arial"/>
          <w:szCs w:val="22"/>
        </w:rPr>
        <w:t xml:space="preserve"> minutes to complete </w:t>
      </w:r>
      <w:r w:rsidR="00E66170" w:rsidRPr="008045B1">
        <w:rPr>
          <w:rFonts w:ascii="Arial" w:hAnsi="Arial" w:cs="Arial"/>
          <w:szCs w:val="22"/>
        </w:rPr>
        <w:t>the survey</w:t>
      </w:r>
      <w:r w:rsidRPr="008045B1">
        <w:rPr>
          <w:rFonts w:ascii="Arial" w:hAnsi="Arial" w:cs="Arial"/>
          <w:szCs w:val="22"/>
        </w:rPr>
        <w:t xml:space="preserve">. </w:t>
      </w:r>
    </w:p>
    <w:p w14:paraId="4EB93C04" w14:textId="77777777" w:rsidR="00363A43" w:rsidRPr="008045B1" w:rsidRDefault="00363A43" w:rsidP="003D21AA">
      <w:pPr>
        <w:rPr>
          <w:rFonts w:ascii="Arial" w:hAnsi="Arial" w:cs="Arial"/>
          <w:sz w:val="22"/>
          <w:szCs w:val="22"/>
        </w:rPr>
      </w:pPr>
    </w:p>
    <w:p w14:paraId="334049B5" w14:textId="0EFFB71D" w:rsidR="00363A43" w:rsidRPr="008045B1" w:rsidRDefault="003D21AA" w:rsidP="00363A43">
      <w:pPr>
        <w:rPr>
          <w:rFonts w:ascii="Arial" w:hAnsi="Arial" w:cs="Arial"/>
          <w:sz w:val="22"/>
          <w:szCs w:val="22"/>
        </w:rPr>
      </w:pPr>
      <w:r w:rsidRPr="008045B1">
        <w:rPr>
          <w:rFonts w:ascii="Arial" w:hAnsi="Arial" w:cs="Arial"/>
          <w:sz w:val="22"/>
          <w:szCs w:val="22"/>
        </w:rPr>
        <w:t xml:space="preserve">The second round of data collection involves the administration of </w:t>
      </w:r>
      <w:r w:rsidR="00E66170" w:rsidRPr="008045B1">
        <w:rPr>
          <w:rFonts w:ascii="Arial" w:hAnsi="Arial" w:cs="Arial"/>
          <w:sz w:val="22"/>
          <w:szCs w:val="22"/>
        </w:rPr>
        <w:t xml:space="preserve">web-based </w:t>
      </w:r>
      <w:r w:rsidRPr="008045B1">
        <w:rPr>
          <w:rFonts w:ascii="Arial" w:hAnsi="Arial" w:cs="Arial"/>
          <w:sz w:val="22"/>
          <w:szCs w:val="22"/>
        </w:rPr>
        <w:t>survey</w:t>
      </w:r>
      <w:r w:rsidR="00456BAC" w:rsidRPr="008045B1">
        <w:rPr>
          <w:rFonts w:ascii="Arial" w:hAnsi="Arial" w:cs="Arial"/>
          <w:sz w:val="22"/>
          <w:szCs w:val="22"/>
        </w:rPr>
        <w:t>s</w:t>
      </w:r>
      <w:r w:rsidRPr="008045B1">
        <w:rPr>
          <w:rFonts w:ascii="Arial" w:hAnsi="Arial" w:cs="Arial"/>
          <w:sz w:val="22"/>
          <w:szCs w:val="22"/>
        </w:rPr>
        <w:t xml:space="preserve"> to three respondent groups at the local level: local directors/regional representatives, local representatives, and volunteers. </w:t>
      </w:r>
      <w:r w:rsidR="00363A43" w:rsidRPr="008045B1">
        <w:rPr>
          <w:rFonts w:ascii="Arial" w:hAnsi="Arial" w:cs="Arial"/>
          <w:sz w:val="22"/>
          <w:szCs w:val="22"/>
        </w:rPr>
        <w:t xml:space="preserve">A sample of </w:t>
      </w:r>
      <w:r w:rsidR="00363A43" w:rsidRPr="008045B1">
        <w:rPr>
          <w:rFonts w:ascii="Arial" w:hAnsi="Arial" w:cs="Arial"/>
          <w:bCs/>
          <w:sz w:val="22"/>
          <w:szCs w:val="22"/>
        </w:rPr>
        <w:t>2</w:t>
      </w:r>
      <w:r w:rsidR="008F7B44">
        <w:rPr>
          <w:rFonts w:ascii="Arial" w:hAnsi="Arial" w:cs="Arial"/>
          <w:bCs/>
          <w:sz w:val="22"/>
          <w:szCs w:val="22"/>
        </w:rPr>
        <w:t>7</w:t>
      </w:r>
      <w:r w:rsidR="00363A43" w:rsidRPr="008045B1">
        <w:rPr>
          <w:rFonts w:ascii="Arial" w:hAnsi="Arial" w:cs="Arial"/>
          <w:bCs/>
          <w:sz w:val="22"/>
          <w:szCs w:val="22"/>
        </w:rPr>
        <w:t xml:space="preserve"> states will be randomly selected to participate</w:t>
      </w:r>
      <w:r w:rsidR="00456BAC" w:rsidRPr="008045B1">
        <w:rPr>
          <w:rFonts w:ascii="Arial" w:hAnsi="Arial" w:cs="Arial"/>
          <w:bCs/>
          <w:sz w:val="22"/>
          <w:szCs w:val="22"/>
        </w:rPr>
        <w:t xml:space="preserve"> in these surveys</w:t>
      </w:r>
      <w:r w:rsidR="00363A43" w:rsidRPr="008045B1">
        <w:rPr>
          <w:rFonts w:ascii="Arial" w:hAnsi="Arial" w:cs="Arial"/>
          <w:bCs/>
          <w:sz w:val="22"/>
          <w:szCs w:val="22"/>
        </w:rPr>
        <w:t xml:space="preserve">. Once local programs in the </w:t>
      </w:r>
      <w:r w:rsidR="00363A43" w:rsidRPr="008045B1">
        <w:rPr>
          <w:rFonts w:ascii="Arial" w:hAnsi="Arial" w:cs="Arial"/>
          <w:sz w:val="22"/>
          <w:szCs w:val="22"/>
        </w:rPr>
        <w:t>2</w:t>
      </w:r>
      <w:r w:rsidR="00552ED7">
        <w:rPr>
          <w:rFonts w:ascii="Arial" w:hAnsi="Arial" w:cs="Arial"/>
          <w:sz w:val="22"/>
          <w:szCs w:val="22"/>
        </w:rPr>
        <w:t>7</w:t>
      </w:r>
      <w:r w:rsidR="00363A43" w:rsidRPr="008045B1">
        <w:rPr>
          <w:rFonts w:ascii="Arial" w:hAnsi="Arial" w:cs="Arial"/>
          <w:sz w:val="22"/>
          <w:szCs w:val="22"/>
        </w:rPr>
        <w:t xml:space="preserve"> </w:t>
      </w:r>
      <w:r w:rsidR="00456BAC" w:rsidRPr="008045B1">
        <w:rPr>
          <w:rFonts w:ascii="Arial" w:hAnsi="Arial" w:cs="Arial"/>
          <w:sz w:val="22"/>
          <w:szCs w:val="22"/>
        </w:rPr>
        <w:t xml:space="preserve">sampled </w:t>
      </w:r>
      <w:r w:rsidR="00363A43" w:rsidRPr="008045B1">
        <w:rPr>
          <w:rFonts w:ascii="Arial" w:hAnsi="Arial" w:cs="Arial"/>
          <w:sz w:val="22"/>
          <w:szCs w:val="22"/>
        </w:rPr>
        <w:t xml:space="preserve">states have been identified for inclusion in </w:t>
      </w:r>
      <w:r w:rsidR="00F0415A" w:rsidRPr="008045B1">
        <w:rPr>
          <w:rFonts w:ascii="Arial" w:hAnsi="Arial" w:cs="Arial"/>
          <w:sz w:val="22"/>
          <w:szCs w:val="22"/>
        </w:rPr>
        <w:t>R</w:t>
      </w:r>
      <w:r w:rsidR="00363A43" w:rsidRPr="008045B1">
        <w:rPr>
          <w:rFonts w:ascii="Arial" w:hAnsi="Arial" w:cs="Arial"/>
          <w:sz w:val="22"/>
          <w:szCs w:val="22"/>
        </w:rPr>
        <w:t xml:space="preserve">ound </w:t>
      </w:r>
      <w:r w:rsidR="00F0415A" w:rsidRPr="008045B1">
        <w:rPr>
          <w:rFonts w:ascii="Arial" w:hAnsi="Arial" w:cs="Arial"/>
          <w:sz w:val="22"/>
          <w:szCs w:val="22"/>
        </w:rPr>
        <w:t xml:space="preserve">2 </w:t>
      </w:r>
      <w:r w:rsidR="00363A43" w:rsidRPr="008045B1">
        <w:rPr>
          <w:rFonts w:ascii="Arial" w:hAnsi="Arial" w:cs="Arial"/>
          <w:sz w:val="22"/>
          <w:szCs w:val="22"/>
        </w:rPr>
        <w:t>data collection, the project team will work with the 2</w:t>
      </w:r>
      <w:r w:rsidR="008F7B44">
        <w:rPr>
          <w:rFonts w:ascii="Arial" w:hAnsi="Arial" w:cs="Arial"/>
          <w:sz w:val="22"/>
          <w:szCs w:val="22"/>
        </w:rPr>
        <w:t>7</w:t>
      </w:r>
      <w:r w:rsidR="00363A43" w:rsidRPr="008045B1">
        <w:rPr>
          <w:rFonts w:ascii="Arial" w:hAnsi="Arial" w:cs="Arial"/>
          <w:sz w:val="22"/>
          <w:szCs w:val="22"/>
        </w:rPr>
        <w:t xml:space="preserve"> State ombudsmen to optimize response rates among</w:t>
      </w:r>
      <w:r w:rsidR="00701AE3" w:rsidRPr="008045B1">
        <w:rPr>
          <w:rFonts w:ascii="Arial" w:hAnsi="Arial" w:cs="Arial"/>
          <w:sz w:val="22"/>
          <w:szCs w:val="22"/>
        </w:rPr>
        <w:t xml:space="preserve"> local staff and volunteers</w:t>
      </w:r>
      <w:r w:rsidR="00363A43" w:rsidRPr="008045B1">
        <w:rPr>
          <w:rFonts w:ascii="Arial" w:hAnsi="Arial" w:cs="Arial"/>
          <w:sz w:val="22"/>
          <w:szCs w:val="22"/>
        </w:rPr>
        <w:t xml:space="preserve">. The project team will ask ombudsmen (1) for assistance in contacting local directors/regional representatives and local representatives, and (2) to communicate the importance of the project team’s data collection efforts at the program level. </w:t>
      </w:r>
    </w:p>
    <w:p w14:paraId="44587FF1" w14:textId="77777777" w:rsidR="00363A43" w:rsidRPr="008045B1" w:rsidRDefault="00363A43" w:rsidP="00363A43">
      <w:pPr>
        <w:pStyle w:val="BodyText"/>
        <w:spacing w:after="0" w:line="240" w:lineRule="auto"/>
        <w:rPr>
          <w:rFonts w:ascii="Arial" w:hAnsi="Arial" w:cs="Arial"/>
          <w:szCs w:val="22"/>
        </w:rPr>
      </w:pPr>
    </w:p>
    <w:p w14:paraId="12311C91" w14:textId="63EEA3DE" w:rsidR="00363A43" w:rsidRPr="008045B1" w:rsidRDefault="00363A43" w:rsidP="00363A43">
      <w:pPr>
        <w:keepNext/>
        <w:keepLines/>
        <w:outlineLvl w:val="2"/>
        <w:rPr>
          <w:rFonts w:ascii="Arial" w:hAnsi="Arial" w:cs="Arial"/>
          <w:sz w:val="22"/>
          <w:szCs w:val="22"/>
        </w:rPr>
      </w:pPr>
      <w:r w:rsidRPr="008045B1">
        <w:rPr>
          <w:rFonts w:ascii="Arial" w:hAnsi="Arial" w:cs="Arial"/>
          <w:sz w:val="22"/>
          <w:szCs w:val="22"/>
        </w:rPr>
        <w:t xml:space="preserve">After initial communications from their state ombudsman, the project team will follow-up with local programs immediately with an email or phone call to solidify the contact, begin relationship-building, explain data collection activities, and provide staff with an approximate date when the project team will reach out again to staff and volunteers for data collection. This initial contact will also provide the project team with an opportunity to ask local program staff about how to best communicate with staff and volunteers (including whether holding informational sessions would encourage participation), any issues that may impact the ability to collect </w:t>
      </w:r>
      <w:r w:rsidR="00701AE3" w:rsidRPr="008045B1">
        <w:rPr>
          <w:rFonts w:ascii="Arial" w:hAnsi="Arial" w:cs="Arial"/>
          <w:sz w:val="22"/>
          <w:szCs w:val="22"/>
        </w:rPr>
        <w:t>R</w:t>
      </w:r>
      <w:r w:rsidRPr="008045B1">
        <w:rPr>
          <w:rFonts w:ascii="Arial" w:hAnsi="Arial" w:cs="Arial"/>
          <w:sz w:val="22"/>
          <w:szCs w:val="22"/>
        </w:rPr>
        <w:t xml:space="preserve">ound 2 data from sampled persons in each program, as well as any other considerations that may impact </w:t>
      </w:r>
      <w:r w:rsidR="00701AE3" w:rsidRPr="008045B1">
        <w:rPr>
          <w:rFonts w:ascii="Arial" w:hAnsi="Arial" w:cs="Arial"/>
          <w:sz w:val="22"/>
          <w:szCs w:val="22"/>
        </w:rPr>
        <w:t>R</w:t>
      </w:r>
      <w:r w:rsidRPr="008045B1">
        <w:rPr>
          <w:rFonts w:ascii="Arial" w:hAnsi="Arial" w:cs="Arial"/>
          <w:sz w:val="22"/>
          <w:szCs w:val="22"/>
        </w:rPr>
        <w:t xml:space="preserve">ound 2 response rates. The project team will also use this opportunity to gather email addresses of both paid staff and volunteers (to the extent that this information is available). Following this call, the project team will mail one-page flyers to each local program that has been sampled for </w:t>
      </w:r>
      <w:r w:rsidR="00701AE3" w:rsidRPr="008045B1">
        <w:rPr>
          <w:rFonts w:ascii="Arial" w:hAnsi="Arial" w:cs="Arial"/>
          <w:sz w:val="22"/>
          <w:szCs w:val="22"/>
        </w:rPr>
        <w:t>R</w:t>
      </w:r>
      <w:r w:rsidRPr="008045B1">
        <w:rPr>
          <w:rFonts w:ascii="Arial" w:hAnsi="Arial" w:cs="Arial"/>
          <w:sz w:val="22"/>
          <w:szCs w:val="22"/>
        </w:rPr>
        <w:t xml:space="preserve">ound 2 data collection and ask program staff to distribute the flyers to all paid staff and volunteers to inform them of the upcoming data collection effort. </w:t>
      </w:r>
    </w:p>
    <w:p w14:paraId="01219C41" w14:textId="77777777" w:rsidR="00363A43" w:rsidRPr="008045B1" w:rsidRDefault="00363A43" w:rsidP="00363A43">
      <w:pPr>
        <w:pStyle w:val="BodyText"/>
        <w:spacing w:after="0" w:line="240" w:lineRule="auto"/>
        <w:rPr>
          <w:rFonts w:ascii="Arial" w:hAnsi="Arial" w:cs="Arial"/>
          <w:szCs w:val="22"/>
        </w:rPr>
      </w:pPr>
    </w:p>
    <w:p w14:paraId="01741839" w14:textId="0320872A" w:rsidR="00967754" w:rsidRPr="008045B1" w:rsidRDefault="00363A43" w:rsidP="00363A43">
      <w:pPr>
        <w:pStyle w:val="BodyText"/>
        <w:spacing w:after="0" w:line="240" w:lineRule="auto"/>
        <w:rPr>
          <w:rFonts w:ascii="Arial" w:hAnsi="Arial" w:cs="Arial"/>
          <w:szCs w:val="22"/>
        </w:rPr>
      </w:pPr>
      <w:r w:rsidRPr="008045B1">
        <w:rPr>
          <w:rFonts w:ascii="Arial" w:hAnsi="Arial" w:cs="Arial"/>
          <w:szCs w:val="22"/>
        </w:rPr>
        <w:t xml:space="preserve">Respondents at the local level will be contacted by email in </w:t>
      </w:r>
      <w:r w:rsidR="008F7B44">
        <w:rPr>
          <w:rFonts w:ascii="Arial" w:hAnsi="Arial" w:cs="Arial"/>
          <w:szCs w:val="22"/>
        </w:rPr>
        <w:t>March</w:t>
      </w:r>
      <w:r w:rsidRPr="008045B1">
        <w:rPr>
          <w:rFonts w:ascii="Arial" w:hAnsi="Arial" w:cs="Arial"/>
          <w:szCs w:val="22"/>
        </w:rPr>
        <w:t xml:space="preserve"> of 2017 </w:t>
      </w:r>
      <w:r w:rsidR="00DC6A83" w:rsidRPr="008045B1">
        <w:rPr>
          <w:rFonts w:ascii="Arial" w:hAnsi="Arial" w:cs="Arial"/>
          <w:szCs w:val="22"/>
        </w:rPr>
        <w:t xml:space="preserve">with a </w:t>
      </w:r>
      <w:r w:rsidRPr="008045B1">
        <w:rPr>
          <w:rFonts w:ascii="Arial" w:hAnsi="Arial" w:cs="Arial"/>
          <w:szCs w:val="22"/>
        </w:rPr>
        <w:t>request</w:t>
      </w:r>
      <w:r w:rsidR="00DC6A83" w:rsidRPr="008045B1">
        <w:rPr>
          <w:rFonts w:ascii="Arial" w:hAnsi="Arial" w:cs="Arial"/>
          <w:szCs w:val="22"/>
        </w:rPr>
        <w:t xml:space="preserve"> to</w:t>
      </w:r>
      <w:r w:rsidRPr="008045B1">
        <w:rPr>
          <w:rFonts w:ascii="Arial" w:hAnsi="Arial" w:cs="Arial"/>
          <w:szCs w:val="22"/>
        </w:rPr>
        <w:t xml:space="preserve"> complete the survey. Respondents will click on a survey link in the email and enter a unique user ID and password. Survey participants will </w:t>
      </w:r>
      <w:r w:rsidR="004F233E" w:rsidRPr="008045B1">
        <w:rPr>
          <w:rFonts w:ascii="Arial" w:hAnsi="Arial" w:cs="Arial"/>
          <w:szCs w:val="22"/>
        </w:rPr>
        <w:t xml:space="preserve">be presented with </w:t>
      </w:r>
      <w:r w:rsidRPr="008045B1">
        <w:rPr>
          <w:rFonts w:ascii="Arial" w:hAnsi="Arial" w:cs="Arial"/>
          <w:szCs w:val="22"/>
        </w:rPr>
        <w:t>a screen that provides a brief overview of the study</w:t>
      </w:r>
      <w:r w:rsidR="004F233E" w:rsidRPr="008045B1">
        <w:rPr>
          <w:rFonts w:ascii="Arial" w:hAnsi="Arial" w:cs="Arial"/>
          <w:szCs w:val="22"/>
        </w:rPr>
        <w:t xml:space="preserve"> </w:t>
      </w:r>
      <w:r w:rsidR="00DC6A83" w:rsidRPr="008045B1">
        <w:rPr>
          <w:rFonts w:ascii="Arial" w:hAnsi="Arial" w:cs="Arial"/>
          <w:szCs w:val="22"/>
        </w:rPr>
        <w:t xml:space="preserve">and </w:t>
      </w:r>
      <w:r w:rsidRPr="008045B1">
        <w:rPr>
          <w:rFonts w:ascii="Arial" w:hAnsi="Arial" w:cs="Arial"/>
          <w:szCs w:val="22"/>
        </w:rPr>
        <w:t xml:space="preserve">informs </w:t>
      </w:r>
      <w:r w:rsidR="00DC6A83" w:rsidRPr="008045B1">
        <w:rPr>
          <w:rFonts w:ascii="Arial" w:hAnsi="Arial" w:cs="Arial"/>
          <w:szCs w:val="22"/>
        </w:rPr>
        <w:t xml:space="preserve">them </w:t>
      </w:r>
      <w:r w:rsidRPr="008045B1">
        <w:rPr>
          <w:rFonts w:ascii="Arial" w:hAnsi="Arial" w:cs="Arial"/>
          <w:szCs w:val="22"/>
        </w:rPr>
        <w:t xml:space="preserve">about confidentiality and privacy, requests their voluntary participation, and provides a frequently asked questions link, a toll-free telephone number, and email address </w:t>
      </w:r>
      <w:r w:rsidR="00DC6A83" w:rsidRPr="008045B1">
        <w:rPr>
          <w:rFonts w:ascii="Arial" w:hAnsi="Arial" w:cs="Arial"/>
          <w:szCs w:val="22"/>
        </w:rPr>
        <w:t xml:space="preserve">for </w:t>
      </w:r>
      <w:r w:rsidRPr="008045B1">
        <w:rPr>
          <w:rFonts w:ascii="Arial" w:hAnsi="Arial" w:cs="Arial"/>
          <w:szCs w:val="22"/>
        </w:rPr>
        <w:t xml:space="preserve">questions about the survey. </w:t>
      </w:r>
      <w:r w:rsidR="00DC6A83" w:rsidRPr="008045B1">
        <w:rPr>
          <w:rFonts w:ascii="Arial" w:hAnsi="Arial" w:cs="Arial"/>
          <w:szCs w:val="22"/>
        </w:rPr>
        <w:t xml:space="preserve">Participants provide consent by </w:t>
      </w:r>
      <w:r w:rsidRPr="008045B1">
        <w:rPr>
          <w:rFonts w:ascii="Arial" w:hAnsi="Arial" w:cs="Arial"/>
          <w:szCs w:val="22"/>
        </w:rPr>
        <w:t>clicking a button at the bottom of the consent screen.</w:t>
      </w:r>
      <w:r w:rsidR="00967754" w:rsidRPr="008045B1">
        <w:rPr>
          <w:rFonts w:ascii="Arial" w:hAnsi="Arial" w:cs="Arial"/>
          <w:szCs w:val="22"/>
        </w:rPr>
        <w:t xml:space="preserve"> A</w:t>
      </w:r>
      <w:r w:rsidR="00DC6A83" w:rsidRPr="008045B1">
        <w:rPr>
          <w:rFonts w:ascii="Arial" w:hAnsi="Arial" w:cs="Arial"/>
          <w:szCs w:val="22"/>
        </w:rPr>
        <w:t>lthough the a</w:t>
      </w:r>
      <w:r w:rsidR="00967754" w:rsidRPr="008045B1">
        <w:rPr>
          <w:rFonts w:ascii="Arial" w:hAnsi="Arial" w:cs="Arial"/>
          <w:szCs w:val="22"/>
        </w:rPr>
        <w:t>ctual time to complete the web-based survey will vary depending on the respondents’ role in the program</w:t>
      </w:r>
      <w:r w:rsidR="00DC6A83" w:rsidRPr="008045B1">
        <w:rPr>
          <w:rFonts w:ascii="Arial" w:hAnsi="Arial" w:cs="Arial"/>
          <w:szCs w:val="22"/>
        </w:rPr>
        <w:t xml:space="preserve">, </w:t>
      </w:r>
      <w:r w:rsidR="00967754" w:rsidRPr="008045B1">
        <w:rPr>
          <w:rFonts w:ascii="Arial" w:hAnsi="Arial" w:cs="Arial"/>
          <w:szCs w:val="22"/>
        </w:rPr>
        <w:t>we estimat</w:t>
      </w:r>
      <w:r w:rsidR="00A84252" w:rsidRPr="008045B1">
        <w:rPr>
          <w:rFonts w:ascii="Arial" w:hAnsi="Arial" w:cs="Arial"/>
          <w:szCs w:val="22"/>
        </w:rPr>
        <w:t xml:space="preserve">e the survey will </w:t>
      </w:r>
      <w:r w:rsidR="00DC6A83" w:rsidRPr="008045B1">
        <w:rPr>
          <w:rFonts w:ascii="Arial" w:hAnsi="Arial" w:cs="Arial"/>
          <w:szCs w:val="22"/>
        </w:rPr>
        <w:t xml:space="preserve">take </w:t>
      </w:r>
      <w:r w:rsidR="00967754" w:rsidRPr="008045B1">
        <w:rPr>
          <w:rFonts w:ascii="Arial" w:hAnsi="Arial" w:cs="Arial"/>
          <w:szCs w:val="22"/>
        </w:rPr>
        <w:t>approximately 3</w:t>
      </w:r>
      <w:r w:rsidR="00CB578E" w:rsidRPr="008045B1">
        <w:rPr>
          <w:rFonts w:ascii="Arial" w:hAnsi="Arial" w:cs="Arial"/>
          <w:szCs w:val="22"/>
        </w:rPr>
        <w:t>5</w:t>
      </w:r>
      <w:r w:rsidR="00967754" w:rsidRPr="008045B1">
        <w:rPr>
          <w:rFonts w:ascii="Arial" w:hAnsi="Arial" w:cs="Arial"/>
          <w:szCs w:val="22"/>
        </w:rPr>
        <w:t xml:space="preserve"> minutes for local directors/regional representatives and local representatives and </w:t>
      </w:r>
      <w:r w:rsidR="00CB578E" w:rsidRPr="008045B1">
        <w:rPr>
          <w:rFonts w:ascii="Arial" w:hAnsi="Arial" w:cs="Arial"/>
          <w:szCs w:val="22"/>
        </w:rPr>
        <w:t>30</w:t>
      </w:r>
      <w:r w:rsidR="00967754" w:rsidRPr="008045B1">
        <w:rPr>
          <w:rFonts w:ascii="Arial" w:hAnsi="Arial" w:cs="Arial"/>
          <w:szCs w:val="22"/>
        </w:rPr>
        <w:t xml:space="preserve"> mi</w:t>
      </w:r>
      <w:r w:rsidR="00A84252" w:rsidRPr="008045B1">
        <w:rPr>
          <w:rFonts w:ascii="Arial" w:hAnsi="Arial" w:cs="Arial"/>
          <w:szCs w:val="22"/>
        </w:rPr>
        <w:t>nutes for volunteers</w:t>
      </w:r>
      <w:r w:rsidR="00967754" w:rsidRPr="008045B1">
        <w:rPr>
          <w:rFonts w:ascii="Arial" w:hAnsi="Arial" w:cs="Arial"/>
          <w:szCs w:val="22"/>
        </w:rPr>
        <w:t>.</w:t>
      </w:r>
    </w:p>
    <w:p w14:paraId="5DD1F56F" w14:textId="77777777" w:rsidR="00967754" w:rsidRPr="008045B1" w:rsidRDefault="00967754" w:rsidP="00363A43">
      <w:pPr>
        <w:pStyle w:val="BodyText"/>
        <w:spacing w:after="0" w:line="240" w:lineRule="auto"/>
        <w:rPr>
          <w:rFonts w:ascii="Arial" w:hAnsi="Arial" w:cs="Arial"/>
          <w:szCs w:val="22"/>
        </w:rPr>
      </w:pPr>
    </w:p>
    <w:p w14:paraId="5AC1878A" w14:textId="77777777" w:rsidR="00363A43" w:rsidRPr="008045B1" w:rsidRDefault="00363A43" w:rsidP="00363A43">
      <w:pPr>
        <w:pStyle w:val="BodyText"/>
        <w:spacing w:after="0" w:line="240" w:lineRule="auto"/>
        <w:rPr>
          <w:rFonts w:ascii="Arial" w:hAnsi="Arial" w:cs="Arial"/>
          <w:szCs w:val="22"/>
        </w:rPr>
      </w:pPr>
      <w:r w:rsidRPr="008045B1">
        <w:rPr>
          <w:rFonts w:ascii="Arial" w:hAnsi="Arial" w:cs="Arial"/>
          <w:szCs w:val="22"/>
        </w:rPr>
        <w:t xml:space="preserve">For respondents who are not responsive to the web-based survey, particularly older volunteers, the project team will also offer the option of paper instruments. This option will be offered to respondents if requests for completing the web-based survey prove to be unsuccessful. </w:t>
      </w:r>
    </w:p>
    <w:p w14:paraId="4D798D0D" w14:textId="77777777" w:rsidR="003D21AA" w:rsidRPr="008045B1" w:rsidRDefault="003D21AA" w:rsidP="00193816">
      <w:pPr>
        <w:pStyle w:val="BodyText"/>
        <w:spacing w:after="0" w:line="240" w:lineRule="auto"/>
        <w:rPr>
          <w:rFonts w:ascii="Arial" w:hAnsi="Arial" w:cs="Arial"/>
        </w:rPr>
      </w:pPr>
    </w:p>
    <w:p w14:paraId="4B251658" w14:textId="76812FEC" w:rsidR="00303ADD" w:rsidRPr="008045B1" w:rsidRDefault="00967754" w:rsidP="00193816">
      <w:pPr>
        <w:pStyle w:val="BodyText"/>
        <w:spacing w:after="0" w:line="240" w:lineRule="auto"/>
        <w:rPr>
          <w:rFonts w:ascii="Arial" w:hAnsi="Arial" w:cs="Arial"/>
        </w:rPr>
      </w:pPr>
      <w:r w:rsidRPr="008045B1">
        <w:rPr>
          <w:rFonts w:ascii="Arial" w:hAnsi="Arial" w:cs="Arial"/>
        </w:rPr>
        <w:lastRenderedPageBreak/>
        <w:t xml:space="preserve">Paid staff (local directors/regional representatives and local representatives) </w:t>
      </w:r>
      <w:r w:rsidR="00303ADD" w:rsidRPr="008045B1">
        <w:rPr>
          <w:rFonts w:ascii="Arial" w:hAnsi="Arial" w:cs="Arial"/>
        </w:rPr>
        <w:t xml:space="preserve">will not receive any form of monetary or tangible compensation for participation. </w:t>
      </w:r>
      <w:r w:rsidRPr="008045B1">
        <w:rPr>
          <w:rFonts w:ascii="Arial" w:hAnsi="Arial" w:cs="Arial"/>
        </w:rPr>
        <w:t xml:space="preserve">Volunteers will be compensated </w:t>
      </w:r>
      <w:r w:rsidR="00A50A66">
        <w:rPr>
          <w:rFonts w:ascii="Arial" w:hAnsi="Arial" w:cs="Arial"/>
        </w:rPr>
        <w:t xml:space="preserve">with a </w:t>
      </w:r>
      <w:r w:rsidRPr="008045B1">
        <w:rPr>
          <w:rFonts w:ascii="Arial" w:hAnsi="Arial" w:cs="Arial"/>
        </w:rPr>
        <w:t xml:space="preserve">$25 </w:t>
      </w:r>
      <w:r w:rsidR="00A50A66">
        <w:rPr>
          <w:rFonts w:ascii="Arial" w:hAnsi="Arial" w:cs="Arial"/>
        </w:rPr>
        <w:t xml:space="preserve">gift card </w:t>
      </w:r>
      <w:r w:rsidRPr="008045B1">
        <w:rPr>
          <w:rFonts w:ascii="Arial" w:hAnsi="Arial" w:cs="Arial"/>
        </w:rPr>
        <w:t>for their participation.</w:t>
      </w:r>
    </w:p>
    <w:p w14:paraId="68D71A03" w14:textId="77777777" w:rsidR="000E48A3" w:rsidRPr="008045B1" w:rsidRDefault="000E48A3" w:rsidP="000E48A3">
      <w:pPr>
        <w:pStyle w:val="BodyText"/>
        <w:spacing w:after="0" w:line="240" w:lineRule="auto"/>
        <w:rPr>
          <w:rFonts w:ascii="Arial" w:hAnsi="Arial" w:cs="Arial"/>
          <w:color w:val="FF0000"/>
        </w:rPr>
      </w:pPr>
    </w:p>
    <w:p w14:paraId="1F0DE272" w14:textId="77777777" w:rsidR="00BF46A7" w:rsidRPr="008045B1" w:rsidRDefault="00BF46A7" w:rsidP="000E48A3">
      <w:pPr>
        <w:pStyle w:val="Heading3"/>
        <w:spacing w:before="0" w:after="0"/>
        <w:rPr>
          <w:rFonts w:cs="Arial"/>
          <w:u w:val="none"/>
        </w:rPr>
      </w:pPr>
      <w:bookmarkStart w:id="3" w:name="_Toc287626838"/>
      <w:r w:rsidRPr="008045B1">
        <w:rPr>
          <w:rFonts w:cs="Arial"/>
          <w:u w:val="none"/>
        </w:rPr>
        <w:t>B.2.1.</w:t>
      </w:r>
      <w:r w:rsidRPr="008045B1">
        <w:rPr>
          <w:rFonts w:cs="Arial"/>
          <w:u w:val="none"/>
        </w:rPr>
        <w:tab/>
        <w:t>Statistical Methodology for Stratification and Sample Selection</w:t>
      </w:r>
      <w:bookmarkEnd w:id="3"/>
    </w:p>
    <w:p w14:paraId="72B504D4" w14:textId="77777777" w:rsidR="00282DA7" w:rsidRPr="008045B1" w:rsidRDefault="00282DA7" w:rsidP="000E48A3">
      <w:pPr>
        <w:rPr>
          <w:rFonts w:ascii="Arial" w:hAnsi="Arial" w:cs="Arial"/>
          <w:sz w:val="22"/>
          <w:szCs w:val="22"/>
        </w:rPr>
      </w:pPr>
    </w:p>
    <w:p w14:paraId="25873BEB" w14:textId="0E931243" w:rsidR="00CE674D" w:rsidRDefault="00CE674D" w:rsidP="00BB7574">
      <w:pPr>
        <w:rPr>
          <w:rFonts w:ascii="Arial" w:hAnsi="Arial" w:cs="Arial"/>
          <w:bCs/>
          <w:sz w:val="22"/>
          <w:szCs w:val="22"/>
        </w:rPr>
      </w:pPr>
      <w:r w:rsidRPr="008045B1">
        <w:rPr>
          <w:rFonts w:ascii="Arial" w:hAnsi="Arial" w:cs="Arial"/>
          <w:b/>
          <w:sz w:val="22"/>
          <w:szCs w:val="22"/>
        </w:rPr>
        <w:t>Selecting</w:t>
      </w:r>
      <w:r w:rsidR="00ED01F7" w:rsidRPr="008045B1">
        <w:rPr>
          <w:rFonts w:ascii="Arial" w:hAnsi="Arial" w:cs="Arial"/>
          <w:b/>
          <w:sz w:val="22"/>
          <w:szCs w:val="22"/>
        </w:rPr>
        <w:t xml:space="preserve"> Sites</w:t>
      </w:r>
      <w:r w:rsidR="009D60A4" w:rsidRPr="008045B1">
        <w:rPr>
          <w:rFonts w:ascii="Arial" w:hAnsi="Arial" w:cs="Arial"/>
          <w:b/>
          <w:sz w:val="22"/>
          <w:szCs w:val="22"/>
        </w:rPr>
        <w:t>/Programs</w:t>
      </w:r>
      <w:r w:rsidR="00ED01F7" w:rsidRPr="008045B1">
        <w:rPr>
          <w:rFonts w:ascii="Arial" w:hAnsi="Arial" w:cs="Arial"/>
          <w:b/>
          <w:sz w:val="22"/>
          <w:szCs w:val="22"/>
        </w:rPr>
        <w:t xml:space="preserve">. </w:t>
      </w:r>
      <w:r w:rsidRPr="008045B1">
        <w:rPr>
          <w:rFonts w:ascii="Arial" w:hAnsi="Arial" w:cs="Arial"/>
          <w:bCs/>
          <w:sz w:val="22"/>
          <w:szCs w:val="22"/>
        </w:rPr>
        <w:t xml:space="preserve">A primary goal of the sampling strategy for the LTCOP </w:t>
      </w:r>
      <w:r w:rsidR="00DC6A83" w:rsidRPr="008045B1">
        <w:rPr>
          <w:rFonts w:ascii="Arial" w:hAnsi="Arial" w:cs="Arial"/>
          <w:bCs/>
          <w:sz w:val="22"/>
          <w:szCs w:val="22"/>
        </w:rPr>
        <w:t xml:space="preserve">Process Evaluation </w:t>
      </w:r>
      <w:r w:rsidRPr="008045B1">
        <w:rPr>
          <w:rFonts w:ascii="Arial" w:hAnsi="Arial" w:cs="Arial"/>
          <w:bCs/>
          <w:sz w:val="22"/>
          <w:szCs w:val="22"/>
        </w:rPr>
        <w:t>is to collect data that will generate robust estimates of key parameters in a manner that is generalizable to the LTCOP program nationwide.</w:t>
      </w:r>
      <w:r w:rsidR="00BB7574" w:rsidRPr="008045B1">
        <w:rPr>
          <w:rFonts w:ascii="Arial" w:hAnsi="Arial" w:cs="Arial"/>
          <w:bCs/>
          <w:sz w:val="22"/>
          <w:szCs w:val="22"/>
        </w:rPr>
        <w:t xml:space="preserve"> The sampling procedure also needs to ensure that all 10 </w:t>
      </w:r>
      <w:r w:rsidR="00BB7574" w:rsidRPr="008045B1">
        <w:rPr>
          <w:rFonts w:ascii="Arial" w:hAnsi="Arial" w:cs="Arial"/>
          <w:sz w:val="22"/>
          <w:szCs w:val="22"/>
        </w:rPr>
        <w:t xml:space="preserve">Administration on Aging (AoA) regions, as well as large and small programs, are </w:t>
      </w:r>
      <w:r w:rsidR="00DC6A83" w:rsidRPr="008045B1">
        <w:rPr>
          <w:rFonts w:ascii="Arial" w:hAnsi="Arial" w:cs="Arial"/>
          <w:sz w:val="22"/>
          <w:szCs w:val="22"/>
        </w:rPr>
        <w:t xml:space="preserve">adequately </w:t>
      </w:r>
      <w:r w:rsidR="00BB7574" w:rsidRPr="008045B1">
        <w:rPr>
          <w:rFonts w:ascii="Arial" w:hAnsi="Arial" w:cs="Arial"/>
          <w:sz w:val="22"/>
          <w:szCs w:val="22"/>
        </w:rPr>
        <w:t xml:space="preserve">represented. </w:t>
      </w:r>
      <w:r w:rsidR="009D60A4" w:rsidRPr="008045B1">
        <w:rPr>
          <w:rFonts w:ascii="Arial" w:hAnsi="Arial" w:cs="Arial"/>
          <w:sz w:val="22"/>
          <w:szCs w:val="22"/>
        </w:rPr>
        <w:t>T</w:t>
      </w:r>
      <w:r w:rsidR="00BB7574" w:rsidRPr="008045B1">
        <w:rPr>
          <w:rFonts w:ascii="Arial" w:hAnsi="Arial" w:cs="Arial"/>
          <w:sz w:val="22"/>
          <w:szCs w:val="22"/>
        </w:rPr>
        <w:t xml:space="preserve">hese </w:t>
      </w:r>
      <w:r w:rsidR="00DC6A83" w:rsidRPr="008045B1">
        <w:rPr>
          <w:rFonts w:ascii="Arial" w:hAnsi="Arial" w:cs="Arial"/>
          <w:sz w:val="22"/>
          <w:szCs w:val="22"/>
        </w:rPr>
        <w:t xml:space="preserve">elements </w:t>
      </w:r>
      <w:r w:rsidR="00BB7574" w:rsidRPr="008045B1">
        <w:rPr>
          <w:rFonts w:ascii="Arial" w:hAnsi="Arial" w:cs="Arial"/>
          <w:sz w:val="22"/>
          <w:szCs w:val="22"/>
        </w:rPr>
        <w:t xml:space="preserve">require </w:t>
      </w:r>
      <w:r w:rsidRPr="008045B1">
        <w:rPr>
          <w:rFonts w:ascii="Arial" w:hAnsi="Arial" w:cs="Arial"/>
          <w:bCs/>
          <w:sz w:val="22"/>
          <w:szCs w:val="22"/>
        </w:rPr>
        <w:t>a multistage stratified sampling approach.</w:t>
      </w:r>
    </w:p>
    <w:p w14:paraId="5C55DF61" w14:textId="77777777" w:rsidR="008F7B44" w:rsidRDefault="008F7B44" w:rsidP="00B71CE5">
      <w:pPr>
        <w:rPr>
          <w:rFonts w:ascii="Arial" w:hAnsi="Arial" w:cs="Arial"/>
          <w:color w:val="1F497D"/>
          <w:sz w:val="22"/>
          <w:szCs w:val="22"/>
        </w:rPr>
      </w:pPr>
    </w:p>
    <w:p w14:paraId="22147E91" w14:textId="77E9468F" w:rsidR="008F7B44" w:rsidRDefault="008F7B44" w:rsidP="00B71CE5">
      <w:pPr>
        <w:rPr>
          <w:rFonts w:ascii="Arial" w:hAnsi="Arial" w:cs="Arial"/>
          <w:color w:val="1F497D"/>
          <w:sz w:val="22"/>
          <w:szCs w:val="22"/>
        </w:rPr>
      </w:pPr>
      <w:r w:rsidRPr="008F7B44">
        <w:rPr>
          <w:rFonts w:ascii="Arial" w:hAnsi="Arial" w:cs="Arial"/>
          <w:color w:val="1F497D"/>
          <w:sz w:val="22"/>
          <w:szCs w:val="22"/>
        </w:rPr>
        <w:t xml:space="preserve">For the process evaluation, the sampling plan begins with stratifying programs by the 10 AoA regions. To ensure that the diversity of both state and local programs </w:t>
      </w:r>
      <w:r>
        <w:rPr>
          <w:rFonts w:ascii="Arial" w:hAnsi="Arial" w:cs="Arial"/>
          <w:color w:val="1F497D"/>
          <w:sz w:val="22"/>
          <w:szCs w:val="22"/>
        </w:rPr>
        <w:t>is</w:t>
      </w:r>
      <w:r w:rsidRPr="008F7B44">
        <w:rPr>
          <w:rFonts w:ascii="Arial" w:hAnsi="Arial" w:cs="Arial"/>
          <w:color w:val="1F497D"/>
          <w:sz w:val="22"/>
          <w:szCs w:val="22"/>
        </w:rPr>
        <w:t xml:space="preserve"> captured, we will identify a sample of 27 states. We will allocate the state sample to each region proportionally based on the total number of facilities in each region, with at least 2 states allocated to each region. Within each region, the state sample will be selected randomly with probability proportional to size where size is defined as the number of facilities served by programs per state. We recommend including all programs in the sample from the 27 sample states. If program level sampling is necessary within each state, we recommend selecting an equal number of programs from each state with probability proportional to size where size is defined as the number of facilities within the program catchment area. If desired, we can supplement the sample with additional programs whose inclusion is desired by ACL. With this strategy, we simultaneously achieve two design objectives: (1) every region is represented in the sample; and (2) regions with more programs—even if they have fewer states—will be more heavily represented.  </w:t>
      </w:r>
    </w:p>
    <w:p w14:paraId="49458897" w14:textId="0338B6C3" w:rsidR="00C0622D" w:rsidRPr="008045B1" w:rsidRDefault="00F35248" w:rsidP="00ED01F7">
      <w:pPr>
        <w:rPr>
          <w:rFonts w:ascii="Arial" w:hAnsi="Arial" w:cs="Arial"/>
          <w:b/>
          <w:sz w:val="22"/>
          <w:szCs w:val="22"/>
        </w:rPr>
      </w:pPr>
      <w:proofErr w:type="spellStart"/>
      <w:r>
        <w:rPr>
          <w:rFonts w:ascii="Arial" w:hAnsi="Arial" w:cs="Arial"/>
          <w:bCs/>
          <w:sz w:val="22"/>
          <w:szCs w:val="22"/>
        </w:rPr>
        <w:t>RoundRound</w:t>
      </w:r>
      <w:proofErr w:type="spellEnd"/>
    </w:p>
    <w:p w14:paraId="0B95D5A9" w14:textId="31C7FA6F" w:rsidR="00ED01F7" w:rsidRPr="008045B1" w:rsidRDefault="00E37BDA" w:rsidP="00E37BDA">
      <w:pPr>
        <w:rPr>
          <w:rFonts w:ascii="Arial" w:hAnsi="Arial" w:cs="Arial"/>
          <w:sz w:val="22"/>
          <w:szCs w:val="22"/>
        </w:rPr>
      </w:pPr>
      <w:r w:rsidRPr="008045B1">
        <w:rPr>
          <w:rFonts w:ascii="Arial" w:hAnsi="Arial" w:cs="Arial"/>
          <w:b/>
          <w:sz w:val="22"/>
          <w:szCs w:val="22"/>
        </w:rPr>
        <w:t xml:space="preserve">Local Program Staff and Volunteers </w:t>
      </w:r>
      <w:r w:rsidR="00ED01F7" w:rsidRPr="008045B1">
        <w:rPr>
          <w:rFonts w:ascii="Arial" w:hAnsi="Arial" w:cs="Arial"/>
          <w:b/>
          <w:sz w:val="22"/>
          <w:szCs w:val="22"/>
        </w:rPr>
        <w:t>Survey.</w:t>
      </w:r>
      <w:r w:rsidR="00ED01F7" w:rsidRPr="008045B1">
        <w:rPr>
          <w:rFonts w:ascii="Arial" w:hAnsi="Arial" w:cs="Arial"/>
          <w:sz w:val="22"/>
          <w:szCs w:val="22"/>
        </w:rPr>
        <w:t xml:space="preserve"> All</w:t>
      </w:r>
      <w:r w:rsidRPr="008045B1">
        <w:rPr>
          <w:rFonts w:ascii="Arial" w:hAnsi="Arial" w:cs="Arial"/>
          <w:sz w:val="22"/>
          <w:szCs w:val="22"/>
        </w:rPr>
        <w:t xml:space="preserve"> local directors/regional representatives, local representatives, and volunteers in s</w:t>
      </w:r>
      <w:r w:rsidR="00E72F59" w:rsidRPr="008045B1">
        <w:rPr>
          <w:rFonts w:ascii="Arial" w:hAnsi="Arial" w:cs="Arial"/>
          <w:sz w:val="22"/>
          <w:szCs w:val="22"/>
        </w:rPr>
        <w:t xml:space="preserve">ampled </w:t>
      </w:r>
      <w:r w:rsidRPr="008045B1">
        <w:rPr>
          <w:rFonts w:ascii="Arial" w:hAnsi="Arial" w:cs="Arial"/>
          <w:sz w:val="22"/>
          <w:szCs w:val="22"/>
        </w:rPr>
        <w:t xml:space="preserve">programs will </w:t>
      </w:r>
      <w:r w:rsidR="00ED01F7" w:rsidRPr="008045B1">
        <w:rPr>
          <w:rFonts w:ascii="Arial" w:hAnsi="Arial" w:cs="Arial"/>
          <w:sz w:val="22"/>
          <w:szCs w:val="22"/>
        </w:rPr>
        <w:t>be asked to participate in the survey. A</w:t>
      </w:r>
      <w:r w:rsidRPr="008045B1">
        <w:rPr>
          <w:rFonts w:ascii="Arial" w:hAnsi="Arial" w:cs="Arial"/>
          <w:sz w:val="22"/>
          <w:szCs w:val="22"/>
        </w:rPr>
        <w:t>lthough definit</w:t>
      </w:r>
      <w:r w:rsidR="003C1747" w:rsidRPr="008045B1">
        <w:rPr>
          <w:rFonts w:ascii="Arial" w:hAnsi="Arial" w:cs="Arial"/>
          <w:sz w:val="22"/>
          <w:szCs w:val="22"/>
        </w:rPr>
        <w:t>ive</w:t>
      </w:r>
      <w:r w:rsidRPr="008045B1">
        <w:rPr>
          <w:rFonts w:ascii="Arial" w:hAnsi="Arial" w:cs="Arial"/>
          <w:sz w:val="22"/>
          <w:szCs w:val="22"/>
        </w:rPr>
        <w:t xml:space="preserve"> numbers will not be available until data on program size are obtained from State ombudsmen during Round 1 </w:t>
      </w:r>
      <w:r w:rsidR="00A84252" w:rsidRPr="008045B1">
        <w:rPr>
          <w:rFonts w:ascii="Arial" w:hAnsi="Arial" w:cs="Arial"/>
          <w:sz w:val="22"/>
          <w:szCs w:val="22"/>
        </w:rPr>
        <w:t xml:space="preserve">and </w:t>
      </w:r>
      <w:r w:rsidR="00E72F59" w:rsidRPr="008045B1">
        <w:rPr>
          <w:rFonts w:ascii="Arial" w:hAnsi="Arial" w:cs="Arial"/>
          <w:sz w:val="22"/>
          <w:szCs w:val="22"/>
        </w:rPr>
        <w:t xml:space="preserve">programs are </w:t>
      </w:r>
      <w:r w:rsidR="00A84252" w:rsidRPr="008045B1">
        <w:rPr>
          <w:rFonts w:ascii="Arial" w:hAnsi="Arial" w:cs="Arial"/>
          <w:sz w:val="22"/>
          <w:szCs w:val="22"/>
        </w:rPr>
        <w:t>sample</w:t>
      </w:r>
      <w:r w:rsidR="00E72F59" w:rsidRPr="008045B1">
        <w:rPr>
          <w:rFonts w:ascii="Arial" w:hAnsi="Arial" w:cs="Arial"/>
          <w:sz w:val="22"/>
          <w:szCs w:val="22"/>
        </w:rPr>
        <w:t>d</w:t>
      </w:r>
      <w:r w:rsidR="00A84252" w:rsidRPr="008045B1">
        <w:rPr>
          <w:rFonts w:ascii="Arial" w:hAnsi="Arial" w:cs="Arial"/>
          <w:sz w:val="22"/>
          <w:szCs w:val="22"/>
        </w:rPr>
        <w:t xml:space="preserve">, </w:t>
      </w:r>
      <w:r w:rsidRPr="008045B1">
        <w:rPr>
          <w:rFonts w:ascii="Arial" w:hAnsi="Arial" w:cs="Arial"/>
          <w:sz w:val="22"/>
          <w:szCs w:val="22"/>
        </w:rPr>
        <w:t>we estimate that a</w:t>
      </w:r>
      <w:r w:rsidR="00ED01F7" w:rsidRPr="008045B1">
        <w:rPr>
          <w:rFonts w:ascii="Arial" w:hAnsi="Arial" w:cs="Arial"/>
          <w:sz w:val="22"/>
          <w:szCs w:val="22"/>
        </w:rPr>
        <w:t xml:space="preserve">pproximately </w:t>
      </w:r>
      <w:r w:rsidRPr="008045B1">
        <w:rPr>
          <w:rFonts w:ascii="Arial" w:hAnsi="Arial" w:cs="Arial"/>
          <w:sz w:val="22"/>
          <w:szCs w:val="22"/>
        </w:rPr>
        <w:t>600</w:t>
      </w:r>
      <w:r w:rsidR="00ED01F7" w:rsidRPr="008045B1">
        <w:rPr>
          <w:rFonts w:ascii="Arial" w:hAnsi="Arial" w:cs="Arial"/>
          <w:sz w:val="22"/>
          <w:szCs w:val="22"/>
        </w:rPr>
        <w:t xml:space="preserve"> subjects will be </w:t>
      </w:r>
      <w:r w:rsidR="001511CC" w:rsidRPr="008045B1">
        <w:rPr>
          <w:rFonts w:ascii="Arial" w:hAnsi="Arial" w:cs="Arial"/>
          <w:sz w:val="22"/>
          <w:szCs w:val="22"/>
        </w:rPr>
        <w:t xml:space="preserve">invited </w:t>
      </w:r>
      <w:r w:rsidR="00ED01F7" w:rsidRPr="008045B1">
        <w:rPr>
          <w:rFonts w:ascii="Arial" w:hAnsi="Arial" w:cs="Arial"/>
          <w:sz w:val="22"/>
          <w:szCs w:val="22"/>
        </w:rPr>
        <w:t xml:space="preserve">to participate in the </w:t>
      </w:r>
      <w:r w:rsidRPr="008045B1">
        <w:rPr>
          <w:rFonts w:ascii="Arial" w:hAnsi="Arial" w:cs="Arial"/>
          <w:sz w:val="22"/>
          <w:szCs w:val="22"/>
        </w:rPr>
        <w:t>local directors</w:t>
      </w:r>
      <w:r w:rsidR="001511CC" w:rsidRPr="008045B1">
        <w:rPr>
          <w:rFonts w:ascii="Arial" w:hAnsi="Arial" w:cs="Arial"/>
          <w:sz w:val="22"/>
          <w:szCs w:val="22"/>
        </w:rPr>
        <w:t>’</w:t>
      </w:r>
      <w:r w:rsidRPr="008045B1">
        <w:rPr>
          <w:rFonts w:ascii="Arial" w:hAnsi="Arial" w:cs="Arial"/>
          <w:sz w:val="22"/>
          <w:szCs w:val="22"/>
        </w:rPr>
        <w:t>/regional representatives</w:t>
      </w:r>
      <w:r w:rsidR="001511CC" w:rsidRPr="008045B1">
        <w:rPr>
          <w:rFonts w:ascii="Arial" w:hAnsi="Arial" w:cs="Arial"/>
          <w:sz w:val="22"/>
          <w:szCs w:val="22"/>
        </w:rPr>
        <w:t>’</w:t>
      </w:r>
      <w:r w:rsidRPr="008045B1">
        <w:rPr>
          <w:rFonts w:ascii="Arial" w:hAnsi="Arial" w:cs="Arial"/>
          <w:sz w:val="22"/>
          <w:szCs w:val="22"/>
        </w:rPr>
        <w:t xml:space="preserve"> and local representatives</w:t>
      </w:r>
      <w:r w:rsidR="001511CC" w:rsidRPr="008045B1">
        <w:rPr>
          <w:rFonts w:ascii="Arial" w:hAnsi="Arial" w:cs="Arial"/>
          <w:sz w:val="22"/>
          <w:szCs w:val="22"/>
        </w:rPr>
        <w:t>’</w:t>
      </w:r>
      <w:r w:rsidRPr="008045B1">
        <w:rPr>
          <w:rFonts w:ascii="Arial" w:hAnsi="Arial" w:cs="Arial"/>
          <w:sz w:val="22"/>
          <w:szCs w:val="22"/>
        </w:rPr>
        <w:t xml:space="preserve"> </w:t>
      </w:r>
      <w:r w:rsidR="00ED01F7" w:rsidRPr="008045B1">
        <w:rPr>
          <w:rFonts w:ascii="Arial" w:hAnsi="Arial" w:cs="Arial"/>
          <w:sz w:val="22"/>
          <w:szCs w:val="22"/>
        </w:rPr>
        <w:t>survey</w:t>
      </w:r>
      <w:r w:rsidRPr="008045B1">
        <w:rPr>
          <w:rFonts w:ascii="Arial" w:hAnsi="Arial" w:cs="Arial"/>
          <w:sz w:val="22"/>
          <w:szCs w:val="22"/>
        </w:rPr>
        <w:t>s</w:t>
      </w:r>
      <w:r w:rsidR="00701AE3" w:rsidRPr="008045B1">
        <w:rPr>
          <w:rFonts w:ascii="Arial" w:hAnsi="Arial" w:cs="Arial"/>
          <w:sz w:val="22"/>
          <w:szCs w:val="22"/>
        </w:rPr>
        <w:t xml:space="preserve"> and 2</w:t>
      </w:r>
      <w:r w:rsidR="00E66170" w:rsidRPr="008045B1">
        <w:rPr>
          <w:rFonts w:ascii="Arial" w:hAnsi="Arial" w:cs="Arial"/>
          <w:sz w:val="22"/>
          <w:szCs w:val="22"/>
        </w:rPr>
        <w:t>,</w:t>
      </w:r>
      <w:r w:rsidRPr="008045B1">
        <w:rPr>
          <w:rFonts w:ascii="Arial" w:hAnsi="Arial" w:cs="Arial"/>
          <w:sz w:val="22"/>
          <w:szCs w:val="22"/>
        </w:rPr>
        <w:t xml:space="preserve">000 subjects will be </w:t>
      </w:r>
      <w:r w:rsidR="001511CC" w:rsidRPr="008045B1">
        <w:rPr>
          <w:rFonts w:ascii="Arial" w:hAnsi="Arial" w:cs="Arial"/>
          <w:sz w:val="22"/>
          <w:szCs w:val="22"/>
        </w:rPr>
        <w:t xml:space="preserve">invited </w:t>
      </w:r>
      <w:r w:rsidRPr="008045B1">
        <w:rPr>
          <w:rFonts w:ascii="Arial" w:hAnsi="Arial" w:cs="Arial"/>
          <w:sz w:val="22"/>
          <w:szCs w:val="22"/>
        </w:rPr>
        <w:t>to participate in the volunteers</w:t>
      </w:r>
      <w:r w:rsidR="001511CC" w:rsidRPr="008045B1">
        <w:rPr>
          <w:rFonts w:ascii="Arial" w:hAnsi="Arial" w:cs="Arial"/>
          <w:sz w:val="22"/>
          <w:szCs w:val="22"/>
        </w:rPr>
        <w:t>’</w:t>
      </w:r>
      <w:r w:rsidRPr="008045B1">
        <w:rPr>
          <w:rFonts w:ascii="Arial" w:hAnsi="Arial" w:cs="Arial"/>
          <w:sz w:val="22"/>
          <w:szCs w:val="22"/>
        </w:rPr>
        <w:t xml:space="preserve"> survey. We base these estimates on the fact that 2</w:t>
      </w:r>
      <w:r w:rsidR="008F7B44">
        <w:rPr>
          <w:rFonts w:ascii="Arial" w:hAnsi="Arial" w:cs="Arial"/>
          <w:sz w:val="22"/>
          <w:szCs w:val="22"/>
        </w:rPr>
        <w:t>7</w:t>
      </w:r>
      <w:r w:rsidRPr="008045B1">
        <w:rPr>
          <w:rFonts w:ascii="Arial" w:hAnsi="Arial" w:cs="Arial"/>
          <w:sz w:val="22"/>
          <w:szCs w:val="22"/>
        </w:rPr>
        <w:t xml:space="preserve"> states will be included in the study (or approximately half the number of LTCOP programs) and there were 1,293 paid staff and 8,155 volunteers serv</w:t>
      </w:r>
      <w:r w:rsidR="00E72F59" w:rsidRPr="008045B1">
        <w:rPr>
          <w:rFonts w:ascii="Arial" w:hAnsi="Arial" w:cs="Arial"/>
          <w:sz w:val="22"/>
          <w:szCs w:val="22"/>
        </w:rPr>
        <w:t xml:space="preserve">ing the program </w:t>
      </w:r>
      <w:r w:rsidRPr="008045B1">
        <w:rPr>
          <w:rFonts w:ascii="Arial" w:hAnsi="Arial" w:cs="Arial"/>
          <w:sz w:val="22"/>
          <w:szCs w:val="22"/>
        </w:rPr>
        <w:t xml:space="preserve">in 2014. </w:t>
      </w:r>
    </w:p>
    <w:p w14:paraId="0E326ED8" w14:textId="77777777" w:rsidR="00E37BDA" w:rsidRPr="008045B1" w:rsidRDefault="00E37BDA" w:rsidP="00E37BDA">
      <w:pPr>
        <w:rPr>
          <w:rFonts w:ascii="Arial" w:hAnsi="Arial" w:cs="Arial"/>
          <w:sz w:val="22"/>
          <w:szCs w:val="22"/>
        </w:rPr>
      </w:pPr>
    </w:p>
    <w:p w14:paraId="3FD2FBA8" w14:textId="77777777" w:rsidR="00282DA7" w:rsidRPr="008045B1" w:rsidRDefault="00BF46A7" w:rsidP="00E37BDA">
      <w:pPr>
        <w:pStyle w:val="BodyText"/>
        <w:spacing w:after="0" w:line="240" w:lineRule="auto"/>
        <w:rPr>
          <w:rFonts w:ascii="Arial" w:hAnsi="Arial" w:cs="Arial"/>
        </w:rPr>
      </w:pPr>
      <w:r w:rsidRPr="008045B1">
        <w:rPr>
          <w:rFonts w:ascii="Arial" w:hAnsi="Arial" w:cs="Arial"/>
        </w:rPr>
        <w:t>The table below provides an estimated timeline of data collection activities.</w:t>
      </w:r>
      <w:bookmarkStart w:id="4" w:name="_Toc287626839"/>
    </w:p>
    <w:p w14:paraId="1C0D35CC" w14:textId="77777777" w:rsidR="009B60E8" w:rsidRPr="008045B1" w:rsidRDefault="009B60E8" w:rsidP="000E48A3">
      <w:pPr>
        <w:pStyle w:val="BodyText"/>
        <w:spacing w:after="0" w:line="240" w:lineRule="auto"/>
        <w:rPr>
          <w:rFonts w:ascii="Arial" w:hAnsi="Arial" w:cs="Arial"/>
        </w:rPr>
      </w:pPr>
    </w:p>
    <w:tbl>
      <w:tblPr>
        <w:tblW w:w="8569" w:type="dxa"/>
        <w:tblInd w:w="89" w:type="dxa"/>
        <w:tblLook w:val="04A0" w:firstRow="1" w:lastRow="0" w:firstColumn="1" w:lastColumn="0" w:noHBand="0" w:noVBand="1"/>
      </w:tblPr>
      <w:tblGrid>
        <w:gridCol w:w="4339"/>
        <w:gridCol w:w="2160"/>
        <w:gridCol w:w="2070"/>
      </w:tblGrid>
      <w:tr w:rsidR="009B60E8" w:rsidRPr="008045B1" w14:paraId="64892B63" w14:textId="77777777" w:rsidTr="00E219F1">
        <w:trPr>
          <w:trHeight w:val="394"/>
        </w:trPr>
        <w:tc>
          <w:tcPr>
            <w:tcW w:w="4339" w:type="dxa"/>
            <w:tcBorders>
              <w:top w:val="single" w:sz="8" w:space="0" w:color="000000"/>
              <w:left w:val="nil"/>
              <w:bottom w:val="single" w:sz="8" w:space="0" w:color="000000"/>
              <w:right w:val="nil"/>
            </w:tcBorders>
            <w:shd w:val="clear" w:color="000000" w:fill="F79646"/>
            <w:noWrap/>
            <w:vAlign w:val="bottom"/>
            <w:hideMark/>
          </w:tcPr>
          <w:p w14:paraId="41D59DD0" w14:textId="77777777" w:rsidR="009B60E8" w:rsidRPr="008045B1" w:rsidRDefault="009B60E8" w:rsidP="009B60E8">
            <w:pPr>
              <w:rPr>
                <w:rFonts w:ascii="Arial" w:hAnsi="Arial" w:cs="Arial"/>
                <w:b/>
                <w:bCs/>
                <w:color w:val="FFFFFF"/>
                <w:sz w:val="22"/>
                <w:szCs w:val="22"/>
              </w:rPr>
            </w:pPr>
            <w:r w:rsidRPr="008045B1">
              <w:rPr>
                <w:rFonts w:ascii="Arial" w:hAnsi="Arial" w:cs="Arial"/>
                <w:b/>
                <w:bCs/>
                <w:color w:val="FFFFFF"/>
                <w:sz w:val="22"/>
                <w:szCs w:val="22"/>
              </w:rPr>
              <w:t>Activity</w:t>
            </w:r>
          </w:p>
        </w:tc>
        <w:tc>
          <w:tcPr>
            <w:tcW w:w="2160" w:type="dxa"/>
            <w:tcBorders>
              <w:top w:val="single" w:sz="8" w:space="0" w:color="000000"/>
              <w:left w:val="nil"/>
              <w:bottom w:val="single" w:sz="8" w:space="0" w:color="000000"/>
              <w:right w:val="nil"/>
            </w:tcBorders>
            <w:shd w:val="clear" w:color="000000" w:fill="F79646"/>
            <w:vAlign w:val="bottom"/>
            <w:hideMark/>
          </w:tcPr>
          <w:p w14:paraId="3B141213" w14:textId="77777777" w:rsidR="009B60E8" w:rsidRPr="008045B1" w:rsidRDefault="009B60E8" w:rsidP="009B60E8">
            <w:pPr>
              <w:rPr>
                <w:rFonts w:ascii="Arial" w:hAnsi="Arial" w:cs="Arial"/>
                <w:b/>
                <w:bCs/>
                <w:color w:val="FFFFFF"/>
                <w:sz w:val="22"/>
                <w:szCs w:val="22"/>
              </w:rPr>
            </w:pPr>
            <w:r w:rsidRPr="008045B1">
              <w:rPr>
                <w:rFonts w:ascii="Arial" w:hAnsi="Arial" w:cs="Arial"/>
                <w:b/>
                <w:bCs/>
                <w:color w:val="FFFFFF"/>
                <w:sz w:val="22"/>
                <w:szCs w:val="22"/>
              </w:rPr>
              <w:t>Estimated Start Date</w:t>
            </w:r>
          </w:p>
        </w:tc>
        <w:tc>
          <w:tcPr>
            <w:tcW w:w="2070" w:type="dxa"/>
            <w:tcBorders>
              <w:top w:val="single" w:sz="8" w:space="0" w:color="000000"/>
              <w:left w:val="nil"/>
              <w:bottom w:val="single" w:sz="8" w:space="0" w:color="000000"/>
              <w:right w:val="nil"/>
            </w:tcBorders>
            <w:shd w:val="clear" w:color="000000" w:fill="F79646"/>
            <w:vAlign w:val="bottom"/>
            <w:hideMark/>
          </w:tcPr>
          <w:p w14:paraId="0C0630C2" w14:textId="77777777" w:rsidR="009B60E8" w:rsidRPr="008045B1" w:rsidRDefault="009B60E8" w:rsidP="009B60E8">
            <w:pPr>
              <w:rPr>
                <w:rFonts w:ascii="Arial" w:hAnsi="Arial" w:cs="Arial"/>
                <w:b/>
                <w:bCs/>
                <w:color w:val="FFFFFF"/>
                <w:sz w:val="22"/>
                <w:szCs w:val="22"/>
              </w:rPr>
            </w:pPr>
            <w:r w:rsidRPr="008045B1">
              <w:rPr>
                <w:rFonts w:ascii="Arial" w:hAnsi="Arial" w:cs="Arial"/>
                <w:b/>
                <w:bCs/>
                <w:color w:val="FFFFFF"/>
                <w:sz w:val="22"/>
                <w:szCs w:val="22"/>
              </w:rPr>
              <w:t>Estimated End Date</w:t>
            </w:r>
          </w:p>
        </w:tc>
      </w:tr>
      <w:tr w:rsidR="009B60E8" w:rsidRPr="008045B1" w14:paraId="5AF7E7DF" w14:textId="77777777" w:rsidTr="00E219F1">
        <w:trPr>
          <w:trHeight w:val="300"/>
        </w:trPr>
        <w:tc>
          <w:tcPr>
            <w:tcW w:w="4339" w:type="dxa"/>
            <w:tcBorders>
              <w:top w:val="nil"/>
              <w:left w:val="nil"/>
              <w:bottom w:val="nil"/>
              <w:right w:val="nil"/>
            </w:tcBorders>
            <w:shd w:val="clear" w:color="D8D8D8" w:fill="D8D8D8"/>
            <w:hideMark/>
          </w:tcPr>
          <w:p w14:paraId="7D52558B" w14:textId="5FDF3284" w:rsidR="009B60E8" w:rsidRPr="008045B1" w:rsidRDefault="000B5768" w:rsidP="000853BA">
            <w:pPr>
              <w:ind w:firstLineChars="100" w:firstLine="220"/>
              <w:rPr>
                <w:rFonts w:ascii="Arial" w:hAnsi="Arial" w:cs="Arial"/>
                <w:color w:val="000000"/>
                <w:sz w:val="22"/>
                <w:szCs w:val="22"/>
              </w:rPr>
            </w:pPr>
            <w:r>
              <w:rPr>
                <w:rFonts w:ascii="Arial" w:hAnsi="Arial" w:cs="Arial"/>
                <w:color w:val="000000"/>
                <w:sz w:val="22"/>
                <w:szCs w:val="22"/>
              </w:rPr>
              <w:t xml:space="preserve">Send Invitation Emails </w:t>
            </w:r>
          </w:p>
        </w:tc>
        <w:tc>
          <w:tcPr>
            <w:tcW w:w="2160" w:type="dxa"/>
            <w:tcBorders>
              <w:top w:val="nil"/>
              <w:left w:val="nil"/>
              <w:bottom w:val="nil"/>
              <w:right w:val="nil"/>
            </w:tcBorders>
            <w:shd w:val="clear" w:color="D8D8D8" w:fill="D8D8D8"/>
            <w:hideMark/>
          </w:tcPr>
          <w:p w14:paraId="5AA8BADE" w14:textId="10A1D9A8" w:rsidR="009B60E8" w:rsidRPr="008045B1" w:rsidRDefault="00F35248" w:rsidP="00E37BDA">
            <w:pPr>
              <w:rPr>
                <w:rFonts w:ascii="Arial" w:hAnsi="Arial" w:cs="Arial"/>
                <w:color w:val="000000"/>
                <w:sz w:val="22"/>
                <w:szCs w:val="22"/>
              </w:rPr>
            </w:pPr>
            <w:r>
              <w:rPr>
                <w:rFonts w:ascii="Arial" w:hAnsi="Arial" w:cs="Arial"/>
                <w:color w:val="000000"/>
                <w:sz w:val="22"/>
                <w:szCs w:val="22"/>
              </w:rPr>
              <w:t>January</w:t>
            </w:r>
            <w:r w:rsidRPr="008045B1">
              <w:rPr>
                <w:rFonts w:ascii="Arial" w:hAnsi="Arial" w:cs="Arial"/>
                <w:color w:val="000000"/>
                <w:sz w:val="22"/>
                <w:szCs w:val="22"/>
              </w:rPr>
              <w:t xml:space="preserve"> </w:t>
            </w:r>
            <w:r w:rsidR="009B60E8" w:rsidRPr="008045B1">
              <w:rPr>
                <w:rFonts w:ascii="Arial" w:hAnsi="Arial" w:cs="Arial"/>
                <w:color w:val="000000"/>
                <w:sz w:val="22"/>
                <w:szCs w:val="22"/>
              </w:rPr>
              <w:t>201</w:t>
            </w:r>
            <w:r w:rsidR="00E37BDA" w:rsidRPr="008045B1">
              <w:rPr>
                <w:rFonts w:ascii="Arial" w:hAnsi="Arial" w:cs="Arial"/>
                <w:color w:val="000000"/>
                <w:sz w:val="22"/>
                <w:szCs w:val="22"/>
              </w:rPr>
              <w:t>7</w:t>
            </w:r>
          </w:p>
        </w:tc>
        <w:tc>
          <w:tcPr>
            <w:tcW w:w="2070" w:type="dxa"/>
            <w:tcBorders>
              <w:top w:val="nil"/>
              <w:left w:val="nil"/>
              <w:bottom w:val="nil"/>
              <w:right w:val="nil"/>
            </w:tcBorders>
            <w:shd w:val="clear" w:color="D8D8D8" w:fill="D8D8D8"/>
            <w:hideMark/>
          </w:tcPr>
          <w:p w14:paraId="1615BCC7" w14:textId="77777777" w:rsidR="009B60E8" w:rsidRPr="008045B1" w:rsidRDefault="00E37BDA" w:rsidP="00E37BDA">
            <w:pPr>
              <w:rPr>
                <w:rFonts w:ascii="Arial" w:hAnsi="Arial" w:cs="Arial"/>
                <w:color w:val="000000"/>
                <w:sz w:val="22"/>
                <w:szCs w:val="22"/>
              </w:rPr>
            </w:pPr>
            <w:r w:rsidRPr="008045B1">
              <w:rPr>
                <w:rFonts w:ascii="Arial" w:hAnsi="Arial" w:cs="Arial"/>
                <w:color w:val="000000"/>
                <w:sz w:val="22"/>
                <w:szCs w:val="22"/>
              </w:rPr>
              <w:t xml:space="preserve">May </w:t>
            </w:r>
            <w:r w:rsidR="009B60E8" w:rsidRPr="008045B1">
              <w:rPr>
                <w:rFonts w:ascii="Arial" w:hAnsi="Arial" w:cs="Arial"/>
                <w:color w:val="000000"/>
                <w:sz w:val="22"/>
                <w:szCs w:val="22"/>
              </w:rPr>
              <w:t>201</w:t>
            </w:r>
            <w:r w:rsidRPr="008045B1">
              <w:rPr>
                <w:rFonts w:ascii="Arial" w:hAnsi="Arial" w:cs="Arial"/>
                <w:color w:val="000000"/>
                <w:sz w:val="22"/>
                <w:szCs w:val="22"/>
              </w:rPr>
              <w:t>7</w:t>
            </w:r>
          </w:p>
        </w:tc>
      </w:tr>
      <w:tr w:rsidR="009B60E8" w:rsidRPr="008045B1" w14:paraId="50850162" w14:textId="77777777" w:rsidTr="00E219F1">
        <w:trPr>
          <w:trHeight w:val="300"/>
        </w:trPr>
        <w:tc>
          <w:tcPr>
            <w:tcW w:w="4339" w:type="dxa"/>
            <w:tcBorders>
              <w:top w:val="nil"/>
              <w:left w:val="nil"/>
              <w:bottom w:val="nil"/>
              <w:right w:val="nil"/>
            </w:tcBorders>
            <w:shd w:val="clear" w:color="auto" w:fill="auto"/>
            <w:hideMark/>
          </w:tcPr>
          <w:p w14:paraId="73873E16" w14:textId="77777777" w:rsidR="009B60E8" w:rsidRPr="008045B1" w:rsidRDefault="009B60E8" w:rsidP="009B60E8">
            <w:pPr>
              <w:ind w:firstLineChars="100" w:firstLine="220"/>
              <w:rPr>
                <w:rFonts w:ascii="Arial" w:hAnsi="Arial" w:cs="Arial"/>
                <w:color w:val="000000"/>
                <w:sz w:val="22"/>
                <w:szCs w:val="22"/>
              </w:rPr>
            </w:pPr>
            <w:r w:rsidRPr="008045B1">
              <w:rPr>
                <w:rFonts w:ascii="Arial" w:hAnsi="Arial" w:cs="Arial"/>
                <w:color w:val="000000"/>
                <w:sz w:val="22"/>
                <w:szCs w:val="22"/>
              </w:rPr>
              <w:t>Send Reminder Email</w:t>
            </w:r>
            <w:r w:rsidR="005C239E" w:rsidRPr="008045B1">
              <w:rPr>
                <w:rFonts w:ascii="Arial" w:hAnsi="Arial" w:cs="Arial"/>
                <w:color w:val="000000"/>
                <w:sz w:val="22"/>
                <w:szCs w:val="22"/>
              </w:rPr>
              <w:t>s</w:t>
            </w:r>
          </w:p>
        </w:tc>
        <w:tc>
          <w:tcPr>
            <w:tcW w:w="2160" w:type="dxa"/>
            <w:tcBorders>
              <w:top w:val="nil"/>
              <w:left w:val="nil"/>
              <w:bottom w:val="nil"/>
              <w:right w:val="nil"/>
            </w:tcBorders>
            <w:shd w:val="clear" w:color="auto" w:fill="auto"/>
            <w:hideMark/>
          </w:tcPr>
          <w:p w14:paraId="2665B74C" w14:textId="77777777" w:rsidR="009B60E8" w:rsidRPr="008045B1" w:rsidRDefault="00E37BDA" w:rsidP="00E37BDA">
            <w:pPr>
              <w:rPr>
                <w:rFonts w:ascii="Arial" w:hAnsi="Arial" w:cs="Arial"/>
                <w:color w:val="000000"/>
                <w:sz w:val="22"/>
                <w:szCs w:val="22"/>
              </w:rPr>
            </w:pPr>
            <w:r w:rsidRPr="008045B1">
              <w:rPr>
                <w:rFonts w:ascii="Arial" w:hAnsi="Arial" w:cs="Arial"/>
                <w:color w:val="000000"/>
                <w:sz w:val="22"/>
                <w:szCs w:val="22"/>
              </w:rPr>
              <w:t xml:space="preserve">March </w:t>
            </w:r>
            <w:r w:rsidR="009B60E8" w:rsidRPr="008045B1">
              <w:rPr>
                <w:rFonts w:ascii="Arial" w:hAnsi="Arial" w:cs="Arial"/>
                <w:color w:val="000000"/>
                <w:sz w:val="22"/>
                <w:szCs w:val="22"/>
              </w:rPr>
              <w:t>201</w:t>
            </w:r>
            <w:r w:rsidRPr="008045B1">
              <w:rPr>
                <w:rFonts w:ascii="Arial" w:hAnsi="Arial" w:cs="Arial"/>
                <w:color w:val="000000"/>
                <w:sz w:val="22"/>
                <w:szCs w:val="22"/>
              </w:rPr>
              <w:t>7</w:t>
            </w:r>
          </w:p>
        </w:tc>
        <w:tc>
          <w:tcPr>
            <w:tcW w:w="2070" w:type="dxa"/>
            <w:tcBorders>
              <w:top w:val="nil"/>
              <w:left w:val="nil"/>
              <w:bottom w:val="nil"/>
              <w:right w:val="nil"/>
            </w:tcBorders>
            <w:shd w:val="clear" w:color="auto" w:fill="auto"/>
            <w:hideMark/>
          </w:tcPr>
          <w:p w14:paraId="2735A844" w14:textId="77777777" w:rsidR="009B60E8" w:rsidRPr="008045B1" w:rsidRDefault="00E37BDA" w:rsidP="00E37BDA">
            <w:pPr>
              <w:rPr>
                <w:rFonts w:ascii="Arial" w:hAnsi="Arial" w:cs="Arial"/>
                <w:color w:val="000000"/>
                <w:sz w:val="22"/>
                <w:szCs w:val="22"/>
              </w:rPr>
            </w:pPr>
            <w:r w:rsidRPr="008045B1">
              <w:rPr>
                <w:rFonts w:ascii="Arial" w:hAnsi="Arial" w:cs="Arial"/>
                <w:color w:val="000000"/>
                <w:sz w:val="22"/>
                <w:szCs w:val="22"/>
              </w:rPr>
              <w:t xml:space="preserve">May </w:t>
            </w:r>
            <w:r w:rsidR="009B60E8" w:rsidRPr="008045B1">
              <w:rPr>
                <w:rFonts w:ascii="Arial" w:hAnsi="Arial" w:cs="Arial"/>
                <w:color w:val="000000"/>
                <w:sz w:val="22"/>
                <w:szCs w:val="22"/>
              </w:rPr>
              <w:t>201</w:t>
            </w:r>
            <w:r w:rsidRPr="008045B1">
              <w:rPr>
                <w:rFonts w:ascii="Arial" w:hAnsi="Arial" w:cs="Arial"/>
                <w:color w:val="000000"/>
                <w:sz w:val="22"/>
                <w:szCs w:val="22"/>
              </w:rPr>
              <w:t>7</w:t>
            </w:r>
          </w:p>
        </w:tc>
      </w:tr>
      <w:tr w:rsidR="009B60E8" w:rsidRPr="008045B1" w14:paraId="186DB7AE" w14:textId="77777777" w:rsidTr="00E219F1">
        <w:trPr>
          <w:trHeight w:val="300"/>
        </w:trPr>
        <w:tc>
          <w:tcPr>
            <w:tcW w:w="4339" w:type="dxa"/>
            <w:tcBorders>
              <w:top w:val="nil"/>
              <w:left w:val="nil"/>
              <w:bottom w:val="nil"/>
              <w:right w:val="nil"/>
            </w:tcBorders>
            <w:shd w:val="clear" w:color="D8D8D8" w:fill="D8D8D8"/>
            <w:hideMark/>
          </w:tcPr>
          <w:p w14:paraId="1992EDC9" w14:textId="77777777" w:rsidR="009B60E8" w:rsidRPr="008045B1" w:rsidRDefault="009B60E8" w:rsidP="009B60E8">
            <w:pPr>
              <w:ind w:firstLineChars="100" w:firstLine="220"/>
              <w:rPr>
                <w:rFonts w:ascii="Arial" w:hAnsi="Arial" w:cs="Arial"/>
                <w:color w:val="000000"/>
                <w:sz w:val="22"/>
                <w:szCs w:val="22"/>
              </w:rPr>
            </w:pPr>
            <w:r w:rsidRPr="008045B1">
              <w:rPr>
                <w:rFonts w:ascii="Arial" w:hAnsi="Arial" w:cs="Arial"/>
                <w:color w:val="000000"/>
                <w:sz w:val="22"/>
                <w:szCs w:val="22"/>
              </w:rPr>
              <w:t>Phone Prompting  1</w:t>
            </w:r>
          </w:p>
        </w:tc>
        <w:tc>
          <w:tcPr>
            <w:tcW w:w="2160" w:type="dxa"/>
            <w:tcBorders>
              <w:top w:val="nil"/>
              <w:left w:val="nil"/>
              <w:bottom w:val="nil"/>
              <w:right w:val="nil"/>
            </w:tcBorders>
            <w:shd w:val="clear" w:color="D8D8D8" w:fill="D8D8D8"/>
            <w:hideMark/>
          </w:tcPr>
          <w:p w14:paraId="34B9020D" w14:textId="77777777" w:rsidR="009B60E8" w:rsidRPr="008045B1" w:rsidRDefault="00E37BDA" w:rsidP="00E37BDA">
            <w:pPr>
              <w:rPr>
                <w:rFonts w:ascii="Arial" w:hAnsi="Arial" w:cs="Arial"/>
                <w:color w:val="000000"/>
                <w:sz w:val="22"/>
                <w:szCs w:val="22"/>
              </w:rPr>
            </w:pPr>
            <w:r w:rsidRPr="008045B1">
              <w:rPr>
                <w:rFonts w:ascii="Arial" w:hAnsi="Arial" w:cs="Arial"/>
                <w:color w:val="000000"/>
                <w:sz w:val="22"/>
                <w:szCs w:val="22"/>
              </w:rPr>
              <w:t xml:space="preserve">April </w:t>
            </w:r>
            <w:r w:rsidR="009B60E8" w:rsidRPr="008045B1">
              <w:rPr>
                <w:rFonts w:ascii="Arial" w:hAnsi="Arial" w:cs="Arial"/>
                <w:color w:val="000000"/>
                <w:sz w:val="22"/>
                <w:szCs w:val="22"/>
              </w:rPr>
              <w:t>201</w:t>
            </w:r>
            <w:r w:rsidRPr="008045B1">
              <w:rPr>
                <w:rFonts w:ascii="Arial" w:hAnsi="Arial" w:cs="Arial"/>
                <w:color w:val="000000"/>
                <w:sz w:val="22"/>
                <w:szCs w:val="22"/>
              </w:rPr>
              <w:t>7</w:t>
            </w:r>
          </w:p>
        </w:tc>
        <w:tc>
          <w:tcPr>
            <w:tcW w:w="2070" w:type="dxa"/>
            <w:tcBorders>
              <w:top w:val="nil"/>
              <w:left w:val="nil"/>
              <w:bottom w:val="nil"/>
              <w:right w:val="nil"/>
            </w:tcBorders>
            <w:shd w:val="clear" w:color="D8D8D8" w:fill="D8D8D8"/>
            <w:hideMark/>
          </w:tcPr>
          <w:p w14:paraId="389071E2" w14:textId="77777777" w:rsidR="009B60E8" w:rsidRPr="008045B1" w:rsidRDefault="00E37BDA" w:rsidP="00E37BDA">
            <w:pPr>
              <w:rPr>
                <w:rFonts w:ascii="Arial" w:hAnsi="Arial" w:cs="Arial"/>
                <w:color w:val="000000"/>
                <w:sz w:val="22"/>
                <w:szCs w:val="22"/>
              </w:rPr>
            </w:pPr>
            <w:r w:rsidRPr="008045B1">
              <w:rPr>
                <w:rFonts w:ascii="Arial" w:hAnsi="Arial" w:cs="Arial"/>
                <w:color w:val="000000"/>
                <w:sz w:val="22"/>
                <w:szCs w:val="22"/>
              </w:rPr>
              <w:t xml:space="preserve">May </w:t>
            </w:r>
            <w:r w:rsidR="009B60E8" w:rsidRPr="008045B1">
              <w:rPr>
                <w:rFonts w:ascii="Arial" w:hAnsi="Arial" w:cs="Arial"/>
                <w:color w:val="000000"/>
                <w:sz w:val="22"/>
                <w:szCs w:val="22"/>
              </w:rPr>
              <w:t>201</w:t>
            </w:r>
            <w:r w:rsidRPr="008045B1">
              <w:rPr>
                <w:rFonts w:ascii="Arial" w:hAnsi="Arial" w:cs="Arial"/>
                <w:color w:val="000000"/>
                <w:sz w:val="22"/>
                <w:szCs w:val="22"/>
              </w:rPr>
              <w:t>7</w:t>
            </w:r>
          </w:p>
        </w:tc>
      </w:tr>
      <w:tr w:rsidR="009B60E8" w:rsidRPr="008045B1" w14:paraId="559A2637" w14:textId="77777777" w:rsidTr="00E37BDA">
        <w:trPr>
          <w:trHeight w:val="300"/>
        </w:trPr>
        <w:tc>
          <w:tcPr>
            <w:tcW w:w="4339" w:type="dxa"/>
            <w:tcBorders>
              <w:top w:val="nil"/>
              <w:left w:val="nil"/>
              <w:right w:val="nil"/>
            </w:tcBorders>
            <w:shd w:val="clear" w:color="auto" w:fill="auto"/>
            <w:hideMark/>
          </w:tcPr>
          <w:p w14:paraId="442C5A1D" w14:textId="77777777" w:rsidR="009B60E8" w:rsidRPr="008045B1" w:rsidRDefault="009B60E8" w:rsidP="009B60E8">
            <w:pPr>
              <w:ind w:firstLineChars="100" w:firstLine="220"/>
              <w:rPr>
                <w:rFonts w:ascii="Arial" w:hAnsi="Arial" w:cs="Arial"/>
                <w:color w:val="000000"/>
                <w:sz w:val="22"/>
                <w:szCs w:val="22"/>
              </w:rPr>
            </w:pPr>
            <w:r w:rsidRPr="008045B1">
              <w:rPr>
                <w:rFonts w:ascii="Arial" w:hAnsi="Arial" w:cs="Arial"/>
                <w:color w:val="000000"/>
                <w:sz w:val="22"/>
                <w:szCs w:val="22"/>
              </w:rPr>
              <w:t>Phone Prompting  2</w:t>
            </w:r>
          </w:p>
        </w:tc>
        <w:tc>
          <w:tcPr>
            <w:tcW w:w="2160" w:type="dxa"/>
            <w:tcBorders>
              <w:top w:val="nil"/>
              <w:left w:val="nil"/>
              <w:right w:val="nil"/>
            </w:tcBorders>
            <w:shd w:val="clear" w:color="auto" w:fill="auto"/>
            <w:hideMark/>
          </w:tcPr>
          <w:p w14:paraId="7489E472" w14:textId="77777777" w:rsidR="009B60E8" w:rsidRPr="008045B1" w:rsidRDefault="009B60E8" w:rsidP="00E37BDA">
            <w:pPr>
              <w:rPr>
                <w:rFonts w:ascii="Arial" w:hAnsi="Arial" w:cs="Arial"/>
                <w:color w:val="000000"/>
                <w:sz w:val="22"/>
                <w:szCs w:val="22"/>
              </w:rPr>
            </w:pPr>
            <w:r w:rsidRPr="008045B1">
              <w:rPr>
                <w:rFonts w:ascii="Arial" w:hAnsi="Arial" w:cs="Arial"/>
                <w:color w:val="000000"/>
                <w:sz w:val="22"/>
                <w:szCs w:val="22"/>
              </w:rPr>
              <w:t>A</w:t>
            </w:r>
            <w:r w:rsidR="00E37BDA" w:rsidRPr="008045B1">
              <w:rPr>
                <w:rFonts w:ascii="Arial" w:hAnsi="Arial" w:cs="Arial"/>
                <w:color w:val="000000"/>
                <w:sz w:val="22"/>
                <w:szCs w:val="22"/>
              </w:rPr>
              <w:t xml:space="preserve">pril </w:t>
            </w:r>
            <w:r w:rsidRPr="008045B1">
              <w:rPr>
                <w:rFonts w:ascii="Arial" w:hAnsi="Arial" w:cs="Arial"/>
                <w:color w:val="000000"/>
                <w:sz w:val="22"/>
                <w:szCs w:val="22"/>
              </w:rPr>
              <w:t>201</w:t>
            </w:r>
            <w:r w:rsidR="00E37BDA" w:rsidRPr="008045B1">
              <w:rPr>
                <w:rFonts w:ascii="Arial" w:hAnsi="Arial" w:cs="Arial"/>
                <w:color w:val="000000"/>
                <w:sz w:val="22"/>
                <w:szCs w:val="22"/>
              </w:rPr>
              <w:t>7</w:t>
            </w:r>
          </w:p>
        </w:tc>
        <w:tc>
          <w:tcPr>
            <w:tcW w:w="2070" w:type="dxa"/>
            <w:tcBorders>
              <w:top w:val="nil"/>
              <w:left w:val="nil"/>
              <w:right w:val="nil"/>
            </w:tcBorders>
            <w:shd w:val="clear" w:color="auto" w:fill="auto"/>
            <w:hideMark/>
          </w:tcPr>
          <w:p w14:paraId="690DE86A" w14:textId="77777777" w:rsidR="009B60E8" w:rsidRPr="008045B1" w:rsidRDefault="00E37BDA" w:rsidP="00E37BDA">
            <w:pPr>
              <w:rPr>
                <w:rFonts w:ascii="Arial" w:hAnsi="Arial" w:cs="Arial"/>
                <w:color w:val="000000"/>
                <w:sz w:val="22"/>
                <w:szCs w:val="22"/>
              </w:rPr>
            </w:pPr>
            <w:r w:rsidRPr="008045B1">
              <w:rPr>
                <w:rFonts w:ascii="Arial" w:hAnsi="Arial" w:cs="Arial"/>
                <w:color w:val="000000"/>
                <w:sz w:val="22"/>
                <w:szCs w:val="22"/>
              </w:rPr>
              <w:t>May 20</w:t>
            </w:r>
            <w:r w:rsidR="009B60E8" w:rsidRPr="008045B1">
              <w:rPr>
                <w:rFonts w:ascii="Arial" w:hAnsi="Arial" w:cs="Arial"/>
                <w:color w:val="000000"/>
                <w:sz w:val="22"/>
                <w:szCs w:val="22"/>
              </w:rPr>
              <w:t>1</w:t>
            </w:r>
            <w:r w:rsidRPr="008045B1">
              <w:rPr>
                <w:rFonts w:ascii="Arial" w:hAnsi="Arial" w:cs="Arial"/>
                <w:color w:val="000000"/>
                <w:sz w:val="22"/>
                <w:szCs w:val="22"/>
              </w:rPr>
              <w:t>7</w:t>
            </w:r>
          </w:p>
        </w:tc>
      </w:tr>
      <w:tr w:rsidR="009B60E8" w:rsidRPr="008045B1" w14:paraId="3E6DED25" w14:textId="77777777" w:rsidTr="00E37BDA">
        <w:trPr>
          <w:trHeight w:val="300"/>
        </w:trPr>
        <w:tc>
          <w:tcPr>
            <w:tcW w:w="4339" w:type="dxa"/>
            <w:tcBorders>
              <w:top w:val="nil"/>
              <w:left w:val="nil"/>
              <w:bottom w:val="single" w:sz="4" w:space="0" w:color="auto"/>
              <w:right w:val="nil"/>
            </w:tcBorders>
            <w:shd w:val="clear" w:color="000000" w:fill="D8D8D8"/>
            <w:noWrap/>
            <w:vAlign w:val="bottom"/>
            <w:hideMark/>
          </w:tcPr>
          <w:p w14:paraId="15B8E18D" w14:textId="77777777" w:rsidR="009B60E8" w:rsidRPr="008045B1" w:rsidRDefault="00E37BDA" w:rsidP="00E37BDA">
            <w:pPr>
              <w:ind w:leftChars="75" w:left="180" w:firstLineChars="17" w:firstLine="37"/>
              <w:rPr>
                <w:rFonts w:ascii="Arial" w:hAnsi="Arial" w:cs="Arial"/>
                <w:color w:val="000000"/>
                <w:sz w:val="22"/>
                <w:szCs w:val="22"/>
              </w:rPr>
            </w:pPr>
            <w:r w:rsidRPr="008045B1">
              <w:rPr>
                <w:rFonts w:ascii="Arial" w:hAnsi="Arial" w:cs="Arial"/>
                <w:color w:val="000000"/>
                <w:sz w:val="22"/>
                <w:szCs w:val="22"/>
              </w:rPr>
              <w:t>Survey program staff and volunteers</w:t>
            </w:r>
          </w:p>
        </w:tc>
        <w:tc>
          <w:tcPr>
            <w:tcW w:w="2160" w:type="dxa"/>
            <w:tcBorders>
              <w:top w:val="nil"/>
              <w:left w:val="nil"/>
              <w:bottom w:val="single" w:sz="4" w:space="0" w:color="auto"/>
              <w:right w:val="nil"/>
            </w:tcBorders>
            <w:shd w:val="clear" w:color="000000" w:fill="D8D8D8"/>
            <w:noWrap/>
            <w:vAlign w:val="bottom"/>
            <w:hideMark/>
          </w:tcPr>
          <w:p w14:paraId="70B1A254" w14:textId="57AABBB8" w:rsidR="009B60E8" w:rsidRPr="008045B1" w:rsidRDefault="00F35248" w:rsidP="00E37BDA">
            <w:pPr>
              <w:rPr>
                <w:rFonts w:ascii="Arial" w:hAnsi="Arial" w:cs="Arial"/>
                <w:color w:val="000000"/>
                <w:sz w:val="22"/>
                <w:szCs w:val="22"/>
              </w:rPr>
            </w:pPr>
            <w:r>
              <w:rPr>
                <w:rFonts w:ascii="Arial" w:hAnsi="Arial" w:cs="Arial"/>
                <w:color w:val="000000"/>
                <w:sz w:val="22"/>
                <w:szCs w:val="22"/>
              </w:rPr>
              <w:t>July</w:t>
            </w:r>
            <w:r w:rsidR="009B60E8" w:rsidRPr="008045B1">
              <w:rPr>
                <w:rFonts w:ascii="Arial" w:hAnsi="Arial" w:cs="Arial"/>
                <w:color w:val="000000"/>
                <w:sz w:val="22"/>
                <w:szCs w:val="22"/>
              </w:rPr>
              <w:t>201</w:t>
            </w:r>
            <w:r w:rsidR="00E37BDA" w:rsidRPr="008045B1">
              <w:rPr>
                <w:rFonts w:ascii="Arial" w:hAnsi="Arial" w:cs="Arial"/>
                <w:color w:val="000000"/>
                <w:sz w:val="22"/>
                <w:szCs w:val="22"/>
              </w:rPr>
              <w:t>7</w:t>
            </w:r>
          </w:p>
        </w:tc>
        <w:tc>
          <w:tcPr>
            <w:tcW w:w="2070" w:type="dxa"/>
            <w:tcBorders>
              <w:top w:val="nil"/>
              <w:left w:val="nil"/>
              <w:bottom w:val="single" w:sz="4" w:space="0" w:color="auto"/>
              <w:right w:val="nil"/>
            </w:tcBorders>
            <w:shd w:val="clear" w:color="000000" w:fill="D8D8D8"/>
            <w:noWrap/>
            <w:vAlign w:val="bottom"/>
            <w:hideMark/>
          </w:tcPr>
          <w:p w14:paraId="69AD74FD" w14:textId="5FBD9173" w:rsidR="009B60E8" w:rsidRPr="008045B1" w:rsidRDefault="00F35248" w:rsidP="00E37BDA">
            <w:pPr>
              <w:rPr>
                <w:rFonts w:ascii="Arial" w:hAnsi="Arial" w:cs="Arial"/>
                <w:color w:val="000000"/>
                <w:sz w:val="22"/>
                <w:szCs w:val="22"/>
              </w:rPr>
            </w:pPr>
            <w:r>
              <w:rPr>
                <w:rFonts w:ascii="Arial" w:hAnsi="Arial" w:cs="Arial"/>
                <w:color w:val="000000"/>
                <w:sz w:val="22"/>
                <w:szCs w:val="22"/>
              </w:rPr>
              <w:t>August</w:t>
            </w:r>
            <w:r w:rsidRPr="008045B1">
              <w:rPr>
                <w:rFonts w:ascii="Arial" w:hAnsi="Arial" w:cs="Arial"/>
                <w:color w:val="000000"/>
                <w:sz w:val="22"/>
                <w:szCs w:val="22"/>
              </w:rPr>
              <w:t xml:space="preserve"> </w:t>
            </w:r>
            <w:r w:rsidR="009B60E8" w:rsidRPr="008045B1">
              <w:rPr>
                <w:rFonts w:ascii="Arial" w:hAnsi="Arial" w:cs="Arial"/>
                <w:color w:val="000000"/>
                <w:sz w:val="22"/>
                <w:szCs w:val="22"/>
              </w:rPr>
              <w:t>201</w:t>
            </w:r>
            <w:r w:rsidR="00E37BDA" w:rsidRPr="008045B1">
              <w:rPr>
                <w:rFonts w:ascii="Arial" w:hAnsi="Arial" w:cs="Arial"/>
                <w:color w:val="000000"/>
                <w:sz w:val="22"/>
                <w:szCs w:val="22"/>
              </w:rPr>
              <w:t>7</w:t>
            </w:r>
          </w:p>
        </w:tc>
      </w:tr>
    </w:tbl>
    <w:p w14:paraId="1A2F791D" w14:textId="77777777" w:rsidR="009B60E8" w:rsidRPr="008045B1" w:rsidRDefault="009B60E8" w:rsidP="000E48A3">
      <w:pPr>
        <w:pStyle w:val="BodyText"/>
        <w:spacing w:after="0" w:line="240" w:lineRule="auto"/>
        <w:rPr>
          <w:rFonts w:ascii="Arial" w:hAnsi="Arial" w:cs="Arial"/>
        </w:rPr>
      </w:pPr>
    </w:p>
    <w:p w14:paraId="2A460AC1" w14:textId="77777777" w:rsidR="000E48A3" w:rsidRPr="008045B1" w:rsidRDefault="000E48A3" w:rsidP="000E48A3">
      <w:pPr>
        <w:pStyle w:val="BodyText"/>
        <w:spacing w:after="0" w:line="240" w:lineRule="auto"/>
        <w:rPr>
          <w:rFonts w:ascii="Arial" w:hAnsi="Arial" w:cs="Arial"/>
          <w:b/>
          <w:bCs/>
          <w:szCs w:val="27"/>
        </w:rPr>
      </w:pPr>
    </w:p>
    <w:p w14:paraId="5C1750F3" w14:textId="7E80C02B" w:rsidR="00BF46A7" w:rsidRPr="008045B1" w:rsidRDefault="00BF46A7" w:rsidP="000E48A3">
      <w:pPr>
        <w:pStyle w:val="BodyText"/>
        <w:spacing w:after="0" w:line="240" w:lineRule="auto"/>
        <w:rPr>
          <w:rFonts w:ascii="Arial" w:hAnsi="Arial" w:cs="Arial"/>
          <w:b/>
          <w:bCs/>
          <w:szCs w:val="27"/>
        </w:rPr>
      </w:pPr>
      <w:r w:rsidRPr="008045B1">
        <w:rPr>
          <w:rFonts w:ascii="Arial" w:hAnsi="Arial" w:cs="Arial"/>
          <w:b/>
          <w:bCs/>
          <w:szCs w:val="27"/>
        </w:rPr>
        <w:t>B.2.2.</w:t>
      </w:r>
      <w:r w:rsidRPr="008045B1">
        <w:rPr>
          <w:rFonts w:ascii="Arial" w:hAnsi="Arial" w:cs="Arial"/>
          <w:b/>
          <w:bCs/>
          <w:szCs w:val="27"/>
        </w:rPr>
        <w:tab/>
        <w:t>Estimation Procedure</w:t>
      </w:r>
      <w:bookmarkEnd w:id="4"/>
    </w:p>
    <w:p w14:paraId="3B911045" w14:textId="77777777" w:rsidR="002A64DA" w:rsidRPr="008045B1" w:rsidRDefault="002A64DA" w:rsidP="000E48A3">
      <w:pPr>
        <w:pStyle w:val="BodyText"/>
        <w:spacing w:after="0" w:line="240" w:lineRule="auto"/>
        <w:rPr>
          <w:rFonts w:ascii="Arial" w:hAnsi="Arial" w:cs="Arial"/>
          <w:b/>
          <w:bCs/>
          <w:szCs w:val="27"/>
        </w:rPr>
      </w:pPr>
    </w:p>
    <w:p w14:paraId="6A413754" w14:textId="0AD821BC" w:rsidR="002A64DA" w:rsidRPr="008045B1" w:rsidRDefault="002A64DA" w:rsidP="002A64DA">
      <w:pPr>
        <w:rPr>
          <w:rFonts w:ascii="Arial" w:hAnsi="Arial" w:cs="Arial"/>
          <w:color w:val="FF0000"/>
          <w:sz w:val="22"/>
          <w:szCs w:val="22"/>
        </w:rPr>
      </w:pPr>
      <w:r w:rsidRPr="008045B1">
        <w:rPr>
          <w:rFonts w:ascii="Arial" w:hAnsi="Arial" w:cs="Arial"/>
          <w:sz w:val="22"/>
          <w:szCs w:val="22"/>
        </w:rPr>
        <w:lastRenderedPageBreak/>
        <w:t xml:space="preserve">In many research settings, a primary hypothesis is defined, that hypothesis is based on quantitative data, and sample size calculations are conducted to meet the specifications of that hypothesis. In the LTCOP </w:t>
      </w:r>
      <w:r w:rsidR="00CB578E" w:rsidRPr="008045B1">
        <w:rPr>
          <w:rFonts w:ascii="Arial" w:hAnsi="Arial" w:cs="Arial"/>
          <w:sz w:val="22"/>
          <w:szCs w:val="22"/>
        </w:rPr>
        <w:t>e</w:t>
      </w:r>
      <w:r w:rsidRPr="008045B1">
        <w:rPr>
          <w:rFonts w:ascii="Arial" w:hAnsi="Arial" w:cs="Arial"/>
          <w:sz w:val="22"/>
          <w:szCs w:val="22"/>
        </w:rPr>
        <w:t xml:space="preserve">valuation, there is no single primary hypothesis, data collection consists of both qualitative and quantitative data, and in some cases, the goal of the research does not involve formal hypothesis testing. The </w:t>
      </w:r>
      <w:r w:rsidR="00CB578E" w:rsidRPr="008045B1">
        <w:rPr>
          <w:rFonts w:ascii="Arial" w:hAnsi="Arial" w:cs="Arial"/>
          <w:sz w:val="22"/>
          <w:szCs w:val="22"/>
        </w:rPr>
        <w:t>e</w:t>
      </w:r>
      <w:r w:rsidRPr="008045B1">
        <w:rPr>
          <w:rFonts w:ascii="Arial" w:hAnsi="Arial" w:cs="Arial"/>
          <w:sz w:val="22"/>
          <w:szCs w:val="22"/>
        </w:rPr>
        <w:t>valuation is designed to answer multiple research questions using a variety of qualitative and quantitative research methods.  To achieve this goal, our protocol calls for data collection from 12 Federal staff and national stakeholders, 53 State ombudsmen, 300 local program staff, and 400 volunteers, for a total of 765 individuals. The rationale for these sample sizes is provided below for each respondent class.</w:t>
      </w:r>
    </w:p>
    <w:p w14:paraId="62F47CD0" w14:textId="77777777" w:rsidR="002A64DA" w:rsidRPr="008045B1" w:rsidRDefault="002A64DA" w:rsidP="002A64DA">
      <w:pPr>
        <w:rPr>
          <w:rFonts w:ascii="Arial" w:hAnsi="Arial" w:cs="Arial"/>
          <w:sz w:val="22"/>
          <w:szCs w:val="22"/>
        </w:rPr>
      </w:pPr>
    </w:p>
    <w:p w14:paraId="58651599" w14:textId="09C8DD2F" w:rsidR="002A64DA" w:rsidRPr="008045B1" w:rsidRDefault="00D00C91" w:rsidP="002A64DA">
      <w:pPr>
        <w:rPr>
          <w:rFonts w:ascii="Arial" w:hAnsi="Arial" w:cs="Arial"/>
          <w:sz w:val="22"/>
          <w:szCs w:val="22"/>
        </w:rPr>
      </w:pPr>
      <w:r>
        <w:rPr>
          <w:rFonts w:ascii="Arial" w:hAnsi="Arial" w:cs="Arial"/>
          <w:b/>
          <w:sz w:val="22"/>
          <w:szCs w:val="22"/>
        </w:rPr>
        <w:t xml:space="preserve">12 </w:t>
      </w:r>
      <w:r w:rsidR="00227C5C">
        <w:rPr>
          <w:rFonts w:ascii="Arial" w:hAnsi="Arial" w:cs="Arial"/>
          <w:b/>
          <w:sz w:val="22"/>
          <w:szCs w:val="22"/>
        </w:rPr>
        <w:t>Federal S</w:t>
      </w:r>
      <w:r w:rsidR="002A64DA" w:rsidRPr="008045B1">
        <w:rPr>
          <w:rFonts w:ascii="Arial" w:hAnsi="Arial" w:cs="Arial"/>
          <w:b/>
          <w:sz w:val="22"/>
          <w:szCs w:val="22"/>
        </w:rPr>
        <w:t>taff</w:t>
      </w:r>
      <w:r w:rsidR="00227C5C">
        <w:rPr>
          <w:rFonts w:ascii="Arial" w:hAnsi="Arial" w:cs="Arial"/>
          <w:b/>
          <w:sz w:val="22"/>
          <w:szCs w:val="22"/>
        </w:rPr>
        <w:t xml:space="preserve"> and National Stakeholders</w:t>
      </w:r>
      <w:r w:rsidR="002A64DA" w:rsidRPr="008045B1">
        <w:rPr>
          <w:rFonts w:ascii="Arial" w:hAnsi="Arial" w:cs="Arial"/>
          <w:b/>
          <w:sz w:val="22"/>
          <w:szCs w:val="22"/>
        </w:rPr>
        <w:t>:</w:t>
      </w:r>
      <w:r w:rsidR="002A64DA" w:rsidRPr="008045B1">
        <w:rPr>
          <w:rFonts w:ascii="Arial" w:hAnsi="Arial" w:cs="Arial"/>
          <w:sz w:val="22"/>
          <w:szCs w:val="22"/>
        </w:rPr>
        <w:t xml:space="preserve"> Data collection from Federal staff is largely qualitative in nature and is not designed to generate population-based estimates, and it will not be used for hypothesis testing or inferential statistics. We selected 12 staff based on input and priorities from </w:t>
      </w:r>
      <w:r w:rsidR="00A50A66">
        <w:rPr>
          <w:rFonts w:ascii="Arial" w:hAnsi="Arial" w:cs="Arial"/>
          <w:sz w:val="22"/>
          <w:szCs w:val="22"/>
        </w:rPr>
        <w:t>ACL/AoA</w:t>
      </w:r>
      <w:r w:rsidR="002A64DA" w:rsidRPr="008045B1">
        <w:rPr>
          <w:rFonts w:ascii="Arial" w:hAnsi="Arial" w:cs="Arial"/>
          <w:sz w:val="22"/>
          <w:szCs w:val="22"/>
        </w:rPr>
        <w:t>, along with suggestions from other LTCOP stakeholders. The 12 staff that will be interviewed offer a sufficient level of information concerning the intra- and inter-agency relationships that are of interest for the LTCOP evaluation.</w:t>
      </w:r>
      <w:r>
        <w:rPr>
          <w:rFonts w:ascii="Arial" w:hAnsi="Arial" w:cs="Arial"/>
          <w:sz w:val="22"/>
          <w:szCs w:val="22"/>
        </w:rPr>
        <w:t xml:space="preserve"> </w:t>
      </w:r>
      <w:r w:rsidR="002A64DA" w:rsidRPr="008045B1">
        <w:rPr>
          <w:rFonts w:ascii="Arial" w:hAnsi="Arial" w:cs="Arial"/>
          <w:sz w:val="22"/>
          <w:szCs w:val="22"/>
        </w:rPr>
        <w:t>These individuals were selected in a purposive manner based on the needs of the project.</w:t>
      </w:r>
    </w:p>
    <w:p w14:paraId="38FA66D9" w14:textId="77777777" w:rsidR="002A64DA" w:rsidRPr="008045B1" w:rsidRDefault="002A64DA" w:rsidP="002A64DA">
      <w:pPr>
        <w:rPr>
          <w:rFonts w:ascii="Arial" w:hAnsi="Arial" w:cs="Arial"/>
          <w:sz w:val="22"/>
          <w:szCs w:val="22"/>
        </w:rPr>
      </w:pPr>
    </w:p>
    <w:p w14:paraId="79486B9E" w14:textId="2F96B8FB" w:rsidR="002A64DA" w:rsidRPr="008045B1" w:rsidRDefault="002A64DA" w:rsidP="002A64DA">
      <w:pPr>
        <w:rPr>
          <w:rFonts w:ascii="Arial" w:hAnsi="Arial" w:cs="Arial"/>
          <w:sz w:val="22"/>
          <w:szCs w:val="22"/>
        </w:rPr>
      </w:pPr>
      <w:r w:rsidRPr="008045B1">
        <w:rPr>
          <w:rFonts w:ascii="Arial" w:hAnsi="Arial" w:cs="Arial"/>
          <w:b/>
          <w:sz w:val="22"/>
          <w:szCs w:val="22"/>
        </w:rPr>
        <w:t>53 State Ombudsmen:</w:t>
      </w:r>
      <w:r w:rsidRPr="008045B1">
        <w:rPr>
          <w:rFonts w:ascii="Arial" w:hAnsi="Arial" w:cs="Arial"/>
          <w:sz w:val="22"/>
          <w:szCs w:val="22"/>
        </w:rPr>
        <w:t xml:space="preserve"> </w:t>
      </w:r>
      <w:r w:rsidR="00A50A66">
        <w:rPr>
          <w:rFonts w:ascii="Arial" w:hAnsi="Arial" w:cs="Arial"/>
          <w:sz w:val="22"/>
          <w:szCs w:val="22"/>
        </w:rPr>
        <w:t xml:space="preserve">ACL/AoA seeks </w:t>
      </w:r>
      <w:r w:rsidRPr="008045B1">
        <w:rPr>
          <w:rFonts w:ascii="Arial" w:hAnsi="Arial" w:cs="Arial"/>
          <w:sz w:val="22"/>
          <w:szCs w:val="22"/>
        </w:rPr>
        <w:t>information on the full spectrum of programmatic experiences involving state-level leadership of the LTCOP program. This goal is driven by the high degree of variability across states in how the LTCOP is administered, and capturing the programmatic implications of this variability is one of the objectives of the Evaluation. We will therefore interview all State Ombudsmen to ensure that the LTCOP evaluation contains information describing all State programs.</w:t>
      </w:r>
    </w:p>
    <w:p w14:paraId="6A5595F7" w14:textId="77777777" w:rsidR="002A64DA" w:rsidRPr="008045B1" w:rsidRDefault="002A64DA" w:rsidP="002A64DA">
      <w:pPr>
        <w:rPr>
          <w:rFonts w:ascii="Arial" w:hAnsi="Arial" w:cs="Arial"/>
          <w:sz w:val="22"/>
          <w:szCs w:val="22"/>
        </w:rPr>
      </w:pPr>
    </w:p>
    <w:p w14:paraId="70671173" w14:textId="6223CAAE" w:rsidR="002A64DA" w:rsidRPr="008045B1" w:rsidRDefault="002A64DA" w:rsidP="002A64DA">
      <w:pPr>
        <w:rPr>
          <w:rFonts w:ascii="Arial" w:hAnsi="Arial" w:cs="Arial"/>
          <w:sz w:val="22"/>
          <w:szCs w:val="22"/>
        </w:rPr>
      </w:pPr>
      <w:r w:rsidRPr="008045B1">
        <w:rPr>
          <w:rFonts w:ascii="Arial" w:hAnsi="Arial" w:cs="Arial"/>
          <w:b/>
          <w:sz w:val="22"/>
          <w:szCs w:val="22"/>
        </w:rPr>
        <w:t>300 Local Directors</w:t>
      </w:r>
      <w:r w:rsidR="00227C5C">
        <w:rPr>
          <w:rFonts w:ascii="Arial" w:hAnsi="Arial" w:cs="Arial"/>
          <w:b/>
          <w:sz w:val="22"/>
          <w:szCs w:val="22"/>
        </w:rPr>
        <w:t>/Regional Representatives</w:t>
      </w:r>
      <w:r w:rsidRPr="008045B1">
        <w:rPr>
          <w:rFonts w:ascii="Arial" w:hAnsi="Arial" w:cs="Arial"/>
          <w:b/>
          <w:sz w:val="22"/>
          <w:szCs w:val="22"/>
        </w:rPr>
        <w:t xml:space="preserve"> and Local Representatives:</w:t>
      </w:r>
      <w:r w:rsidRPr="008045B1">
        <w:rPr>
          <w:rFonts w:ascii="Arial" w:hAnsi="Arial" w:cs="Arial"/>
          <w:sz w:val="22"/>
          <w:szCs w:val="22"/>
        </w:rPr>
        <w:t xml:space="preserve">  </w:t>
      </w:r>
      <w:r w:rsidR="00A50A66">
        <w:rPr>
          <w:rFonts w:ascii="Arial" w:hAnsi="Arial" w:cs="Arial"/>
          <w:sz w:val="22"/>
          <w:szCs w:val="22"/>
        </w:rPr>
        <w:t>Program d</w:t>
      </w:r>
      <w:r w:rsidRPr="008045B1">
        <w:rPr>
          <w:rFonts w:ascii="Arial" w:hAnsi="Arial" w:cs="Arial"/>
          <w:sz w:val="22"/>
          <w:szCs w:val="22"/>
        </w:rPr>
        <w:t>ata from 2014 indicate that there were 1,294 paid staff in the LTCOP. Given that project resources preclude data collection from all of these individuals, we opted to design a protocol in which we would identify a random sample from this universe in a manner that would yield robust estimates of population parameters. To this end, we used simple sample size calculation software to explore various scenarios concerning the sample size needed to generate population proportions from a universe consisting of 1,294 individuals. These calculations require specifying several parameters: A margin of error, confidence level, population size, and the likely proportion of the parameter to be estimated. Conventionally, conservative margins of error and confidence levels are specified at 5</w:t>
      </w:r>
      <w:r w:rsidR="001F0E0E">
        <w:rPr>
          <w:rFonts w:ascii="Arial" w:hAnsi="Arial" w:cs="Arial"/>
          <w:sz w:val="22"/>
          <w:szCs w:val="22"/>
        </w:rPr>
        <w:t xml:space="preserve"> </w:t>
      </w:r>
      <w:r w:rsidR="001F0E0E" w:rsidRPr="008045B1">
        <w:rPr>
          <w:rFonts w:ascii="Arial" w:hAnsi="Arial" w:cs="Arial"/>
          <w:sz w:val="22"/>
          <w:szCs w:val="22"/>
        </w:rPr>
        <w:t xml:space="preserve">percent </w:t>
      </w:r>
      <w:r w:rsidRPr="008045B1">
        <w:rPr>
          <w:rFonts w:ascii="Arial" w:hAnsi="Arial" w:cs="Arial"/>
          <w:sz w:val="22"/>
          <w:szCs w:val="22"/>
        </w:rPr>
        <w:t>and 95</w:t>
      </w:r>
      <w:r w:rsidR="001F0E0E">
        <w:rPr>
          <w:rFonts w:ascii="Arial" w:hAnsi="Arial" w:cs="Arial"/>
          <w:sz w:val="22"/>
          <w:szCs w:val="22"/>
        </w:rPr>
        <w:t xml:space="preserve"> </w:t>
      </w:r>
      <w:r w:rsidR="001F0E0E" w:rsidRPr="008045B1">
        <w:rPr>
          <w:rFonts w:ascii="Arial" w:hAnsi="Arial" w:cs="Arial"/>
          <w:sz w:val="22"/>
          <w:szCs w:val="22"/>
        </w:rPr>
        <w:t>percent</w:t>
      </w:r>
      <w:r w:rsidRPr="008045B1">
        <w:rPr>
          <w:rFonts w:ascii="Arial" w:hAnsi="Arial" w:cs="Arial"/>
          <w:sz w:val="22"/>
          <w:szCs w:val="22"/>
        </w:rPr>
        <w:t>, respectively and the population is defined at 1,294. Given that we will be estimating many population proportions, there is no single parameter that is appropriate for sample size calculations. However, for the purposes of these calculations, we selected 50</w:t>
      </w:r>
      <w:r w:rsidR="001F0E0E">
        <w:rPr>
          <w:rFonts w:ascii="Arial" w:hAnsi="Arial" w:cs="Arial"/>
          <w:sz w:val="22"/>
          <w:szCs w:val="22"/>
        </w:rPr>
        <w:t xml:space="preserve"> </w:t>
      </w:r>
      <w:r w:rsidR="001F0E0E" w:rsidRPr="008045B1">
        <w:rPr>
          <w:rFonts w:ascii="Arial" w:hAnsi="Arial" w:cs="Arial"/>
          <w:sz w:val="22"/>
          <w:szCs w:val="22"/>
        </w:rPr>
        <w:t>percent</w:t>
      </w:r>
      <w:r w:rsidRPr="008045B1">
        <w:rPr>
          <w:rFonts w:ascii="Arial" w:hAnsi="Arial" w:cs="Arial"/>
          <w:sz w:val="22"/>
          <w:szCs w:val="22"/>
        </w:rPr>
        <w:t xml:space="preserve">, the most conservative proportion—the one that yielded the largest sample size—because this scenario would provide a sufficient sample size to meet all other proportions that we will encounter in the evaluation. With these parameters, the sample size needed to estimate a population proportion for program staff was 297. We are therefore targeting a sample of 300 program staff. </w:t>
      </w:r>
    </w:p>
    <w:p w14:paraId="3D15581F" w14:textId="77777777" w:rsidR="002A64DA" w:rsidRPr="008045B1" w:rsidRDefault="002A64DA" w:rsidP="002A64DA">
      <w:pPr>
        <w:rPr>
          <w:rFonts w:ascii="Arial" w:hAnsi="Arial" w:cs="Arial"/>
          <w:sz w:val="22"/>
          <w:szCs w:val="22"/>
        </w:rPr>
      </w:pPr>
    </w:p>
    <w:p w14:paraId="76E2741A" w14:textId="60CD7F5D" w:rsidR="002A64DA" w:rsidRPr="008045B1" w:rsidRDefault="002A64DA" w:rsidP="002A64DA">
      <w:pPr>
        <w:rPr>
          <w:rFonts w:ascii="Arial" w:hAnsi="Arial" w:cs="Arial"/>
          <w:sz w:val="22"/>
          <w:szCs w:val="22"/>
        </w:rPr>
      </w:pPr>
      <w:r w:rsidRPr="008045B1">
        <w:rPr>
          <w:rFonts w:ascii="Arial" w:hAnsi="Arial" w:cs="Arial"/>
          <w:b/>
          <w:sz w:val="22"/>
          <w:szCs w:val="22"/>
        </w:rPr>
        <w:t>400 Volunteers</w:t>
      </w:r>
      <w:r w:rsidRPr="008045B1">
        <w:rPr>
          <w:rFonts w:ascii="Arial" w:hAnsi="Arial" w:cs="Arial"/>
          <w:sz w:val="22"/>
          <w:szCs w:val="22"/>
        </w:rPr>
        <w:t xml:space="preserve">: The same rationale that is described above for program staff applies to volunteers: A number of parameters will be estimated, and we chose 50% as the basis for calculating the needed sample size for robust population proportion estimates. </w:t>
      </w:r>
      <w:r w:rsidR="001F0E0E">
        <w:rPr>
          <w:rFonts w:ascii="Arial" w:hAnsi="Arial" w:cs="Arial"/>
          <w:sz w:val="22"/>
          <w:szCs w:val="22"/>
        </w:rPr>
        <w:t>Program d</w:t>
      </w:r>
      <w:r w:rsidRPr="008045B1">
        <w:rPr>
          <w:rFonts w:ascii="Arial" w:hAnsi="Arial" w:cs="Arial"/>
          <w:sz w:val="22"/>
          <w:szCs w:val="22"/>
        </w:rPr>
        <w:t>ata from 2014 indicated that there were 8,155 volunteer ombudsmen. Thus, with a 5</w:t>
      </w:r>
      <w:r w:rsidR="001F0E0E" w:rsidRPr="001F0E0E">
        <w:rPr>
          <w:rFonts w:ascii="Arial" w:hAnsi="Arial" w:cs="Arial"/>
          <w:sz w:val="22"/>
          <w:szCs w:val="22"/>
        </w:rPr>
        <w:t xml:space="preserve"> </w:t>
      </w:r>
      <w:r w:rsidR="001F0E0E" w:rsidRPr="008045B1">
        <w:rPr>
          <w:rFonts w:ascii="Arial" w:hAnsi="Arial" w:cs="Arial"/>
          <w:sz w:val="22"/>
          <w:szCs w:val="22"/>
        </w:rPr>
        <w:t xml:space="preserve">percent </w:t>
      </w:r>
      <w:r w:rsidRPr="008045B1">
        <w:rPr>
          <w:rFonts w:ascii="Arial" w:hAnsi="Arial" w:cs="Arial"/>
          <w:sz w:val="22"/>
          <w:szCs w:val="22"/>
        </w:rPr>
        <w:t xml:space="preserve"> margin of error, 95% confidence, a population size of 8,155, and a population proportion of 50</w:t>
      </w:r>
      <w:r w:rsidR="001F0E0E" w:rsidRPr="001F0E0E">
        <w:rPr>
          <w:rFonts w:ascii="Arial" w:hAnsi="Arial" w:cs="Arial"/>
          <w:sz w:val="22"/>
          <w:szCs w:val="22"/>
        </w:rPr>
        <w:t xml:space="preserve"> </w:t>
      </w:r>
      <w:r w:rsidR="001F0E0E" w:rsidRPr="008045B1">
        <w:rPr>
          <w:rFonts w:ascii="Arial" w:hAnsi="Arial" w:cs="Arial"/>
          <w:sz w:val="22"/>
          <w:szCs w:val="22"/>
        </w:rPr>
        <w:t>percent</w:t>
      </w:r>
      <w:r w:rsidRPr="008045B1">
        <w:rPr>
          <w:rFonts w:ascii="Arial" w:hAnsi="Arial" w:cs="Arial"/>
          <w:sz w:val="22"/>
          <w:szCs w:val="22"/>
        </w:rPr>
        <w:t xml:space="preserve">, we will need a sample of 367 volunteers to generate robust population estimates. Based on this calculation, we are targeting 400 individuals in this class. </w:t>
      </w:r>
    </w:p>
    <w:p w14:paraId="05895505" w14:textId="77777777" w:rsidR="000E48A3" w:rsidRPr="008045B1" w:rsidRDefault="000E48A3" w:rsidP="000E48A3">
      <w:pPr>
        <w:ind w:left="720"/>
        <w:rPr>
          <w:rFonts w:ascii="Arial" w:hAnsi="Arial" w:cs="Arial"/>
          <w:color w:val="FF0000"/>
          <w:sz w:val="22"/>
          <w:szCs w:val="22"/>
        </w:rPr>
      </w:pPr>
    </w:p>
    <w:p w14:paraId="008F5306" w14:textId="77777777" w:rsidR="000E48A3" w:rsidRPr="008045B1" w:rsidRDefault="00BF46A7" w:rsidP="000E48A3">
      <w:pPr>
        <w:pStyle w:val="Heading3"/>
        <w:spacing w:before="0" w:after="0"/>
        <w:rPr>
          <w:rFonts w:cs="Arial"/>
          <w:u w:val="none"/>
        </w:rPr>
      </w:pPr>
      <w:bookmarkStart w:id="5" w:name="_Toc287626840"/>
      <w:r w:rsidRPr="008045B1">
        <w:rPr>
          <w:rFonts w:cs="Arial"/>
          <w:u w:val="none"/>
        </w:rPr>
        <w:lastRenderedPageBreak/>
        <w:t>B.2.3.</w:t>
      </w:r>
      <w:r w:rsidRPr="008045B1">
        <w:rPr>
          <w:rFonts w:cs="Arial"/>
          <w:u w:val="none"/>
        </w:rPr>
        <w:tab/>
        <w:t>Degree of Accuracy Needed for the Purpose Described in the Justification</w:t>
      </w:r>
      <w:bookmarkEnd w:id="5"/>
    </w:p>
    <w:p w14:paraId="1570B51F" w14:textId="77777777" w:rsidR="0019000A" w:rsidRPr="008045B1" w:rsidRDefault="0019000A" w:rsidP="000E48A3">
      <w:pPr>
        <w:pStyle w:val="BodyText"/>
        <w:spacing w:after="0" w:line="240" w:lineRule="auto"/>
        <w:rPr>
          <w:rFonts w:ascii="Arial" w:hAnsi="Arial" w:cs="Arial"/>
        </w:rPr>
      </w:pPr>
    </w:p>
    <w:p w14:paraId="1FE1129F" w14:textId="40061961" w:rsidR="00875F3A" w:rsidRPr="008045B1" w:rsidRDefault="00E72F59" w:rsidP="003C1B04">
      <w:pPr>
        <w:rPr>
          <w:rFonts w:ascii="Arial" w:hAnsi="Arial" w:cs="Arial"/>
          <w:sz w:val="22"/>
          <w:szCs w:val="22"/>
        </w:rPr>
      </w:pPr>
      <w:r w:rsidRPr="008045B1">
        <w:rPr>
          <w:rFonts w:ascii="Arial" w:hAnsi="Arial" w:cs="Arial"/>
          <w:sz w:val="22"/>
          <w:szCs w:val="22"/>
        </w:rPr>
        <w:t>T</w:t>
      </w:r>
      <w:r w:rsidR="002D07AF" w:rsidRPr="008045B1">
        <w:rPr>
          <w:rFonts w:ascii="Arial" w:hAnsi="Arial" w:cs="Arial"/>
          <w:sz w:val="22"/>
          <w:szCs w:val="22"/>
        </w:rPr>
        <w:t xml:space="preserve">he contractor </w:t>
      </w:r>
      <w:r w:rsidR="008672B1" w:rsidRPr="008045B1">
        <w:rPr>
          <w:rFonts w:ascii="Arial" w:hAnsi="Arial" w:cs="Arial"/>
          <w:sz w:val="22"/>
          <w:szCs w:val="22"/>
        </w:rPr>
        <w:t xml:space="preserve">will </w:t>
      </w:r>
      <w:r w:rsidR="00CE674D" w:rsidRPr="008045B1">
        <w:rPr>
          <w:rFonts w:ascii="Arial" w:hAnsi="Arial" w:cs="Arial"/>
          <w:sz w:val="22"/>
          <w:szCs w:val="22"/>
        </w:rPr>
        <w:t>collect data from 12 Federal staff and national stakeholders, 53 State ombudsmen, 300 local program staff, and 400 volunteers, for a total of 765</w:t>
      </w:r>
      <w:r w:rsidR="008672B1" w:rsidRPr="008045B1">
        <w:rPr>
          <w:rFonts w:ascii="Arial" w:hAnsi="Arial" w:cs="Arial"/>
          <w:sz w:val="22"/>
          <w:szCs w:val="22"/>
        </w:rPr>
        <w:t xml:space="preserve"> individuals</w:t>
      </w:r>
      <w:r w:rsidR="00193816" w:rsidRPr="008045B1">
        <w:rPr>
          <w:rFonts w:ascii="Arial" w:hAnsi="Arial" w:cs="Arial"/>
          <w:sz w:val="22"/>
          <w:szCs w:val="22"/>
        </w:rPr>
        <w:t>.</w:t>
      </w:r>
    </w:p>
    <w:p w14:paraId="1894311F" w14:textId="77777777" w:rsidR="003C1B04" w:rsidRPr="008045B1" w:rsidRDefault="003C1B04" w:rsidP="003C1B04">
      <w:pPr>
        <w:rPr>
          <w:rFonts w:ascii="Arial" w:hAnsi="Arial" w:cs="Arial"/>
          <w:sz w:val="22"/>
          <w:szCs w:val="22"/>
        </w:rPr>
      </w:pPr>
      <w:r w:rsidRPr="008045B1">
        <w:rPr>
          <w:rFonts w:ascii="Arial" w:hAnsi="Arial" w:cs="Arial"/>
          <w:sz w:val="22"/>
          <w:szCs w:val="22"/>
        </w:rPr>
        <w:t xml:space="preserve"> </w:t>
      </w:r>
    </w:p>
    <w:p w14:paraId="0D51DA12" w14:textId="1DA97B30" w:rsidR="00E72F59" w:rsidRPr="008045B1" w:rsidRDefault="008672B1" w:rsidP="00E66170">
      <w:pPr>
        <w:rPr>
          <w:rFonts w:ascii="Arial" w:hAnsi="Arial" w:cs="Arial"/>
          <w:sz w:val="22"/>
          <w:szCs w:val="22"/>
        </w:rPr>
      </w:pPr>
      <w:r w:rsidRPr="00227C5C">
        <w:rPr>
          <w:rFonts w:ascii="Arial" w:hAnsi="Arial" w:cs="Arial"/>
          <w:b/>
          <w:sz w:val="22"/>
          <w:szCs w:val="22"/>
        </w:rPr>
        <w:t>Sample Size Needs.</w:t>
      </w:r>
      <w:r w:rsidRPr="008045B1">
        <w:rPr>
          <w:rFonts w:ascii="Arial" w:hAnsi="Arial" w:cs="Arial"/>
          <w:szCs w:val="22"/>
        </w:rPr>
        <w:t xml:space="preserve"> </w:t>
      </w:r>
      <w:r w:rsidR="00C0622D" w:rsidRPr="008045B1">
        <w:rPr>
          <w:rFonts w:ascii="Arial" w:hAnsi="Arial" w:cs="Arial"/>
          <w:sz w:val="22"/>
          <w:szCs w:val="22"/>
        </w:rPr>
        <w:t xml:space="preserve">An important consideration prior to developing our sampling plan for selecting the </w:t>
      </w:r>
      <w:r w:rsidR="006A0834" w:rsidRPr="008045B1">
        <w:rPr>
          <w:rFonts w:ascii="Arial" w:hAnsi="Arial" w:cs="Arial"/>
          <w:sz w:val="22"/>
          <w:szCs w:val="22"/>
        </w:rPr>
        <w:t>program study</w:t>
      </w:r>
      <w:r w:rsidR="00C0622D" w:rsidRPr="008045B1">
        <w:rPr>
          <w:rFonts w:ascii="Arial" w:hAnsi="Arial" w:cs="Arial"/>
          <w:sz w:val="22"/>
          <w:szCs w:val="22"/>
        </w:rPr>
        <w:t xml:space="preserve"> sites was the number of </w:t>
      </w:r>
      <w:r w:rsidR="006A0834" w:rsidRPr="008045B1">
        <w:rPr>
          <w:rFonts w:ascii="Arial" w:hAnsi="Arial" w:cs="Arial"/>
          <w:sz w:val="22"/>
          <w:szCs w:val="22"/>
        </w:rPr>
        <w:t xml:space="preserve">local program staff and volunteers </w:t>
      </w:r>
      <w:r w:rsidR="00C0622D" w:rsidRPr="008045B1">
        <w:rPr>
          <w:rFonts w:ascii="Arial" w:hAnsi="Arial" w:cs="Arial"/>
          <w:sz w:val="22"/>
          <w:szCs w:val="22"/>
        </w:rPr>
        <w:t xml:space="preserve">required to </w:t>
      </w:r>
      <w:r w:rsidR="006A0834" w:rsidRPr="008045B1">
        <w:rPr>
          <w:rFonts w:ascii="Arial" w:hAnsi="Arial" w:cs="Arial"/>
          <w:sz w:val="22"/>
          <w:szCs w:val="22"/>
        </w:rPr>
        <w:t xml:space="preserve">generate robust estimates for the research questions outlined in the process and </w:t>
      </w:r>
      <w:r w:rsidR="001511CC" w:rsidRPr="008045B1">
        <w:rPr>
          <w:rFonts w:ascii="Arial" w:hAnsi="Arial" w:cs="Arial"/>
          <w:sz w:val="22"/>
          <w:szCs w:val="22"/>
        </w:rPr>
        <w:t>(</w:t>
      </w:r>
      <w:r w:rsidR="006A0834" w:rsidRPr="008045B1">
        <w:rPr>
          <w:rFonts w:ascii="Arial" w:hAnsi="Arial" w:cs="Arial"/>
          <w:sz w:val="22"/>
          <w:szCs w:val="22"/>
        </w:rPr>
        <w:t>future</w:t>
      </w:r>
      <w:r w:rsidR="001511CC" w:rsidRPr="008045B1">
        <w:rPr>
          <w:rFonts w:ascii="Arial" w:hAnsi="Arial" w:cs="Arial"/>
          <w:sz w:val="22"/>
          <w:szCs w:val="22"/>
        </w:rPr>
        <w:t>)</w:t>
      </w:r>
      <w:r w:rsidR="006A0834" w:rsidRPr="008045B1">
        <w:rPr>
          <w:rFonts w:ascii="Arial" w:hAnsi="Arial" w:cs="Arial"/>
          <w:sz w:val="22"/>
          <w:szCs w:val="22"/>
        </w:rPr>
        <w:t xml:space="preserve"> outcome evaluation. Our calculations indicate that a sample size of approximately </w:t>
      </w:r>
      <w:r w:rsidR="00E66170" w:rsidRPr="008045B1">
        <w:rPr>
          <w:rFonts w:ascii="Arial" w:hAnsi="Arial" w:cs="Arial"/>
          <w:sz w:val="22"/>
          <w:szCs w:val="22"/>
        </w:rPr>
        <w:t xml:space="preserve">300 paid staff and </w:t>
      </w:r>
      <w:r w:rsidR="006A0834" w:rsidRPr="008045B1">
        <w:rPr>
          <w:rFonts w:ascii="Arial" w:hAnsi="Arial" w:cs="Arial"/>
          <w:sz w:val="22"/>
          <w:szCs w:val="22"/>
        </w:rPr>
        <w:t xml:space="preserve">400 </w:t>
      </w:r>
      <w:r w:rsidR="00E66170" w:rsidRPr="008045B1">
        <w:rPr>
          <w:rFonts w:ascii="Arial" w:hAnsi="Arial" w:cs="Arial"/>
          <w:sz w:val="22"/>
          <w:szCs w:val="22"/>
        </w:rPr>
        <w:t xml:space="preserve">volunteers </w:t>
      </w:r>
      <w:r w:rsidR="006A0834" w:rsidRPr="008045B1">
        <w:rPr>
          <w:rFonts w:ascii="Arial" w:hAnsi="Arial" w:cs="Arial"/>
          <w:sz w:val="22"/>
          <w:szCs w:val="22"/>
        </w:rPr>
        <w:t xml:space="preserve">will allow us to </w:t>
      </w:r>
      <w:r w:rsidR="00E72F59" w:rsidRPr="008045B1">
        <w:rPr>
          <w:rFonts w:ascii="Arial" w:hAnsi="Arial" w:cs="Arial"/>
          <w:sz w:val="22"/>
          <w:szCs w:val="22"/>
        </w:rPr>
        <w:t xml:space="preserve">generate </w:t>
      </w:r>
      <w:r w:rsidR="001511CC" w:rsidRPr="008045B1">
        <w:rPr>
          <w:rFonts w:ascii="Arial" w:hAnsi="Arial" w:cs="Arial"/>
          <w:sz w:val="22"/>
          <w:szCs w:val="22"/>
        </w:rPr>
        <w:t xml:space="preserve">accurate </w:t>
      </w:r>
      <w:r w:rsidR="006A0834" w:rsidRPr="008045B1">
        <w:rPr>
          <w:rFonts w:ascii="Arial" w:hAnsi="Arial" w:cs="Arial"/>
          <w:sz w:val="22"/>
          <w:szCs w:val="22"/>
        </w:rPr>
        <w:t>estimate</w:t>
      </w:r>
      <w:r w:rsidR="00E72F59" w:rsidRPr="008045B1">
        <w:rPr>
          <w:rFonts w:ascii="Arial" w:hAnsi="Arial" w:cs="Arial"/>
          <w:sz w:val="22"/>
          <w:szCs w:val="22"/>
        </w:rPr>
        <w:t>s</w:t>
      </w:r>
      <w:r w:rsidR="006A0834" w:rsidRPr="008045B1">
        <w:rPr>
          <w:rFonts w:ascii="Arial" w:hAnsi="Arial" w:cs="Arial"/>
          <w:sz w:val="22"/>
          <w:szCs w:val="22"/>
        </w:rPr>
        <w:t xml:space="preserve"> </w:t>
      </w:r>
      <w:r w:rsidR="001511CC" w:rsidRPr="008045B1">
        <w:rPr>
          <w:rFonts w:ascii="Arial" w:hAnsi="Arial" w:cs="Arial"/>
          <w:sz w:val="22"/>
          <w:szCs w:val="22"/>
        </w:rPr>
        <w:t xml:space="preserve">of </w:t>
      </w:r>
      <w:r w:rsidR="006A0834" w:rsidRPr="008045B1">
        <w:rPr>
          <w:rFonts w:ascii="Arial" w:hAnsi="Arial" w:cs="Arial"/>
          <w:sz w:val="22"/>
          <w:szCs w:val="22"/>
        </w:rPr>
        <w:t xml:space="preserve">key population-level parameters as well as </w:t>
      </w:r>
      <w:r w:rsidR="00E72F59" w:rsidRPr="008045B1">
        <w:rPr>
          <w:rFonts w:ascii="Arial" w:hAnsi="Arial" w:cs="Arial"/>
          <w:sz w:val="22"/>
          <w:szCs w:val="22"/>
        </w:rPr>
        <w:t xml:space="preserve">to </w:t>
      </w:r>
      <w:r w:rsidR="006A0834" w:rsidRPr="008045B1">
        <w:rPr>
          <w:rFonts w:ascii="Arial" w:hAnsi="Arial" w:cs="Arial"/>
          <w:sz w:val="22"/>
          <w:szCs w:val="22"/>
        </w:rPr>
        <w:t xml:space="preserve">conduct bivariate analyses </w:t>
      </w:r>
      <w:r w:rsidR="00E72F59" w:rsidRPr="008045B1">
        <w:rPr>
          <w:rFonts w:ascii="Arial" w:hAnsi="Arial" w:cs="Arial"/>
          <w:sz w:val="22"/>
          <w:szCs w:val="22"/>
        </w:rPr>
        <w:t xml:space="preserve">linking </w:t>
      </w:r>
      <w:r w:rsidR="006A0834" w:rsidRPr="008045B1">
        <w:rPr>
          <w:rFonts w:ascii="Arial" w:hAnsi="Arial" w:cs="Arial"/>
          <w:sz w:val="22"/>
          <w:szCs w:val="22"/>
        </w:rPr>
        <w:t xml:space="preserve">predictors and outcomes. </w:t>
      </w:r>
      <w:r w:rsidR="0019000A" w:rsidRPr="008045B1">
        <w:rPr>
          <w:rFonts w:ascii="Arial" w:hAnsi="Arial" w:cs="Arial"/>
          <w:sz w:val="22"/>
          <w:szCs w:val="22"/>
        </w:rPr>
        <w:t>The sample will then be used to generate frequencies</w:t>
      </w:r>
      <w:r w:rsidR="00461DCC" w:rsidRPr="008045B1">
        <w:rPr>
          <w:rFonts w:ascii="Arial" w:hAnsi="Arial" w:cs="Arial"/>
          <w:sz w:val="22"/>
          <w:szCs w:val="22"/>
        </w:rPr>
        <w:t xml:space="preserve"> and means</w:t>
      </w:r>
      <w:r w:rsidR="00E72F59" w:rsidRPr="008045B1">
        <w:rPr>
          <w:rFonts w:ascii="Arial" w:hAnsi="Arial" w:cs="Arial"/>
          <w:sz w:val="22"/>
          <w:szCs w:val="22"/>
        </w:rPr>
        <w:t xml:space="preserve"> that are representative of the population</w:t>
      </w:r>
      <w:r w:rsidR="00563A3E" w:rsidRPr="008045B1">
        <w:rPr>
          <w:rFonts w:ascii="Arial" w:hAnsi="Arial" w:cs="Arial"/>
          <w:sz w:val="22"/>
          <w:szCs w:val="22"/>
        </w:rPr>
        <w:t xml:space="preserve">. We </w:t>
      </w:r>
      <w:r w:rsidR="00461DCC" w:rsidRPr="008045B1">
        <w:rPr>
          <w:rFonts w:ascii="Arial" w:hAnsi="Arial" w:cs="Arial"/>
          <w:sz w:val="22"/>
          <w:szCs w:val="22"/>
        </w:rPr>
        <w:t xml:space="preserve">also </w:t>
      </w:r>
      <w:r w:rsidR="00563A3E" w:rsidRPr="008045B1">
        <w:rPr>
          <w:rFonts w:ascii="Arial" w:hAnsi="Arial" w:cs="Arial"/>
          <w:sz w:val="22"/>
          <w:szCs w:val="22"/>
        </w:rPr>
        <w:t>will perform</w:t>
      </w:r>
      <w:r w:rsidR="003C1B04" w:rsidRPr="008045B1">
        <w:rPr>
          <w:rFonts w:ascii="Arial" w:hAnsi="Arial" w:cs="Arial"/>
          <w:sz w:val="22"/>
          <w:szCs w:val="22"/>
        </w:rPr>
        <w:t xml:space="preserve"> </w:t>
      </w:r>
      <w:r w:rsidR="00461DCC" w:rsidRPr="008045B1">
        <w:rPr>
          <w:rFonts w:ascii="Arial" w:hAnsi="Arial" w:cs="Arial"/>
          <w:sz w:val="22"/>
          <w:szCs w:val="22"/>
        </w:rPr>
        <w:t>statistical tests (t-test and chi-square) to identify significant relationships between program characteristics and program process</w:t>
      </w:r>
      <w:r w:rsidR="00E72F59" w:rsidRPr="008045B1">
        <w:rPr>
          <w:rFonts w:ascii="Arial" w:hAnsi="Arial" w:cs="Arial"/>
          <w:sz w:val="22"/>
          <w:szCs w:val="22"/>
        </w:rPr>
        <w:t xml:space="preserve"> measures</w:t>
      </w:r>
      <w:r w:rsidR="00461DCC" w:rsidRPr="008045B1">
        <w:rPr>
          <w:rFonts w:ascii="Arial" w:hAnsi="Arial" w:cs="Arial"/>
          <w:sz w:val="22"/>
          <w:szCs w:val="22"/>
        </w:rPr>
        <w:t xml:space="preserve">. </w:t>
      </w:r>
    </w:p>
    <w:p w14:paraId="41E5C44A" w14:textId="77777777" w:rsidR="00E72F59" w:rsidRPr="008045B1" w:rsidRDefault="00E72F59" w:rsidP="00E66170">
      <w:pPr>
        <w:rPr>
          <w:rFonts w:ascii="Arial" w:hAnsi="Arial" w:cs="Arial"/>
          <w:sz w:val="22"/>
          <w:szCs w:val="22"/>
        </w:rPr>
      </w:pPr>
    </w:p>
    <w:p w14:paraId="4B278811" w14:textId="6B29F5BF" w:rsidR="000E48A3" w:rsidRPr="008045B1" w:rsidRDefault="00E72F59" w:rsidP="00E66170">
      <w:pPr>
        <w:rPr>
          <w:rFonts w:ascii="Arial" w:hAnsi="Arial" w:cs="Arial"/>
          <w:sz w:val="22"/>
          <w:szCs w:val="22"/>
        </w:rPr>
      </w:pPr>
      <w:r w:rsidRPr="008045B1">
        <w:rPr>
          <w:rFonts w:ascii="Arial" w:hAnsi="Arial" w:cs="Arial"/>
          <w:sz w:val="22"/>
          <w:szCs w:val="22"/>
        </w:rPr>
        <w:t xml:space="preserve">As noted above, we </w:t>
      </w:r>
      <w:r w:rsidR="006A0834" w:rsidRPr="008045B1">
        <w:rPr>
          <w:rFonts w:ascii="Arial" w:hAnsi="Arial" w:cs="Arial"/>
          <w:sz w:val="22"/>
          <w:szCs w:val="22"/>
        </w:rPr>
        <w:t>anticipate a 5</w:t>
      </w:r>
      <w:r w:rsidR="00F34257" w:rsidRPr="008045B1">
        <w:rPr>
          <w:rFonts w:ascii="Arial" w:hAnsi="Arial" w:cs="Arial"/>
          <w:sz w:val="22"/>
          <w:szCs w:val="22"/>
        </w:rPr>
        <w:t>0</w:t>
      </w:r>
      <w:r w:rsidR="00027353" w:rsidRPr="008045B1">
        <w:rPr>
          <w:rFonts w:ascii="Arial" w:hAnsi="Arial" w:cs="Arial"/>
          <w:b/>
          <w:sz w:val="22"/>
          <w:szCs w:val="22"/>
        </w:rPr>
        <w:t xml:space="preserve"> </w:t>
      </w:r>
      <w:r w:rsidR="00027353" w:rsidRPr="008045B1">
        <w:rPr>
          <w:rFonts w:ascii="Arial" w:hAnsi="Arial" w:cs="Arial"/>
          <w:sz w:val="22"/>
          <w:szCs w:val="22"/>
        </w:rPr>
        <w:t>percent</w:t>
      </w:r>
      <w:r w:rsidR="00F35B9C" w:rsidRPr="008045B1">
        <w:rPr>
          <w:rFonts w:ascii="Arial" w:hAnsi="Arial" w:cs="Arial"/>
          <w:sz w:val="22"/>
          <w:szCs w:val="22"/>
        </w:rPr>
        <w:t xml:space="preserve"> response rate</w:t>
      </w:r>
      <w:r w:rsidR="00BF7F37" w:rsidRPr="008045B1">
        <w:rPr>
          <w:rFonts w:ascii="Arial" w:hAnsi="Arial" w:cs="Arial"/>
          <w:sz w:val="22"/>
          <w:szCs w:val="22"/>
        </w:rPr>
        <w:t xml:space="preserve"> </w:t>
      </w:r>
      <w:r w:rsidR="006A0834" w:rsidRPr="008045B1">
        <w:rPr>
          <w:rFonts w:ascii="Arial" w:hAnsi="Arial" w:cs="Arial"/>
          <w:sz w:val="22"/>
          <w:szCs w:val="22"/>
        </w:rPr>
        <w:t xml:space="preserve">for program staff and a 20 percent response rate for volunteers </w:t>
      </w:r>
      <w:r w:rsidR="00BF7F37" w:rsidRPr="008045B1">
        <w:rPr>
          <w:rFonts w:ascii="Arial" w:hAnsi="Arial" w:cs="Arial"/>
          <w:sz w:val="22"/>
          <w:szCs w:val="22"/>
        </w:rPr>
        <w:t>for the web-based survey</w:t>
      </w:r>
      <w:r w:rsidR="00F35B9C" w:rsidRPr="008045B1">
        <w:rPr>
          <w:rFonts w:ascii="Arial" w:hAnsi="Arial" w:cs="Arial"/>
          <w:sz w:val="22"/>
          <w:szCs w:val="22"/>
        </w:rPr>
        <w:t xml:space="preserve">. </w:t>
      </w:r>
      <w:r w:rsidR="006A0834" w:rsidRPr="008045B1">
        <w:rPr>
          <w:rFonts w:ascii="Arial" w:hAnsi="Arial" w:cs="Arial"/>
          <w:sz w:val="22"/>
          <w:szCs w:val="22"/>
        </w:rPr>
        <w:t xml:space="preserve">For program staff, </w:t>
      </w:r>
      <w:r w:rsidR="00701AE3" w:rsidRPr="008045B1">
        <w:rPr>
          <w:rFonts w:ascii="Arial" w:hAnsi="Arial" w:cs="Arial"/>
          <w:sz w:val="22"/>
          <w:szCs w:val="22"/>
        </w:rPr>
        <w:t>we consider this</w:t>
      </w:r>
      <w:r w:rsidRPr="008045B1">
        <w:rPr>
          <w:rFonts w:ascii="Arial" w:hAnsi="Arial" w:cs="Arial"/>
          <w:sz w:val="22"/>
          <w:szCs w:val="22"/>
        </w:rPr>
        <w:t xml:space="preserve"> estimated</w:t>
      </w:r>
      <w:r w:rsidR="00701AE3" w:rsidRPr="008045B1">
        <w:rPr>
          <w:rFonts w:ascii="Arial" w:hAnsi="Arial" w:cs="Arial"/>
          <w:sz w:val="22"/>
          <w:szCs w:val="22"/>
        </w:rPr>
        <w:t xml:space="preserve"> response rate to be reasonable because the survey takes a short amount of time to complete (3</w:t>
      </w:r>
      <w:r w:rsidR="00CB578E" w:rsidRPr="008045B1">
        <w:rPr>
          <w:rFonts w:ascii="Arial" w:hAnsi="Arial" w:cs="Arial"/>
          <w:sz w:val="22"/>
          <w:szCs w:val="22"/>
        </w:rPr>
        <w:t>5</w:t>
      </w:r>
      <w:r w:rsidR="00701AE3" w:rsidRPr="008045B1">
        <w:rPr>
          <w:rFonts w:ascii="Arial" w:hAnsi="Arial" w:cs="Arial"/>
          <w:sz w:val="22"/>
          <w:szCs w:val="22"/>
        </w:rPr>
        <w:t xml:space="preserve"> minutes based on a pretest conducted with </w:t>
      </w:r>
      <w:r w:rsidR="00CB578E" w:rsidRPr="008045B1">
        <w:rPr>
          <w:rFonts w:ascii="Arial" w:hAnsi="Arial" w:cs="Arial"/>
          <w:sz w:val="22"/>
          <w:szCs w:val="22"/>
        </w:rPr>
        <w:t>2</w:t>
      </w:r>
      <w:r w:rsidR="00701AE3" w:rsidRPr="008045B1">
        <w:rPr>
          <w:rFonts w:ascii="Arial" w:hAnsi="Arial" w:cs="Arial"/>
          <w:sz w:val="22"/>
          <w:szCs w:val="22"/>
        </w:rPr>
        <w:t xml:space="preserve"> local staff serving in the program), respondents are </w:t>
      </w:r>
      <w:r w:rsidR="007D75E7" w:rsidRPr="008045B1">
        <w:rPr>
          <w:rFonts w:ascii="Arial" w:hAnsi="Arial" w:cs="Arial"/>
          <w:sz w:val="22"/>
          <w:szCs w:val="22"/>
        </w:rPr>
        <w:t>familiar</w:t>
      </w:r>
      <w:r w:rsidR="00701AE3" w:rsidRPr="008045B1">
        <w:rPr>
          <w:rFonts w:ascii="Arial" w:hAnsi="Arial" w:cs="Arial"/>
          <w:sz w:val="22"/>
          <w:szCs w:val="22"/>
        </w:rPr>
        <w:t xml:space="preserve"> with the use of email and the Web, and there is a high-level of commitment among local staff for the program. </w:t>
      </w:r>
      <w:r w:rsidR="006A0834" w:rsidRPr="008045B1">
        <w:rPr>
          <w:rFonts w:ascii="Arial" w:hAnsi="Arial" w:cs="Arial"/>
          <w:sz w:val="22"/>
          <w:szCs w:val="22"/>
        </w:rPr>
        <w:t xml:space="preserve">For volunteers, </w:t>
      </w:r>
      <w:r w:rsidR="00701AE3" w:rsidRPr="008045B1">
        <w:rPr>
          <w:rFonts w:ascii="Arial" w:hAnsi="Arial" w:cs="Arial"/>
          <w:sz w:val="22"/>
          <w:szCs w:val="22"/>
        </w:rPr>
        <w:t xml:space="preserve">we consider this </w:t>
      </w:r>
      <w:r w:rsidRPr="008045B1">
        <w:rPr>
          <w:rFonts w:ascii="Arial" w:hAnsi="Arial" w:cs="Arial"/>
          <w:sz w:val="22"/>
          <w:szCs w:val="22"/>
        </w:rPr>
        <w:t xml:space="preserve">estimate </w:t>
      </w:r>
      <w:r w:rsidR="00701AE3" w:rsidRPr="008045B1">
        <w:rPr>
          <w:rFonts w:ascii="Arial" w:hAnsi="Arial" w:cs="Arial"/>
          <w:sz w:val="22"/>
          <w:szCs w:val="22"/>
        </w:rPr>
        <w:t>response rate to be reasonable because the survey takes a short amount of time to complete (</w:t>
      </w:r>
      <w:r w:rsidR="00CB578E" w:rsidRPr="008045B1">
        <w:rPr>
          <w:rFonts w:ascii="Arial" w:hAnsi="Arial" w:cs="Arial"/>
          <w:sz w:val="22"/>
          <w:szCs w:val="22"/>
        </w:rPr>
        <w:t>30</w:t>
      </w:r>
      <w:r w:rsidR="00701AE3" w:rsidRPr="008045B1">
        <w:rPr>
          <w:rFonts w:ascii="Arial" w:hAnsi="Arial" w:cs="Arial"/>
          <w:sz w:val="22"/>
          <w:szCs w:val="22"/>
        </w:rPr>
        <w:t xml:space="preserve"> minutes based on a pretest conducted with</w:t>
      </w:r>
      <w:r w:rsidR="00CB578E" w:rsidRPr="008045B1">
        <w:rPr>
          <w:rFonts w:ascii="Arial" w:hAnsi="Arial" w:cs="Arial"/>
          <w:sz w:val="22"/>
          <w:szCs w:val="22"/>
        </w:rPr>
        <w:t xml:space="preserve"> 2</w:t>
      </w:r>
      <w:r w:rsidR="00701AE3" w:rsidRPr="008045B1">
        <w:rPr>
          <w:rFonts w:ascii="Arial" w:hAnsi="Arial" w:cs="Arial"/>
          <w:sz w:val="22"/>
          <w:szCs w:val="22"/>
        </w:rPr>
        <w:t xml:space="preserve"> volunteers serving in the program), and respondents may be more difficult to reach depending on their level of participation in the program. </w:t>
      </w:r>
      <w:r w:rsidR="00F35B9C" w:rsidRPr="008045B1">
        <w:rPr>
          <w:rFonts w:ascii="Arial" w:hAnsi="Arial" w:cs="Arial"/>
          <w:sz w:val="22"/>
          <w:szCs w:val="22"/>
        </w:rPr>
        <w:t xml:space="preserve">However, </w:t>
      </w:r>
      <w:r w:rsidRPr="008045B1">
        <w:rPr>
          <w:rFonts w:ascii="Arial" w:hAnsi="Arial" w:cs="Arial"/>
          <w:sz w:val="22"/>
          <w:szCs w:val="22"/>
        </w:rPr>
        <w:t xml:space="preserve">we are prepared to handle a lower-than-expected response rate. If </w:t>
      </w:r>
      <w:r w:rsidR="002E5D57" w:rsidRPr="008045B1">
        <w:rPr>
          <w:rFonts w:ascii="Arial" w:hAnsi="Arial" w:cs="Arial"/>
          <w:sz w:val="22"/>
          <w:szCs w:val="22"/>
        </w:rPr>
        <w:t xml:space="preserve">a lower response rate </w:t>
      </w:r>
      <w:r w:rsidRPr="008045B1">
        <w:rPr>
          <w:rFonts w:ascii="Arial" w:hAnsi="Arial" w:cs="Arial"/>
          <w:sz w:val="22"/>
          <w:szCs w:val="22"/>
        </w:rPr>
        <w:t xml:space="preserve">occurs in </w:t>
      </w:r>
      <w:r w:rsidR="00701AE3" w:rsidRPr="008045B1">
        <w:rPr>
          <w:rFonts w:ascii="Arial" w:hAnsi="Arial" w:cs="Arial"/>
          <w:sz w:val="22"/>
          <w:szCs w:val="22"/>
        </w:rPr>
        <w:t>either group</w:t>
      </w:r>
      <w:r w:rsidR="002E5D57" w:rsidRPr="008045B1">
        <w:rPr>
          <w:rFonts w:ascii="Arial" w:hAnsi="Arial" w:cs="Arial"/>
          <w:sz w:val="22"/>
          <w:szCs w:val="22"/>
        </w:rPr>
        <w:t>, we will conduct no</w:t>
      </w:r>
      <w:r w:rsidR="00E53F4C" w:rsidRPr="008045B1">
        <w:rPr>
          <w:rFonts w:ascii="Arial" w:hAnsi="Arial" w:cs="Arial"/>
          <w:sz w:val="22"/>
          <w:szCs w:val="22"/>
        </w:rPr>
        <w:t>n</w:t>
      </w:r>
      <w:r w:rsidR="0020534B" w:rsidRPr="008045B1">
        <w:rPr>
          <w:rFonts w:ascii="Arial" w:hAnsi="Arial" w:cs="Arial"/>
          <w:sz w:val="22"/>
          <w:szCs w:val="22"/>
        </w:rPr>
        <w:t>-</w:t>
      </w:r>
      <w:r w:rsidR="002E5D57" w:rsidRPr="008045B1">
        <w:rPr>
          <w:rFonts w:ascii="Arial" w:hAnsi="Arial" w:cs="Arial"/>
          <w:sz w:val="22"/>
          <w:szCs w:val="22"/>
        </w:rPr>
        <w:t xml:space="preserve">response bias tests to determine if any bias </w:t>
      </w:r>
      <w:r w:rsidRPr="008045B1">
        <w:rPr>
          <w:rFonts w:ascii="Arial" w:hAnsi="Arial" w:cs="Arial"/>
          <w:sz w:val="22"/>
          <w:szCs w:val="22"/>
        </w:rPr>
        <w:t>may have been introduced into the sample</w:t>
      </w:r>
      <w:r w:rsidR="002E5D57" w:rsidRPr="008045B1">
        <w:rPr>
          <w:rFonts w:ascii="Arial" w:hAnsi="Arial" w:cs="Arial"/>
          <w:sz w:val="22"/>
          <w:szCs w:val="22"/>
        </w:rPr>
        <w:t xml:space="preserve">. </w:t>
      </w:r>
    </w:p>
    <w:p w14:paraId="469BE3F8" w14:textId="77777777" w:rsidR="000E48A3" w:rsidRPr="008045B1" w:rsidRDefault="000E48A3" w:rsidP="000E48A3">
      <w:pPr>
        <w:pStyle w:val="BodyText"/>
        <w:spacing w:after="0" w:line="240" w:lineRule="auto"/>
        <w:rPr>
          <w:rFonts w:ascii="Arial" w:hAnsi="Arial" w:cs="Arial"/>
          <w:color w:val="FF0000"/>
        </w:rPr>
      </w:pPr>
    </w:p>
    <w:p w14:paraId="65857B3B" w14:textId="77777777" w:rsidR="00BF46A7" w:rsidRPr="008045B1" w:rsidRDefault="00BF46A7" w:rsidP="000E48A3">
      <w:pPr>
        <w:pStyle w:val="Heading3"/>
        <w:spacing w:before="0" w:after="0"/>
        <w:rPr>
          <w:rFonts w:cs="Arial"/>
          <w:u w:val="none"/>
        </w:rPr>
      </w:pPr>
      <w:bookmarkStart w:id="6" w:name="_Toc287626841"/>
      <w:r w:rsidRPr="008045B1">
        <w:rPr>
          <w:rFonts w:cs="Arial"/>
          <w:u w:val="none"/>
        </w:rPr>
        <w:t>B.2.4.</w:t>
      </w:r>
      <w:r w:rsidRPr="008045B1">
        <w:rPr>
          <w:rFonts w:cs="Arial"/>
          <w:u w:val="none"/>
        </w:rPr>
        <w:tab/>
        <w:t>Unusual Problems Requiring Specialized Sampling Procedures</w:t>
      </w:r>
      <w:bookmarkEnd w:id="6"/>
      <w:r w:rsidRPr="008045B1">
        <w:rPr>
          <w:rFonts w:cs="Arial"/>
          <w:u w:val="none"/>
        </w:rPr>
        <w:t xml:space="preserve"> </w:t>
      </w:r>
    </w:p>
    <w:p w14:paraId="4CD573FA" w14:textId="77777777" w:rsidR="00BF46A7" w:rsidRPr="008045B1" w:rsidRDefault="00BF46A7" w:rsidP="000E48A3">
      <w:pPr>
        <w:pStyle w:val="BodyText"/>
        <w:spacing w:after="0" w:line="240" w:lineRule="auto"/>
        <w:rPr>
          <w:rFonts w:ascii="Arial" w:hAnsi="Arial" w:cs="Arial"/>
        </w:rPr>
      </w:pPr>
      <w:r w:rsidRPr="008045B1">
        <w:rPr>
          <w:rFonts w:ascii="Arial" w:hAnsi="Arial" w:cs="Arial"/>
        </w:rPr>
        <w:t>There are no unusual problems requiring specialized sampling procedures.</w:t>
      </w:r>
    </w:p>
    <w:p w14:paraId="33CF2D17" w14:textId="77777777" w:rsidR="000E48A3" w:rsidRPr="008045B1" w:rsidRDefault="000E48A3" w:rsidP="000E48A3">
      <w:pPr>
        <w:pStyle w:val="BodyText"/>
        <w:spacing w:after="0" w:line="240" w:lineRule="auto"/>
        <w:rPr>
          <w:rFonts w:ascii="Arial" w:hAnsi="Arial" w:cs="Arial"/>
        </w:rPr>
      </w:pPr>
    </w:p>
    <w:p w14:paraId="2E019B15" w14:textId="77777777" w:rsidR="00BF46A7" w:rsidRPr="008045B1" w:rsidRDefault="00BF46A7" w:rsidP="000E48A3">
      <w:pPr>
        <w:pStyle w:val="Heading3"/>
        <w:spacing w:before="0" w:after="0"/>
        <w:rPr>
          <w:rFonts w:cs="Arial"/>
          <w:u w:val="none"/>
        </w:rPr>
      </w:pPr>
      <w:bookmarkStart w:id="7" w:name="_Toc287626842"/>
      <w:r w:rsidRPr="008045B1">
        <w:rPr>
          <w:rFonts w:cs="Arial"/>
          <w:u w:val="none"/>
        </w:rPr>
        <w:t>B.2.5.</w:t>
      </w:r>
      <w:r w:rsidRPr="008045B1">
        <w:rPr>
          <w:rFonts w:cs="Arial"/>
          <w:u w:val="none"/>
        </w:rPr>
        <w:tab/>
        <w:t>Use of Periodic (Less Frequent Than Annual) Data Collection Cycles</w:t>
      </w:r>
      <w:bookmarkEnd w:id="7"/>
      <w:r w:rsidRPr="008045B1">
        <w:rPr>
          <w:rFonts w:cs="Arial"/>
          <w:u w:val="none"/>
        </w:rPr>
        <w:t xml:space="preserve"> </w:t>
      </w:r>
    </w:p>
    <w:p w14:paraId="0EA7324C" w14:textId="77777777" w:rsidR="000E48A3" w:rsidRPr="008045B1" w:rsidRDefault="006217AB" w:rsidP="000E48A3">
      <w:pPr>
        <w:pStyle w:val="BodyText"/>
        <w:spacing w:after="0" w:line="240" w:lineRule="auto"/>
        <w:rPr>
          <w:rFonts w:ascii="Arial" w:hAnsi="Arial" w:cs="Arial"/>
        </w:rPr>
      </w:pPr>
      <w:r w:rsidRPr="008045B1">
        <w:rPr>
          <w:rFonts w:ascii="Arial" w:hAnsi="Arial" w:cs="Arial"/>
        </w:rPr>
        <w:t xml:space="preserve">There are no periodic data collection cycles associated with this study. </w:t>
      </w:r>
      <w:r w:rsidR="00B00E52" w:rsidRPr="008045B1">
        <w:rPr>
          <w:rFonts w:ascii="Arial" w:hAnsi="Arial" w:cs="Arial"/>
        </w:rPr>
        <w:t xml:space="preserve">The process </w:t>
      </w:r>
      <w:r w:rsidR="008E2CC5" w:rsidRPr="008045B1">
        <w:rPr>
          <w:rFonts w:ascii="Arial" w:hAnsi="Arial" w:cs="Arial"/>
        </w:rPr>
        <w:t>evaluation is a</w:t>
      </w:r>
      <w:r w:rsidRPr="008045B1">
        <w:rPr>
          <w:rFonts w:ascii="Arial" w:hAnsi="Arial" w:cs="Arial"/>
        </w:rPr>
        <w:t xml:space="preserve"> one-time data collection.</w:t>
      </w:r>
    </w:p>
    <w:p w14:paraId="3F4153E4" w14:textId="77777777" w:rsidR="000E48A3" w:rsidRPr="008045B1" w:rsidRDefault="000E48A3" w:rsidP="000E48A3">
      <w:pPr>
        <w:pStyle w:val="BodyText"/>
        <w:spacing w:after="0" w:line="240" w:lineRule="auto"/>
        <w:rPr>
          <w:rFonts w:ascii="Arial" w:hAnsi="Arial" w:cs="Arial"/>
        </w:rPr>
      </w:pPr>
    </w:p>
    <w:p w14:paraId="4991B7B4" w14:textId="3F020BCE" w:rsidR="00FA150F" w:rsidRPr="008045B1" w:rsidRDefault="00BF46A7" w:rsidP="00F35248">
      <w:pPr>
        <w:pStyle w:val="Heading2"/>
        <w:spacing w:before="0" w:after="0"/>
        <w:rPr>
          <w:rFonts w:cs="Arial"/>
          <w:szCs w:val="22"/>
        </w:rPr>
      </w:pPr>
      <w:bookmarkStart w:id="8" w:name="_Toc287626843"/>
      <w:r w:rsidRPr="008045B1">
        <w:rPr>
          <w:rFonts w:cs="Arial"/>
        </w:rPr>
        <w:t>B.3.</w:t>
      </w:r>
      <w:r w:rsidRPr="008045B1">
        <w:rPr>
          <w:rFonts w:cs="Arial"/>
        </w:rPr>
        <w:tab/>
      </w:r>
      <w:r w:rsidR="00F35248" w:rsidRPr="00F35248">
        <w:rPr>
          <w:rFonts w:cs="Arial"/>
          <w:bCs w:val="0"/>
          <w:lang w:val="en"/>
        </w:rPr>
        <w:t>Methods to Maximize Response Rates and Deal with Nonresponse</w:t>
      </w:r>
      <w:r w:rsidR="00F35248" w:rsidRPr="008045B1" w:rsidDel="00F35248">
        <w:rPr>
          <w:rFonts w:cs="Arial"/>
        </w:rPr>
        <w:t xml:space="preserve"> </w:t>
      </w:r>
      <w:bookmarkEnd w:id="8"/>
      <w:r w:rsidR="007D75E7" w:rsidRPr="008045B1">
        <w:rPr>
          <w:rFonts w:cs="Arial"/>
        </w:rPr>
        <w:t xml:space="preserve">Since the start of the evaluation planning process, a key </w:t>
      </w:r>
      <w:r w:rsidR="00D7786A" w:rsidRPr="008045B1">
        <w:rPr>
          <w:rFonts w:cs="Arial"/>
        </w:rPr>
        <w:t xml:space="preserve">objective </w:t>
      </w:r>
      <w:r w:rsidR="007D75E7" w:rsidRPr="008045B1">
        <w:rPr>
          <w:rFonts w:cs="Arial"/>
        </w:rPr>
        <w:t xml:space="preserve">has been to ensure internal and external support for the study to maximize participation in the evaluation. </w:t>
      </w:r>
      <w:r w:rsidR="00C734F7" w:rsidRPr="008045B1">
        <w:rPr>
          <w:rFonts w:cs="Arial"/>
          <w:szCs w:val="22"/>
        </w:rPr>
        <w:t xml:space="preserve">To optimize </w:t>
      </w:r>
      <w:r w:rsidR="00D7786A" w:rsidRPr="008045B1">
        <w:rPr>
          <w:rFonts w:cs="Arial"/>
          <w:szCs w:val="22"/>
        </w:rPr>
        <w:t xml:space="preserve">State ombudsmen </w:t>
      </w:r>
      <w:r w:rsidR="00C734F7" w:rsidRPr="008045B1">
        <w:rPr>
          <w:rFonts w:cs="Arial"/>
          <w:szCs w:val="22"/>
        </w:rPr>
        <w:t xml:space="preserve">response rates for Round 1, </w:t>
      </w:r>
      <w:r w:rsidR="007449AF" w:rsidRPr="008045B1">
        <w:rPr>
          <w:rFonts w:cs="Arial"/>
          <w:szCs w:val="22"/>
        </w:rPr>
        <w:t xml:space="preserve">two </w:t>
      </w:r>
      <w:r w:rsidR="00FA150F" w:rsidRPr="008045B1">
        <w:rPr>
          <w:rFonts w:cs="Arial"/>
          <w:szCs w:val="22"/>
        </w:rPr>
        <w:t>strategies will be used</w:t>
      </w:r>
      <w:r w:rsidR="00D7786A" w:rsidRPr="008045B1">
        <w:rPr>
          <w:rFonts w:cs="Arial"/>
          <w:szCs w:val="22"/>
        </w:rPr>
        <w:t>. We will</w:t>
      </w:r>
      <w:r w:rsidR="00FA150F" w:rsidRPr="008045B1">
        <w:rPr>
          <w:rFonts w:cs="Arial"/>
          <w:szCs w:val="22"/>
        </w:rPr>
        <w:t xml:space="preserve"> (1) leverag</w:t>
      </w:r>
      <w:r w:rsidR="00D7786A" w:rsidRPr="008045B1">
        <w:rPr>
          <w:rFonts w:cs="Arial"/>
          <w:szCs w:val="22"/>
        </w:rPr>
        <w:t xml:space="preserve">e </w:t>
      </w:r>
      <w:r w:rsidR="0021118A" w:rsidRPr="008045B1">
        <w:rPr>
          <w:rFonts w:cs="Arial"/>
          <w:szCs w:val="22"/>
        </w:rPr>
        <w:t xml:space="preserve">professional </w:t>
      </w:r>
      <w:r w:rsidR="00FA150F" w:rsidRPr="008045B1">
        <w:rPr>
          <w:rFonts w:cs="Arial"/>
          <w:szCs w:val="22"/>
        </w:rPr>
        <w:t xml:space="preserve">conferences to </w:t>
      </w:r>
      <w:r w:rsidR="0021118A" w:rsidRPr="008045B1">
        <w:rPr>
          <w:rFonts w:cs="Arial"/>
          <w:szCs w:val="22"/>
        </w:rPr>
        <w:t xml:space="preserve">elicit </w:t>
      </w:r>
      <w:r w:rsidR="00FA150F" w:rsidRPr="008045B1">
        <w:rPr>
          <w:rFonts w:cs="Arial"/>
          <w:szCs w:val="22"/>
        </w:rPr>
        <w:t>support and (2) us</w:t>
      </w:r>
      <w:r w:rsidR="00D7786A" w:rsidRPr="008045B1">
        <w:rPr>
          <w:rFonts w:cs="Arial"/>
          <w:szCs w:val="22"/>
        </w:rPr>
        <w:t xml:space="preserve">e </w:t>
      </w:r>
      <w:r w:rsidR="00FA150F" w:rsidRPr="008045B1">
        <w:rPr>
          <w:rFonts w:cs="Arial"/>
          <w:szCs w:val="22"/>
        </w:rPr>
        <w:t xml:space="preserve">existing </w:t>
      </w:r>
      <w:r w:rsidR="0021118A" w:rsidRPr="008045B1">
        <w:rPr>
          <w:rFonts w:cs="Arial"/>
          <w:szCs w:val="22"/>
        </w:rPr>
        <w:t xml:space="preserve">key </w:t>
      </w:r>
      <w:r w:rsidR="00FA150F" w:rsidRPr="008045B1">
        <w:rPr>
          <w:rFonts w:cs="Arial"/>
          <w:szCs w:val="22"/>
        </w:rPr>
        <w:t>dissemination outlets to share information on and engage ombudsmen about the evaluation. Each strategy is discussed in more detail below.</w:t>
      </w:r>
    </w:p>
    <w:p w14:paraId="764153EC" w14:textId="77777777" w:rsidR="00FA150F" w:rsidRPr="008045B1" w:rsidRDefault="00FA150F" w:rsidP="007D75E7">
      <w:pPr>
        <w:pStyle w:val="NORCProposalBodyDoubleSpacing12ptGaramond"/>
        <w:spacing w:line="240" w:lineRule="auto"/>
        <w:ind w:firstLine="0"/>
        <w:rPr>
          <w:rFonts w:ascii="Arial" w:hAnsi="Arial" w:cs="Arial"/>
          <w:szCs w:val="22"/>
        </w:rPr>
      </w:pPr>
    </w:p>
    <w:p w14:paraId="433D7547" w14:textId="0710D883" w:rsidR="00FA150F" w:rsidRPr="008045B1" w:rsidRDefault="00D7786A" w:rsidP="00FA150F">
      <w:pPr>
        <w:pStyle w:val="NORCProposalBodyDoubleSpacing12ptGaramond"/>
        <w:numPr>
          <w:ilvl w:val="0"/>
          <w:numId w:val="35"/>
        </w:numPr>
        <w:spacing w:line="240" w:lineRule="auto"/>
        <w:rPr>
          <w:rFonts w:ascii="Arial" w:hAnsi="Arial" w:cs="Arial"/>
          <w:color w:val="000000"/>
          <w:shd w:val="clear" w:color="auto" w:fill="FFFFFF"/>
        </w:rPr>
      </w:pPr>
      <w:r w:rsidRPr="008045B1">
        <w:rPr>
          <w:rFonts w:ascii="Arial" w:hAnsi="Arial" w:cs="Arial"/>
          <w:b/>
          <w:szCs w:val="22"/>
        </w:rPr>
        <w:t xml:space="preserve">Professional Conferences: </w:t>
      </w:r>
      <w:r w:rsidR="00FA150F" w:rsidRPr="008045B1">
        <w:rPr>
          <w:rFonts w:ascii="Arial" w:hAnsi="Arial" w:cs="Arial"/>
          <w:szCs w:val="22"/>
        </w:rPr>
        <w:t xml:space="preserve">To attain a high response rate, </w:t>
      </w:r>
      <w:r w:rsidR="00C734F7" w:rsidRPr="008045B1">
        <w:rPr>
          <w:rFonts w:ascii="Arial" w:hAnsi="Arial" w:cs="Arial"/>
          <w:szCs w:val="22"/>
        </w:rPr>
        <w:t>ACL/</w:t>
      </w:r>
      <w:proofErr w:type="spellStart"/>
      <w:r w:rsidR="00C734F7" w:rsidRPr="008045B1">
        <w:rPr>
          <w:rFonts w:ascii="Arial" w:hAnsi="Arial" w:cs="Arial"/>
          <w:szCs w:val="22"/>
        </w:rPr>
        <w:t>AoA’s</w:t>
      </w:r>
      <w:proofErr w:type="spellEnd"/>
      <w:r w:rsidR="00C734F7" w:rsidRPr="008045B1">
        <w:rPr>
          <w:rFonts w:ascii="Arial" w:hAnsi="Arial" w:cs="Arial"/>
          <w:szCs w:val="22"/>
        </w:rPr>
        <w:t xml:space="preserve"> contractor </w:t>
      </w:r>
      <w:r w:rsidR="00FA150F" w:rsidRPr="008045B1">
        <w:rPr>
          <w:rFonts w:ascii="Arial" w:hAnsi="Arial" w:cs="Arial"/>
          <w:szCs w:val="22"/>
        </w:rPr>
        <w:t xml:space="preserve">has </w:t>
      </w:r>
      <w:r w:rsidR="00C734F7" w:rsidRPr="008045B1">
        <w:rPr>
          <w:rFonts w:ascii="Arial" w:hAnsi="Arial" w:cs="Arial"/>
          <w:szCs w:val="22"/>
        </w:rPr>
        <w:t>identifie</w:t>
      </w:r>
      <w:r w:rsidR="00FA150F" w:rsidRPr="008045B1">
        <w:rPr>
          <w:rFonts w:ascii="Arial" w:hAnsi="Arial" w:cs="Arial"/>
          <w:szCs w:val="22"/>
        </w:rPr>
        <w:t>d</w:t>
      </w:r>
      <w:r w:rsidR="00C734F7" w:rsidRPr="008045B1">
        <w:rPr>
          <w:rFonts w:ascii="Arial" w:hAnsi="Arial" w:cs="Arial"/>
          <w:szCs w:val="22"/>
        </w:rPr>
        <w:t xml:space="preserve"> and present</w:t>
      </w:r>
      <w:r w:rsidR="00FA150F" w:rsidRPr="008045B1">
        <w:rPr>
          <w:rFonts w:ascii="Arial" w:hAnsi="Arial" w:cs="Arial"/>
          <w:szCs w:val="22"/>
        </w:rPr>
        <w:t>ed</w:t>
      </w:r>
      <w:r w:rsidR="00C734F7" w:rsidRPr="008045B1">
        <w:rPr>
          <w:rFonts w:ascii="Arial" w:hAnsi="Arial" w:cs="Arial"/>
          <w:szCs w:val="22"/>
        </w:rPr>
        <w:t xml:space="preserve"> </w:t>
      </w:r>
      <w:r w:rsidR="00C734F7" w:rsidRPr="008045B1">
        <w:rPr>
          <w:rFonts w:ascii="Arial" w:hAnsi="Arial" w:cs="Arial"/>
        </w:rPr>
        <w:t>on the evaluation</w:t>
      </w:r>
      <w:r w:rsidR="00C734F7" w:rsidRPr="008045B1">
        <w:rPr>
          <w:rFonts w:ascii="Arial" w:hAnsi="Arial" w:cs="Arial"/>
          <w:szCs w:val="22"/>
        </w:rPr>
        <w:t xml:space="preserve"> at relevant </w:t>
      </w:r>
      <w:r w:rsidR="007D75E7" w:rsidRPr="008045B1">
        <w:rPr>
          <w:rFonts w:ascii="Arial" w:hAnsi="Arial" w:cs="Arial"/>
          <w:color w:val="000000"/>
          <w:shd w:val="clear" w:color="auto" w:fill="FFFFFF"/>
        </w:rPr>
        <w:t>conferences</w:t>
      </w:r>
      <w:r w:rsidR="00C734F7" w:rsidRPr="008045B1">
        <w:rPr>
          <w:rFonts w:ascii="Arial" w:hAnsi="Arial" w:cs="Arial"/>
          <w:color w:val="000000"/>
          <w:shd w:val="clear" w:color="auto" w:fill="FFFFFF"/>
        </w:rPr>
        <w:t xml:space="preserve">. In </w:t>
      </w:r>
      <w:r w:rsidR="00206255" w:rsidRPr="008045B1">
        <w:rPr>
          <w:rFonts w:ascii="Arial" w:hAnsi="Arial" w:cs="Arial"/>
          <w:color w:val="000000"/>
          <w:shd w:val="clear" w:color="auto" w:fill="FFFFFF"/>
        </w:rPr>
        <w:t>201</w:t>
      </w:r>
      <w:r w:rsidR="00A84252" w:rsidRPr="008045B1">
        <w:rPr>
          <w:rFonts w:ascii="Arial" w:hAnsi="Arial" w:cs="Arial"/>
          <w:color w:val="000000"/>
          <w:shd w:val="clear" w:color="auto" w:fill="FFFFFF"/>
        </w:rPr>
        <w:t>5</w:t>
      </w:r>
      <w:r w:rsidR="00206255" w:rsidRPr="008045B1">
        <w:rPr>
          <w:rFonts w:ascii="Arial" w:hAnsi="Arial" w:cs="Arial"/>
          <w:color w:val="000000"/>
          <w:shd w:val="clear" w:color="auto" w:fill="FFFFFF"/>
        </w:rPr>
        <w:t xml:space="preserve"> and </w:t>
      </w:r>
      <w:r w:rsidR="00A84252" w:rsidRPr="008045B1">
        <w:rPr>
          <w:rFonts w:ascii="Arial" w:hAnsi="Arial" w:cs="Arial"/>
          <w:color w:val="000000"/>
          <w:shd w:val="clear" w:color="auto" w:fill="FFFFFF"/>
        </w:rPr>
        <w:t>2016</w:t>
      </w:r>
      <w:r w:rsidR="00C734F7" w:rsidRPr="008045B1">
        <w:rPr>
          <w:rFonts w:ascii="Arial" w:hAnsi="Arial" w:cs="Arial"/>
          <w:color w:val="000000"/>
          <w:shd w:val="clear" w:color="auto" w:fill="FFFFFF"/>
        </w:rPr>
        <w:t xml:space="preserve">, the project team presented at </w:t>
      </w:r>
      <w:r w:rsidR="007D75E7" w:rsidRPr="008045B1">
        <w:rPr>
          <w:rFonts w:ascii="Arial" w:hAnsi="Arial" w:cs="Arial"/>
          <w:color w:val="000000"/>
          <w:shd w:val="clear" w:color="auto" w:fill="FFFFFF"/>
        </w:rPr>
        <w:t>the Annual S</w:t>
      </w:r>
      <w:r w:rsidR="00C734F7" w:rsidRPr="008045B1">
        <w:rPr>
          <w:rFonts w:ascii="Arial" w:hAnsi="Arial" w:cs="Arial"/>
          <w:color w:val="000000"/>
          <w:shd w:val="clear" w:color="auto" w:fill="FFFFFF"/>
        </w:rPr>
        <w:t>tate Long-Term Care (S</w:t>
      </w:r>
      <w:r w:rsidR="007D75E7" w:rsidRPr="008045B1">
        <w:rPr>
          <w:rFonts w:ascii="Arial" w:hAnsi="Arial" w:cs="Arial"/>
          <w:color w:val="000000"/>
          <w:shd w:val="clear" w:color="auto" w:fill="FFFFFF"/>
        </w:rPr>
        <w:t>LTCO</w:t>
      </w:r>
      <w:r w:rsidR="00C734F7" w:rsidRPr="008045B1">
        <w:rPr>
          <w:rFonts w:ascii="Arial" w:hAnsi="Arial" w:cs="Arial"/>
          <w:color w:val="000000"/>
          <w:shd w:val="clear" w:color="auto" w:fill="FFFFFF"/>
        </w:rPr>
        <w:t>)</w:t>
      </w:r>
      <w:r w:rsidR="007D75E7" w:rsidRPr="008045B1">
        <w:rPr>
          <w:rFonts w:ascii="Arial" w:hAnsi="Arial" w:cs="Arial"/>
          <w:color w:val="000000"/>
          <w:shd w:val="clear" w:color="auto" w:fill="FFFFFF"/>
        </w:rPr>
        <w:t xml:space="preserve"> Training Conference and the National Consumer Voice for Quality Long-Term Care Conference to obtain </w:t>
      </w:r>
      <w:r w:rsidRPr="008045B1">
        <w:rPr>
          <w:rFonts w:ascii="Arial" w:hAnsi="Arial" w:cs="Arial"/>
          <w:color w:val="000000"/>
          <w:shd w:val="clear" w:color="auto" w:fill="FFFFFF"/>
        </w:rPr>
        <w:t xml:space="preserve">advance </w:t>
      </w:r>
      <w:r w:rsidR="007D75E7" w:rsidRPr="008045B1">
        <w:rPr>
          <w:rFonts w:ascii="Arial" w:hAnsi="Arial" w:cs="Arial"/>
          <w:color w:val="000000"/>
          <w:shd w:val="clear" w:color="auto" w:fill="FFFFFF"/>
        </w:rPr>
        <w:t xml:space="preserve">buy-in from study participants. </w:t>
      </w:r>
      <w:r w:rsidR="00C734F7" w:rsidRPr="008045B1">
        <w:rPr>
          <w:rFonts w:ascii="Arial" w:hAnsi="Arial" w:cs="Arial"/>
          <w:color w:val="000000"/>
          <w:shd w:val="clear" w:color="auto" w:fill="FFFFFF"/>
        </w:rPr>
        <w:t xml:space="preserve">The project team will continue to engage in these activities throughout the life of the evaluation. </w:t>
      </w:r>
    </w:p>
    <w:p w14:paraId="27C8F80A" w14:textId="77777777" w:rsidR="00FA150F" w:rsidRPr="008045B1" w:rsidRDefault="00FA150F" w:rsidP="00FA150F">
      <w:pPr>
        <w:pStyle w:val="NORCProposalBodyDoubleSpacing12ptGaramond"/>
        <w:spacing w:line="240" w:lineRule="auto"/>
        <w:ind w:left="720" w:firstLine="0"/>
        <w:rPr>
          <w:rFonts w:ascii="Arial" w:hAnsi="Arial" w:cs="Arial"/>
          <w:color w:val="000000"/>
          <w:shd w:val="clear" w:color="auto" w:fill="FFFFFF"/>
        </w:rPr>
      </w:pPr>
    </w:p>
    <w:p w14:paraId="63E069E7" w14:textId="752C6443" w:rsidR="009D1188" w:rsidRPr="008045B1" w:rsidRDefault="00742428" w:rsidP="00FA150F">
      <w:pPr>
        <w:pStyle w:val="NORCProposalBodyDoubleSpacing12ptGaramond"/>
        <w:numPr>
          <w:ilvl w:val="0"/>
          <w:numId w:val="35"/>
        </w:numPr>
        <w:spacing w:line="240" w:lineRule="auto"/>
        <w:rPr>
          <w:rFonts w:ascii="Arial" w:hAnsi="Arial" w:cs="Arial"/>
          <w:color w:val="000000"/>
          <w:shd w:val="clear" w:color="auto" w:fill="FFFFFF"/>
        </w:rPr>
      </w:pPr>
      <w:r w:rsidRPr="008045B1">
        <w:rPr>
          <w:rFonts w:ascii="Arial" w:hAnsi="Arial" w:cs="Arial"/>
          <w:b/>
          <w:color w:val="000000"/>
          <w:shd w:val="clear" w:color="auto" w:fill="FFFFFF"/>
        </w:rPr>
        <w:t xml:space="preserve">Existing Dissemination Outlets: </w:t>
      </w:r>
      <w:r w:rsidR="00C734F7" w:rsidRPr="008045B1">
        <w:rPr>
          <w:rFonts w:ascii="Arial" w:hAnsi="Arial" w:cs="Arial"/>
          <w:color w:val="000000"/>
          <w:shd w:val="clear" w:color="auto" w:fill="FFFFFF"/>
        </w:rPr>
        <w:t>ACL/</w:t>
      </w:r>
      <w:proofErr w:type="spellStart"/>
      <w:r w:rsidR="00C734F7" w:rsidRPr="008045B1">
        <w:rPr>
          <w:rFonts w:ascii="Arial" w:hAnsi="Arial" w:cs="Arial"/>
          <w:color w:val="000000"/>
          <w:shd w:val="clear" w:color="auto" w:fill="FFFFFF"/>
        </w:rPr>
        <w:t>AoA’s</w:t>
      </w:r>
      <w:proofErr w:type="spellEnd"/>
      <w:r w:rsidR="00C734F7" w:rsidRPr="008045B1">
        <w:rPr>
          <w:rFonts w:ascii="Arial" w:hAnsi="Arial" w:cs="Arial"/>
          <w:color w:val="000000"/>
          <w:shd w:val="clear" w:color="auto" w:fill="FFFFFF"/>
        </w:rPr>
        <w:t xml:space="preserve"> contractor </w:t>
      </w:r>
      <w:r w:rsidR="00FA150F" w:rsidRPr="008045B1">
        <w:rPr>
          <w:rFonts w:ascii="Arial" w:hAnsi="Arial" w:cs="Arial"/>
          <w:color w:val="000000"/>
          <w:shd w:val="clear" w:color="auto" w:fill="FFFFFF"/>
        </w:rPr>
        <w:t xml:space="preserve">also </w:t>
      </w:r>
      <w:r w:rsidR="00C734F7" w:rsidRPr="008045B1">
        <w:rPr>
          <w:rFonts w:ascii="Arial" w:hAnsi="Arial" w:cs="Arial"/>
          <w:color w:val="000000"/>
          <w:shd w:val="clear" w:color="auto" w:fill="FFFFFF"/>
        </w:rPr>
        <w:t xml:space="preserve">will use </w:t>
      </w:r>
      <w:r w:rsidR="0021118A" w:rsidRPr="008045B1">
        <w:rPr>
          <w:rFonts w:ascii="Arial" w:hAnsi="Arial" w:cs="Arial"/>
          <w:color w:val="000000"/>
          <w:shd w:val="clear" w:color="auto" w:fill="FFFFFF"/>
        </w:rPr>
        <w:t xml:space="preserve">key </w:t>
      </w:r>
      <w:r w:rsidR="00C734F7" w:rsidRPr="008045B1">
        <w:rPr>
          <w:rFonts w:ascii="Arial" w:hAnsi="Arial" w:cs="Arial"/>
          <w:color w:val="000000"/>
          <w:shd w:val="clear" w:color="auto" w:fill="FFFFFF"/>
        </w:rPr>
        <w:t xml:space="preserve">dissemination outlets, including newsletters and membership meeting calls, to optimize </w:t>
      </w:r>
      <w:r w:rsidR="007D75E7" w:rsidRPr="008045B1">
        <w:rPr>
          <w:rFonts w:ascii="Arial" w:hAnsi="Arial" w:cs="Arial"/>
          <w:color w:val="000000"/>
          <w:shd w:val="clear" w:color="auto" w:fill="FFFFFF"/>
        </w:rPr>
        <w:t xml:space="preserve">participation </w:t>
      </w:r>
      <w:r w:rsidR="00C734F7" w:rsidRPr="008045B1">
        <w:rPr>
          <w:rFonts w:ascii="Arial" w:hAnsi="Arial" w:cs="Arial"/>
          <w:color w:val="000000"/>
          <w:shd w:val="clear" w:color="auto" w:fill="FFFFFF"/>
        </w:rPr>
        <w:t xml:space="preserve">from </w:t>
      </w:r>
      <w:r w:rsidR="007D75E7" w:rsidRPr="008045B1">
        <w:rPr>
          <w:rFonts w:ascii="Arial" w:hAnsi="Arial" w:cs="Arial"/>
          <w:color w:val="000000"/>
          <w:shd w:val="clear" w:color="auto" w:fill="FFFFFF"/>
        </w:rPr>
        <w:t>State ombudsmen</w:t>
      </w:r>
      <w:r w:rsidR="009D1188" w:rsidRPr="008045B1">
        <w:rPr>
          <w:rFonts w:ascii="Arial" w:hAnsi="Arial" w:cs="Arial"/>
          <w:color w:val="000000"/>
          <w:shd w:val="clear" w:color="auto" w:fill="FFFFFF"/>
        </w:rPr>
        <w:t xml:space="preserve">. </w:t>
      </w:r>
      <w:r w:rsidR="00C734F7" w:rsidRPr="008045B1">
        <w:rPr>
          <w:rFonts w:ascii="Arial" w:hAnsi="Arial" w:cs="Arial"/>
          <w:color w:val="000000"/>
          <w:shd w:val="clear" w:color="auto" w:fill="FFFFFF"/>
        </w:rPr>
        <w:t>The</w:t>
      </w:r>
      <w:r w:rsidR="00FA150F" w:rsidRPr="008045B1">
        <w:rPr>
          <w:rFonts w:ascii="Arial" w:hAnsi="Arial" w:cs="Arial"/>
          <w:color w:val="000000"/>
          <w:shd w:val="clear" w:color="auto" w:fill="FFFFFF"/>
        </w:rPr>
        <w:t xml:space="preserve"> National Ombudsman Resource Center is the main training and technical assistance provider for the LTCOP. </w:t>
      </w:r>
      <w:r w:rsidR="00D7786A" w:rsidRPr="008045B1">
        <w:rPr>
          <w:rFonts w:ascii="Arial" w:hAnsi="Arial" w:cs="Arial"/>
          <w:color w:val="000000"/>
          <w:shd w:val="clear" w:color="auto" w:fill="FFFFFF"/>
        </w:rPr>
        <w:t>T</w:t>
      </w:r>
      <w:r w:rsidR="00FA150F" w:rsidRPr="008045B1">
        <w:rPr>
          <w:rFonts w:ascii="Arial" w:hAnsi="Arial" w:cs="Arial"/>
          <w:color w:val="000000"/>
          <w:shd w:val="clear" w:color="auto" w:fill="FFFFFF"/>
        </w:rPr>
        <w:t>he Center produces</w:t>
      </w:r>
      <w:r w:rsidR="00D7786A" w:rsidRPr="008045B1">
        <w:rPr>
          <w:rFonts w:ascii="Arial" w:hAnsi="Arial" w:cs="Arial"/>
          <w:color w:val="000000"/>
          <w:shd w:val="clear" w:color="auto" w:fill="FFFFFF"/>
        </w:rPr>
        <w:t xml:space="preserve"> </w:t>
      </w:r>
      <w:r w:rsidR="00D7786A" w:rsidRPr="008045B1">
        <w:rPr>
          <w:rFonts w:ascii="Arial" w:hAnsi="Arial" w:cs="Arial"/>
          <w:i/>
          <w:color w:val="000000"/>
          <w:shd w:val="clear" w:color="auto" w:fill="FFFFFF"/>
        </w:rPr>
        <w:t>Ombudsman Outlook</w:t>
      </w:r>
      <w:r w:rsidR="00D7786A" w:rsidRPr="008045B1">
        <w:rPr>
          <w:rFonts w:ascii="Arial" w:hAnsi="Arial" w:cs="Arial"/>
          <w:color w:val="000000"/>
          <w:shd w:val="clear" w:color="auto" w:fill="FFFFFF"/>
        </w:rPr>
        <w:t>,</w:t>
      </w:r>
      <w:r w:rsidR="00FA150F" w:rsidRPr="008045B1">
        <w:rPr>
          <w:rFonts w:ascii="Arial" w:hAnsi="Arial" w:cs="Arial"/>
          <w:color w:val="000000"/>
          <w:shd w:val="clear" w:color="auto" w:fill="FFFFFF"/>
        </w:rPr>
        <w:t xml:space="preserve"> a</w:t>
      </w:r>
      <w:r w:rsidR="00D7786A" w:rsidRPr="008045B1">
        <w:rPr>
          <w:rFonts w:ascii="Arial" w:hAnsi="Arial" w:cs="Arial"/>
          <w:color w:val="000000"/>
          <w:shd w:val="clear" w:color="auto" w:fill="FFFFFF"/>
        </w:rPr>
        <w:t xml:space="preserve"> quarterly </w:t>
      </w:r>
      <w:r w:rsidR="00FA150F" w:rsidRPr="008045B1">
        <w:rPr>
          <w:rFonts w:ascii="Arial" w:hAnsi="Arial" w:cs="Arial"/>
          <w:color w:val="000000"/>
          <w:shd w:val="clear" w:color="auto" w:fill="FFFFFF"/>
        </w:rPr>
        <w:t xml:space="preserve">e-newsletter for state and </w:t>
      </w:r>
      <w:r w:rsidR="005D37E5" w:rsidRPr="008045B1">
        <w:rPr>
          <w:rFonts w:ascii="Arial" w:hAnsi="Arial" w:cs="Arial"/>
          <w:color w:val="000000"/>
          <w:shd w:val="clear" w:color="auto" w:fill="FFFFFF"/>
        </w:rPr>
        <w:t>local/</w:t>
      </w:r>
      <w:r w:rsidR="00FA150F" w:rsidRPr="008045B1">
        <w:rPr>
          <w:rFonts w:ascii="Arial" w:hAnsi="Arial" w:cs="Arial"/>
          <w:color w:val="000000"/>
          <w:shd w:val="clear" w:color="auto" w:fill="FFFFFF"/>
        </w:rPr>
        <w:t xml:space="preserve">regional ombudsmen </w:t>
      </w:r>
      <w:r w:rsidR="00D7786A" w:rsidRPr="008045B1">
        <w:rPr>
          <w:rFonts w:ascii="Arial" w:hAnsi="Arial" w:cs="Arial"/>
          <w:color w:val="000000"/>
          <w:shd w:val="clear" w:color="auto" w:fill="FFFFFF"/>
        </w:rPr>
        <w:t xml:space="preserve">that is </w:t>
      </w:r>
      <w:r w:rsidR="00FA150F" w:rsidRPr="008045B1">
        <w:rPr>
          <w:rFonts w:ascii="Arial" w:hAnsi="Arial" w:cs="Arial"/>
          <w:color w:val="000000"/>
          <w:shd w:val="clear" w:color="auto" w:fill="FFFFFF"/>
        </w:rPr>
        <w:t xml:space="preserve">designed to share resources, tips, and news on the program. The Center has offered the project team space on the newsletter to share information on the evaluation and to address any questions that ombudsmen may have. In addition, the National Association of State Long-Term Ombudsman Programs (NASOP) is the membership organization </w:t>
      </w:r>
      <w:r w:rsidR="005D37E5" w:rsidRPr="008045B1">
        <w:rPr>
          <w:rFonts w:ascii="Arial" w:hAnsi="Arial" w:cs="Arial"/>
          <w:color w:val="000000"/>
          <w:shd w:val="clear" w:color="auto" w:fill="FFFFFF"/>
        </w:rPr>
        <w:t xml:space="preserve">for State ombudsmen. NASOP has offered the project team </w:t>
      </w:r>
      <w:r w:rsidR="00A84252" w:rsidRPr="008045B1">
        <w:rPr>
          <w:rFonts w:ascii="Arial" w:hAnsi="Arial" w:cs="Arial"/>
          <w:color w:val="000000"/>
          <w:shd w:val="clear" w:color="auto" w:fill="FFFFFF"/>
        </w:rPr>
        <w:t xml:space="preserve">the opportunity </w:t>
      </w:r>
      <w:r w:rsidR="005D37E5" w:rsidRPr="008045B1">
        <w:rPr>
          <w:rFonts w:ascii="Arial" w:hAnsi="Arial" w:cs="Arial"/>
          <w:color w:val="000000"/>
          <w:shd w:val="clear" w:color="auto" w:fill="FFFFFF"/>
        </w:rPr>
        <w:t>to use the organization’s regular calls to discuss the evaluation with State ombudsmen.</w:t>
      </w:r>
    </w:p>
    <w:p w14:paraId="334BADB1" w14:textId="77777777" w:rsidR="009D1188" w:rsidRPr="008045B1" w:rsidRDefault="009D1188" w:rsidP="007D75E7">
      <w:pPr>
        <w:pStyle w:val="NORCProposalBodyDoubleSpacing12ptGaramond"/>
        <w:spacing w:line="240" w:lineRule="auto"/>
        <w:ind w:firstLine="0"/>
        <w:rPr>
          <w:rFonts w:ascii="Arial" w:hAnsi="Arial" w:cs="Arial"/>
          <w:color w:val="000000"/>
          <w:shd w:val="clear" w:color="auto" w:fill="FFFFFF"/>
        </w:rPr>
      </w:pPr>
    </w:p>
    <w:p w14:paraId="795332EB" w14:textId="0CA9985A" w:rsidR="003670C4" w:rsidRPr="008045B1" w:rsidRDefault="003670C4" w:rsidP="007D75E7">
      <w:pPr>
        <w:pStyle w:val="NORCProposalBodyDoubleSpacing12ptGaramond"/>
        <w:spacing w:line="240" w:lineRule="auto"/>
        <w:ind w:firstLine="0"/>
        <w:rPr>
          <w:rFonts w:ascii="Arial" w:hAnsi="Arial" w:cs="Arial"/>
          <w:color w:val="000000"/>
          <w:shd w:val="clear" w:color="auto" w:fill="FFFFFF"/>
        </w:rPr>
      </w:pPr>
      <w:r w:rsidRPr="008045B1">
        <w:rPr>
          <w:rFonts w:ascii="Arial" w:hAnsi="Arial" w:cs="Arial"/>
          <w:szCs w:val="22"/>
        </w:rPr>
        <w:t>To optimize response rates in Round 2 among local program staff and volunteers, several strategies will be used, including (1) enlisting the support of State ombudsmen; (2) communicating the importance of the stud</w:t>
      </w:r>
      <w:r w:rsidR="00832216" w:rsidRPr="008045B1">
        <w:rPr>
          <w:rFonts w:ascii="Arial" w:hAnsi="Arial" w:cs="Arial"/>
          <w:szCs w:val="22"/>
        </w:rPr>
        <w:t>y to participants and ensuring ease of survey administration and completion</w:t>
      </w:r>
      <w:r w:rsidRPr="008045B1">
        <w:rPr>
          <w:rFonts w:ascii="Arial" w:hAnsi="Arial" w:cs="Arial"/>
          <w:szCs w:val="22"/>
        </w:rPr>
        <w:t xml:space="preserve">; (3) offering monetary incentives to volunteers; </w:t>
      </w:r>
      <w:r w:rsidR="00C378D1" w:rsidRPr="008045B1">
        <w:rPr>
          <w:rFonts w:ascii="Arial" w:hAnsi="Arial" w:cs="Arial"/>
          <w:szCs w:val="22"/>
        </w:rPr>
        <w:t xml:space="preserve">(4) offering </w:t>
      </w:r>
      <w:r w:rsidR="00A84252" w:rsidRPr="008045B1">
        <w:rPr>
          <w:rFonts w:ascii="Arial" w:hAnsi="Arial" w:cs="Arial"/>
          <w:szCs w:val="22"/>
        </w:rPr>
        <w:t xml:space="preserve">a </w:t>
      </w:r>
      <w:r w:rsidR="00C378D1" w:rsidRPr="008045B1">
        <w:rPr>
          <w:rFonts w:ascii="Arial" w:hAnsi="Arial" w:cs="Arial"/>
          <w:szCs w:val="22"/>
        </w:rPr>
        <w:t xml:space="preserve">paper-based option for completing the survey; </w:t>
      </w:r>
      <w:r w:rsidRPr="008045B1">
        <w:rPr>
          <w:rFonts w:ascii="Arial" w:hAnsi="Arial" w:cs="Arial"/>
          <w:szCs w:val="22"/>
        </w:rPr>
        <w:t>(</w:t>
      </w:r>
      <w:r w:rsidR="00C378D1" w:rsidRPr="008045B1">
        <w:rPr>
          <w:rFonts w:ascii="Arial" w:hAnsi="Arial" w:cs="Arial"/>
          <w:szCs w:val="22"/>
        </w:rPr>
        <w:t>5</w:t>
      </w:r>
      <w:r w:rsidRPr="008045B1">
        <w:rPr>
          <w:rFonts w:ascii="Arial" w:hAnsi="Arial" w:cs="Arial"/>
          <w:szCs w:val="22"/>
        </w:rPr>
        <w:t xml:space="preserve">) </w:t>
      </w:r>
      <w:r w:rsidR="00832216" w:rsidRPr="008045B1">
        <w:rPr>
          <w:rFonts w:ascii="Arial" w:hAnsi="Arial" w:cs="Arial"/>
          <w:szCs w:val="22"/>
        </w:rPr>
        <w:t xml:space="preserve"> administering </w:t>
      </w:r>
      <w:r w:rsidRPr="008045B1">
        <w:rPr>
          <w:rFonts w:ascii="Arial" w:hAnsi="Arial" w:cs="Arial"/>
          <w:szCs w:val="22"/>
        </w:rPr>
        <w:t>surveys at meetings and conferences attended by program staff and volunteers</w:t>
      </w:r>
      <w:r w:rsidR="00832216" w:rsidRPr="008045B1">
        <w:rPr>
          <w:rFonts w:ascii="Arial" w:hAnsi="Arial" w:cs="Arial"/>
          <w:szCs w:val="22"/>
        </w:rPr>
        <w:t>; and (</w:t>
      </w:r>
      <w:r w:rsidR="00206255" w:rsidRPr="008045B1">
        <w:rPr>
          <w:rFonts w:ascii="Arial" w:hAnsi="Arial" w:cs="Arial"/>
          <w:szCs w:val="22"/>
        </w:rPr>
        <w:t>6</w:t>
      </w:r>
      <w:r w:rsidR="00832216" w:rsidRPr="008045B1">
        <w:rPr>
          <w:rFonts w:ascii="Arial" w:hAnsi="Arial" w:cs="Arial"/>
          <w:szCs w:val="22"/>
        </w:rPr>
        <w:t>) communicating answers to frequently asked questions (FAQs) and other information on the evaluation through existing dissemination outlets</w:t>
      </w:r>
      <w:r w:rsidRPr="008045B1">
        <w:rPr>
          <w:rFonts w:ascii="Arial" w:hAnsi="Arial" w:cs="Arial"/>
          <w:szCs w:val="22"/>
        </w:rPr>
        <w:t>. Each of these strategies is discussed in more detail below.</w:t>
      </w:r>
    </w:p>
    <w:p w14:paraId="07D5567D" w14:textId="77777777" w:rsidR="003670C4" w:rsidRPr="008045B1" w:rsidRDefault="003670C4" w:rsidP="007D75E7">
      <w:pPr>
        <w:pStyle w:val="BodyText"/>
        <w:spacing w:after="0" w:line="240" w:lineRule="auto"/>
        <w:rPr>
          <w:rFonts w:ascii="Arial" w:hAnsi="Arial" w:cs="Arial"/>
          <w:color w:val="000000"/>
          <w:shd w:val="clear" w:color="auto" w:fill="FFFFFF"/>
        </w:rPr>
      </w:pPr>
    </w:p>
    <w:p w14:paraId="1E63A94B" w14:textId="29511FA8" w:rsidR="007D75E7" w:rsidRPr="008045B1" w:rsidRDefault="00D7786A" w:rsidP="003670C4">
      <w:pPr>
        <w:pStyle w:val="BodyText"/>
        <w:numPr>
          <w:ilvl w:val="0"/>
          <w:numId w:val="34"/>
        </w:numPr>
        <w:spacing w:after="0" w:line="240" w:lineRule="auto"/>
        <w:rPr>
          <w:rFonts w:ascii="Arial" w:hAnsi="Arial" w:cs="Arial"/>
          <w:szCs w:val="22"/>
        </w:rPr>
      </w:pPr>
      <w:r w:rsidRPr="008045B1">
        <w:rPr>
          <w:rFonts w:ascii="Arial" w:hAnsi="Arial" w:cs="Arial"/>
          <w:b/>
          <w:bCs/>
          <w:szCs w:val="22"/>
        </w:rPr>
        <w:t xml:space="preserve">Support of State ombudsmen: </w:t>
      </w:r>
      <w:r w:rsidR="007D75E7" w:rsidRPr="008045B1">
        <w:rPr>
          <w:rFonts w:ascii="Arial" w:hAnsi="Arial" w:cs="Arial"/>
          <w:bCs/>
          <w:szCs w:val="22"/>
        </w:rPr>
        <w:t xml:space="preserve">Once the local programs in the </w:t>
      </w:r>
      <w:r w:rsidR="007D75E7" w:rsidRPr="008045B1">
        <w:rPr>
          <w:rFonts w:ascii="Arial" w:hAnsi="Arial" w:cs="Arial"/>
          <w:szCs w:val="22"/>
        </w:rPr>
        <w:t>2</w:t>
      </w:r>
      <w:r w:rsidR="00552ED7">
        <w:rPr>
          <w:rFonts w:ascii="Arial" w:hAnsi="Arial" w:cs="Arial"/>
          <w:szCs w:val="22"/>
        </w:rPr>
        <w:t>7</w:t>
      </w:r>
      <w:r w:rsidR="007D75E7" w:rsidRPr="008045B1">
        <w:rPr>
          <w:rFonts w:ascii="Arial" w:hAnsi="Arial" w:cs="Arial"/>
          <w:szCs w:val="22"/>
        </w:rPr>
        <w:t xml:space="preserve"> states have been identified for incl</w:t>
      </w:r>
      <w:r w:rsidR="00A84252" w:rsidRPr="008045B1">
        <w:rPr>
          <w:rFonts w:ascii="Arial" w:hAnsi="Arial" w:cs="Arial"/>
          <w:szCs w:val="22"/>
        </w:rPr>
        <w:t>usion in R</w:t>
      </w:r>
      <w:r w:rsidR="007D75E7" w:rsidRPr="008045B1">
        <w:rPr>
          <w:rFonts w:ascii="Arial" w:hAnsi="Arial" w:cs="Arial"/>
          <w:szCs w:val="22"/>
        </w:rPr>
        <w:t xml:space="preserve">ound </w:t>
      </w:r>
      <w:r w:rsidR="0021118A" w:rsidRPr="008045B1">
        <w:rPr>
          <w:rFonts w:ascii="Arial" w:hAnsi="Arial" w:cs="Arial"/>
          <w:szCs w:val="22"/>
        </w:rPr>
        <w:t xml:space="preserve">2 </w:t>
      </w:r>
      <w:r w:rsidR="007D75E7" w:rsidRPr="008045B1">
        <w:rPr>
          <w:rFonts w:ascii="Arial" w:hAnsi="Arial" w:cs="Arial"/>
          <w:szCs w:val="22"/>
        </w:rPr>
        <w:t>of the data collection, the project team will work with the 2</w:t>
      </w:r>
      <w:r w:rsidR="00552ED7">
        <w:rPr>
          <w:rFonts w:ascii="Arial" w:hAnsi="Arial" w:cs="Arial"/>
          <w:szCs w:val="22"/>
        </w:rPr>
        <w:t>7</w:t>
      </w:r>
      <w:r w:rsidR="007D75E7" w:rsidRPr="008045B1">
        <w:rPr>
          <w:rFonts w:ascii="Arial" w:hAnsi="Arial" w:cs="Arial"/>
          <w:szCs w:val="22"/>
        </w:rPr>
        <w:t xml:space="preserve"> State ombudsmen to optimize response rates among local staff and volunteers. The project team will ask ombudsmen (1) for assistance in contacting local directors/regional representatives and local representatives, and (2) to communicate the importance of the project team’s data collection efforts at the program level. </w:t>
      </w:r>
    </w:p>
    <w:p w14:paraId="70625857" w14:textId="77777777" w:rsidR="007D75E7" w:rsidRPr="008045B1" w:rsidRDefault="007D75E7" w:rsidP="007D75E7">
      <w:pPr>
        <w:pStyle w:val="BodyText"/>
        <w:spacing w:after="0" w:line="240" w:lineRule="auto"/>
        <w:rPr>
          <w:rFonts w:ascii="Arial" w:hAnsi="Arial" w:cs="Arial"/>
          <w:szCs w:val="22"/>
        </w:rPr>
      </w:pPr>
    </w:p>
    <w:p w14:paraId="07E4075B" w14:textId="4E40667F" w:rsidR="007D75E7" w:rsidRPr="008045B1" w:rsidRDefault="007D75E7" w:rsidP="003670C4">
      <w:pPr>
        <w:pStyle w:val="BodyText"/>
        <w:spacing w:after="0" w:line="240" w:lineRule="auto"/>
        <w:ind w:left="720"/>
        <w:rPr>
          <w:rFonts w:ascii="Arial" w:hAnsi="Arial" w:cs="Arial"/>
          <w:szCs w:val="22"/>
        </w:rPr>
      </w:pPr>
      <w:r w:rsidRPr="008045B1">
        <w:rPr>
          <w:rFonts w:ascii="Arial" w:hAnsi="Arial" w:cs="Arial"/>
          <w:szCs w:val="22"/>
        </w:rPr>
        <w:t xml:space="preserve">After initial communications from their </w:t>
      </w:r>
      <w:r w:rsidR="00D7786A" w:rsidRPr="008045B1">
        <w:rPr>
          <w:rFonts w:ascii="Arial" w:hAnsi="Arial" w:cs="Arial"/>
          <w:szCs w:val="22"/>
        </w:rPr>
        <w:t>S</w:t>
      </w:r>
      <w:r w:rsidRPr="008045B1">
        <w:rPr>
          <w:rFonts w:ascii="Arial" w:hAnsi="Arial" w:cs="Arial"/>
          <w:szCs w:val="22"/>
        </w:rPr>
        <w:t xml:space="preserve">tate ombudsman, the project team will follow-up with local programs </w:t>
      </w:r>
      <w:r w:rsidR="00D7786A" w:rsidRPr="008045B1">
        <w:rPr>
          <w:rFonts w:ascii="Arial" w:hAnsi="Arial" w:cs="Arial"/>
          <w:szCs w:val="22"/>
        </w:rPr>
        <w:t>by</w:t>
      </w:r>
      <w:r w:rsidRPr="008045B1">
        <w:rPr>
          <w:rFonts w:ascii="Arial" w:hAnsi="Arial" w:cs="Arial"/>
          <w:szCs w:val="22"/>
        </w:rPr>
        <w:t xml:space="preserve"> email or phone call to solidify the contact, begin relationship-building, explain the data collection activities, and provide local staff with an approximate date when the project team will reach out again to staff and volunteers for data collection. This initial contact will provide the project team with an opportunity to ask local program staff about how best </w:t>
      </w:r>
      <w:r w:rsidR="0021118A" w:rsidRPr="008045B1">
        <w:rPr>
          <w:rFonts w:ascii="Arial" w:hAnsi="Arial" w:cs="Arial"/>
          <w:szCs w:val="22"/>
        </w:rPr>
        <w:t xml:space="preserve">to </w:t>
      </w:r>
      <w:r w:rsidRPr="008045B1">
        <w:rPr>
          <w:rFonts w:ascii="Arial" w:hAnsi="Arial" w:cs="Arial"/>
          <w:szCs w:val="22"/>
        </w:rPr>
        <w:t xml:space="preserve">communicate with staff and volunteers (including whether holding informational sessions would encourage participation), any issues that may impact the ability to collect </w:t>
      </w:r>
      <w:r w:rsidR="005D37E5" w:rsidRPr="008045B1">
        <w:rPr>
          <w:rFonts w:ascii="Arial" w:hAnsi="Arial" w:cs="Arial"/>
          <w:szCs w:val="22"/>
        </w:rPr>
        <w:t>R</w:t>
      </w:r>
      <w:r w:rsidRPr="008045B1">
        <w:rPr>
          <w:rFonts w:ascii="Arial" w:hAnsi="Arial" w:cs="Arial"/>
          <w:szCs w:val="22"/>
        </w:rPr>
        <w:t xml:space="preserve">ound 2 data from sampled persons in each program, as well as any other considerations that may impact </w:t>
      </w:r>
      <w:r w:rsidR="005D37E5" w:rsidRPr="008045B1">
        <w:rPr>
          <w:rFonts w:ascii="Arial" w:hAnsi="Arial" w:cs="Arial"/>
          <w:szCs w:val="22"/>
        </w:rPr>
        <w:t>R</w:t>
      </w:r>
      <w:r w:rsidRPr="008045B1">
        <w:rPr>
          <w:rFonts w:ascii="Arial" w:hAnsi="Arial" w:cs="Arial"/>
          <w:szCs w:val="22"/>
        </w:rPr>
        <w:t xml:space="preserve">ound 2 response rates. The project team will also use this opportunity to gather email addresses of both paid staff and volunteers to the extent that this information is available. Following this call, the project team will mail one-page flyers to each local program that has been sampled for </w:t>
      </w:r>
      <w:r w:rsidR="005D37E5" w:rsidRPr="008045B1">
        <w:rPr>
          <w:rFonts w:ascii="Arial" w:hAnsi="Arial" w:cs="Arial"/>
          <w:szCs w:val="22"/>
        </w:rPr>
        <w:t>R</w:t>
      </w:r>
      <w:r w:rsidRPr="008045B1">
        <w:rPr>
          <w:rFonts w:ascii="Arial" w:hAnsi="Arial" w:cs="Arial"/>
          <w:szCs w:val="22"/>
        </w:rPr>
        <w:t>ound 2 data collection and ask program staff to distribute the flyers to all paid staff and volunteers to inform them of the upcoming data collection effort</w:t>
      </w:r>
      <w:r w:rsidR="0021118A" w:rsidRPr="008045B1">
        <w:rPr>
          <w:rFonts w:ascii="Arial" w:hAnsi="Arial" w:cs="Arial"/>
          <w:szCs w:val="22"/>
        </w:rPr>
        <w:t>.</w:t>
      </w:r>
    </w:p>
    <w:p w14:paraId="51FAEA60" w14:textId="77777777" w:rsidR="007D75E7" w:rsidRPr="008045B1" w:rsidRDefault="007D75E7" w:rsidP="00056C22">
      <w:pPr>
        <w:pStyle w:val="BodyText"/>
        <w:spacing w:after="0" w:line="240" w:lineRule="auto"/>
        <w:rPr>
          <w:rFonts w:ascii="Arial" w:hAnsi="Arial" w:cs="Arial"/>
          <w:szCs w:val="22"/>
        </w:rPr>
      </w:pPr>
    </w:p>
    <w:p w14:paraId="21FE472F" w14:textId="2B753FA5" w:rsidR="00D33DF5" w:rsidRPr="008045B1" w:rsidRDefault="00742428" w:rsidP="003670C4">
      <w:pPr>
        <w:pStyle w:val="BodyText"/>
        <w:numPr>
          <w:ilvl w:val="0"/>
          <w:numId w:val="34"/>
        </w:numPr>
        <w:spacing w:after="0" w:line="240" w:lineRule="auto"/>
        <w:rPr>
          <w:rFonts w:ascii="Arial" w:hAnsi="Arial" w:cs="Arial"/>
        </w:rPr>
      </w:pPr>
      <w:r w:rsidRPr="008045B1">
        <w:rPr>
          <w:rFonts w:ascii="Arial" w:hAnsi="Arial" w:cs="Arial"/>
          <w:b/>
          <w:szCs w:val="22"/>
        </w:rPr>
        <w:t>Communications and Ease of Administration:</w:t>
      </w:r>
      <w:r w:rsidRPr="008045B1">
        <w:rPr>
          <w:rFonts w:ascii="Arial" w:hAnsi="Arial" w:cs="Arial"/>
          <w:szCs w:val="22"/>
        </w:rPr>
        <w:t xml:space="preserve"> </w:t>
      </w:r>
      <w:r w:rsidR="00C378D1" w:rsidRPr="008045B1">
        <w:rPr>
          <w:rFonts w:ascii="Arial" w:hAnsi="Arial" w:cs="Arial"/>
          <w:szCs w:val="22"/>
        </w:rPr>
        <w:t xml:space="preserve">ACL/AoA also will craft messages to program staff and volunteers to </w:t>
      </w:r>
      <w:r w:rsidR="0021118A" w:rsidRPr="008045B1">
        <w:rPr>
          <w:rFonts w:ascii="Arial" w:hAnsi="Arial" w:cs="Arial"/>
          <w:szCs w:val="22"/>
        </w:rPr>
        <w:t xml:space="preserve">assist in maximizing our final </w:t>
      </w:r>
      <w:r w:rsidR="00463F86" w:rsidRPr="008045B1">
        <w:rPr>
          <w:rFonts w:ascii="Arial" w:hAnsi="Arial" w:cs="Arial"/>
          <w:szCs w:val="22"/>
        </w:rPr>
        <w:t>response rate</w:t>
      </w:r>
      <w:r w:rsidR="00C378D1" w:rsidRPr="008045B1">
        <w:rPr>
          <w:rFonts w:ascii="Arial" w:hAnsi="Arial" w:cs="Arial"/>
          <w:szCs w:val="22"/>
        </w:rPr>
        <w:t xml:space="preserve">. In April of 2017, </w:t>
      </w:r>
      <w:r w:rsidR="009D1188" w:rsidRPr="008045B1">
        <w:rPr>
          <w:rFonts w:ascii="Arial" w:hAnsi="Arial" w:cs="Arial"/>
          <w:szCs w:val="22"/>
        </w:rPr>
        <w:t xml:space="preserve">ACL/AoA </w:t>
      </w:r>
      <w:r w:rsidR="00D33DF5" w:rsidRPr="008045B1">
        <w:rPr>
          <w:rFonts w:ascii="Arial" w:hAnsi="Arial" w:cs="Arial"/>
          <w:szCs w:val="22"/>
        </w:rPr>
        <w:t xml:space="preserve">will send an email to </w:t>
      </w:r>
      <w:r w:rsidR="009D1188" w:rsidRPr="008045B1">
        <w:rPr>
          <w:rFonts w:ascii="Arial" w:hAnsi="Arial" w:cs="Arial"/>
          <w:szCs w:val="22"/>
        </w:rPr>
        <w:t xml:space="preserve">program staff and volunteers </w:t>
      </w:r>
      <w:r w:rsidR="00C378D1" w:rsidRPr="008045B1">
        <w:rPr>
          <w:rFonts w:ascii="Arial" w:hAnsi="Arial" w:cs="Arial"/>
          <w:szCs w:val="22"/>
        </w:rPr>
        <w:t xml:space="preserve">that describes the study and its importance and how the information will be used. The email will invite program staff and volunteers </w:t>
      </w:r>
      <w:r w:rsidR="00D33DF5" w:rsidRPr="008045B1">
        <w:rPr>
          <w:rFonts w:ascii="Arial" w:hAnsi="Arial" w:cs="Arial"/>
          <w:szCs w:val="22"/>
        </w:rPr>
        <w:t>to complete the survey</w:t>
      </w:r>
      <w:r w:rsidR="00C378D1" w:rsidRPr="008045B1">
        <w:rPr>
          <w:rFonts w:ascii="Arial" w:hAnsi="Arial" w:cs="Arial"/>
          <w:szCs w:val="22"/>
        </w:rPr>
        <w:t xml:space="preserve"> by </w:t>
      </w:r>
      <w:r w:rsidR="00D33DF5" w:rsidRPr="008045B1">
        <w:rPr>
          <w:rFonts w:ascii="Arial" w:hAnsi="Arial" w:cs="Arial"/>
          <w:szCs w:val="22"/>
        </w:rPr>
        <w:t>click</w:t>
      </w:r>
      <w:r w:rsidR="00C378D1" w:rsidRPr="008045B1">
        <w:rPr>
          <w:rFonts w:ascii="Arial" w:hAnsi="Arial" w:cs="Arial"/>
          <w:szCs w:val="22"/>
        </w:rPr>
        <w:t>ing</w:t>
      </w:r>
      <w:r w:rsidR="00D33DF5" w:rsidRPr="008045B1">
        <w:rPr>
          <w:rFonts w:ascii="Arial" w:hAnsi="Arial" w:cs="Arial"/>
          <w:szCs w:val="22"/>
        </w:rPr>
        <w:t xml:space="preserve"> on a survey link</w:t>
      </w:r>
      <w:r w:rsidR="003A49EA" w:rsidRPr="008045B1">
        <w:rPr>
          <w:rFonts w:ascii="Arial" w:hAnsi="Arial" w:cs="Arial"/>
          <w:szCs w:val="22"/>
        </w:rPr>
        <w:t xml:space="preserve">. </w:t>
      </w:r>
      <w:r w:rsidR="00A84252" w:rsidRPr="008045B1">
        <w:rPr>
          <w:rFonts w:ascii="Arial" w:hAnsi="Arial" w:cs="Arial"/>
          <w:szCs w:val="22"/>
        </w:rPr>
        <w:t>When they click on the survey link, t</w:t>
      </w:r>
      <w:r w:rsidR="00D33DF5" w:rsidRPr="008045B1">
        <w:rPr>
          <w:rFonts w:ascii="Arial" w:hAnsi="Arial" w:cs="Arial"/>
          <w:szCs w:val="22"/>
        </w:rPr>
        <w:t>he first screen will ask them to enter a user ID and password</w:t>
      </w:r>
      <w:r w:rsidR="003A49EA" w:rsidRPr="008045B1">
        <w:rPr>
          <w:rFonts w:ascii="Arial" w:hAnsi="Arial" w:cs="Arial"/>
          <w:szCs w:val="22"/>
        </w:rPr>
        <w:t xml:space="preserve">. </w:t>
      </w:r>
      <w:r w:rsidR="00D7786A" w:rsidRPr="008045B1">
        <w:rPr>
          <w:rFonts w:ascii="Arial" w:hAnsi="Arial" w:cs="Arial"/>
          <w:szCs w:val="22"/>
        </w:rPr>
        <w:t>T</w:t>
      </w:r>
      <w:r w:rsidR="00D33DF5" w:rsidRPr="008045B1">
        <w:rPr>
          <w:rFonts w:ascii="Arial" w:hAnsi="Arial" w:cs="Arial"/>
          <w:szCs w:val="22"/>
        </w:rPr>
        <w:t xml:space="preserve">he next screen provides a brief overview of the study, asks for voluntary </w:t>
      </w:r>
      <w:r w:rsidR="00D33DF5" w:rsidRPr="008045B1">
        <w:rPr>
          <w:rFonts w:ascii="Arial" w:hAnsi="Arial" w:cs="Arial"/>
          <w:szCs w:val="22"/>
        </w:rPr>
        <w:lastRenderedPageBreak/>
        <w:t xml:space="preserve">participation, informs participants about confidentiality and privacy, </w:t>
      </w:r>
      <w:r w:rsidR="001F0E0E">
        <w:rPr>
          <w:rFonts w:ascii="Arial" w:hAnsi="Arial" w:cs="Arial"/>
          <w:szCs w:val="22"/>
        </w:rPr>
        <w:t xml:space="preserve">and </w:t>
      </w:r>
      <w:r w:rsidR="00D33DF5" w:rsidRPr="008045B1">
        <w:rPr>
          <w:rFonts w:ascii="Arial" w:hAnsi="Arial" w:cs="Arial"/>
          <w:szCs w:val="22"/>
        </w:rPr>
        <w:t>provides a frequently asked questions link, a link to a detailed description of the project, and</w:t>
      </w:r>
      <w:r w:rsidRPr="008045B1">
        <w:rPr>
          <w:rFonts w:ascii="Arial" w:hAnsi="Arial" w:cs="Arial"/>
          <w:szCs w:val="22"/>
        </w:rPr>
        <w:t xml:space="preserve"> </w:t>
      </w:r>
      <w:r w:rsidR="00D33DF5" w:rsidRPr="008045B1">
        <w:rPr>
          <w:rFonts w:ascii="Arial" w:hAnsi="Arial" w:cs="Arial"/>
          <w:szCs w:val="22"/>
        </w:rPr>
        <w:t>a toll-free telephone number and email address if participants have any questions</w:t>
      </w:r>
      <w:r w:rsidR="003A49EA" w:rsidRPr="008045B1">
        <w:rPr>
          <w:rFonts w:ascii="Arial" w:hAnsi="Arial" w:cs="Arial"/>
          <w:szCs w:val="22"/>
        </w:rPr>
        <w:t>.</w:t>
      </w:r>
      <w:r w:rsidR="00D33DF5" w:rsidRPr="008045B1">
        <w:rPr>
          <w:rFonts w:ascii="Arial" w:hAnsi="Arial" w:cs="Arial"/>
          <w:szCs w:val="22"/>
        </w:rPr>
        <w:t xml:space="preserve"> </w:t>
      </w:r>
      <w:r w:rsidR="00D7786A" w:rsidRPr="008045B1">
        <w:rPr>
          <w:rFonts w:ascii="Arial" w:hAnsi="Arial" w:cs="Arial"/>
          <w:szCs w:val="22"/>
        </w:rPr>
        <w:t xml:space="preserve"> Among sampled persons who have not responded, a reminder invitation will be sent after </w:t>
      </w:r>
      <w:r w:rsidR="00D33DF5" w:rsidRPr="008045B1">
        <w:rPr>
          <w:rFonts w:ascii="Arial" w:hAnsi="Arial" w:cs="Arial"/>
          <w:szCs w:val="22"/>
        </w:rPr>
        <w:t xml:space="preserve">two </w:t>
      </w:r>
      <w:r w:rsidR="001F0E0E">
        <w:rPr>
          <w:rFonts w:ascii="Arial" w:hAnsi="Arial" w:cs="Arial"/>
          <w:szCs w:val="22"/>
        </w:rPr>
        <w:t xml:space="preserve">and three </w:t>
      </w:r>
      <w:r w:rsidR="00D33DF5" w:rsidRPr="008045B1">
        <w:rPr>
          <w:rFonts w:ascii="Arial" w:hAnsi="Arial" w:cs="Arial"/>
          <w:szCs w:val="22"/>
        </w:rPr>
        <w:t>weeks</w:t>
      </w:r>
      <w:r w:rsidR="00533543" w:rsidRPr="008045B1">
        <w:rPr>
          <w:rFonts w:ascii="Arial" w:hAnsi="Arial" w:cs="Arial"/>
          <w:szCs w:val="22"/>
        </w:rPr>
        <w:t xml:space="preserve"> </w:t>
      </w:r>
      <w:r w:rsidR="00D7786A" w:rsidRPr="008045B1">
        <w:rPr>
          <w:rFonts w:ascii="Arial" w:hAnsi="Arial" w:cs="Arial"/>
          <w:szCs w:val="22"/>
        </w:rPr>
        <w:t xml:space="preserve">with information about </w:t>
      </w:r>
      <w:r w:rsidR="00D33DF5" w:rsidRPr="008045B1">
        <w:rPr>
          <w:rFonts w:ascii="Arial" w:hAnsi="Arial" w:cs="Arial"/>
        </w:rPr>
        <w:t>the importance of their participation</w:t>
      </w:r>
      <w:r w:rsidR="00533543" w:rsidRPr="008045B1">
        <w:rPr>
          <w:rFonts w:ascii="Arial" w:hAnsi="Arial" w:cs="Arial"/>
        </w:rPr>
        <w:t xml:space="preserve">, why the </w:t>
      </w:r>
      <w:r w:rsidR="00367B8B" w:rsidRPr="008045B1">
        <w:rPr>
          <w:rFonts w:ascii="Arial" w:hAnsi="Arial" w:cs="Arial"/>
        </w:rPr>
        <w:t>results are</w:t>
      </w:r>
      <w:r w:rsidR="00533543" w:rsidRPr="008045B1">
        <w:rPr>
          <w:rFonts w:ascii="Arial" w:hAnsi="Arial" w:cs="Arial"/>
        </w:rPr>
        <w:t xml:space="preserve"> important</w:t>
      </w:r>
      <w:r w:rsidR="00D7786A" w:rsidRPr="008045B1">
        <w:rPr>
          <w:rFonts w:ascii="Arial" w:hAnsi="Arial" w:cs="Arial"/>
        </w:rPr>
        <w:t>,</w:t>
      </w:r>
      <w:r w:rsidR="00533543" w:rsidRPr="008045B1">
        <w:rPr>
          <w:rFonts w:ascii="Arial" w:hAnsi="Arial" w:cs="Arial"/>
        </w:rPr>
        <w:t xml:space="preserve"> and how the</w:t>
      </w:r>
      <w:r w:rsidR="00D7786A" w:rsidRPr="008045B1">
        <w:rPr>
          <w:rFonts w:ascii="Arial" w:hAnsi="Arial" w:cs="Arial"/>
        </w:rPr>
        <w:t xml:space="preserve"> information</w:t>
      </w:r>
      <w:r w:rsidR="00533543" w:rsidRPr="008045B1">
        <w:rPr>
          <w:rFonts w:ascii="Arial" w:hAnsi="Arial" w:cs="Arial"/>
        </w:rPr>
        <w:t xml:space="preserve"> will be used</w:t>
      </w:r>
      <w:r w:rsidR="00FE3443" w:rsidRPr="008045B1">
        <w:rPr>
          <w:rFonts w:ascii="Arial" w:hAnsi="Arial" w:cs="Arial"/>
        </w:rPr>
        <w:t xml:space="preserve">. The reminder email will </w:t>
      </w:r>
      <w:r w:rsidR="00D7786A" w:rsidRPr="008045B1">
        <w:rPr>
          <w:rFonts w:ascii="Arial" w:hAnsi="Arial" w:cs="Arial"/>
        </w:rPr>
        <w:t xml:space="preserve">also </w:t>
      </w:r>
      <w:r w:rsidR="00FE3443" w:rsidRPr="008045B1">
        <w:rPr>
          <w:rFonts w:ascii="Arial" w:hAnsi="Arial" w:cs="Arial"/>
        </w:rPr>
        <w:t>i</w:t>
      </w:r>
      <w:r w:rsidR="00D33DF5" w:rsidRPr="008045B1">
        <w:rPr>
          <w:rFonts w:ascii="Arial" w:hAnsi="Arial" w:cs="Arial"/>
        </w:rPr>
        <w:t>nclud</w:t>
      </w:r>
      <w:r w:rsidR="00FE3443" w:rsidRPr="008045B1">
        <w:rPr>
          <w:rFonts w:ascii="Arial" w:hAnsi="Arial" w:cs="Arial"/>
        </w:rPr>
        <w:t xml:space="preserve">e </w:t>
      </w:r>
      <w:r w:rsidR="00D33DF5" w:rsidRPr="008045B1">
        <w:rPr>
          <w:rFonts w:ascii="Arial" w:hAnsi="Arial" w:cs="Arial"/>
        </w:rPr>
        <w:t xml:space="preserve">the </w:t>
      </w:r>
      <w:r w:rsidR="00533543" w:rsidRPr="008045B1">
        <w:rPr>
          <w:rFonts w:ascii="Arial" w:hAnsi="Arial" w:cs="Arial"/>
        </w:rPr>
        <w:t xml:space="preserve">information necessary for them to complete </w:t>
      </w:r>
      <w:r w:rsidR="00D33DF5" w:rsidRPr="008045B1">
        <w:rPr>
          <w:rFonts w:ascii="Arial" w:hAnsi="Arial" w:cs="Arial"/>
        </w:rPr>
        <w:t xml:space="preserve">the survey. At four weeks, reminder telephone calls will be placed to </w:t>
      </w:r>
      <w:r w:rsidR="00D7786A" w:rsidRPr="008045B1">
        <w:rPr>
          <w:rFonts w:ascii="Arial" w:hAnsi="Arial" w:cs="Arial"/>
        </w:rPr>
        <w:t xml:space="preserve">sampled persons </w:t>
      </w:r>
      <w:r w:rsidR="00D33DF5" w:rsidRPr="008045B1">
        <w:rPr>
          <w:rFonts w:ascii="Arial" w:hAnsi="Arial" w:cs="Arial"/>
        </w:rPr>
        <w:t>who have not yet responded to the survey</w:t>
      </w:r>
      <w:r w:rsidR="003A49EA" w:rsidRPr="008045B1">
        <w:rPr>
          <w:rFonts w:ascii="Arial" w:hAnsi="Arial" w:cs="Arial"/>
        </w:rPr>
        <w:t xml:space="preserve">. </w:t>
      </w:r>
      <w:r w:rsidR="00D33DF5" w:rsidRPr="008045B1">
        <w:rPr>
          <w:rFonts w:ascii="Arial" w:hAnsi="Arial" w:cs="Arial"/>
        </w:rPr>
        <w:t xml:space="preserve">During the final two weeks of data collection, </w:t>
      </w:r>
      <w:r w:rsidR="00D7786A" w:rsidRPr="008045B1">
        <w:rPr>
          <w:rFonts w:ascii="Arial" w:hAnsi="Arial" w:cs="Arial"/>
        </w:rPr>
        <w:t xml:space="preserve">sampled persons </w:t>
      </w:r>
      <w:r w:rsidR="00D33DF5" w:rsidRPr="008045B1">
        <w:rPr>
          <w:rFonts w:ascii="Arial" w:hAnsi="Arial" w:cs="Arial"/>
        </w:rPr>
        <w:t xml:space="preserve">who have still not responded to the </w:t>
      </w:r>
      <w:r w:rsidR="00A4448E" w:rsidRPr="008045B1">
        <w:rPr>
          <w:rFonts w:ascii="Arial" w:hAnsi="Arial" w:cs="Arial"/>
        </w:rPr>
        <w:t xml:space="preserve">survey will be called </w:t>
      </w:r>
      <w:r w:rsidR="00533543" w:rsidRPr="008045B1">
        <w:rPr>
          <w:rFonts w:ascii="Arial" w:hAnsi="Arial" w:cs="Arial"/>
        </w:rPr>
        <w:t>again,</w:t>
      </w:r>
      <w:r w:rsidR="007322E1" w:rsidRPr="008045B1">
        <w:rPr>
          <w:rFonts w:ascii="Arial" w:hAnsi="Arial" w:cs="Arial"/>
        </w:rPr>
        <w:t xml:space="preserve"> and encourag</w:t>
      </w:r>
      <w:r w:rsidR="001F0E0E">
        <w:rPr>
          <w:rFonts w:ascii="Arial" w:hAnsi="Arial" w:cs="Arial"/>
        </w:rPr>
        <w:t>ed</w:t>
      </w:r>
      <w:r w:rsidR="007322E1" w:rsidRPr="008045B1">
        <w:rPr>
          <w:rFonts w:ascii="Arial" w:hAnsi="Arial" w:cs="Arial"/>
        </w:rPr>
        <w:t xml:space="preserve"> to participate. Highly experienced interviewers </w:t>
      </w:r>
      <w:r w:rsidR="00533543" w:rsidRPr="008045B1">
        <w:rPr>
          <w:rFonts w:ascii="Arial" w:hAnsi="Arial" w:cs="Arial"/>
        </w:rPr>
        <w:t>will</w:t>
      </w:r>
      <w:r w:rsidR="00801EF7" w:rsidRPr="008045B1">
        <w:rPr>
          <w:rFonts w:ascii="Arial" w:hAnsi="Arial" w:cs="Arial"/>
        </w:rPr>
        <w:t xml:space="preserve"> </w:t>
      </w:r>
      <w:r w:rsidR="0021118A" w:rsidRPr="008045B1">
        <w:rPr>
          <w:rFonts w:ascii="Arial" w:hAnsi="Arial" w:cs="Arial"/>
        </w:rPr>
        <w:t xml:space="preserve">initiate </w:t>
      </w:r>
      <w:r w:rsidR="00801EF7" w:rsidRPr="008045B1">
        <w:rPr>
          <w:rFonts w:ascii="Arial" w:hAnsi="Arial" w:cs="Arial"/>
        </w:rPr>
        <w:t>these calls</w:t>
      </w:r>
      <w:r w:rsidR="007322E1" w:rsidRPr="008045B1">
        <w:rPr>
          <w:rFonts w:ascii="Arial" w:hAnsi="Arial" w:cs="Arial"/>
        </w:rPr>
        <w:t xml:space="preserve"> to optimize cooperation among non-respondents</w:t>
      </w:r>
      <w:r w:rsidR="00801EF7" w:rsidRPr="008045B1">
        <w:rPr>
          <w:rFonts w:ascii="Arial" w:hAnsi="Arial" w:cs="Arial"/>
        </w:rPr>
        <w:t>.</w:t>
      </w:r>
      <w:r w:rsidR="00533543" w:rsidRPr="008045B1">
        <w:rPr>
          <w:rFonts w:ascii="Arial" w:hAnsi="Arial" w:cs="Arial"/>
        </w:rPr>
        <w:t xml:space="preserve"> </w:t>
      </w:r>
    </w:p>
    <w:p w14:paraId="32FD958A" w14:textId="77777777" w:rsidR="009D1188" w:rsidRPr="008045B1" w:rsidRDefault="009D1188" w:rsidP="00D33DF5">
      <w:pPr>
        <w:pStyle w:val="BodyText"/>
        <w:spacing w:after="0" w:line="240" w:lineRule="auto"/>
        <w:rPr>
          <w:rFonts w:ascii="Arial" w:hAnsi="Arial" w:cs="Arial"/>
        </w:rPr>
      </w:pPr>
    </w:p>
    <w:p w14:paraId="455EA334" w14:textId="4C1762B3" w:rsidR="00C378D1" w:rsidRPr="008045B1" w:rsidRDefault="00742428" w:rsidP="00C378D1">
      <w:pPr>
        <w:pStyle w:val="BodyText"/>
        <w:numPr>
          <w:ilvl w:val="0"/>
          <w:numId w:val="34"/>
        </w:numPr>
        <w:spacing w:after="0" w:line="240" w:lineRule="auto"/>
        <w:rPr>
          <w:rFonts w:ascii="Arial" w:hAnsi="Arial" w:cs="Arial"/>
          <w:szCs w:val="22"/>
        </w:rPr>
      </w:pPr>
      <w:r w:rsidRPr="008045B1">
        <w:rPr>
          <w:rFonts w:ascii="Arial" w:hAnsi="Arial" w:cs="Arial"/>
          <w:b/>
          <w:szCs w:val="22"/>
        </w:rPr>
        <w:t xml:space="preserve">Monetary Incentive for Volunteers: </w:t>
      </w:r>
      <w:r w:rsidR="00C378D1" w:rsidRPr="008045B1">
        <w:rPr>
          <w:rFonts w:ascii="Arial" w:hAnsi="Arial" w:cs="Arial"/>
          <w:szCs w:val="22"/>
        </w:rPr>
        <w:t xml:space="preserve">Program staff </w:t>
      </w:r>
      <w:r w:rsidR="00C378D1" w:rsidRPr="008045B1">
        <w:rPr>
          <w:rFonts w:ascii="Arial" w:hAnsi="Arial" w:cs="Arial"/>
        </w:rPr>
        <w:t xml:space="preserve">will not receive any form of monetary or tangible compensation for their participation in the study. </w:t>
      </w:r>
      <w:r w:rsidR="00C378D1" w:rsidRPr="008045B1">
        <w:rPr>
          <w:rFonts w:ascii="Arial" w:hAnsi="Arial" w:cs="Arial"/>
          <w:szCs w:val="22"/>
        </w:rPr>
        <w:t xml:space="preserve">Among volunteers, a monetary incentive </w:t>
      </w:r>
      <w:r w:rsidR="001F0E0E">
        <w:rPr>
          <w:rFonts w:ascii="Arial" w:hAnsi="Arial" w:cs="Arial"/>
          <w:szCs w:val="22"/>
        </w:rPr>
        <w:t>(</w:t>
      </w:r>
      <w:r w:rsidR="00C378D1" w:rsidRPr="008045B1">
        <w:rPr>
          <w:rFonts w:ascii="Arial" w:hAnsi="Arial" w:cs="Arial"/>
          <w:szCs w:val="22"/>
        </w:rPr>
        <w:t xml:space="preserve">$25 </w:t>
      </w:r>
      <w:r w:rsidR="001F0E0E">
        <w:rPr>
          <w:rFonts w:ascii="Arial" w:hAnsi="Arial" w:cs="Arial"/>
          <w:szCs w:val="22"/>
        </w:rPr>
        <w:t xml:space="preserve">gift card) </w:t>
      </w:r>
      <w:r w:rsidR="00C378D1" w:rsidRPr="008045B1">
        <w:rPr>
          <w:rFonts w:ascii="Arial" w:hAnsi="Arial" w:cs="Arial"/>
          <w:szCs w:val="22"/>
        </w:rPr>
        <w:t>will be used to encourage participation.</w:t>
      </w:r>
    </w:p>
    <w:p w14:paraId="5AA7D416" w14:textId="77777777" w:rsidR="00C378D1" w:rsidRPr="008045B1" w:rsidRDefault="00C378D1" w:rsidP="003670C4">
      <w:pPr>
        <w:pStyle w:val="ListParagraph"/>
        <w:rPr>
          <w:rFonts w:ascii="Arial" w:hAnsi="Arial" w:cs="Arial"/>
          <w:szCs w:val="22"/>
        </w:rPr>
      </w:pPr>
    </w:p>
    <w:p w14:paraId="738033CB" w14:textId="2C2655BD" w:rsidR="00B40FE0" w:rsidRPr="008045B1" w:rsidRDefault="00742428" w:rsidP="00B40FE0">
      <w:pPr>
        <w:pStyle w:val="BodyText"/>
        <w:numPr>
          <w:ilvl w:val="0"/>
          <w:numId w:val="34"/>
        </w:numPr>
        <w:spacing w:after="0" w:line="240" w:lineRule="auto"/>
        <w:rPr>
          <w:rFonts w:ascii="Arial" w:hAnsi="Arial" w:cs="Arial"/>
          <w:szCs w:val="22"/>
        </w:rPr>
      </w:pPr>
      <w:r w:rsidRPr="008045B1">
        <w:rPr>
          <w:rFonts w:ascii="Arial" w:hAnsi="Arial" w:cs="Arial"/>
          <w:b/>
          <w:szCs w:val="22"/>
        </w:rPr>
        <w:t xml:space="preserve">Option of Paper-Based Surveys: </w:t>
      </w:r>
      <w:r w:rsidR="00B40FE0" w:rsidRPr="008045B1">
        <w:rPr>
          <w:rFonts w:ascii="Arial" w:hAnsi="Arial" w:cs="Arial"/>
          <w:szCs w:val="22"/>
        </w:rPr>
        <w:t xml:space="preserve">For </w:t>
      </w:r>
      <w:r w:rsidR="007322E1" w:rsidRPr="008045B1">
        <w:rPr>
          <w:rFonts w:ascii="Arial" w:hAnsi="Arial" w:cs="Arial"/>
          <w:szCs w:val="22"/>
        </w:rPr>
        <w:t xml:space="preserve">sampled persons </w:t>
      </w:r>
      <w:r w:rsidR="00B40FE0" w:rsidRPr="008045B1">
        <w:rPr>
          <w:rFonts w:ascii="Arial" w:hAnsi="Arial" w:cs="Arial"/>
          <w:szCs w:val="22"/>
        </w:rPr>
        <w:t>who are not responsive to the web-based survey</w:t>
      </w:r>
      <w:r w:rsidR="007322E1" w:rsidRPr="008045B1">
        <w:rPr>
          <w:rFonts w:ascii="Arial" w:hAnsi="Arial" w:cs="Arial"/>
          <w:szCs w:val="22"/>
        </w:rPr>
        <w:t>,</w:t>
      </w:r>
      <w:r w:rsidR="00B40FE0" w:rsidRPr="008045B1">
        <w:rPr>
          <w:rFonts w:ascii="Arial" w:hAnsi="Arial" w:cs="Arial"/>
          <w:szCs w:val="22"/>
        </w:rPr>
        <w:t xml:space="preserve"> the project team will offer the option of paper instruments to increase response rates. This option may be particularly important to </w:t>
      </w:r>
      <w:r w:rsidR="007322E1" w:rsidRPr="008045B1">
        <w:rPr>
          <w:rFonts w:ascii="Arial" w:hAnsi="Arial" w:cs="Arial"/>
          <w:szCs w:val="22"/>
        </w:rPr>
        <w:t xml:space="preserve">older </w:t>
      </w:r>
      <w:r w:rsidR="00B40FE0" w:rsidRPr="008045B1">
        <w:rPr>
          <w:rFonts w:ascii="Arial" w:hAnsi="Arial" w:cs="Arial"/>
          <w:szCs w:val="22"/>
        </w:rPr>
        <w:t>volunteers serving the program.</w:t>
      </w:r>
    </w:p>
    <w:p w14:paraId="184FF0DA" w14:textId="77777777" w:rsidR="00B40FE0" w:rsidRPr="008045B1" w:rsidRDefault="00B40FE0" w:rsidP="00B40FE0">
      <w:pPr>
        <w:pStyle w:val="ListParagraph"/>
        <w:rPr>
          <w:rFonts w:ascii="Arial" w:hAnsi="Arial" w:cs="Arial"/>
          <w:szCs w:val="22"/>
        </w:rPr>
      </w:pPr>
    </w:p>
    <w:p w14:paraId="79C1768E" w14:textId="55B3EF01" w:rsidR="003670C4" w:rsidRPr="008045B1" w:rsidRDefault="00742428" w:rsidP="003670C4">
      <w:pPr>
        <w:pStyle w:val="BodyText"/>
        <w:numPr>
          <w:ilvl w:val="0"/>
          <w:numId w:val="34"/>
        </w:numPr>
        <w:spacing w:after="0" w:line="240" w:lineRule="auto"/>
        <w:rPr>
          <w:rFonts w:ascii="Arial" w:hAnsi="Arial" w:cs="Arial"/>
          <w:szCs w:val="22"/>
        </w:rPr>
      </w:pPr>
      <w:r w:rsidRPr="008045B1">
        <w:rPr>
          <w:rFonts w:ascii="Arial" w:hAnsi="Arial" w:cs="Arial"/>
          <w:b/>
          <w:szCs w:val="22"/>
        </w:rPr>
        <w:t xml:space="preserve">Professional Conferences: </w:t>
      </w:r>
      <w:r w:rsidR="00B40FE0" w:rsidRPr="008045B1">
        <w:rPr>
          <w:rFonts w:ascii="Arial" w:hAnsi="Arial" w:cs="Arial"/>
          <w:szCs w:val="22"/>
        </w:rPr>
        <w:t>T</w:t>
      </w:r>
      <w:r w:rsidR="003670C4" w:rsidRPr="008045B1">
        <w:rPr>
          <w:rFonts w:ascii="Arial" w:hAnsi="Arial" w:cs="Arial"/>
          <w:szCs w:val="22"/>
        </w:rPr>
        <w:t xml:space="preserve">he project </w:t>
      </w:r>
      <w:r w:rsidR="002822F3" w:rsidRPr="008045B1">
        <w:rPr>
          <w:rFonts w:ascii="Arial" w:hAnsi="Arial" w:cs="Arial"/>
          <w:szCs w:val="22"/>
        </w:rPr>
        <w:t xml:space="preserve">team will identify relevant meetings and conferences directed at program staff and volunteers where the surveys can </w:t>
      </w:r>
      <w:r w:rsidRPr="008045B1">
        <w:rPr>
          <w:rFonts w:ascii="Arial" w:hAnsi="Arial" w:cs="Arial"/>
          <w:szCs w:val="22"/>
        </w:rPr>
        <w:t>b</w:t>
      </w:r>
      <w:r w:rsidR="002822F3" w:rsidRPr="008045B1">
        <w:rPr>
          <w:rFonts w:ascii="Arial" w:hAnsi="Arial" w:cs="Arial"/>
          <w:szCs w:val="22"/>
        </w:rPr>
        <w:t>e ad</w:t>
      </w:r>
      <w:r w:rsidR="003670C4" w:rsidRPr="008045B1">
        <w:rPr>
          <w:rFonts w:ascii="Arial" w:hAnsi="Arial" w:cs="Arial"/>
          <w:szCs w:val="22"/>
        </w:rPr>
        <w:t>minister</w:t>
      </w:r>
      <w:r w:rsidR="002822F3" w:rsidRPr="008045B1">
        <w:rPr>
          <w:rFonts w:ascii="Arial" w:hAnsi="Arial" w:cs="Arial"/>
          <w:szCs w:val="22"/>
        </w:rPr>
        <w:t xml:space="preserve">ed </w:t>
      </w:r>
      <w:r w:rsidR="00B40FE0" w:rsidRPr="008045B1">
        <w:rPr>
          <w:rFonts w:ascii="Arial" w:hAnsi="Arial" w:cs="Arial"/>
          <w:szCs w:val="22"/>
        </w:rPr>
        <w:t>in groups</w:t>
      </w:r>
      <w:r w:rsidR="002822F3" w:rsidRPr="008045B1">
        <w:rPr>
          <w:rFonts w:ascii="Arial" w:hAnsi="Arial" w:cs="Arial"/>
          <w:szCs w:val="22"/>
        </w:rPr>
        <w:t xml:space="preserve">. These include regional conferences (depending on the sampled states selected for study) for local ombudsmen as well as more nationally oriented conferences such as the National Association of Area Agencies on Aging Conference.   </w:t>
      </w:r>
    </w:p>
    <w:p w14:paraId="0DEE2DF5" w14:textId="77777777" w:rsidR="00B40FE0" w:rsidRPr="008045B1" w:rsidRDefault="00B40FE0" w:rsidP="00B40FE0">
      <w:pPr>
        <w:pStyle w:val="ListParagraph"/>
        <w:rPr>
          <w:rFonts w:ascii="Arial" w:hAnsi="Arial" w:cs="Arial"/>
          <w:szCs w:val="22"/>
        </w:rPr>
      </w:pPr>
    </w:p>
    <w:p w14:paraId="0565D9F6" w14:textId="2B2E3D56" w:rsidR="005D37E5" w:rsidRPr="008045B1" w:rsidRDefault="00742428" w:rsidP="005D37E5">
      <w:pPr>
        <w:pStyle w:val="NORCProposalBodyDoubleSpacing12ptGaramond"/>
        <w:numPr>
          <w:ilvl w:val="0"/>
          <w:numId w:val="34"/>
        </w:numPr>
        <w:spacing w:line="240" w:lineRule="auto"/>
        <w:rPr>
          <w:rFonts w:ascii="Arial" w:hAnsi="Arial" w:cs="Arial"/>
          <w:color w:val="000000"/>
          <w:shd w:val="clear" w:color="auto" w:fill="FFFFFF"/>
        </w:rPr>
      </w:pPr>
      <w:r w:rsidRPr="008045B1">
        <w:rPr>
          <w:rFonts w:ascii="Arial" w:hAnsi="Arial" w:cs="Arial"/>
          <w:b/>
          <w:color w:val="000000"/>
          <w:shd w:val="clear" w:color="auto" w:fill="FFFFFF"/>
        </w:rPr>
        <w:t xml:space="preserve">Existing Dissemination Outlets: </w:t>
      </w:r>
      <w:r w:rsidR="005D37E5" w:rsidRPr="008045B1">
        <w:rPr>
          <w:rFonts w:ascii="Arial" w:hAnsi="Arial" w:cs="Arial"/>
          <w:color w:val="000000"/>
          <w:shd w:val="clear" w:color="auto" w:fill="FFFFFF"/>
        </w:rPr>
        <w:t>Similar to the approach undertaken with State ombudsmen, ACL/</w:t>
      </w:r>
      <w:proofErr w:type="spellStart"/>
      <w:r w:rsidR="005D37E5" w:rsidRPr="008045B1">
        <w:rPr>
          <w:rFonts w:ascii="Arial" w:hAnsi="Arial" w:cs="Arial"/>
          <w:color w:val="000000"/>
          <w:shd w:val="clear" w:color="auto" w:fill="FFFFFF"/>
        </w:rPr>
        <w:t>AoA’s</w:t>
      </w:r>
      <w:proofErr w:type="spellEnd"/>
      <w:r w:rsidR="005D37E5" w:rsidRPr="008045B1">
        <w:rPr>
          <w:rFonts w:ascii="Arial" w:hAnsi="Arial" w:cs="Arial"/>
          <w:color w:val="000000"/>
          <w:shd w:val="clear" w:color="auto" w:fill="FFFFFF"/>
        </w:rPr>
        <w:t xml:space="preserve"> contractor will use </w:t>
      </w:r>
      <w:r w:rsidR="0021118A" w:rsidRPr="008045B1">
        <w:rPr>
          <w:rFonts w:ascii="Arial" w:hAnsi="Arial" w:cs="Arial"/>
          <w:color w:val="000000"/>
          <w:shd w:val="clear" w:color="auto" w:fill="FFFFFF"/>
        </w:rPr>
        <w:t xml:space="preserve">key </w:t>
      </w:r>
      <w:r w:rsidR="005D37E5" w:rsidRPr="008045B1">
        <w:rPr>
          <w:rFonts w:ascii="Arial" w:hAnsi="Arial" w:cs="Arial"/>
          <w:color w:val="000000"/>
          <w:shd w:val="clear" w:color="auto" w:fill="FFFFFF"/>
        </w:rPr>
        <w:t xml:space="preserve">dissemination outlets, including newsletters and membership meeting calls, to optimize participation from regional and local ombudsmen. The National Ombudsman Resource Center is the main training and technical assistance provider for the LTCOP. On a quarterly basis, the Center produces </w:t>
      </w:r>
      <w:r w:rsidR="007322E1" w:rsidRPr="008045B1">
        <w:rPr>
          <w:rFonts w:ascii="Arial" w:hAnsi="Arial" w:cs="Arial"/>
          <w:i/>
          <w:color w:val="000000"/>
          <w:shd w:val="clear" w:color="auto" w:fill="FFFFFF"/>
        </w:rPr>
        <w:t>Ombudsman Outlook</w:t>
      </w:r>
      <w:r w:rsidR="007322E1" w:rsidRPr="008045B1">
        <w:rPr>
          <w:rFonts w:ascii="Arial" w:hAnsi="Arial" w:cs="Arial"/>
          <w:color w:val="000000"/>
          <w:shd w:val="clear" w:color="auto" w:fill="FFFFFF"/>
        </w:rPr>
        <w:t xml:space="preserve">, </w:t>
      </w:r>
      <w:r w:rsidR="005D37E5" w:rsidRPr="008045B1">
        <w:rPr>
          <w:rFonts w:ascii="Arial" w:hAnsi="Arial" w:cs="Arial"/>
          <w:color w:val="000000"/>
          <w:shd w:val="clear" w:color="auto" w:fill="FFFFFF"/>
        </w:rPr>
        <w:t>a</w:t>
      </w:r>
      <w:r w:rsidR="007322E1" w:rsidRPr="008045B1">
        <w:rPr>
          <w:rFonts w:ascii="Arial" w:hAnsi="Arial" w:cs="Arial"/>
          <w:color w:val="000000"/>
          <w:shd w:val="clear" w:color="auto" w:fill="FFFFFF"/>
        </w:rPr>
        <w:t xml:space="preserve"> quarterly </w:t>
      </w:r>
      <w:r w:rsidR="005D37E5" w:rsidRPr="008045B1">
        <w:rPr>
          <w:rFonts w:ascii="Arial" w:hAnsi="Arial" w:cs="Arial"/>
          <w:color w:val="000000"/>
          <w:shd w:val="clear" w:color="auto" w:fill="FFFFFF"/>
        </w:rPr>
        <w:t xml:space="preserve">e-newsletter for state and local/regional ombudsmen </w:t>
      </w:r>
      <w:r w:rsidR="007322E1" w:rsidRPr="008045B1">
        <w:rPr>
          <w:rFonts w:ascii="Arial" w:hAnsi="Arial" w:cs="Arial"/>
          <w:color w:val="000000"/>
          <w:shd w:val="clear" w:color="auto" w:fill="FFFFFF"/>
        </w:rPr>
        <w:t xml:space="preserve">that is </w:t>
      </w:r>
      <w:r w:rsidR="005D37E5" w:rsidRPr="008045B1">
        <w:rPr>
          <w:rFonts w:ascii="Arial" w:hAnsi="Arial" w:cs="Arial"/>
          <w:color w:val="000000"/>
          <w:shd w:val="clear" w:color="auto" w:fill="FFFFFF"/>
        </w:rPr>
        <w:t xml:space="preserve">designed to share resources, tips, and news on the program. The Center has offered the project team space </w:t>
      </w:r>
      <w:r w:rsidR="007322E1" w:rsidRPr="008045B1">
        <w:rPr>
          <w:rFonts w:ascii="Arial" w:hAnsi="Arial" w:cs="Arial"/>
          <w:color w:val="000000"/>
          <w:shd w:val="clear" w:color="auto" w:fill="FFFFFF"/>
        </w:rPr>
        <w:t xml:space="preserve">in </w:t>
      </w:r>
      <w:r w:rsidR="005D37E5" w:rsidRPr="008045B1">
        <w:rPr>
          <w:rFonts w:ascii="Arial" w:hAnsi="Arial" w:cs="Arial"/>
          <w:color w:val="000000"/>
          <w:shd w:val="clear" w:color="auto" w:fill="FFFFFF"/>
        </w:rPr>
        <w:t>the newsletter to share information on the evaluation and to address any questions that ombudsmen may have. In addition, the National Association of Local Long-Term Ombudsmen (NALLTCO) is the membership organization for local/regional ombudsmen. NALLTCO has offered the project team</w:t>
      </w:r>
      <w:r w:rsidR="00A84252" w:rsidRPr="008045B1">
        <w:rPr>
          <w:rFonts w:ascii="Arial" w:hAnsi="Arial" w:cs="Arial"/>
          <w:color w:val="000000"/>
          <w:shd w:val="clear" w:color="auto" w:fill="FFFFFF"/>
        </w:rPr>
        <w:t xml:space="preserve"> the opportunity</w:t>
      </w:r>
      <w:r w:rsidR="005D37E5" w:rsidRPr="008045B1">
        <w:rPr>
          <w:rFonts w:ascii="Arial" w:hAnsi="Arial" w:cs="Arial"/>
          <w:color w:val="000000"/>
          <w:shd w:val="clear" w:color="auto" w:fill="FFFFFF"/>
        </w:rPr>
        <w:t xml:space="preserve"> to use the organization’s regular calls </w:t>
      </w:r>
      <w:r w:rsidR="00206255" w:rsidRPr="008045B1">
        <w:rPr>
          <w:rFonts w:ascii="Arial" w:hAnsi="Arial" w:cs="Arial"/>
          <w:color w:val="000000"/>
          <w:shd w:val="clear" w:color="auto" w:fill="FFFFFF"/>
        </w:rPr>
        <w:t xml:space="preserve">to discuss the evaluation with local/regional </w:t>
      </w:r>
      <w:r w:rsidR="005D37E5" w:rsidRPr="008045B1">
        <w:rPr>
          <w:rFonts w:ascii="Arial" w:hAnsi="Arial" w:cs="Arial"/>
          <w:color w:val="000000"/>
          <w:shd w:val="clear" w:color="auto" w:fill="FFFFFF"/>
        </w:rPr>
        <w:t>ombudsmen.</w:t>
      </w:r>
      <w:r w:rsidR="000B5768">
        <w:rPr>
          <w:rFonts w:ascii="Arial" w:hAnsi="Arial" w:cs="Arial"/>
          <w:color w:val="000000"/>
          <w:shd w:val="clear" w:color="auto" w:fill="FFFFFF"/>
        </w:rPr>
        <w:t xml:space="preserve"> NALLTCO also produces a quarterly newsletter for local ombudsmen which may be used to disseminate information about evaluation activities.</w:t>
      </w:r>
    </w:p>
    <w:p w14:paraId="2F67708F" w14:textId="77777777" w:rsidR="000E48A3" w:rsidRPr="008045B1" w:rsidRDefault="000E48A3" w:rsidP="000E48A3">
      <w:pPr>
        <w:pStyle w:val="BodyText"/>
        <w:spacing w:after="0" w:line="240" w:lineRule="auto"/>
        <w:rPr>
          <w:rFonts w:ascii="Arial" w:hAnsi="Arial" w:cs="Arial"/>
          <w:color w:val="FF0000"/>
        </w:rPr>
      </w:pPr>
    </w:p>
    <w:p w14:paraId="2E55EEA6" w14:textId="283836D7" w:rsidR="00BF46A7" w:rsidRPr="008045B1" w:rsidRDefault="00BF46A7" w:rsidP="000E48A3">
      <w:pPr>
        <w:pStyle w:val="Heading2"/>
        <w:spacing w:before="0" w:after="0"/>
        <w:rPr>
          <w:rFonts w:cs="Arial"/>
        </w:rPr>
      </w:pPr>
      <w:bookmarkStart w:id="9" w:name="_Toc287626844"/>
      <w:r w:rsidRPr="008045B1">
        <w:rPr>
          <w:rFonts w:cs="Arial"/>
        </w:rPr>
        <w:t xml:space="preserve">B.4. </w:t>
      </w:r>
      <w:r w:rsidRPr="008045B1">
        <w:rPr>
          <w:rFonts w:cs="Arial"/>
        </w:rPr>
        <w:tab/>
      </w:r>
      <w:r w:rsidR="00F35248" w:rsidRPr="00B23F9F">
        <w:rPr>
          <w:rFonts w:cs="Arial"/>
          <w:lang w:val="en"/>
        </w:rPr>
        <w:t>Test of Procedures or Methods to be Undertaken</w:t>
      </w:r>
      <w:bookmarkEnd w:id="9"/>
    </w:p>
    <w:p w14:paraId="31B121D5" w14:textId="77777777" w:rsidR="00D41AC1" w:rsidRPr="008045B1" w:rsidRDefault="00D41AC1" w:rsidP="000E48A3">
      <w:pPr>
        <w:pStyle w:val="BodyText"/>
        <w:spacing w:after="0" w:line="240" w:lineRule="auto"/>
        <w:rPr>
          <w:rFonts w:ascii="Arial" w:hAnsi="Arial" w:cs="Arial"/>
        </w:rPr>
      </w:pPr>
    </w:p>
    <w:p w14:paraId="736BC5D0" w14:textId="1567F022" w:rsidR="009E77D8" w:rsidRPr="008045B1" w:rsidRDefault="009E77D8" w:rsidP="009E77D8">
      <w:pPr>
        <w:tabs>
          <w:tab w:val="left" w:pos="720"/>
          <w:tab w:val="left" w:pos="1080"/>
          <w:tab w:val="left" w:pos="1440"/>
          <w:tab w:val="left" w:pos="1800"/>
        </w:tabs>
        <w:spacing w:after="240"/>
        <w:rPr>
          <w:rFonts w:ascii="Arial" w:hAnsi="Arial" w:cs="Arial"/>
          <w:sz w:val="22"/>
          <w:szCs w:val="22"/>
        </w:rPr>
      </w:pPr>
      <w:r w:rsidRPr="008045B1">
        <w:rPr>
          <w:rFonts w:ascii="Arial" w:hAnsi="Arial" w:cs="Arial"/>
          <w:sz w:val="22"/>
          <w:szCs w:val="22"/>
        </w:rPr>
        <w:t xml:space="preserve">The </w:t>
      </w:r>
      <w:r w:rsidR="00983D23" w:rsidRPr="008045B1">
        <w:rPr>
          <w:rFonts w:ascii="Arial" w:hAnsi="Arial" w:cs="Arial"/>
          <w:sz w:val="22"/>
          <w:szCs w:val="22"/>
        </w:rPr>
        <w:t>interview protocols and surv</w:t>
      </w:r>
      <w:r w:rsidRPr="008045B1">
        <w:rPr>
          <w:rFonts w:ascii="Arial" w:hAnsi="Arial" w:cs="Arial"/>
          <w:sz w:val="22"/>
          <w:szCs w:val="22"/>
        </w:rPr>
        <w:t>ey instrument</w:t>
      </w:r>
      <w:r w:rsidR="00983D23" w:rsidRPr="008045B1">
        <w:rPr>
          <w:rFonts w:ascii="Arial" w:hAnsi="Arial" w:cs="Arial"/>
          <w:sz w:val="22"/>
          <w:szCs w:val="22"/>
        </w:rPr>
        <w:t xml:space="preserve">s have been drafted and </w:t>
      </w:r>
      <w:r w:rsidR="00AD1809" w:rsidRPr="008045B1">
        <w:rPr>
          <w:rFonts w:ascii="Arial" w:hAnsi="Arial" w:cs="Arial"/>
          <w:sz w:val="22"/>
          <w:szCs w:val="22"/>
        </w:rPr>
        <w:t>undergone three</w:t>
      </w:r>
      <w:r w:rsidRPr="008045B1">
        <w:rPr>
          <w:rFonts w:ascii="Arial" w:hAnsi="Arial" w:cs="Arial"/>
          <w:sz w:val="22"/>
          <w:szCs w:val="22"/>
        </w:rPr>
        <w:t xml:space="preserve"> reviews:  (1) an internal review conducted by NO</w:t>
      </w:r>
      <w:r w:rsidR="00AD1809" w:rsidRPr="008045B1">
        <w:rPr>
          <w:rFonts w:ascii="Arial" w:hAnsi="Arial" w:cs="Arial"/>
          <w:sz w:val="22"/>
          <w:szCs w:val="22"/>
        </w:rPr>
        <w:t xml:space="preserve">RC’s Institutional Review Board, </w:t>
      </w:r>
      <w:r w:rsidRPr="008045B1">
        <w:rPr>
          <w:rFonts w:ascii="Arial" w:hAnsi="Arial" w:cs="Arial"/>
          <w:sz w:val="22"/>
          <w:szCs w:val="22"/>
        </w:rPr>
        <w:t xml:space="preserve">(2) </w:t>
      </w:r>
      <w:r w:rsidR="00AD1809" w:rsidRPr="008045B1">
        <w:rPr>
          <w:rFonts w:ascii="Arial" w:hAnsi="Arial" w:cs="Arial"/>
          <w:sz w:val="22"/>
          <w:szCs w:val="22"/>
        </w:rPr>
        <w:t>a review by State ombudsmen at the Annual SLTCO Training Conference, and (3) a pre-test with</w:t>
      </w:r>
      <w:r w:rsidR="002A64DA" w:rsidRPr="008045B1">
        <w:rPr>
          <w:rFonts w:ascii="Arial" w:hAnsi="Arial" w:cs="Arial"/>
          <w:sz w:val="22"/>
          <w:szCs w:val="22"/>
        </w:rPr>
        <w:t xml:space="preserve"> </w:t>
      </w:r>
      <w:r w:rsidR="00CD5E22">
        <w:rPr>
          <w:rFonts w:ascii="Arial" w:hAnsi="Arial" w:cs="Arial"/>
          <w:sz w:val="22"/>
          <w:szCs w:val="22"/>
        </w:rPr>
        <w:t xml:space="preserve">five </w:t>
      </w:r>
      <w:r w:rsidR="00AD1809" w:rsidRPr="008045B1">
        <w:rPr>
          <w:rFonts w:ascii="Arial" w:hAnsi="Arial" w:cs="Arial"/>
          <w:sz w:val="22"/>
          <w:szCs w:val="22"/>
        </w:rPr>
        <w:t>paid staff and volunteers currently serving in program</w:t>
      </w:r>
      <w:r w:rsidR="00CB578E" w:rsidRPr="008045B1">
        <w:rPr>
          <w:rFonts w:ascii="Arial" w:hAnsi="Arial" w:cs="Arial"/>
          <w:sz w:val="22"/>
          <w:szCs w:val="22"/>
        </w:rPr>
        <w:t xml:space="preserve"> who represent diverse roles and program structures to assess the reliability of the instrument</w:t>
      </w:r>
      <w:r w:rsidRPr="008045B1">
        <w:rPr>
          <w:rFonts w:ascii="Arial" w:hAnsi="Arial" w:cs="Arial"/>
          <w:sz w:val="22"/>
          <w:szCs w:val="22"/>
        </w:rPr>
        <w:t xml:space="preserve">. </w:t>
      </w:r>
      <w:r w:rsidR="00CB578E" w:rsidRPr="008045B1">
        <w:rPr>
          <w:rFonts w:ascii="Arial" w:hAnsi="Arial" w:cs="Arial"/>
          <w:sz w:val="22"/>
          <w:szCs w:val="22"/>
        </w:rPr>
        <w:t>The pretest was also administered t</w:t>
      </w:r>
      <w:r w:rsidRPr="008045B1">
        <w:rPr>
          <w:rFonts w:ascii="Arial" w:hAnsi="Arial" w:cs="Arial"/>
          <w:sz w:val="22"/>
          <w:szCs w:val="22"/>
        </w:rPr>
        <w:t xml:space="preserve">o </w:t>
      </w:r>
      <w:r w:rsidRPr="008045B1">
        <w:rPr>
          <w:rFonts w:ascii="Arial" w:hAnsi="Arial" w:cs="Arial"/>
          <w:sz w:val="22"/>
          <w:szCs w:val="22"/>
        </w:rPr>
        <w:lastRenderedPageBreak/>
        <w:t>determine the burden placed on respondents. Slight revisions were made to the order and wording of a small number of questions based o</w:t>
      </w:r>
      <w:r w:rsidR="00AD1809" w:rsidRPr="008045B1">
        <w:rPr>
          <w:rFonts w:ascii="Arial" w:hAnsi="Arial" w:cs="Arial"/>
          <w:sz w:val="22"/>
          <w:szCs w:val="22"/>
        </w:rPr>
        <w:t>n comments received from</w:t>
      </w:r>
      <w:r w:rsidRPr="008045B1">
        <w:rPr>
          <w:rFonts w:ascii="Arial" w:hAnsi="Arial" w:cs="Arial"/>
          <w:sz w:val="22"/>
          <w:szCs w:val="22"/>
        </w:rPr>
        <w:t xml:space="preserve"> these reviews.</w:t>
      </w:r>
    </w:p>
    <w:p w14:paraId="0890A9D0" w14:textId="5D21E19A" w:rsidR="009E77D8" w:rsidRPr="008045B1" w:rsidRDefault="009E77D8" w:rsidP="009E77D8">
      <w:pPr>
        <w:pStyle w:val="BodyText"/>
        <w:spacing w:after="0" w:line="240" w:lineRule="auto"/>
        <w:rPr>
          <w:rFonts w:ascii="Arial" w:hAnsi="Arial" w:cs="Arial"/>
          <w:szCs w:val="22"/>
        </w:rPr>
      </w:pPr>
      <w:r w:rsidRPr="008045B1">
        <w:rPr>
          <w:rFonts w:ascii="Arial" w:hAnsi="Arial" w:cs="Arial"/>
          <w:szCs w:val="22"/>
        </w:rPr>
        <w:t xml:space="preserve">Modifications to the </w:t>
      </w:r>
      <w:r w:rsidR="00983D23" w:rsidRPr="008045B1">
        <w:rPr>
          <w:rFonts w:ascii="Arial" w:hAnsi="Arial" w:cs="Arial"/>
          <w:szCs w:val="22"/>
        </w:rPr>
        <w:t xml:space="preserve">content, structure, and </w:t>
      </w:r>
      <w:r w:rsidRPr="008045B1">
        <w:rPr>
          <w:rFonts w:ascii="Arial" w:hAnsi="Arial" w:cs="Arial"/>
          <w:szCs w:val="22"/>
        </w:rPr>
        <w:t>length</w:t>
      </w:r>
      <w:r w:rsidR="00983D23" w:rsidRPr="008045B1">
        <w:rPr>
          <w:rFonts w:ascii="Arial" w:hAnsi="Arial" w:cs="Arial"/>
          <w:szCs w:val="22"/>
        </w:rPr>
        <w:t xml:space="preserve"> </w:t>
      </w:r>
      <w:r w:rsidRPr="008045B1">
        <w:rPr>
          <w:rFonts w:ascii="Arial" w:hAnsi="Arial" w:cs="Arial"/>
          <w:szCs w:val="22"/>
        </w:rPr>
        <w:t>of the survey</w:t>
      </w:r>
      <w:r w:rsidR="00983D23" w:rsidRPr="008045B1">
        <w:rPr>
          <w:rFonts w:ascii="Arial" w:hAnsi="Arial" w:cs="Arial"/>
          <w:szCs w:val="22"/>
        </w:rPr>
        <w:t>s</w:t>
      </w:r>
      <w:r w:rsidRPr="008045B1">
        <w:rPr>
          <w:rFonts w:ascii="Arial" w:hAnsi="Arial" w:cs="Arial"/>
          <w:szCs w:val="22"/>
        </w:rPr>
        <w:t xml:space="preserve"> have been made based o</w:t>
      </w:r>
      <w:r w:rsidR="00983D23" w:rsidRPr="008045B1">
        <w:rPr>
          <w:rFonts w:ascii="Arial" w:hAnsi="Arial" w:cs="Arial"/>
          <w:szCs w:val="22"/>
        </w:rPr>
        <w:t>n feedback received</w:t>
      </w:r>
      <w:r w:rsidR="001D1048" w:rsidRPr="008045B1">
        <w:rPr>
          <w:rFonts w:ascii="Arial" w:hAnsi="Arial" w:cs="Arial"/>
          <w:szCs w:val="22"/>
        </w:rPr>
        <w:t xml:space="preserve"> </w:t>
      </w:r>
      <w:r w:rsidR="00983D23" w:rsidRPr="008045B1">
        <w:rPr>
          <w:rFonts w:ascii="Arial" w:hAnsi="Arial" w:cs="Arial"/>
          <w:szCs w:val="22"/>
        </w:rPr>
        <w:t xml:space="preserve">as well as </w:t>
      </w:r>
      <w:r w:rsidR="001D1048" w:rsidRPr="008045B1">
        <w:rPr>
          <w:rFonts w:ascii="Arial" w:hAnsi="Arial" w:cs="Arial"/>
          <w:szCs w:val="22"/>
        </w:rPr>
        <w:t>results of survey pre</w:t>
      </w:r>
      <w:r w:rsidRPr="008045B1">
        <w:rPr>
          <w:rFonts w:ascii="Arial" w:hAnsi="Arial" w:cs="Arial"/>
          <w:szCs w:val="22"/>
        </w:rPr>
        <w:t xml:space="preserve">test interviews. Respondents provided generally positive feedback indicating that they could readily answer the questions and that the time to complete the survey was not </w:t>
      </w:r>
      <w:r w:rsidR="007322E1" w:rsidRPr="008045B1">
        <w:rPr>
          <w:rFonts w:ascii="Arial" w:hAnsi="Arial" w:cs="Arial"/>
          <w:szCs w:val="22"/>
        </w:rPr>
        <w:t xml:space="preserve">burdensome </w:t>
      </w:r>
      <w:r w:rsidRPr="008045B1">
        <w:rPr>
          <w:rFonts w:ascii="Arial" w:hAnsi="Arial" w:cs="Arial"/>
          <w:szCs w:val="22"/>
        </w:rPr>
        <w:t>(approximately</w:t>
      </w:r>
      <w:r w:rsidR="00CB578E" w:rsidRPr="008045B1">
        <w:rPr>
          <w:rFonts w:ascii="Arial" w:hAnsi="Arial" w:cs="Arial"/>
          <w:szCs w:val="22"/>
        </w:rPr>
        <w:t xml:space="preserve"> 30-35 minutes for all surveys</w:t>
      </w:r>
      <w:r w:rsidRPr="008045B1">
        <w:rPr>
          <w:rFonts w:ascii="Arial" w:hAnsi="Arial" w:cs="Arial"/>
          <w:szCs w:val="22"/>
        </w:rPr>
        <w:t>).</w:t>
      </w:r>
    </w:p>
    <w:p w14:paraId="30CF3DBF" w14:textId="77777777" w:rsidR="009E77D8" w:rsidRPr="008045B1" w:rsidRDefault="009E77D8" w:rsidP="009E77D8">
      <w:pPr>
        <w:pStyle w:val="BodyText"/>
        <w:spacing w:after="0" w:line="240" w:lineRule="auto"/>
        <w:rPr>
          <w:rFonts w:ascii="Arial" w:hAnsi="Arial" w:cs="Arial"/>
          <w:szCs w:val="22"/>
        </w:rPr>
      </w:pPr>
    </w:p>
    <w:p w14:paraId="1980902C" w14:textId="6AEACC9D" w:rsidR="00D41AC1" w:rsidRPr="008045B1" w:rsidRDefault="00D41AC1" w:rsidP="000E48A3">
      <w:pPr>
        <w:pStyle w:val="BodyText"/>
        <w:spacing w:after="0" w:line="240" w:lineRule="auto"/>
        <w:rPr>
          <w:rFonts w:ascii="Arial" w:hAnsi="Arial" w:cs="Arial"/>
        </w:rPr>
      </w:pPr>
      <w:r w:rsidRPr="008045B1">
        <w:rPr>
          <w:rFonts w:ascii="Arial" w:hAnsi="Arial" w:cs="Arial"/>
        </w:rPr>
        <w:t xml:space="preserve">The </w:t>
      </w:r>
      <w:r w:rsidR="00983D23" w:rsidRPr="008045B1">
        <w:rPr>
          <w:rFonts w:ascii="Arial" w:hAnsi="Arial" w:cs="Arial"/>
        </w:rPr>
        <w:t xml:space="preserve">process evaluation interview </w:t>
      </w:r>
      <w:r w:rsidR="00242863" w:rsidRPr="008045B1">
        <w:rPr>
          <w:rFonts w:ascii="Arial" w:hAnsi="Arial" w:cs="Arial"/>
        </w:rPr>
        <w:t>protocols</w:t>
      </w:r>
      <w:r w:rsidR="00983D23" w:rsidRPr="008045B1">
        <w:rPr>
          <w:rFonts w:ascii="Arial" w:hAnsi="Arial" w:cs="Arial"/>
        </w:rPr>
        <w:t xml:space="preserve"> and </w:t>
      </w:r>
      <w:r w:rsidR="00BF7F37" w:rsidRPr="008045B1">
        <w:rPr>
          <w:rFonts w:ascii="Arial" w:hAnsi="Arial" w:cs="Arial"/>
        </w:rPr>
        <w:t>web-</w:t>
      </w:r>
      <w:r w:rsidRPr="008045B1">
        <w:rPr>
          <w:rFonts w:ascii="Arial" w:hAnsi="Arial" w:cs="Arial"/>
        </w:rPr>
        <w:t>survey instrument</w:t>
      </w:r>
      <w:r w:rsidR="00983D23" w:rsidRPr="008045B1">
        <w:rPr>
          <w:rFonts w:ascii="Arial" w:hAnsi="Arial" w:cs="Arial"/>
        </w:rPr>
        <w:t>s</w:t>
      </w:r>
      <w:r w:rsidRPr="008045B1">
        <w:rPr>
          <w:rFonts w:ascii="Arial" w:hAnsi="Arial" w:cs="Arial"/>
        </w:rPr>
        <w:t xml:space="preserve"> have been drafted, reviewed and approved by </w:t>
      </w:r>
      <w:r w:rsidR="000C7FBF" w:rsidRPr="008045B1">
        <w:rPr>
          <w:rFonts w:ascii="Arial" w:hAnsi="Arial" w:cs="Arial"/>
        </w:rPr>
        <w:t xml:space="preserve">all </w:t>
      </w:r>
      <w:r w:rsidRPr="008045B1">
        <w:rPr>
          <w:rFonts w:ascii="Arial" w:hAnsi="Arial" w:cs="Arial"/>
        </w:rPr>
        <w:t>project sta</w:t>
      </w:r>
      <w:r w:rsidR="00BF7F37" w:rsidRPr="008045B1">
        <w:rPr>
          <w:rFonts w:ascii="Arial" w:hAnsi="Arial" w:cs="Arial"/>
        </w:rPr>
        <w:t>ff and</w:t>
      </w:r>
      <w:r w:rsidR="000C7FBF" w:rsidRPr="008045B1">
        <w:rPr>
          <w:rFonts w:ascii="Arial" w:hAnsi="Arial" w:cs="Arial"/>
        </w:rPr>
        <w:t xml:space="preserve"> have undergone </w:t>
      </w:r>
      <w:r w:rsidR="00BF46A7" w:rsidRPr="008045B1">
        <w:rPr>
          <w:rFonts w:ascii="Arial" w:hAnsi="Arial" w:cs="Arial"/>
        </w:rPr>
        <w:t>an internal review conducted by NORC’s Institutional Review Board</w:t>
      </w:r>
      <w:r w:rsidR="000C7FBF" w:rsidRPr="008045B1">
        <w:rPr>
          <w:rFonts w:ascii="Arial" w:hAnsi="Arial" w:cs="Arial"/>
        </w:rPr>
        <w:t>.</w:t>
      </w:r>
      <w:r w:rsidR="009E77D8" w:rsidRPr="008045B1">
        <w:rPr>
          <w:rFonts w:ascii="Arial" w:hAnsi="Arial" w:cs="Arial"/>
        </w:rPr>
        <w:t xml:space="preserve"> After programming the instrument for t</w:t>
      </w:r>
      <w:r w:rsidR="00BF7F37" w:rsidRPr="008045B1">
        <w:rPr>
          <w:rFonts w:ascii="Arial" w:hAnsi="Arial" w:cs="Arial"/>
        </w:rPr>
        <w:t>he web</w:t>
      </w:r>
      <w:r w:rsidR="009E77D8" w:rsidRPr="008045B1">
        <w:rPr>
          <w:rFonts w:ascii="Arial" w:hAnsi="Arial" w:cs="Arial"/>
        </w:rPr>
        <w:t xml:space="preserve">, the </w:t>
      </w:r>
      <w:r w:rsidR="00BF7F37" w:rsidRPr="008045B1">
        <w:rPr>
          <w:rFonts w:ascii="Arial" w:hAnsi="Arial" w:cs="Arial"/>
        </w:rPr>
        <w:t xml:space="preserve">survey instrument </w:t>
      </w:r>
      <w:r w:rsidR="008E6EA6">
        <w:rPr>
          <w:rFonts w:ascii="Arial" w:hAnsi="Arial" w:cs="Arial"/>
        </w:rPr>
        <w:t xml:space="preserve">underwent </w:t>
      </w:r>
      <w:r w:rsidR="009E77D8" w:rsidRPr="008045B1">
        <w:rPr>
          <w:rFonts w:ascii="Arial" w:hAnsi="Arial" w:cs="Arial"/>
        </w:rPr>
        <w:t xml:space="preserve">beta </w:t>
      </w:r>
      <w:r w:rsidR="00BF7F37" w:rsidRPr="008045B1">
        <w:rPr>
          <w:rFonts w:ascii="Arial" w:hAnsi="Arial" w:cs="Arial"/>
        </w:rPr>
        <w:t xml:space="preserve">testing by all project staff prior to the launch of the questionnaire. </w:t>
      </w:r>
    </w:p>
    <w:p w14:paraId="2E950EC4" w14:textId="77777777" w:rsidR="000E48A3" w:rsidRPr="008045B1" w:rsidRDefault="000E48A3" w:rsidP="000E48A3">
      <w:pPr>
        <w:pStyle w:val="BodyText"/>
        <w:spacing w:after="0" w:line="240" w:lineRule="auto"/>
        <w:rPr>
          <w:rFonts w:ascii="Arial" w:hAnsi="Arial" w:cs="Arial"/>
          <w:color w:val="FF0000"/>
        </w:rPr>
      </w:pPr>
    </w:p>
    <w:p w14:paraId="4A73561F" w14:textId="07141FBD" w:rsidR="00BF46A7" w:rsidRPr="008045B1" w:rsidRDefault="00BF46A7" w:rsidP="00F35248">
      <w:pPr>
        <w:pStyle w:val="Heading2"/>
        <w:spacing w:before="0" w:after="0"/>
        <w:rPr>
          <w:rFonts w:cs="Arial"/>
        </w:rPr>
      </w:pPr>
      <w:bookmarkStart w:id="10" w:name="_Toc287626845"/>
      <w:r w:rsidRPr="008045B1">
        <w:rPr>
          <w:rFonts w:cs="Arial"/>
        </w:rPr>
        <w:t xml:space="preserve">B.5. </w:t>
      </w:r>
      <w:r w:rsidRPr="008045B1">
        <w:rPr>
          <w:rFonts w:cs="Arial"/>
        </w:rPr>
        <w:tab/>
      </w:r>
      <w:r w:rsidR="00F35248" w:rsidRPr="00B23F9F">
        <w:rPr>
          <w:rFonts w:cs="Arial"/>
          <w:lang w:val="en"/>
        </w:rPr>
        <w:t>Individuals Consulted on Statistical Aspects and Individuals Collecting and/or Analyzing Data</w:t>
      </w:r>
      <w:r w:rsidR="00F35248">
        <w:rPr>
          <w:rFonts w:cs="Arial"/>
          <w:lang w:val="en"/>
        </w:rPr>
        <w:t xml:space="preserve"> </w:t>
      </w:r>
      <w:bookmarkStart w:id="11" w:name="_GoBack"/>
      <w:bookmarkEnd w:id="10"/>
      <w:bookmarkEnd w:id="11"/>
      <w:r w:rsidRPr="008045B1">
        <w:rPr>
          <w:rFonts w:cs="Arial"/>
        </w:rPr>
        <w:t>The information for this study is being co</w:t>
      </w:r>
      <w:r w:rsidR="00242863" w:rsidRPr="008045B1">
        <w:rPr>
          <w:rFonts w:cs="Arial"/>
        </w:rPr>
        <w:t>llected by NORC, a research organization</w:t>
      </w:r>
      <w:r w:rsidRPr="008045B1">
        <w:rPr>
          <w:rFonts w:cs="Arial"/>
        </w:rPr>
        <w:t xml:space="preserve">, on behalf of </w:t>
      </w:r>
      <w:r w:rsidR="00F955B2" w:rsidRPr="008045B1">
        <w:rPr>
          <w:rFonts w:cs="Arial"/>
        </w:rPr>
        <w:t>ACL/AoA</w:t>
      </w:r>
      <w:r w:rsidR="003A49EA" w:rsidRPr="008045B1">
        <w:rPr>
          <w:rFonts w:cs="Arial"/>
        </w:rPr>
        <w:t xml:space="preserve">. </w:t>
      </w:r>
      <w:r w:rsidRPr="008045B1">
        <w:rPr>
          <w:rFonts w:cs="Arial"/>
        </w:rPr>
        <w:t xml:space="preserve">With </w:t>
      </w:r>
      <w:r w:rsidR="00F955B2" w:rsidRPr="008045B1">
        <w:rPr>
          <w:rFonts w:cs="Arial"/>
        </w:rPr>
        <w:t>ACL/</w:t>
      </w:r>
      <w:proofErr w:type="spellStart"/>
      <w:r w:rsidR="00F955B2" w:rsidRPr="008045B1">
        <w:rPr>
          <w:rFonts w:cs="Arial"/>
        </w:rPr>
        <w:t>AoA’s</w:t>
      </w:r>
      <w:proofErr w:type="spellEnd"/>
      <w:r w:rsidRPr="008045B1">
        <w:rPr>
          <w:rFonts w:cs="Arial"/>
        </w:rPr>
        <w:t xml:space="preserve"> oversight, </w:t>
      </w:r>
      <w:r w:rsidR="002D07AF" w:rsidRPr="008045B1">
        <w:rPr>
          <w:rFonts w:cs="Arial"/>
        </w:rPr>
        <w:t xml:space="preserve">the contractor </w:t>
      </w:r>
      <w:r w:rsidRPr="008045B1">
        <w:rPr>
          <w:rFonts w:cs="Arial"/>
        </w:rPr>
        <w:t>is responsible for the study design, instrument development, data collection, analysis, and report preparation.</w:t>
      </w:r>
    </w:p>
    <w:p w14:paraId="45BBC03F" w14:textId="77777777" w:rsidR="000E48A3" w:rsidRPr="008045B1" w:rsidRDefault="000E48A3" w:rsidP="000E48A3">
      <w:pPr>
        <w:pStyle w:val="BodyText"/>
        <w:spacing w:after="0" w:line="240" w:lineRule="auto"/>
        <w:rPr>
          <w:rFonts w:ascii="Arial" w:hAnsi="Arial" w:cs="Arial"/>
        </w:rPr>
      </w:pPr>
    </w:p>
    <w:p w14:paraId="4ECB1AAF" w14:textId="77777777" w:rsidR="00670987" w:rsidRPr="008045B1" w:rsidRDefault="00BF46A7" w:rsidP="000E48A3">
      <w:pPr>
        <w:pStyle w:val="BodyText"/>
        <w:spacing w:after="0" w:line="240" w:lineRule="auto"/>
        <w:rPr>
          <w:rFonts w:ascii="Arial" w:hAnsi="Arial" w:cs="Arial"/>
        </w:rPr>
      </w:pPr>
      <w:r w:rsidRPr="008045B1">
        <w:rPr>
          <w:rFonts w:ascii="Arial" w:hAnsi="Arial" w:cs="Arial"/>
        </w:rPr>
        <w:t xml:space="preserve">The instrument for this study and the plans for statistical analyses were developed by </w:t>
      </w:r>
      <w:r w:rsidR="00F955B2" w:rsidRPr="008045B1">
        <w:rPr>
          <w:rFonts w:ascii="Arial" w:hAnsi="Arial" w:cs="Arial"/>
        </w:rPr>
        <w:t xml:space="preserve">ACL/AoA </w:t>
      </w:r>
      <w:r w:rsidR="002D07AF" w:rsidRPr="008045B1">
        <w:rPr>
          <w:rFonts w:ascii="Arial" w:hAnsi="Arial" w:cs="Arial"/>
        </w:rPr>
        <w:t>and its contractor</w:t>
      </w:r>
      <w:r w:rsidR="003A49EA" w:rsidRPr="008045B1">
        <w:rPr>
          <w:rFonts w:ascii="Arial" w:hAnsi="Arial" w:cs="Arial"/>
        </w:rPr>
        <w:t xml:space="preserve">. </w:t>
      </w:r>
      <w:r w:rsidRPr="008045B1">
        <w:rPr>
          <w:rFonts w:ascii="Arial" w:hAnsi="Arial" w:cs="Arial"/>
        </w:rPr>
        <w:t xml:space="preserve">The staff team is composed of </w:t>
      </w:r>
      <w:r w:rsidR="00242863" w:rsidRPr="008045B1">
        <w:rPr>
          <w:rFonts w:ascii="Arial" w:hAnsi="Arial" w:cs="Arial"/>
        </w:rPr>
        <w:t xml:space="preserve">Dr. </w:t>
      </w:r>
      <w:r w:rsidR="00F955B2" w:rsidRPr="008045B1">
        <w:rPr>
          <w:rFonts w:ascii="Arial" w:hAnsi="Arial" w:cs="Arial"/>
        </w:rPr>
        <w:t>Kim Nguyen</w:t>
      </w:r>
      <w:r w:rsidR="00983D23" w:rsidRPr="008045B1">
        <w:rPr>
          <w:rFonts w:ascii="Arial" w:hAnsi="Arial" w:cs="Arial"/>
        </w:rPr>
        <w:t xml:space="preserve">, Project Director, and </w:t>
      </w:r>
      <w:r w:rsidRPr="008045B1">
        <w:rPr>
          <w:rFonts w:ascii="Arial" w:hAnsi="Arial" w:cs="Arial"/>
        </w:rPr>
        <w:t xml:space="preserve">a team of senior-level staff including </w:t>
      </w:r>
      <w:r w:rsidR="00983D23" w:rsidRPr="008045B1">
        <w:rPr>
          <w:rFonts w:ascii="Arial" w:hAnsi="Arial" w:cs="Arial"/>
        </w:rPr>
        <w:t>Tim Mulcahy, Dr.</w:t>
      </w:r>
      <w:r w:rsidR="002822F3" w:rsidRPr="008045B1">
        <w:rPr>
          <w:rFonts w:ascii="Arial" w:hAnsi="Arial" w:cs="Arial"/>
        </w:rPr>
        <w:t xml:space="preserve"> Michael Yang, and consultant, </w:t>
      </w:r>
      <w:r w:rsidR="00983D23" w:rsidRPr="008045B1">
        <w:rPr>
          <w:rFonts w:ascii="Arial" w:hAnsi="Arial" w:cs="Arial"/>
        </w:rPr>
        <w:t>Dr. Helaine Resnick</w:t>
      </w:r>
      <w:r w:rsidRPr="008045B1">
        <w:rPr>
          <w:rFonts w:ascii="Arial" w:hAnsi="Arial" w:cs="Arial"/>
        </w:rPr>
        <w:t>. Contact information for these individuals is provided below.</w:t>
      </w:r>
    </w:p>
    <w:p w14:paraId="60CB97B2" w14:textId="77777777" w:rsidR="00670987" w:rsidRPr="008045B1" w:rsidRDefault="00670987" w:rsidP="000E48A3">
      <w:pPr>
        <w:pStyle w:val="BodyText"/>
        <w:spacing w:after="0" w:line="240" w:lineRule="auto"/>
        <w:rPr>
          <w:rFonts w:ascii="Arial" w:hAnsi="Arial" w:cs="Arial"/>
        </w:rPr>
      </w:pPr>
    </w:p>
    <w:p w14:paraId="7D87659F" w14:textId="77777777" w:rsidR="00670987" w:rsidRPr="008045B1" w:rsidRDefault="00670987" w:rsidP="000E48A3">
      <w:pPr>
        <w:pStyle w:val="BodyText"/>
        <w:spacing w:after="0" w:line="240" w:lineRule="auto"/>
        <w:rPr>
          <w:rFonts w:ascii="Arial" w:hAnsi="Arial" w:cs="Arial"/>
        </w:rPr>
      </w:pPr>
    </w:p>
    <w:tbl>
      <w:tblPr>
        <w:tblW w:w="4429" w:type="dxa"/>
        <w:tblInd w:w="89" w:type="dxa"/>
        <w:tblLook w:val="04A0" w:firstRow="1" w:lastRow="0" w:firstColumn="1" w:lastColumn="0" w:noHBand="0" w:noVBand="1"/>
      </w:tblPr>
      <w:tblGrid>
        <w:gridCol w:w="2629"/>
        <w:gridCol w:w="1800"/>
      </w:tblGrid>
      <w:tr w:rsidR="00670987" w:rsidRPr="008045B1" w14:paraId="2CBA0625" w14:textId="77777777" w:rsidTr="008045B1">
        <w:trPr>
          <w:trHeight w:val="340"/>
        </w:trPr>
        <w:tc>
          <w:tcPr>
            <w:tcW w:w="2629" w:type="dxa"/>
            <w:tcBorders>
              <w:top w:val="single" w:sz="4" w:space="0" w:color="auto"/>
              <w:left w:val="single" w:sz="4" w:space="0" w:color="auto"/>
              <w:bottom w:val="single" w:sz="4" w:space="0" w:color="auto"/>
              <w:right w:val="nil"/>
            </w:tcBorders>
            <w:shd w:val="clear" w:color="000000" w:fill="F79646"/>
            <w:noWrap/>
            <w:vAlign w:val="center"/>
            <w:hideMark/>
          </w:tcPr>
          <w:p w14:paraId="4E527C6C" w14:textId="77777777" w:rsidR="00670987" w:rsidRPr="008045B1" w:rsidRDefault="00670987" w:rsidP="00670987">
            <w:pPr>
              <w:rPr>
                <w:rFonts w:ascii="Arial" w:hAnsi="Arial" w:cs="Arial"/>
                <w:b/>
                <w:bCs/>
                <w:color w:val="FFFFFF"/>
                <w:sz w:val="20"/>
                <w:szCs w:val="20"/>
              </w:rPr>
            </w:pPr>
            <w:r w:rsidRPr="008045B1">
              <w:rPr>
                <w:rFonts w:ascii="Arial" w:hAnsi="Arial" w:cs="Arial"/>
                <w:b/>
                <w:bCs/>
                <w:color w:val="FFFFFF"/>
                <w:sz w:val="20"/>
                <w:szCs w:val="20"/>
              </w:rPr>
              <w:t>Name</w:t>
            </w:r>
          </w:p>
        </w:tc>
        <w:tc>
          <w:tcPr>
            <w:tcW w:w="1800" w:type="dxa"/>
            <w:tcBorders>
              <w:top w:val="single" w:sz="4" w:space="0" w:color="auto"/>
              <w:left w:val="nil"/>
              <w:bottom w:val="single" w:sz="4" w:space="0" w:color="auto"/>
              <w:right w:val="single" w:sz="4" w:space="0" w:color="auto"/>
            </w:tcBorders>
            <w:shd w:val="clear" w:color="000000" w:fill="F79646"/>
            <w:vAlign w:val="center"/>
            <w:hideMark/>
          </w:tcPr>
          <w:p w14:paraId="4D7C1838" w14:textId="77777777" w:rsidR="00670987" w:rsidRPr="008045B1" w:rsidRDefault="00670987" w:rsidP="00670987">
            <w:pPr>
              <w:rPr>
                <w:rFonts w:ascii="Arial" w:hAnsi="Arial" w:cs="Arial"/>
                <w:b/>
                <w:bCs/>
                <w:color w:val="FFFFFF"/>
                <w:sz w:val="20"/>
                <w:szCs w:val="20"/>
              </w:rPr>
            </w:pPr>
            <w:r w:rsidRPr="008045B1">
              <w:rPr>
                <w:rFonts w:ascii="Arial" w:hAnsi="Arial" w:cs="Arial"/>
                <w:b/>
                <w:bCs/>
                <w:color w:val="FFFFFF"/>
                <w:sz w:val="20"/>
                <w:szCs w:val="20"/>
              </w:rPr>
              <w:t>Phone Number</w:t>
            </w:r>
          </w:p>
        </w:tc>
      </w:tr>
      <w:tr w:rsidR="00670987" w:rsidRPr="008045B1" w14:paraId="595F7DDB" w14:textId="77777777" w:rsidTr="008045B1">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8A7F32" w14:textId="77777777" w:rsidR="00670987" w:rsidRPr="008045B1" w:rsidRDefault="002822F3" w:rsidP="00670987">
            <w:pPr>
              <w:ind w:firstLineChars="100" w:firstLine="200"/>
              <w:rPr>
                <w:rFonts w:ascii="Arial" w:hAnsi="Arial" w:cs="Arial"/>
                <w:color w:val="000000"/>
                <w:sz w:val="20"/>
                <w:szCs w:val="20"/>
              </w:rPr>
            </w:pPr>
            <w:r w:rsidRPr="008045B1">
              <w:rPr>
                <w:rFonts w:ascii="Arial" w:hAnsi="Arial" w:cs="Arial"/>
                <w:color w:val="000000"/>
                <w:sz w:val="20"/>
                <w:szCs w:val="20"/>
              </w:rPr>
              <w:t>Kim Nguyen</w:t>
            </w:r>
            <w:r w:rsidR="00646FAF" w:rsidRPr="008045B1">
              <w:rPr>
                <w:rFonts w:ascii="Arial" w:hAnsi="Arial" w:cs="Arial"/>
                <w:color w:val="000000"/>
                <w:sz w:val="20"/>
                <w:szCs w:val="20"/>
              </w:rPr>
              <w:t>, PhD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EA57E" w14:textId="77777777" w:rsidR="00670987" w:rsidRPr="008045B1" w:rsidRDefault="00670987" w:rsidP="00670987">
            <w:pPr>
              <w:rPr>
                <w:rFonts w:ascii="Arial" w:hAnsi="Arial" w:cs="Arial"/>
                <w:color w:val="000000"/>
                <w:sz w:val="20"/>
                <w:szCs w:val="20"/>
              </w:rPr>
            </w:pPr>
            <w:r w:rsidRPr="008045B1">
              <w:rPr>
                <w:rFonts w:ascii="Arial" w:hAnsi="Arial" w:cs="Arial"/>
                <w:sz w:val="20"/>
                <w:szCs w:val="20"/>
              </w:rPr>
              <w:t>301-634- 9</w:t>
            </w:r>
            <w:r w:rsidR="002822F3" w:rsidRPr="008045B1">
              <w:rPr>
                <w:rFonts w:ascii="Arial" w:hAnsi="Arial" w:cs="Arial"/>
                <w:sz w:val="20"/>
                <w:szCs w:val="20"/>
              </w:rPr>
              <w:t>495</w:t>
            </w:r>
          </w:p>
        </w:tc>
      </w:tr>
      <w:tr w:rsidR="00670987" w:rsidRPr="008045B1" w14:paraId="6B49C423" w14:textId="77777777" w:rsidTr="008045B1">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6C2568" w14:textId="77777777" w:rsidR="00670987" w:rsidRPr="008045B1" w:rsidRDefault="002822F3" w:rsidP="00670987">
            <w:pPr>
              <w:ind w:firstLineChars="100" w:firstLine="200"/>
              <w:rPr>
                <w:rFonts w:ascii="Arial" w:hAnsi="Arial" w:cs="Arial"/>
                <w:color w:val="000000"/>
                <w:sz w:val="20"/>
                <w:szCs w:val="20"/>
              </w:rPr>
            </w:pPr>
            <w:r w:rsidRPr="008045B1">
              <w:rPr>
                <w:rFonts w:ascii="Arial" w:hAnsi="Arial" w:cs="Arial"/>
                <w:sz w:val="20"/>
                <w:szCs w:val="20"/>
              </w:rPr>
              <w:t>Tim Mulcahy, MA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3E15F" w14:textId="77777777" w:rsidR="00670987" w:rsidRPr="008045B1" w:rsidRDefault="002822F3" w:rsidP="00670987">
            <w:pPr>
              <w:rPr>
                <w:rFonts w:ascii="Arial" w:hAnsi="Arial" w:cs="Arial"/>
                <w:color w:val="000000"/>
                <w:sz w:val="20"/>
                <w:szCs w:val="20"/>
              </w:rPr>
            </w:pPr>
            <w:r w:rsidRPr="008045B1">
              <w:rPr>
                <w:rFonts w:ascii="Arial" w:hAnsi="Arial" w:cs="Arial"/>
                <w:sz w:val="20"/>
                <w:szCs w:val="20"/>
              </w:rPr>
              <w:t>301-634-9352</w:t>
            </w:r>
          </w:p>
        </w:tc>
      </w:tr>
      <w:tr w:rsidR="00670987" w:rsidRPr="008045B1" w14:paraId="6969F311" w14:textId="77777777" w:rsidTr="008045B1">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F66FA0" w14:textId="77777777" w:rsidR="00670987" w:rsidRPr="008045B1" w:rsidRDefault="002822F3" w:rsidP="00670987">
            <w:pPr>
              <w:ind w:firstLineChars="100" w:firstLine="200"/>
              <w:rPr>
                <w:rFonts w:ascii="Arial" w:hAnsi="Arial" w:cs="Arial"/>
                <w:color w:val="000000"/>
                <w:sz w:val="20"/>
                <w:szCs w:val="20"/>
              </w:rPr>
            </w:pPr>
            <w:r w:rsidRPr="008045B1">
              <w:rPr>
                <w:rFonts w:ascii="Arial" w:hAnsi="Arial" w:cs="Arial"/>
                <w:sz w:val="20"/>
                <w:szCs w:val="20"/>
              </w:rPr>
              <w:t>Michael Yang, PhD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4F8D0" w14:textId="6269E54C" w:rsidR="00670987" w:rsidRPr="008045B1" w:rsidRDefault="00670987" w:rsidP="00670987">
            <w:pPr>
              <w:rPr>
                <w:rFonts w:ascii="Arial" w:hAnsi="Arial" w:cs="Arial"/>
                <w:color w:val="000000"/>
                <w:sz w:val="20"/>
                <w:szCs w:val="20"/>
              </w:rPr>
            </w:pPr>
            <w:r w:rsidRPr="008045B1">
              <w:rPr>
                <w:rFonts w:ascii="Arial" w:hAnsi="Arial" w:cs="Arial"/>
                <w:sz w:val="20"/>
                <w:szCs w:val="20"/>
              </w:rPr>
              <w:t>301-634-</w:t>
            </w:r>
            <w:r w:rsidR="001511CC" w:rsidRPr="008045B1">
              <w:rPr>
                <w:rFonts w:ascii="Arial" w:hAnsi="Arial" w:cs="Arial"/>
                <w:sz w:val="20"/>
                <w:szCs w:val="20"/>
              </w:rPr>
              <w:t>9492</w:t>
            </w:r>
          </w:p>
        </w:tc>
      </w:tr>
      <w:tr w:rsidR="00670987" w:rsidRPr="008045B1" w14:paraId="14B0440D" w14:textId="77777777" w:rsidTr="008045B1">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9EB329" w14:textId="77777777" w:rsidR="00670987" w:rsidRPr="008045B1" w:rsidRDefault="002822F3" w:rsidP="00670987">
            <w:pPr>
              <w:ind w:firstLineChars="100" w:firstLine="200"/>
              <w:rPr>
                <w:rFonts w:ascii="Arial" w:hAnsi="Arial" w:cs="Arial"/>
                <w:color w:val="000000"/>
                <w:sz w:val="20"/>
                <w:szCs w:val="20"/>
              </w:rPr>
            </w:pPr>
            <w:r w:rsidRPr="008045B1">
              <w:rPr>
                <w:rFonts w:ascii="Arial" w:hAnsi="Arial" w:cs="Arial"/>
                <w:sz w:val="20"/>
                <w:szCs w:val="20"/>
              </w:rPr>
              <w:t>Helaine Resnick, PhD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4BF986" w14:textId="77777777" w:rsidR="00670987" w:rsidRPr="008045B1" w:rsidRDefault="002822F3" w:rsidP="00670987">
            <w:pPr>
              <w:rPr>
                <w:rFonts w:ascii="Arial" w:hAnsi="Arial" w:cs="Arial"/>
                <w:color w:val="000000"/>
                <w:sz w:val="20"/>
                <w:szCs w:val="20"/>
              </w:rPr>
            </w:pPr>
            <w:r w:rsidRPr="008045B1">
              <w:rPr>
                <w:rFonts w:ascii="Arial" w:hAnsi="Arial" w:cs="Arial"/>
                <w:sz w:val="20"/>
                <w:szCs w:val="20"/>
              </w:rPr>
              <w:t>202-329-8616</w:t>
            </w:r>
          </w:p>
        </w:tc>
      </w:tr>
    </w:tbl>
    <w:p w14:paraId="492F6D4F" w14:textId="77777777" w:rsidR="00542F14" w:rsidRPr="008045B1" w:rsidRDefault="00542F14" w:rsidP="000E48A3">
      <w:pPr>
        <w:rPr>
          <w:rFonts w:ascii="Arial" w:hAnsi="Arial" w:cs="Arial"/>
        </w:rPr>
      </w:pPr>
    </w:p>
    <w:sectPr w:rsidR="00542F14" w:rsidRPr="008045B1" w:rsidSect="006E72B3">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9986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13EFC" w14:textId="77777777" w:rsidR="004D62CB" w:rsidRDefault="004D62CB">
      <w:r>
        <w:separator/>
      </w:r>
    </w:p>
  </w:endnote>
  <w:endnote w:type="continuationSeparator" w:id="0">
    <w:p w14:paraId="45C8BBEC" w14:textId="77777777" w:rsidR="004D62CB" w:rsidRDefault="004D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pexSans-Book">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5B63" w14:textId="77777777" w:rsidR="00330BFE" w:rsidRPr="00D721EB" w:rsidRDefault="00330BFE"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009720AA"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009720AA" w:rsidRPr="00D721EB">
      <w:rPr>
        <w:rFonts w:ascii="Arial" w:hAnsi="Arial" w:cs="Arial"/>
        <w:sz w:val="20"/>
        <w:szCs w:val="20"/>
      </w:rPr>
      <w:fldChar w:fldCharType="separate"/>
    </w:r>
    <w:r w:rsidR="00F35248">
      <w:rPr>
        <w:rFonts w:ascii="Arial" w:hAnsi="Arial" w:cs="Arial"/>
        <w:noProof/>
        <w:sz w:val="20"/>
        <w:szCs w:val="20"/>
      </w:rPr>
      <w:t>10</w:t>
    </w:r>
    <w:r w:rsidR="009720AA"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46CA3" w14:textId="77777777" w:rsidR="004D62CB" w:rsidRDefault="004D62CB">
      <w:r>
        <w:separator/>
      </w:r>
    </w:p>
  </w:footnote>
  <w:footnote w:type="continuationSeparator" w:id="0">
    <w:p w14:paraId="5A9B4085" w14:textId="77777777" w:rsidR="004D62CB" w:rsidRDefault="004D6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5AB30" w14:textId="5FCAFFF1" w:rsidR="005C0A6C" w:rsidRDefault="005C0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nsid w:val="FFFFFF89"/>
    <w:multiLevelType w:val="singleLevel"/>
    <w:tmpl w:val="0409000F"/>
    <w:lvl w:ilvl="0">
      <w:start w:val="1"/>
      <w:numFmt w:val="decimal"/>
      <w:lvlText w:val="%1."/>
      <w:lvlJc w:val="left"/>
      <w:pPr>
        <w:ind w:left="360" w:hanging="360"/>
      </w:pPr>
      <w:rPr>
        <w:rFonts w:hint="default"/>
      </w:rPr>
    </w:lvl>
  </w:abstractNum>
  <w:abstractNum w:abstractNumId="3">
    <w:nsid w:val="047C2DA0"/>
    <w:multiLevelType w:val="hybridMultilevel"/>
    <w:tmpl w:val="A6B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7">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146644AF"/>
    <w:multiLevelType w:val="hybridMultilevel"/>
    <w:tmpl w:val="10AC0F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D72131"/>
    <w:multiLevelType w:val="hybridMultilevel"/>
    <w:tmpl w:val="3E38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22445E"/>
    <w:multiLevelType w:val="hybridMultilevel"/>
    <w:tmpl w:val="580422F6"/>
    <w:lvl w:ilvl="0" w:tplc="51A21F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390205"/>
    <w:multiLevelType w:val="hybridMultilevel"/>
    <w:tmpl w:val="379A8E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B6A4A"/>
    <w:multiLevelType w:val="hybridMultilevel"/>
    <w:tmpl w:val="CB60B510"/>
    <w:lvl w:ilvl="0" w:tplc="A6E402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12"/>
  </w:num>
  <w:num w:numId="6">
    <w:abstractNumId w:val="30"/>
  </w:num>
  <w:num w:numId="7">
    <w:abstractNumId w:val="29"/>
  </w:num>
  <w:num w:numId="8">
    <w:abstractNumId w:val="34"/>
  </w:num>
  <w:num w:numId="9">
    <w:abstractNumId w:val="33"/>
  </w:num>
  <w:num w:numId="10">
    <w:abstractNumId w:val="31"/>
  </w:num>
  <w:num w:numId="11">
    <w:abstractNumId w:val="18"/>
  </w:num>
  <w:num w:numId="12">
    <w:abstractNumId w:val="15"/>
  </w:num>
  <w:num w:numId="13">
    <w:abstractNumId w:val="27"/>
  </w:num>
  <w:num w:numId="14">
    <w:abstractNumId w:val="14"/>
  </w:num>
  <w:num w:numId="15">
    <w:abstractNumId w:val="16"/>
  </w:num>
  <w:num w:numId="16">
    <w:abstractNumId w:val="20"/>
  </w:num>
  <w:num w:numId="17">
    <w:abstractNumId w:val="26"/>
  </w:num>
  <w:num w:numId="18">
    <w:abstractNumId w:val="13"/>
  </w:num>
  <w:num w:numId="19">
    <w:abstractNumId w:val="28"/>
  </w:num>
  <w:num w:numId="20">
    <w:abstractNumId w:val="24"/>
  </w:num>
  <w:num w:numId="21">
    <w:abstractNumId w:val="19"/>
  </w:num>
  <w:num w:numId="22">
    <w:abstractNumId w:val="25"/>
  </w:num>
  <w:num w:numId="23">
    <w:abstractNumId w:val="32"/>
  </w:num>
  <w:num w:numId="24">
    <w:abstractNumId w:val="10"/>
  </w:num>
  <w:num w:numId="25">
    <w:abstractNumId w:val="8"/>
  </w:num>
  <w:num w:numId="26">
    <w:abstractNumId w:val="9"/>
  </w:num>
  <w:num w:numId="27">
    <w:abstractNumId w:val="17"/>
  </w:num>
  <w:num w:numId="28">
    <w:abstractNumId w:val="5"/>
  </w:num>
  <w:num w:numId="29">
    <w:abstractNumId w:val="7"/>
  </w:num>
  <w:num w:numId="30">
    <w:abstractNumId w:val="23"/>
  </w:num>
  <w:num w:numId="31">
    <w:abstractNumId w:val="4"/>
  </w:num>
  <w:num w:numId="32">
    <w:abstractNumId w:val="22"/>
  </w:num>
  <w:num w:numId="33">
    <w:abstractNumId w:val="3"/>
  </w:num>
  <w:num w:numId="34">
    <w:abstractNumId w:val="21"/>
  </w:num>
  <w:num w:numId="35">
    <w:abstractNumId w:val="1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Mulcahy">
    <w15:presenceInfo w15:providerId="AD" w15:userId="S-1-5-21-1606980848-1604221776-839522115-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A7"/>
    <w:rsid w:val="0000089D"/>
    <w:rsid w:val="00000A23"/>
    <w:rsid w:val="00002874"/>
    <w:rsid w:val="000041DB"/>
    <w:rsid w:val="00004A56"/>
    <w:rsid w:val="00005A07"/>
    <w:rsid w:val="00016D59"/>
    <w:rsid w:val="00017D2E"/>
    <w:rsid w:val="00027353"/>
    <w:rsid w:val="00035E25"/>
    <w:rsid w:val="000400A7"/>
    <w:rsid w:val="00041455"/>
    <w:rsid w:val="00046531"/>
    <w:rsid w:val="000467B0"/>
    <w:rsid w:val="000511BE"/>
    <w:rsid w:val="0005426F"/>
    <w:rsid w:val="00056C22"/>
    <w:rsid w:val="00060ECC"/>
    <w:rsid w:val="00075A92"/>
    <w:rsid w:val="00080305"/>
    <w:rsid w:val="000846BC"/>
    <w:rsid w:val="000853BA"/>
    <w:rsid w:val="00085BCC"/>
    <w:rsid w:val="00090643"/>
    <w:rsid w:val="00091D1C"/>
    <w:rsid w:val="000925D1"/>
    <w:rsid w:val="000938CC"/>
    <w:rsid w:val="00096314"/>
    <w:rsid w:val="000A428E"/>
    <w:rsid w:val="000B4450"/>
    <w:rsid w:val="000B5768"/>
    <w:rsid w:val="000B707C"/>
    <w:rsid w:val="000B75FF"/>
    <w:rsid w:val="000C5A3A"/>
    <w:rsid w:val="000C713D"/>
    <w:rsid w:val="000C7FBF"/>
    <w:rsid w:val="000E3661"/>
    <w:rsid w:val="000E48A3"/>
    <w:rsid w:val="000E7586"/>
    <w:rsid w:val="000F1BD7"/>
    <w:rsid w:val="000F2B93"/>
    <w:rsid w:val="000F3C14"/>
    <w:rsid w:val="000F3F25"/>
    <w:rsid w:val="000F57B4"/>
    <w:rsid w:val="00105535"/>
    <w:rsid w:val="00106091"/>
    <w:rsid w:val="00107E88"/>
    <w:rsid w:val="00113E50"/>
    <w:rsid w:val="001145A3"/>
    <w:rsid w:val="00116697"/>
    <w:rsid w:val="00116E89"/>
    <w:rsid w:val="0012296C"/>
    <w:rsid w:val="00124556"/>
    <w:rsid w:val="001436B5"/>
    <w:rsid w:val="00145E8E"/>
    <w:rsid w:val="001511CC"/>
    <w:rsid w:val="001563B2"/>
    <w:rsid w:val="00165346"/>
    <w:rsid w:val="00171514"/>
    <w:rsid w:val="001728A8"/>
    <w:rsid w:val="001803D6"/>
    <w:rsid w:val="00187767"/>
    <w:rsid w:val="0019000A"/>
    <w:rsid w:val="00193816"/>
    <w:rsid w:val="00196562"/>
    <w:rsid w:val="00197ED2"/>
    <w:rsid w:val="001A14F4"/>
    <w:rsid w:val="001A18CD"/>
    <w:rsid w:val="001A44F8"/>
    <w:rsid w:val="001A4CAA"/>
    <w:rsid w:val="001C3ED8"/>
    <w:rsid w:val="001C57D8"/>
    <w:rsid w:val="001C6B5D"/>
    <w:rsid w:val="001D1048"/>
    <w:rsid w:val="001D391A"/>
    <w:rsid w:val="001D69A5"/>
    <w:rsid w:val="001E2B71"/>
    <w:rsid w:val="001E71F8"/>
    <w:rsid w:val="001F0E0E"/>
    <w:rsid w:val="001F3EF6"/>
    <w:rsid w:val="001F78C9"/>
    <w:rsid w:val="00200D27"/>
    <w:rsid w:val="0020353F"/>
    <w:rsid w:val="0020534B"/>
    <w:rsid w:val="002058EA"/>
    <w:rsid w:val="00206255"/>
    <w:rsid w:val="0021118A"/>
    <w:rsid w:val="00220C00"/>
    <w:rsid w:val="0022126D"/>
    <w:rsid w:val="00222965"/>
    <w:rsid w:val="00227C5C"/>
    <w:rsid w:val="002300CA"/>
    <w:rsid w:val="00231140"/>
    <w:rsid w:val="0023489C"/>
    <w:rsid w:val="00236F95"/>
    <w:rsid w:val="00242318"/>
    <w:rsid w:val="00242863"/>
    <w:rsid w:val="00246B68"/>
    <w:rsid w:val="0025041C"/>
    <w:rsid w:val="00250C2E"/>
    <w:rsid w:val="0025603B"/>
    <w:rsid w:val="002569B7"/>
    <w:rsid w:val="002575E0"/>
    <w:rsid w:val="002577B3"/>
    <w:rsid w:val="0026579B"/>
    <w:rsid w:val="00274515"/>
    <w:rsid w:val="002822F3"/>
    <w:rsid w:val="00282DA7"/>
    <w:rsid w:val="00286323"/>
    <w:rsid w:val="00292AE5"/>
    <w:rsid w:val="00294F92"/>
    <w:rsid w:val="002A05A1"/>
    <w:rsid w:val="002A4E18"/>
    <w:rsid w:val="002A64DA"/>
    <w:rsid w:val="002A70F2"/>
    <w:rsid w:val="002B07D2"/>
    <w:rsid w:val="002B099E"/>
    <w:rsid w:val="002B4B8E"/>
    <w:rsid w:val="002C10CA"/>
    <w:rsid w:val="002C27E8"/>
    <w:rsid w:val="002C7FE3"/>
    <w:rsid w:val="002D07AF"/>
    <w:rsid w:val="002D1F45"/>
    <w:rsid w:val="002D332D"/>
    <w:rsid w:val="002E5D57"/>
    <w:rsid w:val="002E7FA7"/>
    <w:rsid w:val="002F03E3"/>
    <w:rsid w:val="002F40D3"/>
    <w:rsid w:val="002F432A"/>
    <w:rsid w:val="002F5ADB"/>
    <w:rsid w:val="002F6D42"/>
    <w:rsid w:val="0030143E"/>
    <w:rsid w:val="00302105"/>
    <w:rsid w:val="00303ADD"/>
    <w:rsid w:val="00307140"/>
    <w:rsid w:val="00313ED3"/>
    <w:rsid w:val="00330BFE"/>
    <w:rsid w:val="00334277"/>
    <w:rsid w:val="00346C53"/>
    <w:rsid w:val="00363A43"/>
    <w:rsid w:val="003670C4"/>
    <w:rsid w:val="00367478"/>
    <w:rsid w:val="00367B8B"/>
    <w:rsid w:val="003722B1"/>
    <w:rsid w:val="0037232D"/>
    <w:rsid w:val="00372F30"/>
    <w:rsid w:val="0038527C"/>
    <w:rsid w:val="00393EB9"/>
    <w:rsid w:val="003A1E16"/>
    <w:rsid w:val="003A49EA"/>
    <w:rsid w:val="003B2A7F"/>
    <w:rsid w:val="003B31FE"/>
    <w:rsid w:val="003C1747"/>
    <w:rsid w:val="003C1B04"/>
    <w:rsid w:val="003C3FA4"/>
    <w:rsid w:val="003C4BCE"/>
    <w:rsid w:val="003D21AA"/>
    <w:rsid w:val="003D48B1"/>
    <w:rsid w:val="003E0E3F"/>
    <w:rsid w:val="003E7700"/>
    <w:rsid w:val="003E7F44"/>
    <w:rsid w:val="003F3C7E"/>
    <w:rsid w:val="003F423D"/>
    <w:rsid w:val="003F5C95"/>
    <w:rsid w:val="00400841"/>
    <w:rsid w:val="004020B8"/>
    <w:rsid w:val="00411B04"/>
    <w:rsid w:val="00412934"/>
    <w:rsid w:val="0041447A"/>
    <w:rsid w:val="00427E39"/>
    <w:rsid w:val="00433BC7"/>
    <w:rsid w:val="00434204"/>
    <w:rsid w:val="00435C12"/>
    <w:rsid w:val="00435C9E"/>
    <w:rsid w:val="004364E4"/>
    <w:rsid w:val="00441497"/>
    <w:rsid w:val="00442F2C"/>
    <w:rsid w:val="00443482"/>
    <w:rsid w:val="00443AC0"/>
    <w:rsid w:val="00456BAC"/>
    <w:rsid w:val="00461DCC"/>
    <w:rsid w:val="00463F86"/>
    <w:rsid w:val="00466D60"/>
    <w:rsid w:val="00467A15"/>
    <w:rsid w:val="00470F98"/>
    <w:rsid w:val="00472587"/>
    <w:rsid w:val="00474806"/>
    <w:rsid w:val="004758C8"/>
    <w:rsid w:val="00476BE9"/>
    <w:rsid w:val="004A1CC6"/>
    <w:rsid w:val="004A5DAF"/>
    <w:rsid w:val="004B7531"/>
    <w:rsid w:val="004B7AB6"/>
    <w:rsid w:val="004C528E"/>
    <w:rsid w:val="004D33E8"/>
    <w:rsid w:val="004D6290"/>
    <w:rsid w:val="004D62CB"/>
    <w:rsid w:val="004D7083"/>
    <w:rsid w:val="004D7614"/>
    <w:rsid w:val="004E08FA"/>
    <w:rsid w:val="004F233E"/>
    <w:rsid w:val="004F2E1A"/>
    <w:rsid w:val="004F6E2C"/>
    <w:rsid w:val="004F7D9B"/>
    <w:rsid w:val="005007C3"/>
    <w:rsid w:val="00504CCF"/>
    <w:rsid w:val="00514B3D"/>
    <w:rsid w:val="005153A4"/>
    <w:rsid w:val="005264DC"/>
    <w:rsid w:val="0053012E"/>
    <w:rsid w:val="00533543"/>
    <w:rsid w:val="00537890"/>
    <w:rsid w:val="00537E61"/>
    <w:rsid w:val="00542F14"/>
    <w:rsid w:val="00546AF3"/>
    <w:rsid w:val="00547E9B"/>
    <w:rsid w:val="00552ED7"/>
    <w:rsid w:val="005536A8"/>
    <w:rsid w:val="00556398"/>
    <w:rsid w:val="00563A3E"/>
    <w:rsid w:val="00566595"/>
    <w:rsid w:val="0056703E"/>
    <w:rsid w:val="0057607B"/>
    <w:rsid w:val="005816BF"/>
    <w:rsid w:val="005830E0"/>
    <w:rsid w:val="00586B67"/>
    <w:rsid w:val="005900F4"/>
    <w:rsid w:val="005B626A"/>
    <w:rsid w:val="005C0A6C"/>
    <w:rsid w:val="005C225C"/>
    <w:rsid w:val="005C239E"/>
    <w:rsid w:val="005C5848"/>
    <w:rsid w:val="005D37E5"/>
    <w:rsid w:val="005D7BB6"/>
    <w:rsid w:val="005E53EA"/>
    <w:rsid w:val="005F67A6"/>
    <w:rsid w:val="0061177C"/>
    <w:rsid w:val="006171F3"/>
    <w:rsid w:val="00617733"/>
    <w:rsid w:val="006217AB"/>
    <w:rsid w:val="006233BF"/>
    <w:rsid w:val="006302B9"/>
    <w:rsid w:val="006309F1"/>
    <w:rsid w:val="0063440E"/>
    <w:rsid w:val="006376A9"/>
    <w:rsid w:val="006424FC"/>
    <w:rsid w:val="00646A61"/>
    <w:rsid w:val="00646FAF"/>
    <w:rsid w:val="006639B8"/>
    <w:rsid w:val="00667498"/>
    <w:rsid w:val="0066749E"/>
    <w:rsid w:val="00667777"/>
    <w:rsid w:val="0066779C"/>
    <w:rsid w:val="00670987"/>
    <w:rsid w:val="006759B4"/>
    <w:rsid w:val="006A0834"/>
    <w:rsid w:val="006A1D7E"/>
    <w:rsid w:val="006A225B"/>
    <w:rsid w:val="006A3686"/>
    <w:rsid w:val="006C313F"/>
    <w:rsid w:val="006D51CF"/>
    <w:rsid w:val="006E1307"/>
    <w:rsid w:val="006E72B3"/>
    <w:rsid w:val="006F1897"/>
    <w:rsid w:val="006F1CFC"/>
    <w:rsid w:val="006F2484"/>
    <w:rsid w:val="006F2D14"/>
    <w:rsid w:val="006F5435"/>
    <w:rsid w:val="006F7125"/>
    <w:rsid w:val="00701AE3"/>
    <w:rsid w:val="0070295A"/>
    <w:rsid w:val="00710EA6"/>
    <w:rsid w:val="00712340"/>
    <w:rsid w:val="007224CF"/>
    <w:rsid w:val="007322E1"/>
    <w:rsid w:val="00742428"/>
    <w:rsid w:val="00743211"/>
    <w:rsid w:val="007449AF"/>
    <w:rsid w:val="00754155"/>
    <w:rsid w:val="00756FD1"/>
    <w:rsid w:val="00760878"/>
    <w:rsid w:val="0079213C"/>
    <w:rsid w:val="00797DA6"/>
    <w:rsid w:val="007B4418"/>
    <w:rsid w:val="007B6088"/>
    <w:rsid w:val="007B7118"/>
    <w:rsid w:val="007C01CE"/>
    <w:rsid w:val="007C25BB"/>
    <w:rsid w:val="007D0044"/>
    <w:rsid w:val="007D02A2"/>
    <w:rsid w:val="007D75E7"/>
    <w:rsid w:val="007E2FFF"/>
    <w:rsid w:val="007E4CC3"/>
    <w:rsid w:val="007E64B8"/>
    <w:rsid w:val="007F0866"/>
    <w:rsid w:val="00801EF7"/>
    <w:rsid w:val="008045B1"/>
    <w:rsid w:val="00810586"/>
    <w:rsid w:val="00810AF2"/>
    <w:rsid w:val="008170F4"/>
    <w:rsid w:val="00823B07"/>
    <w:rsid w:val="00831DA2"/>
    <w:rsid w:val="00832216"/>
    <w:rsid w:val="0083454E"/>
    <w:rsid w:val="008459DF"/>
    <w:rsid w:val="008564FC"/>
    <w:rsid w:val="008672B1"/>
    <w:rsid w:val="008715A8"/>
    <w:rsid w:val="008749D4"/>
    <w:rsid w:val="00875F3A"/>
    <w:rsid w:val="008B2025"/>
    <w:rsid w:val="008C0F39"/>
    <w:rsid w:val="008C2F14"/>
    <w:rsid w:val="008D393D"/>
    <w:rsid w:val="008E2CC5"/>
    <w:rsid w:val="008E33FF"/>
    <w:rsid w:val="008E67BA"/>
    <w:rsid w:val="008E6EA6"/>
    <w:rsid w:val="008F6C21"/>
    <w:rsid w:val="008F7B44"/>
    <w:rsid w:val="008F7FE4"/>
    <w:rsid w:val="00903C30"/>
    <w:rsid w:val="0090568C"/>
    <w:rsid w:val="0092707B"/>
    <w:rsid w:val="009341AD"/>
    <w:rsid w:val="00936246"/>
    <w:rsid w:val="00957101"/>
    <w:rsid w:val="0095718B"/>
    <w:rsid w:val="009615EF"/>
    <w:rsid w:val="00964CB0"/>
    <w:rsid w:val="00967395"/>
    <w:rsid w:val="00967754"/>
    <w:rsid w:val="00970C4A"/>
    <w:rsid w:val="009720AA"/>
    <w:rsid w:val="00983D23"/>
    <w:rsid w:val="009900B4"/>
    <w:rsid w:val="009A4460"/>
    <w:rsid w:val="009A7B81"/>
    <w:rsid w:val="009B60E8"/>
    <w:rsid w:val="009B61C1"/>
    <w:rsid w:val="009C4087"/>
    <w:rsid w:val="009C671E"/>
    <w:rsid w:val="009D0E4C"/>
    <w:rsid w:val="009D1188"/>
    <w:rsid w:val="009D60A4"/>
    <w:rsid w:val="009E2660"/>
    <w:rsid w:val="009E77D8"/>
    <w:rsid w:val="009F1CA7"/>
    <w:rsid w:val="00A00EAD"/>
    <w:rsid w:val="00A07184"/>
    <w:rsid w:val="00A10116"/>
    <w:rsid w:val="00A128B8"/>
    <w:rsid w:val="00A131BB"/>
    <w:rsid w:val="00A21DDD"/>
    <w:rsid w:val="00A360B1"/>
    <w:rsid w:val="00A4448E"/>
    <w:rsid w:val="00A50A66"/>
    <w:rsid w:val="00A54EE9"/>
    <w:rsid w:val="00A80ADD"/>
    <w:rsid w:val="00A84252"/>
    <w:rsid w:val="00A92A6F"/>
    <w:rsid w:val="00A95897"/>
    <w:rsid w:val="00A96DB3"/>
    <w:rsid w:val="00AA05AF"/>
    <w:rsid w:val="00AA53A0"/>
    <w:rsid w:val="00AA5449"/>
    <w:rsid w:val="00AA6229"/>
    <w:rsid w:val="00AB054E"/>
    <w:rsid w:val="00AB4F29"/>
    <w:rsid w:val="00AC1F9F"/>
    <w:rsid w:val="00AC20CC"/>
    <w:rsid w:val="00AC6C57"/>
    <w:rsid w:val="00AD1809"/>
    <w:rsid w:val="00AD2B28"/>
    <w:rsid w:val="00AD43AA"/>
    <w:rsid w:val="00AD64FC"/>
    <w:rsid w:val="00AD6E1F"/>
    <w:rsid w:val="00AE13AC"/>
    <w:rsid w:val="00AE7F97"/>
    <w:rsid w:val="00AF6B28"/>
    <w:rsid w:val="00AF71F8"/>
    <w:rsid w:val="00B00C3D"/>
    <w:rsid w:val="00B00E52"/>
    <w:rsid w:val="00B0154D"/>
    <w:rsid w:val="00B01A7F"/>
    <w:rsid w:val="00B13171"/>
    <w:rsid w:val="00B15F42"/>
    <w:rsid w:val="00B167D7"/>
    <w:rsid w:val="00B211A3"/>
    <w:rsid w:val="00B2500B"/>
    <w:rsid w:val="00B26240"/>
    <w:rsid w:val="00B30D40"/>
    <w:rsid w:val="00B3335A"/>
    <w:rsid w:val="00B400A7"/>
    <w:rsid w:val="00B40FE0"/>
    <w:rsid w:val="00B43575"/>
    <w:rsid w:val="00B64E00"/>
    <w:rsid w:val="00B67C78"/>
    <w:rsid w:val="00B71CE5"/>
    <w:rsid w:val="00B73BD5"/>
    <w:rsid w:val="00B91972"/>
    <w:rsid w:val="00B97A4F"/>
    <w:rsid w:val="00BA4718"/>
    <w:rsid w:val="00BA5746"/>
    <w:rsid w:val="00BA6B35"/>
    <w:rsid w:val="00BB2578"/>
    <w:rsid w:val="00BB7574"/>
    <w:rsid w:val="00BB7BE2"/>
    <w:rsid w:val="00BC3CAB"/>
    <w:rsid w:val="00BD0FDE"/>
    <w:rsid w:val="00BE003E"/>
    <w:rsid w:val="00BE68FD"/>
    <w:rsid w:val="00BE7EF6"/>
    <w:rsid w:val="00BF0B18"/>
    <w:rsid w:val="00BF46A7"/>
    <w:rsid w:val="00BF7F37"/>
    <w:rsid w:val="00C03685"/>
    <w:rsid w:val="00C0608A"/>
    <w:rsid w:val="00C0622D"/>
    <w:rsid w:val="00C06CC6"/>
    <w:rsid w:val="00C1295B"/>
    <w:rsid w:val="00C233F9"/>
    <w:rsid w:val="00C33B09"/>
    <w:rsid w:val="00C35EEB"/>
    <w:rsid w:val="00C378D1"/>
    <w:rsid w:val="00C41E30"/>
    <w:rsid w:val="00C444EC"/>
    <w:rsid w:val="00C46DCC"/>
    <w:rsid w:val="00C478A4"/>
    <w:rsid w:val="00C5414F"/>
    <w:rsid w:val="00C60287"/>
    <w:rsid w:val="00C6264E"/>
    <w:rsid w:val="00C7099C"/>
    <w:rsid w:val="00C7261C"/>
    <w:rsid w:val="00C734F7"/>
    <w:rsid w:val="00C803C5"/>
    <w:rsid w:val="00C823C0"/>
    <w:rsid w:val="00C84B27"/>
    <w:rsid w:val="00C87975"/>
    <w:rsid w:val="00CA27D6"/>
    <w:rsid w:val="00CA4379"/>
    <w:rsid w:val="00CA67FF"/>
    <w:rsid w:val="00CB423D"/>
    <w:rsid w:val="00CB578E"/>
    <w:rsid w:val="00CC25CD"/>
    <w:rsid w:val="00CD0850"/>
    <w:rsid w:val="00CD1CC2"/>
    <w:rsid w:val="00CD5E22"/>
    <w:rsid w:val="00CE674D"/>
    <w:rsid w:val="00CF3354"/>
    <w:rsid w:val="00D00C91"/>
    <w:rsid w:val="00D027D8"/>
    <w:rsid w:val="00D10732"/>
    <w:rsid w:val="00D3105F"/>
    <w:rsid w:val="00D311A0"/>
    <w:rsid w:val="00D33DF5"/>
    <w:rsid w:val="00D35026"/>
    <w:rsid w:val="00D373A5"/>
    <w:rsid w:val="00D41AC1"/>
    <w:rsid w:val="00D45771"/>
    <w:rsid w:val="00D46868"/>
    <w:rsid w:val="00D47118"/>
    <w:rsid w:val="00D54A06"/>
    <w:rsid w:val="00D54C30"/>
    <w:rsid w:val="00D601CA"/>
    <w:rsid w:val="00D703DD"/>
    <w:rsid w:val="00D7786A"/>
    <w:rsid w:val="00D802B3"/>
    <w:rsid w:val="00D85DFA"/>
    <w:rsid w:val="00D86E24"/>
    <w:rsid w:val="00D95CCC"/>
    <w:rsid w:val="00DA411E"/>
    <w:rsid w:val="00DB4FBD"/>
    <w:rsid w:val="00DC6A83"/>
    <w:rsid w:val="00DD011E"/>
    <w:rsid w:val="00DD11E0"/>
    <w:rsid w:val="00DD26D3"/>
    <w:rsid w:val="00DD2E1F"/>
    <w:rsid w:val="00DE3EF5"/>
    <w:rsid w:val="00E01495"/>
    <w:rsid w:val="00E07E8F"/>
    <w:rsid w:val="00E17DA0"/>
    <w:rsid w:val="00E212B1"/>
    <w:rsid w:val="00E218E6"/>
    <w:rsid w:val="00E219F1"/>
    <w:rsid w:val="00E241F9"/>
    <w:rsid w:val="00E35FA7"/>
    <w:rsid w:val="00E36AFF"/>
    <w:rsid w:val="00E37BDA"/>
    <w:rsid w:val="00E40257"/>
    <w:rsid w:val="00E424D4"/>
    <w:rsid w:val="00E441D1"/>
    <w:rsid w:val="00E501EB"/>
    <w:rsid w:val="00E5356D"/>
    <w:rsid w:val="00E53F4C"/>
    <w:rsid w:val="00E60D54"/>
    <w:rsid w:val="00E66170"/>
    <w:rsid w:val="00E6793D"/>
    <w:rsid w:val="00E72F59"/>
    <w:rsid w:val="00E77E16"/>
    <w:rsid w:val="00E8328C"/>
    <w:rsid w:val="00E8440F"/>
    <w:rsid w:val="00E92077"/>
    <w:rsid w:val="00EA11C6"/>
    <w:rsid w:val="00EA3DA0"/>
    <w:rsid w:val="00EA5783"/>
    <w:rsid w:val="00EB37C6"/>
    <w:rsid w:val="00ED01F7"/>
    <w:rsid w:val="00ED713A"/>
    <w:rsid w:val="00EE2A7E"/>
    <w:rsid w:val="00EF1FC1"/>
    <w:rsid w:val="00F0415A"/>
    <w:rsid w:val="00F0663B"/>
    <w:rsid w:val="00F214B0"/>
    <w:rsid w:val="00F239A8"/>
    <w:rsid w:val="00F34257"/>
    <w:rsid w:val="00F34638"/>
    <w:rsid w:val="00F35248"/>
    <w:rsid w:val="00F355F7"/>
    <w:rsid w:val="00F35B9C"/>
    <w:rsid w:val="00F415D0"/>
    <w:rsid w:val="00F43D2D"/>
    <w:rsid w:val="00F46D40"/>
    <w:rsid w:val="00F55CA5"/>
    <w:rsid w:val="00F5783D"/>
    <w:rsid w:val="00F57D46"/>
    <w:rsid w:val="00F60652"/>
    <w:rsid w:val="00F61600"/>
    <w:rsid w:val="00F639BA"/>
    <w:rsid w:val="00F81BFD"/>
    <w:rsid w:val="00F85234"/>
    <w:rsid w:val="00F955B2"/>
    <w:rsid w:val="00FA150F"/>
    <w:rsid w:val="00FA5373"/>
    <w:rsid w:val="00FA573E"/>
    <w:rsid w:val="00FA759F"/>
    <w:rsid w:val="00FC060C"/>
    <w:rsid w:val="00FC5AC6"/>
    <w:rsid w:val="00FC638B"/>
    <w:rsid w:val="00FC73D8"/>
    <w:rsid w:val="00FC7D2E"/>
    <w:rsid w:val="00FE2266"/>
    <w:rsid w:val="00FE3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6F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customStyle="1" w:styleId="NORCProposalBodyDoubleSpacing12ptGaramond">
    <w:name w:val="NORC Proposal Body Double Spacing 12pt Garamond"/>
    <w:qFormat/>
    <w:rsid w:val="00292AE5"/>
    <w:pPr>
      <w:spacing w:line="480" w:lineRule="auto"/>
      <w:ind w:firstLine="432"/>
    </w:pPr>
    <w:rPr>
      <w:rFonts w:ascii="Garamond" w:hAnsi="Garamond" w:cs="AGaramond-Regula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customStyle="1" w:styleId="NORCProposalBodyDoubleSpacing12ptGaramond">
    <w:name w:val="NORC Proposal Body Double Spacing 12pt Garamond"/>
    <w:qFormat/>
    <w:rsid w:val="00292AE5"/>
    <w:pPr>
      <w:spacing w:line="480" w:lineRule="auto"/>
      <w:ind w:firstLine="432"/>
    </w:pPr>
    <w:rPr>
      <w:rFonts w:ascii="Garamond" w:hAnsi="Garamond" w:cs="AGaramond-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252737658">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4F26A60-E7D3-447E-B6A4-1D85642B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4288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REQUEST FOR CLEARANCE FOR</vt:lpstr>
    </vt:vector>
  </TitlesOfParts>
  <Company>DHHS</Company>
  <LinksUpToDate>false</LinksUpToDate>
  <CharactersWithSpaces>28845</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Windows User</cp:lastModifiedBy>
  <cp:revision>3</cp:revision>
  <cp:lastPrinted>2016-09-23T13:07:00Z</cp:lastPrinted>
  <dcterms:created xsi:type="dcterms:W3CDTF">2016-09-28T12:24:00Z</dcterms:created>
  <dcterms:modified xsi:type="dcterms:W3CDTF">2016-09-28T12:29:00Z</dcterms:modified>
</cp:coreProperties>
</file>