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DC312" w14:textId="77777777" w:rsidR="00DB185E" w:rsidRPr="00DB185E" w:rsidRDefault="00DB185E" w:rsidP="00DB185E">
      <w:pPr>
        <w:pStyle w:val="Title"/>
        <w:spacing w:after="0" w:line="240" w:lineRule="auto"/>
        <w:jc w:val="left"/>
        <w:rPr>
          <w:rFonts w:cs="Arial"/>
          <w:sz w:val="40"/>
          <w:szCs w:val="40"/>
        </w:rPr>
      </w:pPr>
    </w:p>
    <w:p w14:paraId="462F9122" w14:textId="77777777" w:rsidR="00DB185E" w:rsidRPr="00DB185E" w:rsidRDefault="00DB185E" w:rsidP="00DB185E">
      <w:pPr>
        <w:pStyle w:val="Title"/>
        <w:spacing w:after="0" w:line="240" w:lineRule="auto"/>
        <w:jc w:val="left"/>
        <w:rPr>
          <w:rFonts w:cs="Arial"/>
          <w:sz w:val="40"/>
          <w:szCs w:val="40"/>
        </w:rPr>
      </w:pPr>
    </w:p>
    <w:p w14:paraId="150FBAD6" w14:textId="21795FD2" w:rsidR="00DB185E" w:rsidRPr="00DB185E" w:rsidRDefault="00DB185E" w:rsidP="00DB185E">
      <w:pPr>
        <w:pStyle w:val="Title"/>
        <w:spacing w:after="0" w:line="240" w:lineRule="auto"/>
        <w:jc w:val="left"/>
        <w:rPr>
          <w:rFonts w:cs="Arial"/>
          <w:sz w:val="40"/>
          <w:szCs w:val="40"/>
        </w:rPr>
      </w:pPr>
      <w:r w:rsidRPr="00DB185E">
        <w:rPr>
          <w:rFonts w:cs="Arial"/>
          <w:sz w:val="40"/>
          <w:szCs w:val="40"/>
        </w:rPr>
        <w:t>PROCESS EVALUATION AND SPECIAL STUDIES RELATED TO THE LONG-TERM CARE OMBUDSMAN PROGRAM:</w:t>
      </w:r>
    </w:p>
    <w:p w14:paraId="177F71F8" w14:textId="764E3D55" w:rsidR="00DB185E" w:rsidRPr="00DB185E" w:rsidRDefault="00DB185E" w:rsidP="00DB185E">
      <w:pPr>
        <w:rPr>
          <w:rFonts w:ascii="Arial" w:hAnsi="Arial" w:cs="Arial"/>
          <w:b/>
          <w:sz w:val="40"/>
          <w:szCs w:val="40"/>
        </w:rPr>
      </w:pPr>
      <w:r w:rsidRPr="00DB185E">
        <w:rPr>
          <w:rFonts w:ascii="Arial" w:hAnsi="Arial" w:cs="Arial"/>
          <w:b/>
          <w:sz w:val="40"/>
          <w:szCs w:val="40"/>
        </w:rPr>
        <w:t xml:space="preserve">SUPPORTING STATEMENT FOR REQUEST FOR CLEARANCE:  </w:t>
      </w:r>
      <w:r w:rsidR="00B442A4">
        <w:rPr>
          <w:rFonts w:ascii="Arial" w:hAnsi="Arial" w:cs="Arial"/>
          <w:b/>
          <w:sz w:val="40"/>
          <w:szCs w:val="40"/>
        </w:rPr>
        <w:t xml:space="preserve">SECTION </w:t>
      </w:r>
      <w:r w:rsidRPr="00DB185E">
        <w:rPr>
          <w:rFonts w:ascii="Arial" w:hAnsi="Arial" w:cs="Arial"/>
          <w:b/>
          <w:sz w:val="40"/>
          <w:szCs w:val="40"/>
        </w:rPr>
        <w:t>A</w:t>
      </w:r>
    </w:p>
    <w:p w14:paraId="0F4402D9" w14:textId="77777777" w:rsidR="00DB185E" w:rsidRPr="00DB185E" w:rsidRDefault="00DB185E" w:rsidP="00DB185E">
      <w:pPr>
        <w:rPr>
          <w:rFonts w:ascii="Arial" w:hAnsi="Arial" w:cs="Arial"/>
          <w:b/>
        </w:rPr>
      </w:pPr>
    </w:p>
    <w:p w14:paraId="3F2E0ACF" w14:textId="77777777" w:rsidR="00DB185E" w:rsidRPr="00DB185E" w:rsidRDefault="00DB185E" w:rsidP="00DB185E">
      <w:pPr>
        <w:rPr>
          <w:rFonts w:ascii="Arial" w:hAnsi="Arial" w:cs="Arial"/>
          <w:b/>
        </w:rPr>
      </w:pPr>
    </w:p>
    <w:p w14:paraId="64618814" w14:textId="77777777" w:rsidR="00DB185E" w:rsidRPr="00DB185E" w:rsidRDefault="00DB185E" w:rsidP="00DB185E">
      <w:pPr>
        <w:rPr>
          <w:rFonts w:ascii="Arial" w:hAnsi="Arial" w:cs="Arial"/>
          <w:b/>
        </w:rPr>
      </w:pPr>
    </w:p>
    <w:p w14:paraId="0CAE6227" w14:textId="77777777" w:rsidR="00DB185E" w:rsidRPr="00DB185E" w:rsidRDefault="00DB185E" w:rsidP="00DB185E">
      <w:pPr>
        <w:rPr>
          <w:rFonts w:ascii="Arial" w:hAnsi="Arial" w:cs="Arial"/>
          <w:b/>
        </w:rPr>
      </w:pPr>
    </w:p>
    <w:p w14:paraId="18F82173" w14:textId="77777777" w:rsidR="00DB185E" w:rsidRPr="00DB185E" w:rsidRDefault="00DB185E" w:rsidP="00DB185E">
      <w:pPr>
        <w:rPr>
          <w:rFonts w:ascii="Arial" w:hAnsi="Arial" w:cs="Arial"/>
          <w:b/>
        </w:rPr>
      </w:pPr>
    </w:p>
    <w:p w14:paraId="022803DC" w14:textId="77777777" w:rsidR="00DB185E" w:rsidRPr="00DB185E" w:rsidRDefault="00DB185E" w:rsidP="00DB185E">
      <w:pPr>
        <w:rPr>
          <w:rFonts w:ascii="Arial" w:hAnsi="Arial" w:cs="Arial"/>
          <w:b/>
        </w:rPr>
      </w:pPr>
    </w:p>
    <w:p w14:paraId="5428C28C" w14:textId="77777777" w:rsidR="00DB185E" w:rsidRPr="00DB185E" w:rsidRDefault="00DB185E" w:rsidP="00DB185E">
      <w:pPr>
        <w:rPr>
          <w:rFonts w:ascii="Arial" w:hAnsi="Arial" w:cs="Arial"/>
        </w:rPr>
      </w:pPr>
      <w:r w:rsidRPr="00DB185E">
        <w:rPr>
          <w:rFonts w:ascii="Arial" w:hAnsi="Arial" w:cs="Arial"/>
        </w:rPr>
        <w:t>Prepared for:</w:t>
      </w:r>
    </w:p>
    <w:p w14:paraId="3ABC5479" w14:textId="77777777" w:rsidR="00DB185E" w:rsidRPr="00DB185E" w:rsidRDefault="00DB185E" w:rsidP="00DB185E">
      <w:pPr>
        <w:rPr>
          <w:rFonts w:ascii="Arial" w:hAnsi="Arial" w:cs="Arial"/>
        </w:rPr>
      </w:pPr>
    </w:p>
    <w:p w14:paraId="660167BE" w14:textId="77777777" w:rsidR="00DB185E" w:rsidRPr="00DB185E" w:rsidRDefault="00DB185E" w:rsidP="00DB185E">
      <w:pPr>
        <w:rPr>
          <w:rFonts w:ascii="Arial" w:hAnsi="Arial" w:cs="Arial"/>
          <w:b/>
          <w:color w:val="000000" w:themeColor="text1"/>
        </w:rPr>
      </w:pPr>
      <w:r w:rsidRPr="00DB185E">
        <w:rPr>
          <w:rFonts w:ascii="Arial" w:hAnsi="Arial" w:cs="Arial"/>
          <w:b/>
          <w:color w:val="000000" w:themeColor="text1"/>
        </w:rPr>
        <w:t>Office of Performance and Evaluation</w:t>
      </w:r>
    </w:p>
    <w:p w14:paraId="5EF5D04B" w14:textId="77777777" w:rsidR="00DB185E" w:rsidRPr="00DB185E" w:rsidRDefault="00DB185E" w:rsidP="00DB185E">
      <w:pPr>
        <w:rPr>
          <w:rFonts w:ascii="Arial" w:hAnsi="Arial" w:cs="Arial"/>
          <w:b/>
          <w:color w:val="000000" w:themeColor="text1"/>
        </w:rPr>
      </w:pPr>
      <w:r w:rsidRPr="00DB185E">
        <w:rPr>
          <w:rFonts w:ascii="Arial" w:hAnsi="Arial" w:cs="Arial"/>
          <w:b/>
          <w:color w:val="000000" w:themeColor="text1"/>
        </w:rPr>
        <w:t>Center for Policy and Evaluation</w:t>
      </w:r>
    </w:p>
    <w:p w14:paraId="1744B925" w14:textId="77777777" w:rsidR="00DB185E" w:rsidRPr="00DB185E" w:rsidRDefault="00DB185E" w:rsidP="00DB185E">
      <w:pPr>
        <w:rPr>
          <w:rFonts w:ascii="Arial" w:hAnsi="Arial" w:cs="Arial"/>
          <w:b/>
          <w:color w:val="000000" w:themeColor="text1"/>
        </w:rPr>
      </w:pPr>
      <w:r w:rsidRPr="00DB185E">
        <w:rPr>
          <w:rFonts w:ascii="Arial" w:hAnsi="Arial" w:cs="Arial"/>
          <w:b/>
          <w:color w:val="000000" w:themeColor="text1"/>
        </w:rPr>
        <w:t>Administration for Community Living</w:t>
      </w:r>
    </w:p>
    <w:p w14:paraId="427F897F" w14:textId="77777777" w:rsidR="00DB185E" w:rsidRPr="00DB185E" w:rsidRDefault="00DB185E" w:rsidP="00DB185E">
      <w:pPr>
        <w:rPr>
          <w:rFonts w:ascii="Arial" w:hAnsi="Arial" w:cs="Arial"/>
          <w:b/>
          <w:color w:val="000000" w:themeColor="text1"/>
        </w:rPr>
      </w:pPr>
      <w:r w:rsidRPr="00DB185E">
        <w:rPr>
          <w:rFonts w:ascii="Arial" w:hAnsi="Arial" w:cs="Arial"/>
          <w:b/>
          <w:color w:val="000000" w:themeColor="text1"/>
        </w:rPr>
        <w:t>US Department of Health and Human Services</w:t>
      </w:r>
    </w:p>
    <w:p w14:paraId="31CAAACC" w14:textId="77777777" w:rsidR="00DB185E" w:rsidRPr="00DB185E" w:rsidRDefault="00DB185E" w:rsidP="00DB185E">
      <w:pPr>
        <w:rPr>
          <w:rFonts w:ascii="Arial" w:hAnsi="Arial" w:cs="Arial"/>
          <w:b/>
          <w:color w:val="000000" w:themeColor="text1"/>
        </w:rPr>
      </w:pPr>
      <w:r w:rsidRPr="00DB185E">
        <w:rPr>
          <w:rFonts w:ascii="Arial" w:hAnsi="Arial" w:cs="Arial"/>
          <w:b/>
          <w:color w:val="000000" w:themeColor="text1"/>
        </w:rPr>
        <w:t xml:space="preserve">Mary E Switzer Building </w:t>
      </w:r>
    </w:p>
    <w:p w14:paraId="47072FE5" w14:textId="77777777" w:rsidR="00DB185E" w:rsidRPr="00DB185E" w:rsidRDefault="00DB185E" w:rsidP="00DB185E">
      <w:pPr>
        <w:rPr>
          <w:rFonts w:ascii="Arial" w:hAnsi="Arial" w:cs="Arial"/>
          <w:b/>
          <w:color w:val="000000" w:themeColor="text1"/>
        </w:rPr>
      </w:pPr>
      <w:r w:rsidRPr="00DB185E">
        <w:rPr>
          <w:rFonts w:ascii="Arial" w:hAnsi="Arial" w:cs="Arial"/>
          <w:b/>
          <w:color w:val="000000" w:themeColor="text1"/>
        </w:rPr>
        <w:t>330 C Street, SW, Room 1243</w:t>
      </w:r>
    </w:p>
    <w:p w14:paraId="79C55195" w14:textId="77777777" w:rsidR="00DB185E" w:rsidRPr="00DB185E" w:rsidRDefault="00DB185E" w:rsidP="00DB185E">
      <w:pPr>
        <w:rPr>
          <w:rFonts w:ascii="Arial" w:hAnsi="Arial" w:cs="Arial"/>
          <w:color w:val="000000" w:themeColor="text1"/>
        </w:rPr>
      </w:pPr>
      <w:r w:rsidRPr="00DB185E">
        <w:rPr>
          <w:rFonts w:ascii="Arial" w:hAnsi="Arial" w:cs="Arial"/>
          <w:b/>
          <w:color w:val="000000" w:themeColor="text1"/>
        </w:rPr>
        <w:t>Washington DC 20201</w:t>
      </w:r>
    </w:p>
    <w:p w14:paraId="21D7C8D4" w14:textId="77777777" w:rsidR="00DB185E" w:rsidRPr="00DB185E" w:rsidRDefault="00DB185E" w:rsidP="00DB185E">
      <w:pPr>
        <w:rPr>
          <w:rFonts w:ascii="Arial" w:hAnsi="Arial" w:cs="Arial"/>
        </w:rPr>
      </w:pPr>
    </w:p>
    <w:p w14:paraId="6E401EB1" w14:textId="77777777" w:rsidR="00DB185E" w:rsidRPr="00DB185E" w:rsidRDefault="00DB185E" w:rsidP="00DB185E">
      <w:pPr>
        <w:rPr>
          <w:rFonts w:ascii="Arial" w:hAnsi="Arial" w:cs="Arial"/>
        </w:rPr>
      </w:pPr>
    </w:p>
    <w:p w14:paraId="2CE6568D" w14:textId="77777777" w:rsidR="00DB185E" w:rsidRPr="00DB185E" w:rsidRDefault="00DB185E" w:rsidP="00DB185E">
      <w:pPr>
        <w:rPr>
          <w:rFonts w:ascii="Arial" w:hAnsi="Arial" w:cs="Arial"/>
        </w:rPr>
      </w:pPr>
    </w:p>
    <w:p w14:paraId="1B932894" w14:textId="77777777" w:rsidR="00DB185E" w:rsidRPr="00DB185E" w:rsidRDefault="00DB185E" w:rsidP="00DB185E">
      <w:pPr>
        <w:rPr>
          <w:rFonts w:ascii="Arial" w:hAnsi="Arial" w:cs="Arial"/>
        </w:rPr>
      </w:pPr>
      <w:r w:rsidRPr="00DB185E">
        <w:rPr>
          <w:rFonts w:ascii="Arial" w:hAnsi="Arial" w:cs="Arial"/>
        </w:rPr>
        <w:t>Prepared by:</w:t>
      </w:r>
    </w:p>
    <w:p w14:paraId="778888EF" w14:textId="77777777" w:rsidR="00DB185E" w:rsidRPr="00DB185E" w:rsidRDefault="00DB185E" w:rsidP="00DB185E">
      <w:pPr>
        <w:rPr>
          <w:rFonts w:ascii="Arial" w:hAnsi="Arial" w:cs="Arial"/>
        </w:rPr>
      </w:pPr>
    </w:p>
    <w:p w14:paraId="4BFA2A7D" w14:textId="77777777" w:rsidR="00DB185E" w:rsidRPr="00DB185E" w:rsidRDefault="00DB185E" w:rsidP="00DB185E">
      <w:pPr>
        <w:rPr>
          <w:rFonts w:ascii="Arial" w:hAnsi="Arial" w:cs="Arial"/>
          <w:b/>
        </w:rPr>
      </w:pPr>
      <w:r w:rsidRPr="00DB185E">
        <w:rPr>
          <w:rFonts w:ascii="Arial" w:hAnsi="Arial" w:cs="Arial"/>
          <w:b/>
        </w:rPr>
        <w:t>NORC at the University of Chicago</w:t>
      </w:r>
    </w:p>
    <w:p w14:paraId="573CEC61" w14:textId="77777777" w:rsidR="00DB185E" w:rsidRPr="00DB185E" w:rsidRDefault="00DB185E" w:rsidP="00DB185E">
      <w:pPr>
        <w:rPr>
          <w:rFonts w:ascii="Arial" w:hAnsi="Arial" w:cs="Arial"/>
          <w:b/>
        </w:rPr>
      </w:pPr>
      <w:r w:rsidRPr="00DB185E">
        <w:rPr>
          <w:rFonts w:ascii="Arial" w:hAnsi="Arial" w:cs="Arial"/>
          <w:b/>
        </w:rPr>
        <w:t>4350 East-West Hwy</w:t>
      </w:r>
    </w:p>
    <w:p w14:paraId="57451F73" w14:textId="77777777" w:rsidR="00DB185E" w:rsidRPr="00DB185E" w:rsidRDefault="00DB185E" w:rsidP="00DB185E">
      <w:pPr>
        <w:rPr>
          <w:rFonts w:ascii="Arial" w:hAnsi="Arial" w:cs="Arial"/>
          <w:b/>
        </w:rPr>
      </w:pPr>
      <w:r w:rsidRPr="00DB185E">
        <w:rPr>
          <w:rFonts w:ascii="Arial" w:hAnsi="Arial" w:cs="Arial"/>
          <w:b/>
        </w:rPr>
        <w:t>8</w:t>
      </w:r>
      <w:r w:rsidRPr="00DB185E">
        <w:rPr>
          <w:rFonts w:ascii="Arial" w:hAnsi="Arial" w:cs="Arial"/>
          <w:b/>
          <w:vertAlign w:val="superscript"/>
        </w:rPr>
        <w:t>th</w:t>
      </w:r>
      <w:r w:rsidRPr="00DB185E">
        <w:rPr>
          <w:rFonts w:ascii="Arial" w:hAnsi="Arial" w:cs="Arial"/>
          <w:b/>
        </w:rPr>
        <w:t xml:space="preserve"> Floor</w:t>
      </w:r>
    </w:p>
    <w:p w14:paraId="11D4734B" w14:textId="77777777" w:rsidR="00DB185E" w:rsidRPr="00DB185E" w:rsidRDefault="00DB185E" w:rsidP="00DB185E">
      <w:pPr>
        <w:rPr>
          <w:rFonts w:ascii="Arial" w:hAnsi="Arial" w:cs="Arial"/>
          <w:b/>
        </w:rPr>
      </w:pPr>
      <w:r w:rsidRPr="00DB185E">
        <w:rPr>
          <w:rFonts w:ascii="Arial" w:hAnsi="Arial" w:cs="Arial"/>
          <w:b/>
        </w:rPr>
        <w:t>Bethesda, MD 20814</w:t>
      </w:r>
    </w:p>
    <w:p w14:paraId="1E57C908" w14:textId="77777777" w:rsidR="00DB185E" w:rsidRPr="00DB185E" w:rsidRDefault="00DB185E" w:rsidP="00DB185E">
      <w:pPr>
        <w:rPr>
          <w:rFonts w:ascii="Arial" w:hAnsi="Arial" w:cs="Arial"/>
        </w:rPr>
      </w:pPr>
    </w:p>
    <w:p w14:paraId="28C80802" w14:textId="77777777" w:rsidR="00DB185E" w:rsidRPr="00DB185E" w:rsidRDefault="00DB185E" w:rsidP="00DB185E">
      <w:pPr>
        <w:rPr>
          <w:rFonts w:ascii="Arial" w:hAnsi="Arial" w:cs="Arial"/>
        </w:rPr>
      </w:pPr>
    </w:p>
    <w:p w14:paraId="1CE7EEE0" w14:textId="77777777" w:rsidR="00DB185E" w:rsidRPr="00DB185E" w:rsidRDefault="00DB185E" w:rsidP="00DB185E">
      <w:pPr>
        <w:rPr>
          <w:rFonts w:ascii="Arial" w:hAnsi="Arial" w:cs="Arial"/>
        </w:rPr>
      </w:pPr>
      <w:r w:rsidRPr="00DB185E">
        <w:rPr>
          <w:rFonts w:ascii="Arial" w:eastAsia="ApexSans-Book" w:hAnsi="Arial" w:cs="Arial"/>
          <w:sz w:val="22"/>
          <w:szCs w:val="22"/>
        </w:rPr>
        <w:t>Contract</w:t>
      </w:r>
      <w:r w:rsidRPr="00DB185E">
        <w:rPr>
          <w:rFonts w:ascii="Arial" w:hAnsi="Arial" w:cs="Arial"/>
          <w:b/>
          <w:smallCaps/>
          <w:color w:val="000000"/>
          <w:sz w:val="22"/>
          <w:szCs w:val="22"/>
        </w:rPr>
        <w:t xml:space="preserve"> </w:t>
      </w:r>
      <w:r w:rsidRPr="00DB185E">
        <w:rPr>
          <w:rFonts w:ascii="Arial" w:hAnsi="Arial" w:cs="Arial"/>
          <w:smallCaps/>
          <w:color w:val="000000"/>
          <w:sz w:val="22"/>
          <w:szCs w:val="22"/>
        </w:rPr>
        <w:t>N</w:t>
      </w:r>
      <w:r w:rsidRPr="00DB185E">
        <w:rPr>
          <w:rFonts w:ascii="Arial" w:hAnsi="Arial" w:cs="Arial"/>
          <w:b/>
          <w:smallCaps/>
          <w:color w:val="000000"/>
          <w:sz w:val="22"/>
          <w:szCs w:val="22"/>
        </w:rPr>
        <w:t xml:space="preserve">o. </w:t>
      </w:r>
      <w:r w:rsidRPr="00DB185E">
        <w:rPr>
          <w:rFonts w:ascii="Arial" w:hAnsi="Arial" w:cs="Arial"/>
          <w:sz w:val="22"/>
          <w:szCs w:val="22"/>
        </w:rPr>
        <w:t>HHSP233201500048I</w:t>
      </w:r>
    </w:p>
    <w:p w14:paraId="08C3B90E" w14:textId="77777777" w:rsidR="00DB185E" w:rsidRPr="00DB185E" w:rsidRDefault="00DB185E" w:rsidP="00DB185E">
      <w:pPr>
        <w:rPr>
          <w:rFonts w:ascii="Arial" w:hAnsi="Arial" w:cs="Arial"/>
        </w:rPr>
      </w:pPr>
    </w:p>
    <w:p w14:paraId="5C932C1A" w14:textId="77777777" w:rsidR="00DB185E" w:rsidRPr="00DB185E" w:rsidRDefault="00DB185E">
      <w:pPr>
        <w:rPr>
          <w:rFonts w:ascii="Arial" w:hAnsi="Arial" w:cs="Arial"/>
          <w:b/>
          <w:bCs/>
          <w:kern w:val="28"/>
          <w:sz w:val="26"/>
          <w:szCs w:val="32"/>
        </w:rPr>
      </w:pPr>
    </w:p>
    <w:p w14:paraId="0C8146AA" w14:textId="77777777" w:rsidR="00DB185E" w:rsidRPr="00DB185E" w:rsidRDefault="00DB185E">
      <w:pPr>
        <w:rPr>
          <w:rFonts w:ascii="Arial" w:hAnsi="Arial" w:cs="Arial"/>
          <w:b/>
          <w:bCs/>
          <w:kern w:val="28"/>
          <w:sz w:val="26"/>
          <w:szCs w:val="32"/>
        </w:rPr>
      </w:pPr>
      <w:r w:rsidRPr="00DB185E">
        <w:rPr>
          <w:rFonts w:ascii="Arial" w:hAnsi="Arial" w:cs="Arial"/>
        </w:rPr>
        <w:br w:type="page"/>
      </w:r>
    </w:p>
    <w:p w14:paraId="5934ABDB" w14:textId="579F11F8" w:rsidR="00BF46A7" w:rsidRPr="00DB185E" w:rsidRDefault="00BF46A7" w:rsidP="000E48A3">
      <w:pPr>
        <w:pStyle w:val="Title"/>
        <w:spacing w:after="0" w:line="240" w:lineRule="auto"/>
        <w:rPr>
          <w:rFonts w:cs="Arial"/>
        </w:rPr>
      </w:pPr>
      <w:r w:rsidRPr="00DB185E">
        <w:rPr>
          <w:rFonts w:cs="Arial"/>
        </w:rPr>
        <w:lastRenderedPageBreak/>
        <w:t>TABLE OF CONTENTS</w:t>
      </w:r>
    </w:p>
    <w:p w14:paraId="5680ACFE" w14:textId="77777777" w:rsidR="00DB185E" w:rsidRPr="00DB185E" w:rsidRDefault="00DB185E" w:rsidP="00DB185E">
      <w:pPr>
        <w:rPr>
          <w:rFonts w:ascii="Arial" w:hAnsi="Arial" w:cs="Arial"/>
          <w:sz w:val="22"/>
          <w:szCs w:val="22"/>
        </w:rPr>
      </w:pPr>
    </w:p>
    <w:p w14:paraId="54B1D32A" w14:textId="77777777" w:rsidR="00B54E07" w:rsidRPr="00DB185E" w:rsidRDefault="009720AA">
      <w:pPr>
        <w:pStyle w:val="TOC1"/>
        <w:rPr>
          <w:rFonts w:ascii="Arial" w:eastAsiaTheme="minorEastAsia" w:hAnsi="Arial" w:cs="Arial"/>
          <w:noProof/>
          <w:sz w:val="22"/>
          <w:szCs w:val="22"/>
        </w:rPr>
      </w:pPr>
      <w:r w:rsidRPr="00DB185E">
        <w:rPr>
          <w:rFonts w:ascii="Arial" w:hAnsi="Arial" w:cs="Arial"/>
          <w:sz w:val="22"/>
          <w:szCs w:val="22"/>
        </w:rPr>
        <w:fldChar w:fldCharType="begin"/>
      </w:r>
      <w:r w:rsidR="00BF46A7" w:rsidRPr="00DB185E">
        <w:rPr>
          <w:rFonts w:ascii="Arial" w:hAnsi="Arial" w:cs="Arial"/>
          <w:sz w:val="22"/>
          <w:szCs w:val="22"/>
        </w:rPr>
        <w:instrText xml:space="preserve"> TOC \h \z \t "Heading 1,1,Heading 2,2,Heading 3,3" </w:instrText>
      </w:r>
      <w:r w:rsidRPr="00DB185E">
        <w:rPr>
          <w:rFonts w:ascii="Arial" w:hAnsi="Arial" w:cs="Arial"/>
          <w:sz w:val="22"/>
          <w:szCs w:val="22"/>
        </w:rPr>
        <w:fldChar w:fldCharType="separate"/>
      </w:r>
      <w:hyperlink w:anchor="_Toc451350292" w:history="1">
        <w:r w:rsidR="00B54E07" w:rsidRPr="00DB185E">
          <w:rPr>
            <w:rStyle w:val="Hyperlink"/>
            <w:rFonts w:ascii="Arial" w:hAnsi="Arial" w:cs="Arial"/>
            <w:noProof/>
            <w:sz w:val="22"/>
            <w:szCs w:val="22"/>
          </w:rPr>
          <w:t>A.</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Justification</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_Toc451350292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4</w:t>
        </w:r>
        <w:r w:rsidR="00B54E07" w:rsidRPr="00DB185E">
          <w:rPr>
            <w:rFonts w:ascii="Arial" w:hAnsi="Arial" w:cs="Arial"/>
            <w:noProof/>
            <w:webHidden/>
            <w:sz w:val="22"/>
            <w:szCs w:val="22"/>
          </w:rPr>
          <w:fldChar w:fldCharType="end"/>
        </w:r>
      </w:hyperlink>
    </w:p>
    <w:p w14:paraId="44FECD98" w14:textId="77777777" w:rsidR="00B54E07" w:rsidRPr="00DB185E" w:rsidRDefault="00DE074A">
      <w:pPr>
        <w:pStyle w:val="TOC2"/>
        <w:rPr>
          <w:rFonts w:ascii="Arial" w:eastAsiaTheme="minorEastAsia" w:hAnsi="Arial" w:cs="Arial"/>
          <w:noProof/>
          <w:sz w:val="22"/>
          <w:szCs w:val="22"/>
        </w:rPr>
      </w:pPr>
      <w:hyperlink w:anchor="_Toc451350293" w:history="1">
        <w:r w:rsidR="00B54E07" w:rsidRPr="00DB185E">
          <w:rPr>
            <w:rStyle w:val="Hyperlink"/>
            <w:rFonts w:ascii="Arial" w:hAnsi="Arial" w:cs="Arial"/>
            <w:noProof/>
            <w:sz w:val="22"/>
            <w:szCs w:val="22"/>
          </w:rPr>
          <w:t xml:space="preserve">A.1. </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Circumstances That Make the Collection of Information Necessary</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_Toc451350293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4</w:t>
        </w:r>
        <w:r w:rsidR="00B54E07" w:rsidRPr="00DB185E">
          <w:rPr>
            <w:rFonts w:ascii="Arial" w:hAnsi="Arial" w:cs="Arial"/>
            <w:noProof/>
            <w:webHidden/>
            <w:sz w:val="22"/>
            <w:szCs w:val="22"/>
          </w:rPr>
          <w:fldChar w:fldCharType="end"/>
        </w:r>
      </w:hyperlink>
    </w:p>
    <w:p w14:paraId="7E222A2A" w14:textId="77777777" w:rsidR="00B54E07" w:rsidRPr="00DB185E" w:rsidRDefault="00DE074A">
      <w:pPr>
        <w:pStyle w:val="TOC2"/>
        <w:rPr>
          <w:rFonts w:ascii="Arial" w:eastAsiaTheme="minorEastAsia" w:hAnsi="Arial" w:cs="Arial"/>
          <w:noProof/>
          <w:sz w:val="22"/>
          <w:szCs w:val="22"/>
        </w:rPr>
      </w:pPr>
      <w:hyperlink w:anchor="_Toc451350294" w:history="1">
        <w:r w:rsidR="00B54E07" w:rsidRPr="00DB185E">
          <w:rPr>
            <w:rStyle w:val="Hyperlink"/>
            <w:rFonts w:ascii="Arial" w:hAnsi="Arial" w:cs="Arial"/>
            <w:noProof/>
            <w:sz w:val="22"/>
            <w:szCs w:val="22"/>
          </w:rPr>
          <w:t>A.2.</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Purpose and Use of Information Collection</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_Toc451350294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5</w:t>
        </w:r>
        <w:r w:rsidR="00B54E07" w:rsidRPr="00DB185E">
          <w:rPr>
            <w:rFonts w:ascii="Arial" w:hAnsi="Arial" w:cs="Arial"/>
            <w:noProof/>
            <w:webHidden/>
            <w:sz w:val="22"/>
            <w:szCs w:val="22"/>
          </w:rPr>
          <w:fldChar w:fldCharType="end"/>
        </w:r>
      </w:hyperlink>
    </w:p>
    <w:p w14:paraId="7FB88750" w14:textId="77777777" w:rsidR="00B54E07" w:rsidRPr="00DB185E" w:rsidRDefault="00DE074A">
      <w:pPr>
        <w:pStyle w:val="TOC2"/>
        <w:rPr>
          <w:rFonts w:ascii="Arial" w:eastAsiaTheme="minorEastAsia" w:hAnsi="Arial" w:cs="Arial"/>
          <w:noProof/>
          <w:sz w:val="22"/>
          <w:szCs w:val="22"/>
        </w:rPr>
      </w:pPr>
      <w:hyperlink w:anchor="_Toc451350295" w:history="1">
        <w:r w:rsidR="00B54E07" w:rsidRPr="00DB185E">
          <w:rPr>
            <w:rStyle w:val="Hyperlink"/>
            <w:rFonts w:ascii="Arial" w:hAnsi="Arial" w:cs="Arial"/>
            <w:noProof/>
            <w:sz w:val="22"/>
            <w:szCs w:val="22"/>
          </w:rPr>
          <w:t>A.3.</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Use of Improved Information Technology and Burden Reduction</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_Toc451350295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6</w:t>
        </w:r>
        <w:r w:rsidR="00B54E07" w:rsidRPr="00DB185E">
          <w:rPr>
            <w:rFonts w:ascii="Arial" w:hAnsi="Arial" w:cs="Arial"/>
            <w:noProof/>
            <w:webHidden/>
            <w:sz w:val="22"/>
            <w:szCs w:val="22"/>
          </w:rPr>
          <w:fldChar w:fldCharType="end"/>
        </w:r>
      </w:hyperlink>
    </w:p>
    <w:p w14:paraId="652C0437" w14:textId="77777777" w:rsidR="00B54E07" w:rsidRPr="00DB185E" w:rsidRDefault="00DE074A">
      <w:pPr>
        <w:pStyle w:val="TOC2"/>
        <w:rPr>
          <w:rFonts w:ascii="Arial" w:eastAsiaTheme="minorEastAsia" w:hAnsi="Arial" w:cs="Arial"/>
          <w:noProof/>
          <w:sz w:val="22"/>
          <w:szCs w:val="22"/>
        </w:rPr>
      </w:pPr>
      <w:hyperlink w:anchor="_Toc451350296" w:history="1">
        <w:r w:rsidR="00B54E07" w:rsidRPr="00DB185E">
          <w:rPr>
            <w:rStyle w:val="Hyperlink"/>
            <w:rFonts w:ascii="Arial" w:hAnsi="Arial" w:cs="Arial"/>
            <w:noProof/>
            <w:sz w:val="22"/>
            <w:szCs w:val="22"/>
          </w:rPr>
          <w:t>A.4.</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Efforts to Identify Duplication</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_Toc451350296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6</w:t>
        </w:r>
        <w:r w:rsidR="00B54E07" w:rsidRPr="00DB185E">
          <w:rPr>
            <w:rFonts w:ascii="Arial" w:hAnsi="Arial" w:cs="Arial"/>
            <w:noProof/>
            <w:webHidden/>
            <w:sz w:val="22"/>
            <w:szCs w:val="22"/>
          </w:rPr>
          <w:fldChar w:fldCharType="end"/>
        </w:r>
      </w:hyperlink>
    </w:p>
    <w:p w14:paraId="64AAB16E" w14:textId="77777777" w:rsidR="00B54E07" w:rsidRPr="00DB185E" w:rsidRDefault="00DE074A">
      <w:pPr>
        <w:pStyle w:val="TOC2"/>
        <w:rPr>
          <w:rFonts w:ascii="Arial" w:eastAsiaTheme="minorEastAsia" w:hAnsi="Arial" w:cs="Arial"/>
          <w:noProof/>
          <w:sz w:val="22"/>
          <w:szCs w:val="22"/>
        </w:rPr>
      </w:pPr>
      <w:hyperlink w:anchor="_Toc451350297" w:history="1">
        <w:r w:rsidR="00B54E07" w:rsidRPr="00DB185E">
          <w:rPr>
            <w:rStyle w:val="Hyperlink"/>
            <w:rFonts w:ascii="Arial" w:hAnsi="Arial" w:cs="Arial"/>
            <w:noProof/>
            <w:sz w:val="22"/>
            <w:szCs w:val="22"/>
          </w:rPr>
          <w:t>A.5.</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Impact on Small Businesses or Other Small Entities</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_Toc451350297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7</w:t>
        </w:r>
        <w:r w:rsidR="00B54E07" w:rsidRPr="00DB185E">
          <w:rPr>
            <w:rFonts w:ascii="Arial" w:hAnsi="Arial" w:cs="Arial"/>
            <w:noProof/>
            <w:webHidden/>
            <w:sz w:val="22"/>
            <w:szCs w:val="22"/>
          </w:rPr>
          <w:fldChar w:fldCharType="end"/>
        </w:r>
      </w:hyperlink>
    </w:p>
    <w:p w14:paraId="0365C80B" w14:textId="77777777" w:rsidR="00B54E07" w:rsidRPr="00DB185E" w:rsidRDefault="00DE074A">
      <w:pPr>
        <w:pStyle w:val="TOC2"/>
        <w:rPr>
          <w:rFonts w:ascii="Arial" w:eastAsiaTheme="minorEastAsia" w:hAnsi="Arial" w:cs="Arial"/>
          <w:noProof/>
          <w:sz w:val="22"/>
          <w:szCs w:val="22"/>
        </w:rPr>
      </w:pPr>
      <w:hyperlink w:anchor="_Toc451350298" w:history="1">
        <w:r w:rsidR="00B54E07" w:rsidRPr="00DB185E">
          <w:rPr>
            <w:rStyle w:val="Hyperlink"/>
            <w:rFonts w:ascii="Arial" w:hAnsi="Arial" w:cs="Arial"/>
            <w:noProof/>
            <w:sz w:val="22"/>
            <w:szCs w:val="22"/>
          </w:rPr>
          <w:t>A.6.</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Consequences if Information Collected Less Frequently</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_Toc451350298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7</w:t>
        </w:r>
        <w:r w:rsidR="00B54E07" w:rsidRPr="00DB185E">
          <w:rPr>
            <w:rFonts w:ascii="Arial" w:hAnsi="Arial" w:cs="Arial"/>
            <w:noProof/>
            <w:webHidden/>
            <w:sz w:val="22"/>
            <w:szCs w:val="22"/>
          </w:rPr>
          <w:fldChar w:fldCharType="end"/>
        </w:r>
      </w:hyperlink>
    </w:p>
    <w:p w14:paraId="72B803DE" w14:textId="77777777" w:rsidR="00B54E07" w:rsidRPr="00DB185E" w:rsidRDefault="00DE074A">
      <w:pPr>
        <w:pStyle w:val="TOC2"/>
        <w:rPr>
          <w:rFonts w:ascii="Arial" w:eastAsiaTheme="minorEastAsia" w:hAnsi="Arial" w:cs="Arial"/>
          <w:noProof/>
          <w:sz w:val="22"/>
          <w:szCs w:val="22"/>
        </w:rPr>
      </w:pPr>
      <w:hyperlink w:anchor="_Toc451350299" w:history="1">
        <w:r w:rsidR="00B54E07" w:rsidRPr="00DB185E">
          <w:rPr>
            <w:rStyle w:val="Hyperlink"/>
            <w:rFonts w:ascii="Arial" w:hAnsi="Arial" w:cs="Arial"/>
            <w:noProof/>
            <w:sz w:val="22"/>
            <w:szCs w:val="22"/>
          </w:rPr>
          <w:t>A.7.</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Consistency with Guidelines of 5 CFR 1320.8(d)</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_Toc451350299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7</w:t>
        </w:r>
        <w:r w:rsidR="00B54E07" w:rsidRPr="00DB185E">
          <w:rPr>
            <w:rFonts w:ascii="Arial" w:hAnsi="Arial" w:cs="Arial"/>
            <w:noProof/>
            <w:webHidden/>
            <w:sz w:val="22"/>
            <w:szCs w:val="22"/>
          </w:rPr>
          <w:fldChar w:fldCharType="end"/>
        </w:r>
      </w:hyperlink>
    </w:p>
    <w:p w14:paraId="18794C7E" w14:textId="77777777" w:rsidR="00B54E07" w:rsidRPr="00DB185E" w:rsidRDefault="00DE074A">
      <w:pPr>
        <w:pStyle w:val="TOC2"/>
        <w:rPr>
          <w:rFonts w:ascii="Arial" w:eastAsiaTheme="minorEastAsia" w:hAnsi="Arial" w:cs="Arial"/>
          <w:noProof/>
          <w:sz w:val="22"/>
          <w:szCs w:val="22"/>
        </w:rPr>
      </w:pPr>
      <w:hyperlink w:anchor="_Toc451350300" w:history="1">
        <w:r w:rsidR="00B54E07" w:rsidRPr="00DB185E">
          <w:rPr>
            <w:rStyle w:val="Hyperlink"/>
            <w:rFonts w:ascii="Arial" w:hAnsi="Arial" w:cs="Arial"/>
            <w:noProof/>
            <w:sz w:val="22"/>
            <w:szCs w:val="22"/>
          </w:rPr>
          <w:t>A.8.</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 xml:space="preserve">Comments in Response to the </w:t>
        </w:r>
        <w:r w:rsidR="00B54E07" w:rsidRPr="00DB185E">
          <w:rPr>
            <w:rStyle w:val="Hyperlink"/>
            <w:rFonts w:ascii="Arial" w:hAnsi="Arial" w:cs="Arial"/>
            <w:i/>
            <w:noProof/>
            <w:sz w:val="22"/>
            <w:szCs w:val="22"/>
          </w:rPr>
          <w:t xml:space="preserve">Federal Register </w:t>
        </w:r>
        <w:r w:rsidR="00B54E07" w:rsidRPr="00DB185E">
          <w:rPr>
            <w:rStyle w:val="Hyperlink"/>
            <w:rFonts w:ascii="Arial" w:hAnsi="Arial" w:cs="Arial"/>
            <w:noProof/>
            <w:sz w:val="22"/>
            <w:szCs w:val="22"/>
          </w:rPr>
          <w:t>Notice and Efforts to Consult Outside the Agency</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_Toc451350300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7</w:t>
        </w:r>
        <w:r w:rsidR="00B54E07" w:rsidRPr="00DB185E">
          <w:rPr>
            <w:rFonts w:ascii="Arial" w:hAnsi="Arial" w:cs="Arial"/>
            <w:noProof/>
            <w:webHidden/>
            <w:sz w:val="22"/>
            <w:szCs w:val="22"/>
          </w:rPr>
          <w:fldChar w:fldCharType="end"/>
        </w:r>
      </w:hyperlink>
    </w:p>
    <w:p w14:paraId="00784688" w14:textId="77777777" w:rsidR="00B54E07" w:rsidRPr="00DB185E" w:rsidRDefault="00DE074A">
      <w:pPr>
        <w:pStyle w:val="TOC2"/>
        <w:rPr>
          <w:rFonts w:ascii="Arial" w:eastAsiaTheme="minorEastAsia" w:hAnsi="Arial" w:cs="Arial"/>
          <w:noProof/>
          <w:sz w:val="22"/>
          <w:szCs w:val="22"/>
        </w:rPr>
      </w:pPr>
      <w:hyperlink w:anchor="_Toc451350301" w:history="1">
        <w:r w:rsidR="00B54E07" w:rsidRPr="00DB185E">
          <w:rPr>
            <w:rStyle w:val="Hyperlink"/>
            <w:rFonts w:ascii="Arial" w:hAnsi="Arial" w:cs="Arial"/>
            <w:noProof/>
            <w:sz w:val="22"/>
            <w:szCs w:val="22"/>
          </w:rPr>
          <w:t>A.9.</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Explanation of any Payment or Gift to Respondents</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_Toc451350301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8</w:t>
        </w:r>
        <w:r w:rsidR="00B54E07" w:rsidRPr="00DB185E">
          <w:rPr>
            <w:rFonts w:ascii="Arial" w:hAnsi="Arial" w:cs="Arial"/>
            <w:noProof/>
            <w:webHidden/>
            <w:sz w:val="22"/>
            <w:szCs w:val="22"/>
          </w:rPr>
          <w:fldChar w:fldCharType="end"/>
        </w:r>
      </w:hyperlink>
    </w:p>
    <w:p w14:paraId="21369132" w14:textId="77777777" w:rsidR="00B54E07" w:rsidRPr="00DB185E" w:rsidRDefault="00DE074A">
      <w:pPr>
        <w:pStyle w:val="TOC2"/>
        <w:rPr>
          <w:rFonts w:ascii="Arial" w:eastAsiaTheme="minorEastAsia" w:hAnsi="Arial" w:cs="Arial"/>
          <w:noProof/>
          <w:sz w:val="22"/>
          <w:szCs w:val="22"/>
        </w:rPr>
      </w:pPr>
      <w:hyperlink w:anchor="_Toc451350302" w:history="1">
        <w:r w:rsidR="00B54E07" w:rsidRPr="00DB185E">
          <w:rPr>
            <w:rStyle w:val="Hyperlink"/>
            <w:rFonts w:ascii="Arial" w:hAnsi="Arial" w:cs="Arial"/>
            <w:noProof/>
            <w:sz w:val="22"/>
            <w:szCs w:val="22"/>
          </w:rPr>
          <w:t>A.10.</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Assurance of Confidentiality Provided to Respondents</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_Toc451350302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8</w:t>
        </w:r>
        <w:r w:rsidR="00B54E07" w:rsidRPr="00DB185E">
          <w:rPr>
            <w:rFonts w:ascii="Arial" w:hAnsi="Arial" w:cs="Arial"/>
            <w:noProof/>
            <w:webHidden/>
            <w:sz w:val="22"/>
            <w:szCs w:val="22"/>
          </w:rPr>
          <w:fldChar w:fldCharType="end"/>
        </w:r>
      </w:hyperlink>
    </w:p>
    <w:p w14:paraId="456CF113" w14:textId="77777777" w:rsidR="00B54E07" w:rsidRPr="00DB185E" w:rsidRDefault="00DE074A">
      <w:pPr>
        <w:pStyle w:val="TOC2"/>
        <w:rPr>
          <w:rFonts w:ascii="Arial" w:eastAsiaTheme="minorEastAsia" w:hAnsi="Arial" w:cs="Arial"/>
          <w:noProof/>
          <w:sz w:val="22"/>
          <w:szCs w:val="22"/>
        </w:rPr>
      </w:pPr>
      <w:hyperlink w:anchor="_Toc451350303" w:history="1">
        <w:r w:rsidR="00B54E07" w:rsidRPr="00DB185E">
          <w:rPr>
            <w:rStyle w:val="Hyperlink"/>
            <w:rFonts w:ascii="Arial" w:hAnsi="Arial" w:cs="Arial"/>
            <w:noProof/>
            <w:sz w:val="22"/>
            <w:szCs w:val="22"/>
          </w:rPr>
          <w:t>A.11.</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Justification for Sensitive Questions</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_Toc451350303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9</w:t>
        </w:r>
        <w:r w:rsidR="00B54E07" w:rsidRPr="00DB185E">
          <w:rPr>
            <w:rFonts w:ascii="Arial" w:hAnsi="Arial" w:cs="Arial"/>
            <w:noProof/>
            <w:webHidden/>
            <w:sz w:val="22"/>
            <w:szCs w:val="22"/>
          </w:rPr>
          <w:fldChar w:fldCharType="end"/>
        </w:r>
      </w:hyperlink>
    </w:p>
    <w:p w14:paraId="7F6936EF" w14:textId="50FD93F3" w:rsidR="00B54E07" w:rsidRPr="00DB185E" w:rsidRDefault="00DE074A">
      <w:pPr>
        <w:pStyle w:val="TOC2"/>
        <w:rPr>
          <w:rFonts w:ascii="Arial" w:eastAsiaTheme="minorEastAsia" w:hAnsi="Arial" w:cs="Arial"/>
          <w:noProof/>
          <w:sz w:val="22"/>
          <w:szCs w:val="22"/>
        </w:rPr>
      </w:pPr>
      <w:hyperlink w:anchor="_Toc451350304" w:history="1">
        <w:r w:rsidR="00B54E07" w:rsidRPr="00DB185E">
          <w:rPr>
            <w:rStyle w:val="Hyperlink"/>
            <w:rFonts w:ascii="Arial" w:hAnsi="Arial" w:cs="Arial"/>
            <w:noProof/>
            <w:sz w:val="22"/>
            <w:szCs w:val="22"/>
          </w:rPr>
          <w:t>A.12.</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Estimates of Annualized Hour Burden and Costs</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_Toc451350304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10</w:t>
        </w:r>
        <w:r w:rsidR="00B54E07" w:rsidRPr="00DB185E">
          <w:rPr>
            <w:rFonts w:ascii="Arial" w:hAnsi="Arial" w:cs="Arial"/>
            <w:noProof/>
            <w:webHidden/>
            <w:sz w:val="22"/>
            <w:szCs w:val="22"/>
          </w:rPr>
          <w:fldChar w:fldCharType="end"/>
        </w:r>
      </w:hyperlink>
    </w:p>
    <w:p w14:paraId="026D6CDC" w14:textId="2B21A3A0" w:rsidR="00B54E07" w:rsidRPr="00DB185E" w:rsidRDefault="00DE074A">
      <w:pPr>
        <w:pStyle w:val="TOC2"/>
        <w:rPr>
          <w:rFonts w:ascii="Arial" w:eastAsiaTheme="minorEastAsia" w:hAnsi="Arial" w:cs="Arial"/>
          <w:noProof/>
          <w:sz w:val="22"/>
          <w:szCs w:val="22"/>
        </w:rPr>
      </w:pPr>
      <w:hyperlink w:anchor="_Toc451350305" w:history="1">
        <w:r w:rsidR="00B54E07" w:rsidRPr="00DB185E">
          <w:rPr>
            <w:rStyle w:val="Hyperlink"/>
            <w:rFonts w:ascii="Arial" w:hAnsi="Arial" w:cs="Arial"/>
            <w:noProof/>
            <w:sz w:val="22"/>
            <w:szCs w:val="22"/>
          </w:rPr>
          <w:t>A.13.</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Estimates of Other Total Annual Cost Burden to Respondents and Record Keepers</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_Toc451350305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11</w:t>
        </w:r>
        <w:r w:rsidR="00B54E07" w:rsidRPr="00DB185E">
          <w:rPr>
            <w:rFonts w:ascii="Arial" w:hAnsi="Arial" w:cs="Arial"/>
            <w:noProof/>
            <w:webHidden/>
            <w:sz w:val="22"/>
            <w:szCs w:val="22"/>
          </w:rPr>
          <w:fldChar w:fldCharType="end"/>
        </w:r>
      </w:hyperlink>
    </w:p>
    <w:p w14:paraId="3AF5D51E" w14:textId="77777777" w:rsidR="00B54E07" w:rsidRPr="00DB185E" w:rsidRDefault="00DE074A">
      <w:pPr>
        <w:pStyle w:val="TOC2"/>
        <w:rPr>
          <w:rFonts w:ascii="Arial" w:eastAsiaTheme="minorEastAsia" w:hAnsi="Arial" w:cs="Arial"/>
          <w:noProof/>
          <w:sz w:val="22"/>
          <w:szCs w:val="22"/>
        </w:rPr>
      </w:pPr>
      <w:hyperlink w:anchor="_Toc451350306" w:history="1">
        <w:r w:rsidR="00B54E07" w:rsidRPr="00DB185E">
          <w:rPr>
            <w:rStyle w:val="Hyperlink"/>
            <w:rFonts w:ascii="Arial" w:hAnsi="Arial" w:cs="Arial"/>
            <w:noProof/>
            <w:sz w:val="22"/>
            <w:szCs w:val="22"/>
          </w:rPr>
          <w:t>A.14.</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Estimates of Annualized Costs to the Federal Government</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_Toc451350306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11</w:t>
        </w:r>
        <w:r w:rsidR="00B54E07" w:rsidRPr="00DB185E">
          <w:rPr>
            <w:rFonts w:ascii="Arial" w:hAnsi="Arial" w:cs="Arial"/>
            <w:noProof/>
            <w:webHidden/>
            <w:sz w:val="22"/>
            <w:szCs w:val="22"/>
          </w:rPr>
          <w:fldChar w:fldCharType="end"/>
        </w:r>
      </w:hyperlink>
    </w:p>
    <w:p w14:paraId="03FDA54A" w14:textId="77777777" w:rsidR="00B54E07" w:rsidRPr="00DB185E" w:rsidRDefault="00DE074A">
      <w:pPr>
        <w:pStyle w:val="TOC2"/>
        <w:rPr>
          <w:rFonts w:ascii="Arial" w:eastAsiaTheme="minorEastAsia" w:hAnsi="Arial" w:cs="Arial"/>
          <w:noProof/>
          <w:sz w:val="22"/>
          <w:szCs w:val="22"/>
        </w:rPr>
      </w:pPr>
      <w:hyperlink w:anchor="_Toc451350307" w:history="1">
        <w:r w:rsidR="00B54E07" w:rsidRPr="00DB185E">
          <w:rPr>
            <w:rStyle w:val="Hyperlink"/>
            <w:rFonts w:ascii="Arial" w:hAnsi="Arial" w:cs="Arial"/>
            <w:noProof/>
            <w:sz w:val="22"/>
            <w:szCs w:val="22"/>
          </w:rPr>
          <w:t>A.15.</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Explanation for Program Changes or Adjustments</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_Toc451350307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11</w:t>
        </w:r>
        <w:r w:rsidR="00B54E07" w:rsidRPr="00DB185E">
          <w:rPr>
            <w:rFonts w:ascii="Arial" w:hAnsi="Arial" w:cs="Arial"/>
            <w:noProof/>
            <w:webHidden/>
            <w:sz w:val="22"/>
            <w:szCs w:val="22"/>
          </w:rPr>
          <w:fldChar w:fldCharType="end"/>
        </w:r>
      </w:hyperlink>
    </w:p>
    <w:p w14:paraId="34BAB3A4" w14:textId="77777777" w:rsidR="00B54E07" w:rsidRPr="00DB185E" w:rsidRDefault="00DE074A">
      <w:pPr>
        <w:pStyle w:val="TOC2"/>
        <w:rPr>
          <w:rFonts w:ascii="Arial" w:eastAsiaTheme="minorEastAsia" w:hAnsi="Arial" w:cs="Arial"/>
          <w:noProof/>
          <w:sz w:val="22"/>
          <w:szCs w:val="22"/>
        </w:rPr>
      </w:pPr>
      <w:hyperlink w:anchor="_Toc451350308" w:history="1">
        <w:r w:rsidR="00B54E07" w:rsidRPr="00DB185E">
          <w:rPr>
            <w:rStyle w:val="Hyperlink"/>
            <w:rFonts w:ascii="Arial" w:hAnsi="Arial" w:cs="Arial"/>
            <w:noProof/>
            <w:sz w:val="22"/>
            <w:szCs w:val="22"/>
          </w:rPr>
          <w:t>A.16.</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Plans for Tabulation and Publication and Project Time Schedule</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_Toc451350308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11</w:t>
        </w:r>
        <w:r w:rsidR="00B54E07" w:rsidRPr="00DB185E">
          <w:rPr>
            <w:rFonts w:ascii="Arial" w:hAnsi="Arial" w:cs="Arial"/>
            <w:noProof/>
            <w:webHidden/>
            <w:sz w:val="22"/>
            <w:szCs w:val="22"/>
          </w:rPr>
          <w:fldChar w:fldCharType="end"/>
        </w:r>
      </w:hyperlink>
    </w:p>
    <w:p w14:paraId="798A7769" w14:textId="77777777" w:rsidR="00B54E07" w:rsidRPr="00DB185E" w:rsidRDefault="00DE074A">
      <w:pPr>
        <w:pStyle w:val="TOC2"/>
        <w:rPr>
          <w:rFonts w:ascii="Arial" w:eastAsiaTheme="minorEastAsia" w:hAnsi="Arial" w:cs="Arial"/>
          <w:noProof/>
          <w:sz w:val="22"/>
          <w:szCs w:val="22"/>
        </w:rPr>
      </w:pPr>
      <w:hyperlink w:anchor="_Toc451350309" w:history="1">
        <w:r w:rsidR="00B54E07" w:rsidRPr="00DB185E">
          <w:rPr>
            <w:rStyle w:val="Hyperlink"/>
            <w:rFonts w:ascii="Arial" w:hAnsi="Arial" w:cs="Arial"/>
            <w:noProof/>
            <w:sz w:val="22"/>
            <w:szCs w:val="22"/>
          </w:rPr>
          <w:t>A.17.</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Exception for Display of Expiration Date</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_Toc451350309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12</w:t>
        </w:r>
        <w:r w:rsidR="00B54E07" w:rsidRPr="00DB185E">
          <w:rPr>
            <w:rFonts w:ascii="Arial" w:hAnsi="Arial" w:cs="Arial"/>
            <w:noProof/>
            <w:webHidden/>
            <w:sz w:val="22"/>
            <w:szCs w:val="22"/>
          </w:rPr>
          <w:fldChar w:fldCharType="end"/>
        </w:r>
      </w:hyperlink>
    </w:p>
    <w:p w14:paraId="5013F95F" w14:textId="77777777" w:rsidR="00B54E07" w:rsidRPr="00DB185E" w:rsidRDefault="00DE074A">
      <w:pPr>
        <w:pStyle w:val="TOC2"/>
        <w:rPr>
          <w:rFonts w:ascii="Arial" w:eastAsiaTheme="minorEastAsia" w:hAnsi="Arial" w:cs="Arial"/>
          <w:noProof/>
          <w:sz w:val="22"/>
          <w:szCs w:val="22"/>
        </w:rPr>
      </w:pPr>
      <w:hyperlink w:anchor="_Toc451350310" w:history="1">
        <w:r w:rsidR="00B54E07" w:rsidRPr="00DB185E">
          <w:rPr>
            <w:rStyle w:val="Hyperlink"/>
            <w:rFonts w:ascii="Arial" w:hAnsi="Arial" w:cs="Arial"/>
            <w:noProof/>
            <w:sz w:val="22"/>
            <w:szCs w:val="22"/>
          </w:rPr>
          <w:t>A.18.</w:t>
        </w:r>
        <w:r w:rsidR="00B54E07" w:rsidRPr="00DB185E">
          <w:rPr>
            <w:rFonts w:ascii="Arial" w:eastAsiaTheme="minorEastAsia" w:hAnsi="Arial" w:cs="Arial"/>
            <w:noProof/>
            <w:sz w:val="22"/>
            <w:szCs w:val="22"/>
          </w:rPr>
          <w:tab/>
        </w:r>
        <w:r w:rsidR="00B54E07" w:rsidRPr="00DB185E">
          <w:rPr>
            <w:rStyle w:val="Hyperlink"/>
            <w:rFonts w:ascii="Arial" w:hAnsi="Arial" w:cs="Arial"/>
            <w:noProof/>
            <w:sz w:val="22"/>
            <w:szCs w:val="22"/>
          </w:rPr>
          <w:t>Certifications</w:t>
        </w:r>
        <w:r w:rsidR="00B54E07" w:rsidRPr="00DB185E">
          <w:rPr>
            <w:rFonts w:ascii="Arial" w:hAnsi="Arial" w:cs="Arial"/>
            <w:noProof/>
            <w:webHidden/>
            <w:sz w:val="22"/>
            <w:szCs w:val="22"/>
          </w:rPr>
          <w:tab/>
        </w:r>
        <w:r w:rsidR="00B54E07" w:rsidRPr="00DB185E">
          <w:rPr>
            <w:rFonts w:ascii="Arial" w:hAnsi="Arial" w:cs="Arial"/>
            <w:noProof/>
            <w:webHidden/>
            <w:sz w:val="22"/>
            <w:szCs w:val="22"/>
          </w:rPr>
          <w:fldChar w:fldCharType="begin"/>
        </w:r>
        <w:r w:rsidR="00B54E07" w:rsidRPr="00DB185E">
          <w:rPr>
            <w:rFonts w:ascii="Arial" w:hAnsi="Arial" w:cs="Arial"/>
            <w:noProof/>
            <w:webHidden/>
            <w:sz w:val="22"/>
            <w:szCs w:val="22"/>
          </w:rPr>
          <w:instrText xml:space="preserve"> PAGEREF _Toc451350310 \h </w:instrText>
        </w:r>
        <w:r w:rsidR="00B54E07" w:rsidRPr="00DB185E">
          <w:rPr>
            <w:rFonts w:ascii="Arial" w:hAnsi="Arial" w:cs="Arial"/>
            <w:noProof/>
            <w:webHidden/>
            <w:sz w:val="22"/>
            <w:szCs w:val="22"/>
          </w:rPr>
        </w:r>
        <w:r w:rsidR="00B54E07" w:rsidRPr="00DB185E">
          <w:rPr>
            <w:rFonts w:ascii="Arial" w:hAnsi="Arial" w:cs="Arial"/>
            <w:noProof/>
            <w:webHidden/>
            <w:sz w:val="22"/>
            <w:szCs w:val="22"/>
          </w:rPr>
          <w:fldChar w:fldCharType="separate"/>
        </w:r>
        <w:r w:rsidR="00AC6FAC">
          <w:rPr>
            <w:rFonts w:ascii="Arial" w:hAnsi="Arial" w:cs="Arial"/>
            <w:noProof/>
            <w:webHidden/>
            <w:sz w:val="22"/>
            <w:szCs w:val="22"/>
          </w:rPr>
          <w:t>12</w:t>
        </w:r>
        <w:r w:rsidR="00B54E07" w:rsidRPr="00DB185E">
          <w:rPr>
            <w:rFonts w:ascii="Arial" w:hAnsi="Arial" w:cs="Arial"/>
            <w:noProof/>
            <w:webHidden/>
            <w:sz w:val="22"/>
            <w:szCs w:val="22"/>
          </w:rPr>
          <w:fldChar w:fldCharType="end"/>
        </w:r>
      </w:hyperlink>
    </w:p>
    <w:p w14:paraId="29527FAA" w14:textId="77777777" w:rsidR="00BF46A7" w:rsidRPr="00DB185E" w:rsidRDefault="009720AA" w:rsidP="000E48A3">
      <w:pPr>
        <w:pStyle w:val="TOC1"/>
        <w:spacing w:before="0" w:after="0"/>
        <w:rPr>
          <w:rFonts w:ascii="Arial" w:hAnsi="Arial" w:cs="Arial"/>
          <w:b/>
          <w:smallCaps/>
          <w:szCs w:val="28"/>
        </w:rPr>
      </w:pPr>
      <w:r w:rsidRPr="00DB185E">
        <w:rPr>
          <w:rFonts w:ascii="Arial" w:hAnsi="Arial" w:cs="Arial"/>
          <w:sz w:val="22"/>
          <w:szCs w:val="22"/>
        </w:rPr>
        <w:fldChar w:fldCharType="end"/>
      </w:r>
    </w:p>
    <w:p w14:paraId="5CF8618A" w14:textId="77777777" w:rsidR="00BF46A7" w:rsidRPr="00DB185E" w:rsidRDefault="00BF46A7" w:rsidP="000E48A3">
      <w:pPr>
        <w:pStyle w:val="Title"/>
        <w:spacing w:after="0" w:line="240" w:lineRule="auto"/>
        <w:rPr>
          <w:rFonts w:cs="Arial"/>
        </w:rPr>
      </w:pPr>
    </w:p>
    <w:p w14:paraId="3FC2E198" w14:textId="77777777" w:rsidR="00BF46A7" w:rsidRDefault="00BF46A7" w:rsidP="000E48A3">
      <w:pPr>
        <w:pStyle w:val="Title"/>
        <w:spacing w:after="0" w:line="240" w:lineRule="auto"/>
        <w:rPr>
          <w:rFonts w:cs="Arial"/>
        </w:rPr>
      </w:pPr>
      <w:r w:rsidRPr="00DB185E">
        <w:rPr>
          <w:rFonts w:cs="Arial"/>
        </w:rPr>
        <w:br w:type="page"/>
      </w:r>
      <w:r w:rsidRPr="00DB185E">
        <w:rPr>
          <w:rFonts w:cs="Arial"/>
        </w:rPr>
        <w:lastRenderedPageBreak/>
        <w:t>LIST OF TABLES</w:t>
      </w:r>
    </w:p>
    <w:p w14:paraId="33FC24EF" w14:textId="77777777" w:rsidR="00DB185E" w:rsidRPr="00DB185E" w:rsidRDefault="00DB185E" w:rsidP="00DB185E"/>
    <w:p w14:paraId="65F52A49" w14:textId="77777777" w:rsidR="0005545D" w:rsidRPr="0005545D" w:rsidRDefault="009720AA">
      <w:pPr>
        <w:pStyle w:val="TableofFigures"/>
        <w:tabs>
          <w:tab w:val="right" w:leader="dot" w:pos="9350"/>
        </w:tabs>
        <w:rPr>
          <w:rFonts w:ascii="Arial" w:eastAsiaTheme="minorEastAsia" w:hAnsi="Arial" w:cs="Arial"/>
          <w:noProof/>
          <w:sz w:val="22"/>
          <w:szCs w:val="22"/>
        </w:rPr>
      </w:pPr>
      <w:r w:rsidRPr="00917F7F">
        <w:rPr>
          <w:rFonts w:ascii="Arial" w:hAnsi="Arial" w:cs="Arial"/>
          <w:sz w:val="22"/>
          <w:szCs w:val="22"/>
        </w:rPr>
        <w:fldChar w:fldCharType="begin"/>
      </w:r>
      <w:r w:rsidR="00BF46A7" w:rsidRPr="0005545D">
        <w:rPr>
          <w:rFonts w:ascii="Arial" w:hAnsi="Arial" w:cs="Arial"/>
          <w:sz w:val="22"/>
          <w:szCs w:val="22"/>
        </w:rPr>
        <w:instrText xml:space="preserve"> TOC \h \z \t "Exhibit Title" \c </w:instrText>
      </w:r>
      <w:r w:rsidRPr="00917F7F">
        <w:rPr>
          <w:rFonts w:ascii="Arial" w:hAnsi="Arial" w:cs="Arial"/>
          <w:sz w:val="22"/>
          <w:szCs w:val="22"/>
        </w:rPr>
        <w:fldChar w:fldCharType="separate"/>
      </w:r>
      <w:hyperlink w:anchor="_Toc462392248" w:history="1">
        <w:r w:rsidR="0005545D" w:rsidRPr="0005545D">
          <w:rPr>
            <w:rStyle w:val="Hyperlink"/>
            <w:rFonts w:ascii="Arial" w:hAnsi="Arial" w:cs="Arial"/>
            <w:noProof/>
            <w:sz w:val="22"/>
            <w:szCs w:val="22"/>
          </w:rPr>
          <w:t>Exhibit 1: Key Evaluation Questions</w:t>
        </w:r>
        <w:r w:rsidR="0005545D" w:rsidRPr="0005545D">
          <w:rPr>
            <w:rFonts w:ascii="Arial" w:hAnsi="Arial" w:cs="Arial"/>
            <w:noProof/>
            <w:webHidden/>
            <w:sz w:val="22"/>
            <w:szCs w:val="22"/>
          </w:rPr>
          <w:tab/>
        </w:r>
        <w:r w:rsidR="0005545D" w:rsidRPr="0005545D">
          <w:rPr>
            <w:rFonts w:ascii="Arial" w:hAnsi="Arial" w:cs="Arial"/>
            <w:noProof/>
            <w:webHidden/>
            <w:sz w:val="22"/>
            <w:szCs w:val="22"/>
          </w:rPr>
          <w:fldChar w:fldCharType="begin"/>
        </w:r>
        <w:r w:rsidR="0005545D" w:rsidRPr="0005545D">
          <w:rPr>
            <w:rFonts w:ascii="Arial" w:hAnsi="Arial" w:cs="Arial"/>
            <w:noProof/>
            <w:webHidden/>
            <w:sz w:val="22"/>
            <w:szCs w:val="22"/>
          </w:rPr>
          <w:instrText xml:space="preserve"> PAGEREF _Toc462392248 \h </w:instrText>
        </w:r>
        <w:r w:rsidR="0005545D" w:rsidRPr="0005545D">
          <w:rPr>
            <w:rFonts w:ascii="Arial" w:hAnsi="Arial" w:cs="Arial"/>
            <w:noProof/>
            <w:webHidden/>
            <w:sz w:val="22"/>
            <w:szCs w:val="22"/>
          </w:rPr>
        </w:r>
        <w:r w:rsidR="0005545D" w:rsidRPr="0005545D">
          <w:rPr>
            <w:rFonts w:ascii="Arial" w:hAnsi="Arial" w:cs="Arial"/>
            <w:noProof/>
            <w:webHidden/>
            <w:sz w:val="22"/>
            <w:szCs w:val="22"/>
          </w:rPr>
          <w:fldChar w:fldCharType="separate"/>
        </w:r>
        <w:r w:rsidR="0005545D" w:rsidRPr="0005545D">
          <w:rPr>
            <w:rFonts w:ascii="Arial" w:hAnsi="Arial" w:cs="Arial"/>
            <w:noProof/>
            <w:webHidden/>
            <w:sz w:val="22"/>
            <w:szCs w:val="22"/>
          </w:rPr>
          <w:t>6</w:t>
        </w:r>
        <w:r w:rsidR="0005545D" w:rsidRPr="0005545D">
          <w:rPr>
            <w:rFonts w:ascii="Arial" w:hAnsi="Arial" w:cs="Arial"/>
            <w:noProof/>
            <w:webHidden/>
            <w:sz w:val="22"/>
            <w:szCs w:val="22"/>
          </w:rPr>
          <w:fldChar w:fldCharType="end"/>
        </w:r>
      </w:hyperlink>
    </w:p>
    <w:p w14:paraId="09643187" w14:textId="77777777" w:rsidR="0005545D" w:rsidRPr="0005545D" w:rsidRDefault="00DE074A">
      <w:pPr>
        <w:pStyle w:val="TableofFigures"/>
        <w:tabs>
          <w:tab w:val="right" w:leader="dot" w:pos="9350"/>
        </w:tabs>
        <w:rPr>
          <w:rFonts w:ascii="Arial" w:eastAsiaTheme="minorEastAsia" w:hAnsi="Arial" w:cs="Arial"/>
          <w:noProof/>
          <w:sz w:val="22"/>
          <w:szCs w:val="22"/>
        </w:rPr>
      </w:pPr>
      <w:hyperlink w:anchor="_Toc462392249" w:history="1">
        <w:r w:rsidR="0005545D" w:rsidRPr="0005545D">
          <w:rPr>
            <w:rStyle w:val="Hyperlink"/>
            <w:rFonts w:ascii="Arial" w:hAnsi="Arial" w:cs="Arial"/>
            <w:noProof/>
            <w:sz w:val="22"/>
            <w:szCs w:val="22"/>
          </w:rPr>
          <w:t>Exhibit 2: Estimated Burden Hours</w:t>
        </w:r>
        <w:r w:rsidR="0005545D" w:rsidRPr="0005545D">
          <w:rPr>
            <w:rFonts w:ascii="Arial" w:hAnsi="Arial" w:cs="Arial"/>
            <w:noProof/>
            <w:webHidden/>
            <w:sz w:val="22"/>
            <w:szCs w:val="22"/>
          </w:rPr>
          <w:tab/>
        </w:r>
        <w:r w:rsidR="0005545D" w:rsidRPr="0005545D">
          <w:rPr>
            <w:rFonts w:ascii="Arial" w:hAnsi="Arial" w:cs="Arial"/>
            <w:noProof/>
            <w:webHidden/>
            <w:sz w:val="22"/>
            <w:szCs w:val="22"/>
          </w:rPr>
          <w:fldChar w:fldCharType="begin"/>
        </w:r>
        <w:r w:rsidR="0005545D" w:rsidRPr="0005545D">
          <w:rPr>
            <w:rFonts w:ascii="Arial" w:hAnsi="Arial" w:cs="Arial"/>
            <w:noProof/>
            <w:webHidden/>
            <w:sz w:val="22"/>
            <w:szCs w:val="22"/>
          </w:rPr>
          <w:instrText xml:space="preserve"> PAGEREF _Toc462392249 \h </w:instrText>
        </w:r>
        <w:r w:rsidR="0005545D" w:rsidRPr="0005545D">
          <w:rPr>
            <w:rFonts w:ascii="Arial" w:hAnsi="Arial" w:cs="Arial"/>
            <w:noProof/>
            <w:webHidden/>
            <w:sz w:val="22"/>
            <w:szCs w:val="22"/>
          </w:rPr>
        </w:r>
        <w:r w:rsidR="0005545D" w:rsidRPr="0005545D">
          <w:rPr>
            <w:rFonts w:ascii="Arial" w:hAnsi="Arial" w:cs="Arial"/>
            <w:noProof/>
            <w:webHidden/>
            <w:sz w:val="22"/>
            <w:szCs w:val="22"/>
          </w:rPr>
          <w:fldChar w:fldCharType="separate"/>
        </w:r>
        <w:r w:rsidR="0005545D" w:rsidRPr="0005545D">
          <w:rPr>
            <w:rFonts w:ascii="Arial" w:hAnsi="Arial" w:cs="Arial"/>
            <w:noProof/>
            <w:webHidden/>
            <w:sz w:val="22"/>
            <w:szCs w:val="22"/>
          </w:rPr>
          <w:t>10</w:t>
        </w:r>
        <w:r w:rsidR="0005545D" w:rsidRPr="0005545D">
          <w:rPr>
            <w:rFonts w:ascii="Arial" w:hAnsi="Arial" w:cs="Arial"/>
            <w:noProof/>
            <w:webHidden/>
            <w:sz w:val="22"/>
            <w:szCs w:val="22"/>
          </w:rPr>
          <w:fldChar w:fldCharType="end"/>
        </w:r>
      </w:hyperlink>
    </w:p>
    <w:p w14:paraId="63CCCDF3" w14:textId="77777777" w:rsidR="0005545D" w:rsidRPr="0005545D" w:rsidRDefault="00DE074A">
      <w:pPr>
        <w:pStyle w:val="TableofFigures"/>
        <w:tabs>
          <w:tab w:val="right" w:leader="dot" w:pos="9350"/>
        </w:tabs>
        <w:rPr>
          <w:rFonts w:ascii="Arial" w:eastAsiaTheme="minorEastAsia" w:hAnsi="Arial" w:cs="Arial"/>
          <w:noProof/>
          <w:sz w:val="22"/>
          <w:szCs w:val="22"/>
        </w:rPr>
      </w:pPr>
      <w:hyperlink w:anchor="_Toc462392250" w:history="1">
        <w:r w:rsidR="0005545D" w:rsidRPr="0005545D">
          <w:rPr>
            <w:rStyle w:val="Hyperlink"/>
            <w:rFonts w:ascii="Arial" w:hAnsi="Arial" w:cs="Arial"/>
            <w:noProof/>
            <w:sz w:val="22"/>
            <w:szCs w:val="22"/>
          </w:rPr>
          <w:t>Exhibit 3: Estimated Burden Costs</w:t>
        </w:r>
        <w:r w:rsidR="0005545D" w:rsidRPr="0005545D">
          <w:rPr>
            <w:rFonts w:ascii="Arial" w:hAnsi="Arial" w:cs="Arial"/>
            <w:noProof/>
            <w:webHidden/>
            <w:sz w:val="22"/>
            <w:szCs w:val="22"/>
          </w:rPr>
          <w:tab/>
        </w:r>
        <w:r w:rsidR="0005545D" w:rsidRPr="0005545D">
          <w:rPr>
            <w:rFonts w:ascii="Arial" w:hAnsi="Arial" w:cs="Arial"/>
            <w:noProof/>
            <w:webHidden/>
            <w:sz w:val="22"/>
            <w:szCs w:val="22"/>
          </w:rPr>
          <w:fldChar w:fldCharType="begin"/>
        </w:r>
        <w:r w:rsidR="0005545D" w:rsidRPr="0005545D">
          <w:rPr>
            <w:rFonts w:ascii="Arial" w:hAnsi="Arial" w:cs="Arial"/>
            <w:noProof/>
            <w:webHidden/>
            <w:sz w:val="22"/>
            <w:szCs w:val="22"/>
          </w:rPr>
          <w:instrText xml:space="preserve"> PAGEREF _Toc462392250 \h </w:instrText>
        </w:r>
        <w:r w:rsidR="0005545D" w:rsidRPr="0005545D">
          <w:rPr>
            <w:rFonts w:ascii="Arial" w:hAnsi="Arial" w:cs="Arial"/>
            <w:noProof/>
            <w:webHidden/>
            <w:sz w:val="22"/>
            <w:szCs w:val="22"/>
          </w:rPr>
        </w:r>
        <w:r w:rsidR="0005545D" w:rsidRPr="0005545D">
          <w:rPr>
            <w:rFonts w:ascii="Arial" w:hAnsi="Arial" w:cs="Arial"/>
            <w:noProof/>
            <w:webHidden/>
            <w:sz w:val="22"/>
            <w:szCs w:val="22"/>
          </w:rPr>
          <w:fldChar w:fldCharType="separate"/>
        </w:r>
        <w:r w:rsidR="0005545D" w:rsidRPr="0005545D">
          <w:rPr>
            <w:rFonts w:ascii="Arial" w:hAnsi="Arial" w:cs="Arial"/>
            <w:noProof/>
            <w:webHidden/>
            <w:sz w:val="22"/>
            <w:szCs w:val="22"/>
          </w:rPr>
          <w:t>10</w:t>
        </w:r>
        <w:r w:rsidR="0005545D" w:rsidRPr="0005545D">
          <w:rPr>
            <w:rFonts w:ascii="Arial" w:hAnsi="Arial" w:cs="Arial"/>
            <w:noProof/>
            <w:webHidden/>
            <w:sz w:val="22"/>
            <w:szCs w:val="22"/>
          </w:rPr>
          <w:fldChar w:fldCharType="end"/>
        </w:r>
      </w:hyperlink>
    </w:p>
    <w:p w14:paraId="4305CF2D" w14:textId="77777777" w:rsidR="0005545D" w:rsidRPr="0005545D" w:rsidRDefault="00DE074A">
      <w:pPr>
        <w:pStyle w:val="TableofFigures"/>
        <w:tabs>
          <w:tab w:val="right" w:leader="dot" w:pos="9350"/>
        </w:tabs>
        <w:rPr>
          <w:rFonts w:ascii="Arial" w:eastAsiaTheme="minorEastAsia" w:hAnsi="Arial" w:cs="Arial"/>
          <w:noProof/>
          <w:sz w:val="22"/>
          <w:szCs w:val="22"/>
        </w:rPr>
      </w:pPr>
      <w:hyperlink w:anchor="_Toc462392251" w:history="1">
        <w:r w:rsidR="0005545D" w:rsidRPr="0005545D">
          <w:rPr>
            <w:rStyle w:val="Hyperlink"/>
            <w:rFonts w:ascii="Arial" w:hAnsi="Arial" w:cs="Arial"/>
            <w:noProof/>
            <w:sz w:val="22"/>
            <w:szCs w:val="22"/>
          </w:rPr>
          <w:t>Exhibit 4: Timetable for Data Collection and Publication for Other Data Collection Efforts</w:t>
        </w:r>
        <w:r w:rsidR="0005545D" w:rsidRPr="0005545D">
          <w:rPr>
            <w:rFonts w:ascii="Arial" w:hAnsi="Arial" w:cs="Arial"/>
            <w:noProof/>
            <w:webHidden/>
            <w:sz w:val="22"/>
            <w:szCs w:val="22"/>
          </w:rPr>
          <w:tab/>
        </w:r>
        <w:r w:rsidR="0005545D" w:rsidRPr="0005545D">
          <w:rPr>
            <w:rFonts w:ascii="Arial" w:hAnsi="Arial" w:cs="Arial"/>
            <w:noProof/>
            <w:webHidden/>
            <w:sz w:val="22"/>
            <w:szCs w:val="22"/>
          </w:rPr>
          <w:fldChar w:fldCharType="begin"/>
        </w:r>
        <w:r w:rsidR="0005545D" w:rsidRPr="0005545D">
          <w:rPr>
            <w:rFonts w:ascii="Arial" w:hAnsi="Arial" w:cs="Arial"/>
            <w:noProof/>
            <w:webHidden/>
            <w:sz w:val="22"/>
            <w:szCs w:val="22"/>
          </w:rPr>
          <w:instrText xml:space="preserve"> PAGEREF _Toc462392251 \h </w:instrText>
        </w:r>
        <w:r w:rsidR="0005545D" w:rsidRPr="0005545D">
          <w:rPr>
            <w:rFonts w:ascii="Arial" w:hAnsi="Arial" w:cs="Arial"/>
            <w:noProof/>
            <w:webHidden/>
            <w:sz w:val="22"/>
            <w:szCs w:val="22"/>
          </w:rPr>
        </w:r>
        <w:r w:rsidR="0005545D" w:rsidRPr="0005545D">
          <w:rPr>
            <w:rFonts w:ascii="Arial" w:hAnsi="Arial" w:cs="Arial"/>
            <w:noProof/>
            <w:webHidden/>
            <w:sz w:val="22"/>
            <w:szCs w:val="22"/>
          </w:rPr>
          <w:fldChar w:fldCharType="separate"/>
        </w:r>
        <w:r w:rsidR="0005545D" w:rsidRPr="0005545D">
          <w:rPr>
            <w:rFonts w:ascii="Arial" w:hAnsi="Arial" w:cs="Arial"/>
            <w:noProof/>
            <w:webHidden/>
            <w:sz w:val="22"/>
            <w:szCs w:val="22"/>
          </w:rPr>
          <w:t>12</w:t>
        </w:r>
        <w:r w:rsidR="0005545D" w:rsidRPr="0005545D">
          <w:rPr>
            <w:rFonts w:ascii="Arial" w:hAnsi="Arial" w:cs="Arial"/>
            <w:noProof/>
            <w:webHidden/>
            <w:sz w:val="22"/>
            <w:szCs w:val="22"/>
          </w:rPr>
          <w:fldChar w:fldCharType="end"/>
        </w:r>
      </w:hyperlink>
    </w:p>
    <w:p w14:paraId="6338ABF0" w14:textId="77777777" w:rsidR="00BF46A7" w:rsidRPr="0005545D" w:rsidRDefault="009720AA" w:rsidP="000E48A3">
      <w:pPr>
        <w:rPr>
          <w:rFonts w:ascii="Arial" w:hAnsi="Arial" w:cs="Arial"/>
          <w:sz w:val="22"/>
          <w:szCs w:val="22"/>
        </w:rPr>
      </w:pPr>
      <w:r w:rsidRPr="00917F7F">
        <w:rPr>
          <w:rFonts w:ascii="Arial" w:hAnsi="Arial" w:cs="Arial"/>
          <w:sz w:val="22"/>
          <w:szCs w:val="22"/>
        </w:rPr>
        <w:fldChar w:fldCharType="end"/>
      </w:r>
    </w:p>
    <w:p w14:paraId="043B43DF" w14:textId="77777777" w:rsidR="00DB185E" w:rsidRPr="00DB185E" w:rsidRDefault="00DB185E" w:rsidP="000E48A3">
      <w:pPr>
        <w:rPr>
          <w:rFonts w:ascii="Arial" w:hAnsi="Arial" w:cs="Arial"/>
        </w:rPr>
      </w:pPr>
    </w:p>
    <w:p w14:paraId="102901CA" w14:textId="77777777" w:rsidR="00BC3CAB" w:rsidRDefault="00BF46A7" w:rsidP="00BC3CAB">
      <w:pPr>
        <w:pStyle w:val="Title"/>
        <w:spacing w:after="0" w:line="240" w:lineRule="auto"/>
        <w:rPr>
          <w:rFonts w:cs="Arial"/>
        </w:rPr>
      </w:pPr>
      <w:r w:rsidRPr="00DB185E">
        <w:rPr>
          <w:rFonts w:cs="Arial"/>
        </w:rPr>
        <w:t>ATTACHMENTS</w:t>
      </w:r>
    </w:p>
    <w:p w14:paraId="6B21A170" w14:textId="77777777" w:rsidR="00DB185E" w:rsidRPr="00DB185E" w:rsidRDefault="00DB185E" w:rsidP="00DB185E"/>
    <w:p w14:paraId="10364F91" w14:textId="77777777" w:rsidR="00BC3CAB" w:rsidRPr="00DB185E" w:rsidRDefault="00BC3CAB" w:rsidP="00BC3CAB">
      <w:pPr>
        <w:rPr>
          <w:rFonts w:ascii="Arial" w:hAnsi="Arial" w:cs="Arial"/>
        </w:rPr>
      </w:pPr>
    </w:p>
    <w:p w14:paraId="0E973576" w14:textId="77777777" w:rsidR="007C25BB" w:rsidRPr="00DB185E" w:rsidRDefault="007C25BB" w:rsidP="007C25BB">
      <w:pPr>
        <w:rPr>
          <w:rFonts w:ascii="Arial" w:hAnsi="Arial" w:cs="Arial"/>
          <w:sz w:val="22"/>
          <w:szCs w:val="22"/>
        </w:rPr>
      </w:pPr>
      <w:r w:rsidRPr="00DB185E">
        <w:rPr>
          <w:rFonts w:ascii="Arial" w:hAnsi="Arial" w:cs="Arial"/>
          <w:sz w:val="22"/>
          <w:szCs w:val="22"/>
        </w:rPr>
        <w:t xml:space="preserve">Attachment 1: </w:t>
      </w:r>
      <w:r w:rsidR="00D77A48" w:rsidRPr="00DB185E">
        <w:rPr>
          <w:rFonts w:ascii="Arial" w:hAnsi="Arial" w:cs="Arial"/>
          <w:sz w:val="22"/>
          <w:szCs w:val="22"/>
        </w:rPr>
        <w:t>Federal Staff Interview Protocol</w:t>
      </w:r>
    </w:p>
    <w:p w14:paraId="59EAA3CB" w14:textId="77777777" w:rsidR="007C25BB" w:rsidRPr="00DB185E" w:rsidRDefault="007C25BB" w:rsidP="007C25BB">
      <w:pPr>
        <w:rPr>
          <w:rFonts w:ascii="Arial" w:hAnsi="Arial" w:cs="Arial"/>
          <w:sz w:val="22"/>
          <w:szCs w:val="22"/>
        </w:rPr>
      </w:pPr>
      <w:r w:rsidRPr="00DB185E">
        <w:rPr>
          <w:rFonts w:ascii="Arial" w:hAnsi="Arial" w:cs="Arial"/>
          <w:sz w:val="22"/>
          <w:szCs w:val="22"/>
        </w:rPr>
        <w:t xml:space="preserve">Attachment 2: </w:t>
      </w:r>
      <w:r w:rsidR="00D77A48" w:rsidRPr="00DB185E">
        <w:rPr>
          <w:rFonts w:ascii="Arial" w:hAnsi="Arial" w:cs="Arial"/>
          <w:sz w:val="22"/>
          <w:szCs w:val="22"/>
        </w:rPr>
        <w:t>National Stakeholders Protocol</w:t>
      </w:r>
    </w:p>
    <w:p w14:paraId="199A77DE" w14:textId="77777777" w:rsidR="007C25BB" w:rsidRPr="00DB185E" w:rsidRDefault="007C25BB" w:rsidP="007C25BB">
      <w:pPr>
        <w:rPr>
          <w:rFonts w:ascii="Arial" w:hAnsi="Arial" w:cs="Arial"/>
          <w:sz w:val="22"/>
          <w:szCs w:val="22"/>
        </w:rPr>
      </w:pPr>
      <w:r w:rsidRPr="00DB185E">
        <w:rPr>
          <w:rFonts w:ascii="Arial" w:hAnsi="Arial" w:cs="Arial"/>
          <w:sz w:val="22"/>
          <w:szCs w:val="22"/>
        </w:rPr>
        <w:t xml:space="preserve">Attachment 3: </w:t>
      </w:r>
      <w:r w:rsidR="00D77A48" w:rsidRPr="00DB185E">
        <w:rPr>
          <w:rFonts w:ascii="Arial" w:hAnsi="Arial" w:cs="Arial"/>
          <w:sz w:val="22"/>
          <w:szCs w:val="22"/>
        </w:rPr>
        <w:t>State Ombudsmen Protocol</w:t>
      </w:r>
    </w:p>
    <w:p w14:paraId="55F5404F" w14:textId="77777777" w:rsidR="007C25BB" w:rsidRPr="00DB185E" w:rsidRDefault="007C25BB" w:rsidP="007C25BB">
      <w:pPr>
        <w:rPr>
          <w:rFonts w:ascii="Arial" w:hAnsi="Arial" w:cs="Arial"/>
          <w:sz w:val="22"/>
          <w:szCs w:val="22"/>
        </w:rPr>
      </w:pPr>
      <w:r w:rsidRPr="00DB185E">
        <w:rPr>
          <w:rFonts w:ascii="Arial" w:hAnsi="Arial" w:cs="Arial"/>
          <w:sz w:val="22"/>
          <w:szCs w:val="22"/>
        </w:rPr>
        <w:t xml:space="preserve">Attachment 4: </w:t>
      </w:r>
      <w:r w:rsidR="00D77A48" w:rsidRPr="00DB185E">
        <w:rPr>
          <w:rFonts w:ascii="Arial" w:hAnsi="Arial" w:cs="Arial"/>
          <w:sz w:val="22"/>
          <w:szCs w:val="22"/>
        </w:rPr>
        <w:t>State Ombudsmen Survey</w:t>
      </w:r>
    </w:p>
    <w:p w14:paraId="3CB10D89" w14:textId="77777777" w:rsidR="007C25BB" w:rsidRPr="00DB185E" w:rsidRDefault="007C25BB" w:rsidP="007C25BB">
      <w:pPr>
        <w:rPr>
          <w:rFonts w:ascii="Arial" w:hAnsi="Arial" w:cs="Arial"/>
          <w:sz w:val="22"/>
          <w:szCs w:val="22"/>
        </w:rPr>
      </w:pPr>
      <w:r w:rsidRPr="00DB185E">
        <w:rPr>
          <w:rFonts w:ascii="Arial" w:hAnsi="Arial" w:cs="Arial"/>
          <w:sz w:val="22"/>
          <w:szCs w:val="22"/>
        </w:rPr>
        <w:t xml:space="preserve">Attachment 5: </w:t>
      </w:r>
      <w:r w:rsidR="00D77A48" w:rsidRPr="00DB185E">
        <w:rPr>
          <w:rFonts w:ascii="Arial" w:hAnsi="Arial" w:cs="Arial"/>
          <w:sz w:val="22"/>
          <w:szCs w:val="22"/>
        </w:rPr>
        <w:t>Local Directors/Regional Representatives Survey</w:t>
      </w:r>
    </w:p>
    <w:p w14:paraId="6F611DC1" w14:textId="77777777" w:rsidR="007C25BB" w:rsidRPr="00DB185E" w:rsidRDefault="007C25BB" w:rsidP="007C25BB">
      <w:pPr>
        <w:rPr>
          <w:rFonts w:ascii="Arial" w:hAnsi="Arial" w:cs="Arial"/>
          <w:sz w:val="22"/>
          <w:szCs w:val="22"/>
        </w:rPr>
      </w:pPr>
      <w:r w:rsidRPr="00DB185E">
        <w:rPr>
          <w:rFonts w:ascii="Arial" w:hAnsi="Arial" w:cs="Arial"/>
          <w:sz w:val="22"/>
          <w:szCs w:val="22"/>
        </w:rPr>
        <w:t xml:space="preserve">Attachment 6: </w:t>
      </w:r>
      <w:r w:rsidR="00D77A48" w:rsidRPr="00DB185E">
        <w:rPr>
          <w:rFonts w:ascii="Arial" w:hAnsi="Arial" w:cs="Arial"/>
          <w:sz w:val="22"/>
          <w:szCs w:val="22"/>
        </w:rPr>
        <w:t>Local Representatives Survey</w:t>
      </w:r>
    </w:p>
    <w:p w14:paraId="7BBF5EE9" w14:textId="77777777" w:rsidR="007C25BB" w:rsidRPr="00DB185E" w:rsidRDefault="007C25BB" w:rsidP="007C25BB">
      <w:pPr>
        <w:rPr>
          <w:rFonts w:ascii="Arial" w:hAnsi="Arial" w:cs="Arial"/>
          <w:sz w:val="22"/>
          <w:szCs w:val="22"/>
        </w:rPr>
      </w:pPr>
      <w:r w:rsidRPr="00DB185E">
        <w:rPr>
          <w:rFonts w:ascii="Arial" w:hAnsi="Arial" w:cs="Arial"/>
          <w:sz w:val="22"/>
          <w:szCs w:val="22"/>
        </w:rPr>
        <w:t xml:space="preserve">Attachment 7: </w:t>
      </w:r>
      <w:r w:rsidR="00D77A48" w:rsidRPr="00DB185E">
        <w:rPr>
          <w:rFonts w:ascii="Arial" w:hAnsi="Arial" w:cs="Arial"/>
          <w:sz w:val="22"/>
          <w:szCs w:val="22"/>
        </w:rPr>
        <w:t>Volunteers Survey</w:t>
      </w:r>
    </w:p>
    <w:p w14:paraId="710BC364" w14:textId="0D44B7F1" w:rsidR="008F79B5" w:rsidRPr="008F79B5" w:rsidRDefault="008F79B5" w:rsidP="000E48A3">
      <w:pPr>
        <w:rPr>
          <w:rFonts w:ascii="Arial" w:hAnsi="Arial" w:cs="Arial"/>
          <w:sz w:val="22"/>
          <w:szCs w:val="22"/>
        </w:rPr>
        <w:sectPr w:rsidR="008F79B5" w:rsidRPr="008F79B5" w:rsidSect="00BF46A7">
          <w:headerReference w:type="default" r:id="rId9"/>
          <w:footerReference w:type="default" r:id="rId10"/>
          <w:pgSz w:w="12240" w:h="15840"/>
          <w:pgMar w:top="1440" w:right="1440" w:bottom="1440" w:left="1440" w:header="720" w:footer="720" w:gutter="0"/>
          <w:cols w:space="720"/>
          <w:noEndnote/>
          <w:docGrid w:linePitch="360"/>
        </w:sectPr>
      </w:pPr>
      <w:r w:rsidRPr="008F79B5">
        <w:rPr>
          <w:rFonts w:ascii="Arial" w:hAnsi="Arial" w:cs="Arial"/>
          <w:sz w:val="22"/>
          <w:szCs w:val="22"/>
        </w:rPr>
        <w:t>Attachment 8: Federal Register Notice</w:t>
      </w:r>
    </w:p>
    <w:p w14:paraId="14DE6FC2" w14:textId="77777777" w:rsidR="00BF46A7" w:rsidRPr="00DB185E" w:rsidRDefault="00BF46A7" w:rsidP="000E48A3">
      <w:pPr>
        <w:pStyle w:val="Subtitle"/>
        <w:spacing w:after="0"/>
        <w:rPr>
          <w:rFonts w:cs="Arial"/>
        </w:rPr>
      </w:pPr>
      <w:r w:rsidRPr="00DB185E">
        <w:rPr>
          <w:rFonts w:cs="Arial"/>
        </w:rPr>
        <w:lastRenderedPageBreak/>
        <w:t>Supporting Statement</w:t>
      </w:r>
    </w:p>
    <w:p w14:paraId="347233C7" w14:textId="77777777" w:rsidR="000E48A3" w:rsidRPr="00DB185E" w:rsidRDefault="000E48A3" w:rsidP="000E48A3">
      <w:pPr>
        <w:rPr>
          <w:rFonts w:ascii="Arial" w:hAnsi="Arial" w:cs="Arial"/>
        </w:rPr>
      </w:pPr>
    </w:p>
    <w:p w14:paraId="1C392C04" w14:textId="77777777" w:rsidR="000E48A3" w:rsidRPr="00DB185E" w:rsidRDefault="000E48A3" w:rsidP="000E48A3">
      <w:pPr>
        <w:rPr>
          <w:rFonts w:ascii="Arial" w:hAnsi="Arial" w:cs="Arial"/>
        </w:rPr>
      </w:pPr>
    </w:p>
    <w:p w14:paraId="585A5D4F" w14:textId="77777777" w:rsidR="00BF46A7" w:rsidRPr="00DB185E" w:rsidRDefault="00BF46A7" w:rsidP="000E48A3">
      <w:pPr>
        <w:pStyle w:val="Heading1"/>
        <w:rPr>
          <w:rFonts w:ascii="Arial" w:hAnsi="Arial" w:cs="Arial"/>
        </w:rPr>
      </w:pPr>
      <w:bookmarkStart w:id="0" w:name="_Toc451350292"/>
      <w:r w:rsidRPr="00DB185E">
        <w:rPr>
          <w:rFonts w:ascii="Arial" w:hAnsi="Arial" w:cs="Arial"/>
        </w:rPr>
        <w:t>A.</w:t>
      </w:r>
      <w:r w:rsidRPr="00DB185E">
        <w:rPr>
          <w:rFonts w:ascii="Arial" w:hAnsi="Arial" w:cs="Arial"/>
        </w:rPr>
        <w:tab/>
        <w:t>Justification</w:t>
      </w:r>
      <w:bookmarkEnd w:id="0"/>
    </w:p>
    <w:p w14:paraId="1DBA80F5" w14:textId="77777777" w:rsidR="000E48A3" w:rsidRPr="00DB185E" w:rsidRDefault="000E48A3" w:rsidP="000E48A3">
      <w:pPr>
        <w:rPr>
          <w:rFonts w:ascii="Arial" w:hAnsi="Arial" w:cs="Arial"/>
        </w:rPr>
      </w:pPr>
    </w:p>
    <w:p w14:paraId="16F20801" w14:textId="77777777" w:rsidR="000E48A3" w:rsidRPr="001D51DD" w:rsidRDefault="00BF46A7" w:rsidP="00231661">
      <w:pPr>
        <w:pStyle w:val="Heading2"/>
        <w:spacing w:before="0" w:after="0"/>
        <w:rPr>
          <w:rFonts w:cs="Arial"/>
          <w:sz w:val="22"/>
          <w:szCs w:val="22"/>
        </w:rPr>
      </w:pPr>
      <w:bookmarkStart w:id="1" w:name="_Toc267041905"/>
      <w:bookmarkStart w:id="2" w:name="_Toc451350293"/>
      <w:r w:rsidRPr="001D51DD">
        <w:rPr>
          <w:rFonts w:cs="Arial"/>
          <w:sz w:val="22"/>
          <w:szCs w:val="22"/>
        </w:rPr>
        <w:t xml:space="preserve">A.1. </w:t>
      </w:r>
      <w:r w:rsidRPr="001D51DD">
        <w:rPr>
          <w:rFonts w:cs="Arial"/>
          <w:sz w:val="22"/>
          <w:szCs w:val="22"/>
        </w:rPr>
        <w:tab/>
        <w:t xml:space="preserve">Circumstances </w:t>
      </w:r>
      <w:bookmarkEnd w:id="1"/>
      <w:r w:rsidRPr="001D51DD">
        <w:rPr>
          <w:rFonts w:cs="Arial"/>
          <w:sz w:val="22"/>
          <w:szCs w:val="22"/>
        </w:rPr>
        <w:t>That Make the Collection of Information Necessar</w:t>
      </w:r>
      <w:r w:rsidR="00231661" w:rsidRPr="001D51DD">
        <w:rPr>
          <w:rFonts w:cs="Arial"/>
          <w:sz w:val="22"/>
          <w:szCs w:val="22"/>
        </w:rPr>
        <w:t>y</w:t>
      </w:r>
      <w:bookmarkEnd w:id="2"/>
    </w:p>
    <w:p w14:paraId="2FCF41E0" w14:textId="30955784" w:rsidR="001F4F53" w:rsidRPr="001D51DD" w:rsidRDefault="00200D27" w:rsidP="001F4F53">
      <w:pPr>
        <w:pStyle w:val="NORCProposalBodyDoubleSpacing12ptGaramond"/>
        <w:spacing w:line="240" w:lineRule="auto"/>
        <w:ind w:firstLine="0"/>
        <w:rPr>
          <w:rFonts w:ascii="Arial" w:hAnsi="Arial" w:cs="Arial"/>
          <w:color w:val="000000"/>
          <w:szCs w:val="22"/>
          <w:shd w:val="clear" w:color="auto" w:fill="FFFFFF"/>
        </w:rPr>
      </w:pPr>
      <w:bookmarkStart w:id="3" w:name="_Toc267041906"/>
      <w:r w:rsidRPr="001D51DD">
        <w:rPr>
          <w:rFonts w:ascii="Arial" w:hAnsi="Arial" w:cs="Arial"/>
          <w:szCs w:val="22"/>
        </w:rPr>
        <w:t>The</w:t>
      </w:r>
      <w:r w:rsidR="00350F0C" w:rsidRPr="001D51DD">
        <w:rPr>
          <w:rFonts w:ascii="Arial" w:hAnsi="Arial" w:cs="Arial"/>
          <w:szCs w:val="22"/>
        </w:rPr>
        <w:t xml:space="preserve"> Administration for C</w:t>
      </w:r>
      <w:r w:rsidRPr="001D51DD">
        <w:rPr>
          <w:rFonts w:ascii="Arial" w:hAnsi="Arial" w:cs="Arial"/>
          <w:szCs w:val="22"/>
        </w:rPr>
        <w:t xml:space="preserve">ommunity </w:t>
      </w:r>
      <w:r w:rsidR="00350F0C" w:rsidRPr="001D51DD">
        <w:rPr>
          <w:rFonts w:ascii="Arial" w:hAnsi="Arial" w:cs="Arial"/>
          <w:szCs w:val="22"/>
        </w:rPr>
        <w:t>Living/Administration on Aging (ACL/AoA)</w:t>
      </w:r>
      <w:r w:rsidR="0038527C" w:rsidRPr="001D51DD">
        <w:rPr>
          <w:rFonts w:ascii="Arial" w:hAnsi="Arial" w:cs="Arial"/>
          <w:szCs w:val="22"/>
        </w:rPr>
        <w:t xml:space="preserve"> is requesting </w:t>
      </w:r>
      <w:r w:rsidR="00262313" w:rsidRPr="001D51DD">
        <w:rPr>
          <w:rFonts w:ascii="Arial" w:hAnsi="Arial" w:cs="Arial"/>
          <w:szCs w:val="22"/>
        </w:rPr>
        <w:t xml:space="preserve">approval from the </w:t>
      </w:r>
      <w:r w:rsidR="0038527C" w:rsidRPr="001D51DD">
        <w:rPr>
          <w:rFonts w:ascii="Arial" w:hAnsi="Arial" w:cs="Arial"/>
          <w:szCs w:val="22"/>
        </w:rPr>
        <w:t xml:space="preserve">Office of Management and Budget (OMB) </w:t>
      </w:r>
      <w:r w:rsidR="008170F4" w:rsidRPr="001D51DD">
        <w:rPr>
          <w:rFonts w:ascii="Arial" w:hAnsi="Arial" w:cs="Arial"/>
          <w:szCs w:val="22"/>
        </w:rPr>
        <w:t xml:space="preserve">for </w:t>
      </w:r>
      <w:r w:rsidR="000925D1" w:rsidRPr="001D51DD">
        <w:rPr>
          <w:rFonts w:ascii="Arial" w:hAnsi="Arial" w:cs="Arial"/>
          <w:szCs w:val="22"/>
        </w:rPr>
        <w:t xml:space="preserve">data collection associated with </w:t>
      </w:r>
      <w:r w:rsidR="008170F4" w:rsidRPr="001D51DD">
        <w:rPr>
          <w:rFonts w:ascii="Arial" w:hAnsi="Arial" w:cs="Arial"/>
          <w:szCs w:val="22"/>
        </w:rPr>
        <w:t xml:space="preserve">the </w:t>
      </w:r>
      <w:r w:rsidR="008170F4" w:rsidRPr="001D51DD">
        <w:rPr>
          <w:rFonts w:ascii="Arial" w:hAnsi="Arial" w:cs="Arial"/>
          <w:i/>
          <w:szCs w:val="22"/>
        </w:rPr>
        <w:t xml:space="preserve">Process Evaluation </w:t>
      </w:r>
      <w:r w:rsidR="00350F0C" w:rsidRPr="001D51DD">
        <w:rPr>
          <w:rFonts w:ascii="Arial" w:hAnsi="Arial" w:cs="Arial"/>
          <w:i/>
          <w:szCs w:val="22"/>
        </w:rPr>
        <w:t xml:space="preserve">and Special Studies Related to the Long-Term Care Ombudsman Program </w:t>
      </w:r>
      <w:r w:rsidR="008170F4" w:rsidRPr="001D51DD">
        <w:rPr>
          <w:rFonts w:ascii="Arial" w:hAnsi="Arial" w:cs="Arial"/>
          <w:i/>
          <w:szCs w:val="22"/>
        </w:rPr>
        <w:t>(</w:t>
      </w:r>
      <w:r w:rsidR="00350F0C" w:rsidRPr="001D51DD">
        <w:rPr>
          <w:rFonts w:ascii="Arial" w:hAnsi="Arial" w:cs="Arial"/>
          <w:i/>
          <w:szCs w:val="22"/>
        </w:rPr>
        <w:t>LTCOP</w:t>
      </w:r>
      <w:r w:rsidR="008170F4" w:rsidRPr="001D51DD">
        <w:rPr>
          <w:rFonts w:ascii="Arial" w:hAnsi="Arial" w:cs="Arial"/>
          <w:i/>
          <w:szCs w:val="22"/>
        </w:rPr>
        <w:t>)</w:t>
      </w:r>
      <w:r w:rsidR="00F10E4D" w:rsidRPr="001D51DD">
        <w:rPr>
          <w:rFonts w:ascii="Arial" w:hAnsi="Arial" w:cs="Arial"/>
          <w:i/>
          <w:szCs w:val="22"/>
        </w:rPr>
        <w:t xml:space="preserve"> </w:t>
      </w:r>
      <w:r w:rsidR="00F10E4D" w:rsidRPr="001D51DD">
        <w:rPr>
          <w:rFonts w:ascii="Arial" w:hAnsi="Arial" w:cs="Arial"/>
          <w:szCs w:val="22"/>
        </w:rPr>
        <w:t>(</w:t>
      </w:r>
      <w:r w:rsidR="00D54CF7" w:rsidRPr="001D51DD">
        <w:rPr>
          <w:rFonts w:ascii="Arial" w:eastAsia="ApexSans-Book" w:hAnsi="Arial" w:cs="Arial"/>
          <w:szCs w:val="22"/>
        </w:rPr>
        <w:t>Contract</w:t>
      </w:r>
      <w:r w:rsidR="00F10E4D" w:rsidRPr="001D51DD">
        <w:rPr>
          <w:rFonts w:ascii="Arial" w:hAnsi="Arial" w:cs="Arial"/>
          <w:b/>
          <w:smallCaps/>
          <w:color w:val="000000"/>
          <w:szCs w:val="22"/>
        </w:rPr>
        <w:t xml:space="preserve"> #</w:t>
      </w:r>
      <w:r w:rsidR="00F10E4D" w:rsidRPr="001D51DD">
        <w:rPr>
          <w:rFonts w:ascii="Arial" w:hAnsi="Arial" w:cs="Arial"/>
          <w:szCs w:val="22"/>
        </w:rPr>
        <w:t xml:space="preserve"> HHSP233201500048I)</w:t>
      </w:r>
      <w:r w:rsidR="008170F4" w:rsidRPr="001D51DD">
        <w:rPr>
          <w:rFonts w:ascii="Arial" w:hAnsi="Arial" w:cs="Arial"/>
          <w:szCs w:val="22"/>
        </w:rPr>
        <w:t xml:space="preserve">. </w:t>
      </w:r>
      <w:r w:rsidR="00C12ABF" w:rsidRPr="001D51DD">
        <w:rPr>
          <w:rFonts w:ascii="Arial" w:hAnsi="Arial" w:cs="Arial"/>
          <w:szCs w:val="22"/>
        </w:rPr>
        <w:t xml:space="preserve">). </w:t>
      </w:r>
      <w:r w:rsidR="00C12ABF" w:rsidRPr="001D51DD">
        <w:rPr>
          <w:rFonts w:ascii="Arial" w:hAnsi="Arial" w:cs="Arial"/>
        </w:rPr>
        <w:t>The Older Americans Act (OAA) Title III-C Elderly Nutrition Services Program (statutory authority is contained in Title II section 205(a</w:t>
      </w:r>
      <w:proofErr w:type="gramStart"/>
      <w:r w:rsidR="00C12ABF" w:rsidRPr="001D51DD">
        <w:rPr>
          <w:rFonts w:ascii="Arial" w:hAnsi="Arial" w:cs="Arial"/>
        </w:rPr>
        <w:t>)(</w:t>
      </w:r>
      <w:proofErr w:type="gramEnd"/>
      <w:r w:rsidR="00C12ABF" w:rsidRPr="001D51DD">
        <w:rPr>
          <w:rFonts w:ascii="Arial" w:hAnsi="Arial" w:cs="Arial"/>
        </w:rPr>
        <w:t xml:space="preserve">2)(A) authorizes ACL to evaluate all named programs. </w:t>
      </w:r>
      <w:r w:rsidR="00231661" w:rsidRPr="001D51DD">
        <w:rPr>
          <w:rFonts w:ascii="Arial" w:eastAsia="ApexSans-Book" w:hAnsi="Arial" w:cs="Arial"/>
          <w:szCs w:val="22"/>
        </w:rPr>
        <w:t>The goal of the LTCOP</w:t>
      </w:r>
      <w:r w:rsidR="00C12ABF" w:rsidRPr="001D51DD">
        <w:rPr>
          <w:rFonts w:ascii="Arial" w:eastAsia="ApexSans-Book" w:hAnsi="Arial" w:cs="Arial"/>
          <w:szCs w:val="22"/>
        </w:rPr>
        <w:t xml:space="preserve"> (named in section 712 of the Older American’s Act)</w:t>
      </w:r>
      <w:r w:rsidR="00231661" w:rsidRPr="001D51DD">
        <w:rPr>
          <w:rFonts w:ascii="Arial" w:eastAsia="ApexSans-Book" w:hAnsi="Arial" w:cs="Arial"/>
          <w:szCs w:val="22"/>
        </w:rPr>
        <w:t xml:space="preserve"> is to protect and promote the </w:t>
      </w:r>
      <w:r w:rsidR="00231661" w:rsidRPr="001D51DD">
        <w:rPr>
          <w:rFonts w:ascii="Arial" w:hAnsi="Arial" w:cs="Arial"/>
          <w:szCs w:val="22"/>
        </w:rPr>
        <w:t>health, safety, welfare, and right</w:t>
      </w:r>
      <w:r w:rsidR="00231661" w:rsidRPr="001D51DD">
        <w:rPr>
          <w:rFonts w:ascii="Arial" w:eastAsia="ApexSans-Book" w:hAnsi="Arial" w:cs="Arial"/>
          <w:szCs w:val="22"/>
        </w:rPr>
        <w:t xml:space="preserve">s of </w:t>
      </w:r>
      <w:r w:rsidR="004A2963" w:rsidRPr="001D51DD">
        <w:rPr>
          <w:rFonts w:ascii="Arial" w:eastAsia="ApexSans-Book" w:hAnsi="Arial" w:cs="Arial"/>
          <w:szCs w:val="22"/>
        </w:rPr>
        <w:t xml:space="preserve">long-term care facility </w:t>
      </w:r>
      <w:r w:rsidR="00231661" w:rsidRPr="001D51DD">
        <w:rPr>
          <w:rFonts w:ascii="Arial" w:eastAsia="ApexSans-Book" w:hAnsi="Arial" w:cs="Arial"/>
          <w:szCs w:val="22"/>
        </w:rPr>
        <w:t xml:space="preserve">residents. </w:t>
      </w:r>
      <w:r w:rsidR="00164597" w:rsidRPr="001D51DD">
        <w:rPr>
          <w:rFonts w:ascii="Arial" w:eastAsia="ApexSans-Book" w:hAnsi="Arial" w:cs="Arial"/>
          <w:szCs w:val="22"/>
        </w:rPr>
        <w:t>A</w:t>
      </w:r>
      <w:r w:rsidR="00164597" w:rsidRPr="001D51DD">
        <w:rPr>
          <w:rFonts w:ascii="Arial" w:hAnsi="Arial" w:cs="Arial"/>
          <w:szCs w:val="22"/>
        </w:rPr>
        <w:t xml:space="preserve">dministered </w:t>
      </w:r>
      <w:r w:rsidR="00231661" w:rsidRPr="001D51DD">
        <w:rPr>
          <w:rFonts w:ascii="Arial" w:hAnsi="Arial" w:cs="Arial"/>
          <w:szCs w:val="22"/>
        </w:rPr>
        <w:t xml:space="preserve">by </w:t>
      </w:r>
      <w:r w:rsidR="00164597" w:rsidRPr="001D51DD">
        <w:rPr>
          <w:rFonts w:ascii="Arial" w:hAnsi="Arial" w:cs="Arial"/>
          <w:szCs w:val="22"/>
        </w:rPr>
        <w:t>ACL/AoA, LTCOPs operate in all 50 states, the District of Columbia, Puerto Rico, and Guam.</w:t>
      </w:r>
      <w:r w:rsidR="00117F5B" w:rsidRPr="001D51DD">
        <w:rPr>
          <w:rFonts w:ascii="Arial" w:eastAsia="ApexSans-Book" w:hAnsi="Arial" w:cs="Arial"/>
          <w:szCs w:val="22"/>
        </w:rPr>
        <w:t xml:space="preserve"> </w:t>
      </w:r>
      <w:r w:rsidR="00117F5B" w:rsidRPr="001D51DD">
        <w:rPr>
          <w:rFonts w:ascii="Arial" w:hAnsi="Arial" w:cs="Arial"/>
          <w:szCs w:val="22"/>
        </w:rPr>
        <w:t xml:space="preserve">Each of these programs is </w:t>
      </w:r>
      <w:r w:rsidR="00117F5B" w:rsidRPr="001D51DD">
        <w:rPr>
          <w:rFonts w:ascii="Arial" w:hAnsi="Arial" w:cs="Arial"/>
          <w:color w:val="000000"/>
          <w:szCs w:val="22"/>
          <w:shd w:val="clear" w:color="auto" w:fill="FFFFFF"/>
        </w:rPr>
        <w:t>led by a full</w:t>
      </w:r>
      <w:r w:rsidR="00231661" w:rsidRPr="001D51DD">
        <w:rPr>
          <w:rFonts w:ascii="Arial" w:hAnsi="Arial" w:cs="Arial"/>
          <w:color w:val="000000"/>
          <w:szCs w:val="22"/>
          <w:shd w:val="clear" w:color="auto" w:fill="FFFFFF"/>
        </w:rPr>
        <w:t>-</w:t>
      </w:r>
      <w:r w:rsidR="00117F5B" w:rsidRPr="001D51DD">
        <w:rPr>
          <w:rFonts w:ascii="Arial" w:hAnsi="Arial" w:cs="Arial"/>
          <w:color w:val="000000"/>
          <w:szCs w:val="22"/>
          <w:shd w:val="clear" w:color="auto" w:fill="FFFFFF"/>
        </w:rPr>
        <w:t>time</w:t>
      </w:r>
      <w:r w:rsidR="00117F5B" w:rsidRPr="001D51DD">
        <w:rPr>
          <w:rFonts w:ascii="Arial" w:hAnsi="Arial" w:cs="Arial"/>
          <w:color w:val="000000"/>
          <w:szCs w:val="22"/>
        </w:rPr>
        <w:t xml:space="preserve"> </w:t>
      </w:r>
      <w:r w:rsidR="00117F5B" w:rsidRPr="001D51DD">
        <w:rPr>
          <w:rFonts w:ascii="Arial" w:hAnsi="Arial" w:cs="Arial"/>
          <w:color w:val="000000"/>
          <w:szCs w:val="22"/>
          <w:shd w:val="clear" w:color="auto" w:fill="FFFFFF"/>
        </w:rPr>
        <w:t xml:space="preserve">ombudsman who is responsible for statewide program administration and oversight of representatives of the office and volunteers who assist </w:t>
      </w:r>
      <w:r w:rsidR="003E2148" w:rsidRPr="001D51DD">
        <w:rPr>
          <w:rFonts w:ascii="Arial" w:hAnsi="Arial" w:cs="Arial"/>
          <w:color w:val="000000"/>
          <w:szCs w:val="22"/>
          <w:shd w:val="clear" w:color="auto" w:fill="FFFFFF"/>
        </w:rPr>
        <w:t xml:space="preserve">in </w:t>
      </w:r>
      <w:r w:rsidR="00117F5B" w:rsidRPr="001D51DD">
        <w:rPr>
          <w:rFonts w:ascii="Arial" w:hAnsi="Arial" w:cs="Arial"/>
          <w:color w:val="000000"/>
          <w:szCs w:val="22"/>
          <w:shd w:val="clear" w:color="auto" w:fill="FFFFFF"/>
        </w:rPr>
        <w:t>carrying out the core activities of the program, including resolving residents' complaints, advocating for systemic change, and providing information and consultation to residents and their families.</w:t>
      </w:r>
      <w:r w:rsidR="001F4F53" w:rsidRPr="001D51DD">
        <w:rPr>
          <w:rFonts w:ascii="Arial" w:hAnsi="Arial" w:cs="Arial"/>
          <w:color w:val="000000"/>
          <w:szCs w:val="22"/>
          <w:shd w:val="clear" w:color="auto" w:fill="FFFFFF"/>
        </w:rPr>
        <w:t xml:space="preserve"> </w:t>
      </w:r>
      <w:r w:rsidR="001F4F53" w:rsidRPr="001D51DD">
        <w:rPr>
          <w:rFonts w:ascii="Arial" w:hAnsi="Arial" w:cs="Arial"/>
          <w:szCs w:val="22"/>
        </w:rPr>
        <w:t xml:space="preserve">In 2014, there were 1,293 paid program staff and 8,155 volunteers serving the program across the country and in Puerto Rico. </w:t>
      </w:r>
    </w:p>
    <w:p w14:paraId="05066F60" w14:textId="77777777" w:rsidR="00117F5B" w:rsidRPr="00DB185E" w:rsidRDefault="00117F5B" w:rsidP="000E48A3">
      <w:pPr>
        <w:pStyle w:val="BodyText"/>
        <w:spacing w:after="0" w:line="240" w:lineRule="auto"/>
        <w:rPr>
          <w:rFonts w:ascii="Arial" w:hAnsi="Arial" w:cs="Arial"/>
          <w:szCs w:val="22"/>
        </w:rPr>
      </w:pPr>
    </w:p>
    <w:p w14:paraId="62EB57E4" w14:textId="7815EAD2" w:rsidR="008170F4" w:rsidRPr="00DB185E" w:rsidRDefault="00FA4DFC" w:rsidP="008170F4">
      <w:pPr>
        <w:pStyle w:val="BodyText"/>
        <w:spacing w:after="0" w:line="240" w:lineRule="auto"/>
        <w:rPr>
          <w:rFonts w:ascii="Arial" w:hAnsi="Arial" w:cs="Arial"/>
          <w:szCs w:val="22"/>
        </w:rPr>
      </w:pPr>
      <w:r w:rsidRPr="00DB185E">
        <w:rPr>
          <w:rFonts w:ascii="Arial" w:hAnsi="Arial" w:cs="Arial"/>
          <w:szCs w:val="22"/>
        </w:rPr>
        <w:t xml:space="preserve">The purpose of the process evaluation is </w:t>
      </w:r>
      <w:r w:rsidR="00262313" w:rsidRPr="00DB185E">
        <w:rPr>
          <w:rFonts w:ascii="Arial" w:hAnsi="Arial" w:cs="Arial"/>
          <w:szCs w:val="22"/>
        </w:rPr>
        <w:t xml:space="preserve">to obtain a </w:t>
      </w:r>
      <w:r w:rsidRPr="00DB185E">
        <w:rPr>
          <w:rFonts w:ascii="Arial" w:hAnsi="Arial" w:cs="Arial"/>
          <w:szCs w:val="22"/>
        </w:rPr>
        <w:t>thorough understand</w:t>
      </w:r>
      <w:r w:rsidR="00262313" w:rsidRPr="00DB185E">
        <w:rPr>
          <w:rFonts w:ascii="Arial" w:hAnsi="Arial" w:cs="Arial"/>
          <w:szCs w:val="22"/>
        </w:rPr>
        <w:t>ing of</w:t>
      </w:r>
      <w:r w:rsidRPr="00DB185E">
        <w:rPr>
          <w:rFonts w:ascii="Arial" w:hAnsi="Arial" w:cs="Arial"/>
          <w:szCs w:val="22"/>
        </w:rPr>
        <w:t xml:space="preserve"> the LTCOP’s structure and operations </w:t>
      </w:r>
      <w:r w:rsidRPr="00DB185E">
        <w:rPr>
          <w:rFonts w:ascii="Arial" w:eastAsia="ApexSans-Book" w:hAnsi="Arial" w:cs="Arial"/>
          <w:szCs w:val="22"/>
        </w:rPr>
        <w:t>at the national, state and local levels;</w:t>
      </w:r>
      <w:r w:rsidRPr="00DB185E">
        <w:rPr>
          <w:rFonts w:ascii="Arial" w:hAnsi="Arial" w:cs="Arial"/>
          <w:szCs w:val="22"/>
        </w:rPr>
        <w:t xml:space="preserve"> use of resources to carry out legislative mandates; the nature </w:t>
      </w:r>
      <w:r w:rsidRPr="00FD3628">
        <w:rPr>
          <w:rFonts w:ascii="Arial" w:hAnsi="Arial" w:cs="Arial"/>
          <w:szCs w:val="22"/>
        </w:rPr>
        <w:t>of</w:t>
      </w:r>
      <w:r w:rsidR="00C476CB" w:rsidRPr="00FD3628">
        <w:rPr>
          <w:rFonts w:ascii="Arial" w:hAnsi="Arial" w:cs="Arial"/>
          <w:szCs w:val="22"/>
        </w:rPr>
        <w:t xml:space="preserve"> program</w:t>
      </w:r>
      <w:r w:rsidRPr="00FD3628">
        <w:rPr>
          <w:rFonts w:ascii="Arial" w:hAnsi="Arial" w:cs="Arial"/>
          <w:szCs w:val="22"/>
        </w:rPr>
        <w:t xml:space="preserve"> partnerships; and processes for sharing information on promising program practices and areas for improvement. Data collection for t</w:t>
      </w:r>
      <w:r w:rsidR="00164597" w:rsidRPr="00FD3628">
        <w:rPr>
          <w:rFonts w:ascii="Arial" w:hAnsi="Arial" w:cs="Arial"/>
          <w:szCs w:val="22"/>
        </w:rPr>
        <w:t xml:space="preserve">he process </w:t>
      </w:r>
      <w:r w:rsidR="008170F4" w:rsidRPr="00FD3628">
        <w:rPr>
          <w:rFonts w:ascii="Arial" w:hAnsi="Arial" w:cs="Arial"/>
          <w:szCs w:val="22"/>
        </w:rPr>
        <w:t>evaluation consists of t</w:t>
      </w:r>
      <w:r w:rsidR="00164597" w:rsidRPr="00FD3628">
        <w:rPr>
          <w:rFonts w:ascii="Arial" w:hAnsi="Arial" w:cs="Arial"/>
          <w:szCs w:val="22"/>
        </w:rPr>
        <w:t xml:space="preserve">wo </w:t>
      </w:r>
      <w:r w:rsidR="00C12ABF">
        <w:rPr>
          <w:rFonts w:ascii="Arial" w:hAnsi="Arial" w:cs="Arial"/>
          <w:szCs w:val="22"/>
        </w:rPr>
        <w:t>round</w:t>
      </w:r>
      <w:r w:rsidRPr="00FD3628">
        <w:rPr>
          <w:rFonts w:ascii="Arial" w:hAnsi="Arial" w:cs="Arial"/>
          <w:szCs w:val="22"/>
        </w:rPr>
        <w:t xml:space="preserve">s. </w:t>
      </w:r>
      <w:r w:rsidR="003F495D" w:rsidRPr="00FD3628">
        <w:rPr>
          <w:rFonts w:ascii="Arial" w:hAnsi="Arial" w:cs="Arial"/>
          <w:szCs w:val="22"/>
        </w:rPr>
        <w:t xml:space="preserve">ACL seeks clearance for </w:t>
      </w:r>
      <w:r w:rsidR="00C12ABF">
        <w:rPr>
          <w:rFonts w:ascii="Arial" w:hAnsi="Arial" w:cs="Arial"/>
          <w:szCs w:val="22"/>
        </w:rPr>
        <w:t>round</w:t>
      </w:r>
      <w:r w:rsidR="003F495D" w:rsidRPr="00FD3628">
        <w:rPr>
          <w:rFonts w:ascii="Arial" w:hAnsi="Arial" w:cs="Arial"/>
          <w:szCs w:val="22"/>
        </w:rPr>
        <w:t xml:space="preserve"> one and provisional clearance for </w:t>
      </w:r>
      <w:r w:rsidR="00C12ABF">
        <w:rPr>
          <w:rFonts w:ascii="Arial" w:hAnsi="Arial" w:cs="Arial"/>
          <w:szCs w:val="22"/>
        </w:rPr>
        <w:t>Round</w:t>
      </w:r>
      <w:r w:rsidR="003F495D" w:rsidRPr="00FD3628">
        <w:rPr>
          <w:rFonts w:ascii="Arial" w:hAnsi="Arial" w:cs="Arial"/>
          <w:szCs w:val="22"/>
        </w:rPr>
        <w:t xml:space="preserve"> 2 dependent upon receiving final marked up surveys.</w:t>
      </w:r>
      <w:r w:rsidR="003F495D" w:rsidRPr="00FD3628">
        <w:rPr>
          <w:rFonts w:asciiTheme="minorHAnsi" w:hAnsiTheme="minorHAnsi"/>
          <w:sz w:val="24"/>
          <w:szCs w:val="24"/>
        </w:rPr>
        <w:t xml:space="preserve"> </w:t>
      </w:r>
      <w:r w:rsidRPr="00FD3628">
        <w:rPr>
          <w:rFonts w:asciiTheme="minorHAnsi" w:hAnsiTheme="minorHAnsi" w:cs="Arial"/>
          <w:sz w:val="24"/>
          <w:szCs w:val="24"/>
        </w:rPr>
        <w:t>T</w:t>
      </w:r>
      <w:r w:rsidRPr="00DB185E">
        <w:rPr>
          <w:rFonts w:ascii="Arial" w:hAnsi="Arial" w:cs="Arial"/>
          <w:szCs w:val="22"/>
        </w:rPr>
        <w:t xml:space="preserve">he first round focuses on obtaining </w:t>
      </w:r>
      <w:r w:rsidR="00F47D3F" w:rsidRPr="00DB185E">
        <w:rPr>
          <w:rFonts w:ascii="Arial" w:hAnsi="Arial" w:cs="Arial"/>
          <w:szCs w:val="22"/>
        </w:rPr>
        <w:t xml:space="preserve">information </w:t>
      </w:r>
      <w:r w:rsidRPr="00DB185E">
        <w:rPr>
          <w:rFonts w:ascii="Arial" w:hAnsi="Arial" w:cs="Arial"/>
          <w:szCs w:val="22"/>
        </w:rPr>
        <w:t>from three respondent categories</w:t>
      </w:r>
      <w:r w:rsidR="00F47D3F" w:rsidRPr="00DB185E">
        <w:rPr>
          <w:rFonts w:ascii="Arial" w:hAnsi="Arial" w:cs="Arial"/>
          <w:szCs w:val="22"/>
        </w:rPr>
        <w:t xml:space="preserve"> at the national and state levels</w:t>
      </w:r>
      <w:r w:rsidRPr="00DB185E">
        <w:rPr>
          <w:rFonts w:ascii="Arial" w:hAnsi="Arial" w:cs="Arial"/>
          <w:szCs w:val="22"/>
        </w:rPr>
        <w:t>: Federal staff, na</w:t>
      </w:r>
      <w:r w:rsidR="004A2963" w:rsidRPr="00DB185E">
        <w:rPr>
          <w:rFonts w:ascii="Arial" w:hAnsi="Arial" w:cs="Arial"/>
          <w:szCs w:val="22"/>
        </w:rPr>
        <w:t>tional stakeholders, and State o</w:t>
      </w:r>
      <w:r w:rsidRPr="00DB185E">
        <w:rPr>
          <w:rFonts w:ascii="Arial" w:hAnsi="Arial" w:cs="Arial"/>
          <w:szCs w:val="22"/>
        </w:rPr>
        <w:t xml:space="preserve">mbudsmen. </w:t>
      </w:r>
      <w:r w:rsidR="00F47D3F" w:rsidRPr="00DB185E">
        <w:rPr>
          <w:rFonts w:ascii="Arial" w:hAnsi="Arial" w:cs="Arial"/>
          <w:szCs w:val="22"/>
        </w:rPr>
        <w:t xml:space="preserve">Data collection from these respondents will help inform and refine the </w:t>
      </w:r>
      <w:r w:rsidRPr="00DB185E">
        <w:rPr>
          <w:rFonts w:ascii="Arial" w:hAnsi="Arial" w:cs="Arial"/>
          <w:szCs w:val="22"/>
        </w:rPr>
        <w:t xml:space="preserve">second round of </w:t>
      </w:r>
      <w:r w:rsidR="00F47D3F" w:rsidRPr="00DB185E">
        <w:rPr>
          <w:rFonts w:ascii="Arial" w:hAnsi="Arial" w:cs="Arial"/>
          <w:szCs w:val="22"/>
        </w:rPr>
        <w:t xml:space="preserve">data collection </w:t>
      </w:r>
      <w:r w:rsidR="007C6218" w:rsidRPr="00DB185E">
        <w:rPr>
          <w:rFonts w:ascii="Arial" w:hAnsi="Arial" w:cs="Arial"/>
          <w:szCs w:val="22"/>
        </w:rPr>
        <w:t>focusing</w:t>
      </w:r>
      <w:r w:rsidR="00F47D3F" w:rsidRPr="00DB185E">
        <w:rPr>
          <w:rFonts w:ascii="Arial" w:hAnsi="Arial" w:cs="Arial"/>
          <w:szCs w:val="22"/>
        </w:rPr>
        <w:t xml:space="preserve"> on obtaining information from respondents at the local </w:t>
      </w:r>
      <w:r w:rsidR="00F47D3F" w:rsidRPr="006B6D1C">
        <w:rPr>
          <w:rFonts w:ascii="Arial" w:hAnsi="Arial" w:cs="Arial"/>
          <w:szCs w:val="22"/>
        </w:rPr>
        <w:t>level.</w:t>
      </w:r>
      <w:r w:rsidR="004A2963" w:rsidRPr="006B6D1C">
        <w:rPr>
          <w:rFonts w:ascii="Arial" w:hAnsi="Arial" w:cs="Arial"/>
          <w:szCs w:val="22"/>
        </w:rPr>
        <w:t xml:space="preserve"> </w:t>
      </w:r>
      <w:r w:rsidR="006B6D1C" w:rsidRPr="006B6D1C">
        <w:rPr>
          <w:rFonts w:ascii="Arial" w:hAnsi="Arial" w:cs="Arial"/>
          <w:szCs w:val="22"/>
        </w:rPr>
        <w:t>These</w:t>
      </w:r>
      <w:r w:rsidR="006B6D1C" w:rsidRPr="00DB185E">
        <w:rPr>
          <w:rFonts w:ascii="Arial" w:hAnsi="Arial" w:cs="Arial"/>
          <w:szCs w:val="22"/>
        </w:rPr>
        <w:t xml:space="preserve"> include local directors/regional representatives, local representatives, and volunteers. </w:t>
      </w:r>
      <w:r w:rsidR="006B6D1C">
        <w:rPr>
          <w:rFonts w:ascii="Arial" w:hAnsi="Arial" w:cs="Arial"/>
          <w:szCs w:val="22"/>
        </w:rPr>
        <w:t>For example, d</w:t>
      </w:r>
      <w:r w:rsidR="006B6D1C" w:rsidRPr="006B6D1C">
        <w:rPr>
          <w:rFonts w:ascii="Arial" w:hAnsi="Arial" w:cs="Arial"/>
        </w:rPr>
        <w:t>ata collected from Round 1 will serve to inform the subsequent data collection for Task 7</w:t>
      </w:r>
      <w:r w:rsidR="006B6D1C">
        <w:rPr>
          <w:rFonts w:ascii="Arial" w:hAnsi="Arial" w:cs="Arial"/>
        </w:rPr>
        <w:t xml:space="preserve"> of the project</w:t>
      </w:r>
      <w:r w:rsidR="006B6D1C" w:rsidRPr="006B6D1C">
        <w:rPr>
          <w:rFonts w:ascii="Arial" w:hAnsi="Arial" w:cs="Arial"/>
        </w:rPr>
        <w:t>. This task focuses on investigating how the o</w:t>
      </w:r>
      <w:r w:rsidR="006B6D1C" w:rsidRPr="006B6D1C">
        <w:rPr>
          <w:rFonts w:ascii="Arial" w:hAnsi="Arial" w:cs="Arial"/>
          <w:iCs/>
        </w:rPr>
        <w:t xml:space="preserve">mbudsman program has been addressing and affecting the changing landscape of long term services and supports (LTSS). State ombudsmen responses to questions about reforms in LTSS and </w:t>
      </w:r>
      <w:r w:rsidR="006B6D1C" w:rsidRPr="006B6D1C">
        <w:rPr>
          <w:rFonts w:ascii="Arial" w:eastAsia="ApexSans-Book" w:hAnsi="Arial" w:cs="Arial"/>
        </w:rPr>
        <w:t>home and community-based care will help identify states for further study</w:t>
      </w:r>
      <w:r w:rsidR="006B6D1C">
        <w:rPr>
          <w:rFonts w:ascii="Arial" w:eastAsia="ApexSans-Book" w:hAnsi="Arial" w:cs="Arial"/>
        </w:rPr>
        <w:t xml:space="preserve"> and obtain information at the local level</w:t>
      </w:r>
      <w:r w:rsidR="006B6D1C" w:rsidRPr="006B6D1C">
        <w:rPr>
          <w:rFonts w:ascii="Arial" w:eastAsia="ApexSans-Book" w:hAnsi="Arial" w:cs="Arial"/>
        </w:rPr>
        <w:t xml:space="preserve">. </w:t>
      </w:r>
      <w:r w:rsidR="008170F4" w:rsidRPr="00DB185E">
        <w:rPr>
          <w:rFonts w:ascii="Arial" w:hAnsi="Arial" w:cs="Arial"/>
          <w:szCs w:val="22"/>
        </w:rPr>
        <w:t>This package addresses the</w:t>
      </w:r>
      <w:r w:rsidR="001522A8" w:rsidRPr="00DB185E">
        <w:rPr>
          <w:rFonts w:ascii="Arial" w:hAnsi="Arial" w:cs="Arial"/>
          <w:szCs w:val="22"/>
        </w:rPr>
        <w:t xml:space="preserve">se </w:t>
      </w:r>
      <w:r w:rsidR="008170F4" w:rsidRPr="00DB185E">
        <w:rPr>
          <w:rFonts w:ascii="Arial" w:hAnsi="Arial" w:cs="Arial"/>
          <w:szCs w:val="22"/>
        </w:rPr>
        <w:t xml:space="preserve">two </w:t>
      </w:r>
      <w:r w:rsidR="00C12ABF">
        <w:rPr>
          <w:rFonts w:ascii="Arial" w:hAnsi="Arial" w:cs="Arial"/>
          <w:szCs w:val="22"/>
        </w:rPr>
        <w:t>round</w:t>
      </w:r>
      <w:r w:rsidR="008170F4" w:rsidRPr="00DB185E">
        <w:rPr>
          <w:rFonts w:ascii="Arial" w:hAnsi="Arial" w:cs="Arial"/>
          <w:szCs w:val="22"/>
        </w:rPr>
        <w:t>s of the project,</w:t>
      </w:r>
      <w:r w:rsidR="001522A8" w:rsidRPr="00DB185E">
        <w:rPr>
          <w:rFonts w:ascii="Arial" w:hAnsi="Arial" w:cs="Arial"/>
          <w:szCs w:val="22"/>
        </w:rPr>
        <w:t xml:space="preserve"> with an emphasis on the first </w:t>
      </w:r>
      <w:r w:rsidR="00C12ABF">
        <w:rPr>
          <w:rFonts w:ascii="Arial" w:hAnsi="Arial" w:cs="Arial"/>
          <w:szCs w:val="22"/>
        </w:rPr>
        <w:t>round</w:t>
      </w:r>
      <w:r w:rsidR="007C6218" w:rsidRPr="00DB185E">
        <w:rPr>
          <w:rFonts w:ascii="Arial" w:hAnsi="Arial" w:cs="Arial"/>
          <w:szCs w:val="22"/>
        </w:rPr>
        <w:t xml:space="preserve">. The package </w:t>
      </w:r>
      <w:r w:rsidR="001522A8" w:rsidRPr="00DB185E">
        <w:rPr>
          <w:rFonts w:ascii="Arial" w:hAnsi="Arial" w:cs="Arial"/>
          <w:szCs w:val="22"/>
        </w:rPr>
        <w:t>i</w:t>
      </w:r>
      <w:r w:rsidR="008170F4" w:rsidRPr="00DB185E">
        <w:rPr>
          <w:rFonts w:ascii="Arial" w:hAnsi="Arial" w:cs="Arial"/>
          <w:szCs w:val="22"/>
        </w:rPr>
        <w:t>nclude</w:t>
      </w:r>
      <w:r w:rsidR="001522A8" w:rsidRPr="00DB185E">
        <w:rPr>
          <w:rFonts w:ascii="Arial" w:hAnsi="Arial" w:cs="Arial"/>
          <w:szCs w:val="22"/>
        </w:rPr>
        <w:t>s</w:t>
      </w:r>
      <w:r w:rsidR="008170F4" w:rsidRPr="00DB185E">
        <w:rPr>
          <w:rFonts w:ascii="Arial" w:hAnsi="Arial" w:cs="Arial"/>
          <w:szCs w:val="22"/>
        </w:rPr>
        <w:t xml:space="preserve"> the following </w:t>
      </w:r>
      <w:r w:rsidR="008C0F39" w:rsidRPr="00DB185E">
        <w:rPr>
          <w:rFonts w:ascii="Arial" w:hAnsi="Arial" w:cs="Arial"/>
          <w:szCs w:val="22"/>
        </w:rPr>
        <w:t>data collection instruments</w:t>
      </w:r>
      <w:r w:rsidR="008170F4" w:rsidRPr="00DB185E">
        <w:rPr>
          <w:rFonts w:ascii="Arial" w:hAnsi="Arial" w:cs="Arial"/>
          <w:szCs w:val="22"/>
        </w:rPr>
        <w:t xml:space="preserve"> to </w:t>
      </w:r>
      <w:r w:rsidR="000925D1" w:rsidRPr="00DB185E">
        <w:rPr>
          <w:rFonts w:ascii="Arial" w:hAnsi="Arial" w:cs="Arial"/>
          <w:szCs w:val="22"/>
        </w:rPr>
        <w:t xml:space="preserve">be </w:t>
      </w:r>
      <w:r w:rsidR="008170F4" w:rsidRPr="00DB185E">
        <w:rPr>
          <w:rFonts w:ascii="Arial" w:hAnsi="Arial" w:cs="Arial"/>
          <w:szCs w:val="22"/>
        </w:rPr>
        <w:t>review</w:t>
      </w:r>
      <w:r w:rsidR="000925D1" w:rsidRPr="00DB185E">
        <w:rPr>
          <w:rFonts w:ascii="Arial" w:hAnsi="Arial" w:cs="Arial"/>
          <w:szCs w:val="22"/>
        </w:rPr>
        <w:t>ed</w:t>
      </w:r>
      <w:r w:rsidR="008170F4" w:rsidRPr="00DB185E">
        <w:rPr>
          <w:rFonts w:ascii="Arial" w:hAnsi="Arial" w:cs="Arial"/>
          <w:szCs w:val="22"/>
        </w:rPr>
        <w:t>:</w:t>
      </w:r>
    </w:p>
    <w:p w14:paraId="7997B17F" w14:textId="77777777" w:rsidR="008170F4" w:rsidRPr="00DB185E" w:rsidRDefault="008170F4" w:rsidP="008170F4">
      <w:pPr>
        <w:pStyle w:val="NORCProposalBodySingleSpacing11ptGaramond"/>
        <w:spacing w:after="0"/>
        <w:jc w:val="both"/>
        <w:rPr>
          <w:rFonts w:ascii="Arial" w:hAnsi="Arial" w:cs="Arial"/>
          <w:szCs w:val="22"/>
        </w:rPr>
      </w:pPr>
    </w:p>
    <w:p w14:paraId="4B815603" w14:textId="03294B4E" w:rsidR="00FA573E" w:rsidRPr="00DB185E" w:rsidRDefault="00FA573E" w:rsidP="00FA573E">
      <w:pPr>
        <w:pStyle w:val="ListParagraph"/>
        <w:numPr>
          <w:ilvl w:val="0"/>
          <w:numId w:val="21"/>
        </w:numPr>
        <w:contextualSpacing w:val="0"/>
        <w:rPr>
          <w:rFonts w:ascii="Arial" w:hAnsi="Arial" w:cs="Arial"/>
          <w:sz w:val="22"/>
          <w:szCs w:val="22"/>
        </w:rPr>
      </w:pPr>
      <w:r w:rsidRPr="00DB185E">
        <w:rPr>
          <w:rFonts w:ascii="Arial" w:hAnsi="Arial" w:cs="Arial"/>
          <w:b/>
          <w:sz w:val="22"/>
          <w:szCs w:val="22"/>
        </w:rPr>
        <w:t>Interview Protocols:</w:t>
      </w:r>
      <w:r w:rsidRPr="00DB185E">
        <w:rPr>
          <w:rFonts w:ascii="Arial" w:hAnsi="Arial" w:cs="Arial"/>
          <w:sz w:val="22"/>
          <w:szCs w:val="22"/>
        </w:rPr>
        <w:t xml:space="preserve"> </w:t>
      </w:r>
      <w:r w:rsidR="00CB3A91" w:rsidRPr="00DB185E">
        <w:rPr>
          <w:rFonts w:ascii="Arial" w:hAnsi="Arial" w:cs="Arial"/>
          <w:sz w:val="22"/>
          <w:szCs w:val="22"/>
        </w:rPr>
        <w:t xml:space="preserve">Depending on their location, in-person or telephone interviews will be conducted with </w:t>
      </w:r>
      <w:r w:rsidR="00D80C54">
        <w:rPr>
          <w:rFonts w:ascii="Arial" w:hAnsi="Arial" w:cs="Arial"/>
          <w:sz w:val="22"/>
          <w:szCs w:val="22"/>
        </w:rPr>
        <w:t>20</w:t>
      </w:r>
      <w:r w:rsidR="00CB3A91" w:rsidRPr="00DB185E">
        <w:rPr>
          <w:rFonts w:ascii="Arial" w:hAnsi="Arial" w:cs="Arial"/>
          <w:sz w:val="22"/>
          <w:szCs w:val="22"/>
        </w:rPr>
        <w:t xml:space="preserve"> selected Federal staff and national stakeholders. Respondents located in the Washington, D.C. region will participate in an in-person interview. Respondents located outside </w:t>
      </w:r>
      <w:r w:rsidR="00D75CBE">
        <w:rPr>
          <w:rFonts w:ascii="Arial" w:hAnsi="Arial" w:cs="Arial"/>
          <w:sz w:val="22"/>
          <w:szCs w:val="22"/>
        </w:rPr>
        <w:t xml:space="preserve">of </w:t>
      </w:r>
      <w:r w:rsidR="00CB3A91" w:rsidRPr="00DB185E">
        <w:rPr>
          <w:rFonts w:ascii="Arial" w:hAnsi="Arial" w:cs="Arial"/>
          <w:sz w:val="22"/>
          <w:szCs w:val="22"/>
        </w:rPr>
        <w:t>th</w:t>
      </w:r>
      <w:r w:rsidR="00D75CBE">
        <w:rPr>
          <w:rFonts w:ascii="Arial" w:hAnsi="Arial" w:cs="Arial"/>
          <w:sz w:val="22"/>
          <w:szCs w:val="22"/>
        </w:rPr>
        <w:t xml:space="preserve">e </w:t>
      </w:r>
      <w:r w:rsidR="00CB3A91" w:rsidRPr="00DB185E">
        <w:rPr>
          <w:rFonts w:ascii="Arial" w:hAnsi="Arial" w:cs="Arial"/>
          <w:sz w:val="22"/>
          <w:szCs w:val="22"/>
        </w:rPr>
        <w:t>metropolitan area will participate in a telephone interview. Telephone interviews will be conducted with all 53 State ombudsmen.</w:t>
      </w:r>
    </w:p>
    <w:p w14:paraId="3BCD9B1D" w14:textId="5A12A9E9" w:rsidR="008170F4" w:rsidRPr="00DB185E" w:rsidRDefault="00FA573E" w:rsidP="00CB3A91">
      <w:pPr>
        <w:pStyle w:val="ListParagraph"/>
        <w:numPr>
          <w:ilvl w:val="0"/>
          <w:numId w:val="21"/>
        </w:numPr>
        <w:contextualSpacing w:val="0"/>
        <w:rPr>
          <w:rFonts w:ascii="Arial" w:hAnsi="Arial" w:cs="Arial"/>
          <w:sz w:val="22"/>
          <w:szCs w:val="22"/>
        </w:rPr>
      </w:pPr>
      <w:r w:rsidRPr="00DB185E">
        <w:rPr>
          <w:rFonts w:ascii="Arial" w:hAnsi="Arial" w:cs="Arial"/>
          <w:b/>
          <w:sz w:val="22"/>
          <w:szCs w:val="22"/>
        </w:rPr>
        <w:t>Survey</w:t>
      </w:r>
      <w:r w:rsidR="001522A8" w:rsidRPr="00DB185E">
        <w:rPr>
          <w:rFonts w:ascii="Arial" w:hAnsi="Arial" w:cs="Arial"/>
          <w:b/>
          <w:sz w:val="22"/>
          <w:szCs w:val="22"/>
        </w:rPr>
        <w:t>s</w:t>
      </w:r>
      <w:r w:rsidRPr="00DB185E">
        <w:rPr>
          <w:rFonts w:ascii="Arial" w:hAnsi="Arial" w:cs="Arial"/>
          <w:b/>
          <w:sz w:val="22"/>
          <w:szCs w:val="22"/>
        </w:rPr>
        <w:t>:</w:t>
      </w:r>
      <w:r w:rsidRPr="00DB185E">
        <w:rPr>
          <w:rFonts w:ascii="Arial" w:hAnsi="Arial" w:cs="Arial"/>
          <w:sz w:val="22"/>
          <w:szCs w:val="22"/>
        </w:rPr>
        <w:t xml:space="preserve"> </w:t>
      </w:r>
      <w:r w:rsidR="00CB3A91" w:rsidRPr="00DB185E">
        <w:rPr>
          <w:rFonts w:ascii="Arial" w:hAnsi="Arial" w:cs="Arial"/>
          <w:sz w:val="22"/>
          <w:szCs w:val="22"/>
        </w:rPr>
        <w:t>In addition to the telephone interview, State ombudsmen will complete a survey</w:t>
      </w:r>
      <w:r w:rsidR="000812F5" w:rsidRPr="00DB185E">
        <w:rPr>
          <w:rFonts w:ascii="Arial" w:hAnsi="Arial" w:cs="Arial"/>
          <w:sz w:val="22"/>
          <w:szCs w:val="22"/>
        </w:rPr>
        <w:t xml:space="preserve"> </w:t>
      </w:r>
      <w:r w:rsidR="006F538A" w:rsidRPr="00DB185E">
        <w:rPr>
          <w:rFonts w:ascii="Arial" w:hAnsi="Arial" w:cs="Arial"/>
          <w:sz w:val="22"/>
          <w:szCs w:val="22"/>
        </w:rPr>
        <w:t>focus</w:t>
      </w:r>
      <w:r w:rsidR="000812F5" w:rsidRPr="00DB185E">
        <w:rPr>
          <w:rFonts w:ascii="Arial" w:hAnsi="Arial" w:cs="Arial"/>
          <w:sz w:val="22"/>
          <w:szCs w:val="22"/>
        </w:rPr>
        <w:t>ing</w:t>
      </w:r>
      <w:r w:rsidR="006F538A" w:rsidRPr="00DB185E">
        <w:rPr>
          <w:rFonts w:ascii="Arial" w:hAnsi="Arial" w:cs="Arial"/>
          <w:sz w:val="22"/>
          <w:szCs w:val="22"/>
        </w:rPr>
        <w:t xml:space="preserve"> on quantitative information </w:t>
      </w:r>
      <w:r w:rsidR="004E0ED3" w:rsidRPr="00DB185E">
        <w:rPr>
          <w:rFonts w:ascii="Arial" w:hAnsi="Arial" w:cs="Arial"/>
          <w:sz w:val="22"/>
          <w:szCs w:val="22"/>
        </w:rPr>
        <w:t>about programs.</w:t>
      </w:r>
      <w:r w:rsidR="006F538A" w:rsidRPr="00DB185E">
        <w:rPr>
          <w:rFonts w:ascii="Arial" w:hAnsi="Arial" w:cs="Arial"/>
          <w:sz w:val="22"/>
          <w:szCs w:val="22"/>
        </w:rPr>
        <w:t xml:space="preserve"> </w:t>
      </w:r>
      <w:r w:rsidR="00FF2697" w:rsidRPr="00DB185E">
        <w:rPr>
          <w:rFonts w:ascii="Arial" w:hAnsi="Arial" w:cs="Arial"/>
          <w:sz w:val="22"/>
          <w:szCs w:val="22"/>
        </w:rPr>
        <w:t>In 2</w:t>
      </w:r>
      <w:r w:rsidR="00DE449E">
        <w:rPr>
          <w:rFonts w:ascii="Arial" w:hAnsi="Arial" w:cs="Arial"/>
          <w:sz w:val="22"/>
          <w:szCs w:val="22"/>
        </w:rPr>
        <w:t>7</w:t>
      </w:r>
      <w:r w:rsidR="00FF2697" w:rsidRPr="00DB185E">
        <w:rPr>
          <w:rFonts w:ascii="Arial" w:hAnsi="Arial" w:cs="Arial"/>
          <w:sz w:val="22"/>
          <w:szCs w:val="22"/>
        </w:rPr>
        <w:t xml:space="preserve"> sampled states, surveys</w:t>
      </w:r>
      <w:r w:rsidR="00CB3A91" w:rsidRPr="00DB185E">
        <w:rPr>
          <w:rFonts w:ascii="Arial" w:hAnsi="Arial" w:cs="Arial"/>
          <w:sz w:val="22"/>
          <w:szCs w:val="22"/>
        </w:rPr>
        <w:t xml:space="preserve"> also</w:t>
      </w:r>
      <w:r w:rsidR="00FF2697" w:rsidRPr="00DB185E">
        <w:rPr>
          <w:rFonts w:ascii="Arial" w:hAnsi="Arial" w:cs="Arial"/>
          <w:sz w:val="22"/>
          <w:szCs w:val="22"/>
        </w:rPr>
        <w:t xml:space="preserve"> will be administered to local directors/regional representatives, local </w:t>
      </w:r>
      <w:r w:rsidR="00FF2697" w:rsidRPr="00DB185E">
        <w:rPr>
          <w:rFonts w:ascii="Arial" w:hAnsi="Arial" w:cs="Arial"/>
          <w:sz w:val="22"/>
          <w:szCs w:val="22"/>
        </w:rPr>
        <w:lastRenderedPageBreak/>
        <w:t>representatives</w:t>
      </w:r>
      <w:r w:rsidR="003E2148" w:rsidRPr="00DB185E">
        <w:rPr>
          <w:rFonts w:ascii="Arial" w:hAnsi="Arial" w:cs="Arial"/>
          <w:sz w:val="22"/>
          <w:szCs w:val="22"/>
        </w:rPr>
        <w:t>,</w:t>
      </w:r>
      <w:r w:rsidR="00FF2697" w:rsidRPr="00DB185E">
        <w:rPr>
          <w:rFonts w:ascii="Arial" w:hAnsi="Arial" w:cs="Arial"/>
          <w:sz w:val="22"/>
          <w:szCs w:val="22"/>
        </w:rPr>
        <w:t xml:space="preserve"> and volunteers. </w:t>
      </w:r>
      <w:r w:rsidRPr="00DB185E">
        <w:rPr>
          <w:rFonts w:ascii="Arial" w:hAnsi="Arial" w:cs="Arial"/>
          <w:sz w:val="22"/>
          <w:szCs w:val="22"/>
        </w:rPr>
        <w:t xml:space="preserve">Approximately </w:t>
      </w:r>
      <w:r w:rsidR="00EC3D9C" w:rsidRPr="00DB185E">
        <w:rPr>
          <w:rFonts w:ascii="Arial" w:hAnsi="Arial" w:cs="Arial"/>
          <w:sz w:val="22"/>
          <w:szCs w:val="22"/>
        </w:rPr>
        <w:t xml:space="preserve">300 local directors/regional representatives and local representatives and 400 volunteers </w:t>
      </w:r>
      <w:r w:rsidRPr="00DB185E">
        <w:rPr>
          <w:rFonts w:ascii="Arial" w:hAnsi="Arial" w:cs="Arial"/>
          <w:sz w:val="22"/>
          <w:szCs w:val="22"/>
        </w:rPr>
        <w:t>will be ask</w:t>
      </w:r>
      <w:r w:rsidR="00EC3D9C" w:rsidRPr="00DB185E">
        <w:rPr>
          <w:rFonts w:ascii="Arial" w:hAnsi="Arial" w:cs="Arial"/>
          <w:sz w:val="22"/>
          <w:szCs w:val="22"/>
        </w:rPr>
        <w:t>ed to participate in the survey</w:t>
      </w:r>
      <w:r w:rsidRPr="00DB185E">
        <w:rPr>
          <w:rFonts w:ascii="Arial" w:hAnsi="Arial" w:cs="Arial"/>
          <w:sz w:val="22"/>
          <w:szCs w:val="22"/>
        </w:rPr>
        <w:t>.</w:t>
      </w:r>
    </w:p>
    <w:p w14:paraId="59C48232" w14:textId="77777777" w:rsidR="00FA573E" w:rsidRPr="00DB185E" w:rsidRDefault="00FA573E" w:rsidP="001522A8">
      <w:pPr>
        <w:pStyle w:val="BodyText"/>
        <w:tabs>
          <w:tab w:val="clear" w:pos="720"/>
          <w:tab w:val="clear" w:pos="1080"/>
          <w:tab w:val="clear" w:pos="1440"/>
          <w:tab w:val="clear" w:pos="1800"/>
          <w:tab w:val="left" w:pos="2715"/>
        </w:tabs>
        <w:spacing w:after="0" w:line="240" w:lineRule="auto"/>
        <w:rPr>
          <w:rFonts w:ascii="Arial" w:hAnsi="Arial" w:cs="Arial"/>
        </w:rPr>
      </w:pPr>
    </w:p>
    <w:p w14:paraId="62C3B01F" w14:textId="66F6741E" w:rsidR="00341CC0" w:rsidRPr="00DB185E" w:rsidRDefault="00341CC0" w:rsidP="00341CC0">
      <w:pPr>
        <w:pStyle w:val="BodyText"/>
        <w:keepLines/>
        <w:spacing w:after="0" w:line="240" w:lineRule="auto"/>
        <w:rPr>
          <w:rFonts w:ascii="Arial" w:hAnsi="Arial" w:cs="Arial"/>
          <w:szCs w:val="22"/>
        </w:rPr>
      </w:pPr>
      <w:r w:rsidRPr="00DB185E">
        <w:rPr>
          <w:rFonts w:ascii="Arial" w:hAnsi="Arial" w:cs="Arial"/>
          <w:szCs w:val="22"/>
        </w:rPr>
        <w:t xml:space="preserve">This information is not currently being collected in any other form, </w:t>
      </w:r>
      <w:r w:rsidR="00327BBA" w:rsidRPr="00DB185E">
        <w:rPr>
          <w:rFonts w:ascii="Arial" w:hAnsi="Arial" w:cs="Arial"/>
          <w:szCs w:val="22"/>
        </w:rPr>
        <w:t xml:space="preserve">thus necessitating </w:t>
      </w:r>
      <w:r w:rsidRPr="00DB185E">
        <w:rPr>
          <w:rFonts w:ascii="Arial" w:hAnsi="Arial" w:cs="Arial"/>
          <w:szCs w:val="22"/>
        </w:rPr>
        <w:t xml:space="preserve">the current data collection request </w:t>
      </w:r>
      <w:r w:rsidR="00327BBA" w:rsidRPr="00DB185E">
        <w:rPr>
          <w:rFonts w:ascii="Arial" w:hAnsi="Arial" w:cs="Arial"/>
          <w:szCs w:val="22"/>
        </w:rPr>
        <w:t>to</w:t>
      </w:r>
      <w:r w:rsidRPr="00DB185E">
        <w:rPr>
          <w:rFonts w:ascii="Arial" w:hAnsi="Arial" w:cs="Arial"/>
          <w:szCs w:val="22"/>
        </w:rPr>
        <w:t xml:space="preserve"> achiev</w:t>
      </w:r>
      <w:r w:rsidR="00327BBA" w:rsidRPr="00DB185E">
        <w:rPr>
          <w:rFonts w:ascii="Arial" w:hAnsi="Arial" w:cs="Arial"/>
          <w:szCs w:val="22"/>
        </w:rPr>
        <w:t>e</w:t>
      </w:r>
      <w:r w:rsidRPr="00DB185E">
        <w:rPr>
          <w:rFonts w:ascii="Arial" w:hAnsi="Arial" w:cs="Arial"/>
          <w:szCs w:val="22"/>
        </w:rPr>
        <w:t xml:space="preserve"> the goals of the evaluation. </w:t>
      </w:r>
    </w:p>
    <w:p w14:paraId="08488E0D" w14:textId="77777777" w:rsidR="00341CC0" w:rsidRPr="00DB185E" w:rsidRDefault="00341CC0" w:rsidP="003354A8">
      <w:pPr>
        <w:pStyle w:val="BodyText"/>
        <w:keepLines/>
        <w:spacing w:after="0" w:line="240" w:lineRule="auto"/>
        <w:rPr>
          <w:rFonts w:ascii="Arial" w:hAnsi="Arial" w:cs="Arial"/>
          <w:szCs w:val="22"/>
        </w:rPr>
      </w:pPr>
    </w:p>
    <w:p w14:paraId="627E34B4" w14:textId="77777777" w:rsidR="00BF46A7" w:rsidRPr="00DB185E" w:rsidRDefault="00BF46A7" w:rsidP="000E48A3">
      <w:pPr>
        <w:pStyle w:val="Heading2"/>
        <w:spacing w:before="0" w:after="0"/>
        <w:rPr>
          <w:rFonts w:cs="Arial"/>
          <w:color w:val="000000"/>
        </w:rPr>
      </w:pPr>
      <w:bookmarkStart w:id="4" w:name="_Toc451350294"/>
      <w:r w:rsidRPr="00DB185E">
        <w:rPr>
          <w:rFonts w:cs="Arial"/>
        </w:rPr>
        <w:t>A.2.</w:t>
      </w:r>
      <w:r w:rsidRPr="00DB185E">
        <w:rPr>
          <w:rFonts w:cs="Arial"/>
        </w:rPr>
        <w:tab/>
        <w:t>Purpose and Use of Information</w:t>
      </w:r>
      <w:bookmarkEnd w:id="3"/>
      <w:r w:rsidRPr="00DB185E">
        <w:rPr>
          <w:rFonts w:cs="Arial"/>
        </w:rPr>
        <w:t xml:space="preserve"> </w:t>
      </w:r>
      <w:r w:rsidRPr="00DB185E">
        <w:rPr>
          <w:rFonts w:cs="Arial"/>
          <w:color w:val="000000"/>
        </w:rPr>
        <w:t>Collection</w:t>
      </w:r>
      <w:bookmarkEnd w:id="4"/>
    </w:p>
    <w:p w14:paraId="1EB8CF22" w14:textId="77777777" w:rsidR="000E48A3" w:rsidRPr="00DB185E" w:rsidRDefault="000E48A3" w:rsidP="00FA7F13">
      <w:pPr>
        <w:rPr>
          <w:rFonts w:ascii="Arial" w:hAnsi="Arial" w:cs="Arial"/>
        </w:rPr>
      </w:pPr>
    </w:p>
    <w:p w14:paraId="32EF1ADA" w14:textId="780B5BD5" w:rsidR="00341CC0" w:rsidRPr="00DB185E" w:rsidRDefault="00FA7F13" w:rsidP="00341CC0">
      <w:pPr>
        <w:pStyle w:val="BodyText"/>
        <w:keepLines/>
        <w:spacing w:after="0" w:line="240" w:lineRule="auto"/>
        <w:rPr>
          <w:rFonts w:ascii="Arial" w:hAnsi="Arial" w:cs="Arial"/>
          <w:szCs w:val="22"/>
        </w:rPr>
      </w:pPr>
      <w:r w:rsidRPr="00DB185E">
        <w:rPr>
          <w:rFonts w:ascii="Arial" w:hAnsi="Arial" w:cs="Arial"/>
          <w:szCs w:val="22"/>
        </w:rPr>
        <w:t xml:space="preserve">As </w:t>
      </w:r>
      <w:r w:rsidR="006911F0" w:rsidRPr="00DB185E">
        <w:rPr>
          <w:rFonts w:ascii="Arial" w:hAnsi="Arial" w:cs="Arial"/>
          <w:szCs w:val="22"/>
        </w:rPr>
        <w:t xml:space="preserve">presented </w:t>
      </w:r>
      <w:r w:rsidRPr="00DB185E">
        <w:rPr>
          <w:rFonts w:ascii="Arial" w:hAnsi="Arial" w:cs="Arial"/>
          <w:szCs w:val="22"/>
        </w:rPr>
        <w:t xml:space="preserve">in Section A.1., the purpose of the process evaluation is to </w:t>
      </w:r>
      <w:r w:rsidR="001F7B16" w:rsidRPr="00DB185E">
        <w:rPr>
          <w:rFonts w:ascii="Arial" w:hAnsi="Arial" w:cs="Arial"/>
          <w:szCs w:val="22"/>
        </w:rPr>
        <w:t xml:space="preserve">obtain a </w:t>
      </w:r>
      <w:r w:rsidR="00DE449E">
        <w:rPr>
          <w:rFonts w:ascii="Arial" w:hAnsi="Arial" w:cs="Arial"/>
          <w:szCs w:val="22"/>
        </w:rPr>
        <w:t xml:space="preserve">clear and comprehensive </w:t>
      </w:r>
      <w:r w:rsidRPr="00DB185E">
        <w:rPr>
          <w:rFonts w:ascii="Arial" w:hAnsi="Arial" w:cs="Arial"/>
          <w:szCs w:val="22"/>
        </w:rPr>
        <w:t>understand</w:t>
      </w:r>
      <w:r w:rsidR="001F7B16" w:rsidRPr="00DB185E">
        <w:rPr>
          <w:rFonts w:ascii="Arial" w:hAnsi="Arial" w:cs="Arial"/>
          <w:szCs w:val="22"/>
        </w:rPr>
        <w:t>ing of</w:t>
      </w:r>
      <w:r w:rsidRPr="00DB185E">
        <w:rPr>
          <w:rFonts w:ascii="Arial" w:hAnsi="Arial" w:cs="Arial"/>
          <w:szCs w:val="22"/>
        </w:rPr>
        <w:t xml:space="preserve"> the LTCOP’s structure and operations </w:t>
      </w:r>
      <w:r w:rsidRPr="00DB185E">
        <w:rPr>
          <w:rFonts w:ascii="Arial" w:eastAsia="ApexSans-Book" w:hAnsi="Arial" w:cs="Arial"/>
          <w:szCs w:val="22"/>
        </w:rPr>
        <w:t>at the national, state and local levels;</w:t>
      </w:r>
      <w:r w:rsidRPr="00DB185E">
        <w:rPr>
          <w:rFonts w:ascii="Arial" w:hAnsi="Arial" w:cs="Arial"/>
          <w:szCs w:val="22"/>
        </w:rPr>
        <w:t xml:space="preserve"> use of resources to carry out legislative mandates; the nature of </w:t>
      </w:r>
      <w:r w:rsidR="009B4A06" w:rsidRPr="00DB185E">
        <w:rPr>
          <w:rFonts w:ascii="Arial" w:hAnsi="Arial" w:cs="Arial"/>
          <w:szCs w:val="22"/>
        </w:rPr>
        <w:t xml:space="preserve">program </w:t>
      </w:r>
      <w:r w:rsidRPr="00DB185E">
        <w:rPr>
          <w:rFonts w:ascii="Arial" w:hAnsi="Arial" w:cs="Arial"/>
          <w:szCs w:val="22"/>
        </w:rPr>
        <w:t>partnerships; and processes for sharing information on promising program practices and areas for improvement. Throughout the evaluation, a</w:t>
      </w:r>
      <w:r w:rsidR="00980D48" w:rsidRPr="00DB185E">
        <w:rPr>
          <w:rFonts w:ascii="Arial" w:hAnsi="Arial" w:cs="Arial"/>
          <w:szCs w:val="22"/>
        </w:rPr>
        <w:t xml:space="preserve"> key </w:t>
      </w:r>
      <w:r w:rsidRPr="00DB185E">
        <w:rPr>
          <w:rFonts w:ascii="Arial" w:hAnsi="Arial" w:cs="Arial"/>
          <w:szCs w:val="22"/>
        </w:rPr>
        <w:t xml:space="preserve">aim </w:t>
      </w:r>
      <w:r w:rsidR="00980D48" w:rsidRPr="00DB185E">
        <w:rPr>
          <w:rFonts w:ascii="Arial" w:hAnsi="Arial" w:cs="Arial"/>
          <w:szCs w:val="22"/>
        </w:rPr>
        <w:t xml:space="preserve">is to </w:t>
      </w:r>
      <w:r w:rsidRPr="00DB185E">
        <w:rPr>
          <w:rFonts w:ascii="Arial" w:hAnsi="Arial" w:cs="Arial"/>
          <w:szCs w:val="22"/>
        </w:rPr>
        <w:t xml:space="preserve">obtain stakeholder buy-in, feedback on, and participation in the study. </w:t>
      </w:r>
      <w:r w:rsidR="00341CC0" w:rsidRPr="00DB185E">
        <w:rPr>
          <w:rFonts w:ascii="Arial" w:hAnsi="Arial" w:cs="Arial"/>
          <w:szCs w:val="22"/>
        </w:rPr>
        <w:t>ACL/AoA anticipates that this study will</w:t>
      </w:r>
      <w:r w:rsidR="00327BBA" w:rsidRPr="00DB185E">
        <w:rPr>
          <w:rFonts w:ascii="Arial" w:hAnsi="Arial" w:cs="Arial"/>
          <w:szCs w:val="22"/>
        </w:rPr>
        <w:t>:</w:t>
      </w:r>
      <w:r w:rsidR="00341CC0" w:rsidRPr="00DB185E">
        <w:rPr>
          <w:rFonts w:ascii="Arial" w:hAnsi="Arial" w:cs="Arial"/>
          <w:szCs w:val="22"/>
        </w:rPr>
        <w:t xml:space="preserve"> provide practical and policy-relevant insight into LTCOP services and processes</w:t>
      </w:r>
      <w:r w:rsidR="00327BBA" w:rsidRPr="00DB185E">
        <w:rPr>
          <w:rFonts w:ascii="Arial" w:hAnsi="Arial" w:cs="Arial"/>
          <w:szCs w:val="22"/>
        </w:rPr>
        <w:t>;</w:t>
      </w:r>
      <w:r w:rsidR="00341CC0" w:rsidRPr="00DB185E">
        <w:rPr>
          <w:rFonts w:ascii="Arial" w:hAnsi="Arial" w:cs="Arial"/>
          <w:szCs w:val="22"/>
        </w:rPr>
        <w:t xml:space="preserve"> highlight promising program practices</w:t>
      </w:r>
      <w:r w:rsidR="00327BBA" w:rsidRPr="00DB185E">
        <w:rPr>
          <w:rFonts w:ascii="Arial" w:hAnsi="Arial" w:cs="Arial"/>
          <w:szCs w:val="22"/>
        </w:rPr>
        <w:t>;</w:t>
      </w:r>
      <w:r w:rsidR="00341CC0" w:rsidRPr="00DB185E">
        <w:rPr>
          <w:rFonts w:ascii="Arial" w:hAnsi="Arial" w:cs="Arial"/>
          <w:szCs w:val="22"/>
        </w:rPr>
        <w:t xml:space="preserve"> and ultimately</w:t>
      </w:r>
      <w:r w:rsidR="00327BBA" w:rsidRPr="00DB185E">
        <w:rPr>
          <w:rFonts w:ascii="Arial" w:hAnsi="Arial" w:cs="Arial"/>
          <w:szCs w:val="22"/>
        </w:rPr>
        <w:t>,</w:t>
      </w:r>
      <w:r w:rsidR="00341CC0" w:rsidRPr="00DB185E">
        <w:rPr>
          <w:rFonts w:ascii="Arial" w:hAnsi="Arial" w:cs="Arial"/>
          <w:szCs w:val="22"/>
        </w:rPr>
        <w:t xml:space="preserve"> provide critical information to enable ACL/AoA to better protect greater numbers of vulnerable elders.</w:t>
      </w:r>
    </w:p>
    <w:p w14:paraId="19E5EC52" w14:textId="77777777" w:rsidR="00FA7F13" w:rsidRPr="00DB185E" w:rsidRDefault="00FA7F13" w:rsidP="00980D48">
      <w:pPr>
        <w:rPr>
          <w:rFonts w:ascii="Arial" w:hAnsi="Arial" w:cs="Arial"/>
          <w:sz w:val="22"/>
          <w:szCs w:val="22"/>
        </w:rPr>
      </w:pPr>
    </w:p>
    <w:p w14:paraId="24A7D870" w14:textId="223A7FC4" w:rsidR="00FA7F13" w:rsidRPr="00DB185E" w:rsidRDefault="00FA7F13" w:rsidP="00980D48">
      <w:pPr>
        <w:rPr>
          <w:rFonts w:ascii="Arial" w:hAnsi="Arial" w:cs="Arial"/>
          <w:sz w:val="22"/>
          <w:szCs w:val="22"/>
        </w:rPr>
      </w:pPr>
      <w:r w:rsidRPr="00DB185E">
        <w:rPr>
          <w:rFonts w:ascii="Arial" w:hAnsi="Arial" w:cs="Arial"/>
          <w:sz w:val="22"/>
          <w:szCs w:val="22"/>
        </w:rPr>
        <w:t xml:space="preserve">A secondary goal of the process evaluation is to lay the foundation for a possible future outcome evaluation. In this regard, ACL/AoA is relying on the process evaluation to provide essential information for designing a </w:t>
      </w:r>
      <w:r w:rsidR="00327BBA" w:rsidRPr="00DB185E">
        <w:rPr>
          <w:rFonts w:ascii="Arial" w:hAnsi="Arial" w:cs="Arial"/>
          <w:sz w:val="22"/>
          <w:szCs w:val="22"/>
        </w:rPr>
        <w:t xml:space="preserve">subsequent </w:t>
      </w:r>
      <w:r w:rsidRPr="00DB185E">
        <w:rPr>
          <w:rFonts w:ascii="Arial" w:hAnsi="Arial" w:cs="Arial"/>
          <w:sz w:val="22"/>
          <w:szCs w:val="22"/>
        </w:rPr>
        <w:t xml:space="preserve">outcome evaluation that assesses the effect of program services for beneficiaries, including consumers, facilities, stakeholders, and/or programs </w:t>
      </w:r>
      <w:proofErr w:type="gramStart"/>
      <w:r w:rsidRPr="00DB185E">
        <w:rPr>
          <w:rFonts w:ascii="Arial" w:hAnsi="Arial" w:cs="Arial"/>
          <w:sz w:val="22"/>
          <w:szCs w:val="22"/>
        </w:rPr>
        <w:t>themselves</w:t>
      </w:r>
      <w:proofErr w:type="gramEnd"/>
      <w:r w:rsidRPr="00DB185E">
        <w:rPr>
          <w:rFonts w:ascii="Arial" w:hAnsi="Arial" w:cs="Arial"/>
          <w:sz w:val="22"/>
          <w:szCs w:val="22"/>
        </w:rPr>
        <w:t xml:space="preserve">. </w:t>
      </w:r>
    </w:p>
    <w:p w14:paraId="56270193" w14:textId="77777777" w:rsidR="00FA7F13" w:rsidRPr="00DB185E" w:rsidRDefault="00FA7F13" w:rsidP="00980D48">
      <w:pPr>
        <w:rPr>
          <w:rFonts w:ascii="Arial" w:hAnsi="Arial" w:cs="Arial"/>
          <w:sz w:val="22"/>
          <w:szCs w:val="22"/>
        </w:rPr>
      </w:pPr>
    </w:p>
    <w:p w14:paraId="317449C8" w14:textId="42985C2B" w:rsidR="00980D48" w:rsidRPr="00DB185E" w:rsidRDefault="00287682" w:rsidP="00980D48">
      <w:pPr>
        <w:rPr>
          <w:rFonts w:ascii="Arial" w:hAnsi="Arial" w:cs="Arial"/>
          <w:sz w:val="22"/>
          <w:szCs w:val="22"/>
        </w:rPr>
      </w:pPr>
      <w:r w:rsidRPr="00DB185E">
        <w:rPr>
          <w:rFonts w:ascii="Arial" w:hAnsi="Arial" w:cs="Arial"/>
          <w:sz w:val="22"/>
          <w:szCs w:val="22"/>
        </w:rPr>
        <w:t>Data collection for t</w:t>
      </w:r>
      <w:r w:rsidR="00980D48" w:rsidRPr="00DB185E">
        <w:rPr>
          <w:rFonts w:ascii="Arial" w:hAnsi="Arial" w:cs="Arial"/>
          <w:sz w:val="22"/>
          <w:szCs w:val="22"/>
        </w:rPr>
        <w:t xml:space="preserve">he process evaluation will </w:t>
      </w:r>
      <w:r w:rsidRPr="00DB185E">
        <w:rPr>
          <w:rFonts w:ascii="Arial" w:hAnsi="Arial" w:cs="Arial"/>
          <w:sz w:val="22"/>
          <w:szCs w:val="22"/>
        </w:rPr>
        <w:t xml:space="preserve">be carried out in two </w:t>
      </w:r>
      <w:r w:rsidR="00C12ABF">
        <w:rPr>
          <w:rFonts w:ascii="Arial" w:hAnsi="Arial" w:cs="Arial"/>
          <w:sz w:val="22"/>
          <w:szCs w:val="22"/>
        </w:rPr>
        <w:t>round</w:t>
      </w:r>
      <w:r w:rsidRPr="00DB185E">
        <w:rPr>
          <w:rFonts w:ascii="Arial" w:hAnsi="Arial" w:cs="Arial"/>
          <w:sz w:val="22"/>
          <w:szCs w:val="22"/>
        </w:rPr>
        <w:t xml:space="preserve">s </w:t>
      </w:r>
      <w:r w:rsidR="00327BBA" w:rsidRPr="00DB185E">
        <w:rPr>
          <w:rFonts w:ascii="Arial" w:hAnsi="Arial" w:cs="Arial"/>
          <w:sz w:val="22"/>
          <w:szCs w:val="22"/>
        </w:rPr>
        <w:t xml:space="preserve">involving </w:t>
      </w:r>
      <w:r w:rsidR="00091676">
        <w:rPr>
          <w:rFonts w:ascii="Arial" w:hAnsi="Arial" w:cs="Arial"/>
          <w:sz w:val="22"/>
          <w:szCs w:val="22"/>
        </w:rPr>
        <w:t>personal</w:t>
      </w:r>
      <w:r w:rsidR="00327BBA" w:rsidRPr="00DB185E">
        <w:rPr>
          <w:rFonts w:ascii="Arial" w:hAnsi="Arial" w:cs="Arial"/>
          <w:sz w:val="22"/>
          <w:szCs w:val="22"/>
        </w:rPr>
        <w:t xml:space="preserve"> </w:t>
      </w:r>
      <w:r w:rsidRPr="00DB185E">
        <w:rPr>
          <w:rFonts w:ascii="Arial" w:hAnsi="Arial" w:cs="Arial"/>
          <w:sz w:val="22"/>
          <w:szCs w:val="22"/>
        </w:rPr>
        <w:t>interviews and web-based surveys. In the first round, i</w:t>
      </w:r>
      <w:r w:rsidR="00980D48" w:rsidRPr="00DB185E">
        <w:rPr>
          <w:rFonts w:ascii="Arial" w:hAnsi="Arial" w:cs="Arial"/>
          <w:sz w:val="22"/>
          <w:szCs w:val="22"/>
        </w:rPr>
        <w:t xml:space="preserve">n-person and telephone interviews </w:t>
      </w:r>
      <w:r w:rsidRPr="00DB185E">
        <w:rPr>
          <w:rFonts w:ascii="Arial" w:hAnsi="Arial" w:cs="Arial"/>
          <w:sz w:val="22"/>
          <w:szCs w:val="22"/>
        </w:rPr>
        <w:t xml:space="preserve">will be conducted </w:t>
      </w:r>
      <w:r w:rsidR="00980D48" w:rsidRPr="00DB185E">
        <w:rPr>
          <w:rFonts w:ascii="Arial" w:hAnsi="Arial" w:cs="Arial"/>
          <w:sz w:val="22"/>
          <w:szCs w:val="22"/>
        </w:rPr>
        <w:t xml:space="preserve">with </w:t>
      </w:r>
      <w:r w:rsidR="00D80C54">
        <w:rPr>
          <w:rFonts w:ascii="Arial" w:hAnsi="Arial" w:cs="Arial"/>
          <w:sz w:val="22"/>
          <w:szCs w:val="22"/>
        </w:rPr>
        <w:t>20</w:t>
      </w:r>
      <w:r w:rsidR="00980D48" w:rsidRPr="00DB185E">
        <w:rPr>
          <w:rFonts w:ascii="Arial" w:hAnsi="Arial" w:cs="Arial"/>
          <w:sz w:val="22"/>
          <w:szCs w:val="22"/>
        </w:rPr>
        <w:t xml:space="preserve"> selected Federal staff and national stakeholders and all 53 State ombudsmen. The goal</w:t>
      </w:r>
      <w:r w:rsidR="00327BBA" w:rsidRPr="00DB185E">
        <w:rPr>
          <w:rFonts w:ascii="Arial" w:hAnsi="Arial" w:cs="Arial"/>
          <w:sz w:val="22"/>
          <w:szCs w:val="22"/>
        </w:rPr>
        <w:t>s</w:t>
      </w:r>
      <w:r w:rsidR="00980D48" w:rsidRPr="00DB185E">
        <w:rPr>
          <w:rFonts w:ascii="Arial" w:hAnsi="Arial" w:cs="Arial"/>
          <w:sz w:val="22"/>
          <w:szCs w:val="22"/>
        </w:rPr>
        <w:t xml:space="preserve"> of the interviews </w:t>
      </w:r>
      <w:r w:rsidR="00327BBA" w:rsidRPr="00DB185E">
        <w:rPr>
          <w:rFonts w:ascii="Arial" w:hAnsi="Arial" w:cs="Arial"/>
          <w:sz w:val="22"/>
          <w:szCs w:val="22"/>
        </w:rPr>
        <w:t xml:space="preserve">are: </w:t>
      </w:r>
      <w:r w:rsidR="00980D48" w:rsidRPr="00DB185E">
        <w:rPr>
          <w:rFonts w:ascii="Arial" w:hAnsi="Arial" w:cs="Arial"/>
          <w:sz w:val="22"/>
          <w:szCs w:val="22"/>
        </w:rPr>
        <w:t>to understand</w:t>
      </w:r>
      <w:r w:rsidRPr="00DB185E">
        <w:rPr>
          <w:rFonts w:ascii="Arial" w:hAnsi="Arial" w:cs="Arial"/>
          <w:sz w:val="22"/>
          <w:szCs w:val="22"/>
        </w:rPr>
        <w:t xml:space="preserve"> the long-term care context in which the program operates;</w:t>
      </w:r>
      <w:r w:rsidR="00980D48" w:rsidRPr="00DB185E">
        <w:rPr>
          <w:rFonts w:ascii="Arial" w:hAnsi="Arial" w:cs="Arial"/>
          <w:sz w:val="22"/>
          <w:szCs w:val="22"/>
        </w:rPr>
        <w:t xml:space="preserve"> program operations, monitoring, and interactions; successful programmatic approaches</w:t>
      </w:r>
      <w:r w:rsidR="003E2148" w:rsidRPr="00DB185E">
        <w:rPr>
          <w:rFonts w:ascii="Arial" w:hAnsi="Arial" w:cs="Arial"/>
          <w:sz w:val="22"/>
          <w:szCs w:val="22"/>
        </w:rPr>
        <w:t>;</w:t>
      </w:r>
      <w:r w:rsidR="00980D48" w:rsidRPr="00DB185E">
        <w:rPr>
          <w:rFonts w:ascii="Arial" w:hAnsi="Arial" w:cs="Arial"/>
          <w:sz w:val="22"/>
          <w:szCs w:val="22"/>
        </w:rPr>
        <w:t xml:space="preserve"> challenges to program </w:t>
      </w:r>
      <w:r w:rsidR="007210C6" w:rsidRPr="00DB185E">
        <w:rPr>
          <w:rFonts w:ascii="Arial" w:hAnsi="Arial" w:cs="Arial"/>
          <w:sz w:val="22"/>
          <w:szCs w:val="22"/>
        </w:rPr>
        <w:t>implementation</w:t>
      </w:r>
      <w:r w:rsidR="00980D48" w:rsidRPr="00DB185E">
        <w:rPr>
          <w:rFonts w:ascii="Arial" w:hAnsi="Arial" w:cs="Arial"/>
          <w:sz w:val="22"/>
          <w:szCs w:val="22"/>
        </w:rPr>
        <w:t xml:space="preserve">; inter-organizational relationships; </w:t>
      </w:r>
      <w:r w:rsidRPr="00DB185E">
        <w:rPr>
          <w:rFonts w:ascii="Arial" w:hAnsi="Arial" w:cs="Arial"/>
          <w:sz w:val="22"/>
          <w:szCs w:val="22"/>
        </w:rPr>
        <w:t xml:space="preserve">and </w:t>
      </w:r>
      <w:r w:rsidR="00980D48" w:rsidRPr="00DB185E">
        <w:rPr>
          <w:rFonts w:ascii="Arial" w:hAnsi="Arial" w:cs="Arial"/>
          <w:sz w:val="22"/>
          <w:szCs w:val="22"/>
        </w:rPr>
        <w:t>implementatio</w:t>
      </w:r>
      <w:r w:rsidRPr="00DB185E">
        <w:rPr>
          <w:rFonts w:ascii="Arial" w:hAnsi="Arial" w:cs="Arial"/>
          <w:sz w:val="22"/>
          <w:szCs w:val="22"/>
        </w:rPr>
        <w:t>n of</w:t>
      </w:r>
      <w:r w:rsidR="00980D48" w:rsidRPr="00DB185E">
        <w:rPr>
          <w:rFonts w:ascii="Arial" w:hAnsi="Arial" w:cs="Arial"/>
          <w:sz w:val="22"/>
          <w:szCs w:val="22"/>
        </w:rPr>
        <w:t xml:space="preserve"> new ombudsman regulations. </w:t>
      </w:r>
    </w:p>
    <w:p w14:paraId="553F4E47" w14:textId="77777777" w:rsidR="00287682" w:rsidRPr="00DB185E" w:rsidRDefault="00287682" w:rsidP="00980D48">
      <w:pPr>
        <w:rPr>
          <w:rFonts w:ascii="Arial" w:hAnsi="Arial" w:cs="Arial"/>
          <w:sz w:val="22"/>
          <w:szCs w:val="22"/>
        </w:rPr>
      </w:pPr>
    </w:p>
    <w:p w14:paraId="78AAE4B6" w14:textId="004A28F3" w:rsidR="00287682" w:rsidRPr="00DB185E" w:rsidRDefault="00287682" w:rsidP="00980D48">
      <w:pPr>
        <w:rPr>
          <w:rFonts w:ascii="Arial" w:hAnsi="Arial" w:cs="Arial"/>
          <w:sz w:val="22"/>
          <w:szCs w:val="22"/>
        </w:rPr>
      </w:pPr>
      <w:r w:rsidRPr="00DB185E">
        <w:rPr>
          <w:rFonts w:ascii="Arial" w:hAnsi="Arial" w:cs="Arial"/>
          <w:sz w:val="22"/>
          <w:szCs w:val="22"/>
        </w:rPr>
        <w:t>During the first round of data collection, State ombudsmen will also complete a web-based survey</w:t>
      </w:r>
      <w:r w:rsidR="004E0ED3" w:rsidRPr="00DB185E">
        <w:rPr>
          <w:rFonts w:ascii="Arial" w:hAnsi="Arial" w:cs="Arial"/>
          <w:sz w:val="22"/>
          <w:szCs w:val="22"/>
        </w:rPr>
        <w:t xml:space="preserve"> that will focus on collecting quantitative data about programs</w:t>
      </w:r>
      <w:r w:rsidRPr="00DB185E">
        <w:rPr>
          <w:rFonts w:ascii="Arial" w:hAnsi="Arial" w:cs="Arial"/>
          <w:sz w:val="22"/>
          <w:szCs w:val="22"/>
        </w:rPr>
        <w:t xml:space="preserve">. </w:t>
      </w:r>
      <w:r w:rsidR="005C1B5B" w:rsidRPr="00DB185E">
        <w:rPr>
          <w:rFonts w:ascii="Arial" w:hAnsi="Arial" w:cs="Arial"/>
          <w:sz w:val="22"/>
          <w:szCs w:val="22"/>
        </w:rPr>
        <w:t>The goal of the survey is to</w:t>
      </w:r>
      <w:r w:rsidR="00327BBA" w:rsidRPr="00DB185E">
        <w:rPr>
          <w:rFonts w:ascii="Arial" w:hAnsi="Arial" w:cs="Arial"/>
          <w:sz w:val="22"/>
          <w:szCs w:val="22"/>
        </w:rPr>
        <w:t>:</w:t>
      </w:r>
      <w:r w:rsidR="005C1B5B" w:rsidRPr="00DB185E">
        <w:rPr>
          <w:rFonts w:ascii="Arial" w:hAnsi="Arial" w:cs="Arial"/>
          <w:sz w:val="22"/>
          <w:szCs w:val="22"/>
        </w:rPr>
        <w:t xml:space="preserve"> understand program structures, operations, and interactions; staffing and management responsibilities</w:t>
      </w:r>
      <w:r w:rsidR="00C476CB" w:rsidRPr="00DB185E">
        <w:rPr>
          <w:rFonts w:ascii="Arial" w:hAnsi="Arial" w:cs="Arial"/>
          <w:sz w:val="22"/>
          <w:szCs w:val="22"/>
        </w:rPr>
        <w:t>;</w:t>
      </w:r>
      <w:r w:rsidR="005C1B5B" w:rsidRPr="00DB185E">
        <w:rPr>
          <w:rFonts w:ascii="Arial" w:hAnsi="Arial" w:cs="Arial"/>
          <w:sz w:val="22"/>
          <w:szCs w:val="22"/>
        </w:rPr>
        <w:t xml:space="preserve"> adequacy of resource</w:t>
      </w:r>
      <w:r w:rsidR="00C476CB" w:rsidRPr="00DB185E">
        <w:rPr>
          <w:rFonts w:ascii="Arial" w:hAnsi="Arial" w:cs="Arial"/>
          <w:sz w:val="22"/>
          <w:szCs w:val="22"/>
        </w:rPr>
        <w:t>;</w:t>
      </w:r>
      <w:r w:rsidR="005C1B5B" w:rsidRPr="00DB185E">
        <w:rPr>
          <w:rFonts w:ascii="Arial" w:hAnsi="Arial" w:cs="Arial"/>
          <w:sz w:val="22"/>
          <w:szCs w:val="22"/>
        </w:rPr>
        <w:t xml:space="preserve"> the nature of partnerships; data management capacity and practices; use of volunteers; program autonomy; unique features of programs</w:t>
      </w:r>
      <w:r w:rsidR="003E2148" w:rsidRPr="00DB185E">
        <w:rPr>
          <w:rFonts w:ascii="Arial" w:hAnsi="Arial" w:cs="Arial"/>
          <w:sz w:val="22"/>
          <w:szCs w:val="22"/>
        </w:rPr>
        <w:t>; and demographic characteristics</w:t>
      </w:r>
      <w:r w:rsidR="005C1B5B" w:rsidRPr="00DB185E">
        <w:rPr>
          <w:rFonts w:ascii="Arial" w:hAnsi="Arial" w:cs="Arial"/>
          <w:sz w:val="22"/>
          <w:szCs w:val="22"/>
        </w:rPr>
        <w:t>.</w:t>
      </w:r>
      <w:r w:rsidR="004E0ED3" w:rsidRPr="00DB185E">
        <w:rPr>
          <w:rFonts w:ascii="Arial" w:hAnsi="Arial" w:cs="Arial"/>
          <w:sz w:val="22"/>
          <w:szCs w:val="22"/>
        </w:rPr>
        <w:t xml:space="preserve"> </w:t>
      </w:r>
    </w:p>
    <w:p w14:paraId="4F152209" w14:textId="77777777" w:rsidR="00980D48" w:rsidRPr="00DB185E" w:rsidRDefault="00980D48" w:rsidP="00980D48">
      <w:pPr>
        <w:rPr>
          <w:rFonts w:ascii="Arial" w:hAnsi="Arial" w:cs="Arial"/>
          <w:sz w:val="22"/>
          <w:szCs w:val="22"/>
        </w:rPr>
      </w:pPr>
    </w:p>
    <w:p w14:paraId="78C7A049" w14:textId="4A93BCF8" w:rsidR="00290C10" w:rsidRPr="00DB185E" w:rsidRDefault="00287682" w:rsidP="007210C6">
      <w:pPr>
        <w:rPr>
          <w:rFonts w:ascii="Arial" w:hAnsi="Arial" w:cs="Arial"/>
          <w:sz w:val="22"/>
          <w:szCs w:val="22"/>
        </w:rPr>
      </w:pPr>
      <w:r w:rsidRPr="00DB185E">
        <w:rPr>
          <w:rFonts w:ascii="Arial" w:hAnsi="Arial" w:cs="Arial"/>
          <w:sz w:val="22"/>
          <w:szCs w:val="22"/>
        </w:rPr>
        <w:t xml:space="preserve">The second round of data collection </w:t>
      </w:r>
      <w:r w:rsidR="005C1B5B" w:rsidRPr="00DB185E">
        <w:rPr>
          <w:rFonts w:ascii="Arial" w:hAnsi="Arial" w:cs="Arial"/>
          <w:sz w:val="22"/>
          <w:szCs w:val="22"/>
        </w:rPr>
        <w:t xml:space="preserve">involves the administration of a </w:t>
      </w:r>
      <w:r w:rsidR="009B4A06" w:rsidRPr="00DB185E">
        <w:rPr>
          <w:rFonts w:ascii="Arial" w:hAnsi="Arial" w:cs="Arial"/>
          <w:sz w:val="22"/>
          <w:szCs w:val="22"/>
        </w:rPr>
        <w:t xml:space="preserve">web-based </w:t>
      </w:r>
      <w:r w:rsidR="005C1B5B" w:rsidRPr="00DB185E">
        <w:rPr>
          <w:rFonts w:ascii="Arial" w:hAnsi="Arial" w:cs="Arial"/>
          <w:sz w:val="22"/>
          <w:szCs w:val="22"/>
        </w:rPr>
        <w:t>survey to three respondent groups</w:t>
      </w:r>
      <w:r w:rsidR="007210C6" w:rsidRPr="00DB185E">
        <w:rPr>
          <w:rFonts w:ascii="Arial" w:hAnsi="Arial" w:cs="Arial"/>
          <w:sz w:val="22"/>
          <w:szCs w:val="22"/>
        </w:rPr>
        <w:t xml:space="preserve"> at the local level</w:t>
      </w:r>
      <w:r w:rsidR="005C1B5B" w:rsidRPr="00DB185E">
        <w:rPr>
          <w:rFonts w:ascii="Arial" w:hAnsi="Arial" w:cs="Arial"/>
          <w:sz w:val="22"/>
          <w:szCs w:val="22"/>
        </w:rPr>
        <w:t>: local directors/regional representatives, local representatives, and volunteers</w:t>
      </w:r>
      <w:r w:rsidRPr="00DB185E">
        <w:rPr>
          <w:rFonts w:ascii="Arial" w:hAnsi="Arial" w:cs="Arial"/>
          <w:sz w:val="22"/>
          <w:szCs w:val="22"/>
        </w:rPr>
        <w:t xml:space="preserve">. </w:t>
      </w:r>
      <w:r w:rsidR="00290C10" w:rsidRPr="00DB185E">
        <w:rPr>
          <w:rFonts w:ascii="Arial" w:hAnsi="Arial" w:cs="Arial"/>
          <w:sz w:val="22"/>
          <w:szCs w:val="22"/>
        </w:rPr>
        <w:t xml:space="preserve">The goal of the surveys is to understand program operations at the local level. </w:t>
      </w:r>
      <w:r w:rsidR="007210C6" w:rsidRPr="00DB185E">
        <w:rPr>
          <w:rFonts w:ascii="Arial" w:hAnsi="Arial" w:cs="Arial"/>
          <w:sz w:val="22"/>
          <w:szCs w:val="22"/>
        </w:rPr>
        <w:t xml:space="preserve">The surveys for local directors/regional representatives and local representatives include questions on </w:t>
      </w:r>
      <w:r w:rsidR="00222965" w:rsidRPr="00DB185E">
        <w:rPr>
          <w:rFonts w:ascii="Arial" w:hAnsi="Arial" w:cs="Arial"/>
          <w:sz w:val="22"/>
          <w:szCs w:val="22"/>
        </w:rPr>
        <w:t xml:space="preserve">the </w:t>
      </w:r>
      <w:r w:rsidR="007210C6" w:rsidRPr="00DB185E">
        <w:rPr>
          <w:rFonts w:ascii="Arial" w:hAnsi="Arial" w:cs="Arial"/>
          <w:sz w:val="22"/>
          <w:szCs w:val="22"/>
        </w:rPr>
        <w:t xml:space="preserve">respondent’s background before joining the LTCOP; program operations, monitoring and interactions; </w:t>
      </w:r>
      <w:r w:rsidR="00290C10" w:rsidRPr="00DB185E">
        <w:rPr>
          <w:rFonts w:ascii="Arial" w:hAnsi="Arial" w:cs="Arial"/>
          <w:sz w:val="22"/>
          <w:szCs w:val="22"/>
        </w:rPr>
        <w:t xml:space="preserve">adequacy of resources; </w:t>
      </w:r>
      <w:r w:rsidR="007210C6" w:rsidRPr="00DB185E">
        <w:rPr>
          <w:rFonts w:ascii="Arial" w:hAnsi="Arial" w:cs="Arial"/>
          <w:sz w:val="22"/>
          <w:szCs w:val="22"/>
        </w:rPr>
        <w:t>main responsibilities; the nature of partnerships; successful practices and areas for improvement; training and technical assistance; data management capacity and practices;</w:t>
      </w:r>
      <w:r w:rsidR="00290C10" w:rsidRPr="00DB185E">
        <w:rPr>
          <w:rFonts w:ascii="Arial" w:hAnsi="Arial" w:cs="Arial"/>
          <w:sz w:val="22"/>
          <w:szCs w:val="22"/>
        </w:rPr>
        <w:t xml:space="preserve"> </w:t>
      </w:r>
      <w:r w:rsidR="007210C6" w:rsidRPr="00DB185E">
        <w:rPr>
          <w:rFonts w:ascii="Arial" w:hAnsi="Arial" w:cs="Arial"/>
          <w:sz w:val="22"/>
          <w:szCs w:val="22"/>
        </w:rPr>
        <w:t>unique features of programs</w:t>
      </w:r>
      <w:r w:rsidR="00290C10" w:rsidRPr="00DB185E">
        <w:rPr>
          <w:rFonts w:ascii="Arial" w:hAnsi="Arial" w:cs="Arial"/>
          <w:sz w:val="22"/>
          <w:szCs w:val="22"/>
        </w:rPr>
        <w:t>; and demographic characteristics</w:t>
      </w:r>
      <w:r w:rsidR="007210C6" w:rsidRPr="00DB185E">
        <w:rPr>
          <w:rFonts w:ascii="Arial" w:hAnsi="Arial" w:cs="Arial"/>
          <w:sz w:val="22"/>
          <w:szCs w:val="22"/>
        </w:rPr>
        <w:t xml:space="preserve">. </w:t>
      </w:r>
      <w:r w:rsidR="00290C10" w:rsidRPr="00DB185E">
        <w:rPr>
          <w:rFonts w:ascii="Arial" w:hAnsi="Arial" w:cs="Arial"/>
          <w:sz w:val="22"/>
          <w:szCs w:val="22"/>
        </w:rPr>
        <w:t xml:space="preserve">The surveys for volunteers include questions on the respondent’s background before joining the LTCOP; program operations and interactions; main </w:t>
      </w:r>
      <w:r w:rsidR="00290C10" w:rsidRPr="00DB185E">
        <w:rPr>
          <w:rFonts w:ascii="Arial" w:hAnsi="Arial" w:cs="Arial"/>
          <w:sz w:val="22"/>
          <w:szCs w:val="22"/>
        </w:rPr>
        <w:lastRenderedPageBreak/>
        <w:t>responsibilities; the nature of partnerships; successful practices and areas for improvement; training and technical assistance; and demographic characteristics.</w:t>
      </w:r>
    </w:p>
    <w:p w14:paraId="1D5D1BBD" w14:textId="77777777" w:rsidR="00222965" w:rsidRPr="00DB185E" w:rsidRDefault="00222965" w:rsidP="000E48A3">
      <w:pPr>
        <w:pStyle w:val="Header"/>
        <w:rPr>
          <w:rFonts w:ascii="Arial" w:hAnsi="Arial" w:cs="Arial"/>
          <w:b/>
        </w:rPr>
      </w:pPr>
    </w:p>
    <w:p w14:paraId="349FBCB8" w14:textId="2C081488" w:rsidR="00CF3FB2" w:rsidRPr="00DB185E" w:rsidRDefault="002575E0" w:rsidP="000E48A3">
      <w:pPr>
        <w:pStyle w:val="BodyText"/>
        <w:spacing w:after="0" w:line="240" w:lineRule="auto"/>
        <w:rPr>
          <w:rFonts w:ascii="Arial" w:hAnsi="Arial" w:cs="Arial"/>
        </w:rPr>
      </w:pPr>
      <w:r w:rsidRPr="00DB185E">
        <w:rPr>
          <w:rFonts w:ascii="Arial" w:hAnsi="Arial" w:cs="Arial"/>
        </w:rPr>
        <w:t xml:space="preserve">The contractor </w:t>
      </w:r>
      <w:r w:rsidR="00CC25CD" w:rsidRPr="00DB185E">
        <w:rPr>
          <w:rFonts w:ascii="Arial" w:hAnsi="Arial" w:cs="Arial"/>
        </w:rPr>
        <w:t xml:space="preserve">will </w:t>
      </w:r>
      <w:r w:rsidR="00CF3FB2" w:rsidRPr="00DB185E">
        <w:rPr>
          <w:rFonts w:ascii="Arial" w:hAnsi="Arial" w:cs="Arial"/>
        </w:rPr>
        <w:t xml:space="preserve">use the data collected to </w:t>
      </w:r>
      <w:r w:rsidR="0038527C" w:rsidRPr="00DB185E">
        <w:rPr>
          <w:rFonts w:ascii="Arial" w:hAnsi="Arial" w:cs="Arial"/>
        </w:rPr>
        <w:t xml:space="preserve">answer </w:t>
      </w:r>
      <w:r w:rsidR="00CC25CD" w:rsidRPr="00DB185E">
        <w:rPr>
          <w:rFonts w:ascii="Arial" w:hAnsi="Arial" w:cs="Arial"/>
        </w:rPr>
        <w:t xml:space="preserve">the </w:t>
      </w:r>
      <w:r w:rsidR="00CF3FB2" w:rsidRPr="00DB185E">
        <w:rPr>
          <w:rFonts w:ascii="Arial" w:hAnsi="Arial" w:cs="Arial"/>
        </w:rPr>
        <w:t xml:space="preserve">process evaluation’s </w:t>
      </w:r>
      <w:r w:rsidR="00CC25CD" w:rsidRPr="00DB185E">
        <w:rPr>
          <w:rFonts w:ascii="Arial" w:hAnsi="Arial" w:cs="Arial"/>
        </w:rPr>
        <w:t xml:space="preserve">key research questions provided </w:t>
      </w:r>
      <w:r w:rsidR="00D75CBE">
        <w:rPr>
          <w:rFonts w:ascii="Arial" w:hAnsi="Arial" w:cs="Arial"/>
        </w:rPr>
        <w:t xml:space="preserve">below </w:t>
      </w:r>
      <w:r w:rsidR="00CC25CD" w:rsidRPr="00DB185E">
        <w:rPr>
          <w:rFonts w:ascii="Arial" w:hAnsi="Arial" w:cs="Arial"/>
        </w:rPr>
        <w:t>in Exhibit 1.</w:t>
      </w:r>
    </w:p>
    <w:p w14:paraId="17FDE805" w14:textId="6F17A892" w:rsidR="004D6290" w:rsidRPr="00DB185E" w:rsidRDefault="000B4450" w:rsidP="000E48A3">
      <w:pPr>
        <w:pStyle w:val="BodyText"/>
        <w:spacing w:after="0" w:line="240" w:lineRule="auto"/>
        <w:rPr>
          <w:rFonts w:ascii="Arial" w:hAnsi="Arial" w:cs="Arial"/>
        </w:rPr>
      </w:pPr>
      <w:r w:rsidRPr="00DB185E">
        <w:rPr>
          <w:rFonts w:ascii="Arial" w:hAnsi="Arial" w:cs="Arial"/>
        </w:rPr>
        <w:t xml:space="preserve"> </w:t>
      </w:r>
    </w:p>
    <w:p w14:paraId="02BAD0CD" w14:textId="77777777" w:rsidR="00BF46A7" w:rsidRPr="00DB185E" w:rsidRDefault="00BF46A7" w:rsidP="000E48A3">
      <w:pPr>
        <w:pStyle w:val="ExhibitTitle"/>
        <w:spacing w:before="0" w:after="0" w:line="240" w:lineRule="auto"/>
        <w:rPr>
          <w:rFonts w:cs="Arial"/>
        </w:rPr>
      </w:pPr>
      <w:bookmarkStart w:id="5" w:name="_Toc462392248"/>
      <w:r w:rsidRPr="00DB185E">
        <w:rPr>
          <w:rFonts w:cs="Arial"/>
        </w:rPr>
        <w:t>Exhibit 1: Key Evaluation Questions</w:t>
      </w:r>
      <w:bookmarkEnd w:id="5"/>
    </w:p>
    <w:p w14:paraId="53E8F8CD" w14:textId="77777777" w:rsidR="00667498" w:rsidRPr="00DB185E" w:rsidRDefault="00667498" w:rsidP="000E48A3">
      <w:pPr>
        <w:widowControl w:val="0"/>
        <w:autoSpaceDE w:val="0"/>
        <w:autoSpaceDN w:val="0"/>
        <w:adjustRightInd w:val="0"/>
        <w:rPr>
          <w:rFonts w:ascii="Arial" w:hAnsi="Arial" w:cs="Arial"/>
          <w:color w:val="FF0000"/>
        </w:rPr>
      </w:pPr>
    </w:p>
    <w:p w14:paraId="2B9DB063" w14:textId="77777777" w:rsidR="00405B10" w:rsidRPr="00DB185E" w:rsidRDefault="00405B10" w:rsidP="00405B10">
      <w:pPr>
        <w:pStyle w:val="ListNumber2"/>
        <w:keepLines/>
        <w:numPr>
          <w:ilvl w:val="0"/>
          <w:numId w:val="23"/>
        </w:numPr>
        <w:spacing w:after="0"/>
        <w:rPr>
          <w:rFonts w:ascii="Arial" w:hAnsi="Arial" w:cs="Arial"/>
          <w:sz w:val="22"/>
          <w:szCs w:val="22"/>
        </w:rPr>
      </w:pPr>
      <w:r w:rsidRPr="00DB185E">
        <w:rPr>
          <w:rFonts w:ascii="Arial" w:hAnsi="Arial" w:cs="Arial"/>
          <w:sz w:val="22"/>
          <w:szCs w:val="22"/>
        </w:rPr>
        <w:t>How is the LTCOP structured and how does it operate at the local, State, and Federal levels? Who does the program serve, how it is staffed, and what data are collected about activities and outcomes?</w:t>
      </w:r>
    </w:p>
    <w:p w14:paraId="5B847D43" w14:textId="77777777" w:rsidR="00405B10" w:rsidRPr="00DB185E" w:rsidRDefault="00405B10" w:rsidP="00405B10">
      <w:pPr>
        <w:pStyle w:val="ListNumber2"/>
        <w:keepLines/>
        <w:numPr>
          <w:ilvl w:val="0"/>
          <w:numId w:val="23"/>
        </w:numPr>
        <w:spacing w:after="0"/>
        <w:rPr>
          <w:rFonts w:ascii="Arial" w:hAnsi="Arial" w:cs="Arial"/>
          <w:sz w:val="22"/>
          <w:szCs w:val="22"/>
        </w:rPr>
      </w:pPr>
      <w:r w:rsidRPr="00DB185E">
        <w:rPr>
          <w:rFonts w:ascii="Arial" w:hAnsi="Arial" w:cs="Arial"/>
          <w:sz w:val="22"/>
          <w:szCs w:val="22"/>
        </w:rPr>
        <w:t>How do LTCOPs use existing resources to resolve problems of individual residents and to bring about changes at the facility and governmental (local, State, and Federal) levels that will improve the quality of services available/provided?</w:t>
      </w:r>
    </w:p>
    <w:p w14:paraId="04C64F22" w14:textId="77777777" w:rsidR="00405B10" w:rsidRPr="00DB185E" w:rsidRDefault="00405B10" w:rsidP="00405B10">
      <w:pPr>
        <w:pStyle w:val="ListNumber2"/>
        <w:keepLines/>
        <w:numPr>
          <w:ilvl w:val="0"/>
          <w:numId w:val="23"/>
        </w:numPr>
        <w:spacing w:after="0"/>
        <w:rPr>
          <w:rFonts w:ascii="Arial" w:hAnsi="Arial" w:cs="Arial"/>
          <w:sz w:val="22"/>
          <w:szCs w:val="22"/>
        </w:rPr>
      </w:pPr>
      <w:r w:rsidRPr="00DB185E">
        <w:rPr>
          <w:rFonts w:ascii="Arial" w:hAnsi="Arial" w:cs="Arial"/>
          <w:sz w:val="22"/>
          <w:szCs w:val="22"/>
        </w:rPr>
        <w:t xml:space="preserve">With </w:t>
      </w:r>
      <w:proofErr w:type="gramStart"/>
      <w:r w:rsidRPr="00DB185E">
        <w:rPr>
          <w:rFonts w:ascii="Arial" w:hAnsi="Arial" w:cs="Arial"/>
          <w:sz w:val="22"/>
          <w:szCs w:val="22"/>
        </w:rPr>
        <w:t>whom</w:t>
      </w:r>
      <w:proofErr w:type="gramEnd"/>
      <w:r w:rsidRPr="00DB185E">
        <w:rPr>
          <w:rFonts w:ascii="Arial" w:hAnsi="Arial" w:cs="Arial"/>
          <w:sz w:val="22"/>
          <w:szCs w:val="22"/>
        </w:rPr>
        <w:t xml:space="preserve"> do LTCOPs partner, and how do LTCOPs work with partner programs?</w:t>
      </w:r>
    </w:p>
    <w:p w14:paraId="46D66C05" w14:textId="77777777" w:rsidR="00405B10" w:rsidRPr="00DB185E" w:rsidRDefault="00405B10" w:rsidP="00405B10">
      <w:pPr>
        <w:pStyle w:val="ListNumber2"/>
        <w:keepLines/>
        <w:numPr>
          <w:ilvl w:val="0"/>
          <w:numId w:val="23"/>
        </w:numPr>
        <w:spacing w:after="0"/>
        <w:rPr>
          <w:rFonts w:ascii="Arial" w:hAnsi="Arial" w:cs="Arial"/>
          <w:sz w:val="22"/>
          <w:szCs w:val="22"/>
        </w:rPr>
      </w:pPr>
      <w:r w:rsidRPr="00DB185E">
        <w:rPr>
          <w:rFonts w:ascii="Arial" w:hAnsi="Arial" w:cs="Arial"/>
          <w:sz w:val="22"/>
          <w:szCs w:val="22"/>
        </w:rPr>
        <w:t>How does the LTCOP provide feedback on successful practices and areas for improvement?</w:t>
      </w:r>
    </w:p>
    <w:p w14:paraId="2AFADD26" w14:textId="77777777" w:rsidR="000E48A3" w:rsidRPr="00DB185E" w:rsidRDefault="000E48A3" w:rsidP="000E48A3">
      <w:pPr>
        <w:pStyle w:val="BodyText"/>
        <w:spacing w:after="0" w:line="240" w:lineRule="auto"/>
        <w:rPr>
          <w:rFonts w:ascii="Arial" w:hAnsi="Arial" w:cs="Arial"/>
          <w:color w:val="FF0000"/>
        </w:rPr>
      </w:pPr>
    </w:p>
    <w:p w14:paraId="7502D2C5" w14:textId="77777777" w:rsidR="000E48A3" w:rsidRPr="00DB185E" w:rsidRDefault="00BF46A7" w:rsidP="00B64E00">
      <w:pPr>
        <w:pStyle w:val="Heading2"/>
        <w:spacing w:before="0" w:after="0"/>
        <w:rPr>
          <w:rFonts w:cs="Arial"/>
        </w:rPr>
      </w:pPr>
      <w:bookmarkStart w:id="6" w:name="_Toc267041907"/>
      <w:bookmarkStart w:id="7" w:name="_Toc451350295"/>
      <w:r w:rsidRPr="00DB185E">
        <w:rPr>
          <w:rFonts w:cs="Arial"/>
        </w:rPr>
        <w:t>A.3.</w:t>
      </w:r>
      <w:r w:rsidRPr="00DB185E">
        <w:rPr>
          <w:rFonts w:cs="Arial"/>
        </w:rPr>
        <w:tab/>
        <w:t>Use of Improved Information Technology</w:t>
      </w:r>
      <w:bookmarkEnd w:id="6"/>
      <w:r w:rsidRPr="00DB185E">
        <w:rPr>
          <w:rFonts w:cs="Arial"/>
        </w:rPr>
        <w:t xml:space="preserve"> and Burden Reduction</w:t>
      </w:r>
      <w:bookmarkEnd w:id="7"/>
    </w:p>
    <w:p w14:paraId="085CB2DA" w14:textId="629E09DA" w:rsidR="00AD2B28" w:rsidRPr="00DB185E" w:rsidRDefault="0084348B" w:rsidP="00AD2B28">
      <w:pPr>
        <w:pStyle w:val="BodyText"/>
        <w:spacing w:after="0" w:line="240" w:lineRule="auto"/>
        <w:rPr>
          <w:rFonts w:ascii="Arial" w:hAnsi="Arial" w:cs="Arial"/>
        </w:rPr>
      </w:pPr>
      <w:r w:rsidRPr="00DB185E">
        <w:rPr>
          <w:rFonts w:ascii="Arial" w:hAnsi="Arial" w:cs="Arial"/>
        </w:rPr>
        <w:t xml:space="preserve">A self-administered, web-based survey will be used to gather data from </w:t>
      </w:r>
      <w:r w:rsidR="00290C10" w:rsidRPr="00DB185E">
        <w:rPr>
          <w:rFonts w:ascii="Arial" w:hAnsi="Arial" w:cs="Arial"/>
        </w:rPr>
        <w:t>State ombudsmen, local directors/regional representatives, local representatives, and volunteers</w:t>
      </w:r>
      <w:r w:rsidR="003A49EA" w:rsidRPr="00DB185E">
        <w:rPr>
          <w:rFonts w:ascii="Arial" w:hAnsi="Arial" w:cs="Arial"/>
        </w:rPr>
        <w:t xml:space="preserve">. </w:t>
      </w:r>
      <w:r w:rsidR="00AD2B28" w:rsidRPr="00DB185E">
        <w:rPr>
          <w:rFonts w:ascii="Arial" w:hAnsi="Arial" w:cs="Arial"/>
        </w:rPr>
        <w:t xml:space="preserve">(Please see our sampling plan in Section B for more detail). We know that individual respondents will have access to and be familiar with the necessary technology to complete the survey </w:t>
      </w:r>
      <w:r w:rsidRPr="00DB185E">
        <w:rPr>
          <w:rFonts w:ascii="Arial" w:hAnsi="Arial" w:cs="Arial"/>
        </w:rPr>
        <w:t>through their experience working with the LTCOP</w:t>
      </w:r>
      <w:r w:rsidR="00AD2B28" w:rsidRPr="00DB185E">
        <w:rPr>
          <w:rFonts w:ascii="Arial" w:hAnsi="Arial" w:cs="Arial"/>
        </w:rPr>
        <w:t xml:space="preserve">. The survey will be administered electronically to minimize the burden on respondents. The web-based survey permits respondents to complete the survey at their preferred time. Respondents who begin the survey and are unable to complete it in one attempt will be able to save their responses and resume work on the survey at a later time. The web-based format will incorporate skip patterns that ensure that respondents automatically skip past sections of the survey that are not relevant to their experiences. The study will have a centralized case management system (CMS), linked to the web survey, as well as prompting and receipt control systems, </w:t>
      </w:r>
      <w:r w:rsidR="00327BBA" w:rsidRPr="00DB185E">
        <w:rPr>
          <w:rFonts w:ascii="Arial" w:hAnsi="Arial" w:cs="Arial"/>
        </w:rPr>
        <w:t xml:space="preserve">thus </w:t>
      </w:r>
      <w:r w:rsidR="00AD2B28" w:rsidRPr="00DB185E">
        <w:rPr>
          <w:rFonts w:ascii="Arial" w:hAnsi="Arial" w:cs="Arial"/>
        </w:rPr>
        <w:t>allow</w:t>
      </w:r>
      <w:r w:rsidR="00327BBA" w:rsidRPr="00DB185E">
        <w:rPr>
          <w:rFonts w:ascii="Arial" w:hAnsi="Arial" w:cs="Arial"/>
        </w:rPr>
        <w:t>ing</w:t>
      </w:r>
      <w:r w:rsidR="00AD2B28" w:rsidRPr="00DB185E">
        <w:rPr>
          <w:rFonts w:ascii="Arial" w:hAnsi="Arial" w:cs="Arial"/>
        </w:rPr>
        <w:t xml:space="preserve"> </w:t>
      </w:r>
      <w:r w:rsidR="00327BBA" w:rsidRPr="00DB185E">
        <w:rPr>
          <w:rFonts w:ascii="Arial" w:hAnsi="Arial" w:cs="Arial"/>
        </w:rPr>
        <w:t xml:space="preserve">real-time </w:t>
      </w:r>
      <w:r w:rsidR="00AD2B28" w:rsidRPr="00DB185E">
        <w:rPr>
          <w:rFonts w:ascii="Arial" w:hAnsi="Arial" w:cs="Arial"/>
        </w:rPr>
        <w:t xml:space="preserve">case status </w:t>
      </w:r>
      <w:r w:rsidR="00327BBA" w:rsidRPr="00DB185E">
        <w:rPr>
          <w:rFonts w:ascii="Arial" w:hAnsi="Arial" w:cs="Arial"/>
        </w:rPr>
        <w:t>reviews</w:t>
      </w:r>
      <w:r w:rsidR="00AD2B28" w:rsidRPr="00DB185E">
        <w:rPr>
          <w:rFonts w:ascii="Arial" w:hAnsi="Arial" w:cs="Arial"/>
        </w:rPr>
        <w:t>. Th</w:t>
      </w:r>
      <w:r w:rsidR="00D75CBE">
        <w:rPr>
          <w:rFonts w:ascii="Arial" w:hAnsi="Arial" w:cs="Arial"/>
        </w:rPr>
        <w:t xml:space="preserve">e </w:t>
      </w:r>
      <w:r w:rsidR="00AD2B28" w:rsidRPr="00DB185E">
        <w:rPr>
          <w:rFonts w:ascii="Arial" w:hAnsi="Arial" w:cs="Arial"/>
        </w:rPr>
        <w:t xml:space="preserve">CMS will </w:t>
      </w:r>
      <w:r w:rsidR="00D75CBE">
        <w:rPr>
          <w:rFonts w:ascii="Arial" w:hAnsi="Arial" w:cs="Arial"/>
        </w:rPr>
        <w:t xml:space="preserve">assist our </w:t>
      </w:r>
      <w:r w:rsidR="00AD2B28" w:rsidRPr="00DB185E">
        <w:rPr>
          <w:rFonts w:ascii="Arial" w:hAnsi="Arial" w:cs="Arial"/>
        </w:rPr>
        <w:t>follow-up</w:t>
      </w:r>
      <w:r w:rsidR="001145A3" w:rsidRPr="00DB185E">
        <w:rPr>
          <w:rFonts w:ascii="Arial" w:hAnsi="Arial" w:cs="Arial"/>
        </w:rPr>
        <w:t xml:space="preserve"> </w:t>
      </w:r>
      <w:r w:rsidR="00D75CBE">
        <w:rPr>
          <w:rFonts w:ascii="Arial" w:hAnsi="Arial" w:cs="Arial"/>
        </w:rPr>
        <w:t xml:space="preserve">efforts </w:t>
      </w:r>
      <w:r w:rsidR="001145A3" w:rsidRPr="00DB185E">
        <w:rPr>
          <w:rFonts w:ascii="Arial" w:hAnsi="Arial" w:cs="Arial"/>
        </w:rPr>
        <w:t>with non</w:t>
      </w:r>
      <w:r w:rsidR="00327BBA" w:rsidRPr="00DB185E">
        <w:rPr>
          <w:rFonts w:ascii="Arial" w:hAnsi="Arial" w:cs="Arial"/>
        </w:rPr>
        <w:t>-</w:t>
      </w:r>
      <w:r w:rsidR="001145A3" w:rsidRPr="00DB185E">
        <w:rPr>
          <w:rFonts w:ascii="Arial" w:hAnsi="Arial" w:cs="Arial"/>
        </w:rPr>
        <w:t>respondents</w:t>
      </w:r>
      <w:r w:rsidR="00AD2B28" w:rsidRPr="00DB185E">
        <w:rPr>
          <w:rFonts w:ascii="Arial" w:hAnsi="Arial" w:cs="Arial"/>
        </w:rPr>
        <w:t xml:space="preserve">, ensuring </w:t>
      </w:r>
      <w:r w:rsidR="00D75CBE">
        <w:rPr>
          <w:rFonts w:ascii="Arial" w:hAnsi="Arial" w:cs="Arial"/>
        </w:rPr>
        <w:t xml:space="preserve">that </w:t>
      </w:r>
      <w:r w:rsidR="00AD2B28" w:rsidRPr="00DB185E">
        <w:rPr>
          <w:rFonts w:ascii="Arial" w:hAnsi="Arial" w:cs="Arial"/>
        </w:rPr>
        <w:t xml:space="preserve">no sample member is prompted for </w:t>
      </w:r>
      <w:r w:rsidR="00FD3628">
        <w:rPr>
          <w:rFonts w:ascii="Arial" w:hAnsi="Arial" w:cs="Arial"/>
        </w:rPr>
        <w:t xml:space="preserve">again </w:t>
      </w:r>
      <w:r w:rsidR="00AD2B28" w:rsidRPr="00DB185E">
        <w:rPr>
          <w:rFonts w:ascii="Arial" w:hAnsi="Arial" w:cs="Arial"/>
        </w:rPr>
        <w:t xml:space="preserve">a survey response once they have completed the web survey. All </w:t>
      </w:r>
      <w:r w:rsidRPr="00DB185E">
        <w:rPr>
          <w:rFonts w:ascii="Arial" w:hAnsi="Arial" w:cs="Arial"/>
        </w:rPr>
        <w:t xml:space="preserve">respondent groups </w:t>
      </w:r>
      <w:r w:rsidR="00AD2B28" w:rsidRPr="00DB185E">
        <w:rPr>
          <w:rFonts w:ascii="Arial" w:hAnsi="Arial" w:cs="Arial"/>
        </w:rPr>
        <w:t>will be emailed an invitation letter</w:t>
      </w:r>
      <w:r w:rsidR="00D75CBE">
        <w:rPr>
          <w:rFonts w:ascii="Arial" w:hAnsi="Arial" w:cs="Arial"/>
        </w:rPr>
        <w:t xml:space="preserve"> with instructions on </w:t>
      </w:r>
      <w:r w:rsidR="00AD2B28" w:rsidRPr="00DB185E">
        <w:rPr>
          <w:rFonts w:ascii="Arial" w:hAnsi="Arial" w:cs="Arial"/>
        </w:rPr>
        <w:t>web survey access, including a unique Personal Identification Number (PIN) and password</w:t>
      </w:r>
      <w:r w:rsidR="003A49EA" w:rsidRPr="00DB185E">
        <w:rPr>
          <w:rFonts w:ascii="Arial" w:hAnsi="Arial" w:cs="Arial"/>
        </w:rPr>
        <w:t xml:space="preserve">. </w:t>
      </w:r>
      <w:r w:rsidR="00AD2B28" w:rsidRPr="00DB185E">
        <w:rPr>
          <w:rFonts w:ascii="Arial" w:hAnsi="Arial" w:cs="Arial"/>
        </w:rPr>
        <w:t>This initial contact will be followed</w:t>
      </w:r>
      <w:r w:rsidR="009B4A06" w:rsidRPr="00DB185E">
        <w:rPr>
          <w:rFonts w:ascii="Arial" w:hAnsi="Arial" w:cs="Arial"/>
        </w:rPr>
        <w:t xml:space="preserve"> </w:t>
      </w:r>
      <w:r w:rsidR="00AD2B28" w:rsidRPr="00DB185E">
        <w:rPr>
          <w:rFonts w:ascii="Arial" w:hAnsi="Arial" w:cs="Arial"/>
        </w:rPr>
        <w:t xml:space="preserve">up with additional emails </w:t>
      </w:r>
      <w:r w:rsidR="00D75CBE">
        <w:rPr>
          <w:rFonts w:ascii="Arial" w:hAnsi="Arial" w:cs="Arial"/>
        </w:rPr>
        <w:t>to maximize our response rate.</w:t>
      </w:r>
      <w:r w:rsidR="001145A3" w:rsidRPr="00DB185E">
        <w:rPr>
          <w:rFonts w:ascii="Arial" w:hAnsi="Arial" w:cs="Arial"/>
        </w:rPr>
        <w:t xml:space="preserve"> If necessary, follow-up phone calls may be used to encourage participation when email prompts fail. </w:t>
      </w:r>
      <w:r w:rsidR="000A586A" w:rsidRPr="00DB185E">
        <w:rPr>
          <w:rFonts w:ascii="Arial" w:hAnsi="Arial" w:cs="Arial"/>
        </w:rPr>
        <w:t xml:space="preserve">For burden purposes, we will not call respondents more than </w:t>
      </w:r>
      <w:r w:rsidR="00D75CBE">
        <w:rPr>
          <w:rFonts w:ascii="Arial" w:hAnsi="Arial" w:cs="Arial"/>
        </w:rPr>
        <w:t>twice</w:t>
      </w:r>
      <w:r w:rsidR="000A586A" w:rsidRPr="00DB185E">
        <w:rPr>
          <w:rFonts w:ascii="Arial" w:hAnsi="Arial" w:cs="Arial"/>
        </w:rPr>
        <w:t xml:space="preserve">. </w:t>
      </w:r>
    </w:p>
    <w:p w14:paraId="6745FC3B" w14:textId="77777777" w:rsidR="00DC639A" w:rsidRPr="00DB185E" w:rsidRDefault="00DC639A" w:rsidP="00AD2B28">
      <w:pPr>
        <w:pStyle w:val="BodyText"/>
        <w:spacing w:after="0" w:line="240" w:lineRule="auto"/>
        <w:rPr>
          <w:rFonts w:ascii="Arial" w:hAnsi="Arial" w:cs="Arial"/>
        </w:rPr>
      </w:pPr>
    </w:p>
    <w:p w14:paraId="02EA55A1" w14:textId="75911E51" w:rsidR="00DC639A" w:rsidRPr="00DB185E" w:rsidRDefault="00341CC0" w:rsidP="00AD2B28">
      <w:pPr>
        <w:pStyle w:val="BodyText"/>
        <w:spacing w:after="0" w:line="240" w:lineRule="auto"/>
        <w:rPr>
          <w:rFonts w:ascii="Arial" w:hAnsi="Arial" w:cs="Arial"/>
        </w:rPr>
      </w:pPr>
      <w:r w:rsidRPr="00DB185E">
        <w:rPr>
          <w:rFonts w:ascii="Arial" w:hAnsi="Arial" w:cs="Arial"/>
        </w:rPr>
        <w:t xml:space="preserve">For respondents who are not responsive to the web-based survey, the option of paper instruments also will be made available. </w:t>
      </w:r>
      <w:r w:rsidR="00DC639A" w:rsidRPr="00DB185E">
        <w:rPr>
          <w:rFonts w:ascii="Arial" w:hAnsi="Arial" w:cs="Arial"/>
        </w:rPr>
        <w:t xml:space="preserve">Given </w:t>
      </w:r>
      <w:r w:rsidRPr="00DB185E">
        <w:rPr>
          <w:rFonts w:ascii="Arial" w:hAnsi="Arial" w:cs="Arial"/>
        </w:rPr>
        <w:t xml:space="preserve">that </w:t>
      </w:r>
      <w:r w:rsidR="00DC639A" w:rsidRPr="00DB185E">
        <w:rPr>
          <w:rFonts w:ascii="Arial" w:hAnsi="Arial" w:cs="Arial"/>
        </w:rPr>
        <w:t xml:space="preserve">one of the respondent groups is volunteers, </w:t>
      </w:r>
      <w:r w:rsidRPr="00DB185E">
        <w:rPr>
          <w:rFonts w:ascii="Arial" w:hAnsi="Arial" w:cs="Arial"/>
        </w:rPr>
        <w:t xml:space="preserve">the option of </w:t>
      </w:r>
      <w:r w:rsidR="00DC639A" w:rsidRPr="00DB185E">
        <w:rPr>
          <w:rFonts w:ascii="Arial" w:hAnsi="Arial" w:cs="Arial"/>
        </w:rPr>
        <w:t xml:space="preserve">paper-based surveys will </w:t>
      </w:r>
      <w:r w:rsidR="00327BBA" w:rsidRPr="00DB185E">
        <w:rPr>
          <w:rFonts w:ascii="Arial" w:hAnsi="Arial" w:cs="Arial"/>
        </w:rPr>
        <w:t xml:space="preserve">help </w:t>
      </w:r>
      <w:r w:rsidR="00DC639A" w:rsidRPr="00DB185E">
        <w:rPr>
          <w:rFonts w:ascii="Arial" w:hAnsi="Arial" w:cs="Arial"/>
        </w:rPr>
        <w:t xml:space="preserve">accommodate the variety of individuals who volunteer, some of whom are older adults themselves. </w:t>
      </w:r>
    </w:p>
    <w:p w14:paraId="72E3AE11" w14:textId="77777777" w:rsidR="000E48A3" w:rsidRPr="00DB185E" w:rsidRDefault="000E48A3" w:rsidP="000E48A3">
      <w:pPr>
        <w:pStyle w:val="BodyText"/>
        <w:spacing w:after="0" w:line="240" w:lineRule="auto"/>
        <w:rPr>
          <w:rFonts w:ascii="Arial" w:hAnsi="Arial" w:cs="Arial"/>
          <w:color w:val="FF0000"/>
        </w:rPr>
      </w:pPr>
    </w:p>
    <w:p w14:paraId="2399C54E" w14:textId="4C4B4FA7" w:rsidR="000E48A3" w:rsidRPr="00DB185E" w:rsidRDefault="00BF46A7" w:rsidP="000E48A3">
      <w:pPr>
        <w:pStyle w:val="Heading2"/>
        <w:spacing w:before="0" w:after="0"/>
        <w:rPr>
          <w:rFonts w:cs="Arial"/>
        </w:rPr>
      </w:pPr>
      <w:bookmarkStart w:id="8" w:name="_Toc267041908"/>
      <w:bookmarkStart w:id="9" w:name="_Toc451350296"/>
      <w:r w:rsidRPr="00DB185E">
        <w:rPr>
          <w:rFonts w:cs="Arial"/>
        </w:rPr>
        <w:t>A.4.</w:t>
      </w:r>
      <w:r w:rsidRPr="00DB185E">
        <w:rPr>
          <w:rFonts w:cs="Arial"/>
        </w:rPr>
        <w:tab/>
        <w:t>Efforts to Identify Duplication</w:t>
      </w:r>
      <w:bookmarkEnd w:id="8"/>
      <w:bookmarkEnd w:id="9"/>
      <w:r w:rsidR="00C12ABF">
        <w:rPr>
          <w:rFonts w:cs="Arial"/>
        </w:rPr>
        <w:t xml:space="preserve"> </w:t>
      </w:r>
      <w:proofErr w:type="gramStart"/>
      <w:r w:rsidR="00C12ABF">
        <w:rPr>
          <w:rFonts w:cs="Arial"/>
        </w:rPr>
        <w:t>And</w:t>
      </w:r>
      <w:proofErr w:type="gramEnd"/>
      <w:r w:rsidR="00C12ABF">
        <w:rPr>
          <w:rFonts w:cs="Arial"/>
        </w:rPr>
        <w:t xml:space="preserve"> Use of Similar Information</w:t>
      </w:r>
    </w:p>
    <w:p w14:paraId="5D3306F1" w14:textId="024D67FA" w:rsidR="000E48A3" w:rsidRPr="00DB185E" w:rsidRDefault="00F537BF" w:rsidP="000E48A3">
      <w:pPr>
        <w:pStyle w:val="BodyText"/>
        <w:spacing w:after="0" w:line="240" w:lineRule="auto"/>
        <w:rPr>
          <w:rFonts w:ascii="Arial" w:hAnsi="Arial" w:cs="Arial"/>
        </w:rPr>
      </w:pPr>
      <w:bookmarkStart w:id="10" w:name="_Toc267041909"/>
      <w:r w:rsidRPr="00DB185E">
        <w:rPr>
          <w:rFonts w:ascii="Arial" w:hAnsi="Arial" w:cs="Arial"/>
        </w:rPr>
        <w:t xml:space="preserve">The information sought as part of this study is unique. </w:t>
      </w:r>
      <w:r w:rsidR="00AD2B28" w:rsidRPr="00DB185E">
        <w:rPr>
          <w:rFonts w:ascii="Arial" w:hAnsi="Arial" w:cs="Arial"/>
        </w:rPr>
        <w:t xml:space="preserve">The information </w:t>
      </w:r>
      <w:r w:rsidR="00FA573E" w:rsidRPr="00DB185E">
        <w:rPr>
          <w:rFonts w:ascii="Arial" w:hAnsi="Arial" w:cs="Arial"/>
        </w:rPr>
        <w:t xml:space="preserve">necessary </w:t>
      </w:r>
      <w:r w:rsidR="00AD2B28" w:rsidRPr="00DB185E">
        <w:rPr>
          <w:rFonts w:ascii="Arial" w:hAnsi="Arial" w:cs="Arial"/>
        </w:rPr>
        <w:t>for this evaluation has not been collected elsewhere in any format that could be adapted to address the research objectives of the evaluation. Based on our thoroug</w:t>
      </w:r>
      <w:r w:rsidR="00DC639A" w:rsidRPr="00DB185E">
        <w:rPr>
          <w:rFonts w:ascii="Arial" w:hAnsi="Arial" w:cs="Arial"/>
        </w:rPr>
        <w:t>h review of existing data sources</w:t>
      </w:r>
      <w:r w:rsidR="001145A3" w:rsidRPr="00DB185E">
        <w:rPr>
          <w:rFonts w:ascii="Arial" w:hAnsi="Arial" w:cs="Arial"/>
        </w:rPr>
        <w:t>,</w:t>
      </w:r>
      <w:r w:rsidR="00AD2B28" w:rsidRPr="00DB185E">
        <w:rPr>
          <w:rFonts w:ascii="Arial" w:hAnsi="Arial" w:cs="Arial"/>
        </w:rPr>
        <w:t xml:space="preserve"> no survey or other mode of data collection has captured the needed information on the </w:t>
      </w:r>
      <w:r w:rsidR="00DC639A" w:rsidRPr="00DB185E">
        <w:rPr>
          <w:rFonts w:ascii="Arial" w:hAnsi="Arial" w:cs="Arial"/>
        </w:rPr>
        <w:t xml:space="preserve">LTCOP’s </w:t>
      </w:r>
      <w:r w:rsidR="00427E39" w:rsidRPr="00DB185E">
        <w:rPr>
          <w:rFonts w:ascii="Arial" w:hAnsi="Arial" w:cs="Arial"/>
          <w:szCs w:val="22"/>
        </w:rPr>
        <w:t>processes and procedures</w:t>
      </w:r>
      <w:r w:rsidR="00DC639A" w:rsidRPr="00DB185E">
        <w:rPr>
          <w:rFonts w:ascii="Arial" w:hAnsi="Arial" w:cs="Arial"/>
          <w:szCs w:val="22"/>
        </w:rPr>
        <w:t xml:space="preserve">, adequacy of resources, nature of partnerships, and </w:t>
      </w:r>
      <w:r w:rsidR="00DC639A" w:rsidRPr="00DB185E">
        <w:rPr>
          <w:rFonts w:ascii="Arial" w:hAnsi="Arial" w:cs="Arial"/>
          <w:szCs w:val="22"/>
        </w:rPr>
        <w:lastRenderedPageBreak/>
        <w:t>processes for sharing successes and challenges</w:t>
      </w:r>
      <w:r w:rsidR="00AD2B28" w:rsidRPr="00DB185E">
        <w:rPr>
          <w:rFonts w:ascii="Arial" w:hAnsi="Arial" w:cs="Arial"/>
        </w:rPr>
        <w:t>. No other data are currently being collected to answer these specific research questions</w:t>
      </w:r>
      <w:r w:rsidRPr="00DB185E">
        <w:rPr>
          <w:rFonts w:ascii="Arial" w:hAnsi="Arial" w:cs="Arial"/>
        </w:rPr>
        <w:t xml:space="preserve"> and to establish the framework needed for a future outcome evaluation</w:t>
      </w:r>
      <w:r w:rsidR="004F7D9B" w:rsidRPr="00DB185E">
        <w:rPr>
          <w:rFonts w:ascii="Arial" w:hAnsi="Arial" w:cs="Arial"/>
        </w:rPr>
        <w:t xml:space="preserve">. </w:t>
      </w:r>
      <w:r w:rsidR="00AD2B28" w:rsidRPr="00DB185E">
        <w:rPr>
          <w:rFonts w:ascii="Arial" w:hAnsi="Arial" w:cs="Arial"/>
        </w:rPr>
        <w:t xml:space="preserve">However, any existing information that might be useful </w:t>
      </w:r>
      <w:r w:rsidRPr="00DB185E">
        <w:rPr>
          <w:rFonts w:ascii="Arial" w:hAnsi="Arial" w:cs="Arial"/>
        </w:rPr>
        <w:t>to address</w:t>
      </w:r>
      <w:r w:rsidR="00AD2B28" w:rsidRPr="00DB185E">
        <w:rPr>
          <w:rFonts w:ascii="Arial" w:hAnsi="Arial" w:cs="Arial"/>
        </w:rPr>
        <w:t xml:space="preserve"> the research questions can and will be used whenever possible.</w:t>
      </w:r>
      <w:r w:rsidR="00427E39" w:rsidRPr="00DB185E">
        <w:rPr>
          <w:rFonts w:ascii="Arial" w:hAnsi="Arial" w:cs="Arial"/>
        </w:rPr>
        <w:t xml:space="preserve"> </w:t>
      </w:r>
    </w:p>
    <w:p w14:paraId="099E41F1" w14:textId="77777777" w:rsidR="000E48A3" w:rsidRPr="00DB185E" w:rsidRDefault="000E48A3" w:rsidP="000E48A3">
      <w:pPr>
        <w:pStyle w:val="BodyText"/>
        <w:spacing w:after="0" w:line="240" w:lineRule="auto"/>
        <w:rPr>
          <w:rFonts w:ascii="Arial" w:hAnsi="Arial" w:cs="Arial"/>
        </w:rPr>
      </w:pPr>
    </w:p>
    <w:p w14:paraId="17546DBB" w14:textId="77777777" w:rsidR="00BF46A7" w:rsidRPr="00DB185E" w:rsidRDefault="00BF46A7" w:rsidP="000E48A3">
      <w:pPr>
        <w:pStyle w:val="Heading2"/>
        <w:spacing w:before="0" w:after="0"/>
        <w:rPr>
          <w:rFonts w:cs="Arial"/>
        </w:rPr>
      </w:pPr>
      <w:bookmarkStart w:id="11" w:name="_Toc451350297"/>
      <w:r w:rsidRPr="00DB185E">
        <w:rPr>
          <w:rFonts w:cs="Arial"/>
        </w:rPr>
        <w:t>A.5.</w:t>
      </w:r>
      <w:r w:rsidRPr="00DB185E">
        <w:rPr>
          <w:rFonts w:cs="Arial"/>
        </w:rPr>
        <w:tab/>
      </w:r>
      <w:bookmarkEnd w:id="10"/>
      <w:r w:rsidRPr="00DB185E">
        <w:rPr>
          <w:rFonts w:cs="Arial"/>
        </w:rPr>
        <w:t>Impact on Small Businesses or Other Small Entities</w:t>
      </w:r>
      <w:bookmarkEnd w:id="11"/>
    </w:p>
    <w:p w14:paraId="1D0254BC" w14:textId="77777777" w:rsidR="000E48A3" w:rsidRPr="00DB185E" w:rsidRDefault="00AD2B28" w:rsidP="00AD2B28">
      <w:pPr>
        <w:pStyle w:val="BodyText"/>
        <w:spacing w:after="0" w:line="240" w:lineRule="auto"/>
        <w:rPr>
          <w:rFonts w:ascii="Arial" w:hAnsi="Arial" w:cs="Arial"/>
        </w:rPr>
      </w:pPr>
      <w:r w:rsidRPr="00DB185E">
        <w:rPr>
          <w:rFonts w:ascii="Arial" w:hAnsi="Arial" w:cs="Arial"/>
        </w:rPr>
        <w:t>No small businesses are involved</w:t>
      </w:r>
      <w:r w:rsidR="001145A3" w:rsidRPr="00DB185E">
        <w:rPr>
          <w:rFonts w:ascii="Arial" w:hAnsi="Arial" w:cs="Arial"/>
        </w:rPr>
        <w:t>,</w:t>
      </w:r>
      <w:r w:rsidRPr="00DB185E">
        <w:rPr>
          <w:rFonts w:ascii="Arial" w:hAnsi="Arial" w:cs="Arial"/>
        </w:rPr>
        <w:t xml:space="preserve"> as respondents are</w:t>
      </w:r>
      <w:r w:rsidR="00DC639A" w:rsidRPr="00DB185E">
        <w:rPr>
          <w:rFonts w:ascii="Arial" w:hAnsi="Arial" w:cs="Arial"/>
        </w:rPr>
        <w:t xml:space="preserve"> Federal staff, national stakeholders, State ombudsmen, local directors/regional representatives, local representatives, and volunteers</w:t>
      </w:r>
      <w:r w:rsidRPr="00DB185E">
        <w:rPr>
          <w:rFonts w:ascii="Arial" w:hAnsi="Arial" w:cs="Arial"/>
        </w:rPr>
        <w:t xml:space="preserve">. </w:t>
      </w:r>
    </w:p>
    <w:p w14:paraId="7D7973CE" w14:textId="77777777" w:rsidR="00FC73D8" w:rsidRPr="00DB185E" w:rsidRDefault="00FC73D8" w:rsidP="00AD2B28">
      <w:pPr>
        <w:pStyle w:val="BodyText"/>
        <w:spacing w:after="0" w:line="240" w:lineRule="auto"/>
        <w:rPr>
          <w:rFonts w:ascii="Arial" w:hAnsi="Arial" w:cs="Arial"/>
        </w:rPr>
      </w:pPr>
    </w:p>
    <w:p w14:paraId="375C98ED" w14:textId="77777777" w:rsidR="003E0E3F" w:rsidRPr="00DB185E" w:rsidRDefault="00BF46A7" w:rsidP="003E0E3F">
      <w:pPr>
        <w:pStyle w:val="Heading2"/>
        <w:spacing w:before="0" w:after="0"/>
        <w:rPr>
          <w:rFonts w:cs="Arial"/>
        </w:rPr>
      </w:pPr>
      <w:bookmarkStart w:id="12" w:name="_Toc267041910"/>
      <w:bookmarkStart w:id="13" w:name="_Toc451350298"/>
      <w:r w:rsidRPr="00DB185E">
        <w:rPr>
          <w:rFonts w:cs="Arial"/>
        </w:rPr>
        <w:t>A.6.</w:t>
      </w:r>
      <w:r w:rsidRPr="00DB185E">
        <w:rPr>
          <w:rFonts w:cs="Arial"/>
        </w:rPr>
        <w:tab/>
        <w:t>Consequences if Information Collected Less Frequently</w:t>
      </w:r>
      <w:bookmarkEnd w:id="12"/>
      <w:bookmarkEnd w:id="13"/>
    </w:p>
    <w:p w14:paraId="766395EF" w14:textId="67B111EB" w:rsidR="00AD6E1F" w:rsidRPr="00DB185E" w:rsidRDefault="005816BF" w:rsidP="00AD6E1F">
      <w:pPr>
        <w:pStyle w:val="BodyText"/>
        <w:keepLines/>
        <w:spacing w:after="0" w:line="240" w:lineRule="auto"/>
        <w:rPr>
          <w:rFonts w:ascii="Arial" w:hAnsi="Arial" w:cs="Arial"/>
          <w:szCs w:val="22"/>
        </w:rPr>
      </w:pPr>
      <w:r w:rsidRPr="00DB185E">
        <w:rPr>
          <w:rFonts w:ascii="Arial" w:hAnsi="Arial" w:cs="Arial"/>
          <w:szCs w:val="22"/>
        </w:rPr>
        <w:t xml:space="preserve">Both the </w:t>
      </w:r>
      <w:r w:rsidR="00F33972" w:rsidRPr="00DB185E">
        <w:rPr>
          <w:rFonts w:ascii="Arial" w:hAnsi="Arial" w:cs="Arial"/>
          <w:szCs w:val="22"/>
        </w:rPr>
        <w:t xml:space="preserve">interviews and surveys </w:t>
      </w:r>
      <w:r w:rsidR="007C01CE" w:rsidRPr="00DB185E">
        <w:rPr>
          <w:rFonts w:ascii="Arial" w:hAnsi="Arial" w:cs="Arial"/>
          <w:szCs w:val="22"/>
        </w:rPr>
        <w:t xml:space="preserve">will be administered </w:t>
      </w:r>
      <w:r w:rsidR="006A062C" w:rsidRPr="00DB185E">
        <w:rPr>
          <w:rFonts w:ascii="Arial" w:hAnsi="Arial" w:cs="Arial"/>
          <w:szCs w:val="22"/>
        </w:rPr>
        <w:t>only once</w:t>
      </w:r>
      <w:r w:rsidRPr="00DB185E">
        <w:rPr>
          <w:rFonts w:ascii="Arial" w:hAnsi="Arial" w:cs="Arial"/>
          <w:szCs w:val="22"/>
        </w:rPr>
        <w:t xml:space="preserve">. </w:t>
      </w:r>
      <w:r w:rsidR="007C01CE" w:rsidRPr="00DB185E">
        <w:rPr>
          <w:rFonts w:ascii="Arial" w:hAnsi="Arial" w:cs="Arial"/>
          <w:szCs w:val="22"/>
        </w:rPr>
        <w:t xml:space="preserve">This information is not currently being collected in any other form, making the current data collection request necessary for achieving the goals of the evaluation. </w:t>
      </w:r>
    </w:p>
    <w:p w14:paraId="657BE9DB" w14:textId="77777777" w:rsidR="000E48A3" w:rsidRPr="00DB185E" w:rsidRDefault="000E48A3" w:rsidP="000E48A3">
      <w:pPr>
        <w:pStyle w:val="BodyText"/>
        <w:keepLines/>
        <w:spacing w:after="0" w:line="240" w:lineRule="auto"/>
        <w:rPr>
          <w:rFonts w:ascii="Arial" w:hAnsi="Arial" w:cs="Arial"/>
          <w:color w:val="FF0000"/>
        </w:rPr>
      </w:pPr>
    </w:p>
    <w:p w14:paraId="5DC77676" w14:textId="7445BD5D" w:rsidR="00BF46A7" w:rsidRPr="00DB185E" w:rsidRDefault="00BF46A7" w:rsidP="000E48A3">
      <w:pPr>
        <w:pStyle w:val="Heading2"/>
        <w:spacing w:before="0" w:after="0"/>
        <w:rPr>
          <w:rFonts w:cs="Arial"/>
        </w:rPr>
      </w:pPr>
      <w:bookmarkStart w:id="14" w:name="_Toc267041911"/>
      <w:bookmarkStart w:id="15" w:name="_Toc451350299"/>
      <w:r w:rsidRPr="00DB185E">
        <w:rPr>
          <w:rFonts w:cs="Arial"/>
        </w:rPr>
        <w:t>A.7.</w:t>
      </w:r>
      <w:r w:rsidRPr="00DB185E">
        <w:rPr>
          <w:rFonts w:cs="Arial"/>
        </w:rPr>
        <w:tab/>
      </w:r>
      <w:r w:rsidR="00C12ABF">
        <w:rPr>
          <w:rFonts w:cs="Arial"/>
        </w:rPr>
        <w:t xml:space="preserve">Special Circumstances Relating to the </w:t>
      </w:r>
      <w:r w:rsidRPr="00DB185E">
        <w:rPr>
          <w:rFonts w:cs="Arial"/>
        </w:rPr>
        <w:t xml:space="preserve">Guidelines of </w:t>
      </w:r>
      <w:bookmarkEnd w:id="14"/>
      <w:r w:rsidRPr="00DB185E">
        <w:rPr>
          <w:rFonts w:cs="Arial"/>
        </w:rPr>
        <w:t>5 CFR 1320.8(d)</w:t>
      </w:r>
      <w:bookmarkEnd w:id="15"/>
    </w:p>
    <w:p w14:paraId="48186907" w14:textId="77777777" w:rsidR="00BF46A7" w:rsidRPr="00DB185E" w:rsidRDefault="00BF46A7" w:rsidP="000E48A3">
      <w:pPr>
        <w:pStyle w:val="BodyText"/>
        <w:spacing w:after="0" w:line="240" w:lineRule="auto"/>
        <w:rPr>
          <w:rFonts w:ascii="Arial" w:hAnsi="Arial" w:cs="Arial"/>
        </w:rPr>
      </w:pPr>
      <w:r w:rsidRPr="00DB185E">
        <w:rPr>
          <w:rFonts w:ascii="Arial" w:hAnsi="Arial" w:cs="Arial"/>
        </w:rPr>
        <w:t>This data collection request is fully consistent with the guidelines in 5 CFR 1320.8(d). There are no special circumstances required for the collection of information in this data collection.</w:t>
      </w:r>
    </w:p>
    <w:p w14:paraId="6B821B6A" w14:textId="77777777" w:rsidR="000E48A3" w:rsidRPr="00DB185E" w:rsidRDefault="000E48A3" w:rsidP="000E48A3">
      <w:pPr>
        <w:pStyle w:val="BodyText"/>
        <w:spacing w:after="0" w:line="240" w:lineRule="auto"/>
        <w:rPr>
          <w:rFonts w:ascii="Arial" w:hAnsi="Arial" w:cs="Arial"/>
        </w:rPr>
      </w:pPr>
    </w:p>
    <w:p w14:paraId="7962A498" w14:textId="77777777" w:rsidR="00B00E52" w:rsidRPr="00DB185E" w:rsidRDefault="00BF46A7" w:rsidP="00B00E52">
      <w:pPr>
        <w:pStyle w:val="Heading2"/>
        <w:spacing w:before="0" w:after="0"/>
        <w:ind w:left="741" w:hanging="741"/>
        <w:rPr>
          <w:rFonts w:cs="Arial"/>
        </w:rPr>
      </w:pPr>
      <w:bookmarkStart w:id="16" w:name="_Toc267041912"/>
      <w:bookmarkStart w:id="17" w:name="_Toc451350300"/>
      <w:r w:rsidRPr="00DB185E">
        <w:rPr>
          <w:rFonts w:cs="Arial"/>
        </w:rPr>
        <w:t>A.8.</w:t>
      </w:r>
      <w:r w:rsidRPr="00DB185E">
        <w:rPr>
          <w:rFonts w:cs="Arial"/>
        </w:rPr>
        <w:tab/>
      </w:r>
      <w:bookmarkEnd w:id="16"/>
      <w:r w:rsidRPr="00DB185E">
        <w:rPr>
          <w:rFonts w:cs="Arial"/>
        </w:rPr>
        <w:t xml:space="preserve">Comments in Response to the </w:t>
      </w:r>
      <w:r w:rsidRPr="00DB185E">
        <w:rPr>
          <w:rFonts w:cs="Arial"/>
          <w:i/>
        </w:rPr>
        <w:t xml:space="preserve">Federal Register </w:t>
      </w:r>
      <w:r w:rsidRPr="00DB185E">
        <w:rPr>
          <w:rFonts w:cs="Arial"/>
        </w:rPr>
        <w:t>Notice and Efforts to Consult Outside the Agency</w:t>
      </w:r>
      <w:bookmarkEnd w:id="17"/>
    </w:p>
    <w:p w14:paraId="58515B6B" w14:textId="3E7DAB1F" w:rsidR="00427E39" w:rsidRPr="00DB185E" w:rsidRDefault="00BF46A7" w:rsidP="00754155">
      <w:pPr>
        <w:pStyle w:val="BodyText"/>
        <w:spacing w:after="0" w:line="240" w:lineRule="auto"/>
        <w:rPr>
          <w:rFonts w:ascii="Arial" w:hAnsi="Arial" w:cs="Arial"/>
        </w:rPr>
      </w:pPr>
      <w:r w:rsidRPr="00DB185E">
        <w:rPr>
          <w:rFonts w:ascii="Arial" w:hAnsi="Arial" w:cs="Arial"/>
        </w:rPr>
        <w:t>A</w:t>
      </w:r>
      <w:r w:rsidR="003A49EA" w:rsidRPr="00DB185E">
        <w:rPr>
          <w:rFonts w:ascii="Arial" w:hAnsi="Arial" w:cs="Arial"/>
        </w:rPr>
        <w:t xml:space="preserve">. </w:t>
      </w:r>
      <w:r w:rsidRPr="00DB185E">
        <w:rPr>
          <w:rFonts w:ascii="Arial" w:hAnsi="Arial" w:cs="Arial"/>
        </w:rPr>
        <w:t xml:space="preserve">In accordance with the paperwork Reduction Act of 1995, the notice required in 5 CFR 1320.8(d) has been published in the </w:t>
      </w:r>
      <w:r w:rsidRPr="00DB185E">
        <w:rPr>
          <w:rFonts w:ascii="Arial" w:hAnsi="Arial" w:cs="Arial"/>
          <w:i/>
          <w:iCs/>
        </w:rPr>
        <w:t>Federal Register</w:t>
      </w:r>
      <w:r w:rsidRPr="00DB185E">
        <w:rPr>
          <w:rFonts w:ascii="Arial" w:hAnsi="Arial" w:cs="Arial"/>
        </w:rPr>
        <w:t xml:space="preserve"> announcing </w:t>
      </w:r>
      <w:r w:rsidR="00DD4F05" w:rsidRPr="00DB185E">
        <w:rPr>
          <w:rFonts w:ascii="Arial" w:hAnsi="Arial" w:cs="Arial"/>
        </w:rPr>
        <w:t>ACL/</w:t>
      </w:r>
      <w:proofErr w:type="spellStart"/>
      <w:r w:rsidR="00DD4F05" w:rsidRPr="00DB185E">
        <w:rPr>
          <w:rFonts w:ascii="Arial" w:hAnsi="Arial" w:cs="Arial"/>
        </w:rPr>
        <w:t>AoA</w:t>
      </w:r>
      <w:r w:rsidR="00B00E52" w:rsidRPr="00DB185E">
        <w:rPr>
          <w:rFonts w:ascii="Arial" w:hAnsi="Arial" w:cs="Arial"/>
        </w:rPr>
        <w:t>’</w:t>
      </w:r>
      <w:r w:rsidR="00DD4F05" w:rsidRPr="00DB185E">
        <w:rPr>
          <w:rFonts w:ascii="Arial" w:hAnsi="Arial" w:cs="Arial"/>
        </w:rPr>
        <w:t>s</w:t>
      </w:r>
      <w:proofErr w:type="spellEnd"/>
      <w:r w:rsidRPr="00DB185E">
        <w:rPr>
          <w:rFonts w:ascii="Arial" w:hAnsi="Arial" w:cs="Arial"/>
        </w:rPr>
        <w:t xml:space="preserve"> intention to request an OMB review of data collection activities. This notice was published on</w:t>
      </w:r>
      <w:r w:rsidR="00DB185E">
        <w:rPr>
          <w:rFonts w:ascii="Arial" w:hAnsi="Arial" w:cs="Arial"/>
        </w:rPr>
        <w:t xml:space="preserve"> </w:t>
      </w:r>
      <w:r w:rsidR="00C12ABF">
        <w:rPr>
          <w:rFonts w:ascii="Arial" w:hAnsi="Arial" w:cs="Arial"/>
        </w:rPr>
        <w:t xml:space="preserve">June </w:t>
      </w:r>
      <w:r w:rsidR="00DB185E">
        <w:rPr>
          <w:rFonts w:ascii="Arial" w:hAnsi="Arial" w:cs="Arial"/>
        </w:rPr>
        <w:t>28, 2016</w:t>
      </w:r>
      <w:r w:rsidR="00DD4F05" w:rsidRPr="00DB185E">
        <w:rPr>
          <w:rFonts w:ascii="Arial" w:hAnsi="Arial" w:cs="Arial"/>
        </w:rPr>
        <w:t xml:space="preserve">, </w:t>
      </w:r>
      <w:r w:rsidRPr="00DB185E">
        <w:rPr>
          <w:rFonts w:ascii="Arial" w:hAnsi="Arial" w:cs="Arial"/>
        </w:rPr>
        <w:t xml:space="preserve">in volume </w:t>
      </w:r>
      <w:r w:rsidR="00DB185E">
        <w:rPr>
          <w:rFonts w:ascii="Arial" w:hAnsi="Arial" w:cs="Arial"/>
        </w:rPr>
        <w:t>81</w:t>
      </w:r>
      <w:r w:rsidRPr="00DB185E">
        <w:rPr>
          <w:rFonts w:ascii="Arial" w:hAnsi="Arial" w:cs="Arial"/>
        </w:rPr>
        <w:t>, number</w:t>
      </w:r>
      <w:r w:rsidR="00DB185E">
        <w:rPr>
          <w:rFonts w:ascii="Arial" w:hAnsi="Arial" w:cs="Arial"/>
        </w:rPr>
        <w:t xml:space="preserve"> 124</w:t>
      </w:r>
      <w:r w:rsidRPr="00DB185E">
        <w:rPr>
          <w:rFonts w:ascii="Arial" w:hAnsi="Arial" w:cs="Arial"/>
        </w:rPr>
        <w:t>, on page</w:t>
      </w:r>
      <w:r w:rsidR="00DB185E">
        <w:rPr>
          <w:rFonts w:ascii="Arial" w:hAnsi="Arial" w:cs="Arial"/>
        </w:rPr>
        <w:t xml:space="preserve"> 4197</w:t>
      </w:r>
      <w:r w:rsidR="00C12ABF">
        <w:rPr>
          <w:rFonts w:ascii="Arial" w:hAnsi="Arial" w:cs="Arial"/>
        </w:rPr>
        <w:t>5</w:t>
      </w:r>
      <w:r w:rsidR="00B00E52" w:rsidRPr="00DB185E">
        <w:rPr>
          <w:rFonts w:ascii="Arial" w:hAnsi="Arial" w:cs="Arial"/>
          <w:bCs/>
          <w:szCs w:val="22"/>
        </w:rPr>
        <w:t xml:space="preserve"> </w:t>
      </w:r>
      <w:r w:rsidRPr="00DB185E">
        <w:rPr>
          <w:rFonts w:ascii="Arial" w:hAnsi="Arial" w:cs="Arial"/>
        </w:rPr>
        <w:t>and provided a 60-day period for public commen</w:t>
      </w:r>
      <w:r w:rsidR="00743211" w:rsidRPr="00DB185E">
        <w:rPr>
          <w:rFonts w:ascii="Arial" w:hAnsi="Arial" w:cs="Arial"/>
        </w:rPr>
        <w:t>t</w:t>
      </w:r>
      <w:r w:rsidR="00CF4CB3" w:rsidRPr="00DB185E">
        <w:rPr>
          <w:rFonts w:ascii="Arial" w:hAnsi="Arial" w:cs="Arial"/>
        </w:rPr>
        <w:t>.</w:t>
      </w:r>
      <w:r w:rsidR="00DB185E">
        <w:rPr>
          <w:rFonts w:ascii="Arial" w:hAnsi="Arial" w:cs="Arial"/>
        </w:rPr>
        <w:t xml:space="preserve"> </w:t>
      </w:r>
      <w:r w:rsidR="008F79B5">
        <w:rPr>
          <w:rFonts w:ascii="Arial" w:hAnsi="Arial" w:cs="Arial"/>
        </w:rPr>
        <w:t xml:space="preserve">A copy of the Federal Register notice is included as Attachment 8. </w:t>
      </w:r>
      <w:r w:rsidR="00DB185E">
        <w:rPr>
          <w:rFonts w:ascii="Arial" w:hAnsi="Arial" w:cs="Arial"/>
        </w:rPr>
        <w:t xml:space="preserve">ACL/AoA did not receive any comments on the 60-day notice for the LTCOP PRA. </w:t>
      </w:r>
    </w:p>
    <w:tbl>
      <w:tblPr>
        <w:tblW w:w="8433" w:type="dxa"/>
        <w:tblInd w:w="89" w:type="dxa"/>
        <w:tblLook w:val="04A0" w:firstRow="1" w:lastRow="0" w:firstColumn="1" w:lastColumn="0" w:noHBand="0" w:noVBand="1"/>
      </w:tblPr>
      <w:tblGrid>
        <w:gridCol w:w="3979"/>
        <w:gridCol w:w="2834"/>
        <w:gridCol w:w="1620"/>
      </w:tblGrid>
      <w:tr w:rsidR="005C5848" w:rsidRPr="00DB185E" w14:paraId="3D54B613" w14:textId="77777777" w:rsidTr="005C5848">
        <w:trPr>
          <w:trHeight w:val="300"/>
        </w:trPr>
        <w:tc>
          <w:tcPr>
            <w:tcW w:w="3979" w:type="dxa"/>
            <w:tcBorders>
              <w:top w:val="nil"/>
              <w:left w:val="nil"/>
              <w:bottom w:val="nil"/>
              <w:right w:val="nil"/>
            </w:tcBorders>
            <w:shd w:val="clear" w:color="auto" w:fill="auto"/>
            <w:hideMark/>
          </w:tcPr>
          <w:p w14:paraId="442D0FFB" w14:textId="77777777" w:rsidR="005C5848" w:rsidRPr="00DB185E" w:rsidRDefault="005C5848" w:rsidP="00CF4CB3">
            <w:pPr>
              <w:rPr>
                <w:rFonts w:ascii="Arial" w:hAnsi="Arial" w:cs="Arial"/>
                <w:color w:val="000000"/>
                <w:sz w:val="22"/>
                <w:szCs w:val="22"/>
              </w:rPr>
            </w:pPr>
          </w:p>
        </w:tc>
        <w:tc>
          <w:tcPr>
            <w:tcW w:w="2834" w:type="dxa"/>
            <w:tcBorders>
              <w:top w:val="nil"/>
              <w:left w:val="nil"/>
              <w:bottom w:val="nil"/>
              <w:right w:val="nil"/>
            </w:tcBorders>
            <w:shd w:val="clear" w:color="auto" w:fill="auto"/>
            <w:hideMark/>
          </w:tcPr>
          <w:p w14:paraId="0FCAF08B" w14:textId="77777777" w:rsidR="005C5848" w:rsidRPr="00DB185E" w:rsidRDefault="005C5848" w:rsidP="005C5848">
            <w:pPr>
              <w:rPr>
                <w:rFonts w:ascii="Arial" w:hAnsi="Arial" w:cs="Arial"/>
                <w:color w:val="000000"/>
                <w:sz w:val="22"/>
                <w:szCs w:val="22"/>
              </w:rPr>
            </w:pPr>
          </w:p>
        </w:tc>
        <w:tc>
          <w:tcPr>
            <w:tcW w:w="1620" w:type="dxa"/>
            <w:tcBorders>
              <w:top w:val="nil"/>
              <w:left w:val="nil"/>
              <w:bottom w:val="nil"/>
              <w:right w:val="nil"/>
            </w:tcBorders>
            <w:shd w:val="clear" w:color="auto" w:fill="auto"/>
            <w:hideMark/>
          </w:tcPr>
          <w:p w14:paraId="777ACE99" w14:textId="77777777" w:rsidR="005C5848" w:rsidRPr="00DB185E" w:rsidRDefault="005C5848" w:rsidP="005C5848">
            <w:pPr>
              <w:rPr>
                <w:rFonts w:ascii="Arial" w:hAnsi="Arial" w:cs="Arial"/>
                <w:color w:val="000000"/>
                <w:sz w:val="22"/>
                <w:szCs w:val="22"/>
              </w:rPr>
            </w:pPr>
          </w:p>
        </w:tc>
      </w:tr>
    </w:tbl>
    <w:p w14:paraId="75D9BF5B" w14:textId="32C44B60" w:rsidR="00AA05AF" w:rsidRPr="00DB185E" w:rsidRDefault="004D33E8" w:rsidP="00427E39">
      <w:pPr>
        <w:pStyle w:val="BodyText"/>
        <w:spacing w:after="0" w:line="240" w:lineRule="auto"/>
        <w:rPr>
          <w:rFonts w:ascii="Arial" w:hAnsi="Arial" w:cs="Arial"/>
        </w:rPr>
      </w:pPr>
      <w:r w:rsidRPr="00DB185E">
        <w:rPr>
          <w:rFonts w:ascii="Arial" w:hAnsi="Arial" w:cs="Arial"/>
        </w:rPr>
        <w:t xml:space="preserve">The interview protocols and </w:t>
      </w:r>
      <w:r w:rsidR="00061EDB" w:rsidRPr="00DB185E">
        <w:rPr>
          <w:rFonts w:ascii="Arial" w:hAnsi="Arial" w:cs="Arial"/>
        </w:rPr>
        <w:t>surveys w</w:t>
      </w:r>
      <w:r w:rsidRPr="00DB185E">
        <w:rPr>
          <w:rFonts w:ascii="Arial" w:hAnsi="Arial" w:cs="Arial"/>
        </w:rPr>
        <w:t>ere</w:t>
      </w:r>
      <w:r w:rsidR="00BF46A7" w:rsidRPr="00DB185E">
        <w:rPr>
          <w:rFonts w:ascii="Arial" w:hAnsi="Arial" w:cs="Arial"/>
        </w:rPr>
        <w:t xml:space="preserve"> developed by </w:t>
      </w:r>
      <w:r w:rsidR="00061EDB" w:rsidRPr="00DB185E">
        <w:rPr>
          <w:rFonts w:ascii="Arial" w:hAnsi="Arial" w:cs="Arial"/>
        </w:rPr>
        <w:t xml:space="preserve">ACL/AoA </w:t>
      </w:r>
      <w:r w:rsidR="00F43D2D" w:rsidRPr="00DB185E">
        <w:rPr>
          <w:rFonts w:ascii="Arial" w:hAnsi="Arial" w:cs="Arial"/>
        </w:rPr>
        <w:t>and its contractor</w:t>
      </w:r>
      <w:r w:rsidR="00E40257" w:rsidRPr="00DB185E">
        <w:rPr>
          <w:rFonts w:ascii="Arial" w:hAnsi="Arial" w:cs="Arial"/>
        </w:rPr>
        <w:t xml:space="preserve">, </w:t>
      </w:r>
      <w:r w:rsidR="00C444EC" w:rsidRPr="00DB185E">
        <w:rPr>
          <w:rFonts w:ascii="Arial" w:hAnsi="Arial" w:cs="Arial"/>
        </w:rPr>
        <w:t>NORC at the University of Chicago</w:t>
      </w:r>
      <w:r w:rsidR="002A4E18" w:rsidRPr="00DB185E">
        <w:rPr>
          <w:rFonts w:ascii="Arial" w:hAnsi="Arial" w:cs="Arial"/>
        </w:rPr>
        <w:t xml:space="preserve">. Input and feedback on the </w:t>
      </w:r>
      <w:r w:rsidRPr="00DB185E">
        <w:rPr>
          <w:rFonts w:ascii="Arial" w:hAnsi="Arial" w:cs="Arial"/>
        </w:rPr>
        <w:t xml:space="preserve">protocol </w:t>
      </w:r>
      <w:r w:rsidR="002A4E18" w:rsidRPr="00DB185E">
        <w:rPr>
          <w:rFonts w:ascii="Arial" w:hAnsi="Arial" w:cs="Arial"/>
        </w:rPr>
        <w:t>instrument</w:t>
      </w:r>
      <w:r w:rsidRPr="00DB185E">
        <w:rPr>
          <w:rFonts w:ascii="Arial" w:hAnsi="Arial" w:cs="Arial"/>
        </w:rPr>
        <w:t xml:space="preserve">s and </w:t>
      </w:r>
      <w:r w:rsidR="00061EDB" w:rsidRPr="00DB185E">
        <w:rPr>
          <w:rFonts w:ascii="Arial" w:hAnsi="Arial" w:cs="Arial"/>
        </w:rPr>
        <w:t xml:space="preserve">surveys </w:t>
      </w:r>
      <w:r w:rsidRPr="00DB185E">
        <w:rPr>
          <w:rFonts w:ascii="Arial" w:hAnsi="Arial" w:cs="Arial"/>
        </w:rPr>
        <w:t>were</w:t>
      </w:r>
      <w:r w:rsidR="002A4E18" w:rsidRPr="00DB185E">
        <w:rPr>
          <w:rFonts w:ascii="Arial" w:hAnsi="Arial" w:cs="Arial"/>
        </w:rPr>
        <w:t xml:space="preserve"> sought from </w:t>
      </w:r>
      <w:r w:rsidR="00061EDB" w:rsidRPr="00DB185E">
        <w:rPr>
          <w:rFonts w:ascii="Arial" w:hAnsi="Arial" w:cs="Arial"/>
        </w:rPr>
        <w:t>ACL/AoA staff, State ombudsmen, and local directors.</w:t>
      </w:r>
      <w:r w:rsidR="00C444EC" w:rsidRPr="00DB185E">
        <w:rPr>
          <w:rFonts w:ascii="Arial" w:hAnsi="Arial" w:cs="Arial"/>
        </w:rPr>
        <w:t xml:space="preserve"> </w:t>
      </w:r>
      <w:r w:rsidR="00061EDB" w:rsidRPr="00DB185E">
        <w:rPr>
          <w:rFonts w:ascii="Arial" w:hAnsi="Arial" w:cs="Arial"/>
        </w:rPr>
        <w:t>During the Annual State Long-Term Care Ombudsman (SLTCO) Training Conference that was held in Lexington, KY in April 2016, State ombudsmen and local directors in attendance reviewed the</w:t>
      </w:r>
      <w:r w:rsidRPr="00DB185E">
        <w:rPr>
          <w:rFonts w:ascii="Arial" w:hAnsi="Arial" w:cs="Arial"/>
        </w:rPr>
        <w:t xml:space="preserve"> protocols </w:t>
      </w:r>
      <w:r w:rsidR="00061EDB" w:rsidRPr="00DB185E">
        <w:rPr>
          <w:rFonts w:ascii="Arial" w:hAnsi="Arial" w:cs="Arial"/>
        </w:rPr>
        <w:t xml:space="preserve">and surveys </w:t>
      </w:r>
      <w:r w:rsidRPr="00DB185E">
        <w:rPr>
          <w:rFonts w:ascii="Arial" w:hAnsi="Arial" w:cs="Arial"/>
        </w:rPr>
        <w:t xml:space="preserve">and provided feedback and suggestions to </w:t>
      </w:r>
      <w:r w:rsidR="005B6D08" w:rsidRPr="00DB185E">
        <w:rPr>
          <w:rFonts w:ascii="Arial" w:hAnsi="Arial" w:cs="Arial"/>
        </w:rPr>
        <w:t>ACL/</w:t>
      </w:r>
      <w:proofErr w:type="spellStart"/>
      <w:r w:rsidR="005B6D08" w:rsidRPr="00DB185E">
        <w:rPr>
          <w:rFonts w:ascii="Arial" w:hAnsi="Arial" w:cs="Arial"/>
        </w:rPr>
        <w:t>AoA’s</w:t>
      </w:r>
      <w:proofErr w:type="spellEnd"/>
      <w:r w:rsidRPr="00DB185E">
        <w:rPr>
          <w:rFonts w:ascii="Arial" w:hAnsi="Arial" w:cs="Arial"/>
        </w:rPr>
        <w:t xml:space="preserve"> contractor. </w:t>
      </w:r>
      <w:r w:rsidR="006A062C" w:rsidRPr="00DB185E">
        <w:rPr>
          <w:rFonts w:ascii="Arial" w:hAnsi="Arial" w:cs="Arial"/>
        </w:rPr>
        <w:t>Subsequently, m</w:t>
      </w:r>
      <w:r w:rsidRPr="00DB185E">
        <w:rPr>
          <w:rFonts w:ascii="Arial" w:hAnsi="Arial" w:cs="Arial"/>
        </w:rPr>
        <w:t xml:space="preserve">eetings were held between </w:t>
      </w:r>
      <w:r w:rsidR="00061EDB" w:rsidRPr="00DB185E">
        <w:rPr>
          <w:rFonts w:ascii="Arial" w:hAnsi="Arial" w:cs="Arial"/>
        </w:rPr>
        <w:t xml:space="preserve">ACL/AoA and </w:t>
      </w:r>
      <w:r w:rsidRPr="00DB185E">
        <w:rPr>
          <w:rFonts w:ascii="Arial" w:hAnsi="Arial" w:cs="Arial"/>
        </w:rPr>
        <w:t>its contractor</w:t>
      </w:r>
      <w:r w:rsidR="00061EDB" w:rsidRPr="00DB185E">
        <w:rPr>
          <w:rFonts w:ascii="Arial" w:hAnsi="Arial" w:cs="Arial"/>
        </w:rPr>
        <w:t xml:space="preserve"> t</w:t>
      </w:r>
      <w:r w:rsidRPr="00DB185E">
        <w:rPr>
          <w:rFonts w:ascii="Arial" w:hAnsi="Arial" w:cs="Arial"/>
        </w:rPr>
        <w:t xml:space="preserve">o discuss and revise the interview protocols and </w:t>
      </w:r>
      <w:r w:rsidR="00061EDB" w:rsidRPr="00DB185E">
        <w:rPr>
          <w:rFonts w:ascii="Arial" w:hAnsi="Arial" w:cs="Arial"/>
        </w:rPr>
        <w:t>surveys</w:t>
      </w:r>
      <w:r w:rsidRPr="00DB185E">
        <w:rPr>
          <w:rFonts w:ascii="Arial" w:hAnsi="Arial" w:cs="Arial"/>
        </w:rPr>
        <w:t xml:space="preserve">. In addition, the </w:t>
      </w:r>
      <w:r w:rsidR="00061EDB" w:rsidRPr="00DB185E">
        <w:rPr>
          <w:rFonts w:ascii="Arial" w:hAnsi="Arial" w:cs="Arial"/>
        </w:rPr>
        <w:t xml:space="preserve">survey </w:t>
      </w:r>
      <w:r w:rsidRPr="00DB185E">
        <w:rPr>
          <w:rFonts w:ascii="Arial" w:hAnsi="Arial" w:cs="Arial"/>
        </w:rPr>
        <w:t>instrument</w:t>
      </w:r>
      <w:r w:rsidR="00061EDB" w:rsidRPr="00DB185E">
        <w:rPr>
          <w:rFonts w:ascii="Arial" w:hAnsi="Arial" w:cs="Arial"/>
        </w:rPr>
        <w:t>s</w:t>
      </w:r>
      <w:r w:rsidRPr="00DB185E">
        <w:rPr>
          <w:rFonts w:ascii="Arial" w:hAnsi="Arial" w:cs="Arial"/>
        </w:rPr>
        <w:t xml:space="preserve"> w</w:t>
      </w:r>
      <w:r w:rsidR="00061EDB" w:rsidRPr="00DB185E">
        <w:rPr>
          <w:rFonts w:ascii="Arial" w:hAnsi="Arial" w:cs="Arial"/>
        </w:rPr>
        <w:t>ere</w:t>
      </w:r>
      <w:r w:rsidRPr="00DB185E">
        <w:rPr>
          <w:rFonts w:ascii="Arial" w:hAnsi="Arial" w:cs="Arial"/>
        </w:rPr>
        <w:t xml:space="preserve"> pretested with a small group of </w:t>
      </w:r>
      <w:r w:rsidR="007132EB">
        <w:rPr>
          <w:rFonts w:ascii="Arial" w:hAnsi="Arial" w:cs="Arial"/>
        </w:rPr>
        <w:t>5</w:t>
      </w:r>
      <w:r w:rsidR="00061EDB" w:rsidRPr="00DB185E">
        <w:rPr>
          <w:rFonts w:ascii="Arial" w:hAnsi="Arial" w:cs="Arial"/>
        </w:rPr>
        <w:t xml:space="preserve"> local representatives and volunteers</w:t>
      </w:r>
      <w:r w:rsidR="00DB185E">
        <w:rPr>
          <w:rFonts w:ascii="Arial" w:hAnsi="Arial" w:cs="Arial"/>
        </w:rPr>
        <w:t xml:space="preserve"> and 2 former State ombudsmen</w:t>
      </w:r>
      <w:r w:rsidRPr="00DB185E">
        <w:rPr>
          <w:rFonts w:ascii="Arial" w:hAnsi="Arial" w:cs="Arial"/>
        </w:rPr>
        <w:t>.</w:t>
      </w:r>
    </w:p>
    <w:p w14:paraId="3D8EF8B3" w14:textId="77777777" w:rsidR="000E48A3" w:rsidRPr="00DB185E" w:rsidRDefault="000E48A3" w:rsidP="000E48A3">
      <w:pPr>
        <w:pStyle w:val="BodyText"/>
        <w:spacing w:after="0" w:line="240" w:lineRule="auto"/>
        <w:ind w:left="342" w:hanging="342"/>
        <w:rPr>
          <w:rFonts w:ascii="Arial" w:hAnsi="Arial" w:cs="Arial"/>
          <w:color w:val="FF0000"/>
        </w:rPr>
      </w:pPr>
    </w:p>
    <w:p w14:paraId="30E7C192" w14:textId="77777777" w:rsidR="00BF46A7" w:rsidRPr="00DB185E" w:rsidRDefault="00BF46A7" w:rsidP="000E48A3">
      <w:pPr>
        <w:pStyle w:val="BodyText"/>
        <w:numPr>
          <w:ilvl w:val="0"/>
          <w:numId w:val="6"/>
        </w:numPr>
        <w:spacing w:after="0" w:line="240" w:lineRule="auto"/>
        <w:rPr>
          <w:rFonts w:ascii="Arial" w:hAnsi="Arial" w:cs="Arial"/>
          <w:szCs w:val="22"/>
        </w:rPr>
      </w:pPr>
      <w:r w:rsidRPr="00DB185E">
        <w:rPr>
          <w:rFonts w:ascii="Arial" w:hAnsi="Arial" w:cs="Arial"/>
        </w:rPr>
        <w:t xml:space="preserve">Since </w:t>
      </w:r>
      <w:r w:rsidR="005B6D08" w:rsidRPr="00DB185E">
        <w:rPr>
          <w:rFonts w:ascii="Arial" w:hAnsi="Arial" w:cs="Arial"/>
        </w:rPr>
        <w:t xml:space="preserve">September </w:t>
      </w:r>
      <w:r w:rsidR="00FC73D8" w:rsidRPr="00DB185E">
        <w:rPr>
          <w:rFonts w:ascii="Arial" w:hAnsi="Arial" w:cs="Arial"/>
        </w:rPr>
        <w:t>201</w:t>
      </w:r>
      <w:r w:rsidR="005B6D08" w:rsidRPr="00DB185E">
        <w:rPr>
          <w:rFonts w:ascii="Arial" w:hAnsi="Arial" w:cs="Arial"/>
        </w:rPr>
        <w:t>5</w:t>
      </w:r>
      <w:r w:rsidRPr="00DB185E">
        <w:rPr>
          <w:rFonts w:ascii="Arial" w:hAnsi="Arial" w:cs="Arial"/>
        </w:rPr>
        <w:t xml:space="preserve">, </w:t>
      </w:r>
      <w:r w:rsidR="005B6D08" w:rsidRPr="00DB185E">
        <w:rPr>
          <w:rFonts w:ascii="Arial" w:hAnsi="Arial" w:cs="Arial"/>
        </w:rPr>
        <w:t xml:space="preserve">ACL/AoA </w:t>
      </w:r>
      <w:r w:rsidRPr="00DB185E">
        <w:rPr>
          <w:rFonts w:ascii="Arial" w:hAnsi="Arial" w:cs="Arial"/>
        </w:rPr>
        <w:t>has consulted with the following persons regard</w:t>
      </w:r>
      <w:r w:rsidR="005C239E" w:rsidRPr="00DB185E">
        <w:rPr>
          <w:rFonts w:ascii="Arial" w:hAnsi="Arial" w:cs="Arial"/>
        </w:rPr>
        <w:t>ing this information collection:</w:t>
      </w:r>
    </w:p>
    <w:p w14:paraId="45F9D003" w14:textId="77777777" w:rsidR="005B6D08" w:rsidRPr="00DB185E" w:rsidRDefault="005B6D08" w:rsidP="005B6D08">
      <w:pPr>
        <w:pStyle w:val="ListParagraph"/>
        <w:numPr>
          <w:ilvl w:val="0"/>
          <w:numId w:val="31"/>
        </w:numPr>
        <w:rPr>
          <w:rFonts w:ascii="Arial" w:hAnsi="Arial" w:cs="Arial"/>
          <w:sz w:val="22"/>
          <w:szCs w:val="22"/>
        </w:rPr>
      </w:pPr>
      <w:r w:rsidRPr="00DB185E">
        <w:rPr>
          <w:rFonts w:ascii="Arial" w:hAnsi="Arial" w:cs="Arial"/>
          <w:sz w:val="22"/>
          <w:szCs w:val="22"/>
        </w:rPr>
        <w:t xml:space="preserve">Dr. Lauren </w:t>
      </w:r>
      <w:proofErr w:type="spellStart"/>
      <w:r w:rsidRPr="00DB185E">
        <w:rPr>
          <w:rFonts w:ascii="Arial" w:hAnsi="Arial" w:cs="Arial"/>
          <w:sz w:val="22"/>
          <w:szCs w:val="22"/>
        </w:rPr>
        <w:t>Kojetin</w:t>
      </w:r>
      <w:proofErr w:type="spellEnd"/>
      <w:r w:rsidRPr="00DB185E">
        <w:rPr>
          <w:rFonts w:ascii="Arial" w:hAnsi="Arial" w:cs="Arial"/>
          <w:sz w:val="22"/>
          <w:szCs w:val="22"/>
        </w:rPr>
        <w:t>-Harris, National Center for Health Statistics</w:t>
      </w:r>
    </w:p>
    <w:p w14:paraId="1BADD1FE" w14:textId="77777777" w:rsidR="005B6D08" w:rsidRPr="00DB185E" w:rsidRDefault="005B6D08" w:rsidP="005B6D08">
      <w:pPr>
        <w:pStyle w:val="ListParagraph"/>
        <w:numPr>
          <w:ilvl w:val="0"/>
          <w:numId w:val="31"/>
        </w:numPr>
        <w:rPr>
          <w:rFonts w:ascii="Arial" w:hAnsi="Arial" w:cs="Arial"/>
          <w:sz w:val="22"/>
          <w:szCs w:val="22"/>
        </w:rPr>
      </w:pPr>
      <w:r w:rsidRPr="00DB185E">
        <w:rPr>
          <w:rFonts w:ascii="Arial" w:hAnsi="Arial" w:cs="Arial"/>
          <w:sz w:val="22"/>
          <w:szCs w:val="22"/>
        </w:rPr>
        <w:t>Dr. Ellen Kramarow, National Center for Health Statistics</w:t>
      </w:r>
    </w:p>
    <w:p w14:paraId="765DBB03" w14:textId="77777777" w:rsidR="005B6D08" w:rsidRPr="00DB185E" w:rsidRDefault="005B6D08" w:rsidP="005B6D08">
      <w:pPr>
        <w:pStyle w:val="ListParagraph"/>
        <w:numPr>
          <w:ilvl w:val="0"/>
          <w:numId w:val="31"/>
        </w:numPr>
        <w:rPr>
          <w:rFonts w:ascii="Arial" w:hAnsi="Arial" w:cs="Arial"/>
          <w:sz w:val="22"/>
          <w:szCs w:val="22"/>
        </w:rPr>
      </w:pPr>
      <w:r w:rsidRPr="00DB185E">
        <w:rPr>
          <w:rFonts w:ascii="Arial" w:hAnsi="Arial" w:cs="Arial"/>
          <w:sz w:val="22"/>
          <w:szCs w:val="22"/>
        </w:rPr>
        <w:t>Dr. Charlene Harrington, University of California, San Francisco</w:t>
      </w:r>
    </w:p>
    <w:p w14:paraId="04DC55B5" w14:textId="77777777" w:rsidR="00046C07" w:rsidRPr="00DB185E" w:rsidRDefault="00046C07" w:rsidP="005B6D08">
      <w:pPr>
        <w:pStyle w:val="ListParagraph"/>
        <w:numPr>
          <w:ilvl w:val="0"/>
          <w:numId w:val="31"/>
        </w:numPr>
        <w:rPr>
          <w:rFonts w:ascii="Arial" w:hAnsi="Arial" w:cs="Arial"/>
          <w:sz w:val="22"/>
          <w:szCs w:val="22"/>
        </w:rPr>
      </w:pPr>
      <w:r w:rsidRPr="00DB185E">
        <w:rPr>
          <w:rFonts w:ascii="Arial" w:hAnsi="Arial" w:cs="Arial"/>
          <w:sz w:val="22"/>
          <w:szCs w:val="22"/>
        </w:rPr>
        <w:t xml:space="preserve">Deborah Merrill, National Association of States United for Aging and Disabilities </w:t>
      </w:r>
    </w:p>
    <w:p w14:paraId="13D0BEB9" w14:textId="77777777" w:rsidR="005B6D08" w:rsidRPr="00DB185E" w:rsidRDefault="005B6D08" w:rsidP="005C239E">
      <w:pPr>
        <w:pStyle w:val="ListParagraph"/>
        <w:numPr>
          <w:ilvl w:val="0"/>
          <w:numId w:val="31"/>
        </w:numPr>
        <w:rPr>
          <w:rFonts w:ascii="Arial" w:hAnsi="Arial" w:cs="Arial"/>
          <w:sz w:val="22"/>
          <w:szCs w:val="22"/>
        </w:rPr>
      </w:pPr>
      <w:r w:rsidRPr="00DB185E">
        <w:rPr>
          <w:rFonts w:ascii="Arial" w:hAnsi="Arial" w:cs="Arial"/>
          <w:sz w:val="22"/>
          <w:szCs w:val="22"/>
        </w:rPr>
        <w:t>Dr. Brooke Hollister, University of California, San Francisco</w:t>
      </w:r>
    </w:p>
    <w:p w14:paraId="4A317B00" w14:textId="4A5A61D8" w:rsidR="005B6D08" w:rsidRPr="00DB185E" w:rsidRDefault="005B6D08" w:rsidP="005C239E">
      <w:pPr>
        <w:pStyle w:val="ListParagraph"/>
        <w:numPr>
          <w:ilvl w:val="0"/>
          <w:numId w:val="31"/>
        </w:numPr>
        <w:rPr>
          <w:rFonts w:ascii="Arial" w:hAnsi="Arial" w:cs="Arial"/>
          <w:sz w:val="22"/>
          <w:szCs w:val="22"/>
        </w:rPr>
      </w:pPr>
      <w:r w:rsidRPr="00DB185E">
        <w:rPr>
          <w:rFonts w:ascii="Arial" w:hAnsi="Arial" w:cs="Arial"/>
          <w:sz w:val="22"/>
          <w:szCs w:val="22"/>
        </w:rPr>
        <w:t xml:space="preserve">Lori Smetanka, National Consumer Voice for </w:t>
      </w:r>
      <w:r w:rsidR="00D54CF7" w:rsidRPr="00DB185E">
        <w:rPr>
          <w:rFonts w:ascii="Arial" w:hAnsi="Arial" w:cs="Arial"/>
          <w:sz w:val="22"/>
          <w:szCs w:val="22"/>
        </w:rPr>
        <w:t xml:space="preserve">Quality </w:t>
      </w:r>
      <w:r w:rsidRPr="00DB185E">
        <w:rPr>
          <w:rFonts w:ascii="Arial" w:hAnsi="Arial" w:cs="Arial"/>
          <w:sz w:val="22"/>
          <w:szCs w:val="22"/>
        </w:rPr>
        <w:t xml:space="preserve">Long-Term Care </w:t>
      </w:r>
    </w:p>
    <w:p w14:paraId="674886E4" w14:textId="08686594" w:rsidR="005B6D08" w:rsidRPr="00DB185E" w:rsidRDefault="005B6D08" w:rsidP="005B6D08">
      <w:pPr>
        <w:pStyle w:val="ListParagraph"/>
        <w:numPr>
          <w:ilvl w:val="0"/>
          <w:numId w:val="31"/>
        </w:numPr>
        <w:rPr>
          <w:rFonts w:ascii="Arial" w:hAnsi="Arial" w:cs="Arial"/>
          <w:sz w:val="22"/>
          <w:szCs w:val="22"/>
        </w:rPr>
      </w:pPr>
      <w:r w:rsidRPr="00DB185E">
        <w:rPr>
          <w:rFonts w:ascii="Arial" w:hAnsi="Arial" w:cs="Arial"/>
          <w:sz w:val="22"/>
          <w:szCs w:val="22"/>
        </w:rPr>
        <w:t xml:space="preserve">Robyn Grant, National Consumer Voice for </w:t>
      </w:r>
      <w:r w:rsidR="00D54CF7" w:rsidRPr="00DB185E">
        <w:rPr>
          <w:rFonts w:ascii="Arial" w:hAnsi="Arial" w:cs="Arial"/>
          <w:sz w:val="22"/>
          <w:szCs w:val="22"/>
        </w:rPr>
        <w:t xml:space="preserve">Quality </w:t>
      </w:r>
      <w:r w:rsidRPr="00DB185E">
        <w:rPr>
          <w:rFonts w:ascii="Arial" w:hAnsi="Arial" w:cs="Arial"/>
          <w:sz w:val="22"/>
          <w:szCs w:val="22"/>
        </w:rPr>
        <w:t>Long-Term Care</w:t>
      </w:r>
    </w:p>
    <w:p w14:paraId="646BB523" w14:textId="77777777" w:rsidR="00CF4CB3" w:rsidRPr="00DB185E" w:rsidRDefault="00CF4CB3" w:rsidP="000E48A3">
      <w:pPr>
        <w:pStyle w:val="Heading2"/>
        <w:spacing w:before="0" w:after="0"/>
        <w:rPr>
          <w:rFonts w:cs="Arial"/>
        </w:rPr>
      </w:pPr>
      <w:bookmarkStart w:id="18" w:name="_Toc267041913"/>
    </w:p>
    <w:p w14:paraId="1310F787" w14:textId="77777777" w:rsidR="00BF46A7" w:rsidRPr="00DB185E" w:rsidRDefault="00BF46A7" w:rsidP="000E48A3">
      <w:pPr>
        <w:pStyle w:val="Heading2"/>
        <w:spacing w:before="0" w:after="0"/>
        <w:rPr>
          <w:rFonts w:cs="Arial"/>
        </w:rPr>
      </w:pPr>
      <w:bookmarkStart w:id="19" w:name="_Toc451350301"/>
      <w:r w:rsidRPr="00DB185E">
        <w:rPr>
          <w:rFonts w:cs="Arial"/>
        </w:rPr>
        <w:t>A.9.</w:t>
      </w:r>
      <w:r w:rsidRPr="00DB185E">
        <w:rPr>
          <w:rFonts w:cs="Arial"/>
        </w:rPr>
        <w:tab/>
        <w:t>Explanation of any Payment or Gift to Respondents</w:t>
      </w:r>
      <w:bookmarkEnd w:id="18"/>
      <w:bookmarkEnd w:id="19"/>
    </w:p>
    <w:p w14:paraId="0CF4BA88" w14:textId="4F495711" w:rsidR="000E48A3" w:rsidRPr="00DB185E" w:rsidRDefault="00DB185E" w:rsidP="000E48A3">
      <w:pPr>
        <w:pStyle w:val="BodyText"/>
        <w:spacing w:after="0" w:line="240" w:lineRule="auto"/>
        <w:rPr>
          <w:rFonts w:ascii="Arial" w:hAnsi="Arial" w:cs="Arial"/>
          <w:szCs w:val="22"/>
        </w:rPr>
      </w:pPr>
      <w:r w:rsidRPr="00DB185E">
        <w:rPr>
          <w:rFonts w:ascii="Arial" w:hAnsi="Arial" w:cs="Arial"/>
          <w:color w:val="000000"/>
          <w:szCs w:val="22"/>
          <w:shd w:val="clear" w:color="auto" w:fill="FFFFFF"/>
        </w:rPr>
        <w:t xml:space="preserve">On behalf of ombudsman programs, thousands of volunteers work in hundreds of communities throughout the country, assisting residents and their families and providing a voice for those unable to speak for themselves. Many are older adults themselves. </w:t>
      </w:r>
      <w:r w:rsidR="005B6D08" w:rsidRPr="00DB185E">
        <w:rPr>
          <w:rFonts w:ascii="Arial" w:hAnsi="Arial" w:cs="Arial"/>
          <w:szCs w:val="22"/>
        </w:rPr>
        <w:t xml:space="preserve">A </w:t>
      </w:r>
      <w:r w:rsidR="00D54CF7" w:rsidRPr="00DB185E">
        <w:rPr>
          <w:rFonts w:ascii="Arial" w:hAnsi="Arial" w:cs="Arial"/>
          <w:szCs w:val="22"/>
        </w:rPr>
        <w:t xml:space="preserve">gift card </w:t>
      </w:r>
      <w:r w:rsidR="005B6D08" w:rsidRPr="00DB185E">
        <w:rPr>
          <w:rFonts w:ascii="Arial" w:hAnsi="Arial" w:cs="Arial"/>
          <w:szCs w:val="22"/>
        </w:rPr>
        <w:t xml:space="preserve">of $25 </w:t>
      </w:r>
      <w:r w:rsidR="00E01495" w:rsidRPr="00DB185E">
        <w:rPr>
          <w:rFonts w:ascii="Arial" w:hAnsi="Arial" w:cs="Arial"/>
          <w:szCs w:val="22"/>
        </w:rPr>
        <w:t xml:space="preserve">will be offered to </w:t>
      </w:r>
      <w:r w:rsidR="005B6D08" w:rsidRPr="00DB185E">
        <w:rPr>
          <w:rFonts w:ascii="Arial" w:hAnsi="Arial" w:cs="Arial"/>
          <w:szCs w:val="22"/>
        </w:rPr>
        <w:t xml:space="preserve">volunteer </w:t>
      </w:r>
      <w:r w:rsidR="00E01495" w:rsidRPr="00DB185E">
        <w:rPr>
          <w:rFonts w:ascii="Arial" w:hAnsi="Arial" w:cs="Arial"/>
          <w:szCs w:val="22"/>
        </w:rPr>
        <w:t>respondents for their participation in the data collection.</w:t>
      </w:r>
      <w:r w:rsidR="00354F32" w:rsidRPr="00DB185E">
        <w:rPr>
          <w:rFonts w:ascii="Arial" w:hAnsi="Arial" w:cs="Arial"/>
          <w:szCs w:val="22"/>
        </w:rPr>
        <w:t xml:space="preserve"> No other respondent group will be offered any payments or gifts for their participation in the study. </w:t>
      </w:r>
    </w:p>
    <w:p w14:paraId="23A4A7A2" w14:textId="77777777" w:rsidR="00BF46A7" w:rsidRPr="00DB185E" w:rsidRDefault="00E01495" w:rsidP="000E48A3">
      <w:pPr>
        <w:pStyle w:val="BodyText"/>
        <w:spacing w:after="0" w:line="240" w:lineRule="auto"/>
        <w:rPr>
          <w:rFonts w:ascii="Arial" w:hAnsi="Arial" w:cs="Arial"/>
        </w:rPr>
      </w:pPr>
      <w:r w:rsidRPr="00DB185E">
        <w:rPr>
          <w:rFonts w:ascii="Arial" w:hAnsi="Arial" w:cs="Arial"/>
        </w:rPr>
        <w:t xml:space="preserve"> </w:t>
      </w:r>
    </w:p>
    <w:p w14:paraId="7EBFBC7A" w14:textId="77777777" w:rsidR="00BF46A7" w:rsidRPr="00DB185E" w:rsidRDefault="00BF46A7" w:rsidP="000E48A3">
      <w:pPr>
        <w:pStyle w:val="Heading2"/>
        <w:spacing w:before="0" w:after="0"/>
        <w:rPr>
          <w:rFonts w:cs="Arial"/>
        </w:rPr>
      </w:pPr>
      <w:bookmarkStart w:id="20" w:name="_Toc267041914"/>
      <w:bookmarkStart w:id="21" w:name="_Toc451350302"/>
      <w:r w:rsidRPr="00DB185E">
        <w:rPr>
          <w:rFonts w:cs="Arial"/>
        </w:rPr>
        <w:t>A.10.</w:t>
      </w:r>
      <w:r w:rsidRPr="00DB185E">
        <w:rPr>
          <w:rFonts w:cs="Arial"/>
        </w:rPr>
        <w:tab/>
        <w:t>Assurance of Confidentiality</w:t>
      </w:r>
      <w:bookmarkEnd w:id="20"/>
      <w:r w:rsidRPr="00DB185E">
        <w:rPr>
          <w:rFonts w:cs="Arial"/>
        </w:rPr>
        <w:t xml:space="preserve"> Provided to Respondents</w:t>
      </w:r>
      <w:bookmarkEnd w:id="21"/>
    </w:p>
    <w:p w14:paraId="1CAE913A" w14:textId="77777777" w:rsidR="00D86E24" w:rsidRPr="00DB185E" w:rsidRDefault="00BF46A7" w:rsidP="000E48A3">
      <w:pPr>
        <w:pStyle w:val="BodyText"/>
        <w:spacing w:after="0" w:line="240" w:lineRule="auto"/>
        <w:rPr>
          <w:rFonts w:ascii="Arial" w:hAnsi="Arial" w:cs="Arial"/>
        </w:rPr>
      </w:pPr>
      <w:r w:rsidRPr="00DB185E">
        <w:rPr>
          <w:rFonts w:ascii="Arial" w:hAnsi="Arial" w:cs="Arial"/>
        </w:rPr>
        <w:t xml:space="preserve">Participation in </w:t>
      </w:r>
      <w:r w:rsidR="003D48B1" w:rsidRPr="00DB185E">
        <w:rPr>
          <w:rFonts w:ascii="Arial" w:hAnsi="Arial" w:cs="Arial"/>
        </w:rPr>
        <w:t>this study</w:t>
      </w:r>
      <w:r w:rsidRPr="00DB185E">
        <w:rPr>
          <w:rFonts w:ascii="Arial" w:hAnsi="Arial" w:cs="Arial"/>
        </w:rPr>
        <w:t xml:space="preserve"> is voluntary</w:t>
      </w:r>
      <w:r w:rsidR="003A49EA" w:rsidRPr="00DB185E">
        <w:rPr>
          <w:rFonts w:ascii="Arial" w:hAnsi="Arial" w:cs="Arial"/>
        </w:rPr>
        <w:t xml:space="preserve">. </w:t>
      </w:r>
      <w:r w:rsidR="003D48B1" w:rsidRPr="00DB185E">
        <w:rPr>
          <w:rFonts w:ascii="Arial" w:hAnsi="Arial" w:cs="Arial"/>
        </w:rPr>
        <w:t xml:space="preserve">Respondents </w:t>
      </w:r>
      <w:r w:rsidRPr="00DB185E">
        <w:rPr>
          <w:rFonts w:ascii="Arial" w:hAnsi="Arial" w:cs="Arial"/>
        </w:rPr>
        <w:t>will be told the purposes for which the information is collected and that, in accordance with this statute, any identifiable information about them will not be used or di</w:t>
      </w:r>
      <w:r w:rsidR="003A49EA" w:rsidRPr="00DB185E">
        <w:rPr>
          <w:rFonts w:ascii="Arial" w:hAnsi="Arial" w:cs="Arial"/>
        </w:rPr>
        <w:t xml:space="preserve">sclosed for any other purpose. </w:t>
      </w:r>
    </w:p>
    <w:p w14:paraId="7006301D" w14:textId="77777777" w:rsidR="000E48A3" w:rsidRPr="00DB185E" w:rsidRDefault="000E48A3" w:rsidP="000E48A3">
      <w:pPr>
        <w:pStyle w:val="BodyText"/>
        <w:spacing w:after="0" w:line="240" w:lineRule="auto"/>
        <w:rPr>
          <w:rFonts w:ascii="Arial" w:hAnsi="Arial" w:cs="Arial"/>
        </w:rPr>
      </w:pPr>
    </w:p>
    <w:p w14:paraId="3870C4C4" w14:textId="761AA12B" w:rsidR="00D86E24" w:rsidRPr="00DB185E" w:rsidRDefault="008E69AC" w:rsidP="000E48A3">
      <w:pPr>
        <w:pStyle w:val="BodyText"/>
        <w:spacing w:after="0" w:line="240" w:lineRule="auto"/>
        <w:rPr>
          <w:rFonts w:ascii="Arial" w:hAnsi="Arial" w:cs="Arial"/>
          <w:szCs w:val="22"/>
        </w:rPr>
      </w:pPr>
      <w:r w:rsidRPr="00DB185E">
        <w:rPr>
          <w:rFonts w:ascii="Arial" w:hAnsi="Arial" w:cs="Arial"/>
          <w:szCs w:val="22"/>
        </w:rPr>
        <w:t xml:space="preserve">In the first </w:t>
      </w:r>
      <w:r w:rsidR="00C12ABF">
        <w:rPr>
          <w:rFonts w:ascii="Arial" w:hAnsi="Arial" w:cs="Arial"/>
          <w:szCs w:val="22"/>
        </w:rPr>
        <w:t>round</w:t>
      </w:r>
      <w:r w:rsidRPr="00DB185E">
        <w:rPr>
          <w:rFonts w:ascii="Arial" w:hAnsi="Arial" w:cs="Arial"/>
          <w:szCs w:val="22"/>
        </w:rPr>
        <w:t xml:space="preserve"> of data collection, </w:t>
      </w:r>
      <w:r w:rsidR="00BA3831" w:rsidRPr="00DB185E">
        <w:rPr>
          <w:rFonts w:ascii="Arial" w:hAnsi="Arial" w:cs="Arial"/>
          <w:szCs w:val="22"/>
        </w:rPr>
        <w:t>ACL/AoA will contact and notify all Federal staff, national stakeholders, and State ombudsmen who have been identified to participate in the process evaluation.</w:t>
      </w:r>
      <w:r w:rsidR="00D86E24" w:rsidRPr="00DB185E">
        <w:rPr>
          <w:rFonts w:ascii="Arial" w:hAnsi="Arial" w:cs="Arial"/>
          <w:szCs w:val="22"/>
        </w:rPr>
        <w:t xml:space="preserve"> </w:t>
      </w:r>
      <w:r w:rsidR="00566E85" w:rsidRPr="00DB185E">
        <w:rPr>
          <w:rFonts w:ascii="Arial" w:hAnsi="Arial" w:cs="Arial"/>
          <w:szCs w:val="22"/>
        </w:rPr>
        <w:t xml:space="preserve">Notifications will take place in January of 2017. </w:t>
      </w:r>
      <w:r w:rsidR="00D86E24" w:rsidRPr="00DB185E">
        <w:rPr>
          <w:rFonts w:ascii="Arial" w:hAnsi="Arial" w:cs="Arial"/>
          <w:szCs w:val="22"/>
        </w:rPr>
        <w:t xml:space="preserve">The project </w:t>
      </w:r>
      <w:proofErr w:type="gramStart"/>
      <w:r w:rsidR="00D86E24" w:rsidRPr="00DB185E">
        <w:rPr>
          <w:rFonts w:ascii="Arial" w:hAnsi="Arial" w:cs="Arial"/>
          <w:szCs w:val="22"/>
        </w:rPr>
        <w:t xml:space="preserve">team will then </w:t>
      </w:r>
      <w:r w:rsidR="00A80FB2">
        <w:rPr>
          <w:rFonts w:ascii="Arial" w:hAnsi="Arial" w:cs="Arial"/>
          <w:szCs w:val="22"/>
        </w:rPr>
        <w:t>call</w:t>
      </w:r>
      <w:proofErr w:type="gramEnd"/>
      <w:r w:rsidR="00A80FB2">
        <w:rPr>
          <w:rFonts w:ascii="Arial" w:hAnsi="Arial" w:cs="Arial"/>
          <w:szCs w:val="22"/>
        </w:rPr>
        <w:t xml:space="preserve"> </w:t>
      </w:r>
      <w:r w:rsidR="00BA3831" w:rsidRPr="00DB185E">
        <w:rPr>
          <w:rFonts w:ascii="Arial" w:hAnsi="Arial" w:cs="Arial"/>
          <w:szCs w:val="22"/>
        </w:rPr>
        <w:t xml:space="preserve">or email each individual </w:t>
      </w:r>
      <w:r w:rsidR="00D86E24" w:rsidRPr="00DB185E">
        <w:rPr>
          <w:rFonts w:ascii="Arial" w:hAnsi="Arial" w:cs="Arial"/>
          <w:szCs w:val="22"/>
        </w:rPr>
        <w:t xml:space="preserve">about </w:t>
      </w:r>
      <w:r w:rsidR="003A49EA" w:rsidRPr="00DB185E">
        <w:rPr>
          <w:rFonts w:ascii="Arial" w:hAnsi="Arial" w:cs="Arial"/>
          <w:szCs w:val="22"/>
        </w:rPr>
        <w:t xml:space="preserve">scheduling </w:t>
      </w:r>
      <w:r w:rsidR="00BA3831" w:rsidRPr="00DB185E">
        <w:rPr>
          <w:rFonts w:ascii="Arial" w:hAnsi="Arial" w:cs="Arial"/>
          <w:szCs w:val="22"/>
        </w:rPr>
        <w:t>an interview</w:t>
      </w:r>
      <w:r w:rsidR="00D86E24" w:rsidRPr="00DB185E">
        <w:rPr>
          <w:rFonts w:ascii="Arial" w:hAnsi="Arial" w:cs="Arial"/>
          <w:szCs w:val="22"/>
        </w:rPr>
        <w:t>. Verbal consent will be obtained when conducting face-to-face</w:t>
      </w:r>
      <w:r w:rsidR="00BA3831" w:rsidRPr="00DB185E">
        <w:rPr>
          <w:rFonts w:ascii="Arial" w:hAnsi="Arial" w:cs="Arial"/>
          <w:szCs w:val="22"/>
        </w:rPr>
        <w:t xml:space="preserve"> or telephone</w:t>
      </w:r>
      <w:r w:rsidR="00D86E24" w:rsidRPr="00DB185E">
        <w:rPr>
          <w:rFonts w:ascii="Arial" w:hAnsi="Arial" w:cs="Arial"/>
          <w:szCs w:val="22"/>
        </w:rPr>
        <w:t xml:space="preserve"> interviews with</w:t>
      </w:r>
      <w:r w:rsidR="003A49EA" w:rsidRPr="00DB185E">
        <w:rPr>
          <w:rFonts w:ascii="Arial" w:hAnsi="Arial" w:cs="Arial"/>
          <w:szCs w:val="22"/>
        </w:rPr>
        <w:t xml:space="preserve"> </w:t>
      </w:r>
      <w:r w:rsidR="00BA3831" w:rsidRPr="00DB185E">
        <w:rPr>
          <w:rFonts w:ascii="Arial" w:hAnsi="Arial" w:cs="Arial"/>
          <w:szCs w:val="22"/>
        </w:rPr>
        <w:t>Federal staff</w:t>
      </w:r>
      <w:r w:rsidR="00D53E6D" w:rsidRPr="00DB185E">
        <w:rPr>
          <w:rFonts w:ascii="Arial" w:hAnsi="Arial" w:cs="Arial"/>
          <w:szCs w:val="22"/>
        </w:rPr>
        <w:t xml:space="preserve">, </w:t>
      </w:r>
      <w:r w:rsidR="00BA3831" w:rsidRPr="00DB185E">
        <w:rPr>
          <w:rFonts w:ascii="Arial" w:hAnsi="Arial" w:cs="Arial"/>
          <w:szCs w:val="22"/>
        </w:rPr>
        <w:t>national stakeholders</w:t>
      </w:r>
      <w:r w:rsidR="003E2148" w:rsidRPr="00DB185E">
        <w:rPr>
          <w:rFonts w:ascii="Arial" w:hAnsi="Arial" w:cs="Arial"/>
          <w:szCs w:val="22"/>
        </w:rPr>
        <w:t>, and S</w:t>
      </w:r>
      <w:r w:rsidR="00D53E6D" w:rsidRPr="00DB185E">
        <w:rPr>
          <w:rFonts w:ascii="Arial" w:hAnsi="Arial" w:cs="Arial"/>
          <w:szCs w:val="22"/>
        </w:rPr>
        <w:t>tate ombudsmen</w:t>
      </w:r>
      <w:r w:rsidR="00BA3831" w:rsidRPr="00DB185E">
        <w:rPr>
          <w:rFonts w:ascii="Arial" w:hAnsi="Arial" w:cs="Arial"/>
          <w:szCs w:val="22"/>
        </w:rPr>
        <w:t xml:space="preserve">. </w:t>
      </w:r>
      <w:r w:rsidR="00D86E24" w:rsidRPr="00DB185E">
        <w:rPr>
          <w:rFonts w:ascii="Arial" w:hAnsi="Arial" w:cs="Arial"/>
          <w:szCs w:val="22"/>
        </w:rPr>
        <w:t>The project team member leading the discussions will be responsible for seeking consent from the subjects</w:t>
      </w:r>
      <w:r w:rsidR="00BA3831" w:rsidRPr="00DB185E">
        <w:rPr>
          <w:rFonts w:ascii="Arial" w:hAnsi="Arial" w:cs="Arial"/>
          <w:szCs w:val="22"/>
        </w:rPr>
        <w:t xml:space="preserve"> prior to asking any questions</w:t>
      </w:r>
      <w:r w:rsidR="00D86E24" w:rsidRPr="00DB185E">
        <w:rPr>
          <w:rFonts w:ascii="Arial" w:hAnsi="Arial" w:cs="Arial"/>
          <w:szCs w:val="22"/>
        </w:rPr>
        <w:t xml:space="preserve">. Verbal consent will be obtained after the informed consent script is read </w:t>
      </w:r>
      <w:r w:rsidR="006A062C" w:rsidRPr="00DB185E">
        <w:rPr>
          <w:rFonts w:ascii="Arial" w:hAnsi="Arial" w:cs="Arial"/>
          <w:szCs w:val="22"/>
        </w:rPr>
        <w:t xml:space="preserve">verbatim </w:t>
      </w:r>
      <w:r w:rsidR="00D86E24" w:rsidRPr="00DB185E">
        <w:rPr>
          <w:rFonts w:ascii="Arial" w:hAnsi="Arial" w:cs="Arial"/>
          <w:szCs w:val="22"/>
        </w:rPr>
        <w:t>to all interviewees</w:t>
      </w:r>
      <w:r w:rsidR="003A49EA" w:rsidRPr="00DB185E">
        <w:rPr>
          <w:rFonts w:ascii="Arial" w:hAnsi="Arial" w:cs="Arial"/>
          <w:szCs w:val="22"/>
        </w:rPr>
        <w:t xml:space="preserve">. </w:t>
      </w:r>
      <w:r w:rsidR="00E60D54" w:rsidRPr="00DB185E">
        <w:rPr>
          <w:rFonts w:ascii="Arial" w:hAnsi="Arial" w:cs="Arial"/>
          <w:szCs w:val="22"/>
        </w:rPr>
        <w:t>The consent script provides a brief overview of the project, informs the respondent that the interview is completely voluntary and they can skip any questions or terminate the interview at any point, and that the information that is provided to the contractor will be summarized in a report such that no individual respondents names will be identified in the report</w:t>
      </w:r>
      <w:r w:rsidR="003A49EA" w:rsidRPr="00DB185E">
        <w:rPr>
          <w:rFonts w:ascii="Arial" w:hAnsi="Arial" w:cs="Arial"/>
          <w:szCs w:val="22"/>
        </w:rPr>
        <w:t xml:space="preserve">. </w:t>
      </w:r>
      <w:r w:rsidR="00D86E24" w:rsidRPr="00DB185E">
        <w:rPr>
          <w:rFonts w:ascii="Arial" w:hAnsi="Arial" w:cs="Arial"/>
          <w:szCs w:val="22"/>
        </w:rPr>
        <w:t xml:space="preserve">If the subject </w:t>
      </w:r>
      <w:r w:rsidR="006A062C" w:rsidRPr="00DB185E">
        <w:rPr>
          <w:rFonts w:ascii="Arial" w:hAnsi="Arial" w:cs="Arial"/>
          <w:szCs w:val="22"/>
        </w:rPr>
        <w:t xml:space="preserve">“consents” </w:t>
      </w:r>
      <w:r w:rsidR="00D86E24" w:rsidRPr="00DB185E">
        <w:rPr>
          <w:rFonts w:ascii="Arial" w:hAnsi="Arial" w:cs="Arial"/>
          <w:szCs w:val="22"/>
        </w:rPr>
        <w:t xml:space="preserve">to participate in the discussion, the interview will proceed. If the subject </w:t>
      </w:r>
      <w:r w:rsidR="006A062C" w:rsidRPr="00DB185E">
        <w:rPr>
          <w:rFonts w:ascii="Arial" w:hAnsi="Arial" w:cs="Arial"/>
          <w:szCs w:val="22"/>
        </w:rPr>
        <w:t>“declines to consent”</w:t>
      </w:r>
      <w:r w:rsidR="00D86E24" w:rsidRPr="00DB185E">
        <w:rPr>
          <w:rFonts w:ascii="Arial" w:hAnsi="Arial" w:cs="Arial"/>
          <w:szCs w:val="22"/>
        </w:rPr>
        <w:t xml:space="preserve">, the interview will </w:t>
      </w:r>
      <w:r w:rsidR="006A062C" w:rsidRPr="00DB185E">
        <w:rPr>
          <w:rFonts w:ascii="Arial" w:hAnsi="Arial" w:cs="Arial"/>
          <w:szCs w:val="22"/>
        </w:rPr>
        <w:t>not be conducted</w:t>
      </w:r>
      <w:r w:rsidR="003A49EA" w:rsidRPr="00DB185E">
        <w:rPr>
          <w:rFonts w:ascii="Arial" w:hAnsi="Arial" w:cs="Arial"/>
          <w:szCs w:val="22"/>
        </w:rPr>
        <w:t xml:space="preserve">. </w:t>
      </w:r>
    </w:p>
    <w:p w14:paraId="59397356" w14:textId="77777777" w:rsidR="000E48A3" w:rsidRPr="00DB185E" w:rsidRDefault="000E48A3" w:rsidP="000E48A3">
      <w:pPr>
        <w:pStyle w:val="BodyText"/>
        <w:spacing w:after="0" w:line="240" w:lineRule="auto"/>
        <w:rPr>
          <w:rFonts w:ascii="Arial" w:hAnsi="Arial" w:cs="Arial"/>
          <w:szCs w:val="22"/>
        </w:rPr>
      </w:pPr>
    </w:p>
    <w:p w14:paraId="0C0A85CF" w14:textId="5B6CC057" w:rsidR="00D53E6D" w:rsidRPr="00DB185E" w:rsidRDefault="00D53E6D" w:rsidP="000E48A3">
      <w:pPr>
        <w:pStyle w:val="BodyText"/>
        <w:spacing w:after="0" w:line="240" w:lineRule="auto"/>
        <w:rPr>
          <w:rFonts w:ascii="Arial" w:hAnsi="Arial" w:cs="Arial"/>
          <w:szCs w:val="22"/>
        </w:rPr>
      </w:pPr>
      <w:r w:rsidRPr="00DB185E">
        <w:rPr>
          <w:rFonts w:ascii="Arial" w:hAnsi="Arial" w:cs="Arial"/>
          <w:szCs w:val="22"/>
        </w:rPr>
        <w:t xml:space="preserve">State ombudsmen also will be asked to complete a web-based survey </w:t>
      </w:r>
      <w:r w:rsidR="008E69AC" w:rsidRPr="00DB185E">
        <w:rPr>
          <w:rFonts w:ascii="Arial" w:hAnsi="Arial" w:cs="Arial"/>
          <w:szCs w:val="22"/>
        </w:rPr>
        <w:t>in order to obtain discrete data that are not being collected elsewhere. State ombudsmen will be contacted by email in January of 2017 requesting that they complete the survey. Respondents will click on a survey link in the email and will be required to enter a unique user ID and password. Survey participants will first see a screen that provides a brief overview of the study, informs participants about confidentiality and privacy, requests their voluntary participation, and a toll-free telephone number, and email address if participants have any questions about the survey. By clicking a button at the bottom of the consent screen, the survey participant is providing their voluntary consent to participate in the survey.</w:t>
      </w:r>
    </w:p>
    <w:p w14:paraId="0ABC0854" w14:textId="77777777" w:rsidR="00D53E6D" w:rsidRPr="00DB185E" w:rsidRDefault="00D53E6D" w:rsidP="000E48A3">
      <w:pPr>
        <w:pStyle w:val="BodyText"/>
        <w:spacing w:after="0" w:line="240" w:lineRule="auto"/>
        <w:rPr>
          <w:rFonts w:ascii="Arial" w:hAnsi="Arial" w:cs="Arial"/>
          <w:szCs w:val="22"/>
        </w:rPr>
      </w:pPr>
    </w:p>
    <w:p w14:paraId="4DF70197" w14:textId="7EE05A5D" w:rsidR="00F26ECA" w:rsidRPr="00DB185E" w:rsidRDefault="008E69AC" w:rsidP="00F26ECA">
      <w:pPr>
        <w:pStyle w:val="BodyText"/>
        <w:spacing w:after="0" w:line="240" w:lineRule="auto"/>
        <w:rPr>
          <w:rFonts w:ascii="Arial" w:hAnsi="Arial" w:cs="Arial"/>
          <w:szCs w:val="22"/>
        </w:rPr>
      </w:pPr>
      <w:r w:rsidRPr="00DB185E">
        <w:rPr>
          <w:rFonts w:ascii="Arial" w:hAnsi="Arial" w:cs="Arial"/>
          <w:szCs w:val="22"/>
        </w:rPr>
        <w:t xml:space="preserve">The second </w:t>
      </w:r>
      <w:r w:rsidR="00C12ABF">
        <w:rPr>
          <w:rFonts w:ascii="Arial" w:hAnsi="Arial" w:cs="Arial"/>
          <w:szCs w:val="22"/>
        </w:rPr>
        <w:t>round</w:t>
      </w:r>
      <w:r w:rsidRPr="00DB185E">
        <w:rPr>
          <w:rFonts w:ascii="Arial" w:hAnsi="Arial" w:cs="Arial"/>
          <w:szCs w:val="22"/>
        </w:rPr>
        <w:t xml:space="preserve"> of data collection will focus on gathering information from a </w:t>
      </w:r>
      <w:r w:rsidR="00CD1275" w:rsidRPr="00DB185E">
        <w:rPr>
          <w:rFonts w:ascii="Arial" w:hAnsi="Arial" w:cs="Arial"/>
          <w:szCs w:val="22"/>
        </w:rPr>
        <w:t xml:space="preserve">representative </w:t>
      </w:r>
      <w:r w:rsidRPr="00DB185E">
        <w:rPr>
          <w:rFonts w:ascii="Arial" w:hAnsi="Arial" w:cs="Arial"/>
          <w:szCs w:val="22"/>
        </w:rPr>
        <w:t xml:space="preserve">sample of </w:t>
      </w:r>
      <w:r w:rsidR="00566E85" w:rsidRPr="00DB185E">
        <w:rPr>
          <w:rFonts w:ascii="Arial" w:hAnsi="Arial" w:cs="Arial"/>
          <w:szCs w:val="22"/>
        </w:rPr>
        <w:t xml:space="preserve">respondents at the local level, including </w:t>
      </w:r>
      <w:r w:rsidRPr="00DB185E">
        <w:rPr>
          <w:rFonts w:ascii="Arial" w:hAnsi="Arial" w:cs="Arial"/>
          <w:szCs w:val="22"/>
        </w:rPr>
        <w:t xml:space="preserve">local directors/regional representatives, local representatives, and volunteers. </w:t>
      </w:r>
      <w:r w:rsidR="00C12ABF">
        <w:rPr>
          <w:rFonts w:ascii="Arial" w:hAnsi="Arial" w:cs="Arial"/>
          <w:szCs w:val="22"/>
        </w:rPr>
        <w:t xml:space="preserve">Proposed round two survey instruments are included in this package for context, but will be finalized based on the results of the round one data collection. Once finalized, ACL will publish another 30 day federal register notice to elicit further public comment. The final round two surveys will then be submitted to OMB for approval. </w:t>
      </w:r>
      <w:r w:rsidR="00597B19" w:rsidRPr="00DB185E">
        <w:rPr>
          <w:rFonts w:ascii="Arial" w:hAnsi="Arial" w:cs="Arial"/>
          <w:szCs w:val="22"/>
        </w:rPr>
        <w:t>These r</w:t>
      </w:r>
      <w:r w:rsidR="00A36FC9" w:rsidRPr="00DB185E">
        <w:rPr>
          <w:rFonts w:ascii="Arial" w:hAnsi="Arial" w:cs="Arial"/>
          <w:szCs w:val="22"/>
        </w:rPr>
        <w:t xml:space="preserve">espondents will be </w:t>
      </w:r>
      <w:r w:rsidR="003D48B1" w:rsidRPr="00DB185E">
        <w:rPr>
          <w:rFonts w:ascii="Arial" w:hAnsi="Arial" w:cs="Arial"/>
          <w:szCs w:val="22"/>
        </w:rPr>
        <w:t xml:space="preserve">contacted </w:t>
      </w:r>
      <w:r w:rsidR="001728A8" w:rsidRPr="00DB185E">
        <w:rPr>
          <w:rFonts w:ascii="Arial" w:hAnsi="Arial" w:cs="Arial"/>
          <w:szCs w:val="22"/>
        </w:rPr>
        <w:t xml:space="preserve">by email in </w:t>
      </w:r>
      <w:r w:rsidR="00C12ABF">
        <w:rPr>
          <w:rFonts w:ascii="Arial" w:hAnsi="Arial" w:cs="Arial"/>
          <w:szCs w:val="22"/>
        </w:rPr>
        <w:t>offspring/Summer of</w:t>
      </w:r>
      <w:r w:rsidR="001728A8" w:rsidRPr="00DB185E">
        <w:rPr>
          <w:rFonts w:ascii="Arial" w:hAnsi="Arial" w:cs="Arial"/>
          <w:szCs w:val="22"/>
        </w:rPr>
        <w:t xml:space="preserve"> 201</w:t>
      </w:r>
      <w:r w:rsidR="00A36FC9" w:rsidRPr="00DB185E">
        <w:rPr>
          <w:rFonts w:ascii="Arial" w:hAnsi="Arial" w:cs="Arial"/>
          <w:szCs w:val="22"/>
        </w:rPr>
        <w:t>7</w:t>
      </w:r>
      <w:r w:rsidR="001728A8" w:rsidRPr="00DB185E">
        <w:rPr>
          <w:rFonts w:ascii="Arial" w:hAnsi="Arial" w:cs="Arial"/>
          <w:szCs w:val="22"/>
        </w:rPr>
        <w:t xml:space="preserve"> requesting that they </w:t>
      </w:r>
      <w:r w:rsidR="003D48B1" w:rsidRPr="00DB185E">
        <w:rPr>
          <w:rFonts w:ascii="Arial" w:hAnsi="Arial" w:cs="Arial"/>
          <w:szCs w:val="22"/>
        </w:rPr>
        <w:t>complete the survey</w:t>
      </w:r>
      <w:r w:rsidR="003A49EA" w:rsidRPr="00DB185E">
        <w:rPr>
          <w:rFonts w:ascii="Arial" w:hAnsi="Arial" w:cs="Arial"/>
          <w:szCs w:val="22"/>
        </w:rPr>
        <w:t xml:space="preserve">. </w:t>
      </w:r>
      <w:r w:rsidR="001728A8" w:rsidRPr="00DB185E">
        <w:rPr>
          <w:rFonts w:ascii="Arial" w:hAnsi="Arial" w:cs="Arial"/>
          <w:szCs w:val="22"/>
        </w:rPr>
        <w:t>Respondents</w:t>
      </w:r>
      <w:r w:rsidR="00D86E24" w:rsidRPr="00DB185E">
        <w:rPr>
          <w:rFonts w:ascii="Arial" w:hAnsi="Arial" w:cs="Arial"/>
          <w:szCs w:val="22"/>
        </w:rPr>
        <w:t xml:space="preserve"> will click on a survey link </w:t>
      </w:r>
      <w:r w:rsidR="001728A8" w:rsidRPr="00DB185E">
        <w:rPr>
          <w:rFonts w:ascii="Arial" w:hAnsi="Arial" w:cs="Arial"/>
          <w:szCs w:val="22"/>
        </w:rPr>
        <w:t>in the</w:t>
      </w:r>
      <w:r w:rsidR="00D86E24" w:rsidRPr="00DB185E">
        <w:rPr>
          <w:rFonts w:ascii="Arial" w:hAnsi="Arial" w:cs="Arial"/>
          <w:szCs w:val="22"/>
        </w:rPr>
        <w:t xml:space="preserve"> </w:t>
      </w:r>
      <w:r w:rsidR="001728A8" w:rsidRPr="00DB185E">
        <w:rPr>
          <w:rFonts w:ascii="Arial" w:hAnsi="Arial" w:cs="Arial"/>
          <w:szCs w:val="22"/>
        </w:rPr>
        <w:t>email</w:t>
      </w:r>
      <w:r w:rsidR="003D48B1" w:rsidRPr="00DB185E">
        <w:rPr>
          <w:rFonts w:ascii="Arial" w:hAnsi="Arial" w:cs="Arial"/>
          <w:szCs w:val="22"/>
        </w:rPr>
        <w:t xml:space="preserve"> and will be required to enter a </w:t>
      </w:r>
      <w:r w:rsidR="007B7118" w:rsidRPr="00DB185E">
        <w:rPr>
          <w:rFonts w:ascii="Arial" w:hAnsi="Arial" w:cs="Arial"/>
          <w:szCs w:val="22"/>
        </w:rPr>
        <w:t xml:space="preserve">unique </w:t>
      </w:r>
      <w:r w:rsidR="003D48B1" w:rsidRPr="00DB185E">
        <w:rPr>
          <w:rFonts w:ascii="Arial" w:hAnsi="Arial" w:cs="Arial"/>
          <w:szCs w:val="22"/>
        </w:rPr>
        <w:t>user ID and password</w:t>
      </w:r>
      <w:r w:rsidR="003A49EA" w:rsidRPr="00DB185E">
        <w:rPr>
          <w:rFonts w:ascii="Arial" w:hAnsi="Arial" w:cs="Arial"/>
          <w:szCs w:val="22"/>
        </w:rPr>
        <w:t xml:space="preserve">. </w:t>
      </w:r>
      <w:r w:rsidR="00D86E24" w:rsidRPr="00DB185E">
        <w:rPr>
          <w:rFonts w:ascii="Arial" w:hAnsi="Arial" w:cs="Arial"/>
          <w:szCs w:val="22"/>
        </w:rPr>
        <w:t xml:space="preserve">Survey participants will first see a screen that provides a brief overview of the study, informs participants about confidentiality and privacy, </w:t>
      </w:r>
      <w:r w:rsidR="001728A8" w:rsidRPr="00DB185E">
        <w:rPr>
          <w:rFonts w:ascii="Arial" w:hAnsi="Arial" w:cs="Arial"/>
          <w:szCs w:val="22"/>
        </w:rPr>
        <w:t xml:space="preserve">requests their voluntary participation, and </w:t>
      </w:r>
      <w:r w:rsidR="00D86E24" w:rsidRPr="00DB185E">
        <w:rPr>
          <w:rFonts w:ascii="Arial" w:hAnsi="Arial" w:cs="Arial"/>
          <w:szCs w:val="22"/>
        </w:rPr>
        <w:t xml:space="preserve">provides a </w:t>
      </w:r>
      <w:r w:rsidR="001728A8" w:rsidRPr="00DB185E">
        <w:rPr>
          <w:rFonts w:ascii="Arial" w:hAnsi="Arial" w:cs="Arial"/>
          <w:szCs w:val="22"/>
        </w:rPr>
        <w:t xml:space="preserve">frequently asked questions link, </w:t>
      </w:r>
      <w:r w:rsidR="00D86E24" w:rsidRPr="00DB185E">
        <w:rPr>
          <w:rFonts w:ascii="Arial" w:hAnsi="Arial" w:cs="Arial"/>
          <w:szCs w:val="22"/>
        </w:rPr>
        <w:t>a toll-free telephone number</w:t>
      </w:r>
      <w:r w:rsidR="001728A8" w:rsidRPr="00DB185E">
        <w:rPr>
          <w:rFonts w:ascii="Arial" w:hAnsi="Arial" w:cs="Arial"/>
          <w:szCs w:val="22"/>
        </w:rPr>
        <w:t>,</w:t>
      </w:r>
      <w:r w:rsidR="00D86E24" w:rsidRPr="00DB185E">
        <w:rPr>
          <w:rFonts w:ascii="Arial" w:hAnsi="Arial" w:cs="Arial"/>
          <w:szCs w:val="22"/>
        </w:rPr>
        <w:t xml:space="preserve"> and email address if participants have any questions about the survey</w:t>
      </w:r>
      <w:r w:rsidR="003A49EA" w:rsidRPr="00DB185E">
        <w:rPr>
          <w:rFonts w:ascii="Arial" w:hAnsi="Arial" w:cs="Arial"/>
          <w:szCs w:val="22"/>
        </w:rPr>
        <w:t xml:space="preserve">. </w:t>
      </w:r>
      <w:r w:rsidR="00D86E24" w:rsidRPr="00DB185E">
        <w:rPr>
          <w:rFonts w:ascii="Arial" w:hAnsi="Arial" w:cs="Arial"/>
          <w:szCs w:val="22"/>
        </w:rPr>
        <w:t xml:space="preserve">By clicking </w:t>
      </w:r>
      <w:r w:rsidR="001728A8" w:rsidRPr="00DB185E">
        <w:rPr>
          <w:rFonts w:ascii="Arial" w:hAnsi="Arial" w:cs="Arial"/>
          <w:szCs w:val="22"/>
        </w:rPr>
        <w:t xml:space="preserve">a </w:t>
      </w:r>
      <w:r w:rsidR="001728A8" w:rsidRPr="00DB185E">
        <w:rPr>
          <w:rFonts w:ascii="Arial" w:hAnsi="Arial" w:cs="Arial"/>
          <w:szCs w:val="22"/>
        </w:rPr>
        <w:lastRenderedPageBreak/>
        <w:t>button</w:t>
      </w:r>
      <w:r w:rsidR="00D86E24" w:rsidRPr="00DB185E">
        <w:rPr>
          <w:rFonts w:ascii="Arial" w:hAnsi="Arial" w:cs="Arial"/>
          <w:szCs w:val="22"/>
        </w:rPr>
        <w:t xml:space="preserve"> at the bottom of the consent screen, the survey participant is providing their voluntary consent to participate in the survey. </w:t>
      </w:r>
      <w:r w:rsidR="00F26ECA" w:rsidRPr="00DB185E">
        <w:rPr>
          <w:rFonts w:ascii="Arial" w:hAnsi="Arial" w:cs="Arial"/>
          <w:szCs w:val="22"/>
        </w:rPr>
        <w:t xml:space="preserve">For respondents who are not responsive to the web-based survey, particularly older volunteers, the project team will also offer the option of paper instruments. This option will be offered to respondents if requests for completing the web-based survey prove to be unsuccessful. </w:t>
      </w:r>
    </w:p>
    <w:p w14:paraId="1804DB25" w14:textId="77777777" w:rsidR="000E48A3" w:rsidRPr="00DB185E" w:rsidRDefault="000E48A3" w:rsidP="00F26ECA">
      <w:pPr>
        <w:pStyle w:val="BodyText"/>
        <w:spacing w:after="0" w:line="240" w:lineRule="auto"/>
        <w:rPr>
          <w:rFonts w:ascii="Arial" w:hAnsi="Arial" w:cs="Arial"/>
          <w:szCs w:val="22"/>
        </w:rPr>
      </w:pPr>
    </w:p>
    <w:p w14:paraId="0D57D364" w14:textId="39B0F485" w:rsidR="00D86E24" w:rsidRPr="00DB185E" w:rsidRDefault="00D86E24" w:rsidP="00BA3831">
      <w:pPr>
        <w:pStyle w:val="BodyText"/>
        <w:spacing w:after="0" w:line="240" w:lineRule="auto"/>
        <w:rPr>
          <w:rFonts w:ascii="Arial" w:hAnsi="Arial" w:cs="Arial"/>
        </w:rPr>
      </w:pPr>
      <w:r w:rsidRPr="00DB185E">
        <w:rPr>
          <w:rFonts w:ascii="Arial" w:hAnsi="Arial" w:cs="Arial"/>
        </w:rPr>
        <w:t xml:space="preserve">Data collection procedures will incorporate numerous safeguards for the data. While collecting data, information that could identify a particular sample member </w:t>
      </w:r>
      <w:r w:rsidR="004D33E8" w:rsidRPr="00DB185E">
        <w:rPr>
          <w:rFonts w:ascii="Arial" w:hAnsi="Arial" w:cs="Arial"/>
        </w:rPr>
        <w:t>will</w:t>
      </w:r>
      <w:r w:rsidRPr="00DB185E">
        <w:rPr>
          <w:rFonts w:ascii="Arial" w:hAnsi="Arial" w:cs="Arial"/>
        </w:rPr>
        <w:t xml:space="preserve"> be stored in a separate file from survey data collected from that person. Each sample member will be assigned a unique identifier, and this identifier will be used to store identifying information (such as name, address, etc.) in a separate database from the survey response data.</w:t>
      </w:r>
    </w:p>
    <w:p w14:paraId="7D555899" w14:textId="77777777" w:rsidR="000E48A3" w:rsidRPr="00DB185E" w:rsidRDefault="000E48A3" w:rsidP="00BA3831">
      <w:pPr>
        <w:pStyle w:val="BodyText"/>
        <w:spacing w:after="0" w:line="240" w:lineRule="auto"/>
        <w:rPr>
          <w:rFonts w:ascii="Arial" w:hAnsi="Arial" w:cs="Arial"/>
        </w:rPr>
      </w:pPr>
    </w:p>
    <w:p w14:paraId="4E34EB67" w14:textId="52CC36FD" w:rsidR="00D33DF5" w:rsidRPr="00DB185E" w:rsidRDefault="00A54EE9" w:rsidP="00BA3831">
      <w:pPr>
        <w:pStyle w:val="BodyText"/>
        <w:spacing w:after="0" w:line="240" w:lineRule="auto"/>
        <w:rPr>
          <w:rFonts w:ascii="Arial" w:hAnsi="Arial" w:cs="Arial"/>
        </w:rPr>
      </w:pPr>
      <w:r w:rsidRPr="00DB185E">
        <w:rPr>
          <w:rFonts w:ascii="Arial" w:hAnsi="Arial" w:cs="Arial"/>
          <w:szCs w:val="22"/>
        </w:rPr>
        <w:t xml:space="preserve">The contractor </w:t>
      </w:r>
      <w:r w:rsidR="00967395" w:rsidRPr="00DB185E">
        <w:rPr>
          <w:rFonts w:ascii="Arial" w:hAnsi="Arial" w:cs="Arial"/>
          <w:szCs w:val="22"/>
        </w:rPr>
        <w:t>will be collecting names, telephone numbers, and email addresses as part of the survey. This information will be used for contacting respondents for a follow-up study</w:t>
      </w:r>
      <w:r w:rsidR="00BA3831" w:rsidRPr="00DB185E">
        <w:rPr>
          <w:rFonts w:ascii="Arial" w:hAnsi="Arial" w:cs="Arial"/>
          <w:szCs w:val="22"/>
        </w:rPr>
        <w:t>, if necessary</w:t>
      </w:r>
      <w:r w:rsidR="003A49EA" w:rsidRPr="00DB185E">
        <w:rPr>
          <w:rFonts w:ascii="Arial" w:hAnsi="Arial" w:cs="Arial"/>
          <w:szCs w:val="22"/>
        </w:rPr>
        <w:t xml:space="preserve">. </w:t>
      </w:r>
      <w:r w:rsidR="00FD3628">
        <w:rPr>
          <w:rFonts w:ascii="Arial" w:hAnsi="Arial" w:cs="Arial"/>
          <w:szCs w:val="22"/>
        </w:rPr>
        <w:t xml:space="preserve">If it is decided that respondents will not be contacted for the outcome evaluation, however, the team will destroy the personally identifiable information. </w:t>
      </w:r>
      <w:r w:rsidR="00967395" w:rsidRPr="00DB185E">
        <w:rPr>
          <w:rFonts w:ascii="Arial" w:hAnsi="Arial" w:cs="Arial"/>
          <w:szCs w:val="22"/>
        </w:rPr>
        <w:t xml:space="preserve">With regard to confidentiality, responses will be de-identified and </w:t>
      </w:r>
      <w:r w:rsidR="0015037C" w:rsidRPr="00DB185E">
        <w:rPr>
          <w:rFonts w:ascii="Arial" w:hAnsi="Arial" w:cs="Arial"/>
          <w:szCs w:val="22"/>
        </w:rPr>
        <w:t xml:space="preserve">subsequently tracked </w:t>
      </w:r>
      <w:r w:rsidR="00967395" w:rsidRPr="00DB185E">
        <w:rPr>
          <w:rFonts w:ascii="Arial" w:hAnsi="Arial" w:cs="Arial"/>
          <w:szCs w:val="22"/>
        </w:rPr>
        <w:t xml:space="preserve">by ID number only. The survey data will be tabulated and analyzed statistically with no individual names or responses ever identified. Names, telephone numbers, and email addresses will be retained in a secure location on </w:t>
      </w:r>
      <w:r w:rsidR="0015037C" w:rsidRPr="00DB185E">
        <w:rPr>
          <w:rFonts w:ascii="Arial" w:hAnsi="Arial" w:cs="Arial"/>
          <w:szCs w:val="22"/>
        </w:rPr>
        <w:t xml:space="preserve">NORC’s secure </w:t>
      </w:r>
      <w:r w:rsidR="00967395" w:rsidRPr="00DB185E">
        <w:rPr>
          <w:rFonts w:ascii="Arial" w:hAnsi="Arial" w:cs="Arial"/>
          <w:szCs w:val="22"/>
        </w:rPr>
        <w:t>server</w:t>
      </w:r>
      <w:r w:rsidR="0015037C" w:rsidRPr="00DB185E">
        <w:rPr>
          <w:rFonts w:ascii="Arial" w:hAnsi="Arial" w:cs="Arial"/>
          <w:szCs w:val="22"/>
        </w:rPr>
        <w:t xml:space="preserve"> farm</w:t>
      </w:r>
      <w:r w:rsidR="00967395" w:rsidRPr="00DB185E">
        <w:rPr>
          <w:rFonts w:ascii="Arial" w:hAnsi="Arial" w:cs="Arial"/>
          <w:szCs w:val="22"/>
        </w:rPr>
        <w:t xml:space="preserve">, </w:t>
      </w:r>
      <w:r w:rsidR="001728A8" w:rsidRPr="00DB185E">
        <w:rPr>
          <w:rFonts w:ascii="Arial" w:hAnsi="Arial" w:cs="Arial"/>
          <w:szCs w:val="22"/>
        </w:rPr>
        <w:t xml:space="preserve">available only to </w:t>
      </w:r>
      <w:r w:rsidR="005A5388" w:rsidRPr="00DB185E">
        <w:rPr>
          <w:rFonts w:ascii="Arial" w:hAnsi="Arial" w:cs="Arial"/>
          <w:szCs w:val="22"/>
        </w:rPr>
        <w:t xml:space="preserve">authorized </w:t>
      </w:r>
      <w:r w:rsidR="001728A8" w:rsidRPr="00DB185E">
        <w:rPr>
          <w:rFonts w:ascii="Arial" w:hAnsi="Arial" w:cs="Arial"/>
          <w:szCs w:val="22"/>
        </w:rPr>
        <w:t>project staff</w:t>
      </w:r>
      <w:r w:rsidR="00967395" w:rsidRPr="00DB185E">
        <w:rPr>
          <w:rFonts w:ascii="Arial" w:hAnsi="Arial" w:cs="Arial"/>
          <w:szCs w:val="22"/>
        </w:rPr>
        <w:t xml:space="preserve"> to use as part of the future </w:t>
      </w:r>
      <w:r w:rsidR="001728A8" w:rsidRPr="00DB185E">
        <w:rPr>
          <w:rFonts w:ascii="Arial" w:hAnsi="Arial" w:cs="Arial"/>
          <w:szCs w:val="22"/>
        </w:rPr>
        <w:t xml:space="preserve">follow-up survey for the </w:t>
      </w:r>
      <w:r w:rsidR="00BA3831" w:rsidRPr="00DB185E">
        <w:rPr>
          <w:rFonts w:ascii="Arial" w:hAnsi="Arial" w:cs="Arial"/>
          <w:szCs w:val="22"/>
        </w:rPr>
        <w:t>outcome</w:t>
      </w:r>
      <w:r w:rsidR="00967395" w:rsidRPr="00DB185E">
        <w:rPr>
          <w:rFonts w:ascii="Arial" w:hAnsi="Arial" w:cs="Arial"/>
          <w:szCs w:val="22"/>
        </w:rPr>
        <w:t xml:space="preserve"> ev</w:t>
      </w:r>
      <w:r w:rsidR="002569B7" w:rsidRPr="00DB185E">
        <w:rPr>
          <w:rFonts w:ascii="Arial" w:hAnsi="Arial" w:cs="Arial"/>
          <w:szCs w:val="22"/>
        </w:rPr>
        <w:t>aluation</w:t>
      </w:r>
      <w:r w:rsidR="003A49EA" w:rsidRPr="00DB185E">
        <w:rPr>
          <w:rFonts w:ascii="Arial" w:hAnsi="Arial" w:cs="Arial"/>
          <w:szCs w:val="22"/>
        </w:rPr>
        <w:t xml:space="preserve">. </w:t>
      </w:r>
      <w:r w:rsidR="002569B7" w:rsidRPr="00DB185E">
        <w:rPr>
          <w:rFonts w:ascii="Arial" w:hAnsi="Arial" w:cs="Arial"/>
          <w:szCs w:val="22"/>
        </w:rPr>
        <w:t xml:space="preserve">Data will be </w:t>
      </w:r>
      <w:r w:rsidR="00967395" w:rsidRPr="00DB185E">
        <w:rPr>
          <w:rFonts w:ascii="Arial" w:hAnsi="Arial" w:cs="Arial"/>
          <w:szCs w:val="22"/>
        </w:rPr>
        <w:t>coded such that obvious identifiers will be substituted with a unique</w:t>
      </w:r>
      <w:r w:rsidR="002569B7" w:rsidRPr="00DB185E">
        <w:rPr>
          <w:rFonts w:ascii="Arial" w:hAnsi="Arial" w:cs="Arial"/>
          <w:szCs w:val="22"/>
        </w:rPr>
        <w:t xml:space="preserve"> identifying number. </w:t>
      </w:r>
      <w:r w:rsidRPr="00DB185E">
        <w:rPr>
          <w:rFonts w:ascii="Arial" w:hAnsi="Arial" w:cs="Arial"/>
          <w:szCs w:val="22"/>
        </w:rPr>
        <w:t xml:space="preserve">The contractor </w:t>
      </w:r>
      <w:r w:rsidR="002569B7" w:rsidRPr="00DB185E">
        <w:rPr>
          <w:rFonts w:ascii="Arial" w:hAnsi="Arial" w:cs="Arial"/>
          <w:szCs w:val="22"/>
        </w:rPr>
        <w:t xml:space="preserve">will </w:t>
      </w:r>
      <w:r w:rsidR="00967395" w:rsidRPr="00DB185E">
        <w:rPr>
          <w:rFonts w:ascii="Arial" w:hAnsi="Arial" w:cs="Arial"/>
          <w:szCs w:val="22"/>
        </w:rPr>
        <w:t xml:space="preserve">retain a master list linking study codes and direct identifiers. The master list will be saved on </w:t>
      </w:r>
      <w:r w:rsidRPr="00DB185E">
        <w:rPr>
          <w:rFonts w:ascii="Arial" w:hAnsi="Arial" w:cs="Arial"/>
          <w:szCs w:val="22"/>
        </w:rPr>
        <w:t>the contractor</w:t>
      </w:r>
      <w:r w:rsidR="007B7118" w:rsidRPr="00DB185E">
        <w:rPr>
          <w:rFonts w:ascii="Arial" w:hAnsi="Arial" w:cs="Arial"/>
          <w:szCs w:val="22"/>
        </w:rPr>
        <w:t>’</w:t>
      </w:r>
      <w:r w:rsidRPr="00DB185E">
        <w:rPr>
          <w:rFonts w:ascii="Arial" w:hAnsi="Arial" w:cs="Arial"/>
          <w:szCs w:val="22"/>
        </w:rPr>
        <w:t xml:space="preserve">s </w:t>
      </w:r>
      <w:r w:rsidR="00967395" w:rsidRPr="00DB185E">
        <w:rPr>
          <w:rFonts w:ascii="Arial" w:hAnsi="Arial" w:cs="Arial"/>
          <w:szCs w:val="22"/>
        </w:rPr>
        <w:t>secure servers.</w:t>
      </w:r>
      <w:r w:rsidR="00967395" w:rsidRPr="00DB185E">
        <w:rPr>
          <w:rFonts w:ascii="Arial" w:hAnsi="Arial" w:cs="Arial"/>
        </w:rPr>
        <w:t xml:space="preserve"> All systems used to store electronic survey data are secure by design and protected by passwords only available to authorized study staff</w:t>
      </w:r>
      <w:r w:rsidR="003A49EA" w:rsidRPr="00DB185E">
        <w:rPr>
          <w:rFonts w:ascii="Arial" w:hAnsi="Arial" w:cs="Arial"/>
        </w:rPr>
        <w:t xml:space="preserve">. </w:t>
      </w:r>
    </w:p>
    <w:p w14:paraId="5F37B824" w14:textId="77777777" w:rsidR="00D33DF5" w:rsidRPr="00DB185E" w:rsidRDefault="00D33DF5" w:rsidP="00BA3831">
      <w:pPr>
        <w:pStyle w:val="BodyText"/>
        <w:spacing w:after="0" w:line="240" w:lineRule="auto"/>
        <w:rPr>
          <w:rFonts w:ascii="Arial" w:hAnsi="Arial" w:cs="Arial"/>
        </w:rPr>
      </w:pPr>
    </w:p>
    <w:p w14:paraId="77A0223A" w14:textId="77777777" w:rsidR="00967395" w:rsidRPr="00DB185E" w:rsidRDefault="00967395" w:rsidP="00BA3831">
      <w:pPr>
        <w:pStyle w:val="BodyText"/>
        <w:spacing w:after="0" w:line="240" w:lineRule="auto"/>
        <w:rPr>
          <w:rFonts w:ascii="Arial" w:hAnsi="Arial" w:cs="Arial"/>
        </w:rPr>
      </w:pPr>
      <w:r w:rsidRPr="00DB185E">
        <w:rPr>
          <w:rFonts w:ascii="Arial" w:hAnsi="Arial" w:cs="Arial"/>
        </w:rPr>
        <w:t>Special steps will be taken to ensure that data collected via the Web questionnaire are secure</w:t>
      </w:r>
      <w:r w:rsidR="003A49EA" w:rsidRPr="00DB185E">
        <w:rPr>
          <w:rFonts w:ascii="Arial" w:hAnsi="Arial" w:cs="Arial"/>
        </w:rPr>
        <w:t xml:space="preserve">. </w:t>
      </w:r>
      <w:r w:rsidRPr="00DB185E">
        <w:rPr>
          <w:rFonts w:ascii="Arial" w:hAnsi="Arial" w:cs="Arial"/>
        </w:rPr>
        <w:t>First, access to the Web instrument is only allowed with a valid Personal Identification login user name and password. Second, data will be transmitted by the Secure Sockets Layer (SSL) protocol that uses powerful encryption during transmission through the Internet. If a respondent keeps a Web survey open without any activity, the Web server will close the survey after a short period of inactivity, thus preserving the data up to the break-off point and securely closing the connection. Both development and production servers are backed up nightly</w:t>
      </w:r>
      <w:r w:rsidR="003A49EA" w:rsidRPr="00DB185E">
        <w:rPr>
          <w:rFonts w:ascii="Arial" w:hAnsi="Arial" w:cs="Arial"/>
        </w:rPr>
        <w:t xml:space="preserve">. </w:t>
      </w:r>
    </w:p>
    <w:p w14:paraId="554E1384" w14:textId="77777777" w:rsidR="000E48A3" w:rsidRPr="00DB185E" w:rsidRDefault="000E48A3" w:rsidP="00BA3831">
      <w:pPr>
        <w:pStyle w:val="BodyText"/>
        <w:spacing w:after="0" w:line="240" w:lineRule="auto"/>
        <w:rPr>
          <w:rFonts w:ascii="Arial" w:hAnsi="Arial" w:cs="Arial"/>
        </w:rPr>
      </w:pPr>
    </w:p>
    <w:p w14:paraId="2F4F7FF4" w14:textId="7FF79FD0" w:rsidR="00D33DF5" w:rsidRPr="00DB185E" w:rsidRDefault="00BA3831" w:rsidP="00BA3831">
      <w:pPr>
        <w:pStyle w:val="BodyText"/>
        <w:spacing w:after="0" w:line="240" w:lineRule="auto"/>
        <w:rPr>
          <w:rFonts w:ascii="Arial" w:hAnsi="Arial" w:cs="Arial"/>
          <w:szCs w:val="22"/>
        </w:rPr>
      </w:pPr>
      <w:r w:rsidRPr="00DB185E">
        <w:rPr>
          <w:rFonts w:ascii="Arial" w:hAnsi="Arial" w:cs="Arial"/>
          <w:szCs w:val="22"/>
        </w:rPr>
        <w:t>ACL/AoA</w:t>
      </w:r>
      <w:r w:rsidR="00967395" w:rsidRPr="00DB185E">
        <w:rPr>
          <w:rFonts w:ascii="Arial" w:hAnsi="Arial" w:cs="Arial"/>
          <w:szCs w:val="22"/>
        </w:rPr>
        <w:t xml:space="preserve"> and </w:t>
      </w:r>
      <w:r w:rsidR="00E60D54" w:rsidRPr="00DB185E">
        <w:rPr>
          <w:rFonts w:ascii="Arial" w:hAnsi="Arial" w:cs="Arial"/>
          <w:szCs w:val="22"/>
        </w:rPr>
        <w:t xml:space="preserve">its contractor </w:t>
      </w:r>
      <w:r w:rsidR="00967395" w:rsidRPr="00DB185E">
        <w:rPr>
          <w:rFonts w:ascii="Arial" w:hAnsi="Arial" w:cs="Arial"/>
          <w:szCs w:val="22"/>
        </w:rPr>
        <w:t xml:space="preserve">will publish aggregate statistics of the survey responses in a report, along with information obtained during the </w:t>
      </w:r>
      <w:r w:rsidR="00F5491E" w:rsidRPr="00DB185E">
        <w:rPr>
          <w:rFonts w:ascii="Arial" w:hAnsi="Arial" w:cs="Arial"/>
          <w:szCs w:val="22"/>
        </w:rPr>
        <w:t>interviews</w:t>
      </w:r>
      <w:r w:rsidR="00967395" w:rsidRPr="00DB185E">
        <w:rPr>
          <w:rFonts w:ascii="Arial" w:hAnsi="Arial" w:cs="Arial"/>
          <w:szCs w:val="22"/>
        </w:rPr>
        <w:t xml:space="preserve">. </w:t>
      </w:r>
      <w:r w:rsidR="00CA4379" w:rsidRPr="00DB185E">
        <w:rPr>
          <w:rFonts w:ascii="Arial" w:hAnsi="Arial" w:cs="Arial"/>
        </w:rPr>
        <w:t>Individual respondents will not be identified in any report, publication, or presentation of this study or its results</w:t>
      </w:r>
      <w:r w:rsidR="00D33DF5" w:rsidRPr="00DB185E">
        <w:rPr>
          <w:rFonts w:ascii="Arial" w:hAnsi="Arial" w:cs="Arial"/>
        </w:rPr>
        <w:t xml:space="preserve">. </w:t>
      </w:r>
      <w:r w:rsidR="00D33DF5" w:rsidRPr="00DB185E">
        <w:rPr>
          <w:rFonts w:ascii="Arial" w:hAnsi="Arial" w:cs="Arial"/>
          <w:szCs w:val="22"/>
        </w:rPr>
        <w:t xml:space="preserve">Upon completion of the project, names, telephone numbers, and email addresses of the survey respondents will either be retained for the next </w:t>
      </w:r>
      <w:r w:rsidR="00C12ABF">
        <w:rPr>
          <w:rFonts w:ascii="Arial" w:hAnsi="Arial" w:cs="Arial"/>
          <w:szCs w:val="22"/>
        </w:rPr>
        <w:t>round</w:t>
      </w:r>
      <w:r w:rsidR="00D33DF5" w:rsidRPr="00DB185E">
        <w:rPr>
          <w:rFonts w:ascii="Arial" w:hAnsi="Arial" w:cs="Arial"/>
          <w:szCs w:val="22"/>
        </w:rPr>
        <w:t xml:space="preserve"> of the study, the </w:t>
      </w:r>
      <w:r w:rsidR="00F5491E" w:rsidRPr="00DB185E">
        <w:rPr>
          <w:rFonts w:ascii="Arial" w:hAnsi="Arial" w:cs="Arial"/>
          <w:szCs w:val="22"/>
        </w:rPr>
        <w:t>outcome</w:t>
      </w:r>
      <w:r w:rsidR="00D33DF5" w:rsidRPr="00DB185E">
        <w:rPr>
          <w:rFonts w:ascii="Arial" w:hAnsi="Arial" w:cs="Arial"/>
          <w:szCs w:val="22"/>
        </w:rPr>
        <w:t xml:space="preserve"> evaluation. This information will be used for contacting respondents for a follow-up survey. All interview notes will be destroyed upon completion of the project</w:t>
      </w:r>
      <w:r w:rsidR="003A49EA" w:rsidRPr="00DB185E">
        <w:rPr>
          <w:rFonts w:ascii="Arial" w:hAnsi="Arial" w:cs="Arial"/>
          <w:szCs w:val="22"/>
        </w:rPr>
        <w:t>.</w:t>
      </w:r>
    </w:p>
    <w:p w14:paraId="17EC74AE" w14:textId="77777777" w:rsidR="000E48A3" w:rsidRPr="00DB185E" w:rsidRDefault="000E48A3" w:rsidP="000E48A3">
      <w:pPr>
        <w:pStyle w:val="BodyText"/>
        <w:spacing w:after="0" w:line="240" w:lineRule="auto"/>
        <w:jc w:val="both"/>
        <w:rPr>
          <w:rFonts w:ascii="Arial" w:hAnsi="Arial" w:cs="Arial"/>
          <w:szCs w:val="22"/>
        </w:rPr>
      </w:pPr>
    </w:p>
    <w:p w14:paraId="65450429" w14:textId="77777777" w:rsidR="00BF46A7" w:rsidRPr="00DB185E" w:rsidRDefault="00BF46A7" w:rsidP="000E48A3">
      <w:pPr>
        <w:pStyle w:val="Heading2"/>
        <w:spacing w:before="0" w:after="0"/>
        <w:rPr>
          <w:rFonts w:cs="Arial"/>
        </w:rPr>
      </w:pPr>
      <w:bookmarkStart w:id="22" w:name="_Toc267041915"/>
      <w:bookmarkStart w:id="23" w:name="_Toc451350303"/>
      <w:r w:rsidRPr="00DB185E">
        <w:rPr>
          <w:rFonts w:cs="Arial"/>
        </w:rPr>
        <w:t>A.11.</w:t>
      </w:r>
      <w:r w:rsidRPr="00DB185E">
        <w:rPr>
          <w:rFonts w:cs="Arial"/>
        </w:rPr>
        <w:tab/>
      </w:r>
      <w:bookmarkEnd w:id="22"/>
      <w:r w:rsidRPr="00DB185E">
        <w:rPr>
          <w:rFonts w:cs="Arial"/>
        </w:rPr>
        <w:t>Justification for Sensitive Questions</w:t>
      </w:r>
      <w:bookmarkEnd w:id="23"/>
    </w:p>
    <w:p w14:paraId="23BD87A4" w14:textId="161CD049" w:rsidR="00C35EEB" w:rsidRPr="00DB185E" w:rsidRDefault="00C35EEB" w:rsidP="00C35EEB">
      <w:pPr>
        <w:pStyle w:val="BodyText"/>
        <w:spacing w:after="0" w:line="240" w:lineRule="auto"/>
        <w:rPr>
          <w:rFonts w:ascii="Arial" w:hAnsi="Arial" w:cs="Arial"/>
          <w:szCs w:val="22"/>
        </w:rPr>
      </w:pPr>
      <w:r w:rsidRPr="00DB185E">
        <w:rPr>
          <w:rFonts w:ascii="Arial" w:hAnsi="Arial" w:cs="Arial"/>
        </w:rPr>
        <w:t>The survey</w:t>
      </w:r>
      <w:r w:rsidR="00F5491E" w:rsidRPr="00DB185E">
        <w:rPr>
          <w:rFonts w:ascii="Arial" w:hAnsi="Arial" w:cs="Arial"/>
        </w:rPr>
        <w:t>s</w:t>
      </w:r>
      <w:r w:rsidRPr="00DB185E">
        <w:rPr>
          <w:rFonts w:ascii="Arial" w:hAnsi="Arial" w:cs="Arial"/>
        </w:rPr>
        <w:t xml:space="preserve"> will ask </w:t>
      </w:r>
      <w:r w:rsidR="00F5491E" w:rsidRPr="00DB185E">
        <w:rPr>
          <w:rFonts w:ascii="Arial" w:hAnsi="Arial" w:cs="Arial"/>
        </w:rPr>
        <w:t xml:space="preserve">respondents </w:t>
      </w:r>
      <w:r w:rsidRPr="00DB185E">
        <w:rPr>
          <w:rFonts w:ascii="Arial" w:hAnsi="Arial" w:cs="Arial"/>
        </w:rPr>
        <w:t xml:space="preserve">to self-identify their race and ethnicity using the federally approved questions </w:t>
      </w:r>
      <w:r w:rsidR="001728A8" w:rsidRPr="00DB185E">
        <w:rPr>
          <w:rFonts w:ascii="Arial" w:hAnsi="Arial" w:cs="Arial"/>
        </w:rPr>
        <w:t>from</w:t>
      </w:r>
      <w:r w:rsidRPr="00DB185E">
        <w:rPr>
          <w:rFonts w:ascii="Arial" w:hAnsi="Arial" w:cs="Arial"/>
        </w:rPr>
        <w:t xml:space="preserve"> the U.S. Census. </w:t>
      </w:r>
      <w:r w:rsidR="005A4572">
        <w:rPr>
          <w:rFonts w:ascii="Arial" w:hAnsi="Arial" w:cs="Arial"/>
        </w:rPr>
        <w:t xml:space="preserve">These </w:t>
      </w:r>
      <w:r w:rsidRPr="00DB185E">
        <w:rPr>
          <w:rFonts w:ascii="Arial" w:hAnsi="Arial" w:cs="Arial"/>
        </w:rPr>
        <w:t>question</w:t>
      </w:r>
      <w:r w:rsidR="005A4572">
        <w:rPr>
          <w:rFonts w:ascii="Arial" w:hAnsi="Arial" w:cs="Arial"/>
        </w:rPr>
        <w:t>s</w:t>
      </w:r>
      <w:r w:rsidRPr="00DB185E">
        <w:rPr>
          <w:rFonts w:ascii="Arial" w:hAnsi="Arial" w:cs="Arial"/>
        </w:rPr>
        <w:t xml:space="preserve"> </w:t>
      </w:r>
      <w:r w:rsidR="005A4572">
        <w:rPr>
          <w:rFonts w:ascii="Arial" w:hAnsi="Arial" w:cs="Arial"/>
        </w:rPr>
        <w:t xml:space="preserve">are </w:t>
      </w:r>
      <w:r w:rsidRPr="00DB185E">
        <w:rPr>
          <w:rFonts w:ascii="Arial" w:hAnsi="Arial" w:cs="Arial"/>
        </w:rPr>
        <w:t xml:space="preserve">necessary in order to conduct subgroup analyses and to understand the characteristics of </w:t>
      </w:r>
      <w:r w:rsidR="00F26ECA" w:rsidRPr="00DB185E">
        <w:rPr>
          <w:rFonts w:ascii="Arial" w:hAnsi="Arial" w:cs="Arial"/>
        </w:rPr>
        <w:t>S</w:t>
      </w:r>
      <w:r w:rsidR="00B7403A" w:rsidRPr="00DB185E">
        <w:rPr>
          <w:rFonts w:ascii="Arial" w:hAnsi="Arial" w:cs="Arial"/>
        </w:rPr>
        <w:t xml:space="preserve">tate ombudsmen, </w:t>
      </w:r>
      <w:r w:rsidR="00F26ECA" w:rsidRPr="00DB185E">
        <w:rPr>
          <w:rFonts w:ascii="Arial" w:hAnsi="Arial" w:cs="Arial"/>
        </w:rPr>
        <w:t xml:space="preserve">local directors/regional </w:t>
      </w:r>
      <w:r w:rsidR="00B7403A" w:rsidRPr="00DB185E">
        <w:rPr>
          <w:rFonts w:ascii="Arial" w:hAnsi="Arial" w:cs="Arial"/>
        </w:rPr>
        <w:t>representatives</w:t>
      </w:r>
      <w:r w:rsidR="00F26ECA" w:rsidRPr="00DB185E">
        <w:rPr>
          <w:rFonts w:ascii="Arial" w:hAnsi="Arial" w:cs="Arial"/>
        </w:rPr>
        <w:t xml:space="preserve">, local representatives, </w:t>
      </w:r>
      <w:r w:rsidR="00B7403A" w:rsidRPr="00DB185E">
        <w:rPr>
          <w:rFonts w:ascii="Arial" w:hAnsi="Arial" w:cs="Arial"/>
        </w:rPr>
        <w:t>and volunteers</w:t>
      </w:r>
      <w:r w:rsidRPr="00DB185E">
        <w:rPr>
          <w:rFonts w:ascii="Arial" w:hAnsi="Arial" w:cs="Arial"/>
          <w:szCs w:val="22"/>
        </w:rPr>
        <w:t>.</w:t>
      </w:r>
    </w:p>
    <w:p w14:paraId="390963E3" w14:textId="77777777" w:rsidR="00C35EEB" w:rsidRPr="00DB185E" w:rsidRDefault="00C35EEB" w:rsidP="00C35EEB">
      <w:pPr>
        <w:pStyle w:val="BodyText"/>
        <w:spacing w:after="0" w:line="240" w:lineRule="auto"/>
        <w:rPr>
          <w:rFonts w:ascii="Arial" w:hAnsi="Arial" w:cs="Arial"/>
        </w:rPr>
      </w:pPr>
    </w:p>
    <w:p w14:paraId="3849D5FB" w14:textId="77777777" w:rsidR="000E48A3" w:rsidRPr="00DB185E" w:rsidRDefault="00C35EEB" w:rsidP="000E48A3">
      <w:pPr>
        <w:pStyle w:val="BodyText"/>
        <w:spacing w:after="0" w:line="240" w:lineRule="auto"/>
        <w:rPr>
          <w:rFonts w:ascii="Arial" w:hAnsi="Arial" w:cs="Arial"/>
        </w:rPr>
      </w:pPr>
      <w:r w:rsidRPr="00DB185E">
        <w:rPr>
          <w:rFonts w:ascii="Arial" w:hAnsi="Arial" w:cs="Arial"/>
        </w:rPr>
        <w:t xml:space="preserve">No other questions of a sensitive nature are asked during the </w:t>
      </w:r>
      <w:r w:rsidR="005B6D08" w:rsidRPr="00DB185E">
        <w:rPr>
          <w:rFonts w:ascii="Arial" w:hAnsi="Arial" w:cs="Arial"/>
        </w:rPr>
        <w:t>interviews or</w:t>
      </w:r>
      <w:r w:rsidRPr="00DB185E">
        <w:rPr>
          <w:rFonts w:ascii="Arial" w:hAnsi="Arial" w:cs="Arial"/>
        </w:rPr>
        <w:t xml:space="preserve"> survey</w:t>
      </w:r>
      <w:r w:rsidR="005B6D08" w:rsidRPr="00DB185E">
        <w:rPr>
          <w:rFonts w:ascii="Arial" w:hAnsi="Arial" w:cs="Arial"/>
        </w:rPr>
        <w:t>s</w:t>
      </w:r>
      <w:r w:rsidRPr="00DB185E">
        <w:rPr>
          <w:rFonts w:ascii="Arial" w:hAnsi="Arial" w:cs="Arial"/>
        </w:rPr>
        <w:t xml:space="preserve">. </w:t>
      </w:r>
    </w:p>
    <w:p w14:paraId="03A2C1D9" w14:textId="77777777" w:rsidR="006F2039" w:rsidRPr="00DB185E" w:rsidRDefault="006F2039" w:rsidP="000E48A3">
      <w:pPr>
        <w:pStyle w:val="BodyText"/>
        <w:spacing w:after="0" w:line="240" w:lineRule="auto"/>
        <w:rPr>
          <w:rFonts w:ascii="Arial" w:hAnsi="Arial" w:cs="Arial"/>
        </w:rPr>
      </w:pPr>
    </w:p>
    <w:p w14:paraId="15F35623" w14:textId="77777777" w:rsidR="006F2039" w:rsidRPr="00DB185E" w:rsidRDefault="006F2039" w:rsidP="006F2039">
      <w:pPr>
        <w:pStyle w:val="Heading2"/>
        <w:spacing w:before="0" w:after="0"/>
        <w:rPr>
          <w:rFonts w:cs="Arial"/>
        </w:rPr>
      </w:pPr>
      <w:bookmarkStart w:id="24" w:name="_Toc451350304"/>
      <w:r w:rsidRPr="00DB185E">
        <w:rPr>
          <w:rFonts w:cs="Arial"/>
        </w:rPr>
        <w:lastRenderedPageBreak/>
        <w:t>A.12.</w:t>
      </w:r>
      <w:r w:rsidRPr="00DB185E">
        <w:rPr>
          <w:rFonts w:cs="Arial"/>
        </w:rPr>
        <w:tab/>
        <w:t>Estimates of Annualized Hour Burden and Costs</w:t>
      </w:r>
      <w:bookmarkEnd w:id="24"/>
    </w:p>
    <w:p w14:paraId="333C27F3" w14:textId="38FFADD5" w:rsidR="006F2039" w:rsidRPr="00DB185E" w:rsidRDefault="00F26ECA" w:rsidP="006F2039">
      <w:pPr>
        <w:pStyle w:val="BodyText"/>
        <w:spacing w:after="0" w:line="240" w:lineRule="auto"/>
        <w:rPr>
          <w:rFonts w:ascii="Arial" w:hAnsi="Arial" w:cs="Arial"/>
        </w:rPr>
      </w:pPr>
      <w:r w:rsidRPr="00DB185E">
        <w:rPr>
          <w:rFonts w:ascii="Arial" w:hAnsi="Arial" w:cs="Arial"/>
        </w:rPr>
        <w:t>The</w:t>
      </w:r>
      <w:r w:rsidR="006F2039" w:rsidRPr="00DB185E">
        <w:rPr>
          <w:rFonts w:ascii="Arial" w:hAnsi="Arial" w:cs="Arial"/>
        </w:rPr>
        <w:t xml:space="preserve"> contractor will interview </w:t>
      </w:r>
      <w:r w:rsidR="00D80C54">
        <w:rPr>
          <w:rFonts w:ascii="Arial" w:hAnsi="Arial" w:cs="Arial"/>
        </w:rPr>
        <w:t>20</w:t>
      </w:r>
      <w:r w:rsidRPr="00DB185E">
        <w:rPr>
          <w:rFonts w:ascii="Arial" w:hAnsi="Arial" w:cs="Arial"/>
        </w:rPr>
        <w:t xml:space="preserve"> Federal staff </w:t>
      </w:r>
      <w:r w:rsidR="005A3EE2" w:rsidRPr="00DB185E">
        <w:rPr>
          <w:rFonts w:ascii="Arial" w:hAnsi="Arial" w:cs="Arial"/>
        </w:rPr>
        <w:t>(60 minutes</w:t>
      </w:r>
      <w:r w:rsidR="005A5388" w:rsidRPr="00DB185E">
        <w:rPr>
          <w:rFonts w:ascii="Arial" w:hAnsi="Arial" w:cs="Arial"/>
        </w:rPr>
        <w:t xml:space="preserve"> estimated burden</w:t>
      </w:r>
      <w:r w:rsidR="005A3EE2" w:rsidRPr="00DB185E">
        <w:rPr>
          <w:rFonts w:ascii="Arial" w:hAnsi="Arial" w:cs="Arial"/>
        </w:rPr>
        <w:t xml:space="preserve">) </w:t>
      </w:r>
      <w:r w:rsidRPr="00DB185E">
        <w:rPr>
          <w:rFonts w:ascii="Arial" w:hAnsi="Arial" w:cs="Arial"/>
        </w:rPr>
        <w:t>and national stakeholders</w:t>
      </w:r>
      <w:r w:rsidR="005A3EE2" w:rsidRPr="00DB185E">
        <w:rPr>
          <w:rFonts w:ascii="Arial" w:hAnsi="Arial" w:cs="Arial"/>
        </w:rPr>
        <w:t xml:space="preserve"> (45</w:t>
      </w:r>
      <w:r w:rsidR="00091676">
        <w:rPr>
          <w:rFonts w:ascii="Arial" w:hAnsi="Arial" w:cs="Arial"/>
        </w:rPr>
        <w:t xml:space="preserve"> </w:t>
      </w:r>
      <w:r w:rsidR="005A3EE2" w:rsidRPr="00DB185E">
        <w:rPr>
          <w:rFonts w:ascii="Arial" w:hAnsi="Arial" w:cs="Arial"/>
        </w:rPr>
        <w:t>minutes</w:t>
      </w:r>
      <w:r w:rsidR="005A5388" w:rsidRPr="00DB185E">
        <w:rPr>
          <w:rFonts w:ascii="Arial" w:hAnsi="Arial" w:cs="Arial"/>
        </w:rPr>
        <w:t xml:space="preserve"> estimated burden</w:t>
      </w:r>
      <w:r w:rsidR="005A3EE2" w:rsidRPr="00DB185E">
        <w:rPr>
          <w:rFonts w:ascii="Arial" w:hAnsi="Arial" w:cs="Arial"/>
        </w:rPr>
        <w:t>)</w:t>
      </w:r>
      <w:r w:rsidRPr="00DB185E">
        <w:rPr>
          <w:rFonts w:ascii="Arial" w:hAnsi="Arial" w:cs="Arial"/>
        </w:rPr>
        <w:t xml:space="preserve"> and 53 State ombudsmen</w:t>
      </w:r>
      <w:r w:rsidR="005A3EE2" w:rsidRPr="00DB185E">
        <w:rPr>
          <w:rFonts w:ascii="Arial" w:hAnsi="Arial" w:cs="Arial"/>
        </w:rPr>
        <w:t xml:space="preserve"> (75 minutes</w:t>
      </w:r>
      <w:r w:rsidR="005A5388" w:rsidRPr="00DB185E">
        <w:rPr>
          <w:rFonts w:ascii="Arial" w:hAnsi="Arial" w:cs="Arial"/>
        </w:rPr>
        <w:t xml:space="preserve"> estimated burden</w:t>
      </w:r>
      <w:r w:rsidR="005A3EE2" w:rsidRPr="00DB185E">
        <w:rPr>
          <w:rFonts w:ascii="Arial" w:hAnsi="Arial" w:cs="Arial"/>
        </w:rPr>
        <w:t xml:space="preserve">). All 53 State ombudsmen also will be asked to complete a survey which is estimated to take </w:t>
      </w:r>
      <w:r w:rsidR="007835F3">
        <w:rPr>
          <w:rFonts w:ascii="Arial" w:hAnsi="Arial" w:cs="Arial"/>
        </w:rPr>
        <w:t>35</w:t>
      </w:r>
      <w:r w:rsidR="005A3EE2" w:rsidRPr="00DB185E">
        <w:rPr>
          <w:rFonts w:ascii="Arial" w:hAnsi="Arial" w:cs="Arial"/>
        </w:rPr>
        <w:t xml:space="preserve"> minutes to complete</w:t>
      </w:r>
      <w:r w:rsidRPr="00DB185E">
        <w:rPr>
          <w:rFonts w:ascii="Arial" w:hAnsi="Arial" w:cs="Arial"/>
        </w:rPr>
        <w:t>.</w:t>
      </w:r>
      <w:r w:rsidR="006F2039" w:rsidRPr="00DB185E">
        <w:rPr>
          <w:rFonts w:ascii="Arial" w:hAnsi="Arial" w:cs="Arial"/>
        </w:rPr>
        <w:t xml:space="preserve"> </w:t>
      </w:r>
    </w:p>
    <w:p w14:paraId="25D567B3" w14:textId="77777777" w:rsidR="005A3EE2" w:rsidRPr="00DB185E" w:rsidRDefault="005A3EE2" w:rsidP="006F2039">
      <w:pPr>
        <w:pStyle w:val="BodyText"/>
        <w:spacing w:after="0" w:line="240" w:lineRule="auto"/>
        <w:rPr>
          <w:rFonts w:ascii="Arial" w:hAnsi="Arial" w:cs="Arial"/>
        </w:rPr>
      </w:pPr>
    </w:p>
    <w:p w14:paraId="06F81061" w14:textId="7B9A25FC" w:rsidR="006F2039" w:rsidRPr="00DB185E" w:rsidRDefault="005A3EE2" w:rsidP="006F2039">
      <w:pPr>
        <w:pStyle w:val="BodyText"/>
        <w:spacing w:after="0" w:line="240" w:lineRule="auto"/>
        <w:rPr>
          <w:rFonts w:ascii="Arial" w:hAnsi="Arial" w:cs="Arial"/>
          <w:color w:val="FF0000"/>
        </w:rPr>
      </w:pPr>
      <w:r w:rsidRPr="00DB185E">
        <w:rPr>
          <w:rFonts w:ascii="Arial" w:hAnsi="Arial" w:cs="Arial"/>
        </w:rPr>
        <w:t xml:space="preserve">ACL/AoA </w:t>
      </w:r>
      <w:r w:rsidR="006F2039" w:rsidRPr="00DB185E">
        <w:rPr>
          <w:rFonts w:ascii="Arial" w:hAnsi="Arial" w:cs="Arial"/>
        </w:rPr>
        <w:t>estimates contact</w:t>
      </w:r>
      <w:r w:rsidRPr="00DB185E">
        <w:rPr>
          <w:rFonts w:ascii="Arial" w:hAnsi="Arial" w:cs="Arial"/>
        </w:rPr>
        <w:t>ing</w:t>
      </w:r>
      <w:r w:rsidR="006F2039" w:rsidRPr="00DB185E">
        <w:rPr>
          <w:rFonts w:ascii="Arial" w:hAnsi="Arial" w:cs="Arial"/>
        </w:rPr>
        <w:t xml:space="preserve"> approximately </w:t>
      </w:r>
      <w:r w:rsidRPr="00DB185E">
        <w:rPr>
          <w:rFonts w:ascii="Arial" w:hAnsi="Arial" w:cs="Arial"/>
        </w:rPr>
        <w:t>600</w:t>
      </w:r>
      <w:r w:rsidR="006F2039" w:rsidRPr="00DB185E">
        <w:rPr>
          <w:rFonts w:ascii="Arial" w:hAnsi="Arial" w:cs="Arial"/>
        </w:rPr>
        <w:t xml:space="preserve"> </w:t>
      </w:r>
      <w:r w:rsidRPr="00DB185E">
        <w:rPr>
          <w:rFonts w:ascii="Arial" w:hAnsi="Arial" w:cs="Arial"/>
        </w:rPr>
        <w:t xml:space="preserve">local directors/regional representatives and local representatives </w:t>
      </w:r>
      <w:r w:rsidR="006F2039" w:rsidRPr="00DB185E">
        <w:rPr>
          <w:rFonts w:ascii="Arial" w:hAnsi="Arial" w:cs="Arial"/>
        </w:rPr>
        <w:t>to complete the web-based survey. Of this number, we antic</w:t>
      </w:r>
      <w:r w:rsidRPr="00DB185E">
        <w:rPr>
          <w:rFonts w:ascii="Arial" w:hAnsi="Arial" w:cs="Arial"/>
        </w:rPr>
        <w:t>ipate obtaining responses from 50</w:t>
      </w:r>
      <w:r w:rsidR="006F2039" w:rsidRPr="00DB185E">
        <w:rPr>
          <w:rFonts w:ascii="Arial" w:hAnsi="Arial" w:cs="Arial"/>
        </w:rPr>
        <w:t xml:space="preserve"> percent of the sample (</w:t>
      </w:r>
      <w:r w:rsidRPr="00DB185E">
        <w:rPr>
          <w:rFonts w:ascii="Arial" w:hAnsi="Arial" w:cs="Arial"/>
        </w:rPr>
        <w:t>3</w:t>
      </w:r>
      <w:r w:rsidR="006F2039" w:rsidRPr="00DB185E">
        <w:rPr>
          <w:rFonts w:ascii="Arial" w:hAnsi="Arial" w:cs="Arial"/>
        </w:rPr>
        <w:t>00 respondents). We consider this response rate to be a reasonable estimate because the survey takes a short amount of time to complete (</w:t>
      </w:r>
      <w:r w:rsidRPr="00DB185E">
        <w:rPr>
          <w:rFonts w:ascii="Arial" w:hAnsi="Arial" w:cs="Arial"/>
        </w:rPr>
        <w:t>3</w:t>
      </w:r>
      <w:r w:rsidR="007835F3">
        <w:rPr>
          <w:rFonts w:ascii="Arial" w:hAnsi="Arial" w:cs="Arial"/>
        </w:rPr>
        <w:t>5</w:t>
      </w:r>
      <w:r w:rsidR="006F2039" w:rsidRPr="00DB185E">
        <w:rPr>
          <w:rFonts w:ascii="Arial" w:hAnsi="Arial" w:cs="Arial"/>
        </w:rPr>
        <w:t xml:space="preserve"> minutes based on a pretest conducted with </w:t>
      </w:r>
      <w:r w:rsidR="007835F3">
        <w:rPr>
          <w:rFonts w:ascii="Arial" w:hAnsi="Arial" w:cs="Arial"/>
        </w:rPr>
        <w:t>3</w:t>
      </w:r>
      <w:r w:rsidRPr="00DB185E">
        <w:rPr>
          <w:rFonts w:ascii="Arial" w:hAnsi="Arial" w:cs="Arial"/>
        </w:rPr>
        <w:t xml:space="preserve"> local staff serving in the</w:t>
      </w:r>
      <w:r w:rsidR="006F2039" w:rsidRPr="00DB185E">
        <w:rPr>
          <w:rFonts w:ascii="Arial" w:hAnsi="Arial" w:cs="Arial"/>
        </w:rPr>
        <w:t xml:space="preserve"> program), respondents are </w:t>
      </w:r>
      <w:r w:rsidR="005A5388" w:rsidRPr="00DB185E">
        <w:rPr>
          <w:rFonts w:ascii="Arial" w:hAnsi="Arial" w:cs="Arial"/>
        </w:rPr>
        <w:t xml:space="preserve">familiar with </w:t>
      </w:r>
      <w:r w:rsidR="006F2039" w:rsidRPr="00DB185E">
        <w:rPr>
          <w:rFonts w:ascii="Arial" w:hAnsi="Arial" w:cs="Arial"/>
        </w:rPr>
        <w:t xml:space="preserve">email and the Web, and there is a high-level of </w:t>
      </w:r>
      <w:r w:rsidRPr="00DB185E">
        <w:rPr>
          <w:rFonts w:ascii="Arial" w:hAnsi="Arial" w:cs="Arial"/>
        </w:rPr>
        <w:t>commitment among local staff for the program</w:t>
      </w:r>
      <w:r w:rsidR="006F2039" w:rsidRPr="00DB185E">
        <w:rPr>
          <w:rFonts w:ascii="Arial" w:hAnsi="Arial" w:cs="Arial"/>
        </w:rPr>
        <w:t xml:space="preserve">. </w:t>
      </w:r>
    </w:p>
    <w:p w14:paraId="7598FE40" w14:textId="77777777" w:rsidR="006F2039" w:rsidRPr="00DB185E" w:rsidRDefault="006F2039" w:rsidP="006F2039">
      <w:pPr>
        <w:pStyle w:val="BodyText"/>
        <w:spacing w:after="0" w:line="240" w:lineRule="auto"/>
        <w:rPr>
          <w:rFonts w:ascii="Arial" w:hAnsi="Arial" w:cs="Arial"/>
          <w:color w:val="FF0000"/>
        </w:rPr>
      </w:pPr>
    </w:p>
    <w:p w14:paraId="095ED31E" w14:textId="2F5C1C30" w:rsidR="005A3EE2" w:rsidRPr="00DB185E" w:rsidRDefault="005A3EE2" w:rsidP="006F2039">
      <w:pPr>
        <w:pStyle w:val="BodyText"/>
        <w:spacing w:after="0" w:line="240" w:lineRule="auto"/>
        <w:rPr>
          <w:rFonts w:ascii="Arial" w:hAnsi="Arial" w:cs="Arial"/>
          <w:color w:val="FF0000"/>
        </w:rPr>
      </w:pPr>
      <w:r w:rsidRPr="00DB185E">
        <w:rPr>
          <w:rFonts w:ascii="Arial" w:hAnsi="Arial" w:cs="Arial"/>
        </w:rPr>
        <w:t>ACL/AoA estimates contacting approximately 2,000 volunteers to complete the web-based survey. Of this number, we anticipate obtaining responses from 20 percent of the sample (400 respondents). We consider this response rate to be a reasonable estimate because the survey takes a short amount of time to complete (</w:t>
      </w:r>
      <w:r w:rsidR="007835F3">
        <w:rPr>
          <w:rFonts w:ascii="Arial" w:hAnsi="Arial" w:cs="Arial"/>
        </w:rPr>
        <w:t>30</w:t>
      </w:r>
      <w:r w:rsidRPr="00DB185E">
        <w:rPr>
          <w:rFonts w:ascii="Arial" w:hAnsi="Arial" w:cs="Arial"/>
        </w:rPr>
        <w:t xml:space="preserve"> minutes based on a pretest conducted with </w:t>
      </w:r>
      <w:r w:rsidR="007835F3">
        <w:rPr>
          <w:rFonts w:ascii="Arial" w:hAnsi="Arial" w:cs="Arial"/>
        </w:rPr>
        <w:t>2</w:t>
      </w:r>
      <w:r w:rsidRPr="00DB185E">
        <w:rPr>
          <w:rFonts w:ascii="Arial" w:hAnsi="Arial" w:cs="Arial"/>
        </w:rPr>
        <w:t xml:space="preserve"> volunteers serving in the program), and respondents may be more difficult to reach depending on their level of participation in the program. </w:t>
      </w:r>
    </w:p>
    <w:p w14:paraId="15D5CEBD" w14:textId="77777777" w:rsidR="005A3EE2" w:rsidRPr="00DB185E" w:rsidRDefault="005A3EE2" w:rsidP="006F2039">
      <w:pPr>
        <w:pStyle w:val="BodyText"/>
        <w:spacing w:after="0" w:line="240" w:lineRule="auto"/>
        <w:rPr>
          <w:rFonts w:ascii="Arial" w:hAnsi="Arial" w:cs="Arial"/>
          <w:color w:val="FF0000"/>
        </w:rPr>
      </w:pPr>
    </w:p>
    <w:p w14:paraId="4668DBE9" w14:textId="2AF4548A" w:rsidR="006F2039" w:rsidRDefault="006F2039" w:rsidP="006F2039">
      <w:pPr>
        <w:pStyle w:val="BodyText"/>
        <w:spacing w:after="0" w:line="240" w:lineRule="auto"/>
        <w:rPr>
          <w:rFonts w:ascii="Arial" w:hAnsi="Arial" w:cs="Arial"/>
        </w:rPr>
      </w:pPr>
      <w:r w:rsidRPr="00DB185E">
        <w:rPr>
          <w:rFonts w:ascii="Arial" w:hAnsi="Arial" w:cs="Arial"/>
        </w:rPr>
        <w:t xml:space="preserve">Exhibit </w:t>
      </w:r>
      <w:r w:rsidR="00961B22" w:rsidRPr="00DB185E">
        <w:rPr>
          <w:rFonts w:ascii="Arial" w:hAnsi="Arial" w:cs="Arial"/>
        </w:rPr>
        <w:t>2</w:t>
      </w:r>
      <w:r w:rsidRPr="00DB185E">
        <w:rPr>
          <w:rFonts w:ascii="Arial" w:hAnsi="Arial" w:cs="Arial"/>
        </w:rPr>
        <w:t xml:space="preserve"> presents estimates of the reporting burden for </w:t>
      </w:r>
      <w:r w:rsidR="00961B22" w:rsidRPr="00DB185E">
        <w:rPr>
          <w:rFonts w:ascii="Arial" w:hAnsi="Arial" w:cs="Arial"/>
        </w:rPr>
        <w:t>r</w:t>
      </w:r>
      <w:r w:rsidRPr="00DB185E">
        <w:rPr>
          <w:rFonts w:ascii="Arial" w:hAnsi="Arial" w:cs="Arial"/>
        </w:rPr>
        <w:t>espondents</w:t>
      </w:r>
      <w:r w:rsidR="003C46D9">
        <w:rPr>
          <w:rFonts w:ascii="Arial" w:hAnsi="Arial" w:cs="Arial"/>
        </w:rPr>
        <w:t xml:space="preserve"> and Exhibit 3 presents estimates of the burden cost</w:t>
      </w:r>
      <w:r w:rsidRPr="00DB185E">
        <w:rPr>
          <w:rFonts w:ascii="Arial" w:hAnsi="Arial" w:cs="Arial"/>
        </w:rPr>
        <w:t xml:space="preserve">. </w:t>
      </w:r>
    </w:p>
    <w:p w14:paraId="7B329463" w14:textId="77777777" w:rsidR="00FD693C" w:rsidRDefault="00FD693C" w:rsidP="00FD693C">
      <w:pPr>
        <w:rPr>
          <w:rFonts w:ascii="Arial" w:hAnsi="Arial"/>
          <w:b/>
          <w:color w:val="000000"/>
          <w:sz w:val="22"/>
          <w:szCs w:val="22"/>
        </w:rPr>
      </w:pPr>
    </w:p>
    <w:p w14:paraId="5E738DE1" w14:textId="77777777" w:rsidR="00FD693C" w:rsidRPr="003C3A9B" w:rsidRDefault="00FD693C" w:rsidP="00FD693C">
      <w:pPr>
        <w:pStyle w:val="ExhibitTitle"/>
        <w:spacing w:before="0" w:after="0" w:line="240" w:lineRule="auto"/>
      </w:pPr>
      <w:bookmarkStart w:id="25" w:name="_Toc462392249"/>
      <w:r w:rsidRPr="00C076CD">
        <w:t xml:space="preserve">Exhibit </w:t>
      </w:r>
      <w:r>
        <w:t>2</w:t>
      </w:r>
      <w:r w:rsidRPr="003C3A9B">
        <w:t>: Estimated Burden Hours</w:t>
      </w:r>
      <w:bookmarkEnd w:id="25"/>
    </w:p>
    <w:tbl>
      <w:tblPr>
        <w:tblStyle w:val="TableGrid"/>
        <w:tblW w:w="0" w:type="auto"/>
        <w:tblInd w:w="108" w:type="dxa"/>
        <w:tblLook w:val="04A0" w:firstRow="1" w:lastRow="0" w:firstColumn="1" w:lastColumn="0" w:noHBand="0" w:noVBand="1"/>
      </w:tblPr>
      <w:tblGrid>
        <w:gridCol w:w="967"/>
        <w:gridCol w:w="1971"/>
        <w:gridCol w:w="1357"/>
        <w:gridCol w:w="1347"/>
        <w:gridCol w:w="2300"/>
        <w:gridCol w:w="1418"/>
      </w:tblGrid>
      <w:tr w:rsidR="00091676" w14:paraId="346A3B24" w14:textId="77777777" w:rsidTr="00555904">
        <w:tc>
          <w:tcPr>
            <w:tcW w:w="967" w:type="dxa"/>
            <w:tcBorders>
              <w:left w:val="nil"/>
              <w:right w:val="nil"/>
            </w:tcBorders>
          </w:tcPr>
          <w:p w14:paraId="581A3371" w14:textId="77777777" w:rsidR="00201772" w:rsidRDefault="00201772" w:rsidP="006F2039">
            <w:pPr>
              <w:pStyle w:val="BodyText"/>
              <w:spacing w:after="0" w:line="240" w:lineRule="auto"/>
              <w:rPr>
                <w:rFonts w:ascii="Arial" w:hAnsi="Arial" w:cs="Arial"/>
              </w:rPr>
            </w:pPr>
          </w:p>
        </w:tc>
        <w:tc>
          <w:tcPr>
            <w:tcW w:w="1971" w:type="dxa"/>
            <w:tcBorders>
              <w:left w:val="nil"/>
              <w:right w:val="nil"/>
            </w:tcBorders>
          </w:tcPr>
          <w:p w14:paraId="00345D62" w14:textId="77777777" w:rsidR="00201772" w:rsidRDefault="00201772" w:rsidP="006F2039">
            <w:pPr>
              <w:pStyle w:val="BodyText"/>
              <w:spacing w:after="0" w:line="240" w:lineRule="auto"/>
              <w:rPr>
                <w:rFonts w:ascii="Arial" w:hAnsi="Arial" w:cs="Arial"/>
              </w:rPr>
            </w:pPr>
          </w:p>
        </w:tc>
        <w:tc>
          <w:tcPr>
            <w:tcW w:w="1357" w:type="dxa"/>
            <w:tcBorders>
              <w:left w:val="nil"/>
              <w:right w:val="nil"/>
            </w:tcBorders>
          </w:tcPr>
          <w:p w14:paraId="73EF1838" w14:textId="77777777" w:rsidR="00201772" w:rsidRDefault="00201772" w:rsidP="006F2039">
            <w:pPr>
              <w:pStyle w:val="BodyText"/>
              <w:spacing w:after="0" w:line="240" w:lineRule="auto"/>
              <w:rPr>
                <w:rFonts w:ascii="Arial" w:hAnsi="Arial" w:cs="Arial"/>
              </w:rPr>
            </w:pPr>
          </w:p>
        </w:tc>
        <w:tc>
          <w:tcPr>
            <w:tcW w:w="1347" w:type="dxa"/>
            <w:tcBorders>
              <w:left w:val="nil"/>
              <w:right w:val="nil"/>
            </w:tcBorders>
          </w:tcPr>
          <w:p w14:paraId="36810F36" w14:textId="77777777" w:rsidR="00201772" w:rsidRDefault="00201772" w:rsidP="006F2039">
            <w:pPr>
              <w:pStyle w:val="BodyText"/>
              <w:spacing w:after="0" w:line="240" w:lineRule="auto"/>
              <w:rPr>
                <w:rFonts w:ascii="Arial" w:hAnsi="Arial" w:cs="Arial"/>
              </w:rPr>
            </w:pPr>
          </w:p>
        </w:tc>
        <w:tc>
          <w:tcPr>
            <w:tcW w:w="2300" w:type="dxa"/>
            <w:tcBorders>
              <w:left w:val="nil"/>
              <w:right w:val="nil"/>
            </w:tcBorders>
          </w:tcPr>
          <w:p w14:paraId="10315E04" w14:textId="77777777" w:rsidR="00201772" w:rsidRDefault="00201772" w:rsidP="006F2039">
            <w:pPr>
              <w:pStyle w:val="BodyText"/>
              <w:spacing w:after="0" w:line="240" w:lineRule="auto"/>
              <w:rPr>
                <w:rFonts w:ascii="Arial" w:hAnsi="Arial" w:cs="Arial"/>
              </w:rPr>
            </w:pPr>
          </w:p>
        </w:tc>
        <w:tc>
          <w:tcPr>
            <w:tcW w:w="1418" w:type="dxa"/>
            <w:tcBorders>
              <w:left w:val="nil"/>
              <w:right w:val="nil"/>
            </w:tcBorders>
          </w:tcPr>
          <w:p w14:paraId="50F0794C" w14:textId="77777777" w:rsidR="00201772" w:rsidRDefault="00201772" w:rsidP="006F2039">
            <w:pPr>
              <w:pStyle w:val="BodyText"/>
              <w:spacing w:after="0" w:line="240" w:lineRule="auto"/>
              <w:rPr>
                <w:rFonts w:ascii="Arial" w:hAnsi="Arial" w:cs="Arial"/>
              </w:rPr>
            </w:pPr>
          </w:p>
        </w:tc>
      </w:tr>
      <w:tr w:rsidR="00091676" w:rsidRPr="00201772" w14:paraId="13D7E8AA" w14:textId="77777777" w:rsidTr="00555904">
        <w:tc>
          <w:tcPr>
            <w:tcW w:w="967" w:type="dxa"/>
            <w:tcBorders>
              <w:left w:val="nil"/>
              <w:right w:val="nil"/>
            </w:tcBorders>
          </w:tcPr>
          <w:p w14:paraId="6A6BA872" w14:textId="42FFA426" w:rsidR="00201772" w:rsidRPr="00091676" w:rsidRDefault="00201772" w:rsidP="006F2039">
            <w:pPr>
              <w:pStyle w:val="BodyText"/>
              <w:spacing w:after="0" w:line="240" w:lineRule="auto"/>
              <w:rPr>
                <w:rFonts w:ascii="Arial" w:hAnsi="Arial" w:cs="Arial"/>
                <w:b/>
                <w:sz w:val="18"/>
                <w:szCs w:val="18"/>
              </w:rPr>
            </w:pPr>
            <w:r w:rsidRPr="00091676">
              <w:rPr>
                <w:rFonts w:ascii="Arial" w:hAnsi="Arial" w:cs="Arial"/>
                <w:b/>
                <w:sz w:val="18"/>
                <w:szCs w:val="18"/>
              </w:rPr>
              <w:t>Forms</w:t>
            </w:r>
          </w:p>
        </w:tc>
        <w:tc>
          <w:tcPr>
            <w:tcW w:w="1971" w:type="dxa"/>
            <w:tcBorders>
              <w:left w:val="nil"/>
              <w:right w:val="nil"/>
            </w:tcBorders>
          </w:tcPr>
          <w:p w14:paraId="3F2A0B7C" w14:textId="64492363" w:rsidR="00201772" w:rsidRPr="00091676" w:rsidRDefault="00201772" w:rsidP="006F2039">
            <w:pPr>
              <w:pStyle w:val="BodyText"/>
              <w:spacing w:after="0" w:line="240" w:lineRule="auto"/>
              <w:rPr>
                <w:rFonts w:ascii="Arial" w:hAnsi="Arial" w:cs="Arial"/>
                <w:b/>
                <w:sz w:val="18"/>
                <w:szCs w:val="18"/>
              </w:rPr>
            </w:pPr>
            <w:r w:rsidRPr="00091676">
              <w:rPr>
                <w:rFonts w:ascii="Arial" w:hAnsi="Arial" w:cs="Arial"/>
                <w:b/>
                <w:sz w:val="18"/>
                <w:szCs w:val="18"/>
              </w:rPr>
              <w:t>Type of Respondent</w:t>
            </w:r>
          </w:p>
        </w:tc>
        <w:tc>
          <w:tcPr>
            <w:tcW w:w="1357" w:type="dxa"/>
            <w:tcBorders>
              <w:left w:val="nil"/>
              <w:right w:val="nil"/>
            </w:tcBorders>
          </w:tcPr>
          <w:p w14:paraId="4B07675E" w14:textId="64DF8825" w:rsidR="00201772" w:rsidRPr="00091676" w:rsidRDefault="00201772" w:rsidP="0005545D">
            <w:pPr>
              <w:pStyle w:val="BodyText"/>
              <w:spacing w:after="0" w:line="240" w:lineRule="auto"/>
              <w:jc w:val="center"/>
              <w:rPr>
                <w:rFonts w:ascii="Arial" w:hAnsi="Arial" w:cs="Arial"/>
                <w:b/>
                <w:sz w:val="18"/>
                <w:szCs w:val="18"/>
              </w:rPr>
            </w:pPr>
            <w:r w:rsidRPr="00091676">
              <w:rPr>
                <w:rFonts w:ascii="Arial" w:hAnsi="Arial" w:cs="Arial"/>
                <w:b/>
                <w:sz w:val="18"/>
                <w:szCs w:val="18"/>
              </w:rPr>
              <w:t>Number of Respondents</w:t>
            </w:r>
          </w:p>
        </w:tc>
        <w:tc>
          <w:tcPr>
            <w:tcW w:w="1347" w:type="dxa"/>
            <w:tcBorders>
              <w:left w:val="nil"/>
              <w:right w:val="nil"/>
            </w:tcBorders>
          </w:tcPr>
          <w:p w14:paraId="76155A63" w14:textId="7BD3E2AA" w:rsidR="00201772" w:rsidRPr="00091676" w:rsidRDefault="00201772" w:rsidP="0005545D">
            <w:pPr>
              <w:pStyle w:val="BodyText"/>
              <w:spacing w:after="0" w:line="240" w:lineRule="auto"/>
              <w:jc w:val="center"/>
              <w:rPr>
                <w:rFonts w:ascii="Arial" w:hAnsi="Arial" w:cs="Arial"/>
                <w:b/>
                <w:sz w:val="18"/>
                <w:szCs w:val="18"/>
              </w:rPr>
            </w:pPr>
            <w:r w:rsidRPr="00091676">
              <w:rPr>
                <w:rFonts w:ascii="Arial" w:hAnsi="Arial" w:cs="Arial"/>
                <w:b/>
                <w:sz w:val="18"/>
                <w:szCs w:val="18"/>
              </w:rPr>
              <w:t>Responses per Respondent</w:t>
            </w:r>
          </w:p>
        </w:tc>
        <w:tc>
          <w:tcPr>
            <w:tcW w:w="2300" w:type="dxa"/>
            <w:tcBorders>
              <w:left w:val="nil"/>
              <w:right w:val="nil"/>
            </w:tcBorders>
          </w:tcPr>
          <w:p w14:paraId="2C396E9E" w14:textId="6C0D401F" w:rsidR="00201772" w:rsidRPr="00091676" w:rsidRDefault="00201772" w:rsidP="0005545D">
            <w:pPr>
              <w:pStyle w:val="BodyText"/>
              <w:spacing w:after="0" w:line="240" w:lineRule="auto"/>
              <w:jc w:val="center"/>
              <w:rPr>
                <w:rFonts w:ascii="Arial" w:hAnsi="Arial" w:cs="Arial"/>
                <w:b/>
                <w:sz w:val="18"/>
                <w:szCs w:val="18"/>
              </w:rPr>
            </w:pPr>
            <w:r w:rsidRPr="00091676">
              <w:rPr>
                <w:rFonts w:ascii="Arial" w:hAnsi="Arial" w:cs="Arial"/>
                <w:b/>
                <w:sz w:val="18"/>
                <w:szCs w:val="18"/>
              </w:rPr>
              <w:t>Average Burden Hours per Response</w:t>
            </w:r>
          </w:p>
        </w:tc>
        <w:tc>
          <w:tcPr>
            <w:tcW w:w="1418" w:type="dxa"/>
            <w:tcBorders>
              <w:left w:val="nil"/>
              <w:right w:val="nil"/>
            </w:tcBorders>
          </w:tcPr>
          <w:p w14:paraId="3255778B" w14:textId="5361C611" w:rsidR="00201772" w:rsidRPr="00091676" w:rsidRDefault="00201772" w:rsidP="0005545D">
            <w:pPr>
              <w:pStyle w:val="BodyText"/>
              <w:spacing w:after="0" w:line="240" w:lineRule="auto"/>
              <w:jc w:val="center"/>
              <w:rPr>
                <w:rFonts w:ascii="Arial" w:hAnsi="Arial" w:cs="Arial"/>
                <w:b/>
                <w:sz w:val="18"/>
                <w:szCs w:val="18"/>
              </w:rPr>
            </w:pPr>
            <w:r w:rsidRPr="00091676">
              <w:rPr>
                <w:rFonts w:ascii="Arial" w:hAnsi="Arial" w:cs="Arial"/>
                <w:b/>
                <w:sz w:val="18"/>
                <w:szCs w:val="18"/>
              </w:rPr>
              <w:t>Total Burden Hours</w:t>
            </w:r>
          </w:p>
        </w:tc>
      </w:tr>
      <w:tr w:rsidR="00091676" w:rsidRPr="00201772" w14:paraId="691AC727" w14:textId="77777777" w:rsidTr="00555904">
        <w:tc>
          <w:tcPr>
            <w:tcW w:w="967" w:type="dxa"/>
            <w:vMerge w:val="restart"/>
            <w:tcBorders>
              <w:left w:val="nil"/>
              <w:right w:val="nil"/>
            </w:tcBorders>
          </w:tcPr>
          <w:p w14:paraId="466D3630" w14:textId="77777777" w:rsidR="00091676" w:rsidRDefault="00091676" w:rsidP="00091676">
            <w:pPr>
              <w:pStyle w:val="BodyText"/>
              <w:spacing w:after="0" w:line="240" w:lineRule="auto"/>
              <w:jc w:val="center"/>
              <w:rPr>
                <w:rFonts w:ascii="Arial" w:hAnsi="Arial" w:cs="Arial"/>
                <w:sz w:val="18"/>
                <w:szCs w:val="18"/>
              </w:rPr>
            </w:pPr>
          </w:p>
          <w:p w14:paraId="5D057B14" w14:textId="4310D84F" w:rsidR="00091676" w:rsidRPr="00201772" w:rsidRDefault="00091676" w:rsidP="00091676">
            <w:pPr>
              <w:pStyle w:val="BodyText"/>
              <w:spacing w:after="0" w:line="240" w:lineRule="auto"/>
              <w:jc w:val="center"/>
              <w:rPr>
                <w:rFonts w:ascii="Arial" w:hAnsi="Arial" w:cs="Arial"/>
                <w:sz w:val="18"/>
                <w:szCs w:val="18"/>
              </w:rPr>
            </w:pPr>
            <w:r>
              <w:rPr>
                <w:rFonts w:ascii="Arial" w:hAnsi="Arial" w:cs="Arial"/>
                <w:sz w:val="18"/>
                <w:szCs w:val="18"/>
              </w:rPr>
              <w:t>Interview Protocols</w:t>
            </w:r>
          </w:p>
        </w:tc>
        <w:tc>
          <w:tcPr>
            <w:tcW w:w="1971" w:type="dxa"/>
            <w:tcBorders>
              <w:left w:val="nil"/>
              <w:right w:val="nil"/>
            </w:tcBorders>
          </w:tcPr>
          <w:p w14:paraId="364F8662" w14:textId="1F0827C6" w:rsidR="00091676" w:rsidRPr="00201772" w:rsidRDefault="00091676" w:rsidP="006F2039">
            <w:pPr>
              <w:pStyle w:val="BodyText"/>
              <w:spacing w:after="0" w:line="240" w:lineRule="auto"/>
              <w:rPr>
                <w:rFonts w:ascii="Arial" w:hAnsi="Arial" w:cs="Arial"/>
                <w:sz w:val="18"/>
                <w:szCs w:val="18"/>
              </w:rPr>
            </w:pPr>
            <w:r>
              <w:rPr>
                <w:rFonts w:ascii="Arial" w:hAnsi="Arial" w:cs="Arial"/>
                <w:sz w:val="18"/>
                <w:szCs w:val="18"/>
              </w:rPr>
              <w:t>Federal Staff</w:t>
            </w:r>
          </w:p>
        </w:tc>
        <w:tc>
          <w:tcPr>
            <w:tcW w:w="1357" w:type="dxa"/>
            <w:tcBorders>
              <w:left w:val="nil"/>
              <w:right w:val="nil"/>
            </w:tcBorders>
          </w:tcPr>
          <w:p w14:paraId="23E32875" w14:textId="5DE23CAE" w:rsidR="00091676" w:rsidRPr="00201772" w:rsidRDefault="00091676" w:rsidP="00091676">
            <w:pPr>
              <w:pStyle w:val="BodyText"/>
              <w:spacing w:after="0" w:line="240" w:lineRule="auto"/>
              <w:jc w:val="center"/>
              <w:rPr>
                <w:rFonts w:ascii="Arial" w:hAnsi="Arial" w:cs="Arial"/>
                <w:sz w:val="18"/>
                <w:szCs w:val="18"/>
              </w:rPr>
            </w:pPr>
            <w:r>
              <w:rPr>
                <w:rFonts w:ascii="Arial" w:hAnsi="Arial" w:cs="Arial"/>
                <w:sz w:val="18"/>
                <w:szCs w:val="18"/>
              </w:rPr>
              <w:t>6</w:t>
            </w:r>
          </w:p>
        </w:tc>
        <w:tc>
          <w:tcPr>
            <w:tcW w:w="1347" w:type="dxa"/>
            <w:tcBorders>
              <w:left w:val="nil"/>
              <w:right w:val="nil"/>
            </w:tcBorders>
          </w:tcPr>
          <w:p w14:paraId="5C93D596" w14:textId="74044718" w:rsidR="00091676" w:rsidRPr="00201772" w:rsidRDefault="00091676" w:rsidP="00091676">
            <w:pPr>
              <w:pStyle w:val="BodyText"/>
              <w:spacing w:after="0" w:line="240" w:lineRule="auto"/>
              <w:jc w:val="center"/>
              <w:rPr>
                <w:rFonts w:ascii="Arial" w:hAnsi="Arial" w:cs="Arial"/>
                <w:sz w:val="18"/>
                <w:szCs w:val="18"/>
              </w:rPr>
            </w:pPr>
            <w:r>
              <w:rPr>
                <w:rFonts w:ascii="Arial" w:hAnsi="Arial" w:cs="Arial"/>
                <w:sz w:val="18"/>
                <w:szCs w:val="18"/>
              </w:rPr>
              <w:t>1</w:t>
            </w:r>
          </w:p>
        </w:tc>
        <w:tc>
          <w:tcPr>
            <w:tcW w:w="2300" w:type="dxa"/>
            <w:tcBorders>
              <w:left w:val="nil"/>
              <w:right w:val="nil"/>
            </w:tcBorders>
          </w:tcPr>
          <w:p w14:paraId="2E75C777" w14:textId="4217C8CC" w:rsidR="00091676" w:rsidRPr="00201772" w:rsidRDefault="00DE449E" w:rsidP="00DE449E">
            <w:pPr>
              <w:pStyle w:val="BodyText"/>
              <w:spacing w:after="0" w:line="240" w:lineRule="auto"/>
              <w:jc w:val="center"/>
              <w:rPr>
                <w:rFonts w:ascii="Arial" w:hAnsi="Arial" w:cs="Arial"/>
                <w:sz w:val="18"/>
                <w:szCs w:val="18"/>
              </w:rPr>
            </w:pPr>
            <w:r>
              <w:rPr>
                <w:rFonts w:ascii="Arial" w:hAnsi="Arial" w:cs="Arial"/>
                <w:sz w:val="18"/>
                <w:szCs w:val="18"/>
              </w:rPr>
              <w:t>1 hour (</w:t>
            </w:r>
            <w:r w:rsidR="00091676">
              <w:rPr>
                <w:rFonts w:ascii="Arial" w:hAnsi="Arial" w:cs="Arial"/>
                <w:sz w:val="18"/>
                <w:szCs w:val="18"/>
              </w:rPr>
              <w:t>60 minutes</w:t>
            </w:r>
            <w:r>
              <w:rPr>
                <w:rFonts w:ascii="Arial" w:hAnsi="Arial" w:cs="Arial"/>
                <w:sz w:val="18"/>
                <w:szCs w:val="18"/>
              </w:rPr>
              <w:t>)</w:t>
            </w:r>
          </w:p>
        </w:tc>
        <w:tc>
          <w:tcPr>
            <w:tcW w:w="1418" w:type="dxa"/>
            <w:tcBorders>
              <w:left w:val="nil"/>
              <w:right w:val="nil"/>
            </w:tcBorders>
          </w:tcPr>
          <w:p w14:paraId="7771F040" w14:textId="15A01E96" w:rsidR="00091676" w:rsidRPr="00201772" w:rsidRDefault="00091676" w:rsidP="00DE449E">
            <w:pPr>
              <w:pStyle w:val="BodyText"/>
              <w:spacing w:after="0" w:line="240" w:lineRule="auto"/>
              <w:jc w:val="center"/>
              <w:rPr>
                <w:rFonts w:ascii="Arial" w:hAnsi="Arial" w:cs="Arial"/>
                <w:sz w:val="18"/>
                <w:szCs w:val="18"/>
              </w:rPr>
            </w:pPr>
            <w:r>
              <w:rPr>
                <w:rFonts w:ascii="Arial" w:hAnsi="Arial" w:cs="Arial"/>
                <w:sz w:val="18"/>
                <w:szCs w:val="18"/>
              </w:rPr>
              <w:t>6 hours</w:t>
            </w:r>
          </w:p>
        </w:tc>
      </w:tr>
      <w:tr w:rsidR="00091676" w:rsidRPr="00201772" w14:paraId="5CD1B296" w14:textId="77777777" w:rsidTr="00555904">
        <w:tc>
          <w:tcPr>
            <w:tcW w:w="967" w:type="dxa"/>
            <w:vMerge/>
            <w:tcBorders>
              <w:left w:val="nil"/>
              <w:right w:val="nil"/>
            </w:tcBorders>
          </w:tcPr>
          <w:p w14:paraId="4356FF68" w14:textId="77777777" w:rsidR="00091676" w:rsidRPr="00201772" w:rsidRDefault="00091676" w:rsidP="006F2039">
            <w:pPr>
              <w:pStyle w:val="BodyText"/>
              <w:spacing w:after="0" w:line="240" w:lineRule="auto"/>
              <w:rPr>
                <w:rFonts w:ascii="Arial" w:hAnsi="Arial" w:cs="Arial"/>
                <w:sz w:val="18"/>
                <w:szCs w:val="18"/>
              </w:rPr>
            </w:pPr>
          </w:p>
        </w:tc>
        <w:tc>
          <w:tcPr>
            <w:tcW w:w="1971" w:type="dxa"/>
            <w:tcBorders>
              <w:left w:val="nil"/>
              <w:right w:val="nil"/>
            </w:tcBorders>
          </w:tcPr>
          <w:p w14:paraId="7B910342" w14:textId="16EAA6E2" w:rsidR="00091676" w:rsidRPr="00201772" w:rsidRDefault="00091676" w:rsidP="006F2039">
            <w:pPr>
              <w:pStyle w:val="BodyText"/>
              <w:spacing w:after="0" w:line="240" w:lineRule="auto"/>
              <w:rPr>
                <w:rFonts w:ascii="Arial" w:hAnsi="Arial" w:cs="Arial"/>
                <w:sz w:val="18"/>
                <w:szCs w:val="18"/>
              </w:rPr>
            </w:pPr>
            <w:r>
              <w:rPr>
                <w:rFonts w:ascii="Arial" w:hAnsi="Arial" w:cs="Arial"/>
                <w:sz w:val="18"/>
                <w:szCs w:val="18"/>
              </w:rPr>
              <w:t>National Stakeholders</w:t>
            </w:r>
          </w:p>
        </w:tc>
        <w:tc>
          <w:tcPr>
            <w:tcW w:w="1357" w:type="dxa"/>
            <w:tcBorders>
              <w:left w:val="nil"/>
              <w:right w:val="nil"/>
            </w:tcBorders>
          </w:tcPr>
          <w:p w14:paraId="0536E9F3" w14:textId="4B3ED5D2" w:rsidR="00091676" w:rsidRPr="00201772" w:rsidRDefault="00091676" w:rsidP="00091676">
            <w:pPr>
              <w:pStyle w:val="BodyText"/>
              <w:spacing w:after="0" w:line="240" w:lineRule="auto"/>
              <w:jc w:val="center"/>
              <w:rPr>
                <w:rFonts w:ascii="Arial" w:hAnsi="Arial" w:cs="Arial"/>
                <w:sz w:val="18"/>
                <w:szCs w:val="18"/>
              </w:rPr>
            </w:pPr>
            <w:r>
              <w:rPr>
                <w:rFonts w:ascii="Arial" w:hAnsi="Arial" w:cs="Arial"/>
                <w:sz w:val="18"/>
                <w:szCs w:val="18"/>
              </w:rPr>
              <w:t>6</w:t>
            </w:r>
          </w:p>
        </w:tc>
        <w:tc>
          <w:tcPr>
            <w:tcW w:w="1347" w:type="dxa"/>
            <w:tcBorders>
              <w:left w:val="nil"/>
              <w:right w:val="nil"/>
            </w:tcBorders>
          </w:tcPr>
          <w:p w14:paraId="26B9C334" w14:textId="63284EB7" w:rsidR="00091676" w:rsidRPr="00201772" w:rsidRDefault="00091676" w:rsidP="00091676">
            <w:pPr>
              <w:pStyle w:val="BodyText"/>
              <w:spacing w:after="0" w:line="240" w:lineRule="auto"/>
              <w:jc w:val="center"/>
              <w:rPr>
                <w:rFonts w:ascii="Arial" w:hAnsi="Arial" w:cs="Arial"/>
                <w:sz w:val="18"/>
                <w:szCs w:val="18"/>
              </w:rPr>
            </w:pPr>
            <w:r>
              <w:rPr>
                <w:rFonts w:ascii="Arial" w:hAnsi="Arial" w:cs="Arial"/>
                <w:sz w:val="18"/>
                <w:szCs w:val="18"/>
              </w:rPr>
              <w:t>1</w:t>
            </w:r>
          </w:p>
        </w:tc>
        <w:tc>
          <w:tcPr>
            <w:tcW w:w="2300" w:type="dxa"/>
            <w:tcBorders>
              <w:left w:val="nil"/>
              <w:right w:val="nil"/>
            </w:tcBorders>
          </w:tcPr>
          <w:p w14:paraId="3F827702" w14:textId="34CA0092" w:rsidR="00091676" w:rsidRPr="00201772" w:rsidRDefault="00DE449E" w:rsidP="00DE449E">
            <w:pPr>
              <w:pStyle w:val="BodyText"/>
              <w:spacing w:after="0" w:line="240" w:lineRule="auto"/>
              <w:jc w:val="center"/>
              <w:rPr>
                <w:rFonts w:ascii="Arial" w:hAnsi="Arial" w:cs="Arial"/>
                <w:sz w:val="18"/>
                <w:szCs w:val="18"/>
              </w:rPr>
            </w:pPr>
            <w:r>
              <w:rPr>
                <w:rFonts w:ascii="Arial" w:hAnsi="Arial" w:cs="Arial"/>
                <w:sz w:val="18"/>
                <w:szCs w:val="18"/>
              </w:rPr>
              <w:t>.75 hour (</w:t>
            </w:r>
            <w:r w:rsidR="00091676">
              <w:rPr>
                <w:rFonts w:ascii="Arial" w:hAnsi="Arial" w:cs="Arial"/>
                <w:sz w:val="18"/>
                <w:szCs w:val="18"/>
              </w:rPr>
              <w:t>45 minutes</w:t>
            </w:r>
            <w:r>
              <w:rPr>
                <w:rFonts w:ascii="Arial" w:hAnsi="Arial" w:cs="Arial"/>
                <w:sz w:val="18"/>
                <w:szCs w:val="18"/>
              </w:rPr>
              <w:t>)</w:t>
            </w:r>
          </w:p>
        </w:tc>
        <w:tc>
          <w:tcPr>
            <w:tcW w:w="1418" w:type="dxa"/>
            <w:tcBorders>
              <w:left w:val="nil"/>
              <w:right w:val="nil"/>
            </w:tcBorders>
          </w:tcPr>
          <w:p w14:paraId="0B1C6EC2" w14:textId="3AC20A87" w:rsidR="00091676" w:rsidRPr="00201772" w:rsidRDefault="00091676" w:rsidP="00DE449E">
            <w:pPr>
              <w:pStyle w:val="BodyText"/>
              <w:spacing w:after="0" w:line="240" w:lineRule="auto"/>
              <w:jc w:val="center"/>
              <w:rPr>
                <w:rFonts w:ascii="Arial" w:hAnsi="Arial" w:cs="Arial"/>
                <w:sz w:val="18"/>
                <w:szCs w:val="18"/>
              </w:rPr>
            </w:pPr>
            <w:r>
              <w:rPr>
                <w:rFonts w:ascii="Arial" w:hAnsi="Arial" w:cs="Arial"/>
                <w:sz w:val="18"/>
                <w:szCs w:val="18"/>
              </w:rPr>
              <w:t>4.5 hours</w:t>
            </w:r>
          </w:p>
        </w:tc>
      </w:tr>
      <w:tr w:rsidR="00091676" w:rsidRPr="00201772" w14:paraId="134BAC2B" w14:textId="77777777" w:rsidTr="00555904">
        <w:tc>
          <w:tcPr>
            <w:tcW w:w="967" w:type="dxa"/>
            <w:vMerge/>
            <w:tcBorders>
              <w:left w:val="nil"/>
              <w:right w:val="nil"/>
            </w:tcBorders>
          </w:tcPr>
          <w:p w14:paraId="569FB263" w14:textId="77777777" w:rsidR="00091676" w:rsidRPr="00201772" w:rsidRDefault="00091676" w:rsidP="006F2039">
            <w:pPr>
              <w:pStyle w:val="BodyText"/>
              <w:spacing w:after="0" w:line="240" w:lineRule="auto"/>
              <w:rPr>
                <w:rFonts w:ascii="Arial" w:hAnsi="Arial" w:cs="Arial"/>
                <w:sz w:val="18"/>
                <w:szCs w:val="18"/>
              </w:rPr>
            </w:pPr>
          </w:p>
        </w:tc>
        <w:tc>
          <w:tcPr>
            <w:tcW w:w="1971" w:type="dxa"/>
            <w:tcBorders>
              <w:left w:val="nil"/>
              <w:right w:val="nil"/>
            </w:tcBorders>
          </w:tcPr>
          <w:p w14:paraId="478B5F0C" w14:textId="78472EFB" w:rsidR="00091676" w:rsidRPr="00201772" w:rsidRDefault="00091676" w:rsidP="006F2039">
            <w:pPr>
              <w:pStyle w:val="BodyText"/>
              <w:spacing w:after="0" w:line="240" w:lineRule="auto"/>
              <w:rPr>
                <w:rFonts w:ascii="Arial" w:hAnsi="Arial" w:cs="Arial"/>
                <w:sz w:val="18"/>
                <w:szCs w:val="18"/>
              </w:rPr>
            </w:pPr>
            <w:r>
              <w:rPr>
                <w:rFonts w:ascii="Arial" w:hAnsi="Arial" w:cs="Arial"/>
                <w:sz w:val="18"/>
                <w:szCs w:val="18"/>
              </w:rPr>
              <w:t>State Ombudsmen</w:t>
            </w:r>
          </w:p>
        </w:tc>
        <w:tc>
          <w:tcPr>
            <w:tcW w:w="1357" w:type="dxa"/>
            <w:tcBorders>
              <w:left w:val="nil"/>
              <w:right w:val="nil"/>
            </w:tcBorders>
          </w:tcPr>
          <w:p w14:paraId="48CA3C74" w14:textId="449DC7BC" w:rsidR="00091676" w:rsidRPr="00201772" w:rsidRDefault="00091676" w:rsidP="00091676">
            <w:pPr>
              <w:pStyle w:val="BodyText"/>
              <w:spacing w:after="0" w:line="240" w:lineRule="auto"/>
              <w:jc w:val="center"/>
              <w:rPr>
                <w:rFonts w:ascii="Arial" w:hAnsi="Arial" w:cs="Arial"/>
                <w:sz w:val="18"/>
                <w:szCs w:val="18"/>
              </w:rPr>
            </w:pPr>
            <w:r>
              <w:rPr>
                <w:rFonts w:ascii="Arial" w:hAnsi="Arial" w:cs="Arial"/>
                <w:sz w:val="18"/>
                <w:szCs w:val="18"/>
              </w:rPr>
              <w:t>53</w:t>
            </w:r>
          </w:p>
        </w:tc>
        <w:tc>
          <w:tcPr>
            <w:tcW w:w="1347" w:type="dxa"/>
            <w:tcBorders>
              <w:left w:val="nil"/>
              <w:right w:val="nil"/>
            </w:tcBorders>
          </w:tcPr>
          <w:p w14:paraId="117E19F7" w14:textId="1C60AB02" w:rsidR="00091676" w:rsidRPr="00201772" w:rsidRDefault="00091676" w:rsidP="00091676">
            <w:pPr>
              <w:pStyle w:val="BodyText"/>
              <w:spacing w:after="0" w:line="240" w:lineRule="auto"/>
              <w:jc w:val="center"/>
              <w:rPr>
                <w:rFonts w:ascii="Arial" w:hAnsi="Arial" w:cs="Arial"/>
                <w:sz w:val="18"/>
                <w:szCs w:val="18"/>
              </w:rPr>
            </w:pPr>
            <w:r>
              <w:rPr>
                <w:rFonts w:ascii="Arial" w:hAnsi="Arial" w:cs="Arial"/>
                <w:sz w:val="18"/>
                <w:szCs w:val="18"/>
              </w:rPr>
              <w:t>1</w:t>
            </w:r>
          </w:p>
        </w:tc>
        <w:tc>
          <w:tcPr>
            <w:tcW w:w="2300" w:type="dxa"/>
            <w:tcBorders>
              <w:left w:val="nil"/>
              <w:right w:val="nil"/>
            </w:tcBorders>
          </w:tcPr>
          <w:p w14:paraId="2DB6DAD2" w14:textId="1AD5EC32" w:rsidR="00091676" w:rsidRPr="00201772" w:rsidRDefault="00DE449E" w:rsidP="00DE449E">
            <w:pPr>
              <w:pStyle w:val="BodyText"/>
              <w:spacing w:after="0" w:line="240" w:lineRule="auto"/>
              <w:jc w:val="center"/>
              <w:rPr>
                <w:rFonts w:ascii="Arial" w:hAnsi="Arial" w:cs="Arial"/>
                <w:sz w:val="18"/>
                <w:szCs w:val="18"/>
              </w:rPr>
            </w:pPr>
            <w:r>
              <w:rPr>
                <w:rFonts w:ascii="Arial" w:hAnsi="Arial" w:cs="Arial"/>
                <w:sz w:val="18"/>
                <w:szCs w:val="18"/>
              </w:rPr>
              <w:t>1.25 hours (</w:t>
            </w:r>
            <w:r w:rsidR="00091676">
              <w:rPr>
                <w:rFonts w:ascii="Arial" w:hAnsi="Arial" w:cs="Arial"/>
                <w:sz w:val="18"/>
                <w:szCs w:val="18"/>
              </w:rPr>
              <w:t>75 minutes</w:t>
            </w:r>
            <w:r>
              <w:rPr>
                <w:rFonts w:ascii="Arial" w:hAnsi="Arial" w:cs="Arial"/>
                <w:sz w:val="18"/>
                <w:szCs w:val="18"/>
              </w:rPr>
              <w:t>)</w:t>
            </w:r>
          </w:p>
        </w:tc>
        <w:tc>
          <w:tcPr>
            <w:tcW w:w="1418" w:type="dxa"/>
            <w:tcBorders>
              <w:left w:val="nil"/>
              <w:right w:val="nil"/>
            </w:tcBorders>
          </w:tcPr>
          <w:p w14:paraId="5AF565B5" w14:textId="411AB310" w:rsidR="00091676" w:rsidRPr="00201772" w:rsidRDefault="00091676" w:rsidP="00DE449E">
            <w:pPr>
              <w:pStyle w:val="BodyText"/>
              <w:spacing w:after="0" w:line="240" w:lineRule="auto"/>
              <w:jc w:val="center"/>
              <w:rPr>
                <w:rFonts w:ascii="Arial" w:hAnsi="Arial" w:cs="Arial"/>
                <w:sz w:val="18"/>
                <w:szCs w:val="18"/>
              </w:rPr>
            </w:pPr>
            <w:r>
              <w:rPr>
                <w:rFonts w:ascii="Arial" w:hAnsi="Arial" w:cs="Arial"/>
                <w:sz w:val="18"/>
                <w:szCs w:val="18"/>
              </w:rPr>
              <w:t>66.25 hours</w:t>
            </w:r>
          </w:p>
        </w:tc>
      </w:tr>
      <w:tr w:rsidR="00201772" w:rsidRPr="00201772" w14:paraId="7810218D" w14:textId="77777777" w:rsidTr="00555904">
        <w:tc>
          <w:tcPr>
            <w:tcW w:w="967" w:type="dxa"/>
            <w:tcBorders>
              <w:left w:val="nil"/>
              <w:right w:val="nil"/>
            </w:tcBorders>
          </w:tcPr>
          <w:p w14:paraId="41261839" w14:textId="77777777" w:rsidR="00201772" w:rsidRPr="00201772" w:rsidRDefault="00201772" w:rsidP="006F2039">
            <w:pPr>
              <w:pStyle w:val="BodyText"/>
              <w:spacing w:after="0" w:line="240" w:lineRule="auto"/>
              <w:rPr>
                <w:rFonts w:ascii="Arial" w:hAnsi="Arial" w:cs="Arial"/>
                <w:sz w:val="18"/>
                <w:szCs w:val="18"/>
              </w:rPr>
            </w:pPr>
          </w:p>
        </w:tc>
        <w:tc>
          <w:tcPr>
            <w:tcW w:w="1971" w:type="dxa"/>
            <w:tcBorders>
              <w:left w:val="nil"/>
              <w:right w:val="nil"/>
            </w:tcBorders>
          </w:tcPr>
          <w:p w14:paraId="6D7C0BD3" w14:textId="77777777" w:rsidR="00201772" w:rsidRPr="00201772" w:rsidRDefault="00201772" w:rsidP="006F2039">
            <w:pPr>
              <w:pStyle w:val="BodyText"/>
              <w:spacing w:after="0" w:line="240" w:lineRule="auto"/>
              <w:rPr>
                <w:rFonts w:ascii="Arial" w:hAnsi="Arial" w:cs="Arial"/>
                <w:sz w:val="18"/>
                <w:szCs w:val="18"/>
              </w:rPr>
            </w:pPr>
          </w:p>
        </w:tc>
        <w:tc>
          <w:tcPr>
            <w:tcW w:w="1357" w:type="dxa"/>
            <w:tcBorders>
              <w:left w:val="nil"/>
              <w:right w:val="nil"/>
            </w:tcBorders>
          </w:tcPr>
          <w:p w14:paraId="4ADE995C" w14:textId="77777777" w:rsidR="00201772" w:rsidRPr="00201772" w:rsidRDefault="00201772" w:rsidP="00091676">
            <w:pPr>
              <w:pStyle w:val="BodyText"/>
              <w:spacing w:after="0" w:line="240" w:lineRule="auto"/>
              <w:jc w:val="center"/>
              <w:rPr>
                <w:rFonts w:ascii="Arial" w:hAnsi="Arial" w:cs="Arial"/>
                <w:sz w:val="18"/>
                <w:szCs w:val="18"/>
              </w:rPr>
            </w:pPr>
          </w:p>
        </w:tc>
        <w:tc>
          <w:tcPr>
            <w:tcW w:w="1347" w:type="dxa"/>
            <w:tcBorders>
              <w:left w:val="nil"/>
              <w:right w:val="nil"/>
            </w:tcBorders>
          </w:tcPr>
          <w:p w14:paraId="58AE3410" w14:textId="77777777" w:rsidR="00201772" w:rsidRPr="00201772" w:rsidRDefault="00201772" w:rsidP="00091676">
            <w:pPr>
              <w:pStyle w:val="BodyText"/>
              <w:spacing w:after="0" w:line="240" w:lineRule="auto"/>
              <w:jc w:val="center"/>
              <w:rPr>
                <w:rFonts w:ascii="Arial" w:hAnsi="Arial" w:cs="Arial"/>
                <w:sz w:val="18"/>
                <w:szCs w:val="18"/>
              </w:rPr>
            </w:pPr>
          </w:p>
        </w:tc>
        <w:tc>
          <w:tcPr>
            <w:tcW w:w="2300" w:type="dxa"/>
            <w:tcBorders>
              <w:left w:val="nil"/>
              <w:right w:val="nil"/>
            </w:tcBorders>
          </w:tcPr>
          <w:p w14:paraId="2E103B41" w14:textId="77777777" w:rsidR="00201772" w:rsidRPr="00201772" w:rsidRDefault="00201772" w:rsidP="00DE449E">
            <w:pPr>
              <w:pStyle w:val="BodyText"/>
              <w:spacing w:after="0" w:line="240" w:lineRule="auto"/>
              <w:jc w:val="center"/>
              <w:rPr>
                <w:rFonts w:ascii="Arial" w:hAnsi="Arial" w:cs="Arial"/>
                <w:sz w:val="18"/>
                <w:szCs w:val="18"/>
              </w:rPr>
            </w:pPr>
          </w:p>
        </w:tc>
        <w:tc>
          <w:tcPr>
            <w:tcW w:w="1418" w:type="dxa"/>
            <w:tcBorders>
              <w:left w:val="nil"/>
              <w:right w:val="nil"/>
            </w:tcBorders>
          </w:tcPr>
          <w:p w14:paraId="3FBE069A" w14:textId="77777777" w:rsidR="00201772" w:rsidRPr="00201772" w:rsidRDefault="00201772" w:rsidP="00DE449E">
            <w:pPr>
              <w:pStyle w:val="BodyText"/>
              <w:spacing w:after="0" w:line="240" w:lineRule="auto"/>
              <w:jc w:val="center"/>
              <w:rPr>
                <w:rFonts w:ascii="Arial" w:hAnsi="Arial" w:cs="Arial"/>
                <w:sz w:val="18"/>
                <w:szCs w:val="18"/>
              </w:rPr>
            </w:pPr>
          </w:p>
        </w:tc>
      </w:tr>
      <w:tr w:rsidR="00091676" w:rsidRPr="00201772" w14:paraId="322C6677" w14:textId="77777777" w:rsidTr="00555904">
        <w:tc>
          <w:tcPr>
            <w:tcW w:w="967" w:type="dxa"/>
            <w:vMerge w:val="restart"/>
            <w:tcBorders>
              <w:left w:val="nil"/>
              <w:right w:val="nil"/>
            </w:tcBorders>
          </w:tcPr>
          <w:p w14:paraId="5A680B2D" w14:textId="77777777" w:rsidR="00091676" w:rsidRDefault="00091676" w:rsidP="006F2039">
            <w:pPr>
              <w:pStyle w:val="BodyText"/>
              <w:spacing w:after="0" w:line="240" w:lineRule="auto"/>
              <w:rPr>
                <w:rFonts w:ascii="Arial" w:hAnsi="Arial" w:cs="Arial"/>
                <w:sz w:val="18"/>
                <w:szCs w:val="18"/>
              </w:rPr>
            </w:pPr>
          </w:p>
          <w:p w14:paraId="6481AC77" w14:textId="77777777" w:rsidR="00091676" w:rsidRDefault="00091676" w:rsidP="006F2039">
            <w:pPr>
              <w:pStyle w:val="BodyText"/>
              <w:spacing w:after="0" w:line="240" w:lineRule="auto"/>
              <w:rPr>
                <w:rFonts w:ascii="Arial" w:hAnsi="Arial" w:cs="Arial"/>
                <w:sz w:val="18"/>
                <w:szCs w:val="18"/>
              </w:rPr>
            </w:pPr>
          </w:p>
          <w:p w14:paraId="5DC23961" w14:textId="77777777" w:rsidR="00091676" w:rsidRDefault="00091676" w:rsidP="006F2039">
            <w:pPr>
              <w:pStyle w:val="BodyText"/>
              <w:spacing w:after="0" w:line="240" w:lineRule="auto"/>
              <w:rPr>
                <w:rFonts w:ascii="Arial" w:hAnsi="Arial" w:cs="Arial"/>
                <w:sz w:val="18"/>
                <w:szCs w:val="18"/>
              </w:rPr>
            </w:pPr>
          </w:p>
          <w:p w14:paraId="1D72C1E2" w14:textId="4212BEF3" w:rsidR="00091676" w:rsidRPr="00201772" w:rsidRDefault="00091676" w:rsidP="006F2039">
            <w:pPr>
              <w:pStyle w:val="BodyText"/>
              <w:spacing w:after="0" w:line="240" w:lineRule="auto"/>
              <w:rPr>
                <w:rFonts w:ascii="Arial" w:hAnsi="Arial" w:cs="Arial"/>
                <w:sz w:val="18"/>
                <w:szCs w:val="18"/>
              </w:rPr>
            </w:pPr>
            <w:r>
              <w:rPr>
                <w:rFonts w:ascii="Arial" w:hAnsi="Arial" w:cs="Arial"/>
                <w:sz w:val="18"/>
                <w:szCs w:val="18"/>
              </w:rPr>
              <w:t>Surveys</w:t>
            </w:r>
          </w:p>
        </w:tc>
        <w:tc>
          <w:tcPr>
            <w:tcW w:w="1971" w:type="dxa"/>
            <w:tcBorders>
              <w:left w:val="nil"/>
              <w:right w:val="nil"/>
            </w:tcBorders>
          </w:tcPr>
          <w:p w14:paraId="5684B46C" w14:textId="64344D7C" w:rsidR="00091676" w:rsidRPr="00201772" w:rsidRDefault="00091676" w:rsidP="006F2039">
            <w:pPr>
              <w:pStyle w:val="BodyText"/>
              <w:spacing w:after="0" w:line="240" w:lineRule="auto"/>
              <w:rPr>
                <w:rFonts w:ascii="Arial" w:hAnsi="Arial" w:cs="Arial"/>
                <w:sz w:val="18"/>
                <w:szCs w:val="18"/>
              </w:rPr>
            </w:pPr>
            <w:r>
              <w:rPr>
                <w:rFonts w:ascii="Arial" w:hAnsi="Arial" w:cs="Arial"/>
                <w:sz w:val="18"/>
                <w:szCs w:val="18"/>
              </w:rPr>
              <w:t>State Ombudsmen</w:t>
            </w:r>
          </w:p>
        </w:tc>
        <w:tc>
          <w:tcPr>
            <w:tcW w:w="1357" w:type="dxa"/>
            <w:tcBorders>
              <w:left w:val="nil"/>
              <w:right w:val="nil"/>
            </w:tcBorders>
          </w:tcPr>
          <w:p w14:paraId="3C0A6B5A" w14:textId="06069359" w:rsidR="00091676" w:rsidRPr="00201772" w:rsidRDefault="00091676" w:rsidP="00091676">
            <w:pPr>
              <w:pStyle w:val="BodyText"/>
              <w:spacing w:after="0" w:line="240" w:lineRule="auto"/>
              <w:jc w:val="center"/>
              <w:rPr>
                <w:rFonts w:ascii="Arial" w:hAnsi="Arial" w:cs="Arial"/>
                <w:sz w:val="18"/>
                <w:szCs w:val="18"/>
              </w:rPr>
            </w:pPr>
            <w:r>
              <w:rPr>
                <w:rFonts w:ascii="Arial" w:hAnsi="Arial" w:cs="Arial"/>
                <w:sz w:val="18"/>
                <w:szCs w:val="18"/>
              </w:rPr>
              <w:t>53</w:t>
            </w:r>
          </w:p>
        </w:tc>
        <w:tc>
          <w:tcPr>
            <w:tcW w:w="1347" w:type="dxa"/>
            <w:tcBorders>
              <w:left w:val="nil"/>
              <w:right w:val="nil"/>
            </w:tcBorders>
          </w:tcPr>
          <w:p w14:paraId="76C5268C" w14:textId="446DDC58" w:rsidR="00091676" w:rsidRPr="00201772" w:rsidRDefault="00091676" w:rsidP="00091676">
            <w:pPr>
              <w:pStyle w:val="BodyText"/>
              <w:spacing w:after="0" w:line="240" w:lineRule="auto"/>
              <w:jc w:val="center"/>
              <w:rPr>
                <w:rFonts w:ascii="Arial" w:hAnsi="Arial" w:cs="Arial"/>
                <w:sz w:val="18"/>
                <w:szCs w:val="18"/>
              </w:rPr>
            </w:pPr>
            <w:r>
              <w:rPr>
                <w:rFonts w:ascii="Arial" w:hAnsi="Arial" w:cs="Arial"/>
                <w:sz w:val="18"/>
                <w:szCs w:val="18"/>
              </w:rPr>
              <w:t>1</w:t>
            </w:r>
          </w:p>
        </w:tc>
        <w:tc>
          <w:tcPr>
            <w:tcW w:w="2300" w:type="dxa"/>
            <w:tcBorders>
              <w:left w:val="nil"/>
              <w:right w:val="nil"/>
            </w:tcBorders>
          </w:tcPr>
          <w:p w14:paraId="0464B44F" w14:textId="2E288924" w:rsidR="00091676" w:rsidRPr="00201772" w:rsidRDefault="00091676" w:rsidP="00DE449E">
            <w:pPr>
              <w:pStyle w:val="BodyText"/>
              <w:spacing w:after="0" w:line="240" w:lineRule="auto"/>
              <w:jc w:val="center"/>
              <w:rPr>
                <w:rFonts w:ascii="Arial" w:hAnsi="Arial" w:cs="Arial"/>
                <w:sz w:val="18"/>
                <w:szCs w:val="18"/>
              </w:rPr>
            </w:pPr>
            <w:r>
              <w:rPr>
                <w:rFonts w:ascii="Arial" w:hAnsi="Arial" w:cs="Arial"/>
                <w:sz w:val="18"/>
                <w:szCs w:val="18"/>
              </w:rPr>
              <w:t>.58 hour</w:t>
            </w:r>
            <w:r w:rsidR="00DE449E">
              <w:rPr>
                <w:rFonts w:ascii="Arial" w:hAnsi="Arial" w:cs="Arial"/>
                <w:sz w:val="18"/>
                <w:szCs w:val="18"/>
              </w:rPr>
              <w:t xml:space="preserve"> (35 minutes)</w:t>
            </w:r>
          </w:p>
        </w:tc>
        <w:tc>
          <w:tcPr>
            <w:tcW w:w="1418" w:type="dxa"/>
            <w:tcBorders>
              <w:left w:val="nil"/>
              <w:right w:val="nil"/>
            </w:tcBorders>
          </w:tcPr>
          <w:p w14:paraId="26660076" w14:textId="39C9E346" w:rsidR="00091676" w:rsidRPr="00201772" w:rsidRDefault="00091676" w:rsidP="00DE449E">
            <w:pPr>
              <w:pStyle w:val="BodyText"/>
              <w:spacing w:after="0" w:line="240" w:lineRule="auto"/>
              <w:jc w:val="center"/>
              <w:rPr>
                <w:rFonts w:ascii="Arial" w:hAnsi="Arial" w:cs="Arial"/>
                <w:sz w:val="18"/>
                <w:szCs w:val="18"/>
              </w:rPr>
            </w:pPr>
            <w:r>
              <w:rPr>
                <w:rFonts w:ascii="Arial" w:hAnsi="Arial" w:cs="Arial"/>
                <w:sz w:val="18"/>
                <w:szCs w:val="18"/>
              </w:rPr>
              <w:t>30.92 hours</w:t>
            </w:r>
          </w:p>
        </w:tc>
      </w:tr>
      <w:tr w:rsidR="00091676" w:rsidRPr="00201772" w14:paraId="508D9F0A" w14:textId="77777777" w:rsidTr="00555904">
        <w:tc>
          <w:tcPr>
            <w:tcW w:w="967" w:type="dxa"/>
            <w:vMerge/>
            <w:tcBorders>
              <w:left w:val="nil"/>
              <w:right w:val="nil"/>
            </w:tcBorders>
          </w:tcPr>
          <w:p w14:paraId="40391645" w14:textId="77777777" w:rsidR="00091676" w:rsidRPr="00201772" w:rsidRDefault="00091676" w:rsidP="006F2039">
            <w:pPr>
              <w:pStyle w:val="BodyText"/>
              <w:spacing w:after="0" w:line="240" w:lineRule="auto"/>
              <w:rPr>
                <w:rFonts w:ascii="Arial" w:hAnsi="Arial" w:cs="Arial"/>
                <w:sz w:val="18"/>
                <w:szCs w:val="18"/>
              </w:rPr>
            </w:pPr>
          </w:p>
        </w:tc>
        <w:tc>
          <w:tcPr>
            <w:tcW w:w="1971" w:type="dxa"/>
            <w:tcBorders>
              <w:left w:val="nil"/>
              <w:right w:val="nil"/>
            </w:tcBorders>
          </w:tcPr>
          <w:p w14:paraId="69182696" w14:textId="587559E7" w:rsidR="00091676" w:rsidRDefault="00091676" w:rsidP="00091676">
            <w:pPr>
              <w:pStyle w:val="BodyText"/>
              <w:spacing w:after="0" w:line="240" w:lineRule="auto"/>
              <w:rPr>
                <w:rFonts w:ascii="Arial" w:hAnsi="Arial" w:cs="Arial"/>
                <w:sz w:val="18"/>
                <w:szCs w:val="18"/>
              </w:rPr>
            </w:pPr>
            <w:r>
              <w:rPr>
                <w:rFonts w:ascii="Arial" w:hAnsi="Arial" w:cs="Arial"/>
                <w:sz w:val="18"/>
                <w:szCs w:val="18"/>
              </w:rPr>
              <w:t>Local Directors/Regional Representatives and Local Representatives</w:t>
            </w:r>
          </w:p>
        </w:tc>
        <w:tc>
          <w:tcPr>
            <w:tcW w:w="1357" w:type="dxa"/>
            <w:tcBorders>
              <w:left w:val="nil"/>
              <w:right w:val="nil"/>
            </w:tcBorders>
          </w:tcPr>
          <w:p w14:paraId="7F202A82" w14:textId="77777777" w:rsidR="00091676" w:rsidRDefault="00091676" w:rsidP="00091676">
            <w:pPr>
              <w:pStyle w:val="BodyText"/>
              <w:spacing w:after="0" w:line="240" w:lineRule="auto"/>
              <w:jc w:val="center"/>
              <w:rPr>
                <w:rFonts w:ascii="Arial" w:hAnsi="Arial" w:cs="Arial"/>
                <w:sz w:val="18"/>
                <w:szCs w:val="18"/>
              </w:rPr>
            </w:pPr>
          </w:p>
          <w:p w14:paraId="100BA920" w14:textId="77777777" w:rsidR="00091676" w:rsidRDefault="00091676" w:rsidP="00091676">
            <w:pPr>
              <w:pStyle w:val="BodyText"/>
              <w:spacing w:after="0" w:line="240" w:lineRule="auto"/>
              <w:jc w:val="center"/>
              <w:rPr>
                <w:rFonts w:ascii="Arial" w:hAnsi="Arial" w:cs="Arial"/>
                <w:sz w:val="18"/>
                <w:szCs w:val="18"/>
              </w:rPr>
            </w:pPr>
          </w:p>
          <w:p w14:paraId="5E8D3A4F" w14:textId="454F7E5F" w:rsidR="00091676" w:rsidRPr="00201772" w:rsidRDefault="00091676" w:rsidP="00091676">
            <w:pPr>
              <w:pStyle w:val="BodyText"/>
              <w:spacing w:after="0" w:line="240" w:lineRule="auto"/>
              <w:jc w:val="center"/>
              <w:rPr>
                <w:rFonts w:ascii="Arial" w:hAnsi="Arial" w:cs="Arial"/>
                <w:sz w:val="18"/>
                <w:szCs w:val="18"/>
              </w:rPr>
            </w:pPr>
            <w:r>
              <w:rPr>
                <w:rFonts w:ascii="Arial" w:hAnsi="Arial" w:cs="Arial"/>
                <w:sz w:val="18"/>
                <w:szCs w:val="18"/>
              </w:rPr>
              <w:t>300</w:t>
            </w:r>
          </w:p>
        </w:tc>
        <w:tc>
          <w:tcPr>
            <w:tcW w:w="1347" w:type="dxa"/>
            <w:tcBorders>
              <w:left w:val="nil"/>
              <w:right w:val="nil"/>
            </w:tcBorders>
          </w:tcPr>
          <w:p w14:paraId="2A63F9AF" w14:textId="77777777" w:rsidR="00091676" w:rsidRDefault="00091676" w:rsidP="00091676">
            <w:pPr>
              <w:pStyle w:val="BodyText"/>
              <w:spacing w:after="0" w:line="240" w:lineRule="auto"/>
              <w:jc w:val="center"/>
              <w:rPr>
                <w:rFonts w:ascii="Arial" w:hAnsi="Arial" w:cs="Arial"/>
                <w:sz w:val="18"/>
                <w:szCs w:val="18"/>
              </w:rPr>
            </w:pPr>
          </w:p>
          <w:p w14:paraId="586E65DF" w14:textId="77777777" w:rsidR="00091676" w:rsidRDefault="00091676" w:rsidP="00091676">
            <w:pPr>
              <w:pStyle w:val="BodyText"/>
              <w:spacing w:after="0" w:line="240" w:lineRule="auto"/>
              <w:jc w:val="center"/>
              <w:rPr>
                <w:rFonts w:ascii="Arial" w:hAnsi="Arial" w:cs="Arial"/>
                <w:sz w:val="18"/>
                <w:szCs w:val="18"/>
              </w:rPr>
            </w:pPr>
          </w:p>
          <w:p w14:paraId="6B02BF2A" w14:textId="45AAF67B" w:rsidR="00091676" w:rsidRPr="00201772" w:rsidRDefault="00091676" w:rsidP="00091676">
            <w:pPr>
              <w:pStyle w:val="BodyText"/>
              <w:spacing w:after="0" w:line="240" w:lineRule="auto"/>
              <w:jc w:val="center"/>
              <w:rPr>
                <w:rFonts w:ascii="Arial" w:hAnsi="Arial" w:cs="Arial"/>
                <w:sz w:val="18"/>
                <w:szCs w:val="18"/>
              </w:rPr>
            </w:pPr>
            <w:r>
              <w:rPr>
                <w:rFonts w:ascii="Arial" w:hAnsi="Arial" w:cs="Arial"/>
                <w:sz w:val="18"/>
                <w:szCs w:val="18"/>
              </w:rPr>
              <w:t>1</w:t>
            </w:r>
          </w:p>
        </w:tc>
        <w:tc>
          <w:tcPr>
            <w:tcW w:w="2300" w:type="dxa"/>
            <w:tcBorders>
              <w:left w:val="nil"/>
              <w:right w:val="nil"/>
            </w:tcBorders>
          </w:tcPr>
          <w:p w14:paraId="1E46F7CD" w14:textId="77777777" w:rsidR="00091676" w:rsidRDefault="00091676" w:rsidP="00DE449E">
            <w:pPr>
              <w:pStyle w:val="BodyText"/>
              <w:spacing w:after="0" w:line="240" w:lineRule="auto"/>
              <w:jc w:val="center"/>
              <w:rPr>
                <w:rFonts w:ascii="Arial" w:hAnsi="Arial" w:cs="Arial"/>
                <w:sz w:val="18"/>
                <w:szCs w:val="18"/>
              </w:rPr>
            </w:pPr>
          </w:p>
          <w:p w14:paraId="239D3A82" w14:textId="77777777" w:rsidR="00091676" w:rsidRDefault="00091676" w:rsidP="00DE449E">
            <w:pPr>
              <w:pStyle w:val="BodyText"/>
              <w:spacing w:after="0" w:line="240" w:lineRule="auto"/>
              <w:jc w:val="center"/>
              <w:rPr>
                <w:rFonts w:ascii="Arial" w:hAnsi="Arial" w:cs="Arial"/>
                <w:sz w:val="18"/>
                <w:szCs w:val="18"/>
              </w:rPr>
            </w:pPr>
          </w:p>
          <w:p w14:paraId="636C9F9F" w14:textId="4E4540A7" w:rsidR="00091676" w:rsidRPr="00201772" w:rsidRDefault="00091676" w:rsidP="00DE449E">
            <w:pPr>
              <w:pStyle w:val="BodyText"/>
              <w:spacing w:after="0" w:line="240" w:lineRule="auto"/>
              <w:jc w:val="center"/>
              <w:rPr>
                <w:rFonts w:ascii="Arial" w:hAnsi="Arial" w:cs="Arial"/>
                <w:sz w:val="18"/>
                <w:szCs w:val="18"/>
              </w:rPr>
            </w:pPr>
            <w:r>
              <w:rPr>
                <w:rFonts w:ascii="Arial" w:hAnsi="Arial" w:cs="Arial"/>
                <w:sz w:val="18"/>
                <w:szCs w:val="18"/>
              </w:rPr>
              <w:t>.58 hour</w:t>
            </w:r>
            <w:r w:rsidR="00DE449E">
              <w:rPr>
                <w:rFonts w:ascii="Arial" w:hAnsi="Arial" w:cs="Arial"/>
                <w:sz w:val="18"/>
                <w:szCs w:val="18"/>
              </w:rPr>
              <w:t xml:space="preserve"> (35 minutes)</w:t>
            </w:r>
          </w:p>
        </w:tc>
        <w:tc>
          <w:tcPr>
            <w:tcW w:w="1418" w:type="dxa"/>
            <w:tcBorders>
              <w:left w:val="nil"/>
              <w:right w:val="nil"/>
            </w:tcBorders>
          </w:tcPr>
          <w:p w14:paraId="61DA4832" w14:textId="77777777" w:rsidR="00091676" w:rsidRDefault="00091676" w:rsidP="00DE449E">
            <w:pPr>
              <w:pStyle w:val="BodyText"/>
              <w:spacing w:after="0" w:line="240" w:lineRule="auto"/>
              <w:jc w:val="center"/>
              <w:rPr>
                <w:rFonts w:ascii="Arial" w:hAnsi="Arial" w:cs="Arial"/>
                <w:sz w:val="18"/>
                <w:szCs w:val="18"/>
              </w:rPr>
            </w:pPr>
          </w:p>
          <w:p w14:paraId="0E107E22" w14:textId="77777777" w:rsidR="00091676" w:rsidRDefault="00091676" w:rsidP="00DE449E">
            <w:pPr>
              <w:pStyle w:val="BodyText"/>
              <w:spacing w:after="0" w:line="240" w:lineRule="auto"/>
              <w:jc w:val="center"/>
              <w:rPr>
                <w:rFonts w:ascii="Arial" w:hAnsi="Arial" w:cs="Arial"/>
                <w:sz w:val="18"/>
                <w:szCs w:val="18"/>
              </w:rPr>
            </w:pPr>
          </w:p>
          <w:p w14:paraId="59349038" w14:textId="1120D2FE" w:rsidR="00091676" w:rsidRPr="00201772" w:rsidRDefault="00091676" w:rsidP="00DE449E">
            <w:pPr>
              <w:pStyle w:val="BodyText"/>
              <w:spacing w:after="0" w:line="240" w:lineRule="auto"/>
              <w:jc w:val="center"/>
              <w:rPr>
                <w:rFonts w:ascii="Arial" w:hAnsi="Arial" w:cs="Arial"/>
                <w:sz w:val="18"/>
                <w:szCs w:val="18"/>
              </w:rPr>
            </w:pPr>
            <w:r>
              <w:rPr>
                <w:rFonts w:ascii="Arial" w:hAnsi="Arial" w:cs="Arial"/>
                <w:sz w:val="18"/>
                <w:szCs w:val="18"/>
              </w:rPr>
              <w:t>175 hours</w:t>
            </w:r>
          </w:p>
        </w:tc>
      </w:tr>
      <w:tr w:rsidR="00091676" w:rsidRPr="00201772" w14:paraId="7A2B1022" w14:textId="77777777" w:rsidTr="00555904">
        <w:tc>
          <w:tcPr>
            <w:tcW w:w="967" w:type="dxa"/>
            <w:vMerge/>
            <w:tcBorders>
              <w:left w:val="nil"/>
              <w:right w:val="nil"/>
            </w:tcBorders>
          </w:tcPr>
          <w:p w14:paraId="641B35A5" w14:textId="77777777" w:rsidR="00091676" w:rsidRPr="00201772" w:rsidRDefault="00091676" w:rsidP="006F2039">
            <w:pPr>
              <w:pStyle w:val="BodyText"/>
              <w:spacing w:after="0" w:line="240" w:lineRule="auto"/>
              <w:rPr>
                <w:rFonts w:ascii="Arial" w:hAnsi="Arial" w:cs="Arial"/>
                <w:sz w:val="18"/>
                <w:szCs w:val="18"/>
              </w:rPr>
            </w:pPr>
          </w:p>
        </w:tc>
        <w:tc>
          <w:tcPr>
            <w:tcW w:w="1971" w:type="dxa"/>
            <w:tcBorders>
              <w:left w:val="nil"/>
              <w:right w:val="nil"/>
            </w:tcBorders>
          </w:tcPr>
          <w:p w14:paraId="02E5F42E" w14:textId="15AFCF77" w:rsidR="00091676" w:rsidRDefault="00091676" w:rsidP="006F2039">
            <w:pPr>
              <w:pStyle w:val="BodyText"/>
              <w:spacing w:after="0" w:line="240" w:lineRule="auto"/>
              <w:rPr>
                <w:rFonts w:ascii="Arial" w:hAnsi="Arial" w:cs="Arial"/>
                <w:sz w:val="18"/>
                <w:szCs w:val="18"/>
              </w:rPr>
            </w:pPr>
            <w:r>
              <w:rPr>
                <w:rFonts w:ascii="Arial" w:hAnsi="Arial" w:cs="Arial"/>
                <w:sz w:val="18"/>
                <w:szCs w:val="18"/>
              </w:rPr>
              <w:t>Volunteers</w:t>
            </w:r>
          </w:p>
        </w:tc>
        <w:tc>
          <w:tcPr>
            <w:tcW w:w="1357" w:type="dxa"/>
            <w:tcBorders>
              <w:left w:val="nil"/>
              <w:right w:val="nil"/>
            </w:tcBorders>
          </w:tcPr>
          <w:p w14:paraId="4AD53824" w14:textId="14B6D09D" w:rsidR="00091676" w:rsidRPr="00201772" w:rsidRDefault="00091676" w:rsidP="00091676">
            <w:pPr>
              <w:pStyle w:val="BodyText"/>
              <w:spacing w:after="0" w:line="240" w:lineRule="auto"/>
              <w:jc w:val="center"/>
              <w:rPr>
                <w:rFonts w:ascii="Arial" w:hAnsi="Arial" w:cs="Arial"/>
                <w:sz w:val="18"/>
                <w:szCs w:val="18"/>
              </w:rPr>
            </w:pPr>
            <w:r>
              <w:rPr>
                <w:rFonts w:ascii="Arial" w:hAnsi="Arial" w:cs="Arial"/>
                <w:sz w:val="18"/>
                <w:szCs w:val="18"/>
              </w:rPr>
              <w:t>400</w:t>
            </w:r>
          </w:p>
        </w:tc>
        <w:tc>
          <w:tcPr>
            <w:tcW w:w="1347" w:type="dxa"/>
            <w:tcBorders>
              <w:left w:val="nil"/>
              <w:right w:val="nil"/>
            </w:tcBorders>
          </w:tcPr>
          <w:p w14:paraId="70D79618" w14:textId="4ABEB6B5" w:rsidR="00091676" w:rsidRPr="00201772" w:rsidRDefault="00091676" w:rsidP="00091676">
            <w:pPr>
              <w:pStyle w:val="BodyText"/>
              <w:spacing w:after="0" w:line="240" w:lineRule="auto"/>
              <w:jc w:val="center"/>
              <w:rPr>
                <w:rFonts w:ascii="Arial" w:hAnsi="Arial" w:cs="Arial"/>
                <w:sz w:val="18"/>
                <w:szCs w:val="18"/>
              </w:rPr>
            </w:pPr>
            <w:r>
              <w:rPr>
                <w:rFonts w:ascii="Arial" w:hAnsi="Arial" w:cs="Arial"/>
                <w:sz w:val="18"/>
                <w:szCs w:val="18"/>
              </w:rPr>
              <w:t>1</w:t>
            </w:r>
          </w:p>
        </w:tc>
        <w:tc>
          <w:tcPr>
            <w:tcW w:w="2300" w:type="dxa"/>
            <w:tcBorders>
              <w:left w:val="nil"/>
              <w:right w:val="nil"/>
            </w:tcBorders>
          </w:tcPr>
          <w:p w14:paraId="19A5FF79" w14:textId="4CA96D60" w:rsidR="00091676" w:rsidRPr="00201772" w:rsidRDefault="00091676" w:rsidP="00DE449E">
            <w:pPr>
              <w:pStyle w:val="BodyText"/>
              <w:spacing w:after="0" w:line="240" w:lineRule="auto"/>
              <w:jc w:val="center"/>
              <w:rPr>
                <w:rFonts w:ascii="Arial" w:hAnsi="Arial" w:cs="Arial"/>
                <w:sz w:val="18"/>
                <w:szCs w:val="18"/>
              </w:rPr>
            </w:pPr>
            <w:r>
              <w:rPr>
                <w:rFonts w:ascii="Arial" w:hAnsi="Arial" w:cs="Arial"/>
                <w:sz w:val="18"/>
                <w:szCs w:val="18"/>
              </w:rPr>
              <w:t>.5 hour</w:t>
            </w:r>
            <w:r w:rsidR="00DE449E">
              <w:rPr>
                <w:rFonts w:ascii="Arial" w:hAnsi="Arial" w:cs="Arial"/>
                <w:sz w:val="18"/>
                <w:szCs w:val="18"/>
              </w:rPr>
              <w:t xml:space="preserve"> (30 minutes)</w:t>
            </w:r>
          </w:p>
        </w:tc>
        <w:tc>
          <w:tcPr>
            <w:tcW w:w="1418" w:type="dxa"/>
            <w:tcBorders>
              <w:left w:val="nil"/>
              <w:right w:val="nil"/>
            </w:tcBorders>
          </w:tcPr>
          <w:p w14:paraId="1046760A" w14:textId="334B1698" w:rsidR="00091676" w:rsidRPr="00201772" w:rsidRDefault="00091676" w:rsidP="00DE449E">
            <w:pPr>
              <w:pStyle w:val="BodyText"/>
              <w:spacing w:after="0" w:line="240" w:lineRule="auto"/>
              <w:jc w:val="center"/>
              <w:rPr>
                <w:rFonts w:ascii="Arial" w:hAnsi="Arial" w:cs="Arial"/>
                <w:sz w:val="18"/>
                <w:szCs w:val="18"/>
              </w:rPr>
            </w:pPr>
            <w:r>
              <w:rPr>
                <w:rFonts w:ascii="Arial" w:hAnsi="Arial" w:cs="Arial"/>
                <w:sz w:val="18"/>
                <w:szCs w:val="18"/>
              </w:rPr>
              <w:t>200 hours</w:t>
            </w:r>
          </w:p>
        </w:tc>
      </w:tr>
      <w:tr w:rsidR="00201772" w:rsidRPr="00201772" w14:paraId="170C3807" w14:textId="77777777" w:rsidTr="00555904">
        <w:tc>
          <w:tcPr>
            <w:tcW w:w="967" w:type="dxa"/>
            <w:tcBorders>
              <w:left w:val="nil"/>
              <w:right w:val="nil"/>
            </w:tcBorders>
          </w:tcPr>
          <w:p w14:paraId="0E4B8D66" w14:textId="77777777" w:rsidR="00201772" w:rsidRPr="00201772" w:rsidRDefault="00201772" w:rsidP="006F2039">
            <w:pPr>
              <w:pStyle w:val="BodyText"/>
              <w:spacing w:after="0" w:line="240" w:lineRule="auto"/>
              <w:rPr>
                <w:rFonts w:ascii="Arial" w:hAnsi="Arial" w:cs="Arial"/>
                <w:sz w:val="18"/>
                <w:szCs w:val="18"/>
              </w:rPr>
            </w:pPr>
          </w:p>
        </w:tc>
        <w:tc>
          <w:tcPr>
            <w:tcW w:w="1971" w:type="dxa"/>
            <w:tcBorders>
              <w:left w:val="nil"/>
              <w:right w:val="nil"/>
            </w:tcBorders>
          </w:tcPr>
          <w:p w14:paraId="037C3CA7" w14:textId="1AFB04A7" w:rsidR="00201772" w:rsidRPr="00201772" w:rsidRDefault="00201772" w:rsidP="006F2039">
            <w:pPr>
              <w:pStyle w:val="BodyText"/>
              <w:spacing w:after="0" w:line="240" w:lineRule="auto"/>
              <w:rPr>
                <w:rFonts w:ascii="Arial" w:hAnsi="Arial" w:cs="Arial"/>
                <w:sz w:val="18"/>
                <w:szCs w:val="18"/>
              </w:rPr>
            </w:pPr>
          </w:p>
        </w:tc>
        <w:tc>
          <w:tcPr>
            <w:tcW w:w="1357" w:type="dxa"/>
            <w:tcBorders>
              <w:left w:val="nil"/>
              <w:right w:val="nil"/>
            </w:tcBorders>
          </w:tcPr>
          <w:p w14:paraId="502F87CB" w14:textId="77777777" w:rsidR="00201772" w:rsidRPr="00201772" w:rsidRDefault="00201772" w:rsidP="00091676">
            <w:pPr>
              <w:pStyle w:val="BodyText"/>
              <w:spacing w:after="0" w:line="240" w:lineRule="auto"/>
              <w:jc w:val="center"/>
              <w:rPr>
                <w:rFonts w:ascii="Arial" w:hAnsi="Arial" w:cs="Arial"/>
                <w:sz w:val="18"/>
                <w:szCs w:val="18"/>
              </w:rPr>
            </w:pPr>
          </w:p>
        </w:tc>
        <w:tc>
          <w:tcPr>
            <w:tcW w:w="1347" w:type="dxa"/>
            <w:tcBorders>
              <w:left w:val="nil"/>
              <w:right w:val="nil"/>
            </w:tcBorders>
          </w:tcPr>
          <w:p w14:paraId="4A794845" w14:textId="77777777" w:rsidR="00201772" w:rsidRPr="00201772" w:rsidRDefault="00201772" w:rsidP="00091676">
            <w:pPr>
              <w:pStyle w:val="BodyText"/>
              <w:spacing w:after="0" w:line="240" w:lineRule="auto"/>
              <w:jc w:val="center"/>
              <w:rPr>
                <w:rFonts w:ascii="Arial" w:hAnsi="Arial" w:cs="Arial"/>
                <w:sz w:val="18"/>
                <w:szCs w:val="18"/>
              </w:rPr>
            </w:pPr>
          </w:p>
        </w:tc>
        <w:tc>
          <w:tcPr>
            <w:tcW w:w="2300" w:type="dxa"/>
            <w:tcBorders>
              <w:left w:val="nil"/>
              <w:right w:val="nil"/>
            </w:tcBorders>
          </w:tcPr>
          <w:p w14:paraId="29D64A85" w14:textId="77777777" w:rsidR="00201772" w:rsidRPr="00201772" w:rsidRDefault="00201772" w:rsidP="00DE449E">
            <w:pPr>
              <w:pStyle w:val="BodyText"/>
              <w:spacing w:after="0" w:line="240" w:lineRule="auto"/>
              <w:jc w:val="center"/>
              <w:rPr>
                <w:rFonts w:ascii="Arial" w:hAnsi="Arial" w:cs="Arial"/>
                <w:sz w:val="18"/>
                <w:szCs w:val="18"/>
              </w:rPr>
            </w:pPr>
          </w:p>
        </w:tc>
        <w:tc>
          <w:tcPr>
            <w:tcW w:w="1418" w:type="dxa"/>
            <w:tcBorders>
              <w:left w:val="nil"/>
              <w:right w:val="nil"/>
            </w:tcBorders>
          </w:tcPr>
          <w:p w14:paraId="1CF5A6C9" w14:textId="77777777" w:rsidR="00201772" w:rsidRPr="00201772" w:rsidRDefault="00201772" w:rsidP="00DE449E">
            <w:pPr>
              <w:pStyle w:val="BodyText"/>
              <w:spacing w:after="0" w:line="240" w:lineRule="auto"/>
              <w:jc w:val="center"/>
              <w:rPr>
                <w:rFonts w:ascii="Arial" w:hAnsi="Arial" w:cs="Arial"/>
                <w:sz w:val="18"/>
                <w:szCs w:val="18"/>
              </w:rPr>
            </w:pPr>
          </w:p>
        </w:tc>
      </w:tr>
      <w:tr w:rsidR="00201772" w:rsidRPr="00201772" w14:paraId="08445F90" w14:textId="77777777" w:rsidTr="00555904">
        <w:tc>
          <w:tcPr>
            <w:tcW w:w="967" w:type="dxa"/>
            <w:tcBorders>
              <w:left w:val="nil"/>
              <w:right w:val="nil"/>
            </w:tcBorders>
          </w:tcPr>
          <w:p w14:paraId="23B022AE" w14:textId="62AE8129" w:rsidR="00201772" w:rsidRPr="00091676" w:rsidRDefault="00091676" w:rsidP="006F2039">
            <w:pPr>
              <w:pStyle w:val="BodyText"/>
              <w:spacing w:after="0" w:line="240" w:lineRule="auto"/>
              <w:rPr>
                <w:rFonts w:ascii="Arial" w:hAnsi="Arial" w:cs="Arial"/>
                <w:b/>
                <w:sz w:val="18"/>
                <w:szCs w:val="18"/>
              </w:rPr>
            </w:pPr>
            <w:r w:rsidRPr="00091676">
              <w:rPr>
                <w:rFonts w:ascii="Arial" w:hAnsi="Arial" w:cs="Arial"/>
                <w:b/>
                <w:sz w:val="18"/>
                <w:szCs w:val="18"/>
              </w:rPr>
              <w:t>Total</w:t>
            </w:r>
          </w:p>
        </w:tc>
        <w:tc>
          <w:tcPr>
            <w:tcW w:w="1971" w:type="dxa"/>
            <w:tcBorders>
              <w:left w:val="nil"/>
              <w:right w:val="nil"/>
            </w:tcBorders>
          </w:tcPr>
          <w:p w14:paraId="372F38D0" w14:textId="77777777" w:rsidR="00201772" w:rsidRPr="00091676" w:rsidRDefault="00201772" w:rsidP="006F2039">
            <w:pPr>
              <w:pStyle w:val="BodyText"/>
              <w:spacing w:after="0" w:line="240" w:lineRule="auto"/>
              <w:rPr>
                <w:rFonts w:ascii="Arial" w:hAnsi="Arial" w:cs="Arial"/>
                <w:b/>
                <w:sz w:val="18"/>
                <w:szCs w:val="18"/>
              </w:rPr>
            </w:pPr>
          </w:p>
        </w:tc>
        <w:tc>
          <w:tcPr>
            <w:tcW w:w="1357" w:type="dxa"/>
            <w:tcBorders>
              <w:left w:val="nil"/>
              <w:right w:val="nil"/>
            </w:tcBorders>
          </w:tcPr>
          <w:p w14:paraId="29A367F8" w14:textId="2D68533D" w:rsidR="00201772" w:rsidRPr="00091676" w:rsidRDefault="00091676" w:rsidP="00091676">
            <w:pPr>
              <w:pStyle w:val="BodyText"/>
              <w:spacing w:after="0" w:line="240" w:lineRule="auto"/>
              <w:jc w:val="center"/>
              <w:rPr>
                <w:rFonts w:ascii="Arial" w:hAnsi="Arial" w:cs="Arial"/>
                <w:b/>
                <w:sz w:val="18"/>
                <w:szCs w:val="18"/>
              </w:rPr>
            </w:pPr>
            <w:r w:rsidRPr="00091676">
              <w:rPr>
                <w:rFonts w:ascii="Arial" w:hAnsi="Arial" w:cs="Arial"/>
                <w:b/>
                <w:sz w:val="18"/>
                <w:szCs w:val="18"/>
              </w:rPr>
              <w:t>765</w:t>
            </w:r>
            <w:r w:rsidR="00676BCF">
              <w:rPr>
                <w:rFonts w:ascii="Arial" w:hAnsi="Arial" w:cs="Arial"/>
                <w:b/>
                <w:sz w:val="18"/>
                <w:szCs w:val="18"/>
              </w:rPr>
              <w:t xml:space="preserve"> responses from 712 unique individuals</w:t>
            </w:r>
          </w:p>
        </w:tc>
        <w:tc>
          <w:tcPr>
            <w:tcW w:w="1347" w:type="dxa"/>
            <w:tcBorders>
              <w:left w:val="nil"/>
              <w:right w:val="nil"/>
            </w:tcBorders>
          </w:tcPr>
          <w:p w14:paraId="7CD857DA" w14:textId="77777777" w:rsidR="00201772" w:rsidRPr="00091676" w:rsidRDefault="00201772" w:rsidP="00091676">
            <w:pPr>
              <w:pStyle w:val="BodyText"/>
              <w:spacing w:after="0" w:line="240" w:lineRule="auto"/>
              <w:jc w:val="center"/>
              <w:rPr>
                <w:rFonts w:ascii="Arial" w:hAnsi="Arial" w:cs="Arial"/>
                <w:b/>
                <w:sz w:val="18"/>
                <w:szCs w:val="18"/>
              </w:rPr>
            </w:pPr>
          </w:p>
        </w:tc>
        <w:tc>
          <w:tcPr>
            <w:tcW w:w="2300" w:type="dxa"/>
            <w:tcBorders>
              <w:left w:val="nil"/>
              <w:right w:val="nil"/>
            </w:tcBorders>
          </w:tcPr>
          <w:p w14:paraId="12AF4055" w14:textId="77777777" w:rsidR="00201772" w:rsidRPr="00091676" w:rsidRDefault="00201772" w:rsidP="00DE449E">
            <w:pPr>
              <w:pStyle w:val="BodyText"/>
              <w:spacing w:after="0" w:line="240" w:lineRule="auto"/>
              <w:jc w:val="center"/>
              <w:rPr>
                <w:rFonts w:ascii="Arial" w:hAnsi="Arial" w:cs="Arial"/>
                <w:b/>
                <w:sz w:val="18"/>
                <w:szCs w:val="18"/>
              </w:rPr>
            </w:pPr>
          </w:p>
        </w:tc>
        <w:tc>
          <w:tcPr>
            <w:tcW w:w="1418" w:type="dxa"/>
            <w:tcBorders>
              <w:left w:val="nil"/>
              <w:right w:val="nil"/>
            </w:tcBorders>
          </w:tcPr>
          <w:p w14:paraId="6843B35A" w14:textId="53CF7847" w:rsidR="00201772" w:rsidRPr="00091676" w:rsidRDefault="00091676" w:rsidP="00DE449E">
            <w:pPr>
              <w:pStyle w:val="BodyText"/>
              <w:spacing w:after="0" w:line="240" w:lineRule="auto"/>
              <w:jc w:val="center"/>
              <w:rPr>
                <w:rFonts w:ascii="Arial" w:hAnsi="Arial" w:cs="Arial"/>
                <w:b/>
                <w:sz w:val="18"/>
                <w:szCs w:val="18"/>
              </w:rPr>
            </w:pPr>
            <w:r w:rsidRPr="00091676">
              <w:rPr>
                <w:rFonts w:ascii="Arial" w:hAnsi="Arial" w:cs="Arial"/>
                <w:b/>
                <w:sz w:val="18"/>
                <w:szCs w:val="18"/>
              </w:rPr>
              <w:t>482.67 hours</w:t>
            </w:r>
          </w:p>
        </w:tc>
      </w:tr>
    </w:tbl>
    <w:p w14:paraId="5EE1FABB" w14:textId="77777777" w:rsidR="00201772" w:rsidRPr="00201772" w:rsidRDefault="00201772" w:rsidP="006F2039">
      <w:pPr>
        <w:pStyle w:val="BodyText"/>
        <w:spacing w:after="0" w:line="240" w:lineRule="auto"/>
        <w:rPr>
          <w:rFonts w:ascii="Arial" w:hAnsi="Arial" w:cs="Arial"/>
          <w:sz w:val="20"/>
        </w:rPr>
      </w:pPr>
    </w:p>
    <w:p w14:paraId="7B15CA2E" w14:textId="77777777" w:rsidR="003C46D9" w:rsidRDefault="003C46D9" w:rsidP="003C46D9">
      <w:pPr>
        <w:rPr>
          <w:rFonts w:ascii="Arial" w:hAnsi="Arial"/>
          <w:b/>
          <w:color w:val="000000"/>
          <w:sz w:val="22"/>
          <w:szCs w:val="22"/>
        </w:rPr>
      </w:pPr>
    </w:p>
    <w:p w14:paraId="0DFA2DBE" w14:textId="79AFEC78" w:rsidR="003C46D9" w:rsidRPr="003C3A9B" w:rsidRDefault="003C46D9" w:rsidP="003C46D9">
      <w:pPr>
        <w:pStyle w:val="ExhibitTitle"/>
        <w:spacing w:before="0" w:after="0" w:line="240" w:lineRule="auto"/>
      </w:pPr>
      <w:bookmarkStart w:id="26" w:name="_Toc462392250"/>
      <w:r w:rsidRPr="00C076CD">
        <w:t xml:space="preserve">Exhibit </w:t>
      </w:r>
      <w:r>
        <w:t>3</w:t>
      </w:r>
      <w:r w:rsidRPr="003C3A9B">
        <w:t xml:space="preserve">: Estimated Burden </w:t>
      </w:r>
      <w:r>
        <w:t>Costs</w:t>
      </w:r>
      <w:bookmarkEnd w:id="26"/>
    </w:p>
    <w:tbl>
      <w:tblPr>
        <w:tblStyle w:val="TableGrid"/>
        <w:tblW w:w="0" w:type="auto"/>
        <w:tblInd w:w="108" w:type="dxa"/>
        <w:tblLook w:val="04A0" w:firstRow="1" w:lastRow="0" w:firstColumn="1" w:lastColumn="0" w:noHBand="0" w:noVBand="1"/>
      </w:tblPr>
      <w:tblGrid>
        <w:gridCol w:w="967"/>
        <w:gridCol w:w="1004"/>
        <w:gridCol w:w="353"/>
        <w:gridCol w:w="614"/>
        <w:gridCol w:w="390"/>
        <w:gridCol w:w="272"/>
        <w:gridCol w:w="71"/>
        <w:gridCol w:w="624"/>
        <w:gridCol w:w="380"/>
        <w:gridCol w:w="967"/>
        <w:gridCol w:w="118"/>
        <w:gridCol w:w="211"/>
        <w:gridCol w:w="1589"/>
        <w:gridCol w:w="270"/>
        <w:gridCol w:w="1530"/>
      </w:tblGrid>
      <w:tr w:rsidR="003C46D9" w14:paraId="20DBFE98" w14:textId="77777777" w:rsidTr="0005545D">
        <w:tc>
          <w:tcPr>
            <w:tcW w:w="967" w:type="dxa"/>
            <w:tcBorders>
              <w:left w:val="nil"/>
              <w:right w:val="nil"/>
            </w:tcBorders>
          </w:tcPr>
          <w:p w14:paraId="51B97C35" w14:textId="77777777" w:rsidR="003C46D9" w:rsidRDefault="003C46D9" w:rsidP="0005545D">
            <w:pPr>
              <w:pStyle w:val="BodyText"/>
              <w:spacing w:after="0" w:line="240" w:lineRule="auto"/>
              <w:rPr>
                <w:rFonts w:ascii="Arial" w:hAnsi="Arial" w:cs="Arial"/>
              </w:rPr>
            </w:pPr>
          </w:p>
        </w:tc>
        <w:tc>
          <w:tcPr>
            <w:tcW w:w="1971" w:type="dxa"/>
            <w:gridSpan w:val="3"/>
            <w:tcBorders>
              <w:left w:val="nil"/>
              <w:right w:val="nil"/>
            </w:tcBorders>
          </w:tcPr>
          <w:p w14:paraId="53DEE135" w14:textId="77777777" w:rsidR="003C46D9" w:rsidRDefault="003C46D9" w:rsidP="0005545D">
            <w:pPr>
              <w:pStyle w:val="BodyText"/>
              <w:spacing w:after="0" w:line="240" w:lineRule="auto"/>
              <w:rPr>
                <w:rFonts w:ascii="Arial" w:hAnsi="Arial" w:cs="Arial"/>
              </w:rPr>
            </w:pPr>
          </w:p>
        </w:tc>
        <w:tc>
          <w:tcPr>
            <w:tcW w:w="1357" w:type="dxa"/>
            <w:gridSpan w:val="4"/>
            <w:tcBorders>
              <w:left w:val="nil"/>
              <w:right w:val="nil"/>
            </w:tcBorders>
          </w:tcPr>
          <w:p w14:paraId="287293EF" w14:textId="77777777" w:rsidR="003C46D9" w:rsidRDefault="003C46D9" w:rsidP="0005545D">
            <w:pPr>
              <w:pStyle w:val="BodyText"/>
              <w:spacing w:after="0" w:line="240" w:lineRule="auto"/>
              <w:rPr>
                <w:rFonts w:ascii="Arial" w:hAnsi="Arial" w:cs="Arial"/>
              </w:rPr>
            </w:pPr>
          </w:p>
        </w:tc>
        <w:tc>
          <w:tcPr>
            <w:tcW w:w="1347" w:type="dxa"/>
            <w:gridSpan w:val="2"/>
            <w:tcBorders>
              <w:left w:val="nil"/>
              <w:right w:val="nil"/>
            </w:tcBorders>
          </w:tcPr>
          <w:p w14:paraId="4EA1FDF5" w14:textId="77777777" w:rsidR="003C46D9" w:rsidRDefault="003C46D9" w:rsidP="0005545D">
            <w:pPr>
              <w:pStyle w:val="BodyText"/>
              <w:spacing w:after="0" w:line="240" w:lineRule="auto"/>
              <w:rPr>
                <w:rFonts w:ascii="Arial" w:hAnsi="Arial" w:cs="Arial"/>
              </w:rPr>
            </w:pPr>
          </w:p>
        </w:tc>
        <w:tc>
          <w:tcPr>
            <w:tcW w:w="2188" w:type="dxa"/>
            <w:gridSpan w:val="4"/>
            <w:tcBorders>
              <w:left w:val="nil"/>
              <w:right w:val="nil"/>
            </w:tcBorders>
          </w:tcPr>
          <w:p w14:paraId="37987A71" w14:textId="77777777" w:rsidR="003C46D9" w:rsidRDefault="003C46D9" w:rsidP="0005545D">
            <w:pPr>
              <w:pStyle w:val="BodyText"/>
              <w:spacing w:after="0" w:line="240" w:lineRule="auto"/>
              <w:rPr>
                <w:rFonts w:ascii="Arial" w:hAnsi="Arial" w:cs="Arial"/>
              </w:rPr>
            </w:pPr>
          </w:p>
        </w:tc>
        <w:tc>
          <w:tcPr>
            <w:tcW w:w="1530" w:type="dxa"/>
            <w:tcBorders>
              <w:left w:val="nil"/>
              <w:right w:val="nil"/>
            </w:tcBorders>
          </w:tcPr>
          <w:p w14:paraId="6F9E241A" w14:textId="77777777" w:rsidR="003C46D9" w:rsidRDefault="003C46D9" w:rsidP="0005545D">
            <w:pPr>
              <w:pStyle w:val="BodyText"/>
              <w:spacing w:after="0" w:line="240" w:lineRule="auto"/>
              <w:rPr>
                <w:rFonts w:ascii="Arial" w:hAnsi="Arial" w:cs="Arial"/>
              </w:rPr>
            </w:pPr>
          </w:p>
        </w:tc>
      </w:tr>
      <w:tr w:rsidR="003C46D9" w:rsidRPr="00201772" w14:paraId="2F71874E" w14:textId="77777777" w:rsidTr="0005545D">
        <w:tc>
          <w:tcPr>
            <w:tcW w:w="1971" w:type="dxa"/>
            <w:gridSpan w:val="2"/>
            <w:tcBorders>
              <w:left w:val="nil"/>
              <w:right w:val="nil"/>
            </w:tcBorders>
          </w:tcPr>
          <w:p w14:paraId="32C2DE84" w14:textId="77777777" w:rsidR="003C46D9" w:rsidRPr="00091676" w:rsidRDefault="003C46D9" w:rsidP="0005545D">
            <w:pPr>
              <w:pStyle w:val="BodyText"/>
              <w:spacing w:after="0" w:line="240" w:lineRule="auto"/>
              <w:rPr>
                <w:rFonts w:ascii="Arial" w:hAnsi="Arial" w:cs="Arial"/>
                <w:b/>
                <w:sz w:val="18"/>
                <w:szCs w:val="18"/>
              </w:rPr>
            </w:pPr>
            <w:r w:rsidRPr="00091676">
              <w:rPr>
                <w:rFonts w:ascii="Arial" w:hAnsi="Arial" w:cs="Arial"/>
                <w:b/>
                <w:sz w:val="18"/>
                <w:szCs w:val="18"/>
              </w:rPr>
              <w:t>Type of Respondent</w:t>
            </w:r>
          </w:p>
        </w:tc>
        <w:tc>
          <w:tcPr>
            <w:tcW w:w="1629" w:type="dxa"/>
            <w:gridSpan w:val="4"/>
            <w:tcBorders>
              <w:left w:val="nil"/>
              <w:right w:val="nil"/>
            </w:tcBorders>
          </w:tcPr>
          <w:p w14:paraId="78DF4ADC" w14:textId="77777777" w:rsidR="003C46D9" w:rsidRPr="00091676" w:rsidRDefault="003C46D9" w:rsidP="00323293">
            <w:pPr>
              <w:pStyle w:val="BodyText"/>
              <w:spacing w:after="0" w:line="240" w:lineRule="auto"/>
              <w:jc w:val="center"/>
              <w:rPr>
                <w:rFonts w:ascii="Arial" w:hAnsi="Arial" w:cs="Arial"/>
                <w:b/>
                <w:sz w:val="18"/>
                <w:szCs w:val="18"/>
              </w:rPr>
            </w:pPr>
            <w:r w:rsidRPr="00091676">
              <w:rPr>
                <w:rFonts w:ascii="Arial" w:hAnsi="Arial" w:cs="Arial"/>
                <w:b/>
                <w:sz w:val="18"/>
                <w:szCs w:val="18"/>
              </w:rPr>
              <w:t>Number of Respondents</w:t>
            </w:r>
          </w:p>
        </w:tc>
        <w:tc>
          <w:tcPr>
            <w:tcW w:w="2160" w:type="dxa"/>
            <w:gridSpan w:val="5"/>
            <w:tcBorders>
              <w:left w:val="nil"/>
              <w:right w:val="nil"/>
            </w:tcBorders>
          </w:tcPr>
          <w:p w14:paraId="2947E31E" w14:textId="4405F715" w:rsidR="003C46D9" w:rsidRPr="00091676" w:rsidRDefault="003C46D9" w:rsidP="00323293">
            <w:pPr>
              <w:pStyle w:val="BodyText"/>
              <w:spacing w:after="0" w:line="240" w:lineRule="auto"/>
              <w:jc w:val="center"/>
              <w:rPr>
                <w:rFonts w:ascii="Arial" w:hAnsi="Arial" w:cs="Arial"/>
                <w:b/>
                <w:sz w:val="18"/>
                <w:szCs w:val="18"/>
              </w:rPr>
            </w:pPr>
            <w:r>
              <w:rPr>
                <w:rFonts w:ascii="Arial" w:hAnsi="Arial" w:cs="Arial"/>
                <w:b/>
                <w:sz w:val="18"/>
                <w:szCs w:val="18"/>
              </w:rPr>
              <w:t>Total Burden Hours</w:t>
            </w:r>
          </w:p>
        </w:tc>
        <w:tc>
          <w:tcPr>
            <w:tcW w:w="2070" w:type="dxa"/>
            <w:gridSpan w:val="3"/>
            <w:tcBorders>
              <w:left w:val="nil"/>
              <w:right w:val="nil"/>
            </w:tcBorders>
          </w:tcPr>
          <w:p w14:paraId="45E0BFDA" w14:textId="48D59019" w:rsidR="003C46D9" w:rsidRDefault="003C46D9" w:rsidP="00323293">
            <w:pPr>
              <w:pStyle w:val="BodyText"/>
              <w:spacing w:after="0" w:line="240" w:lineRule="auto"/>
              <w:jc w:val="center"/>
              <w:rPr>
                <w:rFonts w:ascii="Arial" w:hAnsi="Arial" w:cs="Arial"/>
                <w:b/>
                <w:sz w:val="18"/>
                <w:szCs w:val="18"/>
              </w:rPr>
            </w:pPr>
            <w:r w:rsidRPr="00091676">
              <w:rPr>
                <w:rFonts w:ascii="Arial" w:hAnsi="Arial" w:cs="Arial"/>
                <w:b/>
                <w:sz w:val="18"/>
                <w:szCs w:val="18"/>
              </w:rPr>
              <w:t>Average Hour</w:t>
            </w:r>
            <w:r>
              <w:rPr>
                <w:rFonts w:ascii="Arial" w:hAnsi="Arial" w:cs="Arial"/>
                <w:b/>
                <w:sz w:val="18"/>
                <w:szCs w:val="18"/>
              </w:rPr>
              <w:t>ly</w:t>
            </w:r>
          </w:p>
          <w:p w14:paraId="5A2CF2BF" w14:textId="77777777" w:rsidR="003C46D9" w:rsidRPr="00091676" w:rsidRDefault="003C46D9" w:rsidP="00323293">
            <w:pPr>
              <w:pStyle w:val="BodyText"/>
              <w:spacing w:after="0" w:line="240" w:lineRule="auto"/>
              <w:jc w:val="center"/>
              <w:rPr>
                <w:rFonts w:ascii="Arial" w:hAnsi="Arial" w:cs="Arial"/>
                <w:b/>
                <w:sz w:val="18"/>
                <w:szCs w:val="18"/>
              </w:rPr>
            </w:pPr>
            <w:r>
              <w:rPr>
                <w:rFonts w:ascii="Arial" w:hAnsi="Arial" w:cs="Arial"/>
                <w:b/>
                <w:sz w:val="18"/>
                <w:szCs w:val="18"/>
              </w:rPr>
              <w:t>Wage Rate</w:t>
            </w:r>
          </w:p>
        </w:tc>
        <w:tc>
          <w:tcPr>
            <w:tcW w:w="1530" w:type="dxa"/>
            <w:tcBorders>
              <w:left w:val="nil"/>
              <w:right w:val="nil"/>
            </w:tcBorders>
          </w:tcPr>
          <w:p w14:paraId="09698074" w14:textId="77777777" w:rsidR="003C46D9" w:rsidRPr="00091676" w:rsidRDefault="003C46D9" w:rsidP="00323293">
            <w:pPr>
              <w:pStyle w:val="BodyText"/>
              <w:spacing w:after="0" w:line="240" w:lineRule="auto"/>
              <w:jc w:val="center"/>
              <w:rPr>
                <w:rFonts w:ascii="Arial" w:hAnsi="Arial" w:cs="Arial"/>
                <w:b/>
                <w:sz w:val="18"/>
                <w:szCs w:val="18"/>
              </w:rPr>
            </w:pPr>
            <w:r w:rsidRPr="00091676">
              <w:rPr>
                <w:rFonts w:ascii="Arial" w:hAnsi="Arial" w:cs="Arial"/>
                <w:b/>
                <w:sz w:val="18"/>
                <w:szCs w:val="18"/>
              </w:rPr>
              <w:t xml:space="preserve">Total </w:t>
            </w:r>
            <w:r>
              <w:rPr>
                <w:rFonts w:ascii="Arial" w:hAnsi="Arial" w:cs="Arial"/>
                <w:b/>
                <w:sz w:val="18"/>
                <w:szCs w:val="18"/>
              </w:rPr>
              <w:t>Cost</w:t>
            </w:r>
          </w:p>
        </w:tc>
      </w:tr>
      <w:tr w:rsidR="003C46D9" w:rsidRPr="00201772" w14:paraId="6615A73F" w14:textId="77777777" w:rsidTr="0005545D">
        <w:tc>
          <w:tcPr>
            <w:tcW w:w="1971" w:type="dxa"/>
            <w:gridSpan w:val="2"/>
            <w:tcBorders>
              <w:left w:val="nil"/>
              <w:right w:val="nil"/>
            </w:tcBorders>
          </w:tcPr>
          <w:p w14:paraId="316098C6" w14:textId="77777777" w:rsidR="003C46D9" w:rsidRPr="00201772" w:rsidRDefault="003C46D9" w:rsidP="0005545D">
            <w:pPr>
              <w:pStyle w:val="BodyText"/>
              <w:spacing w:after="0" w:line="240" w:lineRule="auto"/>
              <w:rPr>
                <w:rFonts w:ascii="Arial" w:hAnsi="Arial" w:cs="Arial"/>
                <w:sz w:val="18"/>
                <w:szCs w:val="18"/>
              </w:rPr>
            </w:pPr>
            <w:r>
              <w:rPr>
                <w:rFonts w:ascii="Arial" w:hAnsi="Arial" w:cs="Arial"/>
                <w:sz w:val="18"/>
                <w:szCs w:val="18"/>
              </w:rPr>
              <w:lastRenderedPageBreak/>
              <w:t>Federal Staff</w:t>
            </w:r>
          </w:p>
        </w:tc>
        <w:tc>
          <w:tcPr>
            <w:tcW w:w="1629" w:type="dxa"/>
            <w:gridSpan w:val="4"/>
            <w:tcBorders>
              <w:left w:val="nil"/>
              <w:right w:val="nil"/>
            </w:tcBorders>
          </w:tcPr>
          <w:p w14:paraId="61D1AACF"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6</w:t>
            </w:r>
          </w:p>
        </w:tc>
        <w:tc>
          <w:tcPr>
            <w:tcW w:w="2160" w:type="dxa"/>
            <w:gridSpan w:val="5"/>
            <w:tcBorders>
              <w:left w:val="nil"/>
              <w:right w:val="nil"/>
            </w:tcBorders>
          </w:tcPr>
          <w:p w14:paraId="4392C0F5"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6</w:t>
            </w:r>
          </w:p>
        </w:tc>
        <w:tc>
          <w:tcPr>
            <w:tcW w:w="2070" w:type="dxa"/>
            <w:gridSpan w:val="3"/>
            <w:tcBorders>
              <w:left w:val="nil"/>
              <w:right w:val="nil"/>
            </w:tcBorders>
          </w:tcPr>
          <w:p w14:paraId="70015736" w14:textId="65157AEE" w:rsidR="003C46D9" w:rsidRPr="00201772" w:rsidRDefault="00AC6FAC" w:rsidP="0005545D">
            <w:pPr>
              <w:pStyle w:val="BodyText"/>
              <w:spacing w:after="0" w:line="240" w:lineRule="auto"/>
              <w:jc w:val="center"/>
              <w:rPr>
                <w:rFonts w:ascii="Arial" w:hAnsi="Arial" w:cs="Arial"/>
                <w:sz w:val="18"/>
                <w:szCs w:val="18"/>
              </w:rPr>
            </w:pPr>
            <w:r>
              <w:rPr>
                <w:rFonts w:ascii="Arial" w:hAnsi="Arial" w:cs="Arial"/>
                <w:sz w:val="18"/>
                <w:szCs w:val="18"/>
              </w:rPr>
              <w:t>$67.30</w:t>
            </w:r>
          </w:p>
        </w:tc>
        <w:tc>
          <w:tcPr>
            <w:tcW w:w="1530" w:type="dxa"/>
            <w:tcBorders>
              <w:left w:val="nil"/>
              <w:right w:val="nil"/>
            </w:tcBorders>
          </w:tcPr>
          <w:p w14:paraId="7E7B9525" w14:textId="0419D99A" w:rsidR="003C46D9" w:rsidRPr="00201772" w:rsidRDefault="00AC6FAC" w:rsidP="0005545D">
            <w:pPr>
              <w:pStyle w:val="BodyText"/>
              <w:spacing w:after="0" w:line="240" w:lineRule="auto"/>
              <w:jc w:val="center"/>
              <w:rPr>
                <w:rFonts w:ascii="Arial" w:hAnsi="Arial" w:cs="Arial"/>
                <w:sz w:val="18"/>
                <w:szCs w:val="18"/>
              </w:rPr>
            </w:pPr>
            <w:r>
              <w:rPr>
                <w:rFonts w:ascii="Arial" w:hAnsi="Arial" w:cs="Arial"/>
                <w:sz w:val="18"/>
                <w:szCs w:val="18"/>
              </w:rPr>
              <w:t>$403.80</w:t>
            </w:r>
          </w:p>
        </w:tc>
      </w:tr>
      <w:tr w:rsidR="003C46D9" w:rsidRPr="00201772" w14:paraId="1A37F85C" w14:textId="77777777" w:rsidTr="0005545D">
        <w:tc>
          <w:tcPr>
            <w:tcW w:w="1971" w:type="dxa"/>
            <w:gridSpan w:val="2"/>
            <w:tcBorders>
              <w:left w:val="nil"/>
              <w:right w:val="nil"/>
            </w:tcBorders>
          </w:tcPr>
          <w:p w14:paraId="67BE10FF" w14:textId="77777777" w:rsidR="003C46D9" w:rsidRPr="00201772" w:rsidRDefault="003C46D9" w:rsidP="0005545D">
            <w:pPr>
              <w:pStyle w:val="BodyText"/>
              <w:spacing w:after="0" w:line="240" w:lineRule="auto"/>
              <w:rPr>
                <w:rFonts w:ascii="Arial" w:hAnsi="Arial" w:cs="Arial"/>
                <w:sz w:val="18"/>
                <w:szCs w:val="18"/>
              </w:rPr>
            </w:pPr>
            <w:r>
              <w:rPr>
                <w:rFonts w:ascii="Arial" w:hAnsi="Arial" w:cs="Arial"/>
                <w:sz w:val="18"/>
                <w:szCs w:val="18"/>
              </w:rPr>
              <w:t>National Stakeholders</w:t>
            </w:r>
          </w:p>
        </w:tc>
        <w:tc>
          <w:tcPr>
            <w:tcW w:w="1629" w:type="dxa"/>
            <w:gridSpan w:val="4"/>
            <w:tcBorders>
              <w:left w:val="nil"/>
              <w:right w:val="nil"/>
            </w:tcBorders>
          </w:tcPr>
          <w:p w14:paraId="019F032C"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6</w:t>
            </w:r>
          </w:p>
        </w:tc>
        <w:tc>
          <w:tcPr>
            <w:tcW w:w="2160" w:type="dxa"/>
            <w:gridSpan w:val="5"/>
            <w:tcBorders>
              <w:left w:val="nil"/>
              <w:right w:val="nil"/>
            </w:tcBorders>
          </w:tcPr>
          <w:p w14:paraId="4C495E1D"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4.5</w:t>
            </w:r>
          </w:p>
        </w:tc>
        <w:tc>
          <w:tcPr>
            <w:tcW w:w="2070" w:type="dxa"/>
            <w:gridSpan w:val="3"/>
            <w:tcBorders>
              <w:left w:val="nil"/>
              <w:right w:val="nil"/>
            </w:tcBorders>
          </w:tcPr>
          <w:p w14:paraId="35AC620B" w14:textId="2A6D22BF" w:rsidR="003C46D9" w:rsidRPr="00201772" w:rsidRDefault="00AC6FAC" w:rsidP="0005545D">
            <w:pPr>
              <w:pStyle w:val="BodyText"/>
              <w:spacing w:after="0" w:line="240" w:lineRule="auto"/>
              <w:jc w:val="center"/>
              <w:rPr>
                <w:rFonts w:ascii="Arial" w:hAnsi="Arial" w:cs="Arial"/>
                <w:sz w:val="18"/>
                <w:szCs w:val="18"/>
              </w:rPr>
            </w:pPr>
            <w:r>
              <w:rPr>
                <w:rFonts w:ascii="Arial" w:hAnsi="Arial" w:cs="Arial"/>
                <w:sz w:val="18"/>
                <w:szCs w:val="18"/>
              </w:rPr>
              <w:t>$67.30</w:t>
            </w:r>
          </w:p>
        </w:tc>
        <w:tc>
          <w:tcPr>
            <w:tcW w:w="1530" w:type="dxa"/>
            <w:tcBorders>
              <w:left w:val="nil"/>
              <w:right w:val="nil"/>
            </w:tcBorders>
          </w:tcPr>
          <w:p w14:paraId="313A0754" w14:textId="37DAAFEF" w:rsidR="003C46D9" w:rsidRPr="00201772" w:rsidRDefault="00AC6FAC" w:rsidP="0005545D">
            <w:pPr>
              <w:pStyle w:val="BodyText"/>
              <w:spacing w:after="0" w:line="240" w:lineRule="auto"/>
              <w:jc w:val="center"/>
              <w:rPr>
                <w:rFonts w:ascii="Arial" w:hAnsi="Arial" w:cs="Arial"/>
                <w:sz w:val="18"/>
                <w:szCs w:val="18"/>
              </w:rPr>
            </w:pPr>
            <w:r>
              <w:rPr>
                <w:rFonts w:ascii="Arial" w:hAnsi="Arial" w:cs="Arial"/>
                <w:sz w:val="18"/>
                <w:szCs w:val="18"/>
              </w:rPr>
              <w:t>$302.85</w:t>
            </w:r>
          </w:p>
        </w:tc>
      </w:tr>
      <w:tr w:rsidR="003C46D9" w:rsidRPr="00201772" w14:paraId="19D9E52A" w14:textId="77777777" w:rsidTr="0005545D">
        <w:tc>
          <w:tcPr>
            <w:tcW w:w="1971" w:type="dxa"/>
            <w:gridSpan w:val="2"/>
            <w:tcBorders>
              <w:left w:val="nil"/>
              <w:right w:val="nil"/>
            </w:tcBorders>
          </w:tcPr>
          <w:p w14:paraId="703FA8E7" w14:textId="77777777" w:rsidR="003C46D9" w:rsidRPr="00201772" w:rsidRDefault="003C46D9" w:rsidP="0005545D">
            <w:pPr>
              <w:pStyle w:val="BodyText"/>
              <w:spacing w:after="0" w:line="240" w:lineRule="auto"/>
              <w:rPr>
                <w:rFonts w:ascii="Arial" w:hAnsi="Arial" w:cs="Arial"/>
                <w:sz w:val="18"/>
                <w:szCs w:val="18"/>
              </w:rPr>
            </w:pPr>
            <w:r>
              <w:rPr>
                <w:rFonts w:ascii="Arial" w:hAnsi="Arial" w:cs="Arial"/>
                <w:sz w:val="18"/>
                <w:szCs w:val="18"/>
              </w:rPr>
              <w:t>State Ombudsmen</w:t>
            </w:r>
          </w:p>
        </w:tc>
        <w:tc>
          <w:tcPr>
            <w:tcW w:w="1629" w:type="dxa"/>
            <w:gridSpan w:val="4"/>
            <w:tcBorders>
              <w:left w:val="nil"/>
              <w:right w:val="nil"/>
            </w:tcBorders>
          </w:tcPr>
          <w:p w14:paraId="553F8AB2"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53</w:t>
            </w:r>
          </w:p>
        </w:tc>
        <w:tc>
          <w:tcPr>
            <w:tcW w:w="2160" w:type="dxa"/>
            <w:gridSpan w:val="5"/>
            <w:tcBorders>
              <w:left w:val="nil"/>
              <w:right w:val="nil"/>
            </w:tcBorders>
          </w:tcPr>
          <w:p w14:paraId="01B8B459"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66.25</w:t>
            </w:r>
          </w:p>
        </w:tc>
        <w:tc>
          <w:tcPr>
            <w:tcW w:w="2070" w:type="dxa"/>
            <w:gridSpan w:val="3"/>
            <w:tcBorders>
              <w:left w:val="nil"/>
              <w:right w:val="nil"/>
            </w:tcBorders>
          </w:tcPr>
          <w:p w14:paraId="25EB5A1B"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$67.30</w:t>
            </w:r>
          </w:p>
        </w:tc>
        <w:tc>
          <w:tcPr>
            <w:tcW w:w="1530" w:type="dxa"/>
            <w:tcBorders>
              <w:left w:val="nil"/>
              <w:right w:val="nil"/>
            </w:tcBorders>
          </w:tcPr>
          <w:p w14:paraId="50EC71E3"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$4,458.63</w:t>
            </w:r>
          </w:p>
        </w:tc>
      </w:tr>
      <w:tr w:rsidR="003C46D9" w:rsidRPr="00201772" w14:paraId="3C2AD633" w14:textId="77777777" w:rsidTr="0005545D">
        <w:trPr>
          <w:gridAfter w:val="1"/>
          <w:wAfter w:w="1530" w:type="dxa"/>
        </w:trPr>
        <w:tc>
          <w:tcPr>
            <w:tcW w:w="967" w:type="dxa"/>
            <w:tcBorders>
              <w:left w:val="nil"/>
              <w:right w:val="nil"/>
            </w:tcBorders>
          </w:tcPr>
          <w:p w14:paraId="57392B9D" w14:textId="77777777" w:rsidR="003C46D9" w:rsidRPr="00201772" w:rsidRDefault="003C46D9" w:rsidP="0005545D">
            <w:pPr>
              <w:pStyle w:val="BodyText"/>
              <w:spacing w:after="0" w:line="240" w:lineRule="auto"/>
              <w:rPr>
                <w:rFonts w:ascii="Arial" w:hAnsi="Arial" w:cs="Arial"/>
                <w:sz w:val="18"/>
                <w:szCs w:val="18"/>
              </w:rPr>
            </w:pPr>
          </w:p>
        </w:tc>
        <w:tc>
          <w:tcPr>
            <w:tcW w:w="1357" w:type="dxa"/>
            <w:gridSpan w:val="2"/>
            <w:tcBorders>
              <w:left w:val="nil"/>
              <w:right w:val="nil"/>
            </w:tcBorders>
          </w:tcPr>
          <w:p w14:paraId="474AF815" w14:textId="77777777" w:rsidR="003C46D9" w:rsidRPr="00201772" w:rsidRDefault="003C46D9" w:rsidP="0005545D">
            <w:pPr>
              <w:pStyle w:val="BodyText"/>
              <w:spacing w:after="0" w:line="240" w:lineRule="auto"/>
              <w:jc w:val="center"/>
              <w:rPr>
                <w:rFonts w:ascii="Arial" w:hAnsi="Arial" w:cs="Arial"/>
                <w:sz w:val="18"/>
                <w:szCs w:val="18"/>
              </w:rPr>
            </w:pPr>
          </w:p>
        </w:tc>
        <w:tc>
          <w:tcPr>
            <w:tcW w:w="1347" w:type="dxa"/>
            <w:gridSpan w:val="4"/>
            <w:tcBorders>
              <w:left w:val="nil"/>
              <w:right w:val="nil"/>
            </w:tcBorders>
          </w:tcPr>
          <w:p w14:paraId="221C1380" w14:textId="77777777" w:rsidR="003C46D9" w:rsidRPr="00201772" w:rsidRDefault="003C46D9" w:rsidP="0005545D">
            <w:pPr>
              <w:pStyle w:val="BodyText"/>
              <w:spacing w:after="0" w:line="240" w:lineRule="auto"/>
              <w:jc w:val="center"/>
              <w:rPr>
                <w:rFonts w:ascii="Arial" w:hAnsi="Arial" w:cs="Arial"/>
                <w:sz w:val="18"/>
                <w:szCs w:val="18"/>
              </w:rPr>
            </w:pPr>
          </w:p>
        </w:tc>
        <w:tc>
          <w:tcPr>
            <w:tcW w:w="2300" w:type="dxa"/>
            <w:gridSpan w:val="5"/>
            <w:tcBorders>
              <w:left w:val="nil"/>
              <w:right w:val="nil"/>
            </w:tcBorders>
          </w:tcPr>
          <w:p w14:paraId="2A24CF1F" w14:textId="77777777" w:rsidR="003C46D9" w:rsidRPr="00201772" w:rsidRDefault="003C46D9" w:rsidP="0005545D">
            <w:pPr>
              <w:pStyle w:val="BodyText"/>
              <w:spacing w:after="0" w:line="240" w:lineRule="auto"/>
              <w:jc w:val="center"/>
              <w:rPr>
                <w:rFonts w:ascii="Arial" w:hAnsi="Arial" w:cs="Arial"/>
                <w:sz w:val="18"/>
                <w:szCs w:val="18"/>
              </w:rPr>
            </w:pPr>
          </w:p>
        </w:tc>
        <w:tc>
          <w:tcPr>
            <w:tcW w:w="1859" w:type="dxa"/>
            <w:gridSpan w:val="2"/>
            <w:tcBorders>
              <w:left w:val="nil"/>
              <w:right w:val="nil"/>
            </w:tcBorders>
          </w:tcPr>
          <w:p w14:paraId="612AA5E3" w14:textId="77777777" w:rsidR="003C46D9" w:rsidRPr="00201772" w:rsidRDefault="003C46D9" w:rsidP="0005545D">
            <w:pPr>
              <w:pStyle w:val="BodyText"/>
              <w:spacing w:after="0" w:line="240" w:lineRule="auto"/>
              <w:jc w:val="center"/>
              <w:rPr>
                <w:rFonts w:ascii="Arial" w:hAnsi="Arial" w:cs="Arial"/>
                <w:sz w:val="18"/>
                <w:szCs w:val="18"/>
              </w:rPr>
            </w:pPr>
          </w:p>
        </w:tc>
      </w:tr>
      <w:tr w:rsidR="003C46D9" w:rsidRPr="00201772" w14:paraId="6D24F12E" w14:textId="77777777" w:rsidTr="0005545D">
        <w:tc>
          <w:tcPr>
            <w:tcW w:w="1971" w:type="dxa"/>
            <w:gridSpan w:val="2"/>
            <w:tcBorders>
              <w:left w:val="nil"/>
              <w:right w:val="nil"/>
            </w:tcBorders>
          </w:tcPr>
          <w:p w14:paraId="5268291C" w14:textId="77777777" w:rsidR="003C46D9" w:rsidRPr="00201772" w:rsidRDefault="003C46D9" w:rsidP="0005545D">
            <w:pPr>
              <w:pStyle w:val="BodyText"/>
              <w:spacing w:after="0" w:line="240" w:lineRule="auto"/>
              <w:rPr>
                <w:rFonts w:ascii="Arial" w:hAnsi="Arial" w:cs="Arial"/>
                <w:sz w:val="18"/>
                <w:szCs w:val="18"/>
              </w:rPr>
            </w:pPr>
            <w:r>
              <w:rPr>
                <w:rFonts w:ascii="Arial" w:hAnsi="Arial" w:cs="Arial"/>
                <w:sz w:val="18"/>
                <w:szCs w:val="18"/>
              </w:rPr>
              <w:t>State Ombudsmen</w:t>
            </w:r>
          </w:p>
        </w:tc>
        <w:tc>
          <w:tcPr>
            <w:tcW w:w="1629" w:type="dxa"/>
            <w:gridSpan w:val="4"/>
            <w:tcBorders>
              <w:left w:val="nil"/>
              <w:right w:val="nil"/>
            </w:tcBorders>
          </w:tcPr>
          <w:p w14:paraId="00FDF510"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53</w:t>
            </w:r>
          </w:p>
        </w:tc>
        <w:tc>
          <w:tcPr>
            <w:tcW w:w="2160" w:type="dxa"/>
            <w:gridSpan w:val="5"/>
            <w:tcBorders>
              <w:left w:val="nil"/>
              <w:right w:val="nil"/>
            </w:tcBorders>
          </w:tcPr>
          <w:p w14:paraId="29AF0AC8"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30.92</w:t>
            </w:r>
          </w:p>
        </w:tc>
        <w:tc>
          <w:tcPr>
            <w:tcW w:w="2070" w:type="dxa"/>
            <w:gridSpan w:val="3"/>
            <w:tcBorders>
              <w:left w:val="nil"/>
              <w:right w:val="nil"/>
            </w:tcBorders>
          </w:tcPr>
          <w:p w14:paraId="3B3D5554"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$67.30</w:t>
            </w:r>
          </w:p>
        </w:tc>
        <w:tc>
          <w:tcPr>
            <w:tcW w:w="1530" w:type="dxa"/>
            <w:tcBorders>
              <w:left w:val="nil"/>
              <w:right w:val="nil"/>
            </w:tcBorders>
          </w:tcPr>
          <w:p w14:paraId="3AFF3F1C"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$2,080.92</w:t>
            </w:r>
          </w:p>
        </w:tc>
      </w:tr>
      <w:tr w:rsidR="003C46D9" w:rsidRPr="00201772" w14:paraId="691D5593" w14:textId="77777777" w:rsidTr="0005545D">
        <w:tc>
          <w:tcPr>
            <w:tcW w:w="1971" w:type="dxa"/>
            <w:gridSpan w:val="2"/>
            <w:tcBorders>
              <w:left w:val="nil"/>
              <w:right w:val="nil"/>
            </w:tcBorders>
          </w:tcPr>
          <w:p w14:paraId="3D457403" w14:textId="77777777" w:rsidR="003C46D9" w:rsidRDefault="003C46D9" w:rsidP="0005545D">
            <w:pPr>
              <w:pStyle w:val="BodyText"/>
              <w:spacing w:after="0" w:line="240" w:lineRule="auto"/>
              <w:rPr>
                <w:rFonts w:ascii="Arial" w:hAnsi="Arial" w:cs="Arial"/>
                <w:sz w:val="18"/>
                <w:szCs w:val="18"/>
              </w:rPr>
            </w:pPr>
            <w:r>
              <w:rPr>
                <w:rFonts w:ascii="Arial" w:hAnsi="Arial" w:cs="Arial"/>
                <w:sz w:val="18"/>
                <w:szCs w:val="18"/>
              </w:rPr>
              <w:t>Local Directors/Regional Representatives and Local Representatives</w:t>
            </w:r>
          </w:p>
        </w:tc>
        <w:tc>
          <w:tcPr>
            <w:tcW w:w="1629" w:type="dxa"/>
            <w:gridSpan w:val="4"/>
            <w:tcBorders>
              <w:left w:val="nil"/>
              <w:right w:val="nil"/>
            </w:tcBorders>
          </w:tcPr>
          <w:p w14:paraId="2C806C23" w14:textId="77777777" w:rsidR="003C46D9" w:rsidRDefault="003C46D9" w:rsidP="0005545D">
            <w:pPr>
              <w:pStyle w:val="BodyText"/>
              <w:spacing w:after="0" w:line="240" w:lineRule="auto"/>
              <w:jc w:val="center"/>
              <w:rPr>
                <w:rFonts w:ascii="Arial" w:hAnsi="Arial" w:cs="Arial"/>
                <w:sz w:val="18"/>
                <w:szCs w:val="18"/>
              </w:rPr>
            </w:pPr>
          </w:p>
          <w:p w14:paraId="55C13469" w14:textId="77777777" w:rsidR="003C46D9" w:rsidRDefault="003C46D9" w:rsidP="0005545D">
            <w:pPr>
              <w:pStyle w:val="BodyText"/>
              <w:spacing w:after="0" w:line="240" w:lineRule="auto"/>
              <w:jc w:val="center"/>
              <w:rPr>
                <w:rFonts w:ascii="Arial" w:hAnsi="Arial" w:cs="Arial"/>
                <w:sz w:val="18"/>
                <w:szCs w:val="18"/>
              </w:rPr>
            </w:pPr>
          </w:p>
          <w:p w14:paraId="700474BC"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300</w:t>
            </w:r>
          </w:p>
        </w:tc>
        <w:tc>
          <w:tcPr>
            <w:tcW w:w="2160" w:type="dxa"/>
            <w:gridSpan w:val="5"/>
            <w:tcBorders>
              <w:left w:val="nil"/>
              <w:right w:val="nil"/>
            </w:tcBorders>
          </w:tcPr>
          <w:p w14:paraId="75FF5345" w14:textId="77777777" w:rsidR="003C46D9" w:rsidRDefault="003C46D9" w:rsidP="0005545D">
            <w:pPr>
              <w:pStyle w:val="BodyText"/>
              <w:spacing w:after="0" w:line="240" w:lineRule="auto"/>
              <w:jc w:val="center"/>
              <w:rPr>
                <w:rFonts w:ascii="Arial" w:hAnsi="Arial" w:cs="Arial"/>
                <w:sz w:val="18"/>
                <w:szCs w:val="18"/>
              </w:rPr>
            </w:pPr>
          </w:p>
          <w:p w14:paraId="5F2A6B63" w14:textId="77777777" w:rsidR="003C46D9" w:rsidRDefault="003C46D9" w:rsidP="0005545D">
            <w:pPr>
              <w:pStyle w:val="BodyText"/>
              <w:spacing w:after="0" w:line="240" w:lineRule="auto"/>
              <w:jc w:val="center"/>
              <w:rPr>
                <w:rFonts w:ascii="Arial" w:hAnsi="Arial" w:cs="Arial"/>
                <w:sz w:val="18"/>
                <w:szCs w:val="18"/>
              </w:rPr>
            </w:pPr>
          </w:p>
          <w:p w14:paraId="79668F66"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175</w:t>
            </w:r>
          </w:p>
        </w:tc>
        <w:tc>
          <w:tcPr>
            <w:tcW w:w="2070" w:type="dxa"/>
            <w:gridSpan w:val="3"/>
            <w:tcBorders>
              <w:left w:val="nil"/>
              <w:right w:val="nil"/>
            </w:tcBorders>
          </w:tcPr>
          <w:p w14:paraId="6E984578" w14:textId="77777777" w:rsidR="003C46D9" w:rsidRDefault="003C46D9" w:rsidP="0005545D">
            <w:pPr>
              <w:pStyle w:val="BodyText"/>
              <w:spacing w:after="0" w:line="240" w:lineRule="auto"/>
              <w:jc w:val="center"/>
              <w:rPr>
                <w:rFonts w:ascii="Arial" w:hAnsi="Arial" w:cs="Arial"/>
                <w:sz w:val="18"/>
                <w:szCs w:val="18"/>
              </w:rPr>
            </w:pPr>
          </w:p>
          <w:p w14:paraId="62AE11E4" w14:textId="77777777" w:rsidR="003C46D9" w:rsidRDefault="003C46D9" w:rsidP="0005545D">
            <w:pPr>
              <w:pStyle w:val="BodyText"/>
              <w:spacing w:after="0" w:line="240" w:lineRule="auto"/>
              <w:jc w:val="center"/>
              <w:rPr>
                <w:rFonts w:ascii="Arial" w:hAnsi="Arial" w:cs="Arial"/>
                <w:sz w:val="18"/>
                <w:szCs w:val="18"/>
              </w:rPr>
            </w:pPr>
          </w:p>
          <w:p w14:paraId="4AF13710"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$44.64</w:t>
            </w:r>
          </w:p>
        </w:tc>
        <w:tc>
          <w:tcPr>
            <w:tcW w:w="1530" w:type="dxa"/>
            <w:tcBorders>
              <w:left w:val="nil"/>
              <w:right w:val="nil"/>
            </w:tcBorders>
          </w:tcPr>
          <w:p w14:paraId="22DA357C" w14:textId="77777777" w:rsidR="003C46D9" w:rsidRDefault="003C46D9" w:rsidP="0005545D">
            <w:pPr>
              <w:pStyle w:val="BodyText"/>
              <w:spacing w:after="0" w:line="240" w:lineRule="auto"/>
              <w:jc w:val="center"/>
              <w:rPr>
                <w:rFonts w:ascii="Arial" w:hAnsi="Arial" w:cs="Arial"/>
                <w:sz w:val="18"/>
                <w:szCs w:val="18"/>
              </w:rPr>
            </w:pPr>
          </w:p>
          <w:p w14:paraId="28429344" w14:textId="77777777" w:rsidR="003C46D9" w:rsidRDefault="003C46D9" w:rsidP="0005545D">
            <w:pPr>
              <w:pStyle w:val="BodyText"/>
              <w:spacing w:after="0" w:line="240" w:lineRule="auto"/>
              <w:jc w:val="center"/>
              <w:rPr>
                <w:rFonts w:ascii="Arial" w:hAnsi="Arial" w:cs="Arial"/>
                <w:sz w:val="18"/>
                <w:szCs w:val="18"/>
              </w:rPr>
            </w:pPr>
          </w:p>
          <w:p w14:paraId="1D185A8B" w14:textId="77777777" w:rsidR="003C46D9" w:rsidRDefault="003C46D9" w:rsidP="0005545D">
            <w:pPr>
              <w:pStyle w:val="BodyText"/>
              <w:spacing w:after="0" w:line="240" w:lineRule="auto"/>
              <w:jc w:val="center"/>
              <w:rPr>
                <w:rFonts w:ascii="Arial" w:hAnsi="Arial" w:cs="Arial"/>
                <w:sz w:val="18"/>
                <w:szCs w:val="18"/>
              </w:rPr>
            </w:pPr>
            <w:r>
              <w:rPr>
                <w:rFonts w:ascii="Arial" w:hAnsi="Arial" w:cs="Arial"/>
                <w:sz w:val="18"/>
                <w:szCs w:val="18"/>
              </w:rPr>
              <w:t>$7,812</w:t>
            </w:r>
          </w:p>
          <w:p w14:paraId="4A563ADF" w14:textId="77777777" w:rsidR="003C46D9" w:rsidRPr="00201772" w:rsidRDefault="003C46D9" w:rsidP="0005545D">
            <w:pPr>
              <w:pStyle w:val="BodyText"/>
              <w:spacing w:after="0" w:line="240" w:lineRule="auto"/>
              <w:jc w:val="center"/>
              <w:rPr>
                <w:rFonts w:ascii="Arial" w:hAnsi="Arial" w:cs="Arial"/>
                <w:sz w:val="18"/>
                <w:szCs w:val="18"/>
              </w:rPr>
            </w:pPr>
          </w:p>
        </w:tc>
      </w:tr>
      <w:tr w:rsidR="003C46D9" w:rsidRPr="00201772" w14:paraId="7122E0E8" w14:textId="77777777" w:rsidTr="0005545D">
        <w:tc>
          <w:tcPr>
            <w:tcW w:w="1971" w:type="dxa"/>
            <w:gridSpan w:val="2"/>
            <w:tcBorders>
              <w:left w:val="nil"/>
              <w:right w:val="nil"/>
            </w:tcBorders>
          </w:tcPr>
          <w:p w14:paraId="2568DD11" w14:textId="77777777" w:rsidR="003C46D9" w:rsidRDefault="003C46D9" w:rsidP="0005545D">
            <w:pPr>
              <w:pStyle w:val="BodyText"/>
              <w:spacing w:after="0" w:line="240" w:lineRule="auto"/>
              <w:rPr>
                <w:rFonts w:ascii="Arial" w:hAnsi="Arial" w:cs="Arial"/>
                <w:sz w:val="18"/>
                <w:szCs w:val="18"/>
              </w:rPr>
            </w:pPr>
            <w:r>
              <w:rPr>
                <w:rFonts w:ascii="Arial" w:hAnsi="Arial" w:cs="Arial"/>
                <w:sz w:val="18"/>
                <w:szCs w:val="18"/>
              </w:rPr>
              <w:t>Volunteers</w:t>
            </w:r>
          </w:p>
        </w:tc>
        <w:tc>
          <w:tcPr>
            <w:tcW w:w="1629" w:type="dxa"/>
            <w:gridSpan w:val="4"/>
            <w:tcBorders>
              <w:left w:val="nil"/>
              <w:right w:val="nil"/>
            </w:tcBorders>
          </w:tcPr>
          <w:p w14:paraId="42F5A7E6"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400</w:t>
            </w:r>
          </w:p>
        </w:tc>
        <w:tc>
          <w:tcPr>
            <w:tcW w:w="2160" w:type="dxa"/>
            <w:gridSpan w:val="5"/>
            <w:tcBorders>
              <w:left w:val="nil"/>
              <w:right w:val="nil"/>
            </w:tcBorders>
          </w:tcPr>
          <w:p w14:paraId="6536EA69"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200</w:t>
            </w:r>
          </w:p>
        </w:tc>
        <w:tc>
          <w:tcPr>
            <w:tcW w:w="2070" w:type="dxa"/>
            <w:gridSpan w:val="3"/>
            <w:tcBorders>
              <w:left w:val="nil"/>
              <w:right w:val="nil"/>
            </w:tcBorders>
          </w:tcPr>
          <w:p w14:paraId="06CB9F68"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w:t>
            </w:r>
          </w:p>
        </w:tc>
        <w:tc>
          <w:tcPr>
            <w:tcW w:w="1530" w:type="dxa"/>
            <w:tcBorders>
              <w:left w:val="nil"/>
              <w:right w:val="nil"/>
            </w:tcBorders>
          </w:tcPr>
          <w:p w14:paraId="4CAF036A" w14:textId="77777777" w:rsidR="003C46D9" w:rsidRPr="00201772" w:rsidRDefault="003C46D9" w:rsidP="0005545D">
            <w:pPr>
              <w:pStyle w:val="BodyText"/>
              <w:spacing w:after="0" w:line="240" w:lineRule="auto"/>
              <w:jc w:val="center"/>
              <w:rPr>
                <w:rFonts w:ascii="Arial" w:hAnsi="Arial" w:cs="Arial"/>
                <w:sz w:val="18"/>
                <w:szCs w:val="18"/>
              </w:rPr>
            </w:pPr>
            <w:r>
              <w:rPr>
                <w:rFonts w:ascii="Arial" w:hAnsi="Arial" w:cs="Arial"/>
                <w:sz w:val="18"/>
                <w:szCs w:val="18"/>
              </w:rPr>
              <w:t>-</w:t>
            </w:r>
          </w:p>
        </w:tc>
      </w:tr>
      <w:tr w:rsidR="003C46D9" w:rsidRPr="00201772" w14:paraId="1745EA97" w14:textId="77777777" w:rsidTr="0005545D">
        <w:tc>
          <w:tcPr>
            <w:tcW w:w="967" w:type="dxa"/>
            <w:tcBorders>
              <w:left w:val="nil"/>
              <w:right w:val="nil"/>
            </w:tcBorders>
          </w:tcPr>
          <w:p w14:paraId="621B1798" w14:textId="77777777" w:rsidR="003C46D9" w:rsidRPr="00201772" w:rsidRDefault="003C46D9" w:rsidP="0005545D">
            <w:pPr>
              <w:pStyle w:val="BodyText"/>
              <w:spacing w:after="0" w:line="240" w:lineRule="auto"/>
              <w:rPr>
                <w:rFonts w:ascii="Arial" w:hAnsi="Arial" w:cs="Arial"/>
                <w:sz w:val="18"/>
                <w:szCs w:val="18"/>
              </w:rPr>
            </w:pPr>
          </w:p>
        </w:tc>
        <w:tc>
          <w:tcPr>
            <w:tcW w:w="1971" w:type="dxa"/>
            <w:gridSpan w:val="3"/>
            <w:tcBorders>
              <w:left w:val="nil"/>
              <w:right w:val="nil"/>
            </w:tcBorders>
          </w:tcPr>
          <w:p w14:paraId="4465110A" w14:textId="77777777" w:rsidR="003C46D9" w:rsidRPr="00201772" w:rsidRDefault="003C46D9" w:rsidP="0005545D">
            <w:pPr>
              <w:pStyle w:val="BodyText"/>
              <w:spacing w:after="0" w:line="240" w:lineRule="auto"/>
              <w:rPr>
                <w:rFonts w:ascii="Arial" w:hAnsi="Arial" w:cs="Arial"/>
                <w:sz w:val="18"/>
                <w:szCs w:val="18"/>
              </w:rPr>
            </w:pPr>
          </w:p>
        </w:tc>
        <w:tc>
          <w:tcPr>
            <w:tcW w:w="1357" w:type="dxa"/>
            <w:gridSpan w:val="4"/>
            <w:tcBorders>
              <w:left w:val="nil"/>
              <w:right w:val="nil"/>
            </w:tcBorders>
          </w:tcPr>
          <w:p w14:paraId="744B78E8" w14:textId="77777777" w:rsidR="003C46D9" w:rsidRPr="00201772" w:rsidRDefault="003C46D9" w:rsidP="0005545D">
            <w:pPr>
              <w:pStyle w:val="BodyText"/>
              <w:spacing w:after="0" w:line="240" w:lineRule="auto"/>
              <w:jc w:val="center"/>
              <w:rPr>
                <w:rFonts w:ascii="Arial" w:hAnsi="Arial" w:cs="Arial"/>
                <w:sz w:val="18"/>
                <w:szCs w:val="18"/>
              </w:rPr>
            </w:pPr>
          </w:p>
        </w:tc>
        <w:tc>
          <w:tcPr>
            <w:tcW w:w="1465" w:type="dxa"/>
            <w:gridSpan w:val="3"/>
            <w:tcBorders>
              <w:left w:val="nil"/>
              <w:right w:val="nil"/>
            </w:tcBorders>
          </w:tcPr>
          <w:p w14:paraId="0E6A590A" w14:textId="77777777" w:rsidR="003C46D9" w:rsidRPr="00201772" w:rsidRDefault="003C46D9" w:rsidP="0005545D">
            <w:pPr>
              <w:pStyle w:val="BodyText"/>
              <w:spacing w:after="0" w:line="240" w:lineRule="auto"/>
              <w:jc w:val="center"/>
              <w:rPr>
                <w:rFonts w:ascii="Arial" w:hAnsi="Arial" w:cs="Arial"/>
                <w:sz w:val="18"/>
                <w:szCs w:val="18"/>
              </w:rPr>
            </w:pPr>
          </w:p>
        </w:tc>
        <w:tc>
          <w:tcPr>
            <w:tcW w:w="2070" w:type="dxa"/>
            <w:gridSpan w:val="3"/>
            <w:tcBorders>
              <w:left w:val="nil"/>
              <w:right w:val="nil"/>
            </w:tcBorders>
          </w:tcPr>
          <w:p w14:paraId="20E698BF" w14:textId="77777777" w:rsidR="003C46D9" w:rsidRPr="00201772" w:rsidRDefault="003C46D9" w:rsidP="0005545D">
            <w:pPr>
              <w:pStyle w:val="BodyText"/>
              <w:spacing w:after="0" w:line="240" w:lineRule="auto"/>
              <w:jc w:val="center"/>
              <w:rPr>
                <w:rFonts w:ascii="Arial" w:hAnsi="Arial" w:cs="Arial"/>
                <w:sz w:val="18"/>
                <w:szCs w:val="18"/>
              </w:rPr>
            </w:pPr>
          </w:p>
        </w:tc>
        <w:tc>
          <w:tcPr>
            <w:tcW w:w="1530" w:type="dxa"/>
            <w:tcBorders>
              <w:left w:val="nil"/>
              <w:right w:val="nil"/>
            </w:tcBorders>
          </w:tcPr>
          <w:p w14:paraId="497E8F22" w14:textId="77777777" w:rsidR="003C46D9" w:rsidRPr="00201772" w:rsidRDefault="003C46D9" w:rsidP="0005545D">
            <w:pPr>
              <w:pStyle w:val="BodyText"/>
              <w:spacing w:after="0" w:line="240" w:lineRule="auto"/>
              <w:rPr>
                <w:rFonts w:ascii="Arial" w:hAnsi="Arial" w:cs="Arial"/>
                <w:sz w:val="18"/>
                <w:szCs w:val="18"/>
              </w:rPr>
            </w:pPr>
          </w:p>
        </w:tc>
      </w:tr>
      <w:tr w:rsidR="003C46D9" w:rsidRPr="00201772" w14:paraId="7B75956D" w14:textId="77777777" w:rsidTr="0005545D">
        <w:tc>
          <w:tcPr>
            <w:tcW w:w="1971" w:type="dxa"/>
            <w:gridSpan w:val="2"/>
            <w:tcBorders>
              <w:left w:val="nil"/>
              <w:right w:val="nil"/>
            </w:tcBorders>
          </w:tcPr>
          <w:p w14:paraId="70455129" w14:textId="77777777" w:rsidR="003C46D9" w:rsidRPr="00091676" w:rsidRDefault="003C46D9" w:rsidP="0005545D">
            <w:pPr>
              <w:pStyle w:val="BodyText"/>
              <w:spacing w:after="0" w:line="240" w:lineRule="auto"/>
              <w:rPr>
                <w:rFonts w:ascii="Arial" w:hAnsi="Arial" w:cs="Arial"/>
                <w:b/>
                <w:sz w:val="18"/>
                <w:szCs w:val="18"/>
              </w:rPr>
            </w:pPr>
          </w:p>
        </w:tc>
        <w:tc>
          <w:tcPr>
            <w:tcW w:w="1357" w:type="dxa"/>
            <w:gridSpan w:val="3"/>
            <w:tcBorders>
              <w:left w:val="nil"/>
              <w:right w:val="nil"/>
            </w:tcBorders>
          </w:tcPr>
          <w:p w14:paraId="2E47757A" w14:textId="77777777" w:rsidR="003C46D9" w:rsidRPr="00091676" w:rsidRDefault="003C46D9" w:rsidP="0005545D">
            <w:pPr>
              <w:pStyle w:val="BodyText"/>
              <w:spacing w:after="0" w:line="240" w:lineRule="auto"/>
              <w:jc w:val="center"/>
              <w:rPr>
                <w:rFonts w:ascii="Arial" w:hAnsi="Arial" w:cs="Arial"/>
                <w:b/>
                <w:sz w:val="18"/>
                <w:szCs w:val="18"/>
              </w:rPr>
            </w:pPr>
          </w:p>
        </w:tc>
        <w:tc>
          <w:tcPr>
            <w:tcW w:w="1347" w:type="dxa"/>
            <w:gridSpan w:val="4"/>
            <w:tcBorders>
              <w:left w:val="nil"/>
              <w:right w:val="nil"/>
            </w:tcBorders>
          </w:tcPr>
          <w:p w14:paraId="06728C3C" w14:textId="77777777" w:rsidR="003C46D9" w:rsidRPr="00091676" w:rsidRDefault="003C46D9" w:rsidP="0005545D">
            <w:pPr>
              <w:pStyle w:val="BodyText"/>
              <w:spacing w:after="0" w:line="240" w:lineRule="auto"/>
              <w:jc w:val="center"/>
              <w:rPr>
                <w:rFonts w:ascii="Arial" w:hAnsi="Arial" w:cs="Arial"/>
                <w:b/>
                <w:sz w:val="18"/>
                <w:szCs w:val="18"/>
              </w:rPr>
            </w:pPr>
          </w:p>
        </w:tc>
        <w:tc>
          <w:tcPr>
            <w:tcW w:w="2885" w:type="dxa"/>
            <w:gridSpan w:val="4"/>
            <w:tcBorders>
              <w:left w:val="nil"/>
              <w:right w:val="nil"/>
            </w:tcBorders>
          </w:tcPr>
          <w:p w14:paraId="737A9523" w14:textId="77777777" w:rsidR="003C46D9" w:rsidRPr="00091676" w:rsidRDefault="003C46D9" w:rsidP="0005545D">
            <w:pPr>
              <w:pStyle w:val="BodyText"/>
              <w:spacing w:after="0" w:line="240" w:lineRule="auto"/>
              <w:jc w:val="center"/>
              <w:rPr>
                <w:rFonts w:ascii="Arial" w:hAnsi="Arial" w:cs="Arial"/>
                <w:b/>
                <w:sz w:val="18"/>
                <w:szCs w:val="18"/>
              </w:rPr>
            </w:pPr>
          </w:p>
        </w:tc>
        <w:tc>
          <w:tcPr>
            <w:tcW w:w="1800" w:type="dxa"/>
            <w:gridSpan w:val="2"/>
            <w:tcBorders>
              <w:left w:val="nil"/>
              <w:right w:val="nil"/>
            </w:tcBorders>
          </w:tcPr>
          <w:p w14:paraId="40B85A86" w14:textId="77777777" w:rsidR="003C46D9" w:rsidRPr="00091676" w:rsidRDefault="003C46D9" w:rsidP="0005545D">
            <w:pPr>
              <w:pStyle w:val="BodyText"/>
              <w:spacing w:after="0" w:line="240" w:lineRule="auto"/>
              <w:jc w:val="center"/>
              <w:rPr>
                <w:rFonts w:ascii="Arial" w:hAnsi="Arial" w:cs="Arial"/>
                <w:b/>
                <w:sz w:val="18"/>
                <w:szCs w:val="18"/>
              </w:rPr>
            </w:pPr>
          </w:p>
        </w:tc>
      </w:tr>
    </w:tbl>
    <w:p w14:paraId="68F27320" w14:textId="23FA9596" w:rsidR="003C46D9" w:rsidRPr="00B60A86" w:rsidRDefault="003C46D9" w:rsidP="003C46D9">
      <w:pPr>
        <w:pStyle w:val="BodyText"/>
        <w:spacing w:after="0" w:line="240" w:lineRule="auto"/>
        <w:rPr>
          <w:rFonts w:ascii="Arial" w:hAnsi="Arial" w:cs="Arial"/>
          <w:sz w:val="18"/>
          <w:szCs w:val="18"/>
        </w:rPr>
      </w:pPr>
      <w:r>
        <w:rPr>
          <w:rFonts w:ascii="Arial" w:hAnsi="Arial" w:cs="Arial"/>
          <w:sz w:val="20"/>
        </w:rPr>
        <w:t>*</w:t>
      </w:r>
      <w:r>
        <w:rPr>
          <w:rFonts w:ascii="Arial" w:hAnsi="Arial" w:cs="Arial"/>
          <w:sz w:val="18"/>
          <w:szCs w:val="18"/>
        </w:rPr>
        <w:t>Note that the average hourly wages for State Ombudsmen and Local</w:t>
      </w:r>
      <w:r w:rsidR="00B60A86">
        <w:rPr>
          <w:rFonts w:ascii="Arial" w:hAnsi="Arial" w:cs="Arial"/>
          <w:sz w:val="18"/>
          <w:szCs w:val="18"/>
        </w:rPr>
        <w:t xml:space="preserve"> Directors and</w:t>
      </w:r>
      <w:r>
        <w:rPr>
          <w:rFonts w:ascii="Arial" w:hAnsi="Arial" w:cs="Arial"/>
          <w:sz w:val="18"/>
          <w:szCs w:val="18"/>
        </w:rPr>
        <w:t xml:space="preserve"> Represen</w:t>
      </w:r>
      <w:r w:rsidR="00B60A86">
        <w:rPr>
          <w:rFonts w:ascii="Arial" w:hAnsi="Arial" w:cs="Arial"/>
          <w:sz w:val="18"/>
          <w:szCs w:val="18"/>
        </w:rPr>
        <w:t>t</w:t>
      </w:r>
      <w:r>
        <w:rPr>
          <w:rFonts w:ascii="Arial" w:hAnsi="Arial" w:cs="Arial"/>
          <w:sz w:val="18"/>
          <w:szCs w:val="18"/>
        </w:rPr>
        <w:t>atives</w:t>
      </w:r>
      <w:r w:rsidR="00B60A86">
        <w:rPr>
          <w:rFonts w:ascii="Arial" w:hAnsi="Arial" w:cs="Arial"/>
          <w:sz w:val="18"/>
          <w:szCs w:val="18"/>
        </w:rPr>
        <w:t xml:space="preserve"> include overhead and benefits. These estimates were generated by the National Ombudsman Resource Center and </w:t>
      </w:r>
      <w:r w:rsidR="0005545D">
        <w:rPr>
          <w:rFonts w:ascii="Arial" w:hAnsi="Arial" w:cs="Arial"/>
          <w:sz w:val="18"/>
          <w:szCs w:val="18"/>
        </w:rPr>
        <w:t xml:space="preserve">were </w:t>
      </w:r>
      <w:r w:rsidR="00B60A86">
        <w:rPr>
          <w:rFonts w:ascii="Arial" w:hAnsi="Arial" w:cs="Arial"/>
          <w:sz w:val="18"/>
          <w:szCs w:val="18"/>
        </w:rPr>
        <w:t xml:space="preserve">previously approved for NORS OMB </w:t>
      </w:r>
      <w:r w:rsidR="00B60A86" w:rsidRPr="00323293">
        <w:rPr>
          <w:rFonts w:ascii="Arial" w:hAnsi="Arial" w:cs="Arial"/>
          <w:sz w:val="18"/>
          <w:szCs w:val="18"/>
        </w:rPr>
        <w:t># 0985-0005</w:t>
      </w:r>
      <w:r w:rsidR="00B60A86">
        <w:rPr>
          <w:rFonts w:ascii="Arial" w:hAnsi="Arial" w:cs="Arial"/>
          <w:sz w:val="18"/>
          <w:szCs w:val="18"/>
        </w:rPr>
        <w:t>,</w:t>
      </w:r>
      <w:r w:rsidR="00B60A86" w:rsidRPr="00323293">
        <w:rPr>
          <w:rFonts w:ascii="Arial" w:hAnsi="Arial" w:cs="Arial"/>
          <w:sz w:val="18"/>
          <w:szCs w:val="18"/>
        </w:rPr>
        <w:t xml:space="preserve"> with an expiration date of 01/31/2019</w:t>
      </w:r>
      <w:r w:rsidR="00B60A86">
        <w:rPr>
          <w:rFonts w:ascii="Arial" w:hAnsi="Arial" w:cs="Arial"/>
          <w:sz w:val="18"/>
          <w:szCs w:val="18"/>
        </w:rPr>
        <w:t>.</w:t>
      </w:r>
      <w:bookmarkStart w:id="27" w:name="_GoBack"/>
      <w:bookmarkEnd w:id="27"/>
    </w:p>
    <w:p w14:paraId="7A5C0560" w14:textId="5DED240D" w:rsidR="00C12ABF" w:rsidRPr="00DB185E" w:rsidRDefault="00C12ABF" w:rsidP="006F2039">
      <w:pPr>
        <w:pStyle w:val="BodyText"/>
        <w:spacing w:after="0" w:line="240" w:lineRule="auto"/>
        <w:rPr>
          <w:rFonts w:ascii="Arial" w:hAnsi="Arial" w:cs="Arial"/>
        </w:rPr>
      </w:pPr>
    </w:p>
    <w:p w14:paraId="662D435A" w14:textId="77777777" w:rsidR="005C239E" w:rsidRPr="00DB185E" w:rsidRDefault="005C239E" w:rsidP="005C239E">
      <w:pPr>
        <w:pStyle w:val="Heading2"/>
        <w:spacing w:before="0" w:after="0"/>
        <w:ind w:left="741" w:hanging="741"/>
        <w:rPr>
          <w:rFonts w:cs="Arial"/>
        </w:rPr>
      </w:pPr>
      <w:bookmarkStart w:id="28" w:name="_Toc451350305"/>
      <w:r w:rsidRPr="00DB185E">
        <w:rPr>
          <w:rFonts w:cs="Arial"/>
        </w:rPr>
        <w:t>A.13.</w:t>
      </w:r>
      <w:r w:rsidRPr="00DB185E">
        <w:rPr>
          <w:rFonts w:cs="Arial"/>
        </w:rPr>
        <w:tab/>
        <w:t>Estimates of Other Total Annual Cost Burden to Respondents and Record Keepers</w:t>
      </w:r>
      <w:bookmarkEnd w:id="28"/>
    </w:p>
    <w:p w14:paraId="717DC1D6" w14:textId="77777777" w:rsidR="005C239E" w:rsidRPr="00DB185E" w:rsidRDefault="005C239E" w:rsidP="005C239E">
      <w:pPr>
        <w:pStyle w:val="BodyText"/>
        <w:spacing w:after="0" w:line="240" w:lineRule="auto"/>
        <w:rPr>
          <w:rFonts w:ascii="Arial" w:hAnsi="Arial" w:cs="Arial"/>
        </w:rPr>
      </w:pPr>
      <w:r w:rsidRPr="00DB185E">
        <w:rPr>
          <w:rFonts w:ascii="Arial" w:hAnsi="Arial" w:cs="Arial"/>
        </w:rPr>
        <w:t xml:space="preserve">There </w:t>
      </w:r>
      <w:proofErr w:type="gramStart"/>
      <w:r w:rsidRPr="00DB185E">
        <w:rPr>
          <w:rFonts w:ascii="Arial" w:hAnsi="Arial" w:cs="Arial"/>
        </w:rPr>
        <w:t>are</w:t>
      </w:r>
      <w:proofErr w:type="gramEnd"/>
      <w:r w:rsidRPr="00DB185E">
        <w:rPr>
          <w:rFonts w:ascii="Arial" w:hAnsi="Arial" w:cs="Arial"/>
        </w:rPr>
        <w:t xml:space="preserve"> no annualized capital/startup or ongoing operation and maintenance costs involved in collecting the information. Other than their time to complete the survey or interview, which is estimated in Exhibit 2, there are no direct monetary costs to respondents. </w:t>
      </w:r>
    </w:p>
    <w:p w14:paraId="00822F66" w14:textId="77777777" w:rsidR="005C239E" w:rsidRPr="00DB185E" w:rsidRDefault="005C239E" w:rsidP="005C239E">
      <w:pPr>
        <w:pStyle w:val="BodyText"/>
        <w:spacing w:after="0" w:line="240" w:lineRule="auto"/>
        <w:rPr>
          <w:rFonts w:ascii="Arial" w:hAnsi="Arial" w:cs="Arial"/>
        </w:rPr>
      </w:pPr>
    </w:p>
    <w:p w14:paraId="1D610AE3" w14:textId="77777777" w:rsidR="005C239E" w:rsidRPr="00DB185E" w:rsidRDefault="005C239E" w:rsidP="005C239E">
      <w:pPr>
        <w:pStyle w:val="Heading2"/>
        <w:spacing w:before="0" w:after="0"/>
        <w:rPr>
          <w:rFonts w:cs="Arial"/>
        </w:rPr>
      </w:pPr>
      <w:bookmarkStart w:id="29" w:name="_Toc267041918"/>
      <w:bookmarkStart w:id="30" w:name="_Toc451350306"/>
      <w:r w:rsidRPr="00DB185E">
        <w:rPr>
          <w:rFonts w:cs="Arial"/>
        </w:rPr>
        <w:t>A.14.</w:t>
      </w:r>
      <w:r w:rsidRPr="00DB185E">
        <w:rPr>
          <w:rFonts w:cs="Arial"/>
        </w:rPr>
        <w:tab/>
      </w:r>
      <w:bookmarkEnd w:id="29"/>
      <w:r w:rsidRPr="00DB185E">
        <w:rPr>
          <w:rFonts w:cs="Arial"/>
        </w:rPr>
        <w:t>Estimates of Annualized Costs to the Federal Government</w:t>
      </w:r>
      <w:bookmarkEnd w:id="30"/>
    </w:p>
    <w:p w14:paraId="2EEB6E19" w14:textId="47EC8E43" w:rsidR="005C239E" w:rsidRPr="00DB185E" w:rsidRDefault="005C239E" w:rsidP="005C239E">
      <w:pPr>
        <w:pStyle w:val="BodyText"/>
        <w:spacing w:after="0" w:line="240" w:lineRule="auto"/>
        <w:rPr>
          <w:rFonts w:ascii="Arial" w:hAnsi="Arial" w:cs="Arial"/>
        </w:rPr>
      </w:pPr>
      <w:r w:rsidRPr="00DB185E">
        <w:rPr>
          <w:rFonts w:ascii="Arial" w:hAnsi="Arial" w:cs="Arial"/>
        </w:rPr>
        <w:t xml:space="preserve">The estimated cost to the Federal Government for the </w:t>
      </w:r>
      <w:r w:rsidRPr="00DB185E">
        <w:rPr>
          <w:rFonts w:ascii="Arial" w:hAnsi="Arial" w:cs="Arial"/>
          <w:i/>
        </w:rPr>
        <w:t xml:space="preserve">Process </w:t>
      </w:r>
      <w:r w:rsidR="00F26ECA" w:rsidRPr="00DB185E">
        <w:rPr>
          <w:rFonts w:ascii="Arial" w:hAnsi="Arial" w:cs="Arial"/>
          <w:i/>
        </w:rPr>
        <w:t>Evaluation and Special Studies Related to the Long-Term Care Ombudsman Program (LTCOP)</w:t>
      </w:r>
      <w:r w:rsidRPr="00DB185E">
        <w:rPr>
          <w:rFonts w:ascii="Arial" w:hAnsi="Arial" w:cs="Arial"/>
          <w:i/>
        </w:rPr>
        <w:t xml:space="preserve"> </w:t>
      </w:r>
      <w:r w:rsidRPr="00DB185E">
        <w:rPr>
          <w:rFonts w:ascii="Arial" w:hAnsi="Arial" w:cs="Arial"/>
        </w:rPr>
        <w:t>data collection activities is</w:t>
      </w:r>
      <w:r w:rsidRPr="00DB185E">
        <w:rPr>
          <w:rFonts w:ascii="Arial" w:hAnsi="Arial" w:cs="Arial"/>
          <w:color w:val="FF0000"/>
        </w:rPr>
        <w:t xml:space="preserve"> </w:t>
      </w:r>
      <w:r w:rsidRPr="007835F3">
        <w:rPr>
          <w:rFonts w:ascii="Arial" w:hAnsi="Arial" w:cs="Arial"/>
        </w:rPr>
        <w:t>$</w:t>
      </w:r>
      <w:r w:rsidR="007835F3" w:rsidRPr="007835F3">
        <w:rPr>
          <w:rFonts w:ascii="Arial" w:hAnsi="Arial" w:cs="Arial"/>
        </w:rPr>
        <w:t>312</w:t>
      </w:r>
      <w:proofErr w:type="gramStart"/>
      <w:r w:rsidR="007835F3" w:rsidRPr="007835F3">
        <w:rPr>
          <w:rFonts w:ascii="Arial" w:hAnsi="Arial" w:cs="Arial"/>
        </w:rPr>
        <w:t>,</w:t>
      </w:r>
      <w:r w:rsidR="007835F3">
        <w:rPr>
          <w:rFonts w:ascii="Arial" w:hAnsi="Arial" w:cs="Arial"/>
        </w:rPr>
        <w:t>1</w:t>
      </w:r>
      <w:r w:rsidR="007835F3" w:rsidRPr="007835F3">
        <w:rPr>
          <w:rFonts w:ascii="Arial" w:hAnsi="Arial" w:cs="Arial"/>
        </w:rPr>
        <w:t>52,03</w:t>
      </w:r>
      <w:proofErr w:type="gramEnd"/>
      <w:r w:rsidRPr="007835F3">
        <w:rPr>
          <w:rFonts w:ascii="Arial" w:hAnsi="Arial" w:cs="Arial"/>
        </w:rPr>
        <w:t>.</w:t>
      </w:r>
      <w:r w:rsidRPr="00DB185E">
        <w:rPr>
          <w:rFonts w:ascii="Arial" w:hAnsi="Arial" w:cs="Arial"/>
        </w:rPr>
        <w:t xml:space="preserve"> This is the cost to our Federal contractor, NORC at the University of Chicago, for data collection activities associated with this submission.</w:t>
      </w:r>
    </w:p>
    <w:p w14:paraId="18EB8CF0" w14:textId="77777777" w:rsidR="005C239E" w:rsidRPr="00DB185E" w:rsidRDefault="005C239E" w:rsidP="005C239E">
      <w:pPr>
        <w:pStyle w:val="BodyText"/>
        <w:spacing w:after="0" w:line="240" w:lineRule="auto"/>
        <w:rPr>
          <w:rFonts w:ascii="Arial" w:hAnsi="Arial" w:cs="Arial"/>
          <w:color w:val="FF0000"/>
        </w:rPr>
      </w:pPr>
    </w:p>
    <w:p w14:paraId="1F8A98D6" w14:textId="77777777" w:rsidR="00A470B5" w:rsidRPr="00DB185E" w:rsidRDefault="00A470B5" w:rsidP="00A470B5">
      <w:pPr>
        <w:pStyle w:val="Heading2"/>
        <w:spacing w:before="0" w:after="0"/>
        <w:rPr>
          <w:rFonts w:cs="Arial"/>
        </w:rPr>
      </w:pPr>
      <w:bookmarkStart w:id="31" w:name="_Toc451350307"/>
      <w:bookmarkStart w:id="32" w:name="_Toc267041919"/>
      <w:r w:rsidRPr="00DB185E">
        <w:rPr>
          <w:rFonts w:cs="Arial"/>
        </w:rPr>
        <w:t>A.15.</w:t>
      </w:r>
      <w:r w:rsidRPr="00DB185E">
        <w:rPr>
          <w:rFonts w:cs="Arial"/>
        </w:rPr>
        <w:tab/>
        <w:t>Explanation for Program Changes or Adjustments</w:t>
      </w:r>
      <w:bookmarkEnd w:id="31"/>
    </w:p>
    <w:p w14:paraId="23160A12" w14:textId="77777777" w:rsidR="00961B22" w:rsidRPr="00DB185E" w:rsidRDefault="00961B22" w:rsidP="00961B22">
      <w:pPr>
        <w:pStyle w:val="BodyText"/>
        <w:spacing w:after="0" w:line="240" w:lineRule="auto"/>
        <w:rPr>
          <w:rFonts w:ascii="Arial" w:hAnsi="Arial" w:cs="Arial"/>
        </w:rPr>
      </w:pPr>
      <w:r w:rsidRPr="00DB185E">
        <w:rPr>
          <w:rFonts w:ascii="Arial" w:hAnsi="Arial" w:cs="Arial"/>
        </w:rPr>
        <w:t xml:space="preserve">No change in burden is requested. This submission to OMB is for an initial request for approval. </w:t>
      </w:r>
    </w:p>
    <w:p w14:paraId="1F8D18D7" w14:textId="77777777" w:rsidR="00961B22" w:rsidRPr="00DB185E" w:rsidRDefault="00961B22" w:rsidP="00A470B5">
      <w:pPr>
        <w:pStyle w:val="BodyText"/>
        <w:spacing w:after="0" w:line="240" w:lineRule="auto"/>
        <w:rPr>
          <w:rFonts w:ascii="Arial" w:hAnsi="Arial" w:cs="Arial"/>
        </w:rPr>
      </w:pPr>
    </w:p>
    <w:p w14:paraId="02FEA618" w14:textId="77777777" w:rsidR="00A470B5" w:rsidRPr="00DB185E" w:rsidRDefault="00A470B5" w:rsidP="00A470B5">
      <w:pPr>
        <w:pStyle w:val="Heading2"/>
        <w:spacing w:before="0" w:after="0"/>
        <w:rPr>
          <w:rFonts w:cs="Arial"/>
        </w:rPr>
      </w:pPr>
      <w:bookmarkStart w:id="33" w:name="_Toc451350308"/>
      <w:r w:rsidRPr="00DB185E">
        <w:rPr>
          <w:rFonts w:cs="Arial"/>
        </w:rPr>
        <w:t>A.16.</w:t>
      </w:r>
      <w:r w:rsidRPr="00DB185E">
        <w:rPr>
          <w:rFonts w:cs="Arial"/>
        </w:rPr>
        <w:tab/>
        <w:t>Plans for Tabulation and Publication and Project Time Schedule</w:t>
      </w:r>
      <w:bookmarkEnd w:id="33"/>
    </w:p>
    <w:p w14:paraId="7E36A877" w14:textId="5B9B04D6" w:rsidR="00A470B5" w:rsidRPr="00DB185E" w:rsidRDefault="00A470B5" w:rsidP="009F7DEA">
      <w:pPr>
        <w:pStyle w:val="BodyText"/>
        <w:spacing w:after="0" w:line="240" w:lineRule="auto"/>
        <w:rPr>
          <w:rFonts w:ascii="Arial" w:hAnsi="Arial" w:cs="Arial"/>
        </w:rPr>
      </w:pPr>
      <w:r w:rsidRPr="00DB185E">
        <w:rPr>
          <w:rFonts w:ascii="Arial" w:hAnsi="Arial" w:cs="Arial"/>
        </w:rPr>
        <w:t>A</w:t>
      </w:r>
      <w:r w:rsidR="00517A76" w:rsidRPr="00DB185E">
        <w:rPr>
          <w:rFonts w:ascii="Arial" w:hAnsi="Arial" w:cs="Arial"/>
        </w:rPr>
        <w:t xml:space="preserve"> </w:t>
      </w:r>
      <w:r w:rsidRPr="00DB185E">
        <w:rPr>
          <w:rFonts w:ascii="Arial" w:hAnsi="Arial" w:cs="Arial"/>
        </w:rPr>
        <w:t xml:space="preserve">study report will be based on the findings from </w:t>
      </w:r>
      <w:r w:rsidR="00517A76" w:rsidRPr="00DB185E">
        <w:rPr>
          <w:rFonts w:ascii="Arial" w:hAnsi="Arial" w:cs="Arial"/>
        </w:rPr>
        <w:t>an</w:t>
      </w:r>
      <w:r w:rsidRPr="00DB185E">
        <w:rPr>
          <w:rFonts w:ascii="Arial" w:hAnsi="Arial" w:cs="Arial"/>
        </w:rPr>
        <w:t xml:space="preserve"> analysis of the information obtained through the </w:t>
      </w:r>
      <w:r w:rsidR="00517A76" w:rsidRPr="00DB185E">
        <w:rPr>
          <w:rFonts w:ascii="Arial" w:hAnsi="Arial" w:cs="Arial"/>
        </w:rPr>
        <w:t xml:space="preserve">process evaluation, </w:t>
      </w:r>
      <w:r w:rsidRPr="00DB185E">
        <w:rPr>
          <w:rFonts w:ascii="Arial" w:hAnsi="Arial" w:cs="Arial"/>
        </w:rPr>
        <w:t xml:space="preserve">as well as other forms of information provided through program administrative data and a literature review. </w:t>
      </w:r>
      <w:r w:rsidR="00AC6FAC">
        <w:rPr>
          <w:rFonts w:ascii="Arial" w:hAnsi="Arial" w:cs="Arial"/>
        </w:rPr>
        <w:t xml:space="preserve">The final report will be published on the ACL website. </w:t>
      </w:r>
      <w:r w:rsidRPr="00DB185E">
        <w:rPr>
          <w:rFonts w:ascii="Arial" w:hAnsi="Arial" w:cs="Arial"/>
        </w:rPr>
        <w:t>The final report will include the following sections:</w:t>
      </w:r>
    </w:p>
    <w:p w14:paraId="11E9D934" w14:textId="77777777" w:rsidR="00A470B5" w:rsidRPr="00DB185E" w:rsidRDefault="00A470B5" w:rsidP="00A470B5">
      <w:pPr>
        <w:pStyle w:val="ListBullet"/>
        <w:numPr>
          <w:ilvl w:val="0"/>
          <w:numId w:val="10"/>
        </w:numPr>
        <w:rPr>
          <w:rFonts w:ascii="Arial" w:hAnsi="Arial" w:cs="Arial"/>
          <w:sz w:val="22"/>
          <w:szCs w:val="22"/>
        </w:rPr>
      </w:pPr>
      <w:r w:rsidRPr="00DB185E">
        <w:rPr>
          <w:rFonts w:ascii="Arial" w:hAnsi="Arial" w:cs="Arial"/>
          <w:i/>
          <w:sz w:val="22"/>
          <w:szCs w:val="22"/>
        </w:rPr>
        <w:t>Executive Summary</w:t>
      </w:r>
      <w:r w:rsidRPr="00DB185E">
        <w:rPr>
          <w:rFonts w:ascii="Arial" w:hAnsi="Arial" w:cs="Arial"/>
          <w:sz w:val="22"/>
          <w:szCs w:val="22"/>
        </w:rPr>
        <w:t>. The executive summary will be written in a manner that makes it useful as a stand-alone document for individuals who do not have time to review the entire report. It will highlight the objectives, key findings, and the im</w:t>
      </w:r>
      <w:r w:rsidR="00517A76" w:rsidRPr="00DB185E">
        <w:rPr>
          <w:rFonts w:ascii="Arial" w:hAnsi="Arial" w:cs="Arial"/>
          <w:sz w:val="22"/>
          <w:szCs w:val="22"/>
        </w:rPr>
        <w:t>plications of these findings for the program</w:t>
      </w:r>
      <w:r w:rsidRPr="00DB185E">
        <w:rPr>
          <w:rFonts w:ascii="Arial" w:hAnsi="Arial" w:cs="Arial"/>
          <w:sz w:val="22"/>
          <w:szCs w:val="22"/>
        </w:rPr>
        <w:t xml:space="preserve">. </w:t>
      </w:r>
    </w:p>
    <w:p w14:paraId="533E6B58" w14:textId="77777777" w:rsidR="00A470B5" w:rsidRPr="00DB185E" w:rsidRDefault="00A470B5" w:rsidP="00A470B5">
      <w:pPr>
        <w:pStyle w:val="ListBullet"/>
        <w:numPr>
          <w:ilvl w:val="0"/>
          <w:numId w:val="10"/>
        </w:numPr>
        <w:rPr>
          <w:rFonts w:ascii="Arial" w:hAnsi="Arial" w:cs="Arial"/>
          <w:sz w:val="22"/>
          <w:szCs w:val="22"/>
        </w:rPr>
      </w:pPr>
      <w:r w:rsidRPr="00DB185E">
        <w:rPr>
          <w:rFonts w:ascii="Arial" w:hAnsi="Arial" w:cs="Arial"/>
          <w:i/>
          <w:sz w:val="22"/>
          <w:szCs w:val="22"/>
        </w:rPr>
        <w:t>Methodology.</w:t>
      </w:r>
      <w:r w:rsidRPr="00DB185E">
        <w:rPr>
          <w:rFonts w:ascii="Arial" w:hAnsi="Arial" w:cs="Arial"/>
          <w:sz w:val="22"/>
          <w:szCs w:val="22"/>
        </w:rPr>
        <w:t xml:space="preserve"> This section will describe the methods used for developing, implementing and analyzing the </w:t>
      </w:r>
      <w:r w:rsidR="00517A76" w:rsidRPr="00DB185E">
        <w:rPr>
          <w:rFonts w:ascii="Arial" w:hAnsi="Arial" w:cs="Arial"/>
          <w:sz w:val="22"/>
          <w:szCs w:val="22"/>
        </w:rPr>
        <w:t xml:space="preserve">interview protocols and </w:t>
      </w:r>
      <w:r w:rsidRPr="00DB185E">
        <w:rPr>
          <w:rFonts w:ascii="Arial" w:hAnsi="Arial" w:cs="Arial"/>
          <w:sz w:val="22"/>
          <w:szCs w:val="22"/>
        </w:rPr>
        <w:t>survey</w:t>
      </w:r>
      <w:r w:rsidR="00517A76" w:rsidRPr="00DB185E">
        <w:rPr>
          <w:rFonts w:ascii="Arial" w:hAnsi="Arial" w:cs="Arial"/>
          <w:sz w:val="22"/>
          <w:szCs w:val="22"/>
        </w:rPr>
        <w:t>s</w:t>
      </w:r>
      <w:r w:rsidRPr="00DB185E">
        <w:rPr>
          <w:rFonts w:ascii="Arial" w:hAnsi="Arial" w:cs="Arial"/>
          <w:sz w:val="22"/>
          <w:szCs w:val="22"/>
        </w:rPr>
        <w:t xml:space="preserve">. </w:t>
      </w:r>
    </w:p>
    <w:p w14:paraId="1CA8E570" w14:textId="77777777" w:rsidR="00A470B5" w:rsidRPr="00DB185E" w:rsidRDefault="00A470B5" w:rsidP="00A470B5">
      <w:pPr>
        <w:pStyle w:val="ListBullet"/>
        <w:numPr>
          <w:ilvl w:val="0"/>
          <w:numId w:val="10"/>
        </w:numPr>
        <w:rPr>
          <w:rFonts w:ascii="Arial" w:hAnsi="Arial" w:cs="Arial"/>
          <w:sz w:val="22"/>
          <w:szCs w:val="22"/>
        </w:rPr>
      </w:pPr>
      <w:r w:rsidRPr="00DB185E">
        <w:rPr>
          <w:rFonts w:ascii="Arial" w:hAnsi="Arial" w:cs="Arial"/>
          <w:i/>
          <w:sz w:val="22"/>
          <w:szCs w:val="22"/>
        </w:rPr>
        <w:t>Key Issues and Findings.</w:t>
      </w:r>
      <w:r w:rsidRPr="00DB185E">
        <w:rPr>
          <w:rFonts w:ascii="Arial" w:hAnsi="Arial" w:cs="Arial"/>
          <w:sz w:val="22"/>
          <w:szCs w:val="22"/>
        </w:rPr>
        <w:t xml:space="preserve"> This section will discuss findings around each of the key research questions. </w:t>
      </w:r>
    </w:p>
    <w:p w14:paraId="1676C4B2" w14:textId="61BF97F7" w:rsidR="00A470B5" w:rsidRPr="00DB185E" w:rsidRDefault="00A470B5" w:rsidP="00A470B5">
      <w:pPr>
        <w:pStyle w:val="ListBullet"/>
        <w:numPr>
          <w:ilvl w:val="0"/>
          <w:numId w:val="10"/>
        </w:numPr>
        <w:rPr>
          <w:rFonts w:ascii="Arial" w:hAnsi="Arial" w:cs="Arial"/>
          <w:sz w:val="22"/>
          <w:szCs w:val="22"/>
        </w:rPr>
      </w:pPr>
      <w:r w:rsidRPr="00DB185E">
        <w:rPr>
          <w:rFonts w:ascii="Arial" w:hAnsi="Arial" w:cs="Arial"/>
          <w:i/>
          <w:sz w:val="22"/>
          <w:szCs w:val="22"/>
        </w:rPr>
        <w:t>Conclusions.</w:t>
      </w:r>
      <w:r w:rsidRPr="00DB185E">
        <w:rPr>
          <w:rFonts w:ascii="Arial" w:hAnsi="Arial" w:cs="Arial"/>
          <w:b/>
          <w:sz w:val="22"/>
          <w:szCs w:val="22"/>
        </w:rPr>
        <w:t xml:space="preserve"> </w:t>
      </w:r>
      <w:r w:rsidRPr="00DB185E">
        <w:rPr>
          <w:rFonts w:ascii="Arial" w:hAnsi="Arial" w:cs="Arial"/>
          <w:sz w:val="22"/>
          <w:szCs w:val="22"/>
        </w:rPr>
        <w:t xml:space="preserve">Conclusions will include recommendations or suggestions for future research and policy initiatives. </w:t>
      </w:r>
    </w:p>
    <w:p w14:paraId="65648D52" w14:textId="77777777" w:rsidR="00A470B5" w:rsidRPr="00DB185E" w:rsidRDefault="00A470B5" w:rsidP="00A470B5">
      <w:pPr>
        <w:pStyle w:val="BodyText"/>
        <w:spacing w:after="0" w:line="240" w:lineRule="auto"/>
        <w:rPr>
          <w:rFonts w:ascii="Arial" w:hAnsi="Arial" w:cs="Arial"/>
          <w:color w:val="FF0000"/>
        </w:rPr>
      </w:pPr>
    </w:p>
    <w:p w14:paraId="5D8E6684" w14:textId="36CA0D10" w:rsidR="009F7DEA" w:rsidRPr="00DB185E" w:rsidRDefault="009F7DEA" w:rsidP="00A470B5">
      <w:pPr>
        <w:pStyle w:val="BodyText"/>
        <w:spacing w:after="0" w:line="240" w:lineRule="auto"/>
        <w:rPr>
          <w:rFonts w:ascii="Arial" w:hAnsi="Arial" w:cs="Arial"/>
          <w:szCs w:val="22"/>
        </w:rPr>
      </w:pPr>
      <w:r w:rsidRPr="00DB185E">
        <w:rPr>
          <w:rFonts w:ascii="Arial" w:hAnsi="Arial" w:cs="Arial"/>
        </w:rPr>
        <w:t xml:space="preserve">Analysis will begin shortly after the final data are collected in </w:t>
      </w:r>
      <w:r w:rsidR="001F7B16" w:rsidRPr="00DB185E">
        <w:rPr>
          <w:rFonts w:ascii="Arial" w:hAnsi="Arial" w:cs="Arial"/>
        </w:rPr>
        <w:t>May</w:t>
      </w:r>
      <w:r w:rsidRPr="00DB185E">
        <w:rPr>
          <w:rFonts w:ascii="Arial" w:hAnsi="Arial" w:cs="Arial"/>
        </w:rPr>
        <w:t xml:space="preserve"> 2017. The project team will analyze the data using basic frequencies and cross tabulations. </w:t>
      </w:r>
      <w:r w:rsidRPr="00DB185E">
        <w:rPr>
          <w:rFonts w:ascii="Arial" w:hAnsi="Arial" w:cs="Arial"/>
          <w:szCs w:val="22"/>
        </w:rPr>
        <w:t>Simple statistical testing also will be used (t-test and chi-square) to identify significant relationships between program characteristics and program processes.</w:t>
      </w:r>
    </w:p>
    <w:p w14:paraId="3AFFCD17" w14:textId="77777777" w:rsidR="009F7DEA" w:rsidRPr="00DB185E" w:rsidRDefault="009F7DEA" w:rsidP="00A470B5">
      <w:pPr>
        <w:pStyle w:val="BodyText"/>
        <w:spacing w:after="0" w:line="240" w:lineRule="auto"/>
        <w:rPr>
          <w:rFonts w:ascii="Arial" w:hAnsi="Arial" w:cs="Arial"/>
        </w:rPr>
      </w:pPr>
    </w:p>
    <w:p w14:paraId="026BBDDB" w14:textId="59BADC7B" w:rsidR="00A470B5" w:rsidRPr="00DB185E" w:rsidRDefault="00A470B5" w:rsidP="00A470B5">
      <w:pPr>
        <w:pStyle w:val="BodyText"/>
        <w:spacing w:after="0" w:line="240" w:lineRule="auto"/>
        <w:rPr>
          <w:rFonts w:ascii="Arial" w:hAnsi="Arial" w:cs="Arial"/>
        </w:rPr>
      </w:pPr>
      <w:r w:rsidRPr="00DB185E">
        <w:rPr>
          <w:rFonts w:ascii="Arial" w:hAnsi="Arial" w:cs="Arial"/>
        </w:rPr>
        <w:t xml:space="preserve">Exhibit </w:t>
      </w:r>
      <w:r w:rsidR="00B60A86">
        <w:rPr>
          <w:rFonts w:ascii="Arial" w:hAnsi="Arial" w:cs="Arial"/>
        </w:rPr>
        <w:t>4</w:t>
      </w:r>
      <w:r w:rsidRPr="00DB185E">
        <w:rPr>
          <w:rFonts w:ascii="Arial" w:hAnsi="Arial" w:cs="Arial"/>
        </w:rPr>
        <w:t xml:space="preserve"> provides the reporting schedule for the entire study. </w:t>
      </w:r>
    </w:p>
    <w:p w14:paraId="7A5F2D82" w14:textId="77777777" w:rsidR="00A470B5" w:rsidRPr="00DB185E" w:rsidRDefault="00A470B5" w:rsidP="00A470B5">
      <w:pPr>
        <w:pStyle w:val="BodyText"/>
        <w:spacing w:after="0" w:line="240" w:lineRule="auto"/>
        <w:rPr>
          <w:rFonts w:ascii="Arial" w:hAnsi="Arial" w:cs="Arial"/>
        </w:rPr>
      </w:pPr>
    </w:p>
    <w:p w14:paraId="3061C1DA" w14:textId="70A94681" w:rsidR="00A470B5" w:rsidRPr="00DB185E" w:rsidRDefault="00A470B5" w:rsidP="00A470B5">
      <w:pPr>
        <w:pStyle w:val="ExhibitTitle"/>
        <w:pBdr>
          <w:bottom w:val="single" w:sz="4" w:space="2" w:color="000000"/>
        </w:pBdr>
        <w:spacing w:before="0" w:after="0" w:line="240" w:lineRule="auto"/>
        <w:rPr>
          <w:rFonts w:cs="Arial"/>
          <w:b w:val="0"/>
          <w:bCs/>
        </w:rPr>
      </w:pPr>
      <w:bookmarkStart w:id="34" w:name="_Toc462392251"/>
      <w:r w:rsidRPr="00DB185E">
        <w:rPr>
          <w:rFonts w:cs="Arial"/>
        </w:rPr>
        <w:t xml:space="preserve">Exhibit </w:t>
      </w:r>
      <w:r w:rsidR="00B60A86">
        <w:rPr>
          <w:rFonts w:cs="Arial"/>
        </w:rPr>
        <w:t>4</w:t>
      </w:r>
      <w:r w:rsidRPr="00DB185E">
        <w:rPr>
          <w:rFonts w:cs="Arial"/>
        </w:rPr>
        <w:t>: Timetable for Data Co</w:t>
      </w:r>
      <w:r w:rsidR="00091676">
        <w:rPr>
          <w:rFonts w:cs="Arial"/>
        </w:rPr>
        <w:t>llection and Publication f</w:t>
      </w:r>
      <w:r w:rsidRPr="00DB185E">
        <w:rPr>
          <w:rFonts w:cs="Arial"/>
        </w:rPr>
        <w:t>or Other Data Collection Efforts</w:t>
      </w:r>
      <w:bookmarkEnd w:id="34"/>
    </w:p>
    <w:p w14:paraId="315688B6" w14:textId="77777777" w:rsidR="00A470B5" w:rsidRPr="00DB185E" w:rsidRDefault="00A470B5" w:rsidP="00A470B5">
      <w:pPr>
        <w:autoSpaceDE w:val="0"/>
        <w:autoSpaceDN w:val="0"/>
        <w:adjustRightInd w:val="0"/>
        <w:rPr>
          <w:rFonts w:ascii="Arial" w:hAnsi="Arial" w:cs="Arial"/>
          <w:b/>
          <w:bCs/>
        </w:rPr>
      </w:pPr>
    </w:p>
    <w:tbl>
      <w:tblPr>
        <w:tblW w:w="9289" w:type="dxa"/>
        <w:tblInd w:w="89" w:type="dxa"/>
        <w:tblLook w:val="04A0" w:firstRow="1" w:lastRow="0" w:firstColumn="1" w:lastColumn="0" w:noHBand="0" w:noVBand="1"/>
      </w:tblPr>
      <w:tblGrid>
        <w:gridCol w:w="5869"/>
        <w:gridCol w:w="1710"/>
        <w:gridCol w:w="1710"/>
      </w:tblGrid>
      <w:tr w:rsidR="00A470B5" w:rsidRPr="00DB185E" w14:paraId="3BF0B311" w14:textId="77777777" w:rsidTr="007835F3">
        <w:trPr>
          <w:trHeight w:val="20"/>
        </w:trPr>
        <w:tc>
          <w:tcPr>
            <w:tcW w:w="5869" w:type="dxa"/>
            <w:tcBorders>
              <w:top w:val="single" w:sz="8" w:space="0" w:color="000000"/>
              <w:left w:val="nil"/>
              <w:bottom w:val="single" w:sz="8" w:space="0" w:color="000000"/>
              <w:right w:val="nil"/>
            </w:tcBorders>
            <w:shd w:val="clear" w:color="000000" w:fill="FFFFFF" w:themeFill="background1"/>
            <w:noWrap/>
            <w:vAlign w:val="center"/>
            <w:hideMark/>
          </w:tcPr>
          <w:p w14:paraId="5FC770A7" w14:textId="77777777" w:rsidR="00A470B5" w:rsidRPr="00DB185E" w:rsidRDefault="00A470B5" w:rsidP="00A8377B">
            <w:pPr>
              <w:rPr>
                <w:rFonts w:ascii="Arial" w:hAnsi="Arial" w:cs="Arial"/>
                <w:b/>
                <w:bCs/>
                <w:color w:val="000000"/>
                <w:sz w:val="20"/>
                <w:szCs w:val="20"/>
              </w:rPr>
            </w:pPr>
            <w:r w:rsidRPr="00DB185E">
              <w:rPr>
                <w:rFonts w:ascii="Arial" w:hAnsi="Arial" w:cs="Arial"/>
                <w:b/>
                <w:bCs/>
                <w:color w:val="000000"/>
                <w:sz w:val="20"/>
                <w:szCs w:val="20"/>
              </w:rPr>
              <w:t>Activity</w:t>
            </w:r>
          </w:p>
        </w:tc>
        <w:tc>
          <w:tcPr>
            <w:tcW w:w="1710" w:type="dxa"/>
            <w:tcBorders>
              <w:top w:val="single" w:sz="8" w:space="0" w:color="000000"/>
              <w:left w:val="nil"/>
              <w:bottom w:val="single" w:sz="8" w:space="0" w:color="000000"/>
              <w:right w:val="nil"/>
            </w:tcBorders>
            <w:shd w:val="clear" w:color="000000" w:fill="FFFFFF" w:themeFill="background1"/>
            <w:vAlign w:val="center"/>
            <w:hideMark/>
          </w:tcPr>
          <w:p w14:paraId="01399BE6" w14:textId="77777777" w:rsidR="00A470B5" w:rsidRPr="00DB185E" w:rsidRDefault="00A470B5" w:rsidP="00A8377B">
            <w:pPr>
              <w:rPr>
                <w:rFonts w:ascii="Arial" w:hAnsi="Arial" w:cs="Arial"/>
                <w:b/>
                <w:bCs/>
                <w:color w:val="000000"/>
                <w:sz w:val="20"/>
                <w:szCs w:val="20"/>
              </w:rPr>
            </w:pPr>
            <w:r w:rsidRPr="00DB185E">
              <w:rPr>
                <w:rFonts w:ascii="Arial" w:hAnsi="Arial" w:cs="Arial"/>
                <w:b/>
                <w:bCs/>
                <w:color w:val="000000"/>
                <w:sz w:val="20"/>
                <w:szCs w:val="20"/>
              </w:rPr>
              <w:t>Estimated</w:t>
            </w:r>
          </w:p>
          <w:p w14:paraId="1A1E893E" w14:textId="77777777" w:rsidR="00A470B5" w:rsidRPr="00DB185E" w:rsidRDefault="00A470B5" w:rsidP="00A8377B">
            <w:pPr>
              <w:rPr>
                <w:rFonts w:ascii="Arial" w:hAnsi="Arial" w:cs="Arial"/>
                <w:b/>
                <w:bCs/>
                <w:color w:val="000000"/>
                <w:sz w:val="20"/>
                <w:szCs w:val="20"/>
              </w:rPr>
            </w:pPr>
            <w:r w:rsidRPr="00DB185E">
              <w:rPr>
                <w:rFonts w:ascii="Arial" w:hAnsi="Arial" w:cs="Arial"/>
                <w:b/>
                <w:bCs/>
                <w:color w:val="000000"/>
                <w:sz w:val="20"/>
                <w:szCs w:val="20"/>
              </w:rPr>
              <w:t>Start Date</w:t>
            </w:r>
          </w:p>
        </w:tc>
        <w:tc>
          <w:tcPr>
            <w:tcW w:w="1710" w:type="dxa"/>
            <w:tcBorders>
              <w:top w:val="single" w:sz="8" w:space="0" w:color="000000"/>
              <w:left w:val="nil"/>
              <w:bottom w:val="single" w:sz="8" w:space="0" w:color="000000"/>
              <w:right w:val="nil"/>
            </w:tcBorders>
            <w:shd w:val="clear" w:color="000000" w:fill="FFFFFF" w:themeFill="background1"/>
            <w:vAlign w:val="center"/>
            <w:hideMark/>
          </w:tcPr>
          <w:p w14:paraId="2083DC54" w14:textId="77777777" w:rsidR="00A470B5" w:rsidRPr="00DB185E" w:rsidRDefault="00A470B5" w:rsidP="00A8377B">
            <w:pPr>
              <w:rPr>
                <w:rFonts w:ascii="Arial" w:hAnsi="Arial" w:cs="Arial"/>
                <w:b/>
                <w:bCs/>
                <w:color w:val="000000"/>
                <w:sz w:val="20"/>
                <w:szCs w:val="20"/>
              </w:rPr>
            </w:pPr>
            <w:r w:rsidRPr="00DB185E">
              <w:rPr>
                <w:rFonts w:ascii="Arial" w:hAnsi="Arial" w:cs="Arial"/>
                <w:b/>
                <w:bCs/>
                <w:color w:val="000000"/>
                <w:sz w:val="20"/>
                <w:szCs w:val="20"/>
              </w:rPr>
              <w:t>Estimated</w:t>
            </w:r>
          </w:p>
          <w:p w14:paraId="7DA84875" w14:textId="77777777" w:rsidR="00A470B5" w:rsidRPr="00DB185E" w:rsidRDefault="00A470B5" w:rsidP="00A8377B">
            <w:pPr>
              <w:rPr>
                <w:rFonts w:ascii="Arial" w:hAnsi="Arial" w:cs="Arial"/>
                <w:b/>
                <w:bCs/>
                <w:color w:val="000000"/>
                <w:sz w:val="20"/>
                <w:szCs w:val="20"/>
              </w:rPr>
            </w:pPr>
            <w:r w:rsidRPr="00DB185E">
              <w:rPr>
                <w:rFonts w:ascii="Arial" w:hAnsi="Arial" w:cs="Arial"/>
                <w:b/>
                <w:bCs/>
                <w:color w:val="000000"/>
                <w:sz w:val="20"/>
                <w:szCs w:val="20"/>
              </w:rPr>
              <w:t>End Date</w:t>
            </w:r>
          </w:p>
        </w:tc>
      </w:tr>
      <w:tr w:rsidR="00A470B5" w:rsidRPr="00DB185E" w14:paraId="65CA5DE5" w14:textId="77777777" w:rsidTr="007835F3">
        <w:trPr>
          <w:trHeight w:val="20"/>
        </w:trPr>
        <w:tc>
          <w:tcPr>
            <w:tcW w:w="5869" w:type="dxa"/>
            <w:tcBorders>
              <w:top w:val="nil"/>
              <w:left w:val="nil"/>
              <w:bottom w:val="nil"/>
              <w:right w:val="nil"/>
            </w:tcBorders>
            <w:shd w:val="clear" w:color="000000" w:fill="D8D8D8"/>
            <w:noWrap/>
            <w:vAlign w:val="center"/>
            <w:hideMark/>
          </w:tcPr>
          <w:p w14:paraId="1C126D78" w14:textId="77777777" w:rsidR="00A470B5" w:rsidRPr="00DB185E" w:rsidRDefault="00A470B5" w:rsidP="004E347F">
            <w:pPr>
              <w:rPr>
                <w:rFonts w:ascii="Arial" w:hAnsi="Arial" w:cs="Arial"/>
                <w:b/>
                <w:bCs/>
                <w:color w:val="000000"/>
                <w:sz w:val="20"/>
                <w:szCs w:val="20"/>
              </w:rPr>
            </w:pPr>
            <w:r w:rsidRPr="00DB185E">
              <w:rPr>
                <w:rFonts w:ascii="Arial" w:hAnsi="Arial" w:cs="Arial"/>
                <w:b/>
                <w:bCs/>
                <w:color w:val="000000"/>
                <w:sz w:val="20"/>
                <w:szCs w:val="20"/>
              </w:rPr>
              <w:t xml:space="preserve">Develop Instruments for Data Collection </w:t>
            </w:r>
          </w:p>
        </w:tc>
        <w:tc>
          <w:tcPr>
            <w:tcW w:w="1710" w:type="dxa"/>
            <w:tcBorders>
              <w:top w:val="nil"/>
              <w:left w:val="nil"/>
              <w:bottom w:val="nil"/>
              <w:right w:val="nil"/>
            </w:tcBorders>
            <w:shd w:val="clear" w:color="000000" w:fill="D8D8D8"/>
            <w:noWrap/>
            <w:vAlign w:val="center"/>
            <w:hideMark/>
          </w:tcPr>
          <w:p w14:paraId="09FE435A" w14:textId="77777777" w:rsidR="00A470B5" w:rsidRPr="00DB185E" w:rsidRDefault="00A470B5" w:rsidP="00A8377B">
            <w:pPr>
              <w:rPr>
                <w:rFonts w:ascii="Arial" w:hAnsi="Arial" w:cs="Arial"/>
                <w:color w:val="000000"/>
                <w:sz w:val="20"/>
                <w:szCs w:val="20"/>
              </w:rPr>
            </w:pPr>
          </w:p>
        </w:tc>
        <w:tc>
          <w:tcPr>
            <w:tcW w:w="1710" w:type="dxa"/>
            <w:tcBorders>
              <w:top w:val="nil"/>
              <w:left w:val="nil"/>
              <w:bottom w:val="nil"/>
              <w:right w:val="nil"/>
            </w:tcBorders>
            <w:shd w:val="clear" w:color="000000" w:fill="D8D8D8"/>
            <w:noWrap/>
            <w:vAlign w:val="center"/>
            <w:hideMark/>
          </w:tcPr>
          <w:p w14:paraId="7A6A945B" w14:textId="77777777" w:rsidR="00A470B5" w:rsidRPr="00DB185E" w:rsidRDefault="00A470B5" w:rsidP="00A8377B">
            <w:pPr>
              <w:rPr>
                <w:rFonts w:ascii="Arial" w:hAnsi="Arial" w:cs="Arial"/>
                <w:color w:val="000000"/>
                <w:sz w:val="20"/>
                <w:szCs w:val="20"/>
              </w:rPr>
            </w:pPr>
          </w:p>
        </w:tc>
      </w:tr>
      <w:tr w:rsidR="00A470B5" w:rsidRPr="00DB185E" w14:paraId="460E08AE" w14:textId="77777777" w:rsidTr="007835F3">
        <w:trPr>
          <w:trHeight w:val="20"/>
        </w:trPr>
        <w:tc>
          <w:tcPr>
            <w:tcW w:w="5869" w:type="dxa"/>
            <w:tcBorders>
              <w:top w:val="nil"/>
              <w:left w:val="nil"/>
              <w:bottom w:val="nil"/>
              <w:right w:val="nil"/>
            </w:tcBorders>
            <w:shd w:val="clear" w:color="auto" w:fill="auto"/>
            <w:noWrap/>
            <w:vAlign w:val="center"/>
            <w:hideMark/>
          </w:tcPr>
          <w:p w14:paraId="1F80F754" w14:textId="77777777" w:rsidR="00A470B5" w:rsidRPr="00DB185E" w:rsidRDefault="00A470B5" w:rsidP="00B54E07">
            <w:pPr>
              <w:ind w:firstLineChars="100" w:firstLine="200"/>
              <w:rPr>
                <w:rFonts w:ascii="Arial" w:hAnsi="Arial" w:cs="Arial"/>
                <w:color w:val="000000"/>
                <w:sz w:val="20"/>
                <w:szCs w:val="20"/>
              </w:rPr>
            </w:pPr>
            <w:r w:rsidRPr="00DB185E">
              <w:rPr>
                <w:rFonts w:ascii="Arial" w:hAnsi="Arial" w:cs="Arial"/>
                <w:color w:val="000000"/>
                <w:sz w:val="20"/>
                <w:szCs w:val="20"/>
              </w:rPr>
              <w:t xml:space="preserve">Develop </w:t>
            </w:r>
            <w:r w:rsidR="00B54E07" w:rsidRPr="00DB185E">
              <w:rPr>
                <w:rFonts w:ascii="Arial" w:hAnsi="Arial" w:cs="Arial"/>
                <w:color w:val="000000"/>
                <w:sz w:val="20"/>
                <w:szCs w:val="20"/>
              </w:rPr>
              <w:t>interview protocols</w:t>
            </w:r>
          </w:p>
        </w:tc>
        <w:tc>
          <w:tcPr>
            <w:tcW w:w="1710" w:type="dxa"/>
            <w:tcBorders>
              <w:top w:val="nil"/>
              <w:left w:val="nil"/>
              <w:bottom w:val="nil"/>
              <w:right w:val="nil"/>
            </w:tcBorders>
            <w:shd w:val="clear" w:color="auto" w:fill="auto"/>
            <w:noWrap/>
            <w:vAlign w:val="center"/>
            <w:hideMark/>
          </w:tcPr>
          <w:p w14:paraId="319D22E4" w14:textId="77777777" w:rsidR="00A470B5" w:rsidRPr="00DB185E" w:rsidRDefault="00B54E07" w:rsidP="00B54E07">
            <w:pPr>
              <w:rPr>
                <w:rFonts w:ascii="Arial" w:hAnsi="Arial" w:cs="Arial"/>
                <w:color w:val="000000"/>
                <w:sz w:val="20"/>
                <w:szCs w:val="20"/>
              </w:rPr>
            </w:pPr>
            <w:r w:rsidRPr="00DB185E">
              <w:rPr>
                <w:rFonts w:ascii="Arial" w:hAnsi="Arial" w:cs="Arial"/>
                <w:color w:val="000000"/>
                <w:sz w:val="20"/>
                <w:szCs w:val="20"/>
              </w:rPr>
              <w:t xml:space="preserve">March </w:t>
            </w:r>
            <w:r w:rsidR="00A470B5" w:rsidRPr="00DB185E">
              <w:rPr>
                <w:rFonts w:ascii="Arial" w:hAnsi="Arial" w:cs="Arial"/>
                <w:color w:val="000000"/>
                <w:sz w:val="20"/>
                <w:szCs w:val="20"/>
              </w:rPr>
              <w:t>201</w:t>
            </w:r>
            <w:r w:rsidRPr="00DB185E">
              <w:rPr>
                <w:rFonts w:ascii="Arial" w:hAnsi="Arial" w:cs="Arial"/>
                <w:color w:val="000000"/>
                <w:sz w:val="20"/>
                <w:szCs w:val="20"/>
              </w:rPr>
              <w:t>6</w:t>
            </w:r>
          </w:p>
        </w:tc>
        <w:tc>
          <w:tcPr>
            <w:tcW w:w="1710" w:type="dxa"/>
            <w:tcBorders>
              <w:top w:val="nil"/>
              <w:left w:val="nil"/>
              <w:bottom w:val="nil"/>
              <w:right w:val="nil"/>
            </w:tcBorders>
            <w:shd w:val="clear" w:color="auto" w:fill="auto"/>
            <w:noWrap/>
            <w:vAlign w:val="center"/>
            <w:hideMark/>
          </w:tcPr>
          <w:p w14:paraId="74504257" w14:textId="77777777" w:rsidR="00A470B5" w:rsidRPr="00DB185E" w:rsidRDefault="00B54E07" w:rsidP="00B54E07">
            <w:pPr>
              <w:rPr>
                <w:rFonts w:ascii="Arial" w:hAnsi="Arial" w:cs="Arial"/>
                <w:color w:val="000000"/>
                <w:sz w:val="20"/>
                <w:szCs w:val="20"/>
              </w:rPr>
            </w:pPr>
            <w:r w:rsidRPr="00DB185E">
              <w:rPr>
                <w:rFonts w:ascii="Arial" w:hAnsi="Arial" w:cs="Arial"/>
                <w:color w:val="000000"/>
                <w:sz w:val="20"/>
                <w:szCs w:val="20"/>
              </w:rPr>
              <w:t>May</w:t>
            </w:r>
            <w:r w:rsidR="00A470B5" w:rsidRPr="00DB185E">
              <w:rPr>
                <w:rFonts w:ascii="Arial" w:hAnsi="Arial" w:cs="Arial"/>
                <w:color w:val="000000"/>
                <w:sz w:val="20"/>
                <w:szCs w:val="20"/>
              </w:rPr>
              <w:t xml:space="preserve">  201</w:t>
            </w:r>
            <w:r w:rsidRPr="00DB185E">
              <w:rPr>
                <w:rFonts w:ascii="Arial" w:hAnsi="Arial" w:cs="Arial"/>
                <w:color w:val="000000"/>
                <w:sz w:val="20"/>
                <w:szCs w:val="20"/>
              </w:rPr>
              <w:t>6</w:t>
            </w:r>
          </w:p>
        </w:tc>
      </w:tr>
      <w:tr w:rsidR="00A470B5" w:rsidRPr="00DB185E" w14:paraId="6D8462AD" w14:textId="77777777" w:rsidTr="007835F3">
        <w:trPr>
          <w:trHeight w:val="20"/>
        </w:trPr>
        <w:tc>
          <w:tcPr>
            <w:tcW w:w="5869" w:type="dxa"/>
            <w:tcBorders>
              <w:top w:val="nil"/>
              <w:left w:val="nil"/>
              <w:bottom w:val="nil"/>
              <w:right w:val="nil"/>
            </w:tcBorders>
            <w:shd w:val="clear" w:color="auto" w:fill="auto"/>
            <w:vAlign w:val="center"/>
            <w:hideMark/>
          </w:tcPr>
          <w:p w14:paraId="236FC578" w14:textId="77777777" w:rsidR="00A470B5" w:rsidRPr="00DB185E" w:rsidRDefault="00B54E07" w:rsidP="00A8377B">
            <w:pPr>
              <w:ind w:firstLineChars="100" w:firstLine="200"/>
              <w:rPr>
                <w:rFonts w:ascii="Arial" w:hAnsi="Arial" w:cs="Arial"/>
                <w:color w:val="000000"/>
                <w:sz w:val="20"/>
                <w:szCs w:val="20"/>
              </w:rPr>
            </w:pPr>
            <w:r w:rsidRPr="00DB185E">
              <w:rPr>
                <w:rFonts w:ascii="Arial" w:hAnsi="Arial" w:cs="Arial"/>
                <w:color w:val="000000"/>
                <w:sz w:val="20"/>
                <w:szCs w:val="20"/>
              </w:rPr>
              <w:t>Develop surveys</w:t>
            </w:r>
          </w:p>
        </w:tc>
        <w:tc>
          <w:tcPr>
            <w:tcW w:w="1710" w:type="dxa"/>
            <w:tcBorders>
              <w:top w:val="nil"/>
              <w:left w:val="nil"/>
              <w:bottom w:val="nil"/>
              <w:right w:val="nil"/>
            </w:tcBorders>
            <w:shd w:val="clear" w:color="auto" w:fill="auto"/>
            <w:vAlign w:val="center"/>
            <w:hideMark/>
          </w:tcPr>
          <w:p w14:paraId="11F7404C" w14:textId="77777777" w:rsidR="00A470B5" w:rsidRPr="00DB185E" w:rsidRDefault="00B54E07" w:rsidP="00A8377B">
            <w:pPr>
              <w:rPr>
                <w:rFonts w:ascii="Arial" w:hAnsi="Arial" w:cs="Arial"/>
                <w:color w:val="000000"/>
                <w:sz w:val="20"/>
                <w:szCs w:val="20"/>
              </w:rPr>
            </w:pPr>
            <w:r w:rsidRPr="00DB185E">
              <w:rPr>
                <w:rFonts w:ascii="Arial" w:hAnsi="Arial" w:cs="Arial"/>
                <w:color w:val="000000"/>
                <w:sz w:val="20"/>
                <w:szCs w:val="20"/>
              </w:rPr>
              <w:t>March 2016</w:t>
            </w:r>
          </w:p>
        </w:tc>
        <w:tc>
          <w:tcPr>
            <w:tcW w:w="1710" w:type="dxa"/>
            <w:tcBorders>
              <w:top w:val="nil"/>
              <w:left w:val="nil"/>
              <w:bottom w:val="nil"/>
              <w:right w:val="nil"/>
            </w:tcBorders>
            <w:shd w:val="clear" w:color="auto" w:fill="auto"/>
            <w:vAlign w:val="center"/>
            <w:hideMark/>
          </w:tcPr>
          <w:p w14:paraId="556A63D2" w14:textId="77777777" w:rsidR="00A470B5" w:rsidRPr="00DB185E" w:rsidRDefault="00B54E07" w:rsidP="00A8377B">
            <w:pPr>
              <w:rPr>
                <w:rFonts w:ascii="Arial" w:hAnsi="Arial" w:cs="Arial"/>
                <w:color w:val="000000"/>
                <w:sz w:val="20"/>
                <w:szCs w:val="20"/>
              </w:rPr>
            </w:pPr>
            <w:r w:rsidRPr="00DB185E">
              <w:rPr>
                <w:rFonts w:ascii="Arial" w:hAnsi="Arial" w:cs="Arial"/>
                <w:color w:val="000000"/>
                <w:sz w:val="20"/>
                <w:szCs w:val="20"/>
              </w:rPr>
              <w:t>May 2016</w:t>
            </w:r>
          </w:p>
        </w:tc>
      </w:tr>
      <w:tr w:rsidR="00A470B5" w:rsidRPr="00DB185E" w14:paraId="51E5945B" w14:textId="77777777" w:rsidTr="007835F3">
        <w:trPr>
          <w:trHeight w:val="20"/>
        </w:trPr>
        <w:tc>
          <w:tcPr>
            <w:tcW w:w="5869" w:type="dxa"/>
            <w:tcBorders>
              <w:top w:val="nil"/>
              <w:left w:val="nil"/>
              <w:bottom w:val="nil"/>
              <w:right w:val="nil"/>
            </w:tcBorders>
            <w:shd w:val="clear" w:color="auto" w:fill="auto"/>
            <w:vAlign w:val="center"/>
            <w:hideMark/>
          </w:tcPr>
          <w:p w14:paraId="0ACA7C90" w14:textId="00954C1B" w:rsidR="00A470B5" w:rsidRPr="00DB185E" w:rsidRDefault="00A470B5" w:rsidP="00A8377B">
            <w:pPr>
              <w:ind w:firstLineChars="100" w:firstLine="200"/>
              <w:rPr>
                <w:rFonts w:ascii="Arial" w:hAnsi="Arial" w:cs="Arial"/>
                <w:color w:val="000000"/>
                <w:sz w:val="20"/>
                <w:szCs w:val="20"/>
              </w:rPr>
            </w:pPr>
            <w:r w:rsidRPr="007835F3">
              <w:rPr>
                <w:rFonts w:ascii="Arial" w:hAnsi="Arial" w:cs="Arial"/>
                <w:color w:val="000000"/>
                <w:sz w:val="20"/>
                <w:szCs w:val="20"/>
              </w:rPr>
              <w:t>Obtain IRB approval</w:t>
            </w:r>
            <w:r w:rsidR="007835F3">
              <w:rPr>
                <w:rFonts w:ascii="Arial" w:hAnsi="Arial" w:cs="Arial"/>
                <w:color w:val="000000"/>
                <w:sz w:val="20"/>
                <w:szCs w:val="20"/>
              </w:rPr>
              <w:t xml:space="preserve"> (received August 24, 2016)</w:t>
            </w:r>
          </w:p>
        </w:tc>
        <w:tc>
          <w:tcPr>
            <w:tcW w:w="1710" w:type="dxa"/>
            <w:tcBorders>
              <w:top w:val="nil"/>
              <w:left w:val="nil"/>
              <w:bottom w:val="nil"/>
              <w:right w:val="nil"/>
            </w:tcBorders>
            <w:shd w:val="clear" w:color="auto" w:fill="auto"/>
            <w:vAlign w:val="center"/>
          </w:tcPr>
          <w:p w14:paraId="15196194" w14:textId="77777777" w:rsidR="00A470B5" w:rsidRPr="00DB185E" w:rsidRDefault="00A470B5" w:rsidP="00A8377B">
            <w:pPr>
              <w:rPr>
                <w:rFonts w:ascii="Arial" w:hAnsi="Arial" w:cs="Arial"/>
                <w:color w:val="000000"/>
                <w:sz w:val="20"/>
                <w:szCs w:val="20"/>
              </w:rPr>
            </w:pPr>
          </w:p>
        </w:tc>
        <w:tc>
          <w:tcPr>
            <w:tcW w:w="1710" w:type="dxa"/>
            <w:tcBorders>
              <w:top w:val="nil"/>
              <w:left w:val="nil"/>
              <w:bottom w:val="nil"/>
              <w:right w:val="nil"/>
            </w:tcBorders>
            <w:shd w:val="clear" w:color="auto" w:fill="auto"/>
            <w:vAlign w:val="center"/>
          </w:tcPr>
          <w:p w14:paraId="09C12643" w14:textId="77777777" w:rsidR="00A470B5" w:rsidRPr="00DB185E" w:rsidRDefault="00A470B5" w:rsidP="00A8377B">
            <w:pPr>
              <w:rPr>
                <w:rFonts w:ascii="Arial" w:hAnsi="Arial" w:cs="Arial"/>
                <w:color w:val="000000"/>
                <w:sz w:val="20"/>
                <w:szCs w:val="20"/>
              </w:rPr>
            </w:pPr>
          </w:p>
        </w:tc>
      </w:tr>
      <w:tr w:rsidR="00A470B5" w:rsidRPr="00DB185E" w14:paraId="463F5343" w14:textId="77777777" w:rsidTr="007835F3">
        <w:trPr>
          <w:trHeight w:val="20"/>
        </w:trPr>
        <w:tc>
          <w:tcPr>
            <w:tcW w:w="5869" w:type="dxa"/>
            <w:tcBorders>
              <w:top w:val="nil"/>
              <w:left w:val="nil"/>
              <w:bottom w:val="nil"/>
              <w:right w:val="nil"/>
            </w:tcBorders>
            <w:shd w:val="clear" w:color="auto" w:fill="auto"/>
            <w:vAlign w:val="center"/>
            <w:hideMark/>
          </w:tcPr>
          <w:p w14:paraId="6F7953DA" w14:textId="77777777" w:rsidR="00A470B5" w:rsidRPr="00DB185E" w:rsidRDefault="00A470B5" w:rsidP="00A8377B">
            <w:pPr>
              <w:ind w:firstLineChars="100" w:firstLine="200"/>
              <w:rPr>
                <w:rFonts w:ascii="Arial" w:hAnsi="Arial" w:cs="Arial"/>
                <w:color w:val="000000"/>
                <w:sz w:val="20"/>
                <w:szCs w:val="20"/>
              </w:rPr>
            </w:pPr>
            <w:r w:rsidRPr="007835F3">
              <w:rPr>
                <w:rFonts w:ascii="Arial" w:hAnsi="Arial" w:cs="Arial"/>
                <w:color w:val="000000"/>
                <w:sz w:val="20"/>
                <w:szCs w:val="20"/>
              </w:rPr>
              <w:t>Obtain OMB approval</w:t>
            </w:r>
          </w:p>
        </w:tc>
        <w:tc>
          <w:tcPr>
            <w:tcW w:w="1710" w:type="dxa"/>
            <w:tcBorders>
              <w:top w:val="nil"/>
              <w:left w:val="nil"/>
              <w:bottom w:val="nil"/>
              <w:right w:val="nil"/>
            </w:tcBorders>
            <w:shd w:val="clear" w:color="auto" w:fill="auto"/>
            <w:vAlign w:val="center"/>
            <w:hideMark/>
          </w:tcPr>
          <w:p w14:paraId="1C92C882" w14:textId="77777777" w:rsidR="00A470B5" w:rsidRPr="00DB185E" w:rsidRDefault="00A470B5" w:rsidP="00A8377B">
            <w:pPr>
              <w:rPr>
                <w:rFonts w:ascii="Arial" w:hAnsi="Arial" w:cs="Arial"/>
                <w:color w:val="000000"/>
                <w:sz w:val="20"/>
                <w:szCs w:val="20"/>
              </w:rPr>
            </w:pPr>
          </w:p>
        </w:tc>
        <w:tc>
          <w:tcPr>
            <w:tcW w:w="1710" w:type="dxa"/>
            <w:tcBorders>
              <w:top w:val="nil"/>
              <w:left w:val="nil"/>
              <w:bottom w:val="nil"/>
              <w:right w:val="nil"/>
            </w:tcBorders>
            <w:shd w:val="clear" w:color="auto" w:fill="auto"/>
            <w:vAlign w:val="center"/>
            <w:hideMark/>
          </w:tcPr>
          <w:p w14:paraId="4622F5DF" w14:textId="77777777" w:rsidR="00A470B5" w:rsidRPr="00DB185E" w:rsidRDefault="00A470B5" w:rsidP="00A8377B">
            <w:pPr>
              <w:rPr>
                <w:rFonts w:ascii="Arial" w:hAnsi="Arial" w:cs="Arial"/>
                <w:color w:val="000000"/>
                <w:sz w:val="20"/>
                <w:szCs w:val="20"/>
              </w:rPr>
            </w:pPr>
          </w:p>
        </w:tc>
      </w:tr>
      <w:tr w:rsidR="00A470B5" w:rsidRPr="00DB185E" w14:paraId="29CDA2BA" w14:textId="77777777" w:rsidTr="007835F3">
        <w:trPr>
          <w:trHeight w:val="20"/>
        </w:trPr>
        <w:tc>
          <w:tcPr>
            <w:tcW w:w="5869" w:type="dxa"/>
            <w:tcBorders>
              <w:top w:val="nil"/>
              <w:left w:val="nil"/>
              <w:bottom w:val="nil"/>
              <w:right w:val="nil"/>
            </w:tcBorders>
            <w:shd w:val="clear" w:color="000000" w:fill="D8D8D8"/>
            <w:noWrap/>
            <w:vAlign w:val="center"/>
            <w:hideMark/>
          </w:tcPr>
          <w:p w14:paraId="066A16B9" w14:textId="77777777" w:rsidR="00A470B5" w:rsidRPr="00DB185E" w:rsidRDefault="00A470B5" w:rsidP="00A8377B">
            <w:pPr>
              <w:rPr>
                <w:rFonts w:ascii="Arial" w:hAnsi="Arial" w:cs="Arial"/>
                <w:b/>
                <w:bCs/>
                <w:color w:val="000000"/>
                <w:sz w:val="20"/>
                <w:szCs w:val="20"/>
              </w:rPr>
            </w:pPr>
            <w:r w:rsidRPr="00DB185E">
              <w:rPr>
                <w:rFonts w:ascii="Arial" w:hAnsi="Arial" w:cs="Arial"/>
                <w:b/>
                <w:bCs/>
                <w:color w:val="000000"/>
                <w:sz w:val="20"/>
                <w:szCs w:val="20"/>
              </w:rPr>
              <w:t xml:space="preserve">Develop Sampling Plan </w:t>
            </w:r>
          </w:p>
        </w:tc>
        <w:tc>
          <w:tcPr>
            <w:tcW w:w="1710" w:type="dxa"/>
            <w:tcBorders>
              <w:top w:val="nil"/>
              <w:left w:val="nil"/>
              <w:bottom w:val="nil"/>
              <w:right w:val="nil"/>
            </w:tcBorders>
            <w:shd w:val="clear" w:color="000000" w:fill="D8D8D8"/>
            <w:noWrap/>
            <w:vAlign w:val="center"/>
            <w:hideMark/>
          </w:tcPr>
          <w:p w14:paraId="2EF66178" w14:textId="77777777" w:rsidR="00A470B5" w:rsidRPr="00DB185E" w:rsidRDefault="00A470B5" w:rsidP="00A8377B">
            <w:pPr>
              <w:rPr>
                <w:rFonts w:ascii="Arial" w:hAnsi="Arial" w:cs="Arial"/>
                <w:color w:val="000000"/>
                <w:sz w:val="20"/>
                <w:szCs w:val="20"/>
              </w:rPr>
            </w:pPr>
          </w:p>
        </w:tc>
        <w:tc>
          <w:tcPr>
            <w:tcW w:w="1710" w:type="dxa"/>
            <w:tcBorders>
              <w:top w:val="nil"/>
              <w:left w:val="nil"/>
              <w:bottom w:val="nil"/>
              <w:right w:val="nil"/>
            </w:tcBorders>
            <w:shd w:val="clear" w:color="000000" w:fill="D8D8D8"/>
            <w:noWrap/>
            <w:vAlign w:val="center"/>
            <w:hideMark/>
          </w:tcPr>
          <w:p w14:paraId="3D05FD27" w14:textId="77777777" w:rsidR="00A470B5" w:rsidRPr="00DB185E" w:rsidRDefault="00A470B5" w:rsidP="00A8377B">
            <w:pPr>
              <w:rPr>
                <w:rFonts w:ascii="Arial" w:hAnsi="Arial" w:cs="Arial"/>
                <w:color w:val="000000"/>
                <w:sz w:val="20"/>
                <w:szCs w:val="20"/>
              </w:rPr>
            </w:pPr>
          </w:p>
        </w:tc>
      </w:tr>
      <w:tr w:rsidR="00A470B5" w:rsidRPr="00DB185E" w14:paraId="36845057" w14:textId="77777777" w:rsidTr="007835F3">
        <w:trPr>
          <w:trHeight w:val="20"/>
        </w:trPr>
        <w:tc>
          <w:tcPr>
            <w:tcW w:w="5869" w:type="dxa"/>
            <w:tcBorders>
              <w:top w:val="nil"/>
              <w:left w:val="nil"/>
              <w:bottom w:val="nil"/>
              <w:right w:val="nil"/>
            </w:tcBorders>
            <w:shd w:val="clear" w:color="auto" w:fill="auto"/>
            <w:noWrap/>
            <w:vAlign w:val="center"/>
            <w:hideMark/>
          </w:tcPr>
          <w:p w14:paraId="50E88014" w14:textId="2902AB51" w:rsidR="00A470B5" w:rsidRPr="00DB185E" w:rsidRDefault="004E347F" w:rsidP="00917F7F">
            <w:pPr>
              <w:ind w:firstLineChars="100" w:firstLine="200"/>
              <w:rPr>
                <w:rFonts w:ascii="Arial" w:hAnsi="Arial" w:cs="Arial"/>
                <w:color w:val="000000"/>
                <w:sz w:val="20"/>
                <w:szCs w:val="20"/>
              </w:rPr>
            </w:pPr>
            <w:r w:rsidRPr="00DB185E">
              <w:rPr>
                <w:rFonts w:ascii="Arial" w:hAnsi="Arial" w:cs="Arial"/>
                <w:color w:val="000000"/>
                <w:sz w:val="20"/>
                <w:szCs w:val="20"/>
              </w:rPr>
              <w:t xml:space="preserve">Develop sampling frame of </w:t>
            </w:r>
            <w:r w:rsidR="00917F7F">
              <w:rPr>
                <w:rFonts w:ascii="Arial" w:hAnsi="Arial" w:cs="Arial"/>
                <w:color w:val="000000"/>
                <w:sz w:val="20"/>
                <w:szCs w:val="20"/>
              </w:rPr>
              <w:t>states</w:t>
            </w:r>
            <w:r w:rsidRPr="00DB185E">
              <w:rPr>
                <w:rFonts w:ascii="Arial" w:hAnsi="Arial" w:cs="Arial"/>
                <w:color w:val="000000"/>
                <w:sz w:val="20"/>
                <w:szCs w:val="20"/>
              </w:rPr>
              <w:t xml:space="preserve"> for study selection</w:t>
            </w:r>
          </w:p>
        </w:tc>
        <w:tc>
          <w:tcPr>
            <w:tcW w:w="1710" w:type="dxa"/>
            <w:tcBorders>
              <w:top w:val="nil"/>
              <w:left w:val="nil"/>
              <w:bottom w:val="nil"/>
              <w:right w:val="nil"/>
            </w:tcBorders>
            <w:shd w:val="clear" w:color="auto" w:fill="auto"/>
            <w:vAlign w:val="center"/>
          </w:tcPr>
          <w:p w14:paraId="02865630" w14:textId="77777777" w:rsidR="00A470B5" w:rsidRPr="00DB185E" w:rsidRDefault="004E347F" w:rsidP="00A8377B">
            <w:pPr>
              <w:rPr>
                <w:rFonts w:ascii="Arial" w:hAnsi="Arial" w:cs="Arial"/>
                <w:color w:val="000000"/>
                <w:sz w:val="20"/>
                <w:szCs w:val="20"/>
              </w:rPr>
            </w:pPr>
            <w:r w:rsidRPr="00DB185E">
              <w:rPr>
                <w:rFonts w:ascii="Arial" w:hAnsi="Arial" w:cs="Arial"/>
                <w:color w:val="000000"/>
                <w:sz w:val="20"/>
                <w:szCs w:val="20"/>
              </w:rPr>
              <w:t>January 2017</w:t>
            </w:r>
          </w:p>
        </w:tc>
        <w:tc>
          <w:tcPr>
            <w:tcW w:w="1710" w:type="dxa"/>
            <w:tcBorders>
              <w:top w:val="nil"/>
              <w:left w:val="nil"/>
              <w:bottom w:val="nil"/>
              <w:right w:val="nil"/>
            </w:tcBorders>
            <w:shd w:val="clear" w:color="auto" w:fill="auto"/>
            <w:vAlign w:val="center"/>
          </w:tcPr>
          <w:p w14:paraId="76A51785" w14:textId="77777777" w:rsidR="00A470B5" w:rsidRPr="00DB185E" w:rsidRDefault="004E347F" w:rsidP="004E347F">
            <w:pPr>
              <w:rPr>
                <w:rFonts w:ascii="Arial" w:hAnsi="Arial" w:cs="Arial"/>
                <w:color w:val="000000"/>
                <w:sz w:val="20"/>
                <w:szCs w:val="20"/>
              </w:rPr>
            </w:pPr>
            <w:r w:rsidRPr="00DB185E">
              <w:rPr>
                <w:rFonts w:ascii="Arial" w:hAnsi="Arial" w:cs="Arial"/>
                <w:color w:val="000000"/>
                <w:sz w:val="20"/>
                <w:szCs w:val="20"/>
              </w:rPr>
              <w:t>March 2017</w:t>
            </w:r>
          </w:p>
        </w:tc>
      </w:tr>
      <w:tr w:rsidR="00A470B5" w:rsidRPr="00DB185E" w14:paraId="1A05E463" w14:textId="77777777" w:rsidTr="007835F3">
        <w:trPr>
          <w:trHeight w:val="20"/>
        </w:trPr>
        <w:tc>
          <w:tcPr>
            <w:tcW w:w="5869" w:type="dxa"/>
            <w:tcBorders>
              <w:top w:val="nil"/>
              <w:left w:val="nil"/>
              <w:bottom w:val="nil"/>
              <w:right w:val="nil"/>
            </w:tcBorders>
            <w:shd w:val="clear" w:color="auto" w:fill="auto"/>
            <w:vAlign w:val="center"/>
            <w:hideMark/>
          </w:tcPr>
          <w:p w14:paraId="0D0AF04D" w14:textId="6486E29F" w:rsidR="00A470B5" w:rsidRPr="00DB185E" w:rsidRDefault="004E347F" w:rsidP="00917F7F">
            <w:pPr>
              <w:ind w:firstLineChars="100" w:firstLine="200"/>
              <w:rPr>
                <w:rFonts w:ascii="Arial" w:hAnsi="Arial" w:cs="Arial"/>
                <w:color w:val="000000"/>
                <w:sz w:val="20"/>
                <w:szCs w:val="20"/>
              </w:rPr>
            </w:pPr>
            <w:r w:rsidRPr="00DB185E">
              <w:rPr>
                <w:rFonts w:ascii="Arial" w:hAnsi="Arial" w:cs="Arial"/>
                <w:color w:val="000000"/>
                <w:sz w:val="20"/>
                <w:szCs w:val="20"/>
              </w:rPr>
              <w:t xml:space="preserve">Draft plan for </w:t>
            </w:r>
            <w:r w:rsidR="00917F7F">
              <w:rPr>
                <w:rFonts w:ascii="Arial" w:hAnsi="Arial" w:cs="Arial"/>
                <w:color w:val="000000"/>
                <w:sz w:val="20"/>
                <w:szCs w:val="20"/>
              </w:rPr>
              <w:t xml:space="preserve">local data collection </w:t>
            </w:r>
            <w:r w:rsidRPr="00DB185E">
              <w:rPr>
                <w:rFonts w:ascii="Arial" w:hAnsi="Arial" w:cs="Arial"/>
                <w:color w:val="000000"/>
                <w:sz w:val="20"/>
                <w:szCs w:val="20"/>
              </w:rPr>
              <w:t xml:space="preserve"> </w:t>
            </w:r>
          </w:p>
        </w:tc>
        <w:tc>
          <w:tcPr>
            <w:tcW w:w="1710" w:type="dxa"/>
            <w:tcBorders>
              <w:top w:val="nil"/>
              <w:left w:val="nil"/>
              <w:bottom w:val="nil"/>
              <w:right w:val="nil"/>
            </w:tcBorders>
            <w:shd w:val="clear" w:color="auto" w:fill="auto"/>
            <w:vAlign w:val="center"/>
          </w:tcPr>
          <w:p w14:paraId="77B17384" w14:textId="77777777" w:rsidR="00A470B5" w:rsidRPr="00DB185E" w:rsidRDefault="004E347F" w:rsidP="00A8377B">
            <w:pPr>
              <w:rPr>
                <w:rFonts w:ascii="Arial" w:hAnsi="Arial" w:cs="Arial"/>
                <w:color w:val="000000"/>
                <w:sz w:val="20"/>
                <w:szCs w:val="20"/>
              </w:rPr>
            </w:pPr>
            <w:r w:rsidRPr="00DB185E">
              <w:rPr>
                <w:rFonts w:ascii="Arial" w:hAnsi="Arial" w:cs="Arial"/>
                <w:color w:val="000000"/>
                <w:sz w:val="20"/>
                <w:szCs w:val="20"/>
              </w:rPr>
              <w:t>February 2017</w:t>
            </w:r>
          </w:p>
        </w:tc>
        <w:tc>
          <w:tcPr>
            <w:tcW w:w="1710" w:type="dxa"/>
            <w:tcBorders>
              <w:top w:val="nil"/>
              <w:left w:val="nil"/>
              <w:bottom w:val="nil"/>
              <w:right w:val="nil"/>
            </w:tcBorders>
            <w:shd w:val="clear" w:color="auto" w:fill="auto"/>
            <w:vAlign w:val="center"/>
          </w:tcPr>
          <w:p w14:paraId="6DA97BF9" w14:textId="77777777" w:rsidR="00A470B5" w:rsidRPr="00DB185E" w:rsidRDefault="004E347F" w:rsidP="00A8377B">
            <w:pPr>
              <w:rPr>
                <w:rFonts w:ascii="Arial" w:hAnsi="Arial" w:cs="Arial"/>
                <w:color w:val="000000"/>
                <w:sz w:val="20"/>
                <w:szCs w:val="20"/>
              </w:rPr>
            </w:pPr>
            <w:r w:rsidRPr="00DB185E">
              <w:rPr>
                <w:rFonts w:ascii="Arial" w:hAnsi="Arial" w:cs="Arial"/>
                <w:color w:val="000000"/>
                <w:sz w:val="20"/>
                <w:szCs w:val="20"/>
              </w:rPr>
              <w:t>March 2017</w:t>
            </w:r>
          </w:p>
        </w:tc>
      </w:tr>
      <w:tr w:rsidR="00A470B5" w:rsidRPr="00DB185E" w14:paraId="0156DC61" w14:textId="77777777" w:rsidTr="007835F3">
        <w:trPr>
          <w:trHeight w:val="20"/>
        </w:trPr>
        <w:tc>
          <w:tcPr>
            <w:tcW w:w="5869" w:type="dxa"/>
            <w:tcBorders>
              <w:top w:val="nil"/>
              <w:left w:val="nil"/>
              <w:bottom w:val="nil"/>
              <w:right w:val="nil"/>
            </w:tcBorders>
            <w:shd w:val="clear" w:color="auto" w:fill="auto"/>
            <w:vAlign w:val="center"/>
            <w:hideMark/>
          </w:tcPr>
          <w:p w14:paraId="6F177737" w14:textId="25B0D670" w:rsidR="00A470B5" w:rsidRPr="00DB185E" w:rsidRDefault="00A470B5" w:rsidP="00917F7F">
            <w:pPr>
              <w:ind w:left="181"/>
              <w:rPr>
                <w:rFonts w:ascii="Arial" w:hAnsi="Arial" w:cs="Arial"/>
                <w:color w:val="000000"/>
                <w:sz w:val="20"/>
                <w:szCs w:val="20"/>
              </w:rPr>
            </w:pPr>
            <w:r w:rsidRPr="00DB185E">
              <w:rPr>
                <w:rFonts w:ascii="Arial" w:hAnsi="Arial" w:cs="Arial"/>
                <w:color w:val="000000"/>
                <w:sz w:val="20"/>
                <w:szCs w:val="20"/>
              </w:rPr>
              <w:t>Finalize se</w:t>
            </w:r>
            <w:r w:rsidR="004E347F" w:rsidRPr="00DB185E">
              <w:rPr>
                <w:rFonts w:ascii="Arial" w:hAnsi="Arial" w:cs="Arial"/>
                <w:color w:val="000000"/>
                <w:sz w:val="20"/>
                <w:szCs w:val="20"/>
              </w:rPr>
              <w:t>lec</w:t>
            </w:r>
            <w:r w:rsidRPr="00DB185E">
              <w:rPr>
                <w:rFonts w:ascii="Arial" w:hAnsi="Arial" w:cs="Arial"/>
                <w:color w:val="000000"/>
                <w:sz w:val="20"/>
                <w:szCs w:val="20"/>
              </w:rPr>
              <w:t xml:space="preserve">tion of </w:t>
            </w:r>
            <w:r w:rsidR="00917F7F">
              <w:rPr>
                <w:rFonts w:ascii="Arial" w:hAnsi="Arial" w:cs="Arial"/>
                <w:color w:val="000000"/>
                <w:sz w:val="20"/>
                <w:szCs w:val="20"/>
              </w:rPr>
              <w:t>states</w:t>
            </w:r>
            <w:r w:rsidR="004E347F" w:rsidRPr="00DB185E">
              <w:rPr>
                <w:rFonts w:ascii="Arial" w:hAnsi="Arial" w:cs="Arial"/>
                <w:color w:val="000000"/>
                <w:sz w:val="20"/>
                <w:szCs w:val="20"/>
              </w:rPr>
              <w:t xml:space="preserve"> </w:t>
            </w:r>
            <w:r w:rsidRPr="00DB185E">
              <w:rPr>
                <w:rFonts w:ascii="Arial" w:hAnsi="Arial" w:cs="Arial"/>
                <w:color w:val="000000"/>
                <w:sz w:val="20"/>
                <w:szCs w:val="20"/>
              </w:rPr>
              <w:t xml:space="preserve">for process </w:t>
            </w:r>
            <w:r w:rsidR="004E347F" w:rsidRPr="00DB185E">
              <w:rPr>
                <w:rFonts w:ascii="Arial" w:hAnsi="Arial" w:cs="Arial"/>
                <w:color w:val="000000"/>
                <w:sz w:val="20"/>
                <w:szCs w:val="20"/>
              </w:rPr>
              <w:t xml:space="preserve">evaluation </w:t>
            </w:r>
          </w:p>
        </w:tc>
        <w:tc>
          <w:tcPr>
            <w:tcW w:w="1710" w:type="dxa"/>
            <w:tcBorders>
              <w:top w:val="nil"/>
              <w:left w:val="nil"/>
              <w:bottom w:val="nil"/>
              <w:right w:val="nil"/>
            </w:tcBorders>
            <w:shd w:val="clear" w:color="auto" w:fill="auto"/>
            <w:vAlign w:val="center"/>
          </w:tcPr>
          <w:p w14:paraId="72455D3B" w14:textId="77777777" w:rsidR="00A470B5" w:rsidRPr="00DB185E" w:rsidRDefault="00B54E07" w:rsidP="00B54E07">
            <w:pPr>
              <w:rPr>
                <w:rFonts w:ascii="Arial" w:hAnsi="Arial" w:cs="Arial"/>
                <w:color w:val="000000"/>
                <w:sz w:val="20"/>
                <w:szCs w:val="20"/>
              </w:rPr>
            </w:pPr>
            <w:r w:rsidRPr="00DB185E">
              <w:rPr>
                <w:rFonts w:ascii="Arial" w:hAnsi="Arial" w:cs="Arial"/>
                <w:color w:val="000000"/>
                <w:sz w:val="20"/>
                <w:szCs w:val="20"/>
              </w:rPr>
              <w:t>February 2017</w:t>
            </w:r>
          </w:p>
        </w:tc>
        <w:tc>
          <w:tcPr>
            <w:tcW w:w="1710" w:type="dxa"/>
            <w:tcBorders>
              <w:top w:val="nil"/>
              <w:left w:val="nil"/>
              <w:bottom w:val="nil"/>
              <w:right w:val="nil"/>
            </w:tcBorders>
            <w:shd w:val="clear" w:color="auto" w:fill="auto"/>
            <w:vAlign w:val="center"/>
          </w:tcPr>
          <w:p w14:paraId="6A16A222" w14:textId="77777777" w:rsidR="00A470B5" w:rsidRPr="00DB185E" w:rsidRDefault="00B54E07" w:rsidP="00A8377B">
            <w:pPr>
              <w:rPr>
                <w:rFonts w:ascii="Arial" w:hAnsi="Arial" w:cs="Arial"/>
                <w:color w:val="000000"/>
                <w:sz w:val="20"/>
                <w:szCs w:val="20"/>
              </w:rPr>
            </w:pPr>
            <w:r w:rsidRPr="00DB185E">
              <w:rPr>
                <w:rFonts w:ascii="Arial" w:hAnsi="Arial" w:cs="Arial"/>
                <w:color w:val="000000"/>
                <w:sz w:val="20"/>
                <w:szCs w:val="20"/>
              </w:rPr>
              <w:t>March 2017</w:t>
            </w:r>
          </w:p>
        </w:tc>
      </w:tr>
      <w:tr w:rsidR="00A470B5" w:rsidRPr="00DB185E" w14:paraId="746BFD5B" w14:textId="77777777" w:rsidTr="007835F3">
        <w:trPr>
          <w:trHeight w:val="20"/>
        </w:trPr>
        <w:tc>
          <w:tcPr>
            <w:tcW w:w="5869" w:type="dxa"/>
            <w:tcBorders>
              <w:top w:val="nil"/>
              <w:left w:val="nil"/>
              <w:bottom w:val="nil"/>
              <w:right w:val="nil"/>
            </w:tcBorders>
            <w:shd w:val="clear" w:color="D8D8D8" w:fill="D8D8D8"/>
            <w:noWrap/>
            <w:vAlign w:val="center"/>
            <w:hideMark/>
          </w:tcPr>
          <w:p w14:paraId="7C512989" w14:textId="77777777" w:rsidR="00A470B5" w:rsidRPr="00DB185E" w:rsidRDefault="00A470B5" w:rsidP="00A8377B">
            <w:pPr>
              <w:rPr>
                <w:rFonts w:ascii="Arial" w:hAnsi="Arial" w:cs="Arial"/>
                <w:b/>
                <w:bCs/>
                <w:color w:val="000000"/>
                <w:sz w:val="20"/>
                <w:szCs w:val="20"/>
              </w:rPr>
            </w:pPr>
            <w:r w:rsidRPr="00DB185E">
              <w:rPr>
                <w:rFonts w:ascii="Arial" w:hAnsi="Arial" w:cs="Arial"/>
                <w:b/>
                <w:bCs/>
                <w:color w:val="000000"/>
                <w:sz w:val="20"/>
                <w:szCs w:val="20"/>
              </w:rPr>
              <w:t>Implement Data Collection</w:t>
            </w:r>
          </w:p>
        </w:tc>
        <w:tc>
          <w:tcPr>
            <w:tcW w:w="1710" w:type="dxa"/>
            <w:tcBorders>
              <w:top w:val="nil"/>
              <w:left w:val="nil"/>
              <w:bottom w:val="nil"/>
              <w:right w:val="nil"/>
            </w:tcBorders>
            <w:shd w:val="clear" w:color="000000" w:fill="D8D8D8"/>
            <w:vAlign w:val="center"/>
            <w:hideMark/>
          </w:tcPr>
          <w:p w14:paraId="50B364BB" w14:textId="77777777" w:rsidR="00A470B5" w:rsidRPr="00DB185E" w:rsidRDefault="00A470B5" w:rsidP="00A8377B">
            <w:pPr>
              <w:rPr>
                <w:rFonts w:ascii="Arial" w:hAnsi="Arial" w:cs="Arial"/>
                <w:color w:val="000000"/>
                <w:sz w:val="20"/>
                <w:szCs w:val="20"/>
              </w:rPr>
            </w:pPr>
          </w:p>
        </w:tc>
        <w:tc>
          <w:tcPr>
            <w:tcW w:w="1710" w:type="dxa"/>
            <w:tcBorders>
              <w:top w:val="nil"/>
              <w:left w:val="nil"/>
              <w:bottom w:val="nil"/>
              <w:right w:val="nil"/>
            </w:tcBorders>
            <w:shd w:val="clear" w:color="000000" w:fill="D8D8D8"/>
            <w:vAlign w:val="center"/>
            <w:hideMark/>
          </w:tcPr>
          <w:p w14:paraId="0D2C37F9" w14:textId="77777777" w:rsidR="00A470B5" w:rsidRPr="00DB185E" w:rsidRDefault="00A470B5" w:rsidP="00A8377B">
            <w:pPr>
              <w:rPr>
                <w:rFonts w:ascii="Arial" w:hAnsi="Arial" w:cs="Arial"/>
                <w:color w:val="000000"/>
                <w:sz w:val="20"/>
                <w:szCs w:val="20"/>
              </w:rPr>
            </w:pPr>
          </w:p>
        </w:tc>
      </w:tr>
      <w:tr w:rsidR="00A470B5" w:rsidRPr="00DB185E" w14:paraId="408937D5" w14:textId="77777777" w:rsidTr="007835F3">
        <w:trPr>
          <w:trHeight w:val="80"/>
        </w:trPr>
        <w:tc>
          <w:tcPr>
            <w:tcW w:w="5869" w:type="dxa"/>
            <w:tcBorders>
              <w:top w:val="nil"/>
              <w:left w:val="nil"/>
              <w:bottom w:val="nil"/>
              <w:right w:val="nil"/>
            </w:tcBorders>
            <w:shd w:val="clear" w:color="auto" w:fill="auto"/>
            <w:vAlign w:val="center"/>
            <w:hideMark/>
          </w:tcPr>
          <w:p w14:paraId="6DE38B36" w14:textId="77777777" w:rsidR="00A470B5" w:rsidRPr="00DB185E" w:rsidRDefault="00B54E07" w:rsidP="00B54E07">
            <w:pPr>
              <w:ind w:firstLineChars="100" w:firstLine="200"/>
              <w:rPr>
                <w:rFonts w:ascii="Arial" w:hAnsi="Arial" w:cs="Arial"/>
                <w:color w:val="000000"/>
                <w:sz w:val="20"/>
                <w:szCs w:val="20"/>
              </w:rPr>
            </w:pPr>
            <w:r w:rsidRPr="00DB185E">
              <w:rPr>
                <w:rFonts w:ascii="Arial" w:hAnsi="Arial" w:cs="Arial"/>
                <w:color w:val="000000"/>
                <w:sz w:val="20"/>
                <w:szCs w:val="20"/>
              </w:rPr>
              <w:t xml:space="preserve">Conduct interviews </w:t>
            </w:r>
          </w:p>
        </w:tc>
        <w:tc>
          <w:tcPr>
            <w:tcW w:w="1710" w:type="dxa"/>
            <w:tcBorders>
              <w:top w:val="nil"/>
              <w:left w:val="nil"/>
              <w:bottom w:val="nil"/>
              <w:right w:val="nil"/>
            </w:tcBorders>
            <w:shd w:val="clear" w:color="auto" w:fill="auto"/>
            <w:vAlign w:val="center"/>
            <w:hideMark/>
          </w:tcPr>
          <w:p w14:paraId="4D6079E6" w14:textId="77777777" w:rsidR="00A470B5" w:rsidRPr="00DB185E" w:rsidRDefault="00B54E07" w:rsidP="00B54E07">
            <w:pPr>
              <w:rPr>
                <w:rFonts w:ascii="Arial" w:hAnsi="Arial" w:cs="Arial"/>
                <w:color w:val="000000"/>
                <w:sz w:val="20"/>
                <w:szCs w:val="20"/>
              </w:rPr>
            </w:pPr>
            <w:r w:rsidRPr="00DB185E">
              <w:rPr>
                <w:rFonts w:ascii="Arial" w:hAnsi="Arial" w:cs="Arial"/>
                <w:color w:val="000000"/>
                <w:sz w:val="20"/>
                <w:szCs w:val="20"/>
              </w:rPr>
              <w:t xml:space="preserve">January </w:t>
            </w:r>
            <w:r w:rsidR="00A470B5" w:rsidRPr="00DB185E">
              <w:rPr>
                <w:rFonts w:ascii="Arial" w:hAnsi="Arial" w:cs="Arial"/>
                <w:color w:val="000000"/>
                <w:sz w:val="20"/>
                <w:szCs w:val="20"/>
              </w:rPr>
              <w:t>201</w:t>
            </w:r>
            <w:r w:rsidRPr="00DB185E">
              <w:rPr>
                <w:rFonts w:ascii="Arial" w:hAnsi="Arial" w:cs="Arial"/>
                <w:color w:val="000000"/>
                <w:sz w:val="20"/>
                <w:szCs w:val="20"/>
              </w:rPr>
              <w:t>7</w:t>
            </w:r>
          </w:p>
        </w:tc>
        <w:tc>
          <w:tcPr>
            <w:tcW w:w="1710" w:type="dxa"/>
            <w:tcBorders>
              <w:top w:val="nil"/>
              <w:left w:val="nil"/>
              <w:bottom w:val="nil"/>
              <w:right w:val="nil"/>
            </w:tcBorders>
            <w:shd w:val="clear" w:color="auto" w:fill="auto"/>
            <w:vAlign w:val="center"/>
            <w:hideMark/>
          </w:tcPr>
          <w:p w14:paraId="093139F6" w14:textId="77777777" w:rsidR="00A470B5" w:rsidRPr="00DB185E" w:rsidRDefault="00B54E07" w:rsidP="00B54E07">
            <w:pPr>
              <w:rPr>
                <w:rFonts w:ascii="Arial" w:hAnsi="Arial" w:cs="Arial"/>
                <w:color w:val="000000"/>
                <w:sz w:val="20"/>
                <w:szCs w:val="20"/>
              </w:rPr>
            </w:pPr>
            <w:r w:rsidRPr="00DB185E">
              <w:rPr>
                <w:rFonts w:ascii="Arial" w:hAnsi="Arial" w:cs="Arial"/>
                <w:color w:val="000000"/>
                <w:sz w:val="20"/>
                <w:szCs w:val="20"/>
              </w:rPr>
              <w:t>February 2017</w:t>
            </w:r>
          </w:p>
        </w:tc>
      </w:tr>
      <w:tr w:rsidR="00A470B5" w:rsidRPr="00DB185E" w14:paraId="1B08A9C9" w14:textId="77777777" w:rsidTr="007835F3">
        <w:trPr>
          <w:trHeight w:val="20"/>
        </w:trPr>
        <w:tc>
          <w:tcPr>
            <w:tcW w:w="5869" w:type="dxa"/>
            <w:tcBorders>
              <w:top w:val="nil"/>
              <w:left w:val="nil"/>
              <w:bottom w:val="nil"/>
              <w:right w:val="nil"/>
            </w:tcBorders>
            <w:shd w:val="clear" w:color="auto" w:fill="auto"/>
            <w:vAlign w:val="center"/>
            <w:hideMark/>
          </w:tcPr>
          <w:p w14:paraId="6B2FB952" w14:textId="77777777" w:rsidR="00A470B5" w:rsidRPr="00DB185E" w:rsidRDefault="00B54E07" w:rsidP="00A8377B">
            <w:pPr>
              <w:ind w:firstLineChars="100" w:firstLine="200"/>
              <w:rPr>
                <w:rFonts w:ascii="Arial" w:hAnsi="Arial" w:cs="Arial"/>
                <w:color w:val="000000"/>
                <w:sz w:val="20"/>
                <w:szCs w:val="20"/>
              </w:rPr>
            </w:pPr>
            <w:r w:rsidRPr="00DB185E">
              <w:rPr>
                <w:rFonts w:ascii="Arial" w:hAnsi="Arial" w:cs="Arial"/>
                <w:color w:val="000000"/>
                <w:sz w:val="20"/>
                <w:szCs w:val="20"/>
              </w:rPr>
              <w:t>Survey State ombudsmen</w:t>
            </w:r>
          </w:p>
        </w:tc>
        <w:tc>
          <w:tcPr>
            <w:tcW w:w="1710" w:type="dxa"/>
            <w:tcBorders>
              <w:top w:val="nil"/>
              <w:left w:val="nil"/>
              <w:bottom w:val="nil"/>
              <w:right w:val="nil"/>
            </w:tcBorders>
            <w:shd w:val="clear" w:color="auto" w:fill="auto"/>
            <w:vAlign w:val="center"/>
            <w:hideMark/>
          </w:tcPr>
          <w:p w14:paraId="20E581EA" w14:textId="77777777" w:rsidR="00A470B5" w:rsidRPr="00DB185E" w:rsidRDefault="00A470B5" w:rsidP="00B54E07">
            <w:pPr>
              <w:rPr>
                <w:rFonts w:ascii="Arial" w:hAnsi="Arial" w:cs="Arial"/>
                <w:color w:val="000000"/>
                <w:sz w:val="20"/>
                <w:szCs w:val="20"/>
              </w:rPr>
            </w:pPr>
            <w:r w:rsidRPr="00DB185E">
              <w:rPr>
                <w:rFonts w:ascii="Arial" w:hAnsi="Arial" w:cs="Arial"/>
                <w:color w:val="000000"/>
                <w:sz w:val="20"/>
                <w:szCs w:val="20"/>
              </w:rPr>
              <w:t>J</w:t>
            </w:r>
            <w:r w:rsidR="00B54E07" w:rsidRPr="00DB185E">
              <w:rPr>
                <w:rFonts w:ascii="Arial" w:hAnsi="Arial" w:cs="Arial"/>
                <w:color w:val="000000"/>
                <w:sz w:val="20"/>
                <w:szCs w:val="20"/>
              </w:rPr>
              <w:t>anuary</w:t>
            </w:r>
            <w:r w:rsidRPr="00DB185E">
              <w:rPr>
                <w:rFonts w:ascii="Arial" w:hAnsi="Arial" w:cs="Arial"/>
                <w:color w:val="000000"/>
                <w:sz w:val="20"/>
                <w:szCs w:val="20"/>
              </w:rPr>
              <w:t xml:space="preserve"> 201</w:t>
            </w:r>
            <w:r w:rsidR="00B54E07" w:rsidRPr="00DB185E">
              <w:rPr>
                <w:rFonts w:ascii="Arial" w:hAnsi="Arial" w:cs="Arial"/>
                <w:color w:val="000000"/>
                <w:sz w:val="20"/>
                <w:szCs w:val="20"/>
              </w:rPr>
              <w:t>7</w:t>
            </w:r>
          </w:p>
        </w:tc>
        <w:tc>
          <w:tcPr>
            <w:tcW w:w="1710" w:type="dxa"/>
            <w:tcBorders>
              <w:top w:val="nil"/>
              <w:left w:val="nil"/>
              <w:bottom w:val="nil"/>
              <w:right w:val="nil"/>
            </w:tcBorders>
            <w:shd w:val="clear" w:color="auto" w:fill="auto"/>
            <w:vAlign w:val="center"/>
            <w:hideMark/>
          </w:tcPr>
          <w:p w14:paraId="1FB5C30E" w14:textId="77777777" w:rsidR="00A470B5" w:rsidRPr="00DB185E" w:rsidRDefault="00B54E07" w:rsidP="00A8377B">
            <w:pPr>
              <w:rPr>
                <w:rFonts w:ascii="Arial" w:hAnsi="Arial" w:cs="Arial"/>
                <w:color w:val="000000"/>
                <w:sz w:val="20"/>
                <w:szCs w:val="20"/>
              </w:rPr>
            </w:pPr>
            <w:r w:rsidRPr="00DB185E">
              <w:rPr>
                <w:rFonts w:ascii="Arial" w:hAnsi="Arial" w:cs="Arial"/>
                <w:color w:val="000000"/>
                <w:sz w:val="20"/>
                <w:szCs w:val="20"/>
              </w:rPr>
              <w:t>February 2017</w:t>
            </w:r>
          </w:p>
        </w:tc>
      </w:tr>
      <w:tr w:rsidR="00A470B5" w:rsidRPr="00DB185E" w14:paraId="0C569AE4" w14:textId="77777777" w:rsidTr="007835F3">
        <w:trPr>
          <w:trHeight w:val="20"/>
        </w:trPr>
        <w:tc>
          <w:tcPr>
            <w:tcW w:w="5869" w:type="dxa"/>
            <w:tcBorders>
              <w:top w:val="nil"/>
              <w:left w:val="nil"/>
              <w:bottom w:val="nil"/>
              <w:right w:val="nil"/>
            </w:tcBorders>
            <w:shd w:val="clear" w:color="auto" w:fill="auto"/>
            <w:vAlign w:val="center"/>
            <w:hideMark/>
          </w:tcPr>
          <w:p w14:paraId="36663240" w14:textId="233CA191" w:rsidR="00A470B5" w:rsidRPr="00DB185E" w:rsidRDefault="00A470B5" w:rsidP="00B54E07">
            <w:pPr>
              <w:ind w:firstLineChars="100" w:firstLine="200"/>
              <w:rPr>
                <w:rFonts w:ascii="Arial" w:hAnsi="Arial" w:cs="Arial"/>
                <w:color w:val="000000"/>
                <w:sz w:val="20"/>
                <w:szCs w:val="20"/>
              </w:rPr>
            </w:pPr>
            <w:r w:rsidRPr="00DB185E">
              <w:rPr>
                <w:rFonts w:ascii="Arial" w:hAnsi="Arial" w:cs="Arial"/>
                <w:color w:val="000000"/>
                <w:sz w:val="20"/>
                <w:szCs w:val="20"/>
              </w:rPr>
              <w:t xml:space="preserve">Survey </w:t>
            </w:r>
            <w:r w:rsidR="00917F7F">
              <w:rPr>
                <w:rFonts w:ascii="Arial" w:hAnsi="Arial" w:cs="Arial"/>
                <w:color w:val="000000"/>
                <w:sz w:val="20"/>
                <w:szCs w:val="20"/>
              </w:rPr>
              <w:t xml:space="preserve">local staff (directors, </w:t>
            </w:r>
            <w:r w:rsidR="00B54E07" w:rsidRPr="00DB185E">
              <w:rPr>
                <w:rFonts w:ascii="Arial" w:hAnsi="Arial" w:cs="Arial"/>
                <w:color w:val="000000"/>
                <w:sz w:val="20"/>
                <w:szCs w:val="20"/>
              </w:rPr>
              <w:t>representatives and volunteers</w:t>
            </w:r>
            <w:r w:rsidR="00917F7F">
              <w:rPr>
                <w:rFonts w:ascii="Arial" w:hAnsi="Arial" w:cs="Arial"/>
                <w:color w:val="000000"/>
                <w:sz w:val="20"/>
                <w:szCs w:val="20"/>
              </w:rPr>
              <w:t>)</w:t>
            </w:r>
          </w:p>
        </w:tc>
        <w:tc>
          <w:tcPr>
            <w:tcW w:w="1710" w:type="dxa"/>
            <w:tcBorders>
              <w:top w:val="nil"/>
              <w:left w:val="nil"/>
              <w:bottom w:val="nil"/>
              <w:right w:val="nil"/>
            </w:tcBorders>
            <w:shd w:val="clear" w:color="auto" w:fill="auto"/>
            <w:vAlign w:val="center"/>
            <w:hideMark/>
          </w:tcPr>
          <w:p w14:paraId="09A29DDD" w14:textId="77777777" w:rsidR="00A470B5" w:rsidRPr="00DB185E" w:rsidRDefault="00B54E07" w:rsidP="00B54E07">
            <w:pPr>
              <w:rPr>
                <w:rFonts w:ascii="Arial" w:hAnsi="Arial" w:cs="Arial"/>
                <w:color w:val="000000"/>
                <w:sz w:val="20"/>
                <w:szCs w:val="20"/>
              </w:rPr>
            </w:pPr>
            <w:r w:rsidRPr="00DB185E">
              <w:rPr>
                <w:rFonts w:ascii="Arial" w:hAnsi="Arial" w:cs="Arial"/>
                <w:color w:val="000000"/>
                <w:sz w:val="20"/>
                <w:szCs w:val="20"/>
              </w:rPr>
              <w:t>April 2017</w:t>
            </w:r>
          </w:p>
        </w:tc>
        <w:tc>
          <w:tcPr>
            <w:tcW w:w="1710" w:type="dxa"/>
            <w:tcBorders>
              <w:top w:val="nil"/>
              <w:left w:val="nil"/>
              <w:bottom w:val="nil"/>
              <w:right w:val="nil"/>
            </w:tcBorders>
            <w:shd w:val="clear" w:color="auto" w:fill="auto"/>
            <w:vAlign w:val="center"/>
            <w:hideMark/>
          </w:tcPr>
          <w:p w14:paraId="3E8EEE3E" w14:textId="62817811" w:rsidR="00A470B5" w:rsidRPr="00DB185E" w:rsidRDefault="00645DC8" w:rsidP="001F7B16">
            <w:pPr>
              <w:rPr>
                <w:rFonts w:ascii="Arial" w:hAnsi="Arial" w:cs="Arial"/>
                <w:color w:val="000000"/>
                <w:sz w:val="20"/>
                <w:szCs w:val="20"/>
              </w:rPr>
            </w:pPr>
            <w:r>
              <w:rPr>
                <w:rFonts w:ascii="Arial" w:hAnsi="Arial" w:cs="Arial"/>
                <w:color w:val="000000"/>
                <w:sz w:val="20"/>
                <w:szCs w:val="20"/>
              </w:rPr>
              <w:t>August</w:t>
            </w:r>
            <w:r w:rsidR="00A470B5" w:rsidRPr="00DB185E">
              <w:rPr>
                <w:rFonts w:ascii="Arial" w:hAnsi="Arial" w:cs="Arial"/>
                <w:color w:val="000000"/>
                <w:sz w:val="20"/>
                <w:szCs w:val="20"/>
              </w:rPr>
              <w:t xml:space="preserve"> 201</w:t>
            </w:r>
            <w:r w:rsidR="00B54E07" w:rsidRPr="00DB185E">
              <w:rPr>
                <w:rFonts w:ascii="Arial" w:hAnsi="Arial" w:cs="Arial"/>
                <w:color w:val="000000"/>
                <w:sz w:val="20"/>
                <w:szCs w:val="20"/>
              </w:rPr>
              <w:t>7</w:t>
            </w:r>
          </w:p>
        </w:tc>
      </w:tr>
      <w:tr w:rsidR="00A470B5" w:rsidRPr="00DB185E" w14:paraId="6BA9A347" w14:textId="77777777" w:rsidTr="007835F3">
        <w:trPr>
          <w:trHeight w:val="20"/>
        </w:trPr>
        <w:tc>
          <w:tcPr>
            <w:tcW w:w="5869" w:type="dxa"/>
            <w:tcBorders>
              <w:top w:val="nil"/>
              <w:left w:val="nil"/>
              <w:bottom w:val="nil"/>
              <w:right w:val="nil"/>
            </w:tcBorders>
            <w:shd w:val="clear" w:color="auto" w:fill="D9D9D9" w:themeFill="background1" w:themeFillShade="D9"/>
            <w:noWrap/>
            <w:vAlign w:val="center"/>
            <w:hideMark/>
          </w:tcPr>
          <w:p w14:paraId="7180D28D" w14:textId="77777777" w:rsidR="00A470B5" w:rsidRPr="00DB185E" w:rsidRDefault="00B54E07" w:rsidP="00B54E07">
            <w:pPr>
              <w:rPr>
                <w:rFonts w:ascii="Arial" w:hAnsi="Arial" w:cs="Arial"/>
                <w:b/>
                <w:bCs/>
                <w:color w:val="000000"/>
                <w:sz w:val="20"/>
                <w:szCs w:val="20"/>
              </w:rPr>
            </w:pPr>
            <w:r w:rsidRPr="00DB185E">
              <w:rPr>
                <w:rFonts w:ascii="Arial" w:hAnsi="Arial" w:cs="Arial"/>
                <w:b/>
                <w:bCs/>
                <w:color w:val="000000"/>
                <w:sz w:val="20"/>
                <w:szCs w:val="20"/>
              </w:rPr>
              <w:t xml:space="preserve">Draft </w:t>
            </w:r>
            <w:r w:rsidR="00A470B5" w:rsidRPr="00DB185E">
              <w:rPr>
                <w:rFonts w:ascii="Arial" w:hAnsi="Arial" w:cs="Arial"/>
                <w:b/>
                <w:bCs/>
                <w:color w:val="000000"/>
                <w:sz w:val="20"/>
                <w:szCs w:val="20"/>
              </w:rPr>
              <w:t>Report</w:t>
            </w:r>
            <w:r w:rsidRPr="00DB185E">
              <w:rPr>
                <w:rFonts w:ascii="Arial" w:hAnsi="Arial" w:cs="Arial"/>
                <w:b/>
                <w:bCs/>
                <w:color w:val="000000"/>
                <w:sz w:val="20"/>
                <w:szCs w:val="20"/>
              </w:rPr>
              <w:t>s</w:t>
            </w:r>
          </w:p>
        </w:tc>
        <w:tc>
          <w:tcPr>
            <w:tcW w:w="1710" w:type="dxa"/>
            <w:tcBorders>
              <w:top w:val="nil"/>
              <w:left w:val="nil"/>
              <w:bottom w:val="nil"/>
              <w:right w:val="nil"/>
            </w:tcBorders>
            <w:shd w:val="clear" w:color="auto" w:fill="D9D9D9" w:themeFill="background1" w:themeFillShade="D9"/>
            <w:noWrap/>
            <w:vAlign w:val="center"/>
            <w:hideMark/>
          </w:tcPr>
          <w:p w14:paraId="761A4E20" w14:textId="77777777" w:rsidR="00A470B5" w:rsidRPr="00DB185E" w:rsidRDefault="00A470B5" w:rsidP="00A8377B">
            <w:pPr>
              <w:rPr>
                <w:rFonts w:ascii="Arial" w:hAnsi="Arial" w:cs="Arial"/>
                <w:color w:val="000000"/>
                <w:sz w:val="20"/>
                <w:szCs w:val="20"/>
              </w:rPr>
            </w:pPr>
          </w:p>
        </w:tc>
        <w:tc>
          <w:tcPr>
            <w:tcW w:w="1710" w:type="dxa"/>
            <w:tcBorders>
              <w:top w:val="nil"/>
              <w:left w:val="nil"/>
              <w:bottom w:val="nil"/>
              <w:right w:val="nil"/>
            </w:tcBorders>
            <w:shd w:val="clear" w:color="auto" w:fill="D9D9D9" w:themeFill="background1" w:themeFillShade="D9"/>
            <w:noWrap/>
            <w:vAlign w:val="center"/>
            <w:hideMark/>
          </w:tcPr>
          <w:p w14:paraId="6A3418D5" w14:textId="77777777" w:rsidR="00A470B5" w:rsidRPr="00DB185E" w:rsidRDefault="00A470B5" w:rsidP="00A8377B">
            <w:pPr>
              <w:rPr>
                <w:rFonts w:ascii="Arial" w:hAnsi="Arial" w:cs="Arial"/>
                <w:color w:val="000000"/>
                <w:sz w:val="20"/>
                <w:szCs w:val="20"/>
              </w:rPr>
            </w:pPr>
          </w:p>
        </w:tc>
      </w:tr>
      <w:tr w:rsidR="00A470B5" w:rsidRPr="00DB185E" w14:paraId="3DCD44A6" w14:textId="77777777" w:rsidTr="007835F3">
        <w:trPr>
          <w:trHeight w:val="20"/>
        </w:trPr>
        <w:tc>
          <w:tcPr>
            <w:tcW w:w="5869" w:type="dxa"/>
            <w:tcBorders>
              <w:top w:val="nil"/>
              <w:left w:val="nil"/>
              <w:bottom w:val="nil"/>
              <w:right w:val="nil"/>
            </w:tcBorders>
            <w:shd w:val="clear" w:color="auto" w:fill="auto"/>
            <w:vAlign w:val="center"/>
            <w:hideMark/>
          </w:tcPr>
          <w:p w14:paraId="65E9DD51" w14:textId="77777777" w:rsidR="00A470B5" w:rsidRPr="00DB185E" w:rsidRDefault="00B54E07" w:rsidP="00B54E07">
            <w:pPr>
              <w:ind w:firstLineChars="100" w:firstLine="200"/>
              <w:rPr>
                <w:rFonts w:ascii="Arial" w:hAnsi="Arial" w:cs="Arial"/>
                <w:color w:val="000000"/>
                <w:sz w:val="20"/>
                <w:szCs w:val="20"/>
              </w:rPr>
            </w:pPr>
            <w:r w:rsidRPr="00DB185E">
              <w:rPr>
                <w:rFonts w:ascii="Arial" w:hAnsi="Arial" w:cs="Arial"/>
                <w:color w:val="000000"/>
                <w:sz w:val="20"/>
                <w:szCs w:val="20"/>
              </w:rPr>
              <w:t>Topical briefs</w:t>
            </w:r>
          </w:p>
        </w:tc>
        <w:tc>
          <w:tcPr>
            <w:tcW w:w="1710" w:type="dxa"/>
            <w:tcBorders>
              <w:top w:val="nil"/>
              <w:left w:val="nil"/>
              <w:bottom w:val="nil"/>
              <w:right w:val="nil"/>
            </w:tcBorders>
            <w:shd w:val="clear" w:color="auto" w:fill="auto"/>
            <w:vAlign w:val="center"/>
            <w:hideMark/>
          </w:tcPr>
          <w:p w14:paraId="57DC5673" w14:textId="77777777" w:rsidR="00A470B5" w:rsidRPr="00DB185E" w:rsidRDefault="00B54E07" w:rsidP="00B54E07">
            <w:pPr>
              <w:rPr>
                <w:rFonts w:ascii="Arial" w:hAnsi="Arial" w:cs="Arial"/>
                <w:color w:val="000000"/>
                <w:sz w:val="20"/>
                <w:szCs w:val="20"/>
              </w:rPr>
            </w:pPr>
            <w:r w:rsidRPr="00DB185E">
              <w:rPr>
                <w:rFonts w:ascii="Arial" w:hAnsi="Arial" w:cs="Arial"/>
                <w:color w:val="000000"/>
                <w:sz w:val="20"/>
                <w:szCs w:val="20"/>
              </w:rPr>
              <w:t>July</w:t>
            </w:r>
            <w:r w:rsidR="00A470B5" w:rsidRPr="00DB185E">
              <w:rPr>
                <w:rFonts w:ascii="Arial" w:hAnsi="Arial" w:cs="Arial"/>
                <w:color w:val="000000"/>
                <w:sz w:val="20"/>
                <w:szCs w:val="20"/>
              </w:rPr>
              <w:t xml:space="preserve"> 201</w:t>
            </w:r>
            <w:r w:rsidRPr="00DB185E">
              <w:rPr>
                <w:rFonts w:ascii="Arial" w:hAnsi="Arial" w:cs="Arial"/>
                <w:color w:val="000000"/>
                <w:sz w:val="20"/>
                <w:szCs w:val="20"/>
              </w:rPr>
              <w:t>7</w:t>
            </w:r>
          </w:p>
        </w:tc>
        <w:tc>
          <w:tcPr>
            <w:tcW w:w="1710" w:type="dxa"/>
            <w:tcBorders>
              <w:top w:val="nil"/>
              <w:left w:val="nil"/>
              <w:bottom w:val="nil"/>
              <w:right w:val="nil"/>
            </w:tcBorders>
            <w:shd w:val="clear" w:color="auto" w:fill="auto"/>
            <w:vAlign w:val="center"/>
            <w:hideMark/>
          </w:tcPr>
          <w:p w14:paraId="3AED5471" w14:textId="77777777" w:rsidR="00A470B5" w:rsidRPr="00DB185E" w:rsidRDefault="00A470B5" w:rsidP="00B54E07">
            <w:pPr>
              <w:rPr>
                <w:rFonts w:ascii="Arial" w:hAnsi="Arial" w:cs="Arial"/>
                <w:color w:val="000000"/>
                <w:sz w:val="20"/>
                <w:szCs w:val="20"/>
              </w:rPr>
            </w:pPr>
            <w:r w:rsidRPr="00DB185E">
              <w:rPr>
                <w:rFonts w:ascii="Arial" w:hAnsi="Arial" w:cs="Arial"/>
                <w:color w:val="000000"/>
                <w:sz w:val="20"/>
                <w:szCs w:val="20"/>
              </w:rPr>
              <w:t>August 201</w:t>
            </w:r>
            <w:r w:rsidR="00B54E07" w:rsidRPr="00DB185E">
              <w:rPr>
                <w:rFonts w:ascii="Arial" w:hAnsi="Arial" w:cs="Arial"/>
                <w:color w:val="000000"/>
                <w:sz w:val="20"/>
                <w:szCs w:val="20"/>
              </w:rPr>
              <w:t>7</w:t>
            </w:r>
          </w:p>
        </w:tc>
      </w:tr>
      <w:tr w:rsidR="00A470B5" w:rsidRPr="00DB185E" w14:paraId="44434640" w14:textId="77777777" w:rsidTr="007835F3">
        <w:trPr>
          <w:trHeight w:val="20"/>
        </w:trPr>
        <w:tc>
          <w:tcPr>
            <w:tcW w:w="5869" w:type="dxa"/>
            <w:tcBorders>
              <w:top w:val="nil"/>
              <w:left w:val="nil"/>
              <w:bottom w:val="single" w:sz="8" w:space="0" w:color="auto"/>
              <w:right w:val="nil"/>
            </w:tcBorders>
            <w:shd w:val="clear" w:color="auto" w:fill="auto"/>
            <w:vAlign w:val="center"/>
            <w:hideMark/>
          </w:tcPr>
          <w:p w14:paraId="06CF66BB" w14:textId="77777777" w:rsidR="00A470B5" w:rsidRPr="00DB185E" w:rsidRDefault="00A470B5" w:rsidP="00B54E07">
            <w:pPr>
              <w:ind w:firstLineChars="100" w:firstLine="200"/>
              <w:rPr>
                <w:rFonts w:ascii="Arial" w:hAnsi="Arial" w:cs="Arial"/>
                <w:color w:val="000000"/>
                <w:sz w:val="20"/>
                <w:szCs w:val="20"/>
              </w:rPr>
            </w:pPr>
            <w:r w:rsidRPr="00DB185E">
              <w:rPr>
                <w:rFonts w:ascii="Arial" w:hAnsi="Arial" w:cs="Arial"/>
                <w:color w:val="000000"/>
                <w:sz w:val="20"/>
                <w:szCs w:val="20"/>
              </w:rPr>
              <w:t>Final report</w:t>
            </w:r>
          </w:p>
        </w:tc>
        <w:tc>
          <w:tcPr>
            <w:tcW w:w="1710" w:type="dxa"/>
            <w:tcBorders>
              <w:top w:val="nil"/>
              <w:left w:val="nil"/>
              <w:bottom w:val="single" w:sz="8" w:space="0" w:color="auto"/>
              <w:right w:val="nil"/>
            </w:tcBorders>
            <w:shd w:val="clear" w:color="auto" w:fill="auto"/>
            <w:vAlign w:val="center"/>
            <w:hideMark/>
          </w:tcPr>
          <w:p w14:paraId="5DA4BFEA" w14:textId="77777777" w:rsidR="00A470B5" w:rsidRPr="00DB185E" w:rsidRDefault="00B54E07" w:rsidP="00B54E07">
            <w:pPr>
              <w:rPr>
                <w:rFonts w:ascii="Arial" w:hAnsi="Arial" w:cs="Arial"/>
                <w:color w:val="000000"/>
                <w:sz w:val="20"/>
                <w:szCs w:val="20"/>
              </w:rPr>
            </w:pPr>
            <w:r w:rsidRPr="00DB185E">
              <w:rPr>
                <w:rFonts w:ascii="Arial" w:hAnsi="Arial" w:cs="Arial"/>
                <w:color w:val="000000"/>
                <w:sz w:val="20"/>
                <w:szCs w:val="20"/>
              </w:rPr>
              <w:t>July</w:t>
            </w:r>
            <w:r w:rsidR="00A470B5" w:rsidRPr="00DB185E">
              <w:rPr>
                <w:rFonts w:ascii="Arial" w:hAnsi="Arial" w:cs="Arial"/>
                <w:color w:val="000000"/>
                <w:sz w:val="20"/>
                <w:szCs w:val="20"/>
              </w:rPr>
              <w:t xml:space="preserve"> 201</w:t>
            </w:r>
            <w:r w:rsidRPr="00DB185E">
              <w:rPr>
                <w:rFonts w:ascii="Arial" w:hAnsi="Arial" w:cs="Arial"/>
                <w:color w:val="000000"/>
                <w:sz w:val="20"/>
                <w:szCs w:val="20"/>
              </w:rPr>
              <w:t>7</w:t>
            </w:r>
          </w:p>
        </w:tc>
        <w:tc>
          <w:tcPr>
            <w:tcW w:w="1710" w:type="dxa"/>
            <w:tcBorders>
              <w:top w:val="nil"/>
              <w:left w:val="nil"/>
              <w:bottom w:val="single" w:sz="8" w:space="0" w:color="auto"/>
              <w:right w:val="nil"/>
            </w:tcBorders>
            <w:shd w:val="clear" w:color="auto" w:fill="auto"/>
            <w:vAlign w:val="center"/>
            <w:hideMark/>
          </w:tcPr>
          <w:p w14:paraId="146365C0" w14:textId="77777777" w:rsidR="00A470B5" w:rsidRPr="00DB185E" w:rsidRDefault="00A470B5" w:rsidP="00B54E07">
            <w:pPr>
              <w:rPr>
                <w:rFonts w:ascii="Arial" w:hAnsi="Arial" w:cs="Arial"/>
                <w:color w:val="000000"/>
                <w:sz w:val="20"/>
                <w:szCs w:val="20"/>
              </w:rPr>
            </w:pPr>
            <w:r w:rsidRPr="00DB185E">
              <w:rPr>
                <w:rFonts w:ascii="Arial" w:hAnsi="Arial" w:cs="Arial"/>
                <w:color w:val="000000"/>
                <w:sz w:val="20"/>
                <w:szCs w:val="20"/>
              </w:rPr>
              <w:t>September 201</w:t>
            </w:r>
            <w:r w:rsidR="00B54E07" w:rsidRPr="00DB185E">
              <w:rPr>
                <w:rFonts w:ascii="Arial" w:hAnsi="Arial" w:cs="Arial"/>
                <w:color w:val="000000"/>
                <w:sz w:val="20"/>
                <w:szCs w:val="20"/>
              </w:rPr>
              <w:t>7</w:t>
            </w:r>
          </w:p>
        </w:tc>
      </w:tr>
    </w:tbl>
    <w:p w14:paraId="63EAD45F" w14:textId="77777777" w:rsidR="00A470B5" w:rsidRPr="00DB185E" w:rsidRDefault="00A470B5" w:rsidP="00A470B5">
      <w:pPr>
        <w:autoSpaceDE w:val="0"/>
        <w:autoSpaceDN w:val="0"/>
        <w:adjustRightInd w:val="0"/>
        <w:rPr>
          <w:rFonts w:ascii="Arial" w:hAnsi="Arial" w:cs="Arial"/>
          <w:b/>
          <w:bCs/>
        </w:rPr>
      </w:pPr>
    </w:p>
    <w:p w14:paraId="42E23985" w14:textId="0C1F5704" w:rsidR="00A470B5" w:rsidRPr="00DB185E" w:rsidRDefault="00A470B5" w:rsidP="00A470B5">
      <w:pPr>
        <w:pStyle w:val="Heading2"/>
        <w:spacing w:before="0" w:after="0"/>
        <w:rPr>
          <w:rFonts w:cs="Arial"/>
        </w:rPr>
      </w:pPr>
      <w:bookmarkStart w:id="35" w:name="_Toc451350309"/>
      <w:r w:rsidRPr="00DB185E">
        <w:rPr>
          <w:rFonts w:cs="Arial"/>
        </w:rPr>
        <w:t>A.17.</w:t>
      </w:r>
      <w:r w:rsidRPr="00DB185E">
        <w:rPr>
          <w:rFonts w:cs="Arial"/>
        </w:rPr>
        <w:tab/>
      </w:r>
      <w:r w:rsidR="00FF53E6">
        <w:rPr>
          <w:rFonts w:cs="Arial"/>
        </w:rPr>
        <w:t>Reason(s) Display of OMB Expiration Date in Inappropriate</w:t>
      </w:r>
      <w:bookmarkEnd w:id="35"/>
    </w:p>
    <w:p w14:paraId="7BC58A90" w14:textId="77777777" w:rsidR="00A470B5" w:rsidRPr="00DB185E" w:rsidRDefault="00A470B5" w:rsidP="00A470B5">
      <w:pPr>
        <w:pStyle w:val="BodyText"/>
        <w:spacing w:after="0" w:line="240" w:lineRule="auto"/>
        <w:rPr>
          <w:rFonts w:ascii="Arial" w:hAnsi="Arial" w:cs="Arial"/>
        </w:rPr>
      </w:pPr>
      <w:r w:rsidRPr="00DB185E">
        <w:rPr>
          <w:rFonts w:ascii="Arial" w:hAnsi="Arial" w:cs="Arial"/>
        </w:rPr>
        <w:t>All data collection materials will display the OMB expiration date.</w:t>
      </w:r>
    </w:p>
    <w:p w14:paraId="6461C20D" w14:textId="77777777" w:rsidR="00A470B5" w:rsidRPr="00DB185E" w:rsidRDefault="00A470B5" w:rsidP="00A470B5">
      <w:pPr>
        <w:pStyle w:val="BodyText"/>
        <w:spacing w:after="0" w:line="240" w:lineRule="auto"/>
        <w:rPr>
          <w:rFonts w:ascii="Arial" w:hAnsi="Arial" w:cs="Arial"/>
        </w:rPr>
      </w:pPr>
    </w:p>
    <w:p w14:paraId="155E63C9" w14:textId="2959DD24" w:rsidR="00A470B5" w:rsidRPr="00DB185E" w:rsidRDefault="00A470B5" w:rsidP="00A470B5">
      <w:pPr>
        <w:pStyle w:val="Heading2"/>
        <w:spacing w:before="0" w:after="0"/>
        <w:rPr>
          <w:rFonts w:cs="Arial"/>
        </w:rPr>
      </w:pPr>
      <w:bookmarkStart w:id="36" w:name="_Toc451350310"/>
      <w:r w:rsidRPr="00DB185E">
        <w:rPr>
          <w:rFonts w:cs="Arial"/>
        </w:rPr>
        <w:t>A.18.</w:t>
      </w:r>
      <w:r w:rsidRPr="00DB185E">
        <w:rPr>
          <w:rFonts w:cs="Arial"/>
        </w:rPr>
        <w:tab/>
      </w:r>
      <w:r w:rsidR="00FF53E6" w:rsidRPr="007C7641">
        <w:rPr>
          <w:rFonts w:cs="Arial"/>
          <w:lang w:val="en"/>
        </w:rPr>
        <w:t>Exceptions to Certification for Paperwork Reduction Act Submissions</w:t>
      </w:r>
      <w:bookmarkEnd w:id="36"/>
    </w:p>
    <w:p w14:paraId="6126E18C" w14:textId="77777777" w:rsidR="00A470B5" w:rsidRPr="00DB185E" w:rsidRDefault="00517A76" w:rsidP="00A470B5">
      <w:pPr>
        <w:pStyle w:val="BodyText"/>
        <w:spacing w:after="0" w:line="240" w:lineRule="auto"/>
        <w:rPr>
          <w:rFonts w:ascii="Arial" w:hAnsi="Arial" w:cs="Arial"/>
        </w:rPr>
      </w:pPr>
      <w:r w:rsidRPr="00DB185E">
        <w:rPr>
          <w:rFonts w:ascii="Arial" w:hAnsi="Arial" w:cs="Arial"/>
        </w:rPr>
        <w:t>ACL/AoA</w:t>
      </w:r>
      <w:r w:rsidR="00A470B5" w:rsidRPr="00DB185E">
        <w:rPr>
          <w:rFonts w:ascii="Arial" w:hAnsi="Arial" w:cs="Arial"/>
        </w:rPr>
        <w:t xml:space="preserve"> certifies that the collection of information encompassed by this request complies with 5 CFR 1320.9 and the related provisions of 5 CFR 1320.8(b</w:t>
      </w:r>
      <w:proofErr w:type="gramStart"/>
      <w:r w:rsidR="00A470B5" w:rsidRPr="00DB185E">
        <w:rPr>
          <w:rFonts w:ascii="Arial" w:hAnsi="Arial" w:cs="Arial"/>
        </w:rPr>
        <w:t>)(</w:t>
      </w:r>
      <w:proofErr w:type="gramEnd"/>
      <w:r w:rsidR="00A470B5" w:rsidRPr="00DB185E">
        <w:rPr>
          <w:rFonts w:ascii="Arial" w:hAnsi="Arial" w:cs="Arial"/>
        </w:rPr>
        <w:t>3).</w:t>
      </w:r>
    </w:p>
    <w:p w14:paraId="2BA7954C" w14:textId="77777777" w:rsidR="00A470B5" w:rsidRPr="00DB185E" w:rsidRDefault="00A470B5" w:rsidP="00A470B5">
      <w:pPr>
        <w:autoSpaceDE w:val="0"/>
        <w:autoSpaceDN w:val="0"/>
        <w:adjustRightInd w:val="0"/>
        <w:rPr>
          <w:rFonts w:ascii="Arial" w:hAnsi="Arial" w:cs="Arial"/>
          <w:b/>
          <w:bCs/>
        </w:rPr>
      </w:pPr>
    </w:p>
    <w:bookmarkEnd w:id="32"/>
    <w:p w14:paraId="57174B7E" w14:textId="77777777" w:rsidR="000E48A3" w:rsidRPr="00DB185E" w:rsidRDefault="000E48A3" w:rsidP="000E48A3">
      <w:pPr>
        <w:pStyle w:val="BodyText"/>
        <w:spacing w:after="0" w:line="240" w:lineRule="auto"/>
        <w:rPr>
          <w:rFonts w:ascii="Arial" w:hAnsi="Arial" w:cs="Arial"/>
        </w:rPr>
      </w:pPr>
    </w:p>
    <w:p w14:paraId="33B7F42B" w14:textId="77777777" w:rsidR="005C239E" w:rsidRPr="00DB185E" w:rsidRDefault="005C239E">
      <w:pPr>
        <w:rPr>
          <w:rFonts w:ascii="Arial" w:hAnsi="Arial" w:cs="Arial"/>
          <w:b/>
          <w:color w:val="000000"/>
          <w:sz w:val="22"/>
          <w:szCs w:val="22"/>
        </w:rPr>
      </w:pPr>
    </w:p>
    <w:sectPr w:rsidR="005C239E" w:rsidRPr="00DB185E" w:rsidSect="006E72B3">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EA0FB6" w15:done="0"/>
  <w15:commentEx w15:paraId="188F760B" w15:done="0"/>
  <w15:commentEx w15:paraId="28427E6C" w15:done="0"/>
  <w15:commentEx w15:paraId="4A3339B2" w15:done="0"/>
  <w15:commentEx w15:paraId="3D79F3F6" w15:done="0"/>
  <w15:commentEx w15:paraId="20415859" w15:done="0"/>
  <w15:commentEx w15:paraId="6AE14B4D" w15:done="0"/>
  <w15:commentEx w15:paraId="71710363" w15:done="0"/>
  <w15:commentEx w15:paraId="59BF53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510B3" w14:textId="77777777" w:rsidR="00070B73" w:rsidRDefault="00070B73">
      <w:r>
        <w:separator/>
      </w:r>
    </w:p>
  </w:endnote>
  <w:endnote w:type="continuationSeparator" w:id="0">
    <w:p w14:paraId="456F9A81" w14:textId="77777777" w:rsidR="00070B73" w:rsidRDefault="0007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pexSans-Book">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F1160" w14:textId="77777777" w:rsidR="0005545D" w:rsidRPr="00D721EB" w:rsidRDefault="0005545D" w:rsidP="00BF46A7">
    <w:pPr>
      <w:pStyle w:val="Footer"/>
      <w:jc w:val="right"/>
    </w:pPr>
    <w:proofErr w:type="gramStart"/>
    <w:r w:rsidRPr="00D721EB">
      <w:rPr>
        <w:rFonts w:ascii="Arial" w:hAnsi="Arial" w:cs="Arial"/>
        <w:sz w:val="20"/>
        <w:szCs w:val="20"/>
      </w:rPr>
      <w:t>Page</w:t>
    </w:r>
    <w:r>
      <w:rPr>
        <w:rFonts w:ascii="Arial" w:hAnsi="Arial" w:cs="Arial"/>
        <w:sz w:val="20"/>
        <w:szCs w:val="20"/>
      </w:rPr>
      <w:t xml:space="preserve"> </w:t>
    </w:r>
    <w:r>
      <w:t xml:space="preserve"> |</w:t>
    </w:r>
    <w:proofErr w:type="gramEnd"/>
    <w:r>
      <w:t xml:space="preserve">  </w:t>
    </w:r>
    <w:r w:rsidRPr="00D721EB">
      <w:rPr>
        <w:rFonts w:ascii="Arial" w:hAnsi="Arial" w:cs="Arial"/>
        <w:sz w:val="20"/>
        <w:szCs w:val="20"/>
      </w:rPr>
      <w:fldChar w:fldCharType="begin"/>
    </w:r>
    <w:r w:rsidRPr="00D721EB">
      <w:rPr>
        <w:rFonts w:ascii="Arial" w:hAnsi="Arial" w:cs="Arial"/>
        <w:sz w:val="20"/>
        <w:szCs w:val="20"/>
      </w:rPr>
      <w:instrText xml:space="preserve"> PAGE   \* MERGEFORMAT </w:instrText>
    </w:r>
    <w:r w:rsidRPr="00D721EB">
      <w:rPr>
        <w:rFonts w:ascii="Arial" w:hAnsi="Arial" w:cs="Arial"/>
        <w:sz w:val="20"/>
        <w:szCs w:val="20"/>
      </w:rPr>
      <w:fldChar w:fldCharType="separate"/>
    </w:r>
    <w:r w:rsidR="00DE074A">
      <w:rPr>
        <w:rFonts w:ascii="Arial" w:hAnsi="Arial" w:cs="Arial"/>
        <w:noProof/>
        <w:sz w:val="20"/>
        <w:szCs w:val="20"/>
      </w:rPr>
      <w:t>3</w:t>
    </w:r>
    <w:r w:rsidRPr="00D721EB">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76210" w14:textId="77777777" w:rsidR="0005545D" w:rsidRPr="00D721EB" w:rsidRDefault="0005545D" w:rsidP="00BF46A7">
    <w:pPr>
      <w:pStyle w:val="Footer"/>
      <w:jc w:val="right"/>
    </w:pPr>
    <w:proofErr w:type="gramStart"/>
    <w:r w:rsidRPr="00D721EB">
      <w:rPr>
        <w:rFonts w:ascii="Arial" w:hAnsi="Arial" w:cs="Arial"/>
        <w:sz w:val="20"/>
        <w:szCs w:val="20"/>
      </w:rPr>
      <w:t>Page</w:t>
    </w:r>
    <w:r>
      <w:rPr>
        <w:rFonts w:ascii="Arial" w:hAnsi="Arial" w:cs="Arial"/>
        <w:sz w:val="20"/>
        <w:szCs w:val="20"/>
      </w:rPr>
      <w:t xml:space="preserve"> </w:t>
    </w:r>
    <w:r>
      <w:t xml:space="preserve"> |</w:t>
    </w:r>
    <w:proofErr w:type="gramEnd"/>
    <w:r>
      <w:t xml:space="preserve">  </w:t>
    </w:r>
    <w:r w:rsidRPr="00D721EB">
      <w:rPr>
        <w:rFonts w:ascii="Arial" w:hAnsi="Arial" w:cs="Arial"/>
        <w:sz w:val="20"/>
        <w:szCs w:val="20"/>
      </w:rPr>
      <w:fldChar w:fldCharType="begin"/>
    </w:r>
    <w:r w:rsidRPr="00D721EB">
      <w:rPr>
        <w:rFonts w:ascii="Arial" w:hAnsi="Arial" w:cs="Arial"/>
        <w:sz w:val="20"/>
        <w:szCs w:val="20"/>
      </w:rPr>
      <w:instrText xml:space="preserve"> PAGE   \* MERGEFORMAT </w:instrText>
    </w:r>
    <w:r w:rsidRPr="00D721EB">
      <w:rPr>
        <w:rFonts w:ascii="Arial" w:hAnsi="Arial" w:cs="Arial"/>
        <w:sz w:val="20"/>
        <w:szCs w:val="20"/>
      </w:rPr>
      <w:fldChar w:fldCharType="separate"/>
    </w:r>
    <w:r w:rsidR="00DE074A">
      <w:rPr>
        <w:rFonts w:ascii="Arial" w:hAnsi="Arial" w:cs="Arial"/>
        <w:noProof/>
        <w:sz w:val="20"/>
        <w:szCs w:val="20"/>
      </w:rPr>
      <w:t>11</w:t>
    </w:r>
    <w:r w:rsidRPr="00D721EB">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C2DBF" w14:textId="77777777" w:rsidR="00070B73" w:rsidRDefault="00070B73">
      <w:r>
        <w:separator/>
      </w:r>
    </w:p>
  </w:footnote>
  <w:footnote w:type="continuationSeparator" w:id="0">
    <w:p w14:paraId="5F1123F3" w14:textId="77777777" w:rsidR="00070B73" w:rsidRDefault="0007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ABA96" w14:textId="7EA31DE4" w:rsidR="0005545D" w:rsidRDefault="000554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DFEC5D0"/>
    <w:lvl w:ilvl="0">
      <w:start w:val="1"/>
      <w:numFmt w:val="lowerLetter"/>
      <w:pStyle w:val="ListNumber2"/>
      <w:lvlText w:val="%1."/>
      <w:lvlJc w:val="left"/>
      <w:pPr>
        <w:ind w:left="720" w:hanging="360"/>
      </w:pPr>
      <w:rPr>
        <w:rFonts w:cs="Times New Roman" w:hint="default"/>
        <w:b w:val="0"/>
        <w:i w:val="0"/>
        <w:color w:val="auto"/>
        <w:sz w:val="24"/>
        <w:u w:val="none"/>
      </w:rPr>
    </w:lvl>
  </w:abstractNum>
  <w:abstractNum w:abstractNumId="1">
    <w:nsid w:val="FFFFFF88"/>
    <w:multiLevelType w:val="singleLevel"/>
    <w:tmpl w:val="02EA2116"/>
    <w:lvl w:ilvl="0">
      <w:start w:val="1"/>
      <w:numFmt w:val="decimal"/>
      <w:pStyle w:val="ListNumber"/>
      <w:lvlText w:val="%1."/>
      <w:lvlJc w:val="left"/>
      <w:pPr>
        <w:tabs>
          <w:tab w:val="num" w:pos="531"/>
        </w:tabs>
        <w:ind w:left="531" w:hanging="360"/>
      </w:pPr>
      <w:rPr>
        <w:rFonts w:cs="Times New Roman"/>
        <w:b w:val="0"/>
      </w:rPr>
    </w:lvl>
  </w:abstractNum>
  <w:abstractNum w:abstractNumId="2">
    <w:nsid w:val="FFFFFF89"/>
    <w:multiLevelType w:val="singleLevel"/>
    <w:tmpl w:val="0409000F"/>
    <w:lvl w:ilvl="0">
      <w:start w:val="1"/>
      <w:numFmt w:val="decimal"/>
      <w:lvlText w:val="%1."/>
      <w:lvlJc w:val="left"/>
      <w:pPr>
        <w:ind w:left="360" w:hanging="360"/>
      </w:pPr>
      <w:rPr>
        <w:rFonts w:hint="default"/>
      </w:rPr>
    </w:lvl>
  </w:abstractNum>
  <w:abstractNum w:abstractNumId="3">
    <w:nsid w:val="00E3245B"/>
    <w:multiLevelType w:val="hybridMultilevel"/>
    <w:tmpl w:val="FE42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C6402F"/>
    <w:multiLevelType w:val="hybridMultilevel"/>
    <w:tmpl w:val="1CC0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85B4E"/>
    <w:multiLevelType w:val="hybridMultilevel"/>
    <w:tmpl w:val="2AA6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C30B80"/>
    <w:multiLevelType w:val="hybridMultilevel"/>
    <w:tmpl w:val="5AEA5126"/>
    <w:lvl w:ilvl="0" w:tplc="0116F8A2">
      <w:start w:val="1"/>
      <w:numFmt w:val="bullet"/>
      <w:pStyle w:val="NORC-Bullet1"/>
      <w:lvlText w:val=""/>
      <w:lvlJc w:val="left"/>
      <w:pPr>
        <w:tabs>
          <w:tab w:val="num" w:pos="720"/>
        </w:tabs>
        <w:ind w:left="720" w:hanging="360"/>
      </w:pPr>
      <w:rPr>
        <w:rFonts w:ascii="Wingdings" w:hAnsi="Wingdings" w:hint="default"/>
      </w:rPr>
    </w:lvl>
    <w:lvl w:ilvl="1" w:tplc="FC8ADA02">
      <w:start w:val="1"/>
      <w:numFmt w:val="bullet"/>
      <w:lvlText w:val="o"/>
      <w:lvlJc w:val="left"/>
      <w:pPr>
        <w:tabs>
          <w:tab w:val="num" w:pos="1440"/>
        </w:tabs>
        <w:ind w:left="1440" w:hanging="360"/>
      </w:pPr>
      <w:rPr>
        <w:rFonts w:ascii="Courier New" w:hAnsi="Courier New" w:hint="default"/>
      </w:rPr>
    </w:lvl>
    <w:lvl w:ilvl="2" w:tplc="3F702E14" w:tentative="1">
      <w:start w:val="1"/>
      <w:numFmt w:val="bullet"/>
      <w:lvlText w:val=""/>
      <w:lvlJc w:val="left"/>
      <w:pPr>
        <w:tabs>
          <w:tab w:val="num" w:pos="2160"/>
        </w:tabs>
        <w:ind w:left="2160" w:hanging="360"/>
      </w:pPr>
      <w:rPr>
        <w:rFonts w:ascii="Wingdings" w:hAnsi="Wingdings" w:hint="default"/>
      </w:rPr>
    </w:lvl>
    <w:lvl w:ilvl="3" w:tplc="14A6614E" w:tentative="1">
      <w:start w:val="1"/>
      <w:numFmt w:val="bullet"/>
      <w:lvlText w:val=""/>
      <w:lvlJc w:val="left"/>
      <w:pPr>
        <w:tabs>
          <w:tab w:val="num" w:pos="2880"/>
        </w:tabs>
        <w:ind w:left="2880" w:hanging="360"/>
      </w:pPr>
      <w:rPr>
        <w:rFonts w:ascii="Symbol" w:hAnsi="Symbol" w:hint="default"/>
      </w:rPr>
    </w:lvl>
    <w:lvl w:ilvl="4" w:tplc="5718AEA0" w:tentative="1">
      <w:start w:val="1"/>
      <w:numFmt w:val="bullet"/>
      <w:lvlText w:val="o"/>
      <w:lvlJc w:val="left"/>
      <w:pPr>
        <w:tabs>
          <w:tab w:val="num" w:pos="3600"/>
        </w:tabs>
        <w:ind w:left="3600" w:hanging="360"/>
      </w:pPr>
      <w:rPr>
        <w:rFonts w:ascii="Courier New" w:hAnsi="Courier New" w:hint="default"/>
      </w:rPr>
    </w:lvl>
    <w:lvl w:ilvl="5" w:tplc="ABF45540" w:tentative="1">
      <w:start w:val="1"/>
      <w:numFmt w:val="bullet"/>
      <w:lvlText w:val=""/>
      <w:lvlJc w:val="left"/>
      <w:pPr>
        <w:tabs>
          <w:tab w:val="num" w:pos="4320"/>
        </w:tabs>
        <w:ind w:left="4320" w:hanging="360"/>
      </w:pPr>
      <w:rPr>
        <w:rFonts w:ascii="Wingdings" w:hAnsi="Wingdings" w:hint="default"/>
      </w:rPr>
    </w:lvl>
    <w:lvl w:ilvl="6" w:tplc="D27EE1E2" w:tentative="1">
      <w:start w:val="1"/>
      <w:numFmt w:val="bullet"/>
      <w:lvlText w:val=""/>
      <w:lvlJc w:val="left"/>
      <w:pPr>
        <w:tabs>
          <w:tab w:val="num" w:pos="5040"/>
        </w:tabs>
        <w:ind w:left="5040" w:hanging="360"/>
      </w:pPr>
      <w:rPr>
        <w:rFonts w:ascii="Symbol" w:hAnsi="Symbol" w:hint="default"/>
      </w:rPr>
    </w:lvl>
    <w:lvl w:ilvl="7" w:tplc="168C4B52" w:tentative="1">
      <w:start w:val="1"/>
      <w:numFmt w:val="bullet"/>
      <w:lvlText w:val="o"/>
      <w:lvlJc w:val="left"/>
      <w:pPr>
        <w:tabs>
          <w:tab w:val="num" w:pos="5760"/>
        </w:tabs>
        <w:ind w:left="5760" w:hanging="360"/>
      </w:pPr>
      <w:rPr>
        <w:rFonts w:ascii="Courier New" w:hAnsi="Courier New" w:hint="default"/>
      </w:rPr>
    </w:lvl>
    <w:lvl w:ilvl="8" w:tplc="DEC23DD2" w:tentative="1">
      <w:start w:val="1"/>
      <w:numFmt w:val="bullet"/>
      <w:lvlText w:val=""/>
      <w:lvlJc w:val="left"/>
      <w:pPr>
        <w:tabs>
          <w:tab w:val="num" w:pos="6480"/>
        </w:tabs>
        <w:ind w:left="6480" w:hanging="360"/>
      </w:pPr>
      <w:rPr>
        <w:rFonts w:ascii="Wingdings" w:hAnsi="Wingdings" w:hint="default"/>
      </w:rPr>
    </w:lvl>
  </w:abstractNum>
  <w:abstractNum w:abstractNumId="7">
    <w:nsid w:val="0B781C8F"/>
    <w:multiLevelType w:val="hybridMultilevel"/>
    <w:tmpl w:val="B02C0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A114FF"/>
    <w:multiLevelType w:val="hybridMultilevel"/>
    <w:tmpl w:val="02361776"/>
    <w:lvl w:ilvl="0" w:tplc="89089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806DF1"/>
    <w:multiLevelType w:val="hybridMultilevel"/>
    <w:tmpl w:val="EFBEE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BF6CAD"/>
    <w:multiLevelType w:val="hybridMultilevel"/>
    <w:tmpl w:val="05F847F6"/>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156E57B4"/>
    <w:multiLevelType w:val="hybridMultilevel"/>
    <w:tmpl w:val="52AE53CA"/>
    <w:lvl w:ilvl="0" w:tplc="04090001">
      <w:start w:val="1"/>
      <w:numFmt w:val="bullet"/>
      <w:pStyle w:val="NORCCVBullet1"/>
      <w:lvlText w:val=""/>
      <w:lvlJc w:val="left"/>
      <w:pPr>
        <w:tabs>
          <w:tab w:val="num" w:pos="720"/>
        </w:tabs>
        <w:ind w:left="72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5B61298"/>
    <w:multiLevelType w:val="hybridMultilevel"/>
    <w:tmpl w:val="E8FE05DA"/>
    <w:lvl w:ilvl="0" w:tplc="4042A5C8">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63D44FA"/>
    <w:multiLevelType w:val="hybridMultilevel"/>
    <w:tmpl w:val="BB2E4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A60C55"/>
    <w:multiLevelType w:val="hybridMultilevel"/>
    <w:tmpl w:val="B5B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BE0B2E"/>
    <w:multiLevelType w:val="hybridMultilevel"/>
    <w:tmpl w:val="B5B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D23568"/>
    <w:multiLevelType w:val="hybridMultilevel"/>
    <w:tmpl w:val="81367338"/>
    <w:lvl w:ilvl="0" w:tplc="9DE4B0DC">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B66102"/>
    <w:multiLevelType w:val="hybridMultilevel"/>
    <w:tmpl w:val="C440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643A7D"/>
    <w:multiLevelType w:val="hybridMultilevel"/>
    <w:tmpl w:val="0116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D72131"/>
    <w:multiLevelType w:val="hybridMultilevel"/>
    <w:tmpl w:val="3E385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FB03F5B"/>
    <w:multiLevelType w:val="hybridMultilevel"/>
    <w:tmpl w:val="A11AECE4"/>
    <w:lvl w:ilvl="0" w:tplc="4042A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EC239C"/>
    <w:multiLevelType w:val="hybridMultilevel"/>
    <w:tmpl w:val="C30C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FD2EC3"/>
    <w:multiLevelType w:val="hybridMultilevel"/>
    <w:tmpl w:val="3064D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72583E"/>
    <w:multiLevelType w:val="hybridMultilevel"/>
    <w:tmpl w:val="F88E0B6C"/>
    <w:lvl w:ilvl="0" w:tplc="4042A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516DC6"/>
    <w:multiLevelType w:val="hybridMultilevel"/>
    <w:tmpl w:val="FF7ABAA0"/>
    <w:lvl w:ilvl="0" w:tplc="09DC84F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79226D"/>
    <w:multiLevelType w:val="hybridMultilevel"/>
    <w:tmpl w:val="DF80A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9EA1F15"/>
    <w:multiLevelType w:val="hybridMultilevel"/>
    <w:tmpl w:val="5C6E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EE39FD"/>
    <w:multiLevelType w:val="hybridMultilevel"/>
    <w:tmpl w:val="C6BA47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465836"/>
    <w:multiLevelType w:val="hybridMultilevel"/>
    <w:tmpl w:val="B5E8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EC4C9C"/>
    <w:multiLevelType w:val="hybridMultilevel"/>
    <w:tmpl w:val="B16E3654"/>
    <w:lvl w:ilvl="0" w:tplc="04090015">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79440A4C"/>
    <w:multiLevelType w:val="hybridMultilevel"/>
    <w:tmpl w:val="4BCC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2B6A4A"/>
    <w:multiLevelType w:val="multilevel"/>
    <w:tmpl w:val="7DD028B4"/>
    <w:lvl w:ilvl="0">
      <w:start w:val="1"/>
      <w:numFmt w:val="decimal"/>
      <w:lvlText w:val="%1."/>
      <w:lvlJc w:val="left"/>
      <w:pPr>
        <w:ind w:left="720" w:hanging="360"/>
      </w:pPr>
      <w:rPr>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C081D7B"/>
    <w:multiLevelType w:val="hybridMultilevel"/>
    <w:tmpl w:val="6974E37E"/>
    <w:lvl w:ilvl="0" w:tplc="A1A0DFFC">
      <w:start w:val="7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2E433B"/>
    <w:multiLevelType w:val="hybridMultilevel"/>
    <w:tmpl w:val="35F2E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B402B8"/>
    <w:multiLevelType w:val="hybridMultilevel"/>
    <w:tmpl w:val="352C3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11"/>
  </w:num>
  <w:num w:numId="6">
    <w:abstractNumId w:val="29"/>
  </w:num>
  <w:num w:numId="7">
    <w:abstractNumId w:val="28"/>
  </w:num>
  <w:num w:numId="8">
    <w:abstractNumId w:val="34"/>
  </w:num>
  <w:num w:numId="9">
    <w:abstractNumId w:val="33"/>
  </w:num>
  <w:num w:numId="10">
    <w:abstractNumId w:val="30"/>
  </w:num>
  <w:num w:numId="11">
    <w:abstractNumId w:val="18"/>
  </w:num>
  <w:num w:numId="12">
    <w:abstractNumId w:val="14"/>
  </w:num>
  <w:num w:numId="13">
    <w:abstractNumId w:val="26"/>
  </w:num>
  <w:num w:numId="14">
    <w:abstractNumId w:val="13"/>
  </w:num>
  <w:num w:numId="15">
    <w:abstractNumId w:val="15"/>
  </w:num>
  <w:num w:numId="16">
    <w:abstractNumId w:val="20"/>
  </w:num>
  <w:num w:numId="17">
    <w:abstractNumId w:val="25"/>
  </w:num>
  <w:num w:numId="18">
    <w:abstractNumId w:val="12"/>
  </w:num>
  <w:num w:numId="19">
    <w:abstractNumId w:val="27"/>
  </w:num>
  <w:num w:numId="20">
    <w:abstractNumId w:val="23"/>
  </w:num>
  <w:num w:numId="21">
    <w:abstractNumId w:val="19"/>
  </w:num>
  <w:num w:numId="22">
    <w:abstractNumId w:val="24"/>
  </w:num>
  <w:num w:numId="23">
    <w:abstractNumId w:val="31"/>
  </w:num>
  <w:num w:numId="24">
    <w:abstractNumId w:val="10"/>
  </w:num>
  <w:num w:numId="25">
    <w:abstractNumId w:val="8"/>
  </w:num>
  <w:num w:numId="26">
    <w:abstractNumId w:val="9"/>
  </w:num>
  <w:num w:numId="27">
    <w:abstractNumId w:val="17"/>
  </w:num>
  <w:num w:numId="28">
    <w:abstractNumId w:val="5"/>
  </w:num>
  <w:num w:numId="29">
    <w:abstractNumId w:val="7"/>
  </w:num>
  <w:num w:numId="30">
    <w:abstractNumId w:val="21"/>
  </w:num>
  <w:num w:numId="31">
    <w:abstractNumId w:val="4"/>
  </w:num>
  <w:num w:numId="32">
    <w:abstractNumId w:val="3"/>
  </w:num>
  <w:num w:numId="33">
    <w:abstractNumId w:val="22"/>
  </w:num>
  <w:num w:numId="34">
    <w:abstractNumId w:val="32"/>
  </w:num>
  <w:num w:numId="35">
    <w:abstractNumId w:val="1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m Mulcahy">
    <w15:presenceInfo w15:providerId="AD" w15:userId="S-1-5-21-1606980848-1604221776-839522115-3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6A7"/>
    <w:rsid w:val="0000089D"/>
    <w:rsid w:val="00000A23"/>
    <w:rsid w:val="00002874"/>
    <w:rsid w:val="000041DB"/>
    <w:rsid w:val="00004A56"/>
    <w:rsid w:val="00005A07"/>
    <w:rsid w:val="00017D2E"/>
    <w:rsid w:val="00027353"/>
    <w:rsid w:val="000336F4"/>
    <w:rsid w:val="00035E25"/>
    <w:rsid w:val="00041455"/>
    <w:rsid w:val="000467B0"/>
    <w:rsid w:val="00046C07"/>
    <w:rsid w:val="0005426F"/>
    <w:rsid w:val="0005545D"/>
    <w:rsid w:val="00056C22"/>
    <w:rsid w:val="00060ECC"/>
    <w:rsid w:val="00061EDB"/>
    <w:rsid w:val="00070B73"/>
    <w:rsid w:val="00075A92"/>
    <w:rsid w:val="00080305"/>
    <w:rsid w:val="000812F5"/>
    <w:rsid w:val="000846BC"/>
    <w:rsid w:val="00085BCC"/>
    <w:rsid w:val="00090643"/>
    <w:rsid w:val="00091676"/>
    <w:rsid w:val="00091D1C"/>
    <w:rsid w:val="000925D1"/>
    <w:rsid w:val="000938CC"/>
    <w:rsid w:val="00096314"/>
    <w:rsid w:val="000A3B38"/>
    <w:rsid w:val="000A428E"/>
    <w:rsid w:val="000A586A"/>
    <w:rsid w:val="000B4450"/>
    <w:rsid w:val="000B6177"/>
    <w:rsid w:val="000B707C"/>
    <w:rsid w:val="000C5A3A"/>
    <w:rsid w:val="000C713D"/>
    <w:rsid w:val="000C7FBF"/>
    <w:rsid w:val="000D4C33"/>
    <w:rsid w:val="000E3661"/>
    <w:rsid w:val="000E48A3"/>
    <w:rsid w:val="000F1BD7"/>
    <w:rsid w:val="000F2B93"/>
    <w:rsid w:val="000F3C14"/>
    <w:rsid w:val="000F3F25"/>
    <w:rsid w:val="000F57B4"/>
    <w:rsid w:val="00106091"/>
    <w:rsid w:val="00107E88"/>
    <w:rsid w:val="001127A9"/>
    <w:rsid w:val="001145A3"/>
    <w:rsid w:val="00116697"/>
    <w:rsid w:val="00117F5B"/>
    <w:rsid w:val="0012296C"/>
    <w:rsid w:val="00124556"/>
    <w:rsid w:val="00127C3F"/>
    <w:rsid w:val="001436B5"/>
    <w:rsid w:val="00145E8E"/>
    <w:rsid w:val="0015037C"/>
    <w:rsid w:val="001522A8"/>
    <w:rsid w:val="001563B2"/>
    <w:rsid w:val="00164597"/>
    <w:rsid w:val="00165346"/>
    <w:rsid w:val="00171514"/>
    <w:rsid w:val="001728A8"/>
    <w:rsid w:val="001803D6"/>
    <w:rsid w:val="00187767"/>
    <w:rsid w:val="0019000A"/>
    <w:rsid w:val="00193816"/>
    <w:rsid w:val="00196562"/>
    <w:rsid w:val="001A14F4"/>
    <w:rsid w:val="001A18CD"/>
    <w:rsid w:val="001A44F8"/>
    <w:rsid w:val="001A4CAA"/>
    <w:rsid w:val="001C3902"/>
    <w:rsid w:val="001C3ED8"/>
    <w:rsid w:val="001C57D8"/>
    <w:rsid w:val="001D1048"/>
    <w:rsid w:val="001D391A"/>
    <w:rsid w:val="001D51DD"/>
    <w:rsid w:val="001D69A5"/>
    <w:rsid w:val="001E2B71"/>
    <w:rsid w:val="001E71F8"/>
    <w:rsid w:val="001F3EF6"/>
    <w:rsid w:val="001F4F53"/>
    <w:rsid w:val="001F7B16"/>
    <w:rsid w:val="00200D27"/>
    <w:rsid w:val="00201772"/>
    <w:rsid w:val="00201926"/>
    <w:rsid w:val="0020353F"/>
    <w:rsid w:val="0020534B"/>
    <w:rsid w:val="002058EA"/>
    <w:rsid w:val="00220C00"/>
    <w:rsid w:val="0022126D"/>
    <w:rsid w:val="00222965"/>
    <w:rsid w:val="002300CA"/>
    <w:rsid w:val="00231140"/>
    <w:rsid w:val="00231661"/>
    <w:rsid w:val="0023489C"/>
    <w:rsid w:val="00236F95"/>
    <w:rsid w:val="00242318"/>
    <w:rsid w:val="00242863"/>
    <w:rsid w:val="00243D36"/>
    <w:rsid w:val="002466B6"/>
    <w:rsid w:val="00246B68"/>
    <w:rsid w:val="0025041C"/>
    <w:rsid w:val="00250C2E"/>
    <w:rsid w:val="0025603B"/>
    <w:rsid w:val="002569B7"/>
    <w:rsid w:val="002575E0"/>
    <w:rsid w:val="002577B3"/>
    <w:rsid w:val="00262313"/>
    <w:rsid w:val="0026579B"/>
    <w:rsid w:val="00274515"/>
    <w:rsid w:val="00282DA7"/>
    <w:rsid w:val="00286323"/>
    <w:rsid w:val="00287682"/>
    <w:rsid w:val="00290C10"/>
    <w:rsid w:val="00294F92"/>
    <w:rsid w:val="002A05A1"/>
    <w:rsid w:val="002A4E18"/>
    <w:rsid w:val="002A70F2"/>
    <w:rsid w:val="002B07D2"/>
    <w:rsid w:val="002B099E"/>
    <w:rsid w:val="002C10CA"/>
    <w:rsid w:val="002C27E8"/>
    <w:rsid w:val="002C7FE3"/>
    <w:rsid w:val="002D07AF"/>
    <w:rsid w:val="002D1F45"/>
    <w:rsid w:val="002D332D"/>
    <w:rsid w:val="002E5D57"/>
    <w:rsid w:val="002E7FA7"/>
    <w:rsid w:val="002F03E3"/>
    <w:rsid w:val="002F40D3"/>
    <w:rsid w:val="002F432A"/>
    <w:rsid w:val="002F5ADB"/>
    <w:rsid w:val="002F6D42"/>
    <w:rsid w:val="0030143E"/>
    <w:rsid w:val="00302105"/>
    <w:rsid w:val="00303ADD"/>
    <w:rsid w:val="00307140"/>
    <w:rsid w:val="00313ED3"/>
    <w:rsid w:val="0031513D"/>
    <w:rsid w:val="00317E34"/>
    <w:rsid w:val="00323293"/>
    <w:rsid w:val="00327BBA"/>
    <w:rsid w:val="00330BFE"/>
    <w:rsid w:val="00334277"/>
    <w:rsid w:val="003354A8"/>
    <w:rsid w:val="00337449"/>
    <w:rsid w:val="00341CC0"/>
    <w:rsid w:val="00350F0C"/>
    <w:rsid w:val="00351EAD"/>
    <w:rsid w:val="00354F32"/>
    <w:rsid w:val="00367478"/>
    <w:rsid w:val="00367B8B"/>
    <w:rsid w:val="003722B1"/>
    <w:rsid w:val="00372F30"/>
    <w:rsid w:val="0038527C"/>
    <w:rsid w:val="00393EB9"/>
    <w:rsid w:val="003A1E16"/>
    <w:rsid w:val="003A49EA"/>
    <w:rsid w:val="003B2A7F"/>
    <w:rsid w:val="003C1B04"/>
    <w:rsid w:val="003C3FA4"/>
    <w:rsid w:val="003C46D9"/>
    <w:rsid w:val="003C4BCE"/>
    <w:rsid w:val="003D48B1"/>
    <w:rsid w:val="003E0E3F"/>
    <w:rsid w:val="003E2148"/>
    <w:rsid w:val="003E3BE2"/>
    <w:rsid w:val="003E7700"/>
    <w:rsid w:val="003E7F44"/>
    <w:rsid w:val="003F3C7E"/>
    <w:rsid w:val="003F423D"/>
    <w:rsid w:val="003F495D"/>
    <w:rsid w:val="003F5C95"/>
    <w:rsid w:val="004020B8"/>
    <w:rsid w:val="00405B10"/>
    <w:rsid w:val="00411B04"/>
    <w:rsid w:val="0041447A"/>
    <w:rsid w:val="00427E39"/>
    <w:rsid w:val="00433BC7"/>
    <w:rsid w:val="00434204"/>
    <w:rsid w:val="00435C12"/>
    <w:rsid w:val="00435C9E"/>
    <w:rsid w:val="004364E4"/>
    <w:rsid w:val="00441497"/>
    <w:rsid w:val="00442F2C"/>
    <w:rsid w:val="00443482"/>
    <w:rsid w:val="00462EBB"/>
    <w:rsid w:val="00463F86"/>
    <w:rsid w:val="00466D60"/>
    <w:rsid w:val="00467A15"/>
    <w:rsid w:val="00470F98"/>
    <w:rsid w:val="00472587"/>
    <w:rsid w:val="004728A7"/>
    <w:rsid w:val="00474806"/>
    <w:rsid w:val="004758C8"/>
    <w:rsid w:val="00476BE9"/>
    <w:rsid w:val="004A1CC6"/>
    <w:rsid w:val="004A2963"/>
    <w:rsid w:val="004A5DAF"/>
    <w:rsid w:val="004B7531"/>
    <w:rsid w:val="004B7AB6"/>
    <w:rsid w:val="004C528E"/>
    <w:rsid w:val="004D33E8"/>
    <w:rsid w:val="004D6290"/>
    <w:rsid w:val="004D7083"/>
    <w:rsid w:val="004D7614"/>
    <w:rsid w:val="004E08FA"/>
    <w:rsid w:val="004E0ED3"/>
    <w:rsid w:val="004E347F"/>
    <w:rsid w:val="004F2E1A"/>
    <w:rsid w:val="004F6E2C"/>
    <w:rsid w:val="004F7D9B"/>
    <w:rsid w:val="005007C3"/>
    <w:rsid w:val="00504CCF"/>
    <w:rsid w:val="005153A4"/>
    <w:rsid w:val="00517A76"/>
    <w:rsid w:val="005264DC"/>
    <w:rsid w:val="00533543"/>
    <w:rsid w:val="00537890"/>
    <w:rsid w:val="00542F14"/>
    <w:rsid w:val="00546AF3"/>
    <w:rsid w:val="00547E9B"/>
    <w:rsid w:val="005536A8"/>
    <w:rsid w:val="00555904"/>
    <w:rsid w:val="005562B0"/>
    <w:rsid w:val="00566595"/>
    <w:rsid w:val="00566E85"/>
    <w:rsid w:val="0056703E"/>
    <w:rsid w:val="0057607B"/>
    <w:rsid w:val="005816BF"/>
    <w:rsid w:val="00582343"/>
    <w:rsid w:val="005830E0"/>
    <w:rsid w:val="00586B67"/>
    <w:rsid w:val="005900F4"/>
    <w:rsid w:val="00596E75"/>
    <w:rsid w:val="00597B19"/>
    <w:rsid w:val="005A3EE2"/>
    <w:rsid w:val="005A4572"/>
    <w:rsid w:val="005A5388"/>
    <w:rsid w:val="005B626A"/>
    <w:rsid w:val="005B6D08"/>
    <w:rsid w:val="005C1B5B"/>
    <w:rsid w:val="005C225C"/>
    <w:rsid w:val="005C239E"/>
    <w:rsid w:val="005C5848"/>
    <w:rsid w:val="005D7BB6"/>
    <w:rsid w:val="005E53EA"/>
    <w:rsid w:val="005F67A6"/>
    <w:rsid w:val="0061177C"/>
    <w:rsid w:val="006171F3"/>
    <w:rsid w:val="00617733"/>
    <w:rsid w:val="006217AB"/>
    <w:rsid w:val="006233BF"/>
    <w:rsid w:val="006302B9"/>
    <w:rsid w:val="006309F1"/>
    <w:rsid w:val="0063440E"/>
    <w:rsid w:val="006376A9"/>
    <w:rsid w:val="006424FC"/>
    <w:rsid w:val="00645DC8"/>
    <w:rsid w:val="00646FAF"/>
    <w:rsid w:val="006639B8"/>
    <w:rsid w:val="00665E78"/>
    <w:rsid w:val="00667498"/>
    <w:rsid w:val="0066749E"/>
    <w:rsid w:val="0066779C"/>
    <w:rsid w:val="00670987"/>
    <w:rsid w:val="006759B4"/>
    <w:rsid w:val="00676BCF"/>
    <w:rsid w:val="006911F0"/>
    <w:rsid w:val="006A062C"/>
    <w:rsid w:val="006A116E"/>
    <w:rsid w:val="006A1D7E"/>
    <w:rsid w:val="006A225B"/>
    <w:rsid w:val="006B6D1C"/>
    <w:rsid w:val="006D1C7F"/>
    <w:rsid w:val="006D51CF"/>
    <w:rsid w:val="006E1307"/>
    <w:rsid w:val="006E72B3"/>
    <w:rsid w:val="006F1897"/>
    <w:rsid w:val="006F1CFC"/>
    <w:rsid w:val="006F2039"/>
    <w:rsid w:val="006F2484"/>
    <w:rsid w:val="006F538A"/>
    <w:rsid w:val="006F5435"/>
    <w:rsid w:val="006F7125"/>
    <w:rsid w:val="0070057B"/>
    <w:rsid w:val="0070295A"/>
    <w:rsid w:val="00710EA6"/>
    <w:rsid w:val="00712340"/>
    <w:rsid w:val="007132EB"/>
    <w:rsid w:val="007210C6"/>
    <w:rsid w:val="007224CF"/>
    <w:rsid w:val="00727CAF"/>
    <w:rsid w:val="007330AA"/>
    <w:rsid w:val="00743211"/>
    <w:rsid w:val="00754155"/>
    <w:rsid w:val="00756FD1"/>
    <w:rsid w:val="00760878"/>
    <w:rsid w:val="00765F19"/>
    <w:rsid w:val="00771871"/>
    <w:rsid w:val="007835F3"/>
    <w:rsid w:val="0079213C"/>
    <w:rsid w:val="00794027"/>
    <w:rsid w:val="00797DA6"/>
    <w:rsid w:val="007B4418"/>
    <w:rsid w:val="007B6088"/>
    <w:rsid w:val="007B7118"/>
    <w:rsid w:val="007C01CE"/>
    <w:rsid w:val="007C0A4C"/>
    <w:rsid w:val="007C25BB"/>
    <w:rsid w:val="007C6218"/>
    <w:rsid w:val="007D0044"/>
    <w:rsid w:val="007D02A2"/>
    <w:rsid w:val="007E2FFF"/>
    <w:rsid w:val="007E4CC3"/>
    <w:rsid w:val="007F0866"/>
    <w:rsid w:val="00801EF7"/>
    <w:rsid w:val="00810586"/>
    <w:rsid w:val="00810AF2"/>
    <w:rsid w:val="008170F4"/>
    <w:rsid w:val="00823B07"/>
    <w:rsid w:val="00831DA2"/>
    <w:rsid w:val="0083454E"/>
    <w:rsid w:val="0084348B"/>
    <w:rsid w:val="008459DF"/>
    <w:rsid w:val="008564FC"/>
    <w:rsid w:val="008672B1"/>
    <w:rsid w:val="008749D4"/>
    <w:rsid w:val="00875F3A"/>
    <w:rsid w:val="008C0F39"/>
    <w:rsid w:val="008C2F14"/>
    <w:rsid w:val="008D393D"/>
    <w:rsid w:val="008E33FF"/>
    <w:rsid w:val="008E67BA"/>
    <w:rsid w:val="008E69AC"/>
    <w:rsid w:val="008F6C21"/>
    <w:rsid w:val="008F79B5"/>
    <w:rsid w:val="008F7FE4"/>
    <w:rsid w:val="00903C30"/>
    <w:rsid w:val="00917F7F"/>
    <w:rsid w:val="00925B42"/>
    <w:rsid w:val="0092707B"/>
    <w:rsid w:val="009341AD"/>
    <w:rsid w:val="0094384B"/>
    <w:rsid w:val="00957101"/>
    <w:rsid w:val="0095718B"/>
    <w:rsid w:val="009615EF"/>
    <w:rsid w:val="00961B22"/>
    <w:rsid w:val="00964CB0"/>
    <w:rsid w:val="00967395"/>
    <w:rsid w:val="00970C4A"/>
    <w:rsid w:val="009720AA"/>
    <w:rsid w:val="00980D48"/>
    <w:rsid w:val="009900B4"/>
    <w:rsid w:val="009A4460"/>
    <w:rsid w:val="009A7B81"/>
    <w:rsid w:val="009B4A06"/>
    <w:rsid w:val="009B60E8"/>
    <w:rsid w:val="009B61C1"/>
    <w:rsid w:val="009C4087"/>
    <w:rsid w:val="009D0E4C"/>
    <w:rsid w:val="009D535D"/>
    <w:rsid w:val="009E77D1"/>
    <w:rsid w:val="009E77D8"/>
    <w:rsid w:val="009F1CA7"/>
    <w:rsid w:val="009F7DEA"/>
    <w:rsid w:val="00A00EAD"/>
    <w:rsid w:val="00A07184"/>
    <w:rsid w:val="00A10116"/>
    <w:rsid w:val="00A128B8"/>
    <w:rsid w:val="00A131BB"/>
    <w:rsid w:val="00A21DDD"/>
    <w:rsid w:val="00A360B1"/>
    <w:rsid w:val="00A36FC9"/>
    <w:rsid w:val="00A4448E"/>
    <w:rsid w:val="00A470B5"/>
    <w:rsid w:val="00A54EE9"/>
    <w:rsid w:val="00A56AD0"/>
    <w:rsid w:val="00A76C9F"/>
    <w:rsid w:val="00A80FB2"/>
    <w:rsid w:val="00A8377B"/>
    <w:rsid w:val="00A92A6F"/>
    <w:rsid w:val="00A95897"/>
    <w:rsid w:val="00AA05AF"/>
    <w:rsid w:val="00AA53A0"/>
    <w:rsid w:val="00AA6229"/>
    <w:rsid w:val="00AB054E"/>
    <w:rsid w:val="00AB5BBB"/>
    <w:rsid w:val="00AC1F9F"/>
    <w:rsid w:val="00AC20CC"/>
    <w:rsid w:val="00AC6FAC"/>
    <w:rsid w:val="00AD2B28"/>
    <w:rsid w:val="00AD43AA"/>
    <w:rsid w:val="00AD64FC"/>
    <w:rsid w:val="00AD6E1F"/>
    <w:rsid w:val="00AE13AC"/>
    <w:rsid w:val="00AE7F97"/>
    <w:rsid w:val="00AF6B28"/>
    <w:rsid w:val="00AF71F8"/>
    <w:rsid w:val="00B00C3D"/>
    <w:rsid w:val="00B00E52"/>
    <w:rsid w:val="00B0154D"/>
    <w:rsid w:val="00B01A7F"/>
    <w:rsid w:val="00B13171"/>
    <w:rsid w:val="00B211A3"/>
    <w:rsid w:val="00B2500B"/>
    <w:rsid w:val="00B26240"/>
    <w:rsid w:val="00B3335A"/>
    <w:rsid w:val="00B400A7"/>
    <w:rsid w:val="00B43128"/>
    <w:rsid w:val="00B43575"/>
    <w:rsid w:val="00B442A4"/>
    <w:rsid w:val="00B54E07"/>
    <w:rsid w:val="00B60A86"/>
    <w:rsid w:val="00B64E00"/>
    <w:rsid w:val="00B67C78"/>
    <w:rsid w:val="00B73BD5"/>
    <w:rsid w:val="00B7403A"/>
    <w:rsid w:val="00B91972"/>
    <w:rsid w:val="00BA3831"/>
    <w:rsid w:val="00BA4718"/>
    <w:rsid w:val="00BA5746"/>
    <w:rsid w:val="00BA6B35"/>
    <w:rsid w:val="00BB2578"/>
    <w:rsid w:val="00BB7BE2"/>
    <w:rsid w:val="00BC3CAB"/>
    <w:rsid w:val="00BE68FD"/>
    <w:rsid w:val="00BE7EF6"/>
    <w:rsid w:val="00BF46A7"/>
    <w:rsid w:val="00BF7F37"/>
    <w:rsid w:val="00C03685"/>
    <w:rsid w:val="00C0608A"/>
    <w:rsid w:val="00C0622D"/>
    <w:rsid w:val="00C06CC6"/>
    <w:rsid w:val="00C072E4"/>
    <w:rsid w:val="00C1295B"/>
    <w:rsid w:val="00C12ABF"/>
    <w:rsid w:val="00C2068F"/>
    <w:rsid w:val="00C33B09"/>
    <w:rsid w:val="00C35EEB"/>
    <w:rsid w:val="00C41E30"/>
    <w:rsid w:val="00C444EC"/>
    <w:rsid w:val="00C46DCC"/>
    <w:rsid w:val="00C476CB"/>
    <w:rsid w:val="00C478A4"/>
    <w:rsid w:val="00C5414F"/>
    <w:rsid w:val="00C6264E"/>
    <w:rsid w:val="00C7099C"/>
    <w:rsid w:val="00C7261C"/>
    <w:rsid w:val="00C803C5"/>
    <w:rsid w:val="00C84B27"/>
    <w:rsid w:val="00C87975"/>
    <w:rsid w:val="00C96B28"/>
    <w:rsid w:val="00CA27D6"/>
    <w:rsid w:val="00CA4379"/>
    <w:rsid w:val="00CA67FF"/>
    <w:rsid w:val="00CB3A91"/>
    <w:rsid w:val="00CC25CD"/>
    <w:rsid w:val="00CD1275"/>
    <w:rsid w:val="00CF3FB2"/>
    <w:rsid w:val="00CF4CB3"/>
    <w:rsid w:val="00D007E3"/>
    <w:rsid w:val="00D027D8"/>
    <w:rsid w:val="00D10732"/>
    <w:rsid w:val="00D3105F"/>
    <w:rsid w:val="00D311A0"/>
    <w:rsid w:val="00D33DF5"/>
    <w:rsid w:val="00D35026"/>
    <w:rsid w:val="00D373A5"/>
    <w:rsid w:val="00D41AC1"/>
    <w:rsid w:val="00D45771"/>
    <w:rsid w:val="00D46868"/>
    <w:rsid w:val="00D47118"/>
    <w:rsid w:val="00D50D55"/>
    <w:rsid w:val="00D53E6D"/>
    <w:rsid w:val="00D54A06"/>
    <w:rsid w:val="00D54C30"/>
    <w:rsid w:val="00D54CF7"/>
    <w:rsid w:val="00D601CA"/>
    <w:rsid w:val="00D75CBE"/>
    <w:rsid w:val="00D77A48"/>
    <w:rsid w:val="00D802B3"/>
    <w:rsid w:val="00D80C54"/>
    <w:rsid w:val="00D86E24"/>
    <w:rsid w:val="00D95CCC"/>
    <w:rsid w:val="00DA22CC"/>
    <w:rsid w:val="00DA411E"/>
    <w:rsid w:val="00DB185E"/>
    <w:rsid w:val="00DC639A"/>
    <w:rsid w:val="00DD011E"/>
    <w:rsid w:val="00DD11E0"/>
    <w:rsid w:val="00DD26D3"/>
    <w:rsid w:val="00DD2E1F"/>
    <w:rsid w:val="00DD4F05"/>
    <w:rsid w:val="00DE074A"/>
    <w:rsid w:val="00DE3EF5"/>
    <w:rsid w:val="00DE449E"/>
    <w:rsid w:val="00E01495"/>
    <w:rsid w:val="00E07E8F"/>
    <w:rsid w:val="00E17DA0"/>
    <w:rsid w:val="00E218E6"/>
    <w:rsid w:val="00E219F1"/>
    <w:rsid w:val="00E241F9"/>
    <w:rsid w:val="00E31326"/>
    <w:rsid w:val="00E35FA7"/>
    <w:rsid w:val="00E40257"/>
    <w:rsid w:val="00E424D4"/>
    <w:rsid w:val="00E441D1"/>
    <w:rsid w:val="00E501EB"/>
    <w:rsid w:val="00E5356D"/>
    <w:rsid w:val="00E53F4C"/>
    <w:rsid w:val="00E60D54"/>
    <w:rsid w:val="00E6793D"/>
    <w:rsid w:val="00E77E16"/>
    <w:rsid w:val="00E8328C"/>
    <w:rsid w:val="00E8440F"/>
    <w:rsid w:val="00E92077"/>
    <w:rsid w:val="00EA3DA0"/>
    <w:rsid w:val="00EA5783"/>
    <w:rsid w:val="00EB37C6"/>
    <w:rsid w:val="00EC3D9C"/>
    <w:rsid w:val="00ED01F7"/>
    <w:rsid w:val="00ED713A"/>
    <w:rsid w:val="00EE2A7E"/>
    <w:rsid w:val="00EF1FC1"/>
    <w:rsid w:val="00F01FC1"/>
    <w:rsid w:val="00F0663B"/>
    <w:rsid w:val="00F10E4D"/>
    <w:rsid w:val="00F1167A"/>
    <w:rsid w:val="00F12D89"/>
    <w:rsid w:val="00F214B0"/>
    <w:rsid w:val="00F23036"/>
    <w:rsid w:val="00F239A8"/>
    <w:rsid w:val="00F26ECA"/>
    <w:rsid w:val="00F33972"/>
    <w:rsid w:val="00F34257"/>
    <w:rsid w:val="00F34638"/>
    <w:rsid w:val="00F355F7"/>
    <w:rsid w:val="00F35B9C"/>
    <w:rsid w:val="00F415D0"/>
    <w:rsid w:val="00F43D2D"/>
    <w:rsid w:val="00F46D40"/>
    <w:rsid w:val="00F47D3F"/>
    <w:rsid w:val="00F537BF"/>
    <w:rsid w:val="00F5491E"/>
    <w:rsid w:val="00F55CA5"/>
    <w:rsid w:val="00F5783D"/>
    <w:rsid w:val="00F57D46"/>
    <w:rsid w:val="00F60652"/>
    <w:rsid w:val="00F61600"/>
    <w:rsid w:val="00F639BA"/>
    <w:rsid w:val="00F85234"/>
    <w:rsid w:val="00F868DA"/>
    <w:rsid w:val="00F912D4"/>
    <w:rsid w:val="00FA2280"/>
    <w:rsid w:val="00FA4DFC"/>
    <w:rsid w:val="00FA573E"/>
    <w:rsid w:val="00FA759F"/>
    <w:rsid w:val="00FA7F13"/>
    <w:rsid w:val="00FC060C"/>
    <w:rsid w:val="00FC5AC6"/>
    <w:rsid w:val="00FC638B"/>
    <w:rsid w:val="00FC73D8"/>
    <w:rsid w:val="00FC7D2E"/>
    <w:rsid w:val="00FD3628"/>
    <w:rsid w:val="00FD693C"/>
    <w:rsid w:val="00FE2266"/>
    <w:rsid w:val="00FF2697"/>
    <w:rsid w:val="00FF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7D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A7"/>
    <w:rPr>
      <w:sz w:val="24"/>
      <w:szCs w:val="24"/>
    </w:rPr>
  </w:style>
  <w:style w:type="paragraph" w:styleId="Heading1">
    <w:name w:val="heading 1"/>
    <w:basedOn w:val="Normal"/>
    <w:next w:val="Normal"/>
    <w:link w:val="Heading1Char"/>
    <w:qFormat/>
    <w:rsid w:val="00BF46A7"/>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qFormat/>
    <w:rsid w:val="00BF46A7"/>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qFormat/>
    <w:rsid w:val="00BF46A7"/>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rsid w:val="00BF46A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46A7"/>
    <w:rPr>
      <w:rFonts w:ascii="Arial Bold" w:hAnsi="Arial Bold"/>
      <w:b/>
      <w:caps/>
      <w:sz w:val="24"/>
      <w:szCs w:val="24"/>
      <w:lang w:val="en-US" w:eastAsia="en-US" w:bidi="ar-SA"/>
    </w:rPr>
  </w:style>
  <w:style w:type="character" w:customStyle="1" w:styleId="Heading2Char">
    <w:name w:val="Heading 2 Char"/>
    <w:basedOn w:val="DefaultParagraphFont"/>
    <w:link w:val="Heading2"/>
    <w:locked/>
    <w:rsid w:val="00BF46A7"/>
    <w:rPr>
      <w:rFonts w:ascii="Arial" w:hAnsi="Arial"/>
      <w:b/>
      <w:bCs/>
      <w:sz w:val="24"/>
      <w:szCs w:val="24"/>
      <w:lang w:val="en-US" w:eastAsia="en-US" w:bidi="ar-SA"/>
    </w:rPr>
  </w:style>
  <w:style w:type="character" w:customStyle="1" w:styleId="Heading3Char">
    <w:name w:val="Heading 3 Char"/>
    <w:basedOn w:val="DefaultParagraphFont"/>
    <w:link w:val="Heading3"/>
    <w:semiHidden/>
    <w:locked/>
    <w:rsid w:val="00BF46A7"/>
    <w:rPr>
      <w:rFonts w:ascii="Arial" w:hAnsi="Arial"/>
      <w:b/>
      <w:bCs/>
      <w:sz w:val="22"/>
      <w:szCs w:val="27"/>
      <w:u w:val="single"/>
      <w:lang w:val="en-US" w:eastAsia="en-US" w:bidi="ar-SA"/>
    </w:rPr>
  </w:style>
  <w:style w:type="character" w:customStyle="1" w:styleId="Heading4Char">
    <w:name w:val="Heading 4 Char"/>
    <w:basedOn w:val="DefaultParagraphFont"/>
    <w:link w:val="Heading4"/>
    <w:locked/>
    <w:rsid w:val="00BF46A7"/>
    <w:rPr>
      <w:bCs/>
      <w:i/>
      <w:sz w:val="24"/>
      <w:szCs w:val="28"/>
      <w:lang w:val="en-US" w:eastAsia="en-US" w:bidi="ar-SA"/>
    </w:rPr>
  </w:style>
  <w:style w:type="table" w:styleId="TableGrid">
    <w:name w:val="Table Grid"/>
    <w:basedOn w:val="TableNormal"/>
    <w:rsid w:val="00BF4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F46A7"/>
    <w:rPr>
      <w:sz w:val="20"/>
      <w:szCs w:val="20"/>
    </w:rPr>
  </w:style>
  <w:style w:type="character" w:customStyle="1" w:styleId="CommentTextChar">
    <w:name w:val="Comment Text Char"/>
    <w:basedOn w:val="DefaultParagraphFont"/>
    <w:link w:val="CommentText"/>
    <w:locked/>
    <w:rsid w:val="00BF46A7"/>
    <w:rPr>
      <w:lang w:val="en-US" w:eastAsia="en-US" w:bidi="ar-SA"/>
    </w:rPr>
  </w:style>
  <w:style w:type="paragraph" w:styleId="CommentSubject">
    <w:name w:val="annotation subject"/>
    <w:basedOn w:val="CommentText"/>
    <w:next w:val="CommentText"/>
    <w:link w:val="CommentSubjectChar"/>
    <w:semiHidden/>
    <w:rsid w:val="00BF46A7"/>
    <w:rPr>
      <w:b/>
      <w:bCs/>
    </w:rPr>
  </w:style>
  <w:style w:type="character" w:customStyle="1" w:styleId="CommentSubjectChar">
    <w:name w:val="Comment Subject Char"/>
    <w:basedOn w:val="CommentTextChar"/>
    <w:link w:val="CommentSubject"/>
    <w:semiHidden/>
    <w:locked/>
    <w:rsid w:val="00BF46A7"/>
    <w:rPr>
      <w:b/>
      <w:bCs/>
      <w:lang w:val="en-US" w:eastAsia="en-US" w:bidi="ar-SA"/>
    </w:rPr>
  </w:style>
  <w:style w:type="paragraph" w:styleId="BalloonText">
    <w:name w:val="Balloon Text"/>
    <w:basedOn w:val="Normal"/>
    <w:link w:val="BalloonTextChar"/>
    <w:semiHidden/>
    <w:rsid w:val="00BF46A7"/>
    <w:rPr>
      <w:rFonts w:ascii="Tahoma" w:hAnsi="Tahoma" w:cs="Tahoma"/>
      <w:sz w:val="16"/>
      <w:szCs w:val="16"/>
    </w:rPr>
  </w:style>
  <w:style w:type="character" w:customStyle="1" w:styleId="BalloonTextChar">
    <w:name w:val="Balloon Text Char"/>
    <w:basedOn w:val="DefaultParagraphFont"/>
    <w:link w:val="BalloonText"/>
    <w:semiHidden/>
    <w:locked/>
    <w:rsid w:val="00BF46A7"/>
    <w:rPr>
      <w:rFonts w:ascii="Tahoma" w:hAnsi="Tahoma" w:cs="Tahoma"/>
      <w:sz w:val="16"/>
      <w:szCs w:val="16"/>
      <w:lang w:val="en-US" w:eastAsia="en-US" w:bidi="ar-SA"/>
    </w:rPr>
  </w:style>
  <w:style w:type="character" w:styleId="Hyperlink">
    <w:name w:val="Hyperlink"/>
    <w:basedOn w:val="DefaultParagraphFont"/>
    <w:uiPriority w:val="99"/>
    <w:rsid w:val="00BF46A7"/>
    <w:rPr>
      <w:rFonts w:cs="Times New Roman"/>
      <w:color w:val="0000FF"/>
      <w:u w:val="single"/>
    </w:rPr>
  </w:style>
  <w:style w:type="character" w:customStyle="1" w:styleId="billtextchangedfrom">
    <w:name w:val="bill_text_changed_from"/>
    <w:basedOn w:val="DefaultParagraphFont"/>
    <w:rsid w:val="00BF46A7"/>
    <w:rPr>
      <w:rFonts w:cs="Times New Roman"/>
    </w:rPr>
  </w:style>
  <w:style w:type="character" w:customStyle="1" w:styleId="billtextchangedto">
    <w:name w:val="bill_text_changed_to"/>
    <w:basedOn w:val="DefaultParagraphFont"/>
    <w:rsid w:val="00BF46A7"/>
    <w:rPr>
      <w:rFonts w:cs="Times New Roman"/>
    </w:rPr>
  </w:style>
  <w:style w:type="paragraph" w:customStyle="1" w:styleId="billtextsection">
    <w:name w:val="bill_text_section"/>
    <w:basedOn w:val="Normal"/>
    <w:rsid w:val="00BF46A7"/>
    <w:pPr>
      <w:spacing w:before="100" w:beforeAutospacing="1" w:after="100" w:afterAutospacing="1"/>
    </w:pPr>
  </w:style>
  <w:style w:type="character" w:customStyle="1" w:styleId="billtextsectionmenu">
    <w:name w:val="bill_text_section_menu"/>
    <w:basedOn w:val="DefaultParagraphFont"/>
    <w:rsid w:val="00BF46A7"/>
    <w:rPr>
      <w:rFonts w:cs="Times New Roman"/>
    </w:rPr>
  </w:style>
  <w:style w:type="character" w:customStyle="1" w:styleId="billtextinserted">
    <w:name w:val="bill_text_inserted"/>
    <w:basedOn w:val="DefaultParagraphFont"/>
    <w:rsid w:val="00BF46A7"/>
    <w:rPr>
      <w:rFonts w:cs="Times New Roman"/>
    </w:rPr>
  </w:style>
  <w:style w:type="paragraph" w:styleId="Header">
    <w:name w:val="header"/>
    <w:basedOn w:val="Normal"/>
    <w:link w:val="HeaderChar"/>
    <w:rsid w:val="00BF46A7"/>
    <w:pPr>
      <w:tabs>
        <w:tab w:val="center" w:pos="4680"/>
        <w:tab w:val="right" w:pos="9360"/>
      </w:tabs>
    </w:pPr>
  </w:style>
  <w:style w:type="character" w:customStyle="1" w:styleId="HeaderChar">
    <w:name w:val="Header Char"/>
    <w:basedOn w:val="DefaultParagraphFont"/>
    <w:link w:val="Header"/>
    <w:semiHidden/>
    <w:locked/>
    <w:rsid w:val="00BF46A7"/>
    <w:rPr>
      <w:sz w:val="24"/>
      <w:szCs w:val="24"/>
      <w:lang w:val="en-US" w:eastAsia="en-US" w:bidi="ar-SA"/>
    </w:rPr>
  </w:style>
  <w:style w:type="paragraph" w:styleId="Footer">
    <w:name w:val="footer"/>
    <w:basedOn w:val="Normal"/>
    <w:link w:val="FooterChar"/>
    <w:rsid w:val="00BF46A7"/>
    <w:pPr>
      <w:tabs>
        <w:tab w:val="center" w:pos="4680"/>
        <w:tab w:val="right" w:pos="9360"/>
      </w:tabs>
    </w:pPr>
  </w:style>
  <w:style w:type="character" w:customStyle="1" w:styleId="FooterChar">
    <w:name w:val="Footer Char"/>
    <w:basedOn w:val="DefaultParagraphFont"/>
    <w:link w:val="Footer"/>
    <w:locked/>
    <w:rsid w:val="00BF46A7"/>
    <w:rPr>
      <w:sz w:val="24"/>
      <w:szCs w:val="24"/>
      <w:lang w:val="en-US" w:eastAsia="en-US" w:bidi="ar-SA"/>
    </w:rPr>
  </w:style>
  <w:style w:type="paragraph" w:styleId="BodyText">
    <w:name w:val="Body Text"/>
    <w:basedOn w:val="Normal"/>
    <w:link w:val="BodyTextChar"/>
    <w:uiPriority w:val="99"/>
    <w:semiHidden/>
    <w:rsid w:val="00BF46A7"/>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uiPriority w:val="99"/>
    <w:semiHidden/>
    <w:locked/>
    <w:rsid w:val="00BF46A7"/>
    <w:rPr>
      <w:sz w:val="22"/>
      <w:lang w:val="en-US" w:eastAsia="en-US" w:bidi="ar-SA"/>
    </w:rPr>
  </w:style>
  <w:style w:type="paragraph" w:styleId="ListParagraph">
    <w:name w:val="List Paragraph"/>
    <w:basedOn w:val="Normal"/>
    <w:uiPriority w:val="34"/>
    <w:qFormat/>
    <w:rsid w:val="00BF46A7"/>
    <w:pPr>
      <w:ind w:left="720"/>
      <w:contextualSpacing/>
    </w:pPr>
    <w:rPr>
      <w:rFonts w:ascii="Calibri" w:hAnsi="Calibri"/>
    </w:rPr>
  </w:style>
  <w:style w:type="paragraph" w:customStyle="1" w:styleId="CM38">
    <w:name w:val="CM38"/>
    <w:basedOn w:val="Normal"/>
    <w:next w:val="Normal"/>
    <w:rsid w:val="00BF46A7"/>
    <w:pPr>
      <w:widowControl w:val="0"/>
      <w:autoSpaceDE w:val="0"/>
      <w:autoSpaceDN w:val="0"/>
      <w:adjustRightInd w:val="0"/>
    </w:pPr>
    <w:rPr>
      <w:rFonts w:ascii="Arial" w:hAnsi="Arial" w:cs="Arial"/>
    </w:rPr>
  </w:style>
  <w:style w:type="paragraph" w:customStyle="1" w:styleId="AbtHeadC">
    <w:name w:val="AbtHead C"/>
    <w:basedOn w:val="Normal"/>
    <w:next w:val="BodyText"/>
    <w:rsid w:val="00BF46A7"/>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BF46A7"/>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rsid w:val="00BF46A7"/>
    <w:pPr>
      <w:numPr>
        <w:numId w:val="4"/>
      </w:numPr>
      <w:spacing w:after="60" w:line="276" w:lineRule="auto"/>
    </w:pPr>
    <w:rPr>
      <w:sz w:val="24"/>
      <w:szCs w:val="24"/>
    </w:rPr>
  </w:style>
  <w:style w:type="character" w:customStyle="1" w:styleId="NORC-Bullet1Char">
    <w:name w:val="NORC-Bullet 1 Char"/>
    <w:basedOn w:val="DefaultParagraphFont"/>
    <w:link w:val="NORC-Bullet1"/>
    <w:locked/>
    <w:rsid w:val="00BF46A7"/>
    <w:rPr>
      <w:sz w:val="24"/>
      <w:szCs w:val="24"/>
      <w:lang w:val="en-US" w:eastAsia="en-US" w:bidi="ar-SA"/>
    </w:rPr>
  </w:style>
  <w:style w:type="paragraph" w:customStyle="1" w:styleId="NORCCVBullet1">
    <w:name w:val="NORC CV Bullet 1"/>
    <w:rsid w:val="00BF46A7"/>
    <w:pPr>
      <w:numPr>
        <w:numId w:val="5"/>
      </w:numPr>
      <w:spacing w:after="80" w:line="276" w:lineRule="auto"/>
    </w:pPr>
    <w:rPr>
      <w:sz w:val="22"/>
      <w:szCs w:val="22"/>
    </w:rPr>
  </w:style>
  <w:style w:type="paragraph" w:customStyle="1" w:styleId="NORC-BodyFirstLineIndentJustified">
    <w:name w:val="NORC-Body First Line Indent Justified"/>
    <w:rsid w:val="00BF46A7"/>
    <w:pPr>
      <w:ind w:firstLine="360"/>
      <w:jc w:val="both"/>
    </w:pPr>
    <w:rPr>
      <w:rFonts w:ascii="Garamond" w:hAnsi="Garamond"/>
      <w:sz w:val="24"/>
      <w:szCs w:val="24"/>
    </w:rPr>
  </w:style>
  <w:style w:type="paragraph" w:styleId="NormalWeb">
    <w:name w:val="Normal (Web)"/>
    <w:basedOn w:val="Normal"/>
    <w:uiPriority w:val="99"/>
    <w:rsid w:val="00BF46A7"/>
    <w:pPr>
      <w:spacing w:before="120" w:after="120" w:line="240" w:lineRule="atLeast"/>
    </w:pPr>
    <w:rPr>
      <w:rFonts w:ascii="Verdana" w:hAnsi="Verdana"/>
      <w:color w:val="000000"/>
      <w:sz w:val="17"/>
      <w:szCs w:val="17"/>
    </w:rPr>
  </w:style>
  <w:style w:type="paragraph" w:styleId="ListBullet">
    <w:name w:val="List Bullet"/>
    <w:basedOn w:val="Normal"/>
    <w:rsid w:val="00BF46A7"/>
    <w:pPr>
      <w:contextualSpacing/>
    </w:pPr>
  </w:style>
  <w:style w:type="paragraph" w:styleId="ListNumber">
    <w:name w:val="List Number"/>
    <w:basedOn w:val="Normal"/>
    <w:rsid w:val="00BF46A7"/>
    <w:pPr>
      <w:numPr>
        <w:numId w:val="2"/>
      </w:numPr>
      <w:spacing w:before="180" w:after="60"/>
    </w:pPr>
  </w:style>
  <w:style w:type="paragraph" w:styleId="ListNumber2">
    <w:name w:val="List Number 2"/>
    <w:basedOn w:val="Normal"/>
    <w:rsid w:val="00BF46A7"/>
    <w:pPr>
      <w:numPr>
        <w:numId w:val="3"/>
      </w:numPr>
      <w:tabs>
        <w:tab w:val="num" w:pos="531"/>
      </w:tabs>
      <w:spacing w:after="120"/>
    </w:pPr>
  </w:style>
  <w:style w:type="paragraph" w:styleId="Title">
    <w:name w:val="Title"/>
    <w:basedOn w:val="Normal"/>
    <w:next w:val="Normal"/>
    <w:link w:val="TitleChar"/>
    <w:qFormat/>
    <w:rsid w:val="00BF46A7"/>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locked/>
    <w:rsid w:val="00BF46A7"/>
    <w:rPr>
      <w:rFonts w:ascii="Arial" w:hAnsi="Arial"/>
      <w:b/>
      <w:bCs/>
      <w:kern w:val="28"/>
      <w:sz w:val="26"/>
      <w:szCs w:val="32"/>
      <w:lang w:val="en-US" w:eastAsia="en-US" w:bidi="ar-SA"/>
    </w:rPr>
  </w:style>
  <w:style w:type="paragraph" w:styleId="BodyText2">
    <w:name w:val="Body Text 2"/>
    <w:basedOn w:val="Normal"/>
    <w:link w:val="BodyText2Char"/>
    <w:rsid w:val="00BF46A7"/>
    <w:pPr>
      <w:spacing w:after="120" w:line="480" w:lineRule="auto"/>
    </w:pPr>
  </w:style>
  <w:style w:type="character" w:customStyle="1" w:styleId="BodyText2Char">
    <w:name w:val="Body Text 2 Char"/>
    <w:basedOn w:val="DefaultParagraphFont"/>
    <w:link w:val="BodyText2"/>
    <w:locked/>
    <w:rsid w:val="00BF46A7"/>
    <w:rPr>
      <w:sz w:val="24"/>
      <w:szCs w:val="24"/>
      <w:lang w:val="en-US" w:eastAsia="en-US" w:bidi="ar-SA"/>
    </w:rPr>
  </w:style>
  <w:style w:type="paragraph" w:styleId="Subtitle">
    <w:name w:val="Subtitle"/>
    <w:basedOn w:val="Normal"/>
    <w:next w:val="Normal"/>
    <w:link w:val="SubtitleChar"/>
    <w:qFormat/>
    <w:rsid w:val="00BF46A7"/>
    <w:pPr>
      <w:spacing w:after="480"/>
      <w:jc w:val="center"/>
      <w:outlineLvl w:val="1"/>
    </w:pPr>
    <w:rPr>
      <w:rFonts w:ascii="Arial" w:hAnsi="Arial"/>
      <w:b/>
      <w:sz w:val="26"/>
    </w:rPr>
  </w:style>
  <w:style w:type="character" w:customStyle="1" w:styleId="SubtitleChar">
    <w:name w:val="Subtitle Char"/>
    <w:basedOn w:val="DefaultParagraphFont"/>
    <w:link w:val="Subtitle"/>
    <w:locked/>
    <w:rsid w:val="00BF46A7"/>
    <w:rPr>
      <w:rFonts w:ascii="Arial" w:hAnsi="Arial"/>
      <w:b/>
      <w:sz w:val="26"/>
      <w:szCs w:val="24"/>
      <w:lang w:val="en-US" w:eastAsia="en-US" w:bidi="ar-SA"/>
    </w:rPr>
  </w:style>
  <w:style w:type="paragraph" w:customStyle="1" w:styleId="ExhibitTitle">
    <w:name w:val="Exhibit Title"/>
    <w:basedOn w:val="Normal"/>
    <w:rsid w:val="00BF46A7"/>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F46A7"/>
    <w:pPr>
      <w:keepNext/>
      <w:spacing w:before="60" w:after="40"/>
      <w:jc w:val="center"/>
    </w:pPr>
    <w:rPr>
      <w:rFonts w:ascii="Arial" w:hAnsi="Arial"/>
      <w:b/>
      <w:color w:val="000000"/>
      <w:sz w:val="18"/>
    </w:rPr>
  </w:style>
  <w:style w:type="paragraph" w:customStyle="1" w:styleId="TableTextLeft">
    <w:name w:val="Table Text Left"/>
    <w:rsid w:val="00BF46A7"/>
    <w:pPr>
      <w:spacing w:before="40" w:after="40"/>
    </w:pPr>
    <w:rPr>
      <w:rFonts w:ascii="Arial" w:hAnsi="Arial"/>
      <w:sz w:val="18"/>
      <w:szCs w:val="22"/>
    </w:rPr>
  </w:style>
  <w:style w:type="paragraph" w:customStyle="1" w:styleId="TableSubheadLeft">
    <w:name w:val="Table Subhead Left"/>
    <w:rsid w:val="00BF46A7"/>
    <w:pPr>
      <w:spacing w:before="60" w:after="60"/>
    </w:pPr>
    <w:rPr>
      <w:rFonts w:ascii="Arial" w:hAnsi="Arial"/>
      <w:b/>
      <w:bCs/>
      <w:color w:val="000000"/>
      <w:szCs w:val="22"/>
    </w:rPr>
  </w:style>
  <w:style w:type="paragraph" w:customStyle="1" w:styleId="TableTextRight">
    <w:name w:val="Table Text Right"/>
    <w:rsid w:val="00BF46A7"/>
    <w:pPr>
      <w:spacing w:before="60" w:after="60"/>
      <w:jc w:val="right"/>
    </w:pPr>
    <w:rPr>
      <w:rFonts w:ascii="Arial" w:hAnsi="Arial"/>
      <w:szCs w:val="22"/>
    </w:rPr>
  </w:style>
  <w:style w:type="paragraph" w:styleId="TOC1">
    <w:name w:val="toc 1"/>
    <w:basedOn w:val="Normal"/>
    <w:next w:val="Normal"/>
    <w:uiPriority w:val="39"/>
    <w:rsid w:val="00BF46A7"/>
    <w:pPr>
      <w:tabs>
        <w:tab w:val="left" w:pos="432"/>
        <w:tab w:val="right" w:leader="dot" w:pos="9360"/>
      </w:tabs>
      <w:spacing w:before="240" w:after="60"/>
    </w:pPr>
  </w:style>
  <w:style w:type="paragraph" w:styleId="TOC2">
    <w:name w:val="toc 2"/>
    <w:basedOn w:val="Normal"/>
    <w:next w:val="Normal"/>
    <w:uiPriority w:val="39"/>
    <w:rsid w:val="00BF46A7"/>
    <w:pPr>
      <w:tabs>
        <w:tab w:val="left" w:pos="1008"/>
        <w:tab w:val="right" w:leader="dot" w:pos="9360"/>
      </w:tabs>
      <w:spacing w:before="60"/>
      <w:ind w:left="432"/>
    </w:pPr>
  </w:style>
  <w:style w:type="paragraph" w:styleId="TOC3">
    <w:name w:val="toc 3"/>
    <w:basedOn w:val="Normal"/>
    <w:next w:val="Normal"/>
    <w:uiPriority w:val="39"/>
    <w:rsid w:val="00BF46A7"/>
    <w:pPr>
      <w:tabs>
        <w:tab w:val="left" w:pos="1800"/>
        <w:tab w:val="right" w:leader="dot" w:pos="9360"/>
      </w:tabs>
      <w:ind w:left="1728" w:hanging="720"/>
    </w:pPr>
    <w:rPr>
      <w:i/>
    </w:rPr>
  </w:style>
  <w:style w:type="paragraph" w:styleId="TableofFigures">
    <w:name w:val="table of figures"/>
    <w:basedOn w:val="Normal"/>
    <w:next w:val="Normal"/>
    <w:uiPriority w:val="99"/>
    <w:rsid w:val="00BF46A7"/>
    <w:pPr>
      <w:spacing w:before="240" w:after="240"/>
    </w:pPr>
  </w:style>
  <w:style w:type="paragraph" w:styleId="FootnoteText">
    <w:name w:val="footnote text"/>
    <w:basedOn w:val="Normal"/>
    <w:link w:val="FootnoteTextChar"/>
    <w:rsid w:val="00BF46A7"/>
    <w:rPr>
      <w:sz w:val="20"/>
      <w:szCs w:val="20"/>
    </w:rPr>
  </w:style>
  <w:style w:type="character" w:customStyle="1" w:styleId="FootnoteTextChar">
    <w:name w:val="Footnote Text Char"/>
    <w:basedOn w:val="DefaultParagraphFont"/>
    <w:link w:val="FootnoteText"/>
    <w:locked/>
    <w:rsid w:val="00BF46A7"/>
    <w:rPr>
      <w:lang w:val="en-US" w:eastAsia="en-US" w:bidi="ar-SA"/>
    </w:rPr>
  </w:style>
  <w:style w:type="character" w:styleId="FootnoteReference">
    <w:name w:val="footnote reference"/>
    <w:basedOn w:val="DefaultParagraphFont"/>
    <w:rsid w:val="00BF46A7"/>
    <w:rPr>
      <w:rFonts w:cs="Times New Roman"/>
      <w:vertAlign w:val="superscript"/>
    </w:rPr>
  </w:style>
  <w:style w:type="paragraph" w:customStyle="1" w:styleId="P1-StandPara">
    <w:name w:val="P1-Stand Para"/>
    <w:rsid w:val="00BF46A7"/>
    <w:pPr>
      <w:spacing w:line="360" w:lineRule="atLeast"/>
      <w:ind w:firstLine="1152"/>
      <w:jc w:val="both"/>
    </w:pPr>
    <w:rPr>
      <w:sz w:val="22"/>
    </w:rPr>
  </w:style>
  <w:style w:type="character" w:styleId="CommentReference">
    <w:name w:val="annotation reference"/>
    <w:basedOn w:val="DefaultParagraphFont"/>
    <w:rsid w:val="00096314"/>
    <w:rPr>
      <w:sz w:val="16"/>
      <w:szCs w:val="16"/>
    </w:rPr>
  </w:style>
  <w:style w:type="paragraph" w:customStyle="1" w:styleId="NORC-BodySingleSpacedArial">
    <w:name w:val="NORC-Body Single Spaced (Arial)"/>
    <w:link w:val="NORC-BodySingleSpacedArialChar"/>
    <w:rsid w:val="00FC060C"/>
    <w:pPr>
      <w:spacing w:after="200"/>
    </w:pPr>
    <w:rPr>
      <w:rFonts w:ascii="Arial" w:hAnsi="Arial"/>
      <w:sz w:val="22"/>
      <w:szCs w:val="24"/>
    </w:rPr>
  </w:style>
  <w:style w:type="character" w:customStyle="1" w:styleId="NORC-BodySingleSpacedArialChar">
    <w:name w:val="NORC-Body Single Spaced (Arial) Char"/>
    <w:basedOn w:val="DefaultParagraphFont"/>
    <w:link w:val="NORC-BodySingleSpacedArial"/>
    <w:locked/>
    <w:rsid w:val="00FC060C"/>
    <w:rPr>
      <w:rFonts w:ascii="Arial" w:hAnsi="Arial"/>
      <w:sz w:val="22"/>
      <w:szCs w:val="24"/>
      <w:lang w:val="en-US" w:eastAsia="en-US" w:bidi="ar-SA"/>
    </w:rPr>
  </w:style>
  <w:style w:type="paragraph" w:customStyle="1" w:styleId="NORCProposalBodySingleSpacing11ptGaramond">
    <w:name w:val="NORC Proposal Body Single Spacing 11pt Garamond"/>
    <w:qFormat/>
    <w:rsid w:val="00222965"/>
    <w:pPr>
      <w:spacing w:after="180"/>
    </w:pPr>
    <w:rPr>
      <w:rFonts w:ascii="Garamond" w:hAnsi="Garamond" w:cs="AGaramond-Regular"/>
      <w:sz w:val="22"/>
    </w:rPr>
  </w:style>
  <w:style w:type="paragraph" w:customStyle="1" w:styleId="H2">
    <w:name w:val="H2"/>
    <w:basedOn w:val="Normal"/>
    <w:next w:val="Normal"/>
    <w:uiPriority w:val="99"/>
    <w:rsid w:val="00C803C5"/>
    <w:pPr>
      <w:keepNext/>
      <w:autoSpaceDE w:val="0"/>
      <w:autoSpaceDN w:val="0"/>
      <w:adjustRightInd w:val="0"/>
      <w:spacing w:before="100" w:after="100"/>
      <w:outlineLvl w:val="2"/>
    </w:pPr>
    <w:rPr>
      <w:b/>
      <w:bCs/>
      <w:sz w:val="36"/>
      <w:szCs w:val="36"/>
    </w:rPr>
  </w:style>
  <w:style w:type="paragraph" w:customStyle="1" w:styleId="NORCProposalBodyDoubleSpacing12ptGaramond">
    <w:name w:val="NORC Proposal Body Double Spacing 12pt Garamond"/>
    <w:qFormat/>
    <w:rsid w:val="00F26ECA"/>
    <w:pPr>
      <w:spacing w:line="480" w:lineRule="auto"/>
      <w:ind w:firstLine="432"/>
    </w:pPr>
    <w:rPr>
      <w:rFonts w:ascii="Garamond" w:hAnsi="Garamond" w:cs="AGaramond-Regula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A7"/>
    <w:rPr>
      <w:sz w:val="24"/>
      <w:szCs w:val="24"/>
    </w:rPr>
  </w:style>
  <w:style w:type="paragraph" w:styleId="Heading1">
    <w:name w:val="heading 1"/>
    <w:basedOn w:val="Normal"/>
    <w:next w:val="Normal"/>
    <w:link w:val="Heading1Char"/>
    <w:qFormat/>
    <w:rsid w:val="00BF46A7"/>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qFormat/>
    <w:rsid w:val="00BF46A7"/>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qFormat/>
    <w:rsid w:val="00BF46A7"/>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rsid w:val="00BF46A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46A7"/>
    <w:rPr>
      <w:rFonts w:ascii="Arial Bold" w:hAnsi="Arial Bold"/>
      <w:b/>
      <w:caps/>
      <w:sz w:val="24"/>
      <w:szCs w:val="24"/>
      <w:lang w:val="en-US" w:eastAsia="en-US" w:bidi="ar-SA"/>
    </w:rPr>
  </w:style>
  <w:style w:type="character" w:customStyle="1" w:styleId="Heading2Char">
    <w:name w:val="Heading 2 Char"/>
    <w:basedOn w:val="DefaultParagraphFont"/>
    <w:link w:val="Heading2"/>
    <w:locked/>
    <w:rsid w:val="00BF46A7"/>
    <w:rPr>
      <w:rFonts w:ascii="Arial" w:hAnsi="Arial"/>
      <w:b/>
      <w:bCs/>
      <w:sz w:val="24"/>
      <w:szCs w:val="24"/>
      <w:lang w:val="en-US" w:eastAsia="en-US" w:bidi="ar-SA"/>
    </w:rPr>
  </w:style>
  <w:style w:type="character" w:customStyle="1" w:styleId="Heading3Char">
    <w:name w:val="Heading 3 Char"/>
    <w:basedOn w:val="DefaultParagraphFont"/>
    <w:link w:val="Heading3"/>
    <w:semiHidden/>
    <w:locked/>
    <w:rsid w:val="00BF46A7"/>
    <w:rPr>
      <w:rFonts w:ascii="Arial" w:hAnsi="Arial"/>
      <w:b/>
      <w:bCs/>
      <w:sz w:val="22"/>
      <w:szCs w:val="27"/>
      <w:u w:val="single"/>
      <w:lang w:val="en-US" w:eastAsia="en-US" w:bidi="ar-SA"/>
    </w:rPr>
  </w:style>
  <w:style w:type="character" w:customStyle="1" w:styleId="Heading4Char">
    <w:name w:val="Heading 4 Char"/>
    <w:basedOn w:val="DefaultParagraphFont"/>
    <w:link w:val="Heading4"/>
    <w:locked/>
    <w:rsid w:val="00BF46A7"/>
    <w:rPr>
      <w:bCs/>
      <w:i/>
      <w:sz w:val="24"/>
      <w:szCs w:val="28"/>
      <w:lang w:val="en-US" w:eastAsia="en-US" w:bidi="ar-SA"/>
    </w:rPr>
  </w:style>
  <w:style w:type="table" w:styleId="TableGrid">
    <w:name w:val="Table Grid"/>
    <w:basedOn w:val="TableNormal"/>
    <w:rsid w:val="00BF4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F46A7"/>
    <w:rPr>
      <w:sz w:val="20"/>
      <w:szCs w:val="20"/>
    </w:rPr>
  </w:style>
  <w:style w:type="character" w:customStyle="1" w:styleId="CommentTextChar">
    <w:name w:val="Comment Text Char"/>
    <w:basedOn w:val="DefaultParagraphFont"/>
    <w:link w:val="CommentText"/>
    <w:locked/>
    <w:rsid w:val="00BF46A7"/>
    <w:rPr>
      <w:lang w:val="en-US" w:eastAsia="en-US" w:bidi="ar-SA"/>
    </w:rPr>
  </w:style>
  <w:style w:type="paragraph" w:styleId="CommentSubject">
    <w:name w:val="annotation subject"/>
    <w:basedOn w:val="CommentText"/>
    <w:next w:val="CommentText"/>
    <w:link w:val="CommentSubjectChar"/>
    <w:semiHidden/>
    <w:rsid w:val="00BF46A7"/>
    <w:rPr>
      <w:b/>
      <w:bCs/>
    </w:rPr>
  </w:style>
  <w:style w:type="character" w:customStyle="1" w:styleId="CommentSubjectChar">
    <w:name w:val="Comment Subject Char"/>
    <w:basedOn w:val="CommentTextChar"/>
    <w:link w:val="CommentSubject"/>
    <w:semiHidden/>
    <w:locked/>
    <w:rsid w:val="00BF46A7"/>
    <w:rPr>
      <w:b/>
      <w:bCs/>
      <w:lang w:val="en-US" w:eastAsia="en-US" w:bidi="ar-SA"/>
    </w:rPr>
  </w:style>
  <w:style w:type="paragraph" w:styleId="BalloonText">
    <w:name w:val="Balloon Text"/>
    <w:basedOn w:val="Normal"/>
    <w:link w:val="BalloonTextChar"/>
    <w:semiHidden/>
    <w:rsid w:val="00BF46A7"/>
    <w:rPr>
      <w:rFonts w:ascii="Tahoma" w:hAnsi="Tahoma" w:cs="Tahoma"/>
      <w:sz w:val="16"/>
      <w:szCs w:val="16"/>
    </w:rPr>
  </w:style>
  <w:style w:type="character" w:customStyle="1" w:styleId="BalloonTextChar">
    <w:name w:val="Balloon Text Char"/>
    <w:basedOn w:val="DefaultParagraphFont"/>
    <w:link w:val="BalloonText"/>
    <w:semiHidden/>
    <w:locked/>
    <w:rsid w:val="00BF46A7"/>
    <w:rPr>
      <w:rFonts w:ascii="Tahoma" w:hAnsi="Tahoma" w:cs="Tahoma"/>
      <w:sz w:val="16"/>
      <w:szCs w:val="16"/>
      <w:lang w:val="en-US" w:eastAsia="en-US" w:bidi="ar-SA"/>
    </w:rPr>
  </w:style>
  <w:style w:type="character" w:styleId="Hyperlink">
    <w:name w:val="Hyperlink"/>
    <w:basedOn w:val="DefaultParagraphFont"/>
    <w:uiPriority w:val="99"/>
    <w:rsid w:val="00BF46A7"/>
    <w:rPr>
      <w:rFonts w:cs="Times New Roman"/>
      <w:color w:val="0000FF"/>
      <w:u w:val="single"/>
    </w:rPr>
  </w:style>
  <w:style w:type="character" w:customStyle="1" w:styleId="billtextchangedfrom">
    <w:name w:val="bill_text_changed_from"/>
    <w:basedOn w:val="DefaultParagraphFont"/>
    <w:rsid w:val="00BF46A7"/>
    <w:rPr>
      <w:rFonts w:cs="Times New Roman"/>
    </w:rPr>
  </w:style>
  <w:style w:type="character" w:customStyle="1" w:styleId="billtextchangedto">
    <w:name w:val="bill_text_changed_to"/>
    <w:basedOn w:val="DefaultParagraphFont"/>
    <w:rsid w:val="00BF46A7"/>
    <w:rPr>
      <w:rFonts w:cs="Times New Roman"/>
    </w:rPr>
  </w:style>
  <w:style w:type="paragraph" w:customStyle="1" w:styleId="billtextsection">
    <w:name w:val="bill_text_section"/>
    <w:basedOn w:val="Normal"/>
    <w:rsid w:val="00BF46A7"/>
    <w:pPr>
      <w:spacing w:before="100" w:beforeAutospacing="1" w:after="100" w:afterAutospacing="1"/>
    </w:pPr>
  </w:style>
  <w:style w:type="character" w:customStyle="1" w:styleId="billtextsectionmenu">
    <w:name w:val="bill_text_section_menu"/>
    <w:basedOn w:val="DefaultParagraphFont"/>
    <w:rsid w:val="00BF46A7"/>
    <w:rPr>
      <w:rFonts w:cs="Times New Roman"/>
    </w:rPr>
  </w:style>
  <w:style w:type="character" w:customStyle="1" w:styleId="billtextinserted">
    <w:name w:val="bill_text_inserted"/>
    <w:basedOn w:val="DefaultParagraphFont"/>
    <w:rsid w:val="00BF46A7"/>
    <w:rPr>
      <w:rFonts w:cs="Times New Roman"/>
    </w:rPr>
  </w:style>
  <w:style w:type="paragraph" w:styleId="Header">
    <w:name w:val="header"/>
    <w:basedOn w:val="Normal"/>
    <w:link w:val="HeaderChar"/>
    <w:rsid w:val="00BF46A7"/>
    <w:pPr>
      <w:tabs>
        <w:tab w:val="center" w:pos="4680"/>
        <w:tab w:val="right" w:pos="9360"/>
      </w:tabs>
    </w:pPr>
  </w:style>
  <w:style w:type="character" w:customStyle="1" w:styleId="HeaderChar">
    <w:name w:val="Header Char"/>
    <w:basedOn w:val="DefaultParagraphFont"/>
    <w:link w:val="Header"/>
    <w:semiHidden/>
    <w:locked/>
    <w:rsid w:val="00BF46A7"/>
    <w:rPr>
      <w:sz w:val="24"/>
      <w:szCs w:val="24"/>
      <w:lang w:val="en-US" w:eastAsia="en-US" w:bidi="ar-SA"/>
    </w:rPr>
  </w:style>
  <w:style w:type="paragraph" w:styleId="Footer">
    <w:name w:val="footer"/>
    <w:basedOn w:val="Normal"/>
    <w:link w:val="FooterChar"/>
    <w:rsid w:val="00BF46A7"/>
    <w:pPr>
      <w:tabs>
        <w:tab w:val="center" w:pos="4680"/>
        <w:tab w:val="right" w:pos="9360"/>
      </w:tabs>
    </w:pPr>
  </w:style>
  <w:style w:type="character" w:customStyle="1" w:styleId="FooterChar">
    <w:name w:val="Footer Char"/>
    <w:basedOn w:val="DefaultParagraphFont"/>
    <w:link w:val="Footer"/>
    <w:locked/>
    <w:rsid w:val="00BF46A7"/>
    <w:rPr>
      <w:sz w:val="24"/>
      <w:szCs w:val="24"/>
      <w:lang w:val="en-US" w:eastAsia="en-US" w:bidi="ar-SA"/>
    </w:rPr>
  </w:style>
  <w:style w:type="paragraph" w:styleId="BodyText">
    <w:name w:val="Body Text"/>
    <w:basedOn w:val="Normal"/>
    <w:link w:val="BodyTextChar"/>
    <w:uiPriority w:val="99"/>
    <w:semiHidden/>
    <w:rsid w:val="00BF46A7"/>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uiPriority w:val="99"/>
    <w:semiHidden/>
    <w:locked/>
    <w:rsid w:val="00BF46A7"/>
    <w:rPr>
      <w:sz w:val="22"/>
      <w:lang w:val="en-US" w:eastAsia="en-US" w:bidi="ar-SA"/>
    </w:rPr>
  </w:style>
  <w:style w:type="paragraph" w:styleId="ListParagraph">
    <w:name w:val="List Paragraph"/>
    <w:basedOn w:val="Normal"/>
    <w:uiPriority w:val="34"/>
    <w:qFormat/>
    <w:rsid w:val="00BF46A7"/>
    <w:pPr>
      <w:ind w:left="720"/>
      <w:contextualSpacing/>
    </w:pPr>
    <w:rPr>
      <w:rFonts w:ascii="Calibri" w:hAnsi="Calibri"/>
    </w:rPr>
  </w:style>
  <w:style w:type="paragraph" w:customStyle="1" w:styleId="CM38">
    <w:name w:val="CM38"/>
    <w:basedOn w:val="Normal"/>
    <w:next w:val="Normal"/>
    <w:rsid w:val="00BF46A7"/>
    <w:pPr>
      <w:widowControl w:val="0"/>
      <w:autoSpaceDE w:val="0"/>
      <w:autoSpaceDN w:val="0"/>
      <w:adjustRightInd w:val="0"/>
    </w:pPr>
    <w:rPr>
      <w:rFonts w:ascii="Arial" w:hAnsi="Arial" w:cs="Arial"/>
    </w:rPr>
  </w:style>
  <w:style w:type="paragraph" w:customStyle="1" w:styleId="AbtHeadC">
    <w:name w:val="AbtHead C"/>
    <w:basedOn w:val="Normal"/>
    <w:next w:val="BodyText"/>
    <w:rsid w:val="00BF46A7"/>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BF46A7"/>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rsid w:val="00BF46A7"/>
    <w:pPr>
      <w:numPr>
        <w:numId w:val="4"/>
      </w:numPr>
      <w:spacing w:after="60" w:line="276" w:lineRule="auto"/>
    </w:pPr>
    <w:rPr>
      <w:sz w:val="24"/>
      <w:szCs w:val="24"/>
    </w:rPr>
  </w:style>
  <w:style w:type="character" w:customStyle="1" w:styleId="NORC-Bullet1Char">
    <w:name w:val="NORC-Bullet 1 Char"/>
    <w:basedOn w:val="DefaultParagraphFont"/>
    <w:link w:val="NORC-Bullet1"/>
    <w:locked/>
    <w:rsid w:val="00BF46A7"/>
    <w:rPr>
      <w:sz w:val="24"/>
      <w:szCs w:val="24"/>
      <w:lang w:val="en-US" w:eastAsia="en-US" w:bidi="ar-SA"/>
    </w:rPr>
  </w:style>
  <w:style w:type="paragraph" w:customStyle="1" w:styleId="NORCCVBullet1">
    <w:name w:val="NORC CV Bullet 1"/>
    <w:rsid w:val="00BF46A7"/>
    <w:pPr>
      <w:numPr>
        <w:numId w:val="5"/>
      </w:numPr>
      <w:spacing w:after="80" w:line="276" w:lineRule="auto"/>
    </w:pPr>
    <w:rPr>
      <w:sz w:val="22"/>
      <w:szCs w:val="22"/>
    </w:rPr>
  </w:style>
  <w:style w:type="paragraph" w:customStyle="1" w:styleId="NORC-BodyFirstLineIndentJustified">
    <w:name w:val="NORC-Body First Line Indent Justified"/>
    <w:rsid w:val="00BF46A7"/>
    <w:pPr>
      <w:ind w:firstLine="360"/>
      <w:jc w:val="both"/>
    </w:pPr>
    <w:rPr>
      <w:rFonts w:ascii="Garamond" w:hAnsi="Garamond"/>
      <w:sz w:val="24"/>
      <w:szCs w:val="24"/>
    </w:rPr>
  </w:style>
  <w:style w:type="paragraph" w:styleId="NormalWeb">
    <w:name w:val="Normal (Web)"/>
    <w:basedOn w:val="Normal"/>
    <w:uiPriority w:val="99"/>
    <w:rsid w:val="00BF46A7"/>
    <w:pPr>
      <w:spacing w:before="120" w:after="120" w:line="240" w:lineRule="atLeast"/>
    </w:pPr>
    <w:rPr>
      <w:rFonts w:ascii="Verdana" w:hAnsi="Verdana"/>
      <w:color w:val="000000"/>
      <w:sz w:val="17"/>
      <w:szCs w:val="17"/>
    </w:rPr>
  </w:style>
  <w:style w:type="paragraph" w:styleId="ListBullet">
    <w:name w:val="List Bullet"/>
    <w:basedOn w:val="Normal"/>
    <w:rsid w:val="00BF46A7"/>
    <w:pPr>
      <w:contextualSpacing/>
    </w:pPr>
  </w:style>
  <w:style w:type="paragraph" w:styleId="ListNumber">
    <w:name w:val="List Number"/>
    <w:basedOn w:val="Normal"/>
    <w:rsid w:val="00BF46A7"/>
    <w:pPr>
      <w:numPr>
        <w:numId w:val="2"/>
      </w:numPr>
      <w:spacing w:before="180" w:after="60"/>
    </w:pPr>
  </w:style>
  <w:style w:type="paragraph" w:styleId="ListNumber2">
    <w:name w:val="List Number 2"/>
    <w:basedOn w:val="Normal"/>
    <w:rsid w:val="00BF46A7"/>
    <w:pPr>
      <w:numPr>
        <w:numId w:val="3"/>
      </w:numPr>
      <w:tabs>
        <w:tab w:val="num" w:pos="531"/>
      </w:tabs>
      <w:spacing w:after="120"/>
    </w:pPr>
  </w:style>
  <w:style w:type="paragraph" w:styleId="Title">
    <w:name w:val="Title"/>
    <w:basedOn w:val="Normal"/>
    <w:next w:val="Normal"/>
    <w:link w:val="TitleChar"/>
    <w:qFormat/>
    <w:rsid w:val="00BF46A7"/>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locked/>
    <w:rsid w:val="00BF46A7"/>
    <w:rPr>
      <w:rFonts w:ascii="Arial" w:hAnsi="Arial"/>
      <w:b/>
      <w:bCs/>
      <w:kern w:val="28"/>
      <w:sz w:val="26"/>
      <w:szCs w:val="32"/>
      <w:lang w:val="en-US" w:eastAsia="en-US" w:bidi="ar-SA"/>
    </w:rPr>
  </w:style>
  <w:style w:type="paragraph" w:styleId="BodyText2">
    <w:name w:val="Body Text 2"/>
    <w:basedOn w:val="Normal"/>
    <w:link w:val="BodyText2Char"/>
    <w:rsid w:val="00BF46A7"/>
    <w:pPr>
      <w:spacing w:after="120" w:line="480" w:lineRule="auto"/>
    </w:pPr>
  </w:style>
  <w:style w:type="character" w:customStyle="1" w:styleId="BodyText2Char">
    <w:name w:val="Body Text 2 Char"/>
    <w:basedOn w:val="DefaultParagraphFont"/>
    <w:link w:val="BodyText2"/>
    <w:locked/>
    <w:rsid w:val="00BF46A7"/>
    <w:rPr>
      <w:sz w:val="24"/>
      <w:szCs w:val="24"/>
      <w:lang w:val="en-US" w:eastAsia="en-US" w:bidi="ar-SA"/>
    </w:rPr>
  </w:style>
  <w:style w:type="paragraph" w:styleId="Subtitle">
    <w:name w:val="Subtitle"/>
    <w:basedOn w:val="Normal"/>
    <w:next w:val="Normal"/>
    <w:link w:val="SubtitleChar"/>
    <w:qFormat/>
    <w:rsid w:val="00BF46A7"/>
    <w:pPr>
      <w:spacing w:after="480"/>
      <w:jc w:val="center"/>
      <w:outlineLvl w:val="1"/>
    </w:pPr>
    <w:rPr>
      <w:rFonts w:ascii="Arial" w:hAnsi="Arial"/>
      <w:b/>
      <w:sz w:val="26"/>
    </w:rPr>
  </w:style>
  <w:style w:type="character" w:customStyle="1" w:styleId="SubtitleChar">
    <w:name w:val="Subtitle Char"/>
    <w:basedOn w:val="DefaultParagraphFont"/>
    <w:link w:val="Subtitle"/>
    <w:locked/>
    <w:rsid w:val="00BF46A7"/>
    <w:rPr>
      <w:rFonts w:ascii="Arial" w:hAnsi="Arial"/>
      <w:b/>
      <w:sz w:val="26"/>
      <w:szCs w:val="24"/>
      <w:lang w:val="en-US" w:eastAsia="en-US" w:bidi="ar-SA"/>
    </w:rPr>
  </w:style>
  <w:style w:type="paragraph" w:customStyle="1" w:styleId="ExhibitTitle">
    <w:name w:val="Exhibit Title"/>
    <w:basedOn w:val="Normal"/>
    <w:rsid w:val="00BF46A7"/>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F46A7"/>
    <w:pPr>
      <w:keepNext/>
      <w:spacing w:before="60" w:after="40"/>
      <w:jc w:val="center"/>
    </w:pPr>
    <w:rPr>
      <w:rFonts w:ascii="Arial" w:hAnsi="Arial"/>
      <w:b/>
      <w:color w:val="000000"/>
      <w:sz w:val="18"/>
    </w:rPr>
  </w:style>
  <w:style w:type="paragraph" w:customStyle="1" w:styleId="TableTextLeft">
    <w:name w:val="Table Text Left"/>
    <w:rsid w:val="00BF46A7"/>
    <w:pPr>
      <w:spacing w:before="40" w:after="40"/>
    </w:pPr>
    <w:rPr>
      <w:rFonts w:ascii="Arial" w:hAnsi="Arial"/>
      <w:sz w:val="18"/>
      <w:szCs w:val="22"/>
    </w:rPr>
  </w:style>
  <w:style w:type="paragraph" w:customStyle="1" w:styleId="TableSubheadLeft">
    <w:name w:val="Table Subhead Left"/>
    <w:rsid w:val="00BF46A7"/>
    <w:pPr>
      <w:spacing w:before="60" w:after="60"/>
    </w:pPr>
    <w:rPr>
      <w:rFonts w:ascii="Arial" w:hAnsi="Arial"/>
      <w:b/>
      <w:bCs/>
      <w:color w:val="000000"/>
      <w:szCs w:val="22"/>
    </w:rPr>
  </w:style>
  <w:style w:type="paragraph" w:customStyle="1" w:styleId="TableTextRight">
    <w:name w:val="Table Text Right"/>
    <w:rsid w:val="00BF46A7"/>
    <w:pPr>
      <w:spacing w:before="60" w:after="60"/>
      <w:jc w:val="right"/>
    </w:pPr>
    <w:rPr>
      <w:rFonts w:ascii="Arial" w:hAnsi="Arial"/>
      <w:szCs w:val="22"/>
    </w:rPr>
  </w:style>
  <w:style w:type="paragraph" w:styleId="TOC1">
    <w:name w:val="toc 1"/>
    <w:basedOn w:val="Normal"/>
    <w:next w:val="Normal"/>
    <w:uiPriority w:val="39"/>
    <w:rsid w:val="00BF46A7"/>
    <w:pPr>
      <w:tabs>
        <w:tab w:val="left" w:pos="432"/>
        <w:tab w:val="right" w:leader="dot" w:pos="9360"/>
      </w:tabs>
      <w:spacing w:before="240" w:after="60"/>
    </w:pPr>
  </w:style>
  <w:style w:type="paragraph" w:styleId="TOC2">
    <w:name w:val="toc 2"/>
    <w:basedOn w:val="Normal"/>
    <w:next w:val="Normal"/>
    <w:uiPriority w:val="39"/>
    <w:rsid w:val="00BF46A7"/>
    <w:pPr>
      <w:tabs>
        <w:tab w:val="left" w:pos="1008"/>
        <w:tab w:val="right" w:leader="dot" w:pos="9360"/>
      </w:tabs>
      <w:spacing w:before="60"/>
      <w:ind w:left="432"/>
    </w:pPr>
  </w:style>
  <w:style w:type="paragraph" w:styleId="TOC3">
    <w:name w:val="toc 3"/>
    <w:basedOn w:val="Normal"/>
    <w:next w:val="Normal"/>
    <w:uiPriority w:val="39"/>
    <w:rsid w:val="00BF46A7"/>
    <w:pPr>
      <w:tabs>
        <w:tab w:val="left" w:pos="1800"/>
        <w:tab w:val="right" w:leader="dot" w:pos="9360"/>
      </w:tabs>
      <w:ind w:left="1728" w:hanging="720"/>
    </w:pPr>
    <w:rPr>
      <w:i/>
    </w:rPr>
  </w:style>
  <w:style w:type="paragraph" w:styleId="TableofFigures">
    <w:name w:val="table of figures"/>
    <w:basedOn w:val="Normal"/>
    <w:next w:val="Normal"/>
    <w:uiPriority w:val="99"/>
    <w:rsid w:val="00BF46A7"/>
    <w:pPr>
      <w:spacing w:before="240" w:after="240"/>
    </w:pPr>
  </w:style>
  <w:style w:type="paragraph" w:styleId="FootnoteText">
    <w:name w:val="footnote text"/>
    <w:basedOn w:val="Normal"/>
    <w:link w:val="FootnoteTextChar"/>
    <w:rsid w:val="00BF46A7"/>
    <w:rPr>
      <w:sz w:val="20"/>
      <w:szCs w:val="20"/>
    </w:rPr>
  </w:style>
  <w:style w:type="character" w:customStyle="1" w:styleId="FootnoteTextChar">
    <w:name w:val="Footnote Text Char"/>
    <w:basedOn w:val="DefaultParagraphFont"/>
    <w:link w:val="FootnoteText"/>
    <w:locked/>
    <w:rsid w:val="00BF46A7"/>
    <w:rPr>
      <w:lang w:val="en-US" w:eastAsia="en-US" w:bidi="ar-SA"/>
    </w:rPr>
  </w:style>
  <w:style w:type="character" w:styleId="FootnoteReference">
    <w:name w:val="footnote reference"/>
    <w:basedOn w:val="DefaultParagraphFont"/>
    <w:rsid w:val="00BF46A7"/>
    <w:rPr>
      <w:rFonts w:cs="Times New Roman"/>
      <w:vertAlign w:val="superscript"/>
    </w:rPr>
  </w:style>
  <w:style w:type="paragraph" w:customStyle="1" w:styleId="P1-StandPara">
    <w:name w:val="P1-Stand Para"/>
    <w:rsid w:val="00BF46A7"/>
    <w:pPr>
      <w:spacing w:line="360" w:lineRule="atLeast"/>
      <w:ind w:firstLine="1152"/>
      <w:jc w:val="both"/>
    </w:pPr>
    <w:rPr>
      <w:sz w:val="22"/>
    </w:rPr>
  </w:style>
  <w:style w:type="character" w:styleId="CommentReference">
    <w:name w:val="annotation reference"/>
    <w:basedOn w:val="DefaultParagraphFont"/>
    <w:rsid w:val="00096314"/>
    <w:rPr>
      <w:sz w:val="16"/>
      <w:szCs w:val="16"/>
    </w:rPr>
  </w:style>
  <w:style w:type="paragraph" w:customStyle="1" w:styleId="NORC-BodySingleSpacedArial">
    <w:name w:val="NORC-Body Single Spaced (Arial)"/>
    <w:link w:val="NORC-BodySingleSpacedArialChar"/>
    <w:rsid w:val="00FC060C"/>
    <w:pPr>
      <w:spacing w:after="200"/>
    </w:pPr>
    <w:rPr>
      <w:rFonts w:ascii="Arial" w:hAnsi="Arial"/>
      <w:sz w:val="22"/>
      <w:szCs w:val="24"/>
    </w:rPr>
  </w:style>
  <w:style w:type="character" w:customStyle="1" w:styleId="NORC-BodySingleSpacedArialChar">
    <w:name w:val="NORC-Body Single Spaced (Arial) Char"/>
    <w:basedOn w:val="DefaultParagraphFont"/>
    <w:link w:val="NORC-BodySingleSpacedArial"/>
    <w:locked/>
    <w:rsid w:val="00FC060C"/>
    <w:rPr>
      <w:rFonts w:ascii="Arial" w:hAnsi="Arial"/>
      <w:sz w:val="22"/>
      <w:szCs w:val="24"/>
      <w:lang w:val="en-US" w:eastAsia="en-US" w:bidi="ar-SA"/>
    </w:rPr>
  </w:style>
  <w:style w:type="paragraph" w:customStyle="1" w:styleId="NORCProposalBodySingleSpacing11ptGaramond">
    <w:name w:val="NORC Proposal Body Single Spacing 11pt Garamond"/>
    <w:qFormat/>
    <w:rsid w:val="00222965"/>
    <w:pPr>
      <w:spacing w:after="180"/>
    </w:pPr>
    <w:rPr>
      <w:rFonts w:ascii="Garamond" w:hAnsi="Garamond" w:cs="AGaramond-Regular"/>
      <w:sz w:val="22"/>
    </w:rPr>
  </w:style>
  <w:style w:type="paragraph" w:customStyle="1" w:styleId="H2">
    <w:name w:val="H2"/>
    <w:basedOn w:val="Normal"/>
    <w:next w:val="Normal"/>
    <w:uiPriority w:val="99"/>
    <w:rsid w:val="00C803C5"/>
    <w:pPr>
      <w:keepNext/>
      <w:autoSpaceDE w:val="0"/>
      <w:autoSpaceDN w:val="0"/>
      <w:adjustRightInd w:val="0"/>
      <w:spacing w:before="100" w:after="100"/>
      <w:outlineLvl w:val="2"/>
    </w:pPr>
    <w:rPr>
      <w:b/>
      <w:bCs/>
      <w:sz w:val="36"/>
      <w:szCs w:val="36"/>
    </w:rPr>
  </w:style>
  <w:style w:type="paragraph" w:customStyle="1" w:styleId="NORCProposalBodyDoubleSpacing12ptGaramond">
    <w:name w:val="NORC Proposal Body Double Spacing 12pt Garamond"/>
    <w:qFormat/>
    <w:rsid w:val="00F26ECA"/>
    <w:pPr>
      <w:spacing w:line="480" w:lineRule="auto"/>
      <w:ind w:firstLine="432"/>
    </w:pPr>
    <w:rPr>
      <w:rFonts w:ascii="Garamond" w:hAnsi="Garamond" w:cs="AGaramond-Regula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1017">
      <w:bodyDiv w:val="1"/>
      <w:marLeft w:val="0"/>
      <w:marRight w:val="0"/>
      <w:marTop w:val="0"/>
      <w:marBottom w:val="0"/>
      <w:divBdr>
        <w:top w:val="none" w:sz="0" w:space="0" w:color="auto"/>
        <w:left w:val="none" w:sz="0" w:space="0" w:color="auto"/>
        <w:bottom w:val="none" w:sz="0" w:space="0" w:color="auto"/>
        <w:right w:val="none" w:sz="0" w:space="0" w:color="auto"/>
      </w:divBdr>
    </w:div>
    <w:div w:id="111291433">
      <w:bodyDiv w:val="1"/>
      <w:marLeft w:val="0"/>
      <w:marRight w:val="0"/>
      <w:marTop w:val="0"/>
      <w:marBottom w:val="0"/>
      <w:divBdr>
        <w:top w:val="none" w:sz="0" w:space="0" w:color="auto"/>
        <w:left w:val="none" w:sz="0" w:space="0" w:color="auto"/>
        <w:bottom w:val="none" w:sz="0" w:space="0" w:color="auto"/>
        <w:right w:val="none" w:sz="0" w:space="0" w:color="auto"/>
      </w:divBdr>
    </w:div>
    <w:div w:id="304630975">
      <w:bodyDiv w:val="1"/>
      <w:marLeft w:val="0"/>
      <w:marRight w:val="0"/>
      <w:marTop w:val="0"/>
      <w:marBottom w:val="0"/>
      <w:divBdr>
        <w:top w:val="none" w:sz="0" w:space="0" w:color="auto"/>
        <w:left w:val="none" w:sz="0" w:space="0" w:color="auto"/>
        <w:bottom w:val="none" w:sz="0" w:space="0" w:color="auto"/>
        <w:right w:val="none" w:sz="0" w:space="0" w:color="auto"/>
      </w:divBdr>
    </w:div>
    <w:div w:id="306085590">
      <w:bodyDiv w:val="1"/>
      <w:marLeft w:val="0"/>
      <w:marRight w:val="0"/>
      <w:marTop w:val="0"/>
      <w:marBottom w:val="0"/>
      <w:divBdr>
        <w:top w:val="none" w:sz="0" w:space="0" w:color="auto"/>
        <w:left w:val="none" w:sz="0" w:space="0" w:color="auto"/>
        <w:bottom w:val="none" w:sz="0" w:space="0" w:color="auto"/>
        <w:right w:val="none" w:sz="0" w:space="0" w:color="auto"/>
      </w:divBdr>
    </w:div>
    <w:div w:id="522791535">
      <w:bodyDiv w:val="1"/>
      <w:marLeft w:val="0"/>
      <w:marRight w:val="0"/>
      <w:marTop w:val="0"/>
      <w:marBottom w:val="0"/>
      <w:divBdr>
        <w:top w:val="none" w:sz="0" w:space="0" w:color="auto"/>
        <w:left w:val="none" w:sz="0" w:space="0" w:color="auto"/>
        <w:bottom w:val="none" w:sz="0" w:space="0" w:color="auto"/>
        <w:right w:val="none" w:sz="0" w:space="0" w:color="auto"/>
      </w:divBdr>
    </w:div>
    <w:div w:id="609701168">
      <w:bodyDiv w:val="1"/>
      <w:marLeft w:val="0"/>
      <w:marRight w:val="0"/>
      <w:marTop w:val="0"/>
      <w:marBottom w:val="0"/>
      <w:divBdr>
        <w:top w:val="none" w:sz="0" w:space="0" w:color="auto"/>
        <w:left w:val="none" w:sz="0" w:space="0" w:color="auto"/>
        <w:bottom w:val="none" w:sz="0" w:space="0" w:color="auto"/>
        <w:right w:val="none" w:sz="0" w:space="0" w:color="auto"/>
      </w:divBdr>
    </w:div>
    <w:div w:id="782532439">
      <w:bodyDiv w:val="1"/>
      <w:marLeft w:val="0"/>
      <w:marRight w:val="0"/>
      <w:marTop w:val="0"/>
      <w:marBottom w:val="0"/>
      <w:divBdr>
        <w:top w:val="none" w:sz="0" w:space="0" w:color="auto"/>
        <w:left w:val="none" w:sz="0" w:space="0" w:color="auto"/>
        <w:bottom w:val="none" w:sz="0" w:space="0" w:color="auto"/>
        <w:right w:val="none" w:sz="0" w:space="0" w:color="auto"/>
      </w:divBdr>
    </w:div>
    <w:div w:id="852769654">
      <w:bodyDiv w:val="1"/>
      <w:marLeft w:val="0"/>
      <w:marRight w:val="0"/>
      <w:marTop w:val="0"/>
      <w:marBottom w:val="0"/>
      <w:divBdr>
        <w:top w:val="none" w:sz="0" w:space="0" w:color="auto"/>
        <w:left w:val="none" w:sz="0" w:space="0" w:color="auto"/>
        <w:bottom w:val="none" w:sz="0" w:space="0" w:color="auto"/>
        <w:right w:val="none" w:sz="0" w:space="0" w:color="auto"/>
      </w:divBdr>
    </w:div>
    <w:div w:id="920062368">
      <w:bodyDiv w:val="1"/>
      <w:marLeft w:val="0"/>
      <w:marRight w:val="0"/>
      <w:marTop w:val="0"/>
      <w:marBottom w:val="0"/>
      <w:divBdr>
        <w:top w:val="none" w:sz="0" w:space="0" w:color="auto"/>
        <w:left w:val="none" w:sz="0" w:space="0" w:color="auto"/>
        <w:bottom w:val="none" w:sz="0" w:space="0" w:color="auto"/>
        <w:right w:val="none" w:sz="0" w:space="0" w:color="auto"/>
      </w:divBdr>
    </w:div>
    <w:div w:id="976648216">
      <w:bodyDiv w:val="1"/>
      <w:marLeft w:val="0"/>
      <w:marRight w:val="0"/>
      <w:marTop w:val="0"/>
      <w:marBottom w:val="0"/>
      <w:divBdr>
        <w:top w:val="none" w:sz="0" w:space="0" w:color="auto"/>
        <w:left w:val="none" w:sz="0" w:space="0" w:color="auto"/>
        <w:bottom w:val="none" w:sz="0" w:space="0" w:color="auto"/>
        <w:right w:val="none" w:sz="0" w:space="0" w:color="auto"/>
      </w:divBdr>
    </w:div>
    <w:div w:id="995112144">
      <w:bodyDiv w:val="1"/>
      <w:marLeft w:val="0"/>
      <w:marRight w:val="0"/>
      <w:marTop w:val="0"/>
      <w:marBottom w:val="0"/>
      <w:divBdr>
        <w:top w:val="none" w:sz="0" w:space="0" w:color="auto"/>
        <w:left w:val="none" w:sz="0" w:space="0" w:color="auto"/>
        <w:bottom w:val="none" w:sz="0" w:space="0" w:color="auto"/>
        <w:right w:val="none" w:sz="0" w:space="0" w:color="auto"/>
      </w:divBdr>
    </w:div>
    <w:div w:id="1359771842">
      <w:bodyDiv w:val="1"/>
      <w:marLeft w:val="0"/>
      <w:marRight w:val="0"/>
      <w:marTop w:val="0"/>
      <w:marBottom w:val="0"/>
      <w:divBdr>
        <w:top w:val="none" w:sz="0" w:space="0" w:color="auto"/>
        <w:left w:val="none" w:sz="0" w:space="0" w:color="auto"/>
        <w:bottom w:val="none" w:sz="0" w:space="0" w:color="auto"/>
        <w:right w:val="none" w:sz="0" w:space="0" w:color="auto"/>
      </w:divBdr>
    </w:div>
    <w:div w:id="1417820376">
      <w:bodyDiv w:val="1"/>
      <w:marLeft w:val="0"/>
      <w:marRight w:val="0"/>
      <w:marTop w:val="0"/>
      <w:marBottom w:val="0"/>
      <w:divBdr>
        <w:top w:val="none" w:sz="0" w:space="0" w:color="auto"/>
        <w:left w:val="none" w:sz="0" w:space="0" w:color="auto"/>
        <w:bottom w:val="none" w:sz="0" w:space="0" w:color="auto"/>
        <w:right w:val="none" w:sz="0" w:space="0" w:color="auto"/>
      </w:divBdr>
    </w:div>
    <w:div w:id="1464234593">
      <w:bodyDiv w:val="1"/>
      <w:marLeft w:val="0"/>
      <w:marRight w:val="0"/>
      <w:marTop w:val="0"/>
      <w:marBottom w:val="0"/>
      <w:divBdr>
        <w:top w:val="none" w:sz="0" w:space="0" w:color="auto"/>
        <w:left w:val="none" w:sz="0" w:space="0" w:color="auto"/>
        <w:bottom w:val="none" w:sz="0" w:space="0" w:color="auto"/>
        <w:right w:val="none" w:sz="0" w:space="0" w:color="auto"/>
      </w:divBdr>
    </w:div>
    <w:div w:id="1506627938">
      <w:bodyDiv w:val="1"/>
      <w:marLeft w:val="0"/>
      <w:marRight w:val="0"/>
      <w:marTop w:val="0"/>
      <w:marBottom w:val="0"/>
      <w:divBdr>
        <w:top w:val="none" w:sz="0" w:space="0" w:color="auto"/>
        <w:left w:val="none" w:sz="0" w:space="0" w:color="auto"/>
        <w:bottom w:val="none" w:sz="0" w:space="0" w:color="auto"/>
        <w:right w:val="none" w:sz="0" w:space="0" w:color="auto"/>
      </w:divBdr>
    </w:div>
    <w:div w:id="1615752579">
      <w:bodyDiv w:val="1"/>
      <w:marLeft w:val="0"/>
      <w:marRight w:val="0"/>
      <w:marTop w:val="0"/>
      <w:marBottom w:val="0"/>
      <w:divBdr>
        <w:top w:val="none" w:sz="0" w:space="0" w:color="auto"/>
        <w:left w:val="none" w:sz="0" w:space="0" w:color="auto"/>
        <w:bottom w:val="none" w:sz="0" w:space="0" w:color="auto"/>
        <w:right w:val="none" w:sz="0" w:space="0" w:color="auto"/>
      </w:divBdr>
    </w:div>
    <w:div w:id="1670596984">
      <w:bodyDiv w:val="1"/>
      <w:marLeft w:val="0"/>
      <w:marRight w:val="0"/>
      <w:marTop w:val="0"/>
      <w:marBottom w:val="0"/>
      <w:divBdr>
        <w:top w:val="none" w:sz="0" w:space="0" w:color="auto"/>
        <w:left w:val="none" w:sz="0" w:space="0" w:color="auto"/>
        <w:bottom w:val="none" w:sz="0" w:space="0" w:color="auto"/>
        <w:right w:val="none" w:sz="0" w:space="0" w:color="auto"/>
      </w:divBdr>
    </w:div>
    <w:div w:id="1803697040">
      <w:bodyDiv w:val="1"/>
      <w:marLeft w:val="0"/>
      <w:marRight w:val="0"/>
      <w:marTop w:val="0"/>
      <w:marBottom w:val="0"/>
      <w:divBdr>
        <w:top w:val="none" w:sz="0" w:space="0" w:color="auto"/>
        <w:left w:val="none" w:sz="0" w:space="0" w:color="auto"/>
        <w:bottom w:val="none" w:sz="0" w:space="0" w:color="auto"/>
        <w:right w:val="none" w:sz="0" w:space="0" w:color="auto"/>
      </w:divBdr>
    </w:div>
    <w:div w:id="211519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256B6AF6-99DD-411B-B4DB-45B3C502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4499</Words>
  <Characters>27605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REQUEST FOR CLEARANCE FOR</vt:lpstr>
    </vt:vector>
  </TitlesOfParts>
  <Company>DHHS</Company>
  <LinksUpToDate>false</LinksUpToDate>
  <CharactersWithSpaces>32040</CharactersWithSpaces>
  <SharedDoc>false</SharedDoc>
  <HLinks>
    <vt:vector size="222" baseType="variant">
      <vt:variant>
        <vt:i4>7995393</vt:i4>
      </vt:variant>
      <vt:variant>
        <vt:i4>216</vt:i4>
      </vt:variant>
      <vt:variant>
        <vt:i4>0</vt:i4>
      </vt:variant>
      <vt:variant>
        <vt:i4>5</vt:i4>
      </vt:variant>
      <vt:variant>
        <vt:lpwstr>mailto:richard.kronick@hhs.gov</vt:lpwstr>
      </vt:variant>
      <vt:variant>
        <vt:lpwstr/>
      </vt:variant>
      <vt:variant>
        <vt:i4>4980778</vt:i4>
      </vt:variant>
      <vt:variant>
        <vt:i4>213</vt:i4>
      </vt:variant>
      <vt:variant>
        <vt:i4>0</vt:i4>
      </vt:variant>
      <vt:variant>
        <vt:i4>5</vt:i4>
      </vt:variant>
      <vt:variant>
        <vt:lpwstr>mailto:rose.chu@hhs.gov</vt:lpwstr>
      </vt:variant>
      <vt:variant>
        <vt:lpwstr/>
      </vt:variant>
      <vt:variant>
        <vt:i4>4784177</vt:i4>
      </vt:variant>
      <vt:variant>
        <vt:i4>210</vt:i4>
      </vt:variant>
      <vt:variant>
        <vt:i4>0</vt:i4>
      </vt:variant>
      <vt:variant>
        <vt:i4>5</vt:i4>
      </vt:variant>
      <vt:variant>
        <vt:lpwstr>mailto:thomas.musco@hhs.gov</vt:lpwstr>
      </vt:variant>
      <vt:variant>
        <vt:lpwstr/>
      </vt:variant>
      <vt:variant>
        <vt:i4>1638455</vt:i4>
      </vt:variant>
      <vt:variant>
        <vt:i4>203</vt:i4>
      </vt:variant>
      <vt:variant>
        <vt:i4>0</vt:i4>
      </vt:variant>
      <vt:variant>
        <vt:i4>5</vt:i4>
      </vt:variant>
      <vt:variant>
        <vt:lpwstr/>
      </vt:variant>
      <vt:variant>
        <vt:lpwstr>_Toc287530134</vt:lpwstr>
      </vt:variant>
      <vt:variant>
        <vt:i4>1638455</vt:i4>
      </vt:variant>
      <vt:variant>
        <vt:i4>197</vt:i4>
      </vt:variant>
      <vt:variant>
        <vt:i4>0</vt:i4>
      </vt:variant>
      <vt:variant>
        <vt:i4>5</vt:i4>
      </vt:variant>
      <vt:variant>
        <vt:lpwstr/>
      </vt:variant>
      <vt:variant>
        <vt:lpwstr>_Toc287530133</vt:lpwstr>
      </vt:variant>
      <vt:variant>
        <vt:i4>1638455</vt:i4>
      </vt:variant>
      <vt:variant>
        <vt:i4>191</vt:i4>
      </vt:variant>
      <vt:variant>
        <vt:i4>0</vt:i4>
      </vt:variant>
      <vt:variant>
        <vt:i4>5</vt:i4>
      </vt:variant>
      <vt:variant>
        <vt:lpwstr/>
      </vt:variant>
      <vt:variant>
        <vt:lpwstr>_Toc287530132</vt:lpwstr>
      </vt:variant>
      <vt:variant>
        <vt:i4>1638455</vt:i4>
      </vt:variant>
      <vt:variant>
        <vt:i4>185</vt:i4>
      </vt:variant>
      <vt:variant>
        <vt:i4>0</vt:i4>
      </vt:variant>
      <vt:variant>
        <vt:i4>5</vt:i4>
      </vt:variant>
      <vt:variant>
        <vt:lpwstr/>
      </vt:variant>
      <vt:variant>
        <vt:lpwstr>_Toc287530131</vt:lpwstr>
      </vt:variant>
      <vt:variant>
        <vt:i4>1179710</vt:i4>
      </vt:variant>
      <vt:variant>
        <vt:i4>176</vt:i4>
      </vt:variant>
      <vt:variant>
        <vt:i4>0</vt:i4>
      </vt:variant>
      <vt:variant>
        <vt:i4>5</vt:i4>
      </vt:variant>
      <vt:variant>
        <vt:lpwstr/>
      </vt:variant>
      <vt:variant>
        <vt:lpwstr>_Toc287529913</vt:lpwstr>
      </vt:variant>
      <vt:variant>
        <vt:i4>1179710</vt:i4>
      </vt:variant>
      <vt:variant>
        <vt:i4>170</vt:i4>
      </vt:variant>
      <vt:variant>
        <vt:i4>0</vt:i4>
      </vt:variant>
      <vt:variant>
        <vt:i4>5</vt:i4>
      </vt:variant>
      <vt:variant>
        <vt:lpwstr/>
      </vt:variant>
      <vt:variant>
        <vt:lpwstr>_Toc287529912</vt:lpwstr>
      </vt:variant>
      <vt:variant>
        <vt:i4>1179710</vt:i4>
      </vt:variant>
      <vt:variant>
        <vt:i4>164</vt:i4>
      </vt:variant>
      <vt:variant>
        <vt:i4>0</vt:i4>
      </vt:variant>
      <vt:variant>
        <vt:i4>5</vt:i4>
      </vt:variant>
      <vt:variant>
        <vt:lpwstr/>
      </vt:variant>
      <vt:variant>
        <vt:lpwstr>_Toc287529911</vt:lpwstr>
      </vt:variant>
      <vt:variant>
        <vt:i4>1179710</vt:i4>
      </vt:variant>
      <vt:variant>
        <vt:i4>158</vt:i4>
      </vt:variant>
      <vt:variant>
        <vt:i4>0</vt:i4>
      </vt:variant>
      <vt:variant>
        <vt:i4>5</vt:i4>
      </vt:variant>
      <vt:variant>
        <vt:lpwstr/>
      </vt:variant>
      <vt:variant>
        <vt:lpwstr>_Toc287529910</vt:lpwstr>
      </vt:variant>
      <vt:variant>
        <vt:i4>1245246</vt:i4>
      </vt:variant>
      <vt:variant>
        <vt:i4>152</vt:i4>
      </vt:variant>
      <vt:variant>
        <vt:i4>0</vt:i4>
      </vt:variant>
      <vt:variant>
        <vt:i4>5</vt:i4>
      </vt:variant>
      <vt:variant>
        <vt:lpwstr/>
      </vt:variant>
      <vt:variant>
        <vt:lpwstr>_Toc287529909</vt:lpwstr>
      </vt:variant>
      <vt:variant>
        <vt:i4>1245246</vt:i4>
      </vt:variant>
      <vt:variant>
        <vt:i4>146</vt:i4>
      </vt:variant>
      <vt:variant>
        <vt:i4>0</vt:i4>
      </vt:variant>
      <vt:variant>
        <vt:i4>5</vt:i4>
      </vt:variant>
      <vt:variant>
        <vt:lpwstr/>
      </vt:variant>
      <vt:variant>
        <vt:lpwstr>_Toc287529908</vt:lpwstr>
      </vt:variant>
      <vt:variant>
        <vt:i4>1245246</vt:i4>
      </vt:variant>
      <vt:variant>
        <vt:i4>140</vt:i4>
      </vt:variant>
      <vt:variant>
        <vt:i4>0</vt:i4>
      </vt:variant>
      <vt:variant>
        <vt:i4>5</vt:i4>
      </vt:variant>
      <vt:variant>
        <vt:lpwstr/>
      </vt:variant>
      <vt:variant>
        <vt:lpwstr>_Toc287529907</vt:lpwstr>
      </vt:variant>
      <vt:variant>
        <vt:i4>1245246</vt:i4>
      </vt:variant>
      <vt:variant>
        <vt:i4>134</vt:i4>
      </vt:variant>
      <vt:variant>
        <vt:i4>0</vt:i4>
      </vt:variant>
      <vt:variant>
        <vt:i4>5</vt:i4>
      </vt:variant>
      <vt:variant>
        <vt:lpwstr/>
      </vt:variant>
      <vt:variant>
        <vt:lpwstr>_Toc287529906</vt:lpwstr>
      </vt:variant>
      <vt:variant>
        <vt:i4>1245246</vt:i4>
      </vt:variant>
      <vt:variant>
        <vt:i4>128</vt:i4>
      </vt:variant>
      <vt:variant>
        <vt:i4>0</vt:i4>
      </vt:variant>
      <vt:variant>
        <vt:i4>5</vt:i4>
      </vt:variant>
      <vt:variant>
        <vt:lpwstr/>
      </vt:variant>
      <vt:variant>
        <vt:lpwstr>_Toc287529905</vt:lpwstr>
      </vt:variant>
      <vt:variant>
        <vt:i4>1245246</vt:i4>
      </vt:variant>
      <vt:variant>
        <vt:i4>122</vt:i4>
      </vt:variant>
      <vt:variant>
        <vt:i4>0</vt:i4>
      </vt:variant>
      <vt:variant>
        <vt:i4>5</vt:i4>
      </vt:variant>
      <vt:variant>
        <vt:lpwstr/>
      </vt:variant>
      <vt:variant>
        <vt:lpwstr>_Toc287529904</vt:lpwstr>
      </vt:variant>
      <vt:variant>
        <vt:i4>1245246</vt:i4>
      </vt:variant>
      <vt:variant>
        <vt:i4>116</vt:i4>
      </vt:variant>
      <vt:variant>
        <vt:i4>0</vt:i4>
      </vt:variant>
      <vt:variant>
        <vt:i4>5</vt:i4>
      </vt:variant>
      <vt:variant>
        <vt:lpwstr/>
      </vt:variant>
      <vt:variant>
        <vt:lpwstr>_Toc287529903</vt:lpwstr>
      </vt:variant>
      <vt:variant>
        <vt:i4>1245246</vt:i4>
      </vt:variant>
      <vt:variant>
        <vt:i4>110</vt:i4>
      </vt:variant>
      <vt:variant>
        <vt:i4>0</vt:i4>
      </vt:variant>
      <vt:variant>
        <vt:i4>5</vt:i4>
      </vt:variant>
      <vt:variant>
        <vt:lpwstr/>
      </vt:variant>
      <vt:variant>
        <vt:lpwstr>_Toc287529902</vt:lpwstr>
      </vt:variant>
      <vt:variant>
        <vt:i4>1245246</vt:i4>
      </vt:variant>
      <vt:variant>
        <vt:i4>104</vt:i4>
      </vt:variant>
      <vt:variant>
        <vt:i4>0</vt:i4>
      </vt:variant>
      <vt:variant>
        <vt:i4>5</vt:i4>
      </vt:variant>
      <vt:variant>
        <vt:lpwstr/>
      </vt:variant>
      <vt:variant>
        <vt:lpwstr>_Toc287529901</vt:lpwstr>
      </vt:variant>
      <vt:variant>
        <vt:i4>1245246</vt:i4>
      </vt:variant>
      <vt:variant>
        <vt:i4>98</vt:i4>
      </vt:variant>
      <vt:variant>
        <vt:i4>0</vt:i4>
      </vt:variant>
      <vt:variant>
        <vt:i4>5</vt:i4>
      </vt:variant>
      <vt:variant>
        <vt:lpwstr/>
      </vt:variant>
      <vt:variant>
        <vt:lpwstr>_Toc287529900</vt:lpwstr>
      </vt:variant>
      <vt:variant>
        <vt:i4>1703999</vt:i4>
      </vt:variant>
      <vt:variant>
        <vt:i4>92</vt:i4>
      </vt:variant>
      <vt:variant>
        <vt:i4>0</vt:i4>
      </vt:variant>
      <vt:variant>
        <vt:i4>5</vt:i4>
      </vt:variant>
      <vt:variant>
        <vt:lpwstr/>
      </vt:variant>
      <vt:variant>
        <vt:lpwstr>_Toc287529899</vt:lpwstr>
      </vt:variant>
      <vt:variant>
        <vt:i4>1703999</vt:i4>
      </vt:variant>
      <vt:variant>
        <vt:i4>86</vt:i4>
      </vt:variant>
      <vt:variant>
        <vt:i4>0</vt:i4>
      </vt:variant>
      <vt:variant>
        <vt:i4>5</vt:i4>
      </vt:variant>
      <vt:variant>
        <vt:lpwstr/>
      </vt:variant>
      <vt:variant>
        <vt:lpwstr>_Toc287529898</vt:lpwstr>
      </vt:variant>
      <vt:variant>
        <vt:i4>1703999</vt:i4>
      </vt:variant>
      <vt:variant>
        <vt:i4>80</vt:i4>
      </vt:variant>
      <vt:variant>
        <vt:i4>0</vt:i4>
      </vt:variant>
      <vt:variant>
        <vt:i4>5</vt:i4>
      </vt:variant>
      <vt:variant>
        <vt:lpwstr/>
      </vt:variant>
      <vt:variant>
        <vt:lpwstr>_Toc287529897</vt:lpwstr>
      </vt:variant>
      <vt:variant>
        <vt:i4>1703999</vt:i4>
      </vt:variant>
      <vt:variant>
        <vt:i4>74</vt:i4>
      </vt:variant>
      <vt:variant>
        <vt:i4>0</vt:i4>
      </vt:variant>
      <vt:variant>
        <vt:i4>5</vt:i4>
      </vt:variant>
      <vt:variant>
        <vt:lpwstr/>
      </vt:variant>
      <vt:variant>
        <vt:lpwstr>_Toc287529896</vt:lpwstr>
      </vt:variant>
      <vt:variant>
        <vt:i4>1703999</vt:i4>
      </vt:variant>
      <vt:variant>
        <vt:i4>68</vt:i4>
      </vt:variant>
      <vt:variant>
        <vt:i4>0</vt:i4>
      </vt:variant>
      <vt:variant>
        <vt:i4>5</vt:i4>
      </vt:variant>
      <vt:variant>
        <vt:lpwstr/>
      </vt:variant>
      <vt:variant>
        <vt:lpwstr>_Toc287529895</vt:lpwstr>
      </vt:variant>
      <vt:variant>
        <vt:i4>1703999</vt:i4>
      </vt:variant>
      <vt:variant>
        <vt:i4>62</vt:i4>
      </vt:variant>
      <vt:variant>
        <vt:i4>0</vt:i4>
      </vt:variant>
      <vt:variant>
        <vt:i4>5</vt:i4>
      </vt:variant>
      <vt:variant>
        <vt:lpwstr/>
      </vt:variant>
      <vt:variant>
        <vt:lpwstr>_Toc287529894</vt:lpwstr>
      </vt:variant>
      <vt:variant>
        <vt:i4>1703999</vt:i4>
      </vt:variant>
      <vt:variant>
        <vt:i4>56</vt:i4>
      </vt:variant>
      <vt:variant>
        <vt:i4>0</vt:i4>
      </vt:variant>
      <vt:variant>
        <vt:i4>5</vt:i4>
      </vt:variant>
      <vt:variant>
        <vt:lpwstr/>
      </vt:variant>
      <vt:variant>
        <vt:lpwstr>_Toc287529893</vt:lpwstr>
      </vt:variant>
      <vt:variant>
        <vt:i4>1703999</vt:i4>
      </vt:variant>
      <vt:variant>
        <vt:i4>50</vt:i4>
      </vt:variant>
      <vt:variant>
        <vt:i4>0</vt:i4>
      </vt:variant>
      <vt:variant>
        <vt:i4>5</vt:i4>
      </vt:variant>
      <vt:variant>
        <vt:lpwstr/>
      </vt:variant>
      <vt:variant>
        <vt:lpwstr>_Toc287529892</vt:lpwstr>
      </vt:variant>
      <vt:variant>
        <vt:i4>1703999</vt:i4>
      </vt:variant>
      <vt:variant>
        <vt:i4>44</vt:i4>
      </vt:variant>
      <vt:variant>
        <vt:i4>0</vt:i4>
      </vt:variant>
      <vt:variant>
        <vt:i4>5</vt:i4>
      </vt:variant>
      <vt:variant>
        <vt:lpwstr/>
      </vt:variant>
      <vt:variant>
        <vt:lpwstr>_Toc287529891</vt:lpwstr>
      </vt:variant>
      <vt:variant>
        <vt:i4>1703999</vt:i4>
      </vt:variant>
      <vt:variant>
        <vt:i4>38</vt:i4>
      </vt:variant>
      <vt:variant>
        <vt:i4>0</vt:i4>
      </vt:variant>
      <vt:variant>
        <vt:i4>5</vt:i4>
      </vt:variant>
      <vt:variant>
        <vt:lpwstr/>
      </vt:variant>
      <vt:variant>
        <vt:lpwstr>_Toc287529890</vt:lpwstr>
      </vt:variant>
      <vt:variant>
        <vt:i4>1769535</vt:i4>
      </vt:variant>
      <vt:variant>
        <vt:i4>32</vt:i4>
      </vt:variant>
      <vt:variant>
        <vt:i4>0</vt:i4>
      </vt:variant>
      <vt:variant>
        <vt:i4>5</vt:i4>
      </vt:variant>
      <vt:variant>
        <vt:lpwstr/>
      </vt:variant>
      <vt:variant>
        <vt:lpwstr>_Toc287529889</vt:lpwstr>
      </vt:variant>
      <vt:variant>
        <vt:i4>1769535</vt:i4>
      </vt:variant>
      <vt:variant>
        <vt:i4>26</vt:i4>
      </vt:variant>
      <vt:variant>
        <vt:i4>0</vt:i4>
      </vt:variant>
      <vt:variant>
        <vt:i4>5</vt:i4>
      </vt:variant>
      <vt:variant>
        <vt:lpwstr/>
      </vt:variant>
      <vt:variant>
        <vt:lpwstr>_Toc287529888</vt:lpwstr>
      </vt:variant>
      <vt:variant>
        <vt:i4>1769535</vt:i4>
      </vt:variant>
      <vt:variant>
        <vt:i4>20</vt:i4>
      </vt:variant>
      <vt:variant>
        <vt:i4>0</vt:i4>
      </vt:variant>
      <vt:variant>
        <vt:i4>5</vt:i4>
      </vt:variant>
      <vt:variant>
        <vt:lpwstr/>
      </vt:variant>
      <vt:variant>
        <vt:lpwstr>_Toc287529887</vt:lpwstr>
      </vt:variant>
      <vt:variant>
        <vt:i4>1769535</vt:i4>
      </vt:variant>
      <vt:variant>
        <vt:i4>14</vt:i4>
      </vt:variant>
      <vt:variant>
        <vt:i4>0</vt:i4>
      </vt:variant>
      <vt:variant>
        <vt:i4>5</vt:i4>
      </vt:variant>
      <vt:variant>
        <vt:lpwstr/>
      </vt:variant>
      <vt:variant>
        <vt:lpwstr>_Toc287529886</vt:lpwstr>
      </vt:variant>
      <vt:variant>
        <vt:i4>1769535</vt:i4>
      </vt:variant>
      <vt:variant>
        <vt:i4>8</vt:i4>
      </vt:variant>
      <vt:variant>
        <vt:i4>0</vt:i4>
      </vt:variant>
      <vt:variant>
        <vt:i4>5</vt:i4>
      </vt:variant>
      <vt:variant>
        <vt:lpwstr/>
      </vt:variant>
      <vt:variant>
        <vt:lpwstr>_Toc287529885</vt:lpwstr>
      </vt:variant>
      <vt:variant>
        <vt:i4>1769535</vt:i4>
      </vt:variant>
      <vt:variant>
        <vt:i4>2</vt:i4>
      </vt:variant>
      <vt:variant>
        <vt:i4>0</vt:i4>
      </vt:variant>
      <vt:variant>
        <vt:i4>5</vt:i4>
      </vt:variant>
      <vt:variant>
        <vt:lpwstr/>
      </vt:variant>
      <vt:variant>
        <vt:lpwstr>_Toc287529884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FOR</dc:title>
  <dc:creator>DHHS</dc:creator>
  <cp:lastModifiedBy>Windows User</cp:lastModifiedBy>
  <cp:revision>3</cp:revision>
  <cp:lastPrinted>2016-09-23T13:07:00Z</cp:lastPrinted>
  <dcterms:created xsi:type="dcterms:W3CDTF">2016-12-14T20:23:00Z</dcterms:created>
  <dcterms:modified xsi:type="dcterms:W3CDTF">2016-12-14T20:24:00Z</dcterms:modified>
</cp:coreProperties>
</file>