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1D862" w14:textId="77777777" w:rsidR="007D6E75" w:rsidRPr="00FC15BC" w:rsidRDefault="007D6E75" w:rsidP="008111D2">
      <w:pPr>
        <w:spacing w:after="0" w:line="240" w:lineRule="auto"/>
        <w:jc w:val="center"/>
        <w:rPr>
          <w:szCs w:val="24"/>
        </w:rPr>
      </w:pPr>
      <w:bookmarkStart w:id="0" w:name="_GoBack"/>
      <w:bookmarkEnd w:id="0"/>
      <w:r w:rsidRPr="00FC15BC">
        <w:rPr>
          <w:szCs w:val="24"/>
        </w:rPr>
        <w:t>Application to Use Burden/Hours from Generic PRA Clearance:</w:t>
      </w:r>
    </w:p>
    <w:p w14:paraId="3727063D" w14:textId="77777777" w:rsidR="007D6E75" w:rsidRPr="00FC15BC" w:rsidRDefault="007D6E75" w:rsidP="008111D2">
      <w:pPr>
        <w:spacing w:after="0" w:line="240" w:lineRule="auto"/>
        <w:jc w:val="center"/>
        <w:rPr>
          <w:szCs w:val="24"/>
        </w:rPr>
      </w:pPr>
      <w:r w:rsidRPr="00FC15BC">
        <w:rPr>
          <w:szCs w:val="24"/>
        </w:rPr>
        <w:t>Medicaid and CHIP State Plan, Waiver, and Program Submissions</w:t>
      </w:r>
    </w:p>
    <w:p w14:paraId="6F271571" w14:textId="77777777" w:rsidR="00DF098E" w:rsidRPr="00FC15BC" w:rsidRDefault="007D6E75" w:rsidP="008111D2">
      <w:pPr>
        <w:spacing w:after="0" w:line="240" w:lineRule="auto"/>
        <w:jc w:val="center"/>
        <w:rPr>
          <w:szCs w:val="24"/>
        </w:rPr>
      </w:pPr>
      <w:r w:rsidRPr="00FC15BC">
        <w:rPr>
          <w:szCs w:val="24"/>
        </w:rPr>
        <w:t>(CMS-10398, OMB 0938-1148)</w:t>
      </w:r>
    </w:p>
    <w:p w14:paraId="496E9499" w14:textId="77777777" w:rsidR="007D6E75" w:rsidRPr="00FC15BC" w:rsidRDefault="007D6E75" w:rsidP="008111D2">
      <w:pPr>
        <w:spacing w:after="0" w:line="240" w:lineRule="auto"/>
        <w:jc w:val="center"/>
        <w:rPr>
          <w:szCs w:val="24"/>
        </w:rPr>
      </w:pPr>
    </w:p>
    <w:p w14:paraId="3458E3D9" w14:textId="040CAC5F" w:rsidR="00322640" w:rsidRDefault="00CB646D" w:rsidP="00933223">
      <w:pPr>
        <w:spacing w:after="0" w:line="240" w:lineRule="auto"/>
        <w:jc w:val="center"/>
        <w:rPr>
          <w:b/>
          <w:szCs w:val="24"/>
        </w:rPr>
      </w:pPr>
      <w:r w:rsidRPr="00FC15BC">
        <w:rPr>
          <w:b/>
          <w:szCs w:val="24"/>
        </w:rPr>
        <w:t xml:space="preserve">Information Collection </w:t>
      </w:r>
      <w:r w:rsidR="00FE644A" w:rsidRPr="00FC15BC">
        <w:rPr>
          <w:b/>
          <w:szCs w:val="24"/>
        </w:rPr>
        <w:t>#</w:t>
      </w:r>
      <w:r w:rsidR="00FC7FE1">
        <w:rPr>
          <w:b/>
          <w:szCs w:val="24"/>
        </w:rPr>
        <w:t>7</w:t>
      </w:r>
    </w:p>
    <w:p w14:paraId="584105C1" w14:textId="77777777" w:rsidR="00460566" w:rsidRDefault="00460566" w:rsidP="00933223">
      <w:pPr>
        <w:spacing w:after="0" w:line="240" w:lineRule="auto"/>
        <w:jc w:val="center"/>
        <w:rPr>
          <w:b/>
          <w:szCs w:val="24"/>
        </w:rPr>
      </w:pPr>
    </w:p>
    <w:p w14:paraId="1E01EEA4" w14:textId="02782EFD" w:rsidR="00832B93" w:rsidRDefault="00460566" w:rsidP="007525C7">
      <w:pPr>
        <w:spacing w:after="0" w:line="240" w:lineRule="auto"/>
        <w:jc w:val="center"/>
        <w:rPr>
          <w:b/>
          <w:szCs w:val="24"/>
        </w:rPr>
      </w:pPr>
      <w:r w:rsidRPr="00460566">
        <w:rPr>
          <w:b/>
          <w:szCs w:val="24"/>
        </w:rPr>
        <w:t>Cycle IV -</w:t>
      </w:r>
      <w:r w:rsidR="00156B06" w:rsidRPr="00156B06">
        <w:t xml:space="preserve"> </w:t>
      </w:r>
      <w:r w:rsidR="00156B06" w:rsidRPr="00156B06">
        <w:rPr>
          <w:b/>
          <w:szCs w:val="24"/>
        </w:rPr>
        <w:t>American Indian and Alaska Native Round II</w:t>
      </w:r>
    </w:p>
    <w:p w14:paraId="5053C823" w14:textId="4B2CC572" w:rsidR="002D6E04" w:rsidRPr="00460566" w:rsidRDefault="00156B06" w:rsidP="00035373">
      <w:pPr>
        <w:spacing w:after="0" w:line="240" w:lineRule="auto"/>
        <w:ind w:left="1440" w:firstLine="720"/>
        <w:rPr>
          <w:b/>
          <w:szCs w:val="24"/>
        </w:rPr>
      </w:pPr>
      <w:r w:rsidRPr="00156B06">
        <w:rPr>
          <w:b/>
          <w:szCs w:val="24"/>
        </w:rPr>
        <w:t>Outreach &amp; Enrollment Grant Final Report Addendum</w:t>
      </w:r>
    </w:p>
    <w:p w14:paraId="12179F6B" w14:textId="77777777" w:rsidR="002D6E04" w:rsidRPr="00460566" w:rsidRDefault="002D6E04" w:rsidP="00035373">
      <w:pPr>
        <w:spacing w:after="0" w:line="240" w:lineRule="auto"/>
        <w:rPr>
          <w:b/>
          <w:szCs w:val="24"/>
        </w:rPr>
      </w:pPr>
    </w:p>
    <w:p w14:paraId="0F9F8547" w14:textId="0F55D95A" w:rsidR="00832B93" w:rsidRDefault="00460566" w:rsidP="00933223">
      <w:pPr>
        <w:spacing w:after="0" w:line="240" w:lineRule="auto"/>
        <w:jc w:val="center"/>
        <w:rPr>
          <w:b/>
          <w:szCs w:val="24"/>
        </w:rPr>
      </w:pPr>
      <w:r w:rsidRPr="00460566">
        <w:rPr>
          <w:b/>
          <w:szCs w:val="24"/>
        </w:rPr>
        <w:t xml:space="preserve">Cycle V - </w:t>
      </w:r>
      <w:r w:rsidR="00FC7FE1" w:rsidRPr="00460566">
        <w:rPr>
          <w:b/>
          <w:szCs w:val="24"/>
        </w:rPr>
        <w:t>Connecting Kids to Coverage Outreach and Enrollment</w:t>
      </w:r>
    </w:p>
    <w:p w14:paraId="324797DC" w14:textId="38098F6A" w:rsidR="009004E1" w:rsidRPr="00FC15BC" w:rsidRDefault="003D6B22" w:rsidP="00933223">
      <w:pPr>
        <w:spacing w:after="0" w:line="240" w:lineRule="auto"/>
        <w:jc w:val="center"/>
        <w:rPr>
          <w:b/>
          <w:szCs w:val="24"/>
        </w:rPr>
      </w:pPr>
      <w:r>
        <w:rPr>
          <w:b/>
          <w:szCs w:val="24"/>
        </w:rPr>
        <w:t>Semi-Annual and Final Report Templates</w:t>
      </w:r>
    </w:p>
    <w:p w14:paraId="7F99AA6F" w14:textId="77777777" w:rsidR="009E3FAC" w:rsidRDefault="009E3FAC">
      <w:pPr>
        <w:spacing w:after="0" w:line="240" w:lineRule="auto"/>
        <w:jc w:val="center"/>
        <w:rPr>
          <w:szCs w:val="24"/>
        </w:rPr>
      </w:pPr>
    </w:p>
    <w:p w14:paraId="0FB44056" w14:textId="405546EA" w:rsidR="00322640" w:rsidRDefault="00322640" w:rsidP="00C00465">
      <w:pPr>
        <w:spacing w:after="0" w:line="240" w:lineRule="auto"/>
        <w:jc w:val="center"/>
        <w:rPr>
          <w:szCs w:val="24"/>
          <w:u w:val="single"/>
        </w:rPr>
      </w:pPr>
    </w:p>
    <w:p w14:paraId="76F4E36C" w14:textId="77777777" w:rsidR="00322640" w:rsidRDefault="00322640">
      <w:pPr>
        <w:spacing w:after="0" w:line="240" w:lineRule="auto"/>
        <w:jc w:val="center"/>
        <w:rPr>
          <w:szCs w:val="24"/>
        </w:rPr>
      </w:pPr>
    </w:p>
    <w:p w14:paraId="2BC58CD0" w14:textId="77777777" w:rsidR="00322640" w:rsidRPr="00FC15BC" w:rsidRDefault="00322640">
      <w:pPr>
        <w:spacing w:after="0" w:line="240" w:lineRule="auto"/>
        <w:jc w:val="center"/>
        <w:rPr>
          <w:szCs w:val="24"/>
        </w:rPr>
      </w:pPr>
    </w:p>
    <w:p w14:paraId="452C6A85" w14:textId="77777777" w:rsidR="007D6E75" w:rsidRPr="00FC15BC" w:rsidRDefault="007D6E75">
      <w:pPr>
        <w:spacing w:after="0" w:line="240" w:lineRule="auto"/>
        <w:jc w:val="center"/>
        <w:rPr>
          <w:b/>
          <w:szCs w:val="24"/>
        </w:rPr>
      </w:pPr>
    </w:p>
    <w:p w14:paraId="53FF5671" w14:textId="52E87D9D" w:rsidR="007D6E75" w:rsidRPr="007D6208" w:rsidRDefault="00771FF1" w:rsidP="008111D2">
      <w:pPr>
        <w:spacing w:after="0" w:line="240" w:lineRule="auto"/>
        <w:jc w:val="center"/>
        <w:rPr>
          <w:b/>
          <w:szCs w:val="24"/>
        </w:rPr>
      </w:pPr>
      <w:r>
        <w:rPr>
          <w:b/>
          <w:szCs w:val="24"/>
        </w:rPr>
        <w:t>November</w:t>
      </w:r>
      <w:r w:rsidR="007E223E">
        <w:rPr>
          <w:b/>
          <w:szCs w:val="24"/>
        </w:rPr>
        <w:t xml:space="preserve"> 2017</w:t>
      </w:r>
    </w:p>
    <w:p w14:paraId="05A41CFF" w14:textId="77777777" w:rsidR="007D6E75" w:rsidRPr="007D6208" w:rsidRDefault="007D6E75" w:rsidP="008111D2">
      <w:pPr>
        <w:spacing w:after="0" w:line="240" w:lineRule="auto"/>
        <w:jc w:val="center"/>
        <w:rPr>
          <w:szCs w:val="24"/>
        </w:rPr>
      </w:pPr>
    </w:p>
    <w:p w14:paraId="03F9245A" w14:textId="77777777" w:rsidR="007D6E75" w:rsidRPr="007D6208" w:rsidRDefault="007D6E75" w:rsidP="008111D2">
      <w:pPr>
        <w:spacing w:after="0" w:line="240" w:lineRule="auto"/>
        <w:jc w:val="center"/>
        <w:rPr>
          <w:szCs w:val="24"/>
        </w:rPr>
      </w:pPr>
    </w:p>
    <w:p w14:paraId="07F44FA4" w14:textId="77777777" w:rsidR="007D6E75" w:rsidRPr="007D6208" w:rsidRDefault="007D6E75" w:rsidP="008111D2">
      <w:pPr>
        <w:spacing w:after="0" w:line="240" w:lineRule="auto"/>
        <w:jc w:val="center"/>
        <w:rPr>
          <w:szCs w:val="24"/>
        </w:rPr>
      </w:pPr>
    </w:p>
    <w:p w14:paraId="429FE9DF" w14:textId="77777777" w:rsidR="007D6E75" w:rsidRPr="007D6208" w:rsidRDefault="007D6E75" w:rsidP="008111D2">
      <w:pPr>
        <w:spacing w:after="0" w:line="240" w:lineRule="auto"/>
        <w:jc w:val="center"/>
        <w:rPr>
          <w:szCs w:val="24"/>
        </w:rPr>
      </w:pPr>
      <w:r w:rsidRPr="007D6208">
        <w:rPr>
          <w:szCs w:val="24"/>
        </w:rPr>
        <w:t>Center for Medicaid and CHIP Services (CMCS)</w:t>
      </w:r>
    </w:p>
    <w:p w14:paraId="0BDBD8B2" w14:textId="77777777" w:rsidR="007D6E75" w:rsidRPr="007D6208" w:rsidRDefault="007D6E75" w:rsidP="008111D2">
      <w:pPr>
        <w:spacing w:after="0" w:line="240" w:lineRule="auto"/>
        <w:jc w:val="center"/>
        <w:rPr>
          <w:szCs w:val="24"/>
        </w:rPr>
      </w:pPr>
      <w:r w:rsidRPr="007D6208">
        <w:rPr>
          <w:szCs w:val="24"/>
        </w:rPr>
        <w:t>Centers for Medicare &amp; Medicaid Services (CMS)</w:t>
      </w:r>
    </w:p>
    <w:p w14:paraId="0C14DF7C" w14:textId="77777777" w:rsidR="007D6E75" w:rsidRPr="007D6208" w:rsidRDefault="007D6E75" w:rsidP="008111D2">
      <w:pPr>
        <w:spacing w:after="0" w:line="240" w:lineRule="auto"/>
        <w:rPr>
          <w:szCs w:val="24"/>
        </w:rPr>
        <w:sectPr w:rsidR="007D6E75" w:rsidRPr="007D6208" w:rsidSect="007D6E75">
          <w:footerReference w:type="default" r:id="rId12"/>
          <w:pgSz w:w="12240" w:h="15840" w:code="1"/>
          <w:pgMar w:top="1440" w:right="1440" w:bottom="1440" w:left="1440" w:header="720" w:footer="720" w:gutter="0"/>
          <w:cols w:space="720"/>
          <w:vAlign w:val="center"/>
          <w:docGrid w:linePitch="360"/>
        </w:sectPr>
      </w:pPr>
    </w:p>
    <w:p w14:paraId="17CE6214" w14:textId="77777777" w:rsidR="00A855E0" w:rsidRDefault="00A855E0" w:rsidP="00141BFA">
      <w:pPr>
        <w:pStyle w:val="Heading1"/>
        <w:rPr>
          <w:szCs w:val="24"/>
        </w:rPr>
      </w:pPr>
    </w:p>
    <w:p w14:paraId="63955E6C" w14:textId="77777777" w:rsidR="00443E1F" w:rsidRPr="00B45B4A" w:rsidRDefault="00CB4C16" w:rsidP="00141BFA">
      <w:pPr>
        <w:spacing w:after="0" w:line="240" w:lineRule="auto"/>
      </w:pPr>
      <w:r w:rsidRPr="00B45B4A">
        <w:t xml:space="preserve">GenIC #7 was first </w:t>
      </w:r>
      <w:r w:rsidR="00443E1F" w:rsidRPr="00B45B4A">
        <w:t xml:space="preserve">approved by OMB on May 1, 2012.  The following summarizes </w:t>
      </w:r>
      <w:r w:rsidR="0000073F" w:rsidRPr="00B45B4A">
        <w:t xml:space="preserve">the </w:t>
      </w:r>
      <w:r w:rsidR="00443E1F" w:rsidRPr="00B45B4A">
        <w:t xml:space="preserve">actions </w:t>
      </w:r>
      <w:r w:rsidR="00D776C2" w:rsidRPr="00B45B4A">
        <w:t xml:space="preserve">subsequent </w:t>
      </w:r>
      <w:r w:rsidR="00443E1F" w:rsidRPr="00B45B4A">
        <w:t xml:space="preserve">to the initial </w:t>
      </w:r>
      <w:r w:rsidR="00D776C2" w:rsidRPr="00B45B4A">
        <w:t>PRA package</w:t>
      </w:r>
      <w:r w:rsidR="00443E1F" w:rsidRPr="00B45B4A">
        <w:t>.</w:t>
      </w:r>
    </w:p>
    <w:p w14:paraId="7454482C" w14:textId="77777777" w:rsidR="00443E1F" w:rsidRPr="00B45B4A" w:rsidRDefault="00443E1F" w:rsidP="00141BFA">
      <w:pPr>
        <w:spacing w:after="0" w:line="240" w:lineRule="auto"/>
      </w:pPr>
    </w:p>
    <w:p w14:paraId="6221D2C4" w14:textId="398263A9" w:rsidR="00A855E0" w:rsidRPr="00B45B4A" w:rsidRDefault="004844F0" w:rsidP="00141BFA">
      <w:pPr>
        <w:spacing w:after="0" w:line="240" w:lineRule="auto"/>
      </w:pPr>
      <w:r w:rsidRPr="00B45B4A">
        <w:rPr>
          <w:u w:val="single"/>
        </w:rPr>
        <w:t>March 14, 2014</w:t>
      </w:r>
      <w:r w:rsidR="00C1072A" w:rsidRPr="00B45B4A">
        <w:rPr>
          <w:u w:val="single"/>
        </w:rPr>
        <w:t xml:space="preserve"> (Approved)</w:t>
      </w:r>
      <w:r w:rsidRPr="00B45B4A">
        <w:t xml:space="preserve"> </w:t>
      </w:r>
      <w:r w:rsidR="00667F12" w:rsidRPr="00B45B4A">
        <w:t xml:space="preserve">Revises the </w:t>
      </w:r>
      <w:r w:rsidR="000A700E" w:rsidRPr="00B45B4A">
        <w:rPr>
          <w:szCs w:val="24"/>
        </w:rPr>
        <w:t>Semi-Annual Report Template</w:t>
      </w:r>
      <w:r w:rsidR="000A700E" w:rsidRPr="00B45B4A">
        <w:t xml:space="preserve"> </w:t>
      </w:r>
      <w:r w:rsidR="00667F12" w:rsidRPr="00B45B4A">
        <w:t>and increases the number of respondents from 39 to 41. The hours per response remains the same.</w:t>
      </w:r>
    </w:p>
    <w:p w14:paraId="469FA0B7" w14:textId="77777777" w:rsidR="00A855E0" w:rsidRPr="00B45B4A" w:rsidRDefault="00A855E0" w:rsidP="00141BFA">
      <w:pPr>
        <w:spacing w:after="0" w:line="240" w:lineRule="auto"/>
      </w:pPr>
    </w:p>
    <w:p w14:paraId="74E55B74" w14:textId="77777777" w:rsidR="00A855E0" w:rsidRPr="00B45B4A" w:rsidRDefault="00C1072A" w:rsidP="00141BFA">
      <w:pPr>
        <w:spacing w:after="0" w:line="240" w:lineRule="auto"/>
      </w:pPr>
      <w:r w:rsidRPr="00B45B4A">
        <w:rPr>
          <w:u w:val="single"/>
        </w:rPr>
        <w:t>April 30, 2015 (Approved)</w:t>
      </w:r>
      <w:r w:rsidRPr="00B45B4A">
        <w:t xml:space="preserve"> </w:t>
      </w:r>
      <w:r w:rsidR="002D3D78" w:rsidRPr="00B45B4A">
        <w:t>Cycle III extended without change. Cycle IV added.</w:t>
      </w:r>
    </w:p>
    <w:p w14:paraId="1DF25C37" w14:textId="77777777" w:rsidR="00667F12" w:rsidRPr="00B45B4A" w:rsidRDefault="00667F12" w:rsidP="00141BFA">
      <w:pPr>
        <w:spacing w:after="0" w:line="240" w:lineRule="auto"/>
      </w:pPr>
    </w:p>
    <w:p w14:paraId="75C8732F" w14:textId="08894681" w:rsidR="00667F12" w:rsidRPr="00B45B4A" w:rsidRDefault="00C1072A" w:rsidP="00141BFA">
      <w:pPr>
        <w:spacing w:after="0" w:line="240" w:lineRule="auto"/>
      </w:pPr>
      <w:r w:rsidRPr="00B45B4A">
        <w:rPr>
          <w:u w:val="single"/>
        </w:rPr>
        <w:t>July 9, 2015 (</w:t>
      </w:r>
      <w:r w:rsidR="00C36077" w:rsidRPr="00B45B4A">
        <w:rPr>
          <w:u w:val="single"/>
        </w:rPr>
        <w:t>Approved</w:t>
      </w:r>
      <w:r w:rsidRPr="00B45B4A">
        <w:rPr>
          <w:u w:val="single"/>
        </w:rPr>
        <w:t>)</w:t>
      </w:r>
      <w:r w:rsidRPr="00B45B4A">
        <w:rPr>
          <w:b/>
        </w:rPr>
        <w:t xml:space="preserve"> </w:t>
      </w:r>
      <w:r w:rsidR="00141BFA" w:rsidRPr="00B45B4A">
        <w:t>Cycle III revised by adding Final Report Addendum. Cycle IV extended without change.</w:t>
      </w:r>
    </w:p>
    <w:p w14:paraId="25F7BDAC" w14:textId="77777777" w:rsidR="00ED1450" w:rsidRPr="00B45B4A" w:rsidRDefault="00ED1450" w:rsidP="00141BFA">
      <w:pPr>
        <w:spacing w:after="0" w:line="240" w:lineRule="auto"/>
      </w:pPr>
    </w:p>
    <w:p w14:paraId="2C344308" w14:textId="7C74996D" w:rsidR="00ED1450" w:rsidRPr="00141BFA" w:rsidRDefault="00C36077" w:rsidP="00141BFA">
      <w:pPr>
        <w:spacing w:after="0" w:line="240" w:lineRule="auto"/>
        <w:rPr>
          <w:b/>
        </w:rPr>
      </w:pPr>
      <w:r w:rsidRPr="00B45B4A">
        <w:rPr>
          <w:u w:val="single"/>
        </w:rPr>
        <w:t>January</w:t>
      </w:r>
      <w:r w:rsidR="00832B93">
        <w:rPr>
          <w:u w:val="single"/>
        </w:rPr>
        <w:t xml:space="preserve"> </w:t>
      </w:r>
      <w:r w:rsidR="00ED1450" w:rsidRPr="00B45B4A">
        <w:rPr>
          <w:u w:val="single"/>
        </w:rPr>
        <w:t>201</w:t>
      </w:r>
      <w:r w:rsidRPr="00B45B4A">
        <w:rPr>
          <w:u w:val="single"/>
        </w:rPr>
        <w:t>7</w:t>
      </w:r>
      <w:r w:rsidR="00ED1450" w:rsidRPr="00B45B4A">
        <w:rPr>
          <w:u w:val="single"/>
        </w:rPr>
        <w:t xml:space="preserve"> (Submitted</w:t>
      </w:r>
      <w:r w:rsidRPr="00B45B4A">
        <w:rPr>
          <w:u w:val="single"/>
        </w:rPr>
        <w:t xml:space="preserve"> to OMB</w:t>
      </w:r>
      <w:r w:rsidR="00ED1450" w:rsidRPr="00B45B4A">
        <w:rPr>
          <w:u w:val="single"/>
        </w:rPr>
        <w:t>)</w:t>
      </w:r>
      <w:r w:rsidR="00ED1450" w:rsidRPr="00B45B4A">
        <w:t xml:space="preserve"> Cycle </w:t>
      </w:r>
      <w:r w:rsidR="000734AB" w:rsidRPr="00B45B4A">
        <w:t xml:space="preserve">IV </w:t>
      </w:r>
      <w:r w:rsidR="00ED1450" w:rsidRPr="00B45B4A">
        <w:t xml:space="preserve">Final Report Addendum revised, Cycle V Semi-Annual </w:t>
      </w:r>
      <w:r w:rsidR="000734AB" w:rsidRPr="00B45B4A">
        <w:t xml:space="preserve">and Final </w:t>
      </w:r>
      <w:r w:rsidR="00ED1450" w:rsidRPr="00B45B4A">
        <w:t>Report</w:t>
      </w:r>
      <w:r w:rsidR="000734AB" w:rsidRPr="00B45B4A">
        <w:t>s</w:t>
      </w:r>
      <w:r w:rsidR="00ED1450" w:rsidRPr="00B45B4A">
        <w:t xml:space="preserve"> </w:t>
      </w:r>
      <w:r w:rsidR="000734AB" w:rsidRPr="00B45B4A">
        <w:t>t</w:t>
      </w:r>
      <w:r w:rsidR="00ED1450" w:rsidRPr="00B45B4A">
        <w:t>emplate</w:t>
      </w:r>
      <w:r w:rsidR="000734AB" w:rsidRPr="00B45B4A">
        <w:t>s</w:t>
      </w:r>
      <w:r w:rsidR="00ED1450" w:rsidRPr="00B45B4A">
        <w:t xml:space="preserve"> </w:t>
      </w:r>
      <w:r w:rsidR="000734AB" w:rsidRPr="00B45B4A">
        <w:t>adde</w:t>
      </w:r>
      <w:r w:rsidR="00ED1450" w:rsidRPr="00B45B4A">
        <w:t>d.</w:t>
      </w:r>
    </w:p>
    <w:p w14:paraId="6BFC51AF" w14:textId="77777777" w:rsidR="00A855E0" w:rsidRPr="00A855E0" w:rsidRDefault="00A855E0" w:rsidP="00141BFA">
      <w:pPr>
        <w:spacing w:after="0" w:line="240" w:lineRule="auto"/>
      </w:pPr>
    </w:p>
    <w:p w14:paraId="49D6A73A" w14:textId="77777777" w:rsidR="007D6E75" w:rsidRPr="007D6208" w:rsidRDefault="007D6E75" w:rsidP="00141BFA">
      <w:pPr>
        <w:pStyle w:val="Heading1"/>
        <w:rPr>
          <w:szCs w:val="24"/>
        </w:rPr>
      </w:pPr>
      <w:r w:rsidRPr="007D6208">
        <w:rPr>
          <w:szCs w:val="24"/>
        </w:rPr>
        <w:t>A. Background</w:t>
      </w:r>
    </w:p>
    <w:p w14:paraId="4ADA3143" w14:textId="77777777" w:rsidR="00933202" w:rsidRPr="007D6208" w:rsidRDefault="00933202" w:rsidP="00141BFA">
      <w:pPr>
        <w:spacing w:after="0" w:line="240" w:lineRule="auto"/>
        <w:rPr>
          <w:szCs w:val="24"/>
        </w:rPr>
      </w:pPr>
    </w:p>
    <w:p w14:paraId="2FA0C556" w14:textId="77777777" w:rsidR="009B19E8" w:rsidRPr="007D6208" w:rsidRDefault="009B19E8" w:rsidP="008111D2">
      <w:pPr>
        <w:spacing w:after="0" w:line="240" w:lineRule="auto"/>
        <w:rPr>
          <w:szCs w:val="24"/>
        </w:rPr>
      </w:pPr>
      <w:r w:rsidRPr="007D6208">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45BF4098" w14:textId="77777777" w:rsidR="00F34937" w:rsidRPr="007D6208" w:rsidRDefault="00F34937" w:rsidP="008111D2">
      <w:pPr>
        <w:spacing w:after="0" w:line="240" w:lineRule="auto"/>
        <w:rPr>
          <w:szCs w:val="24"/>
        </w:rPr>
      </w:pPr>
    </w:p>
    <w:p w14:paraId="551DE494" w14:textId="77777777" w:rsidR="00AC71F3" w:rsidRPr="007D6208" w:rsidRDefault="00AC71F3" w:rsidP="00AC71F3">
      <w:pPr>
        <w:spacing w:after="0" w:line="240" w:lineRule="auto"/>
        <w:rPr>
          <w:szCs w:val="24"/>
        </w:rPr>
      </w:pPr>
      <w:r w:rsidRPr="007D6208">
        <w:rPr>
          <w:szCs w:val="24"/>
        </w:rPr>
        <w:t xml:space="preserve">The Children’s Health Insurance Program Reauthorization Act of 2009 (CHIPRA) </w:t>
      </w:r>
    </w:p>
    <w:p w14:paraId="2D90C584" w14:textId="246CD4DC" w:rsidR="00AC71F3" w:rsidRDefault="00AC71F3" w:rsidP="00AC71F3">
      <w:pPr>
        <w:spacing w:after="0" w:line="240" w:lineRule="auto"/>
        <w:rPr>
          <w:szCs w:val="24"/>
        </w:rPr>
      </w:pPr>
      <w:r w:rsidRPr="007D6208">
        <w:rPr>
          <w:szCs w:val="24"/>
        </w:rPr>
        <w:t>(Pub. L. 111-3), signed into law by President Obama on February 4, 2009, reauthorized the Children’s Health Insurance Program (CHIP) through federal fiscal year (FFY) 2013. (The ACA extended CHIP funding through 2015.)  In addition to financing health coverage for low-income children, the law contained provisions aimed at reducing the number of children who were eligible for Medicaid or CHIP but are not enrolled and improving retention so that eligible children stay covered for as long as they qualified.  To support such efforts, CHIPRA provided a total of $100 million for outreach and enrollment activities, including $80 million for grants to states, local governments, community-based and non-profit organizations and others; $10 million in grant funds exclusively for Indian health care providers and tribal entities; and $10 million devoted to a national outreach and enrollment campaign.</w:t>
      </w:r>
    </w:p>
    <w:p w14:paraId="25F6126D" w14:textId="77777777" w:rsidR="004E38F4" w:rsidRDefault="004E38F4" w:rsidP="00AC71F3">
      <w:pPr>
        <w:spacing w:after="0" w:line="240" w:lineRule="auto"/>
        <w:rPr>
          <w:szCs w:val="24"/>
        </w:rPr>
      </w:pPr>
    </w:p>
    <w:p w14:paraId="6C2D9F49" w14:textId="3D69E42A" w:rsidR="00F34937" w:rsidRDefault="00F34937" w:rsidP="00AC71F3">
      <w:pPr>
        <w:spacing w:after="0" w:line="240" w:lineRule="auto"/>
        <w:rPr>
          <w:szCs w:val="24"/>
          <w:u w:val="single"/>
        </w:rPr>
      </w:pPr>
      <w:r w:rsidRPr="001671AC">
        <w:rPr>
          <w:szCs w:val="24"/>
          <w:u w:val="single"/>
        </w:rPr>
        <w:t>Cycle I</w:t>
      </w:r>
      <w:r w:rsidR="0060207A" w:rsidRPr="001671AC">
        <w:rPr>
          <w:szCs w:val="24"/>
          <w:u w:val="single"/>
        </w:rPr>
        <w:t xml:space="preserve"> (Completed)</w:t>
      </w:r>
    </w:p>
    <w:p w14:paraId="4BB227C5" w14:textId="77777777" w:rsidR="00322640" w:rsidRPr="0060207A" w:rsidRDefault="00322640" w:rsidP="00AC71F3">
      <w:pPr>
        <w:spacing w:after="0" w:line="240" w:lineRule="auto"/>
        <w:rPr>
          <w:szCs w:val="24"/>
          <w:u w:val="single"/>
        </w:rPr>
      </w:pPr>
    </w:p>
    <w:p w14:paraId="2D449C7F" w14:textId="77777777" w:rsidR="00F34937" w:rsidRPr="007D6208" w:rsidRDefault="00AD577E" w:rsidP="008111D2">
      <w:pPr>
        <w:spacing w:after="0" w:line="240" w:lineRule="auto"/>
        <w:rPr>
          <w:szCs w:val="24"/>
        </w:rPr>
      </w:pPr>
      <w:r w:rsidRPr="007D6208">
        <w:rPr>
          <w:szCs w:val="24"/>
        </w:rPr>
        <w:t xml:space="preserve">The first $40 million in grants, entitled CHIPRA Outreach and Enrollment Grants (Cycle I), were awarded in September 2009, to 68 grantees in 42 states.  This was followed in April 2010 with awards amounting to $10 million in grants to 41 American Indian/Alaska Native (AI/AN) </w:t>
      </w:r>
      <w:r w:rsidRPr="007D6208">
        <w:rPr>
          <w:szCs w:val="24"/>
        </w:rPr>
        <w:lastRenderedPageBreak/>
        <w:t xml:space="preserve">grantees in 19 states.  </w:t>
      </w:r>
      <w:r w:rsidR="00FA205B" w:rsidRPr="00FA205B">
        <w:rPr>
          <w:szCs w:val="24"/>
        </w:rPr>
        <w:t xml:space="preserve">The grant terms and conditions require all grantees to complete a final report at the end of their grant program. Approximately half of the grantees received no cost extensions and </w:t>
      </w:r>
      <w:r w:rsidR="00F564D2" w:rsidRPr="00F564D2">
        <w:rPr>
          <w:szCs w:val="24"/>
        </w:rPr>
        <w:t xml:space="preserve">several did not meet reporting deadlines </w:t>
      </w:r>
      <w:r w:rsidR="00FA205B" w:rsidRPr="00FA205B">
        <w:rPr>
          <w:szCs w:val="24"/>
        </w:rPr>
        <w:t>which explains the late completion date.</w:t>
      </w:r>
    </w:p>
    <w:p w14:paraId="19483C7B" w14:textId="77777777" w:rsidR="005C0193" w:rsidRPr="007D6208" w:rsidRDefault="005C0193" w:rsidP="008111D2">
      <w:pPr>
        <w:spacing w:after="0" w:line="240" w:lineRule="auto"/>
        <w:rPr>
          <w:szCs w:val="24"/>
        </w:rPr>
      </w:pPr>
    </w:p>
    <w:p w14:paraId="443AE3E5" w14:textId="77777777" w:rsidR="00F34937" w:rsidRPr="0060207A" w:rsidRDefault="00F34937" w:rsidP="008111D2">
      <w:pPr>
        <w:spacing w:after="0" w:line="240" w:lineRule="auto"/>
        <w:rPr>
          <w:szCs w:val="24"/>
          <w:u w:val="single"/>
        </w:rPr>
      </w:pPr>
      <w:r w:rsidRPr="001671AC">
        <w:rPr>
          <w:szCs w:val="24"/>
          <w:u w:val="single"/>
        </w:rPr>
        <w:t>Cycle II</w:t>
      </w:r>
      <w:r w:rsidR="0060207A" w:rsidRPr="001671AC">
        <w:rPr>
          <w:szCs w:val="24"/>
          <w:u w:val="single"/>
        </w:rPr>
        <w:t xml:space="preserve"> (Completed)</w:t>
      </w:r>
    </w:p>
    <w:p w14:paraId="22459140" w14:textId="77777777" w:rsidR="0060207A" w:rsidRPr="007D6208" w:rsidRDefault="0060207A" w:rsidP="008111D2">
      <w:pPr>
        <w:spacing w:after="0" w:line="240" w:lineRule="auto"/>
        <w:rPr>
          <w:szCs w:val="24"/>
        </w:rPr>
      </w:pPr>
    </w:p>
    <w:p w14:paraId="61E1FB8C" w14:textId="77777777" w:rsidR="00F34937" w:rsidRPr="007D6208" w:rsidRDefault="00AD577E" w:rsidP="008111D2">
      <w:pPr>
        <w:spacing w:after="0" w:line="240" w:lineRule="auto"/>
        <w:rPr>
          <w:szCs w:val="24"/>
        </w:rPr>
      </w:pPr>
      <w:r w:rsidRPr="007D6208">
        <w:rPr>
          <w:szCs w:val="24"/>
        </w:rPr>
        <w:t xml:space="preserve">The next cohort of CHIPRA Outreach and Enrollment </w:t>
      </w:r>
      <w:r w:rsidR="001664FE" w:rsidRPr="007D6208">
        <w:rPr>
          <w:szCs w:val="24"/>
        </w:rPr>
        <w:t>Grants</w:t>
      </w:r>
      <w:r w:rsidRPr="007D6208">
        <w:rPr>
          <w:szCs w:val="24"/>
        </w:rPr>
        <w:t xml:space="preserve"> was awarded in August 2011 with another $40 million going to 39 grantees in 23 states.</w:t>
      </w:r>
      <w:r w:rsidR="00FA205B">
        <w:rPr>
          <w:szCs w:val="24"/>
        </w:rPr>
        <w:t xml:space="preserve"> </w:t>
      </w:r>
      <w:r w:rsidR="00FA205B" w:rsidRPr="00FA205B">
        <w:rPr>
          <w:szCs w:val="24"/>
        </w:rPr>
        <w:t>The grant terms and conditions require all grantees to complete a final report at the end of their grant program. Approximately half of the grantees received no cost extensions and several did not meet reporting deadlines which explains the late completion date.</w:t>
      </w:r>
      <w:r w:rsidR="00FA205B">
        <w:rPr>
          <w:szCs w:val="24"/>
        </w:rPr>
        <w:t xml:space="preserve"> </w:t>
      </w:r>
    </w:p>
    <w:p w14:paraId="357C05A6" w14:textId="77777777" w:rsidR="00AD577E" w:rsidRPr="007D6208" w:rsidRDefault="00AD577E" w:rsidP="008111D2">
      <w:pPr>
        <w:spacing w:after="0" w:line="240" w:lineRule="auto"/>
        <w:rPr>
          <w:szCs w:val="24"/>
        </w:rPr>
      </w:pPr>
    </w:p>
    <w:p w14:paraId="71F17856" w14:textId="2262F281" w:rsidR="00F34937" w:rsidRPr="0060207A" w:rsidRDefault="00F34937" w:rsidP="008111D2">
      <w:pPr>
        <w:spacing w:after="0" w:line="240" w:lineRule="auto"/>
        <w:rPr>
          <w:b/>
          <w:szCs w:val="24"/>
          <w:u w:val="single"/>
        </w:rPr>
      </w:pPr>
      <w:r w:rsidRPr="001671AC">
        <w:rPr>
          <w:szCs w:val="24"/>
          <w:u w:val="single"/>
        </w:rPr>
        <w:t>Cycle III</w:t>
      </w:r>
      <w:r w:rsidR="00142A8B" w:rsidRPr="001671AC">
        <w:rPr>
          <w:szCs w:val="24"/>
          <w:u w:val="single"/>
        </w:rPr>
        <w:t xml:space="preserve"> (</w:t>
      </w:r>
      <w:r w:rsidR="00FA205B" w:rsidRPr="001671AC">
        <w:rPr>
          <w:szCs w:val="24"/>
          <w:u w:val="single"/>
        </w:rPr>
        <w:t>Completed</w:t>
      </w:r>
      <w:r w:rsidR="0060207A" w:rsidRPr="001671AC">
        <w:rPr>
          <w:szCs w:val="24"/>
          <w:u w:val="single"/>
        </w:rPr>
        <w:t>)</w:t>
      </w:r>
    </w:p>
    <w:p w14:paraId="57A25C93" w14:textId="77777777" w:rsidR="00AC71F3" w:rsidRPr="007D6208" w:rsidRDefault="00AC71F3" w:rsidP="008111D2">
      <w:pPr>
        <w:spacing w:after="0" w:line="240" w:lineRule="auto"/>
        <w:rPr>
          <w:b/>
          <w:szCs w:val="24"/>
          <w:u w:val="single"/>
        </w:rPr>
      </w:pPr>
    </w:p>
    <w:p w14:paraId="0AC64B72" w14:textId="77777777" w:rsidR="00F34937" w:rsidRDefault="003953E8" w:rsidP="008111D2">
      <w:pPr>
        <w:spacing w:after="0" w:line="240" w:lineRule="auto"/>
        <w:rPr>
          <w:szCs w:val="24"/>
        </w:rPr>
      </w:pPr>
      <w:r w:rsidRPr="007D6208">
        <w:rPr>
          <w:szCs w:val="24"/>
        </w:rPr>
        <w:t>In July 2013, 41 Connecting Kids to Coverage Outreach and Enrollment Grants (Cycle III), totaling $32 million were awarded in 22 states.   These Cycle III grants support</w:t>
      </w:r>
      <w:r w:rsidR="00FA205B">
        <w:rPr>
          <w:szCs w:val="24"/>
        </w:rPr>
        <w:t>ed</w:t>
      </w:r>
      <w:r w:rsidRPr="007D6208">
        <w:rPr>
          <w:szCs w:val="24"/>
        </w:rPr>
        <w:t xml:space="preserve"> outreach strategies similar to those conducted in previous grant cycles, and also fund</w:t>
      </w:r>
      <w:r w:rsidR="00FA205B">
        <w:rPr>
          <w:szCs w:val="24"/>
        </w:rPr>
        <w:t>ed</w:t>
      </w:r>
      <w:r w:rsidRPr="007D6208">
        <w:rPr>
          <w:szCs w:val="24"/>
        </w:rPr>
        <w:t xml:space="preserve"> activities designed to help families understand new application procedures and health coverage opportunities, including Medicaid, CHIP and insurance affordability programs under the ACA.  The period of award for these grants </w:t>
      </w:r>
      <w:r w:rsidR="005E305A" w:rsidRPr="007D6208">
        <w:rPr>
          <w:szCs w:val="24"/>
        </w:rPr>
        <w:t xml:space="preserve">is through FY2015 but we </w:t>
      </w:r>
      <w:r w:rsidR="00573657">
        <w:rPr>
          <w:szCs w:val="24"/>
        </w:rPr>
        <w:t>are in the process of approving one year no cost extensions for approximately half of the grantees which will extend these grants through FY2016</w:t>
      </w:r>
    </w:p>
    <w:p w14:paraId="7449184C" w14:textId="77777777" w:rsidR="00142A8B" w:rsidRDefault="00142A8B" w:rsidP="008111D2">
      <w:pPr>
        <w:spacing w:after="0" w:line="240" w:lineRule="auto"/>
        <w:rPr>
          <w:szCs w:val="24"/>
        </w:rPr>
      </w:pPr>
    </w:p>
    <w:p w14:paraId="33360B2E" w14:textId="77777777" w:rsidR="00142A8B" w:rsidRPr="00142A8B" w:rsidRDefault="00141BFA" w:rsidP="00142A8B">
      <w:pPr>
        <w:spacing w:after="0" w:line="240" w:lineRule="auto"/>
        <w:rPr>
          <w:szCs w:val="24"/>
        </w:rPr>
      </w:pPr>
      <w:r>
        <w:rPr>
          <w:szCs w:val="24"/>
        </w:rPr>
        <w:t xml:space="preserve">In </w:t>
      </w:r>
      <w:r w:rsidR="00FA205B">
        <w:rPr>
          <w:szCs w:val="24"/>
        </w:rPr>
        <w:t xml:space="preserve">the </w:t>
      </w:r>
      <w:r>
        <w:rPr>
          <w:szCs w:val="24"/>
        </w:rPr>
        <w:t>July 2015 iteration, t</w:t>
      </w:r>
      <w:r w:rsidR="00142A8B" w:rsidRPr="00142A8B">
        <w:rPr>
          <w:szCs w:val="24"/>
        </w:rPr>
        <w:t>he newly attached template</w:t>
      </w:r>
      <w:r w:rsidR="00142A8B">
        <w:rPr>
          <w:szCs w:val="24"/>
        </w:rPr>
        <w:t xml:space="preserve"> includes </w:t>
      </w:r>
      <w:r w:rsidR="00142A8B" w:rsidRPr="00142A8B">
        <w:rPr>
          <w:szCs w:val="24"/>
        </w:rPr>
        <w:t xml:space="preserve">additional pages for Cycle III that are referred to as the </w:t>
      </w:r>
      <w:r>
        <w:rPr>
          <w:szCs w:val="24"/>
        </w:rPr>
        <w:t>“</w:t>
      </w:r>
      <w:r w:rsidR="00142A8B" w:rsidRPr="00142A8B">
        <w:rPr>
          <w:szCs w:val="24"/>
        </w:rPr>
        <w:t xml:space="preserve">Final </w:t>
      </w:r>
      <w:r w:rsidR="00573657">
        <w:rPr>
          <w:szCs w:val="24"/>
        </w:rPr>
        <w:t>Report Addendum</w:t>
      </w:r>
      <w:r w:rsidR="00142A8B" w:rsidRPr="00142A8B">
        <w:rPr>
          <w:szCs w:val="24"/>
        </w:rPr>
        <w:t>.</w:t>
      </w:r>
      <w:r>
        <w:rPr>
          <w:szCs w:val="24"/>
        </w:rPr>
        <w:t>”</w:t>
      </w:r>
      <w:r w:rsidR="00142A8B" w:rsidRPr="00142A8B">
        <w:rPr>
          <w:szCs w:val="24"/>
        </w:rPr>
        <w:t xml:space="preserve">  With the end of the grant period rapidly approaching, and based on past grantee experience, the evaluator designed an attachment </w:t>
      </w:r>
      <w:r w:rsidR="00573657">
        <w:rPr>
          <w:szCs w:val="24"/>
        </w:rPr>
        <w:t>to the g</w:t>
      </w:r>
      <w:r w:rsidR="00142A8B" w:rsidRPr="00142A8B">
        <w:rPr>
          <w:szCs w:val="24"/>
        </w:rPr>
        <w:t>rantee’s last semi-annual report, allowing grantees to expand on t</w:t>
      </w:r>
      <w:r w:rsidR="00573657">
        <w:rPr>
          <w:szCs w:val="24"/>
        </w:rPr>
        <w:t>heir previous report responses</w:t>
      </w:r>
      <w:r w:rsidR="00142A8B" w:rsidRPr="00142A8B">
        <w:rPr>
          <w:szCs w:val="24"/>
        </w:rPr>
        <w:t xml:space="preserve"> and  to summarize their experience across the entire period of performance.  The additional attachment questions will be administered in the same information collection package together with the final semi-annual report.  Together, both the semi-annual and cumulative results will allow for a more complete synthesis of program results.  Another benefit is that this will allow for a more efficient data collection process for the evaluator since the current program evaluation contract is due to end September 2015.  With this data provided on a more timely basis, the evaluator can produce a more accurate and effective evaluation of grant outcomes and strategies before the end of their contract date.</w:t>
      </w:r>
    </w:p>
    <w:p w14:paraId="5A7F238A" w14:textId="77777777" w:rsidR="00F34937" w:rsidRPr="007D6208" w:rsidRDefault="00F34937" w:rsidP="008111D2">
      <w:pPr>
        <w:spacing w:after="0" w:line="240" w:lineRule="auto"/>
        <w:rPr>
          <w:szCs w:val="24"/>
        </w:rPr>
      </w:pPr>
    </w:p>
    <w:p w14:paraId="5A833FCB" w14:textId="68B835E3" w:rsidR="00F34937" w:rsidRPr="0060207A" w:rsidRDefault="00F34937" w:rsidP="008111D2">
      <w:pPr>
        <w:spacing w:after="0" w:line="240" w:lineRule="auto"/>
        <w:rPr>
          <w:szCs w:val="24"/>
          <w:u w:val="single"/>
        </w:rPr>
      </w:pPr>
      <w:r w:rsidRPr="00244EB4">
        <w:rPr>
          <w:szCs w:val="24"/>
          <w:u w:val="single"/>
        </w:rPr>
        <w:t>Cycle IV</w:t>
      </w:r>
      <w:r w:rsidR="00142A8B" w:rsidRPr="00244EB4">
        <w:rPr>
          <w:szCs w:val="24"/>
          <w:u w:val="single"/>
        </w:rPr>
        <w:t xml:space="preserve"> (</w:t>
      </w:r>
      <w:r w:rsidR="007525C7">
        <w:rPr>
          <w:szCs w:val="24"/>
          <w:u w:val="single"/>
        </w:rPr>
        <w:t xml:space="preserve">Extension </w:t>
      </w:r>
      <w:r w:rsidR="00C2222F">
        <w:rPr>
          <w:szCs w:val="24"/>
          <w:u w:val="single"/>
        </w:rPr>
        <w:t>of a Currently Approved Collection</w:t>
      </w:r>
      <w:r w:rsidR="0060207A" w:rsidRPr="00244EB4">
        <w:rPr>
          <w:szCs w:val="24"/>
          <w:u w:val="single"/>
        </w:rPr>
        <w:t>)</w:t>
      </w:r>
    </w:p>
    <w:p w14:paraId="783346B4" w14:textId="77777777" w:rsidR="0067562E" w:rsidRPr="007D6208" w:rsidRDefault="0067562E" w:rsidP="0067562E">
      <w:pPr>
        <w:spacing w:after="0" w:line="240" w:lineRule="auto"/>
        <w:rPr>
          <w:szCs w:val="24"/>
        </w:rPr>
      </w:pPr>
    </w:p>
    <w:p w14:paraId="622C602C" w14:textId="151A4B41" w:rsidR="0067562E" w:rsidRDefault="004E3B09" w:rsidP="0067562E">
      <w:pPr>
        <w:spacing w:after="0" w:line="240" w:lineRule="auto"/>
        <w:rPr>
          <w:szCs w:val="24"/>
        </w:rPr>
      </w:pPr>
      <w:r w:rsidRPr="007D6208">
        <w:rPr>
          <w:szCs w:val="24"/>
        </w:rPr>
        <w:t>In November 2014, a</w:t>
      </w:r>
      <w:r w:rsidR="003953E8" w:rsidRPr="007D6208">
        <w:rPr>
          <w:szCs w:val="24"/>
        </w:rPr>
        <w:t xml:space="preserve">n additional </w:t>
      </w:r>
      <w:r w:rsidR="0067562E" w:rsidRPr="007D6208">
        <w:rPr>
          <w:szCs w:val="24"/>
        </w:rPr>
        <w:t>$4 million</w:t>
      </w:r>
      <w:r w:rsidR="003953E8" w:rsidRPr="007D6208">
        <w:rPr>
          <w:szCs w:val="24"/>
        </w:rPr>
        <w:t xml:space="preserve"> in </w:t>
      </w:r>
      <w:r w:rsidR="00212794" w:rsidRPr="00212794">
        <w:rPr>
          <w:szCs w:val="24"/>
        </w:rPr>
        <w:t>Connecting Kids to Coverag</w:t>
      </w:r>
      <w:r w:rsidR="00212794">
        <w:rPr>
          <w:szCs w:val="24"/>
        </w:rPr>
        <w:t xml:space="preserve">e Outreach and Enrollment Grant </w:t>
      </w:r>
      <w:r w:rsidR="003953E8" w:rsidRPr="007D6208">
        <w:rPr>
          <w:szCs w:val="24"/>
        </w:rPr>
        <w:t xml:space="preserve">funding </w:t>
      </w:r>
      <w:r w:rsidR="00212794">
        <w:rPr>
          <w:szCs w:val="24"/>
        </w:rPr>
        <w:t xml:space="preserve">(Round II) </w:t>
      </w:r>
      <w:r w:rsidR="003953E8" w:rsidRPr="007D6208">
        <w:rPr>
          <w:szCs w:val="24"/>
        </w:rPr>
        <w:t xml:space="preserve">was awarded to </w:t>
      </w:r>
      <w:r w:rsidR="00212794">
        <w:rPr>
          <w:szCs w:val="24"/>
        </w:rPr>
        <w:t>ten</w:t>
      </w:r>
      <w:r w:rsidR="00212794" w:rsidRPr="007D6208">
        <w:rPr>
          <w:szCs w:val="24"/>
        </w:rPr>
        <w:t xml:space="preserve"> </w:t>
      </w:r>
      <w:r w:rsidR="00443FD1" w:rsidRPr="007D6208">
        <w:rPr>
          <w:szCs w:val="24"/>
        </w:rPr>
        <w:t>AI /AN</w:t>
      </w:r>
      <w:r w:rsidR="003953E8" w:rsidRPr="007D6208">
        <w:rPr>
          <w:szCs w:val="24"/>
        </w:rPr>
        <w:t xml:space="preserve"> grantees </w:t>
      </w:r>
      <w:r w:rsidRPr="007D6208">
        <w:rPr>
          <w:szCs w:val="24"/>
        </w:rPr>
        <w:t>inclu</w:t>
      </w:r>
      <w:r w:rsidR="00597063">
        <w:rPr>
          <w:szCs w:val="24"/>
        </w:rPr>
        <w:t>ding</w:t>
      </w:r>
      <w:r w:rsidR="003953E8" w:rsidRPr="007D6208">
        <w:rPr>
          <w:szCs w:val="24"/>
        </w:rPr>
        <w:t xml:space="preserve"> </w:t>
      </w:r>
      <w:r w:rsidR="0067562E" w:rsidRPr="007D6208">
        <w:rPr>
          <w:szCs w:val="24"/>
        </w:rPr>
        <w:t>Indian health care providers and tribal entities</w:t>
      </w:r>
      <w:r w:rsidR="00212794">
        <w:rPr>
          <w:szCs w:val="24"/>
        </w:rPr>
        <w:t xml:space="preserve"> in six states</w:t>
      </w:r>
      <w:r w:rsidR="00AC71F3" w:rsidRPr="007D6208">
        <w:rPr>
          <w:szCs w:val="24"/>
        </w:rPr>
        <w:t>.  The</w:t>
      </w:r>
      <w:r w:rsidRPr="007D6208">
        <w:rPr>
          <w:szCs w:val="24"/>
        </w:rPr>
        <w:t>se grants share the same</w:t>
      </w:r>
      <w:r w:rsidR="00AC71F3" w:rsidRPr="007D6208">
        <w:rPr>
          <w:szCs w:val="24"/>
        </w:rPr>
        <w:t xml:space="preserve"> broad goal, to </w:t>
      </w:r>
      <w:r w:rsidRPr="007D6208">
        <w:rPr>
          <w:szCs w:val="24"/>
        </w:rPr>
        <w:t>increase</w:t>
      </w:r>
      <w:r w:rsidR="00AC71F3" w:rsidRPr="007D6208">
        <w:rPr>
          <w:szCs w:val="24"/>
        </w:rPr>
        <w:t xml:space="preserve"> </w:t>
      </w:r>
      <w:r w:rsidRPr="007D6208">
        <w:rPr>
          <w:szCs w:val="24"/>
        </w:rPr>
        <w:t xml:space="preserve">enrollment </w:t>
      </w:r>
      <w:r w:rsidR="00AC71F3" w:rsidRPr="007D6208">
        <w:rPr>
          <w:szCs w:val="24"/>
        </w:rPr>
        <w:t xml:space="preserve">of children who are eligible for Medicaid and the </w:t>
      </w:r>
      <w:r w:rsidRPr="007D6208">
        <w:rPr>
          <w:szCs w:val="24"/>
        </w:rPr>
        <w:t>CHIP</w:t>
      </w:r>
      <w:r w:rsidR="00AC71F3" w:rsidRPr="007D6208">
        <w:rPr>
          <w:szCs w:val="24"/>
        </w:rPr>
        <w:t xml:space="preserve"> but are not enrolled, and to keep them covered for as long as they qualify.  </w:t>
      </w:r>
      <w:r w:rsidRPr="007D6208">
        <w:rPr>
          <w:szCs w:val="24"/>
        </w:rPr>
        <w:t xml:space="preserve">These </w:t>
      </w:r>
      <w:r w:rsidR="002009DB" w:rsidRPr="007D6208">
        <w:rPr>
          <w:szCs w:val="24"/>
        </w:rPr>
        <w:t xml:space="preserve">two year </w:t>
      </w:r>
      <w:r w:rsidRPr="007D6208">
        <w:rPr>
          <w:szCs w:val="24"/>
        </w:rPr>
        <w:t xml:space="preserve">grants </w:t>
      </w:r>
      <w:r w:rsidR="00AC71F3" w:rsidRPr="007D6208">
        <w:rPr>
          <w:szCs w:val="24"/>
        </w:rPr>
        <w:t xml:space="preserve">help prepare AI/AN organizations and communities </w:t>
      </w:r>
      <w:r w:rsidRPr="007D6208">
        <w:rPr>
          <w:szCs w:val="24"/>
        </w:rPr>
        <w:t xml:space="preserve">to </w:t>
      </w:r>
      <w:r w:rsidR="00AC71F3" w:rsidRPr="007D6208">
        <w:rPr>
          <w:szCs w:val="24"/>
        </w:rPr>
        <w:t xml:space="preserve">reach out to those children who remain uninsured </w:t>
      </w:r>
      <w:r w:rsidR="00535194">
        <w:rPr>
          <w:szCs w:val="24"/>
        </w:rPr>
        <w:t xml:space="preserve">and </w:t>
      </w:r>
      <w:r w:rsidR="00535194" w:rsidRPr="007D6208">
        <w:rPr>
          <w:szCs w:val="24"/>
        </w:rPr>
        <w:t>provid</w:t>
      </w:r>
      <w:r w:rsidR="00535194">
        <w:rPr>
          <w:szCs w:val="24"/>
        </w:rPr>
        <w:t>e</w:t>
      </w:r>
      <w:r w:rsidR="00535194" w:rsidRPr="007D6208">
        <w:rPr>
          <w:szCs w:val="24"/>
        </w:rPr>
        <w:t xml:space="preserve"> </w:t>
      </w:r>
      <w:r w:rsidRPr="007D6208">
        <w:rPr>
          <w:szCs w:val="24"/>
        </w:rPr>
        <w:t xml:space="preserve">them and their families with </w:t>
      </w:r>
      <w:r w:rsidR="00AC71F3" w:rsidRPr="007D6208">
        <w:rPr>
          <w:szCs w:val="24"/>
        </w:rPr>
        <w:t xml:space="preserve">enrollment assistance as well as improving the renewal processes </w:t>
      </w:r>
      <w:r w:rsidRPr="007D6208">
        <w:rPr>
          <w:szCs w:val="24"/>
        </w:rPr>
        <w:t>so</w:t>
      </w:r>
      <w:r w:rsidR="00AC71F3" w:rsidRPr="007D6208">
        <w:rPr>
          <w:szCs w:val="24"/>
        </w:rPr>
        <w:t xml:space="preserve"> children </w:t>
      </w:r>
      <w:r w:rsidRPr="007D6208">
        <w:rPr>
          <w:szCs w:val="24"/>
        </w:rPr>
        <w:t>will</w:t>
      </w:r>
      <w:r w:rsidR="00AC71F3" w:rsidRPr="007D6208">
        <w:rPr>
          <w:szCs w:val="24"/>
        </w:rPr>
        <w:t xml:space="preserve"> continue with their </w:t>
      </w:r>
      <w:r w:rsidRPr="007D6208">
        <w:rPr>
          <w:szCs w:val="24"/>
        </w:rPr>
        <w:t xml:space="preserve">health care </w:t>
      </w:r>
      <w:r w:rsidR="00AC71F3" w:rsidRPr="007D6208">
        <w:rPr>
          <w:szCs w:val="24"/>
        </w:rPr>
        <w:t>coverage.</w:t>
      </w:r>
      <w:r w:rsidR="002009DB" w:rsidRPr="007D6208">
        <w:rPr>
          <w:szCs w:val="24"/>
        </w:rPr>
        <w:t xml:space="preserve">  The </w:t>
      </w:r>
      <w:r w:rsidR="00535194">
        <w:rPr>
          <w:szCs w:val="24"/>
        </w:rPr>
        <w:t xml:space="preserve">award </w:t>
      </w:r>
      <w:r w:rsidR="002009DB" w:rsidRPr="007D6208">
        <w:rPr>
          <w:szCs w:val="24"/>
        </w:rPr>
        <w:t xml:space="preserve">period for these grants is through FY2016 and no cost extensions </w:t>
      </w:r>
      <w:r w:rsidR="00535194">
        <w:rPr>
          <w:szCs w:val="24"/>
        </w:rPr>
        <w:t xml:space="preserve">are not allowed </w:t>
      </w:r>
      <w:r w:rsidR="002009DB" w:rsidRPr="007D6208">
        <w:rPr>
          <w:szCs w:val="24"/>
        </w:rPr>
        <w:t>under this award.</w:t>
      </w:r>
    </w:p>
    <w:p w14:paraId="5B7270B1" w14:textId="77777777" w:rsidR="000734AB" w:rsidRDefault="000734AB" w:rsidP="0067562E">
      <w:pPr>
        <w:spacing w:after="0" w:line="240" w:lineRule="auto"/>
        <w:rPr>
          <w:szCs w:val="24"/>
        </w:rPr>
      </w:pPr>
    </w:p>
    <w:p w14:paraId="73609716" w14:textId="771DAA90" w:rsidR="00B0133E" w:rsidRDefault="000734AB" w:rsidP="0067562E">
      <w:pPr>
        <w:spacing w:after="0" w:line="240" w:lineRule="auto"/>
        <w:rPr>
          <w:szCs w:val="24"/>
        </w:rPr>
      </w:pPr>
      <w:r w:rsidRPr="000734AB">
        <w:rPr>
          <w:szCs w:val="24"/>
        </w:rPr>
        <w:t xml:space="preserve">In this </w:t>
      </w:r>
      <w:r w:rsidR="00824550">
        <w:rPr>
          <w:szCs w:val="24"/>
        </w:rPr>
        <w:t>January 2017</w:t>
      </w:r>
      <w:r w:rsidRPr="000734AB">
        <w:rPr>
          <w:szCs w:val="24"/>
        </w:rPr>
        <w:t xml:space="preserve"> iteration, the </w:t>
      </w:r>
      <w:r w:rsidR="00C5381C">
        <w:rPr>
          <w:szCs w:val="24"/>
        </w:rPr>
        <w:t xml:space="preserve">revised </w:t>
      </w:r>
      <w:r w:rsidRPr="000734AB">
        <w:rPr>
          <w:szCs w:val="24"/>
        </w:rPr>
        <w:t xml:space="preserve">template </w:t>
      </w:r>
      <w:r w:rsidR="00C5381C">
        <w:rPr>
          <w:szCs w:val="24"/>
        </w:rPr>
        <w:t xml:space="preserve">adds </w:t>
      </w:r>
      <w:r w:rsidR="00832B93">
        <w:rPr>
          <w:szCs w:val="24"/>
        </w:rPr>
        <w:t xml:space="preserve">the same eight </w:t>
      </w:r>
      <w:r w:rsidR="00F86959">
        <w:rPr>
          <w:szCs w:val="24"/>
        </w:rPr>
        <w:t>question</w:t>
      </w:r>
      <w:r w:rsidR="00F86959" w:rsidRPr="000734AB">
        <w:rPr>
          <w:szCs w:val="24"/>
        </w:rPr>
        <w:t>s</w:t>
      </w:r>
      <w:r w:rsidR="00832B93">
        <w:rPr>
          <w:szCs w:val="24"/>
        </w:rPr>
        <w:t xml:space="preserve"> we added to the Cycle III final addendum</w:t>
      </w:r>
      <w:r w:rsidR="00F86959" w:rsidRPr="000734AB">
        <w:rPr>
          <w:szCs w:val="24"/>
        </w:rPr>
        <w:t xml:space="preserve"> </w:t>
      </w:r>
      <w:r w:rsidR="00C5381C">
        <w:rPr>
          <w:szCs w:val="24"/>
        </w:rPr>
        <w:t xml:space="preserve">to the currently approved semi-annual reporting template. Since this is the last Cycle IV report, the combined semi-annual report template and added questions </w:t>
      </w:r>
      <w:r w:rsidR="00AB3383">
        <w:rPr>
          <w:szCs w:val="24"/>
        </w:rPr>
        <w:t xml:space="preserve">are </w:t>
      </w:r>
      <w:r w:rsidR="00C5381C">
        <w:rPr>
          <w:szCs w:val="24"/>
        </w:rPr>
        <w:t xml:space="preserve">now referred to as </w:t>
      </w:r>
      <w:r w:rsidR="00A3700C">
        <w:rPr>
          <w:szCs w:val="24"/>
        </w:rPr>
        <w:t xml:space="preserve">the </w:t>
      </w:r>
      <w:r w:rsidRPr="000734AB">
        <w:rPr>
          <w:szCs w:val="24"/>
        </w:rPr>
        <w:t>“Final Report Addendum.”</w:t>
      </w:r>
      <w:r w:rsidR="00A8465E">
        <w:rPr>
          <w:szCs w:val="24"/>
        </w:rPr>
        <w:t xml:space="preserve"> </w:t>
      </w:r>
    </w:p>
    <w:p w14:paraId="30E8D04C" w14:textId="77777777" w:rsidR="00D00597" w:rsidRDefault="00D00597" w:rsidP="0067562E">
      <w:pPr>
        <w:spacing w:after="0" w:line="240" w:lineRule="auto"/>
        <w:rPr>
          <w:szCs w:val="24"/>
        </w:rPr>
      </w:pPr>
    </w:p>
    <w:p w14:paraId="6E8BAF8D" w14:textId="503534D1" w:rsidR="00D00597" w:rsidRDefault="00167B6F" w:rsidP="0067562E">
      <w:pPr>
        <w:spacing w:after="0" w:line="240" w:lineRule="auto"/>
        <w:rPr>
          <w:szCs w:val="24"/>
        </w:rPr>
      </w:pPr>
      <w:r>
        <w:rPr>
          <w:szCs w:val="24"/>
        </w:rPr>
        <w:t>Please note</w:t>
      </w:r>
      <w:r w:rsidR="00D00597">
        <w:rPr>
          <w:szCs w:val="24"/>
        </w:rPr>
        <w:t>, th</w:t>
      </w:r>
      <w:r>
        <w:rPr>
          <w:szCs w:val="24"/>
        </w:rPr>
        <w:t>at th</w:t>
      </w:r>
      <w:r w:rsidR="00D00597">
        <w:rPr>
          <w:szCs w:val="24"/>
        </w:rPr>
        <w:t xml:space="preserve">e </w:t>
      </w:r>
      <w:r>
        <w:rPr>
          <w:szCs w:val="24"/>
        </w:rPr>
        <w:t xml:space="preserve">eight additional </w:t>
      </w:r>
      <w:r w:rsidR="00D00597">
        <w:rPr>
          <w:szCs w:val="24"/>
        </w:rPr>
        <w:t xml:space="preserve">questions are not new to this package. They have been used </w:t>
      </w:r>
      <w:r w:rsidR="00A768C8">
        <w:rPr>
          <w:szCs w:val="24"/>
        </w:rPr>
        <w:t xml:space="preserve">in the Cycle III data collection which is now complete.  </w:t>
      </w:r>
    </w:p>
    <w:p w14:paraId="36064455" w14:textId="77777777" w:rsidR="00824550" w:rsidRDefault="00824550" w:rsidP="0067562E">
      <w:pPr>
        <w:spacing w:after="0" w:line="240" w:lineRule="auto"/>
        <w:rPr>
          <w:szCs w:val="24"/>
        </w:rPr>
      </w:pPr>
    </w:p>
    <w:p w14:paraId="0E044E18" w14:textId="5A6F144F" w:rsidR="005C0193" w:rsidRDefault="007525C7" w:rsidP="005C0193">
      <w:pPr>
        <w:spacing w:after="0" w:line="240" w:lineRule="auto"/>
        <w:rPr>
          <w:szCs w:val="24"/>
          <w:u w:val="single"/>
        </w:rPr>
      </w:pPr>
      <w:r>
        <w:rPr>
          <w:szCs w:val="24"/>
          <w:u w:val="single"/>
        </w:rPr>
        <w:t xml:space="preserve">Cycle V </w:t>
      </w:r>
      <w:r w:rsidRPr="00244EB4">
        <w:rPr>
          <w:szCs w:val="24"/>
          <w:u w:val="single"/>
        </w:rPr>
        <w:t>(</w:t>
      </w:r>
      <w:r>
        <w:rPr>
          <w:szCs w:val="24"/>
          <w:u w:val="single"/>
        </w:rPr>
        <w:t>Extension of a Currently Approved Collection</w:t>
      </w:r>
      <w:r w:rsidRPr="00244EB4">
        <w:rPr>
          <w:szCs w:val="24"/>
          <w:u w:val="single"/>
        </w:rPr>
        <w:t>)</w:t>
      </w:r>
    </w:p>
    <w:p w14:paraId="56349634" w14:textId="77777777" w:rsidR="005C0193" w:rsidRDefault="005C0193" w:rsidP="005C0193">
      <w:pPr>
        <w:spacing w:after="0" w:line="240" w:lineRule="auto"/>
        <w:rPr>
          <w:szCs w:val="24"/>
          <w:u w:val="single"/>
        </w:rPr>
      </w:pPr>
    </w:p>
    <w:p w14:paraId="13ED9434" w14:textId="77777777" w:rsidR="00445CEE" w:rsidRPr="00445CEE" w:rsidRDefault="00445CEE" w:rsidP="00445CEE">
      <w:pPr>
        <w:spacing w:after="0" w:line="240" w:lineRule="auto"/>
        <w:rPr>
          <w:szCs w:val="24"/>
        </w:rPr>
      </w:pPr>
      <w:r w:rsidRPr="00445CEE">
        <w:rPr>
          <w:szCs w:val="24"/>
        </w:rPr>
        <w:t xml:space="preserve">The Medicare and CHIP Reauthorization Act (MACRA) Pub. L. 114- 10, signed into law by President Obama on April 16, 2015, provides continued funding for CHIP through FFY 2017.  MACRA also provides $36 million in grants aimed at reducing the number of children who are eligible for Medicaid and CHIP, but are not enrolled and improving the retention of eligible children who are currently enrolled.  MACRA funding for outreach and enrollment grants builds upon successful strategies facilitated by previous grant funding initiatives under the Children’s Health Insurance Program Reauthorization Act (CHIPRA) of 2009 (Pub. L. 111- 3) and the Patient Protection and Affordable Care Act (ACA) of 2010 (Pub. L. 111-148). </w:t>
      </w:r>
    </w:p>
    <w:p w14:paraId="1C5B3987" w14:textId="77777777" w:rsidR="00445CEE" w:rsidRPr="00445CEE" w:rsidRDefault="00445CEE" w:rsidP="00445CEE">
      <w:pPr>
        <w:spacing w:after="0" w:line="240" w:lineRule="auto"/>
        <w:rPr>
          <w:szCs w:val="24"/>
        </w:rPr>
      </w:pPr>
    </w:p>
    <w:p w14:paraId="6A060B7B" w14:textId="77777777" w:rsidR="00445CEE" w:rsidRDefault="00445CEE" w:rsidP="00445CEE">
      <w:pPr>
        <w:spacing w:after="0" w:line="240" w:lineRule="auto"/>
        <w:rPr>
          <w:szCs w:val="24"/>
        </w:rPr>
      </w:pPr>
      <w:r w:rsidRPr="00445CEE">
        <w:rPr>
          <w:szCs w:val="24"/>
        </w:rPr>
        <w:t xml:space="preserve">These Cycle V cooperative agreements support outreach strategies similar to those conducted in previous grant cycles, with the added option that grantees can track and validate assistance and Medicaid/CHIP enrollment of adult family members.  Grantees are also required to work with the National Connecting Kids to Coverage Outreach and Enrollment Campaign (Campaign). </w:t>
      </w:r>
    </w:p>
    <w:p w14:paraId="07336D04" w14:textId="77777777" w:rsidR="00445CEE" w:rsidRDefault="00445CEE" w:rsidP="00445CEE">
      <w:pPr>
        <w:spacing w:after="0" w:line="240" w:lineRule="auto"/>
        <w:rPr>
          <w:szCs w:val="24"/>
        </w:rPr>
      </w:pPr>
    </w:p>
    <w:p w14:paraId="72BAB114" w14:textId="04F35C95" w:rsidR="00445CEE" w:rsidRPr="00445CEE" w:rsidRDefault="00445CEE" w:rsidP="00445CEE">
      <w:pPr>
        <w:spacing w:after="0" w:line="240" w:lineRule="auto"/>
        <w:rPr>
          <w:szCs w:val="24"/>
        </w:rPr>
      </w:pPr>
      <w:r w:rsidRPr="00445CEE">
        <w:rPr>
          <w:szCs w:val="24"/>
        </w:rPr>
        <w:t xml:space="preserve">Of the total $36 million in MACRA funding, in June 2016, CMS awarded 38 cooperative agreements in 27 states totaling just under $32 million.  On November 14, 2016, CMS released a funding opportunity announcement (FOA) to award an additional $4 million in grants </w:t>
      </w:r>
    </w:p>
    <w:p w14:paraId="461BFF96" w14:textId="77777777" w:rsidR="00445CEE" w:rsidRDefault="00445CEE" w:rsidP="00445CEE">
      <w:pPr>
        <w:spacing w:after="0" w:line="240" w:lineRule="auto"/>
        <w:rPr>
          <w:szCs w:val="24"/>
        </w:rPr>
      </w:pPr>
      <w:r w:rsidRPr="00445CEE">
        <w:rPr>
          <w:szCs w:val="24"/>
        </w:rPr>
        <w:t>to IHS providers, tribes and tribal organizations and Urban Indian organizations as specified in the description of applicant eligibility. These grants also will fund activities designed to help families understand new application procedures and health coverage opportunities in Medicaid and CHIP.</w:t>
      </w:r>
    </w:p>
    <w:p w14:paraId="2B9FE0D5" w14:textId="77777777" w:rsidR="00445CEE" w:rsidRDefault="00445CEE" w:rsidP="00445CEE">
      <w:pPr>
        <w:spacing w:after="0" w:line="240" w:lineRule="auto"/>
        <w:rPr>
          <w:szCs w:val="24"/>
        </w:rPr>
      </w:pPr>
    </w:p>
    <w:p w14:paraId="7232A19F" w14:textId="25F2BEFB" w:rsidR="005C0193" w:rsidRPr="00897655" w:rsidRDefault="005C0193" w:rsidP="005C0193">
      <w:pPr>
        <w:spacing w:after="0" w:line="240" w:lineRule="auto"/>
        <w:rPr>
          <w:szCs w:val="24"/>
        </w:rPr>
      </w:pPr>
      <w:r w:rsidRPr="00EB717E">
        <w:rPr>
          <w:szCs w:val="24"/>
        </w:rPr>
        <w:t>The period of performance for these cooperative agreement awards is through FY2018.  Cooperative agreement funding is disbursed in two separate budget periods with the second budget year funding dependent on grantee performance in the previous year.  Grantees must submit a non-competitive continuation application which CMS reviews along with grantee progress documented in the required semi-annual reports.  The award terms and conditions require grantees to submit reports on a timely basis, with the first report due to CMS January 3</w:t>
      </w:r>
      <w:r w:rsidR="00A768C8">
        <w:rPr>
          <w:szCs w:val="24"/>
        </w:rPr>
        <w:t>0</w:t>
      </w:r>
      <w:r w:rsidRPr="00EB717E">
        <w:rPr>
          <w:szCs w:val="24"/>
        </w:rPr>
        <w:t>, 2017.</w:t>
      </w:r>
    </w:p>
    <w:p w14:paraId="21D39CC3" w14:textId="77777777" w:rsidR="005C0193" w:rsidRPr="007D6208" w:rsidRDefault="005C0193" w:rsidP="0067562E">
      <w:pPr>
        <w:spacing w:after="0" w:line="240" w:lineRule="auto"/>
        <w:rPr>
          <w:szCs w:val="24"/>
        </w:rPr>
      </w:pPr>
    </w:p>
    <w:p w14:paraId="5E4F9CFC" w14:textId="77777777" w:rsidR="007D6E75" w:rsidRPr="007D6208" w:rsidRDefault="007D6E75" w:rsidP="005878A5">
      <w:pPr>
        <w:pStyle w:val="Heading1"/>
        <w:rPr>
          <w:szCs w:val="24"/>
        </w:rPr>
      </w:pPr>
      <w:r w:rsidRPr="007D6208">
        <w:rPr>
          <w:szCs w:val="24"/>
        </w:rPr>
        <w:t>B. Description of Information Collection</w:t>
      </w:r>
    </w:p>
    <w:p w14:paraId="2F4656CD" w14:textId="77777777" w:rsidR="00933202" w:rsidRPr="007D6208" w:rsidRDefault="00933202" w:rsidP="00F34937">
      <w:pPr>
        <w:spacing w:after="0" w:line="240" w:lineRule="auto"/>
        <w:rPr>
          <w:szCs w:val="24"/>
        </w:rPr>
      </w:pPr>
    </w:p>
    <w:p w14:paraId="7941FE8F" w14:textId="2D10AB31" w:rsidR="00F34937" w:rsidRDefault="00AC71F3" w:rsidP="00F34937">
      <w:pPr>
        <w:spacing w:after="0" w:line="240" w:lineRule="auto"/>
        <w:rPr>
          <w:szCs w:val="24"/>
        </w:rPr>
      </w:pPr>
      <w:r w:rsidRPr="007D6208">
        <w:rPr>
          <w:szCs w:val="24"/>
        </w:rPr>
        <w:t xml:space="preserve">Section 2113(d) of the Social Security Act requires that CMS publish enrollment data and annual reports to Congress on the grant-funded outreach and enrollment efforts. CMS has </w:t>
      </w:r>
      <w:r w:rsidR="00585D7F">
        <w:rPr>
          <w:szCs w:val="24"/>
        </w:rPr>
        <w:t xml:space="preserve">a </w:t>
      </w:r>
      <w:r w:rsidRPr="007D6208">
        <w:rPr>
          <w:szCs w:val="24"/>
        </w:rPr>
        <w:t>contract with an external evaluator to assess, synthesize and report on the success and lessons of the CH</w:t>
      </w:r>
      <w:r w:rsidR="00F829CB">
        <w:rPr>
          <w:szCs w:val="24"/>
        </w:rPr>
        <w:t>I</w:t>
      </w:r>
      <w:r w:rsidRPr="007D6208">
        <w:rPr>
          <w:szCs w:val="24"/>
        </w:rPr>
        <w:t>PRA</w:t>
      </w:r>
      <w:r w:rsidR="00445CEE">
        <w:rPr>
          <w:szCs w:val="24"/>
        </w:rPr>
        <w:t>, ACA</w:t>
      </w:r>
      <w:r w:rsidRPr="007D6208">
        <w:rPr>
          <w:szCs w:val="24"/>
        </w:rPr>
        <w:t xml:space="preserve"> </w:t>
      </w:r>
      <w:r w:rsidR="00B55942">
        <w:rPr>
          <w:szCs w:val="24"/>
        </w:rPr>
        <w:t xml:space="preserve">and MACRA </w:t>
      </w:r>
      <w:r w:rsidRPr="007D6208">
        <w:rPr>
          <w:szCs w:val="24"/>
        </w:rPr>
        <w:t xml:space="preserve">grants. In order to conduct the evaluation and meet Congressional requirements, CMS periodically </w:t>
      </w:r>
      <w:r w:rsidR="004E3B09" w:rsidRPr="007D6208">
        <w:rPr>
          <w:szCs w:val="24"/>
        </w:rPr>
        <w:t>collect</w:t>
      </w:r>
      <w:r w:rsidR="00585D7F">
        <w:rPr>
          <w:szCs w:val="24"/>
        </w:rPr>
        <w:t>s</w:t>
      </w:r>
      <w:r w:rsidR="004E3B09" w:rsidRPr="007D6208">
        <w:rPr>
          <w:szCs w:val="24"/>
        </w:rPr>
        <w:t xml:space="preserve"> </w:t>
      </w:r>
      <w:r w:rsidRPr="007D6208">
        <w:rPr>
          <w:szCs w:val="24"/>
        </w:rPr>
        <w:t xml:space="preserve">specific </w:t>
      </w:r>
      <w:r w:rsidR="00F564D2">
        <w:rPr>
          <w:szCs w:val="24"/>
        </w:rPr>
        <w:t xml:space="preserve">quantitative and qualitative </w:t>
      </w:r>
      <w:r w:rsidRPr="007D6208">
        <w:rPr>
          <w:szCs w:val="24"/>
        </w:rPr>
        <w:t>data from each grantee.</w:t>
      </w:r>
      <w:r w:rsidR="00F564D2">
        <w:rPr>
          <w:szCs w:val="24"/>
        </w:rPr>
        <w:t xml:space="preserve">  </w:t>
      </w:r>
      <w:r w:rsidR="00445CEE">
        <w:rPr>
          <w:szCs w:val="24"/>
        </w:rPr>
        <w:t xml:space="preserve">The first evaluation contractor developed the data collection templates for Cycles I, II and III and this data collection is now completed.  The initial contractor also designed the Cycle IV </w:t>
      </w:r>
      <w:r w:rsidR="00F829CB">
        <w:rPr>
          <w:szCs w:val="24"/>
        </w:rPr>
        <w:t xml:space="preserve">semi-annual report </w:t>
      </w:r>
      <w:r w:rsidR="00445CEE">
        <w:rPr>
          <w:szCs w:val="24"/>
        </w:rPr>
        <w:t xml:space="preserve">template </w:t>
      </w:r>
      <w:r w:rsidR="00F829CB">
        <w:rPr>
          <w:szCs w:val="24"/>
        </w:rPr>
        <w:t xml:space="preserve">(completed) </w:t>
      </w:r>
      <w:r w:rsidR="00445CEE">
        <w:rPr>
          <w:szCs w:val="24"/>
        </w:rPr>
        <w:t xml:space="preserve">and </w:t>
      </w:r>
      <w:r w:rsidR="00F829CB">
        <w:rPr>
          <w:szCs w:val="24"/>
        </w:rPr>
        <w:t xml:space="preserve">the </w:t>
      </w:r>
      <w:r w:rsidR="00445CEE">
        <w:rPr>
          <w:szCs w:val="24"/>
        </w:rPr>
        <w:t>additional final addendum questions</w:t>
      </w:r>
      <w:r w:rsidR="00F829CB">
        <w:rPr>
          <w:szCs w:val="24"/>
        </w:rPr>
        <w:t xml:space="preserve"> (revision of currently approved collection request). </w:t>
      </w:r>
      <w:r w:rsidR="00445CEE">
        <w:rPr>
          <w:szCs w:val="24"/>
        </w:rPr>
        <w:t xml:space="preserve"> A</w:t>
      </w:r>
      <w:r w:rsidR="00445CEE" w:rsidRPr="00A95473">
        <w:rPr>
          <w:szCs w:val="24"/>
        </w:rPr>
        <w:t xml:space="preserve"> </w:t>
      </w:r>
      <w:r w:rsidR="00F564D2" w:rsidRPr="00A95473">
        <w:rPr>
          <w:szCs w:val="24"/>
        </w:rPr>
        <w:t xml:space="preserve">new evaluation and technical assistance contract was awarded to a new contractor </w:t>
      </w:r>
      <w:r w:rsidR="00585D7F">
        <w:rPr>
          <w:szCs w:val="24"/>
        </w:rPr>
        <w:t>effective</w:t>
      </w:r>
      <w:r w:rsidR="00585D7F" w:rsidRPr="00A95473">
        <w:rPr>
          <w:szCs w:val="24"/>
        </w:rPr>
        <w:t xml:space="preserve"> </w:t>
      </w:r>
      <w:r w:rsidR="00F564D2" w:rsidRPr="00A95473">
        <w:rPr>
          <w:szCs w:val="24"/>
        </w:rPr>
        <w:t>September 2016.</w:t>
      </w:r>
    </w:p>
    <w:p w14:paraId="0C889C21" w14:textId="77777777" w:rsidR="00AD577E" w:rsidRDefault="00AD577E" w:rsidP="00F34937">
      <w:pPr>
        <w:spacing w:after="0" w:line="240" w:lineRule="auto"/>
        <w:rPr>
          <w:szCs w:val="24"/>
        </w:rPr>
      </w:pPr>
    </w:p>
    <w:p w14:paraId="2B3735F5" w14:textId="731D3121" w:rsidR="002D2DB2" w:rsidRDefault="00055A0E" w:rsidP="00F34937">
      <w:pPr>
        <w:spacing w:after="0" w:line="240" w:lineRule="auto"/>
        <w:rPr>
          <w:szCs w:val="24"/>
        </w:rPr>
      </w:pPr>
      <w:r>
        <w:rPr>
          <w:szCs w:val="24"/>
        </w:rPr>
        <w:t xml:space="preserve">This information request is necessary </w:t>
      </w:r>
      <w:r w:rsidR="00F829CB">
        <w:rPr>
          <w:szCs w:val="24"/>
        </w:rPr>
        <w:t>to complete the CHIPRA Round II AI/AN Grants</w:t>
      </w:r>
      <w:r>
        <w:rPr>
          <w:szCs w:val="24"/>
        </w:rPr>
        <w:t xml:space="preserve"> data collection</w:t>
      </w:r>
      <w:r w:rsidR="00F829CB">
        <w:rPr>
          <w:szCs w:val="24"/>
        </w:rPr>
        <w:t xml:space="preserve"> </w:t>
      </w:r>
      <w:r>
        <w:rPr>
          <w:szCs w:val="24"/>
        </w:rPr>
        <w:t xml:space="preserve">process </w:t>
      </w:r>
      <w:r w:rsidR="00F829CB">
        <w:rPr>
          <w:szCs w:val="24"/>
        </w:rPr>
        <w:t>and begin data collection for the new MACRA Cycle IV and Round III AI/AN Cooperative Agreements</w:t>
      </w:r>
      <w:r>
        <w:rPr>
          <w:szCs w:val="24"/>
        </w:rPr>
        <w:t xml:space="preserve">.  While the funding mechanism and funding opportunity announcements are new, the data collection is based on the same approved templates from previous cycles.  With the new data collection contractor, we’ve attempted to streamline the templates over time to facilitate collection of both quantitative and qualitative program outcomes.  At this time, </w:t>
      </w:r>
      <w:r w:rsidR="00F829CB">
        <w:rPr>
          <w:szCs w:val="24"/>
        </w:rPr>
        <w:t xml:space="preserve">we request the Office of Management and Budget </w:t>
      </w:r>
      <w:r w:rsidR="000B52CF">
        <w:rPr>
          <w:szCs w:val="24"/>
        </w:rPr>
        <w:t xml:space="preserve">PRA </w:t>
      </w:r>
      <w:r w:rsidR="00F829CB">
        <w:rPr>
          <w:szCs w:val="24"/>
        </w:rPr>
        <w:t>review and approval of the</w:t>
      </w:r>
      <w:r w:rsidR="000B52CF">
        <w:rPr>
          <w:szCs w:val="24"/>
        </w:rPr>
        <w:t xml:space="preserve"> instruments described below. </w:t>
      </w:r>
    </w:p>
    <w:p w14:paraId="001DAEEE" w14:textId="77777777" w:rsidR="002D2DB2" w:rsidRPr="007D6208" w:rsidRDefault="002D2DB2" w:rsidP="00F34937">
      <w:pPr>
        <w:spacing w:after="0" w:line="240" w:lineRule="auto"/>
        <w:rPr>
          <w:szCs w:val="24"/>
        </w:rPr>
      </w:pPr>
    </w:p>
    <w:p w14:paraId="6FDA4EDF" w14:textId="60CD0DC7" w:rsidR="00AD577E" w:rsidRPr="00833DAD" w:rsidRDefault="00F34937" w:rsidP="00D4736A">
      <w:pPr>
        <w:spacing w:after="0" w:line="240" w:lineRule="auto"/>
        <w:rPr>
          <w:szCs w:val="24"/>
          <w:u w:val="single"/>
        </w:rPr>
      </w:pPr>
      <w:r w:rsidRPr="00D158E0">
        <w:rPr>
          <w:szCs w:val="24"/>
          <w:u w:val="single"/>
        </w:rPr>
        <w:t>Cycle IV</w:t>
      </w:r>
      <w:r w:rsidR="00932D4F">
        <w:rPr>
          <w:szCs w:val="24"/>
          <w:u w:val="single"/>
        </w:rPr>
        <w:t xml:space="preserve"> </w:t>
      </w:r>
      <w:r w:rsidR="00932D4F" w:rsidRPr="00244EB4">
        <w:rPr>
          <w:szCs w:val="24"/>
          <w:u w:val="single"/>
        </w:rPr>
        <w:t>(</w:t>
      </w:r>
      <w:r w:rsidR="00932D4F">
        <w:rPr>
          <w:szCs w:val="24"/>
          <w:u w:val="single"/>
        </w:rPr>
        <w:t>Extension of a Currently Approved Collection</w:t>
      </w:r>
      <w:r w:rsidR="00932D4F" w:rsidRPr="00244EB4">
        <w:rPr>
          <w:szCs w:val="24"/>
          <w:u w:val="single"/>
        </w:rPr>
        <w:t>)</w:t>
      </w:r>
    </w:p>
    <w:p w14:paraId="2510BA61" w14:textId="77777777" w:rsidR="00F42137" w:rsidRPr="007D6208" w:rsidRDefault="00F42137" w:rsidP="00D4736A">
      <w:pPr>
        <w:spacing w:after="0" w:line="240" w:lineRule="auto"/>
        <w:rPr>
          <w:szCs w:val="24"/>
        </w:rPr>
      </w:pPr>
    </w:p>
    <w:p w14:paraId="0DCAE08D" w14:textId="144A7B19" w:rsidR="00A7369C" w:rsidRDefault="00A7369C" w:rsidP="0032797D">
      <w:pPr>
        <w:spacing w:after="0" w:line="240" w:lineRule="auto"/>
        <w:rPr>
          <w:szCs w:val="24"/>
        </w:rPr>
      </w:pPr>
      <w:r w:rsidRPr="00A7369C">
        <w:rPr>
          <w:szCs w:val="24"/>
        </w:rPr>
        <w:t xml:space="preserve">In November 2014, an additional $4 million in funding was awarded to 10 AI/AN grantees including Indian health care providers and tribal entities.  These grants share the same broad goal, to increase enrollment of children who are eligible for Medicaid and the CHIP but are not enrolled, and to keep them covered for as long as they qualify.  These two year grants help prepare AI/AN organizations and communities to reach out to those children who remain uninsured </w:t>
      </w:r>
      <w:r w:rsidR="004136C5">
        <w:rPr>
          <w:szCs w:val="24"/>
        </w:rPr>
        <w:t xml:space="preserve">and </w:t>
      </w:r>
      <w:r w:rsidR="004136C5" w:rsidRPr="00A7369C">
        <w:rPr>
          <w:szCs w:val="24"/>
        </w:rPr>
        <w:t>provid</w:t>
      </w:r>
      <w:r w:rsidR="004136C5">
        <w:rPr>
          <w:szCs w:val="24"/>
        </w:rPr>
        <w:t>e</w:t>
      </w:r>
      <w:r w:rsidR="004136C5" w:rsidRPr="00A7369C">
        <w:rPr>
          <w:szCs w:val="24"/>
        </w:rPr>
        <w:t xml:space="preserve"> </w:t>
      </w:r>
      <w:r w:rsidRPr="00A7369C">
        <w:rPr>
          <w:szCs w:val="24"/>
        </w:rPr>
        <w:t xml:space="preserve">them and their families with enrollment assistance as well as </w:t>
      </w:r>
      <w:r w:rsidR="004136C5" w:rsidRPr="00A7369C">
        <w:rPr>
          <w:szCs w:val="24"/>
        </w:rPr>
        <w:t>improv</w:t>
      </w:r>
      <w:r w:rsidR="004136C5">
        <w:rPr>
          <w:szCs w:val="24"/>
        </w:rPr>
        <w:t>e</w:t>
      </w:r>
      <w:r w:rsidR="004136C5" w:rsidRPr="00A7369C">
        <w:rPr>
          <w:szCs w:val="24"/>
        </w:rPr>
        <w:t xml:space="preserve"> </w:t>
      </w:r>
      <w:r w:rsidRPr="00A7369C">
        <w:rPr>
          <w:szCs w:val="24"/>
        </w:rPr>
        <w:t xml:space="preserve">the renewal processes so children will continue with their health care coverage.  </w:t>
      </w:r>
      <w:r w:rsidR="008275D0">
        <w:rPr>
          <w:szCs w:val="24"/>
        </w:rPr>
        <w:t>While t</w:t>
      </w:r>
      <w:r w:rsidRPr="00A7369C">
        <w:rPr>
          <w:szCs w:val="24"/>
        </w:rPr>
        <w:t xml:space="preserve">he period of </w:t>
      </w:r>
      <w:r w:rsidR="004136C5">
        <w:rPr>
          <w:szCs w:val="24"/>
        </w:rPr>
        <w:t>performance</w:t>
      </w:r>
      <w:r w:rsidR="004136C5" w:rsidRPr="00A7369C">
        <w:rPr>
          <w:szCs w:val="24"/>
        </w:rPr>
        <w:t xml:space="preserve"> </w:t>
      </w:r>
      <w:r w:rsidRPr="00A7369C">
        <w:rPr>
          <w:szCs w:val="24"/>
        </w:rPr>
        <w:t xml:space="preserve">for these grants </w:t>
      </w:r>
      <w:r w:rsidR="00132C9E">
        <w:rPr>
          <w:szCs w:val="24"/>
        </w:rPr>
        <w:t>has just ended</w:t>
      </w:r>
      <w:r w:rsidR="008275D0">
        <w:rPr>
          <w:szCs w:val="24"/>
        </w:rPr>
        <w:t xml:space="preserve">, grantees must </w:t>
      </w:r>
      <w:r w:rsidR="00167B6F">
        <w:rPr>
          <w:szCs w:val="24"/>
        </w:rPr>
        <w:t xml:space="preserve">still </w:t>
      </w:r>
      <w:r w:rsidR="008275D0">
        <w:rPr>
          <w:szCs w:val="24"/>
        </w:rPr>
        <w:t>submit their final reports</w:t>
      </w:r>
      <w:r w:rsidR="00167B6F">
        <w:rPr>
          <w:szCs w:val="24"/>
        </w:rPr>
        <w:t xml:space="preserve"> in order to closeout the grant</w:t>
      </w:r>
      <w:r w:rsidRPr="00A7369C">
        <w:rPr>
          <w:szCs w:val="24"/>
        </w:rPr>
        <w:t>.</w:t>
      </w:r>
    </w:p>
    <w:p w14:paraId="3B153560" w14:textId="77777777" w:rsidR="00A7369C" w:rsidRDefault="00A7369C" w:rsidP="0032797D">
      <w:pPr>
        <w:spacing w:after="0" w:line="240" w:lineRule="auto"/>
        <w:rPr>
          <w:szCs w:val="24"/>
        </w:rPr>
      </w:pPr>
    </w:p>
    <w:p w14:paraId="6A086A02" w14:textId="77777777" w:rsidR="00095A5A" w:rsidRDefault="000734AB" w:rsidP="0032797D">
      <w:pPr>
        <w:spacing w:after="0" w:line="240" w:lineRule="auto"/>
        <w:rPr>
          <w:szCs w:val="24"/>
        </w:rPr>
      </w:pPr>
      <w:r w:rsidRPr="000734AB">
        <w:rPr>
          <w:szCs w:val="24"/>
        </w:rPr>
        <w:t>As mentioned</w:t>
      </w:r>
      <w:r>
        <w:rPr>
          <w:szCs w:val="24"/>
        </w:rPr>
        <w:t xml:space="preserve"> </w:t>
      </w:r>
      <w:r w:rsidR="00132C9E">
        <w:rPr>
          <w:szCs w:val="24"/>
        </w:rPr>
        <w:t xml:space="preserve">in the background section </w:t>
      </w:r>
      <w:r>
        <w:rPr>
          <w:szCs w:val="24"/>
        </w:rPr>
        <w:t>above</w:t>
      </w:r>
      <w:r w:rsidRPr="000734AB">
        <w:rPr>
          <w:szCs w:val="24"/>
        </w:rPr>
        <w:t>, th</w:t>
      </w:r>
      <w:r>
        <w:rPr>
          <w:szCs w:val="24"/>
        </w:rPr>
        <w:t>e</w:t>
      </w:r>
      <w:r w:rsidRPr="000734AB">
        <w:rPr>
          <w:szCs w:val="24"/>
        </w:rPr>
        <w:t xml:space="preserve"> July 2015 </w:t>
      </w:r>
      <w:r w:rsidR="00132C9E">
        <w:rPr>
          <w:szCs w:val="24"/>
        </w:rPr>
        <w:t>PRA request</w:t>
      </w:r>
      <w:r w:rsidRPr="000734AB">
        <w:rPr>
          <w:szCs w:val="24"/>
        </w:rPr>
        <w:t xml:space="preserve"> add</w:t>
      </w:r>
      <w:r>
        <w:rPr>
          <w:szCs w:val="24"/>
        </w:rPr>
        <w:t xml:space="preserve">ed </w:t>
      </w:r>
      <w:r w:rsidRPr="000734AB">
        <w:rPr>
          <w:szCs w:val="24"/>
        </w:rPr>
        <w:t>the Final Report Addendum to the currently approved Semi-Annual Report template for Cycle III</w:t>
      </w:r>
      <w:r>
        <w:rPr>
          <w:szCs w:val="24"/>
        </w:rPr>
        <w:t xml:space="preserve"> and now CMS request</w:t>
      </w:r>
      <w:r w:rsidR="004136C5">
        <w:rPr>
          <w:szCs w:val="24"/>
        </w:rPr>
        <w:t>s the same approval</w:t>
      </w:r>
      <w:r>
        <w:rPr>
          <w:szCs w:val="24"/>
        </w:rPr>
        <w:t xml:space="preserve"> for the Round II AI/AN grants</w:t>
      </w:r>
      <w:r w:rsidR="004136C5">
        <w:rPr>
          <w:szCs w:val="24"/>
        </w:rPr>
        <w:t xml:space="preserve"> (Cycle IV)</w:t>
      </w:r>
      <w:r w:rsidRPr="000734AB">
        <w:rPr>
          <w:szCs w:val="24"/>
        </w:rPr>
        <w:t xml:space="preserve">.  </w:t>
      </w:r>
    </w:p>
    <w:p w14:paraId="74BA372C" w14:textId="77777777" w:rsidR="00095A5A" w:rsidRDefault="00095A5A" w:rsidP="0032797D">
      <w:pPr>
        <w:spacing w:after="0" w:line="240" w:lineRule="auto"/>
        <w:rPr>
          <w:szCs w:val="24"/>
        </w:rPr>
      </w:pPr>
    </w:p>
    <w:p w14:paraId="37AD6789" w14:textId="5FD7CC01" w:rsidR="00873454" w:rsidRDefault="00E7506A" w:rsidP="0032797D">
      <w:pPr>
        <w:spacing w:after="0" w:line="240" w:lineRule="auto"/>
        <w:rPr>
          <w:szCs w:val="24"/>
        </w:rPr>
      </w:pPr>
      <w:r>
        <w:rPr>
          <w:szCs w:val="24"/>
        </w:rPr>
        <w:t xml:space="preserve">CMS </w:t>
      </w:r>
      <w:r w:rsidR="004136C5">
        <w:rPr>
          <w:szCs w:val="24"/>
        </w:rPr>
        <w:t>requests that</w:t>
      </w:r>
      <w:r>
        <w:rPr>
          <w:szCs w:val="24"/>
        </w:rPr>
        <w:t xml:space="preserve"> these </w:t>
      </w:r>
      <w:r w:rsidR="004136C5">
        <w:rPr>
          <w:szCs w:val="24"/>
        </w:rPr>
        <w:t xml:space="preserve">Cycle IV </w:t>
      </w:r>
      <w:r>
        <w:rPr>
          <w:szCs w:val="24"/>
        </w:rPr>
        <w:t xml:space="preserve">grantees </w:t>
      </w:r>
      <w:r w:rsidR="000734AB" w:rsidRPr="000734AB">
        <w:rPr>
          <w:szCs w:val="24"/>
        </w:rPr>
        <w:t xml:space="preserve">expand on their </w:t>
      </w:r>
      <w:r w:rsidRPr="00E7506A">
        <w:rPr>
          <w:szCs w:val="24"/>
        </w:rPr>
        <w:t xml:space="preserve">semi-annual report </w:t>
      </w:r>
      <w:r>
        <w:rPr>
          <w:szCs w:val="24"/>
        </w:rPr>
        <w:t xml:space="preserve">responses </w:t>
      </w:r>
      <w:r w:rsidR="004136C5">
        <w:rPr>
          <w:szCs w:val="24"/>
        </w:rPr>
        <w:t xml:space="preserve">by answering additional questions that </w:t>
      </w:r>
      <w:r w:rsidR="000734AB" w:rsidRPr="000734AB">
        <w:rPr>
          <w:szCs w:val="24"/>
        </w:rPr>
        <w:t xml:space="preserve">summarize their experience across the </w:t>
      </w:r>
      <w:r w:rsidR="00B27D74">
        <w:rPr>
          <w:szCs w:val="24"/>
        </w:rPr>
        <w:t xml:space="preserve">grant </w:t>
      </w:r>
      <w:r w:rsidR="00B27D74" w:rsidRPr="000734AB">
        <w:rPr>
          <w:szCs w:val="24"/>
        </w:rPr>
        <w:t>period</w:t>
      </w:r>
      <w:r w:rsidR="000734AB" w:rsidRPr="000734AB">
        <w:rPr>
          <w:szCs w:val="24"/>
        </w:rPr>
        <w:t xml:space="preserve"> of performance.  The additional attachment questions will be administered in the same information collection package together with the final semi-annual report.  Together, both the semi-annual and cumulative results will allow for a more complete synthesis of program results.  Another benefit is that this will allow for a more efficient data collection process for the </w:t>
      </w:r>
      <w:r>
        <w:rPr>
          <w:szCs w:val="24"/>
        </w:rPr>
        <w:t xml:space="preserve">new </w:t>
      </w:r>
      <w:r w:rsidR="000734AB" w:rsidRPr="000734AB">
        <w:rPr>
          <w:szCs w:val="24"/>
        </w:rPr>
        <w:t>evaluat</w:t>
      </w:r>
      <w:r w:rsidR="004136C5">
        <w:rPr>
          <w:szCs w:val="24"/>
        </w:rPr>
        <w:t>i</w:t>
      </w:r>
      <w:r w:rsidR="000734AB" w:rsidRPr="000734AB">
        <w:rPr>
          <w:szCs w:val="24"/>
        </w:rPr>
        <w:t>o</w:t>
      </w:r>
      <w:r w:rsidR="004136C5">
        <w:rPr>
          <w:szCs w:val="24"/>
        </w:rPr>
        <w:t>n</w:t>
      </w:r>
      <w:r w:rsidR="000734AB" w:rsidRPr="000734AB">
        <w:rPr>
          <w:szCs w:val="24"/>
        </w:rPr>
        <w:t xml:space="preserve"> contract</w:t>
      </w:r>
      <w:r>
        <w:rPr>
          <w:szCs w:val="24"/>
        </w:rPr>
        <w:t>or.</w:t>
      </w:r>
      <w:r w:rsidR="000734AB" w:rsidRPr="000734AB">
        <w:rPr>
          <w:szCs w:val="24"/>
        </w:rPr>
        <w:t xml:space="preserve">  With this data provided on a more timely basis, the evaluator can produce a more accurate and effective evaluation of grant outcomes and strategies.</w:t>
      </w:r>
      <w:r w:rsidR="00A7369C">
        <w:rPr>
          <w:szCs w:val="24"/>
        </w:rPr>
        <w:t xml:space="preserve">  </w:t>
      </w:r>
    </w:p>
    <w:p w14:paraId="1269CD70" w14:textId="77777777" w:rsidR="00A7369C" w:rsidRDefault="00A7369C" w:rsidP="0032797D">
      <w:pPr>
        <w:spacing w:after="0" w:line="240" w:lineRule="auto"/>
        <w:rPr>
          <w:szCs w:val="24"/>
        </w:rPr>
      </w:pPr>
    </w:p>
    <w:p w14:paraId="5D70310A" w14:textId="498D6CB8" w:rsidR="00832B93" w:rsidRDefault="009D3768" w:rsidP="00035373">
      <w:pPr>
        <w:spacing w:after="0" w:line="240" w:lineRule="auto"/>
        <w:rPr>
          <w:szCs w:val="24"/>
        </w:rPr>
      </w:pPr>
      <w:r>
        <w:rPr>
          <w:szCs w:val="24"/>
        </w:rPr>
        <w:t xml:space="preserve">The </w:t>
      </w:r>
      <w:r w:rsidR="00156B06">
        <w:rPr>
          <w:szCs w:val="24"/>
        </w:rPr>
        <w:t>following</w:t>
      </w:r>
      <w:r w:rsidR="00167B6F">
        <w:rPr>
          <w:szCs w:val="24"/>
        </w:rPr>
        <w:t xml:space="preserve"> </w:t>
      </w:r>
      <w:r w:rsidR="00832B93">
        <w:rPr>
          <w:szCs w:val="24"/>
        </w:rPr>
        <w:t>eight</w:t>
      </w:r>
      <w:r w:rsidR="00156B06">
        <w:rPr>
          <w:szCs w:val="24"/>
        </w:rPr>
        <w:t xml:space="preserve"> additional </w:t>
      </w:r>
      <w:r>
        <w:rPr>
          <w:szCs w:val="24"/>
        </w:rPr>
        <w:t xml:space="preserve">questions will </w:t>
      </w:r>
      <w:r w:rsidRPr="000734AB">
        <w:rPr>
          <w:szCs w:val="24"/>
        </w:rPr>
        <w:t xml:space="preserve">allow grantees to expand on their previous report responses and to summarize their experience across the entire </w:t>
      </w:r>
      <w:r>
        <w:rPr>
          <w:szCs w:val="24"/>
        </w:rPr>
        <w:t xml:space="preserve">grant </w:t>
      </w:r>
      <w:r w:rsidRPr="000734AB">
        <w:rPr>
          <w:szCs w:val="24"/>
        </w:rPr>
        <w:t>period of performance</w:t>
      </w:r>
      <w:r w:rsidR="00167B6F">
        <w:rPr>
          <w:szCs w:val="24"/>
        </w:rPr>
        <w:t>.</w:t>
      </w:r>
      <w:r w:rsidRPr="000734AB">
        <w:rPr>
          <w:szCs w:val="24"/>
        </w:rPr>
        <w:t xml:space="preserve"> </w:t>
      </w:r>
    </w:p>
    <w:p w14:paraId="6FFF9553" w14:textId="341626FF" w:rsidR="00156B06" w:rsidRPr="00832B93" w:rsidRDefault="009D3768" w:rsidP="00035373">
      <w:pPr>
        <w:spacing w:after="0" w:line="240" w:lineRule="auto"/>
        <w:rPr>
          <w:szCs w:val="24"/>
        </w:rPr>
      </w:pPr>
      <w:r w:rsidRPr="00832B93">
        <w:rPr>
          <w:szCs w:val="24"/>
        </w:rPr>
        <w:t xml:space="preserve"> </w:t>
      </w:r>
    </w:p>
    <w:p w14:paraId="20DD8F05" w14:textId="71D3092D" w:rsidR="00156B06" w:rsidRDefault="00156B06" w:rsidP="00156B06">
      <w:pPr>
        <w:pStyle w:val="ListParagraph"/>
        <w:numPr>
          <w:ilvl w:val="0"/>
          <w:numId w:val="16"/>
        </w:numPr>
        <w:spacing w:after="0" w:line="240" w:lineRule="auto"/>
        <w:rPr>
          <w:rFonts w:ascii="Times New Roman" w:hAnsi="Times New Roman"/>
          <w:sz w:val="24"/>
          <w:szCs w:val="24"/>
        </w:rPr>
      </w:pPr>
      <w:r w:rsidRPr="00035373">
        <w:rPr>
          <w:rFonts w:ascii="Times New Roman" w:hAnsi="Times New Roman"/>
          <w:sz w:val="24"/>
          <w:szCs w:val="24"/>
        </w:rPr>
        <w:t>If you had a limited amount of money and staff and had to implement just one or two of the most effective strategies you used during the grant to help children in your focus area newly enroll and stay enrolled through renewal, which would you choose to continue and why?</w:t>
      </w:r>
    </w:p>
    <w:p w14:paraId="208E66CC" w14:textId="77777777" w:rsidR="00832B93" w:rsidRPr="00035373" w:rsidRDefault="00832B93" w:rsidP="00035373">
      <w:pPr>
        <w:pStyle w:val="ListParagraph"/>
        <w:spacing w:after="0" w:line="240" w:lineRule="auto"/>
        <w:rPr>
          <w:rFonts w:ascii="Times New Roman" w:hAnsi="Times New Roman"/>
          <w:sz w:val="24"/>
          <w:szCs w:val="24"/>
        </w:rPr>
      </w:pPr>
    </w:p>
    <w:p w14:paraId="1090565C" w14:textId="41C2702D" w:rsidR="00156B06" w:rsidRDefault="00156B06" w:rsidP="00156B06">
      <w:pPr>
        <w:pStyle w:val="ListParagraph"/>
        <w:numPr>
          <w:ilvl w:val="0"/>
          <w:numId w:val="16"/>
        </w:numPr>
        <w:spacing w:after="0" w:line="240" w:lineRule="auto"/>
        <w:rPr>
          <w:rFonts w:ascii="Times New Roman" w:hAnsi="Times New Roman"/>
          <w:sz w:val="24"/>
          <w:szCs w:val="24"/>
        </w:rPr>
      </w:pPr>
      <w:r w:rsidRPr="00035373">
        <w:rPr>
          <w:rFonts w:ascii="Times New Roman" w:hAnsi="Times New Roman"/>
          <w:sz w:val="24"/>
          <w:szCs w:val="24"/>
        </w:rPr>
        <w:t>If you compare the amount of grant funding you received with the number of children your grant project newly enrolled or renewed, which strategies do you think were the most cost effective? Explain why.</w:t>
      </w:r>
    </w:p>
    <w:p w14:paraId="31BC8D16" w14:textId="77777777" w:rsidR="00832B93" w:rsidRPr="00035373" w:rsidRDefault="00832B93" w:rsidP="00035373">
      <w:pPr>
        <w:pStyle w:val="ListParagraph"/>
        <w:rPr>
          <w:rFonts w:ascii="Times New Roman" w:hAnsi="Times New Roman"/>
          <w:sz w:val="24"/>
          <w:szCs w:val="24"/>
        </w:rPr>
      </w:pPr>
    </w:p>
    <w:p w14:paraId="5D57E645" w14:textId="3A329672" w:rsidR="00156B06" w:rsidRDefault="00156B06" w:rsidP="00832B93">
      <w:pPr>
        <w:pStyle w:val="ListParagraph"/>
        <w:numPr>
          <w:ilvl w:val="0"/>
          <w:numId w:val="16"/>
        </w:numPr>
        <w:spacing w:after="0" w:line="240" w:lineRule="auto"/>
        <w:rPr>
          <w:rFonts w:ascii="Times New Roman" w:hAnsi="Times New Roman"/>
          <w:sz w:val="24"/>
          <w:szCs w:val="24"/>
        </w:rPr>
      </w:pPr>
      <w:r w:rsidRPr="00832B93">
        <w:rPr>
          <w:rFonts w:ascii="Times New Roman" w:hAnsi="Times New Roman"/>
          <w:sz w:val="24"/>
          <w:szCs w:val="24"/>
        </w:rPr>
        <w:t>Will you continue implementing any grant strategies once the funding ends? If so, which strategies, and how will they be funded?</w:t>
      </w:r>
    </w:p>
    <w:p w14:paraId="7BFB9F55" w14:textId="77777777" w:rsidR="00832B93" w:rsidRPr="00035373" w:rsidRDefault="00832B93" w:rsidP="00035373">
      <w:pPr>
        <w:pStyle w:val="ListParagraph"/>
        <w:rPr>
          <w:rFonts w:ascii="Times New Roman" w:hAnsi="Times New Roman"/>
          <w:sz w:val="24"/>
          <w:szCs w:val="24"/>
        </w:rPr>
      </w:pPr>
    </w:p>
    <w:p w14:paraId="5353640D" w14:textId="3C699980" w:rsidR="00156B06" w:rsidRDefault="00156B06" w:rsidP="00832B93">
      <w:pPr>
        <w:pStyle w:val="ListParagraph"/>
        <w:numPr>
          <w:ilvl w:val="0"/>
          <w:numId w:val="16"/>
        </w:numPr>
        <w:spacing w:after="0" w:line="240" w:lineRule="auto"/>
        <w:rPr>
          <w:rFonts w:ascii="Times New Roman" w:hAnsi="Times New Roman"/>
          <w:sz w:val="24"/>
          <w:szCs w:val="24"/>
        </w:rPr>
      </w:pPr>
      <w:r w:rsidRPr="00832B93">
        <w:rPr>
          <w:rFonts w:ascii="Times New Roman" w:hAnsi="Times New Roman"/>
          <w:sz w:val="24"/>
          <w:szCs w:val="24"/>
        </w:rPr>
        <w:t>What are the most important things you have learned about identifying, contacting, and engaging eligibl</w:t>
      </w:r>
      <w:r w:rsidRPr="00035373">
        <w:rPr>
          <w:rFonts w:ascii="Times New Roman" w:hAnsi="Times New Roman"/>
          <w:sz w:val="24"/>
          <w:szCs w:val="24"/>
        </w:rPr>
        <w:t xml:space="preserve">e families in your focus area to assist them with the application and renewal process for CHIP/Medicaid? </w:t>
      </w:r>
    </w:p>
    <w:p w14:paraId="07B47911" w14:textId="77777777" w:rsidR="00832B93" w:rsidRPr="00035373" w:rsidRDefault="00832B93" w:rsidP="00035373">
      <w:pPr>
        <w:pStyle w:val="ListParagraph"/>
        <w:rPr>
          <w:rFonts w:ascii="Times New Roman" w:hAnsi="Times New Roman"/>
          <w:sz w:val="24"/>
          <w:szCs w:val="24"/>
        </w:rPr>
      </w:pPr>
    </w:p>
    <w:p w14:paraId="649DDFF7" w14:textId="3E28F409" w:rsidR="00156B06" w:rsidRDefault="00156B06" w:rsidP="00832B93">
      <w:pPr>
        <w:pStyle w:val="ListParagraph"/>
        <w:numPr>
          <w:ilvl w:val="0"/>
          <w:numId w:val="16"/>
        </w:numPr>
        <w:spacing w:after="0" w:line="240" w:lineRule="auto"/>
        <w:rPr>
          <w:rFonts w:ascii="Times New Roman" w:hAnsi="Times New Roman"/>
          <w:sz w:val="24"/>
          <w:szCs w:val="24"/>
        </w:rPr>
      </w:pPr>
      <w:r w:rsidRPr="00832B93">
        <w:rPr>
          <w:rFonts w:ascii="Times New Roman" w:hAnsi="Times New Roman"/>
          <w:sz w:val="24"/>
          <w:szCs w:val="24"/>
        </w:rPr>
        <w:t xml:space="preserve">Looking ahead over the next 3 years, what do you think are the key challenges in increasing the percentage of eligible AI/AN children enrolled in CHIP/Medicaid in your state? </w:t>
      </w:r>
    </w:p>
    <w:p w14:paraId="64A7B271" w14:textId="77777777" w:rsidR="00832B93" w:rsidRPr="00035373" w:rsidRDefault="00832B93" w:rsidP="00035373">
      <w:pPr>
        <w:pStyle w:val="ListParagraph"/>
        <w:rPr>
          <w:rFonts w:ascii="Times New Roman" w:hAnsi="Times New Roman"/>
          <w:sz w:val="24"/>
          <w:szCs w:val="24"/>
        </w:rPr>
      </w:pPr>
    </w:p>
    <w:p w14:paraId="56A9F8E7" w14:textId="59409128" w:rsidR="00156B06" w:rsidRDefault="00156B06" w:rsidP="00832B93">
      <w:pPr>
        <w:pStyle w:val="ListParagraph"/>
        <w:numPr>
          <w:ilvl w:val="0"/>
          <w:numId w:val="16"/>
        </w:numPr>
        <w:spacing w:after="0" w:line="240" w:lineRule="auto"/>
        <w:rPr>
          <w:rFonts w:ascii="Times New Roman" w:hAnsi="Times New Roman"/>
          <w:sz w:val="24"/>
          <w:szCs w:val="24"/>
        </w:rPr>
      </w:pPr>
      <w:r w:rsidRPr="00832B93">
        <w:rPr>
          <w:rFonts w:ascii="Times New Roman" w:hAnsi="Times New Roman"/>
          <w:sz w:val="24"/>
          <w:szCs w:val="24"/>
        </w:rPr>
        <w:t>Please discuss all types of challenges: state policies, cultural belief, language, transportation, administrative, and funding. Please discuss how these challenges relate to the children in your grant’s specific focus area.</w:t>
      </w:r>
      <w:r w:rsidR="00832B93" w:rsidRPr="00035373">
        <w:rPr>
          <w:rFonts w:ascii="Times New Roman" w:hAnsi="Times New Roman"/>
          <w:sz w:val="24"/>
          <w:szCs w:val="24"/>
        </w:rPr>
        <w:t xml:space="preserve">  </w:t>
      </w:r>
      <w:r w:rsidRPr="00832B93">
        <w:rPr>
          <w:rFonts w:ascii="Times New Roman" w:hAnsi="Times New Roman"/>
          <w:sz w:val="24"/>
          <w:szCs w:val="24"/>
        </w:rPr>
        <w:t xml:space="preserve">For each challenge, what do you believe are the most effective approaches to overcome them? </w:t>
      </w:r>
    </w:p>
    <w:p w14:paraId="7795395C" w14:textId="77777777" w:rsidR="00832B93" w:rsidRPr="00035373" w:rsidRDefault="00832B93" w:rsidP="00035373">
      <w:pPr>
        <w:pStyle w:val="ListParagraph"/>
        <w:rPr>
          <w:rFonts w:ascii="Times New Roman" w:hAnsi="Times New Roman"/>
          <w:sz w:val="24"/>
          <w:szCs w:val="24"/>
        </w:rPr>
      </w:pPr>
    </w:p>
    <w:p w14:paraId="4A3371D5" w14:textId="663E3DE6" w:rsidR="00156B06" w:rsidRDefault="00156B06" w:rsidP="00832B93">
      <w:pPr>
        <w:pStyle w:val="ListParagraph"/>
        <w:numPr>
          <w:ilvl w:val="0"/>
          <w:numId w:val="16"/>
        </w:numPr>
        <w:spacing w:after="0" w:line="240" w:lineRule="auto"/>
        <w:rPr>
          <w:rFonts w:ascii="Times New Roman" w:hAnsi="Times New Roman"/>
          <w:sz w:val="24"/>
          <w:szCs w:val="24"/>
        </w:rPr>
      </w:pPr>
      <w:r w:rsidRPr="00832B93">
        <w:rPr>
          <w:rFonts w:ascii="Times New Roman" w:hAnsi="Times New Roman"/>
          <w:sz w:val="24"/>
          <w:szCs w:val="24"/>
        </w:rPr>
        <w:t>What recommendations can you make through lessons you have learned that would be helpful to other organizations that want to implement projects to increase</w:t>
      </w:r>
      <w:r w:rsidRPr="00035373">
        <w:rPr>
          <w:rFonts w:ascii="Times New Roman" w:hAnsi="Times New Roman"/>
          <w:sz w:val="24"/>
          <w:szCs w:val="24"/>
        </w:rPr>
        <w:t xml:space="preserve"> the percentage of AI/AN eligible children enrolled and renewed in CHIP/Medicaid, in terms of planning the project, educating families, getting known in the community, marketing, and establishing partnerships/collaborations? </w:t>
      </w:r>
    </w:p>
    <w:p w14:paraId="451753FD" w14:textId="77777777" w:rsidR="00832B93" w:rsidRPr="00035373" w:rsidRDefault="00832B93" w:rsidP="00035373">
      <w:pPr>
        <w:pStyle w:val="ListParagraph"/>
        <w:rPr>
          <w:rFonts w:ascii="Times New Roman" w:hAnsi="Times New Roman"/>
          <w:sz w:val="24"/>
          <w:szCs w:val="24"/>
        </w:rPr>
      </w:pPr>
    </w:p>
    <w:p w14:paraId="552AD4AC" w14:textId="12EC5462" w:rsidR="00832B93" w:rsidRPr="00035373" w:rsidRDefault="00156B06" w:rsidP="00035373">
      <w:pPr>
        <w:pStyle w:val="ListParagraph"/>
        <w:numPr>
          <w:ilvl w:val="0"/>
          <w:numId w:val="16"/>
        </w:numPr>
        <w:spacing w:after="0" w:line="240" w:lineRule="auto"/>
        <w:rPr>
          <w:sz w:val="24"/>
          <w:szCs w:val="24"/>
        </w:rPr>
      </w:pPr>
      <w:r w:rsidRPr="00035373">
        <w:rPr>
          <w:rFonts w:ascii="Times New Roman" w:hAnsi="Times New Roman"/>
          <w:sz w:val="24"/>
          <w:szCs w:val="24"/>
        </w:rPr>
        <w:t>If you were able to access a future funding opportunity to help AI/AN children enroll in CHIP/Medicaid, how might you change your approach to program implementation and management?</w:t>
      </w:r>
    </w:p>
    <w:p w14:paraId="187CBD42" w14:textId="672DA718" w:rsidR="00156B06" w:rsidRPr="00035373" w:rsidRDefault="00156B06" w:rsidP="00035373">
      <w:pPr>
        <w:pStyle w:val="ListParagraph"/>
        <w:spacing w:after="0" w:line="240" w:lineRule="auto"/>
        <w:rPr>
          <w:sz w:val="20"/>
          <w:szCs w:val="20"/>
        </w:rPr>
      </w:pPr>
      <w:r w:rsidRPr="00035373">
        <w:rPr>
          <w:rFonts w:ascii="Times New Roman" w:hAnsi="Times New Roman"/>
          <w:sz w:val="20"/>
          <w:szCs w:val="20"/>
        </w:rPr>
        <w:t xml:space="preserve">  </w:t>
      </w:r>
    </w:p>
    <w:p w14:paraId="795F4D7F" w14:textId="1ADFD861" w:rsidR="009D3768" w:rsidRDefault="009D3768" w:rsidP="0032797D">
      <w:pPr>
        <w:spacing w:after="0" w:line="240" w:lineRule="auto"/>
        <w:rPr>
          <w:szCs w:val="24"/>
        </w:rPr>
      </w:pPr>
      <w:r>
        <w:rPr>
          <w:szCs w:val="24"/>
        </w:rPr>
        <w:t xml:space="preserve">The Final Report Addendum will </w:t>
      </w:r>
      <w:r w:rsidRPr="000734AB">
        <w:rPr>
          <w:szCs w:val="24"/>
        </w:rPr>
        <w:t>allow for a more complete synthesis of program results.  Another benefit is that this allow</w:t>
      </w:r>
      <w:r>
        <w:rPr>
          <w:szCs w:val="24"/>
        </w:rPr>
        <w:t>s</w:t>
      </w:r>
      <w:r w:rsidRPr="000734AB">
        <w:rPr>
          <w:szCs w:val="24"/>
        </w:rPr>
        <w:t xml:space="preserve"> for a more efficient data collection process for the </w:t>
      </w:r>
      <w:r>
        <w:rPr>
          <w:szCs w:val="24"/>
        </w:rPr>
        <w:t xml:space="preserve">new CMS </w:t>
      </w:r>
      <w:r w:rsidRPr="000734AB">
        <w:rPr>
          <w:szCs w:val="24"/>
        </w:rPr>
        <w:t>evaluat</w:t>
      </w:r>
      <w:r>
        <w:rPr>
          <w:szCs w:val="24"/>
        </w:rPr>
        <w:t>i</w:t>
      </w:r>
      <w:r w:rsidRPr="000734AB">
        <w:rPr>
          <w:szCs w:val="24"/>
        </w:rPr>
        <w:t>o</w:t>
      </w:r>
      <w:r>
        <w:rPr>
          <w:szCs w:val="24"/>
        </w:rPr>
        <w:t xml:space="preserve">n </w:t>
      </w:r>
      <w:r w:rsidRPr="000734AB">
        <w:rPr>
          <w:szCs w:val="24"/>
        </w:rPr>
        <w:t>contract</w:t>
      </w:r>
      <w:r>
        <w:rPr>
          <w:szCs w:val="24"/>
        </w:rPr>
        <w:t>or</w:t>
      </w:r>
      <w:r w:rsidRPr="000734AB">
        <w:rPr>
          <w:szCs w:val="24"/>
        </w:rPr>
        <w:t xml:space="preserve"> </w:t>
      </w:r>
      <w:r>
        <w:rPr>
          <w:szCs w:val="24"/>
        </w:rPr>
        <w:t xml:space="preserve">(effective </w:t>
      </w:r>
      <w:r w:rsidRPr="000734AB">
        <w:rPr>
          <w:szCs w:val="24"/>
        </w:rPr>
        <w:t>September 201</w:t>
      </w:r>
      <w:r>
        <w:rPr>
          <w:szCs w:val="24"/>
        </w:rPr>
        <w:t>6)</w:t>
      </w:r>
      <w:r w:rsidRPr="000734AB">
        <w:rPr>
          <w:szCs w:val="24"/>
        </w:rPr>
        <w:t xml:space="preserve">.  </w:t>
      </w:r>
      <w:r>
        <w:rPr>
          <w:szCs w:val="24"/>
        </w:rPr>
        <w:t xml:space="preserve">One impact of </w:t>
      </w:r>
      <w:r w:rsidRPr="000734AB">
        <w:rPr>
          <w:szCs w:val="24"/>
        </w:rPr>
        <w:t xml:space="preserve">this </w:t>
      </w:r>
      <w:r>
        <w:rPr>
          <w:szCs w:val="24"/>
        </w:rPr>
        <w:t>more timely</w:t>
      </w:r>
      <w:r w:rsidRPr="000734AB">
        <w:rPr>
          <w:szCs w:val="24"/>
        </w:rPr>
        <w:t xml:space="preserve"> data </w:t>
      </w:r>
      <w:r>
        <w:rPr>
          <w:szCs w:val="24"/>
        </w:rPr>
        <w:t>collection</w:t>
      </w:r>
      <w:r w:rsidRPr="000734AB">
        <w:rPr>
          <w:szCs w:val="24"/>
        </w:rPr>
        <w:t xml:space="preserve">, </w:t>
      </w:r>
      <w:r>
        <w:rPr>
          <w:szCs w:val="24"/>
        </w:rPr>
        <w:t xml:space="preserve">is </w:t>
      </w:r>
      <w:r w:rsidRPr="000734AB">
        <w:rPr>
          <w:szCs w:val="24"/>
        </w:rPr>
        <w:t xml:space="preserve">the </w:t>
      </w:r>
      <w:r>
        <w:rPr>
          <w:szCs w:val="24"/>
        </w:rPr>
        <w:t xml:space="preserve">potential that the new </w:t>
      </w:r>
      <w:r w:rsidRPr="000734AB">
        <w:rPr>
          <w:szCs w:val="24"/>
        </w:rPr>
        <w:t>evaluat</w:t>
      </w:r>
      <w:r>
        <w:rPr>
          <w:szCs w:val="24"/>
        </w:rPr>
        <w:t>ion contract</w:t>
      </w:r>
      <w:r w:rsidRPr="000734AB">
        <w:rPr>
          <w:szCs w:val="24"/>
        </w:rPr>
        <w:t xml:space="preserve">or </w:t>
      </w:r>
      <w:r>
        <w:rPr>
          <w:szCs w:val="24"/>
        </w:rPr>
        <w:t>will</w:t>
      </w:r>
      <w:r w:rsidRPr="000734AB">
        <w:rPr>
          <w:szCs w:val="24"/>
        </w:rPr>
        <w:t xml:space="preserve"> produce a more accurate and effective evaluation of grant outcomes and strategies </w:t>
      </w:r>
      <w:r>
        <w:rPr>
          <w:szCs w:val="24"/>
        </w:rPr>
        <w:t>for this grant cohort</w:t>
      </w:r>
      <w:r w:rsidRPr="000734AB">
        <w:rPr>
          <w:szCs w:val="24"/>
        </w:rPr>
        <w:t>.</w:t>
      </w:r>
    </w:p>
    <w:p w14:paraId="495C6A1A" w14:textId="77777777" w:rsidR="009D3768" w:rsidRDefault="009D3768" w:rsidP="0032797D">
      <w:pPr>
        <w:spacing w:after="0" w:line="240" w:lineRule="auto"/>
        <w:rPr>
          <w:szCs w:val="24"/>
        </w:rPr>
      </w:pPr>
    </w:p>
    <w:p w14:paraId="7FFAECEB" w14:textId="2F01D5A4" w:rsidR="00873454" w:rsidRDefault="006E0573" w:rsidP="0032797D">
      <w:pPr>
        <w:spacing w:after="0" w:line="240" w:lineRule="auto"/>
        <w:rPr>
          <w:szCs w:val="24"/>
          <w:u w:val="single"/>
        </w:rPr>
      </w:pPr>
      <w:r>
        <w:rPr>
          <w:szCs w:val="24"/>
          <w:u w:val="single"/>
        </w:rPr>
        <w:t xml:space="preserve">Cycle V </w:t>
      </w:r>
      <w:r w:rsidRPr="00244EB4">
        <w:rPr>
          <w:szCs w:val="24"/>
          <w:u w:val="single"/>
        </w:rPr>
        <w:t>(</w:t>
      </w:r>
      <w:r>
        <w:rPr>
          <w:szCs w:val="24"/>
          <w:u w:val="single"/>
        </w:rPr>
        <w:t>Extension of a Currently Approved Collection</w:t>
      </w:r>
      <w:r w:rsidRPr="00244EB4">
        <w:rPr>
          <w:szCs w:val="24"/>
          <w:u w:val="single"/>
        </w:rPr>
        <w:t>)</w:t>
      </w:r>
    </w:p>
    <w:p w14:paraId="585FEC28" w14:textId="77777777" w:rsidR="00873454" w:rsidRDefault="00873454" w:rsidP="0032797D">
      <w:pPr>
        <w:spacing w:after="0" w:line="240" w:lineRule="auto"/>
        <w:rPr>
          <w:szCs w:val="24"/>
          <w:u w:val="single"/>
        </w:rPr>
      </w:pPr>
    </w:p>
    <w:p w14:paraId="72F38CE0" w14:textId="3E4F9433" w:rsidR="00FC7FE1" w:rsidRPr="00FC59C8" w:rsidRDefault="00FC7FE1" w:rsidP="00FC7FE1">
      <w:pPr>
        <w:spacing w:after="0" w:line="240" w:lineRule="auto"/>
        <w:rPr>
          <w:szCs w:val="24"/>
        </w:rPr>
      </w:pPr>
      <w:r w:rsidRPr="00FC59C8">
        <w:rPr>
          <w:szCs w:val="24"/>
        </w:rPr>
        <w:t xml:space="preserve">In June 2016, CMS awarded 38 Connecting Kids to Coverage Outreach and Enrollment Grants as cooperative agreements in 27 states totaling just under $32 million in federal funding. The cooperative agreements </w:t>
      </w:r>
      <w:r w:rsidR="000B52CF">
        <w:rPr>
          <w:szCs w:val="24"/>
        </w:rPr>
        <w:t xml:space="preserve">in this latest cycle </w:t>
      </w:r>
      <w:r w:rsidRPr="00FC59C8">
        <w:rPr>
          <w:szCs w:val="24"/>
        </w:rPr>
        <w:t xml:space="preserve">support outreach strategies similar to those conducted in previous cycles, with the added option that grantees can track and validate assistance and Medicaid/CHIP enrollment of adult family members.  Grantees are also required to work with the National Connecting Kids to Coverage Outreach and Enrollment Campaign (Campaign). </w:t>
      </w:r>
    </w:p>
    <w:p w14:paraId="4813DCCF" w14:textId="77777777" w:rsidR="008275D0" w:rsidRDefault="008275D0" w:rsidP="00FC7FE1">
      <w:pPr>
        <w:spacing w:after="0" w:line="240" w:lineRule="auto"/>
        <w:rPr>
          <w:szCs w:val="24"/>
        </w:rPr>
      </w:pPr>
    </w:p>
    <w:p w14:paraId="04705F1F" w14:textId="3700231C" w:rsidR="00FC7FE1" w:rsidRPr="00FC59C8" w:rsidRDefault="00FC7FE1" w:rsidP="00FC7FE1">
      <w:pPr>
        <w:spacing w:after="0" w:line="240" w:lineRule="auto"/>
        <w:rPr>
          <w:szCs w:val="24"/>
        </w:rPr>
      </w:pPr>
      <w:r w:rsidRPr="00FC59C8">
        <w:rPr>
          <w:szCs w:val="24"/>
        </w:rPr>
        <w:t xml:space="preserve">The period of performance for these cooperative agreement awards is through FY2018.  </w:t>
      </w:r>
      <w:r w:rsidR="004136C5">
        <w:rPr>
          <w:szCs w:val="24"/>
        </w:rPr>
        <w:t>C</w:t>
      </w:r>
      <w:r w:rsidRPr="00FC59C8">
        <w:rPr>
          <w:szCs w:val="24"/>
        </w:rPr>
        <w:t xml:space="preserve">ooperative agreement funding is disbursed in two separate budget periods with the second budget year funding dependent on grantee performance in the previous year.  Grantees </w:t>
      </w:r>
      <w:r w:rsidR="004136C5">
        <w:rPr>
          <w:szCs w:val="24"/>
        </w:rPr>
        <w:t>must</w:t>
      </w:r>
      <w:r w:rsidRPr="00FC59C8">
        <w:rPr>
          <w:szCs w:val="24"/>
        </w:rPr>
        <w:t xml:space="preserve"> submit a non-competitive continuation application which CMS reviews along with grantee progress </w:t>
      </w:r>
      <w:r w:rsidR="004136C5">
        <w:rPr>
          <w:szCs w:val="24"/>
        </w:rPr>
        <w:t>documented in the required</w:t>
      </w:r>
      <w:r w:rsidRPr="00FC59C8">
        <w:rPr>
          <w:szCs w:val="24"/>
        </w:rPr>
        <w:t xml:space="preserve"> semi-annual reports.  The award terms and conditions require grantees to submit reports on a timely basis, with the first report due to CMS January 3</w:t>
      </w:r>
      <w:r w:rsidR="00A768C8">
        <w:rPr>
          <w:szCs w:val="24"/>
        </w:rPr>
        <w:t>0</w:t>
      </w:r>
      <w:r w:rsidRPr="00FC59C8">
        <w:rPr>
          <w:szCs w:val="24"/>
        </w:rPr>
        <w:t>, 2017.</w:t>
      </w:r>
    </w:p>
    <w:p w14:paraId="05D833BD" w14:textId="77777777" w:rsidR="00915F82" w:rsidRDefault="00915F82" w:rsidP="00915F82">
      <w:pPr>
        <w:spacing w:after="0" w:line="240" w:lineRule="auto"/>
        <w:rPr>
          <w:szCs w:val="24"/>
        </w:rPr>
      </w:pPr>
    </w:p>
    <w:p w14:paraId="149544E1" w14:textId="77777777" w:rsidR="00B868F9" w:rsidRPr="00B868F9" w:rsidRDefault="00B868F9" w:rsidP="00B868F9">
      <w:pPr>
        <w:spacing w:after="0" w:line="240" w:lineRule="auto"/>
        <w:rPr>
          <w:szCs w:val="24"/>
        </w:rPr>
      </w:pPr>
      <w:r w:rsidRPr="00B868F9">
        <w:rPr>
          <w:szCs w:val="24"/>
        </w:rPr>
        <w:t>Attachments are labeled: Connecting Kids to Coverage Outreach and Enrollment Semi- Annual Report Template</w:t>
      </w:r>
      <w:r w:rsidRPr="00B868F9" w:rsidDel="00725D07">
        <w:rPr>
          <w:szCs w:val="24"/>
        </w:rPr>
        <w:t xml:space="preserve"> </w:t>
      </w:r>
      <w:r w:rsidRPr="00B868F9">
        <w:rPr>
          <w:szCs w:val="24"/>
        </w:rPr>
        <w:t>and Connecting Kids to Coverage Outreach and Enrollment Final Report Template.</w:t>
      </w:r>
    </w:p>
    <w:p w14:paraId="3D8025CF" w14:textId="77777777" w:rsidR="00B868F9" w:rsidRPr="00B868F9" w:rsidRDefault="00B868F9" w:rsidP="00B868F9">
      <w:pPr>
        <w:spacing w:after="0" w:line="240" w:lineRule="auto"/>
        <w:rPr>
          <w:szCs w:val="24"/>
        </w:rPr>
      </w:pPr>
    </w:p>
    <w:p w14:paraId="78374745" w14:textId="77777777" w:rsidR="00B868F9" w:rsidRPr="00B868F9" w:rsidRDefault="00B868F9" w:rsidP="00B868F9">
      <w:pPr>
        <w:spacing w:after="0" w:line="240" w:lineRule="auto"/>
        <w:rPr>
          <w:szCs w:val="24"/>
        </w:rPr>
      </w:pPr>
      <w:r w:rsidRPr="00B868F9">
        <w:rPr>
          <w:szCs w:val="24"/>
        </w:rPr>
        <w:t>These new templates are modified versions of previously approved templates from completed grant cycles with modifications that allow grantees who propose to enroll eligible parents in health coverage, the option to collect:</w:t>
      </w:r>
    </w:p>
    <w:p w14:paraId="7BB6106F" w14:textId="77777777" w:rsidR="00B868F9" w:rsidRPr="00B868F9" w:rsidRDefault="00B868F9" w:rsidP="00B868F9">
      <w:pPr>
        <w:spacing w:after="0" w:line="240" w:lineRule="auto"/>
        <w:rPr>
          <w:szCs w:val="24"/>
        </w:rPr>
      </w:pPr>
    </w:p>
    <w:p w14:paraId="12A16199" w14:textId="77777777" w:rsidR="00B868F9" w:rsidRPr="00B868F9" w:rsidRDefault="00B868F9" w:rsidP="00B868F9">
      <w:pPr>
        <w:spacing w:after="0" w:line="240" w:lineRule="auto"/>
        <w:rPr>
          <w:szCs w:val="24"/>
        </w:rPr>
      </w:pPr>
      <w:r w:rsidRPr="00B868F9">
        <w:rPr>
          <w:szCs w:val="24"/>
        </w:rPr>
        <w:t>•</w:t>
      </w:r>
      <w:r w:rsidRPr="00B868F9">
        <w:rPr>
          <w:szCs w:val="24"/>
        </w:rPr>
        <w:tab/>
        <w:t>Number of parents assisted in applying for health coverage</w:t>
      </w:r>
    </w:p>
    <w:p w14:paraId="5429D404" w14:textId="77777777" w:rsidR="00B868F9" w:rsidRPr="00B868F9" w:rsidRDefault="00B868F9" w:rsidP="00B868F9">
      <w:pPr>
        <w:spacing w:after="0" w:line="240" w:lineRule="auto"/>
        <w:rPr>
          <w:szCs w:val="24"/>
        </w:rPr>
      </w:pPr>
      <w:r w:rsidRPr="00B868F9">
        <w:rPr>
          <w:szCs w:val="24"/>
        </w:rPr>
        <w:t>•</w:t>
      </w:r>
      <w:r w:rsidRPr="00B868F9">
        <w:rPr>
          <w:szCs w:val="24"/>
        </w:rPr>
        <w:tab/>
        <w:t>Number of parents enrolled in Medicaid/CHIP as a direct result of the project</w:t>
      </w:r>
    </w:p>
    <w:p w14:paraId="63B78873" w14:textId="77777777" w:rsidR="00B868F9" w:rsidRPr="00B868F9" w:rsidRDefault="00B868F9" w:rsidP="00B868F9">
      <w:pPr>
        <w:spacing w:after="0" w:line="240" w:lineRule="auto"/>
        <w:rPr>
          <w:szCs w:val="24"/>
        </w:rPr>
      </w:pPr>
      <w:r w:rsidRPr="00B868F9">
        <w:rPr>
          <w:szCs w:val="24"/>
        </w:rPr>
        <w:t>•</w:t>
      </w:r>
      <w:r w:rsidRPr="00B868F9">
        <w:rPr>
          <w:szCs w:val="24"/>
        </w:rPr>
        <w:tab/>
        <w:t>Number of parents assisted in renewing health coverage</w:t>
      </w:r>
    </w:p>
    <w:p w14:paraId="12FA8C4E" w14:textId="77777777" w:rsidR="00B868F9" w:rsidRPr="00B868F9" w:rsidRDefault="00B868F9" w:rsidP="00B868F9">
      <w:pPr>
        <w:spacing w:after="0" w:line="240" w:lineRule="auto"/>
        <w:rPr>
          <w:szCs w:val="24"/>
        </w:rPr>
      </w:pPr>
      <w:r w:rsidRPr="00B868F9">
        <w:rPr>
          <w:szCs w:val="24"/>
        </w:rPr>
        <w:t>•</w:t>
      </w:r>
      <w:r w:rsidRPr="00B868F9">
        <w:rPr>
          <w:szCs w:val="24"/>
        </w:rPr>
        <w:tab/>
        <w:t>Number of parents retained in Medicaid/CHIP as a direct result of the project</w:t>
      </w:r>
    </w:p>
    <w:p w14:paraId="30E54EB9" w14:textId="77777777" w:rsidR="00B868F9" w:rsidRPr="00B868F9" w:rsidRDefault="00B868F9" w:rsidP="00B868F9">
      <w:pPr>
        <w:spacing w:after="0" w:line="240" w:lineRule="auto"/>
        <w:rPr>
          <w:szCs w:val="24"/>
        </w:rPr>
      </w:pPr>
    </w:p>
    <w:p w14:paraId="6809E67F" w14:textId="77777777" w:rsidR="00B868F9" w:rsidRDefault="00B868F9" w:rsidP="00B868F9">
      <w:pPr>
        <w:spacing w:after="0" w:line="240" w:lineRule="auto"/>
        <w:rPr>
          <w:szCs w:val="24"/>
        </w:rPr>
      </w:pPr>
      <w:r w:rsidRPr="00B868F9">
        <w:rPr>
          <w:szCs w:val="24"/>
        </w:rPr>
        <w:t>The new templates also include a question to collect information about activities associated with the Connecting Kids to Coverage Campaign which is another new requirement.</w:t>
      </w:r>
      <w:r>
        <w:rPr>
          <w:szCs w:val="24"/>
        </w:rPr>
        <w:t xml:space="preserve"> </w:t>
      </w:r>
    </w:p>
    <w:p w14:paraId="21249C84" w14:textId="77777777" w:rsidR="00B868F9" w:rsidRPr="007D6208" w:rsidRDefault="00B868F9" w:rsidP="00915F82">
      <w:pPr>
        <w:spacing w:after="0" w:line="240" w:lineRule="auto"/>
        <w:rPr>
          <w:szCs w:val="24"/>
        </w:rPr>
      </w:pPr>
    </w:p>
    <w:p w14:paraId="52459321" w14:textId="77777777" w:rsidR="007D6E75" w:rsidRDefault="007D6E75" w:rsidP="005878A5">
      <w:pPr>
        <w:pStyle w:val="Heading1"/>
        <w:rPr>
          <w:szCs w:val="24"/>
        </w:rPr>
      </w:pPr>
      <w:r w:rsidRPr="007D6208">
        <w:rPr>
          <w:szCs w:val="24"/>
        </w:rPr>
        <w:t>C. Deviations from Generic Request</w:t>
      </w:r>
    </w:p>
    <w:p w14:paraId="522A3F0A" w14:textId="77777777" w:rsidR="0082611A" w:rsidRPr="0082611A" w:rsidRDefault="0082611A" w:rsidP="0082611A">
      <w:pPr>
        <w:spacing w:after="0" w:line="240" w:lineRule="auto"/>
      </w:pPr>
    </w:p>
    <w:p w14:paraId="39C14B9C" w14:textId="77777777" w:rsidR="007D6E75" w:rsidRPr="007D6208" w:rsidRDefault="009B19E8" w:rsidP="008111D2">
      <w:pPr>
        <w:spacing w:after="0" w:line="240" w:lineRule="auto"/>
        <w:rPr>
          <w:szCs w:val="24"/>
        </w:rPr>
      </w:pPr>
      <w:r w:rsidRPr="007D6208">
        <w:rPr>
          <w:szCs w:val="24"/>
        </w:rPr>
        <w:t>No deviations are requested.</w:t>
      </w:r>
    </w:p>
    <w:p w14:paraId="477E6581" w14:textId="77777777" w:rsidR="008111D2" w:rsidRPr="007D6208" w:rsidRDefault="008111D2" w:rsidP="005878A5">
      <w:pPr>
        <w:pStyle w:val="Heading1"/>
        <w:rPr>
          <w:szCs w:val="24"/>
        </w:rPr>
      </w:pPr>
    </w:p>
    <w:p w14:paraId="5708EACA" w14:textId="77777777" w:rsidR="007D6E75" w:rsidRDefault="007D6E75">
      <w:pPr>
        <w:pStyle w:val="Heading1"/>
        <w:rPr>
          <w:szCs w:val="24"/>
        </w:rPr>
      </w:pPr>
      <w:r w:rsidRPr="007D6208">
        <w:rPr>
          <w:szCs w:val="24"/>
        </w:rPr>
        <w:t>D. Burden Hour Deduction</w:t>
      </w:r>
    </w:p>
    <w:p w14:paraId="0C243AED" w14:textId="77777777" w:rsidR="0082611A" w:rsidRDefault="0082611A" w:rsidP="0082611A">
      <w:pPr>
        <w:spacing w:after="0" w:line="240" w:lineRule="auto"/>
      </w:pPr>
    </w:p>
    <w:p w14:paraId="64F54D05" w14:textId="77777777" w:rsidR="00BA59E9" w:rsidRDefault="00BA59E9" w:rsidP="00BA59E9">
      <w:pPr>
        <w:spacing w:after="0" w:line="240" w:lineRule="auto"/>
      </w:pPr>
      <w:r w:rsidRPr="003523B9">
        <w:t>The total approved burden ceiling of the generic ICR is 154,104 hours, and CMS previ</w:t>
      </w:r>
      <w:r w:rsidR="00D53266">
        <w:t xml:space="preserve">ously requested to use </w:t>
      </w:r>
      <w:r w:rsidR="00D53266" w:rsidRPr="00805569">
        <w:t>66,728</w:t>
      </w:r>
      <w:r w:rsidRPr="00805569">
        <w:t xml:space="preserve"> hours</w:t>
      </w:r>
      <w:r w:rsidRPr="003523B9">
        <w:t>, leav</w:t>
      </w:r>
      <w:r w:rsidR="00D53266">
        <w:t xml:space="preserve">ing our burden ceiling at </w:t>
      </w:r>
      <w:r w:rsidR="00D53266" w:rsidRPr="00805569">
        <w:t>87,376</w:t>
      </w:r>
      <w:r w:rsidRPr="003523B9">
        <w:t xml:space="preserve"> hours.</w:t>
      </w:r>
    </w:p>
    <w:p w14:paraId="31989820" w14:textId="77777777" w:rsidR="00BA59E9" w:rsidRDefault="00BA59E9" w:rsidP="00BA59E9">
      <w:pPr>
        <w:spacing w:after="0" w:line="240" w:lineRule="auto"/>
      </w:pPr>
    </w:p>
    <w:p w14:paraId="4610DF43" w14:textId="77777777" w:rsidR="00534950" w:rsidRPr="00534950" w:rsidRDefault="00534950" w:rsidP="005349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szCs w:val="24"/>
        </w:rPr>
      </w:pPr>
      <w:r w:rsidRPr="00534950">
        <w:rPr>
          <w:i/>
          <w:szCs w:val="24"/>
        </w:rPr>
        <w:t>Wage Estimates</w:t>
      </w:r>
    </w:p>
    <w:p w14:paraId="1051ECCD" w14:textId="77777777" w:rsidR="00534950" w:rsidRPr="0082611A" w:rsidRDefault="00534950" w:rsidP="005349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Cs w:val="24"/>
          <w:u w:val="single"/>
        </w:rPr>
      </w:pPr>
    </w:p>
    <w:p w14:paraId="31F637AF" w14:textId="0F1A3EFD" w:rsidR="00534950" w:rsidRDefault="00534950" w:rsidP="00534950">
      <w:pPr>
        <w:spacing w:after="0" w:line="240" w:lineRule="auto"/>
        <w:rPr>
          <w:szCs w:val="24"/>
        </w:rPr>
      </w:pPr>
      <w:r w:rsidRPr="007D6208">
        <w:rPr>
          <w:szCs w:val="24"/>
        </w:rPr>
        <w:t>To derive average costs, we used data from the U.S. Bureau of Labor Statistics’ May 201</w:t>
      </w:r>
      <w:r w:rsidR="00E442DE">
        <w:rPr>
          <w:szCs w:val="24"/>
        </w:rPr>
        <w:t>6</w:t>
      </w:r>
      <w:r w:rsidRPr="007D6208">
        <w:rPr>
          <w:szCs w:val="24"/>
        </w:rPr>
        <w:t xml:space="preserve"> National Occupational Employment and Wage Estimates for all salary estimates (</w:t>
      </w:r>
      <w:hyperlink r:id="rId13" w:history="1">
        <w:r w:rsidR="00FC59C8" w:rsidRPr="005B607C">
          <w:rPr>
            <w:rStyle w:val="Hyperlink"/>
            <w:szCs w:val="24"/>
          </w:rPr>
          <w:t>http://www.bls.gov/oes/current/oes_nat.htm</w:t>
        </w:r>
      </w:hyperlink>
      <w:r w:rsidRPr="007D6208">
        <w:rPr>
          <w:szCs w:val="24"/>
        </w:rPr>
        <w:t>). In this regard, the following table presents the me</w:t>
      </w:r>
      <w:r w:rsidR="007018EE">
        <w:rPr>
          <w:szCs w:val="24"/>
        </w:rPr>
        <w:t>an</w:t>
      </w:r>
      <w:r w:rsidRPr="007D6208">
        <w:rPr>
          <w:szCs w:val="24"/>
        </w:rPr>
        <w:t xml:space="preserve"> hourly wage, the cost of fringe benefits (calculated at 100 percent of salary), and the adjusted hourly wage.</w:t>
      </w:r>
    </w:p>
    <w:p w14:paraId="4DC30BCA" w14:textId="77777777" w:rsidR="00534950" w:rsidRPr="007D6208" w:rsidRDefault="00534950" w:rsidP="00534950">
      <w:pPr>
        <w:spacing w:after="0" w:line="240" w:lineRule="auto"/>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09"/>
        <w:gridCol w:w="1733"/>
        <w:gridCol w:w="1738"/>
        <w:gridCol w:w="2469"/>
      </w:tblGrid>
      <w:tr w:rsidR="00534950" w:rsidRPr="007D5A08" w14:paraId="60D14B30" w14:textId="77777777" w:rsidTr="00A560E5">
        <w:trPr>
          <w:trHeight w:val="800"/>
          <w:tblHeader/>
        </w:trPr>
        <w:tc>
          <w:tcPr>
            <w:tcW w:w="1701" w:type="dxa"/>
            <w:shd w:val="clear" w:color="auto" w:fill="auto"/>
          </w:tcPr>
          <w:p w14:paraId="4EA82EB5" w14:textId="77777777" w:rsidR="00534950" w:rsidRPr="007D5A08" w:rsidRDefault="00534950" w:rsidP="00A560E5">
            <w:pPr>
              <w:spacing w:after="0" w:line="240" w:lineRule="auto"/>
              <w:rPr>
                <w:b/>
                <w:szCs w:val="24"/>
              </w:rPr>
            </w:pPr>
            <w:r w:rsidRPr="007D5A08">
              <w:rPr>
                <w:b/>
                <w:szCs w:val="24"/>
              </w:rPr>
              <w:t>Occupation Title</w:t>
            </w:r>
          </w:p>
        </w:tc>
        <w:tc>
          <w:tcPr>
            <w:tcW w:w="1809" w:type="dxa"/>
            <w:shd w:val="clear" w:color="auto" w:fill="auto"/>
          </w:tcPr>
          <w:p w14:paraId="2514A5EE" w14:textId="77777777" w:rsidR="00534950" w:rsidRPr="007D5A08" w:rsidRDefault="00534950" w:rsidP="00A560E5">
            <w:pPr>
              <w:spacing w:after="0" w:line="240" w:lineRule="auto"/>
              <w:rPr>
                <w:b/>
                <w:szCs w:val="24"/>
              </w:rPr>
            </w:pPr>
            <w:r w:rsidRPr="007D5A08">
              <w:rPr>
                <w:b/>
                <w:szCs w:val="24"/>
              </w:rPr>
              <w:t>Occupation Code</w:t>
            </w:r>
          </w:p>
        </w:tc>
        <w:tc>
          <w:tcPr>
            <w:tcW w:w="1733" w:type="dxa"/>
            <w:shd w:val="clear" w:color="auto" w:fill="auto"/>
          </w:tcPr>
          <w:p w14:paraId="242E5C93" w14:textId="77777777" w:rsidR="00534950" w:rsidRPr="007D5A08" w:rsidRDefault="00534950" w:rsidP="00A560E5">
            <w:pPr>
              <w:spacing w:after="0" w:line="240" w:lineRule="auto"/>
              <w:rPr>
                <w:b/>
                <w:szCs w:val="24"/>
              </w:rPr>
            </w:pPr>
            <w:r w:rsidRPr="007D5A08">
              <w:rPr>
                <w:b/>
                <w:szCs w:val="24"/>
              </w:rPr>
              <w:t>Mean Hourly Wage ($/hr)</w:t>
            </w:r>
          </w:p>
        </w:tc>
        <w:tc>
          <w:tcPr>
            <w:tcW w:w="1738" w:type="dxa"/>
            <w:shd w:val="clear" w:color="auto" w:fill="auto"/>
          </w:tcPr>
          <w:p w14:paraId="21A24753" w14:textId="77777777" w:rsidR="00534950" w:rsidRPr="00DF32E7" w:rsidRDefault="00534950" w:rsidP="00A560E5">
            <w:pPr>
              <w:spacing w:after="0" w:line="240" w:lineRule="auto"/>
              <w:rPr>
                <w:b/>
                <w:szCs w:val="24"/>
              </w:rPr>
            </w:pPr>
            <w:r w:rsidRPr="00DF32E7">
              <w:rPr>
                <w:b/>
                <w:szCs w:val="24"/>
              </w:rPr>
              <w:t>Fringe Benefit ($/hr)</w:t>
            </w:r>
          </w:p>
        </w:tc>
        <w:tc>
          <w:tcPr>
            <w:tcW w:w="2469" w:type="dxa"/>
            <w:shd w:val="clear" w:color="auto" w:fill="auto"/>
          </w:tcPr>
          <w:p w14:paraId="6996FF69" w14:textId="77777777" w:rsidR="00534950" w:rsidRPr="007D5A08" w:rsidRDefault="00534950" w:rsidP="00A560E5">
            <w:pPr>
              <w:spacing w:after="0" w:line="240" w:lineRule="auto"/>
              <w:rPr>
                <w:b/>
                <w:szCs w:val="24"/>
              </w:rPr>
            </w:pPr>
            <w:r w:rsidRPr="007D5A08">
              <w:rPr>
                <w:b/>
                <w:szCs w:val="24"/>
              </w:rPr>
              <w:t>Adjusted Hourly Wage ($/hr)</w:t>
            </w:r>
          </w:p>
        </w:tc>
      </w:tr>
      <w:tr w:rsidR="00534950" w:rsidRPr="007D5A08" w14:paraId="4C732847" w14:textId="77777777" w:rsidTr="00A560E5">
        <w:tc>
          <w:tcPr>
            <w:tcW w:w="1701" w:type="dxa"/>
            <w:shd w:val="clear" w:color="auto" w:fill="auto"/>
          </w:tcPr>
          <w:p w14:paraId="583E6DCB" w14:textId="77777777" w:rsidR="00534950" w:rsidRPr="007D5A08" w:rsidRDefault="00534950" w:rsidP="00A560E5">
            <w:pPr>
              <w:spacing w:after="0" w:line="240" w:lineRule="auto"/>
              <w:rPr>
                <w:szCs w:val="24"/>
              </w:rPr>
            </w:pPr>
            <w:r w:rsidRPr="007D5A08">
              <w:rPr>
                <w:szCs w:val="24"/>
              </w:rPr>
              <w:t>Community and Social Service Occupations</w:t>
            </w:r>
          </w:p>
        </w:tc>
        <w:tc>
          <w:tcPr>
            <w:tcW w:w="1809" w:type="dxa"/>
            <w:shd w:val="clear" w:color="auto" w:fill="auto"/>
          </w:tcPr>
          <w:p w14:paraId="6E06DA29" w14:textId="77777777" w:rsidR="00534950" w:rsidRPr="007D5A08" w:rsidRDefault="00534950" w:rsidP="00A560E5">
            <w:pPr>
              <w:spacing w:after="0" w:line="240" w:lineRule="auto"/>
              <w:rPr>
                <w:szCs w:val="24"/>
              </w:rPr>
            </w:pPr>
            <w:r w:rsidRPr="007D5A08">
              <w:rPr>
                <w:szCs w:val="24"/>
              </w:rPr>
              <w:t>21-0000</w:t>
            </w:r>
          </w:p>
        </w:tc>
        <w:tc>
          <w:tcPr>
            <w:tcW w:w="1733" w:type="dxa"/>
            <w:shd w:val="clear" w:color="auto" w:fill="auto"/>
          </w:tcPr>
          <w:p w14:paraId="17EC59CC" w14:textId="0666D2B8" w:rsidR="00534950" w:rsidRPr="007D5A08" w:rsidRDefault="00937464" w:rsidP="00B73362">
            <w:pPr>
              <w:spacing w:after="0" w:line="240" w:lineRule="auto"/>
              <w:rPr>
                <w:szCs w:val="24"/>
              </w:rPr>
            </w:pPr>
            <w:r w:rsidRPr="007D5A08">
              <w:rPr>
                <w:szCs w:val="24"/>
              </w:rPr>
              <w:t>2</w:t>
            </w:r>
            <w:r w:rsidR="00FC59C8">
              <w:rPr>
                <w:szCs w:val="24"/>
              </w:rPr>
              <w:t>2</w:t>
            </w:r>
            <w:r w:rsidRPr="007D5A08">
              <w:rPr>
                <w:szCs w:val="24"/>
              </w:rPr>
              <w:t>.</w:t>
            </w:r>
            <w:r w:rsidR="00B73362">
              <w:rPr>
                <w:szCs w:val="24"/>
              </w:rPr>
              <w:t>70</w:t>
            </w:r>
          </w:p>
        </w:tc>
        <w:tc>
          <w:tcPr>
            <w:tcW w:w="1738" w:type="dxa"/>
            <w:shd w:val="clear" w:color="auto" w:fill="auto"/>
          </w:tcPr>
          <w:p w14:paraId="613DA72C" w14:textId="32E44586" w:rsidR="00534950" w:rsidRPr="007D5A08" w:rsidRDefault="00937464" w:rsidP="00B73362">
            <w:pPr>
              <w:spacing w:after="0" w:line="240" w:lineRule="auto"/>
              <w:rPr>
                <w:szCs w:val="24"/>
              </w:rPr>
            </w:pPr>
            <w:r w:rsidRPr="007D5A08">
              <w:rPr>
                <w:szCs w:val="24"/>
              </w:rPr>
              <w:t>2</w:t>
            </w:r>
            <w:r w:rsidR="00FC59C8">
              <w:rPr>
                <w:szCs w:val="24"/>
              </w:rPr>
              <w:t>2</w:t>
            </w:r>
            <w:r w:rsidRPr="007D5A08">
              <w:rPr>
                <w:szCs w:val="24"/>
              </w:rPr>
              <w:t>.</w:t>
            </w:r>
            <w:r w:rsidR="00B73362">
              <w:rPr>
                <w:szCs w:val="24"/>
              </w:rPr>
              <w:t>70</w:t>
            </w:r>
          </w:p>
        </w:tc>
        <w:tc>
          <w:tcPr>
            <w:tcW w:w="2469" w:type="dxa"/>
            <w:shd w:val="clear" w:color="auto" w:fill="auto"/>
          </w:tcPr>
          <w:p w14:paraId="15432871" w14:textId="2767FA48" w:rsidR="00534950" w:rsidRPr="007D5A08" w:rsidRDefault="00937464" w:rsidP="00B73362">
            <w:pPr>
              <w:spacing w:after="0" w:line="240" w:lineRule="auto"/>
              <w:rPr>
                <w:szCs w:val="24"/>
              </w:rPr>
            </w:pPr>
            <w:r w:rsidRPr="007D5A08">
              <w:rPr>
                <w:szCs w:val="24"/>
              </w:rPr>
              <w:t>4</w:t>
            </w:r>
            <w:r w:rsidR="00B73362">
              <w:rPr>
                <w:szCs w:val="24"/>
              </w:rPr>
              <w:t>5</w:t>
            </w:r>
            <w:r w:rsidRPr="007D5A08">
              <w:rPr>
                <w:szCs w:val="24"/>
              </w:rPr>
              <w:t>.</w:t>
            </w:r>
            <w:r w:rsidR="00B73362">
              <w:rPr>
                <w:szCs w:val="24"/>
              </w:rPr>
              <w:t>40</w:t>
            </w:r>
          </w:p>
        </w:tc>
      </w:tr>
    </w:tbl>
    <w:p w14:paraId="78DD1297" w14:textId="77777777" w:rsidR="00534950" w:rsidRPr="007D6208" w:rsidRDefault="00534950" w:rsidP="005349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p>
    <w:p w14:paraId="541F3326" w14:textId="77777777" w:rsidR="00534950" w:rsidRDefault="00534950" w:rsidP="00534950">
      <w:pPr>
        <w:spacing w:after="0" w:line="240" w:lineRule="auto"/>
      </w:pPr>
      <w:r w:rsidRPr="007D6208">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4BFA223A" w14:textId="77777777" w:rsidR="00534950" w:rsidRDefault="00534950" w:rsidP="00BA59E9">
      <w:pPr>
        <w:spacing w:after="0" w:line="240" w:lineRule="auto"/>
      </w:pPr>
    </w:p>
    <w:p w14:paraId="55FFFAB6" w14:textId="77777777" w:rsidR="00534950" w:rsidRPr="00534950" w:rsidRDefault="00534950" w:rsidP="00BA59E9">
      <w:pPr>
        <w:spacing w:after="0" w:line="240" w:lineRule="auto"/>
        <w:rPr>
          <w:i/>
        </w:rPr>
      </w:pPr>
      <w:r w:rsidRPr="00534950">
        <w:rPr>
          <w:i/>
        </w:rPr>
        <w:t>Burden Estimates</w:t>
      </w:r>
    </w:p>
    <w:p w14:paraId="58420AAE" w14:textId="77777777" w:rsidR="00534950" w:rsidRDefault="00534950" w:rsidP="00BA59E9">
      <w:pPr>
        <w:spacing w:after="0" w:line="240" w:lineRule="auto"/>
      </w:pPr>
    </w:p>
    <w:p w14:paraId="2797A5B2" w14:textId="07C25DBF" w:rsidR="00534950" w:rsidRDefault="00534950" w:rsidP="00534950">
      <w:pPr>
        <w:spacing w:after="0" w:line="240" w:lineRule="auto"/>
        <w:rPr>
          <w:szCs w:val="24"/>
          <w:u w:val="single"/>
        </w:rPr>
      </w:pPr>
      <w:r w:rsidRPr="00741277">
        <w:rPr>
          <w:szCs w:val="24"/>
          <w:u w:val="single"/>
        </w:rPr>
        <w:t>Cycle IV</w:t>
      </w:r>
      <w:r w:rsidR="00E05BE7">
        <w:rPr>
          <w:szCs w:val="24"/>
          <w:u w:val="single"/>
        </w:rPr>
        <w:t xml:space="preserve"> </w:t>
      </w:r>
      <w:r w:rsidR="00E05BE7" w:rsidRPr="00244EB4">
        <w:rPr>
          <w:szCs w:val="24"/>
          <w:u w:val="single"/>
        </w:rPr>
        <w:t>(</w:t>
      </w:r>
      <w:r w:rsidR="00E05BE7">
        <w:rPr>
          <w:szCs w:val="24"/>
          <w:u w:val="single"/>
        </w:rPr>
        <w:t>Extension of a Currently Approved Collection</w:t>
      </w:r>
      <w:r w:rsidR="00E05BE7" w:rsidRPr="00244EB4">
        <w:rPr>
          <w:szCs w:val="24"/>
          <w:u w:val="single"/>
        </w:rPr>
        <w:t>)</w:t>
      </w:r>
    </w:p>
    <w:p w14:paraId="7FBC782D" w14:textId="77777777" w:rsidR="00663A35" w:rsidRPr="0082611A" w:rsidRDefault="00663A35" w:rsidP="00534950">
      <w:pPr>
        <w:spacing w:after="0" w:line="240" w:lineRule="auto"/>
        <w:rPr>
          <w:szCs w:val="24"/>
          <w:u w:val="single"/>
        </w:rPr>
      </w:pPr>
    </w:p>
    <w:p w14:paraId="7C5B405E" w14:textId="1D9A4042" w:rsidR="00534950" w:rsidRDefault="00186B64" w:rsidP="00534950">
      <w:pPr>
        <w:spacing w:after="0" w:line="240" w:lineRule="auto"/>
        <w:rPr>
          <w:szCs w:val="24"/>
        </w:rPr>
      </w:pPr>
      <w:r>
        <w:rPr>
          <w:szCs w:val="24"/>
        </w:rPr>
        <w:t xml:space="preserve">Grantees’ </w:t>
      </w:r>
      <w:r w:rsidR="008E4A1B">
        <w:rPr>
          <w:szCs w:val="24"/>
        </w:rPr>
        <w:t>semi-annual report submission</w:t>
      </w:r>
      <w:r>
        <w:rPr>
          <w:szCs w:val="24"/>
        </w:rPr>
        <w:t xml:space="preserve">s are </w:t>
      </w:r>
      <w:r w:rsidR="008E4A1B">
        <w:rPr>
          <w:szCs w:val="24"/>
        </w:rPr>
        <w:t>completed</w:t>
      </w:r>
      <w:r w:rsidR="00556429">
        <w:rPr>
          <w:szCs w:val="24"/>
        </w:rPr>
        <w:t xml:space="preserve">. Consequently, </w:t>
      </w:r>
      <w:r w:rsidR="00534950" w:rsidRPr="0082611A">
        <w:rPr>
          <w:szCs w:val="24"/>
        </w:rPr>
        <w:t xml:space="preserve">the </w:t>
      </w:r>
      <w:r w:rsidR="009C002D">
        <w:rPr>
          <w:szCs w:val="24"/>
        </w:rPr>
        <w:t xml:space="preserve">associated </w:t>
      </w:r>
      <w:r w:rsidR="00534950" w:rsidRPr="0082611A">
        <w:rPr>
          <w:szCs w:val="24"/>
        </w:rPr>
        <w:t xml:space="preserve">burden </w:t>
      </w:r>
      <w:r w:rsidR="009C002D">
        <w:rPr>
          <w:szCs w:val="24"/>
        </w:rPr>
        <w:t>(</w:t>
      </w:r>
      <w:r w:rsidR="00167B6F">
        <w:rPr>
          <w:szCs w:val="24"/>
        </w:rPr>
        <w:t>6</w:t>
      </w:r>
      <w:r w:rsidR="008E4A1B">
        <w:rPr>
          <w:szCs w:val="24"/>
        </w:rPr>
        <w:t>00</w:t>
      </w:r>
      <w:r w:rsidR="002F3BD2">
        <w:rPr>
          <w:szCs w:val="24"/>
        </w:rPr>
        <w:t xml:space="preserve"> </w:t>
      </w:r>
      <w:r w:rsidR="008E4A1B">
        <w:rPr>
          <w:szCs w:val="24"/>
        </w:rPr>
        <w:t>hours</w:t>
      </w:r>
      <w:r w:rsidR="00A009C0">
        <w:rPr>
          <w:szCs w:val="24"/>
        </w:rPr>
        <w:t xml:space="preserve"> = 10 respondents x </w:t>
      </w:r>
      <w:r w:rsidR="00167B6F">
        <w:rPr>
          <w:szCs w:val="24"/>
        </w:rPr>
        <w:t xml:space="preserve">3 </w:t>
      </w:r>
      <w:r w:rsidR="00A009C0">
        <w:rPr>
          <w:szCs w:val="24"/>
        </w:rPr>
        <w:t>responses/</w:t>
      </w:r>
      <w:r w:rsidR="00167B6F">
        <w:rPr>
          <w:szCs w:val="24"/>
        </w:rPr>
        <w:t xml:space="preserve">period of performance </w:t>
      </w:r>
      <w:r w:rsidR="00A009C0">
        <w:rPr>
          <w:szCs w:val="24"/>
        </w:rPr>
        <w:t>x 20 hr/response</w:t>
      </w:r>
      <w:r w:rsidR="009C002D">
        <w:rPr>
          <w:szCs w:val="24"/>
        </w:rPr>
        <w:t>)</w:t>
      </w:r>
      <w:r w:rsidR="008E4A1B">
        <w:rPr>
          <w:szCs w:val="24"/>
        </w:rPr>
        <w:t xml:space="preserve"> is removed.</w:t>
      </w:r>
    </w:p>
    <w:p w14:paraId="2FD7A219" w14:textId="77777777" w:rsidR="00663A35" w:rsidRPr="00663A35" w:rsidRDefault="00663A35" w:rsidP="00663A35">
      <w:pPr>
        <w:spacing w:after="0" w:line="240" w:lineRule="auto"/>
        <w:rPr>
          <w:szCs w:val="24"/>
        </w:rPr>
      </w:pPr>
    </w:p>
    <w:p w14:paraId="64A9E4BE" w14:textId="3A267746" w:rsidR="000E19D9" w:rsidRDefault="000E19D9" w:rsidP="00663A35">
      <w:pPr>
        <w:spacing w:after="0" w:line="240" w:lineRule="auto"/>
        <w:rPr>
          <w:szCs w:val="24"/>
        </w:rPr>
      </w:pPr>
      <w:r>
        <w:rPr>
          <w:szCs w:val="24"/>
        </w:rPr>
        <w:t xml:space="preserve">For the </w:t>
      </w:r>
      <w:r w:rsidR="008607CA">
        <w:rPr>
          <w:szCs w:val="24"/>
        </w:rPr>
        <w:t>f</w:t>
      </w:r>
      <w:r w:rsidR="00663A35" w:rsidRPr="00663A35">
        <w:rPr>
          <w:szCs w:val="24"/>
        </w:rPr>
        <w:t xml:space="preserve">inal </w:t>
      </w:r>
      <w:r w:rsidR="008607CA">
        <w:rPr>
          <w:szCs w:val="24"/>
        </w:rPr>
        <w:t>r</w:t>
      </w:r>
      <w:r w:rsidR="00663A35" w:rsidRPr="00663A35">
        <w:rPr>
          <w:szCs w:val="24"/>
        </w:rPr>
        <w:t>eport</w:t>
      </w:r>
      <w:r>
        <w:rPr>
          <w:szCs w:val="24"/>
        </w:rPr>
        <w:t xml:space="preserve">, we estimate it will take </w:t>
      </w:r>
      <w:r w:rsidR="00663A35" w:rsidRPr="00663A35">
        <w:rPr>
          <w:szCs w:val="24"/>
        </w:rPr>
        <w:t xml:space="preserve">each grantee </w:t>
      </w:r>
      <w:r>
        <w:rPr>
          <w:szCs w:val="24"/>
        </w:rPr>
        <w:t xml:space="preserve">an additional </w:t>
      </w:r>
      <w:r w:rsidR="00663A35" w:rsidRPr="00663A35">
        <w:rPr>
          <w:szCs w:val="24"/>
        </w:rPr>
        <w:t>2 hours per submission</w:t>
      </w:r>
      <w:r w:rsidR="00167B6F">
        <w:rPr>
          <w:szCs w:val="24"/>
        </w:rPr>
        <w:t xml:space="preserve"> to respond to the additional eight questions</w:t>
      </w:r>
      <w:r>
        <w:rPr>
          <w:szCs w:val="24"/>
        </w:rPr>
        <w:t>.</w:t>
      </w:r>
      <w:r w:rsidR="008607CA">
        <w:rPr>
          <w:szCs w:val="24"/>
        </w:rPr>
        <w:t xml:space="preserve"> This is in addition to the currently approved estimate for completing the semi-annual report.</w:t>
      </w:r>
      <w:r w:rsidR="00556429">
        <w:rPr>
          <w:szCs w:val="24"/>
        </w:rPr>
        <w:t xml:space="preserve"> To reiterate, the final report is the culmination of the semi-annual report and the </w:t>
      </w:r>
      <w:r w:rsidR="00F05487">
        <w:rPr>
          <w:szCs w:val="24"/>
        </w:rPr>
        <w:t xml:space="preserve">eight </w:t>
      </w:r>
      <w:r w:rsidR="00556429">
        <w:rPr>
          <w:szCs w:val="24"/>
        </w:rPr>
        <w:t>added questions.</w:t>
      </w:r>
    </w:p>
    <w:p w14:paraId="379BE9A7" w14:textId="77777777" w:rsidR="008607CA" w:rsidRDefault="008607CA" w:rsidP="00663A35">
      <w:pPr>
        <w:spacing w:after="0" w:line="240" w:lineRule="auto"/>
        <w:rPr>
          <w:szCs w:val="24"/>
        </w:rPr>
      </w:pPr>
    </w:p>
    <w:p w14:paraId="28D36A20" w14:textId="320902D5" w:rsidR="00534950" w:rsidRPr="0082611A" w:rsidRDefault="00963A00" w:rsidP="00534950">
      <w:pPr>
        <w:spacing w:after="0" w:line="240" w:lineRule="auto"/>
        <w:rPr>
          <w:szCs w:val="24"/>
        </w:rPr>
      </w:pPr>
      <w:r>
        <w:rPr>
          <w:szCs w:val="24"/>
        </w:rPr>
        <w:t xml:space="preserve">For this January 2017 iteration, </w:t>
      </w:r>
      <w:r w:rsidR="008607CA">
        <w:rPr>
          <w:szCs w:val="24"/>
        </w:rPr>
        <w:t xml:space="preserve">we </w:t>
      </w:r>
      <w:r w:rsidR="002162C7">
        <w:rPr>
          <w:szCs w:val="24"/>
        </w:rPr>
        <w:t xml:space="preserve">continue to </w:t>
      </w:r>
      <w:r w:rsidR="008607CA">
        <w:rPr>
          <w:szCs w:val="24"/>
        </w:rPr>
        <w:t xml:space="preserve">anticipate </w:t>
      </w:r>
      <w:r w:rsidR="00F90AE8">
        <w:rPr>
          <w:szCs w:val="24"/>
        </w:rPr>
        <w:t xml:space="preserve">a potential </w:t>
      </w:r>
      <w:r w:rsidR="00663A35" w:rsidRPr="00663A35">
        <w:rPr>
          <w:szCs w:val="24"/>
        </w:rPr>
        <w:t xml:space="preserve">universe of </w:t>
      </w:r>
      <w:r w:rsidR="008607CA">
        <w:rPr>
          <w:szCs w:val="24"/>
        </w:rPr>
        <w:t>10</w:t>
      </w:r>
      <w:r w:rsidR="00043B33" w:rsidRPr="00663A35">
        <w:rPr>
          <w:szCs w:val="24"/>
        </w:rPr>
        <w:t xml:space="preserve"> </w:t>
      </w:r>
      <w:r>
        <w:rPr>
          <w:szCs w:val="24"/>
        </w:rPr>
        <w:t>respondents</w:t>
      </w:r>
      <w:r w:rsidR="002162C7">
        <w:rPr>
          <w:szCs w:val="24"/>
        </w:rPr>
        <w:t>.</w:t>
      </w:r>
      <w:r w:rsidR="008607CA">
        <w:rPr>
          <w:szCs w:val="24"/>
        </w:rPr>
        <w:t xml:space="preserve"> Consequently, </w:t>
      </w:r>
      <w:r w:rsidR="00663A35" w:rsidRPr="00663A35">
        <w:rPr>
          <w:szCs w:val="24"/>
        </w:rPr>
        <w:t xml:space="preserve">the total burden </w:t>
      </w:r>
      <w:r w:rsidR="008607CA">
        <w:rPr>
          <w:szCs w:val="24"/>
        </w:rPr>
        <w:t xml:space="preserve">is </w:t>
      </w:r>
      <w:r w:rsidR="00663A35">
        <w:rPr>
          <w:szCs w:val="24"/>
        </w:rPr>
        <w:t>2</w:t>
      </w:r>
      <w:r>
        <w:rPr>
          <w:szCs w:val="24"/>
        </w:rPr>
        <w:t>2</w:t>
      </w:r>
      <w:r w:rsidR="00663A35">
        <w:rPr>
          <w:szCs w:val="24"/>
        </w:rPr>
        <w:t>0</w:t>
      </w:r>
      <w:r w:rsidR="00663A35" w:rsidRPr="00663A35">
        <w:rPr>
          <w:szCs w:val="24"/>
        </w:rPr>
        <w:t xml:space="preserve"> hours</w:t>
      </w:r>
      <w:r w:rsidR="008607CA">
        <w:rPr>
          <w:szCs w:val="24"/>
        </w:rPr>
        <w:t xml:space="preserve"> (2</w:t>
      </w:r>
      <w:r w:rsidR="002162C7">
        <w:rPr>
          <w:szCs w:val="24"/>
        </w:rPr>
        <w:t>2</w:t>
      </w:r>
      <w:r w:rsidR="008607CA">
        <w:rPr>
          <w:szCs w:val="24"/>
        </w:rPr>
        <w:t xml:space="preserve"> hr/response x 10 respondents</w:t>
      </w:r>
      <w:r w:rsidR="002162C7">
        <w:rPr>
          <w:szCs w:val="24"/>
        </w:rPr>
        <w:t xml:space="preserve"> x 1 response</w:t>
      </w:r>
      <w:r w:rsidR="008607CA">
        <w:rPr>
          <w:szCs w:val="24"/>
        </w:rPr>
        <w:t>)</w:t>
      </w:r>
      <w:r w:rsidR="00A45F93">
        <w:rPr>
          <w:szCs w:val="24"/>
        </w:rPr>
        <w:t xml:space="preserve"> at a cost of </w:t>
      </w:r>
      <w:r w:rsidR="00534950">
        <w:t>$</w:t>
      </w:r>
      <w:r w:rsidR="00F444C6">
        <w:t>9,</w:t>
      </w:r>
      <w:r w:rsidR="00B73362">
        <w:t>988.0</w:t>
      </w:r>
      <w:r w:rsidR="00F444C6">
        <w:t>0</w:t>
      </w:r>
      <w:r w:rsidR="00534950">
        <w:t xml:space="preserve"> </w:t>
      </w:r>
      <w:r w:rsidR="00534950" w:rsidRPr="0082611A">
        <w:t>($</w:t>
      </w:r>
      <w:r w:rsidR="00CA398D" w:rsidRPr="00937464">
        <w:rPr>
          <w:szCs w:val="24"/>
        </w:rPr>
        <w:t>4</w:t>
      </w:r>
      <w:r w:rsidR="00B73362">
        <w:rPr>
          <w:szCs w:val="24"/>
        </w:rPr>
        <w:t>5</w:t>
      </w:r>
      <w:r w:rsidR="00CA398D" w:rsidRPr="00937464">
        <w:rPr>
          <w:szCs w:val="24"/>
        </w:rPr>
        <w:t>.</w:t>
      </w:r>
      <w:r w:rsidR="00B73362">
        <w:rPr>
          <w:szCs w:val="24"/>
        </w:rPr>
        <w:t>40</w:t>
      </w:r>
      <w:r w:rsidR="00070657">
        <w:rPr>
          <w:szCs w:val="24"/>
        </w:rPr>
        <w:t>/hr</w:t>
      </w:r>
      <w:r w:rsidR="00534950" w:rsidRPr="0082611A">
        <w:t xml:space="preserve"> </w:t>
      </w:r>
      <w:r>
        <w:t>x</w:t>
      </w:r>
      <w:r w:rsidR="00534950" w:rsidRPr="0082611A">
        <w:t xml:space="preserve"> </w:t>
      </w:r>
      <w:r>
        <w:t>220</w:t>
      </w:r>
      <w:r w:rsidR="00534950" w:rsidRPr="0082611A">
        <w:t xml:space="preserve"> hours).</w:t>
      </w:r>
    </w:p>
    <w:p w14:paraId="342A67CE" w14:textId="77777777" w:rsidR="0031396A" w:rsidRDefault="0031396A" w:rsidP="00BA59E9">
      <w:pPr>
        <w:spacing w:after="0" w:line="240" w:lineRule="auto"/>
      </w:pPr>
    </w:p>
    <w:p w14:paraId="68FD84C8" w14:textId="03974746" w:rsidR="00CB7470" w:rsidRDefault="00E05BE7" w:rsidP="00CB7470">
      <w:pPr>
        <w:spacing w:after="0" w:line="240" w:lineRule="auto"/>
        <w:rPr>
          <w:szCs w:val="24"/>
          <w:u w:val="single"/>
        </w:rPr>
      </w:pPr>
      <w:r>
        <w:rPr>
          <w:szCs w:val="24"/>
          <w:u w:val="single"/>
        </w:rPr>
        <w:t xml:space="preserve">Cycle V </w:t>
      </w:r>
      <w:r w:rsidRPr="00244EB4">
        <w:rPr>
          <w:szCs w:val="24"/>
          <w:u w:val="single"/>
        </w:rPr>
        <w:t>(</w:t>
      </w:r>
      <w:r>
        <w:rPr>
          <w:szCs w:val="24"/>
          <w:u w:val="single"/>
        </w:rPr>
        <w:t>Extension of a Currently Approved Collection</w:t>
      </w:r>
      <w:r w:rsidRPr="00244EB4">
        <w:rPr>
          <w:szCs w:val="24"/>
          <w:u w:val="single"/>
        </w:rPr>
        <w:t>)</w:t>
      </w:r>
    </w:p>
    <w:p w14:paraId="374544C3" w14:textId="77777777" w:rsidR="00CB7470" w:rsidRDefault="00CB7470" w:rsidP="004D4420">
      <w:pPr>
        <w:spacing w:after="0" w:line="240" w:lineRule="auto"/>
        <w:rPr>
          <w:i/>
        </w:rPr>
      </w:pPr>
    </w:p>
    <w:p w14:paraId="004DE3B0" w14:textId="4BAE84B8" w:rsidR="00C61659" w:rsidRDefault="00315E32" w:rsidP="00C61659">
      <w:pPr>
        <w:spacing w:after="0" w:line="240" w:lineRule="auto"/>
      </w:pPr>
      <w:r>
        <w:t>The g</w:t>
      </w:r>
      <w:r w:rsidR="00B3536C">
        <w:t xml:space="preserve">rantee </w:t>
      </w:r>
      <w:r w:rsidR="00C61659">
        <w:t>semi-annual report</w:t>
      </w:r>
      <w:r>
        <w:t xml:space="preserve"> submission</w:t>
      </w:r>
      <w:r w:rsidR="004034CC">
        <w:t xml:space="preserve"> (V.a.)</w:t>
      </w:r>
      <w:r w:rsidR="00C61659">
        <w:t xml:space="preserve"> </w:t>
      </w:r>
      <w:r>
        <w:t>is</w:t>
      </w:r>
      <w:r w:rsidR="00C61659">
        <w:t xml:space="preserve"> required </w:t>
      </w:r>
      <w:r w:rsidR="004034CC">
        <w:t>twice the first year and just once the second year</w:t>
      </w:r>
      <w:r w:rsidR="00C61659">
        <w:t xml:space="preserve"> </w:t>
      </w:r>
      <w:r w:rsidR="004034CC">
        <w:t xml:space="preserve">because the second </w:t>
      </w:r>
      <w:r>
        <w:t xml:space="preserve">second year </w:t>
      </w:r>
      <w:r w:rsidR="004034CC">
        <w:t>semi-annual report will be inc</w:t>
      </w:r>
      <w:r>
        <w:t>orporated</w:t>
      </w:r>
      <w:r w:rsidR="004034CC">
        <w:t xml:space="preserve"> in the final report submission</w:t>
      </w:r>
      <w:r>
        <w:t xml:space="preserve">.  We estimate the </w:t>
      </w:r>
      <w:r w:rsidR="00C61659">
        <w:t>associated burden</w:t>
      </w:r>
      <w:r>
        <w:t xml:space="preserve"> for these semi-annual reports is</w:t>
      </w:r>
      <w:r w:rsidR="00C61659">
        <w:t xml:space="preserve"> </w:t>
      </w:r>
      <w:r w:rsidR="004034CC" w:rsidRPr="004034CC">
        <w:t>2,304</w:t>
      </w:r>
      <w:r w:rsidR="00C61659">
        <w:t xml:space="preserve"> hours </w:t>
      </w:r>
      <w:r w:rsidR="00FF1F13">
        <w:t>(</w:t>
      </w:r>
      <w:r w:rsidR="004034CC">
        <w:t>48</w:t>
      </w:r>
      <w:r w:rsidR="00C61659">
        <w:t xml:space="preserve"> respondents x </w:t>
      </w:r>
      <w:r w:rsidR="004034CC">
        <w:t>3</w:t>
      </w:r>
      <w:r w:rsidR="00C61659">
        <w:t xml:space="preserve"> responses/</w:t>
      </w:r>
      <w:r w:rsidR="004034CC">
        <w:t>period of performance</w:t>
      </w:r>
      <w:r w:rsidR="00C61659">
        <w:t xml:space="preserve"> x </w:t>
      </w:r>
      <w:r w:rsidR="004034CC">
        <w:t>16</w:t>
      </w:r>
      <w:r>
        <w:t xml:space="preserve"> hr/response)</w:t>
      </w:r>
      <w:r w:rsidR="00B73362">
        <w:t xml:space="preserve"> at a cost of $103</w:t>
      </w:r>
      <w:r w:rsidR="00FF1F13">
        <w:t>,</w:t>
      </w:r>
      <w:r w:rsidR="00B73362">
        <w:t>601</w:t>
      </w:r>
      <w:r w:rsidR="00FF1F13">
        <w:t>.</w:t>
      </w:r>
      <w:r w:rsidR="00B73362">
        <w:t>60</w:t>
      </w:r>
      <w:r w:rsidR="00FF1F13">
        <w:t xml:space="preserve"> </w:t>
      </w:r>
      <w:r w:rsidR="00FF1F13" w:rsidRPr="0082611A">
        <w:t>($</w:t>
      </w:r>
      <w:r w:rsidR="00FF1F13" w:rsidRPr="00937464">
        <w:rPr>
          <w:szCs w:val="24"/>
        </w:rPr>
        <w:t>4</w:t>
      </w:r>
      <w:r w:rsidR="00B73362">
        <w:rPr>
          <w:szCs w:val="24"/>
        </w:rPr>
        <w:t>5</w:t>
      </w:r>
      <w:r w:rsidR="00FF1F13" w:rsidRPr="00937464">
        <w:rPr>
          <w:szCs w:val="24"/>
        </w:rPr>
        <w:t>.</w:t>
      </w:r>
      <w:r w:rsidR="00B73362">
        <w:rPr>
          <w:szCs w:val="24"/>
        </w:rPr>
        <w:t>40</w:t>
      </w:r>
      <w:r w:rsidR="00FF1F13">
        <w:rPr>
          <w:szCs w:val="24"/>
        </w:rPr>
        <w:t>/hr</w:t>
      </w:r>
      <w:r w:rsidR="00FF1F13" w:rsidRPr="0082611A">
        <w:t xml:space="preserve"> </w:t>
      </w:r>
      <w:r w:rsidR="00FF1F13">
        <w:t>x</w:t>
      </w:r>
      <w:r w:rsidR="00FF1F13" w:rsidRPr="0082611A">
        <w:t xml:space="preserve"> </w:t>
      </w:r>
      <w:r w:rsidR="00FF1F13" w:rsidRPr="004034CC">
        <w:t>2,304</w:t>
      </w:r>
      <w:r w:rsidR="00FF1F13" w:rsidRPr="0082611A">
        <w:t xml:space="preserve"> hours).</w:t>
      </w:r>
    </w:p>
    <w:p w14:paraId="47248ACA" w14:textId="77777777" w:rsidR="00C61659" w:rsidRDefault="00C61659" w:rsidP="00C61659">
      <w:pPr>
        <w:spacing w:after="0" w:line="240" w:lineRule="auto"/>
      </w:pPr>
    </w:p>
    <w:p w14:paraId="776BBD16" w14:textId="27797968" w:rsidR="00CB7470" w:rsidRPr="00035373" w:rsidRDefault="00315E32" w:rsidP="00C61659">
      <w:pPr>
        <w:spacing w:after="0" w:line="240" w:lineRule="auto"/>
      </w:pPr>
      <w:r>
        <w:t>T</w:t>
      </w:r>
      <w:r w:rsidR="00C61659">
        <w:t>he final report</w:t>
      </w:r>
      <w:r w:rsidR="004034CC">
        <w:t xml:space="preserve"> submission (V.b.)</w:t>
      </w:r>
      <w:r>
        <w:t xml:space="preserve"> is a combination of the last semi-annual report mentioned above with </w:t>
      </w:r>
      <w:r w:rsidR="00F05487">
        <w:t xml:space="preserve">seven of </w:t>
      </w:r>
      <w:r>
        <w:t xml:space="preserve">the </w:t>
      </w:r>
      <w:r w:rsidR="00F05487">
        <w:t>eight</w:t>
      </w:r>
      <w:r>
        <w:t xml:space="preserve"> final evaluation questions </w:t>
      </w:r>
      <w:r w:rsidR="00965883">
        <w:t>from Cycle</w:t>
      </w:r>
      <w:r w:rsidR="00F05487">
        <w:t>s III and</w:t>
      </w:r>
      <w:r w:rsidR="00965883">
        <w:t xml:space="preserve"> IV.  As a result</w:t>
      </w:r>
      <w:r w:rsidR="00C61659">
        <w:t xml:space="preserve"> we</w:t>
      </w:r>
      <w:r w:rsidR="00965883">
        <w:t xml:space="preserve"> estimate the burden </w:t>
      </w:r>
      <w:r>
        <w:t>us</w:t>
      </w:r>
      <w:r w:rsidR="00965883">
        <w:t>ing</w:t>
      </w:r>
      <w:r>
        <w:t xml:space="preserve"> the same </w:t>
      </w:r>
      <w:r w:rsidR="00965883">
        <w:t xml:space="preserve">semi-annual report </w:t>
      </w:r>
      <w:r w:rsidR="00C61659">
        <w:t>estimate</w:t>
      </w:r>
      <w:r>
        <w:t xml:space="preserve"> </w:t>
      </w:r>
      <w:r w:rsidR="00965883">
        <w:t>from</w:t>
      </w:r>
      <w:r>
        <w:t xml:space="preserve"> above, 16 hours/</w:t>
      </w:r>
      <w:r w:rsidR="00C61659">
        <w:t xml:space="preserve">grantee </w:t>
      </w:r>
      <w:r>
        <w:t xml:space="preserve">and </w:t>
      </w:r>
      <w:r w:rsidR="00C61659">
        <w:t>an additional 2 hours per submission</w:t>
      </w:r>
      <w:r w:rsidR="004034CC">
        <w:t xml:space="preserve"> </w:t>
      </w:r>
      <w:r>
        <w:t xml:space="preserve">to complete </w:t>
      </w:r>
      <w:r w:rsidR="004034CC">
        <w:t xml:space="preserve">the same </w:t>
      </w:r>
      <w:r w:rsidR="00F05487">
        <w:t>eight</w:t>
      </w:r>
      <w:r w:rsidR="004034CC">
        <w:t xml:space="preserve"> final evaluation questions</w:t>
      </w:r>
      <w:r>
        <w:t xml:space="preserve"> (</w:t>
      </w:r>
      <w:r w:rsidR="00965883">
        <w:t>from</w:t>
      </w:r>
      <w:r>
        <w:t xml:space="preserve"> Cycle IV above)</w:t>
      </w:r>
      <w:r w:rsidR="00C61659">
        <w:t xml:space="preserve">. </w:t>
      </w:r>
      <w:r w:rsidR="00965883">
        <w:t xml:space="preserve"> </w:t>
      </w:r>
      <w:r w:rsidR="00C61659">
        <w:t>For this iteration</w:t>
      </w:r>
      <w:r w:rsidR="00965883">
        <w:t xml:space="preserve"> of the burden calculation </w:t>
      </w:r>
      <w:r w:rsidR="00AE68F1">
        <w:t xml:space="preserve">we estimate </w:t>
      </w:r>
      <w:r w:rsidR="00965883" w:rsidRPr="00965883">
        <w:t>864</w:t>
      </w:r>
      <w:r w:rsidR="00965883">
        <w:t xml:space="preserve"> </w:t>
      </w:r>
      <w:r w:rsidR="00965883" w:rsidRPr="00965883">
        <w:t xml:space="preserve">hours </w:t>
      </w:r>
      <w:r w:rsidR="00AE68F1">
        <w:t>(</w:t>
      </w:r>
      <w:r w:rsidR="00965883" w:rsidRPr="00965883">
        <w:t xml:space="preserve">48 respondents x </w:t>
      </w:r>
      <w:r w:rsidR="00965883">
        <w:t>1 final report</w:t>
      </w:r>
      <w:r w:rsidR="00965883" w:rsidRPr="00965883">
        <w:t xml:space="preserve"> responses/period of performance x 1</w:t>
      </w:r>
      <w:r w:rsidR="00965883">
        <w:t>8</w:t>
      </w:r>
      <w:r w:rsidR="00965883" w:rsidRPr="00965883">
        <w:t xml:space="preserve"> hr/response)</w:t>
      </w:r>
      <w:r w:rsidR="00AE68F1">
        <w:t xml:space="preserve"> at a cost of </w:t>
      </w:r>
      <w:r w:rsidR="00C61659">
        <w:t>$</w:t>
      </w:r>
      <w:r w:rsidR="00AE68F1">
        <w:t>3</w:t>
      </w:r>
      <w:r w:rsidR="00B73362">
        <w:t>9</w:t>
      </w:r>
      <w:r w:rsidR="00147479">
        <w:t>,</w:t>
      </w:r>
      <w:r w:rsidR="00B73362">
        <w:t>225</w:t>
      </w:r>
      <w:r w:rsidR="00AE68F1">
        <w:t>.</w:t>
      </w:r>
      <w:r w:rsidR="00B73362">
        <w:t>60</w:t>
      </w:r>
      <w:r w:rsidR="00C61659">
        <w:t xml:space="preserve"> ($4</w:t>
      </w:r>
      <w:r w:rsidR="00B73362">
        <w:t>5.40</w:t>
      </w:r>
      <w:r w:rsidR="00C61659">
        <w:t xml:space="preserve">/hr x </w:t>
      </w:r>
      <w:r w:rsidR="00AE68F1">
        <w:t>864</w:t>
      </w:r>
      <w:r w:rsidR="00C61659">
        <w:t xml:space="preserve"> hours).</w:t>
      </w:r>
    </w:p>
    <w:p w14:paraId="7B41E36F" w14:textId="77777777" w:rsidR="00CB7470" w:rsidRDefault="00CB7470" w:rsidP="004D4420">
      <w:pPr>
        <w:spacing w:after="0" w:line="240" w:lineRule="auto"/>
        <w:rPr>
          <w:i/>
        </w:rPr>
      </w:pPr>
    </w:p>
    <w:p w14:paraId="4699852C" w14:textId="77777777" w:rsidR="004D4420" w:rsidRPr="00534950" w:rsidRDefault="004D4420" w:rsidP="004D4420">
      <w:pPr>
        <w:spacing w:after="0" w:line="240" w:lineRule="auto"/>
        <w:rPr>
          <w:i/>
        </w:rPr>
      </w:pPr>
      <w:r w:rsidRPr="00534950">
        <w:rPr>
          <w:i/>
        </w:rPr>
        <w:t>Burden Summary</w:t>
      </w:r>
    </w:p>
    <w:p w14:paraId="0A96C29A" w14:textId="77777777" w:rsidR="004D4420" w:rsidRPr="0082611A" w:rsidRDefault="004D4420" w:rsidP="004D4420">
      <w:pPr>
        <w:spacing w:after="0" w:line="240" w:lineRule="auto"/>
        <w:rPr>
          <w:b/>
          <w:u w:val="single"/>
        </w:rPr>
      </w:pPr>
    </w:p>
    <w:tbl>
      <w:tblPr>
        <w:tblW w:w="9468"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530"/>
        <w:gridCol w:w="1463"/>
        <w:gridCol w:w="1237"/>
        <w:gridCol w:w="1440"/>
        <w:gridCol w:w="1530"/>
        <w:gridCol w:w="1211"/>
      </w:tblGrid>
      <w:tr w:rsidR="004D4420" w:rsidRPr="007D5A08" w14:paraId="4A81A1BB" w14:textId="77777777" w:rsidTr="007B469B">
        <w:trPr>
          <w:trHeight w:val="800"/>
          <w:tblHeader/>
        </w:trPr>
        <w:tc>
          <w:tcPr>
            <w:tcW w:w="1057" w:type="dxa"/>
            <w:shd w:val="clear" w:color="auto" w:fill="auto"/>
          </w:tcPr>
          <w:p w14:paraId="54B44AB6" w14:textId="77777777" w:rsidR="004D4420" w:rsidRPr="007D5A08" w:rsidRDefault="004D4420" w:rsidP="00A560E5">
            <w:pPr>
              <w:spacing w:after="0" w:line="240" w:lineRule="auto"/>
              <w:rPr>
                <w:b/>
                <w:szCs w:val="24"/>
              </w:rPr>
            </w:pPr>
            <w:r w:rsidRPr="007D5A08">
              <w:rPr>
                <w:b/>
                <w:szCs w:val="24"/>
              </w:rPr>
              <w:t>Cycle</w:t>
            </w:r>
          </w:p>
        </w:tc>
        <w:tc>
          <w:tcPr>
            <w:tcW w:w="1530" w:type="dxa"/>
            <w:shd w:val="clear" w:color="auto" w:fill="auto"/>
          </w:tcPr>
          <w:p w14:paraId="23A30DDF" w14:textId="77777777" w:rsidR="004D4420" w:rsidRPr="007D5A08" w:rsidRDefault="004D4420" w:rsidP="00A560E5">
            <w:pPr>
              <w:spacing w:after="0" w:line="240" w:lineRule="auto"/>
              <w:rPr>
                <w:b/>
                <w:szCs w:val="24"/>
              </w:rPr>
            </w:pPr>
            <w:r w:rsidRPr="007D5A08">
              <w:rPr>
                <w:b/>
                <w:szCs w:val="24"/>
              </w:rPr>
              <w:t>Respondents</w:t>
            </w:r>
          </w:p>
        </w:tc>
        <w:tc>
          <w:tcPr>
            <w:tcW w:w="1463" w:type="dxa"/>
            <w:shd w:val="clear" w:color="auto" w:fill="auto"/>
          </w:tcPr>
          <w:p w14:paraId="4157F11D" w14:textId="77777777" w:rsidR="004D4420" w:rsidRPr="007D5A08" w:rsidRDefault="004D4420" w:rsidP="00A560E5">
            <w:pPr>
              <w:spacing w:after="0" w:line="240" w:lineRule="auto"/>
              <w:rPr>
                <w:b/>
                <w:szCs w:val="24"/>
              </w:rPr>
            </w:pPr>
            <w:r w:rsidRPr="007D5A08">
              <w:rPr>
                <w:b/>
                <w:szCs w:val="24"/>
              </w:rPr>
              <w:t>Responses per Respondent</w:t>
            </w:r>
          </w:p>
        </w:tc>
        <w:tc>
          <w:tcPr>
            <w:tcW w:w="1237" w:type="dxa"/>
            <w:shd w:val="clear" w:color="auto" w:fill="auto"/>
          </w:tcPr>
          <w:p w14:paraId="65C9BBDA" w14:textId="77777777" w:rsidR="004D4420" w:rsidRPr="007D5A08" w:rsidRDefault="004D4420" w:rsidP="00A560E5">
            <w:pPr>
              <w:spacing w:after="0" w:line="240" w:lineRule="auto"/>
              <w:rPr>
                <w:b/>
                <w:szCs w:val="24"/>
              </w:rPr>
            </w:pPr>
            <w:r w:rsidRPr="007D5A08">
              <w:rPr>
                <w:b/>
                <w:szCs w:val="24"/>
              </w:rPr>
              <w:t>Burden per Response (hours)</w:t>
            </w:r>
          </w:p>
        </w:tc>
        <w:tc>
          <w:tcPr>
            <w:tcW w:w="1440" w:type="dxa"/>
          </w:tcPr>
          <w:p w14:paraId="07387DA1" w14:textId="77777777" w:rsidR="004D4420" w:rsidRPr="007D5A08" w:rsidRDefault="004D4420" w:rsidP="00A560E5">
            <w:pPr>
              <w:spacing w:after="0" w:line="240" w:lineRule="auto"/>
              <w:rPr>
                <w:b/>
                <w:szCs w:val="24"/>
              </w:rPr>
            </w:pPr>
            <w:r w:rsidRPr="007D5A08">
              <w:rPr>
                <w:b/>
                <w:szCs w:val="24"/>
              </w:rPr>
              <w:t>Total Annual Burden (hours)</w:t>
            </w:r>
          </w:p>
        </w:tc>
        <w:tc>
          <w:tcPr>
            <w:tcW w:w="1530" w:type="dxa"/>
          </w:tcPr>
          <w:p w14:paraId="1D383E64" w14:textId="77777777" w:rsidR="004D4420" w:rsidRPr="007D5A08" w:rsidRDefault="004D4420" w:rsidP="00A560E5">
            <w:pPr>
              <w:spacing w:after="0" w:line="240" w:lineRule="auto"/>
              <w:rPr>
                <w:b/>
                <w:szCs w:val="24"/>
              </w:rPr>
            </w:pPr>
            <w:r w:rsidRPr="007D5A08">
              <w:rPr>
                <w:b/>
                <w:szCs w:val="24"/>
              </w:rPr>
              <w:t>Labor cost of Reporting</w:t>
            </w:r>
            <w:r w:rsidR="001A24FD" w:rsidRPr="007D5A08">
              <w:rPr>
                <w:b/>
                <w:szCs w:val="24"/>
              </w:rPr>
              <w:t xml:space="preserve"> ($/hr)</w:t>
            </w:r>
          </w:p>
        </w:tc>
        <w:tc>
          <w:tcPr>
            <w:tcW w:w="1211" w:type="dxa"/>
            <w:shd w:val="clear" w:color="auto" w:fill="auto"/>
          </w:tcPr>
          <w:p w14:paraId="11BE3EF3" w14:textId="77777777" w:rsidR="004D4420" w:rsidRPr="007D5A08" w:rsidRDefault="006D75BC" w:rsidP="006D75BC">
            <w:pPr>
              <w:spacing w:after="0" w:line="240" w:lineRule="auto"/>
              <w:rPr>
                <w:b/>
                <w:szCs w:val="24"/>
              </w:rPr>
            </w:pPr>
            <w:r w:rsidRPr="007D5A08">
              <w:rPr>
                <w:b/>
                <w:szCs w:val="24"/>
              </w:rPr>
              <w:t>Total Cost</w:t>
            </w:r>
            <w:r w:rsidR="004D4420" w:rsidRPr="007D5A08">
              <w:rPr>
                <w:b/>
                <w:szCs w:val="24"/>
              </w:rPr>
              <w:t xml:space="preserve"> ($)</w:t>
            </w:r>
          </w:p>
        </w:tc>
      </w:tr>
      <w:tr w:rsidR="007B469B" w:rsidRPr="007D5A08" w14:paraId="146B1E55" w14:textId="77777777" w:rsidTr="007B469B">
        <w:tc>
          <w:tcPr>
            <w:tcW w:w="1057" w:type="dxa"/>
            <w:shd w:val="clear" w:color="auto" w:fill="auto"/>
          </w:tcPr>
          <w:p w14:paraId="620EAC3A" w14:textId="3FB9122C" w:rsidR="007B469B" w:rsidRPr="007D5A08" w:rsidRDefault="007B469B" w:rsidP="00FD79EF">
            <w:pPr>
              <w:spacing w:after="0" w:line="240" w:lineRule="auto"/>
              <w:rPr>
                <w:szCs w:val="24"/>
              </w:rPr>
            </w:pPr>
            <w:r w:rsidRPr="007D5A08">
              <w:rPr>
                <w:szCs w:val="24"/>
              </w:rPr>
              <w:t>IV</w:t>
            </w:r>
            <w:r w:rsidR="005721C5">
              <w:rPr>
                <w:szCs w:val="24"/>
              </w:rPr>
              <w:t xml:space="preserve"> (</w:t>
            </w:r>
            <w:r w:rsidR="00FD79EF">
              <w:rPr>
                <w:szCs w:val="24"/>
              </w:rPr>
              <w:t>final</w:t>
            </w:r>
            <w:r w:rsidR="005721C5">
              <w:rPr>
                <w:szCs w:val="24"/>
              </w:rPr>
              <w:t>)</w:t>
            </w:r>
          </w:p>
        </w:tc>
        <w:tc>
          <w:tcPr>
            <w:tcW w:w="1530" w:type="dxa"/>
            <w:shd w:val="clear" w:color="auto" w:fill="auto"/>
          </w:tcPr>
          <w:p w14:paraId="67F21332" w14:textId="30C8F0D7" w:rsidR="007B469B" w:rsidRPr="007D5A08" w:rsidRDefault="007B469B" w:rsidP="007B469B">
            <w:pPr>
              <w:spacing w:after="0" w:line="240" w:lineRule="auto"/>
              <w:rPr>
                <w:szCs w:val="24"/>
              </w:rPr>
            </w:pPr>
            <w:r w:rsidRPr="007D5A08">
              <w:rPr>
                <w:szCs w:val="24"/>
              </w:rPr>
              <w:t>10</w:t>
            </w:r>
          </w:p>
        </w:tc>
        <w:tc>
          <w:tcPr>
            <w:tcW w:w="1463" w:type="dxa"/>
            <w:shd w:val="clear" w:color="auto" w:fill="auto"/>
          </w:tcPr>
          <w:p w14:paraId="4CD7551B" w14:textId="27CC3223" w:rsidR="007B469B" w:rsidRDefault="007B469B" w:rsidP="007B469B">
            <w:pPr>
              <w:spacing w:after="0" w:line="240" w:lineRule="auto"/>
              <w:rPr>
                <w:szCs w:val="24"/>
              </w:rPr>
            </w:pPr>
            <w:r>
              <w:rPr>
                <w:szCs w:val="24"/>
              </w:rPr>
              <w:t>1</w:t>
            </w:r>
          </w:p>
        </w:tc>
        <w:tc>
          <w:tcPr>
            <w:tcW w:w="1237" w:type="dxa"/>
            <w:shd w:val="clear" w:color="auto" w:fill="auto"/>
          </w:tcPr>
          <w:p w14:paraId="7BE8D4E1" w14:textId="6867E4D5" w:rsidR="007B469B" w:rsidRPr="007D5A08" w:rsidRDefault="007B469B" w:rsidP="007B469B">
            <w:pPr>
              <w:spacing w:after="0" w:line="240" w:lineRule="auto"/>
              <w:rPr>
                <w:szCs w:val="24"/>
              </w:rPr>
            </w:pPr>
            <w:r w:rsidRPr="007D5A08">
              <w:rPr>
                <w:szCs w:val="24"/>
              </w:rPr>
              <w:t>2</w:t>
            </w:r>
            <w:r w:rsidR="00E1481B">
              <w:rPr>
                <w:szCs w:val="24"/>
              </w:rPr>
              <w:t>2</w:t>
            </w:r>
          </w:p>
        </w:tc>
        <w:tc>
          <w:tcPr>
            <w:tcW w:w="1440" w:type="dxa"/>
          </w:tcPr>
          <w:p w14:paraId="2E3BC768" w14:textId="21EE8A61" w:rsidR="007B469B" w:rsidRDefault="00E1481B" w:rsidP="007B469B">
            <w:pPr>
              <w:spacing w:after="0" w:line="240" w:lineRule="auto"/>
              <w:rPr>
                <w:szCs w:val="24"/>
              </w:rPr>
            </w:pPr>
            <w:r>
              <w:rPr>
                <w:szCs w:val="24"/>
              </w:rPr>
              <w:t>220</w:t>
            </w:r>
          </w:p>
        </w:tc>
        <w:tc>
          <w:tcPr>
            <w:tcW w:w="1530" w:type="dxa"/>
          </w:tcPr>
          <w:p w14:paraId="465DAA70" w14:textId="7B864911" w:rsidR="007B469B" w:rsidRPr="007D5A08" w:rsidRDefault="007B469B" w:rsidP="00B73362">
            <w:pPr>
              <w:spacing w:after="0" w:line="240" w:lineRule="auto"/>
              <w:rPr>
                <w:szCs w:val="24"/>
              </w:rPr>
            </w:pPr>
            <w:r w:rsidRPr="007D5A08">
              <w:rPr>
                <w:szCs w:val="24"/>
              </w:rPr>
              <w:t>4</w:t>
            </w:r>
            <w:r w:rsidR="00B73362">
              <w:rPr>
                <w:szCs w:val="24"/>
              </w:rPr>
              <w:t>5</w:t>
            </w:r>
            <w:r w:rsidRPr="007D5A08">
              <w:rPr>
                <w:szCs w:val="24"/>
              </w:rPr>
              <w:t>.</w:t>
            </w:r>
            <w:r w:rsidR="00B73362">
              <w:rPr>
                <w:szCs w:val="24"/>
              </w:rPr>
              <w:t>40</w:t>
            </w:r>
          </w:p>
        </w:tc>
        <w:tc>
          <w:tcPr>
            <w:tcW w:w="1211" w:type="dxa"/>
            <w:shd w:val="clear" w:color="auto" w:fill="auto"/>
          </w:tcPr>
          <w:p w14:paraId="1260535F" w14:textId="3A57DEE2" w:rsidR="007B469B" w:rsidRDefault="00E1481B" w:rsidP="00B73362">
            <w:pPr>
              <w:spacing w:after="0" w:line="240" w:lineRule="auto"/>
              <w:rPr>
                <w:szCs w:val="24"/>
              </w:rPr>
            </w:pPr>
            <w:r>
              <w:rPr>
                <w:szCs w:val="24"/>
              </w:rPr>
              <w:t>9,</w:t>
            </w:r>
            <w:r w:rsidR="00B73362">
              <w:rPr>
                <w:szCs w:val="24"/>
              </w:rPr>
              <w:t>988</w:t>
            </w:r>
          </w:p>
        </w:tc>
      </w:tr>
      <w:tr w:rsidR="007B469B" w:rsidRPr="007D5A08" w14:paraId="3C1E3E8C" w14:textId="77777777" w:rsidTr="007B469B">
        <w:tc>
          <w:tcPr>
            <w:tcW w:w="1057" w:type="dxa"/>
            <w:shd w:val="clear" w:color="auto" w:fill="auto"/>
          </w:tcPr>
          <w:p w14:paraId="3E283EB3" w14:textId="051B9C7F" w:rsidR="007B469B" w:rsidRPr="007D5A08" w:rsidRDefault="007B469B" w:rsidP="00C61659">
            <w:pPr>
              <w:spacing w:after="0" w:line="240" w:lineRule="auto"/>
              <w:rPr>
                <w:szCs w:val="24"/>
              </w:rPr>
            </w:pPr>
            <w:r>
              <w:rPr>
                <w:szCs w:val="24"/>
              </w:rPr>
              <w:t>V.a.</w:t>
            </w:r>
          </w:p>
        </w:tc>
        <w:tc>
          <w:tcPr>
            <w:tcW w:w="1530" w:type="dxa"/>
            <w:shd w:val="clear" w:color="auto" w:fill="auto"/>
          </w:tcPr>
          <w:p w14:paraId="28FA24A2" w14:textId="6F2C1974" w:rsidR="007B469B" w:rsidRPr="007D5A08" w:rsidRDefault="007B469B" w:rsidP="007B469B">
            <w:pPr>
              <w:spacing w:after="0" w:line="240" w:lineRule="auto"/>
              <w:rPr>
                <w:szCs w:val="24"/>
              </w:rPr>
            </w:pPr>
            <w:r>
              <w:rPr>
                <w:szCs w:val="24"/>
              </w:rPr>
              <w:t>48</w:t>
            </w:r>
          </w:p>
        </w:tc>
        <w:tc>
          <w:tcPr>
            <w:tcW w:w="1463" w:type="dxa"/>
            <w:shd w:val="clear" w:color="auto" w:fill="auto"/>
          </w:tcPr>
          <w:p w14:paraId="1F5C18E5" w14:textId="77777777" w:rsidR="007B469B" w:rsidRPr="007D5A08" w:rsidRDefault="007B469B" w:rsidP="007B469B">
            <w:pPr>
              <w:spacing w:after="0" w:line="240" w:lineRule="auto"/>
              <w:rPr>
                <w:szCs w:val="24"/>
              </w:rPr>
            </w:pPr>
            <w:r>
              <w:rPr>
                <w:szCs w:val="24"/>
              </w:rPr>
              <w:t>3</w:t>
            </w:r>
          </w:p>
        </w:tc>
        <w:tc>
          <w:tcPr>
            <w:tcW w:w="1237" w:type="dxa"/>
            <w:shd w:val="clear" w:color="auto" w:fill="auto"/>
          </w:tcPr>
          <w:p w14:paraId="2B33CBF4" w14:textId="77777777" w:rsidR="007B469B" w:rsidRPr="007D5A08" w:rsidRDefault="007B469B" w:rsidP="007B469B">
            <w:pPr>
              <w:spacing w:after="0" w:line="240" w:lineRule="auto"/>
              <w:rPr>
                <w:szCs w:val="24"/>
              </w:rPr>
            </w:pPr>
            <w:r>
              <w:rPr>
                <w:szCs w:val="24"/>
              </w:rPr>
              <w:t>16</w:t>
            </w:r>
          </w:p>
        </w:tc>
        <w:tc>
          <w:tcPr>
            <w:tcW w:w="1440" w:type="dxa"/>
          </w:tcPr>
          <w:p w14:paraId="3F566C61" w14:textId="49516D50" w:rsidR="007B469B" w:rsidRPr="007D5A08" w:rsidRDefault="007B469B" w:rsidP="007B469B">
            <w:pPr>
              <w:spacing w:after="0" w:line="240" w:lineRule="auto"/>
              <w:rPr>
                <w:szCs w:val="24"/>
              </w:rPr>
            </w:pPr>
            <w:r>
              <w:rPr>
                <w:szCs w:val="24"/>
              </w:rPr>
              <w:t>2,304</w:t>
            </w:r>
          </w:p>
        </w:tc>
        <w:tc>
          <w:tcPr>
            <w:tcW w:w="1530" w:type="dxa"/>
          </w:tcPr>
          <w:p w14:paraId="7188A285" w14:textId="1BC8A190" w:rsidR="007B469B" w:rsidRPr="007D5A08" w:rsidRDefault="007B469B" w:rsidP="00B73362">
            <w:pPr>
              <w:spacing w:after="0" w:line="240" w:lineRule="auto"/>
              <w:rPr>
                <w:szCs w:val="24"/>
              </w:rPr>
            </w:pPr>
            <w:r w:rsidRPr="00725D07">
              <w:rPr>
                <w:szCs w:val="24"/>
              </w:rPr>
              <w:t>4</w:t>
            </w:r>
            <w:r w:rsidR="00B73362">
              <w:rPr>
                <w:szCs w:val="24"/>
              </w:rPr>
              <w:t>5</w:t>
            </w:r>
            <w:r w:rsidRPr="00725D07">
              <w:rPr>
                <w:szCs w:val="24"/>
              </w:rPr>
              <w:t>.</w:t>
            </w:r>
            <w:r w:rsidR="00B73362">
              <w:rPr>
                <w:szCs w:val="24"/>
              </w:rPr>
              <w:t>40</w:t>
            </w:r>
          </w:p>
        </w:tc>
        <w:tc>
          <w:tcPr>
            <w:tcW w:w="1211" w:type="dxa"/>
            <w:shd w:val="clear" w:color="auto" w:fill="auto"/>
          </w:tcPr>
          <w:p w14:paraId="21CFCDFE" w14:textId="5276AEFD" w:rsidR="007B469B" w:rsidRPr="007D5A08" w:rsidRDefault="007B469B" w:rsidP="00B73362">
            <w:pPr>
              <w:spacing w:after="0" w:line="240" w:lineRule="auto"/>
              <w:rPr>
                <w:szCs w:val="24"/>
              </w:rPr>
            </w:pPr>
            <w:r>
              <w:rPr>
                <w:szCs w:val="24"/>
              </w:rPr>
              <w:t>10</w:t>
            </w:r>
            <w:r w:rsidR="00B73362">
              <w:rPr>
                <w:szCs w:val="24"/>
              </w:rPr>
              <w:t>4</w:t>
            </w:r>
            <w:r>
              <w:rPr>
                <w:szCs w:val="24"/>
              </w:rPr>
              <w:t>,</w:t>
            </w:r>
            <w:r w:rsidR="00B73362">
              <w:rPr>
                <w:szCs w:val="24"/>
              </w:rPr>
              <w:t>601</w:t>
            </w:r>
          </w:p>
        </w:tc>
      </w:tr>
      <w:tr w:rsidR="007B469B" w:rsidRPr="007D5A08" w14:paraId="62552812" w14:textId="77777777" w:rsidTr="007B469B">
        <w:tc>
          <w:tcPr>
            <w:tcW w:w="1057" w:type="dxa"/>
            <w:shd w:val="clear" w:color="auto" w:fill="auto"/>
          </w:tcPr>
          <w:p w14:paraId="7C8B4020" w14:textId="0F4F7720" w:rsidR="007B469B" w:rsidRPr="007D5A08" w:rsidRDefault="007B469B" w:rsidP="00C61659">
            <w:pPr>
              <w:spacing w:after="0" w:line="240" w:lineRule="auto"/>
              <w:rPr>
                <w:szCs w:val="24"/>
              </w:rPr>
            </w:pPr>
            <w:r>
              <w:rPr>
                <w:szCs w:val="24"/>
              </w:rPr>
              <w:t>V.b.</w:t>
            </w:r>
          </w:p>
        </w:tc>
        <w:tc>
          <w:tcPr>
            <w:tcW w:w="1530" w:type="dxa"/>
            <w:shd w:val="clear" w:color="auto" w:fill="auto"/>
          </w:tcPr>
          <w:p w14:paraId="052804A3" w14:textId="3AFDD04F" w:rsidR="007B469B" w:rsidRPr="007D5A08" w:rsidRDefault="007B469B" w:rsidP="007B469B">
            <w:pPr>
              <w:spacing w:after="0" w:line="240" w:lineRule="auto"/>
              <w:rPr>
                <w:szCs w:val="24"/>
              </w:rPr>
            </w:pPr>
            <w:r>
              <w:rPr>
                <w:szCs w:val="24"/>
              </w:rPr>
              <w:t>48</w:t>
            </w:r>
          </w:p>
        </w:tc>
        <w:tc>
          <w:tcPr>
            <w:tcW w:w="1463" w:type="dxa"/>
            <w:shd w:val="clear" w:color="auto" w:fill="auto"/>
          </w:tcPr>
          <w:p w14:paraId="6B46A22D" w14:textId="77777777" w:rsidR="007B469B" w:rsidRPr="007D5A08" w:rsidRDefault="007B469B" w:rsidP="007B469B">
            <w:pPr>
              <w:spacing w:after="0" w:line="240" w:lineRule="auto"/>
              <w:rPr>
                <w:szCs w:val="24"/>
              </w:rPr>
            </w:pPr>
            <w:r>
              <w:rPr>
                <w:szCs w:val="24"/>
              </w:rPr>
              <w:t>1</w:t>
            </w:r>
          </w:p>
        </w:tc>
        <w:tc>
          <w:tcPr>
            <w:tcW w:w="1237" w:type="dxa"/>
            <w:shd w:val="clear" w:color="auto" w:fill="auto"/>
          </w:tcPr>
          <w:p w14:paraId="0FC884B2" w14:textId="77777777" w:rsidR="007B469B" w:rsidRPr="007D5A08" w:rsidRDefault="007B469B" w:rsidP="007B469B">
            <w:pPr>
              <w:spacing w:after="0" w:line="240" w:lineRule="auto"/>
              <w:rPr>
                <w:szCs w:val="24"/>
              </w:rPr>
            </w:pPr>
            <w:r>
              <w:rPr>
                <w:szCs w:val="24"/>
              </w:rPr>
              <w:t>18</w:t>
            </w:r>
          </w:p>
        </w:tc>
        <w:tc>
          <w:tcPr>
            <w:tcW w:w="1440" w:type="dxa"/>
          </w:tcPr>
          <w:p w14:paraId="3E498F4C" w14:textId="5CFD47A8" w:rsidR="007B469B" w:rsidRPr="007D5A08" w:rsidRDefault="007B469B" w:rsidP="007B469B">
            <w:pPr>
              <w:spacing w:after="0" w:line="240" w:lineRule="auto"/>
              <w:rPr>
                <w:szCs w:val="24"/>
              </w:rPr>
            </w:pPr>
            <w:r>
              <w:rPr>
                <w:szCs w:val="24"/>
              </w:rPr>
              <w:t>864</w:t>
            </w:r>
          </w:p>
        </w:tc>
        <w:tc>
          <w:tcPr>
            <w:tcW w:w="1530" w:type="dxa"/>
          </w:tcPr>
          <w:p w14:paraId="270B2C67" w14:textId="7BFEEBEA" w:rsidR="007B469B" w:rsidRPr="007D5A08" w:rsidRDefault="007B469B" w:rsidP="00B73362">
            <w:pPr>
              <w:spacing w:after="0" w:line="240" w:lineRule="auto"/>
              <w:rPr>
                <w:szCs w:val="24"/>
              </w:rPr>
            </w:pPr>
            <w:r w:rsidRPr="00725D07">
              <w:rPr>
                <w:szCs w:val="24"/>
              </w:rPr>
              <w:t>4</w:t>
            </w:r>
            <w:r w:rsidR="00B73362">
              <w:rPr>
                <w:szCs w:val="24"/>
              </w:rPr>
              <w:t>5</w:t>
            </w:r>
            <w:r w:rsidRPr="00725D07">
              <w:rPr>
                <w:szCs w:val="24"/>
              </w:rPr>
              <w:t>.</w:t>
            </w:r>
            <w:r w:rsidR="00B73362">
              <w:rPr>
                <w:szCs w:val="24"/>
              </w:rPr>
              <w:t>40</w:t>
            </w:r>
          </w:p>
        </w:tc>
        <w:tc>
          <w:tcPr>
            <w:tcW w:w="1211" w:type="dxa"/>
            <w:shd w:val="clear" w:color="auto" w:fill="auto"/>
          </w:tcPr>
          <w:p w14:paraId="72B3446E" w14:textId="380AE542" w:rsidR="007B469B" w:rsidRPr="007D5A08" w:rsidRDefault="007B469B" w:rsidP="00B73362">
            <w:pPr>
              <w:spacing w:after="0" w:line="240" w:lineRule="auto"/>
              <w:rPr>
                <w:szCs w:val="24"/>
              </w:rPr>
            </w:pPr>
            <w:r>
              <w:rPr>
                <w:szCs w:val="24"/>
              </w:rPr>
              <w:t>3</w:t>
            </w:r>
            <w:r w:rsidR="00B73362">
              <w:rPr>
                <w:szCs w:val="24"/>
              </w:rPr>
              <w:t>9</w:t>
            </w:r>
            <w:r>
              <w:rPr>
                <w:szCs w:val="24"/>
              </w:rPr>
              <w:t>,</w:t>
            </w:r>
            <w:r w:rsidR="00B73362">
              <w:rPr>
                <w:szCs w:val="24"/>
              </w:rPr>
              <w:t>226</w:t>
            </w:r>
          </w:p>
        </w:tc>
      </w:tr>
      <w:tr w:rsidR="007B469B" w:rsidRPr="007D5A08" w14:paraId="58120E2D" w14:textId="77777777" w:rsidTr="007B469B">
        <w:tc>
          <w:tcPr>
            <w:tcW w:w="1057" w:type="dxa"/>
            <w:shd w:val="clear" w:color="auto" w:fill="auto"/>
          </w:tcPr>
          <w:p w14:paraId="0DEB317E" w14:textId="7699C8EF" w:rsidR="007B469B" w:rsidRPr="007D5A08" w:rsidRDefault="007B469B" w:rsidP="00C61659">
            <w:pPr>
              <w:spacing w:after="0" w:line="240" w:lineRule="auto"/>
              <w:rPr>
                <w:b/>
                <w:szCs w:val="24"/>
              </w:rPr>
            </w:pPr>
            <w:r w:rsidRPr="007D5A08">
              <w:rPr>
                <w:b/>
                <w:szCs w:val="24"/>
              </w:rPr>
              <w:t>Total</w:t>
            </w:r>
          </w:p>
        </w:tc>
        <w:tc>
          <w:tcPr>
            <w:tcW w:w="1530" w:type="dxa"/>
            <w:shd w:val="clear" w:color="auto" w:fill="auto"/>
          </w:tcPr>
          <w:p w14:paraId="12D66F11" w14:textId="18C8C3A4" w:rsidR="007B469B" w:rsidRPr="007D5A08" w:rsidRDefault="00C61659" w:rsidP="001A08AE">
            <w:pPr>
              <w:spacing w:after="0" w:line="240" w:lineRule="auto"/>
              <w:rPr>
                <w:szCs w:val="24"/>
              </w:rPr>
            </w:pPr>
            <w:r>
              <w:rPr>
                <w:szCs w:val="24"/>
              </w:rPr>
              <w:t>58</w:t>
            </w:r>
          </w:p>
        </w:tc>
        <w:tc>
          <w:tcPr>
            <w:tcW w:w="1463" w:type="dxa"/>
            <w:shd w:val="clear" w:color="auto" w:fill="auto"/>
          </w:tcPr>
          <w:p w14:paraId="476F8CCF" w14:textId="18D3B46C" w:rsidR="007B469B" w:rsidRPr="007D5A08" w:rsidRDefault="007B469B" w:rsidP="007B469B">
            <w:pPr>
              <w:spacing w:after="0" w:line="240" w:lineRule="auto"/>
              <w:rPr>
                <w:szCs w:val="24"/>
              </w:rPr>
            </w:pPr>
            <w:r>
              <w:rPr>
                <w:szCs w:val="24"/>
              </w:rPr>
              <w:t>5</w:t>
            </w:r>
          </w:p>
        </w:tc>
        <w:tc>
          <w:tcPr>
            <w:tcW w:w="1237" w:type="dxa"/>
            <w:shd w:val="clear" w:color="auto" w:fill="auto"/>
          </w:tcPr>
          <w:p w14:paraId="1D79AC6E" w14:textId="5668AC77" w:rsidR="007B469B" w:rsidRPr="007D5A08" w:rsidRDefault="00CD0707" w:rsidP="007B469B">
            <w:pPr>
              <w:spacing w:after="0" w:line="240" w:lineRule="auto"/>
              <w:rPr>
                <w:szCs w:val="24"/>
              </w:rPr>
            </w:pPr>
            <w:r>
              <w:rPr>
                <w:szCs w:val="24"/>
              </w:rPr>
              <w:t>5</w:t>
            </w:r>
            <w:r w:rsidR="007B469B">
              <w:rPr>
                <w:szCs w:val="24"/>
              </w:rPr>
              <w:t xml:space="preserve">6 </w:t>
            </w:r>
          </w:p>
        </w:tc>
        <w:tc>
          <w:tcPr>
            <w:tcW w:w="1440" w:type="dxa"/>
          </w:tcPr>
          <w:p w14:paraId="21CA9B42" w14:textId="69063641" w:rsidR="007B469B" w:rsidRPr="007D5A08" w:rsidRDefault="007B469B" w:rsidP="00147479">
            <w:pPr>
              <w:spacing w:after="0" w:line="240" w:lineRule="auto"/>
              <w:rPr>
                <w:szCs w:val="24"/>
              </w:rPr>
            </w:pPr>
            <w:r>
              <w:rPr>
                <w:szCs w:val="24"/>
              </w:rPr>
              <w:t>3,</w:t>
            </w:r>
            <w:r w:rsidR="00147479">
              <w:rPr>
                <w:szCs w:val="24"/>
              </w:rPr>
              <w:t>388</w:t>
            </w:r>
          </w:p>
        </w:tc>
        <w:tc>
          <w:tcPr>
            <w:tcW w:w="1530" w:type="dxa"/>
          </w:tcPr>
          <w:p w14:paraId="74B2FAE8" w14:textId="699B9170" w:rsidR="007B469B" w:rsidRPr="007D5A08" w:rsidRDefault="007B469B" w:rsidP="007E223E">
            <w:pPr>
              <w:spacing w:after="0" w:line="240" w:lineRule="auto"/>
              <w:rPr>
                <w:szCs w:val="24"/>
              </w:rPr>
            </w:pPr>
            <w:r w:rsidRPr="007D5A08">
              <w:rPr>
                <w:szCs w:val="24"/>
              </w:rPr>
              <w:t>4</w:t>
            </w:r>
            <w:r w:rsidR="007E223E">
              <w:rPr>
                <w:szCs w:val="24"/>
              </w:rPr>
              <w:t>5</w:t>
            </w:r>
            <w:r w:rsidRPr="007D5A08">
              <w:rPr>
                <w:szCs w:val="24"/>
              </w:rPr>
              <w:t>.</w:t>
            </w:r>
            <w:r w:rsidR="007E223E">
              <w:rPr>
                <w:szCs w:val="24"/>
              </w:rPr>
              <w:t>40</w:t>
            </w:r>
          </w:p>
        </w:tc>
        <w:tc>
          <w:tcPr>
            <w:tcW w:w="1211" w:type="dxa"/>
            <w:shd w:val="clear" w:color="auto" w:fill="auto"/>
          </w:tcPr>
          <w:p w14:paraId="11507E82" w14:textId="45DEB447" w:rsidR="007B469B" w:rsidRPr="007D5A08" w:rsidRDefault="00147479" w:rsidP="007E223E">
            <w:pPr>
              <w:spacing w:after="0" w:line="240" w:lineRule="auto"/>
              <w:rPr>
                <w:szCs w:val="24"/>
              </w:rPr>
            </w:pPr>
            <w:r>
              <w:rPr>
                <w:szCs w:val="24"/>
              </w:rPr>
              <w:t>15</w:t>
            </w:r>
            <w:r w:rsidR="007E223E">
              <w:rPr>
                <w:szCs w:val="24"/>
              </w:rPr>
              <w:t>3</w:t>
            </w:r>
            <w:r w:rsidR="007B469B">
              <w:rPr>
                <w:szCs w:val="24"/>
              </w:rPr>
              <w:t>,</w:t>
            </w:r>
            <w:r w:rsidR="007E223E">
              <w:rPr>
                <w:szCs w:val="24"/>
              </w:rPr>
              <w:t>815</w:t>
            </w:r>
          </w:p>
        </w:tc>
      </w:tr>
    </w:tbl>
    <w:p w14:paraId="5E8F8B1C" w14:textId="77777777" w:rsidR="007E1A54" w:rsidRPr="0031396A" w:rsidRDefault="007E1A54" w:rsidP="004444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p>
    <w:p w14:paraId="6CEF32FD" w14:textId="0D75250C" w:rsidR="0031396A" w:rsidRDefault="0031396A" w:rsidP="004444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szCs w:val="24"/>
        </w:rPr>
      </w:pPr>
      <w:r w:rsidRPr="0031396A">
        <w:rPr>
          <w:i/>
          <w:szCs w:val="24"/>
        </w:rPr>
        <w:t>Information Collection Instruments and Instruction/Guidance Documents</w:t>
      </w:r>
    </w:p>
    <w:p w14:paraId="11999ED9" w14:textId="77777777" w:rsidR="00F95750" w:rsidRDefault="00F95750" w:rsidP="004444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szCs w:val="24"/>
        </w:rPr>
      </w:pPr>
    </w:p>
    <w:p w14:paraId="55A78D20" w14:textId="386535A1" w:rsidR="00FD79EF" w:rsidRDefault="00FD79EF" w:rsidP="00156B0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Cycle </w:t>
      </w:r>
      <w:r w:rsidR="00591FD9" w:rsidRPr="00591FD9">
        <w:rPr>
          <w:rFonts w:ascii="Times New Roman" w:hAnsi="Times New Roman"/>
          <w:sz w:val="24"/>
          <w:szCs w:val="24"/>
        </w:rPr>
        <w:t>IV</w:t>
      </w:r>
      <w:r w:rsidR="00156B06" w:rsidRPr="00156B06">
        <w:t xml:space="preserve"> </w:t>
      </w:r>
      <w:r w:rsidR="00156B06" w:rsidRPr="00156B06">
        <w:rPr>
          <w:rFonts w:ascii="Times New Roman" w:hAnsi="Times New Roman"/>
          <w:sz w:val="24"/>
          <w:szCs w:val="24"/>
        </w:rPr>
        <w:t>AI</w:t>
      </w:r>
      <w:r w:rsidR="00156B06">
        <w:rPr>
          <w:rFonts w:ascii="Times New Roman" w:hAnsi="Times New Roman"/>
          <w:sz w:val="24"/>
          <w:szCs w:val="24"/>
        </w:rPr>
        <w:t>/AN</w:t>
      </w:r>
      <w:r w:rsidR="00156B06" w:rsidRPr="00156B06">
        <w:rPr>
          <w:rFonts w:ascii="Times New Roman" w:hAnsi="Times New Roman"/>
          <w:sz w:val="24"/>
          <w:szCs w:val="24"/>
        </w:rPr>
        <w:t xml:space="preserve"> Round II Outreach &amp; Enrollment Grant </w:t>
      </w:r>
      <w:r w:rsidR="00591FD9" w:rsidRPr="00156B06">
        <w:rPr>
          <w:rFonts w:ascii="Times New Roman" w:hAnsi="Times New Roman"/>
          <w:sz w:val="24"/>
          <w:szCs w:val="24"/>
        </w:rPr>
        <w:t xml:space="preserve">Final Report </w:t>
      </w:r>
      <w:r>
        <w:rPr>
          <w:rFonts w:ascii="Times New Roman" w:hAnsi="Times New Roman"/>
          <w:sz w:val="24"/>
          <w:szCs w:val="24"/>
        </w:rPr>
        <w:t>(Formerly Known as the Semi-Annual Report)</w:t>
      </w:r>
    </w:p>
    <w:p w14:paraId="240C1BB8" w14:textId="66F09261" w:rsidR="00591FD9" w:rsidRPr="0009141D" w:rsidRDefault="0009141D" w:rsidP="00980D2D">
      <w:pPr>
        <w:pStyle w:val="ListParagraph"/>
        <w:numPr>
          <w:ilvl w:val="0"/>
          <w:numId w:val="15"/>
        </w:numPr>
        <w:spacing w:after="0" w:line="240" w:lineRule="auto"/>
        <w:rPr>
          <w:rFonts w:ascii="Times New Roman" w:hAnsi="Times New Roman"/>
          <w:sz w:val="24"/>
          <w:szCs w:val="24"/>
        </w:rPr>
      </w:pPr>
      <w:r w:rsidRPr="0009141D">
        <w:rPr>
          <w:rFonts w:ascii="Times New Roman" w:hAnsi="Times New Roman"/>
          <w:sz w:val="24"/>
          <w:szCs w:val="24"/>
        </w:rPr>
        <w:t>Cycle IV AI/AN Round II Outreach &amp; Enrollment Grant Final Report Addendum</w:t>
      </w:r>
    </w:p>
    <w:p w14:paraId="7F902EB7" w14:textId="136CB2D6" w:rsidR="00591FD9" w:rsidRPr="00591FD9" w:rsidRDefault="00591FD9" w:rsidP="00591FD9">
      <w:pPr>
        <w:pStyle w:val="ListParagraph"/>
        <w:numPr>
          <w:ilvl w:val="0"/>
          <w:numId w:val="15"/>
        </w:numPr>
        <w:spacing w:after="0" w:line="240" w:lineRule="auto"/>
        <w:rPr>
          <w:rFonts w:ascii="Times New Roman" w:hAnsi="Times New Roman"/>
          <w:sz w:val="24"/>
          <w:szCs w:val="24"/>
        </w:rPr>
      </w:pPr>
      <w:r w:rsidRPr="00591FD9">
        <w:rPr>
          <w:rFonts w:ascii="Times New Roman" w:hAnsi="Times New Roman"/>
          <w:sz w:val="24"/>
          <w:szCs w:val="24"/>
        </w:rPr>
        <w:t>Cycle V</w:t>
      </w:r>
      <w:r w:rsidR="00C61659">
        <w:rPr>
          <w:rFonts w:ascii="Times New Roman" w:hAnsi="Times New Roman"/>
          <w:sz w:val="24"/>
          <w:szCs w:val="24"/>
        </w:rPr>
        <w:t>a.</w:t>
      </w:r>
      <w:r w:rsidRPr="00591FD9">
        <w:rPr>
          <w:rFonts w:ascii="Times New Roman" w:hAnsi="Times New Roman"/>
          <w:sz w:val="24"/>
          <w:szCs w:val="24"/>
        </w:rPr>
        <w:t xml:space="preserve"> </w:t>
      </w:r>
      <w:r w:rsidR="003D6B22">
        <w:rPr>
          <w:rFonts w:ascii="Times New Roman" w:hAnsi="Times New Roman"/>
          <w:sz w:val="24"/>
          <w:szCs w:val="24"/>
        </w:rPr>
        <w:t xml:space="preserve">Connecting Kids to Coverage </w:t>
      </w:r>
      <w:r w:rsidRPr="00591FD9">
        <w:rPr>
          <w:rFonts w:ascii="Times New Roman" w:hAnsi="Times New Roman"/>
          <w:sz w:val="24"/>
          <w:szCs w:val="24"/>
        </w:rPr>
        <w:t>Semi-Annual Report Templa</w:t>
      </w:r>
      <w:r w:rsidR="002D3028">
        <w:rPr>
          <w:rFonts w:ascii="Times New Roman" w:hAnsi="Times New Roman"/>
          <w:sz w:val="24"/>
          <w:szCs w:val="24"/>
        </w:rPr>
        <w:t>te</w:t>
      </w:r>
    </w:p>
    <w:p w14:paraId="595D309E" w14:textId="60657737" w:rsidR="00591FD9" w:rsidRPr="00591FD9" w:rsidRDefault="00591FD9" w:rsidP="0055535F">
      <w:pPr>
        <w:pStyle w:val="ListParagraph"/>
        <w:numPr>
          <w:ilvl w:val="0"/>
          <w:numId w:val="15"/>
        </w:numPr>
        <w:spacing w:after="0" w:line="240" w:lineRule="auto"/>
        <w:rPr>
          <w:rFonts w:ascii="Times New Roman" w:hAnsi="Times New Roman"/>
          <w:sz w:val="24"/>
          <w:szCs w:val="24"/>
        </w:rPr>
      </w:pPr>
      <w:r w:rsidRPr="00591FD9">
        <w:rPr>
          <w:rFonts w:ascii="Times New Roman" w:hAnsi="Times New Roman"/>
          <w:sz w:val="24"/>
          <w:szCs w:val="24"/>
        </w:rPr>
        <w:t xml:space="preserve">Cycle </w:t>
      </w:r>
      <w:r w:rsidR="00C61659" w:rsidRPr="00591FD9">
        <w:rPr>
          <w:rFonts w:ascii="Times New Roman" w:hAnsi="Times New Roman"/>
          <w:sz w:val="24"/>
          <w:szCs w:val="24"/>
        </w:rPr>
        <w:t>V</w:t>
      </w:r>
      <w:r w:rsidR="00C61659">
        <w:rPr>
          <w:rFonts w:ascii="Times New Roman" w:hAnsi="Times New Roman"/>
          <w:sz w:val="24"/>
          <w:szCs w:val="24"/>
        </w:rPr>
        <w:t xml:space="preserve">b. </w:t>
      </w:r>
      <w:r w:rsidR="0055535F" w:rsidRPr="0055535F">
        <w:rPr>
          <w:rFonts w:ascii="Times New Roman" w:hAnsi="Times New Roman"/>
          <w:sz w:val="24"/>
          <w:szCs w:val="24"/>
        </w:rPr>
        <w:t xml:space="preserve">Connecting Kids to Coverage </w:t>
      </w:r>
      <w:r w:rsidR="002D3028">
        <w:rPr>
          <w:rFonts w:ascii="Times New Roman" w:hAnsi="Times New Roman"/>
          <w:sz w:val="24"/>
          <w:szCs w:val="24"/>
        </w:rPr>
        <w:t>Final  Report Template</w:t>
      </w:r>
    </w:p>
    <w:p w14:paraId="0CB1C8CA" w14:textId="77777777" w:rsidR="0031396A" w:rsidRPr="0031396A" w:rsidRDefault="0031396A" w:rsidP="004444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p>
    <w:p w14:paraId="43D88BD6" w14:textId="77777777" w:rsidR="007D6E75" w:rsidRPr="008111D2" w:rsidRDefault="007D6E75" w:rsidP="005878A5">
      <w:pPr>
        <w:pStyle w:val="Heading1"/>
      </w:pPr>
      <w:r w:rsidRPr="008111D2">
        <w:t>E. Timeline</w:t>
      </w:r>
    </w:p>
    <w:p w14:paraId="65796256" w14:textId="77777777" w:rsidR="004004CB" w:rsidRDefault="004004CB" w:rsidP="0032797D">
      <w:pPr>
        <w:spacing w:after="0" w:line="240" w:lineRule="auto"/>
        <w:rPr>
          <w:szCs w:val="24"/>
        </w:rPr>
      </w:pPr>
    </w:p>
    <w:p w14:paraId="7CBE7606" w14:textId="77777777" w:rsidR="00064E8E" w:rsidRDefault="0032797D" w:rsidP="0032797D">
      <w:pPr>
        <w:spacing w:after="0" w:line="240" w:lineRule="auto"/>
        <w:rPr>
          <w:szCs w:val="24"/>
        </w:rPr>
      </w:pPr>
      <w:r w:rsidRPr="0032797D">
        <w:rPr>
          <w:szCs w:val="24"/>
        </w:rPr>
        <w:t>The CHIPRA</w:t>
      </w:r>
      <w:r w:rsidR="00064E8E">
        <w:rPr>
          <w:szCs w:val="24"/>
        </w:rPr>
        <w:t xml:space="preserve"> </w:t>
      </w:r>
      <w:r w:rsidR="00064E8E" w:rsidRPr="00064E8E">
        <w:rPr>
          <w:szCs w:val="24"/>
        </w:rPr>
        <w:t>Cycle IV Final Addendum</w:t>
      </w:r>
      <w:r w:rsidR="00064E8E">
        <w:rPr>
          <w:szCs w:val="24"/>
        </w:rPr>
        <w:t xml:space="preserve"> template is designed as a </w:t>
      </w:r>
      <w:r w:rsidR="00B27D74">
        <w:rPr>
          <w:szCs w:val="24"/>
        </w:rPr>
        <w:t>onetime</w:t>
      </w:r>
      <w:r w:rsidR="00064E8E">
        <w:rPr>
          <w:szCs w:val="24"/>
        </w:rPr>
        <w:t xml:space="preserve"> only data collection to obtain a final qualitative </w:t>
      </w:r>
      <w:r w:rsidR="00A811F8">
        <w:rPr>
          <w:szCs w:val="24"/>
        </w:rPr>
        <w:t xml:space="preserve">data in addition to the quantitative data in the semi-annual report.  </w:t>
      </w:r>
      <w:r w:rsidR="00064E8E">
        <w:rPr>
          <w:szCs w:val="24"/>
        </w:rPr>
        <w:t>The period of performance for this grant ended November 11, 2016</w:t>
      </w:r>
    </w:p>
    <w:p w14:paraId="31C2BCE4" w14:textId="77777777" w:rsidR="00064E8E" w:rsidRDefault="00064E8E" w:rsidP="0032797D">
      <w:pPr>
        <w:spacing w:after="0" w:line="240" w:lineRule="auto"/>
        <w:rPr>
          <w:szCs w:val="24"/>
        </w:rPr>
      </w:pPr>
    </w:p>
    <w:p w14:paraId="16D54249" w14:textId="759539EA" w:rsidR="0032797D" w:rsidRDefault="00064E8E" w:rsidP="0032797D">
      <w:pPr>
        <w:spacing w:after="0" w:line="240" w:lineRule="auto"/>
        <w:rPr>
          <w:szCs w:val="24"/>
        </w:rPr>
      </w:pPr>
      <w:r>
        <w:rPr>
          <w:szCs w:val="24"/>
        </w:rPr>
        <w:t xml:space="preserve">The </w:t>
      </w:r>
      <w:r w:rsidR="00674187">
        <w:rPr>
          <w:szCs w:val="24"/>
        </w:rPr>
        <w:t>MAC</w:t>
      </w:r>
      <w:r w:rsidR="00674187" w:rsidRPr="0032797D">
        <w:rPr>
          <w:szCs w:val="24"/>
        </w:rPr>
        <w:t xml:space="preserve">RA </w:t>
      </w:r>
      <w:r w:rsidR="0032797D" w:rsidRPr="0032797D">
        <w:rPr>
          <w:szCs w:val="24"/>
        </w:rPr>
        <w:t xml:space="preserve">Cycle </w:t>
      </w:r>
      <w:r w:rsidR="00E72F3C">
        <w:rPr>
          <w:szCs w:val="24"/>
        </w:rPr>
        <w:t>I</w:t>
      </w:r>
      <w:r w:rsidR="00674187">
        <w:rPr>
          <w:szCs w:val="24"/>
        </w:rPr>
        <w:t>V</w:t>
      </w:r>
      <w:r w:rsidR="00443FD1">
        <w:rPr>
          <w:szCs w:val="24"/>
        </w:rPr>
        <w:t xml:space="preserve"> </w:t>
      </w:r>
      <w:r w:rsidR="0032797D" w:rsidRPr="0032797D">
        <w:rPr>
          <w:szCs w:val="24"/>
        </w:rPr>
        <w:t>template</w:t>
      </w:r>
      <w:r w:rsidR="001A2576">
        <w:rPr>
          <w:szCs w:val="24"/>
        </w:rPr>
        <w:t>s</w:t>
      </w:r>
      <w:r w:rsidR="00674187">
        <w:rPr>
          <w:szCs w:val="24"/>
        </w:rPr>
        <w:t xml:space="preserve">, the </w:t>
      </w:r>
      <w:r w:rsidR="001A2576">
        <w:rPr>
          <w:szCs w:val="24"/>
        </w:rPr>
        <w:t>Connecting Kids to Coverage Outreach and Enrollment</w:t>
      </w:r>
      <w:r w:rsidR="00674187">
        <w:rPr>
          <w:szCs w:val="24"/>
        </w:rPr>
        <w:t xml:space="preserve"> Semi-Annual Report, </w:t>
      </w:r>
      <w:r w:rsidR="001A2576">
        <w:rPr>
          <w:szCs w:val="24"/>
        </w:rPr>
        <w:t xml:space="preserve">and </w:t>
      </w:r>
      <w:r w:rsidR="00674187">
        <w:rPr>
          <w:szCs w:val="24"/>
        </w:rPr>
        <w:t xml:space="preserve">the </w:t>
      </w:r>
      <w:r w:rsidR="001A2576">
        <w:rPr>
          <w:szCs w:val="24"/>
        </w:rPr>
        <w:t>Connecting Kids to Coverage</w:t>
      </w:r>
      <w:r w:rsidR="00E72F3C">
        <w:rPr>
          <w:szCs w:val="24"/>
        </w:rPr>
        <w:t xml:space="preserve"> Final Report </w:t>
      </w:r>
      <w:r w:rsidR="00674187">
        <w:rPr>
          <w:szCs w:val="24"/>
        </w:rPr>
        <w:t xml:space="preserve">are </w:t>
      </w:r>
      <w:r w:rsidR="0032797D" w:rsidRPr="0032797D">
        <w:rPr>
          <w:szCs w:val="24"/>
        </w:rPr>
        <w:t xml:space="preserve">designed to collect reports </w:t>
      </w:r>
      <w:r w:rsidR="00674187">
        <w:rPr>
          <w:szCs w:val="24"/>
        </w:rPr>
        <w:t xml:space="preserve">semi-annually for a total of </w:t>
      </w:r>
      <w:r w:rsidR="001A2576">
        <w:rPr>
          <w:szCs w:val="24"/>
        </w:rPr>
        <w:t>three</w:t>
      </w:r>
      <w:r w:rsidR="00674187">
        <w:rPr>
          <w:szCs w:val="24"/>
        </w:rPr>
        <w:t xml:space="preserve"> times and </w:t>
      </w:r>
      <w:r w:rsidR="00E72F3C">
        <w:rPr>
          <w:szCs w:val="24"/>
        </w:rPr>
        <w:t>once at the end of the grant performance period</w:t>
      </w:r>
      <w:r w:rsidR="00674187">
        <w:rPr>
          <w:szCs w:val="24"/>
        </w:rPr>
        <w:t xml:space="preserve"> </w:t>
      </w:r>
      <w:r w:rsidR="001A2576">
        <w:rPr>
          <w:szCs w:val="24"/>
        </w:rPr>
        <w:t>incorporating the last semi-annual and final reports.</w:t>
      </w:r>
      <w:r w:rsidR="00E72F3C">
        <w:rPr>
          <w:szCs w:val="24"/>
        </w:rPr>
        <w:t xml:space="preserve"> The period of performance </w:t>
      </w:r>
      <w:r w:rsidR="001A2576">
        <w:rPr>
          <w:szCs w:val="24"/>
        </w:rPr>
        <w:t xml:space="preserve">may </w:t>
      </w:r>
      <w:r w:rsidR="00E72F3C">
        <w:rPr>
          <w:szCs w:val="24"/>
        </w:rPr>
        <w:t xml:space="preserve">vary based on whether or not CMS </w:t>
      </w:r>
      <w:r w:rsidR="00674187">
        <w:rPr>
          <w:szCs w:val="24"/>
        </w:rPr>
        <w:t xml:space="preserve">approves </w:t>
      </w:r>
      <w:r w:rsidR="00E72F3C">
        <w:rPr>
          <w:szCs w:val="24"/>
        </w:rPr>
        <w:t>no cost extensions for these grants.</w:t>
      </w:r>
    </w:p>
    <w:p w14:paraId="0E5C9AA0" w14:textId="77777777" w:rsidR="0032797D" w:rsidRPr="0032797D" w:rsidRDefault="0032797D" w:rsidP="0032797D">
      <w:pPr>
        <w:spacing w:after="0" w:line="240" w:lineRule="auto"/>
        <w:rPr>
          <w:szCs w:val="24"/>
        </w:rPr>
      </w:pPr>
    </w:p>
    <w:p w14:paraId="11A4B722" w14:textId="4A53DE60" w:rsidR="0032797D" w:rsidRDefault="00674187" w:rsidP="0032797D">
      <w:pPr>
        <w:spacing w:after="0" w:line="240" w:lineRule="auto"/>
        <w:rPr>
          <w:szCs w:val="24"/>
        </w:rPr>
      </w:pPr>
      <w:r>
        <w:rPr>
          <w:szCs w:val="24"/>
        </w:rPr>
        <w:t>G</w:t>
      </w:r>
      <w:r w:rsidR="0032797D" w:rsidRPr="0032797D">
        <w:rPr>
          <w:szCs w:val="24"/>
        </w:rPr>
        <w:t>rant financial and program reporting customarily falls on the end of a fiscal quarter</w:t>
      </w:r>
      <w:r>
        <w:rPr>
          <w:szCs w:val="24"/>
        </w:rPr>
        <w:t>, the MACRA Cycle IV</w:t>
      </w:r>
      <w:r w:rsidR="0032797D" w:rsidRPr="0032797D">
        <w:rPr>
          <w:szCs w:val="24"/>
        </w:rPr>
        <w:t xml:space="preserve"> award coincide</w:t>
      </w:r>
      <w:r>
        <w:rPr>
          <w:szCs w:val="24"/>
        </w:rPr>
        <w:t>s</w:t>
      </w:r>
      <w:r w:rsidR="0032797D" w:rsidRPr="0032797D">
        <w:rPr>
          <w:szCs w:val="24"/>
        </w:rPr>
        <w:t xml:space="preserve"> with a fiscal quarter</w:t>
      </w:r>
      <w:r>
        <w:rPr>
          <w:szCs w:val="24"/>
        </w:rPr>
        <w:t xml:space="preserve"> but it’s not yet clear whether the Round III </w:t>
      </w:r>
      <w:r w:rsidR="0032797D" w:rsidRPr="0032797D">
        <w:rPr>
          <w:szCs w:val="24"/>
        </w:rPr>
        <w:t xml:space="preserve"> reporting periods </w:t>
      </w:r>
      <w:r>
        <w:rPr>
          <w:szCs w:val="24"/>
        </w:rPr>
        <w:t xml:space="preserve">will.  </w:t>
      </w:r>
      <w:r w:rsidR="0032797D" w:rsidRPr="0032797D">
        <w:rPr>
          <w:szCs w:val="24"/>
        </w:rPr>
        <w:t xml:space="preserve">The following </w:t>
      </w:r>
      <w:r w:rsidR="00952F24">
        <w:rPr>
          <w:szCs w:val="24"/>
        </w:rPr>
        <w:t xml:space="preserve">chart includes </w:t>
      </w:r>
      <w:r w:rsidR="0032797D" w:rsidRPr="0032797D">
        <w:rPr>
          <w:szCs w:val="24"/>
        </w:rPr>
        <w:t xml:space="preserve">the </w:t>
      </w:r>
      <w:r w:rsidR="00147479">
        <w:rPr>
          <w:szCs w:val="24"/>
        </w:rPr>
        <w:t>current Cycle IV</w:t>
      </w:r>
      <w:r w:rsidR="003D6B22">
        <w:rPr>
          <w:szCs w:val="24"/>
        </w:rPr>
        <w:t xml:space="preserve"> grant and new Cycle V cooperative agreement </w:t>
      </w:r>
      <w:r w:rsidR="0032797D" w:rsidRPr="0032797D">
        <w:rPr>
          <w:szCs w:val="24"/>
        </w:rPr>
        <w:t>planned program reporting periods and report due dates</w:t>
      </w:r>
    </w:p>
    <w:p w14:paraId="77124001" w14:textId="77777777" w:rsidR="0032797D" w:rsidRPr="00D86D3B" w:rsidRDefault="0032797D" w:rsidP="0032797D">
      <w:pPr>
        <w:spacing w:after="0" w:line="240" w:lineRule="auto"/>
        <w:rPr>
          <w:szCs w:val="24"/>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7"/>
        <w:gridCol w:w="1980"/>
        <w:gridCol w:w="3203"/>
      </w:tblGrid>
      <w:tr w:rsidR="0032797D" w:rsidRPr="007D5A08" w14:paraId="68594916" w14:textId="77777777" w:rsidTr="00837320">
        <w:trPr>
          <w:trHeight w:val="346"/>
          <w:tblHeader/>
        </w:trPr>
        <w:tc>
          <w:tcPr>
            <w:tcW w:w="4267" w:type="dxa"/>
            <w:tcBorders>
              <w:bottom w:val="single" w:sz="12" w:space="0" w:color="auto"/>
            </w:tcBorders>
            <w:shd w:val="clear" w:color="auto" w:fill="auto"/>
            <w:vAlign w:val="bottom"/>
          </w:tcPr>
          <w:p w14:paraId="122E7076" w14:textId="77777777" w:rsidR="0032797D" w:rsidRPr="00035373" w:rsidRDefault="0032797D" w:rsidP="007D5A08">
            <w:pPr>
              <w:spacing w:after="0" w:line="240" w:lineRule="auto"/>
              <w:rPr>
                <w:b/>
                <w:szCs w:val="24"/>
              </w:rPr>
            </w:pPr>
            <w:r w:rsidRPr="00035373">
              <w:rPr>
                <w:b/>
                <w:szCs w:val="24"/>
              </w:rPr>
              <w:t>Reporting Period</w:t>
            </w:r>
          </w:p>
        </w:tc>
        <w:tc>
          <w:tcPr>
            <w:tcW w:w="1980" w:type="dxa"/>
            <w:tcBorders>
              <w:bottom w:val="single" w:sz="12" w:space="0" w:color="auto"/>
            </w:tcBorders>
            <w:shd w:val="clear" w:color="auto" w:fill="auto"/>
            <w:vAlign w:val="bottom"/>
          </w:tcPr>
          <w:p w14:paraId="1A9D095B" w14:textId="77777777" w:rsidR="0032797D" w:rsidRPr="007D5A08" w:rsidRDefault="0032797D" w:rsidP="007D5A08">
            <w:pPr>
              <w:spacing w:after="0" w:line="240" w:lineRule="auto"/>
              <w:rPr>
                <w:szCs w:val="24"/>
              </w:rPr>
            </w:pPr>
          </w:p>
        </w:tc>
        <w:tc>
          <w:tcPr>
            <w:tcW w:w="3203" w:type="dxa"/>
            <w:tcBorders>
              <w:bottom w:val="single" w:sz="12" w:space="0" w:color="auto"/>
            </w:tcBorders>
            <w:shd w:val="clear" w:color="auto" w:fill="auto"/>
            <w:vAlign w:val="bottom"/>
          </w:tcPr>
          <w:p w14:paraId="157C9B2A" w14:textId="77777777" w:rsidR="0032797D" w:rsidRPr="00035373" w:rsidRDefault="0032797D" w:rsidP="007D5A08">
            <w:pPr>
              <w:spacing w:after="0" w:line="240" w:lineRule="auto"/>
              <w:rPr>
                <w:b/>
                <w:szCs w:val="24"/>
              </w:rPr>
            </w:pPr>
            <w:r w:rsidRPr="00035373">
              <w:rPr>
                <w:b/>
                <w:szCs w:val="24"/>
              </w:rPr>
              <w:t>Due Date</w:t>
            </w:r>
          </w:p>
        </w:tc>
      </w:tr>
      <w:tr w:rsidR="00064E8E" w:rsidRPr="007D5A08" w14:paraId="5A0F404E" w14:textId="77777777" w:rsidTr="007D5A08">
        <w:trPr>
          <w:trHeight w:val="346"/>
        </w:trPr>
        <w:tc>
          <w:tcPr>
            <w:tcW w:w="4267" w:type="dxa"/>
            <w:tcBorders>
              <w:top w:val="single" w:sz="12" w:space="0" w:color="auto"/>
            </w:tcBorders>
            <w:shd w:val="clear" w:color="auto" w:fill="auto"/>
            <w:vAlign w:val="bottom"/>
          </w:tcPr>
          <w:p w14:paraId="4455BEFD" w14:textId="0E86EB1C" w:rsidR="00064E8E" w:rsidRDefault="00064E8E" w:rsidP="00B018AF">
            <w:pPr>
              <w:spacing w:after="0" w:line="240" w:lineRule="auto"/>
              <w:rPr>
                <w:szCs w:val="24"/>
              </w:rPr>
            </w:pPr>
            <w:r>
              <w:rPr>
                <w:szCs w:val="24"/>
              </w:rPr>
              <w:t xml:space="preserve">Cycle IV </w:t>
            </w:r>
            <w:r w:rsidR="00147479">
              <w:rPr>
                <w:szCs w:val="24"/>
              </w:rPr>
              <w:t xml:space="preserve">(CHIPRA Round II AI/AN Grants </w:t>
            </w:r>
            <w:r>
              <w:rPr>
                <w:szCs w:val="24"/>
              </w:rPr>
              <w:t>Final Addendum</w:t>
            </w:r>
            <w:r w:rsidR="00147479">
              <w:rPr>
                <w:szCs w:val="24"/>
              </w:rPr>
              <w:t>)</w:t>
            </w:r>
          </w:p>
        </w:tc>
        <w:tc>
          <w:tcPr>
            <w:tcW w:w="1980" w:type="dxa"/>
            <w:tcBorders>
              <w:top w:val="single" w:sz="12" w:space="0" w:color="auto"/>
            </w:tcBorders>
            <w:shd w:val="clear" w:color="auto" w:fill="auto"/>
            <w:vAlign w:val="bottom"/>
          </w:tcPr>
          <w:p w14:paraId="288CBC44" w14:textId="77777777" w:rsidR="00064E8E" w:rsidRPr="007D5A08" w:rsidRDefault="00064E8E" w:rsidP="007D5A08">
            <w:pPr>
              <w:spacing w:after="0" w:line="240" w:lineRule="auto"/>
              <w:rPr>
                <w:szCs w:val="24"/>
              </w:rPr>
            </w:pPr>
          </w:p>
        </w:tc>
        <w:tc>
          <w:tcPr>
            <w:tcW w:w="3203" w:type="dxa"/>
            <w:tcBorders>
              <w:top w:val="single" w:sz="12" w:space="0" w:color="auto"/>
            </w:tcBorders>
            <w:shd w:val="clear" w:color="auto" w:fill="auto"/>
            <w:vAlign w:val="bottom"/>
          </w:tcPr>
          <w:p w14:paraId="3A1F33B4" w14:textId="77777777" w:rsidR="00064E8E" w:rsidRPr="007D5A08" w:rsidRDefault="00064E8E" w:rsidP="007D5A08">
            <w:pPr>
              <w:spacing w:after="0" w:line="240" w:lineRule="auto"/>
              <w:rPr>
                <w:szCs w:val="24"/>
              </w:rPr>
            </w:pPr>
          </w:p>
        </w:tc>
      </w:tr>
      <w:tr w:rsidR="00064E8E" w:rsidRPr="007D5A08" w14:paraId="78B963FE" w14:textId="77777777" w:rsidTr="007D5A08">
        <w:trPr>
          <w:trHeight w:val="346"/>
        </w:trPr>
        <w:tc>
          <w:tcPr>
            <w:tcW w:w="4267" w:type="dxa"/>
            <w:tcBorders>
              <w:top w:val="single" w:sz="12" w:space="0" w:color="auto"/>
            </w:tcBorders>
            <w:shd w:val="clear" w:color="auto" w:fill="auto"/>
            <w:vAlign w:val="bottom"/>
          </w:tcPr>
          <w:p w14:paraId="1622C7DB" w14:textId="77777777" w:rsidR="00064E8E" w:rsidRDefault="00064E8E" w:rsidP="00B018AF">
            <w:pPr>
              <w:spacing w:after="0" w:line="240" w:lineRule="auto"/>
              <w:rPr>
                <w:szCs w:val="24"/>
              </w:rPr>
            </w:pPr>
            <w:r>
              <w:rPr>
                <w:szCs w:val="24"/>
              </w:rPr>
              <w:t>November 12, 2014 through November 11, 2016</w:t>
            </w:r>
          </w:p>
        </w:tc>
        <w:tc>
          <w:tcPr>
            <w:tcW w:w="1980" w:type="dxa"/>
            <w:tcBorders>
              <w:top w:val="single" w:sz="12" w:space="0" w:color="auto"/>
            </w:tcBorders>
            <w:shd w:val="clear" w:color="auto" w:fill="auto"/>
            <w:vAlign w:val="bottom"/>
          </w:tcPr>
          <w:p w14:paraId="4F59D607" w14:textId="77777777" w:rsidR="00064E8E" w:rsidRPr="007D5A08" w:rsidRDefault="00064E8E" w:rsidP="007D5A08">
            <w:pPr>
              <w:spacing w:after="0" w:line="240" w:lineRule="auto"/>
              <w:rPr>
                <w:szCs w:val="24"/>
              </w:rPr>
            </w:pPr>
            <w:r w:rsidRPr="00064E8E">
              <w:rPr>
                <w:szCs w:val="24"/>
              </w:rPr>
              <w:t>TBD based on OMB approval</w:t>
            </w:r>
          </w:p>
        </w:tc>
        <w:tc>
          <w:tcPr>
            <w:tcW w:w="3203" w:type="dxa"/>
            <w:tcBorders>
              <w:top w:val="single" w:sz="12" w:space="0" w:color="auto"/>
            </w:tcBorders>
            <w:shd w:val="clear" w:color="auto" w:fill="auto"/>
            <w:vAlign w:val="bottom"/>
          </w:tcPr>
          <w:p w14:paraId="4474B098" w14:textId="77777777" w:rsidR="00064E8E" w:rsidRDefault="00064E8E" w:rsidP="007D5A08">
            <w:pPr>
              <w:spacing w:after="0" w:line="240" w:lineRule="auto"/>
              <w:rPr>
                <w:szCs w:val="24"/>
              </w:rPr>
            </w:pPr>
            <w:r w:rsidRPr="00064E8E">
              <w:rPr>
                <w:szCs w:val="24"/>
              </w:rPr>
              <w:t>TBD based on OMB approval</w:t>
            </w:r>
          </w:p>
          <w:p w14:paraId="4BA7A031" w14:textId="77777777" w:rsidR="00064E8E" w:rsidRPr="007D5A08" w:rsidRDefault="00064E8E" w:rsidP="007D5A08">
            <w:pPr>
              <w:spacing w:after="0" w:line="240" w:lineRule="auto"/>
              <w:rPr>
                <w:szCs w:val="24"/>
              </w:rPr>
            </w:pPr>
            <w:r>
              <w:rPr>
                <w:szCs w:val="24"/>
              </w:rPr>
              <w:t>February 12, 2017</w:t>
            </w:r>
          </w:p>
        </w:tc>
      </w:tr>
      <w:tr w:rsidR="00064E8E" w:rsidRPr="007D5A08" w14:paraId="6C3058C0" w14:textId="77777777" w:rsidTr="007D5A08">
        <w:trPr>
          <w:trHeight w:val="346"/>
        </w:trPr>
        <w:tc>
          <w:tcPr>
            <w:tcW w:w="4267" w:type="dxa"/>
            <w:tcBorders>
              <w:top w:val="single" w:sz="12" w:space="0" w:color="auto"/>
            </w:tcBorders>
            <w:shd w:val="clear" w:color="auto" w:fill="auto"/>
            <w:vAlign w:val="bottom"/>
          </w:tcPr>
          <w:p w14:paraId="7B3E1290" w14:textId="77777777" w:rsidR="00064E8E" w:rsidRDefault="00064E8E" w:rsidP="00B018AF">
            <w:pPr>
              <w:spacing w:after="0" w:line="240" w:lineRule="auto"/>
              <w:rPr>
                <w:szCs w:val="24"/>
              </w:rPr>
            </w:pPr>
          </w:p>
        </w:tc>
        <w:tc>
          <w:tcPr>
            <w:tcW w:w="1980" w:type="dxa"/>
            <w:tcBorders>
              <w:top w:val="single" w:sz="12" w:space="0" w:color="auto"/>
            </w:tcBorders>
            <w:shd w:val="clear" w:color="auto" w:fill="auto"/>
            <w:vAlign w:val="bottom"/>
          </w:tcPr>
          <w:p w14:paraId="175B11EE" w14:textId="77777777" w:rsidR="00064E8E" w:rsidRPr="007D5A08" w:rsidRDefault="00064E8E" w:rsidP="007D5A08">
            <w:pPr>
              <w:spacing w:after="0" w:line="240" w:lineRule="auto"/>
              <w:rPr>
                <w:szCs w:val="24"/>
              </w:rPr>
            </w:pPr>
          </w:p>
        </w:tc>
        <w:tc>
          <w:tcPr>
            <w:tcW w:w="3203" w:type="dxa"/>
            <w:tcBorders>
              <w:top w:val="single" w:sz="12" w:space="0" w:color="auto"/>
            </w:tcBorders>
            <w:shd w:val="clear" w:color="auto" w:fill="auto"/>
            <w:vAlign w:val="bottom"/>
          </w:tcPr>
          <w:p w14:paraId="1BCB956E" w14:textId="77777777" w:rsidR="00064E8E" w:rsidRPr="007D5A08" w:rsidRDefault="00064E8E" w:rsidP="007D5A08">
            <w:pPr>
              <w:spacing w:after="0" w:line="240" w:lineRule="auto"/>
              <w:rPr>
                <w:szCs w:val="24"/>
              </w:rPr>
            </w:pPr>
          </w:p>
        </w:tc>
      </w:tr>
      <w:tr w:rsidR="00B018AF" w:rsidRPr="007D5A08" w14:paraId="04EBFF84" w14:textId="77777777" w:rsidTr="007D5A08">
        <w:trPr>
          <w:trHeight w:val="346"/>
        </w:trPr>
        <w:tc>
          <w:tcPr>
            <w:tcW w:w="4267" w:type="dxa"/>
            <w:tcBorders>
              <w:top w:val="single" w:sz="12" w:space="0" w:color="auto"/>
            </w:tcBorders>
            <w:shd w:val="clear" w:color="auto" w:fill="auto"/>
            <w:vAlign w:val="bottom"/>
          </w:tcPr>
          <w:p w14:paraId="15C9BC02" w14:textId="68F649AA" w:rsidR="007E1A54" w:rsidRDefault="00C61659" w:rsidP="00B018AF">
            <w:pPr>
              <w:spacing w:after="0" w:line="240" w:lineRule="auto"/>
              <w:rPr>
                <w:szCs w:val="24"/>
              </w:rPr>
            </w:pPr>
            <w:r>
              <w:rPr>
                <w:szCs w:val="24"/>
              </w:rPr>
              <w:t xml:space="preserve">Cycle Va. </w:t>
            </w:r>
            <w:r w:rsidR="00147479" w:rsidRPr="00147479">
              <w:rPr>
                <w:szCs w:val="24"/>
              </w:rPr>
              <w:t>MACRA</w:t>
            </w:r>
            <w:r w:rsidR="0055535F">
              <w:t xml:space="preserve"> </w:t>
            </w:r>
            <w:r w:rsidR="0055535F" w:rsidRPr="0055535F">
              <w:rPr>
                <w:szCs w:val="24"/>
              </w:rPr>
              <w:t>Connecting Kids to Coverage</w:t>
            </w:r>
            <w:r w:rsidR="00147479" w:rsidRPr="00147479">
              <w:rPr>
                <w:szCs w:val="24"/>
              </w:rPr>
              <w:t xml:space="preserve"> </w:t>
            </w:r>
            <w:r w:rsidR="00064E8E">
              <w:rPr>
                <w:szCs w:val="24"/>
              </w:rPr>
              <w:t>Semi-Annual Report</w:t>
            </w:r>
            <w:r w:rsidR="007E1A54">
              <w:rPr>
                <w:szCs w:val="24"/>
              </w:rPr>
              <w:t xml:space="preserve"> </w:t>
            </w:r>
          </w:p>
          <w:p w14:paraId="773E4EBF" w14:textId="567A6E54" w:rsidR="00B018AF" w:rsidRPr="007D5A08" w:rsidRDefault="00064E8E" w:rsidP="00B018AF">
            <w:pPr>
              <w:spacing w:after="0" w:line="240" w:lineRule="auto"/>
              <w:rPr>
                <w:szCs w:val="24"/>
              </w:rPr>
            </w:pPr>
            <w:r>
              <w:rPr>
                <w:szCs w:val="24"/>
              </w:rPr>
              <w:t xml:space="preserve">(for </w:t>
            </w:r>
            <w:r w:rsidR="007E1A54">
              <w:rPr>
                <w:szCs w:val="24"/>
              </w:rPr>
              <w:t xml:space="preserve">CMCS </w:t>
            </w:r>
            <w:r w:rsidR="00B018AF">
              <w:rPr>
                <w:szCs w:val="24"/>
              </w:rPr>
              <w:t>Cycle IV</w:t>
            </w:r>
            <w:r>
              <w:rPr>
                <w:szCs w:val="24"/>
              </w:rPr>
              <w:t xml:space="preserve"> and Round III </w:t>
            </w:r>
            <w:r w:rsidR="003D6B22">
              <w:rPr>
                <w:szCs w:val="24"/>
              </w:rPr>
              <w:t xml:space="preserve">cooperative agreements </w:t>
            </w:r>
            <w:r>
              <w:rPr>
                <w:szCs w:val="24"/>
              </w:rPr>
              <w:t>respectively)</w:t>
            </w:r>
          </w:p>
        </w:tc>
        <w:tc>
          <w:tcPr>
            <w:tcW w:w="1980" w:type="dxa"/>
            <w:tcBorders>
              <w:top w:val="single" w:sz="12" w:space="0" w:color="auto"/>
            </w:tcBorders>
            <w:shd w:val="clear" w:color="auto" w:fill="auto"/>
            <w:vAlign w:val="bottom"/>
          </w:tcPr>
          <w:p w14:paraId="2C5FF42B" w14:textId="77777777" w:rsidR="00B018AF" w:rsidRPr="007D5A08" w:rsidRDefault="00B018AF" w:rsidP="007D5A08">
            <w:pPr>
              <w:spacing w:after="0" w:line="240" w:lineRule="auto"/>
              <w:rPr>
                <w:szCs w:val="24"/>
              </w:rPr>
            </w:pPr>
          </w:p>
        </w:tc>
        <w:tc>
          <w:tcPr>
            <w:tcW w:w="3203" w:type="dxa"/>
            <w:tcBorders>
              <w:top w:val="single" w:sz="12" w:space="0" w:color="auto"/>
            </w:tcBorders>
            <w:shd w:val="clear" w:color="auto" w:fill="auto"/>
            <w:vAlign w:val="bottom"/>
          </w:tcPr>
          <w:p w14:paraId="7826D5FB" w14:textId="77777777" w:rsidR="00B018AF" w:rsidRPr="007D5A08" w:rsidRDefault="00B018AF" w:rsidP="007D5A08">
            <w:pPr>
              <w:spacing w:after="0" w:line="240" w:lineRule="auto"/>
              <w:rPr>
                <w:szCs w:val="24"/>
              </w:rPr>
            </w:pPr>
          </w:p>
        </w:tc>
      </w:tr>
      <w:tr w:rsidR="0032797D" w:rsidRPr="007D5A08" w14:paraId="6CBD98C5" w14:textId="77777777" w:rsidTr="007D5A08">
        <w:trPr>
          <w:trHeight w:val="346"/>
        </w:trPr>
        <w:tc>
          <w:tcPr>
            <w:tcW w:w="4267" w:type="dxa"/>
            <w:tcBorders>
              <w:top w:val="single" w:sz="12" w:space="0" w:color="auto"/>
            </w:tcBorders>
            <w:shd w:val="clear" w:color="auto" w:fill="auto"/>
            <w:vAlign w:val="bottom"/>
          </w:tcPr>
          <w:p w14:paraId="6CB60BD8" w14:textId="3D5067C5" w:rsidR="0032797D" w:rsidRPr="007D5A08" w:rsidRDefault="00E72F3C" w:rsidP="00B018AF">
            <w:pPr>
              <w:spacing w:after="0" w:line="240" w:lineRule="auto"/>
              <w:rPr>
                <w:szCs w:val="24"/>
              </w:rPr>
            </w:pPr>
            <w:r w:rsidRPr="007D5A08">
              <w:rPr>
                <w:szCs w:val="24"/>
              </w:rPr>
              <w:t>July 1, 201</w:t>
            </w:r>
            <w:r w:rsidR="00573657" w:rsidRPr="007D5A08">
              <w:rPr>
                <w:szCs w:val="24"/>
              </w:rPr>
              <w:t>3</w:t>
            </w:r>
            <w:r w:rsidRPr="007D5A08">
              <w:rPr>
                <w:szCs w:val="24"/>
              </w:rPr>
              <w:t xml:space="preserve"> to </w:t>
            </w:r>
            <w:r w:rsidR="00B018AF">
              <w:rPr>
                <w:szCs w:val="24"/>
              </w:rPr>
              <w:t>December</w:t>
            </w:r>
            <w:r w:rsidR="00B018AF" w:rsidRPr="007D5A08">
              <w:rPr>
                <w:szCs w:val="24"/>
              </w:rPr>
              <w:t xml:space="preserve"> </w:t>
            </w:r>
            <w:r w:rsidR="00B018AF">
              <w:rPr>
                <w:szCs w:val="24"/>
              </w:rPr>
              <w:t>31</w:t>
            </w:r>
            <w:r w:rsidRPr="007D5A08">
              <w:rPr>
                <w:szCs w:val="24"/>
              </w:rPr>
              <w:t xml:space="preserve">, </w:t>
            </w:r>
            <w:r w:rsidR="00B018AF" w:rsidRPr="007D5A08">
              <w:rPr>
                <w:szCs w:val="24"/>
              </w:rPr>
              <w:t>201</w:t>
            </w:r>
            <w:r w:rsidR="00B018AF">
              <w:rPr>
                <w:szCs w:val="24"/>
              </w:rPr>
              <w:t>6</w:t>
            </w:r>
            <w:r w:rsidRPr="007D5A08">
              <w:rPr>
                <w:szCs w:val="24"/>
              </w:rPr>
              <w:t>.</w:t>
            </w:r>
          </w:p>
        </w:tc>
        <w:tc>
          <w:tcPr>
            <w:tcW w:w="1980" w:type="dxa"/>
            <w:tcBorders>
              <w:top w:val="single" w:sz="12" w:space="0" w:color="auto"/>
            </w:tcBorders>
            <w:shd w:val="clear" w:color="auto" w:fill="auto"/>
            <w:vAlign w:val="bottom"/>
          </w:tcPr>
          <w:p w14:paraId="1EF153B5" w14:textId="77777777" w:rsidR="0032797D" w:rsidRPr="007D5A08" w:rsidRDefault="0032797D" w:rsidP="007D5A08">
            <w:pPr>
              <w:spacing w:after="0" w:line="240" w:lineRule="auto"/>
              <w:rPr>
                <w:szCs w:val="24"/>
              </w:rPr>
            </w:pPr>
            <w:r w:rsidRPr="007D5A08">
              <w:rPr>
                <w:szCs w:val="24"/>
              </w:rPr>
              <w:t xml:space="preserve">TBD based on </w:t>
            </w:r>
            <w:r w:rsidR="000B7E43" w:rsidRPr="007D5A08">
              <w:rPr>
                <w:szCs w:val="24"/>
              </w:rPr>
              <w:t>OMB</w:t>
            </w:r>
            <w:r w:rsidRPr="007D5A08">
              <w:rPr>
                <w:szCs w:val="24"/>
              </w:rPr>
              <w:t xml:space="preserve"> approval</w:t>
            </w:r>
          </w:p>
        </w:tc>
        <w:tc>
          <w:tcPr>
            <w:tcW w:w="3203" w:type="dxa"/>
            <w:tcBorders>
              <w:top w:val="single" w:sz="12" w:space="0" w:color="auto"/>
            </w:tcBorders>
            <w:shd w:val="clear" w:color="auto" w:fill="auto"/>
            <w:vAlign w:val="bottom"/>
          </w:tcPr>
          <w:p w14:paraId="2B251282" w14:textId="77777777" w:rsidR="0032797D" w:rsidRDefault="0032797D" w:rsidP="007D5A08">
            <w:pPr>
              <w:spacing w:after="0" w:line="240" w:lineRule="auto"/>
              <w:rPr>
                <w:szCs w:val="24"/>
              </w:rPr>
            </w:pPr>
            <w:r w:rsidRPr="007D5A08">
              <w:rPr>
                <w:szCs w:val="24"/>
              </w:rPr>
              <w:t xml:space="preserve">TBD based on </w:t>
            </w:r>
            <w:r w:rsidR="000B7E43" w:rsidRPr="007D5A08">
              <w:rPr>
                <w:szCs w:val="24"/>
              </w:rPr>
              <w:t>OMB</w:t>
            </w:r>
            <w:r w:rsidRPr="007D5A08">
              <w:rPr>
                <w:szCs w:val="24"/>
              </w:rPr>
              <w:t xml:space="preserve"> approval</w:t>
            </w:r>
          </w:p>
          <w:p w14:paraId="4843D134" w14:textId="557A0419" w:rsidR="00064E8E" w:rsidRPr="007D5A08" w:rsidRDefault="00064E8E" w:rsidP="0017074B">
            <w:pPr>
              <w:spacing w:after="0" w:line="240" w:lineRule="auto"/>
              <w:rPr>
                <w:szCs w:val="24"/>
              </w:rPr>
            </w:pPr>
            <w:r>
              <w:rPr>
                <w:szCs w:val="24"/>
              </w:rPr>
              <w:t>January 3</w:t>
            </w:r>
            <w:r w:rsidR="0017074B">
              <w:rPr>
                <w:szCs w:val="24"/>
              </w:rPr>
              <w:t>0</w:t>
            </w:r>
            <w:r>
              <w:rPr>
                <w:szCs w:val="24"/>
              </w:rPr>
              <w:t>, 2017</w:t>
            </w:r>
          </w:p>
        </w:tc>
      </w:tr>
      <w:tr w:rsidR="0032797D" w:rsidRPr="007D5A08" w14:paraId="38A99A0D" w14:textId="77777777" w:rsidTr="007D5A08">
        <w:trPr>
          <w:trHeight w:val="346"/>
        </w:trPr>
        <w:tc>
          <w:tcPr>
            <w:tcW w:w="4267" w:type="dxa"/>
            <w:shd w:val="clear" w:color="auto" w:fill="auto"/>
            <w:vAlign w:val="bottom"/>
          </w:tcPr>
          <w:p w14:paraId="409AB873" w14:textId="29FA15A7" w:rsidR="0032797D" w:rsidRPr="007D5A08" w:rsidRDefault="00B018AF" w:rsidP="00B018AF">
            <w:pPr>
              <w:spacing w:after="0" w:line="240" w:lineRule="auto"/>
              <w:rPr>
                <w:szCs w:val="24"/>
              </w:rPr>
            </w:pPr>
            <w:r>
              <w:rPr>
                <w:szCs w:val="24"/>
              </w:rPr>
              <w:t xml:space="preserve">January </w:t>
            </w:r>
            <w:r w:rsidR="0032797D" w:rsidRPr="007D5A08">
              <w:rPr>
                <w:szCs w:val="24"/>
              </w:rPr>
              <w:t xml:space="preserve">1, </w:t>
            </w:r>
            <w:r w:rsidRPr="007D5A08">
              <w:rPr>
                <w:szCs w:val="24"/>
              </w:rPr>
              <w:t>201</w:t>
            </w:r>
            <w:r>
              <w:rPr>
                <w:szCs w:val="24"/>
              </w:rPr>
              <w:t>7</w:t>
            </w:r>
            <w:r w:rsidRPr="007D5A08">
              <w:rPr>
                <w:szCs w:val="24"/>
              </w:rPr>
              <w:t xml:space="preserve"> </w:t>
            </w:r>
            <w:r w:rsidR="0032797D" w:rsidRPr="007D5A08">
              <w:rPr>
                <w:szCs w:val="24"/>
              </w:rPr>
              <w:t xml:space="preserve">to </w:t>
            </w:r>
            <w:r w:rsidRPr="007D5A08">
              <w:rPr>
                <w:szCs w:val="24"/>
              </w:rPr>
              <w:t>Ju</w:t>
            </w:r>
            <w:r>
              <w:rPr>
                <w:szCs w:val="24"/>
              </w:rPr>
              <w:t>ne</w:t>
            </w:r>
            <w:r w:rsidRPr="007D5A08">
              <w:rPr>
                <w:szCs w:val="24"/>
              </w:rPr>
              <w:t xml:space="preserve"> </w:t>
            </w:r>
            <w:r>
              <w:rPr>
                <w:szCs w:val="24"/>
              </w:rPr>
              <w:t>30</w:t>
            </w:r>
            <w:r w:rsidR="00E72F3C" w:rsidRPr="007D5A08">
              <w:rPr>
                <w:szCs w:val="24"/>
              </w:rPr>
              <w:t xml:space="preserve">, </w:t>
            </w:r>
            <w:r w:rsidRPr="007D5A08">
              <w:rPr>
                <w:szCs w:val="24"/>
              </w:rPr>
              <w:t>201</w:t>
            </w:r>
            <w:r>
              <w:rPr>
                <w:szCs w:val="24"/>
              </w:rPr>
              <w:t>7</w:t>
            </w:r>
            <w:r w:rsidRPr="007D5A08">
              <w:rPr>
                <w:szCs w:val="24"/>
              </w:rPr>
              <w:t xml:space="preserve"> </w:t>
            </w:r>
          </w:p>
        </w:tc>
        <w:tc>
          <w:tcPr>
            <w:tcW w:w="1980" w:type="dxa"/>
            <w:shd w:val="clear" w:color="auto" w:fill="auto"/>
            <w:vAlign w:val="bottom"/>
          </w:tcPr>
          <w:p w14:paraId="0AA2E96D" w14:textId="122BF3B9" w:rsidR="0032797D" w:rsidRPr="007D5A08" w:rsidRDefault="0032797D" w:rsidP="006509E2">
            <w:pPr>
              <w:spacing w:after="0" w:line="240" w:lineRule="auto"/>
              <w:rPr>
                <w:szCs w:val="24"/>
              </w:rPr>
            </w:pPr>
            <w:r w:rsidRPr="007D5A08">
              <w:rPr>
                <w:szCs w:val="24"/>
              </w:rPr>
              <w:t xml:space="preserve">July </w:t>
            </w:r>
            <w:r w:rsidR="006509E2">
              <w:rPr>
                <w:szCs w:val="24"/>
              </w:rPr>
              <w:t>30</w:t>
            </w:r>
            <w:r w:rsidRPr="007D5A08">
              <w:rPr>
                <w:szCs w:val="24"/>
              </w:rPr>
              <w:t>, 201</w:t>
            </w:r>
            <w:r w:rsidR="006509E2">
              <w:rPr>
                <w:szCs w:val="24"/>
              </w:rPr>
              <w:t>6</w:t>
            </w:r>
          </w:p>
        </w:tc>
        <w:tc>
          <w:tcPr>
            <w:tcW w:w="3203" w:type="dxa"/>
            <w:shd w:val="clear" w:color="auto" w:fill="auto"/>
            <w:vAlign w:val="bottom"/>
          </w:tcPr>
          <w:p w14:paraId="26E19F50" w14:textId="7BD2BD3C" w:rsidR="0032797D" w:rsidRPr="007D5A08" w:rsidRDefault="00E72F3C" w:rsidP="00B018AF">
            <w:pPr>
              <w:spacing w:after="0" w:line="240" w:lineRule="auto"/>
              <w:rPr>
                <w:szCs w:val="24"/>
              </w:rPr>
            </w:pPr>
            <w:r w:rsidRPr="007D5A08">
              <w:rPr>
                <w:szCs w:val="24"/>
              </w:rPr>
              <w:t xml:space="preserve">July </w:t>
            </w:r>
            <w:r w:rsidR="00B018AF">
              <w:rPr>
                <w:szCs w:val="24"/>
              </w:rPr>
              <w:t>30</w:t>
            </w:r>
            <w:r w:rsidRPr="007D5A08">
              <w:rPr>
                <w:szCs w:val="24"/>
              </w:rPr>
              <w:t xml:space="preserve">, </w:t>
            </w:r>
            <w:r w:rsidR="00B018AF" w:rsidRPr="007D5A08">
              <w:rPr>
                <w:szCs w:val="24"/>
              </w:rPr>
              <w:t>201</w:t>
            </w:r>
            <w:r w:rsidR="00B018AF">
              <w:rPr>
                <w:szCs w:val="24"/>
              </w:rPr>
              <w:t>7</w:t>
            </w:r>
          </w:p>
        </w:tc>
      </w:tr>
      <w:tr w:rsidR="00B018AF" w:rsidRPr="007D5A08" w14:paraId="05589408" w14:textId="77777777" w:rsidTr="007D5A08">
        <w:trPr>
          <w:trHeight w:val="346"/>
        </w:trPr>
        <w:tc>
          <w:tcPr>
            <w:tcW w:w="4267" w:type="dxa"/>
            <w:shd w:val="clear" w:color="auto" w:fill="auto"/>
            <w:vAlign w:val="bottom"/>
          </w:tcPr>
          <w:p w14:paraId="5D87C454" w14:textId="77777777" w:rsidR="00B018AF" w:rsidRPr="007D5A08" w:rsidDel="00B018AF" w:rsidRDefault="00B018AF" w:rsidP="00B018AF">
            <w:pPr>
              <w:spacing w:after="0" w:line="240" w:lineRule="auto"/>
              <w:rPr>
                <w:szCs w:val="24"/>
              </w:rPr>
            </w:pPr>
            <w:r>
              <w:rPr>
                <w:szCs w:val="24"/>
              </w:rPr>
              <w:t>July 1, 2017 to December 31, 2017</w:t>
            </w:r>
          </w:p>
        </w:tc>
        <w:tc>
          <w:tcPr>
            <w:tcW w:w="1980" w:type="dxa"/>
            <w:shd w:val="clear" w:color="auto" w:fill="auto"/>
            <w:vAlign w:val="bottom"/>
          </w:tcPr>
          <w:p w14:paraId="3C83C207" w14:textId="77777777" w:rsidR="00B018AF" w:rsidRPr="007D5A08" w:rsidRDefault="00B018AF" w:rsidP="007D5A08">
            <w:pPr>
              <w:spacing w:after="0" w:line="240" w:lineRule="auto"/>
              <w:rPr>
                <w:szCs w:val="24"/>
              </w:rPr>
            </w:pPr>
          </w:p>
        </w:tc>
        <w:tc>
          <w:tcPr>
            <w:tcW w:w="3203" w:type="dxa"/>
            <w:shd w:val="clear" w:color="auto" w:fill="auto"/>
            <w:vAlign w:val="bottom"/>
          </w:tcPr>
          <w:p w14:paraId="25B75585" w14:textId="77777777" w:rsidR="00B018AF" w:rsidRPr="007D5A08" w:rsidRDefault="00B018AF" w:rsidP="00B018AF">
            <w:pPr>
              <w:spacing w:after="0" w:line="240" w:lineRule="auto"/>
              <w:rPr>
                <w:szCs w:val="24"/>
              </w:rPr>
            </w:pPr>
            <w:r>
              <w:rPr>
                <w:szCs w:val="24"/>
              </w:rPr>
              <w:t>January 31, 2018</w:t>
            </w:r>
          </w:p>
        </w:tc>
      </w:tr>
      <w:tr w:rsidR="007E1A54" w:rsidRPr="007D5A08" w14:paraId="5598424C" w14:textId="77777777" w:rsidTr="00B54B45">
        <w:trPr>
          <w:trHeight w:val="346"/>
        </w:trPr>
        <w:tc>
          <w:tcPr>
            <w:tcW w:w="4267" w:type="dxa"/>
            <w:shd w:val="clear" w:color="auto" w:fill="auto"/>
          </w:tcPr>
          <w:p w14:paraId="323399AD" w14:textId="77777777" w:rsidR="007E1A54" w:rsidRPr="00B66239" w:rsidRDefault="007E1A54" w:rsidP="007E1A54">
            <w:pPr>
              <w:spacing w:after="0" w:line="240" w:lineRule="auto"/>
            </w:pPr>
          </w:p>
        </w:tc>
        <w:tc>
          <w:tcPr>
            <w:tcW w:w="1980" w:type="dxa"/>
            <w:shd w:val="clear" w:color="auto" w:fill="auto"/>
          </w:tcPr>
          <w:p w14:paraId="009B401E" w14:textId="77777777" w:rsidR="007E1A54" w:rsidRPr="007D5A08" w:rsidRDefault="007E1A54" w:rsidP="007E1A54">
            <w:pPr>
              <w:spacing w:after="0" w:line="240" w:lineRule="auto"/>
              <w:rPr>
                <w:szCs w:val="24"/>
              </w:rPr>
            </w:pPr>
          </w:p>
        </w:tc>
        <w:tc>
          <w:tcPr>
            <w:tcW w:w="3203" w:type="dxa"/>
            <w:shd w:val="clear" w:color="auto" w:fill="auto"/>
          </w:tcPr>
          <w:p w14:paraId="5EF77033" w14:textId="77777777" w:rsidR="007E1A54" w:rsidRPr="00B66239" w:rsidRDefault="007E1A54" w:rsidP="007E1A54">
            <w:pPr>
              <w:spacing w:after="0" w:line="240" w:lineRule="auto"/>
            </w:pPr>
          </w:p>
        </w:tc>
      </w:tr>
      <w:tr w:rsidR="007E1A54" w:rsidRPr="007D5A08" w14:paraId="62B5B29D" w14:textId="77777777" w:rsidTr="00FC59C8">
        <w:trPr>
          <w:trHeight w:val="346"/>
        </w:trPr>
        <w:tc>
          <w:tcPr>
            <w:tcW w:w="4267" w:type="dxa"/>
            <w:shd w:val="clear" w:color="auto" w:fill="auto"/>
          </w:tcPr>
          <w:p w14:paraId="4D3446E2" w14:textId="77777777" w:rsidR="007E1A54" w:rsidRPr="007D5A08" w:rsidDel="00B018AF" w:rsidRDefault="007E1A54" w:rsidP="007E1A54">
            <w:pPr>
              <w:spacing w:after="0" w:line="240" w:lineRule="auto"/>
              <w:rPr>
                <w:szCs w:val="24"/>
              </w:rPr>
            </w:pPr>
            <w:r w:rsidRPr="00B66239">
              <w:t>May 18, 2017 to December 31, 2017</w:t>
            </w:r>
          </w:p>
        </w:tc>
        <w:tc>
          <w:tcPr>
            <w:tcW w:w="1980" w:type="dxa"/>
            <w:shd w:val="clear" w:color="auto" w:fill="auto"/>
          </w:tcPr>
          <w:p w14:paraId="69902DCE" w14:textId="77777777" w:rsidR="007E1A54" w:rsidRPr="007D5A08" w:rsidRDefault="007E1A54" w:rsidP="007E1A54">
            <w:pPr>
              <w:spacing w:after="0" w:line="240" w:lineRule="auto"/>
              <w:rPr>
                <w:szCs w:val="24"/>
              </w:rPr>
            </w:pPr>
          </w:p>
        </w:tc>
        <w:tc>
          <w:tcPr>
            <w:tcW w:w="3203" w:type="dxa"/>
            <w:shd w:val="clear" w:color="auto" w:fill="auto"/>
          </w:tcPr>
          <w:p w14:paraId="5B3A32A4" w14:textId="13691858" w:rsidR="007E1A54" w:rsidRPr="007D5A08" w:rsidRDefault="007E1A54" w:rsidP="0017074B">
            <w:pPr>
              <w:spacing w:after="0" w:line="240" w:lineRule="auto"/>
              <w:rPr>
                <w:szCs w:val="24"/>
              </w:rPr>
            </w:pPr>
            <w:r w:rsidRPr="00B66239">
              <w:t>January 3</w:t>
            </w:r>
            <w:r w:rsidR="0017074B">
              <w:t>0</w:t>
            </w:r>
            <w:r w:rsidRPr="00B66239">
              <w:t>, 2018</w:t>
            </w:r>
          </w:p>
        </w:tc>
      </w:tr>
      <w:tr w:rsidR="007E1A54" w:rsidRPr="007D5A08" w14:paraId="57725CFF" w14:textId="77777777" w:rsidTr="00FC59C8">
        <w:trPr>
          <w:trHeight w:val="346"/>
        </w:trPr>
        <w:tc>
          <w:tcPr>
            <w:tcW w:w="4267" w:type="dxa"/>
            <w:shd w:val="clear" w:color="auto" w:fill="auto"/>
          </w:tcPr>
          <w:p w14:paraId="6F922698" w14:textId="77777777" w:rsidR="007E1A54" w:rsidRPr="007D5A08" w:rsidDel="00B018AF" w:rsidRDefault="007E1A54" w:rsidP="007E1A54">
            <w:pPr>
              <w:spacing w:after="0" w:line="240" w:lineRule="auto"/>
              <w:rPr>
                <w:szCs w:val="24"/>
              </w:rPr>
            </w:pPr>
            <w:r w:rsidRPr="00B66239">
              <w:t>January 1, 2018 to June 30, 2018</w:t>
            </w:r>
          </w:p>
        </w:tc>
        <w:tc>
          <w:tcPr>
            <w:tcW w:w="1980" w:type="dxa"/>
            <w:shd w:val="clear" w:color="auto" w:fill="auto"/>
          </w:tcPr>
          <w:p w14:paraId="54DF9532" w14:textId="77777777" w:rsidR="007E1A54" w:rsidRPr="007D5A08" w:rsidRDefault="007E1A54" w:rsidP="007E1A54">
            <w:pPr>
              <w:spacing w:after="0" w:line="240" w:lineRule="auto"/>
              <w:rPr>
                <w:szCs w:val="24"/>
              </w:rPr>
            </w:pPr>
          </w:p>
        </w:tc>
        <w:tc>
          <w:tcPr>
            <w:tcW w:w="3203" w:type="dxa"/>
            <w:shd w:val="clear" w:color="auto" w:fill="auto"/>
          </w:tcPr>
          <w:p w14:paraId="206B824C" w14:textId="77777777" w:rsidR="007E1A54" w:rsidRPr="007D5A08" w:rsidRDefault="007E1A54" w:rsidP="007E1A54">
            <w:pPr>
              <w:spacing w:after="0" w:line="240" w:lineRule="auto"/>
              <w:rPr>
                <w:szCs w:val="24"/>
              </w:rPr>
            </w:pPr>
            <w:r w:rsidRPr="00B66239">
              <w:t>July 30, 2018</w:t>
            </w:r>
          </w:p>
        </w:tc>
      </w:tr>
      <w:tr w:rsidR="007E1A54" w:rsidRPr="007D5A08" w14:paraId="5EEE1F54" w14:textId="77777777" w:rsidTr="00FC59C8">
        <w:trPr>
          <w:trHeight w:val="346"/>
        </w:trPr>
        <w:tc>
          <w:tcPr>
            <w:tcW w:w="4267" w:type="dxa"/>
            <w:shd w:val="clear" w:color="auto" w:fill="auto"/>
          </w:tcPr>
          <w:p w14:paraId="5966961A" w14:textId="77777777" w:rsidR="007E1A54" w:rsidRPr="007D5A08" w:rsidDel="00B018AF" w:rsidRDefault="007E1A54" w:rsidP="007E1A54">
            <w:pPr>
              <w:spacing w:after="0" w:line="240" w:lineRule="auto"/>
              <w:rPr>
                <w:szCs w:val="24"/>
              </w:rPr>
            </w:pPr>
            <w:r w:rsidRPr="00B66239">
              <w:t>July 1, 2018 to December 31, 2018</w:t>
            </w:r>
          </w:p>
        </w:tc>
        <w:tc>
          <w:tcPr>
            <w:tcW w:w="1980" w:type="dxa"/>
            <w:shd w:val="clear" w:color="auto" w:fill="auto"/>
          </w:tcPr>
          <w:p w14:paraId="4F9939C3" w14:textId="77777777" w:rsidR="007E1A54" w:rsidRPr="007D5A08" w:rsidRDefault="007E1A54" w:rsidP="007E1A54">
            <w:pPr>
              <w:spacing w:after="0" w:line="240" w:lineRule="auto"/>
              <w:rPr>
                <w:szCs w:val="24"/>
              </w:rPr>
            </w:pPr>
          </w:p>
        </w:tc>
        <w:tc>
          <w:tcPr>
            <w:tcW w:w="3203" w:type="dxa"/>
            <w:shd w:val="clear" w:color="auto" w:fill="auto"/>
          </w:tcPr>
          <w:p w14:paraId="4449D145" w14:textId="05E687F0" w:rsidR="007E1A54" w:rsidRPr="007D5A08" w:rsidRDefault="007E1A54" w:rsidP="0017074B">
            <w:pPr>
              <w:spacing w:after="0" w:line="240" w:lineRule="auto"/>
              <w:rPr>
                <w:szCs w:val="24"/>
              </w:rPr>
            </w:pPr>
            <w:r w:rsidRPr="00B66239">
              <w:t>January 3</w:t>
            </w:r>
            <w:r w:rsidR="0017074B">
              <w:t>0</w:t>
            </w:r>
            <w:r w:rsidRPr="00B66239">
              <w:t>, 2019</w:t>
            </w:r>
          </w:p>
        </w:tc>
      </w:tr>
      <w:tr w:rsidR="00B018AF" w:rsidRPr="007D5A08" w14:paraId="5DB30D1D" w14:textId="77777777" w:rsidTr="007D5A08">
        <w:trPr>
          <w:trHeight w:val="346"/>
        </w:trPr>
        <w:tc>
          <w:tcPr>
            <w:tcW w:w="4267" w:type="dxa"/>
            <w:shd w:val="clear" w:color="auto" w:fill="auto"/>
            <w:vAlign w:val="bottom"/>
          </w:tcPr>
          <w:p w14:paraId="7034BC7E" w14:textId="77777777" w:rsidR="00B018AF" w:rsidRPr="007D5A08" w:rsidDel="00B018AF" w:rsidRDefault="00B018AF" w:rsidP="00B018AF">
            <w:pPr>
              <w:spacing w:after="0" w:line="240" w:lineRule="auto"/>
              <w:rPr>
                <w:szCs w:val="24"/>
              </w:rPr>
            </w:pPr>
          </w:p>
        </w:tc>
        <w:tc>
          <w:tcPr>
            <w:tcW w:w="1980" w:type="dxa"/>
            <w:shd w:val="clear" w:color="auto" w:fill="auto"/>
            <w:vAlign w:val="bottom"/>
          </w:tcPr>
          <w:p w14:paraId="32302BF4" w14:textId="77777777" w:rsidR="00B018AF" w:rsidRPr="007D5A08" w:rsidRDefault="00B018AF" w:rsidP="007D5A08">
            <w:pPr>
              <w:spacing w:after="0" w:line="240" w:lineRule="auto"/>
              <w:rPr>
                <w:szCs w:val="24"/>
              </w:rPr>
            </w:pPr>
          </w:p>
        </w:tc>
        <w:tc>
          <w:tcPr>
            <w:tcW w:w="3203" w:type="dxa"/>
            <w:shd w:val="clear" w:color="auto" w:fill="auto"/>
            <w:vAlign w:val="bottom"/>
          </w:tcPr>
          <w:p w14:paraId="7D1304FB" w14:textId="77777777" w:rsidR="00B018AF" w:rsidRPr="007D5A08" w:rsidRDefault="00B018AF" w:rsidP="00B018AF">
            <w:pPr>
              <w:spacing w:after="0" w:line="240" w:lineRule="auto"/>
              <w:rPr>
                <w:szCs w:val="24"/>
              </w:rPr>
            </w:pPr>
          </w:p>
        </w:tc>
      </w:tr>
      <w:tr w:rsidR="00B018AF" w:rsidRPr="007D5A08" w14:paraId="5E2D01F8" w14:textId="77777777" w:rsidTr="007D5A08">
        <w:trPr>
          <w:trHeight w:val="346"/>
        </w:trPr>
        <w:tc>
          <w:tcPr>
            <w:tcW w:w="4267" w:type="dxa"/>
            <w:shd w:val="clear" w:color="auto" w:fill="auto"/>
            <w:vAlign w:val="bottom"/>
          </w:tcPr>
          <w:p w14:paraId="390AFC29" w14:textId="6226B7E2" w:rsidR="00B018AF" w:rsidRPr="007D5A08" w:rsidDel="00B018AF" w:rsidRDefault="00C61659" w:rsidP="0055535F">
            <w:pPr>
              <w:spacing w:after="0" w:line="240" w:lineRule="auto"/>
              <w:rPr>
                <w:szCs w:val="24"/>
              </w:rPr>
            </w:pPr>
            <w:r>
              <w:rPr>
                <w:szCs w:val="24"/>
              </w:rPr>
              <w:t xml:space="preserve">Cycle Vb. </w:t>
            </w:r>
            <w:r w:rsidR="003D6B22" w:rsidRPr="003D6B22">
              <w:rPr>
                <w:szCs w:val="24"/>
              </w:rPr>
              <w:t xml:space="preserve">MACRA </w:t>
            </w:r>
            <w:r w:rsidR="0055535F" w:rsidRPr="0055535F">
              <w:rPr>
                <w:szCs w:val="24"/>
              </w:rPr>
              <w:t xml:space="preserve">Connecting Kids to Coverage </w:t>
            </w:r>
            <w:r w:rsidR="007E1A54">
              <w:rPr>
                <w:szCs w:val="24"/>
              </w:rPr>
              <w:t xml:space="preserve">Final Report (for CMCS Cycle IV and Round III </w:t>
            </w:r>
            <w:r w:rsidR="003D6B22">
              <w:rPr>
                <w:szCs w:val="24"/>
              </w:rPr>
              <w:t xml:space="preserve">cooperative agreements </w:t>
            </w:r>
            <w:r w:rsidR="007E1A54">
              <w:rPr>
                <w:szCs w:val="24"/>
              </w:rPr>
              <w:t>respectively)</w:t>
            </w:r>
          </w:p>
        </w:tc>
        <w:tc>
          <w:tcPr>
            <w:tcW w:w="1980" w:type="dxa"/>
            <w:shd w:val="clear" w:color="auto" w:fill="auto"/>
            <w:vAlign w:val="bottom"/>
          </w:tcPr>
          <w:p w14:paraId="75787693" w14:textId="77777777" w:rsidR="00B018AF" w:rsidRPr="007D5A08" w:rsidRDefault="00B018AF" w:rsidP="007D5A08">
            <w:pPr>
              <w:spacing w:after="0" w:line="240" w:lineRule="auto"/>
              <w:rPr>
                <w:szCs w:val="24"/>
              </w:rPr>
            </w:pPr>
          </w:p>
        </w:tc>
        <w:tc>
          <w:tcPr>
            <w:tcW w:w="3203" w:type="dxa"/>
            <w:shd w:val="clear" w:color="auto" w:fill="auto"/>
            <w:vAlign w:val="bottom"/>
          </w:tcPr>
          <w:p w14:paraId="2969E2C2" w14:textId="77777777" w:rsidR="00B018AF" w:rsidRPr="007D5A08" w:rsidRDefault="00B018AF" w:rsidP="00B018AF">
            <w:pPr>
              <w:spacing w:after="0" w:line="240" w:lineRule="auto"/>
              <w:rPr>
                <w:szCs w:val="24"/>
              </w:rPr>
            </w:pPr>
          </w:p>
        </w:tc>
      </w:tr>
      <w:tr w:rsidR="007E1A54" w:rsidRPr="007D5A08" w14:paraId="2AD3224C" w14:textId="77777777" w:rsidTr="00FC59C8">
        <w:trPr>
          <w:trHeight w:val="346"/>
        </w:trPr>
        <w:tc>
          <w:tcPr>
            <w:tcW w:w="4267" w:type="dxa"/>
            <w:shd w:val="clear" w:color="auto" w:fill="auto"/>
          </w:tcPr>
          <w:p w14:paraId="7FB16A98" w14:textId="77777777" w:rsidR="007E1A54" w:rsidRPr="007D5A08" w:rsidDel="00B018AF" w:rsidRDefault="007E1A54" w:rsidP="007E1A54">
            <w:pPr>
              <w:spacing w:after="0" w:line="240" w:lineRule="auto"/>
              <w:rPr>
                <w:szCs w:val="24"/>
              </w:rPr>
            </w:pPr>
            <w:r w:rsidRPr="004115B2">
              <w:t>July 1, 2016 through June 30, 2018</w:t>
            </w:r>
          </w:p>
        </w:tc>
        <w:tc>
          <w:tcPr>
            <w:tcW w:w="1980" w:type="dxa"/>
            <w:shd w:val="clear" w:color="auto" w:fill="auto"/>
          </w:tcPr>
          <w:p w14:paraId="545351D0" w14:textId="77777777" w:rsidR="007E1A54" w:rsidRPr="007D5A08" w:rsidRDefault="007E1A54" w:rsidP="007E1A54">
            <w:pPr>
              <w:spacing w:after="0" w:line="240" w:lineRule="auto"/>
              <w:rPr>
                <w:szCs w:val="24"/>
              </w:rPr>
            </w:pPr>
          </w:p>
        </w:tc>
        <w:tc>
          <w:tcPr>
            <w:tcW w:w="3203" w:type="dxa"/>
            <w:shd w:val="clear" w:color="auto" w:fill="auto"/>
          </w:tcPr>
          <w:p w14:paraId="1B767780" w14:textId="77777777" w:rsidR="007E1A54" w:rsidRPr="007D5A08" w:rsidRDefault="007E1A54" w:rsidP="007E1A54">
            <w:pPr>
              <w:spacing w:after="0" w:line="240" w:lineRule="auto"/>
              <w:rPr>
                <w:szCs w:val="24"/>
              </w:rPr>
            </w:pPr>
            <w:r w:rsidRPr="004115B2">
              <w:t>September 30, 2018</w:t>
            </w:r>
          </w:p>
        </w:tc>
      </w:tr>
      <w:tr w:rsidR="00DE7A3B" w:rsidRPr="007D5A08" w14:paraId="6A335376" w14:textId="77777777" w:rsidTr="007D5A08">
        <w:trPr>
          <w:trHeight w:val="346"/>
        </w:trPr>
        <w:tc>
          <w:tcPr>
            <w:tcW w:w="4267" w:type="dxa"/>
            <w:shd w:val="clear" w:color="auto" w:fill="auto"/>
            <w:vAlign w:val="bottom"/>
          </w:tcPr>
          <w:p w14:paraId="00D78B50" w14:textId="77777777" w:rsidR="00DE7A3B" w:rsidRDefault="005F12C0" w:rsidP="00DE7A3B">
            <w:pPr>
              <w:spacing w:after="0" w:line="240" w:lineRule="auto"/>
              <w:rPr>
                <w:szCs w:val="24"/>
              </w:rPr>
            </w:pPr>
            <w:r>
              <w:rPr>
                <w:szCs w:val="24"/>
              </w:rPr>
              <w:t>May 18, 2017 to May 17, 2019</w:t>
            </w:r>
          </w:p>
        </w:tc>
        <w:tc>
          <w:tcPr>
            <w:tcW w:w="1980" w:type="dxa"/>
            <w:shd w:val="clear" w:color="auto" w:fill="auto"/>
            <w:vAlign w:val="bottom"/>
          </w:tcPr>
          <w:p w14:paraId="68083D66" w14:textId="77777777" w:rsidR="00DE7A3B" w:rsidRPr="007D5A08" w:rsidRDefault="00DE7A3B" w:rsidP="007D5A08">
            <w:pPr>
              <w:spacing w:after="0" w:line="240" w:lineRule="auto"/>
              <w:rPr>
                <w:szCs w:val="24"/>
              </w:rPr>
            </w:pPr>
          </w:p>
        </w:tc>
        <w:tc>
          <w:tcPr>
            <w:tcW w:w="3203" w:type="dxa"/>
            <w:shd w:val="clear" w:color="auto" w:fill="auto"/>
            <w:vAlign w:val="bottom"/>
          </w:tcPr>
          <w:p w14:paraId="1F285AE2" w14:textId="77777777" w:rsidR="00DE7A3B" w:rsidRPr="007D5A08" w:rsidRDefault="005F12C0" w:rsidP="00B018AF">
            <w:pPr>
              <w:spacing w:after="0" w:line="240" w:lineRule="auto"/>
              <w:rPr>
                <w:szCs w:val="24"/>
              </w:rPr>
            </w:pPr>
            <w:r>
              <w:rPr>
                <w:szCs w:val="24"/>
              </w:rPr>
              <w:t>August 18, 2019</w:t>
            </w:r>
          </w:p>
        </w:tc>
      </w:tr>
      <w:tr w:rsidR="00DE7A3B" w:rsidRPr="007D5A08" w14:paraId="0E1160C2" w14:textId="77777777" w:rsidTr="007D5A08">
        <w:trPr>
          <w:trHeight w:val="346"/>
        </w:trPr>
        <w:tc>
          <w:tcPr>
            <w:tcW w:w="4267" w:type="dxa"/>
            <w:shd w:val="clear" w:color="auto" w:fill="auto"/>
            <w:vAlign w:val="bottom"/>
          </w:tcPr>
          <w:p w14:paraId="4E15BB05" w14:textId="77777777" w:rsidR="00DE7A3B" w:rsidRDefault="00DE7A3B" w:rsidP="00DE7A3B">
            <w:pPr>
              <w:spacing w:after="0" w:line="240" w:lineRule="auto"/>
              <w:rPr>
                <w:szCs w:val="24"/>
              </w:rPr>
            </w:pPr>
          </w:p>
        </w:tc>
        <w:tc>
          <w:tcPr>
            <w:tcW w:w="1980" w:type="dxa"/>
            <w:shd w:val="clear" w:color="auto" w:fill="auto"/>
            <w:vAlign w:val="bottom"/>
          </w:tcPr>
          <w:p w14:paraId="32B490E6" w14:textId="77777777" w:rsidR="00DE7A3B" w:rsidRPr="007D5A08" w:rsidRDefault="00DE7A3B" w:rsidP="007D5A08">
            <w:pPr>
              <w:spacing w:after="0" w:line="240" w:lineRule="auto"/>
              <w:rPr>
                <w:szCs w:val="24"/>
              </w:rPr>
            </w:pPr>
          </w:p>
        </w:tc>
        <w:tc>
          <w:tcPr>
            <w:tcW w:w="3203" w:type="dxa"/>
            <w:shd w:val="clear" w:color="auto" w:fill="auto"/>
            <w:vAlign w:val="bottom"/>
          </w:tcPr>
          <w:p w14:paraId="5427987A" w14:textId="77777777" w:rsidR="00DE7A3B" w:rsidRPr="007D5A08" w:rsidRDefault="00DE7A3B" w:rsidP="00B018AF">
            <w:pPr>
              <w:spacing w:after="0" w:line="240" w:lineRule="auto"/>
              <w:rPr>
                <w:szCs w:val="24"/>
              </w:rPr>
            </w:pPr>
          </w:p>
        </w:tc>
      </w:tr>
    </w:tbl>
    <w:p w14:paraId="2EB74A33" w14:textId="77777777" w:rsidR="00FC483D" w:rsidRPr="00FC483D" w:rsidRDefault="00FC483D" w:rsidP="00FC483D">
      <w:pPr>
        <w:spacing w:after="0" w:line="240" w:lineRule="auto"/>
        <w:rPr>
          <w:szCs w:val="24"/>
        </w:rPr>
      </w:pPr>
    </w:p>
    <w:sectPr w:rsidR="00FC483D" w:rsidRPr="00FC483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442BF" w14:textId="77777777" w:rsidR="000345CC" w:rsidRDefault="000345CC" w:rsidP="008111D2">
      <w:pPr>
        <w:spacing w:after="0" w:line="240" w:lineRule="auto"/>
      </w:pPr>
      <w:r>
        <w:separator/>
      </w:r>
    </w:p>
  </w:endnote>
  <w:endnote w:type="continuationSeparator" w:id="0">
    <w:p w14:paraId="742A203E" w14:textId="77777777" w:rsidR="000345CC" w:rsidRDefault="000345CC" w:rsidP="008111D2">
      <w:pPr>
        <w:spacing w:after="0" w:line="240" w:lineRule="auto"/>
      </w:pPr>
      <w:r>
        <w:continuationSeparator/>
      </w:r>
    </w:p>
  </w:endnote>
  <w:endnote w:type="continuationNotice" w:id="1">
    <w:p w14:paraId="6E194886" w14:textId="77777777" w:rsidR="000345CC" w:rsidRDefault="00034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105029"/>
      <w:docPartObj>
        <w:docPartGallery w:val="Page Numbers (Bottom of Page)"/>
        <w:docPartUnique/>
      </w:docPartObj>
    </w:sdtPr>
    <w:sdtEndPr>
      <w:rPr>
        <w:noProof/>
      </w:rPr>
    </w:sdtEndPr>
    <w:sdtContent>
      <w:p w14:paraId="0A0D6C4B" w14:textId="62BD7B7F" w:rsidR="008070A9" w:rsidRDefault="008070A9">
        <w:pPr>
          <w:pStyle w:val="Footer"/>
          <w:jc w:val="center"/>
        </w:pPr>
        <w:r>
          <w:fldChar w:fldCharType="begin"/>
        </w:r>
        <w:r>
          <w:instrText xml:space="preserve"> PAGE   \* MERGEFORMAT </w:instrText>
        </w:r>
        <w:r>
          <w:fldChar w:fldCharType="separate"/>
        </w:r>
        <w:r w:rsidR="003B2F80">
          <w:rPr>
            <w:noProof/>
          </w:rPr>
          <w:t>1</w:t>
        </w:r>
        <w:r>
          <w:rPr>
            <w:noProof/>
          </w:rPr>
          <w:fldChar w:fldCharType="end"/>
        </w:r>
      </w:p>
    </w:sdtContent>
  </w:sdt>
  <w:p w14:paraId="38D19468" w14:textId="77777777" w:rsidR="008070A9" w:rsidRDefault="00807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FA44D" w14:textId="77777777" w:rsidR="000345CC" w:rsidRDefault="000345CC" w:rsidP="008111D2">
      <w:pPr>
        <w:spacing w:after="0" w:line="240" w:lineRule="auto"/>
      </w:pPr>
      <w:r>
        <w:separator/>
      </w:r>
    </w:p>
  </w:footnote>
  <w:footnote w:type="continuationSeparator" w:id="0">
    <w:p w14:paraId="12FF148B" w14:textId="77777777" w:rsidR="000345CC" w:rsidRDefault="000345CC" w:rsidP="008111D2">
      <w:pPr>
        <w:spacing w:after="0" w:line="240" w:lineRule="auto"/>
      </w:pPr>
      <w:r>
        <w:continuationSeparator/>
      </w:r>
    </w:p>
  </w:footnote>
  <w:footnote w:type="continuationNotice" w:id="1">
    <w:p w14:paraId="1A690AA1" w14:textId="77777777" w:rsidR="000345CC" w:rsidRDefault="000345C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240D"/>
    <w:multiLevelType w:val="hybridMultilevel"/>
    <w:tmpl w:val="902684E6"/>
    <w:lvl w:ilvl="0" w:tplc="0F78EE3C">
      <w:start w:val="1"/>
      <w:numFmt w:val="decimal"/>
      <w:lvlText w:val="%1."/>
      <w:lvlJc w:val="left"/>
      <w:pPr>
        <w:ind w:left="720" w:hanging="360"/>
      </w:pPr>
      <w:rPr>
        <w:rFonts w:ascii="Times New Roman" w:eastAsia="Calibri"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1F42A4"/>
    <w:multiLevelType w:val="hybridMultilevel"/>
    <w:tmpl w:val="AC525F0C"/>
    <w:lvl w:ilvl="0" w:tplc="02D2891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AF32AE"/>
    <w:multiLevelType w:val="hybridMultilevel"/>
    <w:tmpl w:val="E22C3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043260"/>
    <w:multiLevelType w:val="hybridMultilevel"/>
    <w:tmpl w:val="CBEC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1351EF"/>
    <w:multiLevelType w:val="hybridMultilevel"/>
    <w:tmpl w:val="0C2A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7"/>
  </w:num>
  <w:num w:numId="4">
    <w:abstractNumId w:val="12"/>
  </w:num>
  <w:num w:numId="5">
    <w:abstractNumId w:val="3"/>
  </w:num>
  <w:num w:numId="6">
    <w:abstractNumId w:val="4"/>
  </w:num>
  <w:num w:numId="7">
    <w:abstractNumId w:val="5"/>
  </w:num>
  <w:num w:numId="8">
    <w:abstractNumId w:val="10"/>
  </w:num>
  <w:num w:numId="9">
    <w:abstractNumId w:val="1"/>
  </w:num>
  <w:num w:numId="10">
    <w:abstractNumId w:val="13"/>
  </w:num>
  <w:num w:numId="11">
    <w:abstractNumId w:val="2"/>
  </w:num>
  <w:num w:numId="12">
    <w:abstractNumId w:val="9"/>
  </w:num>
  <w:num w:numId="13">
    <w:abstractNumId w:val="15"/>
  </w:num>
  <w:num w:numId="14">
    <w:abstractNumId w:val="8"/>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0073F"/>
    <w:rsid w:val="00011FEE"/>
    <w:rsid w:val="00015113"/>
    <w:rsid w:val="0002576F"/>
    <w:rsid w:val="000345CC"/>
    <w:rsid w:val="00034FC2"/>
    <w:rsid w:val="00035373"/>
    <w:rsid w:val="000362BD"/>
    <w:rsid w:val="00043B33"/>
    <w:rsid w:val="00043D0E"/>
    <w:rsid w:val="00055A0E"/>
    <w:rsid w:val="00064E8E"/>
    <w:rsid w:val="000653FE"/>
    <w:rsid w:val="00065AB6"/>
    <w:rsid w:val="00066F15"/>
    <w:rsid w:val="00070657"/>
    <w:rsid w:val="000712B4"/>
    <w:rsid w:val="000720DB"/>
    <w:rsid w:val="000734AB"/>
    <w:rsid w:val="00074938"/>
    <w:rsid w:val="0009141D"/>
    <w:rsid w:val="00093983"/>
    <w:rsid w:val="00095A5A"/>
    <w:rsid w:val="000A3009"/>
    <w:rsid w:val="000A4125"/>
    <w:rsid w:val="000A700E"/>
    <w:rsid w:val="000A7CD8"/>
    <w:rsid w:val="000B52CF"/>
    <w:rsid w:val="000B7992"/>
    <w:rsid w:val="000B7E43"/>
    <w:rsid w:val="000D1CFD"/>
    <w:rsid w:val="000D3518"/>
    <w:rsid w:val="000E19D9"/>
    <w:rsid w:val="000E55DA"/>
    <w:rsid w:val="000F75EE"/>
    <w:rsid w:val="0010656E"/>
    <w:rsid w:val="00111672"/>
    <w:rsid w:val="001213CE"/>
    <w:rsid w:val="001213D3"/>
    <w:rsid w:val="00122C0E"/>
    <w:rsid w:val="00124B7A"/>
    <w:rsid w:val="00132C9E"/>
    <w:rsid w:val="001373AA"/>
    <w:rsid w:val="00141BFA"/>
    <w:rsid w:val="00142322"/>
    <w:rsid w:val="00142A8B"/>
    <w:rsid w:val="00147321"/>
    <w:rsid w:val="00147479"/>
    <w:rsid w:val="00156B06"/>
    <w:rsid w:val="001664FE"/>
    <w:rsid w:val="001671AC"/>
    <w:rsid w:val="00167B6F"/>
    <w:rsid w:val="0017074B"/>
    <w:rsid w:val="00175A39"/>
    <w:rsid w:val="001831C2"/>
    <w:rsid w:val="001847E0"/>
    <w:rsid w:val="00185CB4"/>
    <w:rsid w:val="00186B64"/>
    <w:rsid w:val="001957D3"/>
    <w:rsid w:val="001A08AE"/>
    <w:rsid w:val="001A1FC6"/>
    <w:rsid w:val="001A24FD"/>
    <w:rsid w:val="001A2576"/>
    <w:rsid w:val="001B6FE4"/>
    <w:rsid w:val="001C03D7"/>
    <w:rsid w:val="001C10E9"/>
    <w:rsid w:val="001D197A"/>
    <w:rsid w:val="001D5EEF"/>
    <w:rsid w:val="001E0F5A"/>
    <w:rsid w:val="001E1FA0"/>
    <w:rsid w:val="001E66B6"/>
    <w:rsid w:val="001F2628"/>
    <w:rsid w:val="0020026D"/>
    <w:rsid w:val="002009DB"/>
    <w:rsid w:val="00201A3E"/>
    <w:rsid w:val="00202346"/>
    <w:rsid w:val="00210C36"/>
    <w:rsid w:val="00212794"/>
    <w:rsid w:val="002162C7"/>
    <w:rsid w:val="00222B4F"/>
    <w:rsid w:val="00244EB4"/>
    <w:rsid w:val="00251737"/>
    <w:rsid w:val="00252D20"/>
    <w:rsid w:val="00262B47"/>
    <w:rsid w:val="00270765"/>
    <w:rsid w:val="0027114C"/>
    <w:rsid w:val="00276979"/>
    <w:rsid w:val="00276B45"/>
    <w:rsid w:val="00291228"/>
    <w:rsid w:val="00291643"/>
    <w:rsid w:val="002A28EE"/>
    <w:rsid w:val="002A6CD6"/>
    <w:rsid w:val="002B008B"/>
    <w:rsid w:val="002B3A76"/>
    <w:rsid w:val="002C1C0B"/>
    <w:rsid w:val="002D2B02"/>
    <w:rsid w:val="002D2DB2"/>
    <w:rsid w:val="002D3028"/>
    <w:rsid w:val="002D3D78"/>
    <w:rsid w:val="002D6E04"/>
    <w:rsid w:val="002F3BD2"/>
    <w:rsid w:val="002F53DC"/>
    <w:rsid w:val="0030549D"/>
    <w:rsid w:val="00311D50"/>
    <w:rsid w:val="0031396A"/>
    <w:rsid w:val="00315E32"/>
    <w:rsid w:val="00322640"/>
    <w:rsid w:val="003248D0"/>
    <w:rsid w:val="00325F87"/>
    <w:rsid w:val="0032797D"/>
    <w:rsid w:val="00335313"/>
    <w:rsid w:val="0034095A"/>
    <w:rsid w:val="003523B9"/>
    <w:rsid w:val="00356A43"/>
    <w:rsid w:val="003627C8"/>
    <w:rsid w:val="00366F8D"/>
    <w:rsid w:val="00384BA6"/>
    <w:rsid w:val="003918B4"/>
    <w:rsid w:val="003953E8"/>
    <w:rsid w:val="003A5B6A"/>
    <w:rsid w:val="003B2F80"/>
    <w:rsid w:val="003B4C5A"/>
    <w:rsid w:val="003B5B21"/>
    <w:rsid w:val="003B747B"/>
    <w:rsid w:val="003C0AD7"/>
    <w:rsid w:val="003D2682"/>
    <w:rsid w:val="003D536E"/>
    <w:rsid w:val="003D6B22"/>
    <w:rsid w:val="003E2481"/>
    <w:rsid w:val="003F21A2"/>
    <w:rsid w:val="003F3B34"/>
    <w:rsid w:val="003F468F"/>
    <w:rsid w:val="003F4D04"/>
    <w:rsid w:val="004004CB"/>
    <w:rsid w:val="00403079"/>
    <w:rsid w:val="004034CC"/>
    <w:rsid w:val="00405CF9"/>
    <w:rsid w:val="004136C5"/>
    <w:rsid w:val="004322B5"/>
    <w:rsid w:val="00432C17"/>
    <w:rsid w:val="00443E1F"/>
    <w:rsid w:val="00443FD1"/>
    <w:rsid w:val="004444C1"/>
    <w:rsid w:val="004445BB"/>
    <w:rsid w:val="00445135"/>
    <w:rsid w:val="00445CEE"/>
    <w:rsid w:val="00460566"/>
    <w:rsid w:val="00465B2D"/>
    <w:rsid w:val="00467E98"/>
    <w:rsid w:val="00474257"/>
    <w:rsid w:val="00475EF8"/>
    <w:rsid w:val="00483058"/>
    <w:rsid w:val="004843FC"/>
    <w:rsid w:val="004844F0"/>
    <w:rsid w:val="00491F0C"/>
    <w:rsid w:val="00493D0C"/>
    <w:rsid w:val="00497395"/>
    <w:rsid w:val="004A0A30"/>
    <w:rsid w:val="004B0DF4"/>
    <w:rsid w:val="004B13E8"/>
    <w:rsid w:val="004C3132"/>
    <w:rsid w:val="004C5B26"/>
    <w:rsid w:val="004D0375"/>
    <w:rsid w:val="004D4420"/>
    <w:rsid w:val="004E38F4"/>
    <w:rsid w:val="004E3B09"/>
    <w:rsid w:val="00501785"/>
    <w:rsid w:val="00522A72"/>
    <w:rsid w:val="0052333E"/>
    <w:rsid w:val="0052552A"/>
    <w:rsid w:val="00525652"/>
    <w:rsid w:val="00526DD1"/>
    <w:rsid w:val="00534950"/>
    <w:rsid w:val="00535194"/>
    <w:rsid w:val="00552D70"/>
    <w:rsid w:val="0055535F"/>
    <w:rsid w:val="00556429"/>
    <w:rsid w:val="005721C5"/>
    <w:rsid w:val="00573657"/>
    <w:rsid w:val="0058452B"/>
    <w:rsid w:val="00585D7F"/>
    <w:rsid w:val="005878A5"/>
    <w:rsid w:val="00591FD9"/>
    <w:rsid w:val="005936CA"/>
    <w:rsid w:val="00597063"/>
    <w:rsid w:val="00597229"/>
    <w:rsid w:val="00597FDF"/>
    <w:rsid w:val="005A2A6E"/>
    <w:rsid w:val="005A2C52"/>
    <w:rsid w:val="005B6A37"/>
    <w:rsid w:val="005C0193"/>
    <w:rsid w:val="005C14AD"/>
    <w:rsid w:val="005C580D"/>
    <w:rsid w:val="005D001F"/>
    <w:rsid w:val="005D5294"/>
    <w:rsid w:val="005E2A9A"/>
    <w:rsid w:val="005E305A"/>
    <w:rsid w:val="005E3B79"/>
    <w:rsid w:val="005E52BE"/>
    <w:rsid w:val="005F12C0"/>
    <w:rsid w:val="0060207A"/>
    <w:rsid w:val="006026DA"/>
    <w:rsid w:val="0061730B"/>
    <w:rsid w:val="00620F8F"/>
    <w:rsid w:val="00631504"/>
    <w:rsid w:val="00647812"/>
    <w:rsid w:val="006509E2"/>
    <w:rsid w:val="00663A35"/>
    <w:rsid w:val="00667F12"/>
    <w:rsid w:val="00674187"/>
    <w:rsid w:val="0067562E"/>
    <w:rsid w:val="00685368"/>
    <w:rsid w:val="006C0B96"/>
    <w:rsid w:val="006C40FD"/>
    <w:rsid w:val="006C4626"/>
    <w:rsid w:val="006D6A5D"/>
    <w:rsid w:val="006D75BC"/>
    <w:rsid w:val="006E0573"/>
    <w:rsid w:val="006F4FF9"/>
    <w:rsid w:val="006F77AE"/>
    <w:rsid w:val="00700CC2"/>
    <w:rsid w:val="007018EE"/>
    <w:rsid w:val="00704850"/>
    <w:rsid w:val="00707666"/>
    <w:rsid w:val="00711566"/>
    <w:rsid w:val="00714565"/>
    <w:rsid w:val="0071650B"/>
    <w:rsid w:val="00716824"/>
    <w:rsid w:val="007224E4"/>
    <w:rsid w:val="00723A9E"/>
    <w:rsid w:val="00725D07"/>
    <w:rsid w:val="00730B23"/>
    <w:rsid w:val="00741277"/>
    <w:rsid w:val="007525C7"/>
    <w:rsid w:val="00757107"/>
    <w:rsid w:val="00761709"/>
    <w:rsid w:val="0076576D"/>
    <w:rsid w:val="00771FF1"/>
    <w:rsid w:val="00783FB1"/>
    <w:rsid w:val="007B469B"/>
    <w:rsid w:val="007B4856"/>
    <w:rsid w:val="007D5A08"/>
    <w:rsid w:val="007D6208"/>
    <w:rsid w:val="007D6E75"/>
    <w:rsid w:val="007E0AEF"/>
    <w:rsid w:val="007E0BD6"/>
    <w:rsid w:val="007E1A54"/>
    <w:rsid w:val="007E223E"/>
    <w:rsid w:val="007F1711"/>
    <w:rsid w:val="00801FDD"/>
    <w:rsid w:val="00802598"/>
    <w:rsid w:val="00805569"/>
    <w:rsid w:val="008070A9"/>
    <w:rsid w:val="008111D2"/>
    <w:rsid w:val="00814B52"/>
    <w:rsid w:val="00824550"/>
    <w:rsid w:val="0082611A"/>
    <w:rsid w:val="008275D0"/>
    <w:rsid w:val="00832B93"/>
    <w:rsid w:val="00833DAD"/>
    <w:rsid w:val="00833FAF"/>
    <w:rsid w:val="00836E8F"/>
    <w:rsid w:val="00837320"/>
    <w:rsid w:val="00837B32"/>
    <w:rsid w:val="008607CA"/>
    <w:rsid w:val="008730F2"/>
    <w:rsid w:val="00873454"/>
    <w:rsid w:val="00873459"/>
    <w:rsid w:val="00877EE8"/>
    <w:rsid w:val="0088355E"/>
    <w:rsid w:val="0088756F"/>
    <w:rsid w:val="00897655"/>
    <w:rsid w:val="008A3760"/>
    <w:rsid w:val="008B1525"/>
    <w:rsid w:val="008B180C"/>
    <w:rsid w:val="008C11BC"/>
    <w:rsid w:val="008C70AC"/>
    <w:rsid w:val="008C77C9"/>
    <w:rsid w:val="008D52D1"/>
    <w:rsid w:val="008E04CA"/>
    <w:rsid w:val="008E4A1B"/>
    <w:rsid w:val="008E6143"/>
    <w:rsid w:val="008F2AED"/>
    <w:rsid w:val="00900059"/>
    <w:rsid w:val="009004E1"/>
    <w:rsid w:val="009027AE"/>
    <w:rsid w:val="00915F82"/>
    <w:rsid w:val="00917B27"/>
    <w:rsid w:val="00932D4F"/>
    <w:rsid w:val="00933202"/>
    <w:rsid w:val="00933223"/>
    <w:rsid w:val="00937464"/>
    <w:rsid w:val="009433C8"/>
    <w:rsid w:val="00946B25"/>
    <w:rsid w:val="0095297C"/>
    <w:rsid w:val="00952F24"/>
    <w:rsid w:val="009575BD"/>
    <w:rsid w:val="00963A00"/>
    <w:rsid w:val="00965883"/>
    <w:rsid w:val="00976CD3"/>
    <w:rsid w:val="00980840"/>
    <w:rsid w:val="0098404A"/>
    <w:rsid w:val="009903AB"/>
    <w:rsid w:val="00996D68"/>
    <w:rsid w:val="009A44B3"/>
    <w:rsid w:val="009B094C"/>
    <w:rsid w:val="009B19E8"/>
    <w:rsid w:val="009C002D"/>
    <w:rsid w:val="009C2F36"/>
    <w:rsid w:val="009C74F9"/>
    <w:rsid w:val="009D05B2"/>
    <w:rsid w:val="009D0BE8"/>
    <w:rsid w:val="009D3768"/>
    <w:rsid w:val="009E16DE"/>
    <w:rsid w:val="009E1EC4"/>
    <w:rsid w:val="009E3FAC"/>
    <w:rsid w:val="009E7CCB"/>
    <w:rsid w:val="00A009C0"/>
    <w:rsid w:val="00A138F7"/>
    <w:rsid w:val="00A3700C"/>
    <w:rsid w:val="00A45F93"/>
    <w:rsid w:val="00A509AB"/>
    <w:rsid w:val="00A544EE"/>
    <w:rsid w:val="00A560E5"/>
    <w:rsid w:val="00A56896"/>
    <w:rsid w:val="00A601B8"/>
    <w:rsid w:val="00A70CE7"/>
    <w:rsid w:val="00A718B4"/>
    <w:rsid w:val="00A7369C"/>
    <w:rsid w:val="00A768C8"/>
    <w:rsid w:val="00A811F8"/>
    <w:rsid w:val="00A8367A"/>
    <w:rsid w:val="00A8465E"/>
    <w:rsid w:val="00A855E0"/>
    <w:rsid w:val="00A95473"/>
    <w:rsid w:val="00AA28B1"/>
    <w:rsid w:val="00AA327A"/>
    <w:rsid w:val="00AA37EC"/>
    <w:rsid w:val="00AA765A"/>
    <w:rsid w:val="00AB01BC"/>
    <w:rsid w:val="00AB3383"/>
    <w:rsid w:val="00AC2741"/>
    <w:rsid w:val="00AC71F3"/>
    <w:rsid w:val="00AD577E"/>
    <w:rsid w:val="00AE1BAB"/>
    <w:rsid w:val="00AE1BD8"/>
    <w:rsid w:val="00AE68F1"/>
    <w:rsid w:val="00B0133E"/>
    <w:rsid w:val="00B018AF"/>
    <w:rsid w:val="00B02A15"/>
    <w:rsid w:val="00B151B4"/>
    <w:rsid w:val="00B27D74"/>
    <w:rsid w:val="00B34B2F"/>
    <w:rsid w:val="00B3536C"/>
    <w:rsid w:val="00B43BBD"/>
    <w:rsid w:val="00B45B4A"/>
    <w:rsid w:val="00B5120F"/>
    <w:rsid w:val="00B532F3"/>
    <w:rsid w:val="00B54B45"/>
    <w:rsid w:val="00B55942"/>
    <w:rsid w:val="00B67C5A"/>
    <w:rsid w:val="00B73362"/>
    <w:rsid w:val="00B868F9"/>
    <w:rsid w:val="00B87957"/>
    <w:rsid w:val="00B96153"/>
    <w:rsid w:val="00BA2142"/>
    <w:rsid w:val="00BA5489"/>
    <w:rsid w:val="00BA59E9"/>
    <w:rsid w:val="00BB109D"/>
    <w:rsid w:val="00BD32FA"/>
    <w:rsid w:val="00C00465"/>
    <w:rsid w:val="00C1072A"/>
    <w:rsid w:val="00C2142E"/>
    <w:rsid w:val="00C2222F"/>
    <w:rsid w:val="00C36077"/>
    <w:rsid w:val="00C5381C"/>
    <w:rsid w:val="00C5401C"/>
    <w:rsid w:val="00C61339"/>
    <w:rsid w:val="00C61659"/>
    <w:rsid w:val="00C81438"/>
    <w:rsid w:val="00C830ED"/>
    <w:rsid w:val="00C86361"/>
    <w:rsid w:val="00C872DE"/>
    <w:rsid w:val="00C93B6D"/>
    <w:rsid w:val="00C94C5E"/>
    <w:rsid w:val="00C95DF2"/>
    <w:rsid w:val="00CA398D"/>
    <w:rsid w:val="00CB1289"/>
    <w:rsid w:val="00CB241F"/>
    <w:rsid w:val="00CB4C16"/>
    <w:rsid w:val="00CB646D"/>
    <w:rsid w:val="00CB7470"/>
    <w:rsid w:val="00CC3E7D"/>
    <w:rsid w:val="00CC4AE4"/>
    <w:rsid w:val="00CC7687"/>
    <w:rsid w:val="00CD0707"/>
    <w:rsid w:val="00CE0635"/>
    <w:rsid w:val="00CF2318"/>
    <w:rsid w:val="00CF6C1D"/>
    <w:rsid w:val="00D00597"/>
    <w:rsid w:val="00D01D6B"/>
    <w:rsid w:val="00D12ABB"/>
    <w:rsid w:val="00D12F79"/>
    <w:rsid w:val="00D158E0"/>
    <w:rsid w:val="00D215B4"/>
    <w:rsid w:val="00D42E31"/>
    <w:rsid w:val="00D444AD"/>
    <w:rsid w:val="00D46C38"/>
    <w:rsid w:val="00D4736A"/>
    <w:rsid w:val="00D517D9"/>
    <w:rsid w:val="00D53266"/>
    <w:rsid w:val="00D6339C"/>
    <w:rsid w:val="00D774C2"/>
    <w:rsid w:val="00D776C2"/>
    <w:rsid w:val="00D82A42"/>
    <w:rsid w:val="00D84DA5"/>
    <w:rsid w:val="00DA2AFB"/>
    <w:rsid w:val="00DA6A6A"/>
    <w:rsid w:val="00DC3F84"/>
    <w:rsid w:val="00DD4A73"/>
    <w:rsid w:val="00DD662A"/>
    <w:rsid w:val="00DD794C"/>
    <w:rsid w:val="00DE2830"/>
    <w:rsid w:val="00DE7A3B"/>
    <w:rsid w:val="00DF098E"/>
    <w:rsid w:val="00DF32E7"/>
    <w:rsid w:val="00E0448C"/>
    <w:rsid w:val="00E05BE7"/>
    <w:rsid w:val="00E1481B"/>
    <w:rsid w:val="00E3209A"/>
    <w:rsid w:val="00E40CBB"/>
    <w:rsid w:val="00E442DE"/>
    <w:rsid w:val="00E72F3C"/>
    <w:rsid w:val="00E7506A"/>
    <w:rsid w:val="00E832D7"/>
    <w:rsid w:val="00E83C3E"/>
    <w:rsid w:val="00E84E1B"/>
    <w:rsid w:val="00E93F3F"/>
    <w:rsid w:val="00EA4AB1"/>
    <w:rsid w:val="00EB1115"/>
    <w:rsid w:val="00EB717E"/>
    <w:rsid w:val="00EC152C"/>
    <w:rsid w:val="00ED1450"/>
    <w:rsid w:val="00ED6237"/>
    <w:rsid w:val="00EE1AD1"/>
    <w:rsid w:val="00EE373F"/>
    <w:rsid w:val="00EF3A74"/>
    <w:rsid w:val="00EF7A8D"/>
    <w:rsid w:val="00F01D40"/>
    <w:rsid w:val="00F04F6D"/>
    <w:rsid w:val="00F05487"/>
    <w:rsid w:val="00F15105"/>
    <w:rsid w:val="00F201B6"/>
    <w:rsid w:val="00F303E4"/>
    <w:rsid w:val="00F34393"/>
    <w:rsid w:val="00F34937"/>
    <w:rsid w:val="00F35548"/>
    <w:rsid w:val="00F40372"/>
    <w:rsid w:val="00F42137"/>
    <w:rsid w:val="00F444C6"/>
    <w:rsid w:val="00F44522"/>
    <w:rsid w:val="00F5038D"/>
    <w:rsid w:val="00F52AA4"/>
    <w:rsid w:val="00F53A1B"/>
    <w:rsid w:val="00F54374"/>
    <w:rsid w:val="00F564D2"/>
    <w:rsid w:val="00F61745"/>
    <w:rsid w:val="00F81131"/>
    <w:rsid w:val="00F82282"/>
    <w:rsid w:val="00F829CB"/>
    <w:rsid w:val="00F86959"/>
    <w:rsid w:val="00F90AE8"/>
    <w:rsid w:val="00F95750"/>
    <w:rsid w:val="00FA205B"/>
    <w:rsid w:val="00FB3D21"/>
    <w:rsid w:val="00FB625A"/>
    <w:rsid w:val="00FC0015"/>
    <w:rsid w:val="00FC15BC"/>
    <w:rsid w:val="00FC483D"/>
    <w:rsid w:val="00FC59C8"/>
    <w:rsid w:val="00FC7FE1"/>
    <w:rsid w:val="00FD1492"/>
    <w:rsid w:val="00FD686A"/>
    <w:rsid w:val="00FD79EF"/>
    <w:rsid w:val="00FE510A"/>
    <w:rsid w:val="00FE644A"/>
    <w:rsid w:val="00FF1A3E"/>
    <w:rsid w:val="00FF1F13"/>
    <w:rsid w:val="00FF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25"/>
    <w:pPr>
      <w:spacing w:after="200" w:line="276" w:lineRule="auto"/>
    </w:pPr>
    <w:rPr>
      <w:rFonts w:ascii="Times New Roman" w:hAnsi="Times New Roman"/>
      <w:sz w:val="24"/>
      <w:szCs w:val="22"/>
    </w:rPr>
  </w:style>
  <w:style w:type="paragraph" w:styleId="Heading1">
    <w:name w:val="heading 1"/>
    <w:basedOn w:val="Normal"/>
    <w:next w:val="Normal"/>
    <w:link w:val="Heading1Char"/>
    <w:autoRedefine/>
    <w:uiPriority w:val="9"/>
    <w:qFormat/>
    <w:rsid w:val="005878A5"/>
    <w:pPr>
      <w:keepNext/>
      <w:keepLines/>
      <w:spacing w:after="0" w:line="240" w:lineRule="auto"/>
      <w:outlineLvl w:val="0"/>
    </w:pPr>
    <w:rPr>
      <w:rFonts w:eastAsia="Times New Roman"/>
      <w:b/>
      <w:b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878A5"/>
    <w:rPr>
      <w:rFonts w:ascii="Times New Roman" w:eastAsia="Times New Roman" w:hAnsi="Times New Roman" w:cs="Times New Roman"/>
      <w:b/>
      <w:bCs/>
      <w:color w:val="000000"/>
      <w:sz w:val="24"/>
      <w:szCs w:val="28"/>
    </w:rPr>
  </w:style>
  <w:style w:type="paragraph" w:styleId="ListParagraph">
    <w:name w:val="List Paragraph"/>
    <w:basedOn w:val="Normal"/>
    <w:uiPriority w:val="34"/>
    <w:qFormat/>
    <w:rsid w:val="006026DA"/>
    <w:pPr>
      <w:ind w:left="720"/>
      <w:contextualSpacing/>
    </w:pPr>
    <w:rPr>
      <w:rFonts w:ascii="Calibri" w:hAnsi="Calibri"/>
      <w:sz w:val="22"/>
    </w:rPr>
  </w:style>
  <w:style w:type="table" w:styleId="TableGrid">
    <w:name w:val="Table Grid"/>
    <w:basedOn w:val="TableNormal"/>
    <w:uiPriority w:val="59"/>
    <w:rsid w:val="0060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Cambria" w:hAnsi="Cambria"/>
      <w:color w:val="365F91"/>
      <w:sz w:val="28"/>
    </w:rPr>
  </w:style>
  <w:style w:type="character" w:styleId="Hyperlink">
    <w:name w:val="Hyperlink"/>
    <w:uiPriority w:val="99"/>
    <w:unhideWhenUsed/>
    <w:rsid w:val="00CB241F"/>
    <w:rPr>
      <w:color w:val="0000FF"/>
      <w:u w:val="single"/>
    </w:rPr>
  </w:style>
  <w:style w:type="paragraph" w:customStyle="1" w:styleId="Default">
    <w:name w:val="Default"/>
    <w:rsid w:val="00F54374"/>
    <w:pPr>
      <w:autoSpaceDE w:val="0"/>
      <w:autoSpaceDN w:val="0"/>
      <w:adjustRightInd w:val="0"/>
    </w:pPr>
    <w:rPr>
      <w:rFonts w:ascii="Times New Roman" w:hAnsi="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Calibri" w:hAnsi="Calibri"/>
      <w:sz w:val="20"/>
      <w:szCs w:val="20"/>
    </w:rPr>
  </w:style>
  <w:style w:type="character" w:customStyle="1" w:styleId="FootnoteTextChar">
    <w:name w:val="Footnote Text Char"/>
    <w:link w:val="FootnoteText"/>
    <w:uiPriority w:val="99"/>
    <w:semiHidden/>
    <w:rsid w:val="00F54374"/>
    <w:rPr>
      <w:sz w:val="20"/>
      <w:szCs w:val="20"/>
    </w:rPr>
  </w:style>
  <w:style w:type="character" w:styleId="FollowedHyperlink">
    <w:name w:val="FollowedHyperlink"/>
    <w:uiPriority w:val="99"/>
    <w:semiHidden/>
    <w:unhideWhenUsed/>
    <w:rsid w:val="00F54374"/>
    <w:rPr>
      <w:color w:val="800080"/>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B1115"/>
    <w:rPr>
      <w:rFonts w:ascii="Tahoma" w:hAnsi="Tahoma" w:cs="Tahoma"/>
      <w:sz w:val="16"/>
      <w:szCs w:val="16"/>
    </w:rPr>
  </w:style>
  <w:style w:type="character" w:styleId="CommentReference">
    <w:name w:val="annotation reference"/>
    <w:uiPriority w:val="99"/>
    <w:unhideWhenUsed/>
    <w:rsid w:val="00D12F79"/>
    <w:rPr>
      <w:sz w:val="16"/>
      <w:szCs w:val="16"/>
    </w:rPr>
  </w:style>
  <w:style w:type="paragraph" w:styleId="CommentText">
    <w:name w:val="annotation text"/>
    <w:basedOn w:val="Normal"/>
    <w:link w:val="CommentTextChar"/>
    <w:unhideWhenUsed/>
    <w:rsid w:val="00D12F79"/>
    <w:pPr>
      <w:spacing w:line="240" w:lineRule="auto"/>
    </w:pPr>
    <w:rPr>
      <w:sz w:val="20"/>
      <w:szCs w:val="20"/>
    </w:rPr>
  </w:style>
  <w:style w:type="character" w:customStyle="1" w:styleId="CommentTextChar">
    <w:name w:val="Comment Text Char"/>
    <w:link w:val="CommentText"/>
    <w:rsid w:val="00D12F7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12F79"/>
    <w:rPr>
      <w:b/>
      <w:bCs/>
    </w:rPr>
  </w:style>
  <w:style w:type="character" w:customStyle="1" w:styleId="CommentSubjectChar">
    <w:name w:val="Comment Subject Char"/>
    <w:link w:val="CommentSubject"/>
    <w:uiPriority w:val="99"/>
    <w:semiHidden/>
    <w:rsid w:val="00D12F79"/>
    <w:rPr>
      <w:rFonts w:ascii="Times New Roman" w:hAnsi="Times New Roman"/>
      <w:b/>
      <w:bCs/>
      <w:sz w:val="20"/>
      <w:szCs w:val="20"/>
    </w:rPr>
  </w:style>
  <w:style w:type="paragraph" w:styleId="Revision">
    <w:name w:val="Revision"/>
    <w:hidden/>
    <w:uiPriority w:val="99"/>
    <w:semiHidden/>
    <w:rsid w:val="00D12F79"/>
    <w:rPr>
      <w:rFonts w:ascii="Times New Roman"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25"/>
    <w:pPr>
      <w:spacing w:after="200" w:line="276" w:lineRule="auto"/>
    </w:pPr>
    <w:rPr>
      <w:rFonts w:ascii="Times New Roman" w:hAnsi="Times New Roman"/>
      <w:sz w:val="24"/>
      <w:szCs w:val="22"/>
    </w:rPr>
  </w:style>
  <w:style w:type="paragraph" w:styleId="Heading1">
    <w:name w:val="heading 1"/>
    <w:basedOn w:val="Normal"/>
    <w:next w:val="Normal"/>
    <w:link w:val="Heading1Char"/>
    <w:autoRedefine/>
    <w:uiPriority w:val="9"/>
    <w:qFormat/>
    <w:rsid w:val="005878A5"/>
    <w:pPr>
      <w:keepNext/>
      <w:keepLines/>
      <w:spacing w:after="0" w:line="240" w:lineRule="auto"/>
      <w:outlineLvl w:val="0"/>
    </w:pPr>
    <w:rPr>
      <w:rFonts w:eastAsia="Times New Roman"/>
      <w:b/>
      <w:b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878A5"/>
    <w:rPr>
      <w:rFonts w:ascii="Times New Roman" w:eastAsia="Times New Roman" w:hAnsi="Times New Roman" w:cs="Times New Roman"/>
      <w:b/>
      <w:bCs/>
      <w:color w:val="000000"/>
      <w:sz w:val="24"/>
      <w:szCs w:val="28"/>
    </w:rPr>
  </w:style>
  <w:style w:type="paragraph" w:styleId="ListParagraph">
    <w:name w:val="List Paragraph"/>
    <w:basedOn w:val="Normal"/>
    <w:uiPriority w:val="34"/>
    <w:qFormat/>
    <w:rsid w:val="006026DA"/>
    <w:pPr>
      <w:ind w:left="720"/>
      <w:contextualSpacing/>
    </w:pPr>
    <w:rPr>
      <w:rFonts w:ascii="Calibri" w:hAnsi="Calibri"/>
      <w:sz w:val="22"/>
    </w:rPr>
  </w:style>
  <w:style w:type="table" w:styleId="TableGrid">
    <w:name w:val="Table Grid"/>
    <w:basedOn w:val="TableNormal"/>
    <w:uiPriority w:val="59"/>
    <w:rsid w:val="0060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Cambria" w:hAnsi="Cambria"/>
      <w:color w:val="365F91"/>
      <w:sz w:val="28"/>
    </w:rPr>
  </w:style>
  <w:style w:type="character" w:styleId="Hyperlink">
    <w:name w:val="Hyperlink"/>
    <w:uiPriority w:val="99"/>
    <w:unhideWhenUsed/>
    <w:rsid w:val="00CB241F"/>
    <w:rPr>
      <w:color w:val="0000FF"/>
      <w:u w:val="single"/>
    </w:rPr>
  </w:style>
  <w:style w:type="paragraph" w:customStyle="1" w:styleId="Default">
    <w:name w:val="Default"/>
    <w:rsid w:val="00F54374"/>
    <w:pPr>
      <w:autoSpaceDE w:val="0"/>
      <w:autoSpaceDN w:val="0"/>
      <w:adjustRightInd w:val="0"/>
    </w:pPr>
    <w:rPr>
      <w:rFonts w:ascii="Times New Roman" w:hAnsi="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Calibri" w:hAnsi="Calibri"/>
      <w:sz w:val="20"/>
      <w:szCs w:val="20"/>
    </w:rPr>
  </w:style>
  <w:style w:type="character" w:customStyle="1" w:styleId="FootnoteTextChar">
    <w:name w:val="Footnote Text Char"/>
    <w:link w:val="FootnoteText"/>
    <w:uiPriority w:val="99"/>
    <w:semiHidden/>
    <w:rsid w:val="00F54374"/>
    <w:rPr>
      <w:sz w:val="20"/>
      <w:szCs w:val="20"/>
    </w:rPr>
  </w:style>
  <w:style w:type="character" w:styleId="FollowedHyperlink">
    <w:name w:val="FollowedHyperlink"/>
    <w:uiPriority w:val="99"/>
    <w:semiHidden/>
    <w:unhideWhenUsed/>
    <w:rsid w:val="00F54374"/>
    <w:rPr>
      <w:color w:val="800080"/>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B1115"/>
    <w:rPr>
      <w:rFonts w:ascii="Tahoma" w:hAnsi="Tahoma" w:cs="Tahoma"/>
      <w:sz w:val="16"/>
      <w:szCs w:val="16"/>
    </w:rPr>
  </w:style>
  <w:style w:type="character" w:styleId="CommentReference">
    <w:name w:val="annotation reference"/>
    <w:uiPriority w:val="99"/>
    <w:unhideWhenUsed/>
    <w:rsid w:val="00D12F79"/>
    <w:rPr>
      <w:sz w:val="16"/>
      <w:szCs w:val="16"/>
    </w:rPr>
  </w:style>
  <w:style w:type="paragraph" w:styleId="CommentText">
    <w:name w:val="annotation text"/>
    <w:basedOn w:val="Normal"/>
    <w:link w:val="CommentTextChar"/>
    <w:unhideWhenUsed/>
    <w:rsid w:val="00D12F79"/>
    <w:pPr>
      <w:spacing w:line="240" w:lineRule="auto"/>
    </w:pPr>
    <w:rPr>
      <w:sz w:val="20"/>
      <w:szCs w:val="20"/>
    </w:rPr>
  </w:style>
  <w:style w:type="character" w:customStyle="1" w:styleId="CommentTextChar">
    <w:name w:val="Comment Text Char"/>
    <w:link w:val="CommentText"/>
    <w:rsid w:val="00D12F7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12F79"/>
    <w:rPr>
      <w:b/>
      <w:bCs/>
    </w:rPr>
  </w:style>
  <w:style w:type="character" w:customStyle="1" w:styleId="CommentSubjectChar">
    <w:name w:val="Comment Subject Char"/>
    <w:link w:val="CommentSubject"/>
    <w:uiPriority w:val="99"/>
    <w:semiHidden/>
    <w:rsid w:val="00D12F79"/>
    <w:rPr>
      <w:rFonts w:ascii="Times New Roman" w:hAnsi="Times New Roman"/>
      <w:b/>
      <w:bCs/>
      <w:sz w:val="20"/>
      <w:szCs w:val="20"/>
    </w:rPr>
  </w:style>
  <w:style w:type="paragraph" w:styleId="Revision">
    <w:name w:val="Revision"/>
    <w:hidden/>
    <w:uiPriority w:val="99"/>
    <w:semiHidden/>
    <w:rsid w:val="00D12F79"/>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2771A-2EA0-4370-B9A2-59D71DE916DF}">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0F6478D-EE6C-40AA-9E61-97CF5946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4.xml><?xml version="1.0" encoding="utf-8"?>
<ds:datastoreItem xmlns:ds="http://schemas.openxmlformats.org/officeDocument/2006/customXml" ds:itemID="{2CEDB7EB-FF40-4A64-925D-5C2612FE2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3497</Words>
  <Characters>19938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SYSTEM</cp:lastModifiedBy>
  <cp:revision>2</cp:revision>
  <cp:lastPrinted>2017-01-26T17:07:00Z</cp:lastPrinted>
  <dcterms:created xsi:type="dcterms:W3CDTF">2017-12-29T12:43:00Z</dcterms:created>
  <dcterms:modified xsi:type="dcterms:W3CDTF">2017-12-29T12:43:00Z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y fmtid="{D5CDD505-2E9C-101B-9397-08002B2CF9AE}" pid="4" name="_AdHocReviewCycleID">
    <vt:i4>927762034</vt:i4>
  </property>
  <property fmtid="{D5CDD505-2E9C-101B-9397-08002B2CF9AE}" pid="5" name="_EmailSubject">
    <vt:lpwstr>Generic PRA #7 CHIPRA</vt:lpwstr>
  </property>
  <property fmtid="{D5CDD505-2E9C-101B-9397-08002B2CF9AE}" pid="6" name="_AuthorEmail">
    <vt:lpwstr>Annette.Pearson@cms.hhs.gov</vt:lpwstr>
  </property>
  <property fmtid="{D5CDD505-2E9C-101B-9397-08002B2CF9AE}" pid="7" name="_AuthorEmailDisplayName">
    <vt:lpwstr>Pearson, Annette M. (CMS/CMCS)</vt:lpwstr>
  </property>
  <property fmtid="{D5CDD505-2E9C-101B-9397-08002B2CF9AE}" pid="8" name="_PreviousAdHocReviewCycleID">
    <vt:i4>-2133306037</vt:i4>
  </property>
  <property fmtid="{D5CDD505-2E9C-101B-9397-08002B2CF9AE}" pid="9" name="_ReviewingToolsShownOnce">
    <vt:lpwstr/>
  </property>
</Properties>
</file>