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880" w:type="dxa"/>
        <w:tblInd w:w="-545" w:type="dxa"/>
        <w:tblLook w:val="04A0" w:firstRow="1" w:lastRow="0" w:firstColumn="1" w:lastColumn="0" w:noHBand="0" w:noVBand="1"/>
      </w:tblPr>
      <w:tblGrid>
        <w:gridCol w:w="11880"/>
      </w:tblGrid>
      <w:tr w:rsidRPr="007C521D" w:rsidR="00D948A6" w:rsidTr="007C521D" w14:paraId="35A6D302" w14:textId="77777777">
        <w:trPr>
          <w:cantSplit/>
          <w:trHeight w:val="179"/>
        </w:trPr>
        <w:tc>
          <w:tcPr>
            <w:tcW w:w="11880" w:type="dxa"/>
          </w:tcPr>
          <w:p w:rsidRPr="007C521D" w:rsidR="00D948A6" w:rsidP="00E97B64" w:rsidRDefault="00D948A6" w14:paraId="5D8DDE4E" w14:textId="77777777">
            <w:pPr>
              <w:spacing w:before="80" w:after="80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bookmarkStart w:name="_GoBack" w:id="0"/>
            <w:bookmarkEnd w:id="0"/>
            <w:r w:rsidRPr="007C521D">
              <w:rPr>
                <w:rFonts w:ascii="Arial" w:hAnsi="Arial" w:cs="Arial"/>
                <w:b/>
                <w:sz w:val="20"/>
                <w:szCs w:val="20"/>
              </w:rPr>
              <w:t>Medication Guide</w:t>
            </w:r>
            <w:r w:rsidRPr="007C521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  <w:p w:rsidRPr="007C521D" w:rsidR="00D948A6" w:rsidP="00E97B64" w:rsidRDefault="000F524F" w14:paraId="029BFF89" w14:textId="28CB856B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313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="00B33130">
              <w:rPr>
                <w:rFonts w:ascii="Arial" w:hAnsi="Arial" w:cs="Arial"/>
                <w:b/>
                <w:sz w:val="20"/>
                <w:szCs w:val="20"/>
              </w:rPr>
              <w:t>bu-preks-il</w:t>
            </w:r>
            <w:proofErr w:type="spellEnd"/>
            <w:r w:rsidR="00B33130">
              <w:rPr>
                <w:rFonts w:ascii="Arial" w:hAnsi="Arial" w:cs="Arial"/>
                <w:b/>
                <w:sz w:val="20"/>
                <w:szCs w:val="20"/>
              </w:rPr>
              <w:t>) (buprenorphine and naloxone) sublingual film for sublingual use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>, CIII</w:t>
            </w:r>
          </w:p>
        </w:tc>
      </w:tr>
      <w:tr w:rsidRPr="007C521D" w:rsidR="00DA39FE" w:rsidTr="007C521D" w14:paraId="78EF046C" w14:textId="77777777">
        <w:trPr>
          <w:cantSplit/>
          <w:trHeight w:val="62"/>
        </w:trPr>
        <w:tc>
          <w:tcPr>
            <w:tcW w:w="11880" w:type="dxa"/>
          </w:tcPr>
          <w:p w:rsidRPr="007C521D" w:rsidR="00DA39FE" w:rsidP="00E97B64" w:rsidRDefault="00DA39FE" w14:paraId="4000C76A" w14:textId="747ABE4C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IMPORTANT:</w:t>
            </w:r>
            <w:r w:rsidRPr="007C521D">
              <w:rPr>
                <w:rFonts w:ascii="Arial" w:hAnsi="Arial" w:cs="Arial"/>
                <w:color w:val="000000"/>
              </w:rPr>
              <w:t xml:space="preserve"> </w:t>
            </w:r>
            <w:r w:rsidRPr="007C521D" w:rsidR="00347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Accidental use </w:t>
            </w:r>
            <w:r w:rsidR="00B12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B128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521D" w:rsidR="00347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by a child is a medical emergency and can result in death. If a child accidently </w:t>
            </w:r>
            <w:r w:rsidR="00346430">
              <w:rPr>
                <w:rFonts w:ascii="Arial" w:hAnsi="Arial" w:cs="Arial"/>
                <w:b/>
                <w:bCs/>
                <w:sz w:val="20"/>
                <w:szCs w:val="20"/>
              </w:rPr>
              <w:t>takes</w:t>
            </w:r>
            <w:r w:rsidRPr="007C521D" w:rsidR="003464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347BA0">
              <w:rPr>
                <w:rFonts w:ascii="Arial" w:hAnsi="Arial" w:cs="Arial"/>
                <w:b/>
                <w:bCs/>
                <w:sz w:val="20"/>
                <w:szCs w:val="20"/>
              </w:rPr>
              <w:t>, get emergency help right away.</w:t>
            </w:r>
            <w:r w:rsidR="00347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Keep </w:t>
            </w:r>
            <w:r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secure place away from children. </w:t>
            </w:r>
          </w:p>
        </w:tc>
      </w:tr>
      <w:tr w:rsidRPr="007C521D" w:rsidR="00B4360D" w:rsidTr="007C521D" w14:paraId="3888B164" w14:textId="77777777">
        <w:trPr>
          <w:cantSplit/>
          <w:trHeight w:val="2465"/>
        </w:trPr>
        <w:tc>
          <w:tcPr>
            <w:tcW w:w="11880" w:type="dxa"/>
          </w:tcPr>
          <w:p w:rsidRPr="007C521D" w:rsidR="00B4360D" w:rsidP="00E97B64" w:rsidRDefault="00B4360D" w14:paraId="5BF9BBF5" w14:textId="55DD83D9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What is the most important information I should know about </w:t>
            </w:r>
            <w:r w:rsidRPr="009206D3" w:rsidR="009206D3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1D0711" w:rsidR="001D0711" w:rsidP="00E97B64" w:rsidRDefault="000F524F" w14:paraId="7C9E2B14" w14:textId="67171A08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B4360D">
              <w:rPr>
                <w:rFonts w:ascii="Arial" w:hAnsi="Arial" w:cs="Arial"/>
                <w:b/>
                <w:sz w:val="20"/>
                <w:szCs w:val="20"/>
              </w:rPr>
              <w:t xml:space="preserve"> may cause serious and life-threatening </w:t>
            </w:r>
            <w:r w:rsidR="00D3038A">
              <w:rPr>
                <w:rFonts w:ascii="Arial" w:hAnsi="Arial" w:cs="Arial"/>
                <w:b/>
                <w:sz w:val="20"/>
                <w:szCs w:val="20"/>
              </w:rPr>
              <w:t xml:space="preserve">breathing </w:t>
            </w:r>
            <w:r w:rsidRPr="007C521D" w:rsidR="00B4360D">
              <w:rPr>
                <w:rFonts w:ascii="Arial" w:hAnsi="Arial" w:cs="Arial"/>
                <w:b/>
                <w:sz w:val="20"/>
                <w:szCs w:val="20"/>
              </w:rPr>
              <w:t>problems</w:t>
            </w:r>
            <w:r w:rsidRPr="007C521D" w:rsidR="00B436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D0711" w:rsidR="00B4360D">
              <w:rPr>
                <w:rFonts w:ascii="Arial" w:hAnsi="Arial" w:cs="Arial"/>
                <w:b/>
                <w:sz w:val="20"/>
                <w:szCs w:val="20"/>
              </w:rPr>
              <w:t xml:space="preserve">Get emergency help right away if </w:t>
            </w:r>
            <w:r w:rsidRPr="001D0711" w:rsidR="00D9345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="001D0711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2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701"/>
              <w:gridCol w:w="5688"/>
            </w:tblGrid>
            <w:tr w:rsidRPr="001D0711" w:rsidR="0097154E" w:rsidTr="0097154E" w14:paraId="515DCBAB" w14:textId="77777777">
              <w:tc>
                <w:tcPr>
                  <w:tcW w:w="5827" w:type="dxa"/>
                </w:tcPr>
                <w:p w:rsidRPr="001D0711" w:rsidR="001D0711" w:rsidP="00E97B64" w:rsidRDefault="001D0711" w14:paraId="69C2324E" w14:textId="7724749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feel faint</w:t>
                  </w:r>
                </w:p>
              </w:tc>
              <w:tc>
                <w:tcPr>
                  <w:tcW w:w="5827" w:type="dxa"/>
                </w:tcPr>
                <w:p w:rsidRPr="001D0711" w:rsidR="001D0711" w:rsidP="00E97B64" w:rsidRDefault="001D0711" w14:paraId="5A10CB8D" w14:textId="6EFED37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have blurred vision</w:t>
                  </w:r>
                </w:p>
              </w:tc>
            </w:tr>
            <w:tr w:rsidRPr="001D0711" w:rsidR="001D0711" w:rsidTr="0097154E" w14:paraId="297DC31E" w14:textId="77777777">
              <w:tc>
                <w:tcPr>
                  <w:tcW w:w="5827" w:type="dxa"/>
                </w:tcPr>
                <w:p w:rsidRPr="001D0711" w:rsidR="001D0711" w:rsidP="00E97B64" w:rsidRDefault="001D0711" w14:paraId="79D62A35" w14:textId="2BB715F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feel dizzy</w:t>
                  </w:r>
                </w:p>
              </w:tc>
              <w:tc>
                <w:tcPr>
                  <w:tcW w:w="5827" w:type="dxa"/>
                </w:tcPr>
                <w:p w:rsidRPr="001D0711" w:rsidR="001D0711" w:rsidP="00E97B64" w:rsidRDefault="001D0711" w14:paraId="281E3256" w14:textId="0C54D70D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have slurred speech</w:t>
                  </w:r>
                </w:p>
              </w:tc>
            </w:tr>
            <w:tr w:rsidRPr="001D0711" w:rsidR="001D0711" w:rsidTr="0097154E" w14:paraId="4EDA59BA" w14:textId="77777777">
              <w:tc>
                <w:tcPr>
                  <w:tcW w:w="5827" w:type="dxa"/>
                </w:tcPr>
                <w:p w:rsidRPr="001D0711" w:rsidR="001D0711" w:rsidP="00E97B64" w:rsidRDefault="001D0711" w14:paraId="295602CA" w14:textId="4042D819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are confused</w:t>
                  </w:r>
                </w:p>
              </w:tc>
              <w:tc>
                <w:tcPr>
                  <w:tcW w:w="5827" w:type="dxa"/>
                </w:tcPr>
                <w:p w:rsidRPr="001D0711" w:rsidR="001D0711" w:rsidP="00E97B64" w:rsidRDefault="001D0711" w14:paraId="63B5C1D8" w14:textId="1AB1608F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are breathing slower than normal</w:t>
                  </w:r>
                </w:p>
              </w:tc>
            </w:tr>
            <w:tr w:rsidRPr="001D0711" w:rsidR="001D0711" w:rsidTr="0097154E" w14:paraId="55C713AA" w14:textId="77777777">
              <w:tc>
                <w:tcPr>
                  <w:tcW w:w="5827" w:type="dxa"/>
                </w:tcPr>
                <w:p w:rsidRPr="001D0711" w:rsidR="001D0711" w:rsidP="00E97B64" w:rsidRDefault="001D0711" w14:paraId="5A6689A0" w14:textId="0ECE5A8B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feel sleepy or uncoordinated</w:t>
                  </w:r>
                </w:p>
              </w:tc>
              <w:tc>
                <w:tcPr>
                  <w:tcW w:w="5827" w:type="dxa"/>
                </w:tcPr>
                <w:p w:rsidRPr="001D0711" w:rsidR="001D0711" w:rsidP="00E97B64" w:rsidRDefault="001D0711" w14:paraId="2ABAA7E0" w14:textId="43C26C55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cannot think well or clearly</w:t>
                  </w:r>
                </w:p>
              </w:tc>
            </w:tr>
          </w:tbl>
          <w:p w:rsidRPr="000F524F" w:rsidR="00B4360D" w:rsidP="00E97B64" w:rsidRDefault="002A3859" w14:paraId="2A78F39D" w14:textId="2A073114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1D0711">
              <w:rPr>
                <w:rFonts w:ascii="Arial" w:hAnsi="Arial" w:cs="Arial"/>
                <w:b/>
                <w:sz w:val="20"/>
                <w:szCs w:val="20"/>
              </w:rPr>
              <w:t>Severe drowsiness, decreased awareness, breathing problems, coma</w:t>
            </w:r>
            <w:r w:rsidRPr="001D0711" w:rsidR="009344C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F524F" w:rsidR="006C588B">
              <w:rPr>
                <w:rFonts w:ascii="Arial" w:hAnsi="Arial" w:cs="Arial"/>
                <w:b/>
                <w:sz w:val="20"/>
                <w:szCs w:val="20"/>
              </w:rPr>
              <w:t>overdose</w:t>
            </w:r>
            <w:r w:rsidR="006C58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0711" w:rsidR="009344C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1D0711">
              <w:rPr>
                <w:rFonts w:ascii="Arial" w:hAnsi="Arial" w:cs="Arial"/>
                <w:b/>
                <w:sz w:val="20"/>
                <w:szCs w:val="20"/>
              </w:rPr>
              <w:t xml:space="preserve"> death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 happen if you t</w:t>
            </w:r>
            <w:r w:rsidRPr="007C521D" w:rsidR="00B4360D">
              <w:rPr>
                <w:rFonts w:ascii="Arial" w:hAnsi="Arial" w:cs="Arial"/>
                <w:sz w:val="20"/>
                <w:szCs w:val="20"/>
              </w:rPr>
              <w:t>ak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C521D" w:rsidR="00B436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B4360D">
              <w:rPr>
                <w:rFonts w:ascii="Arial" w:hAnsi="Arial" w:cs="Arial"/>
                <w:sz w:val="20"/>
                <w:szCs w:val="20"/>
              </w:rPr>
              <w:t xml:space="preserve"> with other opioid medicines, benzodiazepines, sleeping pills, sedatives, tranquilizers, antihistamines, </w:t>
            </w:r>
            <w:r w:rsidR="009344C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7C521D" w:rsidR="00B4360D">
              <w:rPr>
                <w:rFonts w:ascii="Arial" w:hAnsi="Arial" w:cs="Arial"/>
                <w:sz w:val="20"/>
                <w:szCs w:val="20"/>
              </w:rPr>
              <w:t>antidepressants</w:t>
            </w:r>
            <w:r>
              <w:rPr>
                <w:rFonts w:ascii="Arial" w:hAnsi="Arial" w:cs="Arial"/>
                <w:sz w:val="20"/>
                <w:szCs w:val="20"/>
              </w:rPr>
              <w:t>. Get emergency help right away if you have any of these symptoms.</w:t>
            </w:r>
          </w:p>
          <w:p w:rsidRPr="0097154E" w:rsidR="00E0428A" w:rsidP="00E97B64" w:rsidRDefault="00E0428A" w14:paraId="5EFEF6C2" w14:textId="2842A6D4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Talk to your healthcare provider about naloxone,</w:t>
            </w:r>
            <w:r>
              <w:rPr>
                <w:rFonts w:ascii="Arial" w:hAnsi="Arial" w:cs="Arial"/>
                <w:sz w:val="20"/>
                <w:szCs w:val="20"/>
              </w:rPr>
              <w:t xml:space="preserve"> a medicine for the emergency treatment of an opioid overdose or </w:t>
            </w:r>
            <w:r w:rsidRPr="000F524F">
              <w:rPr>
                <w:rFonts w:ascii="Arial" w:hAnsi="Arial" w:cs="Arial"/>
                <w:sz w:val="20"/>
                <w:szCs w:val="20"/>
              </w:rPr>
              <w:t>accidental use of an opioid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0F5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contains an opioid medicine called buprenorphine. It is safe to give naloxone to people of all ages, including children.</w:t>
            </w:r>
            <w:r w:rsidR="0019251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If naloxone is given, get emergency medical help right away.</w:t>
            </w:r>
          </w:p>
          <w:p w:rsidRPr="0097154E" w:rsidR="0097154E" w:rsidP="00E97B64" w:rsidRDefault="0097154E" w14:paraId="6B9A1DE7" w14:textId="7E9AF9A9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97154E">
              <w:rPr>
                <w:rFonts w:ascii="Arial" w:hAnsi="Arial" w:cs="Arial"/>
                <w:b/>
                <w:sz w:val="20"/>
                <w:szCs w:val="20"/>
              </w:rPr>
              <w:t xml:space="preserve">Do not inject (“shoot-up”) </w:t>
            </w:r>
            <w:r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97154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7154E">
              <w:rPr>
                <w:rFonts w:ascii="Arial" w:hAnsi="Arial" w:cs="Arial"/>
                <w:sz w:val="20"/>
                <w:szCs w:val="20"/>
              </w:rPr>
              <w:t xml:space="preserve"> Injecting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97154E">
              <w:rPr>
                <w:rFonts w:ascii="Arial" w:hAnsi="Arial" w:cs="Arial"/>
                <w:sz w:val="20"/>
                <w:szCs w:val="20"/>
              </w:rPr>
              <w:t xml:space="preserve"> may cause life-threatening infections and other serious health problems. Injecting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97154E">
              <w:rPr>
                <w:rFonts w:ascii="Arial" w:hAnsi="Arial" w:cs="Arial"/>
                <w:sz w:val="20"/>
                <w:szCs w:val="20"/>
              </w:rPr>
              <w:t xml:space="preserve"> may cause sudden serious withdrawal symptoms such as pain, cramps, vomiting, diarrhea, anxiety, sleep problems, and cravings. </w:t>
            </w:r>
          </w:p>
          <w:p w:rsidRPr="007C521D" w:rsidR="00B4360D" w:rsidP="00E97B64" w:rsidRDefault="00B4360D" w14:paraId="7D269B82" w14:textId="76B152F5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Do not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0711">
              <w:rPr>
                <w:rFonts w:ascii="Arial" w:hAnsi="Arial" w:cs="Arial"/>
                <w:b/>
                <w:sz w:val="20"/>
                <w:szCs w:val="20"/>
              </w:rPr>
              <w:t xml:space="preserve">switch from </w:t>
            </w:r>
            <w:r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1D0711">
              <w:rPr>
                <w:rFonts w:ascii="Arial" w:hAnsi="Arial" w:cs="Arial"/>
                <w:b/>
                <w:sz w:val="20"/>
                <w:szCs w:val="20"/>
              </w:rPr>
              <w:t xml:space="preserve"> to other medicines that contain buprenorphine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without talking to your healthcare provider. The amount of buprenorphine in a dose of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AB5">
              <w:rPr>
                <w:rFonts w:ascii="Arial" w:hAnsi="Arial" w:cs="Arial"/>
                <w:sz w:val="20"/>
                <w:szCs w:val="20"/>
              </w:rPr>
              <w:t>may not be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the same as in other medicines that contain buprenorphine.</w:t>
            </w:r>
            <w:r w:rsidRPr="000D24A0" w:rsidR="00D3038A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D3038A">
              <w:rPr>
                <w:rFonts w:ascii="Arial" w:hAnsi="Arial" w:cs="Arial"/>
                <w:sz w:val="20"/>
                <w:szCs w:val="20"/>
              </w:rPr>
              <w:t>healthcare provider</w:t>
            </w:r>
            <w:r w:rsidRPr="000D24A0" w:rsidR="00D3038A">
              <w:rPr>
                <w:rFonts w:ascii="Arial" w:hAnsi="Arial" w:cs="Arial"/>
                <w:sz w:val="20"/>
                <w:szCs w:val="20"/>
              </w:rPr>
              <w:t xml:space="preserve"> will prescribe a starting dose of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D30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4A0" w:rsidR="00D3038A">
              <w:rPr>
                <w:rFonts w:ascii="Arial" w:hAnsi="Arial" w:cs="Arial"/>
                <w:sz w:val="20"/>
                <w:szCs w:val="20"/>
              </w:rPr>
              <w:t>that may be different than other buprenorphine containing medicines you may have been taking.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C521D" w:rsidR="00D93456" w:rsidP="00E97B64" w:rsidRDefault="00D93456" w14:paraId="499264F6" w14:textId="53FE13CB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Even if you take your dose correctly as prescribed, you are at risk for abuse and misuse that can lead to overdose and death. </w:t>
            </w:r>
          </w:p>
          <w:p w:rsidRPr="007C521D" w:rsidR="00D93456" w:rsidP="00E97B64" w:rsidRDefault="000F524F" w14:paraId="523365F2" w14:textId="4FDB7961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D93456">
              <w:rPr>
                <w:rFonts w:ascii="Arial" w:hAnsi="Arial" w:cs="Arial"/>
                <w:sz w:val="20"/>
                <w:szCs w:val="20"/>
              </w:rPr>
              <w:t xml:space="preserve"> is not for occasional or “as needed” use. Do not stop taking </w:t>
            </w:r>
            <w:r w:rsidRP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D93456">
              <w:rPr>
                <w:rFonts w:ascii="Arial" w:hAnsi="Arial" w:cs="Arial"/>
                <w:sz w:val="20"/>
                <w:szCs w:val="20"/>
              </w:rPr>
              <w:t xml:space="preserve"> suddenly. You could become sick and have withdrawal symptoms because your body has become used to the medicine</w:t>
            </w:r>
            <w:r w:rsidR="009344CD">
              <w:rPr>
                <w:rFonts w:ascii="Arial" w:hAnsi="Arial" w:cs="Arial"/>
                <w:sz w:val="20"/>
                <w:szCs w:val="20"/>
              </w:rPr>
              <w:t xml:space="preserve"> (physical dependen</w:t>
            </w:r>
            <w:r w:rsidR="0038715D">
              <w:rPr>
                <w:rFonts w:ascii="Arial" w:hAnsi="Arial" w:cs="Arial"/>
                <w:sz w:val="20"/>
                <w:szCs w:val="20"/>
              </w:rPr>
              <w:t>ce</w:t>
            </w:r>
            <w:r w:rsidR="009344CD">
              <w:rPr>
                <w:rFonts w:ascii="Arial" w:hAnsi="Arial" w:cs="Arial"/>
                <w:sz w:val="20"/>
                <w:szCs w:val="20"/>
              </w:rPr>
              <w:t>)</w:t>
            </w:r>
            <w:r w:rsidRPr="007C521D" w:rsidR="00D93456">
              <w:rPr>
                <w:rFonts w:ascii="Arial" w:hAnsi="Arial" w:cs="Arial"/>
                <w:sz w:val="20"/>
                <w:szCs w:val="20"/>
              </w:rPr>
              <w:t>.</w:t>
            </w:r>
            <w:r w:rsidR="00D3038A">
              <w:rPr>
                <w:rFonts w:ascii="Arial" w:hAnsi="Arial" w:cs="Arial"/>
                <w:sz w:val="20"/>
                <w:szCs w:val="20"/>
              </w:rPr>
              <w:t xml:space="preserve"> Physical dependence is not the same as drug addiction.</w:t>
            </w:r>
          </w:p>
          <w:p w:rsidRPr="007D3F5B" w:rsidR="00B4360D" w:rsidP="00E97B64" w:rsidRDefault="00B4360D" w14:paraId="16E7E3BE" w14:textId="08BA792A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4" w:hanging="274"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In an emergency, have family members tell the emergency department staff that you are physically dependent on an opioid and are being treated with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7D3F5B" w:rsidR="00346430" w:rsidP="00E97B64" w:rsidRDefault="00346430" w14:paraId="445F7994" w14:textId="7A91D1D8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4" w:hanging="2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Never give anyone else your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>
              <w:rPr>
                <w:rFonts w:ascii="Arial" w:hAnsi="Arial" w:cs="Arial"/>
                <w:sz w:val="20"/>
                <w:szCs w:val="20"/>
              </w:rPr>
              <w:t xml:space="preserve">. They could die from taking it. Selling or giving away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>
              <w:rPr>
                <w:rFonts w:ascii="Arial" w:hAnsi="Arial" w:cs="Arial"/>
                <w:sz w:val="20"/>
                <w:szCs w:val="20"/>
              </w:rPr>
              <w:t xml:space="preserve"> is against the law.</w:t>
            </w:r>
          </w:p>
          <w:p w:rsidRPr="007C521D" w:rsidR="00346430" w:rsidP="00E97B64" w:rsidRDefault="00346430" w14:paraId="2FDC7BDE" w14:textId="08F29C26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274" w:hanging="2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Store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>
              <w:rPr>
                <w:rFonts w:ascii="Arial" w:hAnsi="Arial" w:cs="Arial"/>
                <w:sz w:val="20"/>
                <w:szCs w:val="20"/>
              </w:rPr>
              <w:t xml:space="preserve"> securely, out of sight and reach of children, and in a location not accessible by others, including visitors to the home.</w:t>
            </w:r>
          </w:p>
        </w:tc>
      </w:tr>
      <w:tr w:rsidRPr="007C521D" w:rsidR="00D948A6" w:rsidTr="007C521D" w14:paraId="61A3AF76" w14:textId="77777777">
        <w:trPr>
          <w:cantSplit/>
          <w:trHeight w:val="161"/>
        </w:trPr>
        <w:tc>
          <w:tcPr>
            <w:tcW w:w="11880" w:type="dxa"/>
          </w:tcPr>
          <w:p w:rsidRPr="007C521D" w:rsidR="00D948A6" w:rsidP="00E97B64" w:rsidRDefault="00B4360D" w14:paraId="6F0A1694" w14:textId="34DF9825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What is</w:t>
            </w:r>
            <w:r w:rsidRPr="000F52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CD7700" w:rsidR="00822F82" w:rsidP="00E97B64" w:rsidRDefault="000F524F" w14:paraId="433BA131" w14:textId="2B4B3C2A">
            <w:pPr>
              <w:pStyle w:val="ListParagraph"/>
              <w:numPr>
                <w:ilvl w:val="0"/>
                <w:numId w:val="10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822F82">
              <w:rPr>
                <w:rFonts w:ascii="Arial" w:hAnsi="Arial" w:cs="Arial"/>
                <w:sz w:val="20"/>
                <w:szCs w:val="20"/>
              </w:rPr>
              <w:t xml:space="preserve"> is a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prescription medicine used to treat opioid addiction</w:t>
            </w:r>
            <w:r w:rsidRPr="007C521D" w:rsidR="00822F82">
              <w:rPr>
                <w:rFonts w:ascii="Arial" w:hAnsi="Arial" w:cs="Arial"/>
                <w:color w:val="000000"/>
              </w:rPr>
              <w:t xml:space="preserve"> 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7C521D" w:rsidR="00DA3EEA">
              <w:rPr>
                <w:rFonts w:ascii="Arial" w:hAnsi="Arial" w:cs="Arial"/>
                <w:sz w:val="20"/>
                <w:szCs w:val="20"/>
              </w:rPr>
              <w:t>adults and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is part of a complete treatment program that also includes counseling and behavioral therapy.</w:t>
            </w:r>
          </w:p>
        </w:tc>
      </w:tr>
      <w:tr w:rsidRPr="007C521D" w:rsidR="00B4360D" w:rsidTr="007C521D" w14:paraId="64433708" w14:textId="77777777">
        <w:trPr>
          <w:cantSplit/>
          <w:trHeight w:val="58"/>
        </w:trPr>
        <w:tc>
          <w:tcPr>
            <w:tcW w:w="11880" w:type="dxa"/>
          </w:tcPr>
          <w:p w:rsidRPr="007C521D" w:rsidR="00B4360D" w:rsidP="00E97B64" w:rsidRDefault="00B4360D" w14:paraId="5F8F39D3" w14:textId="14AD9719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should not take </w:t>
            </w:r>
            <w:r w:rsidRPr="0011249C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Pr="007C521D" w:rsidR="00B4360D" w:rsidP="00E97B64" w:rsidRDefault="00B4360D" w14:paraId="14AA4C71" w14:textId="30A64677">
            <w:pPr>
              <w:pStyle w:val="ListParagraph"/>
              <w:numPr>
                <w:ilvl w:val="0"/>
                <w:numId w:val="19"/>
              </w:num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Do not take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 if</w:t>
            </w:r>
            <w:r w:rsidR="00B331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3130" w:rsidR="00B33130">
              <w:rPr>
                <w:rFonts w:ascii="Arial" w:hAnsi="Arial" w:cs="Arial"/>
                <w:sz w:val="20"/>
                <w:szCs w:val="20"/>
              </w:rPr>
              <w:t>you are allergic to buprenorphine or naloxone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Pr="007C521D" w:rsidR="00D948A6" w:rsidTr="0015698F" w14:paraId="6A79E5B6" w14:textId="77777777">
        <w:trPr>
          <w:cantSplit/>
        </w:trPr>
        <w:tc>
          <w:tcPr>
            <w:tcW w:w="11880" w:type="dxa"/>
          </w:tcPr>
          <w:p w:rsidRPr="007C521D" w:rsidR="00D948A6" w:rsidP="00E97B64" w:rsidRDefault="00D948A6" w14:paraId="01A31FA7" w14:textId="645AC9DE">
            <w:pPr>
              <w:spacing w:before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Before taking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, tell your healthcare provider</w:t>
            </w:r>
            <w:r w:rsidRPr="007C521D" w:rsidR="00ED2F73">
              <w:rPr>
                <w:rFonts w:ascii="Arial" w:hAnsi="Arial" w:cs="Arial"/>
                <w:b/>
                <w:sz w:val="20"/>
                <w:szCs w:val="20"/>
              </w:rPr>
              <w:t xml:space="preserve"> about all of your medical condit</w:t>
            </w:r>
            <w:r w:rsidRPr="007C521D" w:rsidR="00C10EF7">
              <w:rPr>
                <w:rFonts w:ascii="Arial" w:hAnsi="Arial" w:cs="Arial"/>
                <w:b/>
                <w:sz w:val="20"/>
                <w:szCs w:val="20"/>
              </w:rPr>
              <w:t>ions, including if you have:</w:t>
            </w:r>
          </w:p>
          <w:tbl>
            <w:tblPr>
              <w:tblStyle w:val="TableGrid"/>
              <w:tblW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811"/>
              <w:gridCol w:w="3866"/>
              <w:gridCol w:w="3231"/>
            </w:tblGrid>
            <w:tr w:rsidRPr="007C521D" w:rsidR="00D948A6" w:rsidTr="004C3895" w14:paraId="70315178" w14:textId="77777777">
              <w:trPr>
                <w:cantSplit/>
                <w:trHeight w:val="382"/>
              </w:trPr>
              <w:tc>
                <w:tcPr>
                  <w:tcW w:w="3811" w:type="dxa"/>
                  <w:shd w:val="clear" w:color="auto" w:fill="auto"/>
                </w:tcPr>
                <w:p w:rsidRPr="007C521D" w:rsidR="00D948A6" w:rsidP="00E97B64" w:rsidRDefault="00D948A6" w14:paraId="6A01F2CD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 xml:space="preserve">trouble breathing or lung problems </w:t>
                  </w:r>
                </w:p>
                <w:p w:rsidRPr="007C521D" w:rsidR="00D948A6" w:rsidP="00E97B64" w:rsidRDefault="00D948A6" w14:paraId="67CC97F6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 xml:space="preserve">a curve in your spine that affects your breathing </w:t>
                  </w:r>
                </w:p>
                <w:p w:rsidRPr="007C521D" w:rsidR="00D948A6" w:rsidP="00E97B64" w:rsidRDefault="00D948A6" w14:paraId="2EEE967A" w14:textId="146018E2">
                  <w:pPr>
                    <w:pStyle w:val="ListParagraph"/>
                    <w:numPr>
                      <w:ilvl w:val="0"/>
                      <w:numId w:val="13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 xml:space="preserve">Addison’s disease                                               </w:t>
                  </w:r>
                </w:p>
              </w:tc>
              <w:tc>
                <w:tcPr>
                  <w:tcW w:w="3866" w:type="dxa"/>
                  <w:shd w:val="clear" w:color="auto" w:fill="auto"/>
                </w:tcPr>
                <w:p w:rsidRPr="007C521D" w:rsidR="00D948A6" w:rsidP="00E97B64" w:rsidRDefault="00D948A6" w14:paraId="120FA58F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 xml:space="preserve">an enlarged prostate (men) </w:t>
                  </w:r>
                </w:p>
                <w:p w:rsidRPr="007C521D" w:rsidR="00D948A6" w:rsidP="00E97B64" w:rsidRDefault="00D948A6" w14:paraId="7D4F0D40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problems urinating</w:t>
                  </w:r>
                </w:p>
                <w:p w:rsidRPr="007C521D" w:rsidR="00D948A6" w:rsidP="00E97B64" w:rsidRDefault="00D948A6" w14:paraId="5CBC5A31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liver, kidney, or gallbladder problems</w:t>
                  </w:r>
                </w:p>
                <w:p w:rsidRPr="007C521D" w:rsidR="00D948A6" w:rsidP="00E97B64" w:rsidRDefault="00D948A6" w14:paraId="40DCF313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alcoholism</w:t>
                  </w:r>
                </w:p>
              </w:tc>
              <w:tc>
                <w:tcPr>
                  <w:tcW w:w="3231" w:type="dxa"/>
                </w:tcPr>
                <w:p w:rsidRPr="007C521D" w:rsidR="00D948A6" w:rsidP="00E97B64" w:rsidRDefault="00D948A6" w14:paraId="7766019B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a head injury or brain problem</w:t>
                  </w:r>
                </w:p>
                <w:p w:rsidRPr="007C521D" w:rsidR="00D948A6" w:rsidP="00E97B64" w:rsidRDefault="00D948A6" w14:paraId="1F58921E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mental health problems</w:t>
                  </w:r>
                </w:p>
                <w:p w:rsidRPr="007C521D" w:rsidR="00D948A6" w:rsidP="00E97B64" w:rsidRDefault="00D948A6" w14:paraId="23EA57A6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before="80" w:after="80" w:line="240" w:lineRule="auto"/>
                    <w:ind w:left="274" w:hanging="2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adrenal gland or thyroid gland problems</w:t>
                  </w:r>
                </w:p>
              </w:tc>
            </w:tr>
          </w:tbl>
          <w:p w:rsidRPr="00DA132C" w:rsidR="00DA132C" w:rsidP="00E97B64" w:rsidRDefault="00DA132C" w14:paraId="06A99D80" w14:textId="70F09C15">
            <w:pPr>
              <w:spacing w:before="80" w:after="80"/>
              <w:ind w:right="15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Tell your healthcare provider if you are:</w:t>
            </w:r>
          </w:p>
          <w:p w:rsidRPr="007C521D" w:rsidR="00D948A6" w:rsidP="00E97B64" w:rsidRDefault="00D948A6" w14:paraId="2F0F6474" w14:textId="1CEFD95A">
            <w:pPr>
              <w:numPr>
                <w:ilvl w:val="0"/>
                <w:numId w:val="17"/>
              </w:numPr>
              <w:spacing w:before="80" w:after="80"/>
              <w:ind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pregnant or plan to become pregnant.</w:t>
            </w:r>
            <w:r w:rsidRPr="007C521D" w:rsidR="00822F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521D" w:rsidR="00822F82">
              <w:rPr>
                <w:rFonts w:ascii="Arial" w:hAnsi="Arial" w:eastAsia="Times New Roman" w:cs="Arial"/>
                <w:sz w:val="20"/>
                <w:szCs w:val="20"/>
              </w:rPr>
              <w:t xml:space="preserve">If you take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822F82">
              <w:rPr>
                <w:rFonts w:ascii="Arial" w:hAnsi="Arial" w:eastAsia="Times New Roman" w:cs="Arial"/>
                <w:sz w:val="20"/>
                <w:szCs w:val="20"/>
              </w:rPr>
              <w:t xml:space="preserve"> while pregnant, your baby may have symptoms of opioid withdrawal at birth</w:t>
            </w:r>
            <w:r w:rsidRPr="007C521D" w:rsidR="00E47991">
              <w:rPr>
                <w:rFonts w:ascii="Arial" w:hAnsi="Arial" w:eastAsia="Times New Roman" w:cs="Arial"/>
                <w:sz w:val="20"/>
                <w:szCs w:val="20"/>
              </w:rPr>
              <w:t xml:space="preserve"> that could be life-threatening if not recognized and treated</w:t>
            </w:r>
            <w:r w:rsidRPr="007C521D" w:rsidR="00822F82">
              <w:rPr>
                <w:rFonts w:ascii="Arial" w:hAnsi="Arial" w:eastAsia="Times New Roman" w:cs="Arial"/>
                <w:sz w:val="20"/>
                <w:szCs w:val="20"/>
              </w:rPr>
              <w:t xml:space="preserve">. Talk to your </w:t>
            </w:r>
            <w:r w:rsidRPr="007C521D" w:rsidR="00822F82">
              <w:rPr>
                <w:rFonts w:ascii="Arial" w:hAnsi="Arial" w:cs="Arial"/>
                <w:sz w:val="20"/>
                <w:szCs w:val="20"/>
              </w:rPr>
              <w:t>healthcare provider</w:t>
            </w:r>
            <w:r w:rsidRPr="007C521D" w:rsidR="00822F82">
              <w:rPr>
                <w:rFonts w:ascii="Arial" w:hAnsi="Arial" w:eastAsia="Times New Roman" w:cs="Arial"/>
                <w:sz w:val="20"/>
                <w:szCs w:val="20"/>
              </w:rPr>
              <w:t xml:space="preserve"> if you are pregnant or plan to become pregnant.</w:t>
            </w:r>
          </w:p>
          <w:p w:rsidRPr="007C521D" w:rsidR="00D948A6" w:rsidP="00E97B64" w:rsidRDefault="00D948A6" w14:paraId="7C8D735B" w14:textId="01699A27">
            <w:pPr>
              <w:pStyle w:val="ListParagraph"/>
              <w:numPr>
                <w:ilvl w:val="0"/>
                <w:numId w:val="11"/>
              </w:numPr>
              <w:spacing w:before="80" w:after="80" w:line="240" w:lineRule="auto"/>
              <w:ind w:left="275" w:hanging="275"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breastfeeding.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can pass into your breast milk and harm you</w:t>
            </w:r>
            <w:r w:rsidR="0063304F">
              <w:rPr>
                <w:rFonts w:ascii="Arial" w:hAnsi="Arial" w:cs="Arial"/>
                <w:sz w:val="20"/>
                <w:szCs w:val="20"/>
              </w:rPr>
              <w:t>r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baby. </w:t>
            </w:r>
            <w:r w:rsidRPr="007C521D" w:rsidR="00822F82">
              <w:rPr>
                <w:rFonts w:ascii="Arial" w:hAnsi="Arial" w:cs="Arial"/>
                <w:sz w:val="20"/>
                <w:szCs w:val="20"/>
              </w:rPr>
              <w:t xml:space="preserve">Talk to your healthcare provider about the best way to feed your baby if you take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822F82">
              <w:rPr>
                <w:rFonts w:ascii="Arial" w:hAnsi="Arial" w:cs="Arial"/>
                <w:sz w:val="20"/>
                <w:szCs w:val="20"/>
              </w:rPr>
              <w:t>.</w:t>
            </w:r>
            <w:r w:rsidR="00E514E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521D" w:rsidR="00E514EE">
              <w:rPr>
                <w:rFonts w:ascii="Arial" w:hAnsi="Arial" w:cs="Arial"/>
                <w:sz w:val="20"/>
                <w:szCs w:val="20"/>
              </w:rPr>
              <w:t xml:space="preserve">Monitor your baby for increased drowsiness and breathing problems if you breastfeed during treatment with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E514EE">
              <w:rPr>
                <w:rFonts w:ascii="Arial" w:hAnsi="Arial" w:cs="Arial"/>
                <w:sz w:val="20"/>
                <w:szCs w:val="20"/>
              </w:rPr>
              <w:t>.</w:t>
            </w:r>
            <w:r w:rsidRPr="007C521D" w:rsidR="00E514EE">
              <w:rPr>
                <w:rFonts w:ascii="Arial" w:hAnsi="Arial" w:cs="Arial"/>
                <w:color w:val="000000"/>
              </w:rPr>
              <w:t xml:space="preserve"> </w:t>
            </w:r>
          </w:p>
          <w:p w:rsidRPr="007C521D" w:rsidR="00D948A6" w:rsidP="00E97B64" w:rsidRDefault="00FE7F82" w14:paraId="598F5342" w14:textId="3BCBA94B">
            <w:pPr>
              <w:spacing w:before="80" w:after="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Tell your healthcare provider about all of the medicines you take, including 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prescription </w:t>
            </w:r>
            <w:r w:rsidRPr="007C521D">
              <w:rPr>
                <w:rFonts w:ascii="Arial" w:hAnsi="Arial" w:cs="Arial"/>
                <w:sz w:val="20"/>
                <w:szCs w:val="20"/>
              </w:rPr>
              <w:t>and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over-the-counter medicines, vitamins, or herbal supplements. </w:t>
            </w:r>
          </w:p>
        </w:tc>
      </w:tr>
      <w:tr w:rsidRPr="007C521D" w:rsidR="00D948A6" w:rsidTr="00331BE3" w14:paraId="4AD8E1E2" w14:textId="77777777">
        <w:trPr>
          <w:trHeight w:val="260"/>
        </w:trPr>
        <w:tc>
          <w:tcPr>
            <w:tcW w:w="11880" w:type="dxa"/>
          </w:tcPr>
          <w:p w:rsidRPr="007C521D" w:rsidR="00D948A6" w:rsidP="00E97B64" w:rsidRDefault="00C10EF7" w14:paraId="616E760B" w14:textId="7D85FCF4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bookmarkStart w:name="_Hlk3549986" w:id="1"/>
            <w:r w:rsidRPr="007C521D">
              <w:rPr>
                <w:rFonts w:ascii="Arial" w:hAnsi="Arial" w:cs="Arial"/>
                <w:b/>
                <w:sz w:val="20"/>
                <w:szCs w:val="20"/>
              </w:rPr>
              <w:t>How should I take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Pr="007C521D" w:rsidR="00D948A6" w:rsidP="00E97B64" w:rsidRDefault="00D948A6" w14:paraId="65B378A8" w14:textId="44C017B2">
            <w:pPr>
              <w:spacing w:before="80" w:after="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Read the Instructions for Use at the end of this Medication Guide for detailed instructions on how to take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7C521D" w:rsidR="00C10EF7" w:rsidP="00E97B64" w:rsidRDefault="00D948A6" w14:paraId="3128BE1E" w14:textId="045BBAB9">
            <w:pPr>
              <w:numPr>
                <w:ilvl w:val="0"/>
                <w:numId w:val="12"/>
              </w:numPr>
              <w:spacing w:before="80" w:after="80"/>
              <w:ind w:left="275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eastAsia="Times New Roman" w:cs="Arial"/>
                <w:sz w:val="20"/>
                <w:szCs w:val="20"/>
              </w:rPr>
              <w:t xml:space="preserve">Take </w:t>
            </w:r>
            <w:r w:rsidRPr="000F524F" w:rsidR="000F524F">
              <w:rPr>
                <w:rFonts w:ascii="Arial" w:hAnsi="Arial" w:eastAsia="Times New Roman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eastAsia="Times New Roman" w:cs="Arial"/>
                <w:sz w:val="20"/>
                <w:szCs w:val="20"/>
              </w:rPr>
              <w:t xml:space="preserve"> exactly as prescribed by your healthcare provider. Your healthcare provider may change your dose after</w:t>
            </w:r>
            <w:r w:rsidRPr="007C521D" w:rsidR="00C10EF7">
              <w:rPr>
                <w:rFonts w:ascii="Arial" w:hAnsi="Arial" w:eastAsia="Times New Roman" w:cs="Arial"/>
                <w:sz w:val="20"/>
                <w:szCs w:val="20"/>
              </w:rPr>
              <w:t xml:space="preserve"> seeing how it affects you. Do not change your dose unless your healthcare provider tells you to change it.</w:t>
            </w:r>
            <w:r w:rsidRPr="007C521D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  <w:p w:rsidRPr="007C521D" w:rsidR="00D948A6" w:rsidP="00E97B64" w:rsidRDefault="00D948A6" w14:paraId="03124CC2" w14:textId="0C8D9711">
            <w:pPr>
              <w:numPr>
                <w:ilvl w:val="0"/>
                <w:numId w:val="12"/>
              </w:numPr>
              <w:spacing w:before="80" w:after="80"/>
              <w:ind w:left="275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eastAsia="Times New Roman" w:cs="Arial"/>
                <w:sz w:val="20"/>
                <w:szCs w:val="20"/>
              </w:rPr>
              <w:lastRenderedPageBreak/>
              <w:t xml:space="preserve">Do not take </w:t>
            </w:r>
            <w:r w:rsidRPr="000F524F" w:rsidR="000F524F">
              <w:rPr>
                <w:rFonts w:ascii="Arial" w:hAnsi="Arial" w:eastAsia="Times New Roman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eastAsia="Times New Roman" w:cs="Arial"/>
                <w:sz w:val="20"/>
                <w:szCs w:val="20"/>
              </w:rPr>
              <w:t xml:space="preserve"> more often than prescribed by your healthcare provider. 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C521D" w:rsidR="00D948A6" w:rsidP="00E97B64" w:rsidRDefault="00F31105" w14:paraId="7017695E" w14:textId="779FEFB6">
            <w:pPr>
              <w:pStyle w:val="ListParagraph"/>
              <w:numPr>
                <w:ilvl w:val="0"/>
                <w:numId w:val="12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Use the entire </w:t>
            </w:r>
            <w:r w:rsidRPr="000F524F" w:rsidR="000F524F">
              <w:rPr>
                <w:rFonts w:ascii="Arial" w:hAnsi="Arial" w:eastAsia="Times New Roman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49C">
              <w:rPr>
                <w:rFonts w:ascii="Arial" w:hAnsi="Arial" w:cs="Arial"/>
                <w:sz w:val="20"/>
                <w:szCs w:val="20"/>
              </w:rPr>
              <w:t>sublingual film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. Do not cut, tear, chew, or swallow the </w:t>
            </w:r>
            <w:r w:rsidR="0011249C">
              <w:rPr>
                <w:rFonts w:ascii="Arial" w:hAnsi="Arial" w:cs="Arial"/>
                <w:sz w:val="20"/>
                <w:szCs w:val="20"/>
              </w:rPr>
              <w:t>sublingual film</w:t>
            </w:r>
            <w:r w:rsidRPr="007C52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7C521D" w:rsidR="00D948A6" w:rsidP="00E97B64" w:rsidRDefault="00D948A6" w14:paraId="4D323283" w14:textId="36DDD515">
            <w:pPr>
              <w:pStyle w:val="ListParagraph"/>
              <w:numPr>
                <w:ilvl w:val="0"/>
                <w:numId w:val="12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If you miss a dose of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, take it as soon as you remember. If it is almost time for your next dose, skip the missed dose and take the next dose at your regular time. </w:t>
            </w:r>
            <w:r w:rsidRPr="007C521D" w:rsidR="00C10EF7">
              <w:rPr>
                <w:rFonts w:ascii="Arial" w:hAnsi="Arial" w:cs="Arial"/>
                <w:sz w:val="20"/>
                <w:szCs w:val="20"/>
              </w:rPr>
              <w:t>Do not take 2 doses at the same time unless your healthcare provider tells you to. If you are not sure about your dosing, call your healthcare provider.</w:t>
            </w:r>
          </w:p>
          <w:p w:rsidRPr="007D3F5B" w:rsidR="007D3F5B" w:rsidP="00E97B64" w:rsidRDefault="007D3F5B" w14:paraId="19DC2AEF" w14:textId="70E5EE94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D3F5B">
              <w:rPr>
                <w:rFonts w:ascii="Arial" w:hAnsi="Arial" w:cs="Arial"/>
                <w:sz w:val="20"/>
                <w:szCs w:val="20"/>
              </w:rPr>
              <w:t>Dispose of expir</w:t>
            </w:r>
            <w:r>
              <w:rPr>
                <w:rFonts w:ascii="Arial" w:hAnsi="Arial" w:cs="Arial"/>
                <w:sz w:val="20"/>
                <w:szCs w:val="20"/>
              </w:rPr>
              <w:t xml:space="preserve">ed, unwanted, or unused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3F5B">
              <w:rPr>
                <w:rFonts w:ascii="Arial" w:hAnsi="Arial" w:cs="Arial"/>
                <w:sz w:val="20"/>
                <w:szCs w:val="20"/>
              </w:rPr>
              <w:t>by</w:t>
            </w:r>
            <w:r w:rsidR="00CD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7B64" w:rsidR="00E97B64">
              <w:rPr>
                <w:rFonts w:ascii="Arial" w:hAnsi="Arial" w:cs="Arial"/>
                <w:sz w:val="20"/>
                <w:szCs w:val="20"/>
              </w:rPr>
              <w:t xml:space="preserve">removing the </w:t>
            </w:r>
            <w:r w:rsidRPr="000F524F" w:rsidR="00E97B64">
              <w:rPr>
                <w:rFonts w:ascii="Arial" w:hAnsi="Arial" w:cs="Arial"/>
                <w:sz w:val="20"/>
                <w:szCs w:val="20"/>
              </w:rPr>
              <w:t>BUPREXIL</w:t>
            </w:r>
            <w:r w:rsidRPr="00E97B64" w:rsidR="00E97B64">
              <w:rPr>
                <w:rFonts w:ascii="Arial" w:hAnsi="Arial" w:cs="Arial"/>
                <w:sz w:val="20"/>
                <w:szCs w:val="20"/>
              </w:rPr>
              <w:t xml:space="preserve"> sublingual film from the foil packaging</w:t>
            </w:r>
            <w:r w:rsidRPr="007D3F5B">
              <w:rPr>
                <w:rFonts w:ascii="Arial" w:hAnsi="Arial" w:cs="Arial"/>
                <w:sz w:val="20"/>
                <w:szCs w:val="20"/>
              </w:rPr>
              <w:t>, and promptly flushing down the toilet (if a drug take-back option is not readily available). Visit www.fda.gov/drugdisposal for additional information o</w:t>
            </w:r>
            <w:r>
              <w:rPr>
                <w:rFonts w:ascii="Arial" w:hAnsi="Arial" w:cs="Arial"/>
                <w:sz w:val="20"/>
                <w:szCs w:val="20"/>
              </w:rPr>
              <w:t>n disposal of unused medicines.</w:t>
            </w:r>
          </w:p>
          <w:p w:rsidRPr="007C521D" w:rsidR="00DA3EEA" w:rsidP="00E97B64" w:rsidRDefault="00DA3EEA" w14:paraId="72F8B8DD" w14:textId="22083B9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80" w:after="80" w:line="240" w:lineRule="auto"/>
              <w:ind w:left="27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take too much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overdose, get emergency medical help right away.</w:t>
            </w:r>
          </w:p>
        </w:tc>
      </w:tr>
      <w:bookmarkEnd w:id="1"/>
      <w:tr w:rsidRPr="007C521D" w:rsidR="00D948A6" w:rsidTr="0015698F" w14:paraId="2E003B04" w14:textId="77777777">
        <w:trPr>
          <w:cantSplit/>
          <w:trHeight w:val="359"/>
        </w:trPr>
        <w:tc>
          <w:tcPr>
            <w:tcW w:w="11880" w:type="dxa"/>
          </w:tcPr>
          <w:p w:rsidRPr="007C521D" w:rsidR="00857AD3" w:rsidP="00E97B64" w:rsidRDefault="00857AD3" w14:paraId="7D5E6EA5" w14:textId="1E4B6292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What should I avoid while taking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Pr="007C521D" w:rsidR="00D948A6" w:rsidP="00E97B64" w:rsidRDefault="00857AD3" w14:paraId="2AC79E16" w14:textId="5F405737">
            <w:pPr>
              <w:numPr>
                <w:ilvl w:val="0"/>
                <w:numId w:val="17"/>
              </w:numPr>
              <w:spacing w:before="80" w:after="80"/>
              <w:ind w:left="275" w:right="154" w:hanging="270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Do not d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rive, operate heavy machinery, 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or perform any other dangerous activities 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until you know how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 xml:space="preserve"> affects you.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can cause drowsiness and slow reaction times.</w:t>
            </w:r>
            <w:r w:rsidRPr="007C521D" w:rsidR="00D948A6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</w:t>
            </w:r>
            <w:r w:rsidRPr="000F524F" w:rsidR="000F524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BUPREXIL</w:t>
            </w:r>
            <w:r w:rsidRPr="007C521D" w:rsidR="00D948A6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can make you sleepy, dizzy, or lightheaded. </w:t>
            </w:r>
          </w:p>
          <w:p w:rsidRPr="007C521D" w:rsidR="00D948A6" w:rsidP="00E97B64" w:rsidRDefault="00857AD3" w14:paraId="47088C6E" w14:textId="758426E6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ind w:left="275" w:hanging="270"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>You should not d</w:t>
            </w:r>
            <w:r w:rsidRPr="007C521D" w:rsidR="00D948A6">
              <w:rPr>
                <w:rFonts w:ascii="Arial" w:hAnsi="Arial" w:cs="Arial"/>
                <w:b/>
                <w:sz w:val="20"/>
                <w:szCs w:val="20"/>
              </w:rPr>
              <w:t>rink alcohol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 or use prescription or over-the-counter medicines that contain alcohol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while using </w:t>
            </w:r>
            <w:r w:rsidRPr="000F524F" w:rsidR="000F524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BUPREXIL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4D45">
              <w:rPr>
                <w:rFonts w:ascii="Arial" w:hAnsi="Arial" w:cs="Arial"/>
                <w:sz w:val="20"/>
                <w:szCs w:val="20"/>
              </w:rPr>
              <w:t>because</w:t>
            </w:r>
            <w:r w:rsidRPr="007C521D" w:rsidR="00614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21D" w:rsidR="00D948A6">
              <w:rPr>
                <w:rFonts w:ascii="Arial" w:hAnsi="Arial" w:cs="Arial"/>
                <w:sz w:val="20"/>
                <w:szCs w:val="20"/>
              </w:rPr>
              <w:t>this can lead to loss of consciousness or even death.</w:t>
            </w:r>
            <w:r w:rsidRPr="007C521D" w:rsidR="00D948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7C521D" w:rsidR="00D948A6" w:rsidTr="0015698F" w14:paraId="3EA13F00" w14:textId="77777777">
        <w:trPr>
          <w:cantSplit/>
          <w:trHeight w:val="4967"/>
        </w:trPr>
        <w:tc>
          <w:tcPr>
            <w:tcW w:w="11880" w:type="dxa"/>
          </w:tcPr>
          <w:p w:rsidRPr="007C521D" w:rsidR="000635D8" w:rsidP="00E97B64" w:rsidRDefault="000635D8" w14:paraId="59E4E73C" w14:textId="155A2125">
            <w:pPr>
              <w:spacing w:before="80" w:after="8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possible side effects of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  <w:p w:rsidRPr="007C521D" w:rsidR="000635D8" w:rsidP="00E97B64" w:rsidRDefault="000F524F" w14:paraId="3D87E062" w14:textId="41534ABA">
            <w:pPr>
              <w:spacing w:before="80" w:after="8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 w:rsidR="00063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 cause serious side effects including:</w:t>
            </w:r>
          </w:p>
          <w:p w:rsidRPr="007C521D" w:rsidR="009B5531" w:rsidP="00E97B64" w:rsidRDefault="005B1625" w14:paraId="20B7E58C" w14:textId="39CCFDC5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Trouble b</w:t>
            </w:r>
            <w:r w:rsidR="00614D45">
              <w:rPr>
                <w:rFonts w:ascii="Arial" w:hAnsi="Arial" w:cs="Arial"/>
                <w:b/>
                <w:bCs/>
                <w:sz w:val="20"/>
                <w:szCs w:val="20"/>
              </w:rPr>
              <w:t>reathing</w:t>
            </w:r>
            <w:r w:rsidRPr="007C521D" w:rsidR="0011240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C521D" w:rsidR="00427162">
              <w:rPr>
                <w:rFonts w:ascii="Arial" w:hAnsi="Arial" w:cs="Arial"/>
                <w:color w:val="000000"/>
              </w:rPr>
              <w:t xml:space="preserve"> </w:t>
            </w:r>
            <w:r w:rsidR="00D464E4">
              <w:rPr>
                <w:rFonts w:ascii="Arial" w:hAnsi="Arial" w:cs="Arial"/>
                <w:color w:val="000000"/>
              </w:rPr>
              <w:t xml:space="preserve">Taking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 w:rsidR="00D464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464E4">
              <w:rPr>
                <w:rFonts w:ascii="Arial" w:hAnsi="Arial" w:cs="Arial"/>
                <w:bCs/>
                <w:sz w:val="20"/>
                <w:szCs w:val="20"/>
              </w:rPr>
              <w:t xml:space="preserve">with benzodiazepines, alcohol, or other central nervous system depressants can cause breathing problems that can lead to coma and death. </w:t>
            </w:r>
          </w:p>
          <w:p w:rsidRPr="007C521D" w:rsidR="00112407" w:rsidP="00E97B64" w:rsidRDefault="00112407" w14:paraId="49EDEC73" w14:textId="77777777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Sleepiness, dizziness, and problems with coordination.</w:t>
            </w:r>
          </w:p>
          <w:p w:rsidRPr="007C521D" w:rsidR="00112407" w:rsidP="00E97B64" w:rsidRDefault="00445098" w14:paraId="4794C148" w14:textId="2A96A83E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Physical d</w:t>
            </w:r>
            <w:r w:rsidRPr="007C521D" w:rsidR="00112407">
              <w:rPr>
                <w:rFonts w:ascii="Arial" w:hAnsi="Arial" w:cs="Arial"/>
                <w:b/>
                <w:bCs/>
                <w:sz w:val="20"/>
                <w:szCs w:val="20"/>
              </w:rPr>
              <w:t>ependenc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C521D" w:rsidR="001124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abuse</w:t>
            </w:r>
            <w:r w:rsidRPr="007C521D" w:rsidR="0042716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Pr="007C521D" w:rsidR="002E1F4F" w:rsidP="00E97B64" w:rsidRDefault="00112407" w14:paraId="5B41BBBF" w14:textId="272D853D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Liver problems.</w:t>
            </w:r>
            <w:r w:rsidRPr="007C521D" w:rsidR="002E1F4F">
              <w:rPr>
                <w:rFonts w:ascii="Arial" w:hAnsi="Arial" w:cs="Arial"/>
                <w:color w:val="00000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>Call your healthcare provider right away if you notice any of these symptoms: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643"/>
              <w:gridCol w:w="5651"/>
            </w:tblGrid>
            <w:tr w:rsidRPr="007C521D" w:rsidR="002E1F4F" w:rsidTr="002E1F4F" w14:paraId="0C489C77" w14:textId="77777777">
              <w:tc>
                <w:tcPr>
                  <w:tcW w:w="5643" w:type="dxa"/>
                </w:tcPr>
                <w:p w:rsidRPr="007C521D" w:rsidR="002E1F4F" w:rsidP="00E97B64" w:rsidRDefault="002E1F4F" w14:paraId="28461F77" w14:textId="77777777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your skin or the white part of your eyes turns yellow (jaundice)</w:t>
                  </w:r>
                </w:p>
                <w:p w:rsidRPr="007C521D" w:rsidR="002E1F4F" w:rsidP="00E97B64" w:rsidRDefault="002E1F4F" w14:paraId="2F1181E3" w14:textId="5F30E70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dark or “tea-colored” urine</w:t>
                  </w:r>
                </w:p>
              </w:tc>
              <w:tc>
                <w:tcPr>
                  <w:tcW w:w="5651" w:type="dxa"/>
                </w:tcPr>
                <w:p w:rsidRPr="007C521D" w:rsidR="002E1F4F" w:rsidP="00E97B64" w:rsidRDefault="002E1F4F" w14:paraId="5D56225D" w14:textId="5342FCB0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loss of appetite</w:t>
                  </w:r>
                </w:p>
                <w:p w:rsidRPr="007C521D" w:rsidR="002E1F4F" w:rsidP="00E97B64" w:rsidRDefault="002E1F4F" w14:paraId="4DB0A221" w14:textId="27F71C2D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pain, aching, or tenderness on the right side of your stomach area</w:t>
                  </w:r>
                </w:p>
              </w:tc>
            </w:tr>
            <w:tr w:rsidRPr="007C521D" w:rsidR="002E1F4F" w:rsidTr="002E1F4F" w14:paraId="468E7EF7" w14:textId="77777777">
              <w:tc>
                <w:tcPr>
                  <w:tcW w:w="5643" w:type="dxa"/>
                </w:tcPr>
                <w:p w:rsidRPr="007C521D" w:rsidR="002E1F4F" w:rsidP="00E97B64" w:rsidRDefault="002E1F4F" w14:paraId="569EEF65" w14:textId="19751EBE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light colored stools (bowel movements)</w:t>
                  </w:r>
                </w:p>
              </w:tc>
              <w:tc>
                <w:tcPr>
                  <w:tcW w:w="5651" w:type="dxa"/>
                </w:tcPr>
                <w:p w:rsidRPr="007C521D" w:rsidR="002E1F4F" w:rsidP="00E97B64" w:rsidRDefault="002E1F4F" w14:paraId="2A52D3A7" w14:textId="2A78F410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nausea</w:t>
                  </w:r>
                </w:p>
              </w:tc>
            </w:tr>
          </w:tbl>
          <w:p w:rsidRPr="007C521D" w:rsidR="00112407" w:rsidP="00E97B64" w:rsidRDefault="002E1F4F" w14:paraId="30C7C844" w14:textId="708B12C4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Cs/>
                <w:sz w:val="20"/>
                <w:szCs w:val="20"/>
              </w:rPr>
              <w:t xml:space="preserve">Your healthcare provider should do </w:t>
            </w:r>
            <w:r w:rsidR="00614D45">
              <w:rPr>
                <w:rFonts w:ascii="Arial" w:hAnsi="Arial" w:cs="Arial"/>
                <w:bCs/>
                <w:sz w:val="20"/>
                <w:szCs w:val="20"/>
              </w:rPr>
              <w:t xml:space="preserve">blood </w:t>
            </w:r>
            <w:r w:rsidRPr="007C521D">
              <w:rPr>
                <w:rFonts w:ascii="Arial" w:hAnsi="Arial" w:cs="Arial"/>
                <w:bCs/>
                <w:sz w:val="20"/>
                <w:szCs w:val="20"/>
              </w:rPr>
              <w:t>tests</w:t>
            </w:r>
            <w:r w:rsidR="00614D45">
              <w:rPr>
                <w:rFonts w:ascii="Arial" w:hAnsi="Arial" w:cs="Arial"/>
                <w:bCs/>
                <w:sz w:val="20"/>
                <w:szCs w:val="20"/>
              </w:rPr>
              <w:t xml:space="preserve"> to check the liver</w:t>
            </w:r>
            <w:r w:rsidRPr="007C521D">
              <w:rPr>
                <w:rFonts w:ascii="Arial" w:hAnsi="Arial" w:cs="Arial"/>
                <w:bCs/>
                <w:sz w:val="20"/>
                <w:szCs w:val="20"/>
              </w:rPr>
              <w:t xml:space="preserve"> before you start taking and while you take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Pr="007C521D" w:rsidR="00112407" w:rsidP="00E97B64" w:rsidRDefault="00112407" w14:paraId="7B5A9BC3" w14:textId="70C109D1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Allergic reaction.</w:t>
            </w:r>
            <w:r w:rsidRPr="007C521D" w:rsidR="002E1F4F">
              <w:rPr>
                <w:rFonts w:ascii="Arial" w:hAnsi="Arial" w:cs="Arial"/>
                <w:color w:val="00000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 xml:space="preserve">You may have a rash, hives, swelling of your face, wheezing, </w:t>
            </w:r>
            <w:r w:rsidR="00614D45">
              <w:rPr>
                <w:rFonts w:ascii="Arial" w:hAnsi="Arial" w:cs="Arial"/>
                <w:bCs/>
                <w:sz w:val="20"/>
                <w:szCs w:val="20"/>
              </w:rPr>
              <w:t xml:space="preserve">low </w:t>
            </w:r>
            <w:r w:rsidRPr="007C521D" w:rsidR="00614D45">
              <w:rPr>
                <w:rFonts w:ascii="Arial" w:hAnsi="Arial" w:cs="Arial"/>
                <w:bCs/>
                <w:sz w:val="20"/>
                <w:szCs w:val="20"/>
              </w:rPr>
              <w:t>blood pressure</w:t>
            </w:r>
            <w:r w:rsidR="00614D4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C521D" w:rsidR="00614D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>or loss of consciousness. Call your healthcare provider or get emergency help right away.</w:t>
            </w:r>
          </w:p>
          <w:p w:rsidRPr="007C521D" w:rsidR="00913E77" w:rsidP="00E97B64" w:rsidRDefault="00112407" w14:paraId="69C4A56F" w14:textId="38A29914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Opioid withdrawal.</w:t>
            </w:r>
            <w:r w:rsidRPr="007C521D" w:rsidR="002E1F4F">
              <w:rPr>
                <w:rFonts w:ascii="Arial" w:hAnsi="Arial" w:cs="Arial"/>
                <w:color w:val="00000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 xml:space="preserve">Call your healthcare provider right away if you </w:t>
            </w:r>
            <w:r w:rsidR="00445098">
              <w:rPr>
                <w:rFonts w:ascii="Arial" w:hAnsi="Arial" w:cs="Arial"/>
                <w:bCs/>
                <w:sz w:val="20"/>
                <w:szCs w:val="20"/>
              </w:rPr>
              <w:t>get</w:t>
            </w:r>
            <w:r w:rsidRPr="007C521D" w:rsidR="00445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>any of these symptoms: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653"/>
              <w:gridCol w:w="5651"/>
            </w:tblGrid>
            <w:tr w:rsidRPr="007C521D" w:rsidR="00913E77" w:rsidTr="00913E77" w14:paraId="5DC0085E" w14:textId="77777777">
              <w:tc>
                <w:tcPr>
                  <w:tcW w:w="5827" w:type="dxa"/>
                </w:tcPr>
                <w:p w:rsidRPr="007C521D" w:rsidR="00913E77" w:rsidP="00E97B64" w:rsidRDefault="00913E77" w14:paraId="51F126BF" w14:textId="6D1EE098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shaking</w:t>
                  </w:r>
                </w:p>
              </w:tc>
              <w:tc>
                <w:tcPr>
                  <w:tcW w:w="5827" w:type="dxa"/>
                </w:tcPr>
                <w:p w:rsidRPr="007C521D" w:rsidR="00913E77" w:rsidP="00E97B64" w:rsidRDefault="00913E77" w14:paraId="2B685CE2" w14:textId="5088755D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goose bumps</w:t>
                  </w:r>
                </w:p>
              </w:tc>
            </w:tr>
            <w:tr w:rsidRPr="007C521D" w:rsidR="00913E77" w:rsidTr="00913E77" w14:paraId="4E70099F" w14:textId="77777777">
              <w:tc>
                <w:tcPr>
                  <w:tcW w:w="5827" w:type="dxa"/>
                </w:tcPr>
                <w:p w:rsidRPr="007C521D" w:rsidR="00913E77" w:rsidP="00E97B64" w:rsidRDefault="00913E77" w14:paraId="74F1ECB0" w14:textId="452A939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sweating more than normal</w:t>
                  </w:r>
                </w:p>
              </w:tc>
              <w:tc>
                <w:tcPr>
                  <w:tcW w:w="5827" w:type="dxa"/>
                </w:tcPr>
                <w:p w:rsidRPr="007C521D" w:rsidR="00913E77" w:rsidP="00E97B64" w:rsidRDefault="00913E77" w14:paraId="001205AA" w14:textId="6B360777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diarrhea</w:t>
                  </w:r>
                </w:p>
              </w:tc>
            </w:tr>
            <w:tr w:rsidRPr="007C521D" w:rsidR="00913E77" w:rsidTr="00913E77" w14:paraId="1784E0FA" w14:textId="77777777">
              <w:tc>
                <w:tcPr>
                  <w:tcW w:w="5827" w:type="dxa"/>
                </w:tcPr>
                <w:p w:rsidRPr="007C521D" w:rsidR="00913E77" w:rsidP="00E97B64" w:rsidRDefault="00913E77" w14:paraId="2FCADA0E" w14:textId="27376687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feeling hot or cold more than normal</w:t>
                  </w:r>
                </w:p>
              </w:tc>
              <w:tc>
                <w:tcPr>
                  <w:tcW w:w="5827" w:type="dxa"/>
                </w:tcPr>
                <w:p w:rsidRPr="007C521D" w:rsidR="00913E77" w:rsidP="00E97B64" w:rsidRDefault="00913E77" w14:paraId="141C2A06" w14:textId="23103C14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vomiting</w:t>
                  </w:r>
                </w:p>
              </w:tc>
            </w:tr>
            <w:tr w:rsidRPr="007C521D" w:rsidR="00913E77" w:rsidTr="00913E77" w14:paraId="3D373E0B" w14:textId="77777777">
              <w:tc>
                <w:tcPr>
                  <w:tcW w:w="5827" w:type="dxa"/>
                </w:tcPr>
                <w:p w:rsidRPr="007C521D" w:rsidR="00913E77" w:rsidP="00E97B64" w:rsidRDefault="00913E77" w14:paraId="6D030446" w14:textId="13A42340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runny nose</w:t>
                  </w:r>
                </w:p>
              </w:tc>
              <w:tc>
                <w:tcPr>
                  <w:tcW w:w="5827" w:type="dxa"/>
                </w:tcPr>
                <w:p w:rsidRPr="007C521D" w:rsidR="00913E77" w:rsidP="00E97B64" w:rsidRDefault="00913E77" w14:paraId="27C7F60E" w14:textId="52A67245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muscle aches</w:t>
                  </w:r>
                </w:p>
              </w:tc>
            </w:tr>
            <w:tr w:rsidRPr="007C521D" w:rsidR="00913E77" w:rsidTr="00913E77" w14:paraId="126C0FFF" w14:textId="77777777">
              <w:tc>
                <w:tcPr>
                  <w:tcW w:w="5827" w:type="dxa"/>
                </w:tcPr>
                <w:p w:rsidRPr="007C521D" w:rsidR="00913E77" w:rsidP="00E97B64" w:rsidRDefault="00913E77" w14:paraId="4FB30522" w14:textId="4BC6CB4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watery eyes</w:t>
                  </w:r>
                </w:p>
              </w:tc>
              <w:tc>
                <w:tcPr>
                  <w:tcW w:w="5827" w:type="dxa"/>
                </w:tcPr>
                <w:p w:rsidRPr="007C521D" w:rsidR="00913E77" w:rsidP="00E97B64" w:rsidRDefault="00913E77" w14:paraId="21D8BA34" w14:textId="77777777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Pr="007C521D" w:rsidR="00112407" w:rsidP="00E97B64" w:rsidRDefault="00112407" w14:paraId="1EF29C67" w14:textId="46B7EC86">
            <w:pPr>
              <w:pStyle w:val="ListParagraph"/>
              <w:numPr>
                <w:ilvl w:val="0"/>
                <w:numId w:val="15"/>
              </w:numPr>
              <w:spacing w:before="80" w:after="8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Decrease in blood pressure.</w:t>
            </w:r>
            <w:r w:rsidRPr="007C521D" w:rsidR="002E1F4F">
              <w:rPr>
                <w:rFonts w:ascii="Arial" w:hAnsi="Arial" w:cs="Arial"/>
                <w:color w:val="000000"/>
              </w:rPr>
              <w:t xml:space="preserve"> </w:t>
            </w:r>
            <w:r w:rsidRPr="007C521D" w:rsidR="002E1F4F">
              <w:rPr>
                <w:rFonts w:ascii="Arial" w:hAnsi="Arial" w:cs="Arial"/>
                <w:bCs/>
                <w:sz w:val="20"/>
                <w:szCs w:val="20"/>
              </w:rPr>
              <w:t>You may feel dizzy if you get up too fast from sitting or lying down.</w:t>
            </w:r>
          </w:p>
          <w:p w:rsidRPr="007C521D" w:rsidR="00F911DD" w:rsidP="00E97B64" w:rsidRDefault="00F911DD" w14:paraId="5C66D26A" w14:textId="27D78A7C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The most common side effects of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 xml:space="preserve"> include: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827"/>
              <w:gridCol w:w="5827"/>
            </w:tblGrid>
            <w:tr w:rsidRPr="007C521D" w:rsidR="00112407" w:rsidTr="00112407" w14:paraId="5393E79A" w14:textId="77777777">
              <w:tc>
                <w:tcPr>
                  <w:tcW w:w="5827" w:type="dxa"/>
                </w:tcPr>
                <w:p w:rsidRPr="007C521D" w:rsidR="00112407" w:rsidP="00E97B64" w:rsidRDefault="00112407" w14:paraId="6FA312C8" w14:textId="7777777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headache</w:t>
                  </w:r>
                </w:p>
              </w:tc>
              <w:tc>
                <w:tcPr>
                  <w:tcW w:w="5827" w:type="dxa"/>
                </w:tcPr>
                <w:p w:rsidRPr="007C521D" w:rsidR="00112407" w:rsidP="00E97B64" w:rsidRDefault="00112407" w14:paraId="5E148089" w14:textId="7777777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pain</w:t>
                  </w:r>
                </w:p>
              </w:tc>
            </w:tr>
            <w:tr w:rsidRPr="007C521D" w:rsidR="00112407" w:rsidTr="00112407" w14:paraId="4BBF93F1" w14:textId="77777777">
              <w:tc>
                <w:tcPr>
                  <w:tcW w:w="5827" w:type="dxa"/>
                </w:tcPr>
                <w:p w:rsidRPr="007C521D" w:rsidR="00112407" w:rsidP="00E97B64" w:rsidRDefault="00112407" w14:paraId="6C28E4FF" w14:textId="7777777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nausea</w:t>
                  </w:r>
                </w:p>
              </w:tc>
              <w:tc>
                <w:tcPr>
                  <w:tcW w:w="5827" w:type="dxa"/>
                </w:tcPr>
                <w:p w:rsidRPr="007C521D" w:rsidR="00112407" w:rsidP="00E97B64" w:rsidRDefault="00112407" w14:paraId="77E5F39C" w14:textId="7777777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increased sweating</w:t>
                  </w:r>
                </w:p>
              </w:tc>
            </w:tr>
            <w:tr w:rsidRPr="007C521D" w:rsidR="00112407" w:rsidTr="00112407" w14:paraId="6AAD96ED" w14:textId="77777777">
              <w:tc>
                <w:tcPr>
                  <w:tcW w:w="5827" w:type="dxa"/>
                </w:tcPr>
                <w:p w:rsidRPr="007C521D" w:rsidR="00112407" w:rsidP="00E97B64" w:rsidRDefault="00614D45" w14:paraId="0F9B7087" w14:textId="6B6455C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vomiting</w:t>
                  </w:r>
                </w:p>
              </w:tc>
              <w:tc>
                <w:tcPr>
                  <w:tcW w:w="5827" w:type="dxa"/>
                </w:tcPr>
                <w:p w:rsidRPr="007C521D" w:rsidR="00112407" w:rsidP="00E97B64" w:rsidRDefault="00614D45" w14:paraId="593894B4" w14:textId="0EFFD60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decrease in sleep (insomnia)</w:t>
                  </w:r>
                </w:p>
              </w:tc>
            </w:tr>
            <w:tr w:rsidRPr="007C521D" w:rsidR="00112407" w:rsidTr="00112407" w14:paraId="662706F0" w14:textId="77777777">
              <w:tc>
                <w:tcPr>
                  <w:tcW w:w="5827" w:type="dxa"/>
                </w:tcPr>
                <w:p w:rsidRPr="007C521D" w:rsidR="00112407" w:rsidP="00E97B64" w:rsidRDefault="00614D45" w14:paraId="208404A0" w14:textId="0E6BA4E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7C521D">
                    <w:rPr>
                      <w:rFonts w:ascii="Arial" w:hAnsi="Arial" w:cs="Arial"/>
                      <w:sz w:val="20"/>
                      <w:szCs w:val="20"/>
                    </w:rPr>
                    <w:t>onstipation</w:t>
                  </w:r>
                </w:p>
              </w:tc>
              <w:tc>
                <w:tcPr>
                  <w:tcW w:w="5827" w:type="dxa"/>
                </w:tcPr>
                <w:p w:rsidRPr="007C521D" w:rsidR="00112407" w:rsidP="00E97B64" w:rsidRDefault="00112407" w14:paraId="03B231A4" w14:textId="77777777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3038A" w:rsidP="00E97B64" w:rsidRDefault="00B33130" w14:paraId="0E84BA86" w14:textId="50369DE2">
            <w:pPr>
              <w:tabs>
                <w:tab w:val="left" w:pos="11108"/>
              </w:tabs>
              <w:spacing w:before="80" w:after="80"/>
              <w:ind w:right="-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BUPREXIL sublingual film may affect fertility in males and females. Talk to your healthcare</w:t>
            </w:r>
            <w:r w:rsidR="0011249C">
              <w:rPr>
                <w:rFonts w:ascii="Arial" w:hAnsi="Arial" w:cs="Arial"/>
                <w:sz w:val="20"/>
                <w:szCs w:val="20"/>
              </w:rPr>
              <w:t xml:space="preserve"> provider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this is a concern for you</w:t>
            </w:r>
            <w:r w:rsidR="00D303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45098" w:rsidP="00E97B64" w:rsidRDefault="00D948A6" w14:paraId="769847C9" w14:textId="6F7C18C4">
            <w:pPr>
              <w:tabs>
                <w:tab w:val="left" w:pos="11108"/>
              </w:tabs>
              <w:spacing w:before="80" w:after="80"/>
              <w:ind w:right="-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These are not all the possible side effects of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7C521D" w:rsidR="00D948A6" w:rsidP="00E97B64" w:rsidRDefault="00D948A6" w14:paraId="02422565" w14:textId="4B722F95">
            <w:pPr>
              <w:tabs>
                <w:tab w:val="left" w:pos="11108"/>
              </w:tabs>
              <w:spacing w:before="80" w:after="80"/>
              <w:ind w:right="-2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>Call your doctor for medical advice about side effects. You may report side effects to FDA at 1-800-FDA-1088.</w:t>
            </w:r>
            <w:r w:rsidRPr="007C521D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</w:t>
            </w:r>
          </w:p>
        </w:tc>
      </w:tr>
      <w:tr w:rsidRPr="007C521D" w:rsidR="000635D8" w:rsidTr="0015698F" w14:paraId="1796E498" w14:textId="77777777">
        <w:trPr>
          <w:cantSplit/>
        </w:trPr>
        <w:tc>
          <w:tcPr>
            <w:tcW w:w="11880" w:type="dxa"/>
          </w:tcPr>
          <w:p w:rsidRPr="007C521D" w:rsidR="000635D8" w:rsidP="00E97B64" w:rsidRDefault="000635D8" w14:paraId="34221D43" w14:textId="32E73A42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information about the safe and effective use of </w:t>
            </w:r>
            <w:r w:rsidRPr="000F524F" w:rsidR="000F524F">
              <w:rPr>
                <w:rFonts w:ascii="Arial" w:hAnsi="Arial" w:cs="Arial"/>
                <w:b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Pr="007C521D" w:rsidR="000635D8" w:rsidP="00E97B64" w:rsidRDefault="000635D8" w14:paraId="1BC960E5" w14:textId="654558B2">
            <w:pPr>
              <w:spacing w:before="80" w:after="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C521D">
              <w:rPr>
                <w:rFonts w:ascii="Arial" w:hAnsi="Arial" w:cs="Arial"/>
                <w:sz w:val="20"/>
                <w:szCs w:val="20"/>
              </w:rPr>
              <w:t xml:space="preserve">Medicines are sometimes prescribed for purposes other than those listed in a Medication Guide. Do not use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for a condition for which it was not prescribed. Do not give </w:t>
            </w:r>
            <w:r w:rsidRPr="000F524F" w:rsidR="000F524F">
              <w:rPr>
                <w:rFonts w:ascii="Arial" w:hAnsi="Arial" w:cs="Arial"/>
                <w:sz w:val="20"/>
                <w:szCs w:val="20"/>
              </w:rPr>
              <w:t>BUPREXIL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to other people, even if they have the same symptoms you have. It may harm </w:t>
            </w:r>
            <w:r w:rsidRPr="007C521D" w:rsidR="0064572F">
              <w:rPr>
                <w:rFonts w:ascii="Arial" w:hAnsi="Arial" w:cs="Arial"/>
                <w:sz w:val="20"/>
                <w:szCs w:val="20"/>
              </w:rPr>
              <w:t>them,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C521D">
              <w:rPr>
                <w:rFonts w:ascii="Arial" w:hAnsi="Arial" w:cs="Arial"/>
                <w:b/>
                <w:sz w:val="20"/>
                <w:szCs w:val="20"/>
              </w:rPr>
              <w:t>it is against the law</w:t>
            </w:r>
            <w:r w:rsidRPr="007C521D">
              <w:rPr>
                <w:rFonts w:ascii="Arial" w:hAnsi="Arial" w:cs="Arial"/>
                <w:sz w:val="20"/>
                <w:szCs w:val="20"/>
              </w:rPr>
              <w:t>.</w:t>
            </w:r>
            <w:r w:rsidRPr="007C521D" w:rsidR="00F57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You can ask your </w:t>
            </w:r>
            <w:r w:rsidRPr="007C521D" w:rsidR="002E76C6">
              <w:rPr>
                <w:rFonts w:ascii="Arial" w:hAnsi="Arial" w:cs="Arial"/>
                <w:sz w:val="20"/>
                <w:szCs w:val="20"/>
              </w:rPr>
              <w:t xml:space="preserve">pharmacist or </w:t>
            </w:r>
            <w:r w:rsidRPr="007C521D" w:rsidR="00C70740">
              <w:rPr>
                <w:rFonts w:ascii="Arial" w:hAnsi="Arial" w:cs="Arial"/>
                <w:sz w:val="20"/>
                <w:szCs w:val="20"/>
              </w:rPr>
              <w:t>healthcare provider</w:t>
            </w:r>
            <w:r w:rsidRPr="007C521D">
              <w:rPr>
                <w:rFonts w:ascii="Arial" w:hAnsi="Arial" w:cs="Arial"/>
                <w:sz w:val="20"/>
                <w:szCs w:val="20"/>
              </w:rPr>
              <w:t xml:space="preserve"> or for information that is written for health professionals.</w:t>
            </w:r>
          </w:p>
        </w:tc>
      </w:tr>
    </w:tbl>
    <w:p w:rsidRPr="00097EBB" w:rsidR="00822F82" w:rsidP="00097EBB" w:rsidRDefault="00097EBB" w14:paraId="0CEE0093" w14:textId="447986A8">
      <w:pPr>
        <w:rPr>
          <w:rFonts w:ascii="Arial" w:hAnsi="Arial" w:cs="Arial"/>
          <w:sz w:val="14"/>
          <w:szCs w:val="14"/>
        </w:rPr>
      </w:pPr>
      <w:r w:rsidRPr="00097EBB">
        <w:rPr>
          <w:rFonts w:ascii="Arial" w:hAnsi="Arial" w:cs="Arial"/>
          <w:sz w:val="14"/>
          <w:szCs w:val="14"/>
        </w:rPr>
        <w:t>This Medication Guide has been approved by the U.S. Food and Drug Administration</w:t>
      </w:r>
      <w:r>
        <w:rPr>
          <w:rFonts w:ascii="Arial" w:hAnsi="Arial" w:cs="Arial"/>
          <w:sz w:val="14"/>
          <w:szCs w:val="14"/>
        </w:rPr>
        <w:t>.</w:t>
      </w:r>
      <w:r w:rsidRPr="00097EB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Revised: </w:t>
      </w:r>
      <w:r w:rsidR="00E97B64">
        <w:rPr>
          <w:rFonts w:ascii="Arial" w:hAnsi="Arial" w:cs="Arial"/>
          <w:sz w:val="14"/>
          <w:szCs w:val="14"/>
        </w:rPr>
        <w:t>May 2020</w:t>
      </w:r>
    </w:p>
    <w:sectPr w:rsidRPr="00097EBB" w:rsidR="00822F82" w:rsidSect="007C52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3C7C" w14:textId="77777777" w:rsidR="00FB5F0C" w:rsidRDefault="00FB5F0C" w:rsidP="00B4360D">
      <w:pPr>
        <w:spacing w:after="0" w:line="240" w:lineRule="auto"/>
      </w:pPr>
      <w:r>
        <w:separator/>
      </w:r>
    </w:p>
  </w:endnote>
  <w:endnote w:type="continuationSeparator" w:id="0">
    <w:p w14:paraId="2E7D584F" w14:textId="77777777" w:rsidR="00FB5F0C" w:rsidRDefault="00FB5F0C" w:rsidP="00B4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26E8" w14:textId="77777777" w:rsidR="00B4360D" w:rsidRDefault="00B43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2A06" w14:textId="77777777" w:rsidR="00B4360D" w:rsidRDefault="00B436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7B8F" w14:textId="77777777" w:rsidR="00B4360D" w:rsidRDefault="00B4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3B6A5" w14:textId="77777777" w:rsidR="00FB5F0C" w:rsidRDefault="00FB5F0C" w:rsidP="00B4360D">
      <w:pPr>
        <w:spacing w:after="0" w:line="240" w:lineRule="auto"/>
      </w:pPr>
      <w:r>
        <w:separator/>
      </w:r>
    </w:p>
  </w:footnote>
  <w:footnote w:type="continuationSeparator" w:id="0">
    <w:p w14:paraId="6AB879AC" w14:textId="77777777" w:rsidR="00FB5F0C" w:rsidRDefault="00FB5F0C" w:rsidP="00B4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176D" w14:textId="1BD53C6E" w:rsidR="00B4360D" w:rsidRDefault="00B43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6D9E" w14:textId="5E7BFCB5" w:rsidR="00B4360D" w:rsidRDefault="00B43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19D4" w14:textId="535C6D2D" w:rsidR="00B4360D" w:rsidRDefault="00B43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22D589"/>
    <w:multiLevelType w:val="hybridMultilevel"/>
    <w:tmpl w:val="D3F702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0B7D"/>
    <w:multiLevelType w:val="hybridMultilevel"/>
    <w:tmpl w:val="23AE3A2A"/>
    <w:lvl w:ilvl="0" w:tplc="3FCCFA54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6F3356"/>
    <w:multiLevelType w:val="hybridMultilevel"/>
    <w:tmpl w:val="377AC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C2177"/>
    <w:multiLevelType w:val="hybridMultilevel"/>
    <w:tmpl w:val="191820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81B4E"/>
    <w:multiLevelType w:val="hybridMultilevel"/>
    <w:tmpl w:val="5D62D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D5EDB"/>
    <w:multiLevelType w:val="hybridMultilevel"/>
    <w:tmpl w:val="18D6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750"/>
    <w:multiLevelType w:val="hybridMultilevel"/>
    <w:tmpl w:val="638C5CCE"/>
    <w:lvl w:ilvl="0" w:tplc="D184743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B6A2"/>
    <w:multiLevelType w:val="hybridMultilevel"/>
    <w:tmpl w:val="53D145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6F2139"/>
    <w:multiLevelType w:val="hybridMultilevel"/>
    <w:tmpl w:val="7C36CB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37059E"/>
    <w:multiLevelType w:val="hybridMultilevel"/>
    <w:tmpl w:val="F306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94B1E"/>
    <w:multiLevelType w:val="hybridMultilevel"/>
    <w:tmpl w:val="06044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87ADE"/>
    <w:multiLevelType w:val="hybridMultilevel"/>
    <w:tmpl w:val="ADFA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17E1C"/>
    <w:multiLevelType w:val="hybridMultilevel"/>
    <w:tmpl w:val="A1BC2E36"/>
    <w:lvl w:ilvl="0" w:tplc="196A69C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444A0F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62F84F10">
      <w:start w:val="1"/>
      <w:numFmt w:val="bullet"/>
      <w:lvlText w:val="•"/>
      <w:lvlJc w:val="left"/>
      <w:rPr>
        <w:rFonts w:hint="default"/>
      </w:rPr>
    </w:lvl>
    <w:lvl w:ilvl="3" w:tplc="B0E28474">
      <w:start w:val="1"/>
      <w:numFmt w:val="bullet"/>
      <w:lvlText w:val="•"/>
      <w:lvlJc w:val="left"/>
      <w:rPr>
        <w:rFonts w:hint="default"/>
      </w:rPr>
    </w:lvl>
    <w:lvl w:ilvl="4" w:tplc="E2462C88">
      <w:start w:val="1"/>
      <w:numFmt w:val="bullet"/>
      <w:lvlText w:val="•"/>
      <w:lvlJc w:val="left"/>
      <w:rPr>
        <w:rFonts w:hint="default"/>
      </w:rPr>
    </w:lvl>
    <w:lvl w:ilvl="5" w:tplc="DBA4AFEE">
      <w:start w:val="1"/>
      <w:numFmt w:val="bullet"/>
      <w:lvlText w:val="•"/>
      <w:lvlJc w:val="left"/>
      <w:rPr>
        <w:rFonts w:hint="default"/>
      </w:rPr>
    </w:lvl>
    <w:lvl w:ilvl="6" w:tplc="D62A80E0">
      <w:start w:val="1"/>
      <w:numFmt w:val="bullet"/>
      <w:lvlText w:val="•"/>
      <w:lvlJc w:val="left"/>
      <w:rPr>
        <w:rFonts w:hint="default"/>
      </w:rPr>
    </w:lvl>
    <w:lvl w:ilvl="7" w:tplc="88D84EC0">
      <w:start w:val="1"/>
      <w:numFmt w:val="bullet"/>
      <w:lvlText w:val="•"/>
      <w:lvlJc w:val="left"/>
      <w:rPr>
        <w:rFonts w:hint="default"/>
      </w:rPr>
    </w:lvl>
    <w:lvl w:ilvl="8" w:tplc="6D92F2D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816BCB"/>
    <w:multiLevelType w:val="hybridMultilevel"/>
    <w:tmpl w:val="40823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5068C"/>
    <w:multiLevelType w:val="hybridMultilevel"/>
    <w:tmpl w:val="90908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A1D25"/>
    <w:multiLevelType w:val="hybridMultilevel"/>
    <w:tmpl w:val="7340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63D23"/>
    <w:multiLevelType w:val="hybridMultilevel"/>
    <w:tmpl w:val="421EFA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BA94EEF"/>
    <w:multiLevelType w:val="hybridMultilevel"/>
    <w:tmpl w:val="0DC22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1C50E4"/>
    <w:multiLevelType w:val="hybridMultilevel"/>
    <w:tmpl w:val="0530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35C6C"/>
    <w:multiLevelType w:val="multilevel"/>
    <w:tmpl w:val="6B24AACE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F266D73"/>
    <w:multiLevelType w:val="hybridMultilevel"/>
    <w:tmpl w:val="5E74ED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6085E"/>
    <w:multiLevelType w:val="hybridMultilevel"/>
    <w:tmpl w:val="B7BEADE2"/>
    <w:lvl w:ilvl="0" w:tplc="E5AA41D4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22" w15:restartNumberingAfterBreak="0">
    <w:nsid w:val="6D9706B7"/>
    <w:multiLevelType w:val="hybridMultilevel"/>
    <w:tmpl w:val="A8FC3F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53A70"/>
    <w:multiLevelType w:val="hybridMultilevel"/>
    <w:tmpl w:val="1056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75851"/>
    <w:multiLevelType w:val="hybridMultilevel"/>
    <w:tmpl w:val="CE80B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1"/>
  </w:num>
  <w:num w:numId="5">
    <w:abstractNumId w:val="1"/>
  </w:num>
  <w:num w:numId="6">
    <w:abstractNumId w:val="1"/>
  </w:num>
  <w:num w:numId="7">
    <w:abstractNumId w:val="6"/>
  </w:num>
  <w:num w:numId="8">
    <w:abstractNumId w:val="19"/>
  </w:num>
  <w:num w:numId="9">
    <w:abstractNumId w:val="16"/>
  </w:num>
  <w:num w:numId="10">
    <w:abstractNumId w:val="1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9"/>
  </w:num>
  <w:num w:numId="16">
    <w:abstractNumId w:val="2"/>
  </w:num>
  <w:num w:numId="17">
    <w:abstractNumId w:val="4"/>
  </w:num>
  <w:num w:numId="18">
    <w:abstractNumId w:val="15"/>
  </w:num>
  <w:num w:numId="19">
    <w:abstractNumId w:val="18"/>
  </w:num>
  <w:num w:numId="20">
    <w:abstractNumId w:val="12"/>
  </w:num>
  <w:num w:numId="21">
    <w:abstractNumId w:val="24"/>
  </w:num>
  <w:num w:numId="22">
    <w:abstractNumId w:val="23"/>
  </w:num>
  <w:num w:numId="23">
    <w:abstractNumId w:val="0"/>
  </w:num>
  <w:num w:numId="24">
    <w:abstractNumId w:val="7"/>
  </w:num>
  <w:num w:numId="25">
    <w:abstractNumId w:val="22"/>
  </w:num>
  <w:num w:numId="26">
    <w:abstractNumId w:val="20"/>
  </w:num>
  <w:num w:numId="27">
    <w:abstractNumId w:val="8"/>
  </w:num>
  <w:num w:numId="28">
    <w:abstractNumId w:val="1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119B5"/>
    <w:rsid w:val="00043799"/>
    <w:rsid w:val="00056E59"/>
    <w:rsid w:val="00057A04"/>
    <w:rsid w:val="000635D8"/>
    <w:rsid w:val="00071A6F"/>
    <w:rsid w:val="00097EBB"/>
    <w:rsid w:val="000A79A0"/>
    <w:rsid w:val="000D0DE8"/>
    <w:rsid w:val="000D309A"/>
    <w:rsid w:val="000D6DE7"/>
    <w:rsid w:val="000F524F"/>
    <w:rsid w:val="00112407"/>
    <w:rsid w:val="0011249C"/>
    <w:rsid w:val="0015698F"/>
    <w:rsid w:val="00171843"/>
    <w:rsid w:val="00174340"/>
    <w:rsid w:val="00192511"/>
    <w:rsid w:val="001D0711"/>
    <w:rsid w:val="00240518"/>
    <w:rsid w:val="0028529F"/>
    <w:rsid w:val="002A3859"/>
    <w:rsid w:val="002C6966"/>
    <w:rsid w:val="002E1F4F"/>
    <w:rsid w:val="002E76C6"/>
    <w:rsid w:val="003018A1"/>
    <w:rsid w:val="00317C1C"/>
    <w:rsid w:val="00331BE3"/>
    <w:rsid w:val="00346430"/>
    <w:rsid w:val="00347BA0"/>
    <w:rsid w:val="00367F94"/>
    <w:rsid w:val="0038715D"/>
    <w:rsid w:val="003B618C"/>
    <w:rsid w:val="003C67AA"/>
    <w:rsid w:val="003C6F2E"/>
    <w:rsid w:val="003D1719"/>
    <w:rsid w:val="003D1E37"/>
    <w:rsid w:val="00427162"/>
    <w:rsid w:val="00445098"/>
    <w:rsid w:val="00446698"/>
    <w:rsid w:val="004A44CD"/>
    <w:rsid w:val="004A511D"/>
    <w:rsid w:val="004B71CF"/>
    <w:rsid w:val="004E030F"/>
    <w:rsid w:val="0052556B"/>
    <w:rsid w:val="0059657E"/>
    <w:rsid w:val="005B1625"/>
    <w:rsid w:val="005D135F"/>
    <w:rsid w:val="005D260D"/>
    <w:rsid w:val="00611573"/>
    <w:rsid w:val="00614D45"/>
    <w:rsid w:val="00617159"/>
    <w:rsid w:val="0063304F"/>
    <w:rsid w:val="006449B5"/>
    <w:rsid w:val="0064572F"/>
    <w:rsid w:val="0067513D"/>
    <w:rsid w:val="006B0515"/>
    <w:rsid w:val="006B2CEA"/>
    <w:rsid w:val="006C588B"/>
    <w:rsid w:val="006D3E5D"/>
    <w:rsid w:val="00707B4B"/>
    <w:rsid w:val="00741F0C"/>
    <w:rsid w:val="00782525"/>
    <w:rsid w:val="007A16CF"/>
    <w:rsid w:val="007C0568"/>
    <w:rsid w:val="007C2B67"/>
    <w:rsid w:val="007C2E4C"/>
    <w:rsid w:val="007C3108"/>
    <w:rsid w:val="007C521D"/>
    <w:rsid w:val="007D3F5B"/>
    <w:rsid w:val="007E3B64"/>
    <w:rsid w:val="00804CB4"/>
    <w:rsid w:val="00822F82"/>
    <w:rsid w:val="00831126"/>
    <w:rsid w:val="00843BF0"/>
    <w:rsid w:val="00857AD3"/>
    <w:rsid w:val="008B50A8"/>
    <w:rsid w:val="00913E77"/>
    <w:rsid w:val="009206D3"/>
    <w:rsid w:val="009344CD"/>
    <w:rsid w:val="00937AB5"/>
    <w:rsid w:val="009417DA"/>
    <w:rsid w:val="00952408"/>
    <w:rsid w:val="009547B9"/>
    <w:rsid w:val="0097154E"/>
    <w:rsid w:val="00985C17"/>
    <w:rsid w:val="00991642"/>
    <w:rsid w:val="009B45D2"/>
    <w:rsid w:val="009B5531"/>
    <w:rsid w:val="009C7C45"/>
    <w:rsid w:val="00A02D81"/>
    <w:rsid w:val="00A64E77"/>
    <w:rsid w:val="00B12856"/>
    <w:rsid w:val="00B33130"/>
    <w:rsid w:val="00B4360D"/>
    <w:rsid w:val="00B5321A"/>
    <w:rsid w:val="00BA7783"/>
    <w:rsid w:val="00BD29D9"/>
    <w:rsid w:val="00BD69AE"/>
    <w:rsid w:val="00BE1582"/>
    <w:rsid w:val="00C10EF7"/>
    <w:rsid w:val="00C2163B"/>
    <w:rsid w:val="00C4303D"/>
    <w:rsid w:val="00C70740"/>
    <w:rsid w:val="00CA7663"/>
    <w:rsid w:val="00CD267A"/>
    <w:rsid w:val="00CD7700"/>
    <w:rsid w:val="00D3038A"/>
    <w:rsid w:val="00D43F8A"/>
    <w:rsid w:val="00D464E4"/>
    <w:rsid w:val="00D93456"/>
    <w:rsid w:val="00D948A6"/>
    <w:rsid w:val="00DA132C"/>
    <w:rsid w:val="00DA39FE"/>
    <w:rsid w:val="00DA3EEA"/>
    <w:rsid w:val="00DB3885"/>
    <w:rsid w:val="00DB5251"/>
    <w:rsid w:val="00DE0716"/>
    <w:rsid w:val="00E0428A"/>
    <w:rsid w:val="00E14047"/>
    <w:rsid w:val="00E47991"/>
    <w:rsid w:val="00E514EE"/>
    <w:rsid w:val="00E90F29"/>
    <w:rsid w:val="00E97B64"/>
    <w:rsid w:val="00ED2F73"/>
    <w:rsid w:val="00F31105"/>
    <w:rsid w:val="00F52313"/>
    <w:rsid w:val="00F579AD"/>
    <w:rsid w:val="00F911DD"/>
    <w:rsid w:val="00FB5F0C"/>
    <w:rsid w:val="00FC072A"/>
    <w:rsid w:val="00FE7F8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D603E"/>
  <w15:docId w15:val="{4B0F655E-EAF7-483D-9478-B19AF89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43799"/>
    <w:pPr>
      <w:numPr>
        <w:numId w:val="8"/>
      </w:numPr>
      <w:spacing w:after="0" w:line="240" w:lineRule="auto"/>
      <w:ind w:hanging="36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43799"/>
  </w:style>
  <w:style w:type="table" w:styleId="TableGrid">
    <w:name w:val="Table Grid"/>
    <w:basedOn w:val="TableNormal"/>
    <w:uiPriority w:val="39"/>
    <w:rsid w:val="00D9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8A6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948A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48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0D"/>
  </w:style>
  <w:style w:type="paragraph" w:styleId="Footer">
    <w:name w:val="footer"/>
    <w:basedOn w:val="Normal"/>
    <w:link w:val="FooterChar"/>
    <w:uiPriority w:val="99"/>
    <w:unhideWhenUsed/>
    <w:rsid w:val="00B4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407"/>
    <w:pPr>
      <w:numPr>
        <w:numId w:val="0"/>
      </w:numPr>
      <w:spacing w:after="20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4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45fd6aa5-da54-4457-a268-139ced49957e" xsi:nil="true"/>
    <_dlc_DocId xmlns="c593544c-8bc9-488a-9957-4d59a7b3d015">ZPSPEP5TS2NC-136-3954</_dlc_DocId>
    <_dlc_DocIdUrl xmlns="c593544c-8bc9-488a-9957-4d59a7b3d015">
      <Url>http://sharepoint.fda.gov/orgs/CDER-OSE/PMS/SSREMS/_layouts/DocIdRedir.aspx?ID=ZPSPEP5TS2NC-136-3954</Url>
      <Description>ZPSPEP5TS2NC-136-3954</Description>
    </_dlc_DocIdUrl>
    <Status1 xmlns="45fd6aa5-da54-4457-a268-139ced49957e">Archive</Status1>
    <Status xmlns="45fd6aa5-da54-4457-a268-139ced49957e">Delete</Status>
    <POC xmlns="45fd6aa5-da54-4457-a268-139ced49957e" xsi:nil="true"/>
    <Comments xmlns="45fd6aa5-da54-4457-a268-139ced49957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AD571E387B540AA65674C38FC51B0" ma:contentTypeVersion="7" ma:contentTypeDescription="Create a new document." ma:contentTypeScope="" ma:versionID="c2ee2d00a8ef4a4fb90d07f3f3ab28d4">
  <xsd:schema xmlns:xsd="http://www.w3.org/2001/XMLSchema" xmlns:xs="http://www.w3.org/2001/XMLSchema" xmlns:p="http://schemas.microsoft.com/office/2006/metadata/properties" xmlns:ns2="c593544c-8bc9-488a-9957-4d59a7b3d015" xmlns:ns3="45fd6aa5-da54-4457-a268-139ced49957e" targetNamespace="http://schemas.microsoft.com/office/2006/metadata/properties" ma:root="true" ma:fieldsID="c4db3771da998d884de0429b07be27ce" ns2:_="" ns3:_="">
    <xsd:import namespace="c593544c-8bc9-488a-9957-4d59a7b3d015"/>
    <xsd:import namespace="45fd6aa5-da54-4457-a268-139ced4995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on" minOccurs="0"/>
                <xsd:element ref="ns3:Status" minOccurs="0"/>
                <xsd:element ref="ns3:POC" minOccurs="0"/>
                <xsd:element ref="ns3:Status1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d6aa5-da54-4457-a268-139ced49957e" elementFormDefault="qualified">
    <xsd:import namespace="http://schemas.microsoft.com/office/2006/documentManagement/types"/>
    <xsd:import namespace="http://schemas.microsoft.com/office/infopath/2007/PartnerControls"/>
    <xsd:element name="Action" ma:index="11" nillable="true" ma:displayName="Action" ma:description="Archive&#10;Delete&#10;Move" ma:internalName="Action">
      <xsd:simpleType>
        <xsd:restriction base="dms:Note">
          <xsd:maxLength value="255"/>
        </xsd:restriction>
      </xsd:simpleType>
    </xsd:element>
    <xsd:element name="Status" ma:index="12" nillable="true" ma:displayName="Status" ma:default="Delete" ma:description="choose a status" ma:format="Dropdown" ma:internalName="Status">
      <xsd:simpleType>
        <xsd:restriction base="dms:Choice">
          <xsd:enumeration value="Delete"/>
          <xsd:enumeration value="Archive"/>
          <xsd:enumeration value="Move"/>
        </xsd:restriction>
      </xsd:simpleType>
    </xsd:element>
    <xsd:element name="POC" ma:index="13" nillable="true" ma:displayName="POC" ma:description="POC for the Status" ma:internalName="POC">
      <xsd:simpleType>
        <xsd:restriction base="dms:Text">
          <xsd:maxLength value="255"/>
        </xsd:restriction>
      </xsd:simpleType>
    </xsd:element>
    <xsd:element name="Status1" ma:index="14" nillable="true" ma:displayName="Status1" ma:default="Archive" ma:description="Status of the document or folder" ma:format="Dropdown" ma:internalName="Status1">
      <xsd:simpleType>
        <xsd:restriction base="dms:Choice">
          <xsd:enumeration value="Archive"/>
          <xsd:enumeration value="Delete"/>
          <xsd:enumeration value="Move"/>
        </xsd:restriction>
      </xsd:simpleType>
    </xsd:element>
    <xsd:element name="Comments" ma:index="15" nillable="true" ma:displayName="Comments" ma:description="Enter comments as needed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6C9C-034E-49FA-A44F-460FDE436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BB9B1-53BD-45CE-B54F-B2444E5D95C7}">
  <ds:schemaRefs>
    <ds:schemaRef ds:uri="http://schemas.microsoft.com/office/2006/documentManagement/types"/>
    <ds:schemaRef ds:uri="45fd6aa5-da54-4457-a268-139ced49957e"/>
    <ds:schemaRef ds:uri="http://purl.org/dc/elements/1.1/"/>
    <ds:schemaRef ds:uri="c593544c-8bc9-488a-9957-4d59a7b3d01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B13491-D172-4243-98C4-80F0521761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3CE5CE-BA83-4BAC-9C27-52EF1247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45fd6aa5-da54-4457-a268-139ced499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B5F7CA-916A-4E88-B22F-C46EADF7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1258</Words>
  <Characters>7175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DMPP</dc:creator>
  <cp:keywords/>
  <dc:description/>
  <cp:lastModifiedBy>Ila Mizrachi</cp:lastModifiedBy>
  <cp:revision>2</cp:revision>
  <dcterms:created xsi:type="dcterms:W3CDTF">2020-05-12T13:44:00Z</dcterms:created>
  <dcterms:modified xsi:type="dcterms:W3CDTF">2020-05-12T13:44:00Z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0x010100EBBAD571E387B540AA65674C38FC51B0</vt:lpwstr>
  </property>
  <property fmtid="{D5CDD505-2E9C-101B-9397-08002B2CF9AE}" pid="3" name="_dlc_DocIdItemGuid">
    <vt:lpwstr>84ef206c-d459-40a1-97ec-cfaf525fc87f</vt:lpwstr>
  </property>
</Properties>
</file>