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54EE2" w14:textId="77777777" w:rsidR="00DD2B6F" w:rsidRPr="00481693" w:rsidRDefault="00990103" w:rsidP="00A87668">
      <w:pPr>
        <w:pStyle w:val="NormalWeb"/>
        <w:spacing w:before="0" w:beforeAutospacing="0" w:after="0" w:afterAutospacing="0"/>
        <w:jc w:val="center"/>
        <w:rPr>
          <w:rFonts w:asciiTheme="minorHAnsi" w:hAnsiTheme="minorHAnsi"/>
          <w:b/>
          <w:bCs/>
          <w:color w:val="auto"/>
          <w:sz w:val="22"/>
          <w:szCs w:val="22"/>
        </w:rPr>
      </w:pPr>
      <w:bookmarkStart w:id="0" w:name="_GoBack"/>
      <w:bookmarkEnd w:id="0"/>
      <w:r>
        <w:rPr>
          <w:rFonts w:asciiTheme="minorHAnsi" w:hAnsiTheme="minorHAnsi"/>
          <w:b/>
          <w:bCs/>
          <w:color w:val="auto"/>
          <w:sz w:val="22"/>
          <w:szCs w:val="22"/>
        </w:rPr>
        <w:t xml:space="preserve">U.S. </w:t>
      </w:r>
      <w:r w:rsidR="00DD2B6F" w:rsidRPr="00481693">
        <w:rPr>
          <w:rFonts w:asciiTheme="minorHAnsi" w:hAnsiTheme="minorHAnsi"/>
          <w:b/>
          <w:bCs/>
          <w:color w:val="auto"/>
          <w:sz w:val="22"/>
          <w:szCs w:val="22"/>
        </w:rPr>
        <w:t>Department of Commerce</w:t>
      </w:r>
    </w:p>
    <w:p w14:paraId="07AFEA5A" w14:textId="77777777" w:rsidR="00DD2B6F" w:rsidRPr="00481693" w:rsidRDefault="00DE7D21" w:rsidP="00A87668">
      <w:pPr>
        <w:pStyle w:val="NormalWeb"/>
        <w:spacing w:before="0" w:beforeAutospacing="0" w:after="0" w:afterAutospacing="0"/>
        <w:jc w:val="center"/>
        <w:rPr>
          <w:rFonts w:asciiTheme="minorHAnsi" w:hAnsiTheme="minorHAnsi"/>
          <w:b/>
          <w:bCs/>
          <w:color w:val="auto"/>
          <w:sz w:val="22"/>
          <w:szCs w:val="22"/>
        </w:rPr>
      </w:pPr>
      <w:r w:rsidRPr="00481693">
        <w:rPr>
          <w:rFonts w:asciiTheme="minorHAnsi" w:hAnsiTheme="minorHAnsi"/>
          <w:b/>
          <w:bCs/>
          <w:color w:val="auto"/>
          <w:sz w:val="22"/>
          <w:szCs w:val="22"/>
        </w:rPr>
        <w:t>U.S.</w:t>
      </w:r>
      <w:r w:rsidR="00DD2B6F" w:rsidRPr="00481693">
        <w:rPr>
          <w:rFonts w:asciiTheme="minorHAnsi" w:hAnsiTheme="minorHAnsi"/>
          <w:b/>
          <w:bCs/>
          <w:color w:val="auto"/>
          <w:sz w:val="22"/>
          <w:szCs w:val="22"/>
        </w:rPr>
        <w:t xml:space="preserve"> Census Bureau</w:t>
      </w:r>
    </w:p>
    <w:p w14:paraId="02BE45A8" w14:textId="77777777" w:rsidR="00DD2B6F" w:rsidRPr="00481693" w:rsidRDefault="00DD2B6F" w:rsidP="00A87668">
      <w:pPr>
        <w:pStyle w:val="NormalWeb"/>
        <w:spacing w:before="0" w:beforeAutospacing="0" w:after="0" w:afterAutospacing="0"/>
        <w:jc w:val="center"/>
        <w:rPr>
          <w:rFonts w:asciiTheme="minorHAnsi" w:hAnsiTheme="minorHAnsi"/>
          <w:b/>
          <w:bCs/>
          <w:color w:val="auto"/>
          <w:sz w:val="22"/>
          <w:szCs w:val="22"/>
        </w:rPr>
      </w:pPr>
      <w:r w:rsidRPr="00481693">
        <w:rPr>
          <w:rFonts w:asciiTheme="minorHAnsi" w:hAnsiTheme="minorHAnsi"/>
          <w:b/>
          <w:bCs/>
          <w:color w:val="auto"/>
          <w:sz w:val="22"/>
          <w:szCs w:val="22"/>
        </w:rPr>
        <w:t>OMB Information Collection Request</w:t>
      </w:r>
    </w:p>
    <w:p w14:paraId="5882F208" w14:textId="77777777" w:rsidR="00DD2B6F" w:rsidRPr="00481693" w:rsidRDefault="00905BA7" w:rsidP="00A87668">
      <w:pPr>
        <w:pStyle w:val="NormalWeb"/>
        <w:spacing w:before="0" w:beforeAutospacing="0" w:after="0" w:afterAutospacing="0"/>
        <w:jc w:val="center"/>
        <w:rPr>
          <w:rFonts w:asciiTheme="minorHAnsi" w:hAnsiTheme="minorHAnsi"/>
          <w:b/>
          <w:bCs/>
          <w:color w:val="auto"/>
          <w:sz w:val="22"/>
          <w:szCs w:val="22"/>
        </w:rPr>
      </w:pPr>
      <w:r>
        <w:rPr>
          <w:rFonts w:asciiTheme="minorHAnsi" w:hAnsiTheme="minorHAnsi"/>
          <w:b/>
          <w:bCs/>
          <w:color w:val="auto"/>
          <w:sz w:val="22"/>
          <w:szCs w:val="22"/>
        </w:rPr>
        <w:t>Annual Business Survey</w:t>
      </w:r>
      <w:r w:rsidR="00DD2B6F" w:rsidRPr="00481693">
        <w:rPr>
          <w:rFonts w:asciiTheme="minorHAnsi" w:hAnsiTheme="minorHAnsi"/>
          <w:b/>
          <w:bCs/>
          <w:color w:val="auto"/>
          <w:sz w:val="22"/>
          <w:szCs w:val="22"/>
        </w:rPr>
        <w:t xml:space="preserve"> </w:t>
      </w:r>
    </w:p>
    <w:p w14:paraId="328BF8FF" w14:textId="77777777" w:rsidR="00DD2B6F" w:rsidRPr="00481693" w:rsidRDefault="00DD2B6F" w:rsidP="00A87668">
      <w:pPr>
        <w:pStyle w:val="NormalWeb"/>
        <w:spacing w:before="0" w:beforeAutospacing="0" w:after="0" w:afterAutospacing="0"/>
        <w:jc w:val="center"/>
        <w:rPr>
          <w:rFonts w:asciiTheme="minorHAnsi" w:hAnsiTheme="minorHAnsi"/>
          <w:color w:val="auto"/>
          <w:sz w:val="22"/>
          <w:szCs w:val="22"/>
        </w:rPr>
      </w:pPr>
      <w:r w:rsidRPr="00481693">
        <w:rPr>
          <w:rFonts w:asciiTheme="minorHAnsi" w:hAnsiTheme="minorHAnsi"/>
          <w:b/>
          <w:bCs/>
          <w:color w:val="auto"/>
          <w:sz w:val="22"/>
          <w:szCs w:val="22"/>
        </w:rPr>
        <w:t>OMB Control Number 0607-</w:t>
      </w:r>
      <w:r w:rsidR="00A70051">
        <w:rPr>
          <w:rFonts w:asciiTheme="minorHAnsi" w:hAnsiTheme="minorHAnsi"/>
          <w:b/>
          <w:bCs/>
          <w:color w:val="auto"/>
          <w:sz w:val="22"/>
          <w:szCs w:val="22"/>
        </w:rPr>
        <w:t>XXXX</w:t>
      </w:r>
    </w:p>
    <w:p w14:paraId="3EDC222F" w14:textId="77777777" w:rsidR="00C3226B" w:rsidRPr="00481693" w:rsidRDefault="00DE7D21" w:rsidP="00110F89">
      <w:pPr>
        <w:pStyle w:val="NormalWeb"/>
        <w:spacing w:line="480" w:lineRule="auto"/>
        <w:ind w:firstLine="360"/>
        <w:rPr>
          <w:rStyle w:val="Strong"/>
          <w:rFonts w:asciiTheme="minorHAnsi" w:hAnsiTheme="minorHAnsi"/>
          <w:color w:val="auto"/>
          <w:sz w:val="22"/>
          <w:szCs w:val="22"/>
        </w:rPr>
      </w:pPr>
      <w:r w:rsidRPr="00481693">
        <w:rPr>
          <w:rStyle w:val="Strong"/>
          <w:rFonts w:asciiTheme="minorHAnsi" w:hAnsiTheme="minorHAnsi"/>
          <w:color w:val="auto"/>
          <w:sz w:val="22"/>
          <w:szCs w:val="22"/>
        </w:rPr>
        <w:t xml:space="preserve">Supporting Statement </w:t>
      </w:r>
      <w:r w:rsidR="00C3226B" w:rsidRPr="00481693">
        <w:rPr>
          <w:rStyle w:val="Strong"/>
          <w:rFonts w:asciiTheme="minorHAnsi" w:hAnsiTheme="minorHAnsi"/>
          <w:color w:val="auto"/>
          <w:sz w:val="22"/>
          <w:szCs w:val="22"/>
        </w:rPr>
        <w:t>Part B</w:t>
      </w:r>
      <w:r w:rsidRPr="00481693">
        <w:rPr>
          <w:rStyle w:val="Strong"/>
          <w:rFonts w:asciiTheme="minorHAnsi" w:hAnsiTheme="minorHAnsi"/>
          <w:color w:val="auto"/>
          <w:sz w:val="22"/>
          <w:szCs w:val="22"/>
        </w:rPr>
        <w:t xml:space="preserve">. </w:t>
      </w:r>
      <w:r w:rsidR="00C3226B" w:rsidRPr="00481693">
        <w:rPr>
          <w:rStyle w:val="Strong"/>
          <w:rFonts w:asciiTheme="minorHAnsi" w:hAnsiTheme="minorHAnsi"/>
          <w:color w:val="auto"/>
          <w:sz w:val="22"/>
          <w:szCs w:val="22"/>
        </w:rPr>
        <w:t xml:space="preserve"> </w:t>
      </w:r>
      <w:r w:rsidR="00C3226B" w:rsidRPr="00481693">
        <w:rPr>
          <w:rFonts w:asciiTheme="minorHAnsi" w:hAnsiTheme="minorHAnsi"/>
          <w:color w:val="auto"/>
          <w:sz w:val="22"/>
          <w:szCs w:val="22"/>
        </w:rPr>
        <w:t>–</w:t>
      </w:r>
      <w:r w:rsidR="00C3226B" w:rsidRPr="00481693">
        <w:rPr>
          <w:rStyle w:val="Strong"/>
          <w:rFonts w:asciiTheme="minorHAnsi" w:hAnsiTheme="minorHAnsi"/>
          <w:color w:val="auto"/>
          <w:sz w:val="22"/>
          <w:szCs w:val="22"/>
        </w:rPr>
        <w:t xml:space="preserve"> Collections of Information Employing Statistical Methods</w:t>
      </w:r>
    </w:p>
    <w:p w14:paraId="1E182CDC" w14:textId="77777777" w:rsidR="00C3226B" w:rsidRPr="00481693" w:rsidRDefault="00C3226B" w:rsidP="00F37DF0">
      <w:pPr>
        <w:pStyle w:val="NormalWeb"/>
        <w:numPr>
          <w:ilvl w:val="0"/>
          <w:numId w:val="1"/>
        </w:numPr>
        <w:rPr>
          <w:rStyle w:val="Strong"/>
          <w:rFonts w:asciiTheme="minorHAnsi" w:hAnsiTheme="minorHAnsi"/>
          <w:color w:val="auto"/>
          <w:sz w:val="22"/>
          <w:szCs w:val="22"/>
          <w:u w:val="single"/>
        </w:rPr>
      </w:pPr>
      <w:r w:rsidRPr="00481693">
        <w:rPr>
          <w:rStyle w:val="Strong"/>
          <w:rFonts w:asciiTheme="minorHAnsi" w:hAnsiTheme="minorHAnsi"/>
          <w:color w:val="auto"/>
          <w:sz w:val="22"/>
          <w:szCs w:val="22"/>
          <w:u w:val="single"/>
        </w:rPr>
        <w:t>Universe and Respondent Selection</w:t>
      </w:r>
    </w:p>
    <w:p w14:paraId="207DA7D9" w14:textId="1497A2B7" w:rsidR="00C3226B" w:rsidRPr="00481693" w:rsidRDefault="00C3226B" w:rsidP="00F37DF0">
      <w:pPr>
        <w:pStyle w:val="NormalWeb"/>
        <w:ind w:left="720"/>
        <w:rPr>
          <w:rStyle w:val="Strong"/>
          <w:rFonts w:asciiTheme="minorHAnsi" w:hAnsiTheme="minorHAnsi"/>
          <w:b w:val="0"/>
          <w:color w:val="auto"/>
          <w:sz w:val="22"/>
          <w:szCs w:val="22"/>
        </w:rPr>
      </w:pPr>
      <w:r w:rsidRPr="00481693">
        <w:rPr>
          <w:rStyle w:val="Strong"/>
          <w:rFonts w:asciiTheme="minorHAnsi" w:hAnsiTheme="minorHAnsi"/>
          <w:b w:val="0"/>
          <w:color w:val="auto"/>
          <w:sz w:val="22"/>
          <w:szCs w:val="22"/>
        </w:rPr>
        <w:t xml:space="preserve">The </w:t>
      </w:r>
      <w:r w:rsidR="00905BA7">
        <w:rPr>
          <w:rStyle w:val="Strong"/>
          <w:rFonts w:asciiTheme="minorHAnsi" w:hAnsiTheme="minorHAnsi"/>
          <w:b w:val="0"/>
          <w:color w:val="auto"/>
          <w:sz w:val="22"/>
          <w:szCs w:val="22"/>
        </w:rPr>
        <w:t>Annual Business Survey</w:t>
      </w:r>
      <w:r w:rsidR="00136919" w:rsidRPr="00481693">
        <w:rPr>
          <w:rStyle w:val="Strong"/>
          <w:rFonts w:asciiTheme="minorHAnsi" w:hAnsiTheme="minorHAnsi"/>
          <w:b w:val="0"/>
          <w:color w:val="auto"/>
          <w:sz w:val="22"/>
          <w:szCs w:val="22"/>
        </w:rPr>
        <w:t xml:space="preserve"> (</w:t>
      </w:r>
      <w:r w:rsidR="00905BA7">
        <w:rPr>
          <w:rStyle w:val="Strong"/>
          <w:rFonts w:asciiTheme="minorHAnsi" w:hAnsiTheme="minorHAnsi"/>
          <w:b w:val="0"/>
          <w:color w:val="auto"/>
          <w:sz w:val="22"/>
          <w:szCs w:val="22"/>
        </w:rPr>
        <w:t>ABS</w:t>
      </w:r>
      <w:r w:rsidR="00136919" w:rsidRPr="00481693">
        <w:rPr>
          <w:rStyle w:val="Strong"/>
          <w:rFonts w:asciiTheme="minorHAnsi" w:hAnsiTheme="minorHAnsi"/>
          <w:b w:val="0"/>
          <w:color w:val="auto"/>
          <w:sz w:val="22"/>
          <w:szCs w:val="22"/>
        </w:rPr>
        <w:t xml:space="preserve">) </w:t>
      </w:r>
      <w:r w:rsidRPr="00481693">
        <w:rPr>
          <w:rStyle w:val="Strong"/>
          <w:rFonts w:asciiTheme="minorHAnsi" w:hAnsiTheme="minorHAnsi"/>
          <w:b w:val="0"/>
          <w:color w:val="auto"/>
          <w:sz w:val="22"/>
          <w:szCs w:val="22"/>
        </w:rPr>
        <w:t xml:space="preserve">universe for this submission will be constructed using a combination of </w:t>
      </w:r>
      <w:r w:rsidR="00C00832" w:rsidRPr="00481693">
        <w:rPr>
          <w:rStyle w:val="Strong"/>
          <w:rFonts w:asciiTheme="minorHAnsi" w:hAnsiTheme="minorHAnsi"/>
          <w:b w:val="0"/>
          <w:color w:val="auto"/>
          <w:sz w:val="22"/>
          <w:szCs w:val="22"/>
        </w:rPr>
        <w:t>201</w:t>
      </w:r>
      <w:r w:rsidR="00E11731">
        <w:rPr>
          <w:rStyle w:val="Strong"/>
          <w:rFonts w:asciiTheme="minorHAnsi" w:hAnsiTheme="minorHAnsi"/>
          <w:b w:val="0"/>
          <w:color w:val="auto"/>
          <w:sz w:val="22"/>
          <w:szCs w:val="22"/>
        </w:rPr>
        <w:t>5</w:t>
      </w:r>
      <w:r w:rsidR="00C00832" w:rsidRPr="00481693">
        <w:rPr>
          <w:rStyle w:val="Strong"/>
          <w:rFonts w:asciiTheme="minorHAnsi" w:hAnsiTheme="minorHAnsi"/>
          <w:b w:val="0"/>
          <w:color w:val="auto"/>
          <w:sz w:val="22"/>
          <w:szCs w:val="22"/>
        </w:rPr>
        <w:t xml:space="preserve"> </w:t>
      </w:r>
      <w:r w:rsidRPr="00481693">
        <w:rPr>
          <w:rStyle w:val="Strong"/>
          <w:rFonts w:asciiTheme="minorHAnsi" w:hAnsiTheme="minorHAnsi"/>
          <w:b w:val="0"/>
          <w:color w:val="auto"/>
          <w:sz w:val="22"/>
          <w:szCs w:val="22"/>
        </w:rPr>
        <w:t xml:space="preserve">and </w:t>
      </w:r>
      <w:r w:rsidR="00C00832" w:rsidRPr="00481693">
        <w:rPr>
          <w:rStyle w:val="Strong"/>
          <w:rFonts w:asciiTheme="minorHAnsi" w:hAnsiTheme="minorHAnsi"/>
          <w:b w:val="0"/>
          <w:color w:val="auto"/>
          <w:sz w:val="22"/>
          <w:szCs w:val="22"/>
        </w:rPr>
        <w:t>201</w:t>
      </w:r>
      <w:r w:rsidR="00E11731">
        <w:rPr>
          <w:rStyle w:val="Strong"/>
          <w:rFonts w:asciiTheme="minorHAnsi" w:hAnsiTheme="minorHAnsi"/>
          <w:b w:val="0"/>
          <w:color w:val="auto"/>
          <w:sz w:val="22"/>
          <w:szCs w:val="22"/>
        </w:rPr>
        <w:t>6</w:t>
      </w:r>
      <w:r w:rsidR="00C00832" w:rsidRPr="00481693">
        <w:rPr>
          <w:rStyle w:val="Strong"/>
          <w:rFonts w:asciiTheme="minorHAnsi" w:hAnsiTheme="minorHAnsi"/>
          <w:b w:val="0"/>
          <w:color w:val="auto"/>
          <w:sz w:val="22"/>
          <w:szCs w:val="22"/>
        </w:rPr>
        <w:t xml:space="preserve"> </w:t>
      </w:r>
      <w:r w:rsidRPr="00481693">
        <w:rPr>
          <w:rStyle w:val="Strong"/>
          <w:rFonts w:asciiTheme="minorHAnsi" w:hAnsiTheme="minorHAnsi"/>
          <w:b w:val="0"/>
          <w:color w:val="auto"/>
          <w:sz w:val="22"/>
          <w:szCs w:val="22"/>
        </w:rPr>
        <w:t>I</w:t>
      </w:r>
      <w:r w:rsidR="00E03DCE" w:rsidRPr="00481693">
        <w:rPr>
          <w:rStyle w:val="Strong"/>
          <w:rFonts w:asciiTheme="minorHAnsi" w:hAnsiTheme="minorHAnsi"/>
          <w:b w:val="0"/>
          <w:color w:val="auto"/>
          <w:sz w:val="22"/>
          <w:szCs w:val="22"/>
        </w:rPr>
        <w:t xml:space="preserve">nternal </w:t>
      </w:r>
      <w:r w:rsidRPr="00481693">
        <w:rPr>
          <w:rStyle w:val="Strong"/>
          <w:rFonts w:asciiTheme="minorHAnsi" w:hAnsiTheme="minorHAnsi"/>
          <w:b w:val="0"/>
          <w:color w:val="auto"/>
          <w:sz w:val="22"/>
          <w:szCs w:val="22"/>
        </w:rPr>
        <w:t>R</w:t>
      </w:r>
      <w:r w:rsidR="00E03DCE" w:rsidRPr="00481693">
        <w:rPr>
          <w:rStyle w:val="Strong"/>
          <w:rFonts w:asciiTheme="minorHAnsi" w:hAnsiTheme="minorHAnsi"/>
          <w:b w:val="0"/>
          <w:color w:val="auto"/>
          <w:sz w:val="22"/>
          <w:szCs w:val="22"/>
        </w:rPr>
        <w:t xml:space="preserve">evenue </w:t>
      </w:r>
      <w:r w:rsidRPr="00481693">
        <w:rPr>
          <w:rStyle w:val="Strong"/>
          <w:rFonts w:asciiTheme="minorHAnsi" w:hAnsiTheme="minorHAnsi"/>
          <w:b w:val="0"/>
          <w:color w:val="auto"/>
          <w:sz w:val="22"/>
          <w:szCs w:val="22"/>
        </w:rPr>
        <w:t>S</w:t>
      </w:r>
      <w:r w:rsidR="00E03DCE" w:rsidRPr="00481693">
        <w:rPr>
          <w:rStyle w:val="Strong"/>
          <w:rFonts w:asciiTheme="minorHAnsi" w:hAnsiTheme="minorHAnsi"/>
          <w:b w:val="0"/>
          <w:color w:val="auto"/>
          <w:sz w:val="22"/>
          <w:szCs w:val="22"/>
        </w:rPr>
        <w:t>ervice (IRS)</w:t>
      </w:r>
      <w:r w:rsidRPr="00481693">
        <w:rPr>
          <w:rStyle w:val="Strong"/>
          <w:rFonts w:asciiTheme="minorHAnsi" w:hAnsiTheme="minorHAnsi"/>
          <w:b w:val="0"/>
          <w:color w:val="auto"/>
          <w:sz w:val="22"/>
          <w:szCs w:val="22"/>
        </w:rPr>
        <w:t xml:space="preserve"> tax return data</w:t>
      </w:r>
      <w:r w:rsidR="00E11731">
        <w:rPr>
          <w:rStyle w:val="Strong"/>
          <w:rFonts w:asciiTheme="minorHAnsi" w:hAnsiTheme="minorHAnsi"/>
          <w:b w:val="0"/>
          <w:color w:val="auto"/>
          <w:sz w:val="22"/>
          <w:szCs w:val="22"/>
        </w:rPr>
        <w:t xml:space="preserve"> for </w:t>
      </w:r>
      <w:r w:rsidR="00642266">
        <w:rPr>
          <w:rStyle w:val="Strong"/>
          <w:rFonts w:asciiTheme="minorHAnsi" w:hAnsiTheme="minorHAnsi"/>
          <w:b w:val="0"/>
          <w:color w:val="auto"/>
          <w:sz w:val="22"/>
          <w:szCs w:val="22"/>
        </w:rPr>
        <w:t xml:space="preserve">the </w:t>
      </w:r>
      <w:r w:rsidR="00E11731">
        <w:rPr>
          <w:rStyle w:val="Strong"/>
          <w:rFonts w:asciiTheme="minorHAnsi" w:hAnsiTheme="minorHAnsi"/>
          <w:b w:val="0"/>
          <w:color w:val="auto"/>
          <w:sz w:val="22"/>
          <w:szCs w:val="22"/>
        </w:rPr>
        <w:t>2017</w:t>
      </w:r>
      <w:r w:rsidR="00642266">
        <w:rPr>
          <w:rStyle w:val="Strong"/>
          <w:rFonts w:asciiTheme="minorHAnsi" w:hAnsiTheme="minorHAnsi"/>
          <w:b w:val="0"/>
          <w:color w:val="auto"/>
          <w:sz w:val="22"/>
          <w:szCs w:val="22"/>
        </w:rPr>
        <w:t xml:space="preserve"> </w:t>
      </w:r>
      <w:r w:rsidR="00995F5B">
        <w:rPr>
          <w:rStyle w:val="Strong"/>
          <w:rFonts w:asciiTheme="minorHAnsi" w:hAnsiTheme="minorHAnsi"/>
          <w:b w:val="0"/>
          <w:color w:val="auto"/>
          <w:sz w:val="22"/>
          <w:szCs w:val="22"/>
        </w:rPr>
        <w:t>respondent selection</w:t>
      </w:r>
      <w:r w:rsidR="00E11731">
        <w:rPr>
          <w:rStyle w:val="Strong"/>
          <w:rFonts w:asciiTheme="minorHAnsi" w:hAnsiTheme="minorHAnsi"/>
          <w:b w:val="0"/>
          <w:color w:val="auto"/>
          <w:sz w:val="22"/>
          <w:szCs w:val="22"/>
        </w:rPr>
        <w:t xml:space="preserve">;  2016 and 2017 IRS tax return data for </w:t>
      </w:r>
      <w:r w:rsidR="00995F5B">
        <w:rPr>
          <w:rStyle w:val="Strong"/>
          <w:rFonts w:asciiTheme="minorHAnsi" w:hAnsiTheme="minorHAnsi"/>
          <w:b w:val="0"/>
          <w:color w:val="auto"/>
          <w:sz w:val="22"/>
          <w:szCs w:val="22"/>
        </w:rPr>
        <w:t xml:space="preserve">the </w:t>
      </w:r>
      <w:r w:rsidR="00E11731">
        <w:rPr>
          <w:rStyle w:val="Strong"/>
          <w:rFonts w:asciiTheme="minorHAnsi" w:hAnsiTheme="minorHAnsi"/>
          <w:b w:val="0"/>
          <w:color w:val="auto"/>
          <w:sz w:val="22"/>
          <w:szCs w:val="22"/>
        </w:rPr>
        <w:t>2018</w:t>
      </w:r>
      <w:r w:rsidR="00642266">
        <w:rPr>
          <w:rStyle w:val="Strong"/>
          <w:rFonts w:asciiTheme="minorHAnsi" w:hAnsiTheme="minorHAnsi"/>
          <w:b w:val="0"/>
          <w:color w:val="auto"/>
          <w:sz w:val="22"/>
          <w:szCs w:val="22"/>
        </w:rPr>
        <w:t xml:space="preserve"> </w:t>
      </w:r>
      <w:r w:rsidR="00C61479">
        <w:rPr>
          <w:rStyle w:val="Strong"/>
          <w:rFonts w:asciiTheme="minorHAnsi" w:hAnsiTheme="minorHAnsi"/>
          <w:b w:val="0"/>
          <w:color w:val="auto"/>
          <w:sz w:val="22"/>
          <w:szCs w:val="22"/>
        </w:rPr>
        <w:t xml:space="preserve">respondent </w:t>
      </w:r>
      <w:r w:rsidR="00995F5B">
        <w:rPr>
          <w:rStyle w:val="Strong"/>
          <w:rFonts w:asciiTheme="minorHAnsi" w:hAnsiTheme="minorHAnsi"/>
          <w:b w:val="0"/>
          <w:color w:val="auto"/>
          <w:sz w:val="22"/>
          <w:szCs w:val="22"/>
        </w:rPr>
        <w:t>se</w:t>
      </w:r>
      <w:r w:rsidR="00642266">
        <w:rPr>
          <w:rStyle w:val="Strong"/>
          <w:rFonts w:asciiTheme="minorHAnsi" w:hAnsiTheme="minorHAnsi"/>
          <w:b w:val="0"/>
          <w:color w:val="auto"/>
          <w:sz w:val="22"/>
          <w:szCs w:val="22"/>
        </w:rPr>
        <w:t>lection</w:t>
      </w:r>
      <w:r w:rsidR="00E11731">
        <w:rPr>
          <w:rStyle w:val="Strong"/>
          <w:rFonts w:asciiTheme="minorHAnsi" w:hAnsiTheme="minorHAnsi"/>
          <w:b w:val="0"/>
          <w:color w:val="auto"/>
          <w:sz w:val="22"/>
          <w:szCs w:val="22"/>
        </w:rPr>
        <w:t xml:space="preserve">; </w:t>
      </w:r>
      <w:r w:rsidR="00642266">
        <w:rPr>
          <w:rStyle w:val="Strong"/>
          <w:rFonts w:asciiTheme="minorHAnsi" w:hAnsiTheme="minorHAnsi"/>
          <w:b w:val="0"/>
          <w:color w:val="auto"/>
          <w:sz w:val="22"/>
          <w:szCs w:val="22"/>
        </w:rPr>
        <w:t xml:space="preserve">and so </w:t>
      </w:r>
      <w:r w:rsidR="00995F5B">
        <w:rPr>
          <w:rStyle w:val="Strong"/>
          <w:rFonts w:asciiTheme="minorHAnsi" w:hAnsiTheme="minorHAnsi"/>
          <w:b w:val="0"/>
          <w:color w:val="auto"/>
          <w:sz w:val="22"/>
          <w:szCs w:val="22"/>
        </w:rPr>
        <w:t>forth</w:t>
      </w:r>
      <w:r w:rsidR="00642266">
        <w:rPr>
          <w:rStyle w:val="Strong"/>
          <w:rFonts w:asciiTheme="minorHAnsi" w:hAnsiTheme="minorHAnsi"/>
          <w:b w:val="0"/>
          <w:color w:val="auto"/>
          <w:sz w:val="22"/>
          <w:szCs w:val="22"/>
        </w:rPr>
        <w:t xml:space="preserve">, </w:t>
      </w:r>
      <w:r w:rsidR="00C61479">
        <w:rPr>
          <w:rStyle w:val="Strong"/>
          <w:rFonts w:asciiTheme="minorHAnsi" w:hAnsiTheme="minorHAnsi"/>
          <w:b w:val="0"/>
          <w:color w:val="auto"/>
          <w:sz w:val="22"/>
          <w:szCs w:val="22"/>
        </w:rPr>
        <w:t>for</w:t>
      </w:r>
      <w:r w:rsidR="00995F5B">
        <w:rPr>
          <w:rStyle w:val="Strong"/>
          <w:rFonts w:asciiTheme="minorHAnsi" w:hAnsiTheme="minorHAnsi"/>
          <w:b w:val="0"/>
          <w:color w:val="auto"/>
          <w:sz w:val="22"/>
          <w:szCs w:val="22"/>
        </w:rPr>
        <w:t xml:space="preserve"> </w:t>
      </w:r>
      <w:r w:rsidR="00642266">
        <w:rPr>
          <w:rStyle w:val="Strong"/>
          <w:rFonts w:asciiTheme="minorHAnsi" w:hAnsiTheme="minorHAnsi"/>
          <w:b w:val="0"/>
          <w:color w:val="auto"/>
          <w:sz w:val="22"/>
          <w:szCs w:val="22"/>
        </w:rPr>
        <w:t xml:space="preserve">the </w:t>
      </w:r>
      <w:r w:rsidR="00C61479">
        <w:rPr>
          <w:rStyle w:val="Strong"/>
          <w:rFonts w:asciiTheme="minorHAnsi" w:hAnsiTheme="minorHAnsi"/>
          <w:b w:val="0"/>
          <w:color w:val="auto"/>
          <w:sz w:val="22"/>
          <w:szCs w:val="22"/>
        </w:rPr>
        <w:t>2019</w:t>
      </w:r>
      <w:r w:rsidR="001A720D">
        <w:rPr>
          <w:rStyle w:val="Strong"/>
          <w:rFonts w:asciiTheme="minorHAnsi" w:hAnsiTheme="minorHAnsi"/>
          <w:b w:val="0"/>
          <w:color w:val="auto"/>
          <w:sz w:val="22"/>
          <w:szCs w:val="22"/>
        </w:rPr>
        <w:t>-</w:t>
      </w:r>
      <w:r w:rsidR="00642266">
        <w:rPr>
          <w:rStyle w:val="Strong"/>
          <w:rFonts w:asciiTheme="minorHAnsi" w:hAnsiTheme="minorHAnsi"/>
          <w:b w:val="0"/>
          <w:color w:val="auto"/>
          <w:sz w:val="22"/>
          <w:szCs w:val="22"/>
        </w:rPr>
        <w:t>2021</w:t>
      </w:r>
      <w:r w:rsidR="00A77774">
        <w:rPr>
          <w:rStyle w:val="Strong"/>
          <w:rFonts w:asciiTheme="minorHAnsi" w:hAnsiTheme="minorHAnsi"/>
          <w:b w:val="0"/>
          <w:color w:val="auto"/>
          <w:sz w:val="22"/>
          <w:szCs w:val="22"/>
        </w:rPr>
        <w:t xml:space="preserve"> respondent </w:t>
      </w:r>
      <w:r w:rsidR="00995F5B">
        <w:rPr>
          <w:rStyle w:val="Strong"/>
          <w:rFonts w:asciiTheme="minorHAnsi" w:hAnsiTheme="minorHAnsi"/>
          <w:b w:val="0"/>
          <w:color w:val="auto"/>
          <w:sz w:val="22"/>
          <w:szCs w:val="22"/>
        </w:rPr>
        <w:t>se</w:t>
      </w:r>
      <w:r w:rsidR="00642266">
        <w:rPr>
          <w:rStyle w:val="Strong"/>
          <w:rFonts w:asciiTheme="minorHAnsi" w:hAnsiTheme="minorHAnsi"/>
          <w:b w:val="0"/>
          <w:color w:val="auto"/>
          <w:sz w:val="22"/>
          <w:szCs w:val="22"/>
        </w:rPr>
        <w:t>lection</w:t>
      </w:r>
      <w:r w:rsidR="00C61479">
        <w:rPr>
          <w:rStyle w:val="Strong"/>
          <w:rFonts w:asciiTheme="minorHAnsi" w:hAnsiTheme="minorHAnsi"/>
          <w:b w:val="0"/>
          <w:color w:val="auto"/>
          <w:sz w:val="22"/>
          <w:szCs w:val="22"/>
        </w:rPr>
        <w:t>s</w:t>
      </w:r>
      <w:r w:rsidR="00E11731">
        <w:rPr>
          <w:rStyle w:val="Strong"/>
          <w:rFonts w:asciiTheme="minorHAnsi" w:hAnsiTheme="minorHAnsi"/>
          <w:b w:val="0"/>
          <w:color w:val="auto"/>
          <w:sz w:val="22"/>
          <w:szCs w:val="22"/>
        </w:rPr>
        <w:t xml:space="preserve"> </w:t>
      </w:r>
      <w:r w:rsidR="00FD16E4">
        <w:rPr>
          <w:rStyle w:val="FootnoteReference"/>
          <w:rFonts w:asciiTheme="minorHAnsi" w:hAnsiTheme="minorHAnsi"/>
          <w:bCs/>
          <w:color w:val="auto"/>
          <w:sz w:val="22"/>
          <w:szCs w:val="22"/>
        </w:rPr>
        <w:footnoteReference w:id="1"/>
      </w:r>
      <w:r w:rsidRPr="00481693">
        <w:rPr>
          <w:rStyle w:val="Strong"/>
          <w:rFonts w:asciiTheme="minorHAnsi" w:hAnsiTheme="minorHAnsi"/>
          <w:b w:val="0"/>
          <w:color w:val="auto"/>
          <w:sz w:val="22"/>
          <w:szCs w:val="22"/>
        </w:rPr>
        <w:t xml:space="preserve">.  </w:t>
      </w:r>
      <w:r w:rsidR="00FD16E4">
        <w:rPr>
          <w:rStyle w:val="Strong"/>
          <w:rFonts w:asciiTheme="minorHAnsi" w:hAnsiTheme="minorHAnsi"/>
          <w:b w:val="0"/>
          <w:color w:val="auto"/>
          <w:sz w:val="22"/>
          <w:szCs w:val="22"/>
        </w:rPr>
        <w:t>For reference year 2017, the</w:t>
      </w:r>
      <w:r w:rsidRPr="00481693">
        <w:rPr>
          <w:rStyle w:val="Strong"/>
          <w:rFonts w:asciiTheme="minorHAnsi" w:hAnsiTheme="minorHAnsi"/>
          <w:b w:val="0"/>
          <w:color w:val="auto"/>
          <w:sz w:val="22"/>
          <w:szCs w:val="22"/>
        </w:rPr>
        <w:t xml:space="preserve"> final universe of</w:t>
      </w:r>
      <w:r w:rsidR="00A52A20">
        <w:rPr>
          <w:rStyle w:val="Strong"/>
          <w:rFonts w:asciiTheme="minorHAnsi" w:hAnsiTheme="minorHAnsi"/>
          <w:b w:val="0"/>
          <w:color w:val="auto"/>
          <w:sz w:val="22"/>
          <w:szCs w:val="22"/>
        </w:rPr>
        <w:t xml:space="preserve"> 5.3 million employer</w:t>
      </w:r>
      <w:r w:rsidRPr="00481693">
        <w:rPr>
          <w:rStyle w:val="Strong"/>
          <w:rFonts w:asciiTheme="minorHAnsi" w:hAnsiTheme="minorHAnsi"/>
          <w:b w:val="0"/>
          <w:color w:val="auto"/>
          <w:sz w:val="22"/>
          <w:szCs w:val="22"/>
        </w:rPr>
        <w:t xml:space="preserve"> businesses will be those reporting activity on any one of th</w:t>
      </w:r>
      <w:r w:rsidR="00D412D3">
        <w:rPr>
          <w:rStyle w:val="Strong"/>
          <w:rFonts w:asciiTheme="minorHAnsi" w:hAnsiTheme="minorHAnsi"/>
          <w:b w:val="0"/>
          <w:color w:val="auto"/>
          <w:sz w:val="22"/>
          <w:szCs w:val="22"/>
        </w:rPr>
        <w:t>e</w:t>
      </w:r>
      <w:r w:rsidRPr="00481693">
        <w:rPr>
          <w:rStyle w:val="Strong"/>
          <w:rFonts w:asciiTheme="minorHAnsi" w:hAnsiTheme="minorHAnsi"/>
          <w:b w:val="0"/>
          <w:color w:val="auto"/>
          <w:sz w:val="22"/>
          <w:szCs w:val="22"/>
        </w:rPr>
        <w:t xml:space="preserve"> following </w:t>
      </w:r>
      <w:r w:rsidR="00C00832" w:rsidRPr="00481693">
        <w:rPr>
          <w:rStyle w:val="Strong"/>
          <w:rFonts w:asciiTheme="minorHAnsi" w:hAnsiTheme="minorHAnsi"/>
          <w:b w:val="0"/>
          <w:color w:val="auto"/>
          <w:sz w:val="22"/>
          <w:szCs w:val="22"/>
        </w:rPr>
        <w:t>201</w:t>
      </w:r>
      <w:r w:rsidR="00E11731">
        <w:rPr>
          <w:rStyle w:val="Strong"/>
          <w:rFonts w:asciiTheme="minorHAnsi" w:hAnsiTheme="minorHAnsi"/>
          <w:b w:val="0"/>
          <w:color w:val="auto"/>
          <w:sz w:val="22"/>
          <w:szCs w:val="22"/>
        </w:rPr>
        <w:t>6</w:t>
      </w:r>
      <w:r w:rsidR="00C00832" w:rsidRPr="00481693">
        <w:rPr>
          <w:rStyle w:val="Strong"/>
          <w:rFonts w:asciiTheme="minorHAnsi" w:hAnsiTheme="minorHAnsi"/>
          <w:b w:val="0"/>
          <w:color w:val="auto"/>
          <w:sz w:val="22"/>
          <w:szCs w:val="22"/>
        </w:rPr>
        <w:t xml:space="preserve"> </w:t>
      </w:r>
      <w:r w:rsidRPr="00481693">
        <w:rPr>
          <w:rStyle w:val="Strong"/>
          <w:rFonts w:asciiTheme="minorHAnsi" w:hAnsiTheme="minorHAnsi"/>
          <w:b w:val="0"/>
          <w:color w:val="auto"/>
          <w:sz w:val="22"/>
          <w:szCs w:val="22"/>
        </w:rPr>
        <w:t xml:space="preserve">IRS tax forms:  1040 (Schedule C), “Profit or Loss from Business” (Sole Proprietorship); 1065, “U.S. Return of Partnership Income”; 941, “Employer’s Quarterly Federal Tax Return”; 944, </w:t>
      </w:r>
      <w:r w:rsidR="0044246A">
        <w:rPr>
          <w:rStyle w:val="Strong"/>
          <w:rFonts w:asciiTheme="minorHAnsi" w:hAnsiTheme="minorHAnsi"/>
          <w:b w:val="0"/>
          <w:color w:val="auto"/>
          <w:sz w:val="22"/>
          <w:szCs w:val="22"/>
        </w:rPr>
        <w:t>“</w:t>
      </w:r>
      <w:r w:rsidRPr="00481693">
        <w:rPr>
          <w:rStyle w:val="Strong"/>
          <w:rFonts w:asciiTheme="minorHAnsi" w:hAnsiTheme="minorHAnsi"/>
          <w:b w:val="0"/>
          <w:color w:val="auto"/>
          <w:sz w:val="22"/>
          <w:szCs w:val="22"/>
        </w:rPr>
        <w:t>Employer’s Annual Federal Tax Return</w:t>
      </w:r>
      <w:r w:rsidR="0044246A">
        <w:rPr>
          <w:rStyle w:val="Strong"/>
          <w:rFonts w:asciiTheme="minorHAnsi" w:hAnsiTheme="minorHAnsi"/>
          <w:b w:val="0"/>
          <w:color w:val="auto"/>
          <w:sz w:val="22"/>
          <w:szCs w:val="22"/>
        </w:rPr>
        <w:t>”</w:t>
      </w:r>
      <w:r w:rsidRPr="00481693">
        <w:rPr>
          <w:rStyle w:val="Strong"/>
          <w:rFonts w:asciiTheme="minorHAnsi" w:hAnsiTheme="minorHAnsi"/>
          <w:b w:val="0"/>
          <w:color w:val="auto"/>
          <w:sz w:val="22"/>
          <w:szCs w:val="22"/>
        </w:rPr>
        <w:t>; or any one of the 1120 corporate tax forms.</w:t>
      </w:r>
      <w:r w:rsidR="0051641B" w:rsidRPr="00481693">
        <w:rPr>
          <w:rStyle w:val="Strong"/>
          <w:rFonts w:asciiTheme="minorHAnsi" w:hAnsiTheme="minorHAnsi"/>
          <w:b w:val="0"/>
          <w:color w:val="auto"/>
          <w:sz w:val="22"/>
          <w:szCs w:val="22"/>
        </w:rPr>
        <w:t xml:space="preserve">  </w:t>
      </w:r>
      <w:r w:rsidR="00FD16E4">
        <w:rPr>
          <w:rStyle w:val="Strong"/>
          <w:rFonts w:asciiTheme="minorHAnsi" w:hAnsiTheme="minorHAnsi"/>
          <w:b w:val="0"/>
          <w:color w:val="auto"/>
          <w:sz w:val="22"/>
          <w:szCs w:val="22"/>
        </w:rPr>
        <w:t>For reference years 2018-2021, the</w:t>
      </w:r>
      <w:r w:rsidR="00FD16E4" w:rsidRPr="00481693">
        <w:rPr>
          <w:rStyle w:val="Strong"/>
          <w:rFonts w:asciiTheme="minorHAnsi" w:hAnsiTheme="minorHAnsi"/>
          <w:b w:val="0"/>
          <w:color w:val="auto"/>
          <w:sz w:val="22"/>
          <w:szCs w:val="22"/>
        </w:rPr>
        <w:t xml:space="preserve"> final universe of businesses will be those reporting activity on </w:t>
      </w:r>
      <w:r w:rsidR="00487FAF">
        <w:rPr>
          <w:rStyle w:val="Strong"/>
          <w:rFonts w:asciiTheme="minorHAnsi" w:hAnsiTheme="minorHAnsi"/>
          <w:b w:val="0"/>
          <w:color w:val="auto"/>
          <w:sz w:val="22"/>
          <w:szCs w:val="22"/>
        </w:rPr>
        <w:t>tax forms 1040</w:t>
      </w:r>
      <w:r w:rsidR="00FD16E4" w:rsidRPr="00481693">
        <w:rPr>
          <w:rStyle w:val="Strong"/>
          <w:rFonts w:asciiTheme="minorHAnsi" w:hAnsiTheme="minorHAnsi"/>
          <w:b w:val="0"/>
          <w:color w:val="auto"/>
          <w:sz w:val="22"/>
          <w:szCs w:val="22"/>
        </w:rPr>
        <w:t>, 1065</w:t>
      </w:r>
      <w:r w:rsidR="00487FAF">
        <w:rPr>
          <w:rStyle w:val="Strong"/>
          <w:rFonts w:asciiTheme="minorHAnsi" w:hAnsiTheme="minorHAnsi"/>
          <w:b w:val="0"/>
          <w:color w:val="auto"/>
          <w:sz w:val="22"/>
          <w:szCs w:val="22"/>
        </w:rPr>
        <w:t xml:space="preserve">, </w:t>
      </w:r>
      <w:r w:rsidR="00FD16E4" w:rsidRPr="00481693">
        <w:rPr>
          <w:rStyle w:val="Strong"/>
          <w:rFonts w:asciiTheme="minorHAnsi" w:hAnsiTheme="minorHAnsi"/>
          <w:b w:val="0"/>
          <w:color w:val="auto"/>
          <w:sz w:val="22"/>
          <w:szCs w:val="22"/>
        </w:rPr>
        <w:t xml:space="preserve">941, 944, </w:t>
      </w:r>
      <w:r w:rsidR="00487FAF">
        <w:rPr>
          <w:rStyle w:val="Strong"/>
          <w:rFonts w:asciiTheme="minorHAnsi" w:hAnsiTheme="minorHAnsi"/>
          <w:b w:val="0"/>
          <w:color w:val="auto"/>
          <w:sz w:val="22"/>
          <w:szCs w:val="22"/>
        </w:rPr>
        <w:t xml:space="preserve">or </w:t>
      </w:r>
      <w:r w:rsidR="00FD16E4" w:rsidRPr="00481693">
        <w:rPr>
          <w:rStyle w:val="Strong"/>
          <w:rFonts w:asciiTheme="minorHAnsi" w:hAnsiTheme="minorHAnsi"/>
          <w:b w:val="0"/>
          <w:color w:val="auto"/>
          <w:sz w:val="22"/>
          <w:szCs w:val="22"/>
        </w:rPr>
        <w:t>any one of the 1120 corporate tax forms</w:t>
      </w:r>
      <w:r w:rsidR="00487FAF">
        <w:rPr>
          <w:rStyle w:val="Strong"/>
          <w:rFonts w:asciiTheme="minorHAnsi" w:hAnsiTheme="minorHAnsi"/>
          <w:b w:val="0"/>
          <w:color w:val="auto"/>
          <w:sz w:val="22"/>
          <w:szCs w:val="22"/>
        </w:rPr>
        <w:t xml:space="preserve"> using the </w:t>
      </w:r>
      <w:r w:rsidR="00833A96">
        <w:rPr>
          <w:rStyle w:val="Strong"/>
          <w:rFonts w:asciiTheme="minorHAnsi" w:hAnsiTheme="minorHAnsi"/>
          <w:b w:val="0"/>
          <w:color w:val="auto"/>
          <w:sz w:val="22"/>
          <w:szCs w:val="22"/>
        </w:rPr>
        <w:t>previous</w:t>
      </w:r>
      <w:r w:rsidR="00487FAF">
        <w:rPr>
          <w:rStyle w:val="Strong"/>
          <w:rFonts w:asciiTheme="minorHAnsi" w:hAnsiTheme="minorHAnsi"/>
          <w:b w:val="0"/>
          <w:color w:val="auto"/>
          <w:sz w:val="22"/>
          <w:szCs w:val="22"/>
        </w:rPr>
        <w:t xml:space="preserve"> year’s tax filings (i.e. 2018 will use 2017 tax forms, 2019 will use 2018 tax forms, etc)</w:t>
      </w:r>
      <w:r w:rsidR="00FD16E4" w:rsidRPr="00481693">
        <w:rPr>
          <w:rStyle w:val="Strong"/>
          <w:rFonts w:asciiTheme="minorHAnsi" w:hAnsiTheme="minorHAnsi"/>
          <w:b w:val="0"/>
          <w:color w:val="auto"/>
          <w:sz w:val="22"/>
          <w:szCs w:val="22"/>
        </w:rPr>
        <w:t xml:space="preserve">.  </w:t>
      </w:r>
      <w:r w:rsidR="0051641B" w:rsidRPr="00481693">
        <w:rPr>
          <w:rStyle w:val="Strong"/>
          <w:rFonts w:asciiTheme="minorHAnsi" w:hAnsiTheme="minorHAnsi"/>
          <w:b w:val="0"/>
          <w:color w:val="auto"/>
          <w:sz w:val="22"/>
          <w:szCs w:val="22"/>
        </w:rPr>
        <w:t xml:space="preserve">Current plans will only request responses from businesses filing the 941, 944, or 1120 tax forms.  </w:t>
      </w:r>
    </w:p>
    <w:p w14:paraId="0F9D04F4" w14:textId="0686BE7D" w:rsidR="00C3226B" w:rsidRPr="00481693" w:rsidRDefault="00617545" w:rsidP="00F37DF0">
      <w:pPr>
        <w:pStyle w:val="NormalWeb"/>
        <w:ind w:left="720"/>
        <w:rPr>
          <w:rStyle w:val="Strong"/>
          <w:rFonts w:asciiTheme="minorHAnsi" w:hAnsiTheme="minorHAnsi"/>
          <w:b w:val="0"/>
          <w:color w:val="auto"/>
          <w:sz w:val="22"/>
          <w:szCs w:val="22"/>
        </w:rPr>
      </w:pPr>
      <w:r w:rsidRPr="00483258">
        <w:rPr>
          <w:rFonts w:asciiTheme="minorHAnsi" w:hAnsiTheme="minorHAnsi"/>
          <w:sz w:val="22"/>
          <w:szCs w:val="22"/>
        </w:rPr>
        <w:t xml:space="preserve">The ABS </w:t>
      </w:r>
      <w:r>
        <w:rPr>
          <w:rFonts w:asciiTheme="minorHAnsi" w:hAnsiTheme="minorHAnsi"/>
          <w:sz w:val="22"/>
          <w:szCs w:val="22"/>
        </w:rPr>
        <w:t xml:space="preserve">plans to </w:t>
      </w:r>
      <w:r w:rsidRPr="00483258">
        <w:rPr>
          <w:rFonts w:asciiTheme="minorHAnsi" w:hAnsiTheme="minorHAnsi"/>
          <w:sz w:val="22"/>
          <w:szCs w:val="22"/>
        </w:rPr>
        <w:t>sample approximately 8</w:t>
      </w:r>
      <w:r>
        <w:rPr>
          <w:rFonts w:asciiTheme="minorHAnsi" w:hAnsiTheme="minorHAnsi"/>
          <w:sz w:val="22"/>
          <w:szCs w:val="22"/>
        </w:rPr>
        <w:t>5</w:t>
      </w:r>
      <w:r w:rsidRPr="00483258">
        <w:rPr>
          <w:rFonts w:asciiTheme="minorHAnsi" w:hAnsiTheme="minorHAnsi"/>
          <w:sz w:val="22"/>
          <w:szCs w:val="22"/>
        </w:rPr>
        <w:t xml:space="preserve">0,000 employer businesses </w:t>
      </w:r>
      <w:r>
        <w:rPr>
          <w:rFonts w:asciiTheme="minorHAnsi" w:hAnsiTheme="minorHAnsi"/>
          <w:sz w:val="22"/>
          <w:szCs w:val="22"/>
        </w:rPr>
        <w:t>in the benchmark survey year</w:t>
      </w:r>
      <w:r w:rsidRPr="00483258">
        <w:rPr>
          <w:rFonts w:asciiTheme="minorHAnsi" w:hAnsiTheme="minorHAnsi"/>
          <w:sz w:val="22"/>
          <w:szCs w:val="22"/>
        </w:rPr>
        <w:t xml:space="preserve"> 2017</w:t>
      </w:r>
      <w:r>
        <w:rPr>
          <w:rFonts w:asciiTheme="minorHAnsi" w:hAnsiTheme="minorHAnsi"/>
          <w:sz w:val="22"/>
          <w:szCs w:val="22"/>
        </w:rPr>
        <w:t>.  The large sample sized is needed to produce detailed statistics by owner demographics.  Results from the large sample size should allow the Census Bureau to produce tabulations by detailed NAICS (2-6 digit), detailed geography (US, state, metropolitan statistical area (msa), county, and economic place), and detailed race (i.e. Chinese, Filipino, Japanese, Samoan, etc.).</w:t>
      </w:r>
      <w:r w:rsidRPr="00483258">
        <w:rPr>
          <w:rFonts w:asciiTheme="minorHAnsi" w:hAnsiTheme="minorHAnsi"/>
          <w:sz w:val="22"/>
          <w:szCs w:val="22"/>
        </w:rPr>
        <w:t xml:space="preserve"> </w:t>
      </w:r>
      <w:r>
        <w:rPr>
          <w:rFonts w:asciiTheme="minorHAnsi" w:hAnsiTheme="minorHAnsi"/>
          <w:sz w:val="22"/>
          <w:szCs w:val="22"/>
        </w:rPr>
        <w:t xml:space="preserve">In the continuing annual years 2018-2021, the sample size will be </w:t>
      </w:r>
      <w:r w:rsidRPr="00483258">
        <w:rPr>
          <w:rFonts w:asciiTheme="minorHAnsi" w:hAnsiTheme="minorHAnsi"/>
          <w:sz w:val="22"/>
          <w:szCs w:val="22"/>
        </w:rPr>
        <w:t>approximately 3</w:t>
      </w:r>
      <w:r>
        <w:rPr>
          <w:rFonts w:asciiTheme="minorHAnsi" w:hAnsiTheme="minorHAnsi"/>
          <w:sz w:val="22"/>
          <w:szCs w:val="22"/>
        </w:rPr>
        <w:t>0</w:t>
      </w:r>
      <w:r w:rsidRPr="00483258">
        <w:rPr>
          <w:rFonts w:asciiTheme="minorHAnsi" w:hAnsiTheme="minorHAnsi"/>
          <w:sz w:val="22"/>
          <w:szCs w:val="22"/>
        </w:rPr>
        <w:t xml:space="preserve">0,000 employer businesses </w:t>
      </w:r>
      <w:r>
        <w:rPr>
          <w:rFonts w:asciiTheme="minorHAnsi" w:hAnsiTheme="minorHAnsi"/>
          <w:sz w:val="22"/>
          <w:szCs w:val="22"/>
        </w:rPr>
        <w:t>to reduce the burden on the respondents. The smaller sample size will provide summary statistics by owner demographics.  Results from the smaller sample size should allow the Census Bureau to produce more frequent data, however the data provided will not be as detailed.  For 2018-2021 tabulations plans include data by 2 digit NAICS,</w:t>
      </w:r>
      <w:r w:rsidRPr="00483258">
        <w:rPr>
          <w:rFonts w:asciiTheme="minorHAnsi" w:hAnsiTheme="minorHAnsi"/>
          <w:sz w:val="22"/>
          <w:szCs w:val="22"/>
        </w:rPr>
        <w:t xml:space="preserve"> </w:t>
      </w:r>
      <w:r>
        <w:rPr>
          <w:rFonts w:asciiTheme="minorHAnsi" w:hAnsiTheme="minorHAnsi"/>
          <w:sz w:val="22"/>
          <w:szCs w:val="22"/>
        </w:rPr>
        <w:t>US, state, and msa, and will not include detailed race groups.</w:t>
      </w:r>
      <w:r w:rsidRPr="00481693" w:rsidDel="00617545">
        <w:rPr>
          <w:rStyle w:val="Strong"/>
          <w:rFonts w:asciiTheme="minorHAnsi" w:hAnsiTheme="minorHAnsi"/>
          <w:b w:val="0"/>
          <w:color w:val="auto"/>
          <w:sz w:val="22"/>
          <w:szCs w:val="22"/>
        </w:rPr>
        <w:t xml:space="preserve"> </w:t>
      </w:r>
    </w:p>
    <w:p w14:paraId="15D3C54F" w14:textId="3F4CC8EC" w:rsidR="00C3226B" w:rsidRPr="00481693" w:rsidRDefault="006632E5" w:rsidP="00F37DF0">
      <w:pPr>
        <w:pStyle w:val="NormalWeb"/>
        <w:ind w:left="720"/>
        <w:rPr>
          <w:rStyle w:val="Strong"/>
          <w:rFonts w:asciiTheme="minorHAnsi" w:hAnsiTheme="minorHAnsi"/>
          <w:b w:val="0"/>
          <w:color w:val="auto"/>
          <w:sz w:val="22"/>
          <w:szCs w:val="22"/>
        </w:rPr>
      </w:pPr>
      <w:r>
        <w:rPr>
          <w:rFonts w:asciiTheme="minorHAnsi" w:hAnsiTheme="minorHAnsi"/>
          <w:sz w:val="22"/>
          <w:szCs w:val="22"/>
        </w:rPr>
        <w:t xml:space="preserve">The Census Bureau uses administrative data to estimate the probability that a firm is minority- or women-owned.  Each firm is then placed in one of nine frames for sampling.  The sampling frames are; American Indian, Asian, Black or African American, Hispanic, Non-Hispanic White Men, Native Hawaiian and Other Pacific Islander, Some Other Race, Publicly Owned, and Women.  </w:t>
      </w:r>
      <w:r w:rsidDel="005C6A74">
        <w:rPr>
          <w:rStyle w:val="CommentReference"/>
          <w:rFonts w:ascii="Calibri" w:eastAsiaTheme="minorHAnsi" w:hAnsi="Calibri"/>
        </w:rPr>
        <w:t xml:space="preserve"> </w:t>
      </w:r>
      <w:r w:rsidRPr="00483258">
        <w:rPr>
          <w:rFonts w:asciiTheme="minorHAnsi" w:hAnsiTheme="minorHAnsi"/>
          <w:sz w:val="22"/>
          <w:szCs w:val="22"/>
        </w:rPr>
        <w:t xml:space="preserve">The sample is stratified by state, </w:t>
      </w:r>
      <w:r>
        <w:rPr>
          <w:rFonts w:asciiTheme="minorHAnsi" w:hAnsiTheme="minorHAnsi"/>
          <w:sz w:val="22"/>
          <w:szCs w:val="22"/>
        </w:rPr>
        <w:t>industry</w:t>
      </w:r>
      <w:r w:rsidRPr="00483258">
        <w:rPr>
          <w:rFonts w:asciiTheme="minorHAnsi" w:hAnsiTheme="minorHAnsi"/>
          <w:sz w:val="22"/>
          <w:szCs w:val="22"/>
        </w:rPr>
        <w:t xml:space="preserve">, and </w:t>
      </w:r>
      <w:r>
        <w:rPr>
          <w:rFonts w:asciiTheme="minorHAnsi" w:hAnsiTheme="minorHAnsi"/>
          <w:sz w:val="22"/>
          <w:szCs w:val="22"/>
        </w:rPr>
        <w:t>frame</w:t>
      </w:r>
      <w:r w:rsidRPr="00483258">
        <w:rPr>
          <w:rFonts w:asciiTheme="minorHAnsi" w:hAnsiTheme="minorHAnsi"/>
          <w:sz w:val="22"/>
          <w:szCs w:val="22"/>
        </w:rPr>
        <w:t>.</w:t>
      </w:r>
      <w:r>
        <w:rPr>
          <w:rFonts w:asciiTheme="minorHAnsi" w:hAnsiTheme="minorHAnsi"/>
          <w:sz w:val="22"/>
          <w:szCs w:val="22"/>
        </w:rPr>
        <w:t xml:space="preserve"> </w:t>
      </w:r>
      <w:r w:rsidR="00C3226B" w:rsidRPr="00481693">
        <w:rPr>
          <w:rStyle w:val="Strong"/>
          <w:rFonts w:asciiTheme="minorHAnsi" w:hAnsiTheme="minorHAnsi"/>
          <w:b w:val="0"/>
          <w:color w:val="auto"/>
          <w:sz w:val="22"/>
          <w:szCs w:val="22"/>
        </w:rPr>
        <w:t xml:space="preserve">A standard type of estimation for stratified systematic sampling will be used.  (Refer to </w:t>
      </w:r>
      <w:r w:rsidR="00C3226B" w:rsidRPr="00481693">
        <w:rPr>
          <w:rStyle w:val="Strong"/>
          <w:rFonts w:asciiTheme="minorHAnsi" w:hAnsiTheme="minorHAnsi"/>
          <w:b w:val="0"/>
          <w:color w:val="auto"/>
          <w:sz w:val="22"/>
          <w:szCs w:val="22"/>
          <w:u w:val="single"/>
        </w:rPr>
        <w:t>Sampling Techniques</w:t>
      </w:r>
      <w:r w:rsidR="00C3226B" w:rsidRPr="00481693">
        <w:rPr>
          <w:rStyle w:val="Strong"/>
          <w:rFonts w:asciiTheme="minorHAnsi" w:hAnsiTheme="minorHAnsi"/>
          <w:b w:val="0"/>
          <w:color w:val="auto"/>
          <w:sz w:val="22"/>
          <w:szCs w:val="22"/>
        </w:rPr>
        <w:t xml:space="preserve"> by W.G. Cochran.) </w:t>
      </w:r>
      <w:r w:rsidRPr="005D7D25">
        <w:rPr>
          <w:rFonts w:asciiTheme="minorHAnsi" w:hAnsiTheme="minorHAnsi"/>
          <w:bCs/>
          <w:color w:val="auto"/>
          <w:sz w:val="22"/>
          <w:szCs w:val="22"/>
        </w:rPr>
        <w:t>Title 13 United States Code, Sections 8(b), 131, and 182, Title 42 United States Code, Section</w:t>
      </w:r>
      <w:r>
        <w:rPr>
          <w:rFonts w:asciiTheme="minorHAnsi" w:hAnsiTheme="minorHAnsi"/>
          <w:bCs/>
          <w:color w:val="auto"/>
          <w:sz w:val="22"/>
          <w:szCs w:val="22"/>
        </w:rPr>
        <w:t xml:space="preserve"> </w:t>
      </w:r>
      <w:r w:rsidRPr="005D7D25">
        <w:rPr>
          <w:rFonts w:asciiTheme="minorHAnsi" w:hAnsiTheme="minorHAnsi"/>
          <w:bCs/>
          <w:color w:val="auto"/>
          <w:sz w:val="22"/>
          <w:szCs w:val="22"/>
        </w:rPr>
        <w:t xml:space="preserve">1861-76 (National Science Foundation Act of 1950, as amended), </w:t>
      </w:r>
      <w:r w:rsidRPr="00A706F9">
        <w:rPr>
          <w:rFonts w:asciiTheme="minorHAnsi" w:hAnsiTheme="minorHAnsi"/>
          <w:bCs/>
          <w:color w:val="auto"/>
          <w:sz w:val="22"/>
          <w:szCs w:val="22"/>
        </w:rPr>
        <w:t>and Section 505 within the America COMPETES Reauthorization Act of 2010</w:t>
      </w:r>
      <w:r>
        <w:rPr>
          <w:rFonts w:asciiTheme="minorHAnsi" w:hAnsiTheme="minorHAnsi"/>
          <w:bCs/>
          <w:color w:val="auto"/>
          <w:sz w:val="22"/>
          <w:szCs w:val="22"/>
        </w:rPr>
        <w:t xml:space="preserve"> </w:t>
      </w:r>
      <w:r w:rsidRPr="00A706F9">
        <w:rPr>
          <w:rFonts w:asciiTheme="minorHAnsi" w:hAnsiTheme="minorHAnsi"/>
          <w:bCs/>
          <w:color w:val="auto"/>
          <w:sz w:val="22"/>
          <w:szCs w:val="22"/>
        </w:rPr>
        <w:t>a</w:t>
      </w:r>
      <w:r w:rsidRPr="005D7D25">
        <w:rPr>
          <w:rFonts w:asciiTheme="minorHAnsi" w:hAnsiTheme="minorHAnsi"/>
          <w:bCs/>
          <w:color w:val="auto"/>
          <w:sz w:val="22"/>
          <w:szCs w:val="22"/>
        </w:rPr>
        <w:t xml:space="preserve">uthorize this collection. Sections 224 and 225 </w:t>
      </w:r>
      <w:r>
        <w:rPr>
          <w:rFonts w:asciiTheme="minorHAnsi" w:hAnsiTheme="minorHAnsi"/>
          <w:bCs/>
          <w:color w:val="auto"/>
          <w:sz w:val="22"/>
          <w:szCs w:val="22"/>
        </w:rPr>
        <w:lastRenderedPageBreak/>
        <w:t xml:space="preserve">of Title 13 United States Code </w:t>
      </w:r>
      <w:r w:rsidRPr="005D7D25">
        <w:rPr>
          <w:rFonts w:asciiTheme="minorHAnsi" w:hAnsiTheme="minorHAnsi"/>
          <w:bCs/>
          <w:color w:val="auto"/>
          <w:sz w:val="22"/>
          <w:szCs w:val="22"/>
        </w:rPr>
        <w:t>require</w:t>
      </w:r>
      <w:r>
        <w:rPr>
          <w:rFonts w:asciiTheme="minorHAnsi" w:hAnsiTheme="minorHAnsi"/>
          <w:bCs/>
          <w:color w:val="auto"/>
          <w:sz w:val="22"/>
          <w:szCs w:val="22"/>
        </w:rPr>
        <w:t>s</w:t>
      </w:r>
      <w:r w:rsidRPr="005D7D25">
        <w:rPr>
          <w:rFonts w:asciiTheme="minorHAnsi" w:hAnsiTheme="minorHAnsi"/>
          <w:bCs/>
          <w:color w:val="auto"/>
          <w:sz w:val="22"/>
          <w:szCs w:val="22"/>
        </w:rPr>
        <w:t xml:space="preserve"> response</w:t>
      </w:r>
      <w:r>
        <w:rPr>
          <w:rFonts w:asciiTheme="minorHAnsi" w:hAnsiTheme="minorHAnsi"/>
          <w:bCs/>
          <w:color w:val="auto"/>
          <w:sz w:val="22"/>
          <w:szCs w:val="22"/>
        </w:rPr>
        <w:t xml:space="preserve"> from sampled firms</w:t>
      </w:r>
      <w:r w:rsidRPr="005D7D25">
        <w:rPr>
          <w:rFonts w:asciiTheme="minorHAnsi" w:hAnsiTheme="minorHAnsi"/>
          <w:bCs/>
          <w:color w:val="auto"/>
          <w:sz w:val="22"/>
          <w:szCs w:val="22"/>
        </w:rPr>
        <w:t xml:space="preserve">. </w:t>
      </w:r>
      <w:r w:rsidR="00C3226B" w:rsidRPr="00481693">
        <w:rPr>
          <w:rStyle w:val="Strong"/>
          <w:rFonts w:asciiTheme="minorHAnsi" w:hAnsiTheme="minorHAnsi"/>
          <w:b w:val="0"/>
          <w:color w:val="auto"/>
          <w:sz w:val="22"/>
          <w:szCs w:val="22"/>
        </w:rPr>
        <w:t xml:space="preserve"> </w:t>
      </w:r>
      <w:r w:rsidR="00D02799">
        <w:rPr>
          <w:rStyle w:val="Strong"/>
          <w:rFonts w:asciiTheme="minorHAnsi" w:hAnsiTheme="minorHAnsi"/>
          <w:b w:val="0"/>
          <w:color w:val="auto"/>
          <w:sz w:val="22"/>
          <w:szCs w:val="22"/>
        </w:rPr>
        <w:t xml:space="preserve">.  </w:t>
      </w:r>
      <w:r w:rsidR="00C3226B" w:rsidRPr="00481693">
        <w:rPr>
          <w:rStyle w:val="Strong"/>
          <w:rFonts w:asciiTheme="minorHAnsi" w:hAnsiTheme="minorHAnsi"/>
          <w:b w:val="0"/>
          <w:color w:val="auto"/>
          <w:sz w:val="22"/>
          <w:szCs w:val="22"/>
        </w:rPr>
        <w:t>The expected response</w:t>
      </w:r>
      <w:r w:rsidR="005C3F48" w:rsidRPr="00481693">
        <w:rPr>
          <w:rStyle w:val="Strong"/>
          <w:rFonts w:asciiTheme="minorHAnsi" w:hAnsiTheme="minorHAnsi"/>
          <w:b w:val="0"/>
          <w:color w:val="auto"/>
          <w:sz w:val="22"/>
          <w:szCs w:val="22"/>
        </w:rPr>
        <w:t xml:space="preserve"> for the </w:t>
      </w:r>
      <w:r w:rsidR="00905BA7">
        <w:rPr>
          <w:rStyle w:val="Strong"/>
          <w:rFonts w:asciiTheme="minorHAnsi" w:hAnsiTheme="minorHAnsi"/>
          <w:b w:val="0"/>
          <w:color w:val="auto"/>
          <w:sz w:val="22"/>
          <w:szCs w:val="22"/>
        </w:rPr>
        <w:t>ABS</w:t>
      </w:r>
      <w:r w:rsidR="005C3F48" w:rsidRPr="00481693">
        <w:rPr>
          <w:rStyle w:val="Strong"/>
          <w:rFonts w:asciiTheme="minorHAnsi" w:hAnsiTheme="minorHAnsi"/>
          <w:b w:val="0"/>
          <w:color w:val="auto"/>
          <w:sz w:val="22"/>
          <w:szCs w:val="22"/>
        </w:rPr>
        <w:t xml:space="preserve"> is estimated </w:t>
      </w:r>
      <w:r w:rsidR="0008179C">
        <w:rPr>
          <w:rStyle w:val="Strong"/>
          <w:rFonts w:asciiTheme="minorHAnsi" w:hAnsiTheme="minorHAnsi"/>
          <w:b w:val="0"/>
          <w:color w:val="auto"/>
          <w:sz w:val="22"/>
          <w:szCs w:val="22"/>
        </w:rPr>
        <w:t>to be</w:t>
      </w:r>
      <w:r w:rsidR="005C3F48" w:rsidRPr="00481693">
        <w:rPr>
          <w:rStyle w:val="Strong"/>
          <w:rFonts w:asciiTheme="minorHAnsi" w:hAnsiTheme="minorHAnsi"/>
          <w:b w:val="0"/>
          <w:color w:val="auto"/>
          <w:sz w:val="22"/>
          <w:szCs w:val="22"/>
        </w:rPr>
        <w:t xml:space="preserve"> </w:t>
      </w:r>
      <w:r w:rsidR="005C35DD">
        <w:rPr>
          <w:rStyle w:val="Strong"/>
          <w:rFonts w:asciiTheme="minorHAnsi" w:hAnsiTheme="minorHAnsi"/>
          <w:b w:val="0"/>
          <w:color w:val="auto"/>
          <w:sz w:val="22"/>
          <w:szCs w:val="22"/>
        </w:rPr>
        <w:t>70</w:t>
      </w:r>
      <w:r w:rsidR="007014C8" w:rsidRPr="00481693">
        <w:rPr>
          <w:rStyle w:val="Strong"/>
          <w:rFonts w:asciiTheme="minorHAnsi" w:hAnsiTheme="minorHAnsi"/>
          <w:b w:val="0"/>
          <w:color w:val="auto"/>
          <w:sz w:val="22"/>
          <w:szCs w:val="22"/>
        </w:rPr>
        <w:t xml:space="preserve"> </w:t>
      </w:r>
      <w:r w:rsidR="005C3F48" w:rsidRPr="00481693">
        <w:rPr>
          <w:rStyle w:val="Strong"/>
          <w:rFonts w:asciiTheme="minorHAnsi" w:hAnsiTheme="minorHAnsi"/>
          <w:b w:val="0"/>
          <w:color w:val="auto"/>
          <w:sz w:val="22"/>
          <w:szCs w:val="22"/>
        </w:rPr>
        <w:t>percent.  The expected response rate</w:t>
      </w:r>
      <w:r w:rsidR="001A720D">
        <w:rPr>
          <w:rStyle w:val="Strong"/>
          <w:rFonts w:asciiTheme="minorHAnsi" w:hAnsiTheme="minorHAnsi"/>
          <w:b w:val="0"/>
          <w:color w:val="auto"/>
          <w:sz w:val="22"/>
          <w:szCs w:val="22"/>
        </w:rPr>
        <w:t>s are</w:t>
      </w:r>
      <w:r w:rsidR="005C3F48" w:rsidRPr="00481693">
        <w:rPr>
          <w:rStyle w:val="Strong"/>
          <w:rFonts w:asciiTheme="minorHAnsi" w:hAnsiTheme="minorHAnsi"/>
          <w:b w:val="0"/>
          <w:color w:val="auto"/>
          <w:sz w:val="22"/>
          <w:szCs w:val="22"/>
        </w:rPr>
        <w:t xml:space="preserve"> based on </w:t>
      </w:r>
      <w:r w:rsidR="002220DE" w:rsidRPr="00481693">
        <w:rPr>
          <w:rStyle w:val="Strong"/>
          <w:rFonts w:asciiTheme="minorHAnsi" w:hAnsiTheme="minorHAnsi"/>
          <w:b w:val="0"/>
          <w:color w:val="auto"/>
          <w:sz w:val="22"/>
          <w:szCs w:val="22"/>
        </w:rPr>
        <w:t xml:space="preserve">results from the </w:t>
      </w:r>
      <w:r w:rsidR="00905BA7">
        <w:rPr>
          <w:rStyle w:val="Strong"/>
          <w:rFonts w:asciiTheme="minorHAnsi" w:hAnsiTheme="minorHAnsi"/>
          <w:b w:val="0"/>
          <w:color w:val="auto"/>
          <w:sz w:val="22"/>
          <w:szCs w:val="22"/>
        </w:rPr>
        <w:t>2012 SBO, and</w:t>
      </w:r>
      <w:r w:rsidR="00DC51A3">
        <w:rPr>
          <w:rStyle w:val="Strong"/>
          <w:rFonts w:asciiTheme="minorHAnsi" w:hAnsiTheme="minorHAnsi"/>
          <w:b w:val="0"/>
          <w:color w:val="auto"/>
          <w:sz w:val="22"/>
          <w:szCs w:val="22"/>
        </w:rPr>
        <w:t xml:space="preserve"> previous</w:t>
      </w:r>
      <w:r w:rsidR="00DE7D21" w:rsidRPr="00481693">
        <w:rPr>
          <w:rStyle w:val="Strong"/>
          <w:rFonts w:asciiTheme="minorHAnsi" w:hAnsiTheme="minorHAnsi"/>
          <w:b w:val="0"/>
          <w:color w:val="auto"/>
          <w:sz w:val="22"/>
          <w:szCs w:val="22"/>
        </w:rPr>
        <w:t xml:space="preserve"> </w:t>
      </w:r>
      <w:r w:rsidR="000931E6">
        <w:rPr>
          <w:rStyle w:val="Strong"/>
          <w:rFonts w:asciiTheme="minorHAnsi" w:hAnsiTheme="minorHAnsi"/>
          <w:b w:val="0"/>
          <w:color w:val="auto"/>
          <w:sz w:val="22"/>
          <w:szCs w:val="22"/>
        </w:rPr>
        <w:t>Annual Survey of Entrepreneurs (</w:t>
      </w:r>
      <w:r w:rsidR="002220DE" w:rsidRPr="00481693">
        <w:rPr>
          <w:rStyle w:val="Strong"/>
          <w:rFonts w:asciiTheme="minorHAnsi" w:hAnsiTheme="minorHAnsi"/>
          <w:b w:val="0"/>
          <w:color w:val="auto"/>
          <w:sz w:val="22"/>
          <w:szCs w:val="22"/>
        </w:rPr>
        <w:t>ASE</w:t>
      </w:r>
      <w:r w:rsidR="000931E6">
        <w:rPr>
          <w:rStyle w:val="Strong"/>
          <w:rFonts w:asciiTheme="minorHAnsi" w:hAnsiTheme="minorHAnsi"/>
          <w:b w:val="0"/>
          <w:color w:val="auto"/>
          <w:sz w:val="22"/>
          <w:szCs w:val="22"/>
        </w:rPr>
        <w:t>)</w:t>
      </w:r>
      <w:r w:rsidR="002220DE" w:rsidRPr="00481693">
        <w:rPr>
          <w:rStyle w:val="Strong"/>
          <w:rFonts w:asciiTheme="minorHAnsi" w:hAnsiTheme="minorHAnsi"/>
          <w:b w:val="0"/>
          <w:color w:val="auto"/>
          <w:sz w:val="22"/>
          <w:szCs w:val="22"/>
        </w:rPr>
        <w:t xml:space="preserve"> </w:t>
      </w:r>
      <w:r w:rsidR="005C35DD">
        <w:rPr>
          <w:rStyle w:val="Strong"/>
          <w:rFonts w:asciiTheme="minorHAnsi" w:hAnsiTheme="minorHAnsi"/>
          <w:b w:val="0"/>
          <w:color w:val="auto"/>
          <w:sz w:val="22"/>
          <w:szCs w:val="22"/>
        </w:rPr>
        <w:t xml:space="preserve">and BRDI-M </w:t>
      </w:r>
      <w:r w:rsidR="00A352BF" w:rsidRPr="00481693">
        <w:rPr>
          <w:rStyle w:val="Strong"/>
          <w:rFonts w:asciiTheme="minorHAnsi" w:hAnsiTheme="minorHAnsi"/>
          <w:b w:val="0"/>
          <w:color w:val="auto"/>
          <w:sz w:val="22"/>
          <w:szCs w:val="22"/>
        </w:rPr>
        <w:t xml:space="preserve">data </w:t>
      </w:r>
      <w:r w:rsidR="002220DE" w:rsidRPr="00481693">
        <w:rPr>
          <w:rStyle w:val="Strong"/>
          <w:rFonts w:asciiTheme="minorHAnsi" w:hAnsiTheme="minorHAnsi"/>
          <w:b w:val="0"/>
          <w:color w:val="auto"/>
          <w:sz w:val="22"/>
          <w:szCs w:val="22"/>
        </w:rPr>
        <w:t>collection</w:t>
      </w:r>
      <w:r w:rsidR="00DE7D21" w:rsidRPr="00481693">
        <w:rPr>
          <w:rStyle w:val="Strong"/>
          <w:rFonts w:asciiTheme="minorHAnsi" w:hAnsiTheme="minorHAnsi"/>
          <w:b w:val="0"/>
          <w:color w:val="auto"/>
          <w:sz w:val="22"/>
          <w:szCs w:val="22"/>
        </w:rPr>
        <w:t>s</w:t>
      </w:r>
      <w:r w:rsidR="00C3226B" w:rsidRPr="00481693">
        <w:rPr>
          <w:rStyle w:val="Strong"/>
          <w:rFonts w:asciiTheme="minorHAnsi" w:hAnsiTheme="minorHAnsi"/>
          <w:b w:val="0"/>
          <w:color w:val="auto"/>
          <w:sz w:val="22"/>
          <w:szCs w:val="22"/>
        </w:rPr>
        <w:t xml:space="preserve">.  </w:t>
      </w:r>
      <w:r w:rsidR="002165C3" w:rsidRPr="002165C3">
        <w:rPr>
          <w:rStyle w:val="Strong"/>
          <w:rFonts w:asciiTheme="minorHAnsi" w:hAnsiTheme="minorHAnsi"/>
          <w:b w:val="0"/>
          <w:color w:val="auto"/>
          <w:sz w:val="22"/>
          <w:szCs w:val="22"/>
        </w:rPr>
        <w:t>In the 2012 SBO, 69.4% of firms returned a questionnaire or submitted an online response.  For the 2015 ASE 69.1% of firms submitted an online response (the only form of response available).  The criteria that defines a firm as a respondent was more restrictive for SBO and ASE than will be used for ABS so the above percentages are good proxies to determine expected response for ASE.</w:t>
      </w:r>
      <w:r w:rsidR="002165C3">
        <w:rPr>
          <w:rStyle w:val="Strong"/>
          <w:rFonts w:asciiTheme="minorHAnsi" w:hAnsiTheme="minorHAnsi"/>
          <w:b w:val="0"/>
          <w:color w:val="auto"/>
          <w:sz w:val="22"/>
          <w:szCs w:val="22"/>
        </w:rPr>
        <w:t xml:space="preserve">  </w:t>
      </w:r>
      <w:r w:rsidR="00C3226B" w:rsidRPr="00481693">
        <w:rPr>
          <w:rStyle w:val="Strong"/>
          <w:rFonts w:asciiTheme="minorHAnsi" w:hAnsiTheme="minorHAnsi"/>
          <w:b w:val="0"/>
          <w:color w:val="auto"/>
          <w:sz w:val="22"/>
          <w:szCs w:val="22"/>
        </w:rPr>
        <w:t>The Census Bureau will</w:t>
      </w:r>
      <w:r w:rsidR="001F0868" w:rsidRPr="00481693">
        <w:rPr>
          <w:rStyle w:val="Strong"/>
          <w:rFonts w:asciiTheme="minorHAnsi" w:hAnsiTheme="minorHAnsi"/>
          <w:b w:val="0"/>
          <w:color w:val="auto"/>
          <w:sz w:val="22"/>
          <w:szCs w:val="22"/>
        </w:rPr>
        <w:t xml:space="preserve"> use</w:t>
      </w:r>
      <w:r w:rsidR="00C3226B" w:rsidRPr="00481693">
        <w:rPr>
          <w:rStyle w:val="Strong"/>
          <w:rFonts w:asciiTheme="minorHAnsi" w:hAnsiTheme="minorHAnsi"/>
          <w:b w:val="0"/>
          <w:color w:val="auto"/>
          <w:sz w:val="22"/>
          <w:szCs w:val="22"/>
        </w:rPr>
        <w:t xml:space="preserve"> </w:t>
      </w:r>
      <w:r w:rsidR="0051641B" w:rsidRPr="00481693">
        <w:rPr>
          <w:rStyle w:val="Strong"/>
          <w:rFonts w:asciiTheme="minorHAnsi" w:hAnsiTheme="minorHAnsi"/>
          <w:b w:val="0"/>
          <w:color w:val="auto"/>
          <w:sz w:val="22"/>
          <w:szCs w:val="22"/>
        </w:rPr>
        <w:t xml:space="preserve">an electronic reporting </w:t>
      </w:r>
      <w:r w:rsidR="00DE7D21" w:rsidRPr="00481693">
        <w:rPr>
          <w:rStyle w:val="Strong"/>
          <w:rFonts w:asciiTheme="minorHAnsi" w:hAnsiTheme="minorHAnsi"/>
          <w:b w:val="0"/>
          <w:color w:val="auto"/>
          <w:sz w:val="22"/>
          <w:szCs w:val="22"/>
        </w:rPr>
        <w:t xml:space="preserve">system </w:t>
      </w:r>
      <w:r w:rsidR="00C3226B" w:rsidRPr="00481693">
        <w:rPr>
          <w:rStyle w:val="Strong"/>
          <w:rFonts w:asciiTheme="minorHAnsi" w:hAnsiTheme="minorHAnsi"/>
          <w:b w:val="0"/>
          <w:color w:val="auto"/>
          <w:sz w:val="22"/>
          <w:szCs w:val="22"/>
        </w:rPr>
        <w:t xml:space="preserve">to collect the data.  </w:t>
      </w:r>
      <w:r w:rsidR="0051641B" w:rsidRPr="00481693">
        <w:rPr>
          <w:rStyle w:val="Strong"/>
          <w:rFonts w:asciiTheme="minorHAnsi" w:hAnsiTheme="minorHAnsi"/>
          <w:b w:val="0"/>
          <w:color w:val="auto"/>
          <w:sz w:val="22"/>
          <w:szCs w:val="22"/>
        </w:rPr>
        <w:t xml:space="preserve">No questionnaires will be mailed to respondents. </w:t>
      </w:r>
    </w:p>
    <w:p w14:paraId="784511CE" w14:textId="77777777" w:rsidR="00C3226B" w:rsidRPr="00481693" w:rsidRDefault="00C3226B" w:rsidP="00F37DF0">
      <w:pPr>
        <w:pStyle w:val="NormalWeb"/>
        <w:ind w:left="720"/>
        <w:rPr>
          <w:rStyle w:val="Strong"/>
          <w:rFonts w:asciiTheme="minorHAnsi" w:hAnsiTheme="minorHAnsi"/>
          <w:b w:val="0"/>
          <w:color w:val="auto"/>
          <w:sz w:val="22"/>
          <w:szCs w:val="22"/>
        </w:rPr>
      </w:pPr>
      <w:r w:rsidRPr="00481693">
        <w:rPr>
          <w:rStyle w:val="Strong"/>
          <w:rFonts w:asciiTheme="minorHAnsi" w:hAnsiTheme="minorHAnsi"/>
          <w:b w:val="0"/>
          <w:color w:val="auto"/>
          <w:sz w:val="22"/>
          <w:szCs w:val="22"/>
        </w:rPr>
        <w:t xml:space="preserve">Businesses will be asked questions about the gender, ethnicity, race, and veteran status for up to </w:t>
      </w:r>
      <w:r w:rsidR="00E03DCE" w:rsidRPr="00481693">
        <w:rPr>
          <w:rStyle w:val="Strong"/>
          <w:rFonts w:asciiTheme="minorHAnsi" w:hAnsiTheme="minorHAnsi"/>
          <w:b w:val="0"/>
          <w:color w:val="auto"/>
          <w:sz w:val="22"/>
          <w:szCs w:val="22"/>
        </w:rPr>
        <w:t>four</w:t>
      </w:r>
      <w:r w:rsidRPr="00481693">
        <w:rPr>
          <w:rStyle w:val="Strong"/>
          <w:rFonts w:asciiTheme="minorHAnsi" w:hAnsiTheme="minorHAnsi"/>
          <w:b w:val="0"/>
          <w:color w:val="auto"/>
          <w:sz w:val="22"/>
          <w:szCs w:val="22"/>
        </w:rPr>
        <w:t xml:space="preserve"> persons owning the majority of rights, equity, or interest in the business.</w:t>
      </w:r>
      <w:r w:rsidR="00220EF9" w:rsidRPr="00481693">
        <w:rPr>
          <w:rStyle w:val="Strong"/>
          <w:rFonts w:asciiTheme="minorHAnsi" w:hAnsiTheme="minorHAnsi"/>
          <w:b w:val="0"/>
          <w:color w:val="auto"/>
          <w:sz w:val="22"/>
          <w:szCs w:val="22"/>
        </w:rPr>
        <w:t xml:space="preserve"> Business</w:t>
      </w:r>
      <w:r w:rsidR="00A352BF" w:rsidRPr="00481693">
        <w:rPr>
          <w:rStyle w:val="Strong"/>
          <w:rFonts w:asciiTheme="minorHAnsi" w:hAnsiTheme="minorHAnsi"/>
          <w:b w:val="0"/>
          <w:color w:val="auto"/>
          <w:sz w:val="22"/>
          <w:szCs w:val="22"/>
        </w:rPr>
        <w:t>es</w:t>
      </w:r>
      <w:r w:rsidR="00220EF9" w:rsidRPr="00481693">
        <w:rPr>
          <w:rStyle w:val="Strong"/>
          <w:rFonts w:asciiTheme="minorHAnsi" w:hAnsiTheme="minorHAnsi"/>
          <w:b w:val="0"/>
          <w:color w:val="auto"/>
          <w:sz w:val="22"/>
          <w:szCs w:val="22"/>
        </w:rPr>
        <w:t xml:space="preserve"> will also be asked about characteristics of their businesses and the business owners.</w:t>
      </w:r>
    </w:p>
    <w:p w14:paraId="0CC90F30" w14:textId="77777777" w:rsidR="00C3226B" w:rsidRPr="00481693" w:rsidRDefault="00C3226B" w:rsidP="00F37DF0">
      <w:pPr>
        <w:pStyle w:val="NormalWeb"/>
        <w:ind w:left="720"/>
        <w:rPr>
          <w:rStyle w:val="Strong"/>
          <w:rFonts w:asciiTheme="minorHAnsi" w:hAnsiTheme="minorHAnsi"/>
          <w:b w:val="0"/>
          <w:color w:val="auto"/>
          <w:sz w:val="22"/>
          <w:szCs w:val="22"/>
        </w:rPr>
      </w:pPr>
      <w:r w:rsidRPr="00481693">
        <w:rPr>
          <w:rStyle w:val="Strong"/>
          <w:rFonts w:asciiTheme="minorHAnsi" w:hAnsiTheme="minorHAnsi"/>
          <w:b w:val="0"/>
          <w:color w:val="auto"/>
          <w:sz w:val="22"/>
          <w:szCs w:val="22"/>
        </w:rPr>
        <w:t>The target relative standard error for the total number of women-, minority-, and veteran-owned business</w:t>
      </w:r>
      <w:r w:rsidR="00625944" w:rsidRPr="00481693">
        <w:rPr>
          <w:rStyle w:val="Strong"/>
          <w:rFonts w:asciiTheme="minorHAnsi" w:hAnsiTheme="minorHAnsi"/>
          <w:b w:val="0"/>
          <w:color w:val="auto"/>
          <w:sz w:val="22"/>
          <w:szCs w:val="22"/>
        </w:rPr>
        <w:t>es will be less than 10 percent</w:t>
      </w:r>
      <w:r w:rsidR="00252363" w:rsidRPr="00481693">
        <w:rPr>
          <w:rStyle w:val="Strong"/>
          <w:rFonts w:asciiTheme="minorHAnsi" w:hAnsiTheme="minorHAnsi"/>
          <w:b w:val="0"/>
          <w:color w:val="auto"/>
          <w:sz w:val="22"/>
          <w:szCs w:val="22"/>
        </w:rPr>
        <w:t>. This figure</w:t>
      </w:r>
      <w:r w:rsidR="00625944" w:rsidRPr="00481693">
        <w:rPr>
          <w:rStyle w:val="Strong"/>
          <w:rFonts w:asciiTheme="minorHAnsi" w:hAnsiTheme="minorHAnsi"/>
          <w:b w:val="0"/>
          <w:color w:val="auto"/>
          <w:sz w:val="22"/>
          <w:szCs w:val="22"/>
        </w:rPr>
        <w:t xml:space="preserve"> is based on</w:t>
      </w:r>
      <w:r w:rsidR="008061ED" w:rsidRPr="00481693">
        <w:rPr>
          <w:rStyle w:val="Strong"/>
          <w:rFonts w:asciiTheme="minorHAnsi" w:hAnsiTheme="minorHAnsi"/>
          <w:b w:val="0"/>
          <w:color w:val="auto"/>
          <w:sz w:val="22"/>
          <w:szCs w:val="22"/>
        </w:rPr>
        <w:t xml:space="preserve"> the</w:t>
      </w:r>
      <w:r w:rsidR="00625944" w:rsidRPr="00481693">
        <w:rPr>
          <w:rStyle w:val="Strong"/>
          <w:rFonts w:asciiTheme="minorHAnsi" w:hAnsiTheme="minorHAnsi"/>
          <w:b w:val="0"/>
          <w:color w:val="auto"/>
          <w:sz w:val="22"/>
          <w:szCs w:val="22"/>
        </w:rPr>
        <w:t xml:space="preserve"> 2012 </w:t>
      </w:r>
      <w:r w:rsidR="000931E6">
        <w:rPr>
          <w:rStyle w:val="Strong"/>
          <w:rFonts w:asciiTheme="minorHAnsi" w:hAnsiTheme="minorHAnsi"/>
          <w:b w:val="0"/>
          <w:color w:val="auto"/>
          <w:sz w:val="22"/>
          <w:szCs w:val="22"/>
        </w:rPr>
        <w:t>SBO,</w:t>
      </w:r>
      <w:r w:rsidR="002220DE" w:rsidRPr="00481693">
        <w:rPr>
          <w:rStyle w:val="Strong"/>
          <w:rFonts w:asciiTheme="minorHAnsi" w:hAnsiTheme="minorHAnsi"/>
          <w:b w:val="0"/>
          <w:color w:val="auto"/>
          <w:sz w:val="22"/>
          <w:szCs w:val="22"/>
        </w:rPr>
        <w:t xml:space="preserve"> and </w:t>
      </w:r>
      <w:r w:rsidR="00A352BF" w:rsidRPr="00481693">
        <w:rPr>
          <w:rStyle w:val="Strong"/>
          <w:rFonts w:asciiTheme="minorHAnsi" w:hAnsiTheme="minorHAnsi"/>
          <w:b w:val="0"/>
          <w:color w:val="auto"/>
          <w:sz w:val="22"/>
          <w:szCs w:val="22"/>
        </w:rPr>
        <w:t xml:space="preserve">the </w:t>
      </w:r>
      <w:r w:rsidR="002220DE" w:rsidRPr="00481693">
        <w:rPr>
          <w:rStyle w:val="Strong"/>
          <w:rFonts w:asciiTheme="minorHAnsi" w:hAnsiTheme="minorHAnsi"/>
          <w:b w:val="0"/>
          <w:color w:val="auto"/>
          <w:sz w:val="22"/>
          <w:szCs w:val="22"/>
        </w:rPr>
        <w:t>ASE</w:t>
      </w:r>
      <w:r w:rsidR="00625944" w:rsidRPr="00481693">
        <w:rPr>
          <w:rStyle w:val="Strong"/>
          <w:rFonts w:asciiTheme="minorHAnsi" w:hAnsiTheme="minorHAnsi"/>
          <w:b w:val="0"/>
          <w:color w:val="auto"/>
          <w:sz w:val="22"/>
          <w:szCs w:val="22"/>
        </w:rPr>
        <w:t>.</w:t>
      </w:r>
    </w:p>
    <w:p w14:paraId="185867F3" w14:textId="77777777" w:rsidR="00C3226B" w:rsidRPr="00481693" w:rsidRDefault="00C3226B" w:rsidP="00F37DF0">
      <w:pPr>
        <w:pStyle w:val="NormalWeb"/>
        <w:numPr>
          <w:ilvl w:val="0"/>
          <w:numId w:val="1"/>
        </w:numPr>
        <w:rPr>
          <w:rStyle w:val="Strong"/>
          <w:rFonts w:asciiTheme="minorHAnsi" w:hAnsiTheme="minorHAnsi"/>
          <w:color w:val="auto"/>
          <w:sz w:val="22"/>
          <w:szCs w:val="22"/>
          <w:u w:val="single"/>
        </w:rPr>
      </w:pPr>
      <w:r w:rsidRPr="00481693">
        <w:rPr>
          <w:rStyle w:val="Strong"/>
          <w:rFonts w:asciiTheme="minorHAnsi" w:hAnsiTheme="minorHAnsi"/>
          <w:color w:val="auto"/>
          <w:sz w:val="22"/>
          <w:szCs w:val="22"/>
          <w:u w:val="single"/>
        </w:rPr>
        <w:t>Procedures for Collecting Information</w:t>
      </w:r>
    </w:p>
    <w:p w14:paraId="1298A202" w14:textId="7FC4D7B4" w:rsidR="00C3226B" w:rsidRPr="00481693" w:rsidRDefault="00EC0D3C" w:rsidP="00F37DF0">
      <w:pPr>
        <w:pStyle w:val="NormalWeb"/>
        <w:ind w:left="720"/>
        <w:rPr>
          <w:rStyle w:val="Strong"/>
          <w:rFonts w:asciiTheme="minorHAnsi" w:hAnsiTheme="minorHAnsi"/>
          <w:b w:val="0"/>
          <w:color w:val="auto"/>
          <w:sz w:val="22"/>
          <w:szCs w:val="22"/>
        </w:rPr>
      </w:pPr>
      <w:r w:rsidRPr="00481693">
        <w:rPr>
          <w:rStyle w:val="Strong"/>
          <w:rFonts w:asciiTheme="minorHAnsi" w:hAnsiTheme="minorHAnsi"/>
          <w:b w:val="0"/>
          <w:color w:val="auto"/>
          <w:sz w:val="22"/>
          <w:szCs w:val="22"/>
        </w:rPr>
        <w:t xml:space="preserve">The </w:t>
      </w:r>
      <w:r w:rsidR="00905BA7">
        <w:rPr>
          <w:rStyle w:val="Strong"/>
          <w:rFonts w:asciiTheme="minorHAnsi" w:hAnsiTheme="minorHAnsi"/>
          <w:b w:val="0"/>
          <w:color w:val="auto"/>
          <w:sz w:val="22"/>
          <w:szCs w:val="22"/>
        </w:rPr>
        <w:t>ABS</w:t>
      </w:r>
      <w:r w:rsidRPr="00481693">
        <w:rPr>
          <w:rStyle w:val="Strong"/>
          <w:rFonts w:asciiTheme="minorHAnsi" w:hAnsiTheme="minorHAnsi"/>
          <w:b w:val="0"/>
          <w:color w:val="auto"/>
          <w:sz w:val="22"/>
          <w:szCs w:val="22"/>
        </w:rPr>
        <w:t xml:space="preserve"> is an electronic</w:t>
      </w:r>
      <w:r w:rsidR="00E03DCE" w:rsidRPr="00481693">
        <w:rPr>
          <w:rStyle w:val="Strong"/>
          <w:rFonts w:asciiTheme="minorHAnsi" w:hAnsiTheme="minorHAnsi"/>
          <w:b w:val="0"/>
          <w:color w:val="auto"/>
          <w:sz w:val="22"/>
          <w:szCs w:val="22"/>
        </w:rPr>
        <w:t>-</w:t>
      </w:r>
      <w:r w:rsidRPr="00481693">
        <w:rPr>
          <w:rStyle w:val="Strong"/>
          <w:rFonts w:asciiTheme="minorHAnsi" w:hAnsiTheme="minorHAnsi"/>
          <w:b w:val="0"/>
          <w:color w:val="auto"/>
          <w:sz w:val="22"/>
          <w:szCs w:val="22"/>
        </w:rPr>
        <w:t>only collection.  An initial letter that requires the respondents’ completion</w:t>
      </w:r>
      <w:r w:rsidR="00F86E1D" w:rsidRPr="00481693">
        <w:rPr>
          <w:rStyle w:val="Strong"/>
          <w:rFonts w:asciiTheme="minorHAnsi" w:hAnsiTheme="minorHAnsi"/>
          <w:b w:val="0"/>
          <w:color w:val="auto"/>
          <w:sz w:val="22"/>
          <w:szCs w:val="22"/>
        </w:rPr>
        <w:t xml:space="preserve"> </w:t>
      </w:r>
      <w:r w:rsidR="002C7194" w:rsidRPr="00481693">
        <w:rPr>
          <w:rStyle w:val="Strong"/>
          <w:rFonts w:asciiTheme="minorHAnsi" w:hAnsiTheme="minorHAnsi"/>
          <w:b w:val="0"/>
          <w:color w:val="auto"/>
          <w:sz w:val="22"/>
          <w:szCs w:val="22"/>
        </w:rPr>
        <w:t>of</w:t>
      </w:r>
      <w:r w:rsidR="00F86E1D" w:rsidRPr="00481693">
        <w:rPr>
          <w:rStyle w:val="Strong"/>
          <w:rFonts w:asciiTheme="minorHAnsi" w:hAnsiTheme="minorHAnsi"/>
          <w:b w:val="0"/>
          <w:color w:val="auto"/>
          <w:sz w:val="22"/>
          <w:szCs w:val="22"/>
        </w:rPr>
        <w:t xml:space="preserve"> the online survey</w:t>
      </w:r>
      <w:r w:rsidRPr="00481693">
        <w:rPr>
          <w:rStyle w:val="Strong"/>
          <w:rFonts w:asciiTheme="minorHAnsi" w:hAnsiTheme="minorHAnsi"/>
          <w:b w:val="0"/>
          <w:color w:val="auto"/>
          <w:sz w:val="22"/>
          <w:szCs w:val="22"/>
        </w:rPr>
        <w:t xml:space="preserve"> and </w:t>
      </w:r>
      <w:r w:rsidR="00E03DCE" w:rsidRPr="00481693">
        <w:rPr>
          <w:rStyle w:val="Strong"/>
          <w:rFonts w:asciiTheme="minorHAnsi" w:hAnsiTheme="minorHAnsi"/>
          <w:b w:val="0"/>
          <w:color w:val="auto"/>
          <w:sz w:val="22"/>
          <w:szCs w:val="22"/>
        </w:rPr>
        <w:t xml:space="preserve">provides </w:t>
      </w:r>
      <w:r w:rsidRPr="00481693">
        <w:rPr>
          <w:rStyle w:val="Strong"/>
          <w:rFonts w:asciiTheme="minorHAnsi" w:hAnsiTheme="minorHAnsi"/>
          <w:b w:val="0"/>
          <w:color w:val="auto"/>
          <w:sz w:val="22"/>
          <w:szCs w:val="22"/>
        </w:rPr>
        <w:t xml:space="preserve">survey access instructions will be mailed from the Census Bureau’s </w:t>
      </w:r>
      <w:r w:rsidR="003A48BC">
        <w:rPr>
          <w:rStyle w:val="Strong"/>
          <w:rFonts w:asciiTheme="minorHAnsi" w:hAnsiTheme="minorHAnsi"/>
          <w:b w:val="0"/>
          <w:color w:val="auto"/>
          <w:sz w:val="22"/>
          <w:szCs w:val="22"/>
        </w:rPr>
        <w:t>National P</w:t>
      </w:r>
      <w:r w:rsidRPr="00481693">
        <w:rPr>
          <w:rStyle w:val="Strong"/>
          <w:rFonts w:asciiTheme="minorHAnsi" w:hAnsiTheme="minorHAnsi"/>
          <w:b w:val="0"/>
          <w:color w:val="auto"/>
          <w:sz w:val="22"/>
          <w:szCs w:val="22"/>
        </w:rPr>
        <w:t xml:space="preserve">rocessing </w:t>
      </w:r>
      <w:r w:rsidR="003A48BC">
        <w:rPr>
          <w:rStyle w:val="Strong"/>
          <w:rFonts w:asciiTheme="minorHAnsi" w:hAnsiTheme="minorHAnsi"/>
          <w:b w:val="0"/>
          <w:color w:val="auto"/>
          <w:sz w:val="22"/>
          <w:szCs w:val="22"/>
        </w:rPr>
        <w:t>Center</w:t>
      </w:r>
      <w:r w:rsidRPr="00481693">
        <w:rPr>
          <w:rStyle w:val="Strong"/>
          <w:rFonts w:asciiTheme="minorHAnsi" w:hAnsiTheme="minorHAnsi"/>
          <w:b w:val="0"/>
          <w:color w:val="auto"/>
          <w:sz w:val="22"/>
          <w:szCs w:val="22"/>
        </w:rPr>
        <w:t xml:space="preserve"> in Jeffersonville, Indiana.  </w:t>
      </w:r>
      <w:r w:rsidR="005C3F48" w:rsidRPr="00481693">
        <w:rPr>
          <w:rStyle w:val="Strong"/>
          <w:rFonts w:asciiTheme="minorHAnsi" w:hAnsiTheme="minorHAnsi"/>
          <w:b w:val="0"/>
          <w:color w:val="auto"/>
          <w:sz w:val="22"/>
          <w:szCs w:val="22"/>
        </w:rPr>
        <w:t xml:space="preserve">There will be </w:t>
      </w:r>
      <w:r w:rsidR="000931E6">
        <w:rPr>
          <w:rStyle w:val="Strong"/>
          <w:rFonts w:asciiTheme="minorHAnsi" w:hAnsiTheme="minorHAnsi"/>
          <w:b w:val="0"/>
          <w:color w:val="auto"/>
          <w:sz w:val="22"/>
          <w:szCs w:val="22"/>
        </w:rPr>
        <w:t>8</w:t>
      </w:r>
      <w:r w:rsidR="000C3FDA">
        <w:rPr>
          <w:rStyle w:val="Strong"/>
          <w:rFonts w:asciiTheme="minorHAnsi" w:hAnsiTheme="minorHAnsi"/>
          <w:b w:val="0"/>
          <w:color w:val="auto"/>
          <w:sz w:val="22"/>
          <w:szCs w:val="22"/>
        </w:rPr>
        <w:t>5</w:t>
      </w:r>
      <w:r w:rsidR="005C3F48" w:rsidRPr="00481693">
        <w:rPr>
          <w:rStyle w:val="Strong"/>
          <w:rFonts w:asciiTheme="minorHAnsi" w:hAnsiTheme="minorHAnsi"/>
          <w:b w:val="0"/>
          <w:color w:val="auto"/>
          <w:sz w:val="22"/>
          <w:szCs w:val="22"/>
        </w:rPr>
        <w:t>0,000 letter</w:t>
      </w:r>
      <w:r w:rsidR="00080318" w:rsidRPr="00481693">
        <w:rPr>
          <w:rStyle w:val="Strong"/>
          <w:rFonts w:asciiTheme="minorHAnsi" w:hAnsiTheme="minorHAnsi"/>
          <w:b w:val="0"/>
          <w:color w:val="auto"/>
          <w:sz w:val="22"/>
          <w:szCs w:val="22"/>
        </w:rPr>
        <w:t>s mailed to employer businesses</w:t>
      </w:r>
      <w:r w:rsidR="005C3F48" w:rsidRPr="00481693">
        <w:rPr>
          <w:rStyle w:val="Strong"/>
          <w:rFonts w:asciiTheme="minorHAnsi" w:hAnsiTheme="minorHAnsi"/>
          <w:b w:val="0"/>
          <w:color w:val="auto"/>
          <w:sz w:val="22"/>
          <w:szCs w:val="22"/>
        </w:rPr>
        <w:t xml:space="preserve"> </w:t>
      </w:r>
      <w:r w:rsidR="00481693">
        <w:rPr>
          <w:rStyle w:val="Strong"/>
          <w:rFonts w:asciiTheme="minorHAnsi" w:hAnsiTheme="minorHAnsi"/>
          <w:b w:val="0"/>
          <w:color w:val="auto"/>
          <w:sz w:val="22"/>
          <w:szCs w:val="22"/>
        </w:rPr>
        <w:t>to collect data on business operations during 20</w:t>
      </w:r>
      <w:r w:rsidR="000931E6">
        <w:rPr>
          <w:rStyle w:val="Strong"/>
          <w:rFonts w:asciiTheme="minorHAnsi" w:hAnsiTheme="minorHAnsi"/>
          <w:b w:val="0"/>
          <w:color w:val="auto"/>
          <w:sz w:val="22"/>
          <w:szCs w:val="22"/>
        </w:rPr>
        <w:t>17; and 3</w:t>
      </w:r>
      <w:r w:rsidR="000C3FDA">
        <w:rPr>
          <w:rStyle w:val="Strong"/>
          <w:rFonts w:asciiTheme="minorHAnsi" w:hAnsiTheme="minorHAnsi"/>
          <w:b w:val="0"/>
          <w:color w:val="auto"/>
          <w:sz w:val="22"/>
          <w:szCs w:val="22"/>
        </w:rPr>
        <w:t>0</w:t>
      </w:r>
      <w:r w:rsidR="000931E6">
        <w:rPr>
          <w:rStyle w:val="Strong"/>
          <w:rFonts w:asciiTheme="minorHAnsi" w:hAnsiTheme="minorHAnsi"/>
          <w:b w:val="0"/>
          <w:color w:val="auto"/>
          <w:sz w:val="22"/>
          <w:szCs w:val="22"/>
        </w:rPr>
        <w:t xml:space="preserve">0,000 letters mailed for </w:t>
      </w:r>
      <w:r w:rsidR="001A720D">
        <w:rPr>
          <w:rStyle w:val="Strong"/>
          <w:rFonts w:asciiTheme="minorHAnsi" w:hAnsiTheme="minorHAnsi"/>
          <w:b w:val="0"/>
          <w:color w:val="auto"/>
          <w:sz w:val="22"/>
          <w:szCs w:val="22"/>
        </w:rPr>
        <w:t xml:space="preserve">each of </w:t>
      </w:r>
      <w:r w:rsidR="000931E6">
        <w:rPr>
          <w:rStyle w:val="Strong"/>
          <w:rFonts w:asciiTheme="minorHAnsi" w:hAnsiTheme="minorHAnsi"/>
          <w:b w:val="0"/>
          <w:color w:val="auto"/>
          <w:sz w:val="22"/>
          <w:szCs w:val="22"/>
        </w:rPr>
        <w:t>the 2018</w:t>
      </w:r>
      <w:r w:rsidR="001A720D">
        <w:rPr>
          <w:rStyle w:val="Strong"/>
          <w:rFonts w:asciiTheme="minorHAnsi" w:hAnsiTheme="minorHAnsi"/>
          <w:b w:val="0"/>
          <w:color w:val="auto"/>
          <w:sz w:val="22"/>
          <w:szCs w:val="22"/>
        </w:rPr>
        <w:t>-</w:t>
      </w:r>
      <w:r w:rsidR="000931E6">
        <w:rPr>
          <w:rStyle w:val="Strong"/>
          <w:rFonts w:asciiTheme="minorHAnsi" w:hAnsiTheme="minorHAnsi"/>
          <w:b w:val="0"/>
          <w:color w:val="auto"/>
          <w:sz w:val="22"/>
          <w:szCs w:val="22"/>
        </w:rPr>
        <w:t>2021 data collections</w:t>
      </w:r>
      <w:r w:rsidR="005C3F48" w:rsidRPr="00481693">
        <w:rPr>
          <w:rStyle w:val="Strong"/>
          <w:rFonts w:asciiTheme="minorHAnsi" w:hAnsiTheme="minorHAnsi"/>
          <w:b w:val="0"/>
          <w:color w:val="auto"/>
          <w:sz w:val="22"/>
          <w:szCs w:val="22"/>
        </w:rPr>
        <w:t xml:space="preserve">.  </w:t>
      </w:r>
      <w:r w:rsidR="00927291" w:rsidRPr="00546A24">
        <w:rPr>
          <w:rStyle w:val="Strong"/>
          <w:rFonts w:asciiTheme="minorHAnsi" w:hAnsiTheme="minorHAnsi"/>
          <w:b w:val="0"/>
          <w:color w:val="auto"/>
          <w:sz w:val="22"/>
          <w:szCs w:val="22"/>
        </w:rPr>
        <w:t>The 201</w:t>
      </w:r>
      <w:r w:rsidR="00905BA7">
        <w:rPr>
          <w:rStyle w:val="Strong"/>
          <w:rFonts w:asciiTheme="minorHAnsi" w:hAnsiTheme="minorHAnsi"/>
          <w:b w:val="0"/>
          <w:color w:val="auto"/>
          <w:sz w:val="22"/>
          <w:szCs w:val="22"/>
        </w:rPr>
        <w:t>7</w:t>
      </w:r>
      <w:r w:rsidR="00927291" w:rsidRPr="00546A24">
        <w:rPr>
          <w:rStyle w:val="Strong"/>
          <w:rFonts w:asciiTheme="minorHAnsi" w:hAnsiTheme="minorHAnsi"/>
          <w:b w:val="0"/>
          <w:color w:val="auto"/>
          <w:sz w:val="22"/>
          <w:szCs w:val="22"/>
        </w:rPr>
        <w:t xml:space="preserve"> initial mail is scheduled for June 201</w:t>
      </w:r>
      <w:r w:rsidR="00905BA7">
        <w:rPr>
          <w:rStyle w:val="Strong"/>
          <w:rFonts w:asciiTheme="minorHAnsi" w:hAnsiTheme="minorHAnsi"/>
          <w:b w:val="0"/>
          <w:color w:val="auto"/>
          <w:sz w:val="22"/>
          <w:szCs w:val="22"/>
        </w:rPr>
        <w:t>8</w:t>
      </w:r>
      <w:r w:rsidR="00812F8E">
        <w:rPr>
          <w:rStyle w:val="Strong"/>
          <w:rFonts w:asciiTheme="minorHAnsi" w:hAnsiTheme="minorHAnsi"/>
          <w:b w:val="0"/>
          <w:color w:val="auto"/>
          <w:sz w:val="22"/>
          <w:szCs w:val="22"/>
        </w:rPr>
        <w:t xml:space="preserve">, with </w:t>
      </w:r>
      <w:r w:rsidR="001A720D">
        <w:rPr>
          <w:rStyle w:val="Strong"/>
          <w:rFonts w:asciiTheme="minorHAnsi" w:hAnsiTheme="minorHAnsi"/>
          <w:b w:val="0"/>
          <w:color w:val="auto"/>
          <w:sz w:val="22"/>
          <w:szCs w:val="22"/>
        </w:rPr>
        <w:t>the 2018-2021 initial mails scheduled for June in 2019-2022</w:t>
      </w:r>
      <w:r w:rsidR="00927291" w:rsidRPr="00546A24">
        <w:rPr>
          <w:rStyle w:val="Strong"/>
          <w:rFonts w:asciiTheme="minorHAnsi" w:hAnsiTheme="minorHAnsi"/>
          <w:b w:val="0"/>
          <w:color w:val="auto"/>
          <w:sz w:val="22"/>
          <w:szCs w:val="22"/>
        </w:rPr>
        <w:t>.  Respon</w:t>
      </w:r>
      <w:r w:rsidR="00927291">
        <w:rPr>
          <w:rStyle w:val="Strong"/>
          <w:rFonts w:asciiTheme="minorHAnsi" w:hAnsiTheme="minorHAnsi"/>
          <w:b w:val="0"/>
          <w:color w:val="auto"/>
          <w:sz w:val="22"/>
          <w:szCs w:val="22"/>
        </w:rPr>
        <w:t>ses will be due approximately 40</w:t>
      </w:r>
      <w:r w:rsidR="00927291" w:rsidRPr="00546A24">
        <w:rPr>
          <w:rStyle w:val="Strong"/>
          <w:rFonts w:asciiTheme="minorHAnsi" w:hAnsiTheme="minorHAnsi"/>
          <w:b w:val="0"/>
          <w:color w:val="auto"/>
          <w:sz w:val="22"/>
          <w:szCs w:val="22"/>
        </w:rPr>
        <w:t xml:space="preserve"> days from initial mail.  </w:t>
      </w:r>
      <w:r w:rsidR="009B375B">
        <w:rPr>
          <w:rStyle w:val="Strong"/>
          <w:rFonts w:asciiTheme="minorHAnsi" w:hAnsiTheme="minorHAnsi"/>
          <w:b w:val="0"/>
          <w:color w:val="auto"/>
          <w:sz w:val="22"/>
          <w:szCs w:val="22"/>
        </w:rPr>
        <w:t xml:space="preserve">All </w:t>
      </w:r>
      <w:r w:rsidR="00927291">
        <w:rPr>
          <w:rStyle w:val="Strong"/>
          <w:rFonts w:asciiTheme="minorHAnsi" w:hAnsiTheme="minorHAnsi"/>
          <w:b w:val="0"/>
          <w:color w:val="auto"/>
          <w:sz w:val="22"/>
          <w:szCs w:val="22"/>
        </w:rPr>
        <w:t>respondents will receive a due date reminder approximately one week before responses are due.  Additionally, t</w:t>
      </w:r>
      <w:r w:rsidR="00927291" w:rsidRPr="00546A24">
        <w:rPr>
          <w:rStyle w:val="Strong"/>
          <w:rFonts w:asciiTheme="minorHAnsi" w:hAnsiTheme="minorHAnsi"/>
          <w:b w:val="0"/>
          <w:color w:val="auto"/>
          <w:sz w:val="22"/>
          <w:szCs w:val="22"/>
        </w:rPr>
        <w:t xml:space="preserve">here will be two follow-up letter mailings to nonrespondents after the due date. Select nonrespondents </w:t>
      </w:r>
      <w:r w:rsidR="00A70490">
        <w:rPr>
          <w:rStyle w:val="Strong"/>
          <w:rFonts w:asciiTheme="minorHAnsi" w:hAnsiTheme="minorHAnsi"/>
          <w:b w:val="0"/>
          <w:color w:val="auto"/>
          <w:sz w:val="22"/>
          <w:szCs w:val="22"/>
        </w:rPr>
        <w:t>may</w:t>
      </w:r>
      <w:r w:rsidR="00A70490" w:rsidRPr="00546A24">
        <w:rPr>
          <w:rStyle w:val="Strong"/>
          <w:rFonts w:asciiTheme="minorHAnsi" w:hAnsiTheme="minorHAnsi"/>
          <w:b w:val="0"/>
          <w:color w:val="auto"/>
          <w:sz w:val="22"/>
          <w:szCs w:val="22"/>
        </w:rPr>
        <w:t xml:space="preserve"> </w:t>
      </w:r>
      <w:r w:rsidR="00927291" w:rsidRPr="00546A24">
        <w:rPr>
          <w:rStyle w:val="Strong"/>
          <w:rFonts w:asciiTheme="minorHAnsi" w:hAnsiTheme="minorHAnsi"/>
          <w:b w:val="0"/>
          <w:color w:val="auto"/>
          <w:sz w:val="22"/>
          <w:szCs w:val="22"/>
        </w:rPr>
        <w:t xml:space="preserve">receive a certified mailing for the second follow-up if needed. </w:t>
      </w:r>
      <w:r w:rsidR="00DC51A3">
        <w:rPr>
          <w:rStyle w:val="Strong"/>
          <w:rFonts w:asciiTheme="minorHAnsi" w:hAnsiTheme="minorHAnsi"/>
          <w:b w:val="0"/>
          <w:color w:val="auto"/>
          <w:sz w:val="22"/>
          <w:szCs w:val="22"/>
        </w:rPr>
        <w:t>C</w:t>
      </w:r>
      <w:r w:rsidR="00927291" w:rsidRPr="00546A24">
        <w:rPr>
          <w:rStyle w:val="Strong"/>
          <w:rFonts w:asciiTheme="minorHAnsi" w:hAnsiTheme="minorHAnsi"/>
          <w:b w:val="0"/>
          <w:color w:val="auto"/>
          <w:sz w:val="22"/>
          <w:szCs w:val="22"/>
        </w:rPr>
        <w:t xml:space="preserve">loseout of mail operations </w:t>
      </w:r>
      <w:r w:rsidR="000C3FDA">
        <w:rPr>
          <w:rStyle w:val="Strong"/>
          <w:rFonts w:asciiTheme="minorHAnsi" w:hAnsiTheme="minorHAnsi"/>
          <w:b w:val="0"/>
          <w:color w:val="auto"/>
          <w:sz w:val="22"/>
          <w:szCs w:val="22"/>
        </w:rPr>
        <w:t>is</w:t>
      </w:r>
      <w:r w:rsidR="000C3FDA" w:rsidRPr="00546A24">
        <w:rPr>
          <w:rStyle w:val="Strong"/>
          <w:rFonts w:asciiTheme="minorHAnsi" w:hAnsiTheme="minorHAnsi"/>
          <w:b w:val="0"/>
          <w:color w:val="auto"/>
          <w:sz w:val="22"/>
          <w:szCs w:val="22"/>
        </w:rPr>
        <w:t xml:space="preserve"> </w:t>
      </w:r>
      <w:r w:rsidR="00927291" w:rsidRPr="00546A24">
        <w:rPr>
          <w:rStyle w:val="Strong"/>
          <w:rFonts w:asciiTheme="minorHAnsi" w:hAnsiTheme="minorHAnsi"/>
          <w:b w:val="0"/>
          <w:color w:val="auto"/>
          <w:sz w:val="22"/>
          <w:szCs w:val="22"/>
        </w:rPr>
        <w:t xml:space="preserve">scheduled for </w:t>
      </w:r>
      <w:r w:rsidR="00DC51A3">
        <w:rPr>
          <w:rStyle w:val="Strong"/>
          <w:rFonts w:asciiTheme="minorHAnsi" w:hAnsiTheme="minorHAnsi"/>
          <w:b w:val="0"/>
          <w:color w:val="auto"/>
          <w:sz w:val="22"/>
          <w:szCs w:val="22"/>
        </w:rPr>
        <w:t>December</w:t>
      </w:r>
      <w:r w:rsidR="00927291" w:rsidRPr="00546A24">
        <w:rPr>
          <w:rStyle w:val="Strong"/>
          <w:rFonts w:asciiTheme="minorHAnsi" w:hAnsiTheme="minorHAnsi"/>
          <w:b w:val="0"/>
          <w:color w:val="auto"/>
          <w:sz w:val="22"/>
          <w:szCs w:val="22"/>
        </w:rPr>
        <w:t>.  Upon the close of the collection period</w:t>
      </w:r>
      <w:r w:rsidR="001A720D">
        <w:rPr>
          <w:rStyle w:val="Strong"/>
          <w:rFonts w:asciiTheme="minorHAnsi" w:hAnsiTheme="minorHAnsi"/>
          <w:b w:val="0"/>
          <w:color w:val="auto"/>
          <w:sz w:val="22"/>
          <w:szCs w:val="22"/>
        </w:rPr>
        <w:t>s</w:t>
      </w:r>
      <w:r w:rsidR="00927291" w:rsidRPr="00546A24">
        <w:rPr>
          <w:rStyle w:val="Strong"/>
          <w:rFonts w:asciiTheme="minorHAnsi" w:hAnsiTheme="minorHAnsi"/>
          <w:b w:val="0"/>
          <w:color w:val="auto"/>
          <w:sz w:val="22"/>
          <w:szCs w:val="22"/>
        </w:rPr>
        <w:t>, the response data will be processed, edited, reviewed, tabulated, and released.</w:t>
      </w:r>
    </w:p>
    <w:p w14:paraId="048BDA35" w14:textId="77777777" w:rsidR="00C3226B" w:rsidRPr="00481693" w:rsidRDefault="00C3226B" w:rsidP="00F37DF0">
      <w:pPr>
        <w:pStyle w:val="NormalWeb"/>
        <w:numPr>
          <w:ilvl w:val="0"/>
          <w:numId w:val="1"/>
        </w:numPr>
        <w:rPr>
          <w:rStyle w:val="Strong"/>
          <w:rFonts w:asciiTheme="minorHAnsi" w:hAnsiTheme="minorHAnsi"/>
          <w:color w:val="auto"/>
          <w:sz w:val="22"/>
          <w:szCs w:val="22"/>
          <w:u w:val="single"/>
        </w:rPr>
      </w:pPr>
      <w:r w:rsidRPr="00481693">
        <w:rPr>
          <w:rStyle w:val="Strong"/>
          <w:rFonts w:asciiTheme="minorHAnsi" w:hAnsiTheme="minorHAnsi"/>
          <w:color w:val="auto"/>
          <w:sz w:val="22"/>
          <w:szCs w:val="22"/>
          <w:u w:val="single"/>
        </w:rPr>
        <w:t>Methods to Maximize Response</w:t>
      </w:r>
    </w:p>
    <w:p w14:paraId="043ECE91" w14:textId="77777777" w:rsidR="00C3226B" w:rsidRPr="00481693" w:rsidRDefault="00C3226B" w:rsidP="00F37DF0">
      <w:pPr>
        <w:pStyle w:val="NormalWeb"/>
        <w:ind w:left="720"/>
        <w:rPr>
          <w:rStyle w:val="Strong"/>
          <w:rFonts w:asciiTheme="minorHAnsi" w:hAnsiTheme="minorHAnsi"/>
          <w:b w:val="0"/>
          <w:color w:val="auto"/>
          <w:sz w:val="22"/>
          <w:szCs w:val="22"/>
        </w:rPr>
      </w:pPr>
      <w:r w:rsidRPr="00481693">
        <w:rPr>
          <w:rStyle w:val="Strong"/>
          <w:rFonts w:asciiTheme="minorHAnsi" w:hAnsiTheme="minorHAnsi"/>
          <w:b w:val="0"/>
          <w:color w:val="auto"/>
          <w:sz w:val="22"/>
          <w:szCs w:val="22"/>
        </w:rPr>
        <w:t>This information collection will maximize response through the following means:</w:t>
      </w:r>
    </w:p>
    <w:p w14:paraId="788743B3" w14:textId="77777777" w:rsidR="00C3226B" w:rsidRPr="00481693" w:rsidRDefault="00C3226B" w:rsidP="00F37DF0">
      <w:pPr>
        <w:pStyle w:val="NormalWeb"/>
        <w:numPr>
          <w:ilvl w:val="0"/>
          <w:numId w:val="2"/>
        </w:numPr>
        <w:rPr>
          <w:rStyle w:val="Strong"/>
          <w:rFonts w:asciiTheme="minorHAnsi" w:hAnsiTheme="minorHAnsi"/>
          <w:b w:val="0"/>
          <w:color w:val="auto"/>
          <w:sz w:val="22"/>
          <w:szCs w:val="22"/>
        </w:rPr>
      </w:pPr>
      <w:r w:rsidRPr="00481693">
        <w:rPr>
          <w:rStyle w:val="Strong"/>
          <w:rFonts w:asciiTheme="minorHAnsi" w:hAnsiTheme="minorHAnsi"/>
          <w:b w:val="0"/>
          <w:color w:val="auto"/>
          <w:sz w:val="22"/>
          <w:szCs w:val="22"/>
        </w:rPr>
        <w:t>Mailing materials that emphasize the mandatory and confidential nature of census reports, as provided by Title 13, United States Code;</w:t>
      </w:r>
    </w:p>
    <w:p w14:paraId="783D1E9D" w14:textId="77777777" w:rsidR="00C3226B" w:rsidRPr="00481693" w:rsidRDefault="00C3226B" w:rsidP="00F37DF0">
      <w:pPr>
        <w:pStyle w:val="NormalWeb"/>
        <w:numPr>
          <w:ilvl w:val="0"/>
          <w:numId w:val="2"/>
        </w:numPr>
        <w:rPr>
          <w:rStyle w:val="Strong"/>
          <w:rFonts w:asciiTheme="minorHAnsi" w:hAnsiTheme="minorHAnsi"/>
          <w:b w:val="0"/>
          <w:color w:val="auto"/>
          <w:sz w:val="22"/>
          <w:szCs w:val="22"/>
        </w:rPr>
      </w:pPr>
      <w:r w:rsidRPr="00481693">
        <w:rPr>
          <w:rStyle w:val="Strong"/>
          <w:rFonts w:asciiTheme="minorHAnsi" w:hAnsiTheme="minorHAnsi"/>
          <w:b w:val="0"/>
          <w:color w:val="auto"/>
          <w:sz w:val="22"/>
          <w:szCs w:val="22"/>
        </w:rPr>
        <w:t xml:space="preserve">Designing effective </w:t>
      </w:r>
      <w:r w:rsidR="00035292" w:rsidRPr="00481693">
        <w:rPr>
          <w:rStyle w:val="Strong"/>
          <w:rFonts w:asciiTheme="minorHAnsi" w:hAnsiTheme="minorHAnsi"/>
          <w:b w:val="0"/>
          <w:color w:val="auto"/>
          <w:sz w:val="22"/>
          <w:szCs w:val="22"/>
        </w:rPr>
        <w:t>electronic reporting instruments</w:t>
      </w:r>
      <w:r w:rsidRPr="00481693">
        <w:rPr>
          <w:rStyle w:val="Strong"/>
          <w:rFonts w:asciiTheme="minorHAnsi" w:hAnsiTheme="minorHAnsi"/>
          <w:b w:val="0"/>
          <w:color w:val="auto"/>
          <w:sz w:val="22"/>
          <w:szCs w:val="22"/>
        </w:rPr>
        <w:t xml:space="preserve"> and instructions</w:t>
      </w:r>
      <w:r w:rsidR="00B4468B" w:rsidRPr="00481693">
        <w:rPr>
          <w:rStyle w:val="Strong"/>
          <w:rFonts w:asciiTheme="minorHAnsi" w:hAnsiTheme="minorHAnsi"/>
          <w:b w:val="0"/>
          <w:color w:val="auto"/>
          <w:sz w:val="22"/>
          <w:szCs w:val="22"/>
        </w:rPr>
        <w:t>;</w:t>
      </w:r>
    </w:p>
    <w:p w14:paraId="5BCC5F26" w14:textId="77777777" w:rsidR="00C3226B" w:rsidRPr="00481693" w:rsidRDefault="00C3226B" w:rsidP="00F37DF0">
      <w:pPr>
        <w:pStyle w:val="NormalWeb"/>
        <w:numPr>
          <w:ilvl w:val="0"/>
          <w:numId w:val="2"/>
        </w:numPr>
        <w:rPr>
          <w:rStyle w:val="Strong"/>
          <w:rFonts w:asciiTheme="minorHAnsi" w:hAnsiTheme="minorHAnsi"/>
          <w:b w:val="0"/>
          <w:color w:val="auto"/>
          <w:sz w:val="22"/>
          <w:szCs w:val="22"/>
        </w:rPr>
      </w:pPr>
      <w:r w:rsidRPr="00481693">
        <w:rPr>
          <w:rStyle w:val="Strong"/>
          <w:rFonts w:asciiTheme="minorHAnsi" w:hAnsiTheme="minorHAnsi"/>
          <w:b w:val="0"/>
          <w:color w:val="auto"/>
          <w:sz w:val="22"/>
          <w:szCs w:val="22"/>
        </w:rPr>
        <w:t xml:space="preserve">Offering a toll-free telephone number for companies that have questions or need assistance in completing the </w:t>
      </w:r>
      <w:r w:rsidR="00035292" w:rsidRPr="00481693">
        <w:rPr>
          <w:rStyle w:val="Strong"/>
          <w:rFonts w:asciiTheme="minorHAnsi" w:hAnsiTheme="minorHAnsi"/>
          <w:b w:val="0"/>
          <w:color w:val="auto"/>
          <w:sz w:val="22"/>
          <w:szCs w:val="22"/>
        </w:rPr>
        <w:t xml:space="preserve">electronic </w:t>
      </w:r>
      <w:r w:rsidR="00843F11" w:rsidRPr="00481693">
        <w:rPr>
          <w:rStyle w:val="Strong"/>
          <w:rFonts w:asciiTheme="minorHAnsi" w:hAnsiTheme="minorHAnsi"/>
          <w:b w:val="0"/>
          <w:color w:val="auto"/>
          <w:sz w:val="22"/>
          <w:szCs w:val="22"/>
        </w:rPr>
        <w:t>survey</w:t>
      </w:r>
      <w:r w:rsidR="00B4468B" w:rsidRPr="00481693">
        <w:rPr>
          <w:rStyle w:val="Strong"/>
          <w:rFonts w:asciiTheme="minorHAnsi" w:hAnsiTheme="minorHAnsi"/>
          <w:b w:val="0"/>
          <w:color w:val="auto"/>
          <w:sz w:val="22"/>
          <w:szCs w:val="22"/>
        </w:rPr>
        <w:t>;</w:t>
      </w:r>
    </w:p>
    <w:p w14:paraId="4A6B2738" w14:textId="77777777" w:rsidR="00634A9D" w:rsidRDefault="00C3226B" w:rsidP="00F37DF0">
      <w:pPr>
        <w:pStyle w:val="NormalWeb"/>
        <w:numPr>
          <w:ilvl w:val="0"/>
          <w:numId w:val="2"/>
        </w:numPr>
        <w:rPr>
          <w:rStyle w:val="Strong"/>
          <w:rFonts w:asciiTheme="minorHAnsi" w:hAnsiTheme="minorHAnsi"/>
          <w:b w:val="0"/>
          <w:color w:val="auto"/>
          <w:sz w:val="22"/>
          <w:szCs w:val="22"/>
        </w:rPr>
      </w:pPr>
      <w:r w:rsidRPr="00481693">
        <w:rPr>
          <w:rStyle w:val="Strong"/>
          <w:rFonts w:asciiTheme="minorHAnsi" w:hAnsiTheme="minorHAnsi"/>
          <w:b w:val="0"/>
          <w:color w:val="auto"/>
          <w:sz w:val="22"/>
          <w:szCs w:val="22"/>
        </w:rPr>
        <w:t xml:space="preserve">Conducting systematic </w:t>
      </w:r>
      <w:r w:rsidR="00EC0D3C" w:rsidRPr="00481693">
        <w:rPr>
          <w:rStyle w:val="Strong"/>
          <w:rFonts w:asciiTheme="minorHAnsi" w:hAnsiTheme="minorHAnsi"/>
          <w:b w:val="0"/>
          <w:color w:val="auto"/>
          <w:sz w:val="22"/>
          <w:szCs w:val="22"/>
        </w:rPr>
        <w:t>mail follow-ups</w:t>
      </w:r>
      <w:r w:rsidR="00E03DCE" w:rsidRPr="00481693">
        <w:rPr>
          <w:rStyle w:val="Strong"/>
          <w:rFonts w:asciiTheme="minorHAnsi" w:hAnsiTheme="minorHAnsi"/>
          <w:b w:val="0"/>
          <w:color w:val="auto"/>
          <w:sz w:val="22"/>
          <w:szCs w:val="22"/>
        </w:rPr>
        <w:t xml:space="preserve"> to nonrespondents</w:t>
      </w:r>
      <w:r w:rsidR="00634A9D" w:rsidRPr="00481693">
        <w:rPr>
          <w:rStyle w:val="Strong"/>
          <w:rFonts w:asciiTheme="minorHAnsi" w:hAnsiTheme="minorHAnsi"/>
          <w:b w:val="0"/>
          <w:color w:val="auto"/>
          <w:sz w:val="22"/>
          <w:szCs w:val="22"/>
        </w:rPr>
        <w:t>;</w:t>
      </w:r>
    </w:p>
    <w:p w14:paraId="0BCC7733" w14:textId="77777777" w:rsidR="000C3FDA" w:rsidRPr="00481693" w:rsidRDefault="000C3FDA" w:rsidP="00F37DF0">
      <w:pPr>
        <w:pStyle w:val="NormalWeb"/>
        <w:numPr>
          <w:ilvl w:val="0"/>
          <w:numId w:val="2"/>
        </w:numPr>
        <w:rPr>
          <w:rStyle w:val="Strong"/>
          <w:rFonts w:asciiTheme="minorHAnsi" w:hAnsiTheme="minorHAnsi"/>
          <w:b w:val="0"/>
          <w:color w:val="auto"/>
          <w:sz w:val="22"/>
          <w:szCs w:val="22"/>
        </w:rPr>
      </w:pPr>
      <w:r>
        <w:rPr>
          <w:rStyle w:val="Strong"/>
          <w:rFonts w:asciiTheme="minorHAnsi" w:hAnsiTheme="minorHAnsi"/>
          <w:b w:val="0"/>
          <w:color w:val="auto"/>
          <w:sz w:val="22"/>
          <w:szCs w:val="22"/>
        </w:rPr>
        <w:t>Reducing mailings of similar content to similar businesses by combing several surveys into the ABS.</w:t>
      </w:r>
    </w:p>
    <w:p w14:paraId="3E058990" w14:textId="3D9409A7" w:rsidR="00C3226B" w:rsidRPr="00481693" w:rsidRDefault="00EF6AB4" w:rsidP="00F37DF0">
      <w:pPr>
        <w:pStyle w:val="NormalWeb"/>
        <w:numPr>
          <w:ilvl w:val="0"/>
          <w:numId w:val="2"/>
        </w:numPr>
        <w:rPr>
          <w:rStyle w:val="Strong"/>
          <w:rFonts w:asciiTheme="minorHAnsi" w:hAnsiTheme="minorHAnsi"/>
          <w:b w:val="0"/>
          <w:color w:val="auto"/>
          <w:sz w:val="22"/>
          <w:szCs w:val="22"/>
        </w:rPr>
      </w:pPr>
      <w:r w:rsidRPr="00481693">
        <w:rPr>
          <w:rStyle w:val="Strong"/>
          <w:rFonts w:asciiTheme="minorHAnsi" w:hAnsiTheme="minorHAnsi"/>
          <w:b w:val="0"/>
          <w:color w:val="auto"/>
          <w:sz w:val="22"/>
          <w:szCs w:val="22"/>
        </w:rPr>
        <w:t>Conduct</w:t>
      </w:r>
      <w:r w:rsidR="008061ED" w:rsidRPr="00481693">
        <w:rPr>
          <w:rStyle w:val="Strong"/>
          <w:rFonts w:asciiTheme="minorHAnsi" w:hAnsiTheme="minorHAnsi"/>
          <w:b w:val="0"/>
          <w:color w:val="auto"/>
          <w:sz w:val="22"/>
          <w:szCs w:val="22"/>
        </w:rPr>
        <w:t>ing</w:t>
      </w:r>
      <w:r w:rsidRPr="00481693">
        <w:rPr>
          <w:rStyle w:val="Strong"/>
          <w:rFonts w:asciiTheme="minorHAnsi" w:hAnsiTheme="minorHAnsi"/>
          <w:b w:val="0"/>
          <w:color w:val="auto"/>
          <w:sz w:val="22"/>
          <w:szCs w:val="22"/>
        </w:rPr>
        <w:t xml:space="preserve"> nonresponse bias analysis if unit response rate falls below </w:t>
      </w:r>
      <w:r w:rsidR="002165C3">
        <w:rPr>
          <w:rStyle w:val="Strong"/>
          <w:rFonts w:asciiTheme="minorHAnsi" w:hAnsiTheme="minorHAnsi"/>
          <w:b w:val="0"/>
          <w:color w:val="auto"/>
          <w:sz w:val="22"/>
          <w:szCs w:val="22"/>
        </w:rPr>
        <w:t>8</w:t>
      </w:r>
      <w:r w:rsidRPr="00481693">
        <w:rPr>
          <w:rStyle w:val="Strong"/>
          <w:rFonts w:asciiTheme="minorHAnsi" w:hAnsiTheme="minorHAnsi"/>
          <w:b w:val="0"/>
          <w:color w:val="auto"/>
          <w:sz w:val="22"/>
          <w:szCs w:val="22"/>
        </w:rPr>
        <w:t>0</w:t>
      </w:r>
      <w:r w:rsidR="008061ED" w:rsidRPr="00481693">
        <w:rPr>
          <w:rStyle w:val="Strong"/>
          <w:rFonts w:asciiTheme="minorHAnsi" w:hAnsiTheme="minorHAnsi"/>
          <w:b w:val="0"/>
          <w:color w:val="auto"/>
          <w:sz w:val="22"/>
          <w:szCs w:val="22"/>
        </w:rPr>
        <w:t xml:space="preserve"> percent</w:t>
      </w:r>
      <w:r w:rsidR="007159F7" w:rsidRPr="00481693">
        <w:rPr>
          <w:rStyle w:val="Strong"/>
          <w:rFonts w:asciiTheme="minorHAnsi" w:hAnsiTheme="minorHAnsi"/>
          <w:b w:val="0"/>
          <w:color w:val="auto"/>
          <w:sz w:val="22"/>
          <w:szCs w:val="22"/>
        </w:rPr>
        <w:t>.</w:t>
      </w:r>
      <w:r w:rsidR="00EB5E07" w:rsidRPr="00481693">
        <w:rPr>
          <w:rStyle w:val="Strong"/>
          <w:rFonts w:asciiTheme="minorHAnsi" w:hAnsiTheme="minorHAnsi"/>
          <w:b w:val="0"/>
          <w:color w:val="auto"/>
          <w:sz w:val="22"/>
          <w:szCs w:val="22"/>
        </w:rPr>
        <w:t xml:space="preserve"> </w:t>
      </w:r>
    </w:p>
    <w:p w14:paraId="757B2F54" w14:textId="77777777" w:rsidR="00EF6AB4" w:rsidRPr="00481693" w:rsidRDefault="0094389D" w:rsidP="00F37DF0">
      <w:pPr>
        <w:pStyle w:val="NormalWeb"/>
        <w:ind w:left="720"/>
        <w:rPr>
          <w:rStyle w:val="Strong"/>
          <w:rFonts w:asciiTheme="minorHAnsi" w:hAnsiTheme="minorHAnsi"/>
          <w:b w:val="0"/>
          <w:color w:val="auto"/>
          <w:sz w:val="22"/>
          <w:szCs w:val="22"/>
        </w:rPr>
      </w:pPr>
      <w:r w:rsidRPr="00481693">
        <w:rPr>
          <w:rStyle w:val="Strong"/>
          <w:rFonts w:asciiTheme="minorHAnsi" w:hAnsiTheme="minorHAnsi"/>
          <w:b w:val="0"/>
          <w:color w:val="auto"/>
          <w:sz w:val="22"/>
          <w:szCs w:val="22"/>
        </w:rPr>
        <w:lastRenderedPageBreak/>
        <w:t>During collection</w:t>
      </w:r>
      <w:r w:rsidR="001A720D">
        <w:rPr>
          <w:rStyle w:val="Strong"/>
          <w:rFonts w:asciiTheme="minorHAnsi" w:hAnsiTheme="minorHAnsi"/>
          <w:b w:val="0"/>
          <w:color w:val="auto"/>
          <w:sz w:val="22"/>
          <w:szCs w:val="22"/>
        </w:rPr>
        <w:t>s</w:t>
      </w:r>
      <w:r w:rsidRPr="00481693">
        <w:rPr>
          <w:rStyle w:val="Strong"/>
          <w:rFonts w:asciiTheme="minorHAnsi" w:hAnsiTheme="minorHAnsi"/>
          <w:b w:val="0"/>
          <w:color w:val="auto"/>
          <w:sz w:val="22"/>
          <w:szCs w:val="22"/>
        </w:rPr>
        <w:t xml:space="preserve">, response rates will be monitored regularly.  </w:t>
      </w:r>
      <w:r w:rsidR="00E86C48" w:rsidRPr="00481693">
        <w:rPr>
          <w:rStyle w:val="Strong"/>
          <w:rFonts w:asciiTheme="minorHAnsi" w:hAnsiTheme="minorHAnsi"/>
          <w:b w:val="0"/>
          <w:color w:val="auto"/>
          <w:sz w:val="22"/>
          <w:szCs w:val="22"/>
        </w:rPr>
        <w:t xml:space="preserve">The overall response goal </w:t>
      </w:r>
      <w:r w:rsidR="00E86C48" w:rsidRPr="00BC1791">
        <w:rPr>
          <w:rStyle w:val="Strong"/>
          <w:rFonts w:asciiTheme="minorHAnsi" w:hAnsiTheme="minorHAnsi"/>
          <w:b w:val="0"/>
          <w:color w:val="auto"/>
          <w:sz w:val="22"/>
          <w:szCs w:val="22"/>
        </w:rPr>
        <w:t xml:space="preserve">is </w:t>
      </w:r>
      <w:r w:rsidR="00D02799">
        <w:rPr>
          <w:rStyle w:val="Strong"/>
          <w:rFonts w:asciiTheme="minorHAnsi" w:hAnsiTheme="minorHAnsi"/>
          <w:b w:val="0"/>
          <w:color w:val="auto"/>
          <w:sz w:val="22"/>
          <w:szCs w:val="22"/>
        </w:rPr>
        <w:t>70</w:t>
      </w:r>
      <w:r w:rsidR="00E86C48" w:rsidRPr="00BC1791">
        <w:rPr>
          <w:rStyle w:val="Strong"/>
          <w:rFonts w:asciiTheme="minorHAnsi" w:hAnsiTheme="minorHAnsi"/>
          <w:b w:val="0"/>
          <w:color w:val="auto"/>
          <w:sz w:val="22"/>
          <w:szCs w:val="22"/>
        </w:rPr>
        <w:t xml:space="preserve"> percent</w:t>
      </w:r>
      <w:r w:rsidR="001A720D" w:rsidRPr="00BC1791">
        <w:rPr>
          <w:rStyle w:val="Strong"/>
          <w:rFonts w:asciiTheme="minorHAnsi" w:hAnsiTheme="minorHAnsi"/>
          <w:b w:val="0"/>
          <w:color w:val="auto"/>
          <w:sz w:val="22"/>
          <w:szCs w:val="22"/>
        </w:rPr>
        <w:t xml:space="preserve"> per collection</w:t>
      </w:r>
      <w:r w:rsidR="00E86C48" w:rsidRPr="00BC1791">
        <w:rPr>
          <w:rStyle w:val="Strong"/>
          <w:rFonts w:asciiTheme="minorHAnsi" w:hAnsiTheme="minorHAnsi"/>
          <w:b w:val="0"/>
          <w:color w:val="auto"/>
          <w:sz w:val="22"/>
          <w:szCs w:val="22"/>
        </w:rPr>
        <w:t xml:space="preserve">.  </w:t>
      </w:r>
      <w:r w:rsidRPr="00BC1791">
        <w:rPr>
          <w:rStyle w:val="Strong"/>
          <w:rFonts w:asciiTheme="minorHAnsi" w:hAnsiTheme="minorHAnsi"/>
          <w:b w:val="0"/>
          <w:color w:val="auto"/>
          <w:sz w:val="22"/>
          <w:szCs w:val="22"/>
        </w:rPr>
        <w:t xml:space="preserve">If response rates are below </w:t>
      </w:r>
      <w:r w:rsidR="00E86C48" w:rsidRPr="00BC1791">
        <w:rPr>
          <w:rStyle w:val="Strong"/>
          <w:rFonts w:asciiTheme="minorHAnsi" w:hAnsiTheme="minorHAnsi"/>
          <w:b w:val="0"/>
          <w:color w:val="auto"/>
          <w:sz w:val="22"/>
          <w:szCs w:val="22"/>
        </w:rPr>
        <w:t>36</w:t>
      </w:r>
      <w:r w:rsidR="006E19E9" w:rsidRPr="00BC1791">
        <w:rPr>
          <w:rStyle w:val="Strong"/>
          <w:rFonts w:asciiTheme="minorHAnsi" w:hAnsiTheme="minorHAnsi"/>
          <w:b w:val="0"/>
          <w:color w:val="auto"/>
          <w:sz w:val="22"/>
          <w:szCs w:val="22"/>
        </w:rPr>
        <w:t xml:space="preserve"> </w:t>
      </w:r>
      <w:r w:rsidR="008061ED" w:rsidRPr="00BC1791">
        <w:rPr>
          <w:rStyle w:val="Strong"/>
          <w:rFonts w:asciiTheme="minorHAnsi" w:hAnsiTheme="minorHAnsi"/>
          <w:b w:val="0"/>
          <w:color w:val="auto"/>
          <w:sz w:val="22"/>
          <w:szCs w:val="22"/>
        </w:rPr>
        <w:t>percent</w:t>
      </w:r>
      <w:r w:rsidRPr="00BC1791">
        <w:rPr>
          <w:rStyle w:val="Strong"/>
          <w:rFonts w:asciiTheme="minorHAnsi" w:hAnsiTheme="minorHAnsi"/>
          <w:b w:val="0"/>
          <w:color w:val="auto"/>
          <w:sz w:val="22"/>
          <w:szCs w:val="22"/>
        </w:rPr>
        <w:t xml:space="preserve"> prior to the start of the first follow-up, Census Bureau analyst</w:t>
      </w:r>
      <w:r w:rsidR="007B0916" w:rsidRPr="00BC1791">
        <w:rPr>
          <w:rStyle w:val="Strong"/>
          <w:rFonts w:asciiTheme="minorHAnsi" w:hAnsiTheme="minorHAnsi"/>
          <w:b w:val="0"/>
          <w:color w:val="auto"/>
          <w:sz w:val="22"/>
          <w:szCs w:val="22"/>
        </w:rPr>
        <w:t>s</w:t>
      </w:r>
      <w:r w:rsidRPr="00BC1791">
        <w:rPr>
          <w:rStyle w:val="Strong"/>
          <w:rFonts w:asciiTheme="minorHAnsi" w:hAnsiTheme="minorHAnsi"/>
          <w:b w:val="0"/>
          <w:color w:val="auto"/>
          <w:sz w:val="22"/>
          <w:szCs w:val="22"/>
        </w:rPr>
        <w:t xml:space="preserve"> will conduct address research on cases that flag as undeliverable.  If response rates are below </w:t>
      </w:r>
      <w:r w:rsidR="00E86C48" w:rsidRPr="00BC1791">
        <w:rPr>
          <w:rStyle w:val="Strong"/>
          <w:rFonts w:asciiTheme="minorHAnsi" w:hAnsiTheme="minorHAnsi"/>
          <w:b w:val="0"/>
          <w:color w:val="auto"/>
          <w:sz w:val="22"/>
          <w:szCs w:val="22"/>
        </w:rPr>
        <w:t>56</w:t>
      </w:r>
      <w:r w:rsidR="006E19E9" w:rsidRPr="00BC1791">
        <w:rPr>
          <w:rStyle w:val="Strong"/>
          <w:rFonts w:asciiTheme="minorHAnsi" w:hAnsiTheme="minorHAnsi"/>
          <w:b w:val="0"/>
          <w:color w:val="auto"/>
          <w:sz w:val="22"/>
          <w:szCs w:val="22"/>
        </w:rPr>
        <w:t xml:space="preserve"> </w:t>
      </w:r>
      <w:r w:rsidR="008061ED" w:rsidRPr="00BC1791">
        <w:rPr>
          <w:rStyle w:val="Strong"/>
          <w:rFonts w:asciiTheme="minorHAnsi" w:hAnsiTheme="minorHAnsi"/>
          <w:b w:val="0"/>
          <w:color w:val="auto"/>
          <w:sz w:val="22"/>
          <w:szCs w:val="22"/>
        </w:rPr>
        <w:t>percent</w:t>
      </w:r>
      <w:r w:rsidR="007B0916" w:rsidRPr="00BC1791">
        <w:rPr>
          <w:rStyle w:val="Strong"/>
          <w:rFonts w:asciiTheme="minorHAnsi" w:hAnsiTheme="minorHAnsi"/>
          <w:b w:val="0"/>
          <w:color w:val="auto"/>
          <w:sz w:val="22"/>
          <w:szCs w:val="22"/>
        </w:rPr>
        <w:t xml:space="preserve"> prior to the second follow-up, t</w:t>
      </w:r>
      <w:r w:rsidR="007B0916" w:rsidRPr="00481693">
        <w:rPr>
          <w:rStyle w:val="Strong"/>
          <w:rFonts w:asciiTheme="minorHAnsi" w:hAnsiTheme="minorHAnsi"/>
          <w:b w:val="0"/>
          <w:color w:val="auto"/>
          <w:sz w:val="22"/>
          <w:szCs w:val="22"/>
        </w:rPr>
        <w:t>he Census Bureau will conduct the follow-up using</w:t>
      </w:r>
      <w:r w:rsidR="00C524D8">
        <w:rPr>
          <w:rStyle w:val="Strong"/>
          <w:rFonts w:asciiTheme="minorHAnsi" w:hAnsiTheme="minorHAnsi"/>
          <w:b w:val="0"/>
          <w:color w:val="auto"/>
          <w:sz w:val="22"/>
          <w:szCs w:val="22"/>
        </w:rPr>
        <w:t xml:space="preserve"> targeted</w:t>
      </w:r>
      <w:r w:rsidR="007B0916" w:rsidRPr="00481693">
        <w:rPr>
          <w:rStyle w:val="Strong"/>
          <w:rFonts w:asciiTheme="minorHAnsi" w:hAnsiTheme="minorHAnsi"/>
          <w:b w:val="0"/>
          <w:color w:val="auto"/>
          <w:sz w:val="22"/>
          <w:szCs w:val="22"/>
        </w:rPr>
        <w:t xml:space="preserve"> certified mailings.  </w:t>
      </w:r>
    </w:p>
    <w:p w14:paraId="11D39770" w14:textId="73432FD8" w:rsidR="00EF6AB4" w:rsidRPr="00481693" w:rsidRDefault="0094389D" w:rsidP="00F37DF0">
      <w:pPr>
        <w:pStyle w:val="NormalWeb"/>
        <w:ind w:left="720"/>
        <w:rPr>
          <w:rStyle w:val="Strong"/>
          <w:rFonts w:asciiTheme="minorHAnsi" w:hAnsiTheme="minorHAnsi"/>
          <w:b w:val="0"/>
          <w:color w:val="auto"/>
          <w:sz w:val="22"/>
          <w:szCs w:val="22"/>
        </w:rPr>
      </w:pPr>
      <w:r w:rsidRPr="00481693">
        <w:rPr>
          <w:rStyle w:val="Strong"/>
          <w:rFonts w:asciiTheme="minorHAnsi" w:hAnsiTheme="minorHAnsi"/>
          <w:b w:val="0"/>
          <w:color w:val="auto"/>
          <w:sz w:val="22"/>
          <w:szCs w:val="22"/>
        </w:rPr>
        <w:t>Post</w:t>
      </w:r>
      <w:r w:rsidR="00EF6AB4" w:rsidRPr="00481693">
        <w:rPr>
          <w:rStyle w:val="Strong"/>
          <w:rFonts w:asciiTheme="minorHAnsi" w:hAnsiTheme="minorHAnsi"/>
          <w:b w:val="0"/>
          <w:color w:val="auto"/>
          <w:sz w:val="22"/>
          <w:szCs w:val="22"/>
        </w:rPr>
        <w:t xml:space="preserve"> collection, unit response rates will be evaluated.  The Census Bureau will conduct a nonresponse bias analysis if unit response rates fall below </w:t>
      </w:r>
      <w:r w:rsidR="002165C3">
        <w:rPr>
          <w:rStyle w:val="Strong"/>
          <w:rFonts w:asciiTheme="minorHAnsi" w:hAnsiTheme="minorHAnsi"/>
          <w:b w:val="0"/>
          <w:color w:val="auto"/>
          <w:sz w:val="22"/>
          <w:szCs w:val="22"/>
        </w:rPr>
        <w:t>8</w:t>
      </w:r>
      <w:r w:rsidR="00EF6AB4" w:rsidRPr="00481693">
        <w:rPr>
          <w:rStyle w:val="Strong"/>
          <w:rFonts w:asciiTheme="minorHAnsi" w:hAnsiTheme="minorHAnsi"/>
          <w:b w:val="0"/>
          <w:color w:val="auto"/>
          <w:sz w:val="22"/>
          <w:szCs w:val="22"/>
        </w:rPr>
        <w:t>0</w:t>
      </w:r>
      <w:r w:rsidR="00C92CA9" w:rsidRPr="00481693">
        <w:rPr>
          <w:rStyle w:val="Strong"/>
          <w:rFonts w:asciiTheme="minorHAnsi" w:hAnsiTheme="minorHAnsi"/>
          <w:b w:val="0"/>
          <w:color w:val="auto"/>
          <w:sz w:val="22"/>
          <w:szCs w:val="22"/>
        </w:rPr>
        <w:t xml:space="preserve"> percent</w:t>
      </w:r>
      <w:r w:rsidR="00EF6AB4" w:rsidRPr="00481693">
        <w:rPr>
          <w:rStyle w:val="Strong"/>
          <w:rFonts w:asciiTheme="minorHAnsi" w:hAnsiTheme="minorHAnsi"/>
          <w:b w:val="0"/>
          <w:color w:val="auto"/>
          <w:sz w:val="22"/>
          <w:szCs w:val="22"/>
        </w:rPr>
        <w:t xml:space="preserve">.  The nonresponse bias analysis will examine unit response rates and total quantity response rates to determine whether there is evidence of nonresponse bias to the key estimates of </w:t>
      </w:r>
      <w:r w:rsidR="00A94D85" w:rsidRPr="00481693">
        <w:rPr>
          <w:rStyle w:val="Strong"/>
          <w:rFonts w:asciiTheme="minorHAnsi" w:hAnsiTheme="minorHAnsi"/>
          <w:b w:val="0"/>
          <w:color w:val="auto"/>
          <w:sz w:val="22"/>
          <w:szCs w:val="22"/>
        </w:rPr>
        <w:t>the</w:t>
      </w:r>
      <w:r w:rsidR="00EF6AB4" w:rsidRPr="00481693">
        <w:rPr>
          <w:rStyle w:val="Strong"/>
          <w:rFonts w:asciiTheme="minorHAnsi" w:hAnsiTheme="minorHAnsi"/>
          <w:b w:val="0"/>
          <w:color w:val="auto"/>
          <w:sz w:val="22"/>
          <w:szCs w:val="22"/>
        </w:rPr>
        <w:t xml:space="preserve"> survey. The analysis will focus on the differences of response rate by owner characteristics (</w:t>
      </w:r>
      <w:r w:rsidR="00600124" w:rsidRPr="00481693">
        <w:rPr>
          <w:rStyle w:val="Strong"/>
          <w:rFonts w:asciiTheme="minorHAnsi" w:hAnsiTheme="minorHAnsi"/>
          <w:b w:val="0"/>
          <w:color w:val="auto"/>
          <w:sz w:val="22"/>
          <w:szCs w:val="22"/>
        </w:rPr>
        <w:t>by gender, ethnicity, race, and veteran status</w:t>
      </w:r>
      <w:r w:rsidR="00EF6AB4" w:rsidRPr="00481693">
        <w:rPr>
          <w:rStyle w:val="Strong"/>
          <w:rFonts w:asciiTheme="minorHAnsi" w:hAnsiTheme="minorHAnsi"/>
          <w:b w:val="0"/>
          <w:color w:val="auto"/>
          <w:sz w:val="22"/>
          <w:szCs w:val="22"/>
        </w:rPr>
        <w:t xml:space="preserve">), industry, state-level geography, and legal form of organization. </w:t>
      </w:r>
      <w:r w:rsidR="002165C3" w:rsidRPr="002165C3">
        <w:rPr>
          <w:rStyle w:val="Strong"/>
          <w:rFonts w:asciiTheme="minorHAnsi" w:hAnsiTheme="minorHAnsi"/>
          <w:b w:val="0"/>
          <w:color w:val="auto"/>
          <w:sz w:val="22"/>
          <w:szCs w:val="22"/>
        </w:rPr>
        <w:t xml:space="preserve">The analysis will also use available administrative receipts data to examine if there is evidence of nonresponse bias in the estimates of the size of firms and evaluate donor imputation methods.  </w:t>
      </w:r>
      <w:r w:rsidR="00EF6AB4" w:rsidRPr="00481693">
        <w:rPr>
          <w:rStyle w:val="Strong"/>
          <w:rFonts w:asciiTheme="minorHAnsi" w:hAnsiTheme="minorHAnsi"/>
          <w:b w:val="0"/>
          <w:color w:val="auto"/>
          <w:sz w:val="22"/>
          <w:szCs w:val="22"/>
        </w:rPr>
        <w:t xml:space="preserve">If required, the nonresponse bias analysis will be conducted following </w:t>
      </w:r>
      <w:r w:rsidR="00AB7883" w:rsidRPr="00481693">
        <w:rPr>
          <w:rStyle w:val="Strong"/>
          <w:rFonts w:asciiTheme="minorHAnsi" w:hAnsiTheme="minorHAnsi"/>
          <w:b w:val="0"/>
          <w:color w:val="auto"/>
          <w:sz w:val="22"/>
          <w:szCs w:val="22"/>
        </w:rPr>
        <w:t>the end of the current data collection period and prior to the start of the collection period for the next survey year.</w:t>
      </w:r>
    </w:p>
    <w:p w14:paraId="7D656925" w14:textId="77777777" w:rsidR="00C3226B" w:rsidRPr="00481693" w:rsidRDefault="00C3226B" w:rsidP="00F37DF0">
      <w:pPr>
        <w:pStyle w:val="NormalWeb"/>
        <w:numPr>
          <w:ilvl w:val="0"/>
          <w:numId w:val="1"/>
        </w:numPr>
        <w:rPr>
          <w:rStyle w:val="Strong"/>
          <w:rFonts w:asciiTheme="minorHAnsi" w:hAnsiTheme="minorHAnsi"/>
          <w:color w:val="auto"/>
          <w:sz w:val="22"/>
          <w:szCs w:val="22"/>
          <w:u w:val="single"/>
        </w:rPr>
      </w:pPr>
      <w:r w:rsidRPr="00481693">
        <w:rPr>
          <w:rStyle w:val="Strong"/>
          <w:rFonts w:asciiTheme="minorHAnsi" w:hAnsiTheme="minorHAnsi"/>
          <w:color w:val="auto"/>
          <w:sz w:val="22"/>
          <w:szCs w:val="22"/>
          <w:u w:val="single"/>
        </w:rPr>
        <w:t>Tests of Procedures or Methods</w:t>
      </w:r>
    </w:p>
    <w:p w14:paraId="367F98E4" w14:textId="2BA3781F" w:rsidR="00C3226B" w:rsidRPr="00481693" w:rsidRDefault="00C3226B" w:rsidP="00F37DF0">
      <w:pPr>
        <w:pStyle w:val="NormalWeb"/>
        <w:ind w:left="720"/>
        <w:rPr>
          <w:rStyle w:val="Strong"/>
          <w:rFonts w:asciiTheme="minorHAnsi" w:hAnsiTheme="minorHAnsi"/>
          <w:b w:val="0"/>
          <w:color w:val="auto"/>
          <w:sz w:val="22"/>
          <w:szCs w:val="22"/>
        </w:rPr>
      </w:pPr>
      <w:r w:rsidRPr="00481693">
        <w:rPr>
          <w:rStyle w:val="Strong"/>
          <w:rFonts w:asciiTheme="minorHAnsi" w:hAnsiTheme="minorHAnsi"/>
          <w:b w:val="0"/>
          <w:color w:val="auto"/>
          <w:sz w:val="22"/>
          <w:szCs w:val="22"/>
        </w:rPr>
        <w:t>Th</w:t>
      </w:r>
      <w:r w:rsidR="001A720D">
        <w:rPr>
          <w:rStyle w:val="Strong"/>
          <w:rFonts w:asciiTheme="minorHAnsi" w:hAnsiTheme="minorHAnsi"/>
          <w:b w:val="0"/>
          <w:color w:val="auto"/>
          <w:sz w:val="22"/>
          <w:szCs w:val="22"/>
        </w:rPr>
        <w:t>e</w:t>
      </w:r>
      <w:r w:rsidRPr="00481693">
        <w:rPr>
          <w:rStyle w:val="Strong"/>
          <w:rFonts w:asciiTheme="minorHAnsi" w:hAnsiTheme="minorHAnsi"/>
          <w:b w:val="0"/>
          <w:color w:val="auto"/>
          <w:sz w:val="22"/>
          <w:szCs w:val="22"/>
        </w:rPr>
        <w:t xml:space="preserve"> information collection</w:t>
      </w:r>
      <w:r w:rsidR="001A720D">
        <w:rPr>
          <w:rStyle w:val="Strong"/>
          <w:rFonts w:asciiTheme="minorHAnsi" w:hAnsiTheme="minorHAnsi"/>
          <w:b w:val="0"/>
          <w:color w:val="auto"/>
          <w:sz w:val="22"/>
          <w:szCs w:val="22"/>
        </w:rPr>
        <w:t>s</w:t>
      </w:r>
      <w:r w:rsidRPr="00481693">
        <w:rPr>
          <w:rStyle w:val="Strong"/>
          <w:rFonts w:asciiTheme="minorHAnsi" w:hAnsiTheme="minorHAnsi"/>
          <w:b w:val="0"/>
          <w:color w:val="auto"/>
          <w:sz w:val="22"/>
          <w:szCs w:val="22"/>
        </w:rPr>
        <w:t xml:space="preserve"> will use procedures that are based on a considerable body of experience with economic censuses and surveys</w:t>
      </w:r>
      <w:r w:rsidR="00C612CC">
        <w:rPr>
          <w:rStyle w:val="Strong"/>
          <w:rFonts w:asciiTheme="minorHAnsi" w:hAnsiTheme="minorHAnsi"/>
          <w:b w:val="0"/>
          <w:color w:val="auto"/>
          <w:sz w:val="22"/>
          <w:szCs w:val="22"/>
        </w:rPr>
        <w:t>, such as cognitive testing, expert panels, and evaluation of data results</w:t>
      </w:r>
      <w:r w:rsidRPr="00481693">
        <w:rPr>
          <w:rStyle w:val="Strong"/>
          <w:rFonts w:asciiTheme="minorHAnsi" w:hAnsiTheme="minorHAnsi"/>
          <w:b w:val="0"/>
          <w:color w:val="auto"/>
          <w:sz w:val="22"/>
          <w:szCs w:val="22"/>
        </w:rPr>
        <w:t xml:space="preserve">.  </w:t>
      </w:r>
      <w:r w:rsidR="00C612CC">
        <w:rPr>
          <w:rStyle w:val="Strong"/>
          <w:rFonts w:asciiTheme="minorHAnsi" w:hAnsiTheme="minorHAnsi"/>
          <w:b w:val="0"/>
          <w:color w:val="auto"/>
          <w:sz w:val="22"/>
          <w:szCs w:val="22"/>
        </w:rPr>
        <w:t>For the 2017 ABS, t</w:t>
      </w:r>
      <w:r w:rsidR="00C612CC" w:rsidRPr="00C612CC">
        <w:rPr>
          <w:rStyle w:val="Strong"/>
          <w:rFonts w:asciiTheme="minorHAnsi" w:hAnsiTheme="minorHAnsi"/>
          <w:b w:val="0"/>
          <w:color w:val="auto"/>
          <w:sz w:val="22"/>
          <w:szCs w:val="22"/>
        </w:rPr>
        <w:t>he Census Bureau conducted nineteen interviews to evaluate several new questions</w:t>
      </w:r>
      <w:r w:rsidR="00C612CC">
        <w:rPr>
          <w:rStyle w:val="Strong"/>
          <w:rFonts w:asciiTheme="minorHAnsi" w:hAnsiTheme="minorHAnsi"/>
          <w:b w:val="0"/>
          <w:color w:val="auto"/>
          <w:sz w:val="22"/>
          <w:szCs w:val="22"/>
        </w:rPr>
        <w:t xml:space="preserve">.  The Census Bureau will also conduct usability testing on the collection instrument.  </w:t>
      </w:r>
      <w:r w:rsidRPr="00481693">
        <w:rPr>
          <w:rStyle w:val="Strong"/>
          <w:rFonts w:asciiTheme="minorHAnsi" w:hAnsiTheme="minorHAnsi"/>
          <w:b w:val="0"/>
          <w:color w:val="auto"/>
          <w:sz w:val="22"/>
          <w:szCs w:val="22"/>
        </w:rPr>
        <w:t>Previous economic censuses also have been the subject of evaluation studies that have examined methodology and conceptual issues.  As a result, the procedures used by the</w:t>
      </w:r>
      <w:r w:rsidR="00355FC2">
        <w:rPr>
          <w:rStyle w:val="Strong"/>
          <w:rFonts w:asciiTheme="minorHAnsi" w:hAnsiTheme="minorHAnsi"/>
          <w:b w:val="0"/>
          <w:color w:val="auto"/>
          <w:sz w:val="22"/>
          <w:szCs w:val="22"/>
        </w:rPr>
        <w:t xml:space="preserve"> Annual Business Survey</w:t>
      </w:r>
      <w:r w:rsidRPr="00481693">
        <w:rPr>
          <w:rStyle w:val="Strong"/>
          <w:rFonts w:asciiTheme="minorHAnsi" w:hAnsiTheme="minorHAnsi"/>
          <w:b w:val="0"/>
          <w:color w:val="auto"/>
          <w:sz w:val="22"/>
          <w:szCs w:val="22"/>
        </w:rPr>
        <w:t xml:space="preserve"> are very well tested.</w:t>
      </w:r>
    </w:p>
    <w:p w14:paraId="581944C2" w14:textId="77777777" w:rsidR="004553B4" w:rsidRPr="00481693" w:rsidRDefault="00C3226B" w:rsidP="00F37DF0">
      <w:pPr>
        <w:pStyle w:val="NormalWeb"/>
        <w:ind w:left="720"/>
        <w:rPr>
          <w:rStyle w:val="Strong"/>
          <w:rFonts w:asciiTheme="minorHAnsi" w:hAnsiTheme="minorHAnsi"/>
          <w:u w:val="single"/>
        </w:rPr>
      </w:pPr>
      <w:r w:rsidRPr="00481693">
        <w:rPr>
          <w:rStyle w:val="Strong"/>
          <w:rFonts w:asciiTheme="minorHAnsi" w:hAnsiTheme="minorHAnsi"/>
          <w:b w:val="0"/>
          <w:color w:val="auto"/>
          <w:sz w:val="22"/>
          <w:szCs w:val="22"/>
        </w:rPr>
        <w:t xml:space="preserve">The survey </w:t>
      </w:r>
      <w:r w:rsidR="00B4468B" w:rsidRPr="00481693">
        <w:rPr>
          <w:rStyle w:val="Strong"/>
          <w:rFonts w:asciiTheme="minorHAnsi" w:hAnsiTheme="minorHAnsi"/>
          <w:b w:val="0"/>
          <w:color w:val="auto"/>
          <w:sz w:val="22"/>
          <w:szCs w:val="22"/>
        </w:rPr>
        <w:t xml:space="preserve">questions </w:t>
      </w:r>
      <w:r w:rsidRPr="00481693">
        <w:rPr>
          <w:rStyle w:val="Strong"/>
          <w:rFonts w:asciiTheme="minorHAnsi" w:hAnsiTheme="minorHAnsi"/>
          <w:b w:val="0"/>
          <w:color w:val="auto"/>
          <w:sz w:val="22"/>
          <w:szCs w:val="22"/>
        </w:rPr>
        <w:t>have been successfully tested through cognitive interviews</w:t>
      </w:r>
      <w:r w:rsidR="00FF3104" w:rsidRPr="00481693">
        <w:rPr>
          <w:rStyle w:val="Strong"/>
          <w:rFonts w:asciiTheme="minorHAnsi" w:hAnsiTheme="minorHAnsi"/>
          <w:b w:val="0"/>
          <w:color w:val="auto"/>
          <w:sz w:val="22"/>
          <w:szCs w:val="22"/>
        </w:rPr>
        <w:t xml:space="preserve"> </w:t>
      </w:r>
      <w:r w:rsidR="00533515">
        <w:rPr>
          <w:rStyle w:val="Strong"/>
          <w:rFonts w:asciiTheme="minorHAnsi" w:hAnsiTheme="minorHAnsi"/>
          <w:b w:val="0"/>
          <w:color w:val="auto"/>
          <w:sz w:val="22"/>
          <w:szCs w:val="22"/>
        </w:rPr>
        <w:t>(s</w:t>
      </w:r>
      <w:r w:rsidR="00FF3104" w:rsidRPr="00481693">
        <w:rPr>
          <w:rStyle w:val="Strong"/>
          <w:rFonts w:asciiTheme="minorHAnsi" w:hAnsiTheme="minorHAnsi"/>
          <w:b w:val="0"/>
          <w:color w:val="auto"/>
          <w:sz w:val="22"/>
          <w:szCs w:val="22"/>
        </w:rPr>
        <w:t xml:space="preserve">ee </w:t>
      </w:r>
      <w:r w:rsidR="00533515">
        <w:rPr>
          <w:rStyle w:val="Strong"/>
          <w:rFonts w:asciiTheme="minorHAnsi" w:hAnsiTheme="minorHAnsi"/>
          <w:b w:val="0"/>
          <w:color w:val="auto"/>
          <w:sz w:val="22"/>
          <w:szCs w:val="22"/>
        </w:rPr>
        <w:t>a</w:t>
      </w:r>
      <w:r w:rsidR="00FF3104" w:rsidRPr="00481693">
        <w:rPr>
          <w:rStyle w:val="Strong"/>
          <w:rFonts w:asciiTheme="minorHAnsi" w:hAnsiTheme="minorHAnsi"/>
          <w:b w:val="0"/>
          <w:color w:val="auto"/>
          <w:sz w:val="22"/>
          <w:szCs w:val="22"/>
        </w:rPr>
        <w:t>ttachment</w:t>
      </w:r>
      <w:r w:rsidR="00533515">
        <w:rPr>
          <w:rStyle w:val="Strong"/>
          <w:rFonts w:asciiTheme="minorHAnsi" w:hAnsiTheme="minorHAnsi"/>
          <w:b w:val="0"/>
          <w:color w:val="auto"/>
          <w:sz w:val="22"/>
          <w:szCs w:val="22"/>
        </w:rPr>
        <w:t>s</w:t>
      </w:r>
      <w:r w:rsidR="00FF3104" w:rsidRPr="00481693">
        <w:rPr>
          <w:rStyle w:val="Strong"/>
          <w:rFonts w:asciiTheme="minorHAnsi" w:hAnsiTheme="minorHAnsi"/>
          <w:b w:val="0"/>
          <w:color w:val="auto"/>
          <w:sz w:val="22"/>
          <w:szCs w:val="22"/>
        </w:rPr>
        <w:t xml:space="preserve"> </w:t>
      </w:r>
      <w:r w:rsidR="0044246A">
        <w:rPr>
          <w:rStyle w:val="Strong"/>
          <w:rFonts w:asciiTheme="minorHAnsi" w:hAnsiTheme="minorHAnsi"/>
          <w:b w:val="0"/>
          <w:color w:val="auto"/>
          <w:sz w:val="22"/>
          <w:szCs w:val="22"/>
        </w:rPr>
        <w:t>E</w:t>
      </w:r>
      <w:r w:rsidR="00533515">
        <w:rPr>
          <w:rStyle w:val="Strong"/>
          <w:rFonts w:asciiTheme="minorHAnsi" w:hAnsiTheme="minorHAnsi"/>
          <w:b w:val="0"/>
          <w:color w:val="auto"/>
          <w:sz w:val="22"/>
          <w:szCs w:val="22"/>
        </w:rPr>
        <w:t xml:space="preserve"> and </w:t>
      </w:r>
      <w:r w:rsidR="0044246A">
        <w:rPr>
          <w:rStyle w:val="Strong"/>
          <w:rFonts w:asciiTheme="minorHAnsi" w:hAnsiTheme="minorHAnsi"/>
          <w:b w:val="0"/>
          <w:color w:val="auto"/>
          <w:sz w:val="22"/>
          <w:szCs w:val="22"/>
        </w:rPr>
        <w:t>F</w:t>
      </w:r>
      <w:r w:rsidR="00533515">
        <w:rPr>
          <w:rStyle w:val="Strong"/>
          <w:rFonts w:asciiTheme="minorHAnsi" w:hAnsiTheme="minorHAnsi"/>
          <w:b w:val="0"/>
          <w:color w:val="auto"/>
          <w:sz w:val="22"/>
          <w:szCs w:val="22"/>
        </w:rPr>
        <w:t>)</w:t>
      </w:r>
      <w:r w:rsidR="00181E12" w:rsidRPr="00481693">
        <w:rPr>
          <w:rStyle w:val="Strong"/>
          <w:rFonts w:asciiTheme="minorHAnsi" w:hAnsiTheme="minorHAnsi"/>
          <w:b w:val="0"/>
          <w:color w:val="auto"/>
          <w:sz w:val="22"/>
          <w:szCs w:val="22"/>
        </w:rPr>
        <w:t>.</w:t>
      </w:r>
    </w:p>
    <w:p w14:paraId="5C6FAFD3" w14:textId="77777777" w:rsidR="00C3226B" w:rsidRPr="00481693" w:rsidRDefault="00C3226B" w:rsidP="00F37DF0">
      <w:pPr>
        <w:pStyle w:val="NormalWeb"/>
        <w:numPr>
          <w:ilvl w:val="0"/>
          <w:numId w:val="1"/>
        </w:numPr>
        <w:rPr>
          <w:rStyle w:val="Strong"/>
          <w:rFonts w:asciiTheme="minorHAnsi" w:hAnsiTheme="minorHAnsi"/>
          <w:color w:val="auto"/>
          <w:sz w:val="22"/>
          <w:szCs w:val="22"/>
          <w:u w:val="single"/>
        </w:rPr>
      </w:pPr>
      <w:r w:rsidRPr="00481693">
        <w:rPr>
          <w:rStyle w:val="Strong"/>
          <w:rFonts w:asciiTheme="minorHAnsi" w:hAnsiTheme="minorHAnsi"/>
          <w:color w:val="auto"/>
          <w:sz w:val="22"/>
          <w:szCs w:val="22"/>
          <w:u w:val="single"/>
        </w:rPr>
        <w:t>Contacts for Statistical Aspects and Data Collection</w:t>
      </w:r>
    </w:p>
    <w:p w14:paraId="43B91A54" w14:textId="77777777" w:rsidR="00A70051" w:rsidRPr="00481693" w:rsidRDefault="00983FBF" w:rsidP="00F37DF0">
      <w:pPr>
        <w:pStyle w:val="ListParagraph"/>
        <w:spacing w:before="100" w:beforeAutospacing="1" w:after="100" w:afterAutospacing="1" w:line="240" w:lineRule="auto"/>
        <w:rPr>
          <w:rFonts w:asciiTheme="minorHAnsi" w:hAnsiTheme="minorHAnsi"/>
        </w:rPr>
      </w:pPr>
      <w:r w:rsidRPr="00481693">
        <w:rPr>
          <w:rFonts w:asciiTheme="minorHAnsi" w:hAnsiTheme="minorHAnsi"/>
        </w:rPr>
        <w:t xml:space="preserve">Persons responsible for </w:t>
      </w:r>
      <w:r w:rsidR="00AE567C" w:rsidRPr="00481693">
        <w:rPr>
          <w:rFonts w:asciiTheme="minorHAnsi" w:hAnsiTheme="minorHAnsi"/>
        </w:rPr>
        <w:t>directing the sampling, estimation, nonresponse adjustment and disclosure avoidance procedures</w:t>
      </w:r>
      <w:r w:rsidRPr="00481693">
        <w:rPr>
          <w:rFonts w:asciiTheme="minorHAnsi" w:hAnsiTheme="minorHAnsi"/>
        </w:rPr>
        <w:t>:</w:t>
      </w:r>
    </w:p>
    <w:p w14:paraId="2F33D8D7" w14:textId="77777777" w:rsidR="00983FBF" w:rsidRPr="00481693" w:rsidRDefault="00983FBF" w:rsidP="00F37DF0">
      <w:pPr>
        <w:pStyle w:val="NoSpacing"/>
        <w:ind w:left="720"/>
      </w:pPr>
      <w:r w:rsidRPr="00481693">
        <w:t>Xijian Liu, Methodology Director</w:t>
      </w:r>
    </w:p>
    <w:p w14:paraId="73127F27" w14:textId="77777777" w:rsidR="00983FBF" w:rsidRPr="00481693" w:rsidRDefault="00983FBF" w:rsidP="00F37DF0">
      <w:pPr>
        <w:pStyle w:val="NoSpacing"/>
        <w:ind w:left="720"/>
      </w:pPr>
      <w:r w:rsidRPr="00481693">
        <w:t>Retail, Wholesale, &amp; Services Programs</w:t>
      </w:r>
    </w:p>
    <w:p w14:paraId="27A4ED36" w14:textId="77777777" w:rsidR="00983FBF" w:rsidRPr="00481693" w:rsidRDefault="00983FBF" w:rsidP="00F37DF0">
      <w:pPr>
        <w:pStyle w:val="NoSpacing"/>
        <w:ind w:left="720"/>
      </w:pPr>
      <w:r w:rsidRPr="00481693">
        <w:t>Economic Statistical Methods Division</w:t>
      </w:r>
    </w:p>
    <w:p w14:paraId="7D2CF5C6" w14:textId="77777777" w:rsidR="00983FBF" w:rsidRPr="00481693" w:rsidRDefault="00983FBF" w:rsidP="00F37DF0">
      <w:pPr>
        <w:pStyle w:val="NoSpacing"/>
        <w:ind w:left="720"/>
      </w:pPr>
      <w:r w:rsidRPr="00481693">
        <w:t>U.S. Census Bureau</w:t>
      </w:r>
    </w:p>
    <w:p w14:paraId="40DD9FDF" w14:textId="77777777" w:rsidR="006F3C6D" w:rsidRPr="00481693" w:rsidRDefault="006F3C6D" w:rsidP="00F37DF0">
      <w:pPr>
        <w:pStyle w:val="NoSpacing"/>
        <w:ind w:left="720"/>
      </w:pPr>
      <w:r w:rsidRPr="00481693">
        <w:t xml:space="preserve">Washington, DC 20233 </w:t>
      </w:r>
    </w:p>
    <w:p w14:paraId="114AFA11" w14:textId="77777777" w:rsidR="00983FBF" w:rsidRPr="00481693" w:rsidRDefault="00983FBF" w:rsidP="00F37DF0">
      <w:pPr>
        <w:pStyle w:val="NoSpacing"/>
        <w:ind w:left="720"/>
      </w:pPr>
      <w:r w:rsidRPr="00481693">
        <w:t>301-763-4272</w:t>
      </w:r>
    </w:p>
    <w:p w14:paraId="04681FAB" w14:textId="77777777" w:rsidR="00983FBF" w:rsidRPr="00481693" w:rsidRDefault="00AA5903" w:rsidP="00F37DF0">
      <w:pPr>
        <w:pStyle w:val="NoSpacing"/>
        <w:ind w:left="720"/>
      </w:pPr>
      <w:hyperlink r:id="rId9" w:history="1">
        <w:r w:rsidR="00983FBF" w:rsidRPr="00481693">
          <w:rPr>
            <w:rStyle w:val="Hyperlink"/>
            <w:rFonts w:asciiTheme="minorHAnsi" w:hAnsiTheme="minorHAnsi"/>
          </w:rPr>
          <w:t>xijian.liu@census.gov</w:t>
        </w:r>
      </w:hyperlink>
    </w:p>
    <w:p w14:paraId="29938D28" w14:textId="77777777" w:rsidR="00A70051" w:rsidRDefault="00A70051" w:rsidP="00F37DF0">
      <w:pPr>
        <w:pStyle w:val="NoSpacing"/>
        <w:ind w:left="720"/>
      </w:pPr>
    </w:p>
    <w:p w14:paraId="1C9B0D8D" w14:textId="77777777" w:rsidR="00983FBF" w:rsidRPr="00481693" w:rsidRDefault="00600124" w:rsidP="00F37DF0">
      <w:pPr>
        <w:pStyle w:val="NoSpacing"/>
        <w:ind w:left="720"/>
      </w:pPr>
      <w:r w:rsidRPr="00481693">
        <w:t>James W. Hunt</w:t>
      </w:r>
      <w:r w:rsidR="00D1325D" w:rsidRPr="00481693">
        <w:t>,</w:t>
      </w:r>
      <w:r w:rsidRPr="00481693">
        <w:t xml:space="preserve"> Chief </w:t>
      </w:r>
    </w:p>
    <w:p w14:paraId="0363A1C8" w14:textId="77777777" w:rsidR="00983FBF" w:rsidRPr="00481693" w:rsidRDefault="00600124" w:rsidP="00F37DF0">
      <w:pPr>
        <w:pStyle w:val="NoSpacing"/>
        <w:ind w:left="720"/>
      </w:pPr>
      <w:r w:rsidRPr="00481693">
        <w:t>Financial and Business Owners Surveys Statistical Methods Branch</w:t>
      </w:r>
    </w:p>
    <w:p w14:paraId="20423B0B" w14:textId="77777777" w:rsidR="00983FBF" w:rsidRPr="00481693" w:rsidRDefault="00600124" w:rsidP="00F37DF0">
      <w:pPr>
        <w:pStyle w:val="NoSpacing"/>
        <w:ind w:left="720"/>
      </w:pPr>
      <w:r w:rsidRPr="00481693">
        <w:t>Economic Statistical Methods Division</w:t>
      </w:r>
    </w:p>
    <w:p w14:paraId="27DFD01E" w14:textId="77777777" w:rsidR="006F3C6D" w:rsidRPr="00481693" w:rsidRDefault="00600124" w:rsidP="00F37DF0">
      <w:pPr>
        <w:pStyle w:val="NoSpacing"/>
        <w:ind w:left="720"/>
      </w:pPr>
      <w:r w:rsidRPr="00481693">
        <w:t>U.S. Census Bureau</w:t>
      </w:r>
    </w:p>
    <w:p w14:paraId="503FCE70" w14:textId="77777777" w:rsidR="00983FBF" w:rsidRPr="00481693" w:rsidRDefault="00600124" w:rsidP="00F37DF0">
      <w:pPr>
        <w:pStyle w:val="NoSpacing"/>
        <w:ind w:left="720"/>
      </w:pPr>
      <w:r w:rsidRPr="00481693">
        <w:t xml:space="preserve">Washington, DC 20233 </w:t>
      </w:r>
    </w:p>
    <w:p w14:paraId="3ADF79BA" w14:textId="77777777" w:rsidR="00983FBF" w:rsidRPr="00481693" w:rsidRDefault="00600124" w:rsidP="00F37DF0">
      <w:pPr>
        <w:pStyle w:val="NoSpacing"/>
        <w:ind w:left="720"/>
      </w:pPr>
      <w:r w:rsidRPr="00481693">
        <w:t>301-763-6599</w:t>
      </w:r>
    </w:p>
    <w:p w14:paraId="2A4DA2A6" w14:textId="77777777" w:rsidR="00983FBF" w:rsidRPr="00481693" w:rsidRDefault="00AA5903" w:rsidP="00F37DF0">
      <w:pPr>
        <w:pStyle w:val="NoSpacing"/>
        <w:ind w:left="720"/>
      </w:pPr>
      <w:hyperlink r:id="rId10" w:history="1">
        <w:r w:rsidR="00983FBF" w:rsidRPr="00481693">
          <w:rPr>
            <w:rStyle w:val="Hyperlink"/>
            <w:rFonts w:asciiTheme="minorHAnsi" w:hAnsiTheme="minorHAnsi"/>
          </w:rPr>
          <w:t>james.w.hunt@census.gov</w:t>
        </w:r>
      </w:hyperlink>
    </w:p>
    <w:p w14:paraId="7F65781E" w14:textId="77777777" w:rsidR="00983FBF" w:rsidRPr="00481693" w:rsidRDefault="00983FBF" w:rsidP="00F37DF0">
      <w:pPr>
        <w:pStyle w:val="ListParagraph"/>
        <w:spacing w:before="100" w:beforeAutospacing="1" w:after="100" w:afterAutospacing="1" w:line="240" w:lineRule="auto"/>
        <w:rPr>
          <w:rFonts w:asciiTheme="minorHAnsi" w:hAnsiTheme="minorHAnsi"/>
        </w:rPr>
      </w:pPr>
      <w:r w:rsidRPr="00481693">
        <w:rPr>
          <w:rFonts w:asciiTheme="minorHAnsi" w:hAnsiTheme="minorHAnsi"/>
        </w:rPr>
        <w:t>Persons responsible for directing the survey design, content</w:t>
      </w:r>
      <w:r w:rsidR="006F3C6D" w:rsidRPr="00481693">
        <w:rPr>
          <w:rFonts w:asciiTheme="minorHAnsi" w:hAnsiTheme="minorHAnsi"/>
        </w:rPr>
        <w:t xml:space="preserve"> development</w:t>
      </w:r>
      <w:r w:rsidRPr="00481693">
        <w:rPr>
          <w:rFonts w:asciiTheme="minorHAnsi" w:hAnsiTheme="minorHAnsi"/>
        </w:rPr>
        <w:t>, processing</w:t>
      </w:r>
      <w:r w:rsidR="006F3C6D" w:rsidRPr="00481693">
        <w:rPr>
          <w:rFonts w:asciiTheme="minorHAnsi" w:hAnsiTheme="minorHAnsi"/>
        </w:rPr>
        <w:t>, analysis and data publication</w:t>
      </w:r>
      <w:r w:rsidRPr="00481693">
        <w:rPr>
          <w:rFonts w:asciiTheme="minorHAnsi" w:hAnsiTheme="minorHAnsi"/>
        </w:rPr>
        <w:t>:</w:t>
      </w:r>
    </w:p>
    <w:p w14:paraId="72BE117A" w14:textId="77777777" w:rsidR="00983FBF" w:rsidRPr="00481693" w:rsidRDefault="00983FBF" w:rsidP="00F37DF0">
      <w:pPr>
        <w:pStyle w:val="NoSpacing"/>
        <w:ind w:left="720"/>
      </w:pPr>
      <w:r w:rsidRPr="00481693">
        <w:t>Aneta Erdie, Assistant Division Chief</w:t>
      </w:r>
    </w:p>
    <w:p w14:paraId="00B17BD2" w14:textId="77777777" w:rsidR="0008179C" w:rsidRPr="00481693" w:rsidRDefault="005A43D4" w:rsidP="00F37DF0">
      <w:pPr>
        <w:pStyle w:val="NoSpacing"/>
        <w:ind w:left="720"/>
      </w:pPr>
      <w:r>
        <w:t>Governments and Business Owners Programs</w:t>
      </w:r>
    </w:p>
    <w:p w14:paraId="33E7DC90" w14:textId="77777777" w:rsidR="00600124" w:rsidRPr="00481693" w:rsidRDefault="00983FBF" w:rsidP="00F37DF0">
      <w:pPr>
        <w:pStyle w:val="NoSpacing"/>
        <w:ind w:left="720"/>
      </w:pPr>
      <w:r w:rsidRPr="00481693">
        <w:t>Econom</w:t>
      </w:r>
      <w:r w:rsidR="0008179C">
        <w:t>ic</w:t>
      </w:r>
      <w:r w:rsidR="001A720D">
        <w:t xml:space="preserve"> </w:t>
      </w:r>
      <w:r w:rsidR="0008179C">
        <w:t>Reimbursable</w:t>
      </w:r>
      <w:r w:rsidR="001A720D">
        <w:t xml:space="preserve"> Surveys</w:t>
      </w:r>
      <w:r w:rsidRPr="00481693">
        <w:t xml:space="preserve"> Division</w:t>
      </w:r>
    </w:p>
    <w:p w14:paraId="61055FC5" w14:textId="77777777" w:rsidR="00983FBF" w:rsidRPr="00481693" w:rsidRDefault="00983FBF" w:rsidP="00F37DF0">
      <w:pPr>
        <w:pStyle w:val="NoSpacing"/>
        <w:ind w:left="720"/>
      </w:pPr>
      <w:r w:rsidRPr="00481693">
        <w:t>U.S. Census Bureau</w:t>
      </w:r>
    </w:p>
    <w:p w14:paraId="2637FDA5" w14:textId="77777777" w:rsidR="00983FBF" w:rsidRPr="00481693" w:rsidRDefault="00983FBF" w:rsidP="00F37DF0">
      <w:pPr>
        <w:pStyle w:val="NoSpacing"/>
        <w:ind w:left="720"/>
      </w:pPr>
      <w:r w:rsidRPr="00481693">
        <w:t>Washington, DC 20233</w:t>
      </w:r>
    </w:p>
    <w:p w14:paraId="4D0A627B" w14:textId="77777777" w:rsidR="00983FBF" w:rsidRPr="00481693" w:rsidRDefault="00983FBF" w:rsidP="00F37DF0">
      <w:pPr>
        <w:pStyle w:val="NoSpacing"/>
        <w:ind w:left="720"/>
      </w:pPr>
      <w:r w:rsidRPr="00481693">
        <w:t>301-763-</w:t>
      </w:r>
      <w:r w:rsidR="00AE567C" w:rsidRPr="00481693">
        <w:t>4841</w:t>
      </w:r>
    </w:p>
    <w:p w14:paraId="2270E3B9" w14:textId="77777777" w:rsidR="00AE567C" w:rsidRPr="00481693" w:rsidRDefault="00AA5903" w:rsidP="00F37DF0">
      <w:pPr>
        <w:pStyle w:val="NoSpacing"/>
        <w:ind w:left="720"/>
      </w:pPr>
      <w:hyperlink r:id="rId11" w:history="1">
        <w:r w:rsidR="00AE567C" w:rsidRPr="00481693">
          <w:rPr>
            <w:rStyle w:val="Hyperlink"/>
            <w:rFonts w:asciiTheme="minorHAnsi" w:hAnsiTheme="minorHAnsi"/>
          </w:rPr>
          <w:t>aneta.erdie@census.gov</w:t>
        </w:r>
      </w:hyperlink>
    </w:p>
    <w:p w14:paraId="5FDCFE48" w14:textId="77777777" w:rsidR="00A70051" w:rsidRDefault="00A70051" w:rsidP="00F37DF0">
      <w:pPr>
        <w:pStyle w:val="NoSpacing"/>
        <w:ind w:left="720"/>
      </w:pPr>
    </w:p>
    <w:p w14:paraId="3C13F456" w14:textId="77777777" w:rsidR="00AE567C" w:rsidRPr="00481693" w:rsidRDefault="00254C07" w:rsidP="00F37DF0">
      <w:pPr>
        <w:pStyle w:val="NoSpacing"/>
        <w:ind w:left="720"/>
      </w:pPr>
      <w:r w:rsidRPr="00481693">
        <w:t>Patrice C. Norman</w:t>
      </w:r>
      <w:r w:rsidR="00C3226B" w:rsidRPr="00481693">
        <w:t>, Chief</w:t>
      </w:r>
    </w:p>
    <w:p w14:paraId="64915B76" w14:textId="77777777" w:rsidR="00AE567C" w:rsidRPr="00481693" w:rsidRDefault="00254C07" w:rsidP="00F37DF0">
      <w:pPr>
        <w:pStyle w:val="NoSpacing"/>
        <w:ind w:left="720"/>
      </w:pPr>
      <w:r w:rsidRPr="00481693">
        <w:t>Business Owners</w:t>
      </w:r>
      <w:r w:rsidR="00C3226B" w:rsidRPr="00481693">
        <w:t xml:space="preserve"> Branch</w:t>
      </w:r>
    </w:p>
    <w:p w14:paraId="376E9E00" w14:textId="77777777" w:rsidR="00AE567C" w:rsidRPr="00481693" w:rsidRDefault="00254C07" w:rsidP="00F37DF0">
      <w:pPr>
        <w:pStyle w:val="NoSpacing"/>
        <w:ind w:left="720"/>
      </w:pPr>
      <w:r w:rsidRPr="00481693">
        <w:t>Econo</w:t>
      </w:r>
      <w:r w:rsidR="0008179C">
        <w:t>mic</w:t>
      </w:r>
      <w:r w:rsidR="001A720D">
        <w:t xml:space="preserve"> Reimbursable Surveys</w:t>
      </w:r>
      <w:r w:rsidR="00C3226B" w:rsidRPr="00481693">
        <w:t xml:space="preserve"> Division</w:t>
      </w:r>
    </w:p>
    <w:p w14:paraId="29B04190" w14:textId="77777777" w:rsidR="00AE567C" w:rsidRPr="00481693" w:rsidRDefault="00C3226B" w:rsidP="00F37DF0">
      <w:pPr>
        <w:pStyle w:val="NoSpacing"/>
        <w:ind w:left="720"/>
      </w:pPr>
      <w:r w:rsidRPr="00481693">
        <w:t>U.S. Census Bureau</w:t>
      </w:r>
    </w:p>
    <w:p w14:paraId="69D009CD" w14:textId="77777777" w:rsidR="00AE567C" w:rsidRPr="00481693" w:rsidRDefault="00C3226B" w:rsidP="00F37DF0">
      <w:pPr>
        <w:pStyle w:val="NoSpacing"/>
        <w:ind w:left="720"/>
      </w:pPr>
      <w:r w:rsidRPr="00481693">
        <w:t>Washington, DC 20233</w:t>
      </w:r>
    </w:p>
    <w:p w14:paraId="6D14EB2A" w14:textId="77777777" w:rsidR="00AE567C" w:rsidRPr="00481693" w:rsidRDefault="00C3226B" w:rsidP="00F37DF0">
      <w:pPr>
        <w:pStyle w:val="NoSpacing"/>
        <w:ind w:left="720"/>
      </w:pPr>
      <w:r w:rsidRPr="00481693">
        <w:t>301-763-7</w:t>
      </w:r>
      <w:r w:rsidR="00254C07" w:rsidRPr="00481693">
        <w:t>198</w:t>
      </w:r>
    </w:p>
    <w:p w14:paraId="568EA776" w14:textId="77777777" w:rsidR="00A70051" w:rsidRPr="00481693" w:rsidRDefault="00AA5903" w:rsidP="00F37DF0">
      <w:pPr>
        <w:pStyle w:val="NoSpacing"/>
        <w:ind w:left="720"/>
      </w:pPr>
      <w:hyperlink r:id="rId12" w:history="1">
        <w:r w:rsidR="00AE567C" w:rsidRPr="00481693">
          <w:rPr>
            <w:rStyle w:val="Hyperlink"/>
            <w:rFonts w:asciiTheme="minorHAnsi" w:hAnsiTheme="minorHAnsi"/>
          </w:rPr>
          <w:t>patrice.c.norman@census.gov</w:t>
        </w:r>
      </w:hyperlink>
    </w:p>
    <w:p w14:paraId="39BB47CA" w14:textId="77777777" w:rsidR="004553B4" w:rsidRPr="00481693" w:rsidRDefault="004553B4" w:rsidP="00F37DF0">
      <w:pPr>
        <w:pStyle w:val="NoSpacing"/>
        <w:rPr>
          <w:rFonts w:asciiTheme="minorHAnsi" w:hAnsiTheme="minorHAnsi"/>
        </w:rPr>
      </w:pPr>
    </w:p>
    <w:p w14:paraId="60BDD5C4" w14:textId="77777777" w:rsidR="00DC51A3" w:rsidRDefault="00DC51A3" w:rsidP="00F37DF0">
      <w:pPr>
        <w:spacing w:line="240" w:lineRule="auto"/>
        <w:ind w:left="720"/>
        <w:rPr>
          <w:rFonts w:asciiTheme="minorHAnsi" w:hAnsiTheme="minorHAnsi"/>
          <w:b/>
        </w:rPr>
      </w:pPr>
    </w:p>
    <w:p w14:paraId="6DBEA1AF" w14:textId="77777777" w:rsidR="00860B5E" w:rsidRDefault="00860B5E" w:rsidP="00F37DF0">
      <w:pPr>
        <w:spacing w:line="240" w:lineRule="auto"/>
        <w:ind w:left="720"/>
        <w:rPr>
          <w:rFonts w:asciiTheme="minorHAnsi" w:hAnsiTheme="minorHAnsi"/>
          <w:b/>
        </w:rPr>
      </w:pPr>
    </w:p>
    <w:p w14:paraId="454D9C7A" w14:textId="77777777" w:rsidR="00860B5E" w:rsidRDefault="00860B5E" w:rsidP="00F37DF0">
      <w:pPr>
        <w:spacing w:line="240" w:lineRule="auto"/>
        <w:ind w:left="720"/>
        <w:rPr>
          <w:rFonts w:asciiTheme="minorHAnsi" w:hAnsiTheme="minorHAnsi"/>
          <w:b/>
        </w:rPr>
      </w:pPr>
    </w:p>
    <w:p w14:paraId="4D78CF5C" w14:textId="77777777" w:rsidR="00C3226B" w:rsidRPr="00481693" w:rsidRDefault="00C3226B" w:rsidP="00F37DF0">
      <w:pPr>
        <w:spacing w:line="240" w:lineRule="auto"/>
        <w:ind w:left="720"/>
        <w:rPr>
          <w:rFonts w:asciiTheme="minorHAnsi" w:hAnsiTheme="minorHAnsi"/>
          <w:b/>
        </w:rPr>
      </w:pPr>
      <w:r w:rsidRPr="00481693">
        <w:rPr>
          <w:rFonts w:asciiTheme="minorHAnsi" w:hAnsiTheme="minorHAnsi"/>
          <w:b/>
        </w:rPr>
        <w:t>Attachments</w:t>
      </w:r>
    </w:p>
    <w:p w14:paraId="2EB7CA80" w14:textId="77777777" w:rsidR="007638A7" w:rsidRPr="00481693" w:rsidRDefault="007638A7" w:rsidP="00F37DF0">
      <w:pPr>
        <w:pStyle w:val="Header"/>
        <w:numPr>
          <w:ilvl w:val="0"/>
          <w:numId w:val="3"/>
        </w:numPr>
        <w:tabs>
          <w:tab w:val="clear" w:pos="4320"/>
          <w:tab w:val="clear" w:pos="8640"/>
        </w:tabs>
        <w:ind w:left="1440" w:hanging="720"/>
        <w:rPr>
          <w:rFonts w:asciiTheme="minorHAnsi" w:hAnsiTheme="minorHAnsi"/>
          <w:sz w:val="22"/>
          <w:szCs w:val="22"/>
        </w:rPr>
      </w:pPr>
      <w:r w:rsidRPr="00481693">
        <w:rPr>
          <w:rFonts w:asciiTheme="minorHAnsi" w:hAnsiTheme="minorHAnsi"/>
          <w:sz w:val="22"/>
          <w:szCs w:val="22"/>
        </w:rPr>
        <w:t xml:space="preserve">Initial Mail and </w:t>
      </w:r>
      <w:r w:rsidR="00C3226B" w:rsidRPr="00481693">
        <w:rPr>
          <w:rFonts w:asciiTheme="minorHAnsi" w:hAnsiTheme="minorHAnsi"/>
          <w:sz w:val="22"/>
          <w:szCs w:val="22"/>
        </w:rPr>
        <w:t>Follow-up Letter</w:t>
      </w:r>
      <w:r w:rsidR="00FB0BE2" w:rsidRPr="00481693">
        <w:rPr>
          <w:rFonts w:asciiTheme="minorHAnsi" w:hAnsiTheme="minorHAnsi"/>
          <w:sz w:val="22"/>
          <w:szCs w:val="22"/>
        </w:rPr>
        <w:t>s</w:t>
      </w:r>
    </w:p>
    <w:p w14:paraId="5BE04E51" w14:textId="77777777" w:rsidR="007638A7" w:rsidRDefault="00DF42DB" w:rsidP="00F37DF0">
      <w:pPr>
        <w:pStyle w:val="Header"/>
        <w:numPr>
          <w:ilvl w:val="0"/>
          <w:numId w:val="3"/>
        </w:numPr>
        <w:tabs>
          <w:tab w:val="clear" w:pos="4320"/>
          <w:tab w:val="clear" w:pos="8640"/>
        </w:tabs>
        <w:ind w:left="1440" w:hanging="720"/>
        <w:rPr>
          <w:rFonts w:asciiTheme="minorHAnsi" w:hAnsiTheme="minorHAnsi"/>
          <w:sz w:val="22"/>
          <w:szCs w:val="22"/>
        </w:rPr>
      </w:pPr>
      <w:r>
        <w:rPr>
          <w:rFonts w:asciiTheme="minorHAnsi" w:hAnsiTheme="minorHAnsi"/>
          <w:sz w:val="22"/>
          <w:szCs w:val="22"/>
        </w:rPr>
        <w:t>ABS – 1</w:t>
      </w:r>
    </w:p>
    <w:p w14:paraId="47294DA5" w14:textId="77777777" w:rsidR="00DF42DB" w:rsidRDefault="00DF42DB" w:rsidP="00F37DF0">
      <w:pPr>
        <w:pStyle w:val="Header"/>
        <w:numPr>
          <w:ilvl w:val="0"/>
          <w:numId w:val="3"/>
        </w:numPr>
        <w:tabs>
          <w:tab w:val="clear" w:pos="4320"/>
          <w:tab w:val="clear" w:pos="8640"/>
        </w:tabs>
        <w:ind w:left="1440" w:hanging="720"/>
        <w:rPr>
          <w:rFonts w:asciiTheme="minorHAnsi" w:hAnsiTheme="minorHAnsi"/>
          <w:sz w:val="22"/>
          <w:szCs w:val="22"/>
        </w:rPr>
      </w:pPr>
      <w:r>
        <w:rPr>
          <w:rFonts w:asciiTheme="minorHAnsi" w:hAnsiTheme="minorHAnsi"/>
          <w:sz w:val="22"/>
          <w:szCs w:val="22"/>
        </w:rPr>
        <w:t xml:space="preserve">ABS – 2 </w:t>
      </w:r>
    </w:p>
    <w:p w14:paraId="16949314" w14:textId="77777777" w:rsidR="00FB0BE2" w:rsidRPr="00481693" w:rsidRDefault="00FB0BE2" w:rsidP="00F37DF0">
      <w:pPr>
        <w:pStyle w:val="Header"/>
        <w:numPr>
          <w:ilvl w:val="0"/>
          <w:numId w:val="3"/>
        </w:numPr>
        <w:tabs>
          <w:tab w:val="clear" w:pos="4320"/>
          <w:tab w:val="clear" w:pos="8640"/>
          <w:tab w:val="left" w:pos="0"/>
          <w:tab w:val="left" w:pos="360"/>
        </w:tabs>
        <w:rPr>
          <w:rFonts w:asciiTheme="minorHAnsi" w:hAnsiTheme="minorHAnsi"/>
          <w:sz w:val="22"/>
          <w:szCs w:val="22"/>
        </w:rPr>
      </w:pPr>
      <w:r w:rsidRPr="00481693">
        <w:rPr>
          <w:rFonts w:asciiTheme="minorHAnsi" w:hAnsiTheme="minorHAnsi"/>
          <w:sz w:val="22"/>
          <w:szCs w:val="22"/>
        </w:rPr>
        <w:t xml:space="preserve">Electronic </w:t>
      </w:r>
      <w:r w:rsidR="00C15AB2" w:rsidRPr="00481693">
        <w:rPr>
          <w:rFonts w:asciiTheme="minorHAnsi" w:hAnsiTheme="minorHAnsi"/>
          <w:sz w:val="22"/>
          <w:szCs w:val="22"/>
        </w:rPr>
        <w:t>i</w:t>
      </w:r>
      <w:r w:rsidRPr="00481693">
        <w:rPr>
          <w:rFonts w:asciiTheme="minorHAnsi" w:hAnsiTheme="minorHAnsi"/>
          <w:sz w:val="22"/>
          <w:szCs w:val="22"/>
        </w:rPr>
        <w:t xml:space="preserve">nstrument </w:t>
      </w:r>
      <w:r w:rsidR="00C15AB2" w:rsidRPr="00481693">
        <w:rPr>
          <w:rFonts w:asciiTheme="minorHAnsi" w:hAnsiTheme="minorHAnsi"/>
          <w:sz w:val="22"/>
          <w:szCs w:val="22"/>
        </w:rPr>
        <w:t>s</w:t>
      </w:r>
      <w:r w:rsidRPr="00481693">
        <w:rPr>
          <w:rFonts w:asciiTheme="minorHAnsi" w:hAnsiTheme="minorHAnsi"/>
          <w:sz w:val="22"/>
          <w:szCs w:val="22"/>
        </w:rPr>
        <w:t>creens</w:t>
      </w:r>
      <w:r w:rsidR="00C15AB2" w:rsidRPr="00481693">
        <w:rPr>
          <w:rFonts w:asciiTheme="minorHAnsi" w:hAnsiTheme="minorHAnsi"/>
          <w:sz w:val="22"/>
          <w:szCs w:val="22"/>
        </w:rPr>
        <w:t xml:space="preserve"> showing the </w:t>
      </w:r>
      <w:r w:rsidR="00AC4CC2" w:rsidRPr="00481693">
        <w:rPr>
          <w:rFonts w:asciiTheme="minorHAnsi" w:hAnsiTheme="minorHAnsi"/>
          <w:sz w:val="22"/>
          <w:szCs w:val="22"/>
        </w:rPr>
        <w:t xml:space="preserve">burden statement, </w:t>
      </w:r>
      <w:r w:rsidRPr="00481693">
        <w:rPr>
          <w:rFonts w:asciiTheme="minorHAnsi" w:hAnsiTheme="minorHAnsi"/>
          <w:sz w:val="22"/>
          <w:szCs w:val="22"/>
        </w:rPr>
        <w:t>collection authority</w:t>
      </w:r>
      <w:r w:rsidR="00AC4CC2" w:rsidRPr="00481693">
        <w:rPr>
          <w:rFonts w:asciiTheme="minorHAnsi" w:hAnsiTheme="minorHAnsi"/>
          <w:sz w:val="22"/>
          <w:szCs w:val="22"/>
        </w:rPr>
        <w:t>, and purpose and uses statement</w:t>
      </w:r>
      <w:r w:rsidR="00C92CA9" w:rsidRPr="00481693">
        <w:rPr>
          <w:rFonts w:asciiTheme="minorHAnsi" w:hAnsiTheme="minorHAnsi"/>
          <w:sz w:val="22"/>
          <w:szCs w:val="22"/>
        </w:rPr>
        <w:t>s</w:t>
      </w:r>
      <w:r w:rsidR="00CC1A1E" w:rsidRPr="00481693">
        <w:rPr>
          <w:rFonts w:asciiTheme="minorHAnsi" w:hAnsiTheme="minorHAnsi"/>
          <w:sz w:val="22"/>
          <w:szCs w:val="22"/>
        </w:rPr>
        <w:t xml:space="preserve"> </w:t>
      </w:r>
      <w:r w:rsidRPr="00481693">
        <w:rPr>
          <w:rFonts w:asciiTheme="minorHAnsi" w:hAnsiTheme="minorHAnsi"/>
          <w:sz w:val="22"/>
          <w:szCs w:val="22"/>
        </w:rPr>
        <w:t>available to respondent</w:t>
      </w:r>
      <w:r w:rsidR="00C15AB2" w:rsidRPr="00481693">
        <w:rPr>
          <w:rFonts w:asciiTheme="minorHAnsi" w:hAnsiTheme="minorHAnsi"/>
          <w:sz w:val="22"/>
          <w:szCs w:val="22"/>
        </w:rPr>
        <w:t>s</w:t>
      </w:r>
      <w:r w:rsidRPr="00481693">
        <w:rPr>
          <w:rFonts w:asciiTheme="minorHAnsi" w:hAnsiTheme="minorHAnsi"/>
          <w:sz w:val="22"/>
          <w:szCs w:val="22"/>
        </w:rPr>
        <w:t>.</w:t>
      </w:r>
    </w:p>
    <w:p w14:paraId="5CDB1B77" w14:textId="77777777" w:rsidR="006669F0" w:rsidRDefault="00905BA7" w:rsidP="00F37DF0">
      <w:pPr>
        <w:pStyle w:val="Header"/>
        <w:numPr>
          <w:ilvl w:val="0"/>
          <w:numId w:val="3"/>
        </w:numPr>
        <w:tabs>
          <w:tab w:val="clear" w:pos="4320"/>
          <w:tab w:val="clear" w:pos="8640"/>
        </w:tabs>
        <w:ind w:left="1440" w:hanging="720"/>
        <w:rPr>
          <w:rFonts w:asciiTheme="minorHAnsi" w:hAnsiTheme="minorHAnsi"/>
          <w:sz w:val="22"/>
          <w:szCs w:val="22"/>
        </w:rPr>
      </w:pPr>
      <w:r>
        <w:rPr>
          <w:rFonts w:asciiTheme="minorHAnsi" w:hAnsiTheme="minorHAnsi"/>
          <w:sz w:val="22"/>
          <w:szCs w:val="22"/>
        </w:rPr>
        <w:t>ABS</w:t>
      </w:r>
      <w:r w:rsidR="006669F0" w:rsidRPr="00481693">
        <w:rPr>
          <w:rFonts w:asciiTheme="minorHAnsi" w:hAnsiTheme="minorHAnsi"/>
          <w:sz w:val="22"/>
          <w:szCs w:val="22"/>
        </w:rPr>
        <w:t xml:space="preserve"> Cognitive Testing Re</w:t>
      </w:r>
      <w:r w:rsidR="00DF42DB">
        <w:rPr>
          <w:rFonts w:asciiTheme="minorHAnsi" w:hAnsiTheme="minorHAnsi"/>
          <w:sz w:val="22"/>
          <w:szCs w:val="22"/>
        </w:rPr>
        <w:t>sults</w:t>
      </w:r>
      <w:r w:rsidR="006669F0" w:rsidRPr="00481693">
        <w:rPr>
          <w:rFonts w:asciiTheme="minorHAnsi" w:hAnsiTheme="minorHAnsi"/>
          <w:sz w:val="22"/>
          <w:szCs w:val="22"/>
        </w:rPr>
        <w:t xml:space="preserve"> </w:t>
      </w:r>
    </w:p>
    <w:p w14:paraId="5CB97CB8" w14:textId="77777777" w:rsidR="00DF42DB" w:rsidRDefault="00DF42DB" w:rsidP="00F37DF0">
      <w:pPr>
        <w:pStyle w:val="Header"/>
        <w:numPr>
          <w:ilvl w:val="0"/>
          <w:numId w:val="3"/>
        </w:numPr>
        <w:tabs>
          <w:tab w:val="clear" w:pos="4320"/>
          <w:tab w:val="clear" w:pos="8640"/>
        </w:tabs>
        <w:ind w:left="1440" w:hanging="720"/>
        <w:rPr>
          <w:rFonts w:asciiTheme="minorHAnsi" w:hAnsiTheme="minorHAnsi"/>
          <w:sz w:val="22"/>
          <w:szCs w:val="22"/>
        </w:rPr>
      </w:pPr>
      <w:r>
        <w:rPr>
          <w:rFonts w:asciiTheme="minorHAnsi" w:hAnsiTheme="minorHAnsi"/>
          <w:sz w:val="22"/>
          <w:szCs w:val="22"/>
        </w:rPr>
        <w:t>ABS Innovation Cognitive Testing Results</w:t>
      </w:r>
    </w:p>
    <w:p w14:paraId="52F28C8A" w14:textId="60310EDB" w:rsidR="00731289" w:rsidRDefault="002C68CF" w:rsidP="00F37DF0">
      <w:pPr>
        <w:pStyle w:val="Header"/>
        <w:numPr>
          <w:ilvl w:val="0"/>
          <w:numId w:val="3"/>
        </w:numPr>
        <w:tabs>
          <w:tab w:val="clear" w:pos="4320"/>
          <w:tab w:val="clear" w:pos="8640"/>
        </w:tabs>
        <w:ind w:left="1440" w:hanging="720"/>
        <w:rPr>
          <w:rFonts w:asciiTheme="minorHAnsi" w:hAnsiTheme="minorHAnsi"/>
          <w:sz w:val="22"/>
          <w:szCs w:val="22"/>
        </w:rPr>
      </w:pPr>
      <w:r>
        <w:rPr>
          <w:rFonts w:asciiTheme="minorHAnsi" w:hAnsiTheme="minorHAnsi"/>
          <w:sz w:val="22"/>
          <w:szCs w:val="22"/>
        </w:rPr>
        <w:t xml:space="preserve">Presubmission Notice </w:t>
      </w:r>
      <w:r w:rsidR="0065531D">
        <w:rPr>
          <w:rFonts w:asciiTheme="minorHAnsi" w:hAnsiTheme="minorHAnsi"/>
          <w:sz w:val="22"/>
          <w:szCs w:val="22"/>
        </w:rPr>
        <w:t>Comment</w:t>
      </w:r>
      <w:r w:rsidR="00DC0549">
        <w:rPr>
          <w:rFonts w:asciiTheme="minorHAnsi" w:hAnsiTheme="minorHAnsi"/>
          <w:sz w:val="22"/>
          <w:szCs w:val="22"/>
        </w:rPr>
        <w:t>s</w:t>
      </w:r>
      <w:r w:rsidR="0065531D">
        <w:rPr>
          <w:rFonts w:asciiTheme="minorHAnsi" w:hAnsiTheme="minorHAnsi"/>
          <w:sz w:val="22"/>
          <w:szCs w:val="22"/>
        </w:rPr>
        <w:t xml:space="preserve"> </w:t>
      </w:r>
    </w:p>
    <w:p w14:paraId="0B914836" w14:textId="3A0034E1" w:rsidR="002C68CF" w:rsidRPr="00731289" w:rsidRDefault="002C68CF" w:rsidP="00F37DF0">
      <w:pPr>
        <w:pStyle w:val="Header"/>
        <w:numPr>
          <w:ilvl w:val="0"/>
          <w:numId w:val="3"/>
        </w:numPr>
        <w:tabs>
          <w:tab w:val="clear" w:pos="4320"/>
          <w:tab w:val="clear" w:pos="8640"/>
        </w:tabs>
        <w:ind w:left="1440" w:hanging="720"/>
        <w:rPr>
          <w:rFonts w:asciiTheme="minorHAnsi" w:hAnsiTheme="minorHAnsi"/>
          <w:sz w:val="22"/>
          <w:szCs w:val="22"/>
        </w:rPr>
      </w:pPr>
      <w:r>
        <w:rPr>
          <w:rFonts w:asciiTheme="minorHAnsi" w:hAnsiTheme="minorHAnsi"/>
          <w:sz w:val="22"/>
          <w:szCs w:val="22"/>
        </w:rPr>
        <w:t>30 – Day Notice Comments</w:t>
      </w:r>
    </w:p>
    <w:p w14:paraId="3E0660FA" w14:textId="77777777" w:rsidR="006669F0" w:rsidRPr="00481693" w:rsidRDefault="006669F0" w:rsidP="00F37DF0">
      <w:pPr>
        <w:pStyle w:val="Header"/>
        <w:tabs>
          <w:tab w:val="clear" w:pos="4320"/>
          <w:tab w:val="clear" w:pos="8640"/>
          <w:tab w:val="left" w:pos="360"/>
        </w:tabs>
        <w:ind w:left="360" w:hanging="360"/>
        <w:rPr>
          <w:rFonts w:asciiTheme="minorHAnsi" w:hAnsiTheme="minorHAnsi"/>
          <w:sz w:val="22"/>
          <w:szCs w:val="22"/>
        </w:rPr>
      </w:pPr>
    </w:p>
    <w:sectPr w:rsidR="006669F0" w:rsidRPr="00481693">
      <w:footerReference w:type="default" r:id="rId1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B40A3D" w16cid:durableId="1E4386A3"/>
  <w16cid:commentId w16cid:paraId="46130217" w16cid:durableId="1E4386A4"/>
  <w16cid:commentId w16cid:paraId="18F9BEDF" w16cid:durableId="1E4386A5"/>
  <w16cid:commentId w16cid:paraId="537091C2" w16cid:durableId="1E4386A6"/>
  <w16cid:commentId w16cid:paraId="20AD2095" w16cid:durableId="1E4386A7"/>
  <w16cid:commentId w16cid:paraId="401C3C64" w16cid:durableId="1E4386A8"/>
  <w16cid:commentId w16cid:paraId="05DF7230" w16cid:durableId="1E4386A9"/>
  <w16cid:commentId w16cid:paraId="164597D4" w16cid:durableId="1E4386AA"/>
  <w16cid:commentId w16cid:paraId="1FE474A2" w16cid:durableId="1E4386AB"/>
  <w16cid:commentId w16cid:paraId="06DE6F25" w16cid:durableId="1E4386AC"/>
  <w16cid:commentId w16cid:paraId="06FA0042" w16cid:durableId="1E4386AD"/>
  <w16cid:commentId w16cid:paraId="1E5A8ABA" w16cid:durableId="1E4386AE"/>
  <w16cid:commentId w16cid:paraId="527EA66B" w16cid:durableId="1E4386AF"/>
  <w16cid:commentId w16cid:paraId="1288C276" w16cid:durableId="1E4386B0"/>
  <w16cid:commentId w16cid:paraId="72F7A4B8" w16cid:durableId="1E4386B1"/>
  <w16cid:commentId w16cid:paraId="2398E7E2" w16cid:durableId="1E4386B2"/>
  <w16cid:commentId w16cid:paraId="50E254B2" w16cid:durableId="1E4386B3"/>
  <w16cid:commentId w16cid:paraId="2489295E" w16cid:durableId="1E4386B4"/>
  <w16cid:commentId w16cid:paraId="1B85B44E" w16cid:durableId="1E4386B5"/>
  <w16cid:commentId w16cid:paraId="3D04D211" w16cid:durableId="1E4386B6"/>
  <w16cid:commentId w16cid:paraId="50A748D6" w16cid:durableId="1E4386B7"/>
  <w16cid:commentId w16cid:paraId="7CFBA49F" w16cid:durableId="1E4386B8"/>
  <w16cid:commentId w16cid:paraId="5606CEFC" w16cid:durableId="1E4386B9"/>
  <w16cid:commentId w16cid:paraId="5CE76EC8" w16cid:durableId="1E4386BA"/>
  <w16cid:commentId w16cid:paraId="311D9778" w16cid:durableId="1E4386BB"/>
  <w16cid:commentId w16cid:paraId="3591D4C9" w16cid:durableId="1E4386BC"/>
  <w16cid:commentId w16cid:paraId="369CEC9A" w16cid:durableId="1E4386BD"/>
  <w16cid:commentId w16cid:paraId="7BE48FF8" w16cid:durableId="1E4386BE"/>
  <w16cid:commentId w16cid:paraId="3D2D91A8" w16cid:durableId="1E4386BF"/>
  <w16cid:commentId w16cid:paraId="47A9819C" w16cid:durableId="1E4386C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61E41" w14:textId="77777777" w:rsidR="005D7BCC" w:rsidRDefault="005D7BCC" w:rsidP="00DC3349">
      <w:pPr>
        <w:spacing w:after="0" w:line="240" w:lineRule="auto"/>
      </w:pPr>
      <w:r>
        <w:separator/>
      </w:r>
    </w:p>
  </w:endnote>
  <w:endnote w:type="continuationSeparator" w:id="0">
    <w:p w14:paraId="27BCC25C" w14:textId="77777777" w:rsidR="005D7BCC" w:rsidRDefault="005D7BCC" w:rsidP="00DC3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0524086"/>
      <w:docPartObj>
        <w:docPartGallery w:val="Page Numbers (Bottom of Page)"/>
        <w:docPartUnique/>
      </w:docPartObj>
    </w:sdtPr>
    <w:sdtEndPr>
      <w:rPr>
        <w:noProof/>
      </w:rPr>
    </w:sdtEndPr>
    <w:sdtContent>
      <w:p w14:paraId="3AD98884" w14:textId="0C6B585B" w:rsidR="00677D22" w:rsidRDefault="00677D22">
        <w:pPr>
          <w:pStyle w:val="Footer"/>
          <w:jc w:val="right"/>
        </w:pPr>
        <w:r>
          <w:fldChar w:fldCharType="begin"/>
        </w:r>
        <w:r>
          <w:instrText xml:space="preserve"> PAGE   \* MERGEFORMAT </w:instrText>
        </w:r>
        <w:r>
          <w:fldChar w:fldCharType="separate"/>
        </w:r>
        <w:r w:rsidR="00AA5903">
          <w:rPr>
            <w:noProof/>
          </w:rPr>
          <w:t>1</w:t>
        </w:r>
        <w:r>
          <w:rPr>
            <w:noProof/>
          </w:rPr>
          <w:fldChar w:fldCharType="end"/>
        </w:r>
      </w:p>
    </w:sdtContent>
  </w:sdt>
  <w:p w14:paraId="46570A3E" w14:textId="77777777" w:rsidR="00677D22" w:rsidRDefault="00677D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4EE406" w14:textId="77777777" w:rsidR="005D7BCC" w:rsidRDefault="005D7BCC" w:rsidP="00DC3349">
      <w:pPr>
        <w:spacing w:after="0" w:line="240" w:lineRule="auto"/>
      </w:pPr>
      <w:r>
        <w:separator/>
      </w:r>
    </w:p>
  </w:footnote>
  <w:footnote w:type="continuationSeparator" w:id="0">
    <w:p w14:paraId="63FA98BC" w14:textId="77777777" w:rsidR="005D7BCC" w:rsidRDefault="005D7BCC" w:rsidP="00DC3349">
      <w:pPr>
        <w:spacing w:after="0" w:line="240" w:lineRule="auto"/>
      </w:pPr>
      <w:r>
        <w:continuationSeparator/>
      </w:r>
    </w:p>
  </w:footnote>
  <w:footnote w:id="1">
    <w:p w14:paraId="4EC6C208" w14:textId="26E07C29" w:rsidR="00677D22" w:rsidRDefault="00677D22">
      <w:pPr>
        <w:pStyle w:val="FootnoteText"/>
      </w:pPr>
      <w:r>
        <w:rPr>
          <w:rStyle w:val="FootnoteReference"/>
        </w:rPr>
        <w:footnoteRef/>
      </w:r>
      <w:r>
        <w:t xml:space="preserve"> This clearance package will only cover 3 of the 5 year survey.  The Census Bureau will prepare a new package for the remaining survey years at the appropriate time.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61A47"/>
    <w:multiLevelType w:val="hybridMultilevel"/>
    <w:tmpl w:val="1CBEEDEC"/>
    <w:lvl w:ilvl="0" w:tplc="04090015">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533E4351"/>
    <w:multiLevelType w:val="hybridMultilevel"/>
    <w:tmpl w:val="0AFA9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775EA5"/>
    <w:multiLevelType w:val="hybridMultilevel"/>
    <w:tmpl w:val="33F00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E75098"/>
    <w:multiLevelType w:val="hybridMultilevel"/>
    <w:tmpl w:val="5246A5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7F66683"/>
    <w:multiLevelType w:val="hybridMultilevel"/>
    <w:tmpl w:val="7CD6870A"/>
    <w:lvl w:ilvl="0" w:tplc="E15E614C">
      <w:start w:val="1"/>
      <w:numFmt w:val="decimal"/>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26B"/>
    <w:rsid w:val="00023523"/>
    <w:rsid w:val="0002771D"/>
    <w:rsid w:val="00035292"/>
    <w:rsid w:val="00055028"/>
    <w:rsid w:val="00061A87"/>
    <w:rsid w:val="00073361"/>
    <w:rsid w:val="00080318"/>
    <w:rsid w:val="0008179C"/>
    <w:rsid w:val="000931E6"/>
    <w:rsid w:val="000C3FDA"/>
    <w:rsid w:val="000C515C"/>
    <w:rsid w:val="000E1F6C"/>
    <w:rsid w:val="000E7375"/>
    <w:rsid w:val="00102675"/>
    <w:rsid w:val="00110F89"/>
    <w:rsid w:val="0012037B"/>
    <w:rsid w:val="00132FBC"/>
    <w:rsid w:val="00133464"/>
    <w:rsid w:val="00136919"/>
    <w:rsid w:val="00141554"/>
    <w:rsid w:val="0016395A"/>
    <w:rsid w:val="00181E12"/>
    <w:rsid w:val="001A1B1B"/>
    <w:rsid w:val="001A720D"/>
    <w:rsid w:val="001E7605"/>
    <w:rsid w:val="001F0868"/>
    <w:rsid w:val="002107C5"/>
    <w:rsid w:val="0021514E"/>
    <w:rsid w:val="002165C3"/>
    <w:rsid w:val="00220EF9"/>
    <w:rsid w:val="002220DE"/>
    <w:rsid w:val="00252363"/>
    <w:rsid w:val="00254C07"/>
    <w:rsid w:val="002B21CF"/>
    <w:rsid w:val="002C68CF"/>
    <w:rsid w:val="002C7194"/>
    <w:rsid w:val="002D31C7"/>
    <w:rsid w:val="002E5D47"/>
    <w:rsid w:val="00355FC2"/>
    <w:rsid w:val="00356306"/>
    <w:rsid w:val="003909F0"/>
    <w:rsid w:val="003976C4"/>
    <w:rsid w:val="003A48BC"/>
    <w:rsid w:val="003F799B"/>
    <w:rsid w:val="004222EA"/>
    <w:rsid w:val="0044246A"/>
    <w:rsid w:val="00453C1B"/>
    <w:rsid w:val="004553B4"/>
    <w:rsid w:val="00481693"/>
    <w:rsid w:val="00487FAF"/>
    <w:rsid w:val="0051641B"/>
    <w:rsid w:val="00533515"/>
    <w:rsid w:val="0054321A"/>
    <w:rsid w:val="005A0364"/>
    <w:rsid w:val="005A43D4"/>
    <w:rsid w:val="005C35DD"/>
    <w:rsid w:val="005C3F48"/>
    <w:rsid w:val="005C4474"/>
    <w:rsid w:val="005D7BCC"/>
    <w:rsid w:val="005F1717"/>
    <w:rsid w:val="005F7FBE"/>
    <w:rsid w:val="00600124"/>
    <w:rsid w:val="00617545"/>
    <w:rsid w:val="00625944"/>
    <w:rsid w:val="00626069"/>
    <w:rsid w:val="00634A9D"/>
    <w:rsid w:val="00635F67"/>
    <w:rsid w:val="00642266"/>
    <w:rsid w:val="0065531D"/>
    <w:rsid w:val="006632E5"/>
    <w:rsid w:val="0066527C"/>
    <w:rsid w:val="006669F0"/>
    <w:rsid w:val="006744FF"/>
    <w:rsid w:val="00677D22"/>
    <w:rsid w:val="00690442"/>
    <w:rsid w:val="006A6A5B"/>
    <w:rsid w:val="006B5865"/>
    <w:rsid w:val="006E19E9"/>
    <w:rsid w:val="006F3C6D"/>
    <w:rsid w:val="006F6A52"/>
    <w:rsid w:val="007014C8"/>
    <w:rsid w:val="007159F7"/>
    <w:rsid w:val="00724A29"/>
    <w:rsid w:val="007264E0"/>
    <w:rsid w:val="00731289"/>
    <w:rsid w:val="00747325"/>
    <w:rsid w:val="0075131F"/>
    <w:rsid w:val="00756B6A"/>
    <w:rsid w:val="007638A7"/>
    <w:rsid w:val="00786070"/>
    <w:rsid w:val="007B0916"/>
    <w:rsid w:val="007B3A4F"/>
    <w:rsid w:val="007C05DB"/>
    <w:rsid w:val="007D63F8"/>
    <w:rsid w:val="007F0BF5"/>
    <w:rsid w:val="007F6276"/>
    <w:rsid w:val="008061ED"/>
    <w:rsid w:val="00812F8E"/>
    <w:rsid w:val="00833A96"/>
    <w:rsid w:val="0084388D"/>
    <w:rsid w:val="00843F11"/>
    <w:rsid w:val="00845244"/>
    <w:rsid w:val="00856CEF"/>
    <w:rsid w:val="00860B5E"/>
    <w:rsid w:val="008764B2"/>
    <w:rsid w:val="00891B18"/>
    <w:rsid w:val="0089556E"/>
    <w:rsid w:val="008A0B88"/>
    <w:rsid w:val="008A6FE1"/>
    <w:rsid w:val="00905BA7"/>
    <w:rsid w:val="00927291"/>
    <w:rsid w:val="0094389D"/>
    <w:rsid w:val="00955196"/>
    <w:rsid w:val="00983FBF"/>
    <w:rsid w:val="00990103"/>
    <w:rsid w:val="00995F5B"/>
    <w:rsid w:val="00996AAB"/>
    <w:rsid w:val="009B375B"/>
    <w:rsid w:val="009F07FA"/>
    <w:rsid w:val="009F4109"/>
    <w:rsid w:val="00A11A55"/>
    <w:rsid w:val="00A352BF"/>
    <w:rsid w:val="00A42DE4"/>
    <w:rsid w:val="00A52A20"/>
    <w:rsid w:val="00A70051"/>
    <w:rsid w:val="00A70490"/>
    <w:rsid w:val="00A77774"/>
    <w:rsid w:val="00A87668"/>
    <w:rsid w:val="00A93C11"/>
    <w:rsid w:val="00A94D85"/>
    <w:rsid w:val="00A97A88"/>
    <w:rsid w:val="00AA5903"/>
    <w:rsid w:val="00AB30E8"/>
    <w:rsid w:val="00AB7883"/>
    <w:rsid w:val="00AC4CC2"/>
    <w:rsid w:val="00AE567C"/>
    <w:rsid w:val="00B02EF6"/>
    <w:rsid w:val="00B030EC"/>
    <w:rsid w:val="00B1022D"/>
    <w:rsid w:val="00B2200D"/>
    <w:rsid w:val="00B4468B"/>
    <w:rsid w:val="00B5794B"/>
    <w:rsid w:val="00B8256D"/>
    <w:rsid w:val="00BC1791"/>
    <w:rsid w:val="00BD7B2C"/>
    <w:rsid w:val="00C00832"/>
    <w:rsid w:val="00C15AB2"/>
    <w:rsid w:val="00C3226B"/>
    <w:rsid w:val="00C524D8"/>
    <w:rsid w:val="00C612CC"/>
    <w:rsid w:val="00C61479"/>
    <w:rsid w:val="00C92CA9"/>
    <w:rsid w:val="00CC0AA6"/>
    <w:rsid w:val="00CC1A1E"/>
    <w:rsid w:val="00CC6377"/>
    <w:rsid w:val="00CD1D81"/>
    <w:rsid w:val="00D02799"/>
    <w:rsid w:val="00D1325D"/>
    <w:rsid w:val="00D412D3"/>
    <w:rsid w:val="00D47B50"/>
    <w:rsid w:val="00D73417"/>
    <w:rsid w:val="00DA21B1"/>
    <w:rsid w:val="00DB44CB"/>
    <w:rsid w:val="00DC0549"/>
    <w:rsid w:val="00DC2CF0"/>
    <w:rsid w:val="00DC3349"/>
    <w:rsid w:val="00DC51A3"/>
    <w:rsid w:val="00DD2B6F"/>
    <w:rsid w:val="00DE7D21"/>
    <w:rsid w:val="00DF42DB"/>
    <w:rsid w:val="00E03C16"/>
    <w:rsid w:val="00E03DCE"/>
    <w:rsid w:val="00E11731"/>
    <w:rsid w:val="00E2287D"/>
    <w:rsid w:val="00E76041"/>
    <w:rsid w:val="00E86C48"/>
    <w:rsid w:val="00EB5E07"/>
    <w:rsid w:val="00EC0D3C"/>
    <w:rsid w:val="00EE1042"/>
    <w:rsid w:val="00EE5D66"/>
    <w:rsid w:val="00EF6AB4"/>
    <w:rsid w:val="00F37DF0"/>
    <w:rsid w:val="00F47D83"/>
    <w:rsid w:val="00F8153E"/>
    <w:rsid w:val="00F86E1D"/>
    <w:rsid w:val="00F96B1E"/>
    <w:rsid w:val="00FA67AF"/>
    <w:rsid w:val="00FB05F6"/>
    <w:rsid w:val="00FB0BE2"/>
    <w:rsid w:val="00FD16E4"/>
    <w:rsid w:val="00FD304E"/>
    <w:rsid w:val="00FD54D1"/>
    <w:rsid w:val="00FF3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4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2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226B"/>
    <w:pPr>
      <w:spacing w:before="100" w:beforeAutospacing="1" w:after="100" w:afterAutospacing="1" w:line="240" w:lineRule="auto"/>
    </w:pPr>
    <w:rPr>
      <w:rFonts w:ascii="Times New Roman" w:eastAsia="Times New Roman" w:hAnsi="Times New Roman"/>
      <w:color w:val="000000"/>
      <w:sz w:val="24"/>
      <w:szCs w:val="24"/>
    </w:rPr>
  </w:style>
  <w:style w:type="character" w:styleId="Strong">
    <w:name w:val="Strong"/>
    <w:basedOn w:val="DefaultParagraphFont"/>
    <w:uiPriority w:val="22"/>
    <w:qFormat/>
    <w:rsid w:val="00C3226B"/>
    <w:rPr>
      <w:b/>
      <w:bCs/>
    </w:rPr>
  </w:style>
  <w:style w:type="paragraph" w:styleId="ListParagraph">
    <w:name w:val="List Paragraph"/>
    <w:basedOn w:val="Normal"/>
    <w:uiPriority w:val="34"/>
    <w:qFormat/>
    <w:rsid w:val="00C3226B"/>
    <w:pPr>
      <w:ind w:left="720"/>
      <w:contextualSpacing/>
    </w:pPr>
  </w:style>
  <w:style w:type="paragraph" w:styleId="Header">
    <w:name w:val="header"/>
    <w:basedOn w:val="Normal"/>
    <w:link w:val="HeaderChar"/>
    <w:semiHidden/>
    <w:rsid w:val="00C3226B"/>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semiHidden/>
    <w:rsid w:val="00C322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07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7FA"/>
    <w:rPr>
      <w:rFonts w:ascii="Tahoma" w:hAnsi="Tahoma" w:cs="Tahoma"/>
      <w:sz w:val="16"/>
      <w:szCs w:val="16"/>
    </w:rPr>
  </w:style>
  <w:style w:type="character" w:styleId="CommentReference">
    <w:name w:val="annotation reference"/>
    <w:basedOn w:val="DefaultParagraphFont"/>
    <w:uiPriority w:val="99"/>
    <w:semiHidden/>
    <w:unhideWhenUsed/>
    <w:rsid w:val="005C3F48"/>
    <w:rPr>
      <w:sz w:val="16"/>
      <w:szCs w:val="16"/>
    </w:rPr>
  </w:style>
  <w:style w:type="paragraph" w:styleId="CommentText">
    <w:name w:val="annotation text"/>
    <w:basedOn w:val="Normal"/>
    <w:link w:val="CommentTextChar"/>
    <w:uiPriority w:val="99"/>
    <w:semiHidden/>
    <w:unhideWhenUsed/>
    <w:rsid w:val="005C3F48"/>
    <w:pPr>
      <w:spacing w:line="240" w:lineRule="auto"/>
    </w:pPr>
    <w:rPr>
      <w:sz w:val="20"/>
      <w:szCs w:val="20"/>
    </w:rPr>
  </w:style>
  <w:style w:type="character" w:customStyle="1" w:styleId="CommentTextChar">
    <w:name w:val="Comment Text Char"/>
    <w:basedOn w:val="DefaultParagraphFont"/>
    <w:link w:val="CommentText"/>
    <w:uiPriority w:val="99"/>
    <w:semiHidden/>
    <w:rsid w:val="005C3F48"/>
    <w:rPr>
      <w:sz w:val="20"/>
      <w:szCs w:val="20"/>
    </w:rPr>
  </w:style>
  <w:style w:type="paragraph" w:styleId="Footer">
    <w:name w:val="footer"/>
    <w:basedOn w:val="Normal"/>
    <w:link w:val="FooterChar"/>
    <w:uiPriority w:val="99"/>
    <w:unhideWhenUsed/>
    <w:rsid w:val="00DC33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349"/>
  </w:style>
  <w:style w:type="paragraph" w:styleId="CommentSubject">
    <w:name w:val="annotation subject"/>
    <w:basedOn w:val="CommentText"/>
    <w:next w:val="CommentText"/>
    <w:link w:val="CommentSubjectChar"/>
    <w:uiPriority w:val="99"/>
    <w:semiHidden/>
    <w:unhideWhenUsed/>
    <w:rsid w:val="00055028"/>
    <w:rPr>
      <w:b/>
      <w:bCs/>
    </w:rPr>
  </w:style>
  <w:style w:type="character" w:customStyle="1" w:styleId="CommentSubjectChar">
    <w:name w:val="Comment Subject Char"/>
    <w:basedOn w:val="CommentTextChar"/>
    <w:link w:val="CommentSubject"/>
    <w:uiPriority w:val="99"/>
    <w:semiHidden/>
    <w:rsid w:val="00055028"/>
    <w:rPr>
      <w:b/>
      <w:bCs/>
      <w:sz w:val="20"/>
      <w:szCs w:val="20"/>
    </w:rPr>
  </w:style>
  <w:style w:type="character" w:styleId="Hyperlink">
    <w:name w:val="Hyperlink"/>
    <w:basedOn w:val="DefaultParagraphFont"/>
    <w:uiPriority w:val="99"/>
    <w:unhideWhenUsed/>
    <w:rsid w:val="00983FBF"/>
    <w:rPr>
      <w:color w:val="0000FF" w:themeColor="hyperlink"/>
      <w:u w:val="single"/>
    </w:rPr>
  </w:style>
  <w:style w:type="paragraph" w:styleId="Revision">
    <w:name w:val="Revision"/>
    <w:hidden/>
    <w:uiPriority w:val="99"/>
    <w:semiHidden/>
    <w:rsid w:val="007C05DB"/>
    <w:pPr>
      <w:spacing w:after="0" w:line="240" w:lineRule="auto"/>
    </w:pPr>
  </w:style>
  <w:style w:type="paragraph" w:styleId="NoSpacing">
    <w:name w:val="No Spacing"/>
    <w:uiPriority w:val="1"/>
    <w:qFormat/>
    <w:rsid w:val="00DF42DB"/>
    <w:pPr>
      <w:spacing w:after="0" w:line="240" w:lineRule="auto"/>
    </w:pPr>
  </w:style>
  <w:style w:type="character" w:styleId="FollowedHyperlink">
    <w:name w:val="FollowedHyperlink"/>
    <w:basedOn w:val="DefaultParagraphFont"/>
    <w:uiPriority w:val="99"/>
    <w:semiHidden/>
    <w:unhideWhenUsed/>
    <w:rsid w:val="006A6A5B"/>
    <w:rPr>
      <w:color w:val="800080" w:themeColor="followedHyperlink"/>
      <w:u w:val="single"/>
    </w:rPr>
  </w:style>
  <w:style w:type="paragraph" w:styleId="EndnoteText">
    <w:name w:val="endnote text"/>
    <w:basedOn w:val="Normal"/>
    <w:link w:val="EndnoteTextChar"/>
    <w:uiPriority w:val="99"/>
    <w:semiHidden/>
    <w:unhideWhenUsed/>
    <w:rsid w:val="00FD16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D16E4"/>
    <w:rPr>
      <w:sz w:val="20"/>
      <w:szCs w:val="20"/>
    </w:rPr>
  </w:style>
  <w:style w:type="character" w:styleId="EndnoteReference">
    <w:name w:val="endnote reference"/>
    <w:basedOn w:val="DefaultParagraphFont"/>
    <w:uiPriority w:val="99"/>
    <w:semiHidden/>
    <w:unhideWhenUsed/>
    <w:rsid w:val="00FD16E4"/>
    <w:rPr>
      <w:vertAlign w:val="superscript"/>
    </w:rPr>
  </w:style>
  <w:style w:type="paragraph" w:styleId="FootnoteText">
    <w:name w:val="footnote text"/>
    <w:basedOn w:val="Normal"/>
    <w:link w:val="FootnoteTextChar"/>
    <w:uiPriority w:val="99"/>
    <w:semiHidden/>
    <w:unhideWhenUsed/>
    <w:rsid w:val="00FD16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16E4"/>
    <w:rPr>
      <w:sz w:val="20"/>
      <w:szCs w:val="20"/>
    </w:rPr>
  </w:style>
  <w:style w:type="character" w:styleId="FootnoteReference">
    <w:name w:val="footnote reference"/>
    <w:basedOn w:val="DefaultParagraphFont"/>
    <w:uiPriority w:val="99"/>
    <w:semiHidden/>
    <w:unhideWhenUsed/>
    <w:rsid w:val="00FD16E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2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226B"/>
    <w:pPr>
      <w:spacing w:before="100" w:beforeAutospacing="1" w:after="100" w:afterAutospacing="1" w:line="240" w:lineRule="auto"/>
    </w:pPr>
    <w:rPr>
      <w:rFonts w:ascii="Times New Roman" w:eastAsia="Times New Roman" w:hAnsi="Times New Roman"/>
      <w:color w:val="000000"/>
      <w:sz w:val="24"/>
      <w:szCs w:val="24"/>
    </w:rPr>
  </w:style>
  <w:style w:type="character" w:styleId="Strong">
    <w:name w:val="Strong"/>
    <w:basedOn w:val="DefaultParagraphFont"/>
    <w:uiPriority w:val="22"/>
    <w:qFormat/>
    <w:rsid w:val="00C3226B"/>
    <w:rPr>
      <w:b/>
      <w:bCs/>
    </w:rPr>
  </w:style>
  <w:style w:type="paragraph" w:styleId="ListParagraph">
    <w:name w:val="List Paragraph"/>
    <w:basedOn w:val="Normal"/>
    <w:uiPriority w:val="34"/>
    <w:qFormat/>
    <w:rsid w:val="00C3226B"/>
    <w:pPr>
      <w:ind w:left="720"/>
      <w:contextualSpacing/>
    </w:pPr>
  </w:style>
  <w:style w:type="paragraph" w:styleId="Header">
    <w:name w:val="header"/>
    <w:basedOn w:val="Normal"/>
    <w:link w:val="HeaderChar"/>
    <w:semiHidden/>
    <w:rsid w:val="00C3226B"/>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semiHidden/>
    <w:rsid w:val="00C322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07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7FA"/>
    <w:rPr>
      <w:rFonts w:ascii="Tahoma" w:hAnsi="Tahoma" w:cs="Tahoma"/>
      <w:sz w:val="16"/>
      <w:szCs w:val="16"/>
    </w:rPr>
  </w:style>
  <w:style w:type="character" w:styleId="CommentReference">
    <w:name w:val="annotation reference"/>
    <w:basedOn w:val="DefaultParagraphFont"/>
    <w:uiPriority w:val="99"/>
    <w:semiHidden/>
    <w:unhideWhenUsed/>
    <w:rsid w:val="005C3F48"/>
    <w:rPr>
      <w:sz w:val="16"/>
      <w:szCs w:val="16"/>
    </w:rPr>
  </w:style>
  <w:style w:type="paragraph" w:styleId="CommentText">
    <w:name w:val="annotation text"/>
    <w:basedOn w:val="Normal"/>
    <w:link w:val="CommentTextChar"/>
    <w:uiPriority w:val="99"/>
    <w:semiHidden/>
    <w:unhideWhenUsed/>
    <w:rsid w:val="005C3F48"/>
    <w:pPr>
      <w:spacing w:line="240" w:lineRule="auto"/>
    </w:pPr>
    <w:rPr>
      <w:sz w:val="20"/>
      <w:szCs w:val="20"/>
    </w:rPr>
  </w:style>
  <w:style w:type="character" w:customStyle="1" w:styleId="CommentTextChar">
    <w:name w:val="Comment Text Char"/>
    <w:basedOn w:val="DefaultParagraphFont"/>
    <w:link w:val="CommentText"/>
    <w:uiPriority w:val="99"/>
    <w:semiHidden/>
    <w:rsid w:val="005C3F48"/>
    <w:rPr>
      <w:sz w:val="20"/>
      <w:szCs w:val="20"/>
    </w:rPr>
  </w:style>
  <w:style w:type="paragraph" w:styleId="Footer">
    <w:name w:val="footer"/>
    <w:basedOn w:val="Normal"/>
    <w:link w:val="FooterChar"/>
    <w:uiPriority w:val="99"/>
    <w:unhideWhenUsed/>
    <w:rsid w:val="00DC33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349"/>
  </w:style>
  <w:style w:type="paragraph" w:styleId="CommentSubject">
    <w:name w:val="annotation subject"/>
    <w:basedOn w:val="CommentText"/>
    <w:next w:val="CommentText"/>
    <w:link w:val="CommentSubjectChar"/>
    <w:uiPriority w:val="99"/>
    <w:semiHidden/>
    <w:unhideWhenUsed/>
    <w:rsid w:val="00055028"/>
    <w:rPr>
      <w:b/>
      <w:bCs/>
    </w:rPr>
  </w:style>
  <w:style w:type="character" w:customStyle="1" w:styleId="CommentSubjectChar">
    <w:name w:val="Comment Subject Char"/>
    <w:basedOn w:val="CommentTextChar"/>
    <w:link w:val="CommentSubject"/>
    <w:uiPriority w:val="99"/>
    <w:semiHidden/>
    <w:rsid w:val="00055028"/>
    <w:rPr>
      <w:b/>
      <w:bCs/>
      <w:sz w:val="20"/>
      <w:szCs w:val="20"/>
    </w:rPr>
  </w:style>
  <w:style w:type="character" w:styleId="Hyperlink">
    <w:name w:val="Hyperlink"/>
    <w:basedOn w:val="DefaultParagraphFont"/>
    <w:uiPriority w:val="99"/>
    <w:unhideWhenUsed/>
    <w:rsid w:val="00983FBF"/>
    <w:rPr>
      <w:color w:val="0000FF" w:themeColor="hyperlink"/>
      <w:u w:val="single"/>
    </w:rPr>
  </w:style>
  <w:style w:type="paragraph" w:styleId="Revision">
    <w:name w:val="Revision"/>
    <w:hidden/>
    <w:uiPriority w:val="99"/>
    <w:semiHidden/>
    <w:rsid w:val="007C05DB"/>
    <w:pPr>
      <w:spacing w:after="0" w:line="240" w:lineRule="auto"/>
    </w:pPr>
  </w:style>
  <w:style w:type="paragraph" w:styleId="NoSpacing">
    <w:name w:val="No Spacing"/>
    <w:uiPriority w:val="1"/>
    <w:qFormat/>
    <w:rsid w:val="00DF42DB"/>
    <w:pPr>
      <w:spacing w:after="0" w:line="240" w:lineRule="auto"/>
    </w:pPr>
  </w:style>
  <w:style w:type="character" w:styleId="FollowedHyperlink">
    <w:name w:val="FollowedHyperlink"/>
    <w:basedOn w:val="DefaultParagraphFont"/>
    <w:uiPriority w:val="99"/>
    <w:semiHidden/>
    <w:unhideWhenUsed/>
    <w:rsid w:val="006A6A5B"/>
    <w:rPr>
      <w:color w:val="800080" w:themeColor="followedHyperlink"/>
      <w:u w:val="single"/>
    </w:rPr>
  </w:style>
  <w:style w:type="paragraph" w:styleId="EndnoteText">
    <w:name w:val="endnote text"/>
    <w:basedOn w:val="Normal"/>
    <w:link w:val="EndnoteTextChar"/>
    <w:uiPriority w:val="99"/>
    <w:semiHidden/>
    <w:unhideWhenUsed/>
    <w:rsid w:val="00FD16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D16E4"/>
    <w:rPr>
      <w:sz w:val="20"/>
      <w:szCs w:val="20"/>
    </w:rPr>
  </w:style>
  <w:style w:type="character" w:styleId="EndnoteReference">
    <w:name w:val="endnote reference"/>
    <w:basedOn w:val="DefaultParagraphFont"/>
    <w:uiPriority w:val="99"/>
    <w:semiHidden/>
    <w:unhideWhenUsed/>
    <w:rsid w:val="00FD16E4"/>
    <w:rPr>
      <w:vertAlign w:val="superscript"/>
    </w:rPr>
  </w:style>
  <w:style w:type="paragraph" w:styleId="FootnoteText">
    <w:name w:val="footnote text"/>
    <w:basedOn w:val="Normal"/>
    <w:link w:val="FootnoteTextChar"/>
    <w:uiPriority w:val="99"/>
    <w:semiHidden/>
    <w:unhideWhenUsed/>
    <w:rsid w:val="00FD16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16E4"/>
    <w:rPr>
      <w:sz w:val="20"/>
      <w:szCs w:val="20"/>
    </w:rPr>
  </w:style>
  <w:style w:type="character" w:styleId="FootnoteReference">
    <w:name w:val="footnote reference"/>
    <w:basedOn w:val="DefaultParagraphFont"/>
    <w:uiPriority w:val="99"/>
    <w:semiHidden/>
    <w:unhideWhenUsed/>
    <w:rsid w:val="00FD16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atrice.c.norman@census.gov" TargetMode="Externa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eta.erdie@censu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ames.w.hunt@census.gov" TargetMode="External"/><Relationship Id="rId4" Type="http://schemas.microsoft.com/office/2007/relationships/stylesWithEffects" Target="stylesWithEffects.xml"/><Relationship Id="rId9" Type="http://schemas.openxmlformats.org/officeDocument/2006/relationships/hyperlink" Target="mailto:xijian.liu@censu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4C69F-6909-4F90-B05A-AC0169837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1491</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9977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russe334</dc:creator>
  <cp:keywords/>
  <dc:description/>
  <cp:lastModifiedBy>SYSTEM</cp:lastModifiedBy>
  <cp:revision>2</cp:revision>
  <cp:lastPrinted>2017-11-21T19:23:00Z</cp:lastPrinted>
  <dcterms:created xsi:type="dcterms:W3CDTF">2018-03-07T14:23:00Z</dcterms:created>
  <dcterms:modified xsi:type="dcterms:W3CDTF">2018-03-07T14:23:00Z</dcterms:modified>
</cp:coreProperties>
</file>