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D03A0" w14:textId="77777777" w:rsidR="009E6B9C" w:rsidRPr="009E6B9C" w:rsidRDefault="009E6B9C" w:rsidP="009E6B9C">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9E6B9C">
        <w:rPr>
          <w:rFonts w:ascii="Times New Roman" w:eastAsia="Times New Roman" w:hAnsi="Times New Roman" w:cs="Times New Roman"/>
          <w:b/>
          <w:color w:val="000000"/>
          <w:sz w:val="24"/>
          <w:szCs w:val="24"/>
        </w:rPr>
        <w:t>Supporting Statement for Paperwork Reduction Act Submission</w:t>
      </w:r>
    </w:p>
    <w:p w14:paraId="3420D516" w14:textId="77777777" w:rsidR="009E6B9C" w:rsidRPr="009E6B9C" w:rsidRDefault="009E6B9C" w:rsidP="009E6B9C">
      <w:pPr>
        <w:spacing w:after="0" w:line="240" w:lineRule="auto"/>
        <w:jc w:val="center"/>
        <w:rPr>
          <w:rFonts w:ascii="Times New Roman" w:eastAsia="Times New Roman" w:hAnsi="Times New Roman" w:cs="Times New Roman"/>
          <w:b/>
          <w:color w:val="000000"/>
          <w:sz w:val="24"/>
          <w:szCs w:val="24"/>
        </w:rPr>
      </w:pPr>
      <w:r w:rsidRPr="009E6B9C">
        <w:rPr>
          <w:rFonts w:ascii="Times New Roman" w:eastAsia="Times New Roman" w:hAnsi="Times New Roman" w:cs="Times New Roman"/>
          <w:b/>
          <w:color w:val="000000"/>
          <w:sz w:val="24"/>
          <w:szCs w:val="24"/>
        </w:rPr>
        <w:t>Department of Housing and Urban Development</w:t>
      </w:r>
    </w:p>
    <w:p w14:paraId="6A9B7D2A" w14:textId="77777777" w:rsidR="009E6B9C" w:rsidRPr="009E6B9C" w:rsidRDefault="009E6B9C" w:rsidP="009E6B9C">
      <w:pPr>
        <w:spacing w:after="0" w:line="240" w:lineRule="auto"/>
        <w:jc w:val="center"/>
        <w:rPr>
          <w:rFonts w:ascii="Times New Roman" w:eastAsia="Times New Roman" w:hAnsi="Times New Roman" w:cs="Times New Roman"/>
          <w:b/>
          <w:color w:val="000000"/>
          <w:sz w:val="24"/>
          <w:szCs w:val="24"/>
        </w:rPr>
      </w:pPr>
      <w:r w:rsidRPr="009E6B9C">
        <w:rPr>
          <w:rFonts w:ascii="Times New Roman" w:eastAsia="Times New Roman" w:hAnsi="Times New Roman" w:cs="Times New Roman"/>
          <w:b/>
          <w:color w:val="000000"/>
          <w:sz w:val="24"/>
          <w:szCs w:val="24"/>
        </w:rPr>
        <w:t>Evaluation of the Office of Public and Indian Housing’s (PIH) Energy Performance Contracting (EPC) Program</w:t>
      </w:r>
    </w:p>
    <w:p w14:paraId="7F6662D2" w14:textId="77777777" w:rsidR="009E6B9C" w:rsidRDefault="009E6B9C" w:rsidP="002869BE">
      <w:pPr>
        <w:tabs>
          <w:tab w:val="left" w:pos="-720"/>
        </w:tabs>
        <w:suppressAutoHyphens/>
        <w:spacing w:after="0" w:line="480" w:lineRule="auto"/>
        <w:rPr>
          <w:rFonts w:ascii="Times New Roman" w:eastAsia="Times New Roman" w:hAnsi="Times New Roman" w:cs="Times New Roman"/>
          <w:b/>
          <w:color w:val="000000"/>
          <w:sz w:val="24"/>
          <w:szCs w:val="24"/>
        </w:rPr>
      </w:pPr>
    </w:p>
    <w:p w14:paraId="61590829" w14:textId="0ECA3BD7" w:rsidR="002869BE" w:rsidRPr="002869BE" w:rsidRDefault="009E6B9C" w:rsidP="002869BE">
      <w:pPr>
        <w:tabs>
          <w:tab w:val="left" w:pos="-720"/>
        </w:tabs>
        <w:suppressAutoHyphens/>
        <w:spacing w:after="0" w:line="480" w:lineRule="auto"/>
        <w:rPr>
          <w:rFonts w:ascii="Times New Roman" w:eastAsia="Times New Roman" w:hAnsi="Times New Roman" w:cs="Times New Roman"/>
          <w:color w:val="000000"/>
          <w:sz w:val="24"/>
          <w:szCs w:val="24"/>
        </w:rPr>
      </w:pPr>
      <w:r w:rsidRPr="009E6B9C">
        <w:rPr>
          <w:rFonts w:ascii="Times New Roman" w:eastAsia="Times New Roman" w:hAnsi="Times New Roman" w:cs="Times New Roman"/>
          <w:b/>
          <w:color w:val="000000"/>
          <w:sz w:val="24"/>
          <w:szCs w:val="24"/>
        </w:rPr>
        <w:t xml:space="preserve">PART </w:t>
      </w:r>
      <w:r w:rsidR="002869BE" w:rsidRPr="002869BE">
        <w:rPr>
          <w:rFonts w:ascii="Times New Roman" w:eastAsia="Times New Roman" w:hAnsi="Times New Roman" w:cs="Times New Roman"/>
          <w:b/>
          <w:color w:val="000000"/>
          <w:sz w:val="24"/>
          <w:szCs w:val="24"/>
        </w:rPr>
        <w:t>B. Collections of Information Employing Statistical Methods</w:t>
      </w:r>
    </w:p>
    <w:p w14:paraId="2F9B0827" w14:textId="77777777" w:rsidR="002869BE" w:rsidRPr="002869BE" w:rsidRDefault="002869BE" w:rsidP="002869BE">
      <w:pPr>
        <w:numPr>
          <w:ilvl w:val="0"/>
          <w:numId w:val="3"/>
        </w:numPr>
        <w:autoSpaceDE w:val="0"/>
        <w:autoSpaceDN w:val="0"/>
        <w:adjustRightInd w:val="0"/>
        <w:spacing w:after="0" w:line="240" w:lineRule="auto"/>
        <w:ind w:right="245"/>
        <w:rPr>
          <w:rFonts w:ascii="Times New Roman" w:eastAsia="Times New Roman" w:hAnsi="Times New Roman" w:cs="Times New Roman"/>
          <w:b/>
          <w:color w:val="000000"/>
          <w:sz w:val="24"/>
          <w:szCs w:val="24"/>
        </w:rPr>
      </w:pPr>
      <w:r w:rsidRPr="002869BE">
        <w:rPr>
          <w:rFonts w:ascii="Times New Roman" w:eastAsia="Times New Roman" w:hAnsi="Times New Roman" w:cs="Times New Roman"/>
          <w:color w:val="000000"/>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994924A" w14:textId="77777777" w:rsidR="002869BE" w:rsidRPr="002869BE" w:rsidRDefault="002869BE" w:rsidP="002869BE">
      <w:pPr>
        <w:spacing w:after="0" w:line="240" w:lineRule="auto"/>
        <w:rPr>
          <w:rFonts w:ascii="Calibri" w:eastAsia="Times New Roman" w:hAnsi="Calibri" w:cs="Times New Roman"/>
        </w:rPr>
      </w:pPr>
    </w:p>
    <w:p w14:paraId="03BCFDB9" w14:textId="77777777" w:rsidR="002869BE" w:rsidRPr="002869BE" w:rsidRDefault="002869BE" w:rsidP="002869BE">
      <w:pPr>
        <w:autoSpaceDE w:val="0"/>
        <w:autoSpaceDN w:val="0"/>
        <w:adjustRightInd w:val="0"/>
        <w:spacing w:after="267" w:line="276" w:lineRule="atLeast"/>
        <w:ind w:left="360" w:right="247"/>
        <w:rPr>
          <w:rFonts w:ascii="Times New Roman" w:eastAsia="Times New Roman" w:hAnsi="Times New Roman" w:cs="Times New Roman"/>
          <w:b/>
          <w:color w:val="000000"/>
          <w:sz w:val="24"/>
          <w:szCs w:val="24"/>
        </w:rPr>
      </w:pPr>
      <w:r w:rsidRPr="002869BE">
        <w:rPr>
          <w:rFonts w:ascii="Times New Roman" w:eastAsia="Times New Roman" w:hAnsi="Times New Roman" w:cs="Times New Roman"/>
          <w:b/>
          <w:color w:val="000000"/>
          <w:sz w:val="24"/>
          <w:szCs w:val="24"/>
        </w:rPr>
        <w:t>Description of Population and Sample</w:t>
      </w:r>
    </w:p>
    <w:p w14:paraId="045E57B6" w14:textId="77777777" w:rsidR="002869BE" w:rsidRPr="002869BE" w:rsidRDefault="002869BE" w:rsidP="002869BE">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The web survey collects information from three groups of public housing authorities (PHAs): Group 1: PHAs that have executed an EPC, Group 2: PHAs that started the EPC process, but did not complete it, and Group 3: PHAs that never executed an EPC. Our proposed sample design approach is to stratify the entire population of PHAs under group 1 (EPC population) and group 3 (non-EPC population) by the size and region of the PHA. Group 2 will not be stratified as the population size is very-small. Moreover, group 2 is not intended to be compared against groups 1 and 3 via performance measures. The survey questions for group 2 primarily focus on the HUD EPC application process and related topics.</w:t>
      </w:r>
    </w:p>
    <w:p w14:paraId="325788C1" w14:textId="77777777" w:rsidR="002869BE" w:rsidRPr="002869BE" w:rsidRDefault="002869BE" w:rsidP="002869BE">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63263152" w14:textId="77777777" w:rsidR="002869BE" w:rsidRPr="002869BE" w:rsidRDefault="002869BE" w:rsidP="002869BE">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The population counts for the three size categories are shown in the table below. The size distribution in the population is skewed, with fewer number of large PHAs compared to medium and small PHAs. However, large PHAs account for a majority of units affected by EPCs. For any moderately sized sample, an equal probability sample design would give extremely small numbers of larger PHAs. So, to allow for separate analysis by size, we are selecting a reasonably large sample size per size-band. This will be achieved by systematically increasing the sampling fraction as the size of PHA increases.</w:t>
      </w:r>
    </w:p>
    <w:p w14:paraId="4B3F157E" w14:textId="77777777" w:rsidR="002869BE" w:rsidRPr="002869BE" w:rsidRDefault="002869BE" w:rsidP="002869BE">
      <w:pPr>
        <w:autoSpaceDE w:val="0"/>
        <w:autoSpaceDN w:val="0"/>
        <w:adjustRightInd w:val="0"/>
        <w:spacing w:after="0" w:line="240" w:lineRule="auto"/>
        <w:rPr>
          <w:rFonts w:ascii="Times New Roman" w:eastAsia="Times New Roman" w:hAnsi="Times New Roman" w:cs="Times New Roman"/>
          <w:color w:val="000000"/>
          <w:sz w:val="24"/>
          <w:szCs w:val="24"/>
        </w:rPr>
      </w:pPr>
    </w:p>
    <w:p w14:paraId="4E286288" w14:textId="77777777" w:rsidR="002869BE" w:rsidRPr="002869BE" w:rsidRDefault="002869BE" w:rsidP="002869BE">
      <w:pPr>
        <w:keepNext/>
        <w:spacing w:after="80" w:line="240" w:lineRule="auto"/>
        <w:jc w:val="center"/>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Group Population Counts</w:t>
      </w:r>
    </w:p>
    <w:tbl>
      <w:tblPr>
        <w:tblW w:w="664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56"/>
        <w:gridCol w:w="1656"/>
        <w:gridCol w:w="1656"/>
      </w:tblGrid>
      <w:tr w:rsidR="002869BE" w:rsidRPr="009E6B9C" w14:paraId="0401A3F7" w14:textId="77777777" w:rsidTr="009A39A7">
        <w:trPr>
          <w:trHeight w:val="179"/>
        </w:trPr>
        <w:tc>
          <w:tcPr>
            <w:tcW w:w="1676" w:type="dxa"/>
            <w:shd w:val="clear" w:color="auto" w:fill="auto"/>
            <w:noWrap/>
            <w:vAlign w:val="bottom"/>
            <w:hideMark/>
          </w:tcPr>
          <w:p w14:paraId="7E58DA7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b/>
                <w:color w:val="000000"/>
              </w:rPr>
              <w:t>Small</w:t>
            </w:r>
          </w:p>
        </w:tc>
        <w:tc>
          <w:tcPr>
            <w:tcW w:w="1656" w:type="dxa"/>
            <w:shd w:val="clear" w:color="auto" w:fill="auto"/>
            <w:noWrap/>
            <w:vAlign w:val="bottom"/>
            <w:hideMark/>
          </w:tcPr>
          <w:p w14:paraId="31C2DA8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1</w:t>
            </w:r>
          </w:p>
        </w:tc>
        <w:tc>
          <w:tcPr>
            <w:tcW w:w="1656" w:type="dxa"/>
            <w:shd w:val="clear" w:color="auto" w:fill="auto"/>
            <w:noWrap/>
            <w:vAlign w:val="bottom"/>
            <w:hideMark/>
          </w:tcPr>
          <w:p w14:paraId="1B4572B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2</w:t>
            </w:r>
          </w:p>
        </w:tc>
        <w:tc>
          <w:tcPr>
            <w:tcW w:w="1656" w:type="dxa"/>
            <w:shd w:val="clear" w:color="auto" w:fill="auto"/>
            <w:noWrap/>
            <w:vAlign w:val="bottom"/>
            <w:hideMark/>
          </w:tcPr>
          <w:p w14:paraId="524D8C0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3</w:t>
            </w:r>
          </w:p>
        </w:tc>
      </w:tr>
      <w:tr w:rsidR="002869BE" w:rsidRPr="009E6B9C" w14:paraId="0C2AC5B8" w14:textId="77777777" w:rsidTr="009A39A7">
        <w:trPr>
          <w:trHeight w:val="179"/>
        </w:trPr>
        <w:tc>
          <w:tcPr>
            <w:tcW w:w="1676" w:type="dxa"/>
            <w:shd w:val="clear" w:color="auto" w:fill="auto"/>
            <w:noWrap/>
            <w:vAlign w:val="bottom"/>
            <w:hideMark/>
          </w:tcPr>
          <w:p w14:paraId="4DFBEFC7"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1656" w:type="dxa"/>
            <w:shd w:val="clear" w:color="auto" w:fill="auto"/>
            <w:noWrap/>
            <w:vAlign w:val="bottom"/>
            <w:hideMark/>
          </w:tcPr>
          <w:p w14:paraId="552A963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24</w:t>
            </w:r>
          </w:p>
        </w:tc>
        <w:tc>
          <w:tcPr>
            <w:tcW w:w="1656" w:type="dxa"/>
            <w:shd w:val="clear" w:color="auto" w:fill="auto"/>
            <w:noWrap/>
            <w:vAlign w:val="bottom"/>
            <w:hideMark/>
          </w:tcPr>
          <w:p w14:paraId="5DD1653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10</w:t>
            </w:r>
          </w:p>
        </w:tc>
        <w:tc>
          <w:tcPr>
            <w:tcW w:w="1656" w:type="dxa"/>
            <w:shd w:val="clear" w:color="auto" w:fill="auto"/>
            <w:noWrap/>
            <w:vAlign w:val="bottom"/>
            <w:hideMark/>
          </w:tcPr>
          <w:p w14:paraId="4523DEE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1308</w:t>
            </w:r>
          </w:p>
        </w:tc>
      </w:tr>
      <w:tr w:rsidR="002869BE" w:rsidRPr="009E6B9C" w14:paraId="799FE289" w14:textId="77777777" w:rsidTr="009A39A7">
        <w:trPr>
          <w:trHeight w:val="179"/>
        </w:trPr>
        <w:tc>
          <w:tcPr>
            <w:tcW w:w="1676" w:type="dxa"/>
            <w:shd w:val="clear" w:color="auto" w:fill="auto"/>
            <w:noWrap/>
            <w:vAlign w:val="bottom"/>
            <w:hideMark/>
          </w:tcPr>
          <w:p w14:paraId="5FEFE51B"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1656" w:type="dxa"/>
            <w:shd w:val="clear" w:color="auto" w:fill="auto"/>
            <w:noWrap/>
            <w:vAlign w:val="bottom"/>
            <w:hideMark/>
          </w:tcPr>
          <w:p w14:paraId="11351EAB"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33</w:t>
            </w:r>
          </w:p>
        </w:tc>
        <w:tc>
          <w:tcPr>
            <w:tcW w:w="1656" w:type="dxa"/>
            <w:shd w:val="clear" w:color="auto" w:fill="auto"/>
            <w:noWrap/>
            <w:vAlign w:val="bottom"/>
            <w:hideMark/>
          </w:tcPr>
          <w:p w14:paraId="3DE6422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15</w:t>
            </w:r>
          </w:p>
        </w:tc>
        <w:tc>
          <w:tcPr>
            <w:tcW w:w="1656" w:type="dxa"/>
            <w:shd w:val="clear" w:color="auto" w:fill="auto"/>
            <w:noWrap/>
            <w:vAlign w:val="bottom"/>
            <w:hideMark/>
          </w:tcPr>
          <w:p w14:paraId="4584258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961</w:t>
            </w:r>
          </w:p>
        </w:tc>
      </w:tr>
      <w:tr w:rsidR="002869BE" w:rsidRPr="009E6B9C" w14:paraId="3AACBFAC" w14:textId="77777777" w:rsidTr="009A39A7">
        <w:trPr>
          <w:trHeight w:val="179"/>
        </w:trPr>
        <w:tc>
          <w:tcPr>
            <w:tcW w:w="1676" w:type="dxa"/>
            <w:shd w:val="clear" w:color="auto" w:fill="auto"/>
            <w:noWrap/>
            <w:vAlign w:val="bottom"/>
            <w:hideMark/>
          </w:tcPr>
          <w:p w14:paraId="05C29AB5"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1656" w:type="dxa"/>
            <w:shd w:val="clear" w:color="auto" w:fill="auto"/>
            <w:noWrap/>
            <w:vAlign w:val="bottom"/>
            <w:hideMark/>
          </w:tcPr>
          <w:p w14:paraId="15B5CBD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43</w:t>
            </w:r>
          </w:p>
        </w:tc>
        <w:tc>
          <w:tcPr>
            <w:tcW w:w="1656" w:type="dxa"/>
            <w:shd w:val="clear" w:color="auto" w:fill="auto"/>
            <w:noWrap/>
            <w:vAlign w:val="bottom"/>
            <w:hideMark/>
          </w:tcPr>
          <w:p w14:paraId="7A592EB9"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7</w:t>
            </w:r>
          </w:p>
        </w:tc>
        <w:tc>
          <w:tcPr>
            <w:tcW w:w="1656" w:type="dxa"/>
            <w:shd w:val="clear" w:color="auto" w:fill="auto"/>
            <w:noWrap/>
            <w:vAlign w:val="bottom"/>
            <w:hideMark/>
          </w:tcPr>
          <w:p w14:paraId="4A625D9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251</w:t>
            </w:r>
          </w:p>
        </w:tc>
      </w:tr>
      <w:tr w:rsidR="002869BE" w:rsidRPr="009E6B9C" w14:paraId="529DD7A5" w14:textId="77777777" w:rsidTr="009A39A7">
        <w:trPr>
          <w:trHeight w:val="179"/>
        </w:trPr>
        <w:tc>
          <w:tcPr>
            <w:tcW w:w="1676" w:type="dxa"/>
            <w:shd w:val="clear" w:color="auto" w:fill="auto"/>
            <w:noWrap/>
            <w:vAlign w:val="bottom"/>
            <w:hideMark/>
          </w:tcPr>
          <w:p w14:paraId="1041F936"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Total</w:t>
            </w:r>
          </w:p>
        </w:tc>
        <w:tc>
          <w:tcPr>
            <w:tcW w:w="1656" w:type="dxa"/>
            <w:shd w:val="clear" w:color="auto" w:fill="auto"/>
            <w:noWrap/>
            <w:vAlign w:val="bottom"/>
            <w:hideMark/>
          </w:tcPr>
          <w:p w14:paraId="4E024A48"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100</w:t>
            </w:r>
          </w:p>
        </w:tc>
        <w:tc>
          <w:tcPr>
            <w:tcW w:w="1656" w:type="dxa"/>
            <w:shd w:val="clear" w:color="auto" w:fill="auto"/>
            <w:noWrap/>
            <w:vAlign w:val="bottom"/>
            <w:hideMark/>
          </w:tcPr>
          <w:p w14:paraId="48E898CD"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32</w:t>
            </w:r>
          </w:p>
        </w:tc>
        <w:tc>
          <w:tcPr>
            <w:tcW w:w="1656" w:type="dxa"/>
            <w:shd w:val="clear" w:color="auto" w:fill="auto"/>
            <w:noWrap/>
            <w:vAlign w:val="bottom"/>
            <w:hideMark/>
          </w:tcPr>
          <w:p w14:paraId="1E3AD8DA"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2520</w:t>
            </w:r>
          </w:p>
        </w:tc>
      </w:tr>
      <w:tr w:rsidR="002869BE" w:rsidRPr="009E6B9C" w14:paraId="053B6807" w14:textId="77777777" w:rsidTr="009A39A7">
        <w:trPr>
          <w:trHeight w:val="179"/>
        </w:trPr>
        <w:tc>
          <w:tcPr>
            <w:tcW w:w="1676" w:type="dxa"/>
            <w:shd w:val="clear" w:color="auto" w:fill="auto"/>
            <w:noWrap/>
            <w:vAlign w:val="bottom"/>
            <w:hideMark/>
          </w:tcPr>
          <w:p w14:paraId="0C66B47A"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1656" w:type="dxa"/>
            <w:shd w:val="clear" w:color="auto" w:fill="auto"/>
            <w:noWrap/>
            <w:vAlign w:val="bottom"/>
            <w:hideMark/>
          </w:tcPr>
          <w:p w14:paraId="5B26767F"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56" w:type="dxa"/>
            <w:shd w:val="clear" w:color="auto" w:fill="auto"/>
            <w:noWrap/>
            <w:vAlign w:val="bottom"/>
            <w:hideMark/>
          </w:tcPr>
          <w:p w14:paraId="6D9CDF98"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56" w:type="dxa"/>
            <w:shd w:val="clear" w:color="auto" w:fill="auto"/>
            <w:noWrap/>
            <w:vAlign w:val="bottom"/>
            <w:hideMark/>
          </w:tcPr>
          <w:p w14:paraId="363AB4EB"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79E12076" w14:textId="77777777" w:rsidTr="009A39A7">
        <w:trPr>
          <w:trHeight w:val="179"/>
        </w:trPr>
        <w:tc>
          <w:tcPr>
            <w:tcW w:w="1676" w:type="dxa"/>
            <w:shd w:val="clear" w:color="auto" w:fill="auto"/>
            <w:noWrap/>
            <w:vAlign w:val="bottom"/>
            <w:hideMark/>
          </w:tcPr>
          <w:p w14:paraId="5312810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b/>
                <w:color w:val="000000"/>
              </w:rPr>
              <w:t>Medium</w:t>
            </w:r>
          </w:p>
        </w:tc>
        <w:tc>
          <w:tcPr>
            <w:tcW w:w="1656" w:type="dxa"/>
            <w:shd w:val="clear" w:color="auto" w:fill="auto"/>
            <w:noWrap/>
            <w:vAlign w:val="bottom"/>
            <w:hideMark/>
          </w:tcPr>
          <w:p w14:paraId="07EDA58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1</w:t>
            </w:r>
          </w:p>
        </w:tc>
        <w:tc>
          <w:tcPr>
            <w:tcW w:w="1656" w:type="dxa"/>
            <w:shd w:val="clear" w:color="auto" w:fill="auto"/>
            <w:noWrap/>
            <w:vAlign w:val="bottom"/>
            <w:hideMark/>
          </w:tcPr>
          <w:p w14:paraId="42F391F8"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2</w:t>
            </w:r>
          </w:p>
        </w:tc>
        <w:tc>
          <w:tcPr>
            <w:tcW w:w="1656" w:type="dxa"/>
            <w:shd w:val="clear" w:color="auto" w:fill="auto"/>
            <w:noWrap/>
            <w:vAlign w:val="bottom"/>
            <w:hideMark/>
          </w:tcPr>
          <w:p w14:paraId="1533A8D8"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3</w:t>
            </w:r>
          </w:p>
        </w:tc>
      </w:tr>
      <w:tr w:rsidR="002869BE" w:rsidRPr="009E6B9C" w14:paraId="3457BF2F" w14:textId="77777777" w:rsidTr="009A39A7">
        <w:trPr>
          <w:trHeight w:val="179"/>
        </w:trPr>
        <w:tc>
          <w:tcPr>
            <w:tcW w:w="1676" w:type="dxa"/>
            <w:shd w:val="clear" w:color="auto" w:fill="auto"/>
            <w:noWrap/>
            <w:vAlign w:val="bottom"/>
            <w:hideMark/>
          </w:tcPr>
          <w:p w14:paraId="4CA73F56"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1656" w:type="dxa"/>
            <w:shd w:val="clear" w:color="auto" w:fill="auto"/>
            <w:noWrap/>
            <w:vAlign w:val="bottom"/>
            <w:hideMark/>
          </w:tcPr>
          <w:p w14:paraId="4735927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26</w:t>
            </w:r>
          </w:p>
        </w:tc>
        <w:tc>
          <w:tcPr>
            <w:tcW w:w="1656" w:type="dxa"/>
            <w:shd w:val="clear" w:color="auto" w:fill="auto"/>
            <w:noWrap/>
            <w:vAlign w:val="bottom"/>
            <w:hideMark/>
          </w:tcPr>
          <w:p w14:paraId="6D3FEED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w:t>
            </w:r>
          </w:p>
        </w:tc>
        <w:tc>
          <w:tcPr>
            <w:tcW w:w="1656" w:type="dxa"/>
            <w:shd w:val="clear" w:color="auto" w:fill="auto"/>
            <w:noWrap/>
            <w:vAlign w:val="bottom"/>
            <w:hideMark/>
          </w:tcPr>
          <w:p w14:paraId="48BA764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56</w:t>
            </w:r>
          </w:p>
        </w:tc>
      </w:tr>
      <w:tr w:rsidR="002869BE" w:rsidRPr="009E6B9C" w14:paraId="1E7E0D56" w14:textId="77777777" w:rsidTr="009A39A7">
        <w:trPr>
          <w:trHeight w:val="179"/>
        </w:trPr>
        <w:tc>
          <w:tcPr>
            <w:tcW w:w="1676" w:type="dxa"/>
            <w:shd w:val="clear" w:color="auto" w:fill="auto"/>
            <w:noWrap/>
            <w:vAlign w:val="bottom"/>
            <w:hideMark/>
          </w:tcPr>
          <w:p w14:paraId="254E358F"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1656" w:type="dxa"/>
            <w:shd w:val="clear" w:color="auto" w:fill="auto"/>
            <w:noWrap/>
            <w:vAlign w:val="bottom"/>
            <w:hideMark/>
          </w:tcPr>
          <w:p w14:paraId="44696D5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21</w:t>
            </w:r>
          </w:p>
        </w:tc>
        <w:tc>
          <w:tcPr>
            <w:tcW w:w="1656" w:type="dxa"/>
            <w:shd w:val="clear" w:color="auto" w:fill="auto"/>
            <w:noWrap/>
            <w:vAlign w:val="bottom"/>
            <w:hideMark/>
          </w:tcPr>
          <w:p w14:paraId="1B956E6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5</w:t>
            </w:r>
          </w:p>
        </w:tc>
        <w:tc>
          <w:tcPr>
            <w:tcW w:w="1656" w:type="dxa"/>
            <w:shd w:val="clear" w:color="auto" w:fill="auto"/>
            <w:noWrap/>
            <w:vAlign w:val="bottom"/>
            <w:hideMark/>
          </w:tcPr>
          <w:p w14:paraId="4EB8B17E"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35</w:t>
            </w:r>
          </w:p>
        </w:tc>
      </w:tr>
      <w:tr w:rsidR="002869BE" w:rsidRPr="009E6B9C" w14:paraId="2F409155" w14:textId="77777777" w:rsidTr="009A39A7">
        <w:trPr>
          <w:trHeight w:val="179"/>
        </w:trPr>
        <w:tc>
          <w:tcPr>
            <w:tcW w:w="1676" w:type="dxa"/>
            <w:shd w:val="clear" w:color="auto" w:fill="auto"/>
            <w:noWrap/>
            <w:vAlign w:val="bottom"/>
            <w:hideMark/>
          </w:tcPr>
          <w:p w14:paraId="64D2588F"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1656" w:type="dxa"/>
            <w:shd w:val="clear" w:color="auto" w:fill="auto"/>
            <w:noWrap/>
            <w:vAlign w:val="bottom"/>
            <w:hideMark/>
          </w:tcPr>
          <w:p w14:paraId="749C484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27</w:t>
            </w:r>
          </w:p>
        </w:tc>
        <w:tc>
          <w:tcPr>
            <w:tcW w:w="1656" w:type="dxa"/>
            <w:shd w:val="clear" w:color="auto" w:fill="auto"/>
            <w:noWrap/>
            <w:vAlign w:val="bottom"/>
            <w:hideMark/>
          </w:tcPr>
          <w:p w14:paraId="2A8CCB7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w:t>
            </w:r>
          </w:p>
        </w:tc>
        <w:tc>
          <w:tcPr>
            <w:tcW w:w="1656" w:type="dxa"/>
            <w:shd w:val="clear" w:color="auto" w:fill="auto"/>
            <w:noWrap/>
            <w:vAlign w:val="bottom"/>
            <w:hideMark/>
          </w:tcPr>
          <w:p w14:paraId="7665823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29</w:t>
            </w:r>
          </w:p>
        </w:tc>
      </w:tr>
      <w:tr w:rsidR="002869BE" w:rsidRPr="009E6B9C" w14:paraId="06B33084" w14:textId="77777777" w:rsidTr="009A39A7">
        <w:trPr>
          <w:trHeight w:val="179"/>
        </w:trPr>
        <w:tc>
          <w:tcPr>
            <w:tcW w:w="1676" w:type="dxa"/>
            <w:shd w:val="clear" w:color="auto" w:fill="auto"/>
            <w:noWrap/>
            <w:vAlign w:val="bottom"/>
            <w:hideMark/>
          </w:tcPr>
          <w:p w14:paraId="5B142359"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lastRenderedPageBreak/>
              <w:t>Total</w:t>
            </w:r>
          </w:p>
        </w:tc>
        <w:tc>
          <w:tcPr>
            <w:tcW w:w="1656" w:type="dxa"/>
            <w:shd w:val="clear" w:color="auto" w:fill="auto"/>
            <w:noWrap/>
            <w:vAlign w:val="bottom"/>
            <w:hideMark/>
          </w:tcPr>
          <w:p w14:paraId="2E9CF363"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74</w:t>
            </w:r>
          </w:p>
        </w:tc>
        <w:tc>
          <w:tcPr>
            <w:tcW w:w="1656" w:type="dxa"/>
            <w:shd w:val="clear" w:color="auto" w:fill="auto"/>
            <w:noWrap/>
            <w:vAlign w:val="bottom"/>
            <w:hideMark/>
          </w:tcPr>
          <w:p w14:paraId="5631DF93"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10</w:t>
            </w:r>
          </w:p>
        </w:tc>
        <w:tc>
          <w:tcPr>
            <w:tcW w:w="1656" w:type="dxa"/>
            <w:shd w:val="clear" w:color="auto" w:fill="auto"/>
            <w:noWrap/>
            <w:vAlign w:val="bottom"/>
            <w:hideMark/>
          </w:tcPr>
          <w:p w14:paraId="525AF699"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120</w:t>
            </w:r>
          </w:p>
        </w:tc>
      </w:tr>
      <w:tr w:rsidR="002869BE" w:rsidRPr="009E6B9C" w14:paraId="57379824" w14:textId="77777777" w:rsidTr="009A39A7">
        <w:trPr>
          <w:trHeight w:val="179"/>
        </w:trPr>
        <w:tc>
          <w:tcPr>
            <w:tcW w:w="1676" w:type="dxa"/>
            <w:shd w:val="clear" w:color="auto" w:fill="auto"/>
            <w:noWrap/>
            <w:vAlign w:val="bottom"/>
            <w:hideMark/>
          </w:tcPr>
          <w:p w14:paraId="2358DEC5"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1656" w:type="dxa"/>
            <w:shd w:val="clear" w:color="auto" w:fill="auto"/>
            <w:noWrap/>
            <w:vAlign w:val="bottom"/>
            <w:hideMark/>
          </w:tcPr>
          <w:p w14:paraId="2366E27E"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56" w:type="dxa"/>
            <w:shd w:val="clear" w:color="auto" w:fill="auto"/>
            <w:noWrap/>
            <w:vAlign w:val="bottom"/>
            <w:hideMark/>
          </w:tcPr>
          <w:p w14:paraId="3D0BB4B8"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56" w:type="dxa"/>
            <w:shd w:val="clear" w:color="auto" w:fill="auto"/>
            <w:noWrap/>
            <w:vAlign w:val="bottom"/>
            <w:hideMark/>
          </w:tcPr>
          <w:p w14:paraId="0520D27C"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3E729D31" w14:textId="77777777" w:rsidTr="009A39A7">
        <w:trPr>
          <w:trHeight w:val="179"/>
        </w:trPr>
        <w:tc>
          <w:tcPr>
            <w:tcW w:w="1676" w:type="dxa"/>
            <w:shd w:val="clear" w:color="auto" w:fill="auto"/>
            <w:noWrap/>
            <w:vAlign w:val="bottom"/>
            <w:hideMark/>
          </w:tcPr>
          <w:p w14:paraId="0AD486A8"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b/>
                <w:color w:val="000000"/>
              </w:rPr>
              <w:t>Large</w:t>
            </w:r>
          </w:p>
        </w:tc>
        <w:tc>
          <w:tcPr>
            <w:tcW w:w="1656" w:type="dxa"/>
            <w:shd w:val="clear" w:color="auto" w:fill="auto"/>
            <w:noWrap/>
            <w:vAlign w:val="bottom"/>
            <w:hideMark/>
          </w:tcPr>
          <w:p w14:paraId="163E8BE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1</w:t>
            </w:r>
          </w:p>
        </w:tc>
        <w:tc>
          <w:tcPr>
            <w:tcW w:w="1656" w:type="dxa"/>
            <w:shd w:val="clear" w:color="auto" w:fill="auto"/>
            <w:noWrap/>
            <w:vAlign w:val="bottom"/>
            <w:hideMark/>
          </w:tcPr>
          <w:p w14:paraId="7889476C"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2</w:t>
            </w:r>
          </w:p>
        </w:tc>
        <w:tc>
          <w:tcPr>
            <w:tcW w:w="1656" w:type="dxa"/>
            <w:shd w:val="clear" w:color="auto" w:fill="auto"/>
            <w:noWrap/>
            <w:vAlign w:val="bottom"/>
            <w:hideMark/>
          </w:tcPr>
          <w:p w14:paraId="4585F0C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Group 3</w:t>
            </w:r>
          </w:p>
        </w:tc>
      </w:tr>
      <w:tr w:rsidR="002869BE" w:rsidRPr="009E6B9C" w14:paraId="38EB2F13" w14:textId="77777777" w:rsidTr="009A39A7">
        <w:trPr>
          <w:trHeight w:val="179"/>
        </w:trPr>
        <w:tc>
          <w:tcPr>
            <w:tcW w:w="1676" w:type="dxa"/>
            <w:shd w:val="clear" w:color="auto" w:fill="auto"/>
            <w:noWrap/>
            <w:vAlign w:val="bottom"/>
            <w:hideMark/>
          </w:tcPr>
          <w:p w14:paraId="4E0542A8"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1656" w:type="dxa"/>
            <w:shd w:val="clear" w:color="auto" w:fill="auto"/>
            <w:noWrap/>
            <w:vAlign w:val="bottom"/>
            <w:hideMark/>
          </w:tcPr>
          <w:p w14:paraId="3ADB096A"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15</w:t>
            </w:r>
          </w:p>
        </w:tc>
        <w:tc>
          <w:tcPr>
            <w:tcW w:w="1656" w:type="dxa"/>
            <w:shd w:val="clear" w:color="auto" w:fill="auto"/>
            <w:noWrap/>
            <w:vAlign w:val="bottom"/>
            <w:hideMark/>
          </w:tcPr>
          <w:p w14:paraId="0004EDF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7</w:t>
            </w:r>
          </w:p>
        </w:tc>
        <w:tc>
          <w:tcPr>
            <w:tcW w:w="1656" w:type="dxa"/>
            <w:shd w:val="clear" w:color="auto" w:fill="auto"/>
            <w:noWrap/>
            <w:vAlign w:val="bottom"/>
            <w:hideMark/>
          </w:tcPr>
          <w:p w14:paraId="5829068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19</w:t>
            </w:r>
          </w:p>
        </w:tc>
      </w:tr>
      <w:tr w:rsidR="002869BE" w:rsidRPr="009E6B9C" w14:paraId="2CA370E3" w14:textId="77777777" w:rsidTr="009A39A7">
        <w:trPr>
          <w:trHeight w:val="179"/>
        </w:trPr>
        <w:tc>
          <w:tcPr>
            <w:tcW w:w="1676" w:type="dxa"/>
            <w:shd w:val="clear" w:color="auto" w:fill="auto"/>
            <w:noWrap/>
            <w:vAlign w:val="bottom"/>
            <w:hideMark/>
          </w:tcPr>
          <w:p w14:paraId="3179B3AF"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1656" w:type="dxa"/>
            <w:shd w:val="clear" w:color="auto" w:fill="auto"/>
            <w:noWrap/>
            <w:vAlign w:val="bottom"/>
            <w:hideMark/>
          </w:tcPr>
          <w:p w14:paraId="24EF1AD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18</w:t>
            </w:r>
          </w:p>
        </w:tc>
        <w:tc>
          <w:tcPr>
            <w:tcW w:w="1656" w:type="dxa"/>
            <w:shd w:val="clear" w:color="auto" w:fill="auto"/>
            <w:noWrap/>
            <w:vAlign w:val="bottom"/>
            <w:hideMark/>
          </w:tcPr>
          <w:p w14:paraId="03E66568"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w:t>
            </w:r>
          </w:p>
        </w:tc>
        <w:tc>
          <w:tcPr>
            <w:tcW w:w="1656" w:type="dxa"/>
            <w:shd w:val="clear" w:color="auto" w:fill="auto"/>
            <w:noWrap/>
            <w:vAlign w:val="bottom"/>
            <w:hideMark/>
          </w:tcPr>
          <w:p w14:paraId="38CD077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16</w:t>
            </w:r>
          </w:p>
        </w:tc>
      </w:tr>
      <w:tr w:rsidR="002869BE" w:rsidRPr="009E6B9C" w14:paraId="7DBB33DF" w14:textId="77777777" w:rsidTr="009A39A7">
        <w:trPr>
          <w:trHeight w:val="179"/>
        </w:trPr>
        <w:tc>
          <w:tcPr>
            <w:tcW w:w="1676" w:type="dxa"/>
            <w:shd w:val="clear" w:color="auto" w:fill="auto"/>
            <w:noWrap/>
            <w:vAlign w:val="bottom"/>
            <w:hideMark/>
          </w:tcPr>
          <w:p w14:paraId="152E9174"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1656" w:type="dxa"/>
            <w:shd w:val="clear" w:color="auto" w:fill="auto"/>
            <w:noWrap/>
            <w:vAlign w:val="bottom"/>
            <w:hideMark/>
          </w:tcPr>
          <w:p w14:paraId="368ED29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30</w:t>
            </w:r>
          </w:p>
        </w:tc>
        <w:tc>
          <w:tcPr>
            <w:tcW w:w="1656" w:type="dxa"/>
            <w:shd w:val="clear" w:color="auto" w:fill="auto"/>
            <w:noWrap/>
            <w:vAlign w:val="bottom"/>
            <w:hideMark/>
          </w:tcPr>
          <w:p w14:paraId="20313D87"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w:t>
            </w:r>
          </w:p>
        </w:tc>
        <w:tc>
          <w:tcPr>
            <w:tcW w:w="1656" w:type="dxa"/>
            <w:shd w:val="clear" w:color="auto" w:fill="auto"/>
            <w:noWrap/>
            <w:vAlign w:val="bottom"/>
            <w:hideMark/>
          </w:tcPr>
          <w:p w14:paraId="1C121BA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8</w:t>
            </w:r>
          </w:p>
        </w:tc>
      </w:tr>
      <w:tr w:rsidR="002869BE" w:rsidRPr="009E6B9C" w14:paraId="4241ACBB" w14:textId="77777777" w:rsidTr="009A39A7">
        <w:trPr>
          <w:trHeight w:val="179"/>
        </w:trPr>
        <w:tc>
          <w:tcPr>
            <w:tcW w:w="1676" w:type="dxa"/>
            <w:shd w:val="clear" w:color="auto" w:fill="auto"/>
            <w:noWrap/>
            <w:vAlign w:val="bottom"/>
            <w:hideMark/>
          </w:tcPr>
          <w:p w14:paraId="11C1F54A"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Total</w:t>
            </w:r>
          </w:p>
        </w:tc>
        <w:tc>
          <w:tcPr>
            <w:tcW w:w="1656" w:type="dxa"/>
            <w:shd w:val="clear" w:color="auto" w:fill="auto"/>
            <w:noWrap/>
            <w:vAlign w:val="bottom"/>
            <w:hideMark/>
          </w:tcPr>
          <w:p w14:paraId="58EBD459"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63</w:t>
            </w:r>
          </w:p>
        </w:tc>
        <w:tc>
          <w:tcPr>
            <w:tcW w:w="1656" w:type="dxa"/>
            <w:shd w:val="clear" w:color="auto" w:fill="auto"/>
            <w:noWrap/>
            <w:vAlign w:val="bottom"/>
            <w:hideMark/>
          </w:tcPr>
          <w:p w14:paraId="6A3E4A93"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9</w:t>
            </w:r>
          </w:p>
        </w:tc>
        <w:tc>
          <w:tcPr>
            <w:tcW w:w="1656" w:type="dxa"/>
            <w:shd w:val="clear" w:color="auto" w:fill="auto"/>
            <w:noWrap/>
            <w:vAlign w:val="bottom"/>
            <w:hideMark/>
          </w:tcPr>
          <w:p w14:paraId="72BFC6FC"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43</w:t>
            </w:r>
          </w:p>
        </w:tc>
      </w:tr>
      <w:tr w:rsidR="002869BE" w:rsidRPr="009E6B9C" w14:paraId="6CFFD4CD" w14:textId="77777777" w:rsidTr="009A39A7">
        <w:trPr>
          <w:trHeight w:val="179"/>
        </w:trPr>
        <w:tc>
          <w:tcPr>
            <w:tcW w:w="1676" w:type="dxa"/>
            <w:shd w:val="clear" w:color="auto" w:fill="auto"/>
            <w:noWrap/>
            <w:vAlign w:val="bottom"/>
            <w:hideMark/>
          </w:tcPr>
          <w:p w14:paraId="6C8C4D16"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1656" w:type="dxa"/>
            <w:shd w:val="clear" w:color="auto" w:fill="auto"/>
            <w:noWrap/>
            <w:vAlign w:val="bottom"/>
            <w:hideMark/>
          </w:tcPr>
          <w:p w14:paraId="5D7625F3"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56" w:type="dxa"/>
            <w:shd w:val="clear" w:color="auto" w:fill="auto"/>
            <w:noWrap/>
            <w:vAlign w:val="bottom"/>
            <w:hideMark/>
          </w:tcPr>
          <w:p w14:paraId="189AB6EB"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56" w:type="dxa"/>
            <w:shd w:val="clear" w:color="auto" w:fill="auto"/>
            <w:noWrap/>
            <w:vAlign w:val="bottom"/>
            <w:hideMark/>
          </w:tcPr>
          <w:p w14:paraId="02680E78"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7ACDFF78" w14:textId="77777777" w:rsidTr="009A39A7">
        <w:trPr>
          <w:trHeight w:val="179"/>
        </w:trPr>
        <w:tc>
          <w:tcPr>
            <w:tcW w:w="1676" w:type="dxa"/>
            <w:shd w:val="clear" w:color="auto" w:fill="auto"/>
            <w:noWrap/>
            <w:vAlign w:val="bottom"/>
            <w:hideMark/>
          </w:tcPr>
          <w:p w14:paraId="2D93BA0E"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TOTAL</w:t>
            </w:r>
          </w:p>
        </w:tc>
        <w:tc>
          <w:tcPr>
            <w:tcW w:w="1656" w:type="dxa"/>
            <w:shd w:val="clear" w:color="auto" w:fill="auto"/>
            <w:noWrap/>
            <w:vAlign w:val="bottom"/>
            <w:hideMark/>
          </w:tcPr>
          <w:p w14:paraId="17558620"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237</w:t>
            </w:r>
          </w:p>
        </w:tc>
        <w:tc>
          <w:tcPr>
            <w:tcW w:w="1656" w:type="dxa"/>
            <w:shd w:val="clear" w:color="auto" w:fill="auto"/>
            <w:noWrap/>
            <w:vAlign w:val="bottom"/>
            <w:hideMark/>
          </w:tcPr>
          <w:p w14:paraId="470747B3"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51</w:t>
            </w:r>
          </w:p>
        </w:tc>
        <w:tc>
          <w:tcPr>
            <w:tcW w:w="1656" w:type="dxa"/>
            <w:shd w:val="clear" w:color="auto" w:fill="auto"/>
            <w:noWrap/>
            <w:vAlign w:val="bottom"/>
            <w:hideMark/>
          </w:tcPr>
          <w:p w14:paraId="7D568234"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2683</w:t>
            </w:r>
          </w:p>
        </w:tc>
      </w:tr>
    </w:tbl>
    <w:p w14:paraId="4BCEA517" w14:textId="77777777" w:rsidR="002869BE" w:rsidRPr="002869BE" w:rsidRDefault="002869BE" w:rsidP="002869BE">
      <w:pPr>
        <w:autoSpaceDE w:val="0"/>
        <w:autoSpaceDN w:val="0"/>
        <w:adjustRightInd w:val="0"/>
        <w:spacing w:after="0" w:line="240" w:lineRule="auto"/>
        <w:ind w:left="360" w:right="245"/>
        <w:rPr>
          <w:rFonts w:ascii="Times New Roman" w:eastAsia="Times New Roman" w:hAnsi="Times New Roman" w:cs="Times New Roman"/>
          <w:color w:val="000000"/>
          <w:sz w:val="24"/>
          <w:szCs w:val="24"/>
        </w:rPr>
      </w:pPr>
    </w:p>
    <w:p w14:paraId="51A03EFE" w14:textId="77777777" w:rsidR="002869BE" w:rsidRPr="002869BE" w:rsidRDefault="002869BE" w:rsidP="002869BE">
      <w:pPr>
        <w:numPr>
          <w:ilvl w:val="0"/>
          <w:numId w:val="3"/>
        </w:numPr>
        <w:autoSpaceDE w:val="0"/>
        <w:autoSpaceDN w:val="0"/>
        <w:adjustRightInd w:val="0"/>
        <w:spacing w:after="0" w:line="240" w:lineRule="auto"/>
        <w:ind w:right="245"/>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Describe the procedures for the collection of information including:</w:t>
      </w:r>
    </w:p>
    <w:p w14:paraId="0B9D75BC" w14:textId="77777777" w:rsidR="002869BE" w:rsidRPr="002869BE" w:rsidRDefault="002869BE" w:rsidP="002869BE">
      <w:pPr>
        <w:numPr>
          <w:ilvl w:val="0"/>
          <w:numId w:val="2"/>
        </w:numPr>
        <w:autoSpaceDE w:val="0"/>
        <w:autoSpaceDN w:val="0"/>
        <w:adjustRightInd w:val="0"/>
        <w:spacing w:after="0" w:line="240" w:lineRule="auto"/>
        <w:ind w:right="245"/>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Statistical methodology for stratification and sample selection,</w:t>
      </w:r>
    </w:p>
    <w:p w14:paraId="32BA7082" w14:textId="77777777" w:rsidR="002869BE" w:rsidRPr="002869BE" w:rsidRDefault="002869BE" w:rsidP="002869BE">
      <w:pPr>
        <w:numPr>
          <w:ilvl w:val="0"/>
          <w:numId w:val="2"/>
        </w:numPr>
        <w:autoSpaceDE w:val="0"/>
        <w:autoSpaceDN w:val="0"/>
        <w:adjustRightInd w:val="0"/>
        <w:spacing w:after="0" w:line="240" w:lineRule="auto"/>
        <w:ind w:right="245"/>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Estimation procedure,</w:t>
      </w:r>
    </w:p>
    <w:p w14:paraId="357B0272" w14:textId="77777777" w:rsidR="002869BE" w:rsidRPr="002869BE" w:rsidRDefault="002869BE" w:rsidP="002869BE">
      <w:pPr>
        <w:numPr>
          <w:ilvl w:val="0"/>
          <w:numId w:val="2"/>
        </w:numPr>
        <w:autoSpaceDE w:val="0"/>
        <w:autoSpaceDN w:val="0"/>
        <w:adjustRightInd w:val="0"/>
        <w:spacing w:after="0" w:line="240" w:lineRule="auto"/>
        <w:ind w:right="245"/>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Degree of accuracy needed for the purpose described in the justification,</w:t>
      </w:r>
    </w:p>
    <w:p w14:paraId="4B199360" w14:textId="77777777" w:rsidR="002869BE" w:rsidRPr="002869BE" w:rsidRDefault="002869BE" w:rsidP="002869BE">
      <w:pPr>
        <w:numPr>
          <w:ilvl w:val="0"/>
          <w:numId w:val="2"/>
        </w:numPr>
        <w:autoSpaceDE w:val="0"/>
        <w:autoSpaceDN w:val="0"/>
        <w:adjustRightInd w:val="0"/>
        <w:spacing w:after="0" w:line="240" w:lineRule="auto"/>
        <w:ind w:right="245"/>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Unusual problems requiring specialized sampling procedures, and</w:t>
      </w:r>
    </w:p>
    <w:p w14:paraId="2F379A0D" w14:textId="15EA0994" w:rsidR="002869BE" w:rsidRPr="002869BE" w:rsidRDefault="002869BE" w:rsidP="002869BE">
      <w:pPr>
        <w:numPr>
          <w:ilvl w:val="0"/>
          <w:numId w:val="2"/>
        </w:numPr>
        <w:autoSpaceDE w:val="0"/>
        <w:autoSpaceDN w:val="0"/>
        <w:adjustRightInd w:val="0"/>
        <w:spacing w:after="0" w:line="240" w:lineRule="auto"/>
        <w:ind w:right="245"/>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Any use of periodic (less frequent than annual) data collection cycles to reduce burden.</w:t>
      </w:r>
    </w:p>
    <w:p w14:paraId="031DA5D7" w14:textId="77777777" w:rsidR="002869BE" w:rsidRPr="002869BE" w:rsidRDefault="002869BE" w:rsidP="002869BE">
      <w:pPr>
        <w:autoSpaceDE w:val="0"/>
        <w:autoSpaceDN w:val="0"/>
        <w:adjustRightInd w:val="0"/>
        <w:spacing w:after="0" w:line="240" w:lineRule="auto"/>
        <w:rPr>
          <w:rFonts w:ascii="Times New Roman" w:eastAsia="Times New Roman" w:hAnsi="Times New Roman" w:cs="Times New Roman"/>
          <w:color w:val="000000"/>
          <w:sz w:val="24"/>
          <w:szCs w:val="24"/>
        </w:rPr>
      </w:pPr>
    </w:p>
    <w:p w14:paraId="236FD6AA" w14:textId="77777777" w:rsidR="002869BE" w:rsidRPr="002869BE" w:rsidRDefault="002869BE" w:rsidP="002869BE">
      <w:pPr>
        <w:autoSpaceDE w:val="0"/>
        <w:autoSpaceDN w:val="0"/>
        <w:adjustRightInd w:val="0"/>
        <w:spacing w:after="267" w:line="276" w:lineRule="atLeast"/>
        <w:ind w:left="360" w:right="247"/>
        <w:rPr>
          <w:rFonts w:ascii="Times New Roman" w:eastAsia="Times New Roman" w:hAnsi="Times New Roman" w:cs="Times New Roman"/>
          <w:b/>
          <w:color w:val="000000"/>
          <w:sz w:val="24"/>
          <w:szCs w:val="24"/>
        </w:rPr>
      </w:pPr>
      <w:r w:rsidRPr="002869BE">
        <w:rPr>
          <w:rFonts w:ascii="Times New Roman" w:eastAsia="Times New Roman" w:hAnsi="Times New Roman" w:cs="Times New Roman"/>
          <w:b/>
          <w:color w:val="000000"/>
          <w:sz w:val="24"/>
          <w:szCs w:val="24"/>
        </w:rPr>
        <w:t>Description of procedures for data collection</w:t>
      </w:r>
    </w:p>
    <w:p w14:paraId="148AFC06" w14:textId="0837675D" w:rsidR="002869BE" w:rsidRPr="002869BE" w:rsidRDefault="002869BE" w:rsidP="002869BE">
      <w:pPr>
        <w:spacing w:after="0" w:line="240" w:lineRule="auto"/>
        <w:ind w:left="360"/>
        <w:rPr>
          <w:rFonts w:ascii="Calibri" w:eastAsia="Times New Roman" w:hAnsi="Calibri" w:cs="Times New Roman"/>
          <w:color w:val="000000"/>
        </w:rPr>
      </w:pPr>
      <w:r w:rsidRPr="002869BE">
        <w:rPr>
          <w:rFonts w:ascii="Times New Roman" w:eastAsia="Times New Roman" w:hAnsi="Times New Roman" w:cs="Times New Roman"/>
          <w:color w:val="000000"/>
          <w:sz w:val="24"/>
          <w:szCs w:val="24"/>
        </w:rPr>
        <w:t>Statistical methodology for stratification and sample selection. For the purpose of this data collection, HUD anticipates utilizing a stratified sampling design, with size and region being the stratification groups. The sizes of the PHAs are categorized as small, medium and large. We will categorize regions according to U.S. Census regions: South, West/Mid-west and Northeast. Since the West region has smaller sub-group counts, we have combined the West and Midwest regions into a single category for the purpose of getting a nationwide representation for this survey. We assume a response rate of 70% and anticipate receiving approximately 299 responses from the 427 web survey invitations that we will send out.</w:t>
      </w:r>
    </w:p>
    <w:p w14:paraId="32F32881" w14:textId="77777777" w:rsidR="002869BE" w:rsidRPr="002869BE" w:rsidRDefault="002869BE" w:rsidP="002869BE">
      <w:pPr>
        <w:autoSpaceDE w:val="0"/>
        <w:autoSpaceDN w:val="0"/>
        <w:adjustRightInd w:val="0"/>
        <w:spacing w:after="0" w:line="240" w:lineRule="auto"/>
        <w:ind w:left="360"/>
        <w:rPr>
          <w:rFonts w:ascii="Times New Roman" w:eastAsia="Times New Roman" w:hAnsi="Times New Roman" w:cs="Times New Roman"/>
          <w:color w:val="000000"/>
          <w:sz w:val="24"/>
          <w:szCs w:val="24"/>
          <w:u w:val="single"/>
        </w:rPr>
      </w:pPr>
    </w:p>
    <w:p w14:paraId="3565AACA" w14:textId="77777777" w:rsidR="002869BE" w:rsidRPr="002869BE" w:rsidRDefault="002869BE" w:rsidP="002869BE">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u w:val="single"/>
        </w:rPr>
        <w:t>EPC (Group 1)</w:t>
      </w:r>
      <w:r w:rsidRPr="002869BE">
        <w:rPr>
          <w:rFonts w:ascii="Times New Roman" w:eastAsia="Times New Roman" w:hAnsi="Times New Roman" w:cs="Times New Roman"/>
          <w:color w:val="000000"/>
          <w:sz w:val="24"/>
          <w:szCs w:val="24"/>
        </w:rPr>
        <w:t xml:space="preserve">: For the EPC population, we will employ a disproportionate stratified sampling strategy for the three size categories defined above. We will apply an incremental sampling fraction for each size category from small to large PHAs. Large PHAs will be selected with certainty; i.e., the sampling fraction will be 1. In addition, the sample will be stratified by region, although within each size category, the sampling fraction will be kept roughly constant and the sub-samples will be selected proportional to corresponding population counts. </w:t>
      </w:r>
    </w:p>
    <w:p w14:paraId="1855DDA1" w14:textId="77777777" w:rsidR="002869BE" w:rsidRPr="002869BE" w:rsidRDefault="002869BE" w:rsidP="002869BE">
      <w:pPr>
        <w:autoSpaceDE w:val="0"/>
        <w:autoSpaceDN w:val="0"/>
        <w:adjustRightInd w:val="0"/>
        <w:spacing w:after="0" w:line="240" w:lineRule="auto"/>
        <w:rPr>
          <w:rFonts w:ascii="Times New Roman" w:eastAsia="Times New Roman" w:hAnsi="Times New Roman" w:cs="Times New Roman"/>
          <w:color w:val="000000"/>
          <w:sz w:val="24"/>
          <w:szCs w:val="24"/>
        </w:rPr>
      </w:pPr>
    </w:p>
    <w:p w14:paraId="31241F96" w14:textId="77777777" w:rsidR="002869BE" w:rsidRPr="002869BE" w:rsidRDefault="002869BE" w:rsidP="002869BE">
      <w:pPr>
        <w:keepNext/>
        <w:spacing w:after="80" w:line="240" w:lineRule="auto"/>
        <w:ind w:left="2160" w:firstLine="72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EPC Sampling Strategy</w:t>
      </w:r>
    </w:p>
    <w:tbl>
      <w:tblPr>
        <w:tblW w:w="7920" w:type="dxa"/>
        <w:tblInd w:w="355" w:type="dxa"/>
        <w:tblLook w:val="04A0" w:firstRow="1" w:lastRow="0" w:firstColumn="1" w:lastColumn="0" w:noHBand="0" w:noVBand="1"/>
      </w:tblPr>
      <w:tblGrid>
        <w:gridCol w:w="1290"/>
        <w:gridCol w:w="1500"/>
        <w:gridCol w:w="1890"/>
        <w:gridCol w:w="1350"/>
        <w:gridCol w:w="1890"/>
      </w:tblGrid>
      <w:tr w:rsidR="002869BE" w:rsidRPr="009E6B9C" w14:paraId="040BD1DA" w14:textId="77777777" w:rsidTr="009E6B9C">
        <w:trPr>
          <w:trHeight w:val="264"/>
        </w:trPr>
        <w:tc>
          <w:tcPr>
            <w:tcW w:w="1290" w:type="dxa"/>
            <w:tcBorders>
              <w:top w:val="single" w:sz="4" w:space="0" w:color="auto"/>
              <w:left w:val="single" w:sz="4" w:space="0" w:color="auto"/>
              <w:bottom w:val="single" w:sz="4" w:space="0" w:color="auto"/>
              <w:right w:val="single" w:sz="4" w:space="0" w:color="auto"/>
            </w:tcBorders>
          </w:tcPr>
          <w:p w14:paraId="51DC9CE0"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1FFC"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6986BB85"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EPC Population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0D4C743"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xml:space="preserve">EPC Sample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2DED4F66"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Sampling Fraction</w:t>
            </w:r>
          </w:p>
        </w:tc>
      </w:tr>
      <w:tr w:rsidR="002869BE" w:rsidRPr="009E6B9C" w14:paraId="5B8CC274" w14:textId="77777777" w:rsidTr="009E6B9C">
        <w:trPr>
          <w:trHeight w:val="264"/>
        </w:trPr>
        <w:tc>
          <w:tcPr>
            <w:tcW w:w="1290" w:type="dxa"/>
            <w:vMerge w:val="restart"/>
            <w:tcBorders>
              <w:top w:val="nil"/>
              <w:left w:val="single" w:sz="4" w:space="0" w:color="auto"/>
              <w:right w:val="single" w:sz="4" w:space="0" w:color="auto"/>
            </w:tcBorders>
          </w:tcPr>
          <w:p w14:paraId="547E4AD9"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0C0A3895"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7F29661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Small</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23FA3BA"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1890" w:type="dxa"/>
            <w:tcBorders>
              <w:top w:val="nil"/>
              <w:left w:val="nil"/>
              <w:bottom w:val="single" w:sz="4" w:space="0" w:color="auto"/>
              <w:right w:val="single" w:sz="4" w:space="0" w:color="auto"/>
            </w:tcBorders>
            <w:shd w:val="clear" w:color="auto" w:fill="auto"/>
            <w:noWrap/>
            <w:vAlign w:val="bottom"/>
            <w:hideMark/>
          </w:tcPr>
          <w:p w14:paraId="0E79092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5460533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16</w:t>
            </w:r>
          </w:p>
        </w:tc>
        <w:tc>
          <w:tcPr>
            <w:tcW w:w="1890" w:type="dxa"/>
            <w:tcBorders>
              <w:top w:val="nil"/>
              <w:left w:val="nil"/>
              <w:bottom w:val="single" w:sz="4" w:space="0" w:color="auto"/>
              <w:right w:val="single" w:sz="4" w:space="0" w:color="auto"/>
            </w:tcBorders>
            <w:shd w:val="clear" w:color="auto" w:fill="auto"/>
            <w:noWrap/>
            <w:vAlign w:val="bottom"/>
            <w:hideMark/>
          </w:tcPr>
          <w:p w14:paraId="0E65341C"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0.6</w:t>
            </w:r>
          </w:p>
        </w:tc>
      </w:tr>
      <w:tr w:rsidR="002869BE" w:rsidRPr="009E6B9C" w14:paraId="63DF8AA0" w14:textId="77777777" w:rsidTr="009E6B9C">
        <w:trPr>
          <w:trHeight w:val="264"/>
        </w:trPr>
        <w:tc>
          <w:tcPr>
            <w:tcW w:w="1290" w:type="dxa"/>
            <w:vMerge/>
            <w:tcBorders>
              <w:left w:val="single" w:sz="4" w:space="0" w:color="auto"/>
              <w:right w:val="single" w:sz="4" w:space="0" w:color="auto"/>
            </w:tcBorders>
          </w:tcPr>
          <w:p w14:paraId="420CC364"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EB0B8B4"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1890" w:type="dxa"/>
            <w:tcBorders>
              <w:top w:val="nil"/>
              <w:left w:val="nil"/>
              <w:bottom w:val="single" w:sz="4" w:space="0" w:color="auto"/>
              <w:right w:val="single" w:sz="4" w:space="0" w:color="auto"/>
            </w:tcBorders>
            <w:shd w:val="clear" w:color="auto" w:fill="auto"/>
            <w:noWrap/>
            <w:vAlign w:val="bottom"/>
            <w:hideMark/>
          </w:tcPr>
          <w:p w14:paraId="5CAAC86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33</w:t>
            </w:r>
          </w:p>
        </w:tc>
        <w:tc>
          <w:tcPr>
            <w:tcW w:w="1350" w:type="dxa"/>
            <w:tcBorders>
              <w:top w:val="nil"/>
              <w:left w:val="nil"/>
              <w:bottom w:val="single" w:sz="4" w:space="0" w:color="auto"/>
              <w:right w:val="single" w:sz="4" w:space="0" w:color="auto"/>
            </w:tcBorders>
            <w:shd w:val="clear" w:color="auto" w:fill="auto"/>
            <w:noWrap/>
            <w:vAlign w:val="bottom"/>
            <w:hideMark/>
          </w:tcPr>
          <w:p w14:paraId="1ED5F5C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21</w:t>
            </w:r>
          </w:p>
        </w:tc>
        <w:tc>
          <w:tcPr>
            <w:tcW w:w="1890" w:type="dxa"/>
            <w:tcBorders>
              <w:top w:val="nil"/>
              <w:left w:val="nil"/>
              <w:bottom w:val="single" w:sz="4" w:space="0" w:color="auto"/>
              <w:right w:val="single" w:sz="4" w:space="0" w:color="auto"/>
            </w:tcBorders>
            <w:shd w:val="clear" w:color="auto" w:fill="auto"/>
            <w:noWrap/>
            <w:vAlign w:val="bottom"/>
            <w:hideMark/>
          </w:tcPr>
          <w:p w14:paraId="114374AB"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0.6</w:t>
            </w:r>
          </w:p>
        </w:tc>
      </w:tr>
      <w:tr w:rsidR="002869BE" w:rsidRPr="009E6B9C" w14:paraId="2AE5AD6C" w14:textId="77777777" w:rsidTr="009E6B9C">
        <w:trPr>
          <w:trHeight w:val="264"/>
        </w:trPr>
        <w:tc>
          <w:tcPr>
            <w:tcW w:w="1290" w:type="dxa"/>
            <w:vMerge/>
            <w:tcBorders>
              <w:left w:val="single" w:sz="4" w:space="0" w:color="auto"/>
              <w:right w:val="single" w:sz="4" w:space="0" w:color="auto"/>
            </w:tcBorders>
          </w:tcPr>
          <w:p w14:paraId="11D61969"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D99793B"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1890" w:type="dxa"/>
            <w:tcBorders>
              <w:top w:val="nil"/>
              <w:left w:val="nil"/>
              <w:bottom w:val="single" w:sz="4" w:space="0" w:color="auto"/>
              <w:right w:val="single" w:sz="4" w:space="0" w:color="auto"/>
            </w:tcBorders>
            <w:shd w:val="clear" w:color="auto" w:fill="auto"/>
            <w:noWrap/>
            <w:vAlign w:val="bottom"/>
            <w:hideMark/>
          </w:tcPr>
          <w:p w14:paraId="63CCAD17"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43</w:t>
            </w:r>
          </w:p>
        </w:tc>
        <w:tc>
          <w:tcPr>
            <w:tcW w:w="1350" w:type="dxa"/>
            <w:tcBorders>
              <w:top w:val="nil"/>
              <w:left w:val="nil"/>
              <w:bottom w:val="single" w:sz="4" w:space="0" w:color="auto"/>
              <w:right w:val="single" w:sz="4" w:space="0" w:color="auto"/>
            </w:tcBorders>
            <w:shd w:val="clear" w:color="auto" w:fill="auto"/>
            <w:noWrap/>
            <w:vAlign w:val="bottom"/>
            <w:hideMark/>
          </w:tcPr>
          <w:p w14:paraId="3E19315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28</w:t>
            </w:r>
          </w:p>
        </w:tc>
        <w:tc>
          <w:tcPr>
            <w:tcW w:w="1890" w:type="dxa"/>
            <w:tcBorders>
              <w:top w:val="nil"/>
              <w:left w:val="nil"/>
              <w:bottom w:val="single" w:sz="4" w:space="0" w:color="auto"/>
              <w:right w:val="single" w:sz="4" w:space="0" w:color="auto"/>
            </w:tcBorders>
            <w:shd w:val="clear" w:color="auto" w:fill="auto"/>
            <w:noWrap/>
            <w:vAlign w:val="bottom"/>
            <w:hideMark/>
          </w:tcPr>
          <w:p w14:paraId="67866BE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0.6</w:t>
            </w:r>
          </w:p>
        </w:tc>
      </w:tr>
      <w:tr w:rsidR="002869BE" w:rsidRPr="009E6B9C" w14:paraId="1A68C41F" w14:textId="77777777" w:rsidTr="009E6B9C">
        <w:trPr>
          <w:trHeight w:val="264"/>
        </w:trPr>
        <w:tc>
          <w:tcPr>
            <w:tcW w:w="1290" w:type="dxa"/>
            <w:vMerge/>
            <w:tcBorders>
              <w:left w:val="single" w:sz="4" w:space="0" w:color="auto"/>
              <w:bottom w:val="single" w:sz="4" w:space="0" w:color="auto"/>
              <w:right w:val="single" w:sz="4" w:space="0" w:color="auto"/>
            </w:tcBorders>
          </w:tcPr>
          <w:p w14:paraId="483AC66D"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1DB144C"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Sub-Total</w:t>
            </w:r>
          </w:p>
        </w:tc>
        <w:tc>
          <w:tcPr>
            <w:tcW w:w="1890" w:type="dxa"/>
            <w:tcBorders>
              <w:top w:val="nil"/>
              <w:left w:val="nil"/>
              <w:bottom w:val="single" w:sz="4" w:space="0" w:color="auto"/>
              <w:right w:val="single" w:sz="4" w:space="0" w:color="auto"/>
            </w:tcBorders>
            <w:shd w:val="clear" w:color="auto" w:fill="auto"/>
            <w:noWrap/>
            <w:vAlign w:val="bottom"/>
            <w:hideMark/>
          </w:tcPr>
          <w:p w14:paraId="1CA6732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100</w:t>
            </w:r>
          </w:p>
        </w:tc>
        <w:tc>
          <w:tcPr>
            <w:tcW w:w="1350" w:type="dxa"/>
            <w:tcBorders>
              <w:top w:val="nil"/>
              <w:left w:val="nil"/>
              <w:bottom w:val="single" w:sz="4" w:space="0" w:color="auto"/>
              <w:right w:val="single" w:sz="4" w:space="0" w:color="auto"/>
            </w:tcBorders>
            <w:shd w:val="clear" w:color="auto" w:fill="auto"/>
            <w:noWrap/>
            <w:vAlign w:val="bottom"/>
            <w:hideMark/>
          </w:tcPr>
          <w:p w14:paraId="389BE327"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65</w:t>
            </w:r>
          </w:p>
        </w:tc>
        <w:tc>
          <w:tcPr>
            <w:tcW w:w="1890" w:type="dxa"/>
            <w:tcBorders>
              <w:top w:val="nil"/>
              <w:left w:val="nil"/>
              <w:bottom w:val="single" w:sz="4" w:space="0" w:color="auto"/>
              <w:right w:val="single" w:sz="4" w:space="0" w:color="auto"/>
            </w:tcBorders>
            <w:shd w:val="clear" w:color="auto" w:fill="auto"/>
            <w:noWrap/>
            <w:vAlign w:val="bottom"/>
            <w:hideMark/>
          </w:tcPr>
          <w:p w14:paraId="4F66160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0.6</w:t>
            </w:r>
          </w:p>
        </w:tc>
      </w:tr>
      <w:tr w:rsidR="002869BE" w:rsidRPr="009E6B9C" w14:paraId="21B67660" w14:textId="77777777" w:rsidTr="009E6B9C">
        <w:trPr>
          <w:trHeight w:val="264"/>
        </w:trPr>
        <w:tc>
          <w:tcPr>
            <w:tcW w:w="1290" w:type="dxa"/>
            <w:vMerge w:val="restart"/>
            <w:tcBorders>
              <w:top w:val="nil"/>
              <w:left w:val="single" w:sz="4" w:space="0" w:color="auto"/>
              <w:right w:val="single" w:sz="4" w:space="0" w:color="auto"/>
            </w:tcBorders>
          </w:tcPr>
          <w:p w14:paraId="4038931B"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55705557"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5186BEF9"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lastRenderedPageBreak/>
              <w:t>Medium</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9594487"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lastRenderedPageBreak/>
              <w:t>South</w:t>
            </w:r>
          </w:p>
        </w:tc>
        <w:tc>
          <w:tcPr>
            <w:tcW w:w="1890" w:type="dxa"/>
            <w:tcBorders>
              <w:top w:val="nil"/>
              <w:left w:val="nil"/>
              <w:bottom w:val="single" w:sz="4" w:space="0" w:color="auto"/>
              <w:right w:val="single" w:sz="4" w:space="0" w:color="auto"/>
            </w:tcBorders>
            <w:shd w:val="clear" w:color="auto" w:fill="auto"/>
            <w:noWrap/>
            <w:vAlign w:val="bottom"/>
            <w:hideMark/>
          </w:tcPr>
          <w:p w14:paraId="30A6C25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26</w:t>
            </w:r>
          </w:p>
        </w:tc>
        <w:tc>
          <w:tcPr>
            <w:tcW w:w="1350" w:type="dxa"/>
            <w:tcBorders>
              <w:top w:val="nil"/>
              <w:left w:val="nil"/>
              <w:bottom w:val="single" w:sz="4" w:space="0" w:color="auto"/>
              <w:right w:val="single" w:sz="4" w:space="0" w:color="auto"/>
            </w:tcBorders>
            <w:shd w:val="clear" w:color="auto" w:fill="auto"/>
            <w:noWrap/>
            <w:vAlign w:val="bottom"/>
            <w:hideMark/>
          </w:tcPr>
          <w:p w14:paraId="087B4307"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21</w:t>
            </w:r>
          </w:p>
        </w:tc>
        <w:tc>
          <w:tcPr>
            <w:tcW w:w="1890" w:type="dxa"/>
            <w:tcBorders>
              <w:top w:val="nil"/>
              <w:left w:val="nil"/>
              <w:bottom w:val="single" w:sz="4" w:space="0" w:color="auto"/>
              <w:right w:val="single" w:sz="4" w:space="0" w:color="auto"/>
            </w:tcBorders>
            <w:shd w:val="clear" w:color="auto" w:fill="auto"/>
            <w:noWrap/>
            <w:vAlign w:val="bottom"/>
            <w:hideMark/>
          </w:tcPr>
          <w:p w14:paraId="7BC723D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0.8</w:t>
            </w:r>
          </w:p>
        </w:tc>
      </w:tr>
      <w:tr w:rsidR="002869BE" w:rsidRPr="009E6B9C" w14:paraId="2CC42064" w14:textId="77777777" w:rsidTr="009E6B9C">
        <w:trPr>
          <w:trHeight w:val="264"/>
        </w:trPr>
        <w:tc>
          <w:tcPr>
            <w:tcW w:w="1290" w:type="dxa"/>
            <w:vMerge/>
            <w:tcBorders>
              <w:left w:val="single" w:sz="4" w:space="0" w:color="auto"/>
              <w:right w:val="single" w:sz="4" w:space="0" w:color="auto"/>
            </w:tcBorders>
          </w:tcPr>
          <w:p w14:paraId="6FE80C2D"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428093E"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1890" w:type="dxa"/>
            <w:tcBorders>
              <w:top w:val="nil"/>
              <w:left w:val="nil"/>
              <w:bottom w:val="single" w:sz="4" w:space="0" w:color="auto"/>
              <w:right w:val="single" w:sz="4" w:space="0" w:color="auto"/>
            </w:tcBorders>
            <w:shd w:val="clear" w:color="auto" w:fill="auto"/>
            <w:noWrap/>
            <w:vAlign w:val="bottom"/>
            <w:hideMark/>
          </w:tcPr>
          <w:p w14:paraId="7EF762C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21</w:t>
            </w:r>
          </w:p>
        </w:tc>
        <w:tc>
          <w:tcPr>
            <w:tcW w:w="1350" w:type="dxa"/>
            <w:tcBorders>
              <w:top w:val="nil"/>
              <w:left w:val="nil"/>
              <w:bottom w:val="single" w:sz="4" w:space="0" w:color="auto"/>
              <w:right w:val="single" w:sz="4" w:space="0" w:color="auto"/>
            </w:tcBorders>
            <w:shd w:val="clear" w:color="auto" w:fill="auto"/>
            <w:noWrap/>
            <w:vAlign w:val="bottom"/>
            <w:hideMark/>
          </w:tcPr>
          <w:p w14:paraId="7394F1D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17</w:t>
            </w:r>
          </w:p>
        </w:tc>
        <w:tc>
          <w:tcPr>
            <w:tcW w:w="1890" w:type="dxa"/>
            <w:tcBorders>
              <w:top w:val="nil"/>
              <w:left w:val="nil"/>
              <w:bottom w:val="single" w:sz="4" w:space="0" w:color="auto"/>
              <w:right w:val="single" w:sz="4" w:space="0" w:color="auto"/>
            </w:tcBorders>
            <w:shd w:val="clear" w:color="auto" w:fill="auto"/>
            <w:noWrap/>
            <w:vAlign w:val="bottom"/>
            <w:hideMark/>
          </w:tcPr>
          <w:p w14:paraId="340E89AA"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0.8</w:t>
            </w:r>
          </w:p>
        </w:tc>
      </w:tr>
      <w:tr w:rsidR="002869BE" w:rsidRPr="009E6B9C" w14:paraId="162D1F88" w14:textId="77777777" w:rsidTr="009E6B9C">
        <w:trPr>
          <w:trHeight w:val="264"/>
        </w:trPr>
        <w:tc>
          <w:tcPr>
            <w:tcW w:w="1290" w:type="dxa"/>
            <w:vMerge/>
            <w:tcBorders>
              <w:left w:val="single" w:sz="4" w:space="0" w:color="auto"/>
              <w:right w:val="single" w:sz="4" w:space="0" w:color="auto"/>
            </w:tcBorders>
          </w:tcPr>
          <w:p w14:paraId="7B1B69CD"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5B6D6A1"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1890" w:type="dxa"/>
            <w:tcBorders>
              <w:top w:val="nil"/>
              <w:left w:val="nil"/>
              <w:bottom w:val="single" w:sz="4" w:space="0" w:color="auto"/>
              <w:right w:val="single" w:sz="4" w:space="0" w:color="auto"/>
            </w:tcBorders>
            <w:shd w:val="clear" w:color="auto" w:fill="auto"/>
            <w:noWrap/>
            <w:vAlign w:val="bottom"/>
            <w:hideMark/>
          </w:tcPr>
          <w:p w14:paraId="3254D3C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27</w:t>
            </w:r>
          </w:p>
        </w:tc>
        <w:tc>
          <w:tcPr>
            <w:tcW w:w="1350" w:type="dxa"/>
            <w:tcBorders>
              <w:top w:val="nil"/>
              <w:left w:val="nil"/>
              <w:bottom w:val="single" w:sz="4" w:space="0" w:color="auto"/>
              <w:right w:val="single" w:sz="4" w:space="0" w:color="auto"/>
            </w:tcBorders>
            <w:shd w:val="clear" w:color="auto" w:fill="auto"/>
            <w:noWrap/>
            <w:vAlign w:val="bottom"/>
            <w:hideMark/>
          </w:tcPr>
          <w:p w14:paraId="7B4C50DA"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22</w:t>
            </w:r>
          </w:p>
        </w:tc>
        <w:tc>
          <w:tcPr>
            <w:tcW w:w="1890" w:type="dxa"/>
            <w:tcBorders>
              <w:top w:val="nil"/>
              <w:left w:val="nil"/>
              <w:bottom w:val="single" w:sz="4" w:space="0" w:color="auto"/>
              <w:right w:val="single" w:sz="4" w:space="0" w:color="auto"/>
            </w:tcBorders>
            <w:shd w:val="clear" w:color="auto" w:fill="auto"/>
            <w:noWrap/>
            <w:vAlign w:val="bottom"/>
            <w:hideMark/>
          </w:tcPr>
          <w:p w14:paraId="39C6AEC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0.8</w:t>
            </w:r>
          </w:p>
        </w:tc>
      </w:tr>
      <w:tr w:rsidR="002869BE" w:rsidRPr="009E6B9C" w14:paraId="2CDD4BD9" w14:textId="77777777" w:rsidTr="009E6B9C">
        <w:trPr>
          <w:trHeight w:val="264"/>
        </w:trPr>
        <w:tc>
          <w:tcPr>
            <w:tcW w:w="1290" w:type="dxa"/>
            <w:vMerge/>
            <w:tcBorders>
              <w:left w:val="single" w:sz="4" w:space="0" w:color="auto"/>
              <w:bottom w:val="single" w:sz="4" w:space="0" w:color="auto"/>
              <w:right w:val="single" w:sz="4" w:space="0" w:color="auto"/>
            </w:tcBorders>
          </w:tcPr>
          <w:p w14:paraId="5C1F6033"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ABA5C6B"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Sub-Total</w:t>
            </w:r>
          </w:p>
        </w:tc>
        <w:tc>
          <w:tcPr>
            <w:tcW w:w="1890" w:type="dxa"/>
            <w:tcBorders>
              <w:top w:val="nil"/>
              <w:left w:val="nil"/>
              <w:bottom w:val="single" w:sz="4" w:space="0" w:color="auto"/>
              <w:right w:val="single" w:sz="4" w:space="0" w:color="auto"/>
            </w:tcBorders>
            <w:shd w:val="clear" w:color="auto" w:fill="auto"/>
            <w:noWrap/>
            <w:vAlign w:val="bottom"/>
            <w:hideMark/>
          </w:tcPr>
          <w:p w14:paraId="1A78512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74</w:t>
            </w:r>
          </w:p>
        </w:tc>
        <w:tc>
          <w:tcPr>
            <w:tcW w:w="1350" w:type="dxa"/>
            <w:tcBorders>
              <w:top w:val="nil"/>
              <w:left w:val="nil"/>
              <w:bottom w:val="single" w:sz="4" w:space="0" w:color="auto"/>
              <w:right w:val="single" w:sz="4" w:space="0" w:color="auto"/>
            </w:tcBorders>
            <w:shd w:val="clear" w:color="auto" w:fill="auto"/>
            <w:noWrap/>
            <w:vAlign w:val="bottom"/>
            <w:hideMark/>
          </w:tcPr>
          <w:p w14:paraId="14CF498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60</w:t>
            </w:r>
          </w:p>
        </w:tc>
        <w:tc>
          <w:tcPr>
            <w:tcW w:w="1890" w:type="dxa"/>
            <w:tcBorders>
              <w:top w:val="nil"/>
              <w:left w:val="nil"/>
              <w:bottom w:val="single" w:sz="4" w:space="0" w:color="auto"/>
              <w:right w:val="single" w:sz="4" w:space="0" w:color="auto"/>
            </w:tcBorders>
            <w:shd w:val="clear" w:color="auto" w:fill="auto"/>
            <w:noWrap/>
            <w:vAlign w:val="bottom"/>
            <w:hideMark/>
          </w:tcPr>
          <w:p w14:paraId="6F445E29"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0.8</w:t>
            </w:r>
          </w:p>
        </w:tc>
      </w:tr>
      <w:tr w:rsidR="002869BE" w:rsidRPr="009E6B9C" w14:paraId="3DF5BE0C" w14:textId="77777777" w:rsidTr="009E6B9C">
        <w:trPr>
          <w:trHeight w:val="264"/>
        </w:trPr>
        <w:tc>
          <w:tcPr>
            <w:tcW w:w="1290" w:type="dxa"/>
            <w:vMerge w:val="restart"/>
            <w:tcBorders>
              <w:top w:val="nil"/>
              <w:left w:val="single" w:sz="4" w:space="0" w:color="auto"/>
              <w:right w:val="single" w:sz="4" w:space="0" w:color="auto"/>
            </w:tcBorders>
          </w:tcPr>
          <w:p w14:paraId="40B38E89"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436FFB48"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3A07C70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Large</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76A6700"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1890" w:type="dxa"/>
            <w:tcBorders>
              <w:top w:val="nil"/>
              <w:left w:val="nil"/>
              <w:bottom w:val="single" w:sz="4" w:space="0" w:color="auto"/>
              <w:right w:val="single" w:sz="4" w:space="0" w:color="auto"/>
            </w:tcBorders>
            <w:shd w:val="clear" w:color="auto" w:fill="auto"/>
            <w:noWrap/>
            <w:vAlign w:val="bottom"/>
            <w:hideMark/>
          </w:tcPr>
          <w:p w14:paraId="27FE4B9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61A6722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15</w:t>
            </w:r>
          </w:p>
        </w:tc>
        <w:tc>
          <w:tcPr>
            <w:tcW w:w="1890" w:type="dxa"/>
            <w:tcBorders>
              <w:top w:val="nil"/>
              <w:left w:val="nil"/>
              <w:bottom w:val="single" w:sz="4" w:space="0" w:color="auto"/>
              <w:right w:val="single" w:sz="4" w:space="0" w:color="auto"/>
            </w:tcBorders>
            <w:shd w:val="clear" w:color="auto" w:fill="auto"/>
            <w:noWrap/>
            <w:vAlign w:val="bottom"/>
            <w:hideMark/>
          </w:tcPr>
          <w:p w14:paraId="49758ED8"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w:t>
            </w:r>
          </w:p>
        </w:tc>
      </w:tr>
      <w:tr w:rsidR="002869BE" w:rsidRPr="009E6B9C" w14:paraId="2D2EE656" w14:textId="77777777" w:rsidTr="009E6B9C">
        <w:trPr>
          <w:trHeight w:val="264"/>
        </w:trPr>
        <w:tc>
          <w:tcPr>
            <w:tcW w:w="1290" w:type="dxa"/>
            <w:vMerge/>
            <w:tcBorders>
              <w:left w:val="single" w:sz="4" w:space="0" w:color="auto"/>
              <w:right w:val="single" w:sz="4" w:space="0" w:color="auto"/>
            </w:tcBorders>
          </w:tcPr>
          <w:p w14:paraId="1788BA70"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36519A0"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1890" w:type="dxa"/>
            <w:tcBorders>
              <w:top w:val="nil"/>
              <w:left w:val="nil"/>
              <w:bottom w:val="single" w:sz="4" w:space="0" w:color="auto"/>
              <w:right w:val="single" w:sz="4" w:space="0" w:color="auto"/>
            </w:tcBorders>
            <w:shd w:val="clear" w:color="auto" w:fill="auto"/>
            <w:noWrap/>
            <w:vAlign w:val="bottom"/>
            <w:hideMark/>
          </w:tcPr>
          <w:p w14:paraId="0894FF2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18</w:t>
            </w:r>
          </w:p>
        </w:tc>
        <w:tc>
          <w:tcPr>
            <w:tcW w:w="1350" w:type="dxa"/>
            <w:tcBorders>
              <w:top w:val="nil"/>
              <w:left w:val="nil"/>
              <w:bottom w:val="single" w:sz="4" w:space="0" w:color="auto"/>
              <w:right w:val="single" w:sz="4" w:space="0" w:color="auto"/>
            </w:tcBorders>
            <w:shd w:val="clear" w:color="auto" w:fill="auto"/>
            <w:noWrap/>
            <w:vAlign w:val="bottom"/>
            <w:hideMark/>
          </w:tcPr>
          <w:p w14:paraId="570CF73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18</w:t>
            </w:r>
          </w:p>
        </w:tc>
        <w:tc>
          <w:tcPr>
            <w:tcW w:w="1890" w:type="dxa"/>
            <w:tcBorders>
              <w:top w:val="nil"/>
              <w:left w:val="nil"/>
              <w:bottom w:val="single" w:sz="4" w:space="0" w:color="auto"/>
              <w:right w:val="single" w:sz="4" w:space="0" w:color="auto"/>
            </w:tcBorders>
            <w:shd w:val="clear" w:color="auto" w:fill="auto"/>
            <w:noWrap/>
            <w:vAlign w:val="bottom"/>
            <w:hideMark/>
          </w:tcPr>
          <w:p w14:paraId="2774215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w:t>
            </w:r>
          </w:p>
        </w:tc>
      </w:tr>
      <w:tr w:rsidR="002869BE" w:rsidRPr="009E6B9C" w14:paraId="041AA9C5" w14:textId="77777777" w:rsidTr="009E6B9C">
        <w:trPr>
          <w:trHeight w:val="264"/>
        </w:trPr>
        <w:tc>
          <w:tcPr>
            <w:tcW w:w="1290" w:type="dxa"/>
            <w:vMerge/>
            <w:tcBorders>
              <w:left w:val="single" w:sz="4" w:space="0" w:color="auto"/>
              <w:right w:val="single" w:sz="4" w:space="0" w:color="auto"/>
            </w:tcBorders>
          </w:tcPr>
          <w:p w14:paraId="7B4736C6"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60D3958"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1890" w:type="dxa"/>
            <w:tcBorders>
              <w:top w:val="nil"/>
              <w:left w:val="nil"/>
              <w:bottom w:val="single" w:sz="4" w:space="0" w:color="auto"/>
              <w:right w:val="single" w:sz="4" w:space="0" w:color="auto"/>
            </w:tcBorders>
            <w:shd w:val="clear" w:color="auto" w:fill="auto"/>
            <w:noWrap/>
            <w:vAlign w:val="bottom"/>
            <w:hideMark/>
          </w:tcPr>
          <w:p w14:paraId="745DE91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30</w:t>
            </w:r>
          </w:p>
        </w:tc>
        <w:tc>
          <w:tcPr>
            <w:tcW w:w="1350" w:type="dxa"/>
            <w:tcBorders>
              <w:top w:val="nil"/>
              <w:left w:val="nil"/>
              <w:bottom w:val="single" w:sz="4" w:space="0" w:color="auto"/>
              <w:right w:val="single" w:sz="4" w:space="0" w:color="auto"/>
            </w:tcBorders>
            <w:shd w:val="clear" w:color="auto" w:fill="auto"/>
            <w:noWrap/>
            <w:vAlign w:val="bottom"/>
            <w:hideMark/>
          </w:tcPr>
          <w:p w14:paraId="51C3140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30</w:t>
            </w:r>
          </w:p>
        </w:tc>
        <w:tc>
          <w:tcPr>
            <w:tcW w:w="1890" w:type="dxa"/>
            <w:tcBorders>
              <w:top w:val="nil"/>
              <w:left w:val="nil"/>
              <w:bottom w:val="single" w:sz="4" w:space="0" w:color="auto"/>
              <w:right w:val="single" w:sz="4" w:space="0" w:color="auto"/>
            </w:tcBorders>
            <w:shd w:val="clear" w:color="auto" w:fill="auto"/>
            <w:noWrap/>
            <w:vAlign w:val="bottom"/>
            <w:hideMark/>
          </w:tcPr>
          <w:p w14:paraId="43E35AAE"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w:t>
            </w:r>
          </w:p>
        </w:tc>
      </w:tr>
      <w:tr w:rsidR="002869BE" w:rsidRPr="009E6B9C" w14:paraId="71FF769A" w14:textId="77777777" w:rsidTr="009E6B9C">
        <w:trPr>
          <w:trHeight w:val="264"/>
        </w:trPr>
        <w:tc>
          <w:tcPr>
            <w:tcW w:w="1290" w:type="dxa"/>
            <w:vMerge/>
            <w:tcBorders>
              <w:left w:val="single" w:sz="4" w:space="0" w:color="auto"/>
              <w:bottom w:val="single" w:sz="4" w:space="0" w:color="auto"/>
              <w:right w:val="single" w:sz="4" w:space="0" w:color="auto"/>
            </w:tcBorders>
          </w:tcPr>
          <w:p w14:paraId="0DEF94E7"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B302D72"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Sub-Total</w:t>
            </w:r>
          </w:p>
        </w:tc>
        <w:tc>
          <w:tcPr>
            <w:tcW w:w="1890" w:type="dxa"/>
            <w:tcBorders>
              <w:top w:val="nil"/>
              <w:left w:val="nil"/>
              <w:bottom w:val="single" w:sz="4" w:space="0" w:color="auto"/>
              <w:right w:val="single" w:sz="4" w:space="0" w:color="auto"/>
            </w:tcBorders>
            <w:shd w:val="clear" w:color="auto" w:fill="auto"/>
            <w:noWrap/>
            <w:vAlign w:val="bottom"/>
            <w:hideMark/>
          </w:tcPr>
          <w:p w14:paraId="424C4BDA"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63</w:t>
            </w:r>
          </w:p>
        </w:tc>
        <w:tc>
          <w:tcPr>
            <w:tcW w:w="1350" w:type="dxa"/>
            <w:tcBorders>
              <w:top w:val="nil"/>
              <w:left w:val="nil"/>
              <w:bottom w:val="single" w:sz="4" w:space="0" w:color="auto"/>
              <w:right w:val="single" w:sz="4" w:space="0" w:color="auto"/>
            </w:tcBorders>
            <w:shd w:val="clear" w:color="auto" w:fill="auto"/>
            <w:noWrap/>
            <w:vAlign w:val="bottom"/>
            <w:hideMark/>
          </w:tcPr>
          <w:p w14:paraId="0406B11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63</w:t>
            </w:r>
          </w:p>
        </w:tc>
        <w:tc>
          <w:tcPr>
            <w:tcW w:w="1890" w:type="dxa"/>
            <w:tcBorders>
              <w:top w:val="nil"/>
              <w:left w:val="nil"/>
              <w:bottom w:val="single" w:sz="4" w:space="0" w:color="auto"/>
              <w:right w:val="single" w:sz="4" w:space="0" w:color="auto"/>
            </w:tcBorders>
            <w:shd w:val="clear" w:color="auto" w:fill="auto"/>
            <w:noWrap/>
            <w:vAlign w:val="bottom"/>
            <w:hideMark/>
          </w:tcPr>
          <w:p w14:paraId="0FC41FAA"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w:t>
            </w:r>
          </w:p>
        </w:tc>
      </w:tr>
      <w:tr w:rsidR="002869BE" w:rsidRPr="009E6B9C" w14:paraId="4E391CB2" w14:textId="77777777" w:rsidTr="009E6B9C">
        <w:trPr>
          <w:trHeight w:val="264"/>
        </w:trPr>
        <w:tc>
          <w:tcPr>
            <w:tcW w:w="1290" w:type="dxa"/>
            <w:tcBorders>
              <w:top w:val="single" w:sz="4" w:space="0" w:color="auto"/>
              <w:left w:val="single" w:sz="4" w:space="0" w:color="auto"/>
              <w:bottom w:val="single" w:sz="4" w:space="0" w:color="auto"/>
              <w:right w:val="single" w:sz="4" w:space="0" w:color="auto"/>
            </w:tcBorders>
          </w:tcPr>
          <w:p w14:paraId="7075D479"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520C3" w14:textId="77777777" w:rsidR="002869BE" w:rsidRPr="009E6B9C" w:rsidRDefault="002869BE" w:rsidP="002869BE">
            <w:pPr>
              <w:spacing w:after="0" w:line="276" w:lineRule="auto"/>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TOTAL</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9A6CDF5"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237</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F37DFE2"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 xml:space="preserve">188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D94BD8F"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p>
        </w:tc>
      </w:tr>
    </w:tbl>
    <w:p w14:paraId="000EBB59" w14:textId="77777777" w:rsidR="002869BE" w:rsidRPr="002869BE" w:rsidRDefault="002869BE" w:rsidP="002869BE">
      <w:pPr>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50360146" w14:textId="77777777" w:rsidR="002869BE" w:rsidRPr="002869BE" w:rsidRDefault="002869BE" w:rsidP="002869BE">
      <w:pPr>
        <w:autoSpaceDE w:val="0"/>
        <w:autoSpaceDN w:val="0"/>
        <w:adjustRightInd w:val="0"/>
        <w:spacing w:after="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u w:val="single"/>
        </w:rPr>
        <w:t>Non-EPC (Group 3)</w:t>
      </w:r>
      <w:r w:rsidRPr="002869BE">
        <w:rPr>
          <w:rFonts w:ascii="Times New Roman" w:eastAsia="Times New Roman" w:hAnsi="Times New Roman" w:cs="Times New Roman"/>
          <w:color w:val="000000"/>
          <w:sz w:val="24"/>
          <w:szCs w:val="24"/>
        </w:rPr>
        <w:t>: For the non-EPC population, we will try to match the EPC population in all the sub-groups to make this group as similar as possible to the EPC population. Large PHAs will be selected with certainty. There are only 43 large PHAs in group 3 compared to 63 in group 1. We plan to slightly increase the small and medium size-bands in group 3 to compensate for the smaller number of large PHAs in group 1.</w:t>
      </w:r>
    </w:p>
    <w:p w14:paraId="42DBC042" w14:textId="77777777" w:rsidR="002869BE" w:rsidRPr="002869BE" w:rsidRDefault="002869BE" w:rsidP="002869BE">
      <w:pPr>
        <w:autoSpaceDE w:val="0"/>
        <w:autoSpaceDN w:val="0"/>
        <w:adjustRightInd w:val="0"/>
        <w:spacing w:after="0" w:line="240" w:lineRule="auto"/>
        <w:rPr>
          <w:rFonts w:ascii="Times New Roman" w:eastAsia="Times New Roman" w:hAnsi="Times New Roman" w:cs="Times New Roman"/>
          <w:color w:val="000000"/>
          <w:sz w:val="24"/>
          <w:szCs w:val="24"/>
        </w:rPr>
      </w:pPr>
    </w:p>
    <w:p w14:paraId="036B85B0" w14:textId="77777777" w:rsidR="002869BE" w:rsidRPr="002869BE" w:rsidRDefault="002869BE" w:rsidP="009E6B9C">
      <w:pPr>
        <w:keepNext/>
        <w:spacing w:after="80" w:line="240" w:lineRule="auto"/>
        <w:ind w:left="1440" w:firstLine="720"/>
        <w:jc w:val="center"/>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Non-EPC Sampling Strategy</w:t>
      </w:r>
    </w:p>
    <w:tbl>
      <w:tblPr>
        <w:tblW w:w="7650" w:type="dxa"/>
        <w:tblInd w:w="625" w:type="dxa"/>
        <w:tblLook w:val="04A0" w:firstRow="1" w:lastRow="0" w:firstColumn="1" w:lastColumn="0" w:noHBand="0" w:noVBand="1"/>
      </w:tblPr>
      <w:tblGrid>
        <w:gridCol w:w="1030"/>
        <w:gridCol w:w="1670"/>
        <w:gridCol w:w="2520"/>
        <w:gridCol w:w="2430"/>
      </w:tblGrid>
      <w:tr w:rsidR="002869BE" w:rsidRPr="009E6B9C" w14:paraId="3F445CAB" w14:textId="77777777" w:rsidTr="009E6B9C">
        <w:trPr>
          <w:trHeight w:val="241"/>
        </w:trPr>
        <w:tc>
          <w:tcPr>
            <w:tcW w:w="1030" w:type="dxa"/>
            <w:tcBorders>
              <w:top w:val="single" w:sz="4" w:space="0" w:color="auto"/>
              <w:left w:val="single" w:sz="4" w:space="0" w:color="auto"/>
              <w:bottom w:val="single" w:sz="4" w:space="0" w:color="auto"/>
              <w:right w:val="single" w:sz="4" w:space="0" w:color="auto"/>
            </w:tcBorders>
          </w:tcPr>
          <w:p w14:paraId="4EF45F05"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117F"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B21DDF9" w14:textId="02BB1665"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Non-EPC</w:t>
            </w:r>
            <w:r w:rsidR="009E6B9C" w:rsidRPr="009E6B9C">
              <w:rPr>
                <w:rFonts w:ascii="Times New Roman" w:eastAsia="Times New Roman" w:hAnsi="Times New Roman" w:cs="Times New Roman"/>
                <w:color w:val="000000"/>
              </w:rPr>
              <w:t xml:space="preserve"> </w:t>
            </w:r>
            <w:r w:rsidRPr="009E6B9C">
              <w:rPr>
                <w:rFonts w:ascii="Times New Roman" w:eastAsia="Times New Roman" w:hAnsi="Times New Roman" w:cs="Times New Roman"/>
                <w:color w:val="000000"/>
              </w:rPr>
              <w:t>Population</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D4D7313"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xml:space="preserve">Non-EPC Sample </w:t>
            </w:r>
          </w:p>
        </w:tc>
      </w:tr>
      <w:tr w:rsidR="002869BE" w:rsidRPr="009E6B9C" w14:paraId="355DB5E7" w14:textId="77777777" w:rsidTr="009E6B9C">
        <w:trPr>
          <w:trHeight w:val="241"/>
        </w:trPr>
        <w:tc>
          <w:tcPr>
            <w:tcW w:w="1030" w:type="dxa"/>
            <w:vMerge w:val="restart"/>
            <w:tcBorders>
              <w:top w:val="nil"/>
              <w:left w:val="single" w:sz="4" w:space="0" w:color="auto"/>
              <w:right w:val="single" w:sz="4" w:space="0" w:color="auto"/>
            </w:tcBorders>
          </w:tcPr>
          <w:p w14:paraId="3CA3F1E0"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7882EB79"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51907DA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Small</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2F30B9A5"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2520" w:type="dxa"/>
            <w:tcBorders>
              <w:top w:val="nil"/>
              <w:left w:val="nil"/>
              <w:bottom w:val="single" w:sz="4" w:space="0" w:color="auto"/>
              <w:right w:val="single" w:sz="4" w:space="0" w:color="auto"/>
            </w:tcBorders>
            <w:shd w:val="clear" w:color="auto" w:fill="auto"/>
            <w:noWrap/>
            <w:vAlign w:val="bottom"/>
            <w:hideMark/>
          </w:tcPr>
          <w:p w14:paraId="7B4ECA3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1308</w:t>
            </w:r>
          </w:p>
        </w:tc>
        <w:tc>
          <w:tcPr>
            <w:tcW w:w="2430" w:type="dxa"/>
            <w:tcBorders>
              <w:top w:val="nil"/>
              <w:left w:val="nil"/>
              <w:bottom w:val="single" w:sz="4" w:space="0" w:color="auto"/>
              <w:right w:val="single" w:sz="4" w:space="0" w:color="auto"/>
            </w:tcBorders>
            <w:shd w:val="clear" w:color="auto" w:fill="auto"/>
            <w:noWrap/>
            <w:vAlign w:val="bottom"/>
            <w:hideMark/>
          </w:tcPr>
          <w:p w14:paraId="18B00FE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20</w:t>
            </w:r>
          </w:p>
        </w:tc>
      </w:tr>
      <w:tr w:rsidR="002869BE" w:rsidRPr="009E6B9C" w14:paraId="0DEC7643" w14:textId="77777777" w:rsidTr="009E6B9C">
        <w:trPr>
          <w:trHeight w:val="241"/>
        </w:trPr>
        <w:tc>
          <w:tcPr>
            <w:tcW w:w="1030" w:type="dxa"/>
            <w:vMerge/>
            <w:tcBorders>
              <w:left w:val="single" w:sz="4" w:space="0" w:color="auto"/>
              <w:right w:val="single" w:sz="4" w:space="0" w:color="auto"/>
            </w:tcBorders>
          </w:tcPr>
          <w:p w14:paraId="67183B3A"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27A517E2"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2520" w:type="dxa"/>
            <w:tcBorders>
              <w:top w:val="nil"/>
              <w:left w:val="nil"/>
              <w:bottom w:val="single" w:sz="4" w:space="0" w:color="auto"/>
              <w:right w:val="single" w:sz="4" w:space="0" w:color="auto"/>
            </w:tcBorders>
            <w:shd w:val="clear" w:color="auto" w:fill="auto"/>
            <w:noWrap/>
            <w:vAlign w:val="bottom"/>
            <w:hideMark/>
          </w:tcPr>
          <w:p w14:paraId="0391FD97"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961</w:t>
            </w:r>
          </w:p>
        </w:tc>
        <w:tc>
          <w:tcPr>
            <w:tcW w:w="2430" w:type="dxa"/>
            <w:tcBorders>
              <w:top w:val="nil"/>
              <w:left w:val="nil"/>
              <w:bottom w:val="single" w:sz="4" w:space="0" w:color="auto"/>
              <w:right w:val="single" w:sz="4" w:space="0" w:color="auto"/>
            </w:tcBorders>
            <w:shd w:val="clear" w:color="auto" w:fill="auto"/>
            <w:noWrap/>
            <w:vAlign w:val="bottom"/>
            <w:hideMark/>
          </w:tcPr>
          <w:p w14:paraId="12BA3E1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25</w:t>
            </w:r>
          </w:p>
        </w:tc>
      </w:tr>
      <w:tr w:rsidR="002869BE" w:rsidRPr="009E6B9C" w14:paraId="39D09717" w14:textId="77777777" w:rsidTr="009E6B9C">
        <w:trPr>
          <w:trHeight w:val="241"/>
        </w:trPr>
        <w:tc>
          <w:tcPr>
            <w:tcW w:w="1030" w:type="dxa"/>
            <w:vMerge/>
            <w:tcBorders>
              <w:left w:val="single" w:sz="4" w:space="0" w:color="auto"/>
              <w:right w:val="single" w:sz="4" w:space="0" w:color="auto"/>
            </w:tcBorders>
          </w:tcPr>
          <w:p w14:paraId="43819885"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5DC4F849"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2520" w:type="dxa"/>
            <w:tcBorders>
              <w:top w:val="nil"/>
              <w:left w:val="nil"/>
              <w:bottom w:val="single" w:sz="4" w:space="0" w:color="auto"/>
              <w:right w:val="single" w:sz="4" w:space="0" w:color="auto"/>
            </w:tcBorders>
            <w:shd w:val="clear" w:color="auto" w:fill="auto"/>
            <w:noWrap/>
            <w:vAlign w:val="bottom"/>
            <w:hideMark/>
          </w:tcPr>
          <w:p w14:paraId="6875FDC8"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251</w:t>
            </w:r>
          </w:p>
        </w:tc>
        <w:tc>
          <w:tcPr>
            <w:tcW w:w="2430" w:type="dxa"/>
            <w:tcBorders>
              <w:top w:val="nil"/>
              <w:left w:val="nil"/>
              <w:bottom w:val="single" w:sz="4" w:space="0" w:color="auto"/>
              <w:right w:val="single" w:sz="4" w:space="0" w:color="auto"/>
            </w:tcBorders>
            <w:shd w:val="clear" w:color="auto" w:fill="auto"/>
            <w:noWrap/>
            <w:vAlign w:val="bottom"/>
            <w:hideMark/>
          </w:tcPr>
          <w:p w14:paraId="1195C5C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32</w:t>
            </w:r>
          </w:p>
        </w:tc>
      </w:tr>
      <w:tr w:rsidR="002869BE" w:rsidRPr="009E6B9C" w14:paraId="06DF5CD0" w14:textId="77777777" w:rsidTr="009E6B9C">
        <w:trPr>
          <w:trHeight w:val="241"/>
        </w:trPr>
        <w:tc>
          <w:tcPr>
            <w:tcW w:w="1030" w:type="dxa"/>
            <w:vMerge/>
            <w:tcBorders>
              <w:left w:val="single" w:sz="4" w:space="0" w:color="auto"/>
              <w:bottom w:val="single" w:sz="4" w:space="0" w:color="auto"/>
              <w:right w:val="single" w:sz="4" w:space="0" w:color="auto"/>
            </w:tcBorders>
          </w:tcPr>
          <w:p w14:paraId="1241319D"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6A1908DB"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Sub-Total</w:t>
            </w:r>
          </w:p>
        </w:tc>
        <w:tc>
          <w:tcPr>
            <w:tcW w:w="2520" w:type="dxa"/>
            <w:tcBorders>
              <w:top w:val="nil"/>
              <w:left w:val="nil"/>
              <w:bottom w:val="single" w:sz="4" w:space="0" w:color="auto"/>
              <w:right w:val="single" w:sz="4" w:space="0" w:color="auto"/>
            </w:tcBorders>
            <w:shd w:val="clear" w:color="auto" w:fill="auto"/>
            <w:noWrap/>
            <w:vAlign w:val="bottom"/>
            <w:hideMark/>
          </w:tcPr>
          <w:p w14:paraId="5D75BBE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2520</w:t>
            </w:r>
          </w:p>
        </w:tc>
        <w:tc>
          <w:tcPr>
            <w:tcW w:w="2430" w:type="dxa"/>
            <w:tcBorders>
              <w:top w:val="nil"/>
              <w:left w:val="nil"/>
              <w:bottom w:val="single" w:sz="4" w:space="0" w:color="auto"/>
              <w:right w:val="single" w:sz="4" w:space="0" w:color="auto"/>
            </w:tcBorders>
            <w:shd w:val="clear" w:color="auto" w:fill="auto"/>
            <w:noWrap/>
            <w:vAlign w:val="bottom"/>
            <w:hideMark/>
          </w:tcPr>
          <w:p w14:paraId="08B79BC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77</w:t>
            </w:r>
          </w:p>
        </w:tc>
      </w:tr>
      <w:tr w:rsidR="002869BE" w:rsidRPr="009E6B9C" w14:paraId="02B94AF6" w14:textId="77777777" w:rsidTr="009E6B9C">
        <w:trPr>
          <w:trHeight w:val="241"/>
        </w:trPr>
        <w:tc>
          <w:tcPr>
            <w:tcW w:w="1030" w:type="dxa"/>
            <w:vMerge w:val="restart"/>
            <w:tcBorders>
              <w:top w:val="nil"/>
              <w:left w:val="single" w:sz="4" w:space="0" w:color="auto"/>
              <w:right w:val="single" w:sz="4" w:space="0" w:color="auto"/>
            </w:tcBorders>
          </w:tcPr>
          <w:p w14:paraId="41F84A4A"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6D46D198"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50E3B6D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Medium</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4AE960D8"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2520" w:type="dxa"/>
            <w:tcBorders>
              <w:top w:val="nil"/>
              <w:left w:val="nil"/>
              <w:bottom w:val="single" w:sz="4" w:space="0" w:color="auto"/>
              <w:right w:val="single" w:sz="4" w:space="0" w:color="auto"/>
            </w:tcBorders>
            <w:shd w:val="clear" w:color="auto" w:fill="auto"/>
            <w:noWrap/>
            <w:vAlign w:val="bottom"/>
            <w:hideMark/>
          </w:tcPr>
          <w:p w14:paraId="76350E0A"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56</w:t>
            </w:r>
          </w:p>
        </w:tc>
        <w:tc>
          <w:tcPr>
            <w:tcW w:w="2430" w:type="dxa"/>
            <w:tcBorders>
              <w:top w:val="nil"/>
              <w:left w:val="nil"/>
              <w:bottom w:val="single" w:sz="4" w:space="0" w:color="auto"/>
              <w:right w:val="single" w:sz="4" w:space="0" w:color="auto"/>
            </w:tcBorders>
            <w:shd w:val="clear" w:color="auto" w:fill="auto"/>
            <w:noWrap/>
            <w:vAlign w:val="bottom"/>
            <w:hideMark/>
          </w:tcPr>
          <w:p w14:paraId="6C689216"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24</w:t>
            </w:r>
          </w:p>
        </w:tc>
      </w:tr>
      <w:tr w:rsidR="002869BE" w:rsidRPr="009E6B9C" w14:paraId="1F65D8E0" w14:textId="77777777" w:rsidTr="009E6B9C">
        <w:trPr>
          <w:trHeight w:val="241"/>
        </w:trPr>
        <w:tc>
          <w:tcPr>
            <w:tcW w:w="1030" w:type="dxa"/>
            <w:vMerge/>
            <w:tcBorders>
              <w:left w:val="single" w:sz="4" w:space="0" w:color="auto"/>
              <w:right w:val="single" w:sz="4" w:space="0" w:color="auto"/>
            </w:tcBorders>
          </w:tcPr>
          <w:p w14:paraId="197D6150"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7A0AF867"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2520" w:type="dxa"/>
            <w:tcBorders>
              <w:top w:val="nil"/>
              <w:left w:val="nil"/>
              <w:bottom w:val="single" w:sz="4" w:space="0" w:color="auto"/>
              <w:right w:val="single" w:sz="4" w:space="0" w:color="auto"/>
            </w:tcBorders>
            <w:shd w:val="clear" w:color="auto" w:fill="auto"/>
            <w:noWrap/>
            <w:vAlign w:val="bottom"/>
          </w:tcPr>
          <w:p w14:paraId="11E87D0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35</w:t>
            </w:r>
          </w:p>
        </w:tc>
        <w:tc>
          <w:tcPr>
            <w:tcW w:w="2430" w:type="dxa"/>
            <w:tcBorders>
              <w:top w:val="nil"/>
              <w:left w:val="nil"/>
              <w:bottom w:val="single" w:sz="4" w:space="0" w:color="auto"/>
              <w:right w:val="single" w:sz="4" w:space="0" w:color="auto"/>
            </w:tcBorders>
            <w:shd w:val="clear" w:color="auto" w:fill="auto"/>
            <w:noWrap/>
            <w:vAlign w:val="bottom"/>
            <w:hideMark/>
          </w:tcPr>
          <w:p w14:paraId="1F1262D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20</w:t>
            </w:r>
          </w:p>
        </w:tc>
      </w:tr>
      <w:tr w:rsidR="002869BE" w:rsidRPr="009E6B9C" w14:paraId="78E4A0BF" w14:textId="77777777" w:rsidTr="009E6B9C">
        <w:trPr>
          <w:trHeight w:val="241"/>
        </w:trPr>
        <w:tc>
          <w:tcPr>
            <w:tcW w:w="1030" w:type="dxa"/>
            <w:vMerge/>
            <w:tcBorders>
              <w:left w:val="single" w:sz="4" w:space="0" w:color="auto"/>
              <w:right w:val="single" w:sz="4" w:space="0" w:color="auto"/>
            </w:tcBorders>
          </w:tcPr>
          <w:p w14:paraId="213DC0E6"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591E01E2"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2520" w:type="dxa"/>
            <w:tcBorders>
              <w:top w:val="nil"/>
              <w:left w:val="nil"/>
              <w:bottom w:val="single" w:sz="4" w:space="0" w:color="auto"/>
              <w:right w:val="single" w:sz="4" w:space="0" w:color="auto"/>
            </w:tcBorders>
            <w:shd w:val="clear" w:color="auto" w:fill="auto"/>
            <w:noWrap/>
            <w:vAlign w:val="bottom"/>
          </w:tcPr>
          <w:p w14:paraId="6F3B1C2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29</w:t>
            </w:r>
          </w:p>
        </w:tc>
        <w:tc>
          <w:tcPr>
            <w:tcW w:w="2430" w:type="dxa"/>
            <w:tcBorders>
              <w:top w:val="nil"/>
              <w:left w:val="nil"/>
              <w:bottom w:val="single" w:sz="4" w:space="0" w:color="auto"/>
              <w:right w:val="single" w:sz="4" w:space="0" w:color="auto"/>
            </w:tcBorders>
            <w:shd w:val="clear" w:color="auto" w:fill="auto"/>
            <w:noWrap/>
            <w:vAlign w:val="bottom"/>
            <w:hideMark/>
          </w:tcPr>
          <w:p w14:paraId="49B326C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24</w:t>
            </w:r>
          </w:p>
        </w:tc>
      </w:tr>
      <w:tr w:rsidR="002869BE" w:rsidRPr="009E6B9C" w14:paraId="724BACE6" w14:textId="77777777" w:rsidTr="009E6B9C">
        <w:trPr>
          <w:trHeight w:val="241"/>
        </w:trPr>
        <w:tc>
          <w:tcPr>
            <w:tcW w:w="1030" w:type="dxa"/>
            <w:vMerge/>
            <w:tcBorders>
              <w:left w:val="single" w:sz="4" w:space="0" w:color="auto"/>
              <w:bottom w:val="single" w:sz="4" w:space="0" w:color="auto"/>
              <w:right w:val="single" w:sz="4" w:space="0" w:color="auto"/>
            </w:tcBorders>
          </w:tcPr>
          <w:p w14:paraId="75F7BF83"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3C7AF5CF"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Sub-Total</w:t>
            </w:r>
          </w:p>
        </w:tc>
        <w:tc>
          <w:tcPr>
            <w:tcW w:w="2520" w:type="dxa"/>
            <w:tcBorders>
              <w:top w:val="nil"/>
              <w:left w:val="nil"/>
              <w:bottom w:val="single" w:sz="4" w:space="0" w:color="auto"/>
              <w:right w:val="single" w:sz="4" w:space="0" w:color="auto"/>
            </w:tcBorders>
            <w:shd w:val="clear" w:color="auto" w:fill="auto"/>
            <w:noWrap/>
            <w:vAlign w:val="bottom"/>
          </w:tcPr>
          <w:p w14:paraId="5434CB5B"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120</w:t>
            </w:r>
          </w:p>
        </w:tc>
        <w:tc>
          <w:tcPr>
            <w:tcW w:w="2430" w:type="dxa"/>
            <w:tcBorders>
              <w:top w:val="nil"/>
              <w:left w:val="nil"/>
              <w:bottom w:val="single" w:sz="4" w:space="0" w:color="auto"/>
              <w:right w:val="single" w:sz="4" w:space="0" w:color="auto"/>
            </w:tcBorders>
            <w:shd w:val="clear" w:color="auto" w:fill="auto"/>
            <w:noWrap/>
            <w:vAlign w:val="bottom"/>
            <w:hideMark/>
          </w:tcPr>
          <w:p w14:paraId="086A550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68</w:t>
            </w:r>
          </w:p>
        </w:tc>
      </w:tr>
      <w:tr w:rsidR="002869BE" w:rsidRPr="009E6B9C" w14:paraId="7083D6C0" w14:textId="77777777" w:rsidTr="009E6B9C">
        <w:trPr>
          <w:trHeight w:val="241"/>
        </w:trPr>
        <w:tc>
          <w:tcPr>
            <w:tcW w:w="1030" w:type="dxa"/>
            <w:vMerge w:val="restart"/>
            <w:tcBorders>
              <w:top w:val="nil"/>
              <w:left w:val="single" w:sz="4" w:space="0" w:color="auto"/>
              <w:right w:val="single" w:sz="4" w:space="0" w:color="auto"/>
            </w:tcBorders>
          </w:tcPr>
          <w:p w14:paraId="5C34F3D5"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767B0B04"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p w14:paraId="6962941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Large</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05D7DEBF"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2520" w:type="dxa"/>
            <w:tcBorders>
              <w:top w:val="nil"/>
              <w:left w:val="nil"/>
              <w:bottom w:val="single" w:sz="4" w:space="0" w:color="auto"/>
              <w:right w:val="single" w:sz="4" w:space="0" w:color="auto"/>
            </w:tcBorders>
            <w:shd w:val="clear" w:color="auto" w:fill="auto"/>
            <w:noWrap/>
            <w:vAlign w:val="bottom"/>
          </w:tcPr>
          <w:p w14:paraId="4588F53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19</w:t>
            </w:r>
          </w:p>
        </w:tc>
        <w:tc>
          <w:tcPr>
            <w:tcW w:w="2430" w:type="dxa"/>
            <w:tcBorders>
              <w:top w:val="nil"/>
              <w:left w:val="nil"/>
              <w:bottom w:val="single" w:sz="4" w:space="0" w:color="auto"/>
              <w:right w:val="single" w:sz="4" w:space="0" w:color="auto"/>
            </w:tcBorders>
            <w:shd w:val="clear" w:color="auto" w:fill="auto"/>
            <w:noWrap/>
            <w:vAlign w:val="bottom"/>
            <w:hideMark/>
          </w:tcPr>
          <w:p w14:paraId="32332E4C"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19</w:t>
            </w:r>
          </w:p>
        </w:tc>
      </w:tr>
      <w:tr w:rsidR="002869BE" w:rsidRPr="009E6B9C" w14:paraId="4BCAC13F" w14:textId="77777777" w:rsidTr="009E6B9C">
        <w:trPr>
          <w:trHeight w:val="241"/>
        </w:trPr>
        <w:tc>
          <w:tcPr>
            <w:tcW w:w="1030" w:type="dxa"/>
            <w:vMerge/>
            <w:tcBorders>
              <w:left w:val="single" w:sz="4" w:space="0" w:color="auto"/>
              <w:right w:val="single" w:sz="4" w:space="0" w:color="auto"/>
            </w:tcBorders>
          </w:tcPr>
          <w:p w14:paraId="0CD265FC"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7E9F2D1D"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2520" w:type="dxa"/>
            <w:tcBorders>
              <w:top w:val="nil"/>
              <w:left w:val="nil"/>
              <w:bottom w:val="single" w:sz="4" w:space="0" w:color="auto"/>
              <w:right w:val="single" w:sz="4" w:space="0" w:color="auto"/>
            </w:tcBorders>
            <w:shd w:val="clear" w:color="auto" w:fill="auto"/>
            <w:noWrap/>
            <w:vAlign w:val="bottom"/>
            <w:hideMark/>
          </w:tcPr>
          <w:p w14:paraId="3B92B70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16</w:t>
            </w:r>
          </w:p>
        </w:tc>
        <w:tc>
          <w:tcPr>
            <w:tcW w:w="2430" w:type="dxa"/>
            <w:tcBorders>
              <w:top w:val="nil"/>
              <w:left w:val="nil"/>
              <w:bottom w:val="single" w:sz="4" w:space="0" w:color="auto"/>
              <w:right w:val="single" w:sz="4" w:space="0" w:color="auto"/>
            </w:tcBorders>
            <w:shd w:val="clear" w:color="auto" w:fill="auto"/>
            <w:noWrap/>
            <w:vAlign w:val="bottom"/>
            <w:hideMark/>
          </w:tcPr>
          <w:p w14:paraId="0685884E"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16</w:t>
            </w:r>
          </w:p>
        </w:tc>
      </w:tr>
      <w:tr w:rsidR="002869BE" w:rsidRPr="009E6B9C" w14:paraId="6CD76AA1" w14:textId="77777777" w:rsidTr="009E6B9C">
        <w:trPr>
          <w:trHeight w:val="241"/>
        </w:trPr>
        <w:tc>
          <w:tcPr>
            <w:tcW w:w="1030" w:type="dxa"/>
            <w:vMerge/>
            <w:tcBorders>
              <w:left w:val="single" w:sz="4" w:space="0" w:color="auto"/>
              <w:right w:val="single" w:sz="4" w:space="0" w:color="auto"/>
            </w:tcBorders>
          </w:tcPr>
          <w:p w14:paraId="3C646E78"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73EED09A"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2520" w:type="dxa"/>
            <w:tcBorders>
              <w:top w:val="nil"/>
              <w:left w:val="nil"/>
              <w:bottom w:val="single" w:sz="4" w:space="0" w:color="auto"/>
              <w:right w:val="single" w:sz="4" w:space="0" w:color="auto"/>
            </w:tcBorders>
            <w:shd w:val="clear" w:color="auto" w:fill="auto"/>
            <w:noWrap/>
            <w:vAlign w:val="bottom"/>
          </w:tcPr>
          <w:p w14:paraId="2BC58A1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8</w:t>
            </w:r>
          </w:p>
        </w:tc>
        <w:tc>
          <w:tcPr>
            <w:tcW w:w="2430" w:type="dxa"/>
            <w:tcBorders>
              <w:top w:val="nil"/>
              <w:left w:val="nil"/>
              <w:bottom w:val="single" w:sz="4" w:space="0" w:color="auto"/>
              <w:right w:val="single" w:sz="4" w:space="0" w:color="auto"/>
            </w:tcBorders>
            <w:shd w:val="clear" w:color="auto" w:fill="auto"/>
            <w:noWrap/>
            <w:vAlign w:val="bottom"/>
            <w:hideMark/>
          </w:tcPr>
          <w:p w14:paraId="544EC48E"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8</w:t>
            </w:r>
          </w:p>
        </w:tc>
      </w:tr>
      <w:tr w:rsidR="002869BE" w:rsidRPr="009E6B9C" w14:paraId="0CE05DA5" w14:textId="77777777" w:rsidTr="009E6B9C">
        <w:trPr>
          <w:trHeight w:val="241"/>
        </w:trPr>
        <w:tc>
          <w:tcPr>
            <w:tcW w:w="1030" w:type="dxa"/>
            <w:vMerge/>
            <w:tcBorders>
              <w:left w:val="single" w:sz="4" w:space="0" w:color="auto"/>
              <w:bottom w:val="single" w:sz="4" w:space="0" w:color="auto"/>
              <w:right w:val="single" w:sz="4" w:space="0" w:color="auto"/>
            </w:tcBorders>
          </w:tcPr>
          <w:p w14:paraId="1F2283AC"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14:paraId="0A222798"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Sub-Total</w:t>
            </w:r>
          </w:p>
        </w:tc>
        <w:tc>
          <w:tcPr>
            <w:tcW w:w="2520" w:type="dxa"/>
            <w:tcBorders>
              <w:top w:val="nil"/>
              <w:left w:val="nil"/>
              <w:bottom w:val="single" w:sz="4" w:space="0" w:color="auto"/>
              <w:right w:val="single" w:sz="4" w:space="0" w:color="auto"/>
            </w:tcBorders>
            <w:shd w:val="clear" w:color="auto" w:fill="auto"/>
            <w:noWrap/>
            <w:vAlign w:val="bottom"/>
          </w:tcPr>
          <w:p w14:paraId="5B5597FB"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43</w:t>
            </w:r>
          </w:p>
        </w:tc>
        <w:tc>
          <w:tcPr>
            <w:tcW w:w="2430" w:type="dxa"/>
            <w:tcBorders>
              <w:top w:val="nil"/>
              <w:left w:val="nil"/>
              <w:bottom w:val="single" w:sz="4" w:space="0" w:color="auto"/>
              <w:right w:val="single" w:sz="4" w:space="0" w:color="auto"/>
            </w:tcBorders>
            <w:shd w:val="clear" w:color="auto" w:fill="auto"/>
            <w:noWrap/>
            <w:vAlign w:val="bottom"/>
            <w:hideMark/>
          </w:tcPr>
          <w:p w14:paraId="7DB4670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43</w:t>
            </w:r>
          </w:p>
        </w:tc>
      </w:tr>
      <w:tr w:rsidR="002869BE" w:rsidRPr="009E6B9C" w14:paraId="0625C4D2" w14:textId="77777777" w:rsidTr="009E6B9C">
        <w:trPr>
          <w:trHeight w:val="241"/>
        </w:trPr>
        <w:tc>
          <w:tcPr>
            <w:tcW w:w="1030" w:type="dxa"/>
            <w:tcBorders>
              <w:top w:val="single" w:sz="4" w:space="0" w:color="auto"/>
              <w:left w:val="single" w:sz="4" w:space="0" w:color="auto"/>
              <w:bottom w:val="single" w:sz="4" w:space="0" w:color="auto"/>
              <w:right w:val="single" w:sz="4" w:space="0" w:color="auto"/>
            </w:tcBorders>
          </w:tcPr>
          <w:p w14:paraId="16753320"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6FE3C" w14:textId="77777777" w:rsidR="002869BE" w:rsidRPr="009E6B9C" w:rsidRDefault="002869BE" w:rsidP="002869BE">
            <w:pPr>
              <w:spacing w:after="0" w:line="276" w:lineRule="auto"/>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TOTAL</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DC412B2"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2683</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60E1AC5"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188</w:t>
            </w:r>
          </w:p>
        </w:tc>
      </w:tr>
    </w:tbl>
    <w:p w14:paraId="4CB3D967" w14:textId="77777777" w:rsidR="009E6B9C" w:rsidRDefault="009E6B9C" w:rsidP="009E6B9C">
      <w:pPr>
        <w:pStyle w:val="NoSpacing"/>
      </w:pPr>
    </w:p>
    <w:p w14:paraId="7B8241E5" w14:textId="367F4CD8" w:rsidR="002869BE" w:rsidRPr="002869BE" w:rsidRDefault="002869BE" w:rsidP="002869BE">
      <w:p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u w:val="single"/>
        </w:rPr>
        <w:t>Group 2</w:t>
      </w:r>
      <w:r w:rsidRPr="002869BE">
        <w:rPr>
          <w:rFonts w:ascii="Times New Roman" w:eastAsia="Times New Roman" w:hAnsi="Times New Roman" w:cs="Times New Roman"/>
          <w:color w:val="000000"/>
          <w:sz w:val="24"/>
          <w:szCs w:val="24"/>
        </w:rPr>
        <w:t>: Group 2 members will be selected with certainty as there are only 51 PHAs in the population.</w:t>
      </w:r>
    </w:p>
    <w:p w14:paraId="4F26F0A4" w14:textId="77777777" w:rsidR="002869BE" w:rsidRPr="002869BE" w:rsidRDefault="002869BE" w:rsidP="002869BE">
      <w:pPr>
        <w:keepNext/>
        <w:spacing w:after="80" w:line="240" w:lineRule="auto"/>
        <w:ind w:left="1440" w:firstLine="720"/>
        <w:rPr>
          <w:rFonts w:ascii="Times New Roman" w:eastAsia="Times New Roman" w:hAnsi="Times New Roman" w:cs="Times New Roman"/>
          <w:i/>
          <w:color w:val="000000"/>
          <w:sz w:val="24"/>
          <w:szCs w:val="24"/>
        </w:rPr>
      </w:pPr>
      <w:r w:rsidRPr="002869BE">
        <w:rPr>
          <w:rFonts w:ascii="Times New Roman" w:eastAsia="Times New Roman" w:hAnsi="Times New Roman" w:cs="Times New Roman"/>
          <w:color w:val="000000"/>
          <w:sz w:val="24"/>
          <w:szCs w:val="24"/>
        </w:rPr>
        <w:t>Summary of Main Web Survey Sample Design</w:t>
      </w:r>
    </w:p>
    <w:tbl>
      <w:tblPr>
        <w:tblStyle w:val="TableGrid"/>
        <w:tblW w:w="0" w:type="auto"/>
        <w:tblInd w:w="625" w:type="dxa"/>
        <w:tblLook w:val="04A0" w:firstRow="1" w:lastRow="0" w:firstColumn="1" w:lastColumn="0" w:noHBand="0" w:noVBand="1"/>
      </w:tblPr>
      <w:tblGrid>
        <w:gridCol w:w="3505"/>
        <w:gridCol w:w="1350"/>
        <w:gridCol w:w="1026"/>
        <w:gridCol w:w="1769"/>
      </w:tblGrid>
      <w:tr w:rsidR="002869BE" w:rsidRPr="009E6B9C" w14:paraId="6BBE62F0" w14:textId="77777777" w:rsidTr="009A39A7">
        <w:tc>
          <w:tcPr>
            <w:tcW w:w="3505" w:type="dxa"/>
          </w:tcPr>
          <w:p w14:paraId="23EAA68F" w14:textId="77777777" w:rsidR="002869BE" w:rsidRPr="009E6B9C" w:rsidRDefault="002869BE" w:rsidP="002869BE">
            <w:pPr>
              <w:rPr>
                <w:rFonts w:ascii="Times New Roman" w:hAnsi="Times New Roman" w:cs="Times New Roman"/>
                <w:b/>
                <w:color w:val="000000"/>
              </w:rPr>
            </w:pPr>
            <w:r w:rsidRPr="009E6B9C">
              <w:rPr>
                <w:rFonts w:ascii="Times New Roman" w:hAnsi="Times New Roman" w:cs="Times New Roman"/>
                <w:b/>
                <w:color w:val="000000"/>
              </w:rPr>
              <w:t>Group</w:t>
            </w:r>
          </w:p>
        </w:tc>
        <w:tc>
          <w:tcPr>
            <w:tcW w:w="1350" w:type="dxa"/>
          </w:tcPr>
          <w:p w14:paraId="7C0493C3" w14:textId="77777777" w:rsidR="002869BE" w:rsidRPr="009E6B9C" w:rsidRDefault="002869BE" w:rsidP="002869BE">
            <w:pPr>
              <w:rPr>
                <w:rFonts w:ascii="Times New Roman" w:hAnsi="Times New Roman" w:cs="Times New Roman"/>
                <w:b/>
                <w:color w:val="000000"/>
              </w:rPr>
            </w:pPr>
            <w:r w:rsidRPr="009E6B9C">
              <w:rPr>
                <w:rFonts w:ascii="Times New Roman" w:hAnsi="Times New Roman" w:cs="Times New Roman"/>
                <w:b/>
                <w:color w:val="000000"/>
              </w:rPr>
              <w:t>Population</w:t>
            </w:r>
          </w:p>
        </w:tc>
        <w:tc>
          <w:tcPr>
            <w:tcW w:w="1026" w:type="dxa"/>
          </w:tcPr>
          <w:p w14:paraId="56A59B8C" w14:textId="77777777" w:rsidR="002869BE" w:rsidRPr="009E6B9C" w:rsidRDefault="002869BE" w:rsidP="002869BE">
            <w:pPr>
              <w:rPr>
                <w:rFonts w:ascii="Times New Roman" w:hAnsi="Times New Roman" w:cs="Times New Roman"/>
                <w:b/>
                <w:color w:val="000000"/>
              </w:rPr>
            </w:pPr>
            <w:r w:rsidRPr="009E6B9C">
              <w:rPr>
                <w:rFonts w:ascii="Times New Roman" w:hAnsi="Times New Roman" w:cs="Times New Roman"/>
                <w:b/>
                <w:color w:val="000000"/>
              </w:rPr>
              <w:t>Sample</w:t>
            </w:r>
          </w:p>
        </w:tc>
        <w:tc>
          <w:tcPr>
            <w:tcW w:w="1769" w:type="dxa"/>
          </w:tcPr>
          <w:p w14:paraId="2A4D1F81" w14:textId="77777777" w:rsidR="002869BE" w:rsidRPr="009E6B9C" w:rsidRDefault="002869BE" w:rsidP="002869BE">
            <w:pPr>
              <w:rPr>
                <w:rFonts w:ascii="Times New Roman" w:hAnsi="Times New Roman" w:cs="Times New Roman"/>
                <w:b/>
                <w:color w:val="000000"/>
              </w:rPr>
            </w:pPr>
            <w:r w:rsidRPr="009E6B9C">
              <w:rPr>
                <w:rFonts w:ascii="Times New Roman" w:hAnsi="Times New Roman" w:cs="Times New Roman"/>
                <w:b/>
                <w:color w:val="000000"/>
              </w:rPr>
              <w:t xml:space="preserve">70% Response </w:t>
            </w:r>
          </w:p>
        </w:tc>
      </w:tr>
      <w:tr w:rsidR="002869BE" w:rsidRPr="009E6B9C" w14:paraId="44905890" w14:textId="77777777" w:rsidTr="009A39A7">
        <w:tc>
          <w:tcPr>
            <w:tcW w:w="3505" w:type="dxa"/>
          </w:tcPr>
          <w:p w14:paraId="01E6918B" w14:textId="77777777" w:rsidR="002869BE" w:rsidRPr="009E6B9C" w:rsidRDefault="002869BE" w:rsidP="002869BE">
            <w:pPr>
              <w:rPr>
                <w:rFonts w:ascii="Times New Roman" w:hAnsi="Times New Roman" w:cs="Times New Roman"/>
                <w:color w:val="000000"/>
              </w:rPr>
            </w:pPr>
            <w:r w:rsidRPr="009E6B9C">
              <w:rPr>
                <w:rFonts w:ascii="Times New Roman" w:hAnsi="Times New Roman" w:cs="Times New Roman"/>
                <w:color w:val="000000"/>
              </w:rPr>
              <w:t>EPC (Group 1)</w:t>
            </w:r>
          </w:p>
        </w:tc>
        <w:tc>
          <w:tcPr>
            <w:tcW w:w="1350" w:type="dxa"/>
          </w:tcPr>
          <w:p w14:paraId="056A3AD2"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237</w:t>
            </w:r>
          </w:p>
        </w:tc>
        <w:tc>
          <w:tcPr>
            <w:tcW w:w="1026" w:type="dxa"/>
          </w:tcPr>
          <w:p w14:paraId="575F3C0B"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188</w:t>
            </w:r>
          </w:p>
        </w:tc>
        <w:tc>
          <w:tcPr>
            <w:tcW w:w="1769" w:type="dxa"/>
          </w:tcPr>
          <w:p w14:paraId="7B8F53D7"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132</w:t>
            </w:r>
          </w:p>
        </w:tc>
      </w:tr>
      <w:tr w:rsidR="002869BE" w:rsidRPr="009E6B9C" w14:paraId="46618715" w14:textId="77777777" w:rsidTr="009A39A7">
        <w:tc>
          <w:tcPr>
            <w:tcW w:w="3505" w:type="dxa"/>
          </w:tcPr>
          <w:p w14:paraId="70A27715" w14:textId="77777777" w:rsidR="002869BE" w:rsidRPr="009E6B9C" w:rsidRDefault="002869BE" w:rsidP="002869BE">
            <w:pPr>
              <w:rPr>
                <w:rFonts w:ascii="Times New Roman" w:hAnsi="Times New Roman" w:cs="Times New Roman"/>
                <w:color w:val="000000"/>
              </w:rPr>
            </w:pPr>
            <w:r w:rsidRPr="009E6B9C">
              <w:rPr>
                <w:rFonts w:ascii="Times New Roman" w:hAnsi="Times New Roman" w:cs="Times New Roman"/>
                <w:color w:val="000000"/>
              </w:rPr>
              <w:t>Started, not completed (Group 2)</w:t>
            </w:r>
          </w:p>
        </w:tc>
        <w:tc>
          <w:tcPr>
            <w:tcW w:w="1350" w:type="dxa"/>
          </w:tcPr>
          <w:p w14:paraId="23BF5A9D"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51</w:t>
            </w:r>
          </w:p>
        </w:tc>
        <w:tc>
          <w:tcPr>
            <w:tcW w:w="1026" w:type="dxa"/>
          </w:tcPr>
          <w:p w14:paraId="7F0407C8"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51</w:t>
            </w:r>
          </w:p>
        </w:tc>
        <w:tc>
          <w:tcPr>
            <w:tcW w:w="1769" w:type="dxa"/>
          </w:tcPr>
          <w:p w14:paraId="58AB8030"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35</w:t>
            </w:r>
          </w:p>
        </w:tc>
      </w:tr>
      <w:tr w:rsidR="002869BE" w:rsidRPr="009E6B9C" w14:paraId="02D566FA" w14:textId="77777777" w:rsidTr="009A39A7">
        <w:tc>
          <w:tcPr>
            <w:tcW w:w="3505" w:type="dxa"/>
          </w:tcPr>
          <w:p w14:paraId="2687FBB5" w14:textId="77777777" w:rsidR="002869BE" w:rsidRPr="009E6B9C" w:rsidRDefault="002869BE" w:rsidP="002869BE">
            <w:pPr>
              <w:rPr>
                <w:rFonts w:ascii="Times New Roman" w:hAnsi="Times New Roman" w:cs="Times New Roman"/>
                <w:color w:val="000000"/>
              </w:rPr>
            </w:pPr>
            <w:r w:rsidRPr="009E6B9C">
              <w:rPr>
                <w:rFonts w:ascii="Times New Roman" w:hAnsi="Times New Roman" w:cs="Times New Roman"/>
                <w:color w:val="000000"/>
              </w:rPr>
              <w:t>Non-EPC (Group 3)</w:t>
            </w:r>
          </w:p>
        </w:tc>
        <w:tc>
          <w:tcPr>
            <w:tcW w:w="1350" w:type="dxa"/>
          </w:tcPr>
          <w:p w14:paraId="49D028BE"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2683</w:t>
            </w:r>
          </w:p>
        </w:tc>
        <w:tc>
          <w:tcPr>
            <w:tcW w:w="1026" w:type="dxa"/>
          </w:tcPr>
          <w:p w14:paraId="51B7E0A2"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188</w:t>
            </w:r>
          </w:p>
        </w:tc>
        <w:tc>
          <w:tcPr>
            <w:tcW w:w="1769" w:type="dxa"/>
          </w:tcPr>
          <w:p w14:paraId="16317800" w14:textId="77777777" w:rsidR="002869BE" w:rsidRPr="009E6B9C" w:rsidRDefault="002869BE" w:rsidP="002869BE">
            <w:pPr>
              <w:jc w:val="center"/>
              <w:rPr>
                <w:rFonts w:ascii="Times New Roman" w:hAnsi="Times New Roman" w:cs="Times New Roman"/>
                <w:color w:val="000000"/>
              </w:rPr>
            </w:pPr>
            <w:r w:rsidRPr="009E6B9C">
              <w:rPr>
                <w:rFonts w:ascii="Times New Roman" w:hAnsi="Times New Roman" w:cs="Times New Roman"/>
                <w:color w:val="000000"/>
              </w:rPr>
              <w:t>132</w:t>
            </w:r>
          </w:p>
        </w:tc>
      </w:tr>
      <w:tr w:rsidR="002869BE" w:rsidRPr="009E6B9C" w14:paraId="7037540B" w14:textId="77777777" w:rsidTr="009A39A7">
        <w:tc>
          <w:tcPr>
            <w:tcW w:w="3505" w:type="dxa"/>
          </w:tcPr>
          <w:p w14:paraId="4FDC4987" w14:textId="77777777" w:rsidR="002869BE" w:rsidRPr="009E6B9C" w:rsidRDefault="002869BE" w:rsidP="002869BE">
            <w:pPr>
              <w:rPr>
                <w:rFonts w:ascii="Times New Roman" w:hAnsi="Times New Roman" w:cs="Times New Roman"/>
                <w:b/>
                <w:color w:val="000000"/>
              </w:rPr>
            </w:pPr>
            <w:r w:rsidRPr="009E6B9C">
              <w:rPr>
                <w:rFonts w:ascii="Times New Roman" w:hAnsi="Times New Roman" w:cs="Times New Roman"/>
                <w:b/>
                <w:color w:val="000000"/>
              </w:rPr>
              <w:t>Total</w:t>
            </w:r>
          </w:p>
        </w:tc>
        <w:tc>
          <w:tcPr>
            <w:tcW w:w="1350" w:type="dxa"/>
          </w:tcPr>
          <w:p w14:paraId="50FDAF8A" w14:textId="77777777" w:rsidR="002869BE" w:rsidRPr="009E6B9C" w:rsidRDefault="002869BE" w:rsidP="002869BE">
            <w:pPr>
              <w:jc w:val="center"/>
              <w:rPr>
                <w:rFonts w:ascii="Times New Roman" w:hAnsi="Times New Roman" w:cs="Times New Roman"/>
                <w:b/>
                <w:color w:val="000000"/>
              </w:rPr>
            </w:pPr>
            <w:r w:rsidRPr="009E6B9C">
              <w:rPr>
                <w:rFonts w:ascii="Times New Roman" w:hAnsi="Times New Roman" w:cs="Times New Roman"/>
                <w:b/>
                <w:color w:val="000000"/>
              </w:rPr>
              <w:t>2971</w:t>
            </w:r>
          </w:p>
        </w:tc>
        <w:tc>
          <w:tcPr>
            <w:tcW w:w="1026" w:type="dxa"/>
          </w:tcPr>
          <w:p w14:paraId="2F441667" w14:textId="77777777" w:rsidR="002869BE" w:rsidRPr="009E6B9C" w:rsidRDefault="002869BE" w:rsidP="002869BE">
            <w:pPr>
              <w:jc w:val="center"/>
              <w:rPr>
                <w:rFonts w:ascii="Times New Roman" w:hAnsi="Times New Roman" w:cs="Times New Roman"/>
                <w:b/>
                <w:color w:val="000000"/>
              </w:rPr>
            </w:pPr>
            <w:r w:rsidRPr="009E6B9C">
              <w:rPr>
                <w:rFonts w:ascii="Times New Roman" w:hAnsi="Times New Roman" w:cs="Times New Roman"/>
                <w:b/>
                <w:color w:val="000000"/>
              </w:rPr>
              <w:t>427</w:t>
            </w:r>
          </w:p>
        </w:tc>
        <w:tc>
          <w:tcPr>
            <w:tcW w:w="1769" w:type="dxa"/>
          </w:tcPr>
          <w:p w14:paraId="621C3C04" w14:textId="77777777" w:rsidR="002869BE" w:rsidRPr="009E6B9C" w:rsidRDefault="002869BE" w:rsidP="002869BE">
            <w:pPr>
              <w:jc w:val="center"/>
              <w:rPr>
                <w:rFonts w:ascii="Times New Roman" w:hAnsi="Times New Roman" w:cs="Times New Roman"/>
                <w:b/>
                <w:color w:val="000000"/>
              </w:rPr>
            </w:pPr>
            <w:r w:rsidRPr="009E6B9C">
              <w:rPr>
                <w:rFonts w:ascii="Times New Roman" w:hAnsi="Times New Roman" w:cs="Times New Roman"/>
                <w:b/>
                <w:color w:val="000000"/>
              </w:rPr>
              <w:t>299</w:t>
            </w:r>
          </w:p>
        </w:tc>
      </w:tr>
    </w:tbl>
    <w:p w14:paraId="15A02E19" w14:textId="77777777" w:rsidR="002869BE" w:rsidRPr="002869BE" w:rsidRDefault="002869BE" w:rsidP="002869BE">
      <w:pPr>
        <w:spacing w:after="200" w:line="240" w:lineRule="auto"/>
        <w:rPr>
          <w:rFonts w:ascii="Times New Roman" w:eastAsia="Times New Roman" w:hAnsi="Times New Roman" w:cs="Times New Roman"/>
          <w:color w:val="000000"/>
          <w:sz w:val="24"/>
          <w:szCs w:val="24"/>
        </w:rPr>
      </w:pPr>
    </w:p>
    <w:p w14:paraId="3D15318D" w14:textId="77777777" w:rsidR="002869BE" w:rsidRPr="002869BE" w:rsidRDefault="002869BE" w:rsidP="002869BE">
      <w:p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u w:val="single"/>
        </w:rPr>
        <w:t>Telephone Interviews:</w:t>
      </w:r>
      <w:r w:rsidRPr="002869BE">
        <w:rPr>
          <w:rFonts w:ascii="Times New Roman" w:eastAsia="Times New Roman" w:hAnsi="Times New Roman" w:cs="Times New Roman"/>
          <w:color w:val="000000"/>
          <w:sz w:val="24"/>
          <w:szCs w:val="24"/>
        </w:rPr>
        <w:t xml:space="preserve"> The study will include in-depth interviews of approximately 28 participants who completed the web survey. These interviews will be based on the responses provided by the participants. The sample will be strategically identified based on their responses to the main web survey. These interviews will be conducted to gather qualitative data and not used for quantitative analyses.    </w:t>
      </w:r>
    </w:p>
    <w:p w14:paraId="711AB819" w14:textId="598ADED0" w:rsidR="002869BE" w:rsidRPr="002869BE" w:rsidRDefault="002869BE" w:rsidP="002869BE">
      <w:pPr>
        <w:spacing w:after="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u w:val="single"/>
        </w:rPr>
        <w:t>Option period survey</w:t>
      </w:r>
      <w:r w:rsidRPr="002869BE">
        <w:rPr>
          <w:rFonts w:ascii="Times New Roman" w:eastAsia="Times New Roman" w:hAnsi="Times New Roman" w:cs="Times New Roman"/>
          <w:color w:val="000000"/>
          <w:sz w:val="24"/>
          <w:szCs w:val="24"/>
        </w:rPr>
        <w:t xml:space="preserve">: If the option to conduct a study on smaller PHAs is exercised, there will be a survey of very-small to small PHAs. For this survey, it is anticipated that the survey instrument will remain the same. It is anticipated that we will select 86 participants from each of the </w:t>
      </w:r>
      <w:r w:rsidR="009E6B9C" w:rsidRPr="002869BE">
        <w:rPr>
          <w:rFonts w:ascii="Times New Roman" w:eastAsia="Times New Roman" w:hAnsi="Times New Roman" w:cs="Times New Roman"/>
          <w:color w:val="000000"/>
          <w:sz w:val="24"/>
          <w:szCs w:val="24"/>
        </w:rPr>
        <w:t>above-mentioned</w:t>
      </w:r>
      <w:r w:rsidRPr="002869BE">
        <w:rPr>
          <w:rFonts w:ascii="Times New Roman" w:eastAsia="Times New Roman" w:hAnsi="Times New Roman" w:cs="Times New Roman"/>
          <w:color w:val="000000"/>
          <w:sz w:val="24"/>
          <w:szCs w:val="24"/>
        </w:rPr>
        <w:t xml:space="preserve"> groups 1 and 3. We will stratify groups 1 and 3 of very-small to small PHAs by region, to get a nationwide representation. In addition, we will randomly select 22 very-small to small PHAs from Group 2 that had started the EPC process, but not completed it. The table below shows the population and sample counts for the option survey for groups 1 and 3. Assuming a response rate of 70%, we anticipate a total of approximately 136 responses to the option survey. Due to the low number of small to very-small PHAs that have executed an EPC, there will be an overlap with the sample that was surveyed in the first year. To eliminate re-surveying a small PHA and to reduce burden, we will use the data collected from the base web survey in the analyses of small PHAs. If a small PHA is selected in the sample for the option survey and had already completed the first survey, we will not survey them again. Telephone interviews will be conducted with approximately 18 very-small to small PHAs that participated in the web survey to capture qualitative data.</w:t>
      </w:r>
    </w:p>
    <w:p w14:paraId="29159B08" w14:textId="77777777" w:rsidR="002869BE" w:rsidRPr="002869BE" w:rsidRDefault="002869BE" w:rsidP="002869BE">
      <w:pPr>
        <w:spacing w:after="0" w:line="240" w:lineRule="auto"/>
        <w:rPr>
          <w:rFonts w:ascii="Times New Roman" w:eastAsia="Times New Roman" w:hAnsi="Times New Roman" w:cs="Times New Roman"/>
          <w:color w:val="000000"/>
          <w:sz w:val="24"/>
          <w:szCs w:val="24"/>
        </w:rPr>
      </w:pPr>
    </w:p>
    <w:p w14:paraId="3CE956CD" w14:textId="77777777" w:rsidR="002869BE" w:rsidRPr="002869BE" w:rsidRDefault="002869BE" w:rsidP="002869BE">
      <w:pPr>
        <w:keepNext/>
        <w:spacing w:after="80" w:line="240" w:lineRule="auto"/>
        <w:jc w:val="center"/>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Sampling Strategy for Very-small to Small PHA Web Survey</w:t>
      </w:r>
    </w:p>
    <w:tbl>
      <w:tblPr>
        <w:tblW w:w="8550" w:type="dxa"/>
        <w:tblInd w:w="445" w:type="dxa"/>
        <w:tblLook w:val="04A0" w:firstRow="1" w:lastRow="0" w:firstColumn="1" w:lastColumn="0" w:noHBand="0" w:noVBand="1"/>
      </w:tblPr>
      <w:tblGrid>
        <w:gridCol w:w="1800"/>
        <w:gridCol w:w="2430"/>
        <w:gridCol w:w="2790"/>
        <w:gridCol w:w="1530"/>
      </w:tblGrid>
      <w:tr w:rsidR="002869BE" w:rsidRPr="009E6B9C" w14:paraId="513AE901" w14:textId="77777777" w:rsidTr="009E6B9C">
        <w:trPr>
          <w:trHeight w:val="21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3C898"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2234C0E"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EPC Population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0F2990F4"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EPC Sample (Group 1)</w:t>
            </w:r>
          </w:p>
        </w:tc>
        <w:tc>
          <w:tcPr>
            <w:tcW w:w="1530" w:type="dxa"/>
            <w:tcBorders>
              <w:top w:val="single" w:sz="4" w:space="0" w:color="auto"/>
              <w:left w:val="nil"/>
              <w:bottom w:val="single" w:sz="4" w:space="0" w:color="auto"/>
              <w:right w:val="single" w:sz="4" w:space="0" w:color="auto"/>
            </w:tcBorders>
          </w:tcPr>
          <w:p w14:paraId="48AA8847"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70% Response</w:t>
            </w:r>
          </w:p>
        </w:tc>
      </w:tr>
      <w:tr w:rsidR="002869BE" w:rsidRPr="009E6B9C" w14:paraId="419E26A4"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09A3B4"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2430" w:type="dxa"/>
            <w:tcBorders>
              <w:top w:val="nil"/>
              <w:left w:val="nil"/>
              <w:bottom w:val="single" w:sz="4" w:space="0" w:color="auto"/>
              <w:right w:val="single" w:sz="4" w:space="0" w:color="auto"/>
            </w:tcBorders>
            <w:shd w:val="clear" w:color="auto" w:fill="auto"/>
            <w:noWrap/>
            <w:vAlign w:val="bottom"/>
            <w:hideMark/>
          </w:tcPr>
          <w:p w14:paraId="78DA1025"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24</w:t>
            </w:r>
          </w:p>
        </w:tc>
        <w:tc>
          <w:tcPr>
            <w:tcW w:w="2790" w:type="dxa"/>
            <w:tcBorders>
              <w:top w:val="nil"/>
              <w:left w:val="nil"/>
              <w:bottom w:val="single" w:sz="4" w:space="0" w:color="auto"/>
              <w:right w:val="single" w:sz="4" w:space="0" w:color="auto"/>
            </w:tcBorders>
            <w:shd w:val="clear" w:color="auto" w:fill="auto"/>
            <w:noWrap/>
            <w:vAlign w:val="bottom"/>
            <w:hideMark/>
          </w:tcPr>
          <w:p w14:paraId="60AA60E3"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21</w:t>
            </w:r>
          </w:p>
        </w:tc>
        <w:tc>
          <w:tcPr>
            <w:tcW w:w="1530" w:type="dxa"/>
            <w:tcBorders>
              <w:top w:val="nil"/>
              <w:left w:val="nil"/>
              <w:bottom w:val="single" w:sz="4" w:space="0" w:color="auto"/>
              <w:right w:val="single" w:sz="4" w:space="0" w:color="auto"/>
            </w:tcBorders>
          </w:tcPr>
          <w:p w14:paraId="0353D1A4"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7DDA3DD9"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3D45E8"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2430" w:type="dxa"/>
            <w:tcBorders>
              <w:top w:val="nil"/>
              <w:left w:val="nil"/>
              <w:bottom w:val="single" w:sz="4" w:space="0" w:color="auto"/>
              <w:right w:val="single" w:sz="4" w:space="0" w:color="auto"/>
            </w:tcBorders>
            <w:shd w:val="clear" w:color="auto" w:fill="auto"/>
            <w:noWrap/>
            <w:vAlign w:val="bottom"/>
            <w:hideMark/>
          </w:tcPr>
          <w:p w14:paraId="28AFCE71"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33</w:t>
            </w:r>
          </w:p>
        </w:tc>
        <w:tc>
          <w:tcPr>
            <w:tcW w:w="2790" w:type="dxa"/>
            <w:tcBorders>
              <w:top w:val="nil"/>
              <w:left w:val="nil"/>
              <w:bottom w:val="single" w:sz="4" w:space="0" w:color="auto"/>
              <w:right w:val="single" w:sz="4" w:space="0" w:color="auto"/>
            </w:tcBorders>
            <w:shd w:val="clear" w:color="auto" w:fill="auto"/>
            <w:noWrap/>
            <w:vAlign w:val="bottom"/>
            <w:hideMark/>
          </w:tcPr>
          <w:p w14:paraId="7B8F93F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28</w:t>
            </w:r>
          </w:p>
        </w:tc>
        <w:tc>
          <w:tcPr>
            <w:tcW w:w="1530" w:type="dxa"/>
            <w:tcBorders>
              <w:top w:val="nil"/>
              <w:left w:val="nil"/>
              <w:bottom w:val="single" w:sz="4" w:space="0" w:color="auto"/>
              <w:right w:val="single" w:sz="4" w:space="0" w:color="auto"/>
            </w:tcBorders>
          </w:tcPr>
          <w:p w14:paraId="4E2BB562"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7C6893BD"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83B873"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2430" w:type="dxa"/>
            <w:tcBorders>
              <w:top w:val="nil"/>
              <w:left w:val="nil"/>
              <w:bottom w:val="single" w:sz="4" w:space="0" w:color="auto"/>
              <w:right w:val="single" w:sz="4" w:space="0" w:color="auto"/>
            </w:tcBorders>
            <w:shd w:val="clear" w:color="auto" w:fill="auto"/>
            <w:noWrap/>
            <w:vAlign w:val="bottom"/>
            <w:hideMark/>
          </w:tcPr>
          <w:p w14:paraId="3047EF1E"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43</w:t>
            </w:r>
          </w:p>
        </w:tc>
        <w:tc>
          <w:tcPr>
            <w:tcW w:w="2790" w:type="dxa"/>
            <w:tcBorders>
              <w:top w:val="nil"/>
              <w:left w:val="nil"/>
              <w:bottom w:val="single" w:sz="4" w:space="0" w:color="auto"/>
              <w:right w:val="single" w:sz="4" w:space="0" w:color="auto"/>
            </w:tcBorders>
            <w:shd w:val="clear" w:color="auto" w:fill="auto"/>
            <w:noWrap/>
            <w:vAlign w:val="bottom"/>
            <w:hideMark/>
          </w:tcPr>
          <w:p w14:paraId="52AD157C"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37</w:t>
            </w:r>
          </w:p>
        </w:tc>
        <w:tc>
          <w:tcPr>
            <w:tcW w:w="1530" w:type="dxa"/>
            <w:tcBorders>
              <w:top w:val="nil"/>
              <w:left w:val="nil"/>
              <w:bottom w:val="single" w:sz="4" w:space="0" w:color="auto"/>
              <w:right w:val="single" w:sz="4" w:space="0" w:color="auto"/>
            </w:tcBorders>
          </w:tcPr>
          <w:p w14:paraId="551E09BE"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2440C8F4"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F8B212"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Total EPC</w:t>
            </w:r>
          </w:p>
        </w:tc>
        <w:tc>
          <w:tcPr>
            <w:tcW w:w="2430" w:type="dxa"/>
            <w:tcBorders>
              <w:top w:val="nil"/>
              <w:left w:val="nil"/>
              <w:bottom w:val="single" w:sz="4" w:space="0" w:color="auto"/>
              <w:right w:val="single" w:sz="4" w:space="0" w:color="auto"/>
            </w:tcBorders>
            <w:shd w:val="clear" w:color="auto" w:fill="auto"/>
            <w:noWrap/>
            <w:vAlign w:val="bottom"/>
            <w:hideMark/>
          </w:tcPr>
          <w:p w14:paraId="29D4327C"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100</w:t>
            </w:r>
          </w:p>
        </w:tc>
        <w:tc>
          <w:tcPr>
            <w:tcW w:w="2790" w:type="dxa"/>
            <w:tcBorders>
              <w:top w:val="nil"/>
              <w:left w:val="nil"/>
              <w:bottom w:val="single" w:sz="4" w:space="0" w:color="auto"/>
              <w:right w:val="single" w:sz="4" w:space="0" w:color="auto"/>
            </w:tcBorders>
            <w:shd w:val="clear" w:color="auto" w:fill="auto"/>
            <w:noWrap/>
            <w:vAlign w:val="bottom"/>
            <w:hideMark/>
          </w:tcPr>
          <w:p w14:paraId="4CA17FA2"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86</w:t>
            </w:r>
          </w:p>
        </w:tc>
        <w:tc>
          <w:tcPr>
            <w:tcW w:w="1530" w:type="dxa"/>
            <w:tcBorders>
              <w:top w:val="nil"/>
              <w:left w:val="nil"/>
              <w:bottom w:val="single" w:sz="4" w:space="0" w:color="auto"/>
              <w:right w:val="single" w:sz="4" w:space="0" w:color="auto"/>
            </w:tcBorders>
          </w:tcPr>
          <w:p w14:paraId="6AAA59B8"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60</w:t>
            </w:r>
          </w:p>
        </w:tc>
      </w:tr>
      <w:tr w:rsidR="002869BE" w:rsidRPr="009E6B9C" w14:paraId="7E3D21F0"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6469FBB3"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tcPr>
          <w:p w14:paraId="50E9F1AB"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Started EPC, but not completed (Group 2)</w:t>
            </w:r>
          </w:p>
        </w:tc>
        <w:tc>
          <w:tcPr>
            <w:tcW w:w="2790" w:type="dxa"/>
            <w:tcBorders>
              <w:top w:val="nil"/>
              <w:left w:val="nil"/>
              <w:bottom w:val="single" w:sz="4" w:space="0" w:color="auto"/>
              <w:right w:val="single" w:sz="4" w:space="0" w:color="auto"/>
            </w:tcBorders>
            <w:shd w:val="clear" w:color="auto" w:fill="auto"/>
            <w:noWrap/>
            <w:vAlign w:val="bottom"/>
          </w:tcPr>
          <w:p w14:paraId="39E91FB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Started EPC, but not completed (Group 2)</w:t>
            </w:r>
          </w:p>
        </w:tc>
        <w:tc>
          <w:tcPr>
            <w:tcW w:w="1530" w:type="dxa"/>
            <w:tcBorders>
              <w:top w:val="nil"/>
              <w:left w:val="nil"/>
              <w:bottom w:val="single" w:sz="4" w:space="0" w:color="auto"/>
              <w:right w:val="single" w:sz="4" w:space="0" w:color="auto"/>
            </w:tcBorders>
          </w:tcPr>
          <w:p w14:paraId="3F71725D"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2D01329E"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tcPr>
          <w:p w14:paraId="0A4BF152" w14:textId="77777777" w:rsidR="002869BE" w:rsidRPr="009E6B9C" w:rsidRDefault="002869BE" w:rsidP="002869BE">
            <w:pPr>
              <w:spacing w:after="0" w:line="276" w:lineRule="auto"/>
              <w:rPr>
                <w:rFonts w:ascii="Times New Roman" w:eastAsia="Times New Roman" w:hAnsi="Times New Roman" w:cs="Times New Roman"/>
                <w:color w:val="000000"/>
              </w:rPr>
            </w:pPr>
          </w:p>
        </w:tc>
        <w:tc>
          <w:tcPr>
            <w:tcW w:w="2430" w:type="dxa"/>
            <w:tcBorders>
              <w:top w:val="nil"/>
              <w:left w:val="nil"/>
              <w:bottom w:val="single" w:sz="4" w:space="0" w:color="auto"/>
              <w:right w:val="single" w:sz="4" w:space="0" w:color="auto"/>
            </w:tcBorders>
            <w:shd w:val="clear" w:color="auto" w:fill="auto"/>
            <w:noWrap/>
            <w:vAlign w:val="bottom"/>
          </w:tcPr>
          <w:p w14:paraId="1E759774"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32</w:t>
            </w:r>
          </w:p>
        </w:tc>
        <w:tc>
          <w:tcPr>
            <w:tcW w:w="2790" w:type="dxa"/>
            <w:tcBorders>
              <w:top w:val="nil"/>
              <w:left w:val="nil"/>
              <w:bottom w:val="single" w:sz="4" w:space="0" w:color="auto"/>
              <w:right w:val="single" w:sz="4" w:space="0" w:color="auto"/>
            </w:tcBorders>
            <w:shd w:val="clear" w:color="auto" w:fill="auto"/>
            <w:noWrap/>
            <w:vAlign w:val="bottom"/>
          </w:tcPr>
          <w:p w14:paraId="20400D9E"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22</w:t>
            </w:r>
          </w:p>
        </w:tc>
        <w:tc>
          <w:tcPr>
            <w:tcW w:w="1530" w:type="dxa"/>
            <w:tcBorders>
              <w:top w:val="nil"/>
              <w:left w:val="nil"/>
              <w:bottom w:val="single" w:sz="4" w:space="0" w:color="auto"/>
              <w:right w:val="single" w:sz="4" w:space="0" w:color="auto"/>
            </w:tcBorders>
          </w:tcPr>
          <w:p w14:paraId="54571D05"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16</w:t>
            </w:r>
          </w:p>
        </w:tc>
      </w:tr>
      <w:tr w:rsidR="002869BE" w:rsidRPr="009E6B9C" w14:paraId="5022159B"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FF9D29"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14:paraId="663CE57D"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Non-EPC Population</w:t>
            </w:r>
          </w:p>
        </w:tc>
        <w:tc>
          <w:tcPr>
            <w:tcW w:w="2790" w:type="dxa"/>
            <w:tcBorders>
              <w:top w:val="nil"/>
              <w:left w:val="nil"/>
              <w:bottom w:val="single" w:sz="4" w:space="0" w:color="auto"/>
              <w:right w:val="single" w:sz="4" w:space="0" w:color="auto"/>
            </w:tcBorders>
            <w:shd w:val="clear" w:color="auto" w:fill="auto"/>
            <w:noWrap/>
            <w:vAlign w:val="bottom"/>
            <w:hideMark/>
          </w:tcPr>
          <w:p w14:paraId="493CE412"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Non-EPC Sample (Group 3)</w:t>
            </w:r>
          </w:p>
        </w:tc>
        <w:tc>
          <w:tcPr>
            <w:tcW w:w="1530" w:type="dxa"/>
            <w:tcBorders>
              <w:top w:val="nil"/>
              <w:left w:val="nil"/>
              <w:bottom w:val="single" w:sz="4" w:space="0" w:color="auto"/>
              <w:right w:val="single" w:sz="4" w:space="0" w:color="auto"/>
            </w:tcBorders>
          </w:tcPr>
          <w:p w14:paraId="40066373"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2F79080D"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A3CB8D"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South</w:t>
            </w:r>
          </w:p>
        </w:tc>
        <w:tc>
          <w:tcPr>
            <w:tcW w:w="2430" w:type="dxa"/>
            <w:tcBorders>
              <w:top w:val="nil"/>
              <w:left w:val="nil"/>
              <w:bottom w:val="single" w:sz="4" w:space="0" w:color="auto"/>
              <w:right w:val="single" w:sz="4" w:space="0" w:color="auto"/>
            </w:tcBorders>
            <w:shd w:val="clear" w:color="auto" w:fill="auto"/>
            <w:noWrap/>
            <w:vAlign w:val="bottom"/>
            <w:hideMark/>
          </w:tcPr>
          <w:p w14:paraId="14C4BDD0"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1308</w:t>
            </w:r>
          </w:p>
        </w:tc>
        <w:tc>
          <w:tcPr>
            <w:tcW w:w="2790" w:type="dxa"/>
            <w:tcBorders>
              <w:top w:val="nil"/>
              <w:left w:val="nil"/>
              <w:bottom w:val="single" w:sz="4" w:space="0" w:color="auto"/>
              <w:right w:val="single" w:sz="4" w:space="0" w:color="auto"/>
            </w:tcBorders>
            <w:shd w:val="clear" w:color="auto" w:fill="auto"/>
            <w:noWrap/>
            <w:vAlign w:val="bottom"/>
            <w:hideMark/>
          </w:tcPr>
          <w:p w14:paraId="5AB2830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21</w:t>
            </w:r>
          </w:p>
        </w:tc>
        <w:tc>
          <w:tcPr>
            <w:tcW w:w="1530" w:type="dxa"/>
            <w:tcBorders>
              <w:top w:val="nil"/>
              <w:left w:val="nil"/>
              <w:bottom w:val="single" w:sz="4" w:space="0" w:color="auto"/>
              <w:right w:val="single" w:sz="4" w:space="0" w:color="auto"/>
            </w:tcBorders>
          </w:tcPr>
          <w:p w14:paraId="0D5921F9"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5C762A87"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6B636"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West/Midwest</w:t>
            </w:r>
          </w:p>
        </w:tc>
        <w:tc>
          <w:tcPr>
            <w:tcW w:w="2430" w:type="dxa"/>
            <w:tcBorders>
              <w:top w:val="nil"/>
              <w:left w:val="nil"/>
              <w:bottom w:val="single" w:sz="4" w:space="0" w:color="auto"/>
              <w:right w:val="single" w:sz="4" w:space="0" w:color="auto"/>
            </w:tcBorders>
            <w:shd w:val="clear" w:color="auto" w:fill="auto"/>
            <w:noWrap/>
            <w:vAlign w:val="bottom"/>
            <w:hideMark/>
          </w:tcPr>
          <w:p w14:paraId="3AF90724"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961</w:t>
            </w:r>
          </w:p>
        </w:tc>
        <w:tc>
          <w:tcPr>
            <w:tcW w:w="2790" w:type="dxa"/>
            <w:tcBorders>
              <w:top w:val="nil"/>
              <w:left w:val="nil"/>
              <w:bottom w:val="single" w:sz="4" w:space="0" w:color="auto"/>
              <w:right w:val="single" w:sz="4" w:space="0" w:color="auto"/>
            </w:tcBorders>
            <w:shd w:val="clear" w:color="auto" w:fill="auto"/>
            <w:noWrap/>
            <w:vAlign w:val="bottom"/>
            <w:hideMark/>
          </w:tcPr>
          <w:p w14:paraId="7E93BB87"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28</w:t>
            </w:r>
          </w:p>
        </w:tc>
        <w:tc>
          <w:tcPr>
            <w:tcW w:w="1530" w:type="dxa"/>
            <w:tcBorders>
              <w:top w:val="nil"/>
              <w:left w:val="nil"/>
              <w:bottom w:val="single" w:sz="4" w:space="0" w:color="auto"/>
              <w:right w:val="single" w:sz="4" w:space="0" w:color="auto"/>
            </w:tcBorders>
          </w:tcPr>
          <w:p w14:paraId="048E26E1"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34EA1743" w14:textId="77777777" w:rsidTr="009E6B9C">
        <w:trPr>
          <w:trHeight w:val="217"/>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4A5E00"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Northeast</w:t>
            </w:r>
          </w:p>
        </w:tc>
        <w:tc>
          <w:tcPr>
            <w:tcW w:w="2430" w:type="dxa"/>
            <w:tcBorders>
              <w:top w:val="nil"/>
              <w:left w:val="nil"/>
              <w:bottom w:val="single" w:sz="4" w:space="0" w:color="auto"/>
              <w:right w:val="single" w:sz="4" w:space="0" w:color="auto"/>
            </w:tcBorders>
            <w:shd w:val="clear" w:color="auto" w:fill="auto"/>
            <w:noWrap/>
            <w:vAlign w:val="bottom"/>
            <w:hideMark/>
          </w:tcPr>
          <w:p w14:paraId="0C05017E"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251</w:t>
            </w:r>
          </w:p>
        </w:tc>
        <w:tc>
          <w:tcPr>
            <w:tcW w:w="2790" w:type="dxa"/>
            <w:tcBorders>
              <w:top w:val="nil"/>
              <w:left w:val="nil"/>
              <w:bottom w:val="single" w:sz="4" w:space="0" w:color="auto"/>
              <w:right w:val="single" w:sz="4" w:space="0" w:color="auto"/>
            </w:tcBorders>
            <w:shd w:val="clear" w:color="auto" w:fill="auto"/>
            <w:noWrap/>
            <w:vAlign w:val="bottom"/>
            <w:hideMark/>
          </w:tcPr>
          <w:p w14:paraId="3716E9EF" w14:textId="77777777" w:rsidR="002869BE" w:rsidRPr="009E6B9C" w:rsidRDefault="002869BE" w:rsidP="002869BE">
            <w:pPr>
              <w:spacing w:after="0" w:line="276" w:lineRule="auto"/>
              <w:jc w:val="center"/>
              <w:rPr>
                <w:rFonts w:ascii="Times New Roman" w:eastAsia="Times New Roman" w:hAnsi="Times New Roman" w:cs="Times New Roman"/>
                <w:color w:val="000000"/>
              </w:rPr>
            </w:pPr>
            <w:r w:rsidRPr="009E6B9C">
              <w:rPr>
                <w:rFonts w:ascii="Times New Roman" w:eastAsia="Times New Roman" w:hAnsi="Times New Roman" w:cs="Times New Roman"/>
                <w:color w:val="000000"/>
              </w:rPr>
              <w:t>37</w:t>
            </w:r>
          </w:p>
        </w:tc>
        <w:tc>
          <w:tcPr>
            <w:tcW w:w="1530" w:type="dxa"/>
            <w:tcBorders>
              <w:top w:val="nil"/>
              <w:left w:val="nil"/>
              <w:bottom w:val="single" w:sz="4" w:space="0" w:color="auto"/>
              <w:right w:val="single" w:sz="4" w:space="0" w:color="auto"/>
            </w:tcBorders>
          </w:tcPr>
          <w:p w14:paraId="05194148" w14:textId="77777777" w:rsidR="002869BE" w:rsidRPr="009E6B9C" w:rsidRDefault="002869BE" w:rsidP="002869BE">
            <w:pPr>
              <w:spacing w:after="0" w:line="276" w:lineRule="auto"/>
              <w:jc w:val="center"/>
              <w:rPr>
                <w:rFonts w:ascii="Times New Roman" w:eastAsia="Times New Roman" w:hAnsi="Times New Roman" w:cs="Times New Roman"/>
                <w:color w:val="000000"/>
              </w:rPr>
            </w:pPr>
          </w:p>
        </w:tc>
      </w:tr>
      <w:tr w:rsidR="002869BE" w:rsidRPr="009E6B9C" w14:paraId="47C7D231" w14:textId="77777777" w:rsidTr="009E6B9C">
        <w:trPr>
          <w:trHeight w:val="21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B3059" w14:textId="77777777" w:rsidR="002869BE" w:rsidRPr="009E6B9C" w:rsidRDefault="002869BE" w:rsidP="002869BE">
            <w:pPr>
              <w:spacing w:after="0" w:line="276" w:lineRule="auto"/>
              <w:rPr>
                <w:rFonts w:ascii="Times New Roman" w:eastAsia="Times New Roman" w:hAnsi="Times New Roman" w:cs="Times New Roman"/>
                <w:color w:val="000000"/>
              </w:rPr>
            </w:pPr>
            <w:r w:rsidRPr="009E6B9C">
              <w:rPr>
                <w:rFonts w:ascii="Times New Roman" w:eastAsia="Times New Roman" w:hAnsi="Times New Roman" w:cs="Times New Roman"/>
                <w:color w:val="000000"/>
              </w:rPr>
              <w:t>Total Non-EPC</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DCA72FD"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2520</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3AAA37A4"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86</w:t>
            </w:r>
          </w:p>
        </w:tc>
        <w:tc>
          <w:tcPr>
            <w:tcW w:w="1530" w:type="dxa"/>
            <w:tcBorders>
              <w:top w:val="single" w:sz="4" w:space="0" w:color="auto"/>
              <w:left w:val="nil"/>
              <w:bottom w:val="single" w:sz="4" w:space="0" w:color="auto"/>
              <w:right w:val="single" w:sz="4" w:space="0" w:color="auto"/>
            </w:tcBorders>
          </w:tcPr>
          <w:p w14:paraId="2F255F5A"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60</w:t>
            </w:r>
          </w:p>
        </w:tc>
      </w:tr>
      <w:tr w:rsidR="002869BE" w:rsidRPr="009E6B9C" w14:paraId="02196379" w14:textId="77777777" w:rsidTr="009E6B9C">
        <w:trPr>
          <w:trHeight w:val="21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77B1D" w14:textId="77777777" w:rsidR="002869BE" w:rsidRPr="009E6B9C" w:rsidRDefault="002869BE" w:rsidP="002869BE">
            <w:pPr>
              <w:spacing w:after="0" w:line="276" w:lineRule="auto"/>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TOTAL</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09AF529"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2652</w:t>
            </w:r>
          </w:p>
        </w:tc>
        <w:tc>
          <w:tcPr>
            <w:tcW w:w="2790" w:type="dxa"/>
            <w:tcBorders>
              <w:top w:val="single" w:sz="4" w:space="0" w:color="auto"/>
              <w:left w:val="nil"/>
              <w:bottom w:val="single" w:sz="4" w:space="0" w:color="auto"/>
              <w:right w:val="single" w:sz="4" w:space="0" w:color="auto"/>
            </w:tcBorders>
            <w:shd w:val="clear" w:color="auto" w:fill="auto"/>
            <w:noWrap/>
            <w:vAlign w:val="bottom"/>
          </w:tcPr>
          <w:p w14:paraId="53BBCF67"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194</w:t>
            </w:r>
          </w:p>
        </w:tc>
        <w:tc>
          <w:tcPr>
            <w:tcW w:w="1530" w:type="dxa"/>
            <w:tcBorders>
              <w:top w:val="single" w:sz="4" w:space="0" w:color="auto"/>
              <w:left w:val="nil"/>
              <w:bottom w:val="single" w:sz="4" w:space="0" w:color="auto"/>
              <w:right w:val="single" w:sz="4" w:space="0" w:color="auto"/>
            </w:tcBorders>
          </w:tcPr>
          <w:p w14:paraId="67109462" w14:textId="77777777" w:rsidR="002869BE" w:rsidRPr="009E6B9C" w:rsidRDefault="002869BE" w:rsidP="002869BE">
            <w:pPr>
              <w:spacing w:after="0" w:line="276" w:lineRule="auto"/>
              <w:jc w:val="center"/>
              <w:rPr>
                <w:rFonts w:ascii="Times New Roman" w:eastAsia="Times New Roman" w:hAnsi="Times New Roman" w:cs="Times New Roman"/>
                <w:b/>
                <w:color w:val="000000"/>
              </w:rPr>
            </w:pPr>
            <w:r w:rsidRPr="009E6B9C">
              <w:rPr>
                <w:rFonts w:ascii="Times New Roman" w:eastAsia="Times New Roman" w:hAnsi="Times New Roman" w:cs="Times New Roman"/>
                <w:b/>
                <w:color w:val="000000"/>
              </w:rPr>
              <w:t>136</w:t>
            </w:r>
          </w:p>
        </w:tc>
      </w:tr>
    </w:tbl>
    <w:p w14:paraId="2309D3B4" w14:textId="77777777" w:rsidR="002869BE" w:rsidRPr="002869BE" w:rsidRDefault="002869BE" w:rsidP="002869BE">
      <w:pPr>
        <w:tabs>
          <w:tab w:val="left" w:pos="360"/>
        </w:tabs>
        <w:spacing w:after="0" w:line="240" w:lineRule="auto"/>
        <w:rPr>
          <w:rFonts w:ascii="Times New Roman" w:eastAsia="Times New Roman" w:hAnsi="Times New Roman" w:cs="Times New Roman"/>
          <w:color w:val="000000"/>
          <w:sz w:val="24"/>
          <w:szCs w:val="24"/>
        </w:rPr>
      </w:pPr>
    </w:p>
    <w:p w14:paraId="4B0B6374" w14:textId="77777777" w:rsidR="002869BE" w:rsidRPr="002869BE" w:rsidRDefault="002869BE" w:rsidP="002869BE">
      <w:pPr>
        <w:tabs>
          <w:tab w:val="left" w:pos="360"/>
        </w:tabs>
        <w:spacing w:after="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Data Collection. It is anticipated that the web survey invitations will be sent to 427 respondents for the first survey; and to 194 respondents for the optional follow-up survey of very-small to small PHAs. For this study, the primary mode of data collection will be web surveys. Our survey administration protocol will consist of the following steps:</w:t>
      </w:r>
    </w:p>
    <w:p w14:paraId="0EF3396D" w14:textId="77777777" w:rsidR="002869BE" w:rsidRPr="002869BE" w:rsidRDefault="002869BE" w:rsidP="002869BE">
      <w:pPr>
        <w:tabs>
          <w:tab w:val="left" w:pos="360"/>
        </w:tabs>
        <w:spacing w:after="0" w:line="240" w:lineRule="auto"/>
        <w:rPr>
          <w:rFonts w:ascii="Times New Roman" w:eastAsia="Times New Roman" w:hAnsi="Times New Roman" w:cs="Times New Roman"/>
          <w:color w:val="000000"/>
          <w:sz w:val="24"/>
          <w:szCs w:val="24"/>
        </w:rPr>
      </w:pPr>
    </w:p>
    <w:p w14:paraId="23EECDBC" w14:textId="77777777" w:rsidR="002869BE" w:rsidRPr="002869BE" w:rsidRDefault="002869BE" w:rsidP="002869BE">
      <w:pPr>
        <w:numPr>
          <w:ilvl w:val="0"/>
          <w:numId w:val="1"/>
        </w:num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 xml:space="preserve">Each participating PHA will have a point of contact who will see to the response from that PHA. </w:t>
      </w:r>
    </w:p>
    <w:p w14:paraId="1B57758C" w14:textId="77777777" w:rsidR="002869BE" w:rsidRPr="002869BE" w:rsidRDefault="002869BE" w:rsidP="002869BE">
      <w:pPr>
        <w:numPr>
          <w:ilvl w:val="0"/>
          <w:numId w:val="1"/>
        </w:num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Each respondent from a participating PHA will receive a pre-notification e-mail a week prior to the launch of the survey; the pre-notification e-mail will identify the participant, invite the participant to complete the survey and explain the survey purpose.</w:t>
      </w:r>
    </w:p>
    <w:p w14:paraId="054543F2" w14:textId="77777777" w:rsidR="002869BE" w:rsidRPr="002869BE" w:rsidRDefault="002869BE" w:rsidP="002869BE">
      <w:pPr>
        <w:numPr>
          <w:ilvl w:val="0"/>
          <w:numId w:val="1"/>
        </w:num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 xml:space="preserve">Each respondent will then be sent a customized web survey link based on their PHA’s EPC execution status, as described in the 3 groups above. </w:t>
      </w:r>
    </w:p>
    <w:p w14:paraId="4D4C4459" w14:textId="77777777" w:rsidR="002869BE" w:rsidRPr="002869BE" w:rsidRDefault="002869BE" w:rsidP="002869BE">
      <w:pPr>
        <w:numPr>
          <w:ilvl w:val="0"/>
          <w:numId w:val="1"/>
        </w:num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Each respondent will receive a weekly reminder after the launch of the survey to help boost response rates.</w:t>
      </w:r>
    </w:p>
    <w:p w14:paraId="01E6F555" w14:textId="77777777" w:rsidR="002869BE" w:rsidRPr="002869BE" w:rsidRDefault="002869BE" w:rsidP="002869BE">
      <w:pPr>
        <w:numPr>
          <w:ilvl w:val="0"/>
          <w:numId w:val="1"/>
        </w:numPr>
        <w:spacing w:after="200" w:line="240" w:lineRule="auto"/>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The data collection will end after 8 weeks of survey administration.</w:t>
      </w:r>
    </w:p>
    <w:p w14:paraId="145E800B" w14:textId="77777777" w:rsidR="002869BE" w:rsidRPr="002869BE" w:rsidRDefault="002869BE" w:rsidP="002869BE">
      <w:pPr>
        <w:tabs>
          <w:tab w:val="left" w:pos="360"/>
        </w:tabs>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 xml:space="preserve">Degree of accuracy needed for the purpose described in the justification. The sample design mentioned above will yield a nationwide representation with a margin of error of ±3% at a confidence level of 95% among the EPC population and a margin of error of ±6% at a confidence level of 95% among the non-EPC population. </w:t>
      </w:r>
    </w:p>
    <w:p w14:paraId="0862E863" w14:textId="77777777" w:rsidR="002869BE" w:rsidRPr="002869BE" w:rsidRDefault="002869BE" w:rsidP="002869BE">
      <w:pPr>
        <w:tabs>
          <w:tab w:val="left" w:pos="360"/>
        </w:tabs>
        <w:spacing w:after="0" w:line="240" w:lineRule="auto"/>
        <w:ind w:left="360"/>
        <w:rPr>
          <w:rFonts w:ascii="Times New Roman" w:eastAsia="Times New Roman" w:hAnsi="Times New Roman" w:cs="Times New Roman"/>
          <w:color w:val="000000"/>
          <w:sz w:val="24"/>
          <w:szCs w:val="24"/>
        </w:rPr>
      </w:pPr>
    </w:p>
    <w:p w14:paraId="5579E5E5" w14:textId="77777777" w:rsidR="002869BE" w:rsidRPr="002869BE" w:rsidRDefault="002869BE" w:rsidP="002869BE">
      <w:pPr>
        <w:tabs>
          <w:tab w:val="left" w:pos="360"/>
        </w:tabs>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Unusual problems requiring specialized sampling procedures. At this point, HUD does not anticipate any unusual problems that require specialized sampling procedures.</w:t>
      </w:r>
    </w:p>
    <w:p w14:paraId="40756A6B" w14:textId="77777777" w:rsidR="002869BE" w:rsidRPr="002869BE" w:rsidRDefault="002869BE" w:rsidP="002869BE">
      <w:pPr>
        <w:tabs>
          <w:tab w:val="left" w:pos="360"/>
        </w:tabs>
        <w:spacing w:after="0" w:line="240" w:lineRule="auto"/>
        <w:ind w:left="360"/>
        <w:rPr>
          <w:rFonts w:ascii="Times New Roman" w:eastAsia="Times New Roman" w:hAnsi="Times New Roman" w:cs="Times New Roman"/>
          <w:color w:val="000000"/>
          <w:sz w:val="24"/>
          <w:szCs w:val="24"/>
        </w:rPr>
      </w:pPr>
    </w:p>
    <w:p w14:paraId="738057BF" w14:textId="77777777" w:rsidR="002869BE" w:rsidRPr="002869BE" w:rsidRDefault="002869BE" w:rsidP="002869BE">
      <w:pPr>
        <w:tabs>
          <w:tab w:val="left" w:pos="360"/>
        </w:tabs>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Any use of periodic (less frequent than annual) data collection cycles to reduce burden. HUD does not anticipate any use of additional data collection cycles at this point.</w:t>
      </w:r>
    </w:p>
    <w:p w14:paraId="1DB3222A" w14:textId="77777777" w:rsidR="002869BE" w:rsidRPr="002869BE" w:rsidRDefault="002869BE" w:rsidP="002869BE">
      <w:pPr>
        <w:tabs>
          <w:tab w:val="left" w:pos="360"/>
        </w:tabs>
        <w:spacing w:after="0" w:line="240" w:lineRule="auto"/>
        <w:rPr>
          <w:rFonts w:ascii="Times New Roman" w:eastAsia="Times New Roman" w:hAnsi="Times New Roman" w:cs="Times New Roman"/>
          <w:color w:val="000000"/>
          <w:sz w:val="24"/>
          <w:szCs w:val="24"/>
        </w:rPr>
      </w:pPr>
    </w:p>
    <w:p w14:paraId="7C326EC2" w14:textId="77777777" w:rsidR="002869BE" w:rsidRPr="002869BE" w:rsidRDefault="002869BE" w:rsidP="002869BE">
      <w:pPr>
        <w:numPr>
          <w:ilvl w:val="0"/>
          <w:numId w:val="3"/>
        </w:numPr>
        <w:autoSpaceDE w:val="0"/>
        <w:autoSpaceDN w:val="0"/>
        <w:adjustRightInd w:val="0"/>
        <w:spacing w:after="0" w:line="240" w:lineRule="auto"/>
        <w:contextualSpacing/>
        <w:rPr>
          <w:rFonts w:ascii="Times New Roman" w:eastAsia="Times New Roman" w:hAnsi="Times New Roman" w:cs="Times New Roman"/>
          <w:b/>
          <w:color w:val="000000"/>
          <w:sz w:val="24"/>
          <w:szCs w:val="24"/>
        </w:rPr>
      </w:pPr>
      <w:r w:rsidRPr="002869BE">
        <w:rPr>
          <w:rFonts w:ascii="Times New Roman" w:eastAsia="Times New Roman" w:hAnsi="Times New Roman" w:cs="Times New Roman"/>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5D00FF3" w14:textId="77777777" w:rsidR="002869BE" w:rsidRPr="002869BE" w:rsidRDefault="002869BE" w:rsidP="002869BE">
      <w:pPr>
        <w:autoSpaceDE w:val="0"/>
        <w:autoSpaceDN w:val="0"/>
        <w:adjustRightInd w:val="0"/>
        <w:spacing w:after="0" w:line="240" w:lineRule="auto"/>
        <w:ind w:left="360"/>
        <w:contextualSpacing/>
        <w:rPr>
          <w:rFonts w:ascii="Times New Roman" w:eastAsia="Times New Roman" w:hAnsi="Times New Roman" w:cs="Times New Roman"/>
          <w:b/>
          <w:color w:val="000000"/>
          <w:sz w:val="24"/>
          <w:szCs w:val="24"/>
        </w:rPr>
      </w:pPr>
    </w:p>
    <w:p w14:paraId="0A00A057" w14:textId="77777777" w:rsidR="002869BE" w:rsidRPr="002869BE" w:rsidRDefault="002869BE" w:rsidP="002869BE">
      <w:pPr>
        <w:spacing w:after="200" w:line="276" w:lineRule="auto"/>
        <w:ind w:left="360"/>
        <w:rPr>
          <w:rFonts w:ascii="Times New Roman" w:eastAsia="Times New Roman" w:hAnsi="Times New Roman" w:cs="Times New Roman"/>
          <w:b/>
          <w:color w:val="000000"/>
          <w:sz w:val="24"/>
          <w:szCs w:val="24"/>
        </w:rPr>
      </w:pPr>
      <w:r w:rsidRPr="002869BE">
        <w:rPr>
          <w:rFonts w:ascii="Times New Roman" w:eastAsia="Times New Roman" w:hAnsi="Times New Roman" w:cs="Times New Roman"/>
          <w:b/>
          <w:color w:val="000000"/>
          <w:sz w:val="24"/>
          <w:szCs w:val="24"/>
        </w:rPr>
        <w:t>Methods to Maximize Response Rates</w:t>
      </w:r>
    </w:p>
    <w:p w14:paraId="5513F2E2" w14:textId="0433938F" w:rsidR="002869BE" w:rsidRDefault="002869BE" w:rsidP="002869BE">
      <w:pPr>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Several steps will be taken to boost participation and ensure maximum response rates. The steps will include:</w:t>
      </w:r>
    </w:p>
    <w:p w14:paraId="49B08547" w14:textId="77777777" w:rsidR="002869BE" w:rsidRPr="002869BE" w:rsidRDefault="002869BE" w:rsidP="002869BE">
      <w:pPr>
        <w:spacing w:after="0" w:line="240" w:lineRule="auto"/>
        <w:ind w:left="360"/>
        <w:rPr>
          <w:rFonts w:ascii="Times New Roman" w:eastAsia="Times New Roman" w:hAnsi="Times New Roman" w:cs="Times New Roman"/>
          <w:color w:val="000000"/>
          <w:sz w:val="24"/>
          <w:szCs w:val="24"/>
        </w:rPr>
      </w:pPr>
    </w:p>
    <w:p w14:paraId="7959BAAA"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Constructing the survey instrument to be as respondent-friendly as possible</w:t>
      </w:r>
    </w:p>
    <w:p w14:paraId="025B018D"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Minimizing respondent time by providing branching options on the web survey to automatically route respondents to relevant questions</w:t>
      </w:r>
    </w:p>
    <w:p w14:paraId="78572003"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Sending a pre-notification e-mail informing potential respondents about the survey</w:t>
      </w:r>
    </w:p>
    <w:p w14:paraId="41741039"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Sending weekly reminders to help boost response rates</w:t>
      </w:r>
    </w:p>
    <w:p w14:paraId="1C9F324D"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Validating and legitimizing the survey via signed letters from a Department of HUD official</w:t>
      </w:r>
    </w:p>
    <w:p w14:paraId="2259746A"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Use of Department of HUD graphics and color scheme</w:t>
      </w:r>
    </w:p>
    <w:p w14:paraId="5CD3C213" w14:textId="77777777" w:rsidR="002869BE" w:rsidRPr="002869BE" w:rsidRDefault="002869BE" w:rsidP="002869BE">
      <w:pPr>
        <w:numPr>
          <w:ilvl w:val="0"/>
          <w:numId w:val="1"/>
        </w:numPr>
        <w:spacing w:after="200" w:line="240" w:lineRule="auto"/>
        <w:ind w:left="108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Providing a toll-free helpdesk phone number and an email address to address respondents’ issues and questions</w:t>
      </w:r>
    </w:p>
    <w:p w14:paraId="42C93C40" w14:textId="77777777" w:rsidR="002869BE" w:rsidRPr="002869BE" w:rsidRDefault="002869BE" w:rsidP="002869BE">
      <w:pPr>
        <w:spacing w:after="200" w:line="276" w:lineRule="auto"/>
        <w:ind w:left="360"/>
        <w:rPr>
          <w:rFonts w:ascii="Times New Roman" w:eastAsia="Times New Roman" w:hAnsi="Times New Roman" w:cs="Times New Roman"/>
          <w:b/>
          <w:color w:val="000000"/>
          <w:sz w:val="24"/>
          <w:szCs w:val="24"/>
        </w:rPr>
      </w:pPr>
      <w:r w:rsidRPr="002869BE">
        <w:rPr>
          <w:rFonts w:ascii="Times New Roman" w:eastAsia="Times New Roman" w:hAnsi="Times New Roman" w:cs="Times New Roman"/>
          <w:b/>
          <w:color w:val="000000"/>
          <w:sz w:val="24"/>
          <w:szCs w:val="24"/>
        </w:rPr>
        <w:t xml:space="preserve">Dealing with non-response </w:t>
      </w:r>
    </w:p>
    <w:p w14:paraId="3D194BED" w14:textId="77777777" w:rsidR="002869BE" w:rsidRPr="002869BE" w:rsidRDefault="002869BE" w:rsidP="002869BE">
      <w:pPr>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Data from all scientific surveys are weighted before data can be used to produce reliable estimates of population parameters. There are some practical limitations of a sample survey, such as unequal selection probabilities, differential non-response and under-coverage. Typically, the weighting process consists of three major steps. The first consists of computation of base weights as reciprocal of the selection probabilities. The second involves adjustment of the base weights for non-response bias. In the third, the weights are further calibrated to known population parameters to compensate for sampling frame inadequacies. For this survey, we will use statistical software tools to perform weighting on collected survey data. To adjust for non-response bias, we will estimate response propensities using logistic regression by dividing the sample into classes of respondents and non-respondents.</w:t>
      </w:r>
    </w:p>
    <w:p w14:paraId="0E82936D" w14:textId="77777777" w:rsidR="002869BE" w:rsidRPr="002869BE" w:rsidRDefault="002869BE" w:rsidP="002869BE">
      <w:pPr>
        <w:spacing w:after="0" w:line="240" w:lineRule="auto"/>
        <w:ind w:left="360"/>
        <w:rPr>
          <w:rFonts w:ascii="Times New Roman" w:eastAsia="Times New Roman" w:hAnsi="Times New Roman" w:cs="Times New Roman"/>
          <w:color w:val="000000"/>
          <w:sz w:val="24"/>
          <w:szCs w:val="24"/>
        </w:rPr>
      </w:pPr>
    </w:p>
    <w:p w14:paraId="425E6549" w14:textId="77777777" w:rsidR="002869BE" w:rsidRPr="002869BE" w:rsidRDefault="002869BE" w:rsidP="002869BE">
      <w:pPr>
        <w:numPr>
          <w:ilvl w:val="0"/>
          <w:numId w:val="3"/>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3A606D33" w14:textId="77777777" w:rsidR="002869BE" w:rsidRPr="002869BE" w:rsidRDefault="002869BE" w:rsidP="002869BE">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204A028A" w14:textId="77777777" w:rsidR="002869BE" w:rsidRPr="002869BE" w:rsidRDefault="002869BE" w:rsidP="002869BE">
      <w:pPr>
        <w:spacing w:after="200" w:line="276"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b/>
          <w:color w:val="000000"/>
          <w:sz w:val="24"/>
          <w:szCs w:val="24"/>
        </w:rPr>
        <w:t>Testing</w:t>
      </w:r>
    </w:p>
    <w:p w14:paraId="525026C6" w14:textId="77777777" w:rsidR="002869BE" w:rsidRPr="002869BE" w:rsidRDefault="002869BE" w:rsidP="002869BE">
      <w:pPr>
        <w:spacing w:after="0" w:line="240"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The survey instrument has already been tested on usability, functionality, survey instructions, communication materials and protocol. We pilot-tested the survey with 9 PHAs selected from the sample pool. We selected 3 PHAs that have executed an EPC (Group 1), 3 that have begun the EPC application process, but not completed it (Group 2), and 3 that have never executed an EPC (Group 3). In the pilot test conducted, 6 participants completed the survey. Of those who completed the survey, one (1) respondent was from a PHA in Group 1, three (3) were from PHAs in Group 2, and two (2) respondents were from PHAs in Group 3. All participants were able to complete the survey successfully and submit their responses. The feedback we received was mostly positive, and the only comment we received was regarding the communication which implied that the survey was for only those PHAs that executed the EPC. We updated the communication materials and the survey title to ensure clarity.</w:t>
      </w:r>
    </w:p>
    <w:p w14:paraId="67EC4E12" w14:textId="77777777" w:rsidR="002869BE" w:rsidRPr="002869BE" w:rsidRDefault="002869BE" w:rsidP="002869BE">
      <w:pPr>
        <w:spacing w:after="0" w:line="240" w:lineRule="auto"/>
        <w:ind w:left="360"/>
        <w:rPr>
          <w:rFonts w:ascii="Times New Roman" w:eastAsia="Times New Roman" w:hAnsi="Times New Roman" w:cs="Times New Roman"/>
          <w:color w:val="000000"/>
          <w:sz w:val="24"/>
          <w:szCs w:val="24"/>
        </w:rPr>
      </w:pPr>
    </w:p>
    <w:p w14:paraId="6F7C0810" w14:textId="77777777" w:rsidR="002869BE" w:rsidRPr="002869BE" w:rsidRDefault="002869BE" w:rsidP="002869BE">
      <w:pPr>
        <w:numPr>
          <w:ilvl w:val="0"/>
          <w:numId w:val="3"/>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044E53DD" w14:textId="77777777" w:rsidR="002869BE" w:rsidRPr="002869BE" w:rsidRDefault="002869BE" w:rsidP="002869BE">
      <w:pPr>
        <w:autoSpaceDE w:val="0"/>
        <w:autoSpaceDN w:val="0"/>
        <w:adjustRightInd w:val="0"/>
        <w:spacing w:after="0" w:line="240" w:lineRule="auto"/>
        <w:ind w:left="360"/>
        <w:contextualSpacing/>
        <w:rPr>
          <w:rFonts w:ascii="Times New Roman" w:eastAsia="Times New Roman" w:hAnsi="Times New Roman" w:cs="Times New Roman"/>
          <w:color w:val="000000"/>
          <w:sz w:val="24"/>
          <w:szCs w:val="24"/>
        </w:rPr>
      </w:pPr>
    </w:p>
    <w:p w14:paraId="4BF3F71D" w14:textId="77777777" w:rsidR="002869BE" w:rsidRPr="002869BE" w:rsidRDefault="002869BE" w:rsidP="002869BE">
      <w:pPr>
        <w:spacing w:after="200" w:line="276" w:lineRule="auto"/>
        <w:ind w:left="360"/>
        <w:rPr>
          <w:rFonts w:ascii="Times New Roman" w:eastAsia="Times New Roman" w:hAnsi="Times New Roman" w:cs="Times New Roman"/>
          <w:b/>
          <w:color w:val="000000"/>
          <w:sz w:val="24"/>
          <w:szCs w:val="24"/>
        </w:rPr>
      </w:pPr>
      <w:r w:rsidRPr="002869BE">
        <w:rPr>
          <w:rFonts w:ascii="Times New Roman" w:eastAsia="Times New Roman" w:hAnsi="Times New Roman" w:cs="Times New Roman"/>
          <w:b/>
          <w:color w:val="000000"/>
          <w:sz w:val="24"/>
          <w:szCs w:val="24"/>
        </w:rPr>
        <w:t xml:space="preserve">Contact Information for Statistical Consultants and Analysts </w:t>
      </w:r>
    </w:p>
    <w:p w14:paraId="695BE55B" w14:textId="77777777" w:rsidR="002869BE" w:rsidRPr="002869BE" w:rsidRDefault="002869BE" w:rsidP="002869BE">
      <w:pPr>
        <w:spacing w:after="200" w:line="276" w:lineRule="auto"/>
        <w:ind w:left="360"/>
        <w:rPr>
          <w:rFonts w:ascii="Times New Roman" w:eastAsia="Times New Roman" w:hAnsi="Times New Roman" w:cs="Times New Roman"/>
          <w:color w:val="000000"/>
          <w:sz w:val="24"/>
          <w:szCs w:val="24"/>
        </w:rPr>
      </w:pPr>
      <w:r w:rsidRPr="002869BE">
        <w:rPr>
          <w:rFonts w:ascii="Times New Roman" w:eastAsia="Times New Roman" w:hAnsi="Times New Roman" w:cs="Times New Roman"/>
          <w:color w:val="000000"/>
          <w:sz w:val="24"/>
          <w:szCs w:val="24"/>
        </w:rPr>
        <w:t>Jyothsna (Jo) Prabhakaran, (571) 633-7796, LMI – Sampling, Design and Analysis</w:t>
      </w:r>
    </w:p>
    <w:p w14:paraId="057ABB63" w14:textId="77777777" w:rsidR="002869BE" w:rsidRPr="002869BE" w:rsidRDefault="002869BE" w:rsidP="002869BE">
      <w:pPr>
        <w:spacing w:after="200" w:line="276" w:lineRule="auto"/>
        <w:ind w:left="360"/>
        <w:rPr>
          <w:rFonts w:ascii="Times New Roman" w:eastAsia="Times New Roman" w:hAnsi="Times New Roman" w:cs="Times New Roman"/>
          <w:b/>
          <w:color w:val="000000"/>
          <w:sz w:val="24"/>
          <w:szCs w:val="24"/>
        </w:rPr>
      </w:pPr>
      <w:r w:rsidRPr="002869BE">
        <w:rPr>
          <w:rFonts w:ascii="Times New Roman" w:eastAsia="Times New Roman" w:hAnsi="Times New Roman" w:cs="Times New Roman"/>
          <w:color w:val="000000"/>
          <w:sz w:val="24"/>
          <w:szCs w:val="24"/>
        </w:rPr>
        <w:t>Mike Canes, (703) 927-0076, LMI – Design and Analysis</w:t>
      </w:r>
    </w:p>
    <w:p w14:paraId="731651F7" w14:textId="77777777" w:rsidR="00342482" w:rsidRDefault="00342482"/>
    <w:sectPr w:rsidR="00342482" w:rsidSect="0083383C">
      <w:headerReference w:type="default" r:id="rId8"/>
      <w:endnotePr>
        <w:numFmt w:val="decimal"/>
      </w:endnotePr>
      <w:pgSz w:w="12240" w:h="15840"/>
      <w:pgMar w:top="1296" w:right="1440" w:bottom="1296"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E6CA7" w14:textId="77777777" w:rsidR="001109BF" w:rsidRDefault="009E6B9C">
      <w:pPr>
        <w:spacing w:after="0" w:line="240" w:lineRule="auto"/>
      </w:pPr>
      <w:r>
        <w:separator/>
      </w:r>
    </w:p>
  </w:endnote>
  <w:endnote w:type="continuationSeparator" w:id="0">
    <w:p w14:paraId="1419964F" w14:textId="77777777" w:rsidR="001109BF" w:rsidRDefault="009E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57359" w14:textId="77777777" w:rsidR="001109BF" w:rsidRDefault="009E6B9C">
      <w:pPr>
        <w:spacing w:after="0" w:line="240" w:lineRule="auto"/>
      </w:pPr>
      <w:r>
        <w:separator/>
      </w:r>
    </w:p>
  </w:footnote>
  <w:footnote w:type="continuationSeparator" w:id="0">
    <w:p w14:paraId="204D23C7" w14:textId="77777777" w:rsidR="001109BF" w:rsidRDefault="009E6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8B597" w14:textId="77777777" w:rsidR="00BE5BD0" w:rsidRDefault="002869BE">
    <w:pPr>
      <w:suppressAutoHyphens/>
    </w:pPr>
    <w:r>
      <w:rPr>
        <w:noProof/>
      </w:rPr>
      <mc:AlternateContent>
        <mc:Choice Requires="wps">
          <w:drawing>
            <wp:anchor distT="0" distB="0" distL="114300" distR="114300" simplePos="0" relativeHeight="251659264" behindDoc="0" locked="0" layoutInCell="0" allowOverlap="1" wp14:anchorId="0D2DFF83" wp14:editId="38B0016F">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0738AF2" w14:textId="77777777" w:rsidR="00BE5BD0" w:rsidRPr="00D976F3" w:rsidRDefault="002869BE">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9A0674">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50738AF2" w14:textId="77777777" w:rsidR="00BE5BD0" w:rsidRPr="00D976F3" w:rsidRDefault="002869BE">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9A0674">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5E4B3FE4" w14:textId="77777777" w:rsidR="00BE5BD0" w:rsidRDefault="009A0674">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65A61"/>
    <w:multiLevelType w:val="hybridMultilevel"/>
    <w:tmpl w:val="F0D4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5515E"/>
    <w:multiLevelType w:val="hybridMultilevel"/>
    <w:tmpl w:val="ED102606"/>
    <w:lvl w:ilvl="0" w:tplc="38A45D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8145FFE"/>
    <w:multiLevelType w:val="hybridMultilevel"/>
    <w:tmpl w:val="4A3E8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BE"/>
    <w:rsid w:val="001109BF"/>
    <w:rsid w:val="002869BE"/>
    <w:rsid w:val="00342482"/>
    <w:rsid w:val="00441E9C"/>
    <w:rsid w:val="009A0674"/>
    <w:rsid w:val="009E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9B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6B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9B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6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dcterms:created xsi:type="dcterms:W3CDTF">2018-04-23T17:50:00Z</dcterms:created>
  <dcterms:modified xsi:type="dcterms:W3CDTF">2018-04-23T17:50:00Z</dcterms:modified>
</cp:coreProperties>
</file>