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68313A1" w14:textId="77777777" w:rsidR="003D28BB" w:rsidRDefault="003D28BB"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28BB">
        <w:rPr>
          <w:b/>
        </w:rPr>
        <w:t>National Emission Standards for Hazardous Air Pollutants: Nutritional Yeast Manufacturing Residual Risk and Technology Review</w:t>
      </w:r>
    </w:p>
    <w:p w14:paraId="3CB808B9" w14:textId="77777777" w:rsidR="00D22680" w:rsidRPr="00934778"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77777777" w:rsidR="00CE23D4" w:rsidRDefault="00CE23D4" w:rsidP="00D226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17E0E1BC" w:rsidR="00890614" w:rsidRDefault="003D28BB" w:rsidP="00777E18">
      <w:pPr>
        <w:widowControl/>
        <w:ind w:firstLine="720"/>
      </w:pPr>
      <w:r w:rsidRPr="003D28BB">
        <w:t>National Emission Standards for Hazardous Air Pollutants: Nutritional Yeast Manufacturing Residual Risk and Technology Review</w:t>
      </w:r>
      <w:r>
        <w:t xml:space="preserve"> </w:t>
      </w:r>
      <w:r w:rsidR="007327ED">
        <w:t>(40 CFR part 63, subpart CCCC)</w:t>
      </w:r>
      <w:r w:rsidR="00CF51AA">
        <w:t xml:space="preserve">, </w:t>
      </w:r>
      <w:r w:rsidR="00CF51AA" w:rsidRPr="00CF51AA">
        <w:t xml:space="preserve">EPA ICR Number </w:t>
      </w:r>
      <w:r w:rsidR="00632D4E" w:rsidRPr="00632D4E">
        <w:t>2568.02</w:t>
      </w:r>
      <w:r w:rsidR="00CF51AA" w:rsidRPr="00CF51AA">
        <w:t>, OMB Control Number 2060-</w:t>
      </w:r>
      <w:r w:rsidR="0041146D">
        <w:t>NEW</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6D07619" w14:textId="591B8EAB" w:rsidR="00AE67CD" w:rsidRDefault="00CE23D4" w:rsidP="003B29F8">
      <w:pPr>
        <w:ind w:firstLine="720"/>
      </w:pPr>
      <w:r w:rsidRPr="003B29F8">
        <w:t>This supporting statement addresses information collection activities that will be imposed by</w:t>
      </w:r>
      <w:r w:rsidR="00890614">
        <w:t xml:space="preserve"> amendments to</w:t>
      </w:r>
      <w:r w:rsidRPr="003B29F8">
        <w:t xml:space="preserve"> the </w:t>
      </w:r>
      <w:r w:rsidR="00261632">
        <w:t>National Emission Standards for Hazardous Air Pollutants (</w:t>
      </w:r>
      <w:r w:rsidRPr="003B29F8">
        <w:t>NESHAP</w:t>
      </w:r>
      <w:r w:rsidR="00261632">
        <w:t>)</w:t>
      </w:r>
      <w:r w:rsidR="00777E18">
        <w:t xml:space="preserve"> from </w:t>
      </w:r>
      <w:r w:rsidR="00CF51AA">
        <w:t xml:space="preserve">Manufacturing of </w:t>
      </w:r>
      <w:r w:rsidR="007327ED">
        <w:t>Nutritional Yeast, 40 CFR part 63, subpart CCCC</w:t>
      </w:r>
      <w:r w:rsidR="0029321D">
        <w:t>,</w:t>
      </w:r>
      <w:r w:rsidR="00777E18">
        <w:t xml:space="preserve"> </w:t>
      </w:r>
      <w:r w:rsidR="0029321D">
        <w:t xml:space="preserve">referred to </w:t>
      </w:r>
      <w:r w:rsidR="00885FD6">
        <w:t xml:space="preserve">in this document </w:t>
      </w:r>
      <w:r w:rsidR="0029321D">
        <w:t xml:space="preserve">as the </w:t>
      </w:r>
      <w:r w:rsidR="007327ED">
        <w:t xml:space="preserve">Nutritional Yeast </w:t>
      </w:r>
      <w:r w:rsidR="00777E18">
        <w:t>NESHAP</w:t>
      </w:r>
      <w:r w:rsidR="007327ED">
        <w:t>.</w:t>
      </w:r>
      <w:r w:rsidR="00A70BD0">
        <w:t xml:space="preserve"> </w:t>
      </w:r>
      <w:r w:rsidR="0082015F">
        <w:t xml:space="preserve">In </w:t>
      </w:r>
      <w:r w:rsidR="00986CFD">
        <w:t>2001</w:t>
      </w:r>
      <w:r w:rsidRPr="003B29F8">
        <w:t xml:space="preserve">, </w:t>
      </w:r>
      <w:r w:rsidR="004B2971">
        <w:t>the</w:t>
      </w:r>
      <w:r w:rsidR="00286753">
        <w:t xml:space="preserve"> U</w:t>
      </w:r>
      <w:r w:rsidR="00701FEC">
        <w:t>.S.</w:t>
      </w:r>
      <w:r w:rsidR="004B2971">
        <w:t xml:space="preserve"> Environmental Protection Agency (</w:t>
      </w:r>
      <w:r w:rsidRPr="003B29F8">
        <w:t>EPA</w:t>
      </w:r>
      <w:r w:rsidR="004B2971">
        <w:t>)</w:t>
      </w:r>
      <w:r w:rsidRPr="003B29F8">
        <w:t xml:space="preserve"> promulgated national emission standards for </w:t>
      </w:r>
      <w:r w:rsidR="00261632">
        <w:t>hazardous air pollutants</w:t>
      </w:r>
      <w:r w:rsidRPr="003B29F8">
        <w:t xml:space="preserve"> for new and existing </w:t>
      </w:r>
      <w:r w:rsidR="00986CFD">
        <w:t xml:space="preserve">nutritional yeast </w:t>
      </w:r>
      <w:r w:rsidRPr="003B29F8">
        <w:t>production facilities under 40 CFR part 63, subpart</w:t>
      </w:r>
      <w:r w:rsidR="00986CFD">
        <w:t xml:space="preserve"> CCCC</w:t>
      </w:r>
      <w:r w:rsidRPr="003B29F8">
        <w:t xml:space="preserve"> </w:t>
      </w:r>
      <w:r w:rsidR="00DA7DA3">
        <w:t>(6</w:t>
      </w:r>
      <w:r w:rsidR="00F3412B">
        <w:t>6</w:t>
      </w:r>
      <w:r w:rsidR="00DA7DA3">
        <w:t xml:space="preserve"> FR </w:t>
      </w:r>
      <w:r w:rsidR="00F3412B">
        <w:t>27876</w:t>
      </w:r>
      <w:r w:rsidR="00DA7DA3">
        <w:t xml:space="preserve">, </w:t>
      </w:r>
      <w:r w:rsidR="00F3412B">
        <w:t>May 21</w:t>
      </w:r>
      <w:r w:rsidR="0082015F">
        <w:t xml:space="preserve">, </w:t>
      </w:r>
      <w:r w:rsidR="00F3412B">
        <w:t>2001</w:t>
      </w:r>
      <w:r w:rsidR="00DA7DA3">
        <w:t>)</w:t>
      </w:r>
      <w:r w:rsidR="002817FE">
        <w:t xml:space="preserve"> that apply to facilities where the total hazardous air pollutants (HAP) emitted are greater than or equal to 10 tons per year of any single HAP, or where the total HAP emitted are greater than or equal to 25 tons per year of any combination of HAP</w:t>
      </w:r>
      <w:r w:rsidR="00DA7DA3">
        <w:t>.</w:t>
      </w:r>
      <w:r w:rsidR="002817FE">
        <w:t xml:space="preserve"> Th</w:t>
      </w:r>
      <w:r w:rsidR="003D28BB">
        <w:t>e Nutritional Yeast</w:t>
      </w:r>
      <w:r w:rsidR="002817FE">
        <w:t xml:space="preserve"> NESHAP sets emission limits for fermenter operations at nutritional yeast manufacturing facilities.</w:t>
      </w:r>
      <w:r w:rsidR="00DA7DA3">
        <w:t xml:space="preserve"> </w:t>
      </w:r>
    </w:p>
    <w:p w14:paraId="00D90FC7" w14:textId="77777777" w:rsidR="00AE67CD" w:rsidRDefault="00AE67CD" w:rsidP="003B29F8">
      <w:pPr>
        <w:ind w:firstLine="720"/>
      </w:pPr>
    </w:p>
    <w:p w14:paraId="631DD72E" w14:textId="3B1ECAE7" w:rsidR="00CE23D4" w:rsidRPr="003B29F8" w:rsidRDefault="0041146D" w:rsidP="003B29F8">
      <w:pPr>
        <w:ind w:firstLine="720"/>
      </w:pPr>
      <w:r>
        <w:t>Concurrent to</w:t>
      </w:r>
      <w:r w:rsidR="002817FE">
        <w:t xml:space="preserve"> the</w:t>
      </w:r>
      <w:r w:rsidR="00CF080D">
        <w:t xml:space="preserve"> residual risk and technology review</w:t>
      </w:r>
      <w:r w:rsidR="002817FE">
        <w:t>s</w:t>
      </w:r>
      <w:r w:rsidR="00CF080D">
        <w:t xml:space="preserve"> </w:t>
      </w:r>
      <w:r w:rsidR="002817FE">
        <w:t>for</w:t>
      </w:r>
      <w:r w:rsidR="00CF080D">
        <w:t xml:space="preserve"> the </w:t>
      </w:r>
      <w:r w:rsidR="003D28BB">
        <w:t xml:space="preserve">Nutritional Yeast </w:t>
      </w:r>
      <w:r w:rsidR="00CF080D">
        <w:t>NESHAP</w:t>
      </w:r>
      <w:r w:rsidR="002817FE">
        <w:t xml:space="preserve">, the EPA </w:t>
      </w:r>
      <w:r w:rsidR="00ED58E5">
        <w:t xml:space="preserve">finalized </w:t>
      </w:r>
      <w:r w:rsidR="002817FE">
        <w:t>amendments</w:t>
      </w:r>
      <w:r w:rsidR="00CF080D">
        <w:t xml:space="preserve"> t</w:t>
      </w:r>
      <w:r w:rsidR="002817FE">
        <w:t xml:space="preserve">hat change the form of the current emission limits, require the use of volatile organic compound continuous emission monitoring systems (CEMS), require valid CEMS data from each hour of the batch monitoring period, require </w:t>
      </w:r>
      <w:r>
        <w:t xml:space="preserve">ongoing </w:t>
      </w:r>
      <w:r w:rsidR="002817FE">
        <w:t>tests</w:t>
      </w:r>
      <w:r w:rsidR="00ED58E5">
        <w:t xml:space="preserve"> </w:t>
      </w:r>
      <w:r w:rsidR="002817FE">
        <w:t>to evaluate the performance of the CEMS over time, require electronic report</w:t>
      </w:r>
      <w:r w:rsidR="00EE7565">
        <w:t>ing</w:t>
      </w:r>
      <w:r w:rsidR="002817FE">
        <w:t>, and remove exemptions for malfunctions so that affected facilities would be subject to the emission standards at all times</w:t>
      </w:r>
      <w:r w:rsidR="00CF080D">
        <w:t xml:space="preserve">. </w:t>
      </w:r>
      <w:r w:rsidR="00103793">
        <w:t>This information collection request documents the recordkeeping and reporting requirements</w:t>
      </w:r>
      <w:r w:rsidR="0007243D">
        <w:t xml:space="preserve"> and burden</w:t>
      </w:r>
      <w:r w:rsidR="00103793">
        <w:t xml:space="preserve"> </w:t>
      </w:r>
      <w:r w:rsidR="009068E4">
        <w:t>imposed</w:t>
      </w:r>
      <w:r w:rsidR="00103793">
        <w:t xml:space="preserve"> </w:t>
      </w:r>
      <w:r w:rsidR="009068E4">
        <w:t>by the</w:t>
      </w:r>
      <w:r w:rsidR="00103793">
        <w:t xml:space="preserve"> </w:t>
      </w:r>
      <w:r w:rsidR="002817FE">
        <w:t xml:space="preserve">rule </w:t>
      </w:r>
      <w:r w:rsidR="00D77614">
        <w:t>–</w:t>
      </w:r>
      <w:r w:rsidR="002817FE">
        <w:t xml:space="preserve"> both</w:t>
      </w:r>
      <w:r w:rsidR="00D77614">
        <w:t xml:space="preserve"> the requirements that were previously promulgated and retained, as well as the </w:t>
      </w:r>
      <w:r w:rsidR="00ED58E5">
        <w:t xml:space="preserve">final </w:t>
      </w:r>
      <w:r w:rsidR="00D77614">
        <w:t>amendments</w:t>
      </w:r>
      <w:r w:rsidR="00CE23D4" w:rsidRPr="003B29F8">
        <w:t>.</w:t>
      </w:r>
      <w:r w:rsidR="00DB1EB3">
        <w:t xml:space="preserve">  </w:t>
      </w:r>
    </w:p>
    <w:p w14:paraId="0AD4D97B" w14:textId="77777777" w:rsidR="00CE23D4" w:rsidRPr="003B29F8" w:rsidRDefault="00CE23D4" w:rsidP="003B29F8"/>
    <w:p w14:paraId="22A7E807" w14:textId="5B7EFDDD" w:rsidR="0073232A" w:rsidRDefault="00D77614" w:rsidP="003B29F8">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00CE23D4" w:rsidRPr="003B29F8">
        <w:t xml:space="preserve">This ICR includes the burden for </w:t>
      </w:r>
      <w:r>
        <w:t xml:space="preserve">all </w:t>
      </w:r>
      <w:r w:rsidR="00CE23D4" w:rsidRPr="003B29F8">
        <w:t xml:space="preserve">activities that will be conducted in the first three years following promulgation of the </w:t>
      </w:r>
      <w:r>
        <w:t xml:space="preserve">amendments to the </w:t>
      </w:r>
      <w:r w:rsidR="00F3412B">
        <w:t xml:space="preserve">Nutritional Yeast </w:t>
      </w:r>
      <w:r w:rsidR="00DA7DA3">
        <w:t xml:space="preserve">NESHAP. </w:t>
      </w:r>
      <w:r w:rsidR="00CE23D4" w:rsidRPr="003B29F8">
        <w:t>These activities include</w:t>
      </w:r>
      <w:r w:rsidR="006F321B">
        <w:t xml:space="preserve"> reading the rule</w:t>
      </w:r>
      <w:r w:rsidR="0012762E">
        <w:t xml:space="preserve">, </w:t>
      </w:r>
      <w:r w:rsidR="00731242">
        <w:t xml:space="preserve">installing and maintaining </w:t>
      </w:r>
      <w:r w:rsidR="002C59DA">
        <w:t xml:space="preserve">CEMS, </w:t>
      </w:r>
      <w:r>
        <w:t xml:space="preserve">performing </w:t>
      </w:r>
      <w:r w:rsidR="00D51937">
        <w:t>relative accuracy test audit</w:t>
      </w:r>
      <w:r w:rsidR="00731242">
        <w:t>s</w:t>
      </w:r>
      <w:r w:rsidR="00D51937">
        <w:t xml:space="preserve"> (</w:t>
      </w:r>
      <w:r w:rsidR="00CF51AA">
        <w:t>RATA</w:t>
      </w:r>
      <w:r w:rsidR="00D51937">
        <w:t>)</w:t>
      </w:r>
      <w:r w:rsidR="0041146D">
        <w:t xml:space="preserve"> of the CEMS</w:t>
      </w:r>
      <w:r w:rsidR="00CF51AA">
        <w:t xml:space="preserve">, </w:t>
      </w:r>
      <w:r w:rsidR="00CE23D4" w:rsidRPr="003B29F8">
        <w:t xml:space="preserve">and </w:t>
      </w:r>
      <w:r>
        <w:t xml:space="preserve">completing the </w:t>
      </w:r>
      <w:r w:rsidR="00CE23D4" w:rsidRPr="003B29F8">
        <w:t>monitoring, recordkeepin</w:t>
      </w:r>
      <w:r w:rsidR="00DA7DA3">
        <w:t xml:space="preserve">g, and reporting requirements. </w:t>
      </w:r>
    </w:p>
    <w:p w14:paraId="1E7D0BB1" w14:textId="77777777" w:rsidR="0073232A" w:rsidRDefault="0073232A" w:rsidP="003B29F8">
      <w:pPr>
        <w:ind w:firstLine="720"/>
      </w:pPr>
    </w:p>
    <w:p w14:paraId="169CA5A3" w14:textId="2C3FAA30" w:rsidR="00C01FDE" w:rsidRPr="003B29F8" w:rsidRDefault="00286753" w:rsidP="00C01FDE">
      <w:pPr>
        <w:ind w:firstLine="720"/>
      </w:pPr>
      <w:r>
        <w:t xml:space="preserve">Any owner/operator subject to the provisions of </w:t>
      </w:r>
      <w:r w:rsidR="003D28BB">
        <w:t>the Nutritional Yeast NESHAP</w:t>
      </w:r>
      <w:r>
        <w:t xml:space="preserve"> shall maintain a file of these notifications, reports, and records, and retain the file for at least five years. All reports are sent to the delegated state or local authority. In the event there is no such delegated authority, the reports are sent directly to the </w:t>
      </w:r>
      <w:r w:rsidR="00701FEC">
        <w:t xml:space="preserve">EPA regional office. </w:t>
      </w:r>
      <w:r w:rsidR="00C01FDE" w:rsidRPr="003B29F8">
        <w:t>The use of the term "Designated Administrator" throughout this document refers to the U.S. EPA or a delegated authority such as a state agency.</w:t>
      </w:r>
      <w:r w:rsidR="00DA7DA3">
        <w:t xml:space="preserve"> </w:t>
      </w:r>
      <w:r w:rsidR="00C01FDE" w:rsidRPr="00FD7046">
        <w:t>The term "Administrator" alone refers to the U.S. EPA Administrator.</w:t>
      </w:r>
    </w:p>
    <w:p w14:paraId="128B16DD" w14:textId="77777777" w:rsidR="00CE23D4" w:rsidRPr="003B29F8" w:rsidRDefault="00CE23D4" w:rsidP="003B29F8"/>
    <w:p w14:paraId="1D2B7A33" w14:textId="2170CE54" w:rsidR="00CE23D4" w:rsidRPr="003B29F8" w:rsidRDefault="00CE23D4" w:rsidP="003B29F8">
      <w:pPr>
        <w:ind w:firstLine="720"/>
      </w:pPr>
      <w:r w:rsidRPr="003B29F8">
        <w:t xml:space="preserve">This ICR presents the burden to respondents and the Designated Administrator (State or Federal Government) that will be imposed by the plans developed to implement </w:t>
      </w:r>
      <w:r w:rsidR="00EF1A42">
        <w:t xml:space="preserve">the </w:t>
      </w:r>
      <w:r w:rsidR="004C0FB8">
        <w:t xml:space="preserve">Nutritional Yeast </w:t>
      </w:r>
      <w:r w:rsidR="00DA7DA3">
        <w:t xml:space="preserve">NESHAP. </w:t>
      </w:r>
      <w:r w:rsidRPr="003B29F8">
        <w:t xml:space="preserve">Respondents are owners or operators of existing </w:t>
      </w:r>
      <w:r w:rsidR="00BF3F9C">
        <w:t xml:space="preserve">major source </w:t>
      </w:r>
      <w:r w:rsidR="004C0FB8">
        <w:t xml:space="preserve">nutritional yeast </w:t>
      </w:r>
      <w:r w:rsidR="0007243D">
        <w:t xml:space="preserve">manufacturing </w:t>
      </w:r>
      <w:r w:rsidRPr="003B29F8">
        <w:t xml:space="preserve">facilities. The requirements described below are the minimum requirements established by the </w:t>
      </w:r>
      <w:r w:rsidR="004C0FB8">
        <w:t xml:space="preserve">Nutritional Yeast </w:t>
      </w:r>
      <w:r w:rsidR="00EF1A42">
        <w:t>NESHAP</w:t>
      </w:r>
      <w:r w:rsidR="00DA7DA3">
        <w:t xml:space="preserve">. </w:t>
      </w:r>
      <w:r w:rsidRPr="003B29F8">
        <w:t xml:space="preserve">Although the Designated Administrator may choose to impose more stringent requirements, it is assumed for this burden estimate that the implemented plans mirror the </w:t>
      </w:r>
      <w:r w:rsidR="004C0FB8">
        <w:t xml:space="preserve">Nutritional Yeast </w:t>
      </w:r>
      <w:r w:rsidRPr="003B29F8">
        <w:t xml:space="preserve">NESHAP. </w:t>
      </w:r>
    </w:p>
    <w:p w14:paraId="27FBC37B" w14:textId="77777777" w:rsidR="00CE23D4" w:rsidRPr="003B29F8" w:rsidRDefault="00CE23D4" w:rsidP="003B29F8"/>
    <w:p w14:paraId="2473B425" w14:textId="22C1244E" w:rsidR="00701FEC" w:rsidRDefault="00CE23D4" w:rsidP="00701FEC">
      <w:pPr>
        <w:ind w:firstLine="720"/>
      </w:pPr>
      <w:r w:rsidRPr="003B29F8">
        <w:t xml:space="preserve">Over the next </w:t>
      </w:r>
      <w:r w:rsidR="00885FD6">
        <w:t>3</w:t>
      </w:r>
      <w:r w:rsidR="00885FD6" w:rsidRPr="003B29F8">
        <w:t xml:space="preserve"> </w:t>
      </w:r>
      <w:r w:rsidRPr="003B29F8">
        <w:t>years</w:t>
      </w:r>
      <w:r w:rsidR="00EF1A42">
        <w:t>,</w:t>
      </w:r>
      <w:r w:rsidRPr="003B29F8">
        <w:t xml:space="preserve"> </w:t>
      </w:r>
      <w:r w:rsidR="00885FD6">
        <w:t xml:space="preserve">4 </w:t>
      </w:r>
      <w:r w:rsidR="004C0FB8">
        <w:t xml:space="preserve">nutritional yeast </w:t>
      </w:r>
      <w:r w:rsidR="0007243D">
        <w:t>manufacturing</w:t>
      </w:r>
      <w:r w:rsidR="00315227">
        <w:t xml:space="preserve"> </w:t>
      </w:r>
      <w:r w:rsidRPr="003B29F8">
        <w:t xml:space="preserve">facilities </w:t>
      </w:r>
      <w:r w:rsidRPr="004A18F5">
        <w:t xml:space="preserve">will be subject to </w:t>
      </w:r>
      <w:r w:rsidR="00203C7B">
        <w:t>the Nutritional Yeast NESHAP</w:t>
      </w:r>
      <w:r w:rsidR="00701FEC">
        <w:t xml:space="preserve"> per year</w:t>
      </w:r>
      <w:r w:rsidRPr="004A18F5">
        <w:t xml:space="preserve">, and the </w:t>
      </w:r>
      <w:r w:rsidR="00701FEC">
        <w:t xml:space="preserve">total labor, capital, and operations and maintenance </w:t>
      </w:r>
      <w:r w:rsidRPr="004A18F5">
        <w:t>cost</w:t>
      </w:r>
      <w:r w:rsidR="00701FEC">
        <w:t>s</w:t>
      </w:r>
      <w:r w:rsidRPr="004A18F5">
        <w:t xml:space="preserve"> of this ICR will be </w:t>
      </w:r>
      <w:r w:rsidR="003262CD">
        <w:t xml:space="preserve">approximately </w:t>
      </w:r>
      <w:r w:rsidR="004C24EF" w:rsidRPr="004A18F5">
        <w:t>$</w:t>
      </w:r>
      <w:r w:rsidR="003D28BB" w:rsidRPr="00F049B1">
        <w:t>808</w:t>
      </w:r>
      <w:r w:rsidR="0066335E" w:rsidRPr="00F049B1">
        <w:t>,000</w:t>
      </w:r>
      <w:r w:rsidR="00701FEC">
        <w:t xml:space="preserve"> </w:t>
      </w:r>
      <w:r w:rsidR="003262CD">
        <w:t xml:space="preserve">per year </w:t>
      </w:r>
      <w:r w:rsidR="00701FEC">
        <w:t xml:space="preserve">for the first 3 years after the amendments are finalized. </w:t>
      </w:r>
      <w:r w:rsidRPr="004A18F5">
        <w:t>The</w:t>
      </w:r>
      <w:r w:rsidRPr="003B29F8">
        <w:t xml:space="preserve"> burden to the </w:t>
      </w:r>
      <w:r w:rsidR="00701FEC">
        <w:t>respondents from</w:t>
      </w:r>
      <w:r w:rsidRPr="000A1E3B">
        <w:t xml:space="preserve"> each facility may be found in Table </w:t>
      </w:r>
      <w:r w:rsidR="00AF0833" w:rsidRPr="000A1E3B">
        <w:t>1</w:t>
      </w:r>
      <w:r w:rsidRPr="000A1E3B">
        <w:t xml:space="preserve">. </w:t>
      </w:r>
    </w:p>
    <w:p w14:paraId="7F89C2F7" w14:textId="77777777" w:rsidR="00701FEC" w:rsidRDefault="00701FEC" w:rsidP="00701FEC">
      <w:pPr>
        <w:ind w:firstLine="720"/>
      </w:pPr>
    </w:p>
    <w:p w14:paraId="00870E12" w14:textId="7B5E9ED0" w:rsidR="00CE23D4" w:rsidRPr="003B29F8" w:rsidRDefault="00B12F2C" w:rsidP="00701FEC">
      <w:pPr>
        <w:ind w:firstLine="720"/>
      </w:pPr>
      <w:r>
        <w:t xml:space="preserve">The four existing nutritional yeast manufacturing facilities are located in </w:t>
      </w:r>
      <w:r w:rsidR="003D28BB">
        <w:t xml:space="preserve">3 </w:t>
      </w:r>
      <w:r>
        <w:t xml:space="preserve">states, which are represented by </w:t>
      </w:r>
      <w:r w:rsidR="003D28BB">
        <w:t xml:space="preserve">3 </w:t>
      </w:r>
      <w:r>
        <w:t xml:space="preserve">separate EPA regional offices. </w:t>
      </w:r>
      <w:r w:rsidR="00CE23D4" w:rsidRPr="000A1E3B">
        <w:t xml:space="preserve">The </w:t>
      </w:r>
      <w:r w:rsidR="003262CD">
        <w:t>total average annual cost to the</w:t>
      </w:r>
      <w:r>
        <w:t>se 6</w:t>
      </w:r>
      <w:r w:rsidR="003262CD">
        <w:t xml:space="preserve"> Designated Administrator</w:t>
      </w:r>
      <w:r>
        <w:t xml:space="preserve">s during the 3 years of the ICR is estimated to be </w:t>
      </w:r>
      <w:r w:rsidRPr="00F049B1">
        <w:t>$</w:t>
      </w:r>
      <w:r w:rsidR="003A03A4">
        <w:t>9,500</w:t>
      </w:r>
      <w:r>
        <w:t xml:space="preserve"> per year. This </w:t>
      </w:r>
      <w:r w:rsidR="00CE23D4" w:rsidRPr="000A1E3B">
        <w:t xml:space="preserve">burden </w:t>
      </w:r>
      <w:r>
        <w:t xml:space="preserve">includes labor costs for the Federal EPA and state and local authorities to implement the requirements in the </w:t>
      </w:r>
      <w:r w:rsidR="00A62D90">
        <w:t xml:space="preserve">Nutritional Yeast </w:t>
      </w:r>
      <w:r>
        <w:t>NESHAP. T</w:t>
      </w:r>
      <w:r w:rsidR="00CE23D4" w:rsidRPr="000A1E3B">
        <w:t xml:space="preserve">his burden may be found in Table </w:t>
      </w:r>
      <w:r w:rsidR="003D28BB">
        <w:t>2</w:t>
      </w:r>
      <w:r w:rsidR="00CE23D4" w:rsidRPr="000A1E3B">
        <w:t>.</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77777777" w:rsidR="00CE23D4" w:rsidRPr="00934778" w:rsidRDefault="00CE23D4" w:rsidP="00382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F9075E" w14:textId="23345631"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9C03AF">
        <w:t>HAP</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14:paraId="759C71C5"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E22C6F">
        <w:lastRenderedPageBreak/>
        <w:t>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0730A17A" w14:textId="4E151312" w:rsidR="00CE23D4" w:rsidRPr="00E22C6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from </w:t>
      </w:r>
      <w:r w:rsidR="002D1B29">
        <w:rPr>
          <w:color w:val="000000"/>
        </w:rPr>
        <w:t xml:space="preserve">nutritional yeast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this source category at 40 CFR part 63,</w:t>
      </w:r>
      <w:r w:rsidRPr="00E22C6F">
        <w:rPr>
          <w:b/>
          <w:bCs/>
          <w:i/>
          <w:iCs/>
          <w:color w:val="000000"/>
        </w:rPr>
        <w:t xml:space="preserve"> </w:t>
      </w:r>
      <w:r w:rsidR="00315227">
        <w:rPr>
          <w:color w:val="000000"/>
        </w:rPr>
        <w:t>subpart</w:t>
      </w:r>
      <w:r w:rsidR="002D1B29">
        <w:rPr>
          <w:color w:val="000000"/>
        </w:rPr>
        <w:t xml:space="preserve"> CCCC</w:t>
      </w:r>
      <w:r w:rsidRPr="00E22C6F">
        <w:rPr>
          <w:color w:val="000000"/>
        </w:rPr>
        <w:t>.</w:t>
      </w:r>
    </w:p>
    <w:p w14:paraId="6FAF71E6" w14:textId="77777777" w:rsidR="00CE23D4" w:rsidRPr="00BD7987"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B187A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CE23D4"/>
    <w:p w14:paraId="15689E78" w14:textId="04E9826E"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compliance with the applicable regulations, which were promulgated in accordance with the Clean Air Act. The collected information is also used for targeting inspections and as evidence in legal proceedings.</w:t>
      </w:r>
    </w:p>
    <w:p w14:paraId="7520B55B" w14:textId="77777777" w:rsidR="00A712E5" w:rsidRDefault="00A712E5" w:rsidP="003B29F8">
      <w:pPr>
        <w:ind w:firstLine="720"/>
      </w:pPr>
    </w:p>
    <w:p w14:paraId="02DA6D8E" w14:textId="29DB6527" w:rsidR="00A712E5" w:rsidRDefault="00A712E5" w:rsidP="003B29F8">
      <w:pPr>
        <w:ind w:firstLine="720"/>
      </w:pPr>
      <w:r>
        <w:t xml:space="preserve">Continuous emission monitors are used to ensure compliance with the emission standards at all times. </w:t>
      </w:r>
      <w:r w:rsidR="00EE7565">
        <w:t>RATAs are used to verify the ongoing performance of the emission monitors.</w:t>
      </w:r>
    </w:p>
    <w:p w14:paraId="026F6F15" w14:textId="6DFE24ED" w:rsidR="00CE23D4" w:rsidRPr="003B29F8" w:rsidRDefault="00CE23D4" w:rsidP="000A1AAD">
      <w:pPr>
        <w:ind w:firstLine="720"/>
      </w:pPr>
      <w:r w:rsidRPr="003B29F8">
        <w:t xml:space="preserve"> </w:t>
      </w:r>
    </w:p>
    <w:p w14:paraId="5C5A19E3" w14:textId="2CFD3E40" w:rsidR="00EE7565" w:rsidRDefault="00EE7565" w:rsidP="003B29F8">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continuous emission monitors are properly installed and operated, process controls are used on fermentation units, and the emission standards are being met.</w:t>
      </w:r>
    </w:p>
    <w:p w14:paraId="20A44DB9" w14:textId="77777777" w:rsidR="00EE7565" w:rsidRDefault="00EE7565" w:rsidP="003B29F8">
      <w:pPr>
        <w:ind w:firstLine="720"/>
      </w:pPr>
    </w:p>
    <w:p w14:paraId="08052EE1" w14:textId="09BE8B99" w:rsidR="00CE23D4" w:rsidRPr="003B29F8" w:rsidRDefault="00EE7565" w:rsidP="003B29F8">
      <w:pPr>
        <w:ind w:firstLine="720"/>
      </w:pPr>
      <w:r>
        <w:t xml:space="preserve">The required semiannual reports and records are used to determine periods of excess emissions, identify problems at the facility, verify operation and maintenance procedures, and determine compliance. </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77777777" w:rsidR="00CE23D4" w:rsidRPr="00934778" w:rsidRDefault="00CE23D4" w:rsidP="00382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001269A5" w14:textId="7E6D522A"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 xml:space="preserve">The requested recordkeeping and reporting </w:t>
      </w:r>
      <w:r w:rsidR="003D28BB">
        <w:rPr>
          <w:color w:val="000000"/>
        </w:rPr>
        <w:t xml:space="preserve">activities </w:t>
      </w:r>
      <w:r w:rsidRPr="00934778">
        <w:rPr>
          <w:color w:val="000000"/>
        </w:rPr>
        <w:t>will be required under 40 CFR part 6</w:t>
      </w:r>
      <w:r>
        <w:rPr>
          <w:color w:val="000000"/>
        </w:rPr>
        <w:t>3</w:t>
      </w:r>
      <w:r w:rsidR="00315227">
        <w:rPr>
          <w:color w:val="000000"/>
        </w:rPr>
        <w:t>, subpart</w:t>
      </w:r>
      <w:r w:rsidR="00CC049F">
        <w:rPr>
          <w:color w:val="000000"/>
        </w:rPr>
        <w:t xml:space="preserve"> </w:t>
      </w:r>
      <w:r w:rsidR="00CC07B1">
        <w:rPr>
          <w:color w:val="000000"/>
        </w:rPr>
        <w:t>CCCC</w:t>
      </w:r>
      <w:r w:rsidRPr="00934778">
        <w:rPr>
          <w:color w:val="000000"/>
        </w:rPr>
        <w:t>.</w:t>
      </w:r>
    </w:p>
    <w:p w14:paraId="5D6B860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10299E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B726B2" w14:textId="77777777" w:rsidR="00CE23D4" w:rsidRPr="00A82FDF"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If a state or local agency has adopted its own similar standards to implement the Federal standards, a copy of the report submitted to the state or local agency can be sent to the Administrator in lieu of the report requ</w:t>
      </w:r>
      <w:r w:rsidR="00DA7DA3">
        <w:rPr>
          <w:color w:val="000000"/>
        </w:rPr>
        <w:t xml:space="preserve">ired by the Federal standards. </w:t>
      </w:r>
      <w:r w:rsidRPr="00A82FDF">
        <w:rPr>
          <w:color w:val="000000"/>
        </w:rPr>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7D1EAD6A" w:rsidR="00CE23D4" w:rsidRPr="003B29F8" w:rsidRDefault="00CE23D4" w:rsidP="003B29F8">
      <w:pPr>
        <w:ind w:firstLine="720"/>
      </w:pPr>
      <w:r w:rsidRPr="003B29F8">
        <w:t xml:space="preserve">A public notice of this collection </w:t>
      </w:r>
      <w:r w:rsidR="00CD228C">
        <w:t>was</w:t>
      </w:r>
      <w:r w:rsidR="00CD228C" w:rsidRPr="003B29F8">
        <w:t xml:space="preserve"> </w:t>
      </w:r>
      <w:r w:rsidRPr="003B29F8">
        <w:t xml:space="preserve">provided in the Federal Register notice of </w:t>
      </w:r>
      <w:r w:rsidR="000A36DE">
        <w:t xml:space="preserve">proposed </w:t>
      </w:r>
      <w:r w:rsidR="000A36DE" w:rsidRPr="003B29F8">
        <w:t>rulemaking</w:t>
      </w:r>
      <w:r w:rsidRPr="003B29F8">
        <w:t xml:space="preserve"> published for the </w:t>
      </w:r>
      <w:r w:rsidR="00203C7B" w:rsidRPr="00F049B1">
        <w:rPr>
          <w:i/>
        </w:rPr>
        <w:t>National Emission Standards for Hazardous Air Pollutants: Nutritional Yeast Manufacturing Residual Risk and Technology Review</w:t>
      </w:r>
      <w:r w:rsidRPr="003B29F8">
        <w:t>.</w:t>
      </w:r>
      <w:r w:rsidR="00CD228C">
        <w:t xml:space="preserve"> No comments were received on the burden published in the Federal Register</w:t>
      </w:r>
      <w:r w:rsidR="0041146D">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32F74C3A" w14:textId="310A2902" w:rsidR="0012762E" w:rsidRPr="009769D3" w:rsidRDefault="0012762E" w:rsidP="0012762E">
      <w:pPr>
        <w:widowControl/>
        <w:ind w:firstLine="720"/>
        <w:rPr>
          <w:rFonts w:cs="Courier New"/>
        </w:rPr>
      </w:pPr>
      <w:r w:rsidRPr="008C6FC0">
        <w:rPr>
          <w:rFonts w:cs="Courier New"/>
        </w:rPr>
        <w:t xml:space="preserve">The public </w:t>
      </w:r>
      <w:r w:rsidR="00CD228C">
        <w:rPr>
          <w:rFonts w:cs="Courier New"/>
        </w:rPr>
        <w:t>was</w:t>
      </w:r>
      <w:r w:rsidRPr="008C6FC0">
        <w:rPr>
          <w:rFonts w:cs="Courier New"/>
        </w:rPr>
        <w:t xml:space="preserve"> provided the opportunity to review and comment on the burden estimated in this Information Collection Request during the comment period for the proposed rulemaking.</w:t>
      </w:r>
      <w:r w:rsidR="002E4BA6">
        <w:rPr>
          <w:rFonts w:cs="Courier New"/>
        </w:rPr>
        <w:t xml:space="preserve"> </w:t>
      </w:r>
      <w:r w:rsidR="0051390C">
        <w:rPr>
          <w:rFonts w:cs="Courier New"/>
        </w:rPr>
        <w:t>In addition, c</w:t>
      </w:r>
      <w:r w:rsidR="002E4BA6">
        <w:rPr>
          <w:rFonts w:cs="Courier New"/>
        </w:rPr>
        <w:t xml:space="preserve">onsultations with representatives of </w:t>
      </w:r>
      <w:r w:rsidR="0051390C">
        <w:rPr>
          <w:rFonts w:cs="Courier New"/>
        </w:rPr>
        <w:t xml:space="preserve">each </w:t>
      </w:r>
      <w:r w:rsidR="002E4BA6">
        <w:rPr>
          <w:rFonts w:cs="Courier New"/>
        </w:rPr>
        <w:t>compan</w:t>
      </w:r>
      <w:r w:rsidR="0051390C">
        <w:rPr>
          <w:rFonts w:cs="Courier New"/>
        </w:rPr>
        <w:t>y</w:t>
      </w:r>
      <w:r w:rsidR="002E4BA6">
        <w:rPr>
          <w:rFonts w:cs="Courier New"/>
        </w:rPr>
        <w:t xml:space="preserve"> involved with nutritional yeast manufacturing</w:t>
      </w:r>
      <w:r w:rsidR="00203C7B">
        <w:rPr>
          <w:rFonts w:cs="Courier New"/>
        </w:rPr>
        <w:t xml:space="preserve"> </w:t>
      </w:r>
      <w:r w:rsidR="00C00A3E">
        <w:rPr>
          <w:rFonts w:cs="Courier New"/>
        </w:rPr>
        <w:t xml:space="preserve">that </w:t>
      </w:r>
      <w:r w:rsidR="000A1AAD">
        <w:rPr>
          <w:rFonts w:cs="Courier New"/>
        </w:rPr>
        <w:t>are</w:t>
      </w:r>
      <w:r w:rsidR="00C00A3E">
        <w:rPr>
          <w:rFonts w:cs="Courier New"/>
        </w:rPr>
        <w:t xml:space="preserve"> subject to the current Nutritional Yeast NESHAP </w:t>
      </w:r>
      <w:r w:rsidR="00203C7B">
        <w:rPr>
          <w:rFonts w:cs="Courier New"/>
        </w:rPr>
        <w:t xml:space="preserve">and the Delegated Authorities for these facilities </w:t>
      </w:r>
      <w:r w:rsidR="002E4BA6">
        <w:rPr>
          <w:rFonts w:cs="Courier New"/>
        </w:rPr>
        <w:t xml:space="preserve">were conducted throughout the </w:t>
      </w:r>
      <w:r w:rsidR="007F12E3">
        <w:rPr>
          <w:rFonts w:cs="Courier New"/>
        </w:rPr>
        <w:t xml:space="preserve">residual risk and technology review </w:t>
      </w:r>
      <w:r w:rsidR="002E4BA6">
        <w:rPr>
          <w:rFonts w:cs="Courier New"/>
        </w:rPr>
        <w:t>process.</w:t>
      </w:r>
      <w:r w:rsidR="00203C7B">
        <w:rPr>
          <w:rFonts w:cs="Courier New"/>
        </w:rPr>
        <w:t xml:space="preserve"> Finally, industry meetings were held with the nutritional yeast manufacturing companies and the American Bakers Association on February 2, 2017, and </w:t>
      </w:r>
      <w:r w:rsidR="00490011">
        <w:rPr>
          <w:rFonts w:cs="Courier New"/>
        </w:rPr>
        <w:t>July 11, 2017 (via teleconference).</w:t>
      </w:r>
    </w:p>
    <w:p w14:paraId="54341EF7" w14:textId="77777777" w:rsidR="00CE23D4" w:rsidRDefault="00CE23D4" w:rsidP="008C018D">
      <w:pPr>
        <w:ind w:firstLine="720"/>
        <w:rPr>
          <w:b/>
          <w:bCs/>
        </w:rPr>
      </w:pPr>
      <w:r w:rsidRPr="003B29F8">
        <w:t xml:space="preserve">  </w:t>
      </w:r>
    </w:p>
    <w:p w14:paraId="6E94D80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5A09D0BB" w14:textId="77FE4D6E" w:rsidR="00CF24F9" w:rsidRPr="00AF21B1" w:rsidRDefault="00CF24F9" w:rsidP="00AF21B1">
      <w:pPr>
        <w:ind w:firstLine="720"/>
      </w:pPr>
      <w:r w:rsidRPr="00840162">
        <w:t xml:space="preserve">The </w:t>
      </w:r>
      <w:r w:rsidR="00F30F35">
        <w:t xml:space="preserve">Nutritional Yeast </w:t>
      </w:r>
      <w:r w:rsidRPr="00BE05A3">
        <w:t>NESHAP</w:t>
      </w:r>
      <w:r w:rsidR="00A70BD0">
        <w:t xml:space="preserve"> </w:t>
      </w:r>
      <w:r w:rsidRPr="00BE05A3">
        <w:t xml:space="preserve">requires </w:t>
      </w:r>
      <w:r w:rsidR="00C00A3E">
        <w:t xml:space="preserve">continuous </w:t>
      </w:r>
      <w:r w:rsidR="0051390C">
        <w:t xml:space="preserve">monitoring of VOC emissions </w:t>
      </w:r>
      <w:r w:rsidR="00C00A3E">
        <w:t>and semiannual compliance reports. These periodic reports are essential to enforcement of the emission limitations and detection of violations. The ongoing recordkeeping requirements also ensure that emission monitoring equipment is properly maintained and enhances the reliability of the data that is gathered for this collection.</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F5510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rule requires all records to be maintained at the source for a period of </w:t>
      </w:r>
      <w:r w:rsidR="00EC0249">
        <w:t>five</w:t>
      </w:r>
      <w:r w:rsidR="00EC0249" w:rsidRPr="00934778">
        <w:t> </w:t>
      </w:r>
      <w:r w:rsidRPr="00934778">
        <w:t>years.</w:t>
      </w:r>
      <w:r w:rsidR="003447FD">
        <w:t xml:space="preserve"> </w:t>
      </w:r>
      <w:r w:rsidRPr="00934778">
        <w:t xml:space="preserve">In 40 CFR part 63, subpart A, "General Provisions for National Emission Standards for Hazardous Air Pollutants for Source Categories," owners or operators of facilities are required to keep and maintain records for a period of </w:t>
      </w:r>
      <w:r w:rsidR="00EC0249">
        <w:t>five</w:t>
      </w:r>
      <w:r w:rsidR="00EC0249" w:rsidRPr="00934778">
        <w:t> </w:t>
      </w:r>
      <w:r w:rsidR="00F81E1C">
        <w:t xml:space="preserve">years. </w:t>
      </w:r>
      <w:r w:rsidRPr="00934778">
        <w:t xml:space="preserve">The title V permit programs also require records to be retained for </w:t>
      </w:r>
      <w:r w:rsidR="00EC0249">
        <w:t>five</w:t>
      </w:r>
      <w:r w:rsidR="00EC0249" w:rsidRPr="00934778">
        <w:t> </w:t>
      </w:r>
      <w:r w:rsidR="00F81E1C">
        <w:t xml:space="preserve">years. </w:t>
      </w:r>
      <w:r w:rsidRPr="00934778">
        <w:t xml:space="preserve">These records must be kept on file for use, if needed, by the regulating authority to ensure that the plant personnel are operating and maintaining control equipment properly.   </w:t>
      </w:r>
    </w:p>
    <w:p w14:paraId="2E311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36F60F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7BD1C9B" w14:textId="77777777" w:rsidR="00015F5A" w:rsidRDefault="00015F5A">
      <w:pPr>
        <w:widowControl/>
        <w:autoSpaceDE/>
        <w:autoSpaceDN/>
        <w:adjustRightInd/>
        <w:rPr>
          <w:b/>
        </w:rPr>
      </w:pPr>
      <w:r>
        <w:rPr>
          <w:b/>
        </w:rPr>
        <w:br w:type="page"/>
      </w:r>
    </w:p>
    <w:p w14:paraId="6FCCFE12" w14:textId="5242CCF1"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51CE3" w14:textId="5DEB4230" w:rsidR="00CE23D4" w:rsidRPr="00934778" w:rsidRDefault="00CE23D4" w:rsidP="00DE734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7384C3" w14:textId="0DB0C8D5" w:rsidR="00CE23D4" w:rsidRPr="00BC3626" w:rsidRDefault="00CE23D4" w:rsidP="00BC3626">
      <w:pPr>
        <w:ind w:firstLine="720"/>
      </w:pPr>
      <w:r w:rsidRPr="00BC3626">
        <w:t xml:space="preserve">The respondents to the recordkeeping and reporting requirements are owners or operators of new or existing </w:t>
      </w:r>
      <w:r w:rsidR="002B39F7">
        <w:t xml:space="preserve">major source </w:t>
      </w:r>
      <w:r w:rsidR="002C59DA">
        <w:t xml:space="preserve">nutritional yeast </w:t>
      </w:r>
      <w:r w:rsidR="0007243D">
        <w:t>manufacturing</w:t>
      </w:r>
      <w:r w:rsidR="00A656AE">
        <w:t xml:space="preserve"> </w:t>
      </w:r>
      <w:r w:rsidR="00F17E76" w:rsidRPr="00BC3626">
        <w:t>facilities</w:t>
      </w:r>
      <w:r w:rsidR="00F81E1C">
        <w:t xml:space="preserve">. </w:t>
      </w:r>
      <w:r w:rsidRPr="00BC3626">
        <w:t>This includes</w:t>
      </w:r>
      <w:r w:rsidR="00F17E76" w:rsidRPr="00BC3626">
        <w:t>, but is not limited to,</w:t>
      </w:r>
      <w:r w:rsidRPr="00BC3626">
        <w:t xml:space="preserve"> North American Industry Classification System (NAICS) Code </w:t>
      </w:r>
      <w:r w:rsidR="002C59DA">
        <w:t>311999, “All Other Miscellaneous Food Manufacturing</w:t>
      </w:r>
      <w:r w:rsidR="00A656AE">
        <w:t>.</w:t>
      </w:r>
      <w:r w:rsidR="002C59DA">
        <w:t>”</w:t>
      </w:r>
    </w:p>
    <w:p w14:paraId="53B93968" w14:textId="77777777" w:rsidR="00BC3626" w:rsidRPr="00BC3626" w:rsidRDefault="00BC3626" w:rsidP="00BC3626"/>
    <w:p w14:paraId="03DC3269" w14:textId="77777777" w:rsidR="00CE23D4" w:rsidRDefault="00CE23D4" w:rsidP="00BC3626">
      <w:pPr>
        <w:ind w:firstLine="720"/>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BC3626">
      <w:pPr>
        <w:ind w:firstLine="720"/>
        <w:rPr>
          <w:b/>
        </w:rPr>
      </w:pPr>
    </w:p>
    <w:p w14:paraId="68C4F966" w14:textId="77777777" w:rsidR="00CE23D4" w:rsidRPr="00BC3626" w:rsidRDefault="00CE23D4" w:rsidP="00BC3626">
      <w:pPr>
        <w:ind w:firstLine="720"/>
        <w:rPr>
          <w:b/>
        </w:rPr>
      </w:pPr>
      <w:r w:rsidRPr="00BC3626">
        <w:rPr>
          <w:b/>
        </w:rPr>
        <w:t>(i)  Data Items</w:t>
      </w:r>
    </w:p>
    <w:p w14:paraId="67A0B6FD" w14:textId="77777777" w:rsidR="00CE23D4" w:rsidRPr="00BC3626" w:rsidRDefault="00CE23D4" w:rsidP="00BC3626"/>
    <w:p w14:paraId="4A6F30B9" w14:textId="6DD3F981" w:rsidR="00F4795B" w:rsidRDefault="00F4795B" w:rsidP="00F4795B">
      <w:pPr>
        <w:ind w:firstLine="720"/>
      </w:pPr>
      <w:r>
        <w:t>In this ICR, all data that is recorded or reported is required by the Nutritional Yeast NESHAP (40 CFR, part 63, subpart CCCC). The tables below reflect the final requirements after promulgation of the amendments.</w:t>
      </w:r>
    </w:p>
    <w:p w14:paraId="26AD02E6" w14:textId="77777777" w:rsidR="00F4795B" w:rsidRDefault="00F4795B" w:rsidP="00F4795B">
      <w:pPr>
        <w:ind w:firstLine="720"/>
      </w:pPr>
    </w:p>
    <w:p w14:paraId="5654F54A" w14:textId="7817CA83" w:rsidR="00F4795B" w:rsidRDefault="00115269" w:rsidP="00F4795B">
      <w:pPr>
        <w:ind w:firstLine="720"/>
      </w:pPr>
      <w:r>
        <w:t>Owners/operators of nutritional yeast manufacturing facilities</w:t>
      </w:r>
      <w:r w:rsidR="00F4795B">
        <w:t xml:space="preserve"> must make the following reports:</w:t>
      </w:r>
    </w:p>
    <w:p w14:paraId="1452F984" w14:textId="77777777" w:rsidR="00F4795B" w:rsidRDefault="00F4795B" w:rsidP="00F4795B">
      <w:pPr>
        <w:ind w:firstLine="720"/>
      </w:pPr>
    </w:p>
    <w:tbl>
      <w:tblPr>
        <w:tblStyle w:val="TableGrid"/>
        <w:tblW w:w="0" w:type="auto"/>
        <w:tblLook w:val="04A0" w:firstRow="1" w:lastRow="0" w:firstColumn="1" w:lastColumn="0" w:noHBand="0" w:noVBand="1"/>
      </w:tblPr>
      <w:tblGrid>
        <w:gridCol w:w="5935"/>
        <w:gridCol w:w="2700"/>
      </w:tblGrid>
      <w:tr w:rsidR="006569C0" w14:paraId="1728207B" w14:textId="77777777" w:rsidTr="003D28BB">
        <w:tc>
          <w:tcPr>
            <w:tcW w:w="8635" w:type="dxa"/>
            <w:gridSpan w:val="2"/>
          </w:tcPr>
          <w:p w14:paraId="42C83F10" w14:textId="43C0FF26" w:rsidR="006569C0" w:rsidRPr="007B33C0" w:rsidRDefault="004F0C2A" w:rsidP="003D28BB">
            <w:pPr>
              <w:jc w:val="center"/>
              <w:rPr>
                <w:b/>
              </w:rPr>
            </w:pPr>
            <w:r>
              <w:rPr>
                <w:b/>
              </w:rPr>
              <w:t>Reporting</w:t>
            </w:r>
          </w:p>
        </w:tc>
      </w:tr>
      <w:tr w:rsidR="006569C0" w14:paraId="29084AFC" w14:textId="77777777" w:rsidTr="00F049B1">
        <w:tc>
          <w:tcPr>
            <w:tcW w:w="5935" w:type="dxa"/>
            <w:vAlign w:val="center"/>
          </w:tcPr>
          <w:p w14:paraId="7972D616" w14:textId="77777777" w:rsidR="006569C0" w:rsidRDefault="006569C0" w:rsidP="003D28BB">
            <w:r>
              <w:t>Notification of construction and modification</w:t>
            </w:r>
          </w:p>
        </w:tc>
        <w:tc>
          <w:tcPr>
            <w:tcW w:w="2700" w:type="dxa"/>
          </w:tcPr>
          <w:p w14:paraId="458C0E2A" w14:textId="77777777" w:rsidR="006569C0" w:rsidRDefault="006569C0" w:rsidP="003D28BB">
            <w:r>
              <w:t>63.5(d)</w:t>
            </w:r>
          </w:p>
        </w:tc>
      </w:tr>
      <w:tr w:rsidR="006569C0" w14:paraId="2E4F5614" w14:textId="77777777" w:rsidTr="00F049B1">
        <w:tc>
          <w:tcPr>
            <w:tcW w:w="5935" w:type="dxa"/>
            <w:vAlign w:val="center"/>
          </w:tcPr>
          <w:p w14:paraId="3E316456" w14:textId="436FD860" w:rsidR="006569C0" w:rsidRDefault="006569C0" w:rsidP="003D28BB">
            <w:r>
              <w:t>Initial notification for sources</w:t>
            </w:r>
          </w:p>
        </w:tc>
        <w:tc>
          <w:tcPr>
            <w:tcW w:w="2700" w:type="dxa"/>
          </w:tcPr>
          <w:p w14:paraId="07E31954" w14:textId="34CCA4D5" w:rsidR="006569C0" w:rsidRDefault="006569C0" w:rsidP="003D28BB">
            <w:r>
              <w:t>63.9(b)-(</w:t>
            </w:r>
            <w:r w:rsidR="00DE771D">
              <w:t>d</w:t>
            </w:r>
            <w:r>
              <w:t>)</w:t>
            </w:r>
          </w:p>
        </w:tc>
      </w:tr>
      <w:tr w:rsidR="006569C0" w14:paraId="6AD13E6E" w14:textId="77777777" w:rsidTr="00F049B1">
        <w:tc>
          <w:tcPr>
            <w:tcW w:w="5935" w:type="dxa"/>
            <w:vAlign w:val="center"/>
          </w:tcPr>
          <w:p w14:paraId="34A5F756" w14:textId="1E97A0EA" w:rsidR="006569C0" w:rsidRDefault="00652280" w:rsidP="00A877A1">
            <w:r>
              <w:t>Performance evaluation plan</w:t>
            </w:r>
            <w:r w:rsidR="00A877A1">
              <w:t>;</w:t>
            </w:r>
            <w:r>
              <w:t xml:space="preserve"> </w:t>
            </w:r>
            <w:r w:rsidR="00FB2D47">
              <w:t xml:space="preserve">notification </w:t>
            </w:r>
            <w:r w:rsidR="006569C0">
              <w:t xml:space="preserve">of </w:t>
            </w:r>
            <w:r w:rsidR="00F960E6">
              <w:t>performance evaluation</w:t>
            </w:r>
            <w:r w:rsidR="00A877A1">
              <w:t>;</w:t>
            </w:r>
            <w:r w:rsidR="00F960E6">
              <w:t xml:space="preserve"> </w:t>
            </w:r>
            <w:r w:rsidR="006569C0">
              <w:t>and results</w:t>
            </w:r>
            <w:r w:rsidR="00FB2D47">
              <w:t xml:space="preserve"> </w:t>
            </w:r>
            <w:r w:rsidR="00A877A1">
              <w:t>of performance evaluation (</w:t>
            </w:r>
            <w:r w:rsidR="00FB2D47">
              <w:t xml:space="preserve">for </w:t>
            </w:r>
            <w:r w:rsidR="00A877A1">
              <w:t xml:space="preserve">facilities that use </w:t>
            </w:r>
            <w:r w:rsidR="00FB2D47">
              <w:t>CEMS</w:t>
            </w:r>
            <w:r w:rsidR="00A877A1">
              <w:t xml:space="preserve"> to monitor emissions)</w:t>
            </w:r>
          </w:p>
        </w:tc>
        <w:tc>
          <w:tcPr>
            <w:tcW w:w="2700" w:type="dxa"/>
          </w:tcPr>
          <w:p w14:paraId="0D9085A8" w14:textId="77777777" w:rsidR="005B29A8" w:rsidRDefault="006569C0" w:rsidP="003D28BB">
            <w:pPr>
              <w:widowControl/>
              <w:rPr>
                <w:rFonts w:ascii="Times-Roman" w:hAnsi="Times-Roman" w:cs="Times-Roman"/>
              </w:rPr>
            </w:pPr>
            <w:r>
              <w:rPr>
                <w:rFonts w:ascii="Times-Roman" w:hAnsi="Times-Roman" w:cs="Times-Roman"/>
              </w:rPr>
              <w:t xml:space="preserve">63.7(c), </w:t>
            </w:r>
          </w:p>
          <w:p w14:paraId="2860D731" w14:textId="3A04E3E3" w:rsidR="005B29A8" w:rsidRDefault="006569C0" w:rsidP="003D28BB">
            <w:pPr>
              <w:widowControl/>
              <w:rPr>
                <w:rFonts w:ascii="Times-Roman" w:hAnsi="Times-Roman" w:cs="Times-Roman"/>
              </w:rPr>
            </w:pPr>
            <w:r>
              <w:rPr>
                <w:rFonts w:ascii="Times-Roman" w:hAnsi="Times-Roman" w:cs="Times-Roman"/>
              </w:rPr>
              <w:t>63.8(e</w:t>
            </w:r>
            <w:r w:rsidR="005B29A8">
              <w:rPr>
                <w:rFonts w:ascii="Times-Roman" w:hAnsi="Times-Roman" w:cs="Times-Roman"/>
              </w:rPr>
              <w:t>) &amp; (f)(4) &amp; (f)(6),</w:t>
            </w:r>
          </w:p>
          <w:p w14:paraId="073B6671" w14:textId="77777777" w:rsidR="005B29A8" w:rsidRDefault="00DE771D" w:rsidP="003D28BB">
            <w:pPr>
              <w:widowControl/>
              <w:rPr>
                <w:rFonts w:ascii="Times-Roman" w:hAnsi="Times-Roman" w:cs="Times-Roman"/>
              </w:rPr>
            </w:pPr>
            <w:r>
              <w:rPr>
                <w:rFonts w:ascii="Times-Roman" w:hAnsi="Times-Roman" w:cs="Times-Roman"/>
              </w:rPr>
              <w:t xml:space="preserve">63.9(g), </w:t>
            </w:r>
          </w:p>
          <w:p w14:paraId="3B098765" w14:textId="72AC2F1B" w:rsidR="006569C0" w:rsidRDefault="006569C0" w:rsidP="003D28BB">
            <w:pPr>
              <w:widowControl/>
              <w:rPr>
                <w:rFonts w:ascii="Times-Roman" w:hAnsi="Times-Roman" w:cs="Times-Roman"/>
              </w:rPr>
            </w:pPr>
            <w:r>
              <w:rPr>
                <w:rFonts w:ascii="Times-Roman" w:hAnsi="Times-Roman" w:cs="Times-Roman"/>
              </w:rPr>
              <w:t>63.2180(</w:t>
            </w:r>
            <w:r w:rsidR="005B29A8">
              <w:rPr>
                <w:rFonts w:ascii="Times-Roman" w:hAnsi="Times-Roman" w:cs="Times-Roman"/>
              </w:rPr>
              <w:t>d</w:t>
            </w:r>
            <w:r>
              <w:rPr>
                <w:rFonts w:ascii="Times-Roman" w:hAnsi="Times-Roman" w:cs="Times-Roman"/>
              </w:rPr>
              <w:t>)</w:t>
            </w:r>
            <w:r w:rsidR="00EB38FE">
              <w:rPr>
                <w:rFonts w:ascii="Times-Roman" w:hAnsi="Times-Roman" w:cs="Times-Roman"/>
              </w:rPr>
              <w:t xml:space="preserve">, </w:t>
            </w:r>
          </w:p>
          <w:p w14:paraId="5E0E6F50" w14:textId="5C92B502" w:rsidR="00EB38FE" w:rsidRPr="007B33C0" w:rsidRDefault="00EB38FE" w:rsidP="003D28BB">
            <w:pPr>
              <w:widowControl/>
              <w:rPr>
                <w:rFonts w:ascii="Times-Roman" w:hAnsi="Times-Roman" w:cs="Times-Roman"/>
              </w:rPr>
            </w:pPr>
            <w:r>
              <w:rPr>
                <w:rFonts w:ascii="Times-Roman" w:hAnsi="Times-Roman" w:cs="Times-Roman"/>
              </w:rPr>
              <w:t>63.2181(a)(1)</w:t>
            </w:r>
          </w:p>
        </w:tc>
      </w:tr>
      <w:tr w:rsidR="00652280" w14:paraId="52FFCDB4" w14:textId="77777777" w:rsidTr="00F049B1">
        <w:tc>
          <w:tcPr>
            <w:tcW w:w="5935" w:type="dxa"/>
            <w:vAlign w:val="center"/>
          </w:tcPr>
          <w:p w14:paraId="37666D45" w14:textId="52981066" w:rsidR="00652280" w:rsidRDefault="00A877A1" w:rsidP="00A877A1">
            <w:r>
              <w:t>Performance test plan; n</w:t>
            </w:r>
            <w:r w:rsidR="00652280">
              <w:t>otification of performance test</w:t>
            </w:r>
            <w:r>
              <w:t>;</w:t>
            </w:r>
            <w:r w:rsidR="00652280">
              <w:t xml:space="preserve"> and results</w:t>
            </w:r>
            <w:r>
              <w:t xml:space="preserve"> of performance test (</w:t>
            </w:r>
            <w:r w:rsidR="00FB2D47">
              <w:t xml:space="preserve">for </w:t>
            </w:r>
            <w:r>
              <w:t xml:space="preserve">facilities that estimate emissions using </w:t>
            </w:r>
            <w:r w:rsidR="00FB2D47">
              <w:t>brew ethanol monitors</w:t>
            </w:r>
            <w:r>
              <w:t>)</w:t>
            </w:r>
          </w:p>
        </w:tc>
        <w:tc>
          <w:tcPr>
            <w:tcW w:w="2700" w:type="dxa"/>
          </w:tcPr>
          <w:p w14:paraId="7212F3C1" w14:textId="77777777" w:rsidR="005B29A8" w:rsidRDefault="00652280" w:rsidP="00F049B1">
            <w:pPr>
              <w:widowControl/>
              <w:rPr>
                <w:rFonts w:ascii="Times-Roman" w:hAnsi="Times-Roman" w:cs="Times-Roman"/>
              </w:rPr>
            </w:pPr>
            <w:r>
              <w:rPr>
                <w:rFonts w:ascii="Times-Roman" w:hAnsi="Times-Roman" w:cs="Times-Roman"/>
              </w:rPr>
              <w:t xml:space="preserve">63.7(b), </w:t>
            </w:r>
          </w:p>
          <w:p w14:paraId="0B2B18A1" w14:textId="2EBA00FB" w:rsidR="005B29A8" w:rsidRDefault="005B29A8" w:rsidP="00F049B1">
            <w:pPr>
              <w:widowControl/>
              <w:rPr>
                <w:rFonts w:ascii="Times-Roman" w:hAnsi="Times-Roman" w:cs="Times-Roman"/>
              </w:rPr>
            </w:pPr>
            <w:r>
              <w:rPr>
                <w:rFonts w:ascii="Times-Roman" w:hAnsi="Times-Roman" w:cs="Times-Roman"/>
              </w:rPr>
              <w:t>6</w:t>
            </w:r>
            <w:r w:rsidR="00652280">
              <w:rPr>
                <w:rFonts w:ascii="Times-Roman" w:hAnsi="Times-Roman" w:cs="Times-Roman"/>
              </w:rPr>
              <w:t>3.7(g)(1),</w:t>
            </w:r>
            <w:r w:rsidR="00DE771D">
              <w:rPr>
                <w:rFonts w:ascii="Times-Roman" w:hAnsi="Times-Roman" w:cs="Times-Roman"/>
              </w:rPr>
              <w:t xml:space="preserve"> </w:t>
            </w:r>
          </w:p>
          <w:p w14:paraId="6B500176" w14:textId="77777777" w:rsidR="005B29A8" w:rsidRDefault="00DE771D" w:rsidP="00F049B1">
            <w:pPr>
              <w:widowControl/>
              <w:rPr>
                <w:rFonts w:ascii="Times-Roman" w:hAnsi="Times-Roman" w:cs="Times-Roman"/>
              </w:rPr>
            </w:pPr>
            <w:r>
              <w:rPr>
                <w:rFonts w:ascii="Times-Roman" w:hAnsi="Times-Roman" w:cs="Times-Roman"/>
              </w:rPr>
              <w:t>63.9(e),</w:t>
            </w:r>
            <w:r w:rsidR="00652280">
              <w:rPr>
                <w:rFonts w:ascii="Times-Roman" w:hAnsi="Times-Roman" w:cs="Times-Roman"/>
              </w:rPr>
              <w:t xml:space="preserve"> </w:t>
            </w:r>
          </w:p>
          <w:p w14:paraId="6F7ABF0A" w14:textId="30C4748D" w:rsidR="00652280" w:rsidRDefault="00652280" w:rsidP="00F049B1">
            <w:pPr>
              <w:widowControl/>
              <w:rPr>
                <w:rFonts w:ascii="Times-Roman" w:hAnsi="Times-Roman" w:cs="Times-Roman"/>
              </w:rPr>
            </w:pPr>
            <w:r>
              <w:rPr>
                <w:rFonts w:ascii="Times-Roman" w:hAnsi="Times-Roman" w:cs="Times-Roman"/>
              </w:rPr>
              <w:t>63.2180(c)</w:t>
            </w:r>
            <w:r w:rsidR="005B29A8">
              <w:rPr>
                <w:rFonts w:ascii="Times-Roman" w:hAnsi="Times-Roman" w:cs="Times-Roman"/>
              </w:rPr>
              <w:t xml:space="preserve"> &amp; </w:t>
            </w:r>
            <w:r>
              <w:rPr>
                <w:rFonts w:ascii="Times-Roman" w:hAnsi="Times-Roman" w:cs="Times-Roman"/>
              </w:rPr>
              <w:t>(e), 63.2181(a)(1)</w:t>
            </w:r>
          </w:p>
        </w:tc>
      </w:tr>
      <w:tr w:rsidR="00543209" w14:paraId="669928A3" w14:textId="77777777" w:rsidTr="00F049B1">
        <w:tc>
          <w:tcPr>
            <w:tcW w:w="5935" w:type="dxa"/>
            <w:tcBorders>
              <w:bottom w:val="single" w:sz="4" w:space="0" w:color="auto"/>
            </w:tcBorders>
            <w:vAlign w:val="center"/>
          </w:tcPr>
          <w:p w14:paraId="30DFAC4D" w14:textId="525834AA" w:rsidR="00543209" w:rsidRDefault="00543209" w:rsidP="003D28BB">
            <w:r>
              <w:t>Request for alternative monitoring procedures or alternatives to RATA</w:t>
            </w:r>
          </w:p>
        </w:tc>
        <w:tc>
          <w:tcPr>
            <w:tcW w:w="2700" w:type="dxa"/>
          </w:tcPr>
          <w:p w14:paraId="0FE1DAF2" w14:textId="1C984F5A" w:rsidR="00543209" w:rsidRDefault="00543209" w:rsidP="003D28BB">
            <w:pPr>
              <w:rPr>
                <w:rFonts w:ascii="Times-Roman" w:hAnsi="Times-Roman" w:cs="Times-Roman"/>
              </w:rPr>
            </w:pPr>
            <w:r>
              <w:rPr>
                <w:rFonts w:ascii="Times-Roman" w:hAnsi="Times-Roman" w:cs="Times-Roman"/>
              </w:rPr>
              <w:t>63.8(f)(4) and (6)</w:t>
            </w:r>
          </w:p>
        </w:tc>
      </w:tr>
      <w:tr w:rsidR="006569C0" w14:paraId="6041E95D" w14:textId="77777777" w:rsidTr="00F049B1">
        <w:tc>
          <w:tcPr>
            <w:tcW w:w="5935" w:type="dxa"/>
            <w:tcBorders>
              <w:bottom w:val="single" w:sz="4" w:space="0" w:color="auto"/>
            </w:tcBorders>
            <w:vAlign w:val="center"/>
          </w:tcPr>
          <w:p w14:paraId="6D7CD856" w14:textId="0C10FD26" w:rsidR="006569C0" w:rsidRDefault="006569C0" w:rsidP="003D28BB">
            <w:r>
              <w:t>Notification of compliance status</w:t>
            </w:r>
          </w:p>
        </w:tc>
        <w:tc>
          <w:tcPr>
            <w:tcW w:w="2700" w:type="dxa"/>
          </w:tcPr>
          <w:p w14:paraId="698449FC" w14:textId="77777777" w:rsidR="006569C0" w:rsidRDefault="006569C0" w:rsidP="003D28BB">
            <w:pPr>
              <w:rPr>
                <w:rFonts w:ascii="Times-Roman" w:hAnsi="Times-Roman" w:cs="Times-Roman"/>
              </w:rPr>
            </w:pPr>
            <w:r>
              <w:rPr>
                <w:rFonts w:ascii="Times-Roman" w:hAnsi="Times-Roman" w:cs="Times-Roman"/>
              </w:rPr>
              <w:t xml:space="preserve">63.9(h), </w:t>
            </w:r>
          </w:p>
          <w:p w14:paraId="7C40E298" w14:textId="15983A78" w:rsidR="006569C0" w:rsidRDefault="006569C0" w:rsidP="003D28BB">
            <w:r>
              <w:rPr>
                <w:rFonts w:ascii="Times-Roman" w:hAnsi="Times-Roman" w:cs="Times-Roman"/>
              </w:rPr>
              <w:t>63.2180(f)</w:t>
            </w:r>
          </w:p>
        </w:tc>
      </w:tr>
      <w:tr w:rsidR="006569C0" w14:paraId="5776A218" w14:textId="77777777" w:rsidTr="00F049B1">
        <w:tc>
          <w:tcPr>
            <w:tcW w:w="5935" w:type="dxa"/>
            <w:tcBorders>
              <w:bottom w:val="single" w:sz="4" w:space="0" w:color="auto"/>
            </w:tcBorders>
            <w:vAlign w:val="center"/>
          </w:tcPr>
          <w:p w14:paraId="5BA27045" w14:textId="47C50082" w:rsidR="006569C0" w:rsidRDefault="006569C0" w:rsidP="003D28BB">
            <w:r>
              <w:t xml:space="preserve">Semiannual </w:t>
            </w:r>
            <w:r w:rsidR="00EB38FE">
              <w:t xml:space="preserve">compliance </w:t>
            </w:r>
            <w:r>
              <w:t>report</w:t>
            </w:r>
          </w:p>
        </w:tc>
        <w:tc>
          <w:tcPr>
            <w:tcW w:w="2700" w:type="dxa"/>
          </w:tcPr>
          <w:p w14:paraId="01B9FEF5" w14:textId="0C07C378" w:rsidR="006569C0" w:rsidRPr="007B33C0" w:rsidRDefault="006569C0" w:rsidP="003D28BB">
            <w:pPr>
              <w:widowControl/>
              <w:rPr>
                <w:rFonts w:ascii="Times-Roman" w:hAnsi="Times-Roman" w:cs="Times-Roman"/>
              </w:rPr>
            </w:pPr>
            <w:r>
              <w:rPr>
                <w:rFonts w:ascii="Times-Roman" w:hAnsi="Times-Roman" w:cs="Times-Roman"/>
              </w:rPr>
              <w:t>63.2181(</w:t>
            </w:r>
            <w:r w:rsidR="00EB38FE">
              <w:rPr>
                <w:rFonts w:ascii="Times-Roman" w:hAnsi="Times-Roman" w:cs="Times-Roman"/>
              </w:rPr>
              <w:t>c</w:t>
            </w:r>
            <w:r>
              <w:rPr>
                <w:rFonts w:ascii="Times-Roman" w:hAnsi="Times-Roman" w:cs="Times-Roman"/>
              </w:rPr>
              <w:t>)</w:t>
            </w:r>
          </w:p>
        </w:tc>
      </w:tr>
    </w:tbl>
    <w:p w14:paraId="4A0BF0C2" w14:textId="77777777" w:rsidR="00F4795B" w:rsidRDefault="00F4795B" w:rsidP="00F4795B">
      <w:pPr>
        <w:ind w:firstLine="720"/>
      </w:pPr>
    </w:p>
    <w:p w14:paraId="480A7AF1" w14:textId="77777777" w:rsidR="00015F5A" w:rsidRDefault="00015F5A">
      <w:pPr>
        <w:widowControl/>
        <w:autoSpaceDE/>
        <w:autoSpaceDN/>
        <w:adjustRightInd/>
      </w:pPr>
      <w:r>
        <w:br w:type="page"/>
      </w:r>
    </w:p>
    <w:p w14:paraId="4720114D" w14:textId="5CFF4517" w:rsidR="00F4795B" w:rsidRDefault="00115269" w:rsidP="00F4795B">
      <w:pPr>
        <w:ind w:firstLine="720"/>
      </w:pPr>
      <w:r>
        <w:t xml:space="preserve">Owners/operators of nutritional yeast manufacturing facilities </w:t>
      </w:r>
      <w:r w:rsidR="00F4795B">
        <w:t>must keep the following records:</w:t>
      </w:r>
    </w:p>
    <w:p w14:paraId="3444941C" w14:textId="77777777" w:rsidR="00F4795B" w:rsidRDefault="00F4795B" w:rsidP="00F4795B">
      <w:pPr>
        <w:ind w:firstLine="720"/>
      </w:pPr>
    </w:p>
    <w:tbl>
      <w:tblPr>
        <w:tblStyle w:val="TableGrid"/>
        <w:tblW w:w="0" w:type="auto"/>
        <w:tblLook w:val="04A0" w:firstRow="1" w:lastRow="0" w:firstColumn="1" w:lastColumn="0" w:noHBand="0" w:noVBand="1"/>
      </w:tblPr>
      <w:tblGrid>
        <w:gridCol w:w="5845"/>
        <w:gridCol w:w="2790"/>
      </w:tblGrid>
      <w:tr w:rsidR="006569C0" w14:paraId="39E63B1B" w14:textId="77777777" w:rsidTr="003D28BB">
        <w:tc>
          <w:tcPr>
            <w:tcW w:w="8635" w:type="dxa"/>
            <w:gridSpan w:val="2"/>
          </w:tcPr>
          <w:p w14:paraId="7CD60762" w14:textId="77777777" w:rsidR="006569C0" w:rsidRPr="007B33C0" w:rsidRDefault="006569C0" w:rsidP="003D28BB">
            <w:pPr>
              <w:jc w:val="center"/>
              <w:rPr>
                <w:b/>
              </w:rPr>
            </w:pPr>
            <w:r w:rsidRPr="007B33C0">
              <w:rPr>
                <w:b/>
              </w:rPr>
              <w:t>Recordkeeping</w:t>
            </w:r>
          </w:p>
        </w:tc>
      </w:tr>
      <w:tr w:rsidR="006313F4" w14:paraId="18E6000E" w14:textId="77777777" w:rsidTr="00F049B1">
        <w:tc>
          <w:tcPr>
            <w:tcW w:w="5845" w:type="dxa"/>
            <w:vAlign w:val="center"/>
          </w:tcPr>
          <w:p w14:paraId="3A1FE3B5" w14:textId="6429A9E1" w:rsidR="006313F4" w:rsidRDefault="006313F4" w:rsidP="00A877A1">
            <w:r>
              <w:t>Each notification and report</w:t>
            </w:r>
            <w:r w:rsidR="00FB2D47">
              <w:t xml:space="preserve"> </w:t>
            </w:r>
          </w:p>
        </w:tc>
        <w:tc>
          <w:tcPr>
            <w:tcW w:w="2790" w:type="dxa"/>
          </w:tcPr>
          <w:p w14:paraId="74118E6F" w14:textId="0FD146F2" w:rsidR="005B29A8" w:rsidRDefault="005B29A8" w:rsidP="003D28BB">
            <w:pPr>
              <w:widowControl/>
              <w:rPr>
                <w:rFonts w:ascii="Times-Roman" w:hAnsi="Times-Roman" w:cs="Times-Roman"/>
              </w:rPr>
            </w:pPr>
            <w:r>
              <w:rPr>
                <w:rFonts w:ascii="Times-Roman" w:hAnsi="Times-Roman" w:cs="Times-Roman"/>
              </w:rPr>
              <w:t>63.10(b)(2)(xiv)</w:t>
            </w:r>
          </w:p>
          <w:p w14:paraId="6FCCA515" w14:textId="631692FB" w:rsidR="006313F4" w:rsidRPr="007B33C0" w:rsidRDefault="006313F4" w:rsidP="003D28BB">
            <w:pPr>
              <w:widowControl/>
              <w:rPr>
                <w:rFonts w:ascii="Times-Roman" w:hAnsi="Times-Roman" w:cs="Times-Roman"/>
              </w:rPr>
            </w:pPr>
            <w:r>
              <w:rPr>
                <w:rFonts w:ascii="Times-Roman" w:hAnsi="Times-Roman" w:cs="Times-Roman"/>
              </w:rPr>
              <w:t>63.2182(a)(1)</w:t>
            </w:r>
          </w:p>
        </w:tc>
      </w:tr>
      <w:tr w:rsidR="006313F4" w14:paraId="5E1DB1F6" w14:textId="77777777" w:rsidTr="00F049B1">
        <w:tc>
          <w:tcPr>
            <w:tcW w:w="5845" w:type="dxa"/>
            <w:vAlign w:val="center"/>
          </w:tcPr>
          <w:p w14:paraId="586F7A22" w14:textId="605BC831" w:rsidR="006313F4" w:rsidRDefault="00FB2D47" w:rsidP="00FB2D47">
            <w:r>
              <w:t>Records of f</w:t>
            </w:r>
            <w:r w:rsidR="006313F4">
              <w:t>ailure</w:t>
            </w:r>
            <w:r w:rsidR="00D01264">
              <w:t>s</w:t>
            </w:r>
            <w:r w:rsidR="006313F4">
              <w:t xml:space="preserve"> to meet a standard</w:t>
            </w:r>
          </w:p>
        </w:tc>
        <w:tc>
          <w:tcPr>
            <w:tcW w:w="2790" w:type="dxa"/>
          </w:tcPr>
          <w:p w14:paraId="47AD4ADC" w14:textId="553004EA" w:rsidR="006313F4" w:rsidRDefault="006313F4" w:rsidP="003D28BB">
            <w:pPr>
              <w:widowControl/>
              <w:rPr>
                <w:rFonts w:ascii="Times-Roman" w:hAnsi="Times-Roman" w:cs="Times-Roman"/>
              </w:rPr>
            </w:pPr>
            <w:r>
              <w:rPr>
                <w:rFonts w:ascii="Times-Roman" w:hAnsi="Times-Roman" w:cs="Times-Roman"/>
              </w:rPr>
              <w:t>63.2182(a)(2)</w:t>
            </w:r>
          </w:p>
        </w:tc>
      </w:tr>
      <w:tr w:rsidR="006313F4" w14:paraId="29AD7569" w14:textId="77777777" w:rsidTr="00F049B1">
        <w:tc>
          <w:tcPr>
            <w:tcW w:w="5845" w:type="dxa"/>
            <w:vAlign w:val="center"/>
          </w:tcPr>
          <w:p w14:paraId="5E07A2B1" w14:textId="5028C2BC" w:rsidR="006313F4" w:rsidRDefault="00A877A1" w:rsidP="00F54D74">
            <w:r>
              <w:t>P</w:t>
            </w:r>
            <w:r w:rsidR="00F54D74">
              <w:t xml:space="preserve">erformance </w:t>
            </w:r>
            <w:r w:rsidR="006313F4">
              <w:t>test and performance evaluation</w:t>
            </w:r>
            <w:r w:rsidR="00F54D74">
              <w:t xml:space="preserve"> records</w:t>
            </w:r>
          </w:p>
        </w:tc>
        <w:tc>
          <w:tcPr>
            <w:tcW w:w="2790" w:type="dxa"/>
          </w:tcPr>
          <w:p w14:paraId="65908A61" w14:textId="765B9FFF" w:rsidR="005B29A8" w:rsidRDefault="005B29A8" w:rsidP="003D28BB">
            <w:pPr>
              <w:widowControl/>
              <w:rPr>
                <w:rFonts w:ascii="Times-Roman" w:hAnsi="Times-Roman" w:cs="Times-Roman"/>
              </w:rPr>
            </w:pPr>
            <w:r>
              <w:rPr>
                <w:rFonts w:ascii="Times-Roman" w:hAnsi="Times-Roman" w:cs="Times-Roman"/>
              </w:rPr>
              <w:t>63.10(b)(2)(viii) &amp; (ix)</w:t>
            </w:r>
          </w:p>
          <w:p w14:paraId="65F957E2" w14:textId="6A9B5ECB" w:rsidR="006313F4" w:rsidRDefault="006313F4" w:rsidP="003D28BB">
            <w:pPr>
              <w:widowControl/>
              <w:rPr>
                <w:rFonts w:ascii="Times-Roman" w:hAnsi="Times-Roman" w:cs="Times-Roman"/>
              </w:rPr>
            </w:pPr>
            <w:r>
              <w:rPr>
                <w:rFonts w:ascii="Times-Roman" w:hAnsi="Times-Roman" w:cs="Times-Roman"/>
              </w:rPr>
              <w:t>63.2182(a)(3)</w:t>
            </w:r>
          </w:p>
        </w:tc>
      </w:tr>
      <w:tr w:rsidR="006313F4" w14:paraId="36D24EC7" w14:textId="77777777" w:rsidTr="00F049B1">
        <w:tc>
          <w:tcPr>
            <w:tcW w:w="5845" w:type="dxa"/>
            <w:vAlign w:val="center"/>
          </w:tcPr>
          <w:p w14:paraId="5FC3918A" w14:textId="46C3806F" w:rsidR="006313F4" w:rsidRDefault="00A877A1" w:rsidP="00A877A1">
            <w:r>
              <w:t>Records of the calculation of b</w:t>
            </w:r>
            <w:r w:rsidR="006313F4">
              <w:t>rew-to-exhaust correlations</w:t>
            </w:r>
          </w:p>
        </w:tc>
        <w:tc>
          <w:tcPr>
            <w:tcW w:w="2790" w:type="dxa"/>
          </w:tcPr>
          <w:p w14:paraId="6CB3550A" w14:textId="55230FDE" w:rsidR="006313F4" w:rsidRDefault="006313F4" w:rsidP="00F54D74">
            <w:pPr>
              <w:widowControl/>
              <w:rPr>
                <w:rFonts w:ascii="Times-Roman" w:hAnsi="Times-Roman" w:cs="Times-Roman"/>
              </w:rPr>
            </w:pPr>
            <w:r>
              <w:rPr>
                <w:rFonts w:ascii="Times-Roman" w:hAnsi="Times-Roman" w:cs="Times-Roman"/>
              </w:rPr>
              <w:t>63.2182(</w:t>
            </w:r>
            <w:r w:rsidR="00F54D74">
              <w:rPr>
                <w:rFonts w:ascii="Times-Roman" w:hAnsi="Times-Roman" w:cs="Times-Roman"/>
              </w:rPr>
              <w:t>b)</w:t>
            </w:r>
          </w:p>
        </w:tc>
      </w:tr>
      <w:tr w:rsidR="006313F4" w14:paraId="0A1DC7E2" w14:textId="77777777" w:rsidTr="00F049B1">
        <w:tc>
          <w:tcPr>
            <w:tcW w:w="5845" w:type="dxa"/>
            <w:vAlign w:val="center"/>
          </w:tcPr>
          <w:p w14:paraId="65B84202" w14:textId="3D24A6EB" w:rsidR="006313F4" w:rsidRDefault="00A877A1" w:rsidP="00A877A1">
            <w:r>
              <w:t xml:space="preserve">Monitoring </w:t>
            </w:r>
            <w:r w:rsidR="006313F4">
              <w:t>records</w:t>
            </w:r>
            <w:r>
              <w:t xml:space="preserve"> (from CEMS and brew ethanol monitors)</w:t>
            </w:r>
          </w:p>
        </w:tc>
        <w:tc>
          <w:tcPr>
            <w:tcW w:w="2790" w:type="dxa"/>
          </w:tcPr>
          <w:p w14:paraId="62472B7E" w14:textId="641F4539" w:rsidR="005B29A8" w:rsidRDefault="005B29A8" w:rsidP="00A877A1">
            <w:pPr>
              <w:widowControl/>
              <w:rPr>
                <w:rFonts w:ascii="Times-Roman" w:hAnsi="Times-Roman" w:cs="Times-Roman"/>
              </w:rPr>
            </w:pPr>
            <w:r>
              <w:rPr>
                <w:rFonts w:ascii="Times-Roman" w:hAnsi="Times-Roman" w:cs="Times-Roman"/>
              </w:rPr>
              <w:t>63.8(d)(3)</w:t>
            </w:r>
          </w:p>
          <w:p w14:paraId="79377AB9" w14:textId="08DD4DA2" w:rsidR="005B29A8" w:rsidRDefault="005B29A8" w:rsidP="00A877A1">
            <w:pPr>
              <w:widowControl/>
              <w:rPr>
                <w:rFonts w:ascii="Times-Roman" w:hAnsi="Times-Roman" w:cs="Times-Roman"/>
              </w:rPr>
            </w:pPr>
            <w:r>
              <w:rPr>
                <w:rFonts w:ascii="Times-Roman" w:hAnsi="Times-Roman" w:cs="Times-Roman"/>
              </w:rPr>
              <w:t>63.10(b)(2)(vi) &amp; (x)-(xi)</w:t>
            </w:r>
          </w:p>
          <w:p w14:paraId="68C935B1" w14:textId="42245518" w:rsidR="006313F4" w:rsidRDefault="006313F4" w:rsidP="00A877A1">
            <w:pPr>
              <w:widowControl/>
              <w:rPr>
                <w:rFonts w:ascii="Times-Roman" w:hAnsi="Times-Roman" w:cs="Times-Roman"/>
              </w:rPr>
            </w:pPr>
            <w:r>
              <w:rPr>
                <w:rFonts w:ascii="Times-Roman" w:hAnsi="Times-Roman" w:cs="Times-Roman"/>
              </w:rPr>
              <w:t>63.2182(</w:t>
            </w:r>
            <w:r w:rsidR="00A877A1">
              <w:rPr>
                <w:rFonts w:ascii="Times-Roman" w:hAnsi="Times-Roman" w:cs="Times-Roman"/>
              </w:rPr>
              <w:t>c</w:t>
            </w:r>
            <w:r>
              <w:rPr>
                <w:rFonts w:ascii="Times-Roman" w:hAnsi="Times-Roman" w:cs="Times-Roman"/>
              </w:rPr>
              <w:t>)</w:t>
            </w:r>
          </w:p>
        </w:tc>
      </w:tr>
      <w:tr w:rsidR="006313F4" w14:paraId="13BC36FD" w14:textId="77777777" w:rsidTr="00F049B1">
        <w:tc>
          <w:tcPr>
            <w:tcW w:w="5845" w:type="dxa"/>
            <w:vAlign w:val="center"/>
          </w:tcPr>
          <w:p w14:paraId="04FDB3DE" w14:textId="45BD5B79" w:rsidR="006313F4" w:rsidRDefault="006313F4" w:rsidP="003D28BB">
            <w:r>
              <w:t>Continuous compliance data</w:t>
            </w:r>
            <w:r w:rsidR="0030398D">
              <w:t xml:space="preserve"> and calculations</w:t>
            </w:r>
          </w:p>
        </w:tc>
        <w:tc>
          <w:tcPr>
            <w:tcW w:w="2790" w:type="dxa"/>
          </w:tcPr>
          <w:p w14:paraId="13EA0486" w14:textId="06E15DC0" w:rsidR="006313F4" w:rsidRDefault="006313F4" w:rsidP="004029BE">
            <w:pPr>
              <w:widowControl/>
              <w:rPr>
                <w:rFonts w:ascii="Times-Roman" w:hAnsi="Times-Roman" w:cs="Times-Roman"/>
              </w:rPr>
            </w:pPr>
            <w:r>
              <w:rPr>
                <w:rFonts w:ascii="Times-Roman" w:hAnsi="Times-Roman" w:cs="Times-Roman"/>
              </w:rPr>
              <w:t>63.2182(</w:t>
            </w:r>
            <w:r w:rsidR="004029BE">
              <w:rPr>
                <w:rFonts w:ascii="Times-Roman" w:hAnsi="Times-Roman" w:cs="Times-Roman"/>
              </w:rPr>
              <w:t>d</w:t>
            </w:r>
            <w:r>
              <w:rPr>
                <w:rFonts w:ascii="Times-Roman" w:hAnsi="Times-Roman" w:cs="Times-Roman"/>
              </w:rPr>
              <w:t>)</w:t>
            </w:r>
          </w:p>
        </w:tc>
      </w:tr>
      <w:tr w:rsidR="006313F4" w14:paraId="7CD9CCE2" w14:textId="77777777" w:rsidTr="00F049B1">
        <w:tc>
          <w:tcPr>
            <w:tcW w:w="5845" w:type="dxa"/>
            <w:vAlign w:val="center"/>
          </w:tcPr>
          <w:p w14:paraId="37D99DDF" w14:textId="43366C5F" w:rsidR="006313F4" w:rsidRDefault="006313F4" w:rsidP="003D28BB">
            <w:r>
              <w:t>Fermentation and batch data</w:t>
            </w:r>
          </w:p>
        </w:tc>
        <w:tc>
          <w:tcPr>
            <w:tcW w:w="2790" w:type="dxa"/>
          </w:tcPr>
          <w:p w14:paraId="328A4084" w14:textId="0ED65509" w:rsidR="006313F4" w:rsidRDefault="006313F4" w:rsidP="004029BE">
            <w:pPr>
              <w:widowControl/>
              <w:rPr>
                <w:rFonts w:ascii="Times-Roman" w:hAnsi="Times-Roman" w:cs="Times-Roman"/>
              </w:rPr>
            </w:pPr>
            <w:r>
              <w:rPr>
                <w:rFonts w:ascii="Times-Roman" w:hAnsi="Times-Roman" w:cs="Times-Roman"/>
              </w:rPr>
              <w:t>63.2182(</w:t>
            </w:r>
            <w:r w:rsidR="004029BE">
              <w:rPr>
                <w:rFonts w:ascii="Times-Roman" w:hAnsi="Times-Roman" w:cs="Times-Roman"/>
              </w:rPr>
              <w:t>e</w:t>
            </w:r>
            <w:r>
              <w:rPr>
                <w:rFonts w:ascii="Times-Roman" w:hAnsi="Times-Roman" w:cs="Times-Roman"/>
              </w:rPr>
              <w:t>)</w:t>
            </w:r>
          </w:p>
        </w:tc>
      </w:tr>
      <w:tr w:rsidR="006569C0" w14:paraId="2A2646BF" w14:textId="77777777" w:rsidTr="00F049B1">
        <w:tc>
          <w:tcPr>
            <w:tcW w:w="5845" w:type="dxa"/>
            <w:vAlign w:val="center"/>
          </w:tcPr>
          <w:p w14:paraId="78ED90B5" w14:textId="77777777" w:rsidR="006569C0" w:rsidRDefault="006569C0" w:rsidP="003D28BB">
            <w:r>
              <w:t>Retention of records</w:t>
            </w:r>
          </w:p>
        </w:tc>
        <w:tc>
          <w:tcPr>
            <w:tcW w:w="2790" w:type="dxa"/>
          </w:tcPr>
          <w:p w14:paraId="324C064D" w14:textId="2C097638" w:rsidR="006569C0" w:rsidRDefault="006569C0" w:rsidP="003D28BB">
            <w:pPr>
              <w:widowControl/>
              <w:rPr>
                <w:rFonts w:ascii="Times-Roman" w:hAnsi="Times-Roman" w:cs="Times-Roman"/>
              </w:rPr>
            </w:pPr>
            <w:r>
              <w:rPr>
                <w:rFonts w:ascii="Times-Roman" w:hAnsi="Times-Roman" w:cs="Times-Roman"/>
              </w:rPr>
              <w:t xml:space="preserve">63.10(b)(1), </w:t>
            </w:r>
          </w:p>
          <w:p w14:paraId="299A93D6" w14:textId="77777777" w:rsidR="006569C0" w:rsidRDefault="006569C0" w:rsidP="003D28BB">
            <w:r>
              <w:t>63.2183</w:t>
            </w:r>
          </w:p>
        </w:tc>
      </w:tr>
    </w:tbl>
    <w:p w14:paraId="43E6B87F" w14:textId="77777777" w:rsidR="006569C0" w:rsidRDefault="006569C0" w:rsidP="006569C0">
      <w:pPr>
        <w:widowControl/>
        <w:ind w:firstLine="720"/>
      </w:pPr>
    </w:p>
    <w:p w14:paraId="21A9A0C9" w14:textId="5E30CF02" w:rsidR="006569C0" w:rsidRPr="002A555B" w:rsidRDefault="006569C0" w:rsidP="006569C0">
      <w:pPr>
        <w:widowControl/>
        <w:ind w:firstLine="720"/>
        <w:rPr>
          <w:u w:val="single"/>
        </w:rPr>
      </w:pPr>
      <w:r>
        <w:rPr>
          <w:u w:val="single"/>
        </w:rPr>
        <w:t>Electronic Reporting</w:t>
      </w:r>
    </w:p>
    <w:p w14:paraId="5EF7BA7F" w14:textId="77777777" w:rsidR="006569C0" w:rsidRDefault="006569C0" w:rsidP="006569C0">
      <w:pPr>
        <w:widowControl/>
        <w:ind w:firstLine="720"/>
      </w:pPr>
    </w:p>
    <w:p w14:paraId="63DD0721" w14:textId="3F31679D" w:rsidR="00115269" w:rsidRDefault="003D28BB" w:rsidP="006569C0">
      <w:r>
        <w:tab/>
        <w:t>R</w:t>
      </w:r>
      <w:r w:rsidR="006569C0">
        <w:t>egulatory agencies in cooperation with the respondents continue to create reporting systems to transmit data electronically.</w:t>
      </w:r>
      <w:r w:rsidR="00115269">
        <w:t xml:space="preserve"> For data collected using test methods supported by the EPA’s Electronic Reporting Tool (ERT) or performance evaluations of continuous monitoring systems measuring pollutants that are supported by the EPA’s ERT as listed on the EPA’s ERT Web site at the time of the evaluation, respondents must submit the results of the performance test/evaluation to the EPA via the Compliance and Emissions Data Reporting Interface (CEDRI). </w:t>
      </w:r>
    </w:p>
    <w:p w14:paraId="65554ADB" w14:textId="77777777" w:rsidR="00115269" w:rsidRDefault="00115269" w:rsidP="006569C0"/>
    <w:p w14:paraId="0D74B8FC" w14:textId="31675C86" w:rsidR="006569C0" w:rsidRPr="00BC3626" w:rsidRDefault="00115269" w:rsidP="00F049B1">
      <w:pPr>
        <w:ind w:firstLine="720"/>
      </w:pPr>
      <w:r w:rsidRPr="002D017C">
        <w:t xml:space="preserve">Any records required to be maintained by this </w:t>
      </w:r>
      <w:r>
        <w:t>NESHAP</w:t>
      </w:r>
      <w:r w:rsidRPr="002D017C">
        <w:t xml:space="preserve"> that are submitted electronically via the EPA’s CEDRI may be maintained in electronic format. This ability to maintain electronic copies does not affect the requirement for facilities to make records, data, and reports available upon request to a delegated air agency or the EPA as part of an on-site compliance evaluation.</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7244BAD" w14:textId="7872E311" w:rsidR="00720703" w:rsidRDefault="00115269"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Owners/operators of nutritional yeast manufacturing facilities who monitor emissions with CEMS must perform the following activities:</w:t>
      </w:r>
    </w:p>
    <w:p w14:paraId="6A7E034D" w14:textId="42DE9FA5"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the rule.</w:t>
      </w:r>
    </w:p>
    <w:p w14:paraId="719F53EE" w14:textId="602DF57E"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Calibrate, operate and record measurements from CEMS</w:t>
      </w:r>
      <w:r w:rsidR="00AF175B">
        <w:t>.</w:t>
      </w:r>
    </w:p>
    <w:p w14:paraId="6A55A522" w14:textId="4426017C"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notification of, conduct, and report results from performance evaluations once every 3 years.</w:t>
      </w:r>
    </w:p>
    <w:p w14:paraId="0113D2B5" w14:textId="3C989A0B"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semiannual compliance reports.</w:t>
      </w:r>
    </w:p>
    <w:p w14:paraId="455A60FA" w14:textId="2B539D86"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records identifying each batch and the applicable CEMS.</w:t>
      </w:r>
    </w:p>
    <w:p w14:paraId="41CEF86C" w14:textId="0237595D"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 records demonstrating continuous compliance.</w:t>
      </w:r>
    </w:p>
    <w:p w14:paraId="50BDDDA0" w14:textId="0CB74142"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 failures to meet a standard and deviations from monitoring system requirements.</w:t>
      </w:r>
    </w:p>
    <w:p w14:paraId="6D4F3AD2" w14:textId="206BF963" w:rsidR="00115269" w:rsidRDefault="00115269"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 and maintain CEMS QC program, including the performance evaluation test plan and the program of corrective action for a malfunctioning CEMS.</w:t>
      </w:r>
    </w:p>
    <w:p w14:paraId="694B1212" w14:textId="474CB84B" w:rsidR="00115269" w:rsidRDefault="00AF175B"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Develop/update recordkeeping systems and train personnel on their use.</w:t>
      </w:r>
    </w:p>
    <w:p w14:paraId="65470304" w14:textId="574C3AAE" w:rsidR="00AF175B" w:rsidRDefault="00AF175B"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741921" w14:textId="205266F1" w:rsidR="00AF175B" w:rsidRDefault="00AF175B"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Owners/operators of nutritional yeast manufacturing facilities who monitor emissions with brew ethanol monitors must perform the following activities:</w:t>
      </w:r>
    </w:p>
    <w:p w14:paraId="0BB8B6BE"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the rule.</w:t>
      </w:r>
    </w:p>
    <w:p w14:paraId="48475583" w14:textId="13C3F8D6"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Calibrate, operate and record measurements from brew ethanol monitors.</w:t>
      </w:r>
    </w:p>
    <w:p w14:paraId="73A86F28" w14:textId="067EF74A"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notification of, conduct, and report results from annual performance tests.</w:t>
      </w:r>
    </w:p>
    <w:p w14:paraId="4FE18CC7" w14:textId="2002C15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annual notification of compliance status.</w:t>
      </w:r>
    </w:p>
    <w:p w14:paraId="1FBD594E"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semiannual compliance reports.</w:t>
      </w:r>
    </w:p>
    <w:p w14:paraId="3E17BDE8"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records identifying each batch and the applicable CEMS.</w:t>
      </w:r>
    </w:p>
    <w:p w14:paraId="2FDD4C71"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 records demonstrating continuous compliance.</w:t>
      </w:r>
    </w:p>
    <w:p w14:paraId="57CA58C0"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Record failures to meet a standard and deviations from monitoring system requirements.</w:t>
      </w:r>
    </w:p>
    <w:p w14:paraId="08BBA574" w14:textId="3A09A0CD"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 and maintain QC program.</w:t>
      </w:r>
    </w:p>
    <w:p w14:paraId="21C7159B" w14:textId="77777777" w:rsidR="00AF175B" w:rsidRDefault="00AF175B" w:rsidP="00AF175B">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Develop/update recordkeeping systems and train personnel on their use.</w:t>
      </w:r>
    </w:p>
    <w:p w14:paraId="2D56A653" w14:textId="77777777" w:rsidR="00AF175B" w:rsidRDefault="00AF175B"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77F474" w14:textId="551B457E" w:rsidR="00720703" w:rsidRPr="00934778"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Currently</w:t>
      </w:r>
      <w:r w:rsidR="002A555B">
        <w:t>,</w:t>
      </w:r>
      <w:r>
        <w:t xml:space="preserve"> sources are using monitoring and reporting equipment that provide automated data for emissions or a related</w:t>
      </w:r>
      <w:r w:rsidR="0041146D">
        <w:t xml:space="preserve"> factor</w:t>
      </w:r>
      <w:r>
        <w:t>. Although personnel at the source still need to evaluate the data, this type of monitoring equipment has significantly reduced the burden associated with monitoring and recordkeeping.</w:t>
      </w:r>
    </w:p>
    <w:p w14:paraId="28341B2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2D87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34778">
        <w:rPr>
          <w:b/>
          <w:bCs/>
        </w:rPr>
        <w:t>5.</w:t>
      </w:r>
      <w:r w:rsidRPr="00934778">
        <w:rPr>
          <w:b/>
          <w:bCs/>
        </w:rPr>
        <w:tab/>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9984335" w14:textId="77777777" w:rsidR="00D51B0A"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r w:rsidR="00D51B0A">
        <w:t>:</w:t>
      </w:r>
    </w:p>
    <w:p w14:paraId="0323C1FC" w14:textId="3619019F" w:rsidR="001E1156" w:rsidRDefault="001E1156"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Review notifications, including notifications of construction/reconstruction, actual startup, performance tests, performance evaluations, and compliance status.</w:t>
      </w:r>
    </w:p>
    <w:p w14:paraId="785FF82A" w14:textId="344CD0B0" w:rsidR="001E1156" w:rsidRDefault="001E1156"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Observe annual performance tests.</w:t>
      </w:r>
    </w:p>
    <w:p w14:paraId="01EEAEBB" w14:textId="5647C942" w:rsidR="001E1156" w:rsidRDefault="001E1156"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Review the reports that are required to be submitted by industry, including performance test reports, performance evaluation reports, and semiannual compliance reports.</w:t>
      </w:r>
    </w:p>
    <w:p w14:paraId="1B00C896" w14:textId="25A8904D" w:rsidR="001E1156" w:rsidRDefault="001E1156"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Review </w:t>
      </w:r>
      <w:r w:rsidR="00363DCB">
        <w:t xml:space="preserve">QA/QC plans, performance test/evaluation plans, and </w:t>
      </w:r>
      <w:r>
        <w:t>requests for alternative monitoring or test methods.</w:t>
      </w:r>
    </w:p>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b)  Collection Methodology and Management</w:t>
      </w:r>
      <w:r w:rsidRPr="00934778">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925E78D" w14:textId="0CCFBF5C" w:rsidR="00260E7B" w:rsidRPr="00DC08B5" w:rsidRDefault="00B3580C" w:rsidP="00260E7B">
      <w:pPr>
        <w:pBdr>
          <w:top w:val="single" w:sz="6" w:space="0" w:color="FFFFFF"/>
          <w:left w:val="single" w:sz="6" w:space="0" w:color="FFFFFF"/>
          <w:bottom w:val="single" w:sz="6" w:space="0" w:color="FFFFFF"/>
          <w:right w:val="single" w:sz="6" w:space="0" w:color="FFFFFF"/>
        </w:pBdr>
        <w:ind w:firstLine="720"/>
        <w:rPr>
          <w:rFonts w:cs="Courier New"/>
        </w:rPr>
      </w:pPr>
      <w:r>
        <w:rPr>
          <w:rFonts w:cs="Courier New"/>
        </w:rPr>
        <w:t>Upon promulgation of the amendments, f</w:t>
      </w:r>
      <w:r w:rsidR="003A3218">
        <w:rPr>
          <w:rFonts w:cs="Courier New"/>
        </w:rPr>
        <w:t xml:space="preserve">acilities </w:t>
      </w:r>
      <w:r>
        <w:rPr>
          <w:rFonts w:cs="Courier New"/>
        </w:rPr>
        <w:t xml:space="preserve">will be required to monitor emissions using continuous monitoring systems, use the data for monthly compliance determinations, and report their compliance status semi-annually. </w:t>
      </w:r>
      <w:r w:rsidR="009D06AD">
        <w:rPr>
          <w:rFonts w:cs="Courier New"/>
        </w:rPr>
        <w:t>Notifications and the reports of results from performance tests are also required. The d</w:t>
      </w:r>
      <w:r w:rsidR="00260E7B" w:rsidRPr="00DC08B5">
        <w:rPr>
          <w:rFonts w:cs="Courier New"/>
        </w:rPr>
        <w:t xml:space="preserve">ata obtained during periodic visits by </w:t>
      </w:r>
      <w:r w:rsidR="009D06AD">
        <w:rPr>
          <w:rFonts w:cs="Courier New"/>
        </w:rPr>
        <w:t xml:space="preserve">the </w:t>
      </w:r>
      <w:r w:rsidR="00132ED9">
        <w:rPr>
          <w:rFonts w:cs="Courier New"/>
        </w:rPr>
        <w:t>EPA</w:t>
      </w:r>
      <w:r w:rsidR="00260E7B" w:rsidRPr="00DC08B5">
        <w:rPr>
          <w:rFonts w:cs="Courier New"/>
        </w:rPr>
        <w:t>, from records maintained by the respondents, and from information provided in reports will be use</w:t>
      </w:r>
      <w:r w:rsidR="009D06AD">
        <w:rPr>
          <w:rFonts w:cs="Courier New"/>
        </w:rPr>
        <w:t>d</w:t>
      </w:r>
      <w:r w:rsidR="00260E7B" w:rsidRPr="00DC08B5">
        <w:rPr>
          <w:rFonts w:cs="Courier New"/>
        </w:rPr>
        <w:t xml:space="preserve"> in compli</w:t>
      </w:r>
      <w:r w:rsidR="00F81E1C">
        <w:rPr>
          <w:rFonts w:cs="Courier New"/>
        </w:rPr>
        <w:t xml:space="preserve">ance and enforcement programs. </w:t>
      </w:r>
      <w:r w:rsidR="00260E7B" w:rsidRPr="00DC08B5">
        <w:rPr>
          <w:rFonts w:cs="Courier New"/>
        </w:rPr>
        <w:t xml:space="preserve">The </w:t>
      </w:r>
      <w:r w:rsidR="00425FFF">
        <w:rPr>
          <w:rFonts w:cs="Courier New"/>
        </w:rPr>
        <w:t xml:space="preserve">Nutritional Yeast </w:t>
      </w:r>
      <w:r w:rsidR="00260E7B" w:rsidRPr="00DC08B5">
        <w:rPr>
          <w:rFonts w:cs="Courier New"/>
        </w:rPr>
        <w:t>NESHAP</w:t>
      </w:r>
      <w:r w:rsidR="00E41662">
        <w:rPr>
          <w:rFonts w:cs="Courier New"/>
        </w:rPr>
        <w:t xml:space="preserve"> </w:t>
      </w:r>
      <w:r w:rsidR="00260E7B" w:rsidRPr="00DC08B5">
        <w:rPr>
          <w:rFonts w:cs="Courier New"/>
        </w:rPr>
        <w:t>allows records to be retained in hardcopy or electronic format to allow flexibility and minimize burden.</w:t>
      </w:r>
    </w:p>
    <w:p w14:paraId="2E30E251" w14:textId="77777777" w:rsidR="00260E7B" w:rsidRPr="00DC08B5" w:rsidRDefault="00260E7B" w:rsidP="00260E7B">
      <w:pPr>
        <w:pBdr>
          <w:top w:val="single" w:sz="6" w:space="0" w:color="FFFFFF"/>
          <w:left w:val="single" w:sz="6" w:space="0" w:color="FFFFFF"/>
          <w:bottom w:val="single" w:sz="6" w:space="0" w:color="FFFFFF"/>
          <w:right w:val="single" w:sz="6" w:space="0" w:color="FFFFFF"/>
        </w:pBdr>
        <w:rPr>
          <w:color w:val="000000"/>
        </w:rPr>
      </w:pPr>
    </w:p>
    <w:p w14:paraId="4B0B793E" w14:textId="79564E49" w:rsidR="001E1156" w:rsidRDefault="001E1156" w:rsidP="001E11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EPA’s Enforcement and Compliance History </w:t>
      </w:r>
      <w:r w:rsidRPr="00895D0F">
        <w:t xml:space="preserve">Online </w:t>
      </w:r>
      <w:r>
        <w:t>(ECHO)</w:t>
      </w:r>
      <w:r>
        <w:rPr>
          <w:color w:val="000000"/>
        </w:rPr>
        <w:t xml:space="preserve">, which is operated and maintained by the EPA's Office of Enforcement and Compliance Assurance. </w:t>
      </w:r>
      <w:r w:rsidRPr="00EA324B">
        <w:rPr>
          <w:color w:val="000000"/>
        </w:rPr>
        <w:t xml:space="preserve">ECHO is the EPA’s database </w:t>
      </w:r>
      <w:r>
        <w:rPr>
          <w:color w:val="000000"/>
        </w:rPr>
        <w:t xml:space="preserve">to </w:t>
      </w:r>
      <w:r w:rsidRPr="00EA324B">
        <w:rPr>
          <w:color w:val="000000"/>
        </w:rPr>
        <w:t xml:space="preserve">provide integrated compliance and enforcement information for regulated facilities nationwide. </w:t>
      </w:r>
      <w:r>
        <w:rPr>
          <w:color w:val="000000"/>
        </w:rPr>
        <w:t xml:space="preserve">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 </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327641E" w14:textId="508A5988" w:rsidR="00DC08B5" w:rsidRDefault="00AA3367"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AA3367">
        <w:rPr>
          <w:color w:val="000000"/>
        </w:rPr>
        <w:t>There are no small entities (i.e., small businesses) affected by this regulation.</w:t>
      </w:r>
      <w:r>
        <w:rPr>
          <w:color w:val="000000"/>
        </w:rPr>
        <w:t xml:space="preserve"> </w:t>
      </w:r>
    </w:p>
    <w:p w14:paraId="010BF32F" w14:textId="77777777" w:rsidR="008B6833" w:rsidRPr="00F25022" w:rsidRDefault="008B683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C602361" w14:textId="645CD43A" w:rsidR="003D28BB" w:rsidRDefault="009D06AD"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Owners or operators of nutritional yeast manufacturing facilities must comply with the reporting and recordkeeping requirements upon promulgation of the amendments</w:t>
      </w:r>
      <w:r w:rsidR="001E1156">
        <w:t xml:space="preserve"> </w:t>
      </w:r>
      <w:r w:rsidR="003D28BB">
        <w:t>(</w:t>
      </w:r>
      <w:r w:rsidR="001E1156">
        <w:t>expected in October 2017</w:t>
      </w:r>
      <w:r w:rsidR="003D28BB">
        <w:t>)</w:t>
      </w:r>
      <w:r>
        <w:t xml:space="preserve">. Facilities currently monitoring emissions with </w:t>
      </w:r>
      <w:r w:rsidR="003829D8">
        <w:t>CEMS</w:t>
      </w:r>
      <w:r>
        <w:t xml:space="preserve"> will be required to maintain these requirements while </w:t>
      </w:r>
      <w:r w:rsidR="001E1156">
        <w:t xml:space="preserve">the facility that currently monitors emissions using brew ethanol monitors has up to 3 years to transition to the use of </w:t>
      </w:r>
      <w:r w:rsidR="003829D8">
        <w:t>CEMS</w:t>
      </w:r>
      <w:r w:rsidR="00882F54">
        <w:t xml:space="preserve">. </w:t>
      </w:r>
    </w:p>
    <w:p w14:paraId="5D5B2AB2" w14:textId="0C842E75"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840C4FE" w14:textId="55A57C67" w:rsidR="001E1156" w:rsidRDefault="001E1156"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All facilities must submit semiannual compliance reports.</w:t>
      </w:r>
    </w:p>
    <w:p w14:paraId="48A256FB" w14:textId="16EFB3AD" w:rsidR="001E1156" w:rsidRDefault="001E1156"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B13A103" w14:textId="48C7AC54" w:rsidR="001E1156" w:rsidRDefault="001E1156"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All facilities must conduct the following activities on an annual basis:</w:t>
      </w:r>
    </w:p>
    <w:p w14:paraId="6176D282" w14:textId="77777777" w:rsidR="009D0D65" w:rsidRDefault="001E1156"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Calibrate, operate, maintain and record measurements from emissions monitoring system</w:t>
      </w:r>
      <w:r w:rsidR="009D0D65">
        <w:t>s.</w:t>
      </w:r>
    </w:p>
    <w:p w14:paraId="57E3097A" w14:textId="77777777"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records identifying each batch and the applicable emissions monitoring equipment.</w:t>
      </w:r>
    </w:p>
    <w:p w14:paraId="1B60D24F" w14:textId="77777777"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Demonstrate continuous compliance with the NESHAP requirements.</w:t>
      </w:r>
    </w:p>
    <w:p w14:paraId="3C413970" w14:textId="77777777"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Store, file and maintain required records.</w:t>
      </w:r>
    </w:p>
    <w:p w14:paraId="6810C107" w14:textId="77777777" w:rsidR="009D0D65" w:rsidRDefault="009D0D65"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D12D4C" w14:textId="78541DA7" w:rsidR="009D0D65" w:rsidRDefault="009D0D65" w:rsidP="00015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Additionally, facilities that monitor emissions using brew ethanol monitors must conduct the following activities on an annual basis:</w:t>
      </w:r>
    </w:p>
    <w:p w14:paraId="71C37567" w14:textId="77777777" w:rsidR="009D0D65" w:rsidRDefault="009D0D65" w:rsidP="009D0D65">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notification of, conduct, and report results of performance tests.</w:t>
      </w:r>
    </w:p>
    <w:p w14:paraId="727BE47B" w14:textId="77777777" w:rsidR="009D0D65" w:rsidRDefault="009D0D65" w:rsidP="009D0D65">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notification of compliance status.</w:t>
      </w:r>
    </w:p>
    <w:p w14:paraId="15F92A76" w14:textId="77777777" w:rsidR="009D0D65" w:rsidRDefault="009D0D65" w:rsidP="009D0D65">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Calculate the brew-to-exhaust correlation.</w:t>
      </w:r>
    </w:p>
    <w:p w14:paraId="12DEBA60" w14:textId="388E068E" w:rsidR="009D0D65" w:rsidRDefault="009D0D65" w:rsidP="009D0D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9E4F93" w14:textId="1CBE7E14" w:rsidR="009D0D65" w:rsidRDefault="009D0D65" w:rsidP="00015F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Facilities that monitor emissions using CEMS must conduct the following activities once every 3 years:</w:t>
      </w:r>
    </w:p>
    <w:p w14:paraId="442C81F2" w14:textId="73066FCE"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Submit notification of, conduct, and report results of performance evaluation.</w:t>
      </w:r>
    </w:p>
    <w:p w14:paraId="58FC3389" w14:textId="22535CD5" w:rsidR="009D0D65" w:rsidRDefault="009D0D65"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31D2CCB" w14:textId="596A07B8" w:rsidR="009D0D65" w:rsidRDefault="009D0D65"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All facilities must conduct the following activities once and repeat as needed:</w:t>
      </w:r>
    </w:p>
    <w:p w14:paraId="6B3A506C" w14:textId="1738500F"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the rule.</w:t>
      </w:r>
    </w:p>
    <w:p w14:paraId="66641A73" w14:textId="2C5FF0B9" w:rsidR="009D0D65" w:rsidRDefault="009D0D65"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Develop a QC program.</w:t>
      </w:r>
    </w:p>
    <w:p w14:paraId="77A2B721" w14:textId="33F8B826" w:rsidR="009D0D65" w:rsidRDefault="003D28BB" w:rsidP="00F049B1">
      <w:pPr>
        <w:pStyle w:val="ListParagraph"/>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Train personnel </w:t>
      </w:r>
      <w:r w:rsidR="009D0D65">
        <w:t>on monitoring, reporting and recordkeeping systems and requirements.</w:t>
      </w:r>
    </w:p>
    <w:p w14:paraId="0D81CE93" w14:textId="77777777" w:rsidR="00CE23D4" w:rsidRDefault="00CE23D4"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77777777" w:rsidR="00CE23D4" w:rsidRPr="00676EE2" w:rsidRDefault="00CE23D4" w:rsidP="00DE734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14:paraId="4348B84E"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6E446F4A" w14:textId="6B66C66A" w:rsidR="00882F5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 </w:t>
      </w:r>
      <w:r w:rsidR="00500BDF" w:rsidRPr="006750DF">
        <w:t xml:space="preserve">1 </w:t>
      </w:r>
      <w:r w:rsidR="00882F54">
        <w:rPr>
          <w:bCs/>
        </w:rPr>
        <w:t>present</w:t>
      </w:r>
      <w:r w:rsidR="00C8764A">
        <w:rPr>
          <w:bCs/>
        </w:rPr>
        <w:t>s</w:t>
      </w:r>
      <w:r w:rsidR="00882F54">
        <w:rPr>
          <w:bCs/>
        </w:rPr>
        <w:t xml:space="preserve"> an itemization </w:t>
      </w:r>
      <w:r w:rsidRPr="006750DF">
        <w:rPr>
          <w:bCs/>
        </w:rPr>
        <w:t xml:space="preserve">of </w:t>
      </w:r>
      <w:r w:rsidR="00882F54">
        <w:rPr>
          <w:color w:val="000000"/>
        </w:rPr>
        <w:t xml:space="preserve">the </w:t>
      </w:r>
      <w:r w:rsidR="009D0D65">
        <w:rPr>
          <w:color w:val="000000"/>
        </w:rPr>
        <w:t xml:space="preserve">average annual </w:t>
      </w:r>
      <w:r w:rsidR="00882F54">
        <w:rPr>
          <w:color w:val="000000"/>
        </w:rPr>
        <w:t xml:space="preserve">burden on the </w:t>
      </w:r>
      <w:r w:rsidR="00015F5A">
        <w:rPr>
          <w:color w:val="000000"/>
        </w:rPr>
        <w:t>nutritional yeast manufacturing facilities</w:t>
      </w:r>
      <w:r w:rsidR="00882F54">
        <w:rPr>
          <w:color w:val="000000"/>
        </w:rPr>
        <w:t xml:space="preserve"> subject to th</w:t>
      </w:r>
      <w:r w:rsidR="003D28BB">
        <w:rPr>
          <w:color w:val="000000"/>
        </w:rPr>
        <w:t>e Nutritional Yeast</w:t>
      </w:r>
      <w:r w:rsidR="00882F54">
        <w:rPr>
          <w:color w:val="000000"/>
        </w:rPr>
        <w:t xml:space="preserve"> NESHAP</w:t>
      </w:r>
      <w:r w:rsidRPr="006750DF">
        <w:rPr>
          <w:color w:val="000000"/>
        </w:rPr>
        <w:t xml:space="preserve"> for the recordkeeping and reporting requirements </w:t>
      </w:r>
      <w:r w:rsidR="00882F54">
        <w:rPr>
          <w:color w:val="000000"/>
        </w:rPr>
        <w:t>following promulgation of the amendments to the Nutritional Yeast NESHAP</w:t>
      </w:r>
      <w:r w:rsidR="00743986" w:rsidRPr="006750DF">
        <w:rPr>
          <w:color w:val="000000"/>
        </w:rPr>
        <w:t xml:space="preserve">. </w:t>
      </w:r>
      <w:r w:rsidR="00882F54" w:rsidRPr="006750DF">
        <w:t xml:space="preserve">Table </w:t>
      </w:r>
      <w:r w:rsidR="00C8764A">
        <w:t xml:space="preserve">2 </w:t>
      </w:r>
      <w:r w:rsidR="00882F54" w:rsidRPr="006750DF">
        <w:t>present</w:t>
      </w:r>
      <w:r w:rsidR="00C8764A">
        <w:t>s</w:t>
      </w:r>
      <w:r w:rsidR="00882F54" w:rsidRPr="006750DF">
        <w:t xml:space="preserve"> a summary of the</w:t>
      </w:r>
      <w:r w:rsidR="00882F54">
        <w:t xml:space="preserve"> </w:t>
      </w:r>
      <w:r w:rsidR="009D0D65">
        <w:t xml:space="preserve">average annual </w:t>
      </w:r>
      <w:r w:rsidR="00882F54">
        <w:t>burden on the</w:t>
      </w:r>
      <w:r w:rsidR="00882F54" w:rsidRPr="006750DF">
        <w:t xml:space="preserve"> </w:t>
      </w:r>
      <w:r w:rsidR="00132ED9">
        <w:t>EPA</w:t>
      </w:r>
      <w:r w:rsidR="00015F5A">
        <w:t xml:space="preserve"> and delegated authorities</w:t>
      </w:r>
      <w:r w:rsidR="00882F54">
        <w:t xml:space="preserve"> </w:t>
      </w:r>
      <w:r w:rsidR="00882F54">
        <w:rPr>
          <w:color w:val="000000"/>
        </w:rPr>
        <w:t>following promulgation of the amendments to the Nutritional Yeast NESHAP</w:t>
      </w:r>
      <w:r w:rsidR="00882F54" w:rsidRPr="006750DF">
        <w:t>.</w:t>
      </w:r>
    </w:p>
    <w:p w14:paraId="70F41F38" w14:textId="77777777" w:rsidR="00882F54" w:rsidRDefault="00882F54" w:rsidP="00CE23D4">
      <w:pPr>
        <w:pBdr>
          <w:top w:val="single" w:sz="6" w:space="0" w:color="FFFFFF"/>
          <w:left w:val="single" w:sz="6" w:space="0" w:color="FFFFFF"/>
          <w:bottom w:val="single" w:sz="6" w:space="0" w:color="FFFFFF"/>
          <w:right w:val="single" w:sz="6" w:space="0" w:color="FFFFFF"/>
        </w:pBdr>
        <w:ind w:firstLine="720"/>
        <w:rPr>
          <w:color w:val="000000"/>
        </w:rPr>
      </w:pPr>
    </w:p>
    <w:p w14:paraId="2BEB25C3"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3A3A9A91" w:rsidR="00CE23D4" w:rsidRPr="00FE3AB7" w:rsidRDefault="00CE23D4" w:rsidP="00FE3AB7">
      <w:pPr>
        <w:ind w:firstLine="720"/>
      </w:pPr>
      <w:r w:rsidRPr="00FE3AB7">
        <w:t xml:space="preserve">The average annual burden to industry over the next </w:t>
      </w:r>
      <w:r w:rsidR="009D0D65">
        <w:t>3</w:t>
      </w:r>
      <w:r w:rsidR="009D0D65" w:rsidRPr="00FE3AB7">
        <w:t xml:space="preserve"> </w:t>
      </w:r>
      <w:r w:rsidRPr="00FE3AB7">
        <w:t xml:space="preserve">years from these recordkeeping and </w:t>
      </w:r>
      <w:r w:rsidRPr="004A18F5">
        <w:t xml:space="preserve">reporting requirements is estimated to be </w:t>
      </w:r>
      <w:r w:rsidR="00022504">
        <w:t>1,</w:t>
      </w:r>
      <w:r w:rsidR="003D28BB">
        <w:t>37</w:t>
      </w:r>
      <w:r w:rsidR="003A03A4">
        <w:t>0</w:t>
      </w:r>
      <w:r w:rsidR="00A07CDC" w:rsidRPr="004A18F5">
        <w:t xml:space="preserve"> </w:t>
      </w:r>
      <w:r w:rsidR="00743986" w:rsidRPr="004A18F5">
        <w:t>hours</w:t>
      </w:r>
      <w:r w:rsidR="009D0D65">
        <w:t xml:space="preserve"> (Total Labor Hours from Table 1)</w:t>
      </w:r>
      <w:r w:rsidR="00743986" w:rsidRPr="004A18F5">
        <w:t xml:space="preserve">. </w:t>
      </w:r>
      <w:r w:rsidR="0028108C">
        <w:t>T</w:t>
      </w:r>
      <w:r w:rsidR="009D0D65">
        <w:t>he EPA estimated t</w:t>
      </w:r>
      <w:r w:rsidR="0028108C">
        <w:t>hese hours based on</w:t>
      </w:r>
      <w:r w:rsidR="009D0D65">
        <w:t xml:space="preserve"> the</w:t>
      </w:r>
      <w:r w:rsidR="0028108C">
        <w:t xml:space="preserve"> review of background documents and information gathered during the development of the amendments to th</w:t>
      </w:r>
      <w:r w:rsidR="003D28BB">
        <w:t>e Nutritional Yeast</w:t>
      </w:r>
      <w:r w:rsidR="0028108C">
        <w:t xml:space="preserve"> NESHAP, as well as Agency knowledge and experience with the NESHAP program.</w:t>
      </w:r>
      <w:r w:rsidR="009D0D65">
        <w:t xml:space="preserve"> </w:t>
      </w:r>
    </w:p>
    <w:p w14:paraId="43082452" w14:textId="77777777" w:rsidR="00CE23D4" w:rsidRPr="00FD6B2D"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  Estimating Respondent Costs</w:t>
      </w:r>
    </w:p>
    <w:p w14:paraId="2CA221F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FA20DBC" w14:textId="399AADA0" w:rsidR="00CE23D4" w:rsidRPr="00AE0C64" w:rsidRDefault="00672B35"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934778" w:rsidDel="00672B35">
        <w:t xml:space="preserve"> </w:t>
      </w:r>
      <w:r w:rsidR="00CE23D4" w:rsidRPr="00A81D1C">
        <w:rPr>
          <w:b/>
        </w:rPr>
        <w:t>(i)  Estimating Labor Costs</w:t>
      </w:r>
      <w:r w:rsidR="00CE23D4" w:rsidRPr="00AE0C64">
        <w:rPr>
          <w:b/>
        </w:rPr>
        <w:t xml:space="preserve">  </w:t>
      </w:r>
    </w:p>
    <w:p w14:paraId="56F59D1E"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21C3BE95" w:rsidR="00CE23D4" w:rsidRPr="00E77036" w:rsidRDefault="00CE23D4" w:rsidP="00E77036">
      <w:pPr>
        <w:ind w:firstLine="720"/>
      </w:pPr>
      <w:r w:rsidRPr="00E77036">
        <w:t>This ICR uses the following labor rates</w:t>
      </w:r>
      <w:r w:rsidR="006161AC">
        <w:t xml:space="preserve"> for the burden to nutritional yeast manufacturing facilities</w:t>
      </w:r>
      <w:r w:rsidRPr="00E77036">
        <w:t>:</w:t>
      </w:r>
      <w:r w:rsidR="00E77036">
        <w:t xml:space="preserve"> </w:t>
      </w:r>
    </w:p>
    <w:p w14:paraId="4421ABFE" w14:textId="77777777" w:rsidR="00CE23D4" w:rsidRPr="00E77036" w:rsidRDefault="00CE23D4" w:rsidP="00E77036"/>
    <w:p w14:paraId="5AD0133A" w14:textId="6F0F25E4" w:rsidR="00E77036" w:rsidRPr="00BC520B" w:rsidRDefault="00E77036" w:rsidP="00F049B1">
      <w:pPr>
        <w:rPr>
          <w:color w:val="000000"/>
        </w:rPr>
      </w:pPr>
      <w:r w:rsidRPr="00BC520B">
        <w:t>Managerial</w:t>
      </w:r>
      <w:r w:rsidR="00672B35">
        <w:t xml:space="preserve"> (General and Operations Managers)</w:t>
      </w:r>
      <w:r w:rsidRPr="00BC520B">
        <w:rPr>
          <w:color w:val="000000"/>
        </w:rPr>
        <w:tab/>
        <w:t>$</w:t>
      </w:r>
      <w:r w:rsidR="00672B35">
        <w:rPr>
          <w:color w:val="000000"/>
        </w:rPr>
        <w:t>131.46</w:t>
      </w:r>
      <w:r w:rsidRPr="00BC520B">
        <w:rPr>
          <w:color w:val="000000"/>
        </w:rPr>
        <w:t xml:space="preserve"> ($</w:t>
      </w:r>
      <w:r w:rsidR="00672B35">
        <w:rPr>
          <w:color w:val="000000"/>
        </w:rPr>
        <w:t>62.60</w:t>
      </w:r>
      <w:r w:rsidRPr="00BC520B">
        <w:rPr>
          <w:color w:val="000000"/>
        </w:rPr>
        <w:t xml:space="preserve"> + 110%)   </w:t>
      </w:r>
    </w:p>
    <w:p w14:paraId="7B7E7DBF" w14:textId="7480566A" w:rsidR="00E77036" w:rsidRPr="00BC520B" w:rsidRDefault="00E77036" w:rsidP="00F049B1">
      <w:pPr>
        <w:pBdr>
          <w:top w:val="single" w:sz="6" w:space="0" w:color="FFFFFF"/>
          <w:left w:val="single" w:sz="6" w:space="0" w:color="FFFFFF"/>
          <w:bottom w:val="single" w:sz="6" w:space="0" w:color="FFFFFF"/>
          <w:right w:val="single" w:sz="6" w:space="0" w:color="FFFFFF"/>
        </w:pBdr>
        <w:tabs>
          <w:tab w:val="left" w:pos="-1440"/>
        </w:tabs>
        <w:rPr>
          <w:color w:val="000000"/>
        </w:rPr>
      </w:pPr>
      <w:r w:rsidRPr="00BC520B">
        <w:rPr>
          <w:color w:val="000000"/>
        </w:rPr>
        <w:t>Technical</w:t>
      </w:r>
      <w:r w:rsidR="00672B35">
        <w:rPr>
          <w:color w:val="000000"/>
        </w:rPr>
        <w:t xml:space="preserve"> (Engineers)</w:t>
      </w:r>
      <w:r w:rsidR="00672B35">
        <w:rPr>
          <w:color w:val="000000"/>
        </w:rPr>
        <w:tab/>
      </w:r>
      <w:r w:rsidRPr="00BC520B">
        <w:rPr>
          <w:color w:val="000000"/>
        </w:rPr>
        <w:tab/>
      </w:r>
      <w:r w:rsidR="00672B35">
        <w:rPr>
          <w:color w:val="000000"/>
        </w:rPr>
        <w:tab/>
      </w:r>
      <w:r w:rsidR="00672B35">
        <w:rPr>
          <w:color w:val="000000"/>
        </w:rPr>
        <w:tab/>
      </w:r>
      <w:r w:rsidR="00672B35">
        <w:rPr>
          <w:color w:val="000000"/>
        </w:rPr>
        <w:tab/>
      </w:r>
      <w:r w:rsidRPr="00BC520B">
        <w:rPr>
          <w:color w:val="000000"/>
        </w:rPr>
        <w:t>$</w:t>
      </w:r>
      <w:r w:rsidR="00672B35">
        <w:rPr>
          <w:color w:val="000000"/>
        </w:rPr>
        <w:t>84.40</w:t>
      </w:r>
      <w:r w:rsidRPr="00BC520B">
        <w:rPr>
          <w:color w:val="000000"/>
        </w:rPr>
        <w:t xml:space="preserve"> ($</w:t>
      </w:r>
      <w:r w:rsidR="00672B35">
        <w:rPr>
          <w:color w:val="000000"/>
        </w:rPr>
        <w:t>40.19</w:t>
      </w:r>
      <w:r w:rsidRPr="00BC520B">
        <w:rPr>
          <w:color w:val="000000"/>
        </w:rPr>
        <w:t xml:space="preserve"> + 110%)</w:t>
      </w:r>
    </w:p>
    <w:p w14:paraId="3EAAF4E2" w14:textId="7B345180" w:rsidR="00E77036" w:rsidRPr="00BC520B" w:rsidRDefault="00E77036" w:rsidP="00F049B1">
      <w:pPr>
        <w:pBdr>
          <w:top w:val="single" w:sz="6" w:space="0" w:color="FFFFFF"/>
          <w:left w:val="single" w:sz="6" w:space="0" w:color="FFFFFF"/>
          <w:bottom w:val="single" w:sz="6" w:space="0" w:color="FFFFFF"/>
          <w:right w:val="single" w:sz="6" w:space="0" w:color="FFFFFF"/>
        </w:pBdr>
        <w:tabs>
          <w:tab w:val="left" w:pos="-1440"/>
        </w:tabs>
        <w:rPr>
          <w:color w:val="000000"/>
        </w:rPr>
      </w:pPr>
      <w:r w:rsidRPr="00BC520B">
        <w:rPr>
          <w:color w:val="000000"/>
        </w:rPr>
        <w:t>Clerical</w:t>
      </w:r>
      <w:r w:rsidR="00672B35">
        <w:rPr>
          <w:color w:val="000000"/>
        </w:rPr>
        <w:t xml:space="preserve"> (Information and Record Clerks)</w:t>
      </w:r>
      <w:r w:rsidR="00672B35">
        <w:rPr>
          <w:color w:val="000000"/>
        </w:rPr>
        <w:tab/>
      </w:r>
      <w:r w:rsidR="00A91BC4">
        <w:rPr>
          <w:color w:val="000000"/>
        </w:rPr>
        <w:tab/>
      </w:r>
      <w:r w:rsidRPr="00BC520B">
        <w:rPr>
          <w:color w:val="000000"/>
        </w:rPr>
        <w:t>$</w:t>
      </w:r>
      <w:r w:rsidR="00672B35">
        <w:rPr>
          <w:color w:val="000000"/>
        </w:rPr>
        <w:t>36.18</w:t>
      </w:r>
      <w:r w:rsidRPr="00BC520B">
        <w:rPr>
          <w:color w:val="000000"/>
        </w:rPr>
        <w:t xml:space="preserve"> ($</w:t>
      </w:r>
      <w:r w:rsidR="00672B35">
        <w:rPr>
          <w:color w:val="000000"/>
        </w:rPr>
        <w:t>17.23</w:t>
      </w:r>
      <w:r w:rsidRPr="00BC520B">
        <w:rPr>
          <w:color w:val="000000"/>
        </w:rPr>
        <w:t xml:space="preserve"> + 110%)</w:t>
      </w:r>
    </w:p>
    <w:p w14:paraId="3F815C8A" w14:textId="77777777" w:rsidR="00E77036" w:rsidRPr="00E77036" w:rsidRDefault="00E77036" w:rsidP="00E77036">
      <w:pPr>
        <w:rPr>
          <w:highlight w:val="cyan"/>
        </w:rPr>
      </w:pPr>
    </w:p>
    <w:p w14:paraId="60C7FD30" w14:textId="212782C1" w:rsidR="00CE23D4" w:rsidRPr="00E77036" w:rsidRDefault="00E77036" w:rsidP="00E77036">
      <w:pPr>
        <w:ind w:firstLine="720"/>
      </w:pPr>
      <w:r w:rsidRPr="00BC520B">
        <w:t xml:space="preserve">These rates are from the United States Department of Labor, Bureau of </w:t>
      </w:r>
      <w:r w:rsidR="00BC520B" w:rsidRPr="00BC520B">
        <w:t xml:space="preserve">Labor Statistics, </w:t>
      </w:r>
      <w:r w:rsidR="00B31C98">
        <w:t>May 201</w:t>
      </w:r>
      <w:r w:rsidR="00672B35">
        <w:t>6</w:t>
      </w:r>
      <w:r w:rsidRPr="00BC520B">
        <w:t xml:space="preserve">, </w:t>
      </w:r>
      <w:r w:rsidR="00DC08B5" w:rsidRPr="00BC520B">
        <w:t>“</w:t>
      </w:r>
      <w:r w:rsidR="00B31C98">
        <w:t xml:space="preserve">National Industry-Specific Occupational Employment and Wage Estimates, NAICS </w:t>
      </w:r>
      <w:r w:rsidR="00EB3996">
        <w:t>311900</w:t>
      </w:r>
      <w:r w:rsidR="00B31C98">
        <w:t xml:space="preserve">.” </w:t>
      </w:r>
      <w:r w:rsidRPr="00BC520B">
        <w:t>The rates are from</w:t>
      </w:r>
      <w:r w:rsidR="00743986">
        <w:t xml:space="preserve"> column </w:t>
      </w:r>
      <w:r w:rsidR="00B31C98">
        <w:t>8</w:t>
      </w:r>
      <w:r w:rsidR="00743986">
        <w:t xml:space="preserve">, </w:t>
      </w:r>
      <w:r w:rsidR="00B31C98">
        <w:t>mean hourly wage</w:t>
      </w:r>
      <w:r w:rsidR="00743986">
        <w:t xml:space="preserve">. </w:t>
      </w:r>
      <w:r w:rsidRPr="00BC520B">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03CFE548" w:rsidR="00CE23D4" w:rsidRPr="00C9370F" w:rsidRDefault="00CE23D4" w:rsidP="00DE734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 and Operation and Maintenance Costs</w:t>
      </w:r>
    </w:p>
    <w:p w14:paraId="48951067" w14:textId="77777777" w:rsidR="00CE23D4" w:rsidRDefault="00CE23D4" w:rsidP="00DE734D">
      <w:pPr>
        <w:keepNext/>
        <w:pBdr>
          <w:top w:val="single" w:sz="6" w:space="0" w:color="FFFFFF"/>
          <w:left w:val="single" w:sz="6" w:space="0" w:color="FFFFFF"/>
          <w:bottom w:val="single" w:sz="6" w:space="0" w:color="FFFFFF"/>
          <w:right w:val="single" w:sz="6" w:space="0" w:color="FFFFFF"/>
        </w:pBdr>
        <w:ind w:firstLine="720"/>
      </w:pPr>
    </w:p>
    <w:p w14:paraId="0BC53A77" w14:textId="3E601BE1" w:rsidR="00CE23D4" w:rsidRPr="00934778" w:rsidRDefault="007B0D90" w:rsidP="00CE23D4">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002578DC" w:rsidRPr="002578DC">
        <w:rPr>
          <w:color w:val="000000"/>
        </w:rPr>
        <w:t>industry costs associated with the information collection activi</w:t>
      </w:r>
      <w:r w:rsidR="002578DC">
        <w:rPr>
          <w:color w:val="000000"/>
        </w:rPr>
        <w:t xml:space="preserve">ties in the </w:t>
      </w:r>
      <w:r>
        <w:rPr>
          <w:color w:val="000000"/>
        </w:rPr>
        <w:t>Nutritional Yeast NESHAP</w:t>
      </w:r>
      <w:r w:rsidR="002578DC" w:rsidRPr="002578DC">
        <w:rPr>
          <w:color w:val="000000"/>
        </w:rPr>
        <w:t xml:space="preserve"> </w:t>
      </w:r>
      <w:r>
        <w:rPr>
          <w:color w:val="000000"/>
        </w:rPr>
        <w:t>include capital costs and operation and maintenance costs</w:t>
      </w:r>
      <w:r w:rsidR="002578DC" w:rsidRPr="002578DC">
        <w:rPr>
          <w:color w:val="000000"/>
        </w:rPr>
        <w:t xml:space="preserve">. The capital costs are one-time costs </w:t>
      </w:r>
      <w:r w:rsidR="00C14B19">
        <w:rPr>
          <w:color w:val="000000"/>
        </w:rPr>
        <w:t xml:space="preserve">for a facility to comply with amendments </w:t>
      </w:r>
      <w:r w:rsidR="002578DC" w:rsidRPr="002578DC">
        <w:rPr>
          <w:color w:val="000000"/>
        </w:rPr>
        <w:t>to the regulation</w:t>
      </w:r>
      <w:r w:rsidR="002578DC">
        <w:rPr>
          <w:color w:val="000000"/>
        </w:rPr>
        <w:t xml:space="preserve"> and include the installation of CEMS. </w:t>
      </w:r>
      <w:r w:rsidR="00CE23D4" w:rsidRPr="00BC520B">
        <w:rPr>
          <w:color w:val="000000"/>
        </w:rPr>
        <w:t xml:space="preserve">The annual operation and maintenance costs are the ongoing </w:t>
      </w:r>
      <w:r w:rsidR="00190918" w:rsidRPr="00BC520B">
        <w:rPr>
          <w:color w:val="000000"/>
        </w:rPr>
        <w:t xml:space="preserve">costs to maintain the </w:t>
      </w:r>
      <w:r w:rsidR="00BA1BD3">
        <w:rPr>
          <w:color w:val="000000"/>
        </w:rPr>
        <w:t xml:space="preserve">monitoring systems </w:t>
      </w:r>
      <w:r w:rsidR="00CD1868">
        <w:rPr>
          <w:color w:val="000000"/>
        </w:rPr>
        <w:t>and complete performance</w:t>
      </w:r>
      <w:r w:rsidR="00BA1BD3">
        <w:rPr>
          <w:color w:val="000000"/>
        </w:rPr>
        <w:t xml:space="preserve"> tests and</w:t>
      </w:r>
      <w:r w:rsidR="00CD1868">
        <w:rPr>
          <w:color w:val="000000"/>
        </w:rPr>
        <w:t xml:space="preserve"> evaluations</w:t>
      </w:r>
      <w:r w:rsidR="00CE23D4" w:rsidRPr="00BC520B">
        <w:rPr>
          <w:color w:val="000000"/>
        </w:rPr>
        <w:t>.</w:t>
      </w:r>
      <w:r w:rsidR="00CE23D4" w:rsidRPr="00BC520B">
        <w:t xml:space="preserve"> </w:t>
      </w:r>
      <w:r w:rsidR="00C14B19">
        <w:t>We have assumed that recordkeeping and reporting will be conducted electronically using existing computer equipment; therefore, no costs have been estimated for materials for these activities.</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081A587D"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 and</w:t>
      </w:r>
      <w:r w:rsidRPr="00C9370F">
        <w:rPr>
          <w:b/>
          <w:bCs/>
          <w:color w:val="000000"/>
        </w:rPr>
        <w:t xml:space="preserve"> Operation and Maintenance (O&amp;M) Costs</w:t>
      </w:r>
    </w:p>
    <w:p w14:paraId="53994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B265BF8" w14:textId="48C7B23E" w:rsidR="00BA1BD3" w:rsidRDefault="00CE23D4" w:rsidP="00BA1BD3">
      <w:pPr>
        <w:pBdr>
          <w:top w:val="single" w:sz="6" w:space="0" w:color="FFFFFF"/>
          <w:left w:val="single" w:sz="6" w:space="0" w:color="FFFFFF"/>
          <w:bottom w:val="single" w:sz="6" w:space="0" w:color="FFFFFF"/>
          <w:right w:val="single" w:sz="6" w:space="0" w:color="FFFFFF"/>
        </w:pBdr>
        <w:ind w:firstLine="720"/>
        <w:rPr>
          <w:color w:val="000000"/>
        </w:rPr>
      </w:pPr>
      <w:r w:rsidRPr="00934778">
        <w:t xml:space="preserve">Below </w:t>
      </w:r>
      <w:r>
        <w:t xml:space="preserve">are </w:t>
      </w:r>
      <w:r w:rsidRPr="00934778">
        <w:t xml:space="preserve">the estimated </w:t>
      </w:r>
      <w:r w:rsidR="009F0A16">
        <w:t>annual</w:t>
      </w:r>
      <w:r w:rsidR="00C14B19">
        <w:t>ized</w:t>
      </w:r>
      <w:r w:rsidR="009F0A16">
        <w:t xml:space="preserve"> </w:t>
      </w:r>
      <w:r w:rsidRPr="00934778">
        <w:t xml:space="preserve">capital costs and </w:t>
      </w:r>
      <w:r w:rsidR="00C14B19">
        <w:t xml:space="preserve">average annual </w:t>
      </w:r>
      <w:r w:rsidRPr="00934778">
        <w:t xml:space="preserve">O&amp;M costs for </w:t>
      </w:r>
      <w:r w:rsidR="00BA1BD3">
        <w:t>owners/operators of nutritional yeast manufacturing facil</w:t>
      </w:r>
      <w:r w:rsidR="002A704D">
        <w:t>i</w:t>
      </w:r>
      <w:r w:rsidR="00BA1BD3">
        <w:t>ties</w:t>
      </w:r>
      <w:r w:rsidRPr="00934778">
        <w:t xml:space="preserve"> after promulgation</w:t>
      </w:r>
      <w:r w:rsidR="002E0BFA">
        <w:t xml:space="preserve"> of the amendments</w:t>
      </w:r>
      <w:r w:rsidR="009F0A16">
        <w:t xml:space="preserve"> to the rule</w:t>
      </w:r>
      <w:r w:rsidRPr="00934778">
        <w:t>.</w:t>
      </w:r>
      <w:r w:rsidR="009F0A16">
        <w:t xml:space="preserve"> </w:t>
      </w:r>
      <w:r w:rsidR="00BA1BD3" w:rsidRPr="00B0032C">
        <w:rPr>
          <w:color w:val="000000"/>
        </w:rPr>
        <w:t xml:space="preserve">The </w:t>
      </w:r>
      <w:r w:rsidR="00BA1BD3">
        <w:rPr>
          <w:color w:val="000000"/>
        </w:rPr>
        <w:t>average</w:t>
      </w:r>
      <w:r w:rsidR="00BA1BD3" w:rsidRPr="00B0032C">
        <w:rPr>
          <w:color w:val="000000"/>
        </w:rPr>
        <w:t xml:space="preserve"> annual </w:t>
      </w:r>
      <w:r w:rsidR="00BA1BD3">
        <w:rPr>
          <w:color w:val="000000"/>
        </w:rPr>
        <w:t xml:space="preserve">capital and O&amp;M </w:t>
      </w:r>
      <w:r w:rsidR="00BA1BD3" w:rsidRPr="00B0032C">
        <w:rPr>
          <w:color w:val="000000"/>
        </w:rPr>
        <w:t xml:space="preserve">costs for </w:t>
      </w:r>
      <w:r w:rsidR="003A03A4">
        <w:rPr>
          <w:color w:val="000000"/>
        </w:rPr>
        <w:t xml:space="preserve">all facilities for </w:t>
      </w:r>
      <w:r w:rsidR="00BA1BD3" w:rsidRPr="00B0032C">
        <w:rPr>
          <w:color w:val="000000"/>
        </w:rPr>
        <w:t>this ICR are $</w:t>
      </w:r>
      <w:r w:rsidR="003A03A4">
        <w:rPr>
          <w:color w:val="000000"/>
        </w:rPr>
        <w:t>695,000</w:t>
      </w:r>
      <w:r w:rsidR="00BA1BD3" w:rsidRPr="00B0032C">
        <w:t xml:space="preserve">. Annualized </w:t>
      </w:r>
      <w:r w:rsidR="00BA1BD3">
        <w:t xml:space="preserve">capital </w:t>
      </w:r>
      <w:r w:rsidR="00BA1BD3" w:rsidRPr="00B0032C">
        <w:t xml:space="preserve">costs were calculated </w:t>
      </w:r>
      <w:r w:rsidR="00C26302">
        <w:t xml:space="preserve">based on 2015 dollars </w:t>
      </w:r>
      <w:r w:rsidR="00BA1BD3" w:rsidRPr="00B0032C">
        <w:t>using an equipment life of 10 years and a 7 percent discount rate.</w:t>
      </w:r>
      <w:r w:rsidR="00BA1BD3">
        <w:t xml:space="preserve"> Operations and maintenance costs are presented as the average of the annual costs that are estimated to be incurred by each facility. To present an annual cost for the performance evaluations, which are only required once every </w:t>
      </w:r>
      <w:r w:rsidR="0051776D">
        <w:t>3</w:t>
      </w:r>
      <w:r w:rsidR="00BA1BD3">
        <w:t xml:space="preserve"> years, the average cost expected to be incurred in a given year was divided by </w:t>
      </w:r>
      <w:r w:rsidR="0051776D">
        <w:t>3</w:t>
      </w:r>
      <w:r w:rsidR="00BA1BD3">
        <w:t>.</w:t>
      </w:r>
    </w:p>
    <w:p w14:paraId="001AB5AE" w14:textId="5EA8C43A" w:rsidR="00C14B19" w:rsidRDefault="00C14B19" w:rsidP="00CE23D4">
      <w:pPr>
        <w:pBdr>
          <w:top w:val="single" w:sz="6" w:space="0" w:color="FFFFFF"/>
          <w:left w:val="single" w:sz="6" w:space="0" w:color="FFFFFF"/>
          <w:bottom w:val="single" w:sz="6" w:space="0" w:color="FFFFFF"/>
          <w:right w:val="single" w:sz="6" w:space="0" w:color="FFFFFF"/>
        </w:pBdr>
        <w:rPr>
          <w:color w:val="000000"/>
        </w:rPr>
      </w:pP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520"/>
        <w:gridCol w:w="1525"/>
      </w:tblGrid>
      <w:tr w:rsidR="00C14B19" w14:paraId="16EC13F1" w14:textId="77777777" w:rsidTr="00F049B1">
        <w:tc>
          <w:tcPr>
            <w:tcW w:w="5305" w:type="dxa"/>
          </w:tcPr>
          <w:p w14:paraId="0EDB01BD" w14:textId="36CB0EF0" w:rsidR="00C14B19" w:rsidRPr="00F049B1" w:rsidRDefault="00D71664" w:rsidP="00BA1BD3">
            <w:pPr>
              <w:rPr>
                <w:b/>
                <w:color w:val="000000"/>
              </w:rPr>
            </w:pPr>
            <w:r>
              <w:rPr>
                <w:b/>
                <w:color w:val="000000"/>
              </w:rPr>
              <w:t xml:space="preserve">Compliance Monitoring Activities </w:t>
            </w:r>
          </w:p>
        </w:tc>
        <w:tc>
          <w:tcPr>
            <w:tcW w:w="2520" w:type="dxa"/>
          </w:tcPr>
          <w:p w14:paraId="02DE68E9" w14:textId="77BE6298" w:rsidR="00C14B19" w:rsidRPr="00F049B1" w:rsidRDefault="00D71664" w:rsidP="00CE23D4">
            <w:pPr>
              <w:rPr>
                <w:b/>
                <w:color w:val="000000"/>
              </w:rPr>
            </w:pPr>
            <w:r>
              <w:rPr>
                <w:b/>
                <w:color w:val="000000"/>
              </w:rPr>
              <w:t>Capital/Startup Costs</w:t>
            </w:r>
          </w:p>
        </w:tc>
        <w:tc>
          <w:tcPr>
            <w:tcW w:w="1525" w:type="dxa"/>
          </w:tcPr>
          <w:p w14:paraId="296B5D6E" w14:textId="1BBB896E" w:rsidR="00C14B19" w:rsidRPr="00F049B1" w:rsidRDefault="00D71664" w:rsidP="00CE23D4">
            <w:pPr>
              <w:rPr>
                <w:b/>
                <w:color w:val="000000"/>
              </w:rPr>
            </w:pPr>
            <w:r w:rsidRPr="00F049B1">
              <w:rPr>
                <w:b/>
                <w:color w:val="000000"/>
              </w:rPr>
              <w:t>O&amp;M Costs</w:t>
            </w:r>
          </w:p>
        </w:tc>
      </w:tr>
      <w:tr w:rsidR="00C14B19" w14:paraId="030B00AE" w14:textId="77777777" w:rsidTr="00F049B1">
        <w:tc>
          <w:tcPr>
            <w:tcW w:w="5305" w:type="dxa"/>
          </w:tcPr>
          <w:p w14:paraId="79C5B9E6" w14:textId="46491038" w:rsidR="00C14B19" w:rsidRPr="00D71664" w:rsidRDefault="00D71664" w:rsidP="00CE23D4">
            <w:pPr>
              <w:rPr>
                <w:color w:val="000000"/>
              </w:rPr>
            </w:pPr>
            <w:r>
              <w:rPr>
                <w:color w:val="000000"/>
              </w:rPr>
              <w:t>Install CEMS</w:t>
            </w:r>
            <w:r>
              <w:rPr>
                <w:color w:val="000000"/>
                <w:vertAlign w:val="superscript"/>
              </w:rPr>
              <w:t>a</w:t>
            </w:r>
          </w:p>
        </w:tc>
        <w:tc>
          <w:tcPr>
            <w:tcW w:w="2520" w:type="dxa"/>
          </w:tcPr>
          <w:p w14:paraId="317992FC" w14:textId="61C43D20" w:rsidR="00C14B19" w:rsidRDefault="00D71664" w:rsidP="00F049B1">
            <w:pPr>
              <w:jc w:val="center"/>
              <w:rPr>
                <w:color w:val="000000"/>
              </w:rPr>
            </w:pPr>
            <w:r>
              <w:rPr>
                <w:color w:val="000000"/>
              </w:rPr>
              <w:t>$86,770</w:t>
            </w:r>
          </w:p>
        </w:tc>
        <w:tc>
          <w:tcPr>
            <w:tcW w:w="1525" w:type="dxa"/>
            <w:vAlign w:val="center"/>
          </w:tcPr>
          <w:p w14:paraId="20088CB7" w14:textId="35F19F1A" w:rsidR="00C14B19" w:rsidRDefault="00D71664" w:rsidP="00F049B1">
            <w:pPr>
              <w:jc w:val="center"/>
              <w:rPr>
                <w:color w:val="000000"/>
              </w:rPr>
            </w:pPr>
            <w:r>
              <w:rPr>
                <w:color w:val="000000"/>
              </w:rPr>
              <w:t>--</w:t>
            </w:r>
          </w:p>
        </w:tc>
      </w:tr>
      <w:tr w:rsidR="00BA1BD3" w14:paraId="7C10F6CF" w14:textId="77777777" w:rsidTr="00F049B1">
        <w:tc>
          <w:tcPr>
            <w:tcW w:w="5305" w:type="dxa"/>
          </w:tcPr>
          <w:p w14:paraId="00721C98" w14:textId="4D203D02" w:rsidR="00BA1BD3" w:rsidRDefault="00BA1BD3" w:rsidP="00BA1BD3">
            <w:pPr>
              <w:rPr>
                <w:color w:val="000000"/>
              </w:rPr>
            </w:pPr>
            <w:r>
              <w:rPr>
                <w:color w:val="000000"/>
              </w:rPr>
              <w:t>Conduct performance tests</w:t>
            </w:r>
            <w:r>
              <w:rPr>
                <w:color w:val="000000"/>
                <w:vertAlign w:val="superscript"/>
              </w:rPr>
              <w:t>a</w:t>
            </w:r>
          </w:p>
        </w:tc>
        <w:tc>
          <w:tcPr>
            <w:tcW w:w="2520" w:type="dxa"/>
            <w:vAlign w:val="center"/>
          </w:tcPr>
          <w:p w14:paraId="34BF946A" w14:textId="68D16717" w:rsidR="00BA1BD3" w:rsidRDefault="00BA1BD3" w:rsidP="00A91BC4">
            <w:pPr>
              <w:jc w:val="center"/>
              <w:rPr>
                <w:color w:val="000000"/>
              </w:rPr>
            </w:pPr>
            <w:r>
              <w:rPr>
                <w:color w:val="000000"/>
              </w:rPr>
              <w:t>--</w:t>
            </w:r>
          </w:p>
        </w:tc>
        <w:tc>
          <w:tcPr>
            <w:tcW w:w="1525" w:type="dxa"/>
          </w:tcPr>
          <w:p w14:paraId="34AD6BE5" w14:textId="446CD6BD" w:rsidR="00BA1BD3" w:rsidRDefault="00BA1BD3" w:rsidP="00F049B1">
            <w:pPr>
              <w:jc w:val="center"/>
              <w:rPr>
                <w:color w:val="000000"/>
              </w:rPr>
            </w:pPr>
            <w:r>
              <w:rPr>
                <w:color w:val="000000"/>
              </w:rPr>
              <w:t>$19,500</w:t>
            </w:r>
          </w:p>
        </w:tc>
      </w:tr>
      <w:tr w:rsidR="00C14B19" w14:paraId="1DD30D43" w14:textId="77777777" w:rsidTr="00F049B1">
        <w:tc>
          <w:tcPr>
            <w:tcW w:w="5305" w:type="dxa"/>
          </w:tcPr>
          <w:p w14:paraId="5825CF87" w14:textId="0548FF56" w:rsidR="00C14B19" w:rsidRDefault="00D71664" w:rsidP="00CE23D4">
            <w:pPr>
              <w:rPr>
                <w:color w:val="000000"/>
              </w:rPr>
            </w:pPr>
            <w:r>
              <w:rPr>
                <w:color w:val="000000"/>
              </w:rPr>
              <w:t>Monitor VOC emissions</w:t>
            </w:r>
          </w:p>
        </w:tc>
        <w:tc>
          <w:tcPr>
            <w:tcW w:w="2520" w:type="dxa"/>
            <w:vAlign w:val="center"/>
          </w:tcPr>
          <w:p w14:paraId="3D97505A" w14:textId="7006A9BB" w:rsidR="00C14B19" w:rsidRDefault="00D71664" w:rsidP="00F049B1">
            <w:pPr>
              <w:jc w:val="center"/>
              <w:rPr>
                <w:color w:val="000000"/>
              </w:rPr>
            </w:pPr>
            <w:r>
              <w:rPr>
                <w:color w:val="000000"/>
              </w:rPr>
              <w:t>--</w:t>
            </w:r>
          </w:p>
        </w:tc>
        <w:tc>
          <w:tcPr>
            <w:tcW w:w="1525" w:type="dxa"/>
          </w:tcPr>
          <w:p w14:paraId="70F26329" w14:textId="73565767" w:rsidR="00C14B19" w:rsidRDefault="00D71664" w:rsidP="00F049B1">
            <w:pPr>
              <w:jc w:val="center"/>
              <w:rPr>
                <w:color w:val="000000"/>
              </w:rPr>
            </w:pPr>
            <w:r>
              <w:rPr>
                <w:color w:val="000000"/>
              </w:rPr>
              <w:t>$186,860</w:t>
            </w:r>
          </w:p>
        </w:tc>
      </w:tr>
      <w:tr w:rsidR="00C14B19" w14:paraId="34820B40" w14:textId="77777777" w:rsidTr="00F049B1">
        <w:tc>
          <w:tcPr>
            <w:tcW w:w="5305" w:type="dxa"/>
          </w:tcPr>
          <w:p w14:paraId="44B0966F" w14:textId="08A9F223" w:rsidR="00C14B19" w:rsidRDefault="00D71664" w:rsidP="00CE23D4">
            <w:pPr>
              <w:rPr>
                <w:color w:val="000000"/>
              </w:rPr>
            </w:pPr>
            <w:r>
              <w:rPr>
                <w:color w:val="000000"/>
              </w:rPr>
              <w:t>Conduct performance evaluations</w:t>
            </w:r>
          </w:p>
        </w:tc>
        <w:tc>
          <w:tcPr>
            <w:tcW w:w="2520" w:type="dxa"/>
            <w:vAlign w:val="center"/>
          </w:tcPr>
          <w:p w14:paraId="45880B06" w14:textId="03B253EF" w:rsidR="00C14B19" w:rsidRDefault="00D71664" w:rsidP="00F049B1">
            <w:pPr>
              <w:jc w:val="center"/>
              <w:rPr>
                <w:color w:val="000000"/>
              </w:rPr>
            </w:pPr>
            <w:r>
              <w:rPr>
                <w:color w:val="000000"/>
              </w:rPr>
              <w:t>--</w:t>
            </w:r>
          </w:p>
        </w:tc>
        <w:tc>
          <w:tcPr>
            <w:tcW w:w="1525" w:type="dxa"/>
          </w:tcPr>
          <w:p w14:paraId="0F1BB1D6" w14:textId="3C05C935" w:rsidR="00C14B19" w:rsidRDefault="00D71664" w:rsidP="00F049B1">
            <w:pPr>
              <w:jc w:val="center"/>
              <w:rPr>
                <w:color w:val="000000"/>
              </w:rPr>
            </w:pPr>
            <w:r>
              <w:rPr>
                <w:color w:val="000000"/>
              </w:rPr>
              <w:t>$7,070</w:t>
            </w:r>
          </w:p>
        </w:tc>
      </w:tr>
    </w:tbl>
    <w:p w14:paraId="2C5533C0" w14:textId="77777777" w:rsidR="00BA1BD3" w:rsidRDefault="00BA1BD3" w:rsidP="00BA1BD3">
      <w:pPr>
        <w:pBdr>
          <w:top w:val="single" w:sz="6" w:space="0" w:color="FFFFFF"/>
          <w:left w:val="single" w:sz="6" w:space="0" w:color="FFFFFF"/>
          <w:bottom w:val="single" w:sz="6" w:space="0" w:color="FFFFFF"/>
          <w:right w:val="single" w:sz="6" w:space="0" w:color="FFFFFF"/>
        </w:pBdr>
        <w:rPr>
          <w:color w:val="000000"/>
        </w:rPr>
      </w:pPr>
      <w:r>
        <w:rPr>
          <w:color w:val="000000"/>
          <w:vertAlign w:val="superscript"/>
        </w:rPr>
        <w:t>a</w:t>
      </w:r>
      <w:r>
        <w:rPr>
          <w:color w:val="000000"/>
        </w:rPr>
        <w:t xml:space="preserve"> </w:t>
      </w:r>
      <w:r w:rsidRPr="007907F3">
        <w:rPr>
          <w:color w:val="000000"/>
          <w:sz w:val="20"/>
          <w:szCs w:val="20"/>
        </w:rPr>
        <w:t>These costs are incurred by one facility</w:t>
      </w:r>
    </w:p>
    <w:p w14:paraId="0B7CCA60" w14:textId="77777777" w:rsidR="00C14B19" w:rsidRPr="00C14B19" w:rsidRDefault="00C14B19" w:rsidP="00CE23D4">
      <w:pPr>
        <w:pBdr>
          <w:top w:val="single" w:sz="6" w:space="0" w:color="FFFFFF"/>
          <w:left w:val="single" w:sz="6" w:space="0" w:color="FFFFFF"/>
          <w:bottom w:val="single" w:sz="6" w:space="0" w:color="FFFFFF"/>
          <w:right w:val="single" w:sz="6" w:space="0" w:color="FFFFFF"/>
        </w:pBdr>
        <w:rPr>
          <w:color w:val="000000"/>
        </w:rPr>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42A847" w14:textId="5A9CBBCD" w:rsidR="004B4D01" w:rsidRDefault="004B4D01" w:rsidP="004B4D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Pr>
          <w:color w:val="000000"/>
        </w:rPr>
        <w:t xml:space="preserve">EPA's overall compliance and enforcement program includes activities such as the examination of records maintained by the </w:t>
      </w:r>
      <w:r w:rsidR="00A91BC4">
        <w:rPr>
          <w:color w:val="000000"/>
        </w:rPr>
        <w:t>nutritional yeast manufacturing facilities</w:t>
      </w:r>
      <w:r>
        <w:rPr>
          <w:color w:val="000000"/>
        </w:rPr>
        <w:t xml:space="preserve">, periodic inspection of sources of emissions, and the publication and distribution of collected information. </w:t>
      </w:r>
    </w:p>
    <w:p w14:paraId="5898476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4F7D3E4" w14:textId="4EA68F1D" w:rsidR="00CE23D4" w:rsidRPr="00934778" w:rsidRDefault="00CE23D4" w:rsidP="00320B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14:paraId="1288C8B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489DE9E" w14:textId="482BAD09" w:rsidR="00CE23D4" w:rsidRPr="003141A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 xml:space="preserve">Managerial  </w:t>
      </w:r>
      <w:r w:rsidRPr="003141A4">
        <w:tab/>
        <w:t>$</w:t>
      </w:r>
      <w:r w:rsidR="00A91BC4">
        <w:t>74.56</w:t>
      </w:r>
      <w:r w:rsidRPr="003141A4">
        <w:t xml:space="preserve"> (GS-13, Step 5, $</w:t>
      </w:r>
      <w:r w:rsidR="00A91BC4">
        <w:t>46.60</w:t>
      </w:r>
      <w:r w:rsidRPr="003141A4">
        <w:t>+ 60%)</w:t>
      </w:r>
    </w:p>
    <w:p w14:paraId="582E12B6" w14:textId="065C6505" w:rsidR="00CE23D4" w:rsidRPr="003141A4" w:rsidRDefault="00CE23D4" w:rsidP="00660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 xml:space="preserve">Technical      </w:t>
      </w:r>
      <w:r w:rsidRPr="003141A4">
        <w:tab/>
        <w:t>$</w:t>
      </w:r>
      <w:r w:rsidR="00A91BC4">
        <w:t>55.33</w:t>
      </w:r>
      <w:r w:rsidRPr="003141A4">
        <w:t xml:space="preserve"> (GS-12, Step 1, $</w:t>
      </w:r>
      <w:r w:rsidR="00A91BC4">
        <w:t>34.58</w:t>
      </w:r>
      <w:r w:rsidRPr="003141A4">
        <w:t>+ 60%)</w:t>
      </w:r>
    </w:p>
    <w:p w14:paraId="7A90BC9C" w14:textId="49EB46BE"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A91BC4">
        <w:t>29.94</w:t>
      </w:r>
      <w:r w:rsidRPr="003141A4">
        <w:t xml:space="preserve"> (GS-6, Step 3, $</w:t>
      </w:r>
      <w:r w:rsidR="00A91BC4">
        <w:t>18.71</w:t>
      </w:r>
      <w:r w:rsidR="00A91BC4" w:rsidRPr="003141A4">
        <w:t xml:space="preserve"> </w:t>
      </w:r>
      <w:r w:rsidRPr="003141A4">
        <w:t>+ 60%)</w:t>
      </w:r>
    </w:p>
    <w:p w14:paraId="1DA0AD7A" w14:textId="77777777" w:rsidR="00CE23D4" w:rsidRDefault="00CE23D4" w:rsidP="00CE23D4">
      <w:pPr>
        <w:pBdr>
          <w:top w:val="single" w:sz="6" w:space="0" w:color="FFFFFF"/>
          <w:left w:val="single" w:sz="6" w:space="0" w:color="FFFFFF"/>
          <w:bottom w:val="single" w:sz="6" w:space="0" w:color="FFFFFF"/>
          <w:right w:val="single" w:sz="6" w:space="0" w:color="FFFFFF"/>
        </w:pBdr>
        <w:tabs>
          <w:tab w:val="left" w:pos="-1440"/>
        </w:tabs>
        <w:ind w:left="2880" w:hanging="2160"/>
      </w:pPr>
    </w:p>
    <w:p w14:paraId="382BDE17" w14:textId="515C58CB"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00A91BC4" w:rsidRPr="00500BDF">
        <w:rPr>
          <w:color w:val="000000"/>
        </w:rPr>
        <w:t>201</w:t>
      </w:r>
      <w:r w:rsidR="00A91BC4">
        <w:rPr>
          <w:color w:val="000000"/>
        </w:rPr>
        <w:t>7</w:t>
      </w:r>
      <w:r w:rsidR="00A91BC4" w:rsidRPr="00500BDF">
        <w:rPr>
          <w:color w:val="000000"/>
        </w:rPr>
        <w:t xml:space="preserve"> </w:t>
      </w:r>
      <w:r w:rsidRPr="00500BDF">
        <w:rPr>
          <w:color w:val="000000"/>
        </w:rPr>
        <w:t xml:space="preserve">General Schedule, </w:t>
      </w:r>
      <w:r w:rsidR="00A91BC4">
        <w:rPr>
          <w:color w:val="000000"/>
        </w:rPr>
        <w:t xml:space="preserve"> “Rest of the United States”</w:t>
      </w:r>
      <w:r w:rsidRPr="00500BDF">
        <w:rPr>
          <w:color w:val="000000"/>
        </w:rPr>
        <w:t xml:space="preserve">.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662E44" w14:textId="0D7A20B6" w:rsidR="00CE23D4" w:rsidRDefault="003F7E18"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Based on </w:t>
      </w:r>
      <w:r w:rsidR="004D304A" w:rsidRPr="00964118">
        <w:t xml:space="preserve">site visits and </w:t>
      </w:r>
      <w:r w:rsidRPr="00964118">
        <w:t>research</w:t>
      </w:r>
      <w:r w:rsidR="004D304A" w:rsidRPr="00964118">
        <w:t xml:space="preserve"> conducted for </w:t>
      </w:r>
      <w:r w:rsidR="00885FD6">
        <w:t>this rule</w:t>
      </w:r>
      <w:r w:rsidRPr="00964118">
        <w:t xml:space="preserve">, </w:t>
      </w:r>
      <w:r w:rsidR="000904AB" w:rsidRPr="00964118">
        <w:t xml:space="preserve">four </w:t>
      </w:r>
      <w:r w:rsidRPr="00964118">
        <w:t xml:space="preserve">facilities </w:t>
      </w:r>
      <w:r w:rsidR="00132ED9" w:rsidRPr="00964118">
        <w:t xml:space="preserve">are </w:t>
      </w:r>
      <w:r w:rsidR="00FA6E16" w:rsidRPr="00964118">
        <w:t xml:space="preserve">subject to the </w:t>
      </w:r>
      <w:r w:rsidR="00132ED9" w:rsidRPr="00964118">
        <w:t>Nutritional Yeast</w:t>
      </w:r>
      <w:r w:rsidR="002A704D">
        <w:t xml:space="preserve"> NESHAP</w:t>
      </w:r>
      <w:r w:rsidR="00FA6E16" w:rsidRPr="00964118">
        <w:t xml:space="preserve">. </w:t>
      </w:r>
      <w:r w:rsidRPr="00964118">
        <w:t>No new re</w:t>
      </w:r>
      <w:r w:rsidR="00B34390" w:rsidRPr="00964118">
        <w:t>spondents will become subject</w:t>
      </w:r>
      <w:r w:rsidR="000904AB" w:rsidRPr="00964118">
        <w:t xml:space="preserve"> to this rule due to the </w:t>
      </w:r>
      <w:r w:rsidR="00132ED9" w:rsidRPr="00964118">
        <w:t>amendments</w:t>
      </w:r>
      <w:r w:rsidR="00B34390" w:rsidRPr="00964118">
        <w:t xml:space="preserve">. </w:t>
      </w:r>
      <w:r w:rsidR="006161AC">
        <w:t>Based on the consultations conducted for the rule, the EPA estimates that 1 facility currently monitors compliance using brew ethanol monitors and 3 facilities currently monitor compliance using CEMS. Therefore, 1 facility will conduct annual performance tests with the associated reporting and recordkeeping requirements and will incur capital costs to purchase and install CEMS. All 4 facilities will be required to conduct performance evaluations with the associated reporting and recordkeeping requirements, as part of ongoing requirements for the 3 facilities currently using CEMS and as part of the initial installation for the facility that must transition to CEMS. All 4 facilities will also perform ongoing monitoring activities to support annual reporting and recordkeeping requirements and submit semiannual compliance reports.</w:t>
      </w:r>
    </w:p>
    <w:p w14:paraId="28FBBD13" w14:textId="43E910AC" w:rsidR="00CE23D4" w:rsidRPr="00CC536B"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6(e)  Bottom Line Burden Hours and Cost Tables</w:t>
      </w:r>
    </w:p>
    <w:p w14:paraId="4E62863D"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4C4BBA9"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  The Respondent Tally  </w:t>
      </w:r>
    </w:p>
    <w:p w14:paraId="7A6012A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2B80C06" w14:textId="44D9A3FD"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respondents </w:t>
      </w:r>
      <w:r w:rsidRPr="004A18F5">
        <w:rPr>
          <w:color w:val="000000"/>
        </w:rPr>
        <w:t xml:space="preserve">are </w:t>
      </w:r>
      <w:r w:rsidR="00885FD6">
        <w:rPr>
          <w:color w:val="000000"/>
        </w:rPr>
        <w:t xml:space="preserve">approximately </w:t>
      </w:r>
      <w:r w:rsidR="00F07EED">
        <w:rPr>
          <w:color w:val="000000"/>
        </w:rPr>
        <w:t>1,</w:t>
      </w:r>
      <w:r w:rsidR="00885FD6">
        <w:rPr>
          <w:color w:val="000000"/>
        </w:rPr>
        <w:t>370</w:t>
      </w:r>
      <w:r w:rsidR="00CB2AFB">
        <w:rPr>
          <w:color w:val="000000"/>
        </w:rPr>
        <w:t xml:space="preserve"> at a cost of $</w:t>
      </w:r>
      <w:r w:rsidR="00885FD6">
        <w:rPr>
          <w:color w:val="000000"/>
        </w:rPr>
        <w:t>113</w:t>
      </w:r>
      <w:r w:rsidR="00B722B8">
        <w:rPr>
          <w:color w:val="000000"/>
        </w:rPr>
        <w:t>,000</w:t>
      </w:r>
      <w:r w:rsidR="00B34390" w:rsidRPr="004A18F5">
        <w:rPr>
          <w:color w:val="000000"/>
        </w:rPr>
        <w:t xml:space="preserve">. </w:t>
      </w:r>
      <w:r w:rsidRPr="004A18F5">
        <w:rPr>
          <w:color w:val="000000"/>
        </w:rPr>
        <w:t xml:space="preserve">Furthermore, the annual public reporting and recordkeeping burden for this collection of information is estimated to </w:t>
      </w:r>
      <w:r w:rsidRPr="00B0032C">
        <w:t xml:space="preserve">average </w:t>
      </w:r>
      <w:r w:rsidR="00885FD6">
        <w:t>3</w:t>
      </w:r>
      <w:r w:rsidR="003A03A4">
        <w:t>80</w:t>
      </w:r>
      <w:r w:rsidR="00F342B7" w:rsidRPr="00B0032C">
        <w:t xml:space="preserve"> </w:t>
      </w:r>
      <w:r w:rsidRPr="00B0032C">
        <w:t>hours</w:t>
      </w:r>
      <w:r w:rsidRPr="00B0032C">
        <w:rPr>
          <w:color w:val="000000"/>
        </w:rPr>
        <w:t xml:space="preserve"> per </w:t>
      </w:r>
      <w:r w:rsidR="009D1295" w:rsidRPr="00B0032C">
        <w:rPr>
          <w:color w:val="000000"/>
        </w:rPr>
        <w:t>respondent</w:t>
      </w:r>
      <w:r w:rsidRPr="00B0032C">
        <w:rPr>
          <w:color w:val="000000"/>
        </w:rPr>
        <w:t>.</w:t>
      </w:r>
      <w:r w:rsidR="008951D1" w:rsidRPr="004A18F5">
        <w:rPr>
          <w:color w:val="000000"/>
        </w:rPr>
        <w:t xml:space="preserve"> </w:t>
      </w:r>
      <w:r w:rsidR="008951D1" w:rsidRPr="006750DF">
        <w:rPr>
          <w:color w:val="000000"/>
        </w:rPr>
        <w:t xml:space="preserve">Details regarding these estimates may be found in Table </w:t>
      </w:r>
      <w:r w:rsidR="00AF0833" w:rsidRPr="006750DF">
        <w:rPr>
          <w:color w:val="000000"/>
        </w:rPr>
        <w:t>1</w:t>
      </w:r>
      <w:r w:rsidR="008951D1">
        <w:rPr>
          <w:color w:val="000000"/>
        </w:rPr>
        <w:t>.</w:t>
      </w:r>
    </w:p>
    <w:p w14:paraId="79B21220" w14:textId="77777777" w:rsidR="008951D1" w:rsidRPr="00CC536B" w:rsidRDefault="008951D1" w:rsidP="0093035C">
      <w:pPr>
        <w:pBdr>
          <w:top w:val="single" w:sz="6" w:space="0" w:color="FFFFFF"/>
          <w:left w:val="single" w:sz="6" w:space="0" w:color="FFFFFF"/>
          <w:bottom w:val="single" w:sz="6" w:space="0" w:color="FFFFFF"/>
          <w:right w:val="single" w:sz="6" w:space="0" w:color="FFFFFF"/>
        </w:pBdr>
        <w:ind w:firstLine="720"/>
        <w:rPr>
          <w:color w:val="000000"/>
        </w:rPr>
      </w:pPr>
    </w:p>
    <w:p w14:paraId="3F6E4E8F" w14:textId="1C97B9A1" w:rsidR="0093035C" w:rsidRDefault="0093035C" w:rsidP="0093035C">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The total annual capital/startup and O&amp;M costs to the regulated entit</w:t>
      </w:r>
      <w:r w:rsidR="00885FD6">
        <w:rPr>
          <w:color w:val="000000"/>
        </w:rPr>
        <w:t>ies</w:t>
      </w:r>
      <w:r w:rsidRPr="00CC536B">
        <w:rPr>
          <w:color w:val="000000"/>
        </w:rPr>
        <w:t xml:space="preserve"> </w:t>
      </w:r>
      <w:r w:rsidRPr="004A18F5">
        <w:rPr>
          <w:color w:val="000000"/>
        </w:rPr>
        <w:t>are</w:t>
      </w:r>
      <w:r w:rsidR="006D0F4A">
        <w:rPr>
          <w:color w:val="000000"/>
        </w:rPr>
        <w:t xml:space="preserve"> </w:t>
      </w:r>
      <w:r w:rsidRPr="004A18F5">
        <w:rPr>
          <w:color w:val="000000"/>
        </w:rPr>
        <w:t>$</w:t>
      </w:r>
      <w:r w:rsidR="00F07EED">
        <w:rPr>
          <w:color w:val="000000"/>
        </w:rPr>
        <w:t>6</w:t>
      </w:r>
      <w:r w:rsidR="00885FD6">
        <w:rPr>
          <w:color w:val="000000"/>
        </w:rPr>
        <w:t>95</w:t>
      </w:r>
      <w:r w:rsidR="00F07EED">
        <w:rPr>
          <w:color w:val="000000"/>
        </w:rPr>
        <w:t>,</w:t>
      </w:r>
      <w:r w:rsidR="00B722B8">
        <w:rPr>
          <w:color w:val="000000"/>
        </w:rPr>
        <w:t>000</w:t>
      </w:r>
      <w:r w:rsidR="009F3A9E" w:rsidRPr="004A18F5">
        <w:rPr>
          <w:color w:val="000000"/>
        </w:rPr>
        <w:t>.</w:t>
      </w:r>
      <w:r w:rsidRPr="004A18F5">
        <w:rPr>
          <w:color w:val="000000"/>
        </w:rPr>
        <w:t xml:space="preserve"> The cost calculations are detailed in Section 6(b)(iii), Capital</w:t>
      </w:r>
      <w:r w:rsidR="00885FD6">
        <w:rPr>
          <w:color w:val="000000"/>
        </w:rPr>
        <w:t xml:space="preserve"> and</w:t>
      </w:r>
      <w:r w:rsidRPr="004A18F5">
        <w:rPr>
          <w:color w:val="000000"/>
        </w:rPr>
        <w:t xml:space="preserve"> Operation and Maintenance</w:t>
      </w:r>
      <w:r w:rsidRPr="00CC536B">
        <w:rPr>
          <w:color w:val="000000"/>
        </w:rPr>
        <w:t xml:space="preserve"> Costs.</w:t>
      </w:r>
    </w:p>
    <w:p w14:paraId="13DC742A" w14:textId="0B613D7D" w:rsidR="003A03A4" w:rsidRDefault="003A03A4" w:rsidP="0093035C">
      <w:pPr>
        <w:pBdr>
          <w:top w:val="single" w:sz="6" w:space="0" w:color="FFFFFF"/>
          <w:left w:val="single" w:sz="6" w:space="0" w:color="FFFFFF"/>
          <w:bottom w:val="single" w:sz="6" w:space="0" w:color="FFFFFF"/>
          <w:right w:val="single" w:sz="6" w:space="0" w:color="FFFFFF"/>
        </w:pBdr>
        <w:ind w:firstLine="720"/>
        <w:rPr>
          <w:color w:val="000000"/>
        </w:rPr>
      </w:pPr>
    </w:p>
    <w:tbl>
      <w:tblPr>
        <w:tblStyle w:val="TableGrid"/>
        <w:tblW w:w="0" w:type="auto"/>
        <w:tblLook w:val="04A0" w:firstRow="1" w:lastRow="0" w:firstColumn="1" w:lastColumn="0" w:noHBand="0" w:noVBand="1"/>
      </w:tblPr>
      <w:tblGrid>
        <w:gridCol w:w="1558"/>
        <w:gridCol w:w="1767"/>
        <w:gridCol w:w="1890"/>
        <w:gridCol w:w="1980"/>
        <w:gridCol w:w="1980"/>
      </w:tblGrid>
      <w:tr w:rsidR="003A03A4" w14:paraId="75488A02" w14:textId="77777777" w:rsidTr="00F049B1">
        <w:tc>
          <w:tcPr>
            <w:tcW w:w="1558" w:type="dxa"/>
            <w:vAlign w:val="center"/>
          </w:tcPr>
          <w:p w14:paraId="22CD243F" w14:textId="3F1A1561" w:rsidR="003A03A4" w:rsidRPr="00F049B1" w:rsidRDefault="003A03A4" w:rsidP="00F049B1">
            <w:pPr>
              <w:jc w:val="center"/>
              <w:rPr>
                <w:b/>
                <w:color w:val="000000"/>
              </w:rPr>
            </w:pPr>
            <w:r w:rsidRPr="00F049B1">
              <w:rPr>
                <w:b/>
                <w:color w:val="000000"/>
              </w:rPr>
              <w:t>Number of Respondents</w:t>
            </w:r>
          </w:p>
        </w:tc>
        <w:tc>
          <w:tcPr>
            <w:tcW w:w="1767" w:type="dxa"/>
            <w:vAlign w:val="center"/>
          </w:tcPr>
          <w:p w14:paraId="32F44F97" w14:textId="606E3911" w:rsidR="003A03A4" w:rsidRPr="00F049B1" w:rsidRDefault="003A03A4" w:rsidP="00F049B1">
            <w:pPr>
              <w:jc w:val="center"/>
              <w:rPr>
                <w:b/>
                <w:color w:val="000000"/>
              </w:rPr>
            </w:pPr>
            <w:r w:rsidRPr="00F049B1">
              <w:rPr>
                <w:b/>
                <w:color w:val="000000"/>
              </w:rPr>
              <w:t xml:space="preserve">Total </w:t>
            </w:r>
            <w:r w:rsidR="000756F6">
              <w:rPr>
                <w:b/>
                <w:color w:val="000000"/>
              </w:rPr>
              <w:t xml:space="preserve">Annual </w:t>
            </w:r>
            <w:r w:rsidRPr="00F049B1">
              <w:rPr>
                <w:b/>
                <w:color w:val="000000"/>
              </w:rPr>
              <w:t xml:space="preserve">Hours </w:t>
            </w:r>
          </w:p>
        </w:tc>
        <w:tc>
          <w:tcPr>
            <w:tcW w:w="1890" w:type="dxa"/>
            <w:vAlign w:val="center"/>
          </w:tcPr>
          <w:p w14:paraId="619E315D" w14:textId="618C7301" w:rsidR="003A03A4" w:rsidRPr="00F049B1" w:rsidRDefault="003A03A4" w:rsidP="00F049B1">
            <w:pPr>
              <w:jc w:val="center"/>
              <w:rPr>
                <w:b/>
                <w:color w:val="000000"/>
              </w:rPr>
            </w:pPr>
            <w:r w:rsidRPr="00F049B1">
              <w:rPr>
                <w:b/>
                <w:color w:val="000000"/>
              </w:rPr>
              <w:t xml:space="preserve">Total </w:t>
            </w:r>
            <w:r w:rsidR="000756F6">
              <w:rPr>
                <w:b/>
                <w:color w:val="000000"/>
              </w:rPr>
              <w:t xml:space="preserve">Annual </w:t>
            </w:r>
            <w:r w:rsidRPr="00F049B1">
              <w:rPr>
                <w:b/>
                <w:color w:val="000000"/>
              </w:rPr>
              <w:t xml:space="preserve">Labor Costs </w:t>
            </w:r>
          </w:p>
        </w:tc>
        <w:tc>
          <w:tcPr>
            <w:tcW w:w="1980" w:type="dxa"/>
            <w:vAlign w:val="center"/>
          </w:tcPr>
          <w:p w14:paraId="0CD8B101" w14:textId="11397422" w:rsidR="003A03A4" w:rsidRPr="00F049B1" w:rsidRDefault="003A03A4" w:rsidP="00F049B1">
            <w:pPr>
              <w:jc w:val="center"/>
              <w:rPr>
                <w:b/>
                <w:color w:val="000000"/>
              </w:rPr>
            </w:pPr>
            <w:r w:rsidRPr="00F049B1">
              <w:rPr>
                <w:b/>
                <w:color w:val="000000"/>
              </w:rPr>
              <w:t>Total Annual Capital Costs</w:t>
            </w:r>
          </w:p>
        </w:tc>
        <w:tc>
          <w:tcPr>
            <w:tcW w:w="1980" w:type="dxa"/>
            <w:vAlign w:val="center"/>
          </w:tcPr>
          <w:p w14:paraId="700B1C46" w14:textId="048A2B56" w:rsidR="003A03A4" w:rsidRPr="00F049B1" w:rsidRDefault="003A03A4" w:rsidP="00F049B1">
            <w:pPr>
              <w:jc w:val="center"/>
              <w:rPr>
                <w:b/>
                <w:color w:val="000000"/>
              </w:rPr>
            </w:pPr>
            <w:r w:rsidRPr="00F049B1">
              <w:rPr>
                <w:b/>
                <w:color w:val="000000"/>
              </w:rPr>
              <w:t>Total Annual O&amp;M Costs</w:t>
            </w:r>
            <w:r w:rsidR="000756F6">
              <w:rPr>
                <w:b/>
                <w:color w:val="000000"/>
              </w:rPr>
              <w:t xml:space="preserve"> </w:t>
            </w:r>
          </w:p>
        </w:tc>
      </w:tr>
      <w:tr w:rsidR="003A03A4" w14:paraId="74F4DF02" w14:textId="77777777" w:rsidTr="00F049B1">
        <w:tc>
          <w:tcPr>
            <w:tcW w:w="1558" w:type="dxa"/>
          </w:tcPr>
          <w:p w14:paraId="02ECA929" w14:textId="665A1D5C" w:rsidR="003A03A4" w:rsidRDefault="000756F6" w:rsidP="00F049B1">
            <w:pPr>
              <w:jc w:val="center"/>
              <w:rPr>
                <w:color w:val="000000"/>
              </w:rPr>
            </w:pPr>
            <w:r>
              <w:rPr>
                <w:color w:val="000000"/>
              </w:rPr>
              <w:t>4</w:t>
            </w:r>
          </w:p>
        </w:tc>
        <w:tc>
          <w:tcPr>
            <w:tcW w:w="1767" w:type="dxa"/>
          </w:tcPr>
          <w:p w14:paraId="4C223008" w14:textId="0AEB4D0E" w:rsidR="003A03A4" w:rsidRDefault="000756F6" w:rsidP="00F049B1">
            <w:pPr>
              <w:jc w:val="center"/>
              <w:rPr>
                <w:color w:val="000000"/>
              </w:rPr>
            </w:pPr>
            <w:r>
              <w:rPr>
                <w:color w:val="000000"/>
              </w:rPr>
              <w:t>1370</w:t>
            </w:r>
          </w:p>
        </w:tc>
        <w:tc>
          <w:tcPr>
            <w:tcW w:w="1890" w:type="dxa"/>
          </w:tcPr>
          <w:p w14:paraId="56998E34" w14:textId="7E876AAA" w:rsidR="003A03A4" w:rsidRDefault="000756F6" w:rsidP="00F049B1">
            <w:pPr>
              <w:jc w:val="center"/>
              <w:rPr>
                <w:color w:val="000000"/>
              </w:rPr>
            </w:pPr>
            <w:r>
              <w:rPr>
                <w:color w:val="000000"/>
              </w:rPr>
              <w:t>$113,000</w:t>
            </w:r>
          </w:p>
        </w:tc>
        <w:tc>
          <w:tcPr>
            <w:tcW w:w="1980" w:type="dxa"/>
          </w:tcPr>
          <w:p w14:paraId="5BF155ED" w14:textId="46FDDF95" w:rsidR="003A03A4" w:rsidRDefault="000756F6" w:rsidP="00F049B1">
            <w:pPr>
              <w:jc w:val="center"/>
              <w:rPr>
                <w:color w:val="000000"/>
              </w:rPr>
            </w:pPr>
            <w:r>
              <w:rPr>
                <w:color w:val="000000"/>
              </w:rPr>
              <w:t>$87,000</w:t>
            </w:r>
          </w:p>
        </w:tc>
        <w:tc>
          <w:tcPr>
            <w:tcW w:w="1980" w:type="dxa"/>
          </w:tcPr>
          <w:p w14:paraId="547A5AA9" w14:textId="0A3194D4" w:rsidR="003A03A4" w:rsidRDefault="000756F6" w:rsidP="00F049B1">
            <w:pPr>
              <w:jc w:val="center"/>
              <w:rPr>
                <w:color w:val="000000"/>
              </w:rPr>
            </w:pPr>
            <w:r>
              <w:rPr>
                <w:color w:val="000000"/>
              </w:rPr>
              <w:t>$608,000</w:t>
            </w:r>
          </w:p>
        </w:tc>
      </w:tr>
    </w:tbl>
    <w:p w14:paraId="2C8089CD" w14:textId="77777777" w:rsidR="003A03A4" w:rsidRPr="00CC536B" w:rsidRDefault="003A03A4" w:rsidP="0093035C">
      <w:pPr>
        <w:pBdr>
          <w:top w:val="single" w:sz="6" w:space="0" w:color="FFFFFF"/>
          <w:left w:val="single" w:sz="6" w:space="0" w:color="FFFFFF"/>
          <w:bottom w:val="single" w:sz="6" w:space="0" w:color="FFFFFF"/>
          <w:right w:val="single" w:sz="6" w:space="0" w:color="FFFFFF"/>
        </w:pBdr>
        <w:ind w:firstLine="720"/>
        <w:rPr>
          <w:color w:val="000000"/>
        </w:rPr>
      </w:pPr>
    </w:p>
    <w:p w14:paraId="7D5714AC" w14:textId="2BD60BC6"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 xml:space="preserve">(ii) The </w:t>
      </w:r>
      <w:r w:rsidR="00F342B7">
        <w:rPr>
          <w:b/>
        </w:rPr>
        <w:t>Agency</w:t>
      </w:r>
      <w:r w:rsidR="0069594A">
        <w:rPr>
          <w:b/>
        </w:rPr>
        <w:t xml:space="preserve"> </w:t>
      </w:r>
      <w:r w:rsidR="0000526F" w:rsidRPr="00CC536B">
        <w:rPr>
          <w:b/>
        </w:rPr>
        <w:t>Tally</w:t>
      </w:r>
    </w:p>
    <w:p w14:paraId="10C0F8D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617B276" w14:textId="04CD784D"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 xml:space="preserve">The </w:t>
      </w:r>
      <w:r w:rsidRPr="004A18F5">
        <w:t xml:space="preserve">average annual burden over the first </w:t>
      </w:r>
      <w:r w:rsidR="00E77F00" w:rsidRPr="004A18F5">
        <w:t>three </w:t>
      </w:r>
      <w:r w:rsidRPr="004A18F5">
        <w:t xml:space="preserve">years for the </w:t>
      </w:r>
      <w:r w:rsidR="00F342B7">
        <w:t>Agency</w:t>
      </w:r>
      <w:r w:rsidRPr="004A18F5">
        <w:t xml:space="preserve"> </w:t>
      </w:r>
      <w:r w:rsidR="000904AB">
        <w:t>is estimated to</w:t>
      </w:r>
      <w:r w:rsidR="000904AB" w:rsidRPr="004A18F5">
        <w:t xml:space="preserve"> </w:t>
      </w:r>
      <w:r w:rsidRPr="004A18F5">
        <w:t xml:space="preserve">be </w:t>
      </w:r>
      <w:r w:rsidR="003A03A4">
        <w:t>175</w:t>
      </w:r>
      <w:r w:rsidR="00F07EED" w:rsidRPr="00F049B1">
        <w:t xml:space="preserve"> </w:t>
      </w:r>
      <w:r w:rsidRPr="00F049B1">
        <w:t>hours at a cost of $</w:t>
      </w:r>
      <w:r w:rsidR="003A03A4">
        <w:t>9</w:t>
      </w:r>
      <w:r w:rsidR="00B722B8" w:rsidRPr="00F049B1">
        <w:t>,</w:t>
      </w:r>
      <w:r w:rsidR="003A03A4">
        <w:t>5</w:t>
      </w:r>
      <w:r w:rsidR="00B722B8" w:rsidRPr="00F049B1">
        <w:t>00</w:t>
      </w:r>
      <w:r w:rsidRPr="00F049B1">
        <w:t>.</w:t>
      </w:r>
      <w:r w:rsidR="0000526F" w:rsidRPr="00CC536B">
        <w:t xml:space="preserve"> The </w:t>
      </w:r>
      <w:r w:rsidR="007E1201">
        <w:t xml:space="preserve">itemization of </w:t>
      </w:r>
      <w:r w:rsidR="00E27027">
        <w:t>Agency</w:t>
      </w:r>
      <w:r w:rsidR="0000526F" w:rsidRPr="006750DF">
        <w:t xml:space="preserve"> burden hours and costs </w:t>
      </w:r>
      <w:r w:rsidR="007E1201">
        <w:t>is</w:t>
      </w:r>
      <w:r w:rsidR="007E1201" w:rsidRPr="006750DF">
        <w:t xml:space="preserve"> </w:t>
      </w:r>
      <w:r w:rsidR="0000526F" w:rsidRPr="006750DF">
        <w:t xml:space="preserve">presented in Table  </w:t>
      </w:r>
      <w:r w:rsidR="00AF0833" w:rsidRPr="006750DF">
        <w:t>2</w:t>
      </w:r>
      <w:r w:rsidR="0000526F" w:rsidRPr="00CC536B">
        <w:t>.</w:t>
      </w:r>
    </w:p>
    <w:p w14:paraId="053A1D01" w14:textId="21775ECC" w:rsidR="007E1201" w:rsidRDefault="007E1201"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firstRow="1" w:lastRow="0" w:firstColumn="1" w:lastColumn="0" w:noHBand="0" w:noVBand="1"/>
      </w:tblPr>
      <w:tblGrid>
        <w:gridCol w:w="3116"/>
        <w:gridCol w:w="3117"/>
        <w:gridCol w:w="3117"/>
      </w:tblGrid>
      <w:tr w:rsidR="007E1201" w14:paraId="56421167" w14:textId="77777777" w:rsidTr="007E1201">
        <w:tc>
          <w:tcPr>
            <w:tcW w:w="3116" w:type="dxa"/>
          </w:tcPr>
          <w:p w14:paraId="10F379E0" w14:textId="4DFA9659" w:rsidR="007E1201" w:rsidRPr="00F049B1" w:rsidRDefault="007E1201" w:rsidP="00F049B1">
            <w:pPr>
              <w:jc w:val="center"/>
              <w:rPr>
                <w:b/>
                <w:color w:val="000000"/>
              </w:rPr>
            </w:pPr>
            <w:r w:rsidRPr="00F049B1">
              <w:rPr>
                <w:b/>
                <w:color w:val="000000"/>
              </w:rPr>
              <w:t>Number of Respondents</w:t>
            </w:r>
          </w:p>
        </w:tc>
        <w:tc>
          <w:tcPr>
            <w:tcW w:w="3117" w:type="dxa"/>
          </w:tcPr>
          <w:p w14:paraId="67974490" w14:textId="190897DF" w:rsidR="007E1201" w:rsidRPr="00F049B1" w:rsidRDefault="007E1201" w:rsidP="00F049B1">
            <w:pPr>
              <w:jc w:val="center"/>
              <w:rPr>
                <w:b/>
                <w:color w:val="000000"/>
              </w:rPr>
            </w:pPr>
            <w:r w:rsidRPr="00F049B1">
              <w:rPr>
                <w:b/>
                <w:color w:val="000000"/>
              </w:rPr>
              <w:t>Total Annual Hours</w:t>
            </w:r>
          </w:p>
        </w:tc>
        <w:tc>
          <w:tcPr>
            <w:tcW w:w="3117" w:type="dxa"/>
          </w:tcPr>
          <w:p w14:paraId="312E3F60" w14:textId="7D21B14A" w:rsidR="007E1201" w:rsidRPr="00F049B1" w:rsidRDefault="007E1201" w:rsidP="00F049B1">
            <w:pPr>
              <w:jc w:val="center"/>
              <w:rPr>
                <w:b/>
                <w:color w:val="000000"/>
              </w:rPr>
            </w:pPr>
            <w:r w:rsidRPr="00F049B1">
              <w:rPr>
                <w:b/>
                <w:color w:val="000000"/>
              </w:rPr>
              <w:t>Total Annual Labor Costs</w:t>
            </w:r>
          </w:p>
        </w:tc>
      </w:tr>
      <w:tr w:rsidR="007E1201" w14:paraId="2F7224A0" w14:textId="77777777" w:rsidTr="007E1201">
        <w:tc>
          <w:tcPr>
            <w:tcW w:w="3116" w:type="dxa"/>
          </w:tcPr>
          <w:p w14:paraId="3FA279DB" w14:textId="109B6FEE" w:rsidR="007E1201" w:rsidRPr="00F049B1" w:rsidRDefault="007E1201" w:rsidP="00F049B1">
            <w:pPr>
              <w:jc w:val="center"/>
              <w:rPr>
                <w:color w:val="000000"/>
              </w:rPr>
            </w:pPr>
            <w:r w:rsidRPr="00F049B1">
              <w:rPr>
                <w:color w:val="000000"/>
              </w:rPr>
              <w:t>6</w:t>
            </w:r>
          </w:p>
        </w:tc>
        <w:tc>
          <w:tcPr>
            <w:tcW w:w="3117" w:type="dxa"/>
          </w:tcPr>
          <w:p w14:paraId="57298D71" w14:textId="6344FD1E" w:rsidR="007E1201" w:rsidRPr="00F049B1" w:rsidRDefault="007E1201" w:rsidP="00F049B1">
            <w:pPr>
              <w:jc w:val="center"/>
              <w:rPr>
                <w:color w:val="000000"/>
              </w:rPr>
            </w:pPr>
            <w:r w:rsidRPr="00F049B1">
              <w:rPr>
                <w:color w:val="000000"/>
              </w:rPr>
              <w:t>175</w:t>
            </w:r>
          </w:p>
        </w:tc>
        <w:tc>
          <w:tcPr>
            <w:tcW w:w="3117" w:type="dxa"/>
          </w:tcPr>
          <w:p w14:paraId="7023FB71" w14:textId="32C49933" w:rsidR="007E1201" w:rsidRPr="00F049B1" w:rsidRDefault="007E1201" w:rsidP="00F049B1">
            <w:pPr>
              <w:jc w:val="center"/>
              <w:rPr>
                <w:color w:val="000000"/>
              </w:rPr>
            </w:pPr>
            <w:r w:rsidRPr="00F049B1">
              <w:rPr>
                <w:color w:val="000000"/>
              </w:rPr>
              <w:t>$9,500</w:t>
            </w:r>
          </w:p>
        </w:tc>
      </w:tr>
    </w:tbl>
    <w:p w14:paraId="7B7C6AC2" w14:textId="77777777" w:rsidR="007E1201" w:rsidRPr="00CC536B" w:rsidRDefault="007E1201"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6(f)  Reasons for change in burden</w:t>
      </w:r>
    </w:p>
    <w:p w14:paraId="00FEEEC5"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F1ABD94" w14:textId="0C5B1DA4" w:rsidR="00C95452" w:rsidRPr="008A2E38" w:rsidRDefault="00CF6372" w:rsidP="00C95452">
      <w:pPr>
        <w:pBdr>
          <w:top w:val="single" w:sz="6" w:space="0" w:color="FFFFFF"/>
          <w:left w:val="single" w:sz="6" w:space="0" w:color="FFFFFF"/>
          <w:bottom w:val="single" w:sz="6" w:space="0" w:color="FFFFFF"/>
          <w:right w:val="single" w:sz="6" w:space="0" w:color="FFFFFF"/>
        </w:pBdr>
        <w:ind w:firstLine="720"/>
      </w:pPr>
      <w:r>
        <w:rPr>
          <w:rFonts w:cs="Courier New"/>
        </w:rPr>
        <w:t xml:space="preserve">There is no change in the labor hours or cost in this ICR as it </w:t>
      </w:r>
      <w:r w:rsidR="000577CF">
        <w:rPr>
          <w:rFonts w:cs="Courier New"/>
        </w:rPr>
        <w:t>presents the burden based on</w:t>
      </w:r>
      <w:r>
        <w:rPr>
          <w:rFonts w:cs="Courier New"/>
        </w:rPr>
        <w:t xml:space="preserve"> the </w:t>
      </w:r>
      <w:r w:rsidR="00320BF8">
        <w:rPr>
          <w:rFonts w:cs="Courier New"/>
        </w:rPr>
        <w:t xml:space="preserve">total requirement of, including </w:t>
      </w:r>
      <w:r w:rsidR="008320BA">
        <w:rPr>
          <w:rFonts w:cs="Courier New"/>
        </w:rPr>
        <w:t xml:space="preserve">final </w:t>
      </w:r>
      <w:r w:rsidR="000577CF">
        <w:rPr>
          <w:rFonts w:cs="Courier New"/>
        </w:rPr>
        <w:t>amendments to</w:t>
      </w:r>
      <w:r w:rsidR="00320BF8">
        <w:rPr>
          <w:rFonts w:cs="Courier New"/>
        </w:rPr>
        <w:t>,</w:t>
      </w:r>
      <w:r w:rsidR="000577CF">
        <w:rPr>
          <w:rFonts w:cs="Courier New"/>
        </w:rPr>
        <w:t xml:space="preserve"> the </w:t>
      </w:r>
      <w:r w:rsidR="000E6F9E">
        <w:rPr>
          <w:rFonts w:cs="Courier New"/>
        </w:rPr>
        <w:t xml:space="preserve">Nutritional Yeast </w:t>
      </w:r>
      <w:r>
        <w:t>NESHAP</w:t>
      </w:r>
      <w:r w:rsidR="00E41662">
        <w:t xml:space="preserve"> </w:t>
      </w:r>
      <w:r w:rsidR="0011305E">
        <w:t>and is considered new burden.</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DE734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CC536B">
        <w:rPr>
          <w:b/>
          <w:bCs/>
        </w:rPr>
        <w:t>6(g)  Burden Statement</w:t>
      </w:r>
    </w:p>
    <w:p w14:paraId="0610D25E" w14:textId="77777777" w:rsidR="00CE23D4" w:rsidRPr="00CC536B" w:rsidRDefault="00CE23D4" w:rsidP="00DE734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71CBCA2" w14:textId="1F6112AD" w:rsidR="00C26302" w:rsidRDefault="00C2630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color w:val="000000"/>
        </w:rPr>
        <w:t>Table 1 presents the average annual burden for each nutritional yeast manufacturing facility</w:t>
      </w:r>
      <w:r w:rsidR="00CE23D4" w:rsidRPr="00CC536B">
        <w:t>.</w:t>
      </w:r>
      <w:r>
        <w:t xml:space="preserve"> For nutritional yeast manufacturing facilities, the average burden is expected to be </w:t>
      </w:r>
      <w:r w:rsidR="00885FD6">
        <w:t>3</w:t>
      </w:r>
      <w:r w:rsidR="003A03A4">
        <w:t>80</w:t>
      </w:r>
      <w:r>
        <w:t xml:space="preserve"> hours per year. This estimate includes time for preparation and submittal of notices and reports related to monitoring emissions of hazardous air pollutants from these facilities.</w:t>
      </w:r>
      <w:r w:rsidR="00CE23D4" w:rsidRPr="00CC536B">
        <w:t xml:space="preserve"> </w:t>
      </w:r>
    </w:p>
    <w:p w14:paraId="5BAB495E" w14:textId="77777777" w:rsidR="00C26302" w:rsidRDefault="00C2630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2289" w14:textId="047D72D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t>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4C30B910" w14:textId="76F240FF"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14:paraId="043865BF"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14:paraId="02A3F6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7241EC0" w14:textId="71E666DA" w:rsidR="00CE23D4" w:rsidRPr="00934778" w:rsidRDefault="00CE23D4" w:rsidP="00CE23D4">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00672461" w:rsidRPr="006750DF">
        <w:rPr>
          <w:bCs/>
        </w:rPr>
        <w:t>EPA-HQ-OAR-</w:t>
      </w:r>
      <w:r w:rsidR="00453AAF">
        <w:rPr>
          <w:bCs/>
        </w:rPr>
        <w:t>2015</w:t>
      </w:r>
      <w:r w:rsidR="003A2A14" w:rsidRPr="00453AAF">
        <w:rPr>
          <w:bCs/>
        </w:rPr>
        <w:t>-0</w:t>
      </w:r>
      <w:r w:rsidR="00453AAF">
        <w:rPr>
          <w:bCs/>
        </w:rPr>
        <w:t>730</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The telephone number for the Reading Room is (202) 566-1744, and the telephone 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00672461" w:rsidRPr="00672461">
        <w:rPr>
          <w:bCs/>
        </w:rPr>
        <w:t>EPA-HQ-OAR-</w:t>
      </w:r>
      <w:r w:rsidR="00453AAF">
        <w:rPr>
          <w:bCs/>
        </w:rPr>
        <w:t>2015</w:t>
      </w:r>
      <w:r w:rsidR="00453AAF" w:rsidRPr="00453AAF">
        <w:rPr>
          <w:bCs/>
        </w:rPr>
        <w:t>-0</w:t>
      </w:r>
      <w:r w:rsidR="00453AAF">
        <w:rPr>
          <w:bCs/>
        </w:rPr>
        <w:t>730</w:t>
      </w:r>
      <w:r w:rsidR="00C95E4E">
        <w:rPr>
          <w:bCs/>
        </w:rPr>
        <w:t xml:space="preserve"> </w:t>
      </w:r>
      <w:r w:rsidR="007C4A4E">
        <w:rPr>
          <w:bCs/>
        </w:rPr>
        <w:t xml:space="preserve">and OMB Control Number </w:t>
      </w:r>
      <w:r w:rsidR="00C95E4E" w:rsidRPr="00CF51AA">
        <w:t>2060-</w:t>
      </w:r>
      <w:r w:rsidR="00E84836">
        <w:t>NEW</w:t>
      </w:r>
      <w:r w:rsidR="00E84836" w:rsidRPr="000B3497">
        <w:t xml:space="preserve"> </w:t>
      </w:r>
      <w:r w:rsidRPr="000B3497">
        <w:t>in any</w:t>
      </w:r>
      <w:r w:rsidRPr="00934778">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63DEEF" w14:textId="45A2CEBC" w:rsidR="00015F5A" w:rsidRDefault="00CE23D4"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 xml:space="preserve">This section is not applicable because statistical methods are not used in data collection associated with </w:t>
      </w:r>
      <w:r w:rsidRPr="007473C2">
        <w:t>this regulation.</w:t>
      </w:r>
    </w:p>
    <w:p w14:paraId="11E1D792" w14:textId="385A9B9B" w:rsidR="00902619" w:rsidRDefault="00902619">
      <w:pPr>
        <w:widowControl/>
        <w:autoSpaceDE/>
        <w:autoSpaceDN/>
        <w:adjustRightInd/>
      </w:pPr>
      <w:r>
        <w:br w:type="page"/>
      </w:r>
    </w:p>
    <w:p w14:paraId="437E2620" w14:textId="07105870" w:rsidR="00902619" w:rsidRDefault="00902619">
      <w:pPr>
        <w:widowControl/>
        <w:autoSpaceDE/>
        <w:autoSpaceDN/>
        <w:adjustRightInd/>
      </w:pPr>
      <w:r>
        <w:t>Table 1: Annual Respondent Burden and Cost</w:t>
      </w:r>
    </w:p>
    <w:p w14:paraId="191D6CF9" w14:textId="77777777" w:rsidR="00902619" w:rsidRDefault="00902619">
      <w:pPr>
        <w:widowControl/>
        <w:autoSpaceDE/>
        <w:autoSpaceDN/>
        <w:adjustRightInd/>
      </w:pPr>
    </w:p>
    <w:p w14:paraId="2A8F2826" w14:textId="798A236E" w:rsidR="00902619" w:rsidRDefault="00902619">
      <w:pPr>
        <w:widowControl/>
        <w:autoSpaceDE/>
        <w:autoSpaceDN/>
        <w:adjustRightInd/>
      </w:pPr>
      <w:r w:rsidRPr="00902619">
        <w:rPr>
          <w:noProof/>
        </w:rPr>
        <w:drawing>
          <wp:inline distT="0" distB="0" distL="0" distR="0" wp14:anchorId="13B738EC" wp14:editId="4427F947">
            <wp:extent cx="5943600" cy="4676461"/>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76461"/>
                    </a:xfrm>
                    <a:prstGeom prst="rect">
                      <a:avLst/>
                    </a:prstGeom>
                    <a:noFill/>
                    <a:ln>
                      <a:noFill/>
                    </a:ln>
                  </pic:spPr>
                </pic:pic>
              </a:graphicData>
            </a:graphic>
          </wp:inline>
        </w:drawing>
      </w:r>
    </w:p>
    <w:p w14:paraId="46060006" w14:textId="3295C42B" w:rsidR="00902619" w:rsidRDefault="00902619"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936469" w14:textId="4F7FF23A" w:rsidR="00902619" w:rsidRDefault="00902619">
      <w:pPr>
        <w:widowControl/>
        <w:autoSpaceDE/>
        <w:autoSpaceDN/>
        <w:adjustRightInd/>
      </w:pPr>
      <w:r>
        <w:br w:type="page"/>
      </w:r>
    </w:p>
    <w:p w14:paraId="7A7C6BFD" w14:textId="16E0C64D" w:rsidR="00902619" w:rsidRDefault="00902619"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 2: Annual Agency Burden and Cost</w:t>
      </w:r>
    </w:p>
    <w:p w14:paraId="4824350A" w14:textId="77777777" w:rsidR="00902619" w:rsidRDefault="00902619"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75C931" w14:textId="0703AED9" w:rsidR="00902619" w:rsidRDefault="00902619" w:rsidP="00F049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2619">
        <w:rPr>
          <w:noProof/>
        </w:rPr>
        <w:drawing>
          <wp:inline distT="0" distB="0" distL="0" distR="0" wp14:anchorId="552631D3" wp14:editId="5962A4D6">
            <wp:extent cx="5943600" cy="3159048"/>
            <wp:effectExtent l="0" t="0" r="0" b="381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59048"/>
                    </a:xfrm>
                    <a:prstGeom prst="rect">
                      <a:avLst/>
                    </a:prstGeom>
                    <a:noFill/>
                    <a:ln>
                      <a:noFill/>
                    </a:ln>
                  </pic:spPr>
                </pic:pic>
              </a:graphicData>
            </a:graphic>
          </wp:inline>
        </w:drawing>
      </w:r>
    </w:p>
    <w:sectPr w:rsidR="00902619" w:rsidSect="00A30C6A">
      <w:footerReference w:type="default" r:id="rId15"/>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F7D05" w14:textId="77777777" w:rsidR="00526957" w:rsidRDefault="00526957">
      <w:r>
        <w:separator/>
      </w:r>
    </w:p>
  </w:endnote>
  <w:endnote w:type="continuationSeparator" w:id="0">
    <w:p w14:paraId="126147B5" w14:textId="77777777" w:rsidR="00526957" w:rsidRDefault="0052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F409" w14:textId="77777777" w:rsidR="003D28BB" w:rsidRDefault="003D28BB">
    <w:pPr>
      <w:spacing w:line="240" w:lineRule="exact"/>
    </w:pPr>
  </w:p>
  <w:p w14:paraId="1657D4B7" w14:textId="77777777" w:rsidR="003D28BB" w:rsidRDefault="003D2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A4F8B" w14:textId="77777777" w:rsidR="00526957" w:rsidRDefault="00526957">
      <w:r>
        <w:separator/>
      </w:r>
    </w:p>
  </w:footnote>
  <w:footnote w:type="continuationSeparator" w:id="0">
    <w:p w14:paraId="27369D0A" w14:textId="77777777" w:rsidR="00526957" w:rsidRDefault="00526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92D0CD9"/>
    <w:multiLevelType w:val="hybridMultilevel"/>
    <w:tmpl w:val="7E389324"/>
    <w:lvl w:ilvl="0" w:tplc="2F34313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3"/>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5ABF"/>
    <w:rsid w:val="00015F5A"/>
    <w:rsid w:val="00017199"/>
    <w:rsid w:val="00021F3E"/>
    <w:rsid w:val="000223AC"/>
    <w:rsid w:val="00022504"/>
    <w:rsid w:val="000316A1"/>
    <w:rsid w:val="00046703"/>
    <w:rsid w:val="00056248"/>
    <w:rsid w:val="0005685D"/>
    <w:rsid w:val="000577CF"/>
    <w:rsid w:val="000672B0"/>
    <w:rsid w:val="0007243D"/>
    <w:rsid w:val="000756F6"/>
    <w:rsid w:val="00082DC2"/>
    <w:rsid w:val="00087311"/>
    <w:rsid w:val="00087AB7"/>
    <w:rsid w:val="000904AB"/>
    <w:rsid w:val="000A1AAD"/>
    <w:rsid w:val="000A1E3B"/>
    <w:rsid w:val="000A2880"/>
    <w:rsid w:val="000A36DE"/>
    <w:rsid w:val="000A5B56"/>
    <w:rsid w:val="000C1EA7"/>
    <w:rsid w:val="000C686E"/>
    <w:rsid w:val="000D1F87"/>
    <w:rsid w:val="000D2335"/>
    <w:rsid w:val="000D4B52"/>
    <w:rsid w:val="000E5381"/>
    <w:rsid w:val="000E60D9"/>
    <w:rsid w:val="000E6F9E"/>
    <w:rsid w:val="000F0411"/>
    <w:rsid w:val="000F1AC6"/>
    <w:rsid w:val="00103793"/>
    <w:rsid w:val="00105209"/>
    <w:rsid w:val="00110105"/>
    <w:rsid w:val="0011305E"/>
    <w:rsid w:val="00115269"/>
    <w:rsid w:val="00115FFD"/>
    <w:rsid w:val="00116556"/>
    <w:rsid w:val="00120D36"/>
    <w:rsid w:val="0012762E"/>
    <w:rsid w:val="0012763B"/>
    <w:rsid w:val="00131389"/>
    <w:rsid w:val="00131D2E"/>
    <w:rsid w:val="00132ED9"/>
    <w:rsid w:val="00135582"/>
    <w:rsid w:val="00136851"/>
    <w:rsid w:val="00141D5E"/>
    <w:rsid w:val="00143F37"/>
    <w:rsid w:val="001440D8"/>
    <w:rsid w:val="001526E7"/>
    <w:rsid w:val="00155C17"/>
    <w:rsid w:val="00161149"/>
    <w:rsid w:val="0016662B"/>
    <w:rsid w:val="00172C14"/>
    <w:rsid w:val="00180EC4"/>
    <w:rsid w:val="001813E7"/>
    <w:rsid w:val="00187BD5"/>
    <w:rsid w:val="00190918"/>
    <w:rsid w:val="001929B3"/>
    <w:rsid w:val="00197CBF"/>
    <w:rsid w:val="001A730B"/>
    <w:rsid w:val="001B6A0E"/>
    <w:rsid w:val="001C03E9"/>
    <w:rsid w:val="001C2230"/>
    <w:rsid w:val="001D0D49"/>
    <w:rsid w:val="001E1156"/>
    <w:rsid w:val="001E7179"/>
    <w:rsid w:val="001E78C6"/>
    <w:rsid w:val="001F0673"/>
    <w:rsid w:val="001F2017"/>
    <w:rsid w:val="00200A88"/>
    <w:rsid w:val="00203C7B"/>
    <w:rsid w:val="00223980"/>
    <w:rsid w:val="00234B55"/>
    <w:rsid w:val="002365EB"/>
    <w:rsid w:val="002578DC"/>
    <w:rsid w:val="00257A43"/>
    <w:rsid w:val="00260E7B"/>
    <w:rsid w:val="00261632"/>
    <w:rsid w:val="002623FE"/>
    <w:rsid w:val="00264D7E"/>
    <w:rsid w:val="00272CD5"/>
    <w:rsid w:val="0028108C"/>
    <w:rsid w:val="002817FE"/>
    <w:rsid w:val="00282570"/>
    <w:rsid w:val="00283267"/>
    <w:rsid w:val="0028450E"/>
    <w:rsid w:val="00286753"/>
    <w:rsid w:val="002869B1"/>
    <w:rsid w:val="002914A1"/>
    <w:rsid w:val="0029321D"/>
    <w:rsid w:val="002A12C8"/>
    <w:rsid w:val="002A555B"/>
    <w:rsid w:val="002A58EA"/>
    <w:rsid w:val="002A704D"/>
    <w:rsid w:val="002B0AD6"/>
    <w:rsid w:val="002B0B70"/>
    <w:rsid w:val="002B22D5"/>
    <w:rsid w:val="002B39F7"/>
    <w:rsid w:val="002C2696"/>
    <w:rsid w:val="002C59DA"/>
    <w:rsid w:val="002D1B29"/>
    <w:rsid w:val="002E0BFA"/>
    <w:rsid w:val="002E19F7"/>
    <w:rsid w:val="002E4BA6"/>
    <w:rsid w:val="002E62E6"/>
    <w:rsid w:val="0030398D"/>
    <w:rsid w:val="00311728"/>
    <w:rsid w:val="003141A4"/>
    <w:rsid w:val="003148C5"/>
    <w:rsid w:val="00315227"/>
    <w:rsid w:val="003166A8"/>
    <w:rsid w:val="003202C4"/>
    <w:rsid w:val="00320BF8"/>
    <w:rsid w:val="003245B7"/>
    <w:rsid w:val="003257A1"/>
    <w:rsid w:val="003262CD"/>
    <w:rsid w:val="003312BD"/>
    <w:rsid w:val="003345FF"/>
    <w:rsid w:val="00334B20"/>
    <w:rsid w:val="003366FA"/>
    <w:rsid w:val="00343379"/>
    <w:rsid w:val="003447FD"/>
    <w:rsid w:val="003510AE"/>
    <w:rsid w:val="00354742"/>
    <w:rsid w:val="00361CB4"/>
    <w:rsid w:val="00363DCB"/>
    <w:rsid w:val="00365701"/>
    <w:rsid w:val="00365B0E"/>
    <w:rsid w:val="00365B4D"/>
    <w:rsid w:val="00372311"/>
    <w:rsid w:val="003741F6"/>
    <w:rsid w:val="003803E8"/>
    <w:rsid w:val="0038240D"/>
    <w:rsid w:val="003829D8"/>
    <w:rsid w:val="00391698"/>
    <w:rsid w:val="00392161"/>
    <w:rsid w:val="0039259B"/>
    <w:rsid w:val="00393E97"/>
    <w:rsid w:val="003979E4"/>
    <w:rsid w:val="003A03A4"/>
    <w:rsid w:val="003A0F3E"/>
    <w:rsid w:val="003A2A14"/>
    <w:rsid w:val="003A3218"/>
    <w:rsid w:val="003B29F8"/>
    <w:rsid w:val="003B3CFA"/>
    <w:rsid w:val="003B3DA5"/>
    <w:rsid w:val="003B4B1D"/>
    <w:rsid w:val="003B57D9"/>
    <w:rsid w:val="003B5D97"/>
    <w:rsid w:val="003C0548"/>
    <w:rsid w:val="003C2999"/>
    <w:rsid w:val="003C3605"/>
    <w:rsid w:val="003D00F4"/>
    <w:rsid w:val="003D2287"/>
    <w:rsid w:val="003D28BB"/>
    <w:rsid w:val="003E1806"/>
    <w:rsid w:val="003E4B6A"/>
    <w:rsid w:val="003E546E"/>
    <w:rsid w:val="003E61B4"/>
    <w:rsid w:val="003F263F"/>
    <w:rsid w:val="003F7E18"/>
    <w:rsid w:val="004029BE"/>
    <w:rsid w:val="0040408B"/>
    <w:rsid w:val="00406A77"/>
    <w:rsid w:val="0041146D"/>
    <w:rsid w:val="004171EE"/>
    <w:rsid w:val="00421B59"/>
    <w:rsid w:val="00422268"/>
    <w:rsid w:val="00425FFF"/>
    <w:rsid w:val="00426B18"/>
    <w:rsid w:val="00441109"/>
    <w:rsid w:val="00443F1F"/>
    <w:rsid w:val="00453AAF"/>
    <w:rsid w:val="004541E2"/>
    <w:rsid w:val="00457D04"/>
    <w:rsid w:val="0048377E"/>
    <w:rsid w:val="00484A8C"/>
    <w:rsid w:val="00490011"/>
    <w:rsid w:val="00490FCE"/>
    <w:rsid w:val="0049290A"/>
    <w:rsid w:val="00494481"/>
    <w:rsid w:val="00494CE7"/>
    <w:rsid w:val="00497409"/>
    <w:rsid w:val="004A18F5"/>
    <w:rsid w:val="004B2971"/>
    <w:rsid w:val="004B4D01"/>
    <w:rsid w:val="004B6E99"/>
    <w:rsid w:val="004C0FB8"/>
    <w:rsid w:val="004C10A0"/>
    <w:rsid w:val="004C1F96"/>
    <w:rsid w:val="004C24EF"/>
    <w:rsid w:val="004C2F3F"/>
    <w:rsid w:val="004D304A"/>
    <w:rsid w:val="004D4D40"/>
    <w:rsid w:val="004D7ECA"/>
    <w:rsid w:val="004E09A6"/>
    <w:rsid w:val="004E3D96"/>
    <w:rsid w:val="004F0C2A"/>
    <w:rsid w:val="004F1FA4"/>
    <w:rsid w:val="00500BDF"/>
    <w:rsid w:val="00503388"/>
    <w:rsid w:val="00510181"/>
    <w:rsid w:val="005110E3"/>
    <w:rsid w:val="0051390C"/>
    <w:rsid w:val="0051776D"/>
    <w:rsid w:val="005205D5"/>
    <w:rsid w:val="00522372"/>
    <w:rsid w:val="00526123"/>
    <w:rsid w:val="00526957"/>
    <w:rsid w:val="00531E2A"/>
    <w:rsid w:val="00533053"/>
    <w:rsid w:val="005415AE"/>
    <w:rsid w:val="00543209"/>
    <w:rsid w:val="00554D37"/>
    <w:rsid w:val="005572C5"/>
    <w:rsid w:val="00566C54"/>
    <w:rsid w:val="00567C47"/>
    <w:rsid w:val="00573806"/>
    <w:rsid w:val="005771F7"/>
    <w:rsid w:val="005811D1"/>
    <w:rsid w:val="00581A8D"/>
    <w:rsid w:val="005A5EDF"/>
    <w:rsid w:val="005A7C3E"/>
    <w:rsid w:val="005A7E5B"/>
    <w:rsid w:val="005B1B9F"/>
    <w:rsid w:val="005B1ECA"/>
    <w:rsid w:val="005B29A8"/>
    <w:rsid w:val="005B46A6"/>
    <w:rsid w:val="005B7A19"/>
    <w:rsid w:val="005D329D"/>
    <w:rsid w:val="005D48E8"/>
    <w:rsid w:val="005D79D3"/>
    <w:rsid w:val="005E0275"/>
    <w:rsid w:val="005E461D"/>
    <w:rsid w:val="005F5714"/>
    <w:rsid w:val="00611EC0"/>
    <w:rsid w:val="00615A30"/>
    <w:rsid w:val="006161AC"/>
    <w:rsid w:val="006218C0"/>
    <w:rsid w:val="00623BBF"/>
    <w:rsid w:val="006313F4"/>
    <w:rsid w:val="00632D4E"/>
    <w:rsid w:val="00635078"/>
    <w:rsid w:val="00641D2C"/>
    <w:rsid w:val="00642F7A"/>
    <w:rsid w:val="0064348E"/>
    <w:rsid w:val="00643836"/>
    <w:rsid w:val="00652280"/>
    <w:rsid w:val="006534AA"/>
    <w:rsid w:val="006569C0"/>
    <w:rsid w:val="00656C57"/>
    <w:rsid w:val="006603C7"/>
    <w:rsid w:val="00662ABC"/>
    <w:rsid w:val="0066335E"/>
    <w:rsid w:val="00672461"/>
    <w:rsid w:val="00672B35"/>
    <w:rsid w:val="006737B3"/>
    <w:rsid w:val="006750DF"/>
    <w:rsid w:val="006774FC"/>
    <w:rsid w:val="00677D55"/>
    <w:rsid w:val="006837D0"/>
    <w:rsid w:val="00684359"/>
    <w:rsid w:val="00687012"/>
    <w:rsid w:val="00690791"/>
    <w:rsid w:val="00691B0A"/>
    <w:rsid w:val="006929D9"/>
    <w:rsid w:val="0069594A"/>
    <w:rsid w:val="006967B2"/>
    <w:rsid w:val="006B05E3"/>
    <w:rsid w:val="006B6060"/>
    <w:rsid w:val="006C08F4"/>
    <w:rsid w:val="006C105D"/>
    <w:rsid w:val="006C17CC"/>
    <w:rsid w:val="006C3195"/>
    <w:rsid w:val="006C71A1"/>
    <w:rsid w:val="006D0F4A"/>
    <w:rsid w:val="006D664F"/>
    <w:rsid w:val="006E3F5B"/>
    <w:rsid w:val="006F321B"/>
    <w:rsid w:val="006F6C7B"/>
    <w:rsid w:val="007012A2"/>
    <w:rsid w:val="0070141F"/>
    <w:rsid w:val="00701FEC"/>
    <w:rsid w:val="00712B4D"/>
    <w:rsid w:val="00720703"/>
    <w:rsid w:val="00721EF4"/>
    <w:rsid w:val="00722C83"/>
    <w:rsid w:val="00731242"/>
    <w:rsid w:val="0073232A"/>
    <w:rsid w:val="007327ED"/>
    <w:rsid w:val="007434EB"/>
    <w:rsid w:val="00743986"/>
    <w:rsid w:val="00754454"/>
    <w:rsid w:val="00764878"/>
    <w:rsid w:val="00767721"/>
    <w:rsid w:val="00771295"/>
    <w:rsid w:val="00771D02"/>
    <w:rsid w:val="007748D1"/>
    <w:rsid w:val="00774F73"/>
    <w:rsid w:val="00777E18"/>
    <w:rsid w:val="00780092"/>
    <w:rsid w:val="007802DE"/>
    <w:rsid w:val="00781B1A"/>
    <w:rsid w:val="00793353"/>
    <w:rsid w:val="007947C2"/>
    <w:rsid w:val="007A3323"/>
    <w:rsid w:val="007A4856"/>
    <w:rsid w:val="007A6FA3"/>
    <w:rsid w:val="007B0D90"/>
    <w:rsid w:val="007B3A60"/>
    <w:rsid w:val="007C4A4E"/>
    <w:rsid w:val="007C6C0B"/>
    <w:rsid w:val="007C7403"/>
    <w:rsid w:val="007D09DC"/>
    <w:rsid w:val="007D1D0E"/>
    <w:rsid w:val="007D42E1"/>
    <w:rsid w:val="007E10A9"/>
    <w:rsid w:val="007E1201"/>
    <w:rsid w:val="007E4DE7"/>
    <w:rsid w:val="007F12E3"/>
    <w:rsid w:val="007F1766"/>
    <w:rsid w:val="007F4C57"/>
    <w:rsid w:val="00807981"/>
    <w:rsid w:val="0082015F"/>
    <w:rsid w:val="00820679"/>
    <w:rsid w:val="008251A6"/>
    <w:rsid w:val="00826141"/>
    <w:rsid w:val="008262DD"/>
    <w:rsid w:val="008320BA"/>
    <w:rsid w:val="00834090"/>
    <w:rsid w:val="00840162"/>
    <w:rsid w:val="0084518D"/>
    <w:rsid w:val="008539AE"/>
    <w:rsid w:val="00861097"/>
    <w:rsid w:val="00882F54"/>
    <w:rsid w:val="00885FD6"/>
    <w:rsid w:val="00890323"/>
    <w:rsid w:val="00890614"/>
    <w:rsid w:val="008951D1"/>
    <w:rsid w:val="008A104B"/>
    <w:rsid w:val="008A2E38"/>
    <w:rsid w:val="008A473B"/>
    <w:rsid w:val="008B2191"/>
    <w:rsid w:val="008B6833"/>
    <w:rsid w:val="008C018D"/>
    <w:rsid w:val="008C4EAD"/>
    <w:rsid w:val="008C6FC0"/>
    <w:rsid w:val="008D079C"/>
    <w:rsid w:val="008E0346"/>
    <w:rsid w:val="008E0B5B"/>
    <w:rsid w:val="008F6367"/>
    <w:rsid w:val="0090035C"/>
    <w:rsid w:val="0090175E"/>
    <w:rsid w:val="00901E42"/>
    <w:rsid w:val="00902619"/>
    <w:rsid w:val="00904319"/>
    <w:rsid w:val="0090550A"/>
    <w:rsid w:val="009068E4"/>
    <w:rsid w:val="0092366F"/>
    <w:rsid w:val="0093035C"/>
    <w:rsid w:val="00934F8F"/>
    <w:rsid w:val="00937FAA"/>
    <w:rsid w:val="00940495"/>
    <w:rsid w:val="00943AA0"/>
    <w:rsid w:val="009465FF"/>
    <w:rsid w:val="009541F1"/>
    <w:rsid w:val="00964118"/>
    <w:rsid w:val="00973BC5"/>
    <w:rsid w:val="00982682"/>
    <w:rsid w:val="0098309F"/>
    <w:rsid w:val="00984396"/>
    <w:rsid w:val="00986CFD"/>
    <w:rsid w:val="009A5090"/>
    <w:rsid w:val="009B5843"/>
    <w:rsid w:val="009C03AF"/>
    <w:rsid w:val="009C479A"/>
    <w:rsid w:val="009C6B68"/>
    <w:rsid w:val="009C6C3A"/>
    <w:rsid w:val="009D06AD"/>
    <w:rsid w:val="009D0D65"/>
    <w:rsid w:val="009D1295"/>
    <w:rsid w:val="009D21AA"/>
    <w:rsid w:val="009D22E5"/>
    <w:rsid w:val="009E2366"/>
    <w:rsid w:val="009E4310"/>
    <w:rsid w:val="009E65E5"/>
    <w:rsid w:val="009F0A16"/>
    <w:rsid w:val="009F0F2D"/>
    <w:rsid w:val="009F3A9E"/>
    <w:rsid w:val="009F652F"/>
    <w:rsid w:val="00A02AF9"/>
    <w:rsid w:val="00A07CDC"/>
    <w:rsid w:val="00A11395"/>
    <w:rsid w:val="00A116F4"/>
    <w:rsid w:val="00A16864"/>
    <w:rsid w:val="00A17F2E"/>
    <w:rsid w:val="00A30C6A"/>
    <w:rsid w:val="00A35472"/>
    <w:rsid w:val="00A37633"/>
    <w:rsid w:val="00A54AC2"/>
    <w:rsid w:val="00A620A4"/>
    <w:rsid w:val="00A62D90"/>
    <w:rsid w:val="00A63F32"/>
    <w:rsid w:val="00A644FF"/>
    <w:rsid w:val="00A656AE"/>
    <w:rsid w:val="00A70BD0"/>
    <w:rsid w:val="00A712E5"/>
    <w:rsid w:val="00A84BD7"/>
    <w:rsid w:val="00A877A1"/>
    <w:rsid w:val="00A91BC4"/>
    <w:rsid w:val="00A93491"/>
    <w:rsid w:val="00AA3367"/>
    <w:rsid w:val="00AA768B"/>
    <w:rsid w:val="00AB3FBB"/>
    <w:rsid w:val="00AB3FDD"/>
    <w:rsid w:val="00AC24C0"/>
    <w:rsid w:val="00AC50CF"/>
    <w:rsid w:val="00AC7451"/>
    <w:rsid w:val="00AD34D2"/>
    <w:rsid w:val="00AD3CCE"/>
    <w:rsid w:val="00AD4240"/>
    <w:rsid w:val="00AD63F2"/>
    <w:rsid w:val="00AE67CD"/>
    <w:rsid w:val="00AF0833"/>
    <w:rsid w:val="00AF0E71"/>
    <w:rsid w:val="00AF175B"/>
    <w:rsid w:val="00AF21B1"/>
    <w:rsid w:val="00AF4EF9"/>
    <w:rsid w:val="00AF7A28"/>
    <w:rsid w:val="00AF7B3F"/>
    <w:rsid w:val="00B0032C"/>
    <w:rsid w:val="00B025D9"/>
    <w:rsid w:val="00B04451"/>
    <w:rsid w:val="00B12F2C"/>
    <w:rsid w:val="00B2236D"/>
    <w:rsid w:val="00B24699"/>
    <w:rsid w:val="00B30922"/>
    <w:rsid w:val="00B31B14"/>
    <w:rsid w:val="00B31C98"/>
    <w:rsid w:val="00B34390"/>
    <w:rsid w:val="00B3580C"/>
    <w:rsid w:val="00B414F3"/>
    <w:rsid w:val="00B5671C"/>
    <w:rsid w:val="00B66C74"/>
    <w:rsid w:val="00B71543"/>
    <w:rsid w:val="00B722B8"/>
    <w:rsid w:val="00BA1BD3"/>
    <w:rsid w:val="00BA25D2"/>
    <w:rsid w:val="00BA3A66"/>
    <w:rsid w:val="00BC3626"/>
    <w:rsid w:val="00BC520B"/>
    <w:rsid w:val="00BC521D"/>
    <w:rsid w:val="00BD4148"/>
    <w:rsid w:val="00BD6E0A"/>
    <w:rsid w:val="00BE05A3"/>
    <w:rsid w:val="00BE082D"/>
    <w:rsid w:val="00BE21E9"/>
    <w:rsid w:val="00BE3734"/>
    <w:rsid w:val="00BE4E36"/>
    <w:rsid w:val="00BE6BBD"/>
    <w:rsid w:val="00BF30B7"/>
    <w:rsid w:val="00BF3730"/>
    <w:rsid w:val="00BF3F9C"/>
    <w:rsid w:val="00BF584E"/>
    <w:rsid w:val="00BF6FDB"/>
    <w:rsid w:val="00BF73B6"/>
    <w:rsid w:val="00C00A3E"/>
    <w:rsid w:val="00C01FDE"/>
    <w:rsid w:val="00C05D44"/>
    <w:rsid w:val="00C13350"/>
    <w:rsid w:val="00C14B19"/>
    <w:rsid w:val="00C20DDB"/>
    <w:rsid w:val="00C2391E"/>
    <w:rsid w:val="00C26302"/>
    <w:rsid w:val="00C310F9"/>
    <w:rsid w:val="00C4593D"/>
    <w:rsid w:val="00C6297D"/>
    <w:rsid w:val="00C65A2D"/>
    <w:rsid w:val="00C77F52"/>
    <w:rsid w:val="00C8764A"/>
    <w:rsid w:val="00C922EB"/>
    <w:rsid w:val="00C95452"/>
    <w:rsid w:val="00C95E4E"/>
    <w:rsid w:val="00C95FF1"/>
    <w:rsid w:val="00CA01F0"/>
    <w:rsid w:val="00CA6810"/>
    <w:rsid w:val="00CB2AFB"/>
    <w:rsid w:val="00CB430F"/>
    <w:rsid w:val="00CC049F"/>
    <w:rsid w:val="00CC07B1"/>
    <w:rsid w:val="00CC536B"/>
    <w:rsid w:val="00CD005F"/>
    <w:rsid w:val="00CD1868"/>
    <w:rsid w:val="00CD228C"/>
    <w:rsid w:val="00CD2863"/>
    <w:rsid w:val="00CE23D4"/>
    <w:rsid w:val="00CE4657"/>
    <w:rsid w:val="00CE7749"/>
    <w:rsid w:val="00CF080D"/>
    <w:rsid w:val="00CF24F9"/>
    <w:rsid w:val="00CF39B1"/>
    <w:rsid w:val="00CF51AA"/>
    <w:rsid w:val="00CF6372"/>
    <w:rsid w:val="00CF6E2D"/>
    <w:rsid w:val="00CF761E"/>
    <w:rsid w:val="00D01264"/>
    <w:rsid w:val="00D16579"/>
    <w:rsid w:val="00D17F4A"/>
    <w:rsid w:val="00D22680"/>
    <w:rsid w:val="00D27947"/>
    <w:rsid w:val="00D27E06"/>
    <w:rsid w:val="00D446F8"/>
    <w:rsid w:val="00D51937"/>
    <w:rsid w:val="00D51B0A"/>
    <w:rsid w:val="00D51B61"/>
    <w:rsid w:val="00D52C26"/>
    <w:rsid w:val="00D6559E"/>
    <w:rsid w:val="00D71664"/>
    <w:rsid w:val="00D719AD"/>
    <w:rsid w:val="00D74478"/>
    <w:rsid w:val="00D77614"/>
    <w:rsid w:val="00D829BE"/>
    <w:rsid w:val="00D82F2E"/>
    <w:rsid w:val="00D959AE"/>
    <w:rsid w:val="00D97BD1"/>
    <w:rsid w:val="00DA79B7"/>
    <w:rsid w:val="00DA7DA3"/>
    <w:rsid w:val="00DB0868"/>
    <w:rsid w:val="00DB1EB3"/>
    <w:rsid w:val="00DC08B5"/>
    <w:rsid w:val="00DC148E"/>
    <w:rsid w:val="00DC7107"/>
    <w:rsid w:val="00DD25CA"/>
    <w:rsid w:val="00DE066F"/>
    <w:rsid w:val="00DE0FAA"/>
    <w:rsid w:val="00DE1427"/>
    <w:rsid w:val="00DE734D"/>
    <w:rsid w:val="00DE771D"/>
    <w:rsid w:val="00E07A17"/>
    <w:rsid w:val="00E14B7C"/>
    <w:rsid w:val="00E14D5E"/>
    <w:rsid w:val="00E161F4"/>
    <w:rsid w:val="00E20CA6"/>
    <w:rsid w:val="00E2626F"/>
    <w:rsid w:val="00E26688"/>
    <w:rsid w:val="00E27027"/>
    <w:rsid w:val="00E35459"/>
    <w:rsid w:val="00E35C24"/>
    <w:rsid w:val="00E37F47"/>
    <w:rsid w:val="00E41662"/>
    <w:rsid w:val="00E524E7"/>
    <w:rsid w:val="00E63534"/>
    <w:rsid w:val="00E7174C"/>
    <w:rsid w:val="00E77036"/>
    <w:rsid w:val="00E77F00"/>
    <w:rsid w:val="00E84836"/>
    <w:rsid w:val="00E84CD8"/>
    <w:rsid w:val="00E86FFF"/>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58E5"/>
    <w:rsid w:val="00ED72E5"/>
    <w:rsid w:val="00EE35C3"/>
    <w:rsid w:val="00EE6633"/>
    <w:rsid w:val="00EE7565"/>
    <w:rsid w:val="00EF1A42"/>
    <w:rsid w:val="00EF2D42"/>
    <w:rsid w:val="00EF7A2B"/>
    <w:rsid w:val="00F049B1"/>
    <w:rsid w:val="00F07EED"/>
    <w:rsid w:val="00F10C25"/>
    <w:rsid w:val="00F145C3"/>
    <w:rsid w:val="00F17E76"/>
    <w:rsid w:val="00F30F35"/>
    <w:rsid w:val="00F326F1"/>
    <w:rsid w:val="00F3412B"/>
    <w:rsid w:val="00F342B7"/>
    <w:rsid w:val="00F4588D"/>
    <w:rsid w:val="00F4795B"/>
    <w:rsid w:val="00F50A24"/>
    <w:rsid w:val="00F54D74"/>
    <w:rsid w:val="00F61B2E"/>
    <w:rsid w:val="00F628AC"/>
    <w:rsid w:val="00F67A12"/>
    <w:rsid w:val="00F7682F"/>
    <w:rsid w:val="00F76C8C"/>
    <w:rsid w:val="00F81183"/>
    <w:rsid w:val="00F81E1C"/>
    <w:rsid w:val="00F8488D"/>
    <w:rsid w:val="00F90F52"/>
    <w:rsid w:val="00F91E99"/>
    <w:rsid w:val="00F92A2E"/>
    <w:rsid w:val="00F945F8"/>
    <w:rsid w:val="00F95140"/>
    <w:rsid w:val="00F960E6"/>
    <w:rsid w:val="00F9733D"/>
    <w:rsid w:val="00FA3FCC"/>
    <w:rsid w:val="00FA60D0"/>
    <w:rsid w:val="00FA6A19"/>
    <w:rsid w:val="00FA6E16"/>
    <w:rsid w:val="00FB2D47"/>
    <w:rsid w:val="00FC3DA7"/>
    <w:rsid w:val="00FD7046"/>
    <w:rsid w:val="00FE3AB7"/>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uiPriority w:val="99"/>
    <w:rsid w:val="00CE23D4"/>
    <w:rPr>
      <w:sz w:val="20"/>
      <w:szCs w:val="20"/>
    </w:rPr>
  </w:style>
  <w:style w:type="character" w:customStyle="1" w:styleId="CommentTextChar">
    <w:name w:val="Comment Text Char"/>
    <w:basedOn w:val="DefaultParagraphFont"/>
    <w:link w:val="CommentText"/>
    <w:uiPriority w:val="99"/>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uiPriority w:val="99"/>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table" w:customStyle="1" w:styleId="GridTableLight">
    <w:name w:val="Grid Table Light"/>
    <w:basedOn w:val="TableNormal"/>
    <w:uiPriority w:val="40"/>
    <w:rsid w:val="00C14B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15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uiPriority w:val="99"/>
    <w:rsid w:val="00CE23D4"/>
    <w:rPr>
      <w:sz w:val="20"/>
      <w:szCs w:val="20"/>
    </w:rPr>
  </w:style>
  <w:style w:type="character" w:customStyle="1" w:styleId="CommentTextChar">
    <w:name w:val="Comment Text Char"/>
    <w:basedOn w:val="DefaultParagraphFont"/>
    <w:link w:val="CommentText"/>
    <w:uiPriority w:val="99"/>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uiPriority w:val="99"/>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table" w:customStyle="1" w:styleId="GridTableLight">
    <w:name w:val="Grid Table Light"/>
    <w:basedOn w:val="TableNormal"/>
    <w:uiPriority w:val="40"/>
    <w:rsid w:val="00C14B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15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2312">
      <w:bodyDiv w:val="1"/>
      <w:marLeft w:val="0"/>
      <w:marRight w:val="0"/>
      <w:marTop w:val="0"/>
      <w:marBottom w:val="0"/>
      <w:divBdr>
        <w:top w:val="none" w:sz="0" w:space="0" w:color="auto"/>
        <w:left w:val="none" w:sz="0" w:space="0" w:color="auto"/>
        <w:bottom w:val="none" w:sz="0" w:space="0" w:color="auto"/>
        <w:right w:val="none" w:sz="0" w:space="0" w:color="auto"/>
      </w:divBdr>
    </w:div>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340237229">
      <w:bodyDiv w:val="1"/>
      <w:marLeft w:val="0"/>
      <w:marRight w:val="0"/>
      <w:marTop w:val="0"/>
      <w:marBottom w:val="0"/>
      <w:divBdr>
        <w:top w:val="none" w:sz="0" w:space="0" w:color="auto"/>
        <w:left w:val="none" w:sz="0" w:space="0" w:color="auto"/>
        <w:bottom w:val="none" w:sz="0" w:space="0" w:color="auto"/>
        <w:right w:val="none" w:sz="0" w:space="0" w:color="auto"/>
      </w:divBdr>
    </w:div>
    <w:div w:id="1377504783">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 w:id="2109888145">
      <w:bodyDiv w:val="1"/>
      <w:marLeft w:val="0"/>
      <w:marRight w:val="0"/>
      <w:marTop w:val="0"/>
      <w:marBottom w:val="0"/>
      <w:divBdr>
        <w:top w:val="none" w:sz="0" w:space="0" w:color="auto"/>
        <w:left w:val="none" w:sz="0" w:space="0" w:color="auto"/>
        <w:bottom w:val="none" w:sz="0" w:space="0" w:color="auto"/>
        <w:right w:val="none" w:sz="0" w:space="0" w:color="auto"/>
      </w:divBdr>
    </w:div>
    <w:div w:id="21463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2.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5.xml><?xml version="1.0" encoding="utf-8"?>
<ds:datastoreItem xmlns:ds="http://schemas.openxmlformats.org/officeDocument/2006/customXml" ds:itemID="{016F34D6-5FAE-4167-93B2-AC8DFAC8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29553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keywords/>
  <cp:lastModifiedBy>SYSTEM</cp:lastModifiedBy>
  <cp:revision>2</cp:revision>
  <cp:lastPrinted>2017-11-08T23:56:00Z</cp:lastPrinted>
  <dcterms:created xsi:type="dcterms:W3CDTF">2017-11-09T00:11:00Z</dcterms:created>
  <dcterms:modified xsi:type="dcterms:W3CDTF">2017-11-09T00:11:00Z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