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3A5F20" w:rsidRDefault="00A22375" w:rsidP="00434E33">
      <w:pPr>
        <w:rPr>
          <w:b/>
        </w:rPr>
      </w:pPr>
      <w:r>
        <w:rPr>
          <w:b/>
          <w:noProof/>
        </w:rPr>
        <mc:AlternateContent>
          <mc:Choice Requires="wps">
            <w:drawing>
              <wp:anchor distT="0" distB="0" distL="114300" distR="114300" simplePos="0" relativeHeight="251657728" behindDoc="0" locked="0" layoutInCell="0" allowOverlap="1" wp14:anchorId="1F12CFA0" wp14:editId="2FB402D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9B0563">
        <w:rPr>
          <w:b/>
        </w:rPr>
        <w:tab/>
      </w:r>
      <w:r w:rsidR="009B0563">
        <w:rPr>
          <w:b/>
        </w:rPr>
        <w:tab/>
      </w:r>
    </w:p>
    <w:p w:rsidR="003A5F20" w:rsidRDefault="003A5F20" w:rsidP="00434E33">
      <w:r>
        <w:rPr>
          <w:b/>
        </w:rPr>
        <w:t>T</w:t>
      </w:r>
      <w:r w:rsidR="005E714A" w:rsidRPr="00434E33">
        <w:rPr>
          <w:b/>
        </w:rPr>
        <w:t>ITLE OF INFORMATION COLLECTION:</w:t>
      </w:r>
      <w:r w:rsidR="005E714A">
        <w:t xml:space="preserve">  </w:t>
      </w:r>
    </w:p>
    <w:p w:rsidR="00621951" w:rsidRDefault="003A5F20" w:rsidP="00434E33">
      <w:r>
        <w:t xml:space="preserve">Community Engagement Survey for the CTS of Asheville, Inc. Superfund Site </w:t>
      </w:r>
    </w:p>
    <w:p w:rsidR="005E714A" w:rsidRDefault="005E714A"/>
    <w:p w:rsidR="00C507F7" w:rsidRPr="005E6252" w:rsidRDefault="00F15956">
      <w:r>
        <w:rPr>
          <w:b/>
        </w:rPr>
        <w:t>PURPOSE</w:t>
      </w:r>
      <w:r w:rsidRPr="009239AA">
        <w:rPr>
          <w:b/>
        </w:rPr>
        <w:t>:</w:t>
      </w:r>
      <w:r w:rsidR="00C14CC4" w:rsidRPr="009239AA">
        <w:rPr>
          <w:b/>
        </w:rPr>
        <w:t xml:space="preserve">  </w:t>
      </w:r>
      <w:r w:rsidR="003A5F20" w:rsidRPr="005E6252">
        <w:t xml:space="preserve">To </w:t>
      </w:r>
      <w:r w:rsidR="005E6252">
        <w:t xml:space="preserve">solicit input from a group of community members who have asked to be kept informed about the CTS of Asheville, Inc. Superfund Site </w:t>
      </w:r>
      <w:r w:rsidR="00C06DE8">
        <w:t>regarding</w:t>
      </w:r>
      <w:r w:rsidR="005E6252">
        <w:t>: (1) how they would prefer to receive information about the Site; (2) whether they have found existing sources of information to be useful; and (3) what their primary interests or concerns are regarding the Site.</w:t>
      </w:r>
      <w:r w:rsidR="00C507F7">
        <w:t xml:space="preserve"> This effort is part of a review of the Community Relations Plan for the Site, as is required by the Section 300.435(c)(1) of the National Contingency Plan, to be accomplished prior to the initiation of the Remedial Design for the cleanup.</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w:t>
      </w:r>
      <w:r w:rsidR="005E6252">
        <w:t xml:space="preserve">  The survey will be sent to everyone on the community mailing list for the CTS of Asheville, Inc. Superfund Site.</w:t>
      </w:r>
      <w:r>
        <w:t xml:space="preserve"> </w:t>
      </w:r>
      <w:r w:rsidR="005E6252">
        <w:t>Everyone on the list has requested to be on the list to receive information and announcements about the Site. The list includes people w</w:t>
      </w:r>
      <w:r w:rsidR="00340DBE">
        <w:t>ho live or have lived near the S</w:t>
      </w:r>
      <w:r w:rsidR="005E6252">
        <w:t xml:space="preserve">ite, </w:t>
      </w:r>
      <w:r w:rsidR="004D210E">
        <w:t xml:space="preserve">local businesspeople who are following progress at the Site, </w:t>
      </w:r>
      <w:r w:rsidR="005E6252">
        <w:t xml:space="preserve">people generally interested in environmental issues, staff from state and federal environmental agencies, and local, state and federal </w:t>
      </w:r>
      <w:r w:rsidR="00340DBE">
        <w:t>government</w:t>
      </w:r>
      <w:r w:rsidR="005E6252">
        <w:t xml:space="preserve"> officials.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r>
      <w:r w:rsidR="002A0D44" w:rsidRPr="00083682">
        <w:rPr>
          <w:b/>
          <w:bCs/>
          <w:sz w:val="24"/>
        </w:rPr>
        <w:t>[</w:t>
      </w:r>
      <w:r w:rsidR="005E6252" w:rsidRPr="00083682">
        <w:rPr>
          <w:b/>
          <w:bCs/>
          <w:sz w:val="24"/>
        </w:rPr>
        <w:t>X</w:t>
      </w:r>
      <w:r w:rsidRPr="00083682">
        <w:rPr>
          <w:b/>
          <w:bCs/>
          <w:sz w:val="24"/>
        </w:rPr>
        <w:t xml:space="preserve">] </w:t>
      </w:r>
      <w:r w:rsidR="00F06866" w:rsidRPr="00083682">
        <w:rPr>
          <w:b/>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Pr="005E6252" w:rsidRDefault="009C13B9" w:rsidP="005E6252">
      <w:pPr>
        <w:ind w:left="720" w:hanging="720"/>
        <w:rPr>
          <w:u w:val="single"/>
        </w:rPr>
      </w:pPr>
      <w:r>
        <w:t>Name</w:t>
      </w:r>
      <w:r w:rsidR="002A0D44">
        <w:t>:</w:t>
      </w:r>
      <w:r w:rsidR="005E6252">
        <w:t xml:space="preserve">  </w:t>
      </w:r>
      <w:r w:rsidR="005E6252" w:rsidRPr="005E6252">
        <w:rPr>
          <w:u w:val="single"/>
        </w:rPr>
        <w:t>Angela Miller, Community Involvement Coordinator for the CTS of Asheville, Inc. Superfund Site</w:t>
      </w:r>
      <w:r w:rsidR="005E6252">
        <w:rPr>
          <w:u w:val="single"/>
        </w:rPr>
        <w:t xml:space="preserve">, </w:t>
      </w:r>
      <w:r w:rsidR="00083682">
        <w:rPr>
          <w:u w:val="single"/>
        </w:rPr>
        <w:t xml:space="preserve">EPA Region 4, </w:t>
      </w:r>
      <w:r w:rsidR="005E6252">
        <w:rPr>
          <w:u w:val="single"/>
        </w:rPr>
        <w:t>(404) 562-</w:t>
      </w:r>
      <w:r w:rsidR="00083682">
        <w:rPr>
          <w:u w:val="single"/>
        </w:rPr>
        <w:t>8561</w:t>
      </w:r>
    </w:p>
    <w:p w:rsidR="009C13B9" w:rsidRDefault="009C13B9" w:rsidP="009C13B9">
      <w:pPr>
        <w:pStyle w:val="ListParagraph"/>
        <w:ind w:left="360"/>
      </w:pPr>
    </w:p>
    <w:p w:rsidR="009C13B9" w:rsidRDefault="009C13B9" w:rsidP="009C13B9">
      <w:r>
        <w:t>To assist review, please provide answers to the following question:</w:t>
      </w:r>
    </w:p>
    <w:p w:rsidR="002A3DB8" w:rsidRDefault="002A3DB8" w:rsidP="009C13B9"/>
    <w:p w:rsidR="009C13B9" w:rsidRPr="00C86E91" w:rsidRDefault="00C86E91" w:rsidP="00C86E91">
      <w:pPr>
        <w:rPr>
          <w:b/>
        </w:rPr>
      </w:pPr>
      <w:r w:rsidRPr="00C86E91">
        <w:rPr>
          <w:b/>
        </w:rPr>
        <w:t>Personally Identifiable Information:</w:t>
      </w:r>
    </w:p>
    <w:p w:rsidR="00C86E91" w:rsidRPr="00083682" w:rsidRDefault="009C13B9" w:rsidP="00C86E91">
      <w:pPr>
        <w:pStyle w:val="ListParagraph"/>
        <w:numPr>
          <w:ilvl w:val="0"/>
          <w:numId w:val="18"/>
        </w:numPr>
        <w:rPr>
          <w:b/>
        </w:rPr>
      </w:pPr>
      <w:r>
        <w:t>Is</w:t>
      </w:r>
      <w:r w:rsidR="00237B48">
        <w:t xml:space="preserve"> personally identifiable information (PII) collected</w:t>
      </w:r>
      <w:r>
        <w:t xml:space="preserve">?  </w:t>
      </w:r>
      <w:r w:rsidR="00083682">
        <w:t xml:space="preserve">[  ] Yes  </w:t>
      </w:r>
      <w:r w:rsidR="00083682" w:rsidRPr="00083682">
        <w:rPr>
          <w:b/>
        </w:rPr>
        <w:t>[X</w:t>
      </w:r>
      <w:r w:rsidR="009239AA" w:rsidRPr="00083682">
        <w:rPr>
          <w:b/>
        </w:rPr>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r w:rsidR="00083682">
        <w:t xml:space="preserve"> </w:t>
      </w:r>
      <w:r w:rsidR="00083682" w:rsidRPr="00083682">
        <w:rPr>
          <w:b/>
        </w:rPr>
        <w:t>[X] Not applicable</w:t>
      </w:r>
      <w:r w:rsidR="00C86E91">
        <w:t xml:space="preserve">  </w:t>
      </w:r>
    </w:p>
    <w:p w:rsidR="002A3DB8" w:rsidRDefault="002A3DB8" w:rsidP="002A3DB8">
      <w:pPr>
        <w:pStyle w:val="ListParagraph"/>
        <w:ind w:left="360"/>
      </w:pPr>
    </w:p>
    <w:p w:rsidR="00C86E91" w:rsidRDefault="00C86E91" w:rsidP="00C86E91">
      <w:pPr>
        <w:pStyle w:val="ListParagraph"/>
        <w:numPr>
          <w:ilvl w:val="0"/>
          <w:numId w:val="18"/>
        </w:numPr>
      </w:pPr>
      <w:r>
        <w:t>If Applicable, has a System or Records Notice been published?  [  ] Yes  [  ] No</w:t>
      </w:r>
      <w:r w:rsidR="00083682">
        <w:t xml:space="preserve">  </w:t>
      </w:r>
      <w:r w:rsidR="00083682" w:rsidRPr="00083682">
        <w:rPr>
          <w:b/>
        </w:rPr>
        <w:t>[X] Not applicable</w:t>
      </w:r>
      <w:r w:rsidR="00083682">
        <w:t xml:space="preserve">  </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ed to participants?  [  ] Yes</w:t>
      </w:r>
      <w:r w:rsidR="00083682">
        <w:t xml:space="preserve"> </w:t>
      </w:r>
      <w:r w:rsidR="002A0D44">
        <w:t xml:space="preserve"> </w:t>
      </w:r>
      <w:r w:rsidR="002A0D44" w:rsidRPr="00083682">
        <w:rPr>
          <w:b/>
        </w:rPr>
        <w:t>[</w:t>
      </w:r>
      <w:r w:rsidR="00083682" w:rsidRPr="00083682">
        <w:rPr>
          <w:b/>
        </w:rPr>
        <w:t>X</w:t>
      </w:r>
      <w:r w:rsidRPr="00083682">
        <w:rPr>
          <w:b/>
        </w:rPr>
        <w:t>] No</w:t>
      </w:r>
      <w:r>
        <w:t xml:space="preserve">  </w:t>
      </w:r>
    </w:p>
    <w:p w:rsidR="004D6E14" w:rsidRDefault="004D6E14">
      <w:pPr>
        <w:rPr>
          <w:b/>
        </w:rPr>
      </w:pPr>
    </w:p>
    <w:p w:rsidR="005E714A" w:rsidRDefault="005E714A" w:rsidP="00C86E91">
      <w:r>
        <w:rPr>
          <w:b/>
        </w:rPr>
        <w:t>BURDEN HOUR</w:t>
      </w:r>
      <w:r w:rsidR="00441434">
        <w:rPr>
          <w:b/>
        </w:rPr>
        <w:t>S</w:t>
      </w:r>
      <w:r>
        <w:t xml:space="preserve"> </w:t>
      </w:r>
    </w:p>
    <w:p w:rsidR="00671CA3" w:rsidRDefault="00671CA3" w:rsidP="00C86E91">
      <w:pPr>
        <w:rPr>
          <w:i/>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ED2C05" w:rsidP="00ED2C05">
            <w:pPr>
              <w:jc w:val="right"/>
            </w:pPr>
            <w:r>
              <w:t>Individuals or Households</w:t>
            </w:r>
          </w:p>
        </w:tc>
        <w:tc>
          <w:tcPr>
            <w:tcW w:w="2250" w:type="dxa"/>
          </w:tcPr>
          <w:p w:rsidR="006832D9" w:rsidRDefault="009D6F22" w:rsidP="00414CD9">
            <w:pPr>
              <w:jc w:val="center"/>
            </w:pPr>
            <w:r>
              <w:t>263</w:t>
            </w:r>
          </w:p>
        </w:tc>
        <w:tc>
          <w:tcPr>
            <w:tcW w:w="2160" w:type="dxa"/>
          </w:tcPr>
          <w:p w:rsidR="006832D9" w:rsidRDefault="009205E5" w:rsidP="009205E5">
            <w:pPr>
              <w:jc w:val="center"/>
            </w:pPr>
            <w:r>
              <w:t>10 minutes</w:t>
            </w:r>
          </w:p>
        </w:tc>
        <w:tc>
          <w:tcPr>
            <w:tcW w:w="1746" w:type="dxa"/>
          </w:tcPr>
          <w:p w:rsidR="006832D9" w:rsidRDefault="009D6F22" w:rsidP="009D6F22">
            <w:pPr>
              <w:jc w:val="right"/>
            </w:pPr>
            <w:r>
              <w:t>43.83 hours</w:t>
            </w:r>
          </w:p>
        </w:tc>
      </w:tr>
      <w:tr w:rsidR="00ED2C05" w:rsidTr="002A0D44">
        <w:trPr>
          <w:trHeight w:val="274"/>
        </w:trPr>
        <w:tc>
          <w:tcPr>
            <w:tcW w:w="3505" w:type="dxa"/>
          </w:tcPr>
          <w:p w:rsidR="00ED2C05" w:rsidRDefault="00ED2C05" w:rsidP="00ED2C05">
            <w:pPr>
              <w:jc w:val="right"/>
            </w:pPr>
            <w:r>
              <w:t>Private Sector Businesses</w:t>
            </w:r>
          </w:p>
        </w:tc>
        <w:tc>
          <w:tcPr>
            <w:tcW w:w="2250" w:type="dxa"/>
          </w:tcPr>
          <w:p w:rsidR="00ED2C05" w:rsidRDefault="009D6F22" w:rsidP="00414CD9">
            <w:pPr>
              <w:jc w:val="center"/>
            </w:pPr>
            <w:r>
              <w:t>76</w:t>
            </w:r>
          </w:p>
        </w:tc>
        <w:tc>
          <w:tcPr>
            <w:tcW w:w="2160" w:type="dxa"/>
          </w:tcPr>
          <w:p w:rsidR="00ED2C05" w:rsidRDefault="009205E5" w:rsidP="009205E5">
            <w:pPr>
              <w:jc w:val="center"/>
            </w:pPr>
            <w:r>
              <w:t>10 minutes</w:t>
            </w:r>
          </w:p>
        </w:tc>
        <w:tc>
          <w:tcPr>
            <w:tcW w:w="1746" w:type="dxa"/>
          </w:tcPr>
          <w:p w:rsidR="00ED2C05" w:rsidRDefault="009D6F22" w:rsidP="009D6F22">
            <w:pPr>
              <w:jc w:val="right"/>
            </w:pPr>
            <w:r>
              <w:t>12.67 hours</w:t>
            </w:r>
          </w:p>
        </w:tc>
      </w:tr>
      <w:tr w:rsidR="00EF2095" w:rsidTr="002A0D44">
        <w:trPr>
          <w:trHeight w:val="274"/>
        </w:trPr>
        <w:tc>
          <w:tcPr>
            <w:tcW w:w="3505" w:type="dxa"/>
          </w:tcPr>
          <w:p w:rsidR="006832D9" w:rsidRDefault="00ED2C05" w:rsidP="00ED2C05">
            <w:pPr>
              <w:jc w:val="right"/>
            </w:pPr>
            <w:r>
              <w:t>State and Local Government</w:t>
            </w:r>
          </w:p>
        </w:tc>
        <w:tc>
          <w:tcPr>
            <w:tcW w:w="2250" w:type="dxa"/>
          </w:tcPr>
          <w:p w:rsidR="006832D9" w:rsidRDefault="009D6F22" w:rsidP="009D6F22">
            <w:pPr>
              <w:jc w:val="center"/>
            </w:pPr>
            <w:r>
              <w:t>49</w:t>
            </w:r>
          </w:p>
        </w:tc>
        <w:tc>
          <w:tcPr>
            <w:tcW w:w="2160" w:type="dxa"/>
          </w:tcPr>
          <w:p w:rsidR="006832D9" w:rsidRDefault="009205E5" w:rsidP="009205E5">
            <w:pPr>
              <w:jc w:val="center"/>
            </w:pPr>
            <w:r>
              <w:t>10 minutes</w:t>
            </w:r>
          </w:p>
        </w:tc>
        <w:tc>
          <w:tcPr>
            <w:tcW w:w="1746" w:type="dxa"/>
          </w:tcPr>
          <w:p w:rsidR="006832D9" w:rsidRDefault="009D6F22" w:rsidP="009D6F22">
            <w:pPr>
              <w:jc w:val="right"/>
            </w:pPr>
            <w:r>
              <w:t>8.17 hours</w:t>
            </w:r>
          </w:p>
        </w:tc>
      </w:tr>
      <w:tr w:rsidR="00ED2C05" w:rsidTr="002A0D44">
        <w:trPr>
          <w:trHeight w:val="274"/>
        </w:trPr>
        <w:tc>
          <w:tcPr>
            <w:tcW w:w="3505" w:type="dxa"/>
          </w:tcPr>
          <w:p w:rsidR="00ED2C05" w:rsidRDefault="00ED2C05" w:rsidP="00ED2C05">
            <w:pPr>
              <w:jc w:val="right"/>
            </w:pPr>
            <w:r>
              <w:t>Federal Government</w:t>
            </w:r>
          </w:p>
        </w:tc>
        <w:tc>
          <w:tcPr>
            <w:tcW w:w="2250" w:type="dxa"/>
          </w:tcPr>
          <w:p w:rsidR="00ED2C05" w:rsidRDefault="009D6F22" w:rsidP="009D6F22">
            <w:pPr>
              <w:jc w:val="center"/>
            </w:pPr>
            <w:r>
              <w:t>53</w:t>
            </w:r>
          </w:p>
        </w:tc>
        <w:tc>
          <w:tcPr>
            <w:tcW w:w="2160" w:type="dxa"/>
          </w:tcPr>
          <w:p w:rsidR="00ED2C05" w:rsidRDefault="009205E5" w:rsidP="009205E5">
            <w:pPr>
              <w:jc w:val="center"/>
            </w:pPr>
            <w:r>
              <w:t>10 minutes</w:t>
            </w:r>
          </w:p>
        </w:tc>
        <w:tc>
          <w:tcPr>
            <w:tcW w:w="1746" w:type="dxa"/>
          </w:tcPr>
          <w:p w:rsidR="00ED2C05" w:rsidRDefault="009D6F22" w:rsidP="009D6F22">
            <w:pPr>
              <w:jc w:val="right"/>
            </w:pPr>
            <w:r>
              <w:t>8.83 hours</w:t>
            </w:r>
          </w:p>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9D6F22" w:rsidP="009D6F22">
            <w:pPr>
              <w:jc w:val="center"/>
              <w:rPr>
                <w:b/>
              </w:rPr>
            </w:pPr>
            <w:r>
              <w:rPr>
                <w:b/>
              </w:rPr>
              <w:t>441</w:t>
            </w:r>
          </w:p>
        </w:tc>
        <w:tc>
          <w:tcPr>
            <w:tcW w:w="2160" w:type="dxa"/>
          </w:tcPr>
          <w:p w:rsidR="006832D9" w:rsidRDefault="006832D9" w:rsidP="00843796"/>
        </w:tc>
        <w:tc>
          <w:tcPr>
            <w:tcW w:w="1746" w:type="dxa"/>
          </w:tcPr>
          <w:p w:rsidR="006832D9" w:rsidRPr="00F6240A" w:rsidRDefault="009D6F22" w:rsidP="009D6F22">
            <w:pPr>
              <w:jc w:val="right"/>
              <w:rPr>
                <w:b/>
              </w:rPr>
            </w:pPr>
            <w:r>
              <w:rPr>
                <w:b/>
              </w:rPr>
              <w:t>73.50 hours</w:t>
            </w:r>
          </w:p>
        </w:tc>
      </w:tr>
    </w:tbl>
    <w:p w:rsidR="00F3170F" w:rsidRDefault="00F3170F" w:rsidP="00F3170F"/>
    <w:p w:rsidR="003F5015" w:rsidRDefault="001C39F7" w:rsidP="002A0D44">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866803">
        <w:t>one-time</w:t>
      </w:r>
      <w:r w:rsidR="00C86E91">
        <w:t xml:space="preserve"> cost to the Federal government is</w:t>
      </w:r>
      <w:r w:rsidR="00DA4E81">
        <w:t xml:space="preserve">:   </w:t>
      </w:r>
      <w:r w:rsidR="00DA4E81" w:rsidRPr="00DA4E81">
        <w:rPr>
          <w:u w:val="single"/>
        </w:rPr>
        <w:t>$</w:t>
      </w:r>
      <w:r w:rsidR="00866803">
        <w:rPr>
          <w:u w:val="single"/>
        </w:rPr>
        <w:t>1,</w:t>
      </w:r>
      <w:r w:rsidR="0030380B">
        <w:rPr>
          <w:u w:val="single"/>
        </w:rPr>
        <w:t>544</w:t>
      </w:r>
      <w:r w:rsidR="009B0563">
        <w:t xml:space="preserve"> </w:t>
      </w:r>
    </w:p>
    <w:p w:rsidR="003F5015" w:rsidRDefault="003F5015" w:rsidP="002A0D44"/>
    <w:p w:rsidR="003F5015" w:rsidRDefault="003F5015" w:rsidP="002A0D44">
      <w:pPr>
        <w:rPr>
          <w:u w:val="single"/>
        </w:rPr>
      </w:pPr>
      <w:r>
        <w:t>The survey would be sent to an existing list of interested people, so there would be no costs associated with compiling a new list of contact information. Sending a survey by email carries no printing or postage costs. The only costs to the Federal government will be the staff time spent answering questions about the survey and compiling responses.</w:t>
      </w:r>
    </w:p>
    <w:p w:rsidR="003F5015" w:rsidRDefault="003F5015" w:rsidP="002A0D44">
      <w:pPr>
        <w:rPr>
          <w:u w:val="single"/>
        </w:rPr>
      </w:pPr>
    </w:p>
    <w:p w:rsidR="00DA4E81" w:rsidRDefault="00EC5EC0" w:rsidP="002A0D44">
      <w:r w:rsidRPr="00EC5EC0">
        <w:t>Region 4 expects a 10% response rate, or 4</w:t>
      </w:r>
      <w:r>
        <w:t>5</w:t>
      </w:r>
      <w:r w:rsidRPr="00EC5EC0">
        <w:t xml:space="preserve"> replies</w:t>
      </w:r>
      <w:r w:rsidR="00866803">
        <w:t>,</w:t>
      </w:r>
      <w:r w:rsidRPr="00EC5EC0">
        <w:t xml:space="preserve"> to the survey.</w:t>
      </w:r>
      <w:r w:rsidR="00866803">
        <w:t xml:space="preserve"> </w:t>
      </w:r>
      <w:r>
        <w:t xml:space="preserve">Assuming that it will take the Community Involvement Coordinator </w:t>
      </w:r>
      <w:r w:rsidR="00BD4D06">
        <w:t xml:space="preserve">(CIC) </w:t>
      </w:r>
      <w:r>
        <w:t>20 minutes to review and tally each response, she will spend a total of 900 minutes, or 15 hours, complet</w:t>
      </w:r>
      <w:r w:rsidR="00BD4D06">
        <w:t>ing</w:t>
      </w:r>
      <w:r>
        <w:t xml:space="preserve"> the task.</w:t>
      </w:r>
      <w:r w:rsidR="00866803">
        <w:t xml:space="preserve"> </w:t>
      </w:r>
      <w:r w:rsidR="00BD4D06">
        <w:t xml:space="preserve">Region 4 bills the CIC’s time to the Potentially Responsible Parties </w:t>
      </w:r>
      <w:r w:rsidR="002F5E83">
        <w:t xml:space="preserve">(PRPs) </w:t>
      </w:r>
      <w:r w:rsidR="00BD4D06">
        <w:t xml:space="preserve">at the Site at the rate of </w:t>
      </w:r>
      <w:r w:rsidR="00866803">
        <w:t>$59.26 per hour, plus an indirect cost</w:t>
      </w:r>
      <w:r w:rsidR="00BD4D06">
        <w:t xml:space="preserve"> rate of </w:t>
      </w:r>
      <w:r w:rsidR="00866803">
        <w:t>73.74</w:t>
      </w:r>
      <w:r w:rsidR="00BD4D06">
        <w:t xml:space="preserve">% (for Fiscal Year 2017). </w:t>
      </w:r>
      <w:r w:rsidR="00866803">
        <w:t xml:space="preserve">[15 hours x $59.26 = $888.90 + 73.74% = $1,544.38] </w:t>
      </w:r>
    </w:p>
    <w:p w:rsidR="00EC5EC0" w:rsidRDefault="00EC5EC0" w:rsidP="002A0D44"/>
    <w:p w:rsidR="002F5E83" w:rsidRDefault="002F5E83" w:rsidP="002A0D44">
      <w:r>
        <w:t>However, the true cost to the Federal government is far less considering two important factors:</w:t>
      </w:r>
    </w:p>
    <w:p w:rsidR="002F5E83" w:rsidRDefault="002F5E83" w:rsidP="002A0D44"/>
    <w:p w:rsidR="002F5E83" w:rsidRDefault="002F5E83" w:rsidP="002F5E83">
      <w:pPr>
        <w:pStyle w:val="ListParagraph"/>
        <w:numPr>
          <w:ilvl w:val="0"/>
          <w:numId w:val="19"/>
        </w:numPr>
        <w:ind w:left="360"/>
      </w:pPr>
      <w:r>
        <w:t>The CIC’s Community Engagement activities at the Site qualify as response costs under the Comprehensive Environmental Response, Compensation and Liability Act (CERCLA), which makes the costs associated with those activities recoverable from the PRPs who have agreed to pay such costs at this Site under an enforceable settlement agreement</w:t>
      </w:r>
      <w:r w:rsidR="009B0563">
        <w:t xml:space="preserve">. </w:t>
      </w:r>
      <w:r>
        <w:t>Thus, the PRPs will reimburse the EPA for the time the CIC spends compiling responses or answering questions about the survey.</w:t>
      </w:r>
    </w:p>
    <w:p w:rsidR="002F5E83" w:rsidRDefault="002F5E83" w:rsidP="002F5E83">
      <w:pPr>
        <w:pStyle w:val="ListParagraph"/>
        <w:ind w:left="360" w:hanging="360"/>
      </w:pPr>
    </w:p>
    <w:p w:rsidR="005E714A" w:rsidRPr="00DA4E81" w:rsidRDefault="00DA4E81" w:rsidP="00FF0D66">
      <w:pPr>
        <w:pStyle w:val="ListParagraph"/>
        <w:numPr>
          <w:ilvl w:val="0"/>
          <w:numId w:val="19"/>
        </w:numPr>
        <w:ind w:left="360"/>
      </w:pPr>
      <w:r w:rsidRPr="00EC5EC0">
        <w:t>The information sought by the survey is information that the CTS C</w:t>
      </w:r>
      <w:r w:rsidR="00BD4D06">
        <w:t>IC</w:t>
      </w:r>
      <w:r>
        <w:t xml:space="preserve"> </w:t>
      </w:r>
      <w:r w:rsidR="002F5E83">
        <w:t>wants</w:t>
      </w:r>
      <w:r>
        <w:t xml:space="preserve"> in order to complete a review of the existing Community Relations Plan for the Site</w:t>
      </w:r>
      <w:r w:rsidR="002F5E83">
        <w:t>, which is required by Section 300.435(c)(1) of the National Contingency Plan</w:t>
      </w:r>
      <w:r>
        <w:t xml:space="preserve">. If </w:t>
      </w:r>
      <w:r w:rsidR="00BA3060">
        <w:t>an</w:t>
      </w:r>
      <w:r>
        <w:t xml:space="preserve"> email survey is not approved, then the information would need to be collected </w:t>
      </w:r>
      <w:r w:rsidR="002F5E83">
        <w:t xml:space="preserve">one-on-one </w:t>
      </w:r>
      <w:r>
        <w:t xml:space="preserve">over the phone or in person, </w:t>
      </w:r>
      <w:r w:rsidR="002F5E83">
        <w:t xml:space="preserve">or via a public information session, either of </w:t>
      </w:r>
      <w:r>
        <w:t>which would require significantly more person-hours, plus</w:t>
      </w:r>
      <w:r w:rsidR="007F60C0">
        <w:t>, perhaps,</w:t>
      </w:r>
      <w:r>
        <w:t xml:space="preserve"> the costs of travel and lodging. </w:t>
      </w:r>
      <w:r w:rsidR="007530C5">
        <w:t xml:space="preserve">The staff time spent compiling responses would be </w:t>
      </w:r>
      <w:r w:rsidR="002F5E83">
        <w:t xml:space="preserve">similar </w:t>
      </w:r>
      <w:r w:rsidR="007530C5">
        <w:t xml:space="preserve">regardless of the method of information collection. </w:t>
      </w:r>
      <w:r>
        <w:t>On the whole, compared with other available methods of compiling this information, the email survey would save the EPA money</w:t>
      </w:r>
      <w:r w:rsidR="009B0563">
        <w:t xml:space="preserve">. </w:t>
      </w:r>
      <w:r>
        <w:t xml:space="preserve"> </w:t>
      </w:r>
    </w:p>
    <w:p w:rsidR="00ED6492" w:rsidRDefault="00ED6492">
      <w:pPr>
        <w:rPr>
          <w:b/>
          <w:bCs/>
          <w:u w:val="single"/>
        </w:rPr>
      </w:pPr>
    </w:p>
    <w:p w:rsidR="0069403B" w:rsidRDefault="00ED6492" w:rsidP="00F06866">
      <w:pPr>
        <w:rPr>
          <w:b/>
        </w:rPr>
      </w:pPr>
      <w:r>
        <w:rPr>
          <w:b/>
          <w:bCs/>
          <w:u w:val="single"/>
        </w:rPr>
        <w:lastRenderedPageBreak/>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rsidRPr="009205E5">
        <w:rPr>
          <w:b/>
        </w:rPr>
        <w:t>[</w:t>
      </w:r>
      <w:r w:rsidR="009205E5" w:rsidRPr="009205E5">
        <w:rPr>
          <w:b/>
        </w:rPr>
        <w:t>X</w:t>
      </w:r>
      <w:r w:rsidR="002A0D44" w:rsidRPr="009205E5">
        <w:rPr>
          <w:b/>
        </w:rPr>
        <w:t>] Yes</w:t>
      </w:r>
      <w:r w:rsidR="002A0D44">
        <w:t xml:space="preserve"> [  </w:t>
      </w:r>
      <w:r>
        <w:t>] No</w:t>
      </w:r>
      <w:r w:rsidR="00414CD9">
        <w:t xml:space="preserve">  </w:t>
      </w:r>
    </w:p>
    <w:p w:rsidR="00636621" w:rsidRDefault="00636621" w:rsidP="00636621">
      <w:pPr>
        <w:pStyle w:val="ListParagraph"/>
      </w:pPr>
    </w:p>
    <w:p w:rsidR="002A0D44"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210E" w:rsidRDefault="004D210E" w:rsidP="00A403BB"/>
    <w:p w:rsidR="004D210E" w:rsidRDefault="004D210E" w:rsidP="004D210E">
      <w:pPr>
        <w:ind w:left="360" w:right="360"/>
        <w:rPr>
          <w:b/>
        </w:rPr>
      </w:pPr>
      <w:r>
        <w:t xml:space="preserve">The community mailing list for the CTS of Asheville, Inc. Superfund Site is a list of people who have asked to receive information about the Site. </w:t>
      </w:r>
      <w:r w:rsidR="00671CA3">
        <w:t>Each person on the list has provided an email address. The list</w:t>
      </w:r>
      <w:r>
        <w:t xml:space="preserve"> is used regularly to send </w:t>
      </w:r>
      <w:r w:rsidR="00671CA3">
        <w:t xml:space="preserve">emailed </w:t>
      </w:r>
      <w:r>
        <w:t>notices and newsletters about the Site. The survey w</w:t>
      </w:r>
      <w:r w:rsidR="007530C5">
        <w:t>ould</w:t>
      </w:r>
      <w:r>
        <w:t xml:space="preserve"> be sent to the entire list.</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2A0D44">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414CD9" w:rsidP="001B0AAA">
      <w:pPr>
        <w:ind w:left="720"/>
      </w:pPr>
      <w:r w:rsidRPr="00414CD9">
        <w:rPr>
          <w:b/>
        </w:rPr>
        <w:t>[X</w:t>
      </w:r>
      <w:r w:rsidR="00A403BB" w:rsidRPr="00414CD9">
        <w:rPr>
          <w:b/>
        </w:rPr>
        <w:t>]</w:t>
      </w:r>
      <w:r w:rsidR="00A403BB">
        <w:t xml:space="preserve"> Other, Explain</w:t>
      </w:r>
      <w:r>
        <w:t xml:space="preserve">:  </w:t>
      </w:r>
      <w:r w:rsidRPr="00414CD9">
        <w:rPr>
          <w:b/>
        </w:rPr>
        <w:t>By email</w:t>
      </w:r>
    </w:p>
    <w:p w:rsidR="00414CD9" w:rsidRDefault="00414CD9" w:rsidP="00414CD9">
      <w:pPr>
        <w:pStyle w:val="ListParagraph"/>
        <w:ind w:left="360"/>
      </w:pPr>
    </w:p>
    <w:p w:rsidR="00F24CFC" w:rsidRDefault="00F24CFC" w:rsidP="00F24CFC">
      <w:pPr>
        <w:pStyle w:val="ListParagraph"/>
        <w:numPr>
          <w:ilvl w:val="0"/>
          <w:numId w:val="17"/>
        </w:numPr>
      </w:pPr>
      <w:r>
        <w:t>Will interviewers or fac</w:t>
      </w:r>
      <w:r w:rsidR="004551E2">
        <w:t xml:space="preserve">ilitators be </w:t>
      </w:r>
      <w:r w:rsidR="00414CD9">
        <w:t xml:space="preserve">used?  [  ] Yes  </w:t>
      </w:r>
      <w:r w:rsidR="00414CD9" w:rsidRPr="00414CD9">
        <w:rPr>
          <w:b/>
        </w:rPr>
        <w:t>[X</w:t>
      </w:r>
      <w:r w:rsidRPr="00414CD9">
        <w:rPr>
          <w:b/>
        </w:rPr>
        <w:t>] No</w:t>
      </w:r>
    </w:p>
    <w:p w:rsidR="00F24CFC" w:rsidRDefault="00F24CFC" w:rsidP="00F24CFC">
      <w:pPr>
        <w:pStyle w:val="ListParagraph"/>
        <w:ind w:left="360"/>
      </w:pPr>
      <w:r>
        <w:t xml:space="preserve"> </w:t>
      </w:r>
    </w:p>
    <w:p w:rsidR="00621951" w:rsidRDefault="00F24CFC" w:rsidP="00C2735D">
      <w:pPr>
        <w:rPr>
          <w:sz w:val="28"/>
        </w:rPr>
      </w:pPr>
      <w:r w:rsidRPr="00F24CFC">
        <w:rPr>
          <w:b/>
        </w:rPr>
        <w:t>Please make sure that all instruments, instructions, and scripts are submitted with the request.</w:t>
      </w:r>
    </w:p>
    <w:p w:rsidR="00621951" w:rsidRDefault="00621951">
      <w:pPr>
        <w:rPr>
          <w:b/>
          <w:bCs/>
          <w:sz w:val="28"/>
        </w:rPr>
      </w:pPr>
      <w:r>
        <w:rPr>
          <w:sz w:val="28"/>
        </w:rPr>
        <w:br w:type="page"/>
      </w:r>
    </w:p>
    <w:p w:rsidR="00F24CFC" w:rsidRDefault="00F24CFC" w:rsidP="00D671B7">
      <w:pPr>
        <w:pStyle w:val="Heading2"/>
        <w:tabs>
          <w:tab w:val="left" w:pos="900"/>
        </w:tabs>
        <w:ind w:right="-180"/>
        <w:rPr>
          <w:b w:val="0"/>
        </w:rPr>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27DDEA84" wp14:editId="077A9FD3">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9B0563">
        <w:t xml:space="preserve">. </w:t>
      </w:r>
      <w:r w:rsidR="00CB1078">
        <w:t>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w:t>
      </w:r>
      <w:r w:rsidR="009B0563">
        <w:t xml:space="preserve">. </w:t>
      </w:r>
      <w:r w:rsidRPr="008F50D4">
        <w:t>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w:t>
      </w:r>
      <w:r w:rsidR="009B0563">
        <w:t xml:space="preserve">. </w:t>
      </w:r>
      <w:r w:rsidRPr="008F50D4">
        <w:t>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w:t>
      </w:r>
      <w:r w:rsidR="009B0563">
        <w:t xml:space="preserve">. </w:t>
      </w:r>
      <w:r w:rsidRPr="008F50D4">
        <w:t>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w:t>
      </w:r>
      <w:r w:rsidR="009B0563">
        <w:t xml:space="preserve">. </w:t>
      </w:r>
      <w:r w:rsidR="008F50D4">
        <w:t>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Provide answers to the questions</w:t>
      </w:r>
      <w:r w:rsidR="009B0563">
        <w:t xml:space="preserve">. </w:t>
      </w: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ED2C05">
        <w:t xml:space="preserve"> </w:t>
      </w:r>
      <w:r>
        <w:t>(2) Private Sector; (3) State, local, or tribal governments; or (4) Federal Government</w:t>
      </w:r>
      <w:r w:rsidR="009B0563">
        <w:t xml:space="preserve">. </w:t>
      </w:r>
      <w:r>
        <w:t xml:space="preserve">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9B0563">
        <w:rPr>
          <w:b/>
        </w:rPr>
        <w:t xml:space="preserve">. </w:t>
      </w:r>
      <w:r w:rsidR="003F1C5B">
        <w:t>P</w:t>
      </w:r>
      <w:r>
        <w:t>lease provide a description of how you plan to identify your potential group of responden</w:t>
      </w:r>
      <w:r w:rsidR="003F1C5B">
        <w:t>ts and how you will select them</w:t>
      </w:r>
      <w:r w:rsidR="009B0563">
        <w:t xml:space="preserve">.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14CD9" w:rsidRDefault="00F24CFC" w:rsidP="000C06EF">
      <w:r>
        <w:rPr>
          <w:b/>
        </w:rPr>
        <w:t>Administration of the Instrument</w:t>
      </w:r>
      <w:r w:rsidR="003F1C5B">
        <w:rPr>
          <w:b/>
        </w:rPr>
        <w:t xml:space="preserve">:  </w:t>
      </w:r>
      <w:r w:rsidR="003F1C5B">
        <w:t>Identify how the information will be collected</w:t>
      </w:r>
      <w:r w:rsidR="009B0563">
        <w:t xml:space="preserve">. </w:t>
      </w:r>
      <w:r w:rsidR="003F1C5B">
        <w:t>More than one box may be checked</w:t>
      </w:r>
      <w:r w:rsidR="009B0563">
        <w:t xml:space="preserve">. </w:t>
      </w:r>
      <w:r w:rsidR="003F1C5B">
        <w:t>Indicate whether there will be interviewers (e.g. for surveys) or facilitators (e.g., for focus groups) used.</w:t>
      </w:r>
    </w:p>
    <w:p w:rsidR="00D671B7" w:rsidRDefault="00D671B7" w:rsidP="000C06EF"/>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3F5015">
      <w:headerReference w:type="default" r:id="rId8"/>
      <w:footerReference w:type="default" r:id="rId9"/>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52" w:rsidRDefault="005E6252">
      <w:r>
        <w:separator/>
      </w:r>
    </w:p>
  </w:endnote>
  <w:endnote w:type="continuationSeparator" w:id="0">
    <w:p w:rsidR="005E6252" w:rsidRDefault="005E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52" w:rsidRDefault="005E625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3EE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52" w:rsidRDefault="005E6252">
      <w:r>
        <w:separator/>
      </w:r>
    </w:p>
  </w:footnote>
  <w:footnote w:type="continuationSeparator" w:id="0">
    <w:p w:rsidR="005E6252" w:rsidRDefault="005E6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52" w:rsidRDefault="005E6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52308"/>
    <w:multiLevelType w:val="hybridMultilevel"/>
    <w:tmpl w:val="9842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66936"/>
    <w:multiLevelType w:val="hybridMultilevel"/>
    <w:tmpl w:val="CA1AD28E"/>
    <w:lvl w:ilvl="0" w:tplc="32D473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83682"/>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A3DB8"/>
    <w:rsid w:val="002B3C95"/>
    <w:rsid w:val="002D0B92"/>
    <w:rsid w:val="002F5E83"/>
    <w:rsid w:val="0030380B"/>
    <w:rsid w:val="00340DBE"/>
    <w:rsid w:val="003A5F20"/>
    <w:rsid w:val="003B63F1"/>
    <w:rsid w:val="003D5BBE"/>
    <w:rsid w:val="003E3C61"/>
    <w:rsid w:val="003E7A88"/>
    <w:rsid w:val="003F1C5B"/>
    <w:rsid w:val="003F5015"/>
    <w:rsid w:val="00414CD9"/>
    <w:rsid w:val="00415B10"/>
    <w:rsid w:val="00431CA9"/>
    <w:rsid w:val="00434E33"/>
    <w:rsid w:val="00441434"/>
    <w:rsid w:val="0045264C"/>
    <w:rsid w:val="004551E2"/>
    <w:rsid w:val="004876EC"/>
    <w:rsid w:val="004D210E"/>
    <w:rsid w:val="004D6E14"/>
    <w:rsid w:val="004F4F75"/>
    <w:rsid w:val="005009B0"/>
    <w:rsid w:val="00532239"/>
    <w:rsid w:val="005A1006"/>
    <w:rsid w:val="005E6252"/>
    <w:rsid w:val="005E714A"/>
    <w:rsid w:val="006140A0"/>
    <w:rsid w:val="00621951"/>
    <w:rsid w:val="00636621"/>
    <w:rsid w:val="00642B49"/>
    <w:rsid w:val="00671CA3"/>
    <w:rsid w:val="00681DF4"/>
    <w:rsid w:val="006832D9"/>
    <w:rsid w:val="0069403B"/>
    <w:rsid w:val="006F3DDE"/>
    <w:rsid w:val="00704678"/>
    <w:rsid w:val="007425E7"/>
    <w:rsid w:val="007530C5"/>
    <w:rsid w:val="007A2216"/>
    <w:rsid w:val="007F60C0"/>
    <w:rsid w:val="00802607"/>
    <w:rsid w:val="008101A5"/>
    <w:rsid w:val="0081128B"/>
    <w:rsid w:val="00822664"/>
    <w:rsid w:val="00843796"/>
    <w:rsid w:val="00866803"/>
    <w:rsid w:val="00895229"/>
    <w:rsid w:val="008B290B"/>
    <w:rsid w:val="008B7F89"/>
    <w:rsid w:val="008D65DC"/>
    <w:rsid w:val="008F0203"/>
    <w:rsid w:val="008F50D4"/>
    <w:rsid w:val="009205E5"/>
    <w:rsid w:val="009239AA"/>
    <w:rsid w:val="00935ADA"/>
    <w:rsid w:val="00946B6C"/>
    <w:rsid w:val="00955A71"/>
    <w:rsid w:val="00957FCE"/>
    <w:rsid w:val="0096108F"/>
    <w:rsid w:val="009B0563"/>
    <w:rsid w:val="009C13B9"/>
    <w:rsid w:val="009D01A2"/>
    <w:rsid w:val="009D3EE3"/>
    <w:rsid w:val="009D6F22"/>
    <w:rsid w:val="009F5923"/>
    <w:rsid w:val="00A117C0"/>
    <w:rsid w:val="00A22375"/>
    <w:rsid w:val="00A403BB"/>
    <w:rsid w:val="00A6458D"/>
    <w:rsid w:val="00A674DF"/>
    <w:rsid w:val="00A70B40"/>
    <w:rsid w:val="00A83AA6"/>
    <w:rsid w:val="00AE1809"/>
    <w:rsid w:val="00B80D76"/>
    <w:rsid w:val="00BA2105"/>
    <w:rsid w:val="00BA3060"/>
    <w:rsid w:val="00BA7E06"/>
    <w:rsid w:val="00BB43B5"/>
    <w:rsid w:val="00BB6219"/>
    <w:rsid w:val="00BD290F"/>
    <w:rsid w:val="00BD4D06"/>
    <w:rsid w:val="00BF33DC"/>
    <w:rsid w:val="00BF42B7"/>
    <w:rsid w:val="00C06DE8"/>
    <w:rsid w:val="00C14CC4"/>
    <w:rsid w:val="00C2735D"/>
    <w:rsid w:val="00C33C52"/>
    <w:rsid w:val="00C40D8B"/>
    <w:rsid w:val="00C507F7"/>
    <w:rsid w:val="00C8407A"/>
    <w:rsid w:val="00C8441F"/>
    <w:rsid w:val="00C8488C"/>
    <w:rsid w:val="00C86E91"/>
    <w:rsid w:val="00CA2650"/>
    <w:rsid w:val="00CB1078"/>
    <w:rsid w:val="00CC6FAF"/>
    <w:rsid w:val="00CE3118"/>
    <w:rsid w:val="00D24698"/>
    <w:rsid w:val="00D6383F"/>
    <w:rsid w:val="00D671B7"/>
    <w:rsid w:val="00DA1618"/>
    <w:rsid w:val="00DA4E81"/>
    <w:rsid w:val="00DB59D0"/>
    <w:rsid w:val="00DC33D3"/>
    <w:rsid w:val="00E26329"/>
    <w:rsid w:val="00E40B50"/>
    <w:rsid w:val="00E50293"/>
    <w:rsid w:val="00E65FFC"/>
    <w:rsid w:val="00E80951"/>
    <w:rsid w:val="00E86CC6"/>
    <w:rsid w:val="00EB56B3"/>
    <w:rsid w:val="00EC5EC0"/>
    <w:rsid w:val="00ED2C05"/>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2017-12-01T01:13:00Z</dcterms:created>
  <dcterms:modified xsi:type="dcterms:W3CDTF">2017-12-01T01:13:00Z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