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8F919" w14:textId="77777777" w:rsidR="00881484" w:rsidRPr="006D6F52" w:rsidRDefault="00881484" w:rsidP="00881484">
      <w:pPr>
        <w:spacing w:after="0" w:line="240" w:lineRule="auto"/>
        <w:jc w:val="center"/>
        <w:rPr>
          <w:rFonts w:ascii="Times New Roman" w:hAnsi="Times New Roman" w:cs="Times New Roman"/>
          <w:sz w:val="26"/>
          <w:szCs w:val="26"/>
        </w:rPr>
      </w:pPr>
      <w:bookmarkStart w:id="0" w:name="_GoBack"/>
      <w:bookmarkEnd w:id="0"/>
      <w:r w:rsidRPr="006D6F52">
        <w:rPr>
          <w:rFonts w:ascii="Times New Roman" w:hAnsi="Times New Roman" w:cs="Times New Roman"/>
          <w:sz w:val="26"/>
          <w:szCs w:val="26"/>
        </w:rPr>
        <w:t>Supporting Statement</w:t>
      </w:r>
    </w:p>
    <w:p w14:paraId="1838F91A" w14:textId="77777777" w:rsidR="00881484" w:rsidRDefault="00881484" w:rsidP="00BD68E1">
      <w:pPr>
        <w:spacing w:after="0" w:line="240" w:lineRule="auto"/>
        <w:jc w:val="center"/>
        <w:rPr>
          <w:rFonts w:ascii="Times New Roman" w:hAnsi="Times New Roman" w:cs="Times New Roman"/>
          <w:sz w:val="26"/>
          <w:szCs w:val="26"/>
        </w:rPr>
      </w:pPr>
      <w:r w:rsidRPr="006D6F52">
        <w:rPr>
          <w:rFonts w:ascii="Times New Roman" w:hAnsi="Times New Roman" w:cs="Times New Roman"/>
          <w:b/>
          <w:sz w:val="26"/>
          <w:szCs w:val="26"/>
        </w:rPr>
        <w:t xml:space="preserve">FERC-725Y, Mandatory Reliability Standard PER–005–2 (Operations Personnel Training) </w:t>
      </w:r>
    </w:p>
    <w:p w14:paraId="1838F91B" w14:textId="77777777" w:rsidR="004B1A99" w:rsidRDefault="004B1A99" w:rsidP="00A27AAA">
      <w:pPr>
        <w:spacing w:after="0" w:line="276" w:lineRule="auto"/>
        <w:jc w:val="center"/>
        <w:rPr>
          <w:rFonts w:ascii="Times New Roman" w:hAnsi="Times New Roman" w:cs="Times New Roman"/>
          <w:sz w:val="26"/>
          <w:szCs w:val="26"/>
        </w:rPr>
      </w:pPr>
      <w:r w:rsidRPr="004B1A99">
        <w:rPr>
          <w:rFonts w:ascii="Times New Roman" w:hAnsi="Times New Roman" w:cs="Times New Roman"/>
          <w:sz w:val="26"/>
          <w:szCs w:val="26"/>
        </w:rPr>
        <w:t>(Three-year approval for extension requested)</w:t>
      </w:r>
    </w:p>
    <w:p w14:paraId="1838F91C" w14:textId="77777777" w:rsidR="004B1A99" w:rsidRPr="006D6F52" w:rsidRDefault="004B1A99" w:rsidP="00BD68E1">
      <w:pPr>
        <w:spacing w:after="0" w:line="240" w:lineRule="auto"/>
        <w:jc w:val="center"/>
        <w:rPr>
          <w:rFonts w:ascii="Times New Roman" w:hAnsi="Times New Roman" w:cs="Times New Roman"/>
          <w:sz w:val="26"/>
          <w:szCs w:val="26"/>
        </w:rPr>
      </w:pPr>
    </w:p>
    <w:p w14:paraId="1838F91D" w14:textId="2E680BA8" w:rsidR="000A36B5" w:rsidRDefault="000A36B5" w:rsidP="000A36B5">
      <w:pPr>
        <w:spacing w:after="0" w:line="276" w:lineRule="auto"/>
        <w:rPr>
          <w:rFonts w:ascii="Times New Roman" w:hAnsi="Times New Roman" w:cs="Times New Roman"/>
          <w:sz w:val="26"/>
          <w:szCs w:val="26"/>
        </w:rPr>
      </w:pPr>
      <w:r w:rsidRPr="000A36B5">
        <w:rPr>
          <w:rFonts w:ascii="Times New Roman" w:hAnsi="Times New Roman" w:cs="Times New Roman"/>
          <w:sz w:val="26"/>
          <w:szCs w:val="26"/>
        </w:rPr>
        <w:t xml:space="preserve">The Federal Energy Regulatory Commission (FERC or Commission) requests that the Office of Management and Budget (OMB) review and </w:t>
      </w:r>
      <w:r w:rsidR="00B705D0">
        <w:rPr>
          <w:rFonts w:ascii="Times New Roman" w:hAnsi="Times New Roman" w:cs="Times New Roman"/>
          <w:sz w:val="26"/>
          <w:szCs w:val="26"/>
        </w:rPr>
        <w:t xml:space="preserve">approve </w:t>
      </w:r>
      <w:r w:rsidRPr="000A36B5">
        <w:rPr>
          <w:rFonts w:ascii="Times New Roman" w:hAnsi="Times New Roman" w:cs="Times New Roman"/>
          <w:sz w:val="26"/>
          <w:szCs w:val="26"/>
        </w:rPr>
        <w:t>FERC-725</w:t>
      </w:r>
      <w:r>
        <w:rPr>
          <w:rFonts w:ascii="Times New Roman" w:hAnsi="Times New Roman" w:cs="Times New Roman"/>
          <w:sz w:val="26"/>
          <w:szCs w:val="26"/>
        </w:rPr>
        <w:t>Y</w:t>
      </w:r>
      <w:r w:rsidRPr="000A36B5">
        <w:rPr>
          <w:rFonts w:ascii="Times New Roman" w:hAnsi="Times New Roman" w:cs="Times New Roman"/>
          <w:sz w:val="26"/>
          <w:szCs w:val="26"/>
        </w:rPr>
        <w:t xml:space="preserve"> </w:t>
      </w:r>
      <w:r w:rsidR="00B705D0">
        <w:rPr>
          <w:rFonts w:ascii="Times New Roman" w:hAnsi="Times New Roman" w:cs="Times New Roman"/>
          <w:sz w:val="26"/>
          <w:szCs w:val="26"/>
        </w:rPr>
        <w:t>(Operations Personnel Training) for a three year period.  FERC-725Y</w:t>
      </w:r>
      <w:r w:rsidR="00C05A25">
        <w:rPr>
          <w:rFonts w:ascii="Times New Roman" w:hAnsi="Times New Roman" w:cs="Times New Roman"/>
          <w:sz w:val="26"/>
          <w:szCs w:val="26"/>
        </w:rPr>
        <w:t xml:space="preserve"> (</w:t>
      </w:r>
      <w:r w:rsidRPr="000A36B5">
        <w:rPr>
          <w:rFonts w:ascii="Times New Roman" w:hAnsi="Times New Roman" w:cs="Times New Roman"/>
          <w:sz w:val="26"/>
          <w:szCs w:val="26"/>
        </w:rPr>
        <w:t>OMB Control No. 1902-027</w:t>
      </w:r>
      <w:r>
        <w:rPr>
          <w:rFonts w:ascii="Times New Roman" w:hAnsi="Times New Roman" w:cs="Times New Roman"/>
          <w:sz w:val="26"/>
          <w:szCs w:val="26"/>
        </w:rPr>
        <w:t>9</w:t>
      </w:r>
      <w:r w:rsidR="00C05A25">
        <w:rPr>
          <w:rFonts w:ascii="Times New Roman" w:hAnsi="Times New Roman" w:cs="Times New Roman"/>
          <w:sz w:val="26"/>
          <w:szCs w:val="26"/>
        </w:rPr>
        <w:t>) is an existing Commission data collection provided for in 1</w:t>
      </w:r>
      <w:r w:rsidRPr="000A36B5">
        <w:rPr>
          <w:rFonts w:ascii="Times New Roman" w:hAnsi="Times New Roman" w:cs="Times New Roman"/>
          <w:sz w:val="26"/>
          <w:szCs w:val="26"/>
        </w:rPr>
        <w:t xml:space="preserve">8 Code of Federal Regulations (CFR) Part 40.  </w:t>
      </w:r>
      <w:r w:rsidR="00C05A25">
        <w:rPr>
          <w:rFonts w:ascii="Times New Roman" w:hAnsi="Times New Roman" w:cs="Times New Roman"/>
          <w:sz w:val="26"/>
          <w:szCs w:val="26"/>
        </w:rPr>
        <w:t>Th</w:t>
      </w:r>
      <w:r w:rsidR="006B25FE">
        <w:rPr>
          <w:rFonts w:ascii="Times New Roman" w:hAnsi="Times New Roman" w:cs="Times New Roman"/>
          <w:sz w:val="26"/>
          <w:szCs w:val="26"/>
        </w:rPr>
        <w:t xml:space="preserve">e requirements contained in this </w:t>
      </w:r>
      <w:r w:rsidR="00C05A25">
        <w:rPr>
          <w:rFonts w:ascii="Times New Roman" w:hAnsi="Times New Roman" w:cs="Times New Roman"/>
          <w:sz w:val="26"/>
          <w:szCs w:val="26"/>
        </w:rPr>
        <w:t xml:space="preserve">data collection </w:t>
      </w:r>
      <w:r w:rsidR="006B25FE">
        <w:rPr>
          <w:rFonts w:ascii="Times New Roman" w:hAnsi="Times New Roman" w:cs="Times New Roman"/>
          <w:sz w:val="26"/>
          <w:szCs w:val="26"/>
        </w:rPr>
        <w:t>are</w:t>
      </w:r>
      <w:r w:rsidR="00C05A25">
        <w:rPr>
          <w:rFonts w:ascii="Times New Roman" w:hAnsi="Times New Roman" w:cs="Times New Roman"/>
          <w:sz w:val="26"/>
          <w:szCs w:val="26"/>
        </w:rPr>
        <w:t xml:space="preserve"> not changing.</w:t>
      </w:r>
    </w:p>
    <w:p w14:paraId="1838F91E" w14:textId="77777777" w:rsidR="00A27AAA" w:rsidRPr="000A36B5" w:rsidRDefault="00A27AAA" w:rsidP="000A36B5">
      <w:pPr>
        <w:spacing w:after="0" w:line="276" w:lineRule="auto"/>
        <w:rPr>
          <w:rFonts w:ascii="Times New Roman" w:hAnsi="Times New Roman" w:cs="Times New Roman"/>
          <w:sz w:val="26"/>
          <w:szCs w:val="26"/>
        </w:rPr>
      </w:pPr>
    </w:p>
    <w:p w14:paraId="1838F91F" w14:textId="7EF6E0C1"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The scope of the Reliability Standard PER-005 has been expanded (from </w:t>
      </w:r>
      <w:r w:rsidR="00DC3E89">
        <w:rPr>
          <w:rFonts w:ascii="Times New Roman" w:hAnsi="Times New Roman" w:cs="Times New Roman"/>
          <w:sz w:val="26"/>
          <w:szCs w:val="26"/>
        </w:rPr>
        <w:t xml:space="preserve">the retired </w:t>
      </w:r>
      <w:r w:rsidRPr="006D6F52">
        <w:rPr>
          <w:rFonts w:ascii="Times New Roman" w:hAnsi="Times New Roman" w:cs="Times New Roman"/>
          <w:sz w:val="26"/>
          <w:szCs w:val="26"/>
        </w:rPr>
        <w:t xml:space="preserve">PER-005-1 </w:t>
      </w:r>
      <w:r w:rsidR="00DC3E89">
        <w:rPr>
          <w:rFonts w:ascii="Times New Roman" w:hAnsi="Times New Roman" w:cs="Times New Roman"/>
          <w:sz w:val="26"/>
          <w:szCs w:val="26"/>
        </w:rPr>
        <w:t>Reliability Standard</w:t>
      </w:r>
      <w:r w:rsidR="00DC3E89" w:rsidRPr="00EB5DBE">
        <w:rPr>
          <w:rStyle w:val="FootnoteReference"/>
          <w:rFonts w:ascii="Times New Roman" w:hAnsi="Times New Roman" w:cs="Times New Roman"/>
          <w:sz w:val="26"/>
          <w:szCs w:val="26"/>
          <w:vertAlign w:val="superscript"/>
        </w:rPr>
        <w:footnoteReference w:id="2"/>
      </w:r>
      <w:r w:rsidR="00DC3E89">
        <w:rPr>
          <w:rFonts w:ascii="Times New Roman" w:hAnsi="Times New Roman" w:cs="Times New Roman"/>
          <w:sz w:val="26"/>
          <w:szCs w:val="26"/>
        </w:rPr>
        <w:t xml:space="preserve"> </w:t>
      </w:r>
      <w:r w:rsidRPr="006D6F52">
        <w:rPr>
          <w:rFonts w:ascii="Times New Roman" w:hAnsi="Times New Roman" w:cs="Times New Roman"/>
          <w:sz w:val="26"/>
          <w:szCs w:val="26"/>
        </w:rPr>
        <w:t xml:space="preserve">to </w:t>
      </w:r>
      <w:r w:rsidR="00DC3E89">
        <w:rPr>
          <w:rFonts w:ascii="Times New Roman" w:hAnsi="Times New Roman" w:cs="Times New Roman"/>
          <w:sz w:val="26"/>
          <w:szCs w:val="26"/>
        </w:rPr>
        <w:t xml:space="preserve">the current </w:t>
      </w:r>
      <w:r w:rsidRPr="006D6F52">
        <w:rPr>
          <w:rFonts w:ascii="Times New Roman" w:hAnsi="Times New Roman" w:cs="Times New Roman"/>
          <w:sz w:val="26"/>
          <w:szCs w:val="26"/>
        </w:rPr>
        <w:t>PER-005-2</w:t>
      </w:r>
      <w:r w:rsidR="00DC3E89">
        <w:rPr>
          <w:rFonts w:ascii="Times New Roman" w:hAnsi="Times New Roman" w:cs="Times New Roman"/>
          <w:sz w:val="26"/>
          <w:szCs w:val="26"/>
        </w:rPr>
        <w:t xml:space="preserve"> Reliability Standard</w:t>
      </w:r>
      <w:r w:rsidRPr="006D6F52">
        <w:rPr>
          <w:rFonts w:ascii="Times New Roman" w:hAnsi="Times New Roman" w:cs="Times New Roman"/>
          <w:sz w:val="26"/>
          <w:szCs w:val="26"/>
        </w:rPr>
        <w:t>) to include training requirements for:</w:t>
      </w:r>
    </w:p>
    <w:p w14:paraId="1838F920" w14:textId="77777777" w:rsidR="00881484" w:rsidRPr="006D6F52" w:rsidRDefault="00881484" w:rsidP="00881484">
      <w:pPr>
        <w:pStyle w:val="ListParagraph"/>
        <w:numPr>
          <w:ilvl w:val="0"/>
          <w:numId w:val="6"/>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local transmission control center operator personnel; </w:t>
      </w:r>
    </w:p>
    <w:p w14:paraId="1838F921" w14:textId="77777777" w:rsidR="00881484" w:rsidRPr="006D6F52" w:rsidRDefault="00881484" w:rsidP="00881484">
      <w:pPr>
        <w:pStyle w:val="ListParagraph"/>
        <w:numPr>
          <w:ilvl w:val="0"/>
          <w:numId w:val="6"/>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operations support personnel who perform current day or next day outage coordination or assessments, or who determine SOLs or IROLs or operating nomograms in support of real-time operations; and </w:t>
      </w:r>
    </w:p>
    <w:p w14:paraId="1838F922" w14:textId="77777777" w:rsidR="00881484" w:rsidRPr="006D6F52" w:rsidRDefault="00881484" w:rsidP="00881484">
      <w:pPr>
        <w:pStyle w:val="ListParagraph"/>
        <w:numPr>
          <w:ilvl w:val="0"/>
          <w:numId w:val="6"/>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certain generator dispatch personnel at centrally located dispatch centers</w:t>
      </w:r>
    </w:p>
    <w:p w14:paraId="1838F923" w14:textId="77777777" w:rsidR="00881484" w:rsidRPr="006D6F52" w:rsidRDefault="00881484" w:rsidP="00881484">
      <w:pPr>
        <w:spacing w:after="0" w:line="240" w:lineRule="auto"/>
        <w:rPr>
          <w:rFonts w:ascii="Times New Roman" w:hAnsi="Times New Roman" w:cs="Times New Roman"/>
          <w:sz w:val="26"/>
          <w:szCs w:val="26"/>
        </w:rPr>
      </w:pPr>
    </w:p>
    <w:p w14:paraId="1838F924"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CIRCUMSTANCES THAT MAKE THE COLLECTION OF INFORMATION NECESSARY</w:t>
      </w:r>
    </w:p>
    <w:p w14:paraId="1838F925" w14:textId="77777777" w:rsidR="00881484" w:rsidRPr="006D6F52" w:rsidRDefault="00881484" w:rsidP="00881484">
      <w:pPr>
        <w:spacing w:after="0" w:line="240" w:lineRule="auto"/>
        <w:rPr>
          <w:rFonts w:ascii="Times New Roman" w:hAnsi="Times New Roman" w:cs="Times New Roman"/>
          <w:sz w:val="26"/>
          <w:szCs w:val="26"/>
        </w:rPr>
      </w:pPr>
    </w:p>
    <w:p w14:paraId="1838F926" w14:textId="6894002C" w:rsidR="000A36B5" w:rsidRPr="000A36B5" w:rsidRDefault="00881484" w:rsidP="00BD68E1">
      <w:pPr>
        <w:pStyle w:val="FERCparanumber"/>
        <w:numPr>
          <w:ilvl w:val="0"/>
          <w:numId w:val="0"/>
        </w:numPr>
        <w:spacing w:line="240" w:lineRule="auto"/>
        <w:rPr>
          <w:szCs w:val="26"/>
        </w:rPr>
      </w:pPr>
      <w:r w:rsidRPr="006D6F52">
        <w:rPr>
          <w:szCs w:val="26"/>
        </w:rPr>
        <w:t>On August 8, 2005, The Electricity Modernization Act of 2005, which is Title XII of the Energy Policy Act of 2005 (EPAct 2005), was enacted into law.</w:t>
      </w:r>
      <w:r w:rsidRPr="006D6F52">
        <w:rPr>
          <w:rStyle w:val="FootnoteReference"/>
          <w:szCs w:val="26"/>
          <w:vertAlign w:val="superscript"/>
        </w:rPr>
        <w:footnoteReference w:id="3"/>
      </w:r>
      <w:r w:rsidRPr="006D6F52">
        <w:rPr>
          <w:szCs w:val="26"/>
        </w:rPr>
        <w:t xml:space="preserve">  EPAct 2005 added  section 215 to the Federal Power Act (FPA), which requires a Commission-certified Electric Reliability Organization (ERO) to develop mandatory and enforceable Reliability Standards, subject to Commission review and approval.  </w:t>
      </w:r>
      <w:r w:rsidR="000A36B5" w:rsidRPr="000A36B5">
        <w:rPr>
          <w:szCs w:val="26"/>
        </w:rPr>
        <w:t>Once approved, the Reliability Standards may be enforced by the ERO, subject to Commission oversight.  In 2006, the Commission certified the North American Electric Reliability Corporation (NERC) as the ERO pursuant to FPA section 215.</w:t>
      </w:r>
      <w:r w:rsidR="000A36B5" w:rsidRPr="000A36B5">
        <w:rPr>
          <w:szCs w:val="26"/>
          <w:vertAlign w:val="superscript"/>
        </w:rPr>
        <w:t xml:space="preserve"> </w:t>
      </w:r>
      <w:r w:rsidR="000A36B5" w:rsidRPr="000A36B5">
        <w:rPr>
          <w:szCs w:val="26"/>
          <w:vertAlign w:val="superscript"/>
        </w:rPr>
        <w:footnoteReference w:id="4"/>
      </w:r>
    </w:p>
    <w:p w14:paraId="1838F927" w14:textId="77777777" w:rsidR="00881484" w:rsidRPr="006D6F52" w:rsidRDefault="00881484" w:rsidP="00881484">
      <w:pPr>
        <w:pStyle w:val="FERCparanumber"/>
        <w:widowControl/>
        <w:numPr>
          <w:ilvl w:val="0"/>
          <w:numId w:val="0"/>
        </w:numPr>
        <w:spacing w:line="240" w:lineRule="auto"/>
        <w:rPr>
          <w:szCs w:val="26"/>
        </w:rPr>
      </w:pPr>
    </w:p>
    <w:p w14:paraId="1838F928" w14:textId="0CA06D49" w:rsidR="00881484" w:rsidRPr="006D6F52" w:rsidRDefault="00881484" w:rsidP="00881484">
      <w:pPr>
        <w:pStyle w:val="FERCparanumber"/>
        <w:widowControl/>
        <w:numPr>
          <w:ilvl w:val="0"/>
          <w:numId w:val="0"/>
        </w:numPr>
        <w:spacing w:after="240" w:line="240" w:lineRule="auto"/>
        <w:rPr>
          <w:szCs w:val="26"/>
        </w:rPr>
      </w:pPr>
      <w:r w:rsidRPr="006D6F52">
        <w:rPr>
          <w:szCs w:val="26"/>
        </w:rPr>
        <w:t xml:space="preserve">On March 16, 2007 (pursuant to section 215(d) of the FPA), the Commission issued Order No. 693, approving 83 of the 107 initial Reliability Standards filed by NERC,  </w:t>
      </w:r>
      <w:r w:rsidRPr="006D6F52">
        <w:rPr>
          <w:szCs w:val="26"/>
        </w:rPr>
        <w:lastRenderedPageBreak/>
        <w:t>including four PER</w:t>
      </w:r>
      <w:r w:rsidR="00DC3E89" w:rsidRPr="00EB5DBE">
        <w:rPr>
          <w:rStyle w:val="FootnoteReference"/>
          <w:szCs w:val="26"/>
          <w:vertAlign w:val="superscript"/>
        </w:rPr>
        <w:footnoteReference w:id="5"/>
      </w:r>
      <w:r w:rsidRPr="006D6F52">
        <w:rPr>
          <w:szCs w:val="26"/>
        </w:rPr>
        <w:t xml:space="preserve"> Reliability Standards governing certain areas of personnel staffing and training.  In addition, under section 215(d)(5) of the FPA, the Commission directed NERC to develop several modifications to the approved PER standards.</w:t>
      </w:r>
    </w:p>
    <w:p w14:paraId="1838F929" w14:textId="77777777" w:rsidR="007640F9" w:rsidRPr="007640F9" w:rsidRDefault="007640F9" w:rsidP="007640F9">
      <w:pPr>
        <w:tabs>
          <w:tab w:val="left" w:pos="720"/>
        </w:tabs>
        <w:autoSpaceDE w:val="0"/>
        <w:autoSpaceDN w:val="0"/>
        <w:adjustRightInd w:val="0"/>
        <w:spacing w:after="240" w:line="240" w:lineRule="auto"/>
        <w:rPr>
          <w:rFonts w:ascii="Times New Roman" w:eastAsia="Times New Roman" w:hAnsi="Times New Roman" w:cs="Times New Roman"/>
          <w:sz w:val="26"/>
          <w:szCs w:val="26"/>
        </w:rPr>
      </w:pPr>
      <w:r w:rsidRPr="007640F9">
        <w:rPr>
          <w:rFonts w:ascii="Times New Roman" w:eastAsia="Times New Roman" w:hAnsi="Times New Roman" w:cs="Times New Roman"/>
          <w:sz w:val="26"/>
          <w:szCs w:val="26"/>
        </w:rPr>
        <w:t>Order No. 693 included approval of four PER Reliability Standards governing certain areas of personnel staffing and training.  In addition, under section 215(d)(5) of the FPA, the Commission directed NERC to develop several modifications to the approved PER standards.</w:t>
      </w:r>
    </w:p>
    <w:p w14:paraId="1838F92A" w14:textId="77777777" w:rsidR="007640F9" w:rsidRPr="007640F9" w:rsidRDefault="007640F9" w:rsidP="007640F9">
      <w:pPr>
        <w:spacing w:after="0" w:line="240" w:lineRule="auto"/>
        <w:rPr>
          <w:rFonts w:ascii="Times New Roman" w:eastAsia="Calibri" w:hAnsi="Times New Roman" w:cs="Times New Roman"/>
          <w:sz w:val="26"/>
          <w:szCs w:val="26"/>
        </w:rPr>
      </w:pPr>
      <w:r w:rsidRPr="007640F9">
        <w:rPr>
          <w:rFonts w:ascii="Times New Roman" w:eastAsia="Calibri" w:hAnsi="Times New Roman" w:cs="Times New Roman"/>
          <w:sz w:val="26"/>
          <w:szCs w:val="26"/>
        </w:rPr>
        <w:t xml:space="preserve">On March 7, 2014, NERC filed a Petition seeking approval of proposed PER-005-2, explaining that the purpose of the revisions is to “improve upon PER-005-1 by expanding the scope of the Reliability Standard” consistent with the Commission’s directives in Order Nos. 693 and 742.  </w:t>
      </w:r>
    </w:p>
    <w:p w14:paraId="1838F92B" w14:textId="77777777" w:rsidR="007640F9" w:rsidRPr="006D6F52" w:rsidRDefault="007640F9" w:rsidP="00881484">
      <w:pPr>
        <w:pStyle w:val="FERCparanumber"/>
        <w:widowControl/>
        <w:numPr>
          <w:ilvl w:val="0"/>
          <w:numId w:val="0"/>
        </w:numPr>
        <w:spacing w:line="240" w:lineRule="auto"/>
        <w:rPr>
          <w:szCs w:val="26"/>
        </w:rPr>
      </w:pPr>
    </w:p>
    <w:p w14:paraId="1838F92C"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HOW, BY WHOM, AND FOR WHAT PURPOSE THE INFORMATION IS TO BE USED AND THE CONSEQUENCES OF NOT COLLECTING THE INFORMATION</w:t>
      </w:r>
    </w:p>
    <w:p w14:paraId="1838F92D" w14:textId="77777777" w:rsidR="00881484" w:rsidRPr="006D6F52" w:rsidRDefault="00881484" w:rsidP="00881484">
      <w:pPr>
        <w:pStyle w:val="ListParagraph"/>
        <w:spacing w:after="0" w:line="240" w:lineRule="auto"/>
        <w:ind w:left="360"/>
        <w:rPr>
          <w:rFonts w:ascii="Times New Roman" w:hAnsi="Times New Roman" w:cs="Times New Roman"/>
          <w:b/>
          <w:sz w:val="26"/>
          <w:szCs w:val="26"/>
        </w:rPr>
      </w:pPr>
    </w:p>
    <w:p w14:paraId="1838F92E" w14:textId="75C06A6D" w:rsidR="00881484" w:rsidRPr="006D6F52" w:rsidRDefault="00BB5B2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information collected in the FERC-725Y, PER-005-2, Operations,</w:t>
      </w:r>
      <w:r w:rsidR="00881484" w:rsidRPr="006D6F52">
        <w:rPr>
          <w:rFonts w:ascii="Times New Roman" w:hAnsi="Times New Roman" w:cs="Times New Roman"/>
          <w:sz w:val="26"/>
          <w:szCs w:val="26"/>
        </w:rPr>
        <w:t xml:space="preserve"> Personnel </w:t>
      </w:r>
      <w:r w:rsidRPr="006D6F52">
        <w:rPr>
          <w:rFonts w:ascii="Times New Roman" w:hAnsi="Times New Roman" w:cs="Times New Roman"/>
          <w:sz w:val="26"/>
          <w:szCs w:val="26"/>
        </w:rPr>
        <w:t>and Training</w:t>
      </w:r>
      <w:r w:rsidR="00881484" w:rsidRPr="006D6F52">
        <w:rPr>
          <w:rFonts w:ascii="Times New Roman" w:hAnsi="Times New Roman" w:cs="Times New Roman"/>
          <w:sz w:val="26"/>
          <w:szCs w:val="26"/>
        </w:rPr>
        <w:t xml:space="preserve"> group of Reliability Standards is intended to help ensure the safe and reliable operation of the interconnected grid through the retention of suitably trained and qualified personnel in positions that can impact the reliable oper</w:t>
      </w:r>
      <w:r w:rsidR="00EC2FC0">
        <w:rPr>
          <w:rFonts w:ascii="Times New Roman" w:hAnsi="Times New Roman" w:cs="Times New Roman"/>
          <w:sz w:val="26"/>
          <w:szCs w:val="26"/>
        </w:rPr>
        <w:t>ation of the Bulk-Power System.</w:t>
      </w:r>
    </w:p>
    <w:p w14:paraId="1838F92F" w14:textId="77777777" w:rsidR="00881484" w:rsidRPr="006D6F52" w:rsidRDefault="00881484" w:rsidP="00881484">
      <w:pPr>
        <w:spacing w:after="0" w:line="240" w:lineRule="auto"/>
        <w:rPr>
          <w:rFonts w:ascii="Times New Roman" w:hAnsi="Times New Roman" w:cs="Times New Roman"/>
          <w:sz w:val="26"/>
          <w:szCs w:val="26"/>
        </w:rPr>
      </w:pPr>
    </w:p>
    <w:p w14:paraId="1838F930" w14:textId="39DC5C46"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information collection (data reported and retained) as required by Reliability Standard PER-005-2 is not submitted to FERC</w:t>
      </w:r>
      <w:r w:rsidR="008F4B8D">
        <w:rPr>
          <w:rFonts w:ascii="Times New Roman" w:hAnsi="Times New Roman" w:cs="Times New Roman"/>
          <w:sz w:val="26"/>
          <w:szCs w:val="26"/>
        </w:rPr>
        <w:t xml:space="preserve">. </w:t>
      </w:r>
      <w:r w:rsidRPr="006D6F52">
        <w:rPr>
          <w:rFonts w:ascii="Times New Roman" w:hAnsi="Times New Roman" w:cs="Times New Roman"/>
          <w:sz w:val="26"/>
          <w:szCs w:val="26"/>
        </w:rPr>
        <w:t xml:space="preserve"> </w:t>
      </w:r>
      <w:r w:rsidR="008F4B8D">
        <w:rPr>
          <w:rFonts w:ascii="Times New Roman" w:hAnsi="Times New Roman" w:cs="Times New Roman"/>
          <w:sz w:val="26"/>
          <w:szCs w:val="26"/>
        </w:rPr>
        <w:t>R</w:t>
      </w:r>
      <w:r w:rsidRPr="006D6F52">
        <w:rPr>
          <w:rFonts w:ascii="Times New Roman" w:hAnsi="Times New Roman" w:cs="Times New Roman"/>
          <w:sz w:val="26"/>
          <w:szCs w:val="26"/>
        </w:rPr>
        <w:t>ather</w:t>
      </w:r>
      <w:r w:rsidR="008F4B8D">
        <w:rPr>
          <w:rFonts w:ascii="Times New Roman" w:hAnsi="Times New Roman" w:cs="Times New Roman"/>
          <w:sz w:val="26"/>
          <w:szCs w:val="26"/>
        </w:rPr>
        <w:t>,</w:t>
      </w:r>
      <w:r w:rsidRPr="006D6F52">
        <w:rPr>
          <w:rFonts w:ascii="Times New Roman" w:hAnsi="Times New Roman" w:cs="Times New Roman"/>
          <w:sz w:val="26"/>
          <w:szCs w:val="26"/>
        </w:rPr>
        <w:t xml:space="preserve"> it is retained for access by NERC, the Regional Entity, or FERC in their respective roles of monitoring and enforcing compliance with the NERC Reliability Standards.   </w:t>
      </w:r>
    </w:p>
    <w:p w14:paraId="1838F931" w14:textId="77777777" w:rsidR="00881484" w:rsidRPr="006D6F52" w:rsidRDefault="00881484" w:rsidP="00881484">
      <w:pPr>
        <w:spacing w:after="0" w:line="240" w:lineRule="auto"/>
        <w:rPr>
          <w:rFonts w:ascii="Times New Roman" w:hAnsi="Times New Roman" w:cs="Times New Roman"/>
          <w:sz w:val="26"/>
          <w:szCs w:val="26"/>
        </w:rPr>
      </w:pPr>
    </w:p>
    <w:p w14:paraId="1838F932"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Reliability Standard PER-005-2 applies to: </w:t>
      </w:r>
      <w:r w:rsidR="00AB5BAC" w:rsidRPr="006D6F52">
        <w:rPr>
          <w:rFonts w:ascii="Times New Roman" w:hAnsi="Times New Roman" w:cs="Times New Roman"/>
          <w:b/>
          <w:sz w:val="26"/>
          <w:szCs w:val="26"/>
          <w:vertAlign w:val="superscript"/>
        </w:rPr>
        <w:footnoteReference w:id="6"/>
      </w:r>
    </w:p>
    <w:p w14:paraId="1838F933" w14:textId="77777777" w:rsidR="00881484" w:rsidRPr="006D6F52" w:rsidRDefault="00881484" w:rsidP="00881484">
      <w:pPr>
        <w:pStyle w:val="ListParagraph"/>
        <w:numPr>
          <w:ilvl w:val="0"/>
          <w:numId w:val="4"/>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Transmission Owners (TO) that have personnel, excluding field switching personnel, who can act independently to operate or direct the operation of the Transmission Owner’s Bulk Electric System transmission Facilities in Real-time</w:t>
      </w:r>
    </w:p>
    <w:p w14:paraId="1838F934" w14:textId="77777777" w:rsidR="00881484" w:rsidRPr="006D6F52" w:rsidRDefault="00881484" w:rsidP="00881484">
      <w:pPr>
        <w:pStyle w:val="ListParagraph"/>
        <w:numPr>
          <w:ilvl w:val="0"/>
          <w:numId w:val="4"/>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Generator Operator (GOP) that have Dispatch personnel at a centrally located dispatch center who receive direction from the Generator Operator’s Reliability Coordinator, Balancing Authority, Transmission Operator, or Transmission Owner, and may develop specific dispatch instructions for plant operators under their control. These personnel do not include plant operators located at a generator </w:t>
      </w:r>
      <w:r w:rsidRPr="006D6F52">
        <w:rPr>
          <w:rFonts w:ascii="Times New Roman" w:hAnsi="Times New Roman" w:cs="Times New Roman"/>
          <w:sz w:val="26"/>
          <w:szCs w:val="26"/>
        </w:rPr>
        <w:lastRenderedPageBreak/>
        <w:t>plant site or personnel at a centrally located dispatch center who relay dispatch instructions without making any modifications.</w:t>
      </w:r>
    </w:p>
    <w:p w14:paraId="1838F935" w14:textId="77777777" w:rsidR="00881484" w:rsidRPr="006D6F52" w:rsidRDefault="00881484" w:rsidP="00881484">
      <w:pPr>
        <w:pStyle w:val="ListParagraph"/>
        <w:spacing w:after="0" w:line="240" w:lineRule="auto"/>
        <w:ind w:left="0"/>
        <w:rPr>
          <w:rFonts w:ascii="Times New Roman" w:eastAsia="Times New Roman" w:hAnsi="Times New Roman" w:cs="Times New Roman"/>
          <w:color w:val="000000"/>
          <w:sz w:val="26"/>
          <w:szCs w:val="26"/>
        </w:rPr>
      </w:pPr>
    </w:p>
    <w:p w14:paraId="1838F936" w14:textId="77777777" w:rsidR="00AB5BAC" w:rsidRPr="006D6F52"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xml:space="preserve">The Reliability Standard requires entities to maintain records subject to review by the Commission and NERC to ensure compliance with the Reliability Standard. Reliability Standards listed are in both </w:t>
      </w:r>
      <w:r w:rsidR="00F0235E">
        <w:rPr>
          <w:rFonts w:ascii="Times New Roman" w:eastAsia="Times New Roman" w:hAnsi="Times New Roman" w:cs="Times New Roman"/>
          <w:color w:val="000000"/>
          <w:sz w:val="26"/>
          <w:szCs w:val="26"/>
        </w:rPr>
        <w:t>FERC-</w:t>
      </w:r>
      <w:r w:rsidRPr="006D6F52">
        <w:rPr>
          <w:rFonts w:ascii="Times New Roman" w:eastAsia="Times New Roman" w:hAnsi="Times New Roman" w:cs="Times New Roman"/>
          <w:color w:val="000000"/>
          <w:sz w:val="26"/>
          <w:szCs w:val="26"/>
        </w:rPr>
        <w:t xml:space="preserve">725A and </w:t>
      </w:r>
      <w:r w:rsidR="00F0235E">
        <w:rPr>
          <w:rFonts w:ascii="Times New Roman" w:eastAsia="Times New Roman" w:hAnsi="Times New Roman" w:cs="Times New Roman"/>
          <w:color w:val="000000"/>
          <w:sz w:val="26"/>
          <w:szCs w:val="26"/>
        </w:rPr>
        <w:t>FERC-</w:t>
      </w:r>
      <w:r w:rsidRPr="006D6F52">
        <w:rPr>
          <w:rFonts w:ascii="Times New Roman" w:eastAsia="Times New Roman" w:hAnsi="Times New Roman" w:cs="Times New Roman"/>
          <w:color w:val="000000"/>
          <w:sz w:val="26"/>
          <w:szCs w:val="26"/>
        </w:rPr>
        <w:t>725Y (Transmission Owners and Generator Owners)</w:t>
      </w:r>
      <w:r w:rsidR="00F0235E">
        <w:rPr>
          <w:rFonts w:ascii="Times New Roman" w:eastAsia="Times New Roman" w:hAnsi="Times New Roman" w:cs="Times New Roman"/>
          <w:color w:val="000000"/>
          <w:sz w:val="26"/>
          <w:szCs w:val="26"/>
        </w:rPr>
        <w:t xml:space="preserve">.  This supporting statement is providing burden for FERC-725Y only.  </w:t>
      </w:r>
      <w:r w:rsidRPr="006D6F52">
        <w:rPr>
          <w:rFonts w:ascii="Times New Roman" w:eastAsia="Times New Roman" w:hAnsi="Times New Roman" w:cs="Times New Roman"/>
          <w:color w:val="000000"/>
          <w:sz w:val="26"/>
          <w:szCs w:val="26"/>
        </w:rPr>
        <w:t>This Reliability Standard contains six Requirements:</w:t>
      </w:r>
    </w:p>
    <w:p w14:paraId="1838F937" w14:textId="77777777" w:rsidR="00AB5BAC" w:rsidRPr="006D6F52"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R1 requires reliability coordinators, balancing authorities, and transmission operators to develop and implement a training program for system operators</w:t>
      </w:r>
    </w:p>
    <w:p w14:paraId="1838F938" w14:textId="77777777" w:rsidR="00AB5BAC" w:rsidRPr="006D6F52"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R2 requires transmission owners to develop and implement a training program for system operators</w:t>
      </w:r>
    </w:p>
    <w:p w14:paraId="1838F939" w14:textId="77777777" w:rsidR="00AB5BAC" w:rsidRPr="006D6F52"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R3 requires reliability coordinators, balancing authorities, transmission operators and transmission owners to verify the capabilities of their identified personnel</w:t>
      </w:r>
    </w:p>
    <w:p w14:paraId="1838F93A" w14:textId="77777777" w:rsidR="00AB5BAC" w:rsidRPr="006D6F52"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R4 requires reliability coordinators, balancing authorities, transmission operators and transmission owners to provide those personnel with emergency operations training using simulation technology</w:t>
      </w:r>
    </w:p>
    <w:p w14:paraId="1838F93B" w14:textId="77777777" w:rsidR="00AB5BAC" w:rsidRPr="006D6F52"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R5 requires reliability coordinators, balancing authorities, and transmission operators to develop and implement training for their operations support personnel</w:t>
      </w:r>
    </w:p>
    <w:p w14:paraId="1838F93C" w14:textId="77777777" w:rsidR="00AB5BAC" w:rsidRDefault="00AB5BAC" w:rsidP="00AB5BAC">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R6 requires applicable generator operators to develop and implement training for certain of their dispatch personnel at a centrally located dispatch center.</w:t>
      </w:r>
    </w:p>
    <w:p w14:paraId="1838F93D" w14:textId="78A10780" w:rsidR="00881484" w:rsidRPr="00EB5DBE" w:rsidRDefault="00881484" w:rsidP="00EB5DBE">
      <w:pPr>
        <w:pStyle w:val="ListParagraph"/>
        <w:numPr>
          <w:ilvl w:val="0"/>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M1.   </w:t>
      </w:r>
      <w:r w:rsidR="00AB5BAC" w:rsidRPr="00EB5DBE">
        <w:rPr>
          <w:rFonts w:ascii="Times New Roman" w:hAnsi="Times New Roman" w:cs="Times New Roman"/>
          <w:sz w:val="26"/>
          <w:szCs w:val="26"/>
        </w:rPr>
        <w:t xml:space="preserve">These Reliability Standards are listed in </w:t>
      </w:r>
      <w:r w:rsidR="00C05A25" w:rsidRPr="00EB5DBE">
        <w:rPr>
          <w:rFonts w:ascii="Times New Roman" w:hAnsi="Times New Roman" w:cs="Times New Roman"/>
          <w:sz w:val="26"/>
          <w:szCs w:val="26"/>
        </w:rPr>
        <w:t>FERC-</w:t>
      </w:r>
      <w:r w:rsidR="00AB5BAC" w:rsidRPr="00EB5DBE">
        <w:rPr>
          <w:rFonts w:ascii="Times New Roman" w:hAnsi="Times New Roman" w:cs="Times New Roman"/>
          <w:sz w:val="26"/>
          <w:szCs w:val="26"/>
        </w:rPr>
        <w:t xml:space="preserve">725A and </w:t>
      </w:r>
      <w:r w:rsidR="00C05A25" w:rsidRPr="00EB5DBE">
        <w:rPr>
          <w:rFonts w:ascii="Times New Roman" w:hAnsi="Times New Roman" w:cs="Times New Roman"/>
          <w:sz w:val="26"/>
          <w:szCs w:val="26"/>
        </w:rPr>
        <w:t>FERC-</w:t>
      </w:r>
      <w:r w:rsidR="00AB5BAC" w:rsidRPr="00EB5DBE">
        <w:rPr>
          <w:rFonts w:ascii="Times New Roman" w:hAnsi="Times New Roman" w:cs="Times New Roman"/>
          <w:sz w:val="26"/>
          <w:szCs w:val="26"/>
        </w:rPr>
        <w:t xml:space="preserve">725Y. </w:t>
      </w:r>
      <w:r w:rsidRPr="00EB5DBE">
        <w:rPr>
          <w:rFonts w:ascii="Times New Roman" w:hAnsi="Times New Roman" w:cs="Times New Roman"/>
          <w:sz w:val="26"/>
          <w:szCs w:val="26"/>
        </w:rPr>
        <w:t>Each Reliability Coordinator, Balancing Authority, and Transmission Operator shall have available for inspection evidence of using a systematic approach to develop and implement a training program for its System Operators, as specified in Requirement R1.</w:t>
      </w:r>
      <w:r w:rsidR="00C05A25" w:rsidRPr="00EB5DBE">
        <w:rPr>
          <w:rFonts w:ascii="Times New Roman" w:hAnsi="Times New Roman" w:cs="Times New Roman"/>
          <w:sz w:val="26"/>
          <w:szCs w:val="26"/>
        </w:rPr>
        <w:t xml:space="preserve"> This supporting statement will address </w:t>
      </w:r>
      <w:r w:rsidR="00995ED8" w:rsidRPr="00EB5DBE">
        <w:rPr>
          <w:rFonts w:ascii="Times New Roman" w:hAnsi="Times New Roman" w:cs="Times New Roman"/>
          <w:sz w:val="26"/>
          <w:szCs w:val="26"/>
        </w:rPr>
        <w:t>TO and GOP for FERC-725Y</w:t>
      </w:r>
      <w:r w:rsidR="00C05A25" w:rsidRPr="00EB5DBE">
        <w:rPr>
          <w:rFonts w:ascii="Times New Roman" w:hAnsi="Times New Roman" w:cs="Times New Roman"/>
          <w:sz w:val="26"/>
          <w:szCs w:val="26"/>
        </w:rPr>
        <w:t xml:space="preserve">.  </w:t>
      </w:r>
    </w:p>
    <w:p w14:paraId="1838F93E" w14:textId="77777777" w:rsidR="00881484" w:rsidRPr="006D6F52" w:rsidRDefault="00881484" w:rsidP="00881484">
      <w:pPr>
        <w:spacing w:after="0" w:line="240" w:lineRule="auto"/>
        <w:rPr>
          <w:rFonts w:ascii="Times New Roman" w:hAnsi="Times New Roman" w:cs="Times New Roman"/>
          <w:sz w:val="26"/>
          <w:szCs w:val="26"/>
        </w:rPr>
      </w:pPr>
    </w:p>
    <w:p w14:paraId="1838F93F" w14:textId="77777777" w:rsidR="00881484" w:rsidRPr="00EB5DBE" w:rsidRDefault="00881484" w:rsidP="00EB5DBE">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M1.1    Each Reliability Coordinator, Balancing Authority, and Transmission Operator shall have available for inspection its methodology and its BES company- specific Real-time reliability-related task list, with the date of the last review, as specified in Requirement R1 part 1.1 and part 1.1.1.</w:t>
      </w:r>
    </w:p>
    <w:p w14:paraId="1838F940" w14:textId="77777777" w:rsidR="00881484" w:rsidRPr="006D6F52" w:rsidRDefault="00881484" w:rsidP="00881484">
      <w:pPr>
        <w:spacing w:after="0" w:line="240" w:lineRule="auto"/>
        <w:ind w:left="360"/>
        <w:rPr>
          <w:rFonts w:ascii="Times New Roman" w:hAnsi="Times New Roman" w:cs="Times New Roman"/>
          <w:sz w:val="26"/>
          <w:szCs w:val="26"/>
        </w:rPr>
      </w:pPr>
    </w:p>
    <w:p w14:paraId="1838F941" w14:textId="77777777" w:rsidR="00881484" w:rsidRPr="00EB5DBE" w:rsidRDefault="00881484" w:rsidP="00EB5DBE">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M1.2    Each Reliability Coordinator, Balancing Authority, and Transmission Operator shall have available for inspection training materials, as specified in Requirement R1 part 1.2.</w:t>
      </w:r>
    </w:p>
    <w:p w14:paraId="1838F942" w14:textId="77777777" w:rsidR="00881484" w:rsidRPr="006D6F52" w:rsidRDefault="00881484" w:rsidP="00881484">
      <w:pPr>
        <w:spacing w:after="0" w:line="240" w:lineRule="auto"/>
        <w:ind w:left="360"/>
        <w:rPr>
          <w:rFonts w:ascii="Times New Roman" w:hAnsi="Times New Roman" w:cs="Times New Roman"/>
          <w:sz w:val="26"/>
          <w:szCs w:val="26"/>
        </w:rPr>
      </w:pPr>
    </w:p>
    <w:p w14:paraId="1838F943" w14:textId="77777777" w:rsidR="00881484" w:rsidRPr="00EB5DBE" w:rsidRDefault="00881484" w:rsidP="00EB5DBE">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M1.3    Each Reliability Coordinator, Balancing Authority, and Transmission Operator shall have available for inspection System Operator training records showing the names of the people trained, the title of the training delivered, and the dates of delivery to show that it delivered the training, as specified in Requirement R1 part 1.3.</w:t>
      </w:r>
    </w:p>
    <w:p w14:paraId="1838F944" w14:textId="77777777" w:rsidR="00881484" w:rsidRPr="006D6F52" w:rsidRDefault="00881484" w:rsidP="00881484">
      <w:pPr>
        <w:spacing w:after="0" w:line="240" w:lineRule="auto"/>
        <w:ind w:left="360"/>
        <w:rPr>
          <w:rFonts w:ascii="Times New Roman" w:hAnsi="Times New Roman" w:cs="Times New Roman"/>
          <w:sz w:val="26"/>
          <w:szCs w:val="26"/>
        </w:rPr>
      </w:pPr>
    </w:p>
    <w:p w14:paraId="1838F945" w14:textId="77777777" w:rsidR="00881484" w:rsidRPr="00EB5DBE" w:rsidRDefault="00881484" w:rsidP="00EB5DBE">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M1.4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R1 part 1.4.</w:t>
      </w:r>
    </w:p>
    <w:p w14:paraId="1838F946" w14:textId="77777777" w:rsidR="00881484" w:rsidRPr="006D6F52" w:rsidRDefault="00881484" w:rsidP="00881484">
      <w:pPr>
        <w:spacing w:after="0" w:line="240" w:lineRule="auto"/>
        <w:rPr>
          <w:rFonts w:ascii="Times New Roman" w:hAnsi="Times New Roman" w:cs="Times New Roman"/>
          <w:sz w:val="26"/>
          <w:szCs w:val="26"/>
        </w:rPr>
      </w:pPr>
    </w:p>
    <w:p w14:paraId="1838F947" w14:textId="77777777" w:rsidR="00881484" w:rsidRPr="00EB5DBE" w:rsidRDefault="00881484" w:rsidP="00EB5DBE">
      <w:pPr>
        <w:pStyle w:val="ListParagraph"/>
        <w:numPr>
          <w:ilvl w:val="0"/>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R2.    [FERC-725Y] Each Transmission Owner shall use a systematic approach to develop and implement a training program for its personnel identified in Applicability Section 4.1.4.1 of this standard as follows: </w:t>
      </w:r>
    </w:p>
    <w:p w14:paraId="1838F948" w14:textId="77777777" w:rsidR="00995ED8" w:rsidRPr="006D6F52" w:rsidRDefault="00995ED8" w:rsidP="00881484">
      <w:pPr>
        <w:spacing w:after="0" w:line="240" w:lineRule="auto"/>
        <w:rPr>
          <w:rFonts w:ascii="Times New Roman" w:hAnsi="Times New Roman" w:cs="Times New Roman"/>
          <w:sz w:val="26"/>
          <w:szCs w:val="26"/>
        </w:rPr>
      </w:pPr>
    </w:p>
    <w:p w14:paraId="1838F949" w14:textId="6809707F" w:rsidR="00881484" w:rsidRPr="00EB5DBE" w:rsidRDefault="00881484" w:rsidP="00EB5DBE">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Each Transmission Owner shall create a list of BES company-specific Real-time reliability-related tasks based on a defined and documented methodology.</w:t>
      </w:r>
    </w:p>
    <w:p w14:paraId="1838F94A" w14:textId="77777777" w:rsidR="00881484" w:rsidRPr="006D6F52" w:rsidRDefault="00881484" w:rsidP="00881484">
      <w:pPr>
        <w:spacing w:after="0" w:line="240" w:lineRule="auto"/>
        <w:rPr>
          <w:rFonts w:ascii="Times New Roman" w:hAnsi="Times New Roman" w:cs="Times New Roman"/>
          <w:sz w:val="26"/>
          <w:szCs w:val="26"/>
        </w:rPr>
      </w:pPr>
    </w:p>
    <w:p w14:paraId="1838F94B" w14:textId="6D2B3D1B" w:rsidR="00881484" w:rsidRPr="00EB5DBE" w:rsidRDefault="00881484" w:rsidP="00EB5DBE">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Each Transmission Owner shall review, and update if necessary, its list of BES company-specific Real-time reliability-related tasks identified in part 2.1 each calendar year.</w:t>
      </w:r>
    </w:p>
    <w:p w14:paraId="1838F94C" w14:textId="77777777" w:rsidR="00881484" w:rsidRPr="006D6F52" w:rsidRDefault="00881484" w:rsidP="00881484">
      <w:pPr>
        <w:spacing w:after="0" w:line="240" w:lineRule="auto"/>
        <w:ind w:left="360"/>
        <w:rPr>
          <w:rFonts w:ascii="Times New Roman" w:hAnsi="Times New Roman" w:cs="Times New Roman"/>
          <w:sz w:val="26"/>
          <w:szCs w:val="26"/>
        </w:rPr>
      </w:pPr>
    </w:p>
    <w:p w14:paraId="1838F94D" w14:textId="77777777" w:rsidR="00881484" w:rsidRPr="00EB5DBE" w:rsidRDefault="00881484" w:rsidP="00EB5DBE">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2.2.  Each Transmission Owner shall design and develop training materials according to its training program, based on the BES company-specific Real-time reliability- related task list created in part 2.1.</w:t>
      </w:r>
    </w:p>
    <w:p w14:paraId="1838F94E" w14:textId="77777777" w:rsidR="00881484" w:rsidRPr="006D6F52" w:rsidRDefault="00881484" w:rsidP="00881484">
      <w:pPr>
        <w:spacing w:after="0" w:line="240" w:lineRule="auto"/>
        <w:ind w:left="360"/>
        <w:rPr>
          <w:rFonts w:ascii="Times New Roman" w:hAnsi="Times New Roman" w:cs="Times New Roman"/>
          <w:sz w:val="26"/>
          <w:szCs w:val="26"/>
        </w:rPr>
      </w:pPr>
    </w:p>
    <w:p w14:paraId="1838F94F" w14:textId="77777777" w:rsidR="00881484" w:rsidRPr="00EB5DBE" w:rsidRDefault="00881484" w:rsidP="00EB5DBE">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2.3.  Each Transmission Owner shall deliver training to its personnel identified in Applicability Section 4.1.4.1 of this standard according to its training program.</w:t>
      </w:r>
    </w:p>
    <w:p w14:paraId="1838F950" w14:textId="77777777" w:rsidR="00881484" w:rsidRPr="006D6F52" w:rsidRDefault="00881484" w:rsidP="00881484">
      <w:pPr>
        <w:spacing w:after="0" w:line="240" w:lineRule="auto"/>
        <w:ind w:left="360"/>
        <w:rPr>
          <w:rFonts w:ascii="Times New Roman" w:hAnsi="Times New Roman" w:cs="Times New Roman"/>
          <w:sz w:val="26"/>
          <w:szCs w:val="26"/>
        </w:rPr>
      </w:pPr>
    </w:p>
    <w:p w14:paraId="1838F951" w14:textId="2ED4147E" w:rsidR="00881484" w:rsidRPr="00EB5DBE" w:rsidRDefault="00881484" w:rsidP="00EB5DBE">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2.4. Each Transmission Owner shall conduct an evaluation each calendar year of the training program established in Requirement R2 to identify any needed changes to the training program and shall implement the changes identified.</w:t>
      </w:r>
    </w:p>
    <w:p w14:paraId="1838F952" w14:textId="77777777" w:rsidR="00881484" w:rsidRPr="006D6F52" w:rsidRDefault="00881484" w:rsidP="00881484">
      <w:pPr>
        <w:spacing w:after="0" w:line="240" w:lineRule="auto"/>
        <w:rPr>
          <w:rFonts w:ascii="Times New Roman" w:hAnsi="Times New Roman" w:cs="Times New Roman"/>
          <w:sz w:val="26"/>
          <w:szCs w:val="26"/>
        </w:rPr>
      </w:pPr>
    </w:p>
    <w:p w14:paraId="1838F953"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   [FERC-725Y] Each Transmission Owner shall have available for inspection evidence of using a systematic approach to develop and implement a training program for its applicable personnel, as specified in Requirement R2.</w:t>
      </w:r>
    </w:p>
    <w:p w14:paraId="1838F954" w14:textId="77777777" w:rsidR="00881484" w:rsidRPr="006D6F52" w:rsidRDefault="00881484" w:rsidP="00881484">
      <w:pPr>
        <w:spacing w:after="0" w:line="240" w:lineRule="auto"/>
        <w:rPr>
          <w:rFonts w:ascii="Times New Roman" w:hAnsi="Times New Roman" w:cs="Times New Roman"/>
          <w:sz w:val="26"/>
          <w:szCs w:val="26"/>
        </w:rPr>
      </w:pPr>
    </w:p>
    <w:p w14:paraId="1838F955" w14:textId="1922FDF7" w:rsidR="00881484" w:rsidRPr="00EB5DBE" w:rsidRDefault="00881484" w:rsidP="00EB5DBE">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M2.1  Each Transmission Owner shall have available for inspection its methodology and its BES company-specific Real-time reliability-related task list, with the date of the last review, as specified in Requirement R2 part 2.1.</w:t>
      </w:r>
    </w:p>
    <w:p w14:paraId="1838F956" w14:textId="77777777" w:rsidR="00881484" w:rsidRPr="006D6F52" w:rsidRDefault="00881484" w:rsidP="00881484">
      <w:pPr>
        <w:spacing w:after="0" w:line="240" w:lineRule="auto"/>
        <w:ind w:left="360"/>
        <w:rPr>
          <w:rFonts w:ascii="Times New Roman" w:hAnsi="Times New Roman" w:cs="Times New Roman"/>
          <w:sz w:val="26"/>
          <w:szCs w:val="26"/>
        </w:rPr>
      </w:pPr>
    </w:p>
    <w:p w14:paraId="1838F957" w14:textId="77777777" w:rsidR="00881484" w:rsidRPr="00EB5DBE" w:rsidRDefault="00881484" w:rsidP="00EB5DBE">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M2.2    Each Transmission Owner shall have available for inspection training materials, as specified in Requirement R2 part 2.2.</w:t>
      </w:r>
    </w:p>
    <w:p w14:paraId="1838F958" w14:textId="77777777" w:rsidR="00881484" w:rsidRPr="006D6F52" w:rsidRDefault="00881484" w:rsidP="00881484">
      <w:pPr>
        <w:spacing w:after="0" w:line="240" w:lineRule="auto"/>
        <w:ind w:left="360"/>
        <w:rPr>
          <w:rFonts w:ascii="Times New Roman" w:hAnsi="Times New Roman" w:cs="Times New Roman"/>
          <w:sz w:val="26"/>
          <w:szCs w:val="26"/>
        </w:rPr>
      </w:pPr>
    </w:p>
    <w:p w14:paraId="1838F959" w14:textId="77777777" w:rsidR="00881484" w:rsidRPr="00EB5DBE" w:rsidRDefault="00881484" w:rsidP="00EB5DBE">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M2.3    Each Transmission Owner shall have available for inspection training records showing the names of the people trained, the title of the training delivered, and the dates of delivery to show that it delivered the training, as specified in Requirement R2 part 2.3.</w:t>
      </w:r>
    </w:p>
    <w:p w14:paraId="1838F95A" w14:textId="77777777" w:rsidR="00881484" w:rsidRPr="006D6F52" w:rsidRDefault="00881484" w:rsidP="00881484">
      <w:pPr>
        <w:spacing w:after="0" w:line="240" w:lineRule="auto"/>
        <w:ind w:left="360"/>
        <w:rPr>
          <w:rFonts w:ascii="Times New Roman" w:hAnsi="Times New Roman" w:cs="Times New Roman"/>
          <w:sz w:val="26"/>
          <w:szCs w:val="26"/>
        </w:rPr>
      </w:pPr>
    </w:p>
    <w:p w14:paraId="1838F95B" w14:textId="77777777" w:rsidR="00881484" w:rsidRPr="00EB5DBE" w:rsidRDefault="00881484" w:rsidP="00EB5DBE">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M2.4    Each Transmission Owner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R2 part 2.4.</w:t>
      </w:r>
    </w:p>
    <w:p w14:paraId="1838F95C" w14:textId="77777777" w:rsidR="00881484" w:rsidRPr="006D6F52" w:rsidRDefault="00881484" w:rsidP="00881484">
      <w:pPr>
        <w:spacing w:after="0" w:line="240" w:lineRule="auto"/>
        <w:rPr>
          <w:rFonts w:ascii="Times New Roman" w:hAnsi="Times New Roman" w:cs="Times New Roman"/>
          <w:sz w:val="26"/>
          <w:szCs w:val="26"/>
        </w:rPr>
      </w:pPr>
    </w:p>
    <w:p w14:paraId="1838F95D"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R3.    [FERC-725Y for TO] Each Reliability Coordinator, Balancing Authority, Transmission Operator, and Transmission Owner shall verify, at least once, the capabilities of its personnel, identified in Requirement R1 or Requirement R2, assigned to perform each of the BES company-specific Real-time reliability-related tasks identified under Requirement R1 part 1.1 or Requirement R2 part 2.1. </w:t>
      </w:r>
    </w:p>
    <w:p w14:paraId="1838F95E" w14:textId="77777777" w:rsidR="00881484" w:rsidRPr="006D6F52" w:rsidRDefault="00881484" w:rsidP="00881484">
      <w:pPr>
        <w:spacing w:after="0" w:line="240" w:lineRule="auto"/>
        <w:rPr>
          <w:rFonts w:ascii="Times New Roman" w:hAnsi="Times New Roman" w:cs="Times New Roman"/>
          <w:sz w:val="26"/>
          <w:szCs w:val="26"/>
        </w:rPr>
      </w:pPr>
    </w:p>
    <w:p w14:paraId="1838F95F"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3.1. Within six months of a modification or addition of a BES company-specific Real- time reliability-related task, each Reliability Coordinator, Balancing Authority, Transmission Operator, and Transmission Owner shall verify the capabilities of each of its personnel identified in Requirement R1 or Requirement R2 to perform the new or modified BES company-specific Real-time reliability-related tasks identified in Requirement R1 part 1.1 or Requirement R2 part 2.1.</w:t>
      </w:r>
    </w:p>
    <w:p w14:paraId="1838F960" w14:textId="77777777" w:rsidR="00881484" w:rsidRPr="006D6F52" w:rsidRDefault="00881484" w:rsidP="00881484">
      <w:pPr>
        <w:spacing w:after="0" w:line="240" w:lineRule="auto"/>
        <w:rPr>
          <w:rFonts w:ascii="Times New Roman" w:hAnsi="Times New Roman" w:cs="Times New Roman"/>
          <w:sz w:val="26"/>
          <w:szCs w:val="26"/>
        </w:rPr>
      </w:pPr>
    </w:p>
    <w:p w14:paraId="1838F961"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M3.   [FERC-725Y for TO] Each Reliability Coordinator, Balancing Authority, Transmission Operator, and Transmission Owner shall have available for inspection evidence to show that it verified the capabilities of each of its personnel, identified in Requirement R1 or Requirement R2, assigned to perform each of the BES company-specific Real-time reliability-related tasks identified under Requirement R1 part 1.1 or Requirement R2 part 2.1. This evidence may be documents such as records showing capability to perform BES company-specific Real-time reliability-related tasks with the employee name and date; supervisor check sheets showing the employee name, date, and BES company-specific Real-time reliability-related task completed; or the results of learning assessments.</w:t>
      </w:r>
    </w:p>
    <w:p w14:paraId="1838F962" w14:textId="77777777" w:rsidR="00881484" w:rsidRPr="006D6F52" w:rsidRDefault="00881484" w:rsidP="00881484">
      <w:pPr>
        <w:spacing w:after="0" w:line="240" w:lineRule="auto"/>
        <w:rPr>
          <w:rFonts w:ascii="Times New Roman" w:hAnsi="Times New Roman" w:cs="Times New Roman"/>
          <w:sz w:val="26"/>
          <w:szCs w:val="26"/>
        </w:rPr>
      </w:pPr>
    </w:p>
    <w:p w14:paraId="1838F963"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M3.1    Each Reliability Coordinator, Balancing Authority, Transmission Operator, or Transmission Owner shall present evidence that it verified the capabilities of applicable personnel to perform new or modified BES company-specific Real- time reliability-related tasks within 6 months of a modification or addition of a BES company-specific Real-time reliability-related task.</w:t>
      </w:r>
    </w:p>
    <w:p w14:paraId="1838F964" w14:textId="77777777" w:rsidR="00881484" w:rsidRPr="006D6F52" w:rsidRDefault="00881484" w:rsidP="00881484">
      <w:pPr>
        <w:spacing w:after="0" w:line="240" w:lineRule="auto"/>
        <w:rPr>
          <w:rFonts w:ascii="Times New Roman" w:hAnsi="Times New Roman" w:cs="Times New Roman"/>
          <w:sz w:val="26"/>
          <w:szCs w:val="26"/>
        </w:rPr>
      </w:pPr>
    </w:p>
    <w:p w14:paraId="1838F965"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R4.    [FERC-725Y for TO] Each Reliability Coordinator, Balancing Authority, Transmission Operator, and Transmission Owner that (1) has operational authority or control over Facilities with established Interconnection Reliability Operating Limits (IROLs), or (2) has established protection systems or operating guides to mitigate IROL violations, shall provide its personnel identified in Requirement R1 or Requirement R2 with emergency operations training using simulation technology such as a simulator, virtual technology, or other technology that replicates the operational behavior of the BES. </w:t>
      </w:r>
    </w:p>
    <w:p w14:paraId="1838F966" w14:textId="77777777" w:rsidR="00881484" w:rsidRPr="006D6F52" w:rsidRDefault="00881484" w:rsidP="00881484">
      <w:pPr>
        <w:spacing w:after="0" w:line="240" w:lineRule="auto"/>
        <w:rPr>
          <w:rFonts w:ascii="Times New Roman" w:hAnsi="Times New Roman" w:cs="Times New Roman"/>
          <w:sz w:val="26"/>
          <w:szCs w:val="26"/>
        </w:rPr>
      </w:pPr>
    </w:p>
    <w:p w14:paraId="1838F967"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4.1.  A Reliability Coordinator, Balancing Authority, Transmission Operator, or Transmission Owner that did not previously meet the criteria of Requirement R4, shall comply with Requirement R4 within 12 months of meeting the criteria.</w:t>
      </w:r>
    </w:p>
    <w:p w14:paraId="1838F968" w14:textId="77777777" w:rsidR="00881484" w:rsidRPr="006D6F52" w:rsidRDefault="00881484" w:rsidP="00881484">
      <w:pPr>
        <w:spacing w:after="0" w:line="240" w:lineRule="auto"/>
        <w:rPr>
          <w:rFonts w:ascii="Times New Roman" w:hAnsi="Times New Roman" w:cs="Times New Roman"/>
          <w:sz w:val="26"/>
          <w:szCs w:val="26"/>
        </w:rPr>
      </w:pPr>
    </w:p>
    <w:p w14:paraId="1838F969"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M4.   [FERC-725Y for TO] Each Reliability Coordinator, Balancing Authority, Transmission Operator, and Transmission Owner shall have available for inspection training records that provide evidence that personnel identified in Requirement R1 or Requirement R2 completed training that includes the use of simulation technology, as specified in Requirement R4.</w:t>
      </w:r>
    </w:p>
    <w:p w14:paraId="1838F96A" w14:textId="77777777" w:rsidR="00881484" w:rsidRPr="006D6F52" w:rsidRDefault="00881484" w:rsidP="00881484">
      <w:pPr>
        <w:spacing w:after="0" w:line="240" w:lineRule="auto"/>
        <w:rPr>
          <w:rFonts w:ascii="Times New Roman" w:hAnsi="Times New Roman" w:cs="Times New Roman"/>
          <w:sz w:val="26"/>
          <w:szCs w:val="26"/>
        </w:rPr>
      </w:pPr>
    </w:p>
    <w:p w14:paraId="1838F96B"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M4.1    Each Reliability Coordinator, Balancing Authority, Transmission Operator, and Transmission Owner shall have available for inspection training records that provide evidence that personnel identified in Requirement R1 or Requirement R2 completed training that included the use of simulation technology, as specified in Requirement R4, within 12 months of meeting the criteria of  Requirement R4.</w:t>
      </w:r>
    </w:p>
    <w:p w14:paraId="1838F96C" w14:textId="77777777" w:rsidR="00881484" w:rsidRPr="006D6F52" w:rsidRDefault="00881484" w:rsidP="00881484">
      <w:pPr>
        <w:spacing w:after="0" w:line="240" w:lineRule="auto"/>
        <w:rPr>
          <w:rFonts w:ascii="Times New Roman" w:hAnsi="Times New Roman" w:cs="Times New Roman"/>
          <w:sz w:val="26"/>
          <w:szCs w:val="26"/>
        </w:rPr>
      </w:pPr>
    </w:p>
    <w:p w14:paraId="1838F96D"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R5.    [FERC-725Y] Each Reliability Coordinator, Balancing Authority, and Transmission Operator shall use a systematic approach to develop and implement training for its identified Operations Support Personnel on how their job function(s) impact those BES company-specific Real-time reliability-related tasks identified by the entity pursuant to Requirement R1 part 1.1. </w:t>
      </w:r>
    </w:p>
    <w:p w14:paraId="1838F96E" w14:textId="77777777" w:rsidR="00881484" w:rsidRPr="006D6F52" w:rsidRDefault="00881484" w:rsidP="00881484">
      <w:pPr>
        <w:spacing w:after="0" w:line="240" w:lineRule="auto"/>
        <w:rPr>
          <w:rFonts w:ascii="Times New Roman" w:hAnsi="Times New Roman" w:cs="Times New Roman"/>
          <w:sz w:val="26"/>
          <w:szCs w:val="26"/>
        </w:rPr>
      </w:pPr>
    </w:p>
    <w:p w14:paraId="1838F96F"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5.1  Each Reliability Coordinator, Balancing Authority, and Transmission Operator shall conduct an evaluation each calendar year of the training established in Requirement R5 to identify and implement changes to the training.</w:t>
      </w:r>
    </w:p>
    <w:p w14:paraId="1838F970" w14:textId="77777777" w:rsidR="00881484" w:rsidRPr="006D6F52" w:rsidRDefault="00881484" w:rsidP="00881484">
      <w:pPr>
        <w:spacing w:after="0" w:line="240" w:lineRule="auto"/>
        <w:rPr>
          <w:rFonts w:ascii="Times New Roman" w:hAnsi="Times New Roman" w:cs="Times New Roman"/>
          <w:sz w:val="26"/>
          <w:szCs w:val="26"/>
        </w:rPr>
      </w:pPr>
    </w:p>
    <w:p w14:paraId="1838F971"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M5.  [FERC-725Y] Each Reliability Coordinator, Balancing Authority, and Transmission Operator shall have available for inspection evidence that Operations Support Personnel completed training in accordance with its systematic approach. This evidence may be documents such as training records showing successful completion of training. Documentation of training shall include employee name and date of training.</w:t>
      </w:r>
    </w:p>
    <w:p w14:paraId="1838F972" w14:textId="77777777" w:rsidR="00881484" w:rsidRPr="006D6F52" w:rsidRDefault="00881484" w:rsidP="00881484">
      <w:pPr>
        <w:spacing w:after="0" w:line="240" w:lineRule="auto"/>
        <w:rPr>
          <w:rFonts w:ascii="Times New Roman" w:hAnsi="Times New Roman" w:cs="Times New Roman"/>
          <w:sz w:val="26"/>
          <w:szCs w:val="26"/>
        </w:rPr>
      </w:pPr>
    </w:p>
    <w:p w14:paraId="1838F973"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M5.1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each calendar year, as specified in Requirement R5 part 5.1.</w:t>
      </w:r>
    </w:p>
    <w:p w14:paraId="1838F974" w14:textId="77777777" w:rsidR="00881484" w:rsidRPr="006D6F52" w:rsidRDefault="00881484" w:rsidP="00881484">
      <w:pPr>
        <w:spacing w:after="0" w:line="240" w:lineRule="auto"/>
        <w:rPr>
          <w:rFonts w:ascii="Times New Roman" w:hAnsi="Times New Roman" w:cs="Times New Roman"/>
          <w:sz w:val="26"/>
          <w:szCs w:val="26"/>
        </w:rPr>
      </w:pPr>
    </w:p>
    <w:p w14:paraId="1838F975"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R6.    [FERC-725Y] Each Generator Operator shall use a systematic approach to develop and implement training to its personnel identified in Applicability Section 4.1.5.1 of this standard, on how their job function(s) impact the reliable operations of the BES during normal and emergency operations. </w:t>
      </w:r>
    </w:p>
    <w:p w14:paraId="1838F976" w14:textId="77777777" w:rsidR="00881484" w:rsidRPr="006D6F52" w:rsidRDefault="00881484" w:rsidP="00881484">
      <w:pPr>
        <w:spacing w:after="0" w:line="240" w:lineRule="auto"/>
        <w:rPr>
          <w:rFonts w:ascii="Times New Roman" w:hAnsi="Times New Roman" w:cs="Times New Roman"/>
          <w:sz w:val="26"/>
          <w:szCs w:val="26"/>
        </w:rPr>
      </w:pPr>
    </w:p>
    <w:p w14:paraId="1838F977"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6.1.  Each Generator Operator shall conduct an evaluation each calendar year of the training established in Requirement R6 to identify and implement changes to the training.</w:t>
      </w:r>
    </w:p>
    <w:p w14:paraId="1838F978" w14:textId="77777777" w:rsidR="00881484" w:rsidRPr="006D6F52" w:rsidRDefault="00881484" w:rsidP="00881484">
      <w:pPr>
        <w:spacing w:after="0" w:line="240" w:lineRule="auto"/>
        <w:rPr>
          <w:rFonts w:ascii="Times New Roman" w:hAnsi="Times New Roman" w:cs="Times New Roman"/>
          <w:sz w:val="26"/>
          <w:szCs w:val="26"/>
        </w:rPr>
      </w:pPr>
    </w:p>
    <w:p w14:paraId="1838F979" w14:textId="77777777" w:rsidR="00881484" w:rsidRPr="00EB5DBE" w:rsidRDefault="00881484" w:rsidP="00EB5DBE">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M6.  [FERC-725Y] Each Generator Operator shall have available for inspection evidence that its applicable personnel completed training in accordance with its systematic approach. This evidence may be documents such as training records showing successful completion of training. Documentation of training shall include employee name and date of training.</w:t>
      </w:r>
    </w:p>
    <w:p w14:paraId="1838F97A" w14:textId="77777777" w:rsidR="00881484" w:rsidRPr="006D6F52" w:rsidRDefault="00881484" w:rsidP="00881484">
      <w:pPr>
        <w:spacing w:after="0" w:line="240" w:lineRule="auto"/>
        <w:rPr>
          <w:rFonts w:ascii="Times New Roman" w:hAnsi="Times New Roman" w:cs="Times New Roman"/>
          <w:sz w:val="26"/>
          <w:szCs w:val="26"/>
        </w:rPr>
      </w:pPr>
    </w:p>
    <w:p w14:paraId="1838F97B" w14:textId="77777777" w:rsidR="00881484" w:rsidRPr="00EB5DBE" w:rsidRDefault="00881484" w:rsidP="00EB5DBE">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M6.1 Each Generator Operator shall have available for inspection evidence (such as instructor observations, trainee feedback, supervisor feedback, course evaluations, learning assessments, or internal audit results) that it performed an evaluation each calendar year, as specified in Requirement R6 part 6.1.</w:t>
      </w:r>
    </w:p>
    <w:p w14:paraId="1838F97C" w14:textId="77777777" w:rsidR="00881484" w:rsidRPr="006D6F52" w:rsidRDefault="00881484" w:rsidP="00881484">
      <w:pPr>
        <w:spacing w:after="0" w:line="240" w:lineRule="auto"/>
        <w:rPr>
          <w:rFonts w:ascii="Times New Roman" w:hAnsi="Times New Roman" w:cs="Times New Roman"/>
          <w:sz w:val="26"/>
          <w:szCs w:val="26"/>
        </w:rPr>
      </w:pPr>
    </w:p>
    <w:p w14:paraId="1838F97D"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C. Compliance</w:t>
      </w:r>
    </w:p>
    <w:p w14:paraId="1838F97E" w14:textId="77777777" w:rsidR="00881484" w:rsidRPr="006D6F52" w:rsidRDefault="00881484" w:rsidP="00881484">
      <w:pPr>
        <w:spacing w:after="0" w:line="240" w:lineRule="auto"/>
        <w:rPr>
          <w:rFonts w:ascii="Times New Roman" w:hAnsi="Times New Roman" w:cs="Times New Roman"/>
          <w:sz w:val="26"/>
          <w:szCs w:val="26"/>
        </w:rPr>
      </w:pPr>
    </w:p>
    <w:p w14:paraId="1838F97F"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1.       Compliance Monitoring Process</w:t>
      </w:r>
    </w:p>
    <w:p w14:paraId="1838F980" w14:textId="77777777" w:rsidR="00881484" w:rsidRPr="006D6F52" w:rsidRDefault="00881484" w:rsidP="00881484">
      <w:pPr>
        <w:spacing w:after="0" w:line="240" w:lineRule="auto"/>
        <w:rPr>
          <w:rFonts w:ascii="Times New Roman" w:hAnsi="Times New Roman" w:cs="Times New Roman"/>
          <w:sz w:val="26"/>
          <w:szCs w:val="26"/>
        </w:rPr>
      </w:pPr>
    </w:p>
    <w:p w14:paraId="1838F981" w14:textId="6E75BE8D" w:rsidR="00881484" w:rsidRPr="006D6F52"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1.1. Compliance Enforcement Authority</w:t>
      </w:r>
    </w:p>
    <w:p w14:paraId="1838F982" w14:textId="77777777" w:rsidR="00881484" w:rsidRPr="006D6F52" w:rsidRDefault="00881484" w:rsidP="00881484">
      <w:pPr>
        <w:spacing w:after="0" w:line="240" w:lineRule="auto"/>
        <w:ind w:left="360"/>
        <w:rPr>
          <w:rFonts w:ascii="Times New Roman" w:hAnsi="Times New Roman" w:cs="Times New Roman"/>
          <w:sz w:val="26"/>
          <w:szCs w:val="26"/>
        </w:rPr>
      </w:pPr>
    </w:p>
    <w:p w14:paraId="1838F983" w14:textId="77777777" w:rsidR="00881484" w:rsidRPr="006D6F52"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As defined in the NERC Rules of Procedure, “Compliance Enforcement Authority” means NERC or the Regional Entity in their respective roles of monitoring and enforcing compliance with the NERC Reliability Standards.</w:t>
      </w:r>
    </w:p>
    <w:p w14:paraId="1838F984" w14:textId="77777777" w:rsidR="00881484" w:rsidRPr="006D6F52" w:rsidRDefault="00881484" w:rsidP="00881484">
      <w:pPr>
        <w:spacing w:after="0" w:line="240" w:lineRule="auto"/>
        <w:ind w:left="360"/>
        <w:rPr>
          <w:rFonts w:ascii="Times New Roman" w:hAnsi="Times New Roman" w:cs="Times New Roman"/>
          <w:sz w:val="26"/>
          <w:szCs w:val="26"/>
        </w:rPr>
      </w:pPr>
    </w:p>
    <w:p w14:paraId="1838F985" w14:textId="361C0E8D" w:rsidR="00881484" w:rsidRPr="006D6F52"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 xml:space="preserve">1.2. Evidence Retention [FERC-725Y for GOP and TO, and new records for RC, BA, and TOP; FERC-725A for old records for RC, BA, and TOP]] </w:t>
      </w:r>
    </w:p>
    <w:p w14:paraId="1838F986" w14:textId="77777777" w:rsidR="00881484" w:rsidRPr="006D6F52" w:rsidRDefault="00881484" w:rsidP="00881484">
      <w:pPr>
        <w:spacing w:after="0" w:line="240" w:lineRule="auto"/>
        <w:ind w:left="360"/>
        <w:rPr>
          <w:rFonts w:ascii="Times New Roman" w:hAnsi="Times New Roman" w:cs="Times New Roman"/>
          <w:sz w:val="26"/>
          <w:szCs w:val="26"/>
        </w:rPr>
      </w:pPr>
    </w:p>
    <w:p w14:paraId="1838F987" w14:textId="77777777" w:rsidR="00881484" w:rsidRPr="006D6F52"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w:t>
      </w:r>
    </w:p>
    <w:p w14:paraId="1838F988" w14:textId="77777777" w:rsidR="00881484" w:rsidRPr="006D6F52" w:rsidRDefault="00881484" w:rsidP="00881484">
      <w:pPr>
        <w:spacing w:after="0" w:line="240" w:lineRule="auto"/>
        <w:ind w:left="360"/>
        <w:rPr>
          <w:rFonts w:ascii="Times New Roman" w:hAnsi="Times New Roman" w:cs="Times New Roman"/>
          <w:sz w:val="26"/>
          <w:szCs w:val="26"/>
        </w:rPr>
      </w:pPr>
    </w:p>
    <w:p w14:paraId="1838F989" w14:textId="77777777" w:rsidR="00881484" w:rsidRPr="006D6F52"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Each Reliability Coordinator, Balancing Authority, Transmission Operator, Transmission Owner, and Generator Operator shall keep data or evidence to show compliance for three years or since its last compliance audit, whichever time frame is greater, unless directed by its Compliance Enforcement Authority to retain specific evidence for a longer period of time as part of an investigation.</w:t>
      </w:r>
    </w:p>
    <w:p w14:paraId="1838F98A" w14:textId="77777777" w:rsidR="00881484" w:rsidRPr="006D6F52" w:rsidRDefault="00881484" w:rsidP="00881484">
      <w:pPr>
        <w:spacing w:after="0" w:line="240" w:lineRule="auto"/>
        <w:ind w:left="360"/>
        <w:rPr>
          <w:rFonts w:ascii="Times New Roman" w:hAnsi="Times New Roman" w:cs="Times New Roman"/>
          <w:sz w:val="26"/>
          <w:szCs w:val="26"/>
        </w:rPr>
      </w:pPr>
    </w:p>
    <w:p w14:paraId="1838F98B" w14:textId="77777777" w:rsidR="00881484" w:rsidRPr="006D6F52"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If a Reliability Coordinator, Balancing Authority, Transmission Operator Transmission Owner, or Generator Operator is found non-compliant, it shall keep information related to the non-compliance until found compliant.</w:t>
      </w:r>
    </w:p>
    <w:p w14:paraId="1838F98C" w14:textId="77777777" w:rsidR="00881484" w:rsidRPr="006D6F52" w:rsidRDefault="00881484" w:rsidP="00881484">
      <w:pPr>
        <w:spacing w:after="0" w:line="240" w:lineRule="auto"/>
        <w:ind w:left="360"/>
        <w:rPr>
          <w:rFonts w:ascii="Times New Roman" w:hAnsi="Times New Roman" w:cs="Times New Roman"/>
          <w:sz w:val="26"/>
          <w:szCs w:val="26"/>
        </w:rPr>
      </w:pPr>
    </w:p>
    <w:p w14:paraId="1838F98D" w14:textId="77777777" w:rsidR="00881484" w:rsidRDefault="00881484" w:rsidP="0088148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The Compliance Enforcement Authority shall keep the last audit records and all requested and submitted subsequent audit records.</w:t>
      </w:r>
    </w:p>
    <w:p w14:paraId="1838F98E" w14:textId="77777777" w:rsidR="00995ED8" w:rsidRPr="006D6F52" w:rsidRDefault="00995ED8" w:rsidP="00881484">
      <w:pPr>
        <w:spacing w:after="0" w:line="240" w:lineRule="auto"/>
        <w:ind w:left="360"/>
        <w:rPr>
          <w:rFonts w:ascii="Times New Roman" w:hAnsi="Times New Roman" w:cs="Times New Roman"/>
          <w:sz w:val="26"/>
          <w:szCs w:val="26"/>
        </w:rPr>
      </w:pPr>
    </w:p>
    <w:p w14:paraId="1838F98F"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ANY CONSIDERATION OF THE USE OF IMPROVED INFORMATION TECHNOLOGY TO REDUCE THE BURDEN AND TECHNICAL OR LEGAL OBSTACLES TO REDUCING BURDEN</w:t>
      </w:r>
    </w:p>
    <w:p w14:paraId="1838F990" w14:textId="77777777" w:rsidR="00881484" w:rsidRPr="006D6F52" w:rsidRDefault="00881484" w:rsidP="00881484">
      <w:pPr>
        <w:spacing w:after="0" w:line="240" w:lineRule="auto"/>
        <w:rPr>
          <w:rFonts w:ascii="Times New Roman" w:hAnsi="Times New Roman" w:cs="Times New Roman"/>
          <w:sz w:val="26"/>
          <w:szCs w:val="26"/>
        </w:rPr>
      </w:pPr>
    </w:p>
    <w:p w14:paraId="1838F991"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1838F992" w14:textId="77777777" w:rsidR="00881484" w:rsidRPr="006D6F52" w:rsidRDefault="00881484" w:rsidP="00881484">
      <w:pPr>
        <w:spacing w:after="0" w:line="240" w:lineRule="auto"/>
        <w:rPr>
          <w:rFonts w:ascii="Times New Roman" w:hAnsi="Times New Roman" w:cs="Times New Roman"/>
          <w:sz w:val="26"/>
          <w:szCs w:val="26"/>
        </w:rPr>
      </w:pPr>
    </w:p>
    <w:p w14:paraId="1838F993"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submittals are not made to FERC.</w:t>
      </w:r>
    </w:p>
    <w:p w14:paraId="1838F994" w14:textId="77777777" w:rsidR="00881484" w:rsidRPr="006D6F52" w:rsidRDefault="00881484" w:rsidP="00881484">
      <w:pPr>
        <w:spacing w:after="0" w:line="240" w:lineRule="auto"/>
        <w:rPr>
          <w:rFonts w:ascii="Times New Roman" w:hAnsi="Times New Roman" w:cs="Times New Roman"/>
          <w:sz w:val="26"/>
          <w:szCs w:val="26"/>
        </w:rPr>
      </w:pPr>
    </w:p>
    <w:p w14:paraId="1838F995"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838F996" w14:textId="77777777" w:rsidR="00881484" w:rsidRPr="006D6F52" w:rsidRDefault="00881484" w:rsidP="00881484">
      <w:pPr>
        <w:spacing w:after="0" w:line="240" w:lineRule="auto"/>
        <w:rPr>
          <w:rFonts w:ascii="Times New Roman" w:hAnsi="Times New Roman" w:cs="Times New Roman"/>
          <w:sz w:val="26"/>
          <w:szCs w:val="26"/>
        </w:rPr>
      </w:pPr>
    </w:p>
    <w:p w14:paraId="1838F997" w14:textId="77777777" w:rsidR="00881484" w:rsidRDefault="00995ED8" w:rsidP="00881484">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 xml:space="preserve">Commission staff has determined that there is no duplication of information. </w:t>
      </w:r>
      <w:r w:rsidR="00BB5B24" w:rsidRPr="006D6F52">
        <w:rPr>
          <w:rFonts w:ascii="Times New Roman" w:hAnsi="Times New Roman" w:cs="Times New Roman"/>
          <w:sz w:val="26"/>
          <w:szCs w:val="26"/>
        </w:rPr>
        <w:t xml:space="preserve">FERC rules and data requirements are periodically reviewed in conjunction with OMB clearance expiration dates.  This includes a review of the Commission’s regulations and data requirements to identify duplication.  </w:t>
      </w:r>
      <w:r w:rsidR="00881484" w:rsidRPr="006D6F52">
        <w:rPr>
          <w:rFonts w:ascii="Times New Roman" w:hAnsi="Times New Roman" w:cs="Times New Roman"/>
          <w:sz w:val="26"/>
          <w:szCs w:val="26"/>
        </w:rPr>
        <w:t xml:space="preserve">The information is not available elsewhere.  </w:t>
      </w:r>
    </w:p>
    <w:p w14:paraId="1838F998" w14:textId="77777777" w:rsidR="00995ED8" w:rsidRPr="006D6F52" w:rsidRDefault="00995ED8" w:rsidP="00881484">
      <w:pPr>
        <w:spacing w:after="0" w:line="240" w:lineRule="auto"/>
        <w:rPr>
          <w:rFonts w:ascii="Times New Roman" w:hAnsi="Times New Roman" w:cs="Times New Roman"/>
          <w:sz w:val="26"/>
          <w:szCs w:val="26"/>
        </w:rPr>
      </w:pPr>
    </w:p>
    <w:p w14:paraId="1838F999"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METHODS USED TO MINIMIZE THE BURDEN IN COLLECTION OF INFORMATION INVOLVING SMALL ENTITIES</w:t>
      </w:r>
    </w:p>
    <w:p w14:paraId="1838F99A" w14:textId="77777777" w:rsidR="00881484" w:rsidRPr="006D6F52" w:rsidRDefault="00881484" w:rsidP="00881484">
      <w:pPr>
        <w:spacing w:after="0" w:line="240" w:lineRule="auto"/>
        <w:rPr>
          <w:rFonts w:ascii="Times New Roman" w:hAnsi="Times New Roman" w:cs="Times New Roman"/>
          <w:sz w:val="26"/>
          <w:szCs w:val="26"/>
        </w:rPr>
      </w:pPr>
    </w:p>
    <w:p w14:paraId="1838F99B"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1838F99C" w14:textId="77777777" w:rsidR="00881484" w:rsidRPr="006D6F52" w:rsidRDefault="00881484" w:rsidP="00881484">
      <w:pPr>
        <w:spacing w:after="0" w:line="240" w:lineRule="auto"/>
        <w:rPr>
          <w:rFonts w:ascii="Times New Roman" w:hAnsi="Times New Roman" w:cs="Times New Roman"/>
          <w:sz w:val="26"/>
          <w:szCs w:val="26"/>
        </w:rPr>
      </w:pPr>
    </w:p>
    <w:p w14:paraId="1838F99D" w14:textId="6D66FD4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Detailed information regarding these options are available in NERC’s Rules of Procedure at sections 507 and 508.</w:t>
      </w:r>
      <w:r w:rsidRPr="006D6F52">
        <w:rPr>
          <w:rStyle w:val="FootnoteReference"/>
          <w:rFonts w:ascii="Times New Roman" w:hAnsi="Times New Roman" w:cs="Times New Roman"/>
          <w:sz w:val="26"/>
          <w:szCs w:val="26"/>
          <w:vertAlign w:val="superscript"/>
        </w:rPr>
        <w:footnoteReference w:id="7"/>
      </w:r>
      <w:r w:rsidRPr="006D6F52">
        <w:rPr>
          <w:rFonts w:ascii="Times New Roman" w:hAnsi="Times New Roman" w:cs="Times New Roman"/>
          <w:sz w:val="26"/>
          <w:szCs w:val="26"/>
          <w:vertAlign w:val="superscript"/>
        </w:rPr>
        <w:t xml:space="preserve"> </w:t>
      </w:r>
    </w:p>
    <w:p w14:paraId="1838F99E" w14:textId="77777777" w:rsidR="00881484" w:rsidRPr="006D6F52" w:rsidRDefault="00881484" w:rsidP="00881484">
      <w:pPr>
        <w:spacing w:after="0" w:line="240" w:lineRule="auto"/>
        <w:rPr>
          <w:rFonts w:ascii="Times New Roman" w:hAnsi="Times New Roman" w:cs="Times New Roman"/>
          <w:sz w:val="26"/>
          <w:szCs w:val="26"/>
        </w:rPr>
      </w:pPr>
    </w:p>
    <w:p w14:paraId="1838F99F"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CONSEQUENCE TO FEDERAL PROGRAM IF COLLECTION WERE CONDUCTED LESS FREQUENTLY</w:t>
      </w:r>
    </w:p>
    <w:p w14:paraId="1838F9A0" w14:textId="77777777" w:rsidR="00881484" w:rsidRPr="006D6F52" w:rsidRDefault="00881484" w:rsidP="00881484">
      <w:pPr>
        <w:pStyle w:val="ListParagraph"/>
        <w:spacing w:after="0" w:line="240" w:lineRule="auto"/>
        <w:ind w:left="360"/>
        <w:rPr>
          <w:rFonts w:ascii="Times New Roman" w:hAnsi="Times New Roman" w:cs="Times New Roman"/>
          <w:b/>
          <w:sz w:val="26"/>
          <w:szCs w:val="26"/>
        </w:rPr>
      </w:pPr>
    </w:p>
    <w:p w14:paraId="1838F9A1" w14:textId="230F86A1" w:rsidR="00881484" w:rsidRPr="006D6F52" w:rsidRDefault="00995ED8" w:rsidP="00881484">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 xml:space="preserve">If the Commission did not collect this information at all, it would not be able to carry out its responsibilities as specified </w:t>
      </w:r>
      <w:r w:rsidRPr="00BD68E1">
        <w:rPr>
          <w:rFonts w:ascii="Times New Roman" w:hAnsi="Times New Roman" w:cs="Times New Roman"/>
          <w:sz w:val="26"/>
          <w:szCs w:val="26"/>
        </w:rPr>
        <w:t>by</w:t>
      </w:r>
      <w:r w:rsidRPr="00995ED8">
        <w:rPr>
          <w:rFonts w:ascii="Times New Roman" w:hAnsi="Times New Roman" w:cs="Times New Roman"/>
          <w:sz w:val="26"/>
          <w:szCs w:val="26"/>
        </w:rPr>
        <w:t xml:space="preserve"> </w:t>
      </w:r>
      <w:r w:rsidR="004373E8">
        <w:rPr>
          <w:rFonts w:ascii="Times New Roman" w:hAnsi="Times New Roman" w:cs="Times New Roman"/>
          <w:sz w:val="26"/>
          <w:szCs w:val="26"/>
        </w:rPr>
        <w:t>S</w:t>
      </w:r>
      <w:r w:rsidRPr="00995ED8">
        <w:rPr>
          <w:rFonts w:ascii="Times New Roman" w:hAnsi="Times New Roman" w:cs="Times New Roman"/>
          <w:sz w:val="26"/>
          <w:szCs w:val="26"/>
        </w:rPr>
        <w:t>ection 215 to the Federal Power Act (FPA)</w:t>
      </w:r>
      <w:r>
        <w:rPr>
          <w:rFonts w:ascii="Times New Roman" w:hAnsi="Times New Roman" w:cs="Times New Roman"/>
          <w:sz w:val="26"/>
          <w:szCs w:val="26"/>
        </w:rPr>
        <w:t>.</w:t>
      </w:r>
      <w:r w:rsidR="0027449C" w:rsidRPr="006D6F52">
        <w:rPr>
          <w:rFonts w:ascii="Times New Roman" w:hAnsi="Times New Roman" w:cs="Times New Roman"/>
          <w:sz w:val="26"/>
          <w:szCs w:val="26"/>
        </w:rPr>
        <w:t xml:space="preserve"> Without this information, t</w:t>
      </w:r>
      <w:r w:rsidR="00881484" w:rsidRPr="006D6F52">
        <w:rPr>
          <w:rFonts w:ascii="Times New Roman" w:hAnsi="Times New Roman" w:cs="Times New Roman"/>
          <w:sz w:val="26"/>
          <w:szCs w:val="26"/>
        </w:rPr>
        <w:t>here would be greater risk and vulnerability to the safe and reliable operation of the Nation’s Bulk-Power System</w:t>
      </w:r>
      <w:r w:rsidR="0027449C" w:rsidRPr="006D6F52">
        <w:rPr>
          <w:rFonts w:ascii="Times New Roman" w:hAnsi="Times New Roman" w:cs="Times New Roman"/>
          <w:sz w:val="26"/>
          <w:szCs w:val="26"/>
        </w:rPr>
        <w:t xml:space="preserve">.  </w:t>
      </w:r>
      <w:r w:rsidR="00881484" w:rsidRPr="006D6F52">
        <w:rPr>
          <w:rFonts w:ascii="Times New Roman" w:hAnsi="Times New Roman" w:cs="Times New Roman"/>
          <w:sz w:val="26"/>
          <w:szCs w:val="26"/>
        </w:rPr>
        <w:t xml:space="preserve"> </w:t>
      </w:r>
    </w:p>
    <w:p w14:paraId="1838F9A2" w14:textId="77777777" w:rsidR="00881484" w:rsidRPr="006D6F52" w:rsidRDefault="00881484" w:rsidP="00881484">
      <w:pPr>
        <w:spacing w:after="0" w:line="240" w:lineRule="auto"/>
        <w:rPr>
          <w:rFonts w:ascii="Times New Roman" w:hAnsi="Times New Roman" w:cs="Times New Roman"/>
          <w:sz w:val="26"/>
          <w:szCs w:val="26"/>
        </w:rPr>
      </w:pPr>
    </w:p>
    <w:p w14:paraId="1838F9A3"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EXPLAIN ANY SPECIAL CIRCUMSTANCES RELATING TO THE INFORMATION COLLECTION</w:t>
      </w:r>
    </w:p>
    <w:p w14:paraId="1838F9A4" w14:textId="77777777" w:rsidR="00881484" w:rsidRPr="006D6F52" w:rsidRDefault="00881484" w:rsidP="00881484">
      <w:pPr>
        <w:spacing w:after="0" w:line="240" w:lineRule="auto"/>
        <w:rPr>
          <w:rFonts w:ascii="Times New Roman" w:hAnsi="Times New Roman" w:cs="Times New Roman"/>
          <w:sz w:val="26"/>
          <w:szCs w:val="26"/>
        </w:rPr>
      </w:pPr>
    </w:p>
    <w:p w14:paraId="1838F9A5" w14:textId="77777777" w:rsidR="00881484" w:rsidRPr="006D6F52" w:rsidRDefault="00995ED8" w:rsidP="00881484">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The requirements meet all of OMB's section 1320.5</w:t>
      </w:r>
      <w:r w:rsidR="00AF091B">
        <w:rPr>
          <w:rFonts w:ascii="Times New Roman" w:hAnsi="Times New Roman" w:cs="Times New Roman"/>
          <w:sz w:val="26"/>
          <w:szCs w:val="26"/>
        </w:rPr>
        <w:t xml:space="preserve"> (d)(2)</w:t>
      </w:r>
      <w:r w:rsidRPr="00995ED8">
        <w:rPr>
          <w:rFonts w:ascii="Times New Roman" w:hAnsi="Times New Roman" w:cs="Times New Roman"/>
          <w:sz w:val="26"/>
          <w:szCs w:val="26"/>
        </w:rPr>
        <w:t xml:space="preserve"> requirements.  </w:t>
      </w:r>
      <w:r w:rsidR="00881484" w:rsidRPr="006D6F52">
        <w:rPr>
          <w:rFonts w:ascii="Times New Roman" w:hAnsi="Times New Roman" w:cs="Times New Roman"/>
          <w:sz w:val="26"/>
          <w:szCs w:val="26"/>
        </w:rPr>
        <w:t>There are no special circumstances related to this information collection.</w:t>
      </w:r>
    </w:p>
    <w:p w14:paraId="1838F9A6" w14:textId="77777777" w:rsidR="00881484" w:rsidRPr="006D6F52" w:rsidRDefault="00881484" w:rsidP="00881484">
      <w:pPr>
        <w:spacing w:after="0" w:line="240" w:lineRule="auto"/>
        <w:rPr>
          <w:rFonts w:ascii="Times New Roman" w:hAnsi="Times New Roman" w:cs="Times New Roman"/>
          <w:sz w:val="26"/>
          <w:szCs w:val="26"/>
        </w:rPr>
      </w:pPr>
    </w:p>
    <w:p w14:paraId="1838F9A7"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EFFORTS TO CONSULT OUTSIDE THE AGENCY: SUMMARIZE PUBLIC COMMENTS AND THE AGENCY’S RESPONSE</w:t>
      </w:r>
    </w:p>
    <w:p w14:paraId="1838F9A8" w14:textId="77777777" w:rsidR="00881484" w:rsidRPr="006D6F52" w:rsidRDefault="00881484" w:rsidP="00881484">
      <w:pPr>
        <w:spacing w:after="0" w:line="240" w:lineRule="auto"/>
        <w:rPr>
          <w:rFonts w:ascii="Times New Roman" w:hAnsi="Times New Roman" w:cs="Times New Roman"/>
          <w:sz w:val="26"/>
          <w:szCs w:val="26"/>
        </w:rPr>
      </w:pPr>
    </w:p>
    <w:p w14:paraId="1838F9A9" w14:textId="77777777" w:rsidR="00AF091B" w:rsidRDefault="005948D8" w:rsidP="00AF091B">
      <w:pPr>
        <w:spacing w:after="0" w:line="240" w:lineRule="auto"/>
        <w:rPr>
          <w:rFonts w:ascii="Times New Roman" w:hAnsi="Times New Roman" w:cs="Times New Roman"/>
          <w:bCs/>
          <w:sz w:val="26"/>
          <w:szCs w:val="26"/>
        </w:rPr>
      </w:pPr>
      <w:r w:rsidRPr="006D6F52">
        <w:rPr>
          <w:rFonts w:ascii="Times New Roman" w:hAnsi="Times New Roman" w:cs="Times New Roman"/>
          <w:bCs/>
          <w:sz w:val="26"/>
          <w:szCs w:val="26"/>
        </w:rPr>
        <w:t xml:space="preserve">The ERO process to develop proposed Reliability Standards is a collaborative process involving the ERO, Regional Entities and other stakeholders developing and reviewing drafts, and providing comments, vetting and voting on </w:t>
      </w:r>
      <w:r w:rsidR="0027449C" w:rsidRPr="006D6F52">
        <w:rPr>
          <w:rFonts w:ascii="Times New Roman" w:hAnsi="Times New Roman" w:cs="Times New Roman"/>
          <w:bCs/>
          <w:sz w:val="26"/>
          <w:szCs w:val="26"/>
        </w:rPr>
        <w:t>FERC-725Y</w:t>
      </w:r>
      <w:r>
        <w:rPr>
          <w:rFonts w:ascii="Times New Roman" w:hAnsi="Times New Roman" w:cs="Times New Roman"/>
          <w:bCs/>
          <w:sz w:val="26"/>
          <w:szCs w:val="26"/>
        </w:rPr>
        <w:t>.</w:t>
      </w:r>
      <w:r w:rsidR="00AF091B">
        <w:rPr>
          <w:rFonts w:ascii="Times New Roman" w:hAnsi="Times New Roman" w:cs="Times New Roman"/>
          <w:bCs/>
          <w:sz w:val="26"/>
          <w:szCs w:val="26"/>
        </w:rPr>
        <w:t xml:space="preserve">  </w:t>
      </w:r>
      <w:r w:rsidR="00AF091B" w:rsidRPr="00AF091B">
        <w:rPr>
          <w:rFonts w:ascii="Times New Roman" w:hAnsi="Times New Roman" w:cs="Times New Roman"/>
          <w:bCs/>
          <w:sz w:val="26"/>
          <w:szCs w:val="26"/>
        </w:rPr>
        <w:t>In accordance with OMB requirements,</w:t>
      </w:r>
      <w:r w:rsidR="00AF091B" w:rsidRPr="00AF091B">
        <w:rPr>
          <w:rFonts w:ascii="Times New Roman" w:hAnsi="Times New Roman" w:cs="Times New Roman"/>
          <w:bCs/>
          <w:sz w:val="26"/>
          <w:szCs w:val="26"/>
          <w:vertAlign w:val="superscript"/>
        </w:rPr>
        <w:footnoteReference w:id="8"/>
      </w:r>
      <w:r w:rsidR="00AF091B" w:rsidRPr="00AF091B">
        <w:rPr>
          <w:rFonts w:ascii="Times New Roman" w:hAnsi="Times New Roman" w:cs="Times New Roman"/>
          <w:bCs/>
          <w:sz w:val="26"/>
          <w:szCs w:val="26"/>
        </w:rPr>
        <w:t xml:space="preserve"> the Commission published a 60-day Notice</w:t>
      </w:r>
      <w:r w:rsidR="00AF091B" w:rsidRPr="00AF091B">
        <w:rPr>
          <w:rFonts w:ascii="Times New Roman" w:hAnsi="Times New Roman" w:cs="Times New Roman"/>
          <w:bCs/>
          <w:sz w:val="26"/>
          <w:szCs w:val="26"/>
          <w:vertAlign w:val="superscript"/>
        </w:rPr>
        <w:footnoteReference w:id="9"/>
      </w:r>
      <w:r w:rsidR="00AF091B" w:rsidRPr="00AF091B">
        <w:rPr>
          <w:rFonts w:ascii="Times New Roman" w:hAnsi="Times New Roman" w:cs="Times New Roman"/>
          <w:bCs/>
          <w:sz w:val="26"/>
          <w:szCs w:val="26"/>
          <w:vertAlign w:val="superscript"/>
        </w:rPr>
        <w:t xml:space="preserve"> </w:t>
      </w:r>
      <w:r w:rsidR="00AF091B" w:rsidRPr="00AF091B">
        <w:rPr>
          <w:rFonts w:ascii="Times New Roman" w:hAnsi="Times New Roman" w:cs="Times New Roman"/>
          <w:bCs/>
          <w:sz w:val="26"/>
          <w:szCs w:val="26"/>
        </w:rPr>
        <w:t>in the Federal Register to give the public and other entities an opportunity to comment.  The Commission received no comments on the 60-day notice (for which the public comment period closed on 2/</w:t>
      </w:r>
      <w:r w:rsidR="00AF091B">
        <w:rPr>
          <w:rFonts w:ascii="Times New Roman" w:hAnsi="Times New Roman" w:cs="Times New Roman"/>
          <w:bCs/>
          <w:sz w:val="26"/>
          <w:szCs w:val="26"/>
        </w:rPr>
        <w:t>26</w:t>
      </w:r>
      <w:r w:rsidR="00AF091B" w:rsidRPr="00AF091B">
        <w:rPr>
          <w:rFonts w:ascii="Times New Roman" w:hAnsi="Times New Roman" w:cs="Times New Roman"/>
          <w:bCs/>
          <w:sz w:val="26"/>
          <w:szCs w:val="26"/>
        </w:rPr>
        <w:t>/2018).</w:t>
      </w:r>
    </w:p>
    <w:p w14:paraId="1838F9AA" w14:textId="77777777" w:rsidR="00AF091B" w:rsidRPr="00AF091B" w:rsidRDefault="00AF091B" w:rsidP="00AF091B">
      <w:pPr>
        <w:spacing w:after="0" w:line="240" w:lineRule="auto"/>
        <w:rPr>
          <w:rFonts w:ascii="Times New Roman" w:hAnsi="Times New Roman" w:cs="Times New Roman"/>
          <w:bCs/>
          <w:sz w:val="26"/>
          <w:szCs w:val="26"/>
        </w:rPr>
      </w:pPr>
    </w:p>
    <w:p w14:paraId="1838F9AB" w14:textId="77777777" w:rsidR="00AD43F4" w:rsidRDefault="00AF091B" w:rsidP="00881484">
      <w:pPr>
        <w:spacing w:after="0" w:line="240" w:lineRule="auto"/>
        <w:rPr>
          <w:rFonts w:ascii="Times New Roman" w:hAnsi="Times New Roman" w:cs="Times New Roman"/>
          <w:sz w:val="26"/>
          <w:szCs w:val="26"/>
        </w:rPr>
      </w:pPr>
      <w:r>
        <w:rPr>
          <w:rFonts w:ascii="Times New Roman" w:hAnsi="Times New Roman" w:cs="Times New Roman"/>
          <w:bCs/>
          <w:sz w:val="26"/>
          <w:szCs w:val="26"/>
        </w:rPr>
        <w:t>The Commission issued a</w:t>
      </w:r>
      <w:r w:rsidR="005948D8">
        <w:rPr>
          <w:rFonts w:ascii="Times New Roman" w:hAnsi="Times New Roman" w:cs="Times New Roman"/>
          <w:bCs/>
          <w:sz w:val="26"/>
          <w:szCs w:val="26"/>
        </w:rPr>
        <w:t xml:space="preserve"> 30-day notice was published </w:t>
      </w:r>
      <w:r w:rsidR="00F0235E" w:rsidRPr="00F0235E">
        <w:rPr>
          <w:rFonts w:ascii="Times New Roman" w:hAnsi="Times New Roman" w:cs="Times New Roman"/>
          <w:bCs/>
          <w:sz w:val="26"/>
          <w:szCs w:val="26"/>
        </w:rPr>
        <w:t>3/14/2017</w:t>
      </w:r>
      <w:r w:rsidR="00F0235E">
        <w:rPr>
          <w:rFonts w:ascii="Times New Roman" w:hAnsi="Times New Roman" w:cs="Times New Roman"/>
          <w:bCs/>
          <w:sz w:val="26"/>
          <w:szCs w:val="26"/>
        </w:rPr>
        <w:t>,</w:t>
      </w:r>
      <w:r>
        <w:rPr>
          <w:rFonts w:ascii="Times New Roman" w:hAnsi="Times New Roman" w:cs="Times New Roman"/>
          <w:bCs/>
          <w:sz w:val="26"/>
          <w:szCs w:val="26"/>
        </w:rPr>
        <w:t xml:space="preserve"> which was published in the Federal Register on 3/14/2018, requesting public comment.</w:t>
      </w:r>
      <w:r w:rsidR="00F0235E">
        <w:rPr>
          <w:rFonts w:ascii="Times New Roman" w:hAnsi="Times New Roman" w:cs="Times New Roman"/>
          <w:bCs/>
          <w:sz w:val="26"/>
          <w:szCs w:val="26"/>
        </w:rPr>
        <w:t xml:space="preserve"> </w:t>
      </w:r>
    </w:p>
    <w:p w14:paraId="1838F9AC" w14:textId="77777777" w:rsidR="00AF091B" w:rsidRPr="006D6F52" w:rsidRDefault="00AF091B" w:rsidP="00881484">
      <w:pPr>
        <w:spacing w:after="0" w:line="240" w:lineRule="auto"/>
        <w:rPr>
          <w:rFonts w:ascii="Times New Roman" w:hAnsi="Times New Roman" w:cs="Times New Roman"/>
          <w:sz w:val="26"/>
          <w:szCs w:val="26"/>
        </w:rPr>
      </w:pPr>
    </w:p>
    <w:p w14:paraId="1838F9AD"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EXPLAIN ANY PAYMENT OR GIFTS TO RESPONDENTS</w:t>
      </w:r>
    </w:p>
    <w:p w14:paraId="1838F9AE" w14:textId="77777777" w:rsidR="00881484" w:rsidRPr="006D6F52" w:rsidRDefault="00881484" w:rsidP="00881484">
      <w:pPr>
        <w:spacing w:after="0" w:line="240" w:lineRule="auto"/>
        <w:rPr>
          <w:rFonts w:ascii="Times New Roman" w:hAnsi="Times New Roman" w:cs="Times New Roman"/>
          <w:sz w:val="26"/>
          <w:szCs w:val="26"/>
        </w:rPr>
      </w:pPr>
    </w:p>
    <w:p w14:paraId="1838F9AF"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Commission does not make payments or provide gifts for respondents related to this collection.</w:t>
      </w:r>
    </w:p>
    <w:p w14:paraId="1838F9B0" w14:textId="77777777" w:rsidR="00881484" w:rsidRPr="006D6F52" w:rsidRDefault="00881484" w:rsidP="00881484">
      <w:pPr>
        <w:spacing w:after="0" w:line="240" w:lineRule="auto"/>
        <w:rPr>
          <w:rFonts w:ascii="Times New Roman" w:hAnsi="Times New Roman" w:cs="Times New Roman"/>
          <w:sz w:val="26"/>
          <w:szCs w:val="26"/>
        </w:rPr>
      </w:pPr>
    </w:p>
    <w:p w14:paraId="1838F9B1"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ANY ASSURANCE OF CONFIDENTIALITY PROVIDED TO RESPONDENTS</w:t>
      </w:r>
    </w:p>
    <w:p w14:paraId="1838F9B2" w14:textId="77777777" w:rsidR="00881484" w:rsidRPr="006D6F52" w:rsidRDefault="00881484" w:rsidP="00881484">
      <w:pPr>
        <w:spacing w:after="0" w:line="240" w:lineRule="auto"/>
        <w:rPr>
          <w:rFonts w:ascii="Times New Roman" w:hAnsi="Times New Roman" w:cs="Times New Roman"/>
          <w:sz w:val="26"/>
          <w:szCs w:val="26"/>
        </w:rPr>
      </w:pPr>
    </w:p>
    <w:p w14:paraId="1838F9B3" w14:textId="77777777" w:rsidR="00AF091B" w:rsidRPr="00AF091B" w:rsidRDefault="00AF091B" w:rsidP="00AF091B">
      <w:pPr>
        <w:spacing w:after="0" w:line="240" w:lineRule="auto"/>
        <w:rPr>
          <w:rFonts w:ascii="Times New Roman" w:hAnsi="Times New Roman" w:cs="Times New Roman"/>
          <w:sz w:val="26"/>
          <w:szCs w:val="26"/>
        </w:rPr>
      </w:pPr>
      <w:r w:rsidRPr="00AF091B">
        <w:rPr>
          <w:rFonts w:ascii="Times New Roman" w:hAnsi="Times New Roman" w:cs="Times New Roman"/>
          <w:sz w:val="26"/>
          <w:szCs w:val="26"/>
        </w:rPr>
        <w:t>The Commission does not consider the information collected in FERC-</w:t>
      </w:r>
      <w:r>
        <w:rPr>
          <w:rFonts w:ascii="Times New Roman" w:hAnsi="Times New Roman" w:cs="Times New Roman"/>
          <w:sz w:val="26"/>
          <w:szCs w:val="26"/>
        </w:rPr>
        <w:t>725</w:t>
      </w:r>
      <w:r w:rsidR="000F1F84">
        <w:rPr>
          <w:rFonts w:ascii="Times New Roman" w:hAnsi="Times New Roman" w:cs="Times New Roman"/>
          <w:sz w:val="26"/>
          <w:szCs w:val="26"/>
        </w:rPr>
        <w:t>Y</w:t>
      </w:r>
      <w:r w:rsidRPr="00AF091B">
        <w:rPr>
          <w:rFonts w:ascii="Times New Roman" w:hAnsi="Times New Roman" w:cs="Times New Roman"/>
          <w:sz w:val="26"/>
          <w:szCs w:val="26"/>
        </w:rPr>
        <w:t xml:space="preserve"> filings to be confidential.  However, the Commission will consider specific requests for confidential treatment to the extent permitted by law.  The Commission will review each request for confidential treatment (which must be made pursuant to 18 CFR 388.112(a)(1)) on a case-by-case basis. </w:t>
      </w:r>
    </w:p>
    <w:p w14:paraId="1838F9B4" w14:textId="77777777" w:rsidR="00881484" w:rsidRPr="006D6F52" w:rsidRDefault="00881484" w:rsidP="00881484">
      <w:pPr>
        <w:spacing w:after="0" w:line="240" w:lineRule="auto"/>
        <w:rPr>
          <w:rFonts w:ascii="Times New Roman" w:hAnsi="Times New Roman" w:cs="Times New Roman"/>
          <w:sz w:val="26"/>
          <w:szCs w:val="26"/>
        </w:rPr>
      </w:pPr>
    </w:p>
    <w:p w14:paraId="1838F9B5" w14:textId="77777777" w:rsidR="00881484" w:rsidRPr="006D6F52" w:rsidRDefault="00881484" w:rsidP="00881484">
      <w:pPr>
        <w:pStyle w:val="ListParagraph"/>
        <w:numPr>
          <w:ilvl w:val="0"/>
          <w:numId w:val="1"/>
        </w:numPr>
        <w:rPr>
          <w:rFonts w:ascii="Times New Roman" w:hAnsi="Times New Roman" w:cs="Times New Roman"/>
          <w:b/>
          <w:bCs/>
          <w:sz w:val="26"/>
          <w:szCs w:val="26"/>
        </w:rPr>
      </w:pPr>
      <w:r w:rsidRPr="006D6F52">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1838F9B6"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This collection does not contain any questions of a sensitive nature.  </w:t>
      </w:r>
    </w:p>
    <w:p w14:paraId="1838F9B7" w14:textId="77777777" w:rsidR="00881484" w:rsidRPr="006D6F52" w:rsidRDefault="00881484" w:rsidP="00881484">
      <w:pPr>
        <w:spacing w:after="0" w:line="240" w:lineRule="auto"/>
        <w:rPr>
          <w:rFonts w:ascii="Times New Roman" w:hAnsi="Times New Roman" w:cs="Times New Roman"/>
          <w:sz w:val="26"/>
          <w:szCs w:val="26"/>
        </w:rPr>
      </w:pPr>
    </w:p>
    <w:p w14:paraId="1838F9B8"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ESTIMATED BURDEN OF COLLECTION OF INFORMATION</w:t>
      </w:r>
    </w:p>
    <w:p w14:paraId="1838F9B9" w14:textId="77777777" w:rsidR="00881484" w:rsidRPr="006D6F52" w:rsidRDefault="00881484" w:rsidP="00881484">
      <w:pPr>
        <w:spacing w:after="0" w:line="240" w:lineRule="auto"/>
        <w:rPr>
          <w:rFonts w:ascii="Times New Roman" w:hAnsi="Times New Roman" w:cs="Times New Roman"/>
          <w:sz w:val="26"/>
          <w:szCs w:val="26"/>
        </w:rPr>
      </w:pPr>
    </w:p>
    <w:p w14:paraId="1838F9BA" w14:textId="39CEB893" w:rsidR="008C5925" w:rsidRDefault="008C5925" w:rsidP="008C5925">
      <w:pPr>
        <w:spacing w:after="0" w:line="240" w:lineRule="auto"/>
        <w:rPr>
          <w:rFonts w:ascii="Times New Roman" w:hAnsi="Times New Roman" w:cs="Times New Roman"/>
          <w:bCs/>
          <w:sz w:val="26"/>
          <w:szCs w:val="26"/>
        </w:rPr>
      </w:pPr>
      <w:r>
        <w:rPr>
          <w:rFonts w:ascii="Times New Roman" w:hAnsi="Times New Roman" w:cs="Times New Roman"/>
          <w:bCs/>
          <w:sz w:val="26"/>
          <w:szCs w:val="26"/>
        </w:rPr>
        <w:t>T</w:t>
      </w:r>
      <w:r w:rsidRPr="00CF6A77">
        <w:rPr>
          <w:rFonts w:ascii="Times New Roman" w:hAnsi="Times New Roman" w:cs="Times New Roman"/>
          <w:bCs/>
          <w:sz w:val="26"/>
          <w:szCs w:val="26"/>
        </w:rPr>
        <w:t xml:space="preserve">he number of respondents is based on </w:t>
      </w:r>
      <w:r>
        <w:rPr>
          <w:rFonts w:ascii="Times New Roman" w:hAnsi="Times New Roman" w:cs="Times New Roman"/>
          <w:bCs/>
          <w:sz w:val="26"/>
          <w:szCs w:val="26"/>
        </w:rPr>
        <w:t xml:space="preserve">an examination of </w:t>
      </w:r>
      <w:r w:rsidRPr="00CF6A77">
        <w:rPr>
          <w:rFonts w:ascii="Times New Roman" w:hAnsi="Times New Roman" w:cs="Times New Roman"/>
          <w:bCs/>
          <w:sz w:val="26"/>
          <w:szCs w:val="26"/>
        </w:rPr>
        <w:t xml:space="preserve">the NERC compliance registry as of </w:t>
      </w:r>
      <w:r w:rsidR="00927083">
        <w:rPr>
          <w:rFonts w:ascii="Times New Roman" w:hAnsi="Times New Roman" w:cs="Times New Roman"/>
          <w:bCs/>
          <w:sz w:val="26"/>
          <w:szCs w:val="26"/>
        </w:rPr>
        <w:t xml:space="preserve"> </w:t>
      </w:r>
      <w:r w:rsidRPr="00CF6A77">
        <w:rPr>
          <w:rFonts w:ascii="Times New Roman" w:hAnsi="Times New Roman" w:cs="Times New Roman"/>
          <w:bCs/>
          <w:sz w:val="26"/>
          <w:szCs w:val="26"/>
        </w:rPr>
        <w:t xml:space="preserve">September 29, 2017.  According to the NERC compliance registry, NERC has registered 176 transmission operators, 331 transmission owners and 890 generator operators.  </w:t>
      </w:r>
    </w:p>
    <w:p w14:paraId="1838F9BB" w14:textId="77777777" w:rsidR="008C5925" w:rsidRDefault="008C5925" w:rsidP="008C5925">
      <w:pPr>
        <w:spacing w:after="0" w:line="240" w:lineRule="auto"/>
        <w:rPr>
          <w:rFonts w:ascii="Times New Roman" w:hAnsi="Times New Roman" w:cs="Times New Roman"/>
          <w:bCs/>
          <w:sz w:val="26"/>
          <w:szCs w:val="26"/>
        </w:rPr>
      </w:pPr>
    </w:p>
    <w:p w14:paraId="1838F9BC" w14:textId="77777777" w:rsidR="008C5925" w:rsidRPr="00CF6A77" w:rsidRDefault="008C5925" w:rsidP="008C5925">
      <w:pPr>
        <w:spacing w:after="0" w:line="240" w:lineRule="auto"/>
        <w:rPr>
          <w:rFonts w:ascii="Times New Roman" w:hAnsi="Times New Roman" w:cs="Times New Roman"/>
          <w:sz w:val="26"/>
          <w:szCs w:val="26"/>
        </w:rPr>
      </w:pPr>
      <w:r w:rsidRPr="00CF6A77">
        <w:rPr>
          <w:rFonts w:ascii="Times New Roman" w:hAnsi="Times New Roman" w:cs="Times New Roman"/>
          <w:sz w:val="26"/>
          <w:szCs w:val="26"/>
        </w:rPr>
        <w:t xml:space="preserve">The Commission estimates the additional annual reporting burden and cost as follows: </w:t>
      </w:r>
    </w:p>
    <w:p w14:paraId="1838F9BD" w14:textId="77777777" w:rsidR="008C5925" w:rsidRPr="006D6F52" w:rsidRDefault="008C5925" w:rsidP="008C5925">
      <w:pPr>
        <w:spacing w:after="0" w:line="240" w:lineRule="auto"/>
        <w:rPr>
          <w:rFonts w:ascii="Times New Roman" w:hAnsi="Times New Roman" w:cs="Times New Roman"/>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0"/>
        <w:gridCol w:w="1440"/>
        <w:gridCol w:w="1260"/>
        <w:gridCol w:w="1530"/>
        <w:gridCol w:w="1530"/>
        <w:gridCol w:w="18"/>
        <w:gridCol w:w="1512"/>
        <w:gridCol w:w="18"/>
        <w:gridCol w:w="1242"/>
      </w:tblGrid>
      <w:tr w:rsidR="008C5925" w:rsidRPr="00881484" w14:paraId="1838F9BF" w14:textId="77777777" w:rsidTr="00D948B1">
        <w:trPr>
          <w:cantSplit/>
        </w:trPr>
        <w:tc>
          <w:tcPr>
            <w:tcW w:w="1008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838F9BE" w14:textId="77777777" w:rsidR="008C5925" w:rsidRPr="00881484" w:rsidRDefault="008C5925" w:rsidP="00BD68E1">
            <w:pPr>
              <w:keepNext/>
              <w:widowControl w:val="0"/>
              <w:autoSpaceDE w:val="0"/>
              <w:autoSpaceDN w:val="0"/>
              <w:adjustRightInd w:val="0"/>
              <w:spacing w:line="240" w:lineRule="auto"/>
              <w:jc w:val="center"/>
              <w:rPr>
                <w:rFonts w:ascii="Times New Roman" w:hAnsi="Times New Roman" w:cs="Times New Roman"/>
                <w:b/>
                <w:sz w:val="26"/>
                <w:szCs w:val="26"/>
              </w:rPr>
            </w:pPr>
            <w:r w:rsidRPr="00881484">
              <w:rPr>
                <w:rFonts w:ascii="Times New Roman" w:hAnsi="Times New Roman" w:cs="Times New Roman"/>
                <w:b/>
                <w:sz w:val="26"/>
                <w:szCs w:val="26"/>
              </w:rPr>
              <w:t>FERC-725Y</w:t>
            </w:r>
            <w:r w:rsidR="000F1F84" w:rsidRPr="000F1F84">
              <w:rPr>
                <w:rFonts w:ascii="Times New Roman" w:hAnsi="Times New Roman" w:cs="Times New Roman"/>
                <w:b/>
                <w:sz w:val="26"/>
                <w:szCs w:val="26"/>
              </w:rPr>
              <w:t xml:space="preserve"> Mandatory Reliability Standard PER–005–2 (Operations Personnel Training) </w:t>
            </w:r>
          </w:p>
        </w:tc>
      </w:tr>
      <w:tr w:rsidR="008C5925" w:rsidRPr="00881484" w14:paraId="1838F9CB" w14:textId="77777777" w:rsidTr="00D948B1">
        <w:trPr>
          <w:cantSplit/>
        </w:trPr>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14:paraId="1838F9C0"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38F9C1"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Number and Type of Respondents</w:t>
            </w:r>
            <w:r w:rsidRPr="00881484">
              <w:rPr>
                <w:rFonts w:ascii="Times New Roman" w:hAnsi="Times New Roman" w:cs="Times New Roman"/>
                <w:b/>
                <w:sz w:val="20"/>
                <w:szCs w:val="20"/>
                <w:vertAlign w:val="superscript"/>
              </w:rPr>
              <w:footnoteReference w:id="10"/>
            </w:r>
            <w:r w:rsidRPr="00881484">
              <w:rPr>
                <w:rFonts w:ascii="Times New Roman" w:hAnsi="Times New Roman" w:cs="Times New Roman"/>
                <w:b/>
                <w:sz w:val="20"/>
                <w:szCs w:val="20"/>
              </w:rPr>
              <w:b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38F9C2"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Annual Number of Responses per Respondent (2)</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38F9C3"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Total Number of Responses</w:t>
            </w:r>
          </w:p>
          <w:p w14:paraId="1838F9C4"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eastAsia="Calibri" w:hAnsi="Times New Roman" w:cs="Times New Roman"/>
                <w:b/>
                <w:sz w:val="20"/>
                <w:szCs w:val="20"/>
              </w:rPr>
              <w:t>(1)*(2)=(3)</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838F9C5"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Avg. Burden &amp; Cost Per Respons</w:t>
            </w:r>
            <w:r w:rsidRPr="004373E8">
              <w:rPr>
                <w:rFonts w:ascii="Times New Roman" w:hAnsi="Times New Roman" w:cs="Times New Roman"/>
                <w:b/>
                <w:sz w:val="20"/>
                <w:szCs w:val="20"/>
              </w:rPr>
              <w:t>e</w:t>
            </w:r>
            <w:r w:rsidRPr="00EB5DBE">
              <w:rPr>
                <w:rFonts w:ascii="Times New Roman" w:hAnsi="Times New Roman" w:cs="Times New Roman"/>
                <w:b/>
                <w:sz w:val="20"/>
                <w:szCs w:val="20"/>
                <w:vertAlign w:val="superscript"/>
              </w:rPr>
              <w:footnoteReference w:id="11"/>
            </w:r>
            <w:r w:rsidRPr="00881484">
              <w:rPr>
                <w:rFonts w:ascii="Times New Roman" w:hAnsi="Times New Roman" w:cs="Times New Roman"/>
                <w:b/>
                <w:sz w:val="20"/>
                <w:szCs w:val="20"/>
              </w:rPr>
              <w:t xml:space="preserve"> </w:t>
            </w:r>
          </w:p>
          <w:p w14:paraId="1838F9C6"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838F9C7"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Total Annual Burden Hours &amp; Total Annual Cost</w:t>
            </w:r>
          </w:p>
          <w:p w14:paraId="1838F9C8"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eastAsia="Calibri" w:hAnsi="Times New Roman" w:cs="Times New Roman"/>
                <w:b/>
                <w:sz w:val="20"/>
                <w:szCs w:val="20"/>
              </w:rPr>
              <w:t>(3)*(4)=(5)</w:t>
            </w:r>
            <w:r w:rsidRPr="00881484" w:rsidDel="00071BF0">
              <w:rPr>
                <w:rFonts w:ascii="Times New Roman" w:hAnsi="Times New Roman" w:cs="Times New Roman"/>
                <w:b/>
                <w:sz w:val="20"/>
                <w:szCs w:val="20"/>
              </w:rPr>
              <w:t xml:space="preserve"> </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38F9C9"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Cost per Respondent</w:t>
            </w:r>
          </w:p>
          <w:p w14:paraId="1838F9CA" w14:textId="77777777" w:rsidR="008C5925" w:rsidRPr="00881484" w:rsidRDefault="008C5925" w:rsidP="00D948B1">
            <w:pPr>
              <w:widowControl w:val="0"/>
              <w:autoSpaceDE w:val="0"/>
              <w:autoSpaceDN w:val="0"/>
              <w:adjustRightInd w:val="0"/>
              <w:spacing w:line="240" w:lineRule="auto"/>
              <w:jc w:val="center"/>
              <w:rPr>
                <w:rFonts w:ascii="Times New Roman" w:hAnsi="Times New Roman" w:cs="Times New Roman"/>
                <w:b/>
                <w:sz w:val="20"/>
                <w:szCs w:val="20"/>
              </w:rPr>
            </w:pPr>
            <w:r w:rsidRPr="00881484">
              <w:rPr>
                <w:rFonts w:ascii="Times New Roman" w:hAnsi="Times New Roman" w:cs="Times New Roman"/>
                <w:b/>
                <w:sz w:val="20"/>
                <w:szCs w:val="20"/>
              </w:rPr>
              <w:t>(5)</w:t>
            </w:r>
            <w:r w:rsidRPr="00881484">
              <w:rPr>
                <w:rFonts w:ascii="Times New Roman" w:eastAsia="Calibri" w:hAnsi="Times New Roman" w:cs="Times New Roman"/>
                <w:b/>
                <w:sz w:val="20"/>
                <w:szCs w:val="20"/>
              </w:rPr>
              <w:t xml:space="preserve"> ÷ (1)</w:t>
            </w:r>
            <w:r w:rsidRPr="00881484">
              <w:rPr>
                <w:rFonts w:ascii="Times New Roman" w:hAnsi="Times New Roman" w:cs="Times New Roman"/>
                <w:b/>
                <w:sz w:val="20"/>
                <w:szCs w:val="20"/>
              </w:rPr>
              <w:t xml:space="preserve"> </w:t>
            </w:r>
          </w:p>
        </w:tc>
      </w:tr>
      <w:tr w:rsidR="008C5925" w:rsidRPr="00881484" w14:paraId="1838F9D3" w14:textId="77777777" w:rsidTr="00D948B1">
        <w:trPr>
          <w:cantSplit/>
        </w:trPr>
        <w:tc>
          <w:tcPr>
            <w:tcW w:w="1530" w:type="dxa"/>
          </w:tcPr>
          <w:p w14:paraId="1838F9CC"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 xml:space="preserve">Annual Evaluation and Update of Training Program and Task List </w:t>
            </w:r>
          </w:p>
        </w:tc>
        <w:tc>
          <w:tcPr>
            <w:tcW w:w="1440" w:type="dxa"/>
            <w:vAlign w:val="bottom"/>
          </w:tcPr>
          <w:p w14:paraId="1838F9CD"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TO (331), GOP (890)</w:t>
            </w:r>
          </w:p>
        </w:tc>
        <w:tc>
          <w:tcPr>
            <w:tcW w:w="1260" w:type="dxa"/>
            <w:vAlign w:val="bottom"/>
          </w:tcPr>
          <w:p w14:paraId="1838F9CE" w14:textId="77777777" w:rsidR="008C5925" w:rsidRPr="00881484" w:rsidRDefault="008C5925" w:rsidP="00D948B1">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1</w:t>
            </w:r>
          </w:p>
        </w:tc>
        <w:tc>
          <w:tcPr>
            <w:tcW w:w="1530" w:type="dxa"/>
            <w:vAlign w:val="bottom"/>
          </w:tcPr>
          <w:p w14:paraId="1838F9CF" w14:textId="77777777" w:rsidR="008C5925" w:rsidRPr="00881484" w:rsidRDefault="008C5925" w:rsidP="00D948B1">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1,064</w:t>
            </w:r>
            <w:r w:rsidRPr="00881484">
              <w:rPr>
                <w:rFonts w:ascii="Times New Roman" w:hAnsi="Times New Roman" w:cs="Times New Roman"/>
                <w:b/>
                <w:sz w:val="20"/>
                <w:szCs w:val="20"/>
                <w:vertAlign w:val="superscript"/>
              </w:rPr>
              <w:footnoteReference w:id="12"/>
            </w:r>
          </w:p>
        </w:tc>
        <w:tc>
          <w:tcPr>
            <w:tcW w:w="1530" w:type="dxa"/>
            <w:vAlign w:val="bottom"/>
          </w:tcPr>
          <w:p w14:paraId="1838F9D0" w14:textId="55EC38C5" w:rsidR="008C5925" w:rsidRPr="00881484" w:rsidRDefault="00033106" w:rsidP="004F5F59">
            <w:pPr>
              <w:spacing w:after="0" w:line="240" w:lineRule="auto"/>
              <w:jc w:val="right"/>
              <w:rPr>
                <w:rFonts w:ascii="Times New Roman" w:hAnsi="Times New Roman" w:cs="Times New Roman"/>
                <w:b/>
                <w:sz w:val="20"/>
                <w:szCs w:val="20"/>
              </w:rPr>
            </w:pPr>
            <w:r>
              <w:rPr>
                <w:rFonts w:ascii="Times New Roman" w:hAnsi="Times New Roman" w:cs="Times New Roman"/>
                <w:sz w:val="20"/>
                <w:szCs w:val="20"/>
              </w:rPr>
              <w:br/>
              <w:t xml:space="preserve"> </w:t>
            </w:r>
            <w:r w:rsidR="00F95C58">
              <w:rPr>
                <w:rFonts w:ascii="Times New Roman" w:hAnsi="Times New Roman" w:cs="Times New Roman"/>
                <w:sz w:val="20"/>
                <w:szCs w:val="20"/>
              </w:rPr>
              <w:t xml:space="preserve">6 </w:t>
            </w:r>
            <w:r w:rsidR="008C5925" w:rsidRPr="00881484">
              <w:rPr>
                <w:rFonts w:ascii="Times New Roman" w:hAnsi="Times New Roman" w:cs="Times New Roman"/>
                <w:sz w:val="20"/>
                <w:szCs w:val="20"/>
              </w:rPr>
              <w:t>hour</w:t>
            </w:r>
            <w:r w:rsidR="00EE55FC">
              <w:rPr>
                <w:rFonts w:ascii="Times New Roman" w:hAnsi="Times New Roman" w:cs="Times New Roman"/>
                <w:sz w:val="20"/>
                <w:szCs w:val="20"/>
              </w:rPr>
              <w:t xml:space="preserve"> &amp; </w:t>
            </w:r>
            <w:r w:rsidR="00EE55FC" w:rsidRPr="00EE55FC">
              <w:rPr>
                <w:rFonts w:ascii="Times New Roman" w:hAnsi="Times New Roman" w:cs="Times New Roman"/>
                <w:sz w:val="20"/>
                <w:szCs w:val="20"/>
              </w:rPr>
              <w:t>$</w:t>
            </w:r>
            <w:r w:rsidR="004F5F59">
              <w:rPr>
                <w:rFonts w:ascii="Times New Roman" w:hAnsi="Times New Roman" w:cs="Times New Roman"/>
                <w:sz w:val="20"/>
                <w:szCs w:val="20"/>
              </w:rPr>
              <w:t>$327.06</w:t>
            </w:r>
            <w:r w:rsidR="00EE55FC" w:rsidRPr="00EE55FC">
              <w:rPr>
                <w:rFonts w:ascii="Times New Roman" w:hAnsi="Times New Roman" w:cs="Times New Roman"/>
                <w:sz w:val="20"/>
                <w:szCs w:val="20"/>
              </w:rPr>
              <w:t>/hour</w:t>
            </w:r>
            <w:r w:rsidR="009A0474" w:rsidRPr="009A0474">
              <w:rPr>
                <w:rStyle w:val="FootnoteReference"/>
                <w:rFonts w:ascii="Times New Roman" w:hAnsi="Times New Roman" w:cs="Times New Roman"/>
                <w:sz w:val="20"/>
                <w:szCs w:val="20"/>
                <w:vertAlign w:val="superscript"/>
              </w:rPr>
              <w:footnoteReference w:id="13"/>
            </w:r>
            <w:r w:rsidR="00EE55FC">
              <w:rPr>
                <w:rFonts w:ascii="Times New Roman" w:hAnsi="Times New Roman" w:cs="Times New Roman"/>
                <w:sz w:val="20"/>
                <w:szCs w:val="20"/>
              </w:rPr>
              <w:t xml:space="preserve"> </w:t>
            </w:r>
          </w:p>
        </w:tc>
        <w:tc>
          <w:tcPr>
            <w:tcW w:w="1530" w:type="dxa"/>
            <w:gridSpan w:val="2"/>
            <w:vAlign w:val="bottom"/>
          </w:tcPr>
          <w:p w14:paraId="1838F9D1" w14:textId="672E852B" w:rsidR="008C5925" w:rsidRPr="00881484" w:rsidRDefault="008C5925" w:rsidP="004F5F59">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6,384 hrs.; $</w:t>
            </w:r>
            <w:r w:rsidR="004F5F59">
              <w:rPr>
                <w:rFonts w:ascii="Times New Roman" w:hAnsi="Times New Roman" w:cs="Times New Roman"/>
                <w:sz w:val="20"/>
                <w:szCs w:val="20"/>
              </w:rPr>
              <w:t>347,991.84</w:t>
            </w:r>
            <w:r w:rsidR="00EE55FC" w:rsidRPr="00EE55FC">
              <w:rPr>
                <w:rFonts w:ascii="Times New Roman" w:hAnsi="Times New Roman" w:cs="Times New Roman"/>
                <w:sz w:val="20"/>
                <w:szCs w:val="20"/>
              </w:rPr>
              <w:t xml:space="preserve"> </w:t>
            </w:r>
          </w:p>
        </w:tc>
        <w:tc>
          <w:tcPr>
            <w:tcW w:w="1260" w:type="dxa"/>
            <w:gridSpan w:val="2"/>
            <w:vAlign w:val="bottom"/>
          </w:tcPr>
          <w:p w14:paraId="1838F9D2" w14:textId="66617C5F" w:rsidR="008C5925" w:rsidRPr="00881484" w:rsidRDefault="008C5925" w:rsidP="004F5F59">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w:t>
            </w:r>
            <w:r w:rsidR="004F5F59">
              <w:rPr>
                <w:rFonts w:ascii="Times New Roman" w:hAnsi="Times New Roman" w:cs="Times New Roman"/>
                <w:sz w:val="20"/>
                <w:szCs w:val="20"/>
              </w:rPr>
              <w:t>327.06</w:t>
            </w:r>
          </w:p>
        </w:tc>
      </w:tr>
      <w:tr w:rsidR="008C5925" w:rsidRPr="00881484" w14:paraId="1838F9DB" w14:textId="77777777" w:rsidTr="00D948B1">
        <w:trPr>
          <w:cantSplit/>
        </w:trPr>
        <w:tc>
          <w:tcPr>
            <w:tcW w:w="1530" w:type="dxa"/>
          </w:tcPr>
          <w:p w14:paraId="1838F9D4"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 xml:space="preserve">Retention of Records </w:t>
            </w:r>
          </w:p>
        </w:tc>
        <w:tc>
          <w:tcPr>
            <w:tcW w:w="1440" w:type="dxa"/>
            <w:vAlign w:val="bottom"/>
          </w:tcPr>
          <w:p w14:paraId="1838F9D5"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TO (331), GOP (890)</w:t>
            </w:r>
          </w:p>
        </w:tc>
        <w:tc>
          <w:tcPr>
            <w:tcW w:w="1260" w:type="dxa"/>
            <w:vAlign w:val="bottom"/>
          </w:tcPr>
          <w:p w14:paraId="1838F9D6" w14:textId="77777777" w:rsidR="008C5925" w:rsidRPr="00881484" w:rsidRDefault="008C5925" w:rsidP="00D948B1">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1</w:t>
            </w:r>
          </w:p>
        </w:tc>
        <w:tc>
          <w:tcPr>
            <w:tcW w:w="1530" w:type="dxa"/>
            <w:vAlign w:val="bottom"/>
          </w:tcPr>
          <w:p w14:paraId="1838F9D7" w14:textId="44ED37EE" w:rsidR="008C5925" w:rsidRPr="00881484" w:rsidRDefault="008C5925" w:rsidP="0049176A">
            <w:pPr>
              <w:spacing w:after="0" w:line="240" w:lineRule="auto"/>
              <w:jc w:val="right"/>
              <w:rPr>
                <w:rFonts w:ascii="Times New Roman" w:hAnsi="Times New Roman" w:cs="Times New Roman"/>
                <w:sz w:val="20"/>
                <w:szCs w:val="20"/>
                <w:vertAlign w:val="superscript"/>
              </w:rPr>
            </w:pPr>
            <w:r w:rsidRPr="00881484">
              <w:rPr>
                <w:rFonts w:ascii="Times New Roman" w:hAnsi="Times New Roman" w:cs="Times New Roman"/>
                <w:sz w:val="20"/>
                <w:szCs w:val="20"/>
              </w:rPr>
              <w:t>1,064</w:t>
            </w:r>
            <w:r w:rsidR="0008436B" w:rsidRPr="00EB5DBE">
              <w:rPr>
                <w:rFonts w:ascii="Times New Roman" w:hAnsi="Times New Roman" w:cs="Times New Roman"/>
                <w:sz w:val="20"/>
                <w:szCs w:val="20"/>
                <w:vertAlign w:val="superscript"/>
              </w:rPr>
              <w:t>11</w:t>
            </w:r>
          </w:p>
        </w:tc>
        <w:tc>
          <w:tcPr>
            <w:tcW w:w="1530" w:type="dxa"/>
            <w:vAlign w:val="bottom"/>
          </w:tcPr>
          <w:p w14:paraId="1838F9D8" w14:textId="78BE180C" w:rsidR="008C5925" w:rsidRPr="00881484" w:rsidRDefault="00033106" w:rsidP="004F5F5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881484">
              <w:rPr>
                <w:rFonts w:ascii="Times New Roman" w:hAnsi="Times New Roman" w:cs="Times New Roman"/>
                <w:sz w:val="20"/>
                <w:szCs w:val="20"/>
              </w:rPr>
              <w:t>10</w:t>
            </w:r>
            <w:r>
              <w:rPr>
                <w:rFonts w:ascii="Times New Roman" w:hAnsi="Times New Roman" w:cs="Times New Roman"/>
                <w:sz w:val="20"/>
                <w:szCs w:val="20"/>
              </w:rPr>
              <w:t xml:space="preserve"> </w:t>
            </w:r>
            <w:r w:rsidR="008C5925" w:rsidRPr="00881484">
              <w:rPr>
                <w:rFonts w:ascii="Times New Roman" w:hAnsi="Times New Roman" w:cs="Times New Roman"/>
                <w:sz w:val="20"/>
                <w:szCs w:val="20"/>
              </w:rPr>
              <w:t>hour</w:t>
            </w:r>
            <w:r>
              <w:rPr>
                <w:rFonts w:ascii="Times New Roman" w:hAnsi="Times New Roman" w:cs="Times New Roman"/>
                <w:sz w:val="20"/>
                <w:szCs w:val="20"/>
              </w:rPr>
              <w:t xml:space="preserve"> &amp; </w:t>
            </w:r>
            <w:r w:rsidRPr="00881484">
              <w:rPr>
                <w:rFonts w:ascii="Times New Roman" w:hAnsi="Times New Roman" w:cs="Times New Roman"/>
                <w:sz w:val="20"/>
                <w:szCs w:val="20"/>
              </w:rPr>
              <w:t>$</w:t>
            </w:r>
            <w:r w:rsidR="004F5F59">
              <w:rPr>
                <w:rFonts w:ascii="Times New Roman" w:hAnsi="Times New Roman" w:cs="Times New Roman"/>
                <w:sz w:val="20"/>
                <w:szCs w:val="20"/>
              </w:rPr>
              <w:t>545.10</w:t>
            </w:r>
            <w:r>
              <w:rPr>
                <w:rFonts w:ascii="Times New Roman" w:hAnsi="Times New Roman" w:cs="Times New Roman"/>
                <w:sz w:val="20"/>
                <w:szCs w:val="20"/>
              </w:rPr>
              <w:t>/hour</w:t>
            </w:r>
          </w:p>
        </w:tc>
        <w:tc>
          <w:tcPr>
            <w:tcW w:w="1530" w:type="dxa"/>
            <w:gridSpan w:val="2"/>
            <w:vAlign w:val="bottom"/>
          </w:tcPr>
          <w:p w14:paraId="1838F9D9" w14:textId="78561F60" w:rsidR="008C5925" w:rsidRPr="00881484" w:rsidRDefault="008C5925" w:rsidP="004F5F59">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10,</w:t>
            </w:r>
            <w:r w:rsidRPr="00881484" w:rsidDel="00832357">
              <w:rPr>
                <w:rFonts w:ascii="Times New Roman" w:hAnsi="Times New Roman" w:cs="Times New Roman"/>
                <w:sz w:val="20"/>
                <w:szCs w:val="20"/>
              </w:rPr>
              <w:t xml:space="preserve"> </w:t>
            </w:r>
            <w:r w:rsidRPr="00881484">
              <w:rPr>
                <w:rFonts w:ascii="Times New Roman" w:hAnsi="Times New Roman" w:cs="Times New Roman"/>
                <w:sz w:val="20"/>
                <w:szCs w:val="20"/>
              </w:rPr>
              <w:t>640 hrs.;  $</w:t>
            </w:r>
            <w:r w:rsidR="004F5F59">
              <w:rPr>
                <w:rFonts w:ascii="Times New Roman" w:hAnsi="Times New Roman" w:cs="Times New Roman"/>
                <w:sz w:val="20"/>
                <w:szCs w:val="20"/>
              </w:rPr>
              <w:t>579,986.40</w:t>
            </w:r>
          </w:p>
        </w:tc>
        <w:tc>
          <w:tcPr>
            <w:tcW w:w="1260" w:type="dxa"/>
            <w:gridSpan w:val="2"/>
            <w:vAlign w:val="bottom"/>
          </w:tcPr>
          <w:p w14:paraId="1838F9DA" w14:textId="37A04EB8" w:rsidR="008C5925" w:rsidRPr="00881484" w:rsidRDefault="008C5925" w:rsidP="004F5F59">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w:t>
            </w:r>
            <w:r w:rsidR="004F5F59">
              <w:rPr>
                <w:rFonts w:ascii="Times New Roman" w:hAnsi="Times New Roman" w:cs="Times New Roman"/>
                <w:sz w:val="20"/>
                <w:szCs w:val="20"/>
              </w:rPr>
              <w:t>545.10</w:t>
            </w:r>
          </w:p>
        </w:tc>
      </w:tr>
      <w:tr w:rsidR="008C5925" w:rsidRPr="00881484" w14:paraId="1838F9E3" w14:textId="77777777" w:rsidTr="00D948B1">
        <w:trPr>
          <w:cantSplit/>
        </w:trPr>
        <w:tc>
          <w:tcPr>
            <w:tcW w:w="1530" w:type="dxa"/>
          </w:tcPr>
          <w:p w14:paraId="1838F9DC"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 xml:space="preserve">Verification and Retention of Evidence of  capabilities of personnel [R3, M3, C1.2], and Creation and Retention of  Records on Simulation Training </w:t>
            </w:r>
          </w:p>
        </w:tc>
        <w:tc>
          <w:tcPr>
            <w:tcW w:w="1440" w:type="dxa"/>
            <w:vAlign w:val="bottom"/>
          </w:tcPr>
          <w:p w14:paraId="1838F9DD"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TO (331)</w:t>
            </w:r>
          </w:p>
        </w:tc>
        <w:tc>
          <w:tcPr>
            <w:tcW w:w="1260" w:type="dxa"/>
            <w:vAlign w:val="bottom"/>
          </w:tcPr>
          <w:p w14:paraId="1838F9DE" w14:textId="77777777" w:rsidR="008C5925" w:rsidRPr="00881484" w:rsidRDefault="008C5925" w:rsidP="00D948B1">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1</w:t>
            </w:r>
          </w:p>
        </w:tc>
        <w:tc>
          <w:tcPr>
            <w:tcW w:w="1530" w:type="dxa"/>
            <w:vAlign w:val="bottom"/>
          </w:tcPr>
          <w:p w14:paraId="1838F9DF" w14:textId="77777777" w:rsidR="008C5925" w:rsidRPr="00881484" w:rsidRDefault="008C5925" w:rsidP="00D948B1">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331</w:t>
            </w:r>
          </w:p>
        </w:tc>
        <w:tc>
          <w:tcPr>
            <w:tcW w:w="1530" w:type="dxa"/>
            <w:vAlign w:val="bottom"/>
          </w:tcPr>
          <w:p w14:paraId="1838F9E0" w14:textId="77777777" w:rsidR="008C5925" w:rsidRPr="00881484" w:rsidRDefault="00033106" w:rsidP="0003310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br/>
            </w:r>
            <w:r w:rsidRPr="00881484">
              <w:rPr>
                <w:rFonts w:ascii="Times New Roman" w:hAnsi="Times New Roman" w:cs="Times New Roman"/>
                <w:sz w:val="20"/>
                <w:szCs w:val="20"/>
              </w:rPr>
              <w:t>10</w:t>
            </w:r>
            <w:r>
              <w:rPr>
                <w:rFonts w:ascii="Times New Roman" w:hAnsi="Times New Roman" w:cs="Times New Roman"/>
                <w:sz w:val="20"/>
                <w:szCs w:val="20"/>
              </w:rPr>
              <w:t xml:space="preserve"> </w:t>
            </w:r>
            <w:r w:rsidR="008C5925" w:rsidRPr="00881484">
              <w:rPr>
                <w:rFonts w:ascii="Times New Roman" w:hAnsi="Times New Roman" w:cs="Times New Roman"/>
                <w:sz w:val="20"/>
                <w:szCs w:val="20"/>
              </w:rPr>
              <w:t>hour</w:t>
            </w:r>
            <w:r>
              <w:rPr>
                <w:rFonts w:ascii="Times New Roman" w:hAnsi="Times New Roman" w:cs="Times New Roman"/>
                <w:sz w:val="20"/>
                <w:szCs w:val="20"/>
              </w:rPr>
              <w:t xml:space="preserve"> &amp; $40</w:t>
            </w:r>
            <w:r w:rsidRPr="00881484">
              <w:rPr>
                <w:rFonts w:ascii="Times New Roman" w:hAnsi="Times New Roman" w:cs="Times New Roman"/>
                <w:sz w:val="20"/>
                <w:szCs w:val="20"/>
              </w:rPr>
              <w:t>.8</w:t>
            </w:r>
            <w:r>
              <w:rPr>
                <w:rFonts w:ascii="Times New Roman" w:hAnsi="Times New Roman" w:cs="Times New Roman"/>
                <w:sz w:val="20"/>
                <w:szCs w:val="20"/>
              </w:rPr>
              <w:t>9/hour</w:t>
            </w:r>
          </w:p>
        </w:tc>
        <w:tc>
          <w:tcPr>
            <w:tcW w:w="1530" w:type="dxa"/>
            <w:gridSpan w:val="2"/>
            <w:vAlign w:val="bottom"/>
          </w:tcPr>
          <w:p w14:paraId="1838F9E1" w14:textId="77777777" w:rsidR="008C5925" w:rsidRPr="00881484" w:rsidRDefault="008C5925" w:rsidP="00BB08E4">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3,310 hrs.; $13,</w:t>
            </w:r>
            <w:r w:rsidR="00BB08E4">
              <w:rPr>
                <w:rFonts w:ascii="Times New Roman" w:hAnsi="Times New Roman" w:cs="Times New Roman"/>
                <w:sz w:val="20"/>
                <w:szCs w:val="20"/>
              </w:rPr>
              <w:t>5</w:t>
            </w:r>
            <w:r w:rsidRPr="00881484">
              <w:rPr>
                <w:rFonts w:ascii="Times New Roman" w:hAnsi="Times New Roman" w:cs="Times New Roman"/>
                <w:sz w:val="20"/>
                <w:szCs w:val="20"/>
              </w:rPr>
              <w:t>34</w:t>
            </w:r>
            <w:r w:rsidR="00BB08E4">
              <w:rPr>
                <w:rFonts w:ascii="Times New Roman" w:hAnsi="Times New Roman" w:cs="Times New Roman"/>
                <w:sz w:val="20"/>
                <w:szCs w:val="20"/>
              </w:rPr>
              <w:t>.59</w:t>
            </w:r>
          </w:p>
        </w:tc>
        <w:tc>
          <w:tcPr>
            <w:tcW w:w="1260" w:type="dxa"/>
            <w:gridSpan w:val="2"/>
            <w:vAlign w:val="bottom"/>
          </w:tcPr>
          <w:p w14:paraId="1838F9E2" w14:textId="77777777" w:rsidR="008C5925" w:rsidRPr="00881484" w:rsidRDefault="008C5925" w:rsidP="00D948B1">
            <w:pPr>
              <w:spacing w:after="0" w:line="240" w:lineRule="auto"/>
              <w:jc w:val="right"/>
              <w:rPr>
                <w:rFonts w:ascii="Times New Roman" w:hAnsi="Times New Roman" w:cs="Times New Roman"/>
                <w:sz w:val="20"/>
                <w:szCs w:val="20"/>
              </w:rPr>
            </w:pPr>
            <w:r w:rsidRPr="00881484">
              <w:rPr>
                <w:rFonts w:ascii="Times New Roman" w:hAnsi="Times New Roman" w:cs="Times New Roman"/>
                <w:sz w:val="20"/>
                <w:szCs w:val="20"/>
              </w:rPr>
              <w:t xml:space="preserve">$40.89 </w:t>
            </w:r>
          </w:p>
        </w:tc>
      </w:tr>
      <w:tr w:rsidR="008C5925" w:rsidRPr="00881484" w14:paraId="1838F9E8" w14:textId="77777777" w:rsidTr="00D948B1">
        <w:trPr>
          <w:cantSplit/>
        </w:trPr>
        <w:tc>
          <w:tcPr>
            <w:tcW w:w="1530" w:type="dxa"/>
          </w:tcPr>
          <w:p w14:paraId="1838F9E4" w14:textId="77777777" w:rsidR="008C5925" w:rsidRPr="00881484" w:rsidRDefault="008C5925" w:rsidP="00D948B1">
            <w:pPr>
              <w:spacing w:after="0" w:line="240" w:lineRule="auto"/>
              <w:rPr>
                <w:rFonts w:ascii="Times New Roman" w:hAnsi="Times New Roman" w:cs="Times New Roman"/>
                <w:sz w:val="20"/>
                <w:szCs w:val="20"/>
              </w:rPr>
            </w:pPr>
            <w:r w:rsidRPr="00881484">
              <w:rPr>
                <w:rFonts w:ascii="Times New Roman" w:hAnsi="Times New Roman" w:cs="Times New Roman"/>
                <w:sz w:val="20"/>
                <w:szCs w:val="20"/>
              </w:rPr>
              <w:t>TOTAL</w:t>
            </w:r>
          </w:p>
        </w:tc>
        <w:tc>
          <w:tcPr>
            <w:tcW w:w="5760" w:type="dxa"/>
            <w:gridSpan w:val="4"/>
            <w:shd w:val="clear" w:color="auto" w:fill="D9D9D9" w:themeFill="background1" w:themeFillShade="D9"/>
            <w:vAlign w:val="bottom"/>
          </w:tcPr>
          <w:p w14:paraId="1838F9E5" w14:textId="77777777" w:rsidR="008C5925" w:rsidRPr="00881484" w:rsidRDefault="008C5925" w:rsidP="00D948B1">
            <w:pPr>
              <w:spacing w:after="0" w:line="240" w:lineRule="auto"/>
              <w:jc w:val="right"/>
              <w:rPr>
                <w:rFonts w:ascii="Times New Roman" w:hAnsi="Times New Roman" w:cs="Times New Roman"/>
                <w:sz w:val="20"/>
                <w:szCs w:val="20"/>
              </w:rPr>
            </w:pPr>
          </w:p>
        </w:tc>
        <w:tc>
          <w:tcPr>
            <w:tcW w:w="1530" w:type="dxa"/>
            <w:gridSpan w:val="2"/>
            <w:vAlign w:val="bottom"/>
          </w:tcPr>
          <w:p w14:paraId="1838F9E6" w14:textId="1BF8B4AC" w:rsidR="008C5925" w:rsidRPr="00881484" w:rsidRDefault="007B3C7D" w:rsidP="004F5F5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w:t>
            </w:r>
            <w:r w:rsidR="00855D5E">
              <w:rPr>
                <w:rFonts w:ascii="Times New Roman" w:hAnsi="Times New Roman" w:cs="Times New Roman"/>
                <w:sz w:val="20"/>
                <w:szCs w:val="20"/>
              </w:rPr>
              <w:t>,</w:t>
            </w:r>
            <w:r>
              <w:rPr>
                <w:rFonts w:ascii="Times New Roman" w:hAnsi="Times New Roman" w:cs="Times New Roman"/>
                <w:sz w:val="20"/>
                <w:szCs w:val="20"/>
              </w:rPr>
              <w:t xml:space="preserve">334 </w:t>
            </w:r>
            <w:r w:rsidR="008C5925" w:rsidRPr="00881484">
              <w:rPr>
                <w:rFonts w:ascii="Times New Roman" w:hAnsi="Times New Roman" w:cs="Times New Roman"/>
                <w:sz w:val="20"/>
                <w:szCs w:val="20"/>
              </w:rPr>
              <w:t>hrs.; $</w:t>
            </w:r>
            <w:r w:rsidR="0008436B">
              <w:rPr>
                <w:rFonts w:ascii="Times New Roman" w:hAnsi="Times New Roman" w:cs="Times New Roman"/>
                <w:sz w:val="20"/>
                <w:szCs w:val="20"/>
              </w:rPr>
              <w:t xml:space="preserve"> </w:t>
            </w:r>
            <w:r w:rsidR="004F5F59">
              <w:rPr>
                <w:rFonts w:ascii="Times New Roman" w:hAnsi="Times New Roman" w:cs="Times New Roman"/>
                <w:sz w:val="20"/>
                <w:szCs w:val="20"/>
              </w:rPr>
              <w:t>927,978.24</w:t>
            </w:r>
          </w:p>
        </w:tc>
        <w:tc>
          <w:tcPr>
            <w:tcW w:w="1260" w:type="dxa"/>
            <w:gridSpan w:val="2"/>
            <w:shd w:val="clear" w:color="auto" w:fill="D9D9D9" w:themeFill="background1" w:themeFillShade="D9"/>
            <w:vAlign w:val="bottom"/>
          </w:tcPr>
          <w:p w14:paraId="1838F9E7" w14:textId="77777777" w:rsidR="008C5925" w:rsidRPr="00881484" w:rsidRDefault="008C5925" w:rsidP="00D948B1">
            <w:pPr>
              <w:spacing w:after="0" w:line="240" w:lineRule="auto"/>
              <w:jc w:val="right"/>
              <w:rPr>
                <w:rFonts w:ascii="Times New Roman" w:hAnsi="Times New Roman" w:cs="Times New Roman"/>
                <w:sz w:val="20"/>
                <w:szCs w:val="20"/>
              </w:rPr>
            </w:pPr>
          </w:p>
        </w:tc>
      </w:tr>
    </w:tbl>
    <w:p w14:paraId="1838F9E9" w14:textId="77777777" w:rsidR="008C5925" w:rsidRPr="006D6F52" w:rsidRDefault="008C5925" w:rsidP="008C5925">
      <w:pPr>
        <w:spacing w:after="0" w:line="240" w:lineRule="auto"/>
        <w:rPr>
          <w:rFonts w:ascii="Times New Roman" w:hAnsi="Times New Roman" w:cs="Times New Roman"/>
          <w:sz w:val="24"/>
          <w:szCs w:val="24"/>
        </w:rPr>
      </w:pPr>
    </w:p>
    <w:p w14:paraId="1838F9EA"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 OF THE TOTAL ANNUAL COST BURDEN TO RESPONDENTS</w:t>
      </w:r>
    </w:p>
    <w:p w14:paraId="1838F9EB" w14:textId="77777777" w:rsidR="00881484" w:rsidRPr="006D6F52" w:rsidRDefault="00881484" w:rsidP="00881484">
      <w:pPr>
        <w:spacing w:after="0" w:line="240" w:lineRule="auto"/>
        <w:rPr>
          <w:rFonts w:ascii="Times New Roman" w:hAnsi="Times New Roman" w:cs="Times New Roman"/>
          <w:sz w:val="26"/>
          <w:szCs w:val="26"/>
        </w:rPr>
      </w:pPr>
    </w:p>
    <w:p w14:paraId="1838F9EC" w14:textId="77777777" w:rsidR="000F1F84" w:rsidRPr="000F1F84" w:rsidRDefault="000F1F84" w:rsidP="000F1F84">
      <w:pPr>
        <w:rPr>
          <w:rFonts w:ascii="Times New Roman" w:hAnsi="Times New Roman" w:cs="Times New Roman"/>
          <w:sz w:val="26"/>
          <w:szCs w:val="26"/>
        </w:rPr>
      </w:pPr>
      <w:r w:rsidRPr="000F1F84">
        <w:rPr>
          <w:rFonts w:ascii="Times New Roman" w:hAnsi="Times New Roman" w:cs="Times New Roman"/>
          <w:sz w:val="26"/>
          <w:szCs w:val="26"/>
        </w:rPr>
        <w:t>There are no non-labor costs currently associated with the FERC-</w:t>
      </w:r>
      <w:r>
        <w:rPr>
          <w:rFonts w:ascii="Times New Roman" w:hAnsi="Times New Roman" w:cs="Times New Roman"/>
          <w:sz w:val="26"/>
          <w:szCs w:val="26"/>
        </w:rPr>
        <w:t>725Y</w:t>
      </w:r>
      <w:r w:rsidRPr="000F1F84">
        <w:rPr>
          <w:rFonts w:ascii="Times New Roman" w:hAnsi="Times New Roman" w:cs="Times New Roman"/>
          <w:sz w:val="26"/>
          <w:szCs w:val="26"/>
        </w:rPr>
        <w:t xml:space="preserve"> information collection.</w:t>
      </w:r>
    </w:p>
    <w:p w14:paraId="1838F9ED" w14:textId="77777777" w:rsidR="000F1F84" w:rsidRPr="000F1F84" w:rsidRDefault="000F1F84" w:rsidP="000F1F84">
      <w:pPr>
        <w:rPr>
          <w:rFonts w:ascii="Times New Roman" w:hAnsi="Times New Roman" w:cs="Times New Roman"/>
          <w:sz w:val="26"/>
          <w:szCs w:val="26"/>
        </w:rPr>
      </w:pPr>
      <w:r w:rsidRPr="000F1F84">
        <w:rPr>
          <w:rFonts w:ascii="Times New Roman" w:hAnsi="Times New Roman" w:cs="Times New Roman"/>
          <w:sz w:val="26"/>
          <w:szCs w:val="26"/>
        </w:rPr>
        <w:t>All of the costs in this collection are associated with burden hours (labor) and described in Questions #12 and #15.</w:t>
      </w:r>
    </w:p>
    <w:p w14:paraId="1838F9EE"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ESTIMATED ANNUALIZED COST TO FEDERAL GOVERNMENT</w:t>
      </w:r>
    </w:p>
    <w:p w14:paraId="1838F9EF" w14:textId="77777777" w:rsidR="00881484" w:rsidRPr="006D6F52" w:rsidRDefault="00881484" w:rsidP="00881484">
      <w:pPr>
        <w:spacing w:after="0" w:line="240" w:lineRule="auto"/>
        <w:rPr>
          <w:rFonts w:ascii="Times New Roman" w:hAnsi="Times New Roman" w:cs="Times New Roman"/>
          <w:sz w:val="26"/>
          <w:szCs w:val="26"/>
        </w:rPr>
      </w:pPr>
    </w:p>
    <w:p w14:paraId="1838F9F0" w14:textId="77777777" w:rsidR="00881484" w:rsidRPr="006D6F52" w:rsidRDefault="00881484" w:rsidP="00881484">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1838F9F1" w14:textId="77777777" w:rsidR="00881484" w:rsidRPr="006D6F52" w:rsidRDefault="00881484" w:rsidP="00881484">
      <w:pPr>
        <w:spacing w:after="0" w:line="240" w:lineRule="auto"/>
        <w:rPr>
          <w:rFonts w:ascii="Times New Roman" w:hAnsi="Times New Roman" w:cs="Times New Roman"/>
          <w:sz w:val="26"/>
          <w:szCs w:val="26"/>
        </w:rPr>
      </w:pPr>
    </w:p>
    <w:p w14:paraId="1838F9F2" w14:textId="77777777" w:rsidR="000F1F84" w:rsidRPr="000F1F84" w:rsidRDefault="000F1F84" w:rsidP="000F1F84">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1838F9F3" w14:textId="77777777" w:rsidR="000F1F84" w:rsidRDefault="000F1F84" w:rsidP="000F1F84">
      <w:pPr>
        <w:spacing w:after="0" w:line="240" w:lineRule="auto"/>
        <w:rPr>
          <w:rFonts w:ascii="Times New Roman" w:hAnsi="Times New Roman" w:cs="Times New Roman"/>
          <w:sz w:val="26"/>
          <w:szCs w:val="26"/>
        </w:rPr>
      </w:pPr>
    </w:p>
    <w:p w14:paraId="1838F9F4" w14:textId="77777777" w:rsidR="000F1F84" w:rsidRPr="000F1F84" w:rsidRDefault="000F1F84" w:rsidP="000F1F84">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 xml:space="preserve">The estimated average annual cost to FERC follows.  </w:t>
      </w:r>
    </w:p>
    <w:p w14:paraId="1838F9F5" w14:textId="77777777" w:rsidR="006D6F52" w:rsidRPr="006D6F52" w:rsidRDefault="006D6F52" w:rsidP="006D6F52">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D6F52" w:rsidRPr="006D6F52" w14:paraId="1838F9F9" w14:textId="77777777" w:rsidTr="00D948B1">
        <w:tc>
          <w:tcPr>
            <w:tcW w:w="3182" w:type="dxa"/>
            <w:tcBorders>
              <w:top w:val="single" w:sz="4" w:space="0" w:color="auto"/>
              <w:left w:val="single" w:sz="4" w:space="0" w:color="auto"/>
              <w:bottom w:val="single" w:sz="4" w:space="0" w:color="auto"/>
              <w:right w:val="single" w:sz="4" w:space="0" w:color="auto"/>
            </w:tcBorders>
            <w:shd w:val="clear" w:color="auto" w:fill="CCCCCC"/>
          </w:tcPr>
          <w:p w14:paraId="1838F9F6" w14:textId="77777777" w:rsidR="006D6F52" w:rsidRPr="006D6F52" w:rsidRDefault="006D6F52" w:rsidP="006D6F52">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838F9F7" w14:textId="77777777" w:rsidR="006D6F52" w:rsidRPr="006D6F52" w:rsidRDefault="006D6F52" w:rsidP="006D6F52">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838F9F8" w14:textId="77777777" w:rsidR="006D6F52" w:rsidRPr="006D6F52" w:rsidRDefault="006D6F52" w:rsidP="006D6F52">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Estimated Annual Federal Cost</w:t>
            </w:r>
          </w:p>
        </w:tc>
      </w:tr>
      <w:tr w:rsidR="006D6F52" w:rsidRPr="006D6F52" w14:paraId="1838F9FD" w14:textId="77777777" w:rsidTr="00D948B1">
        <w:tc>
          <w:tcPr>
            <w:tcW w:w="3182" w:type="dxa"/>
            <w:tcBorders>
              <w:top w:val="single" w:sz="4" w:space="0" w:color="auto"/>
              <w:left w:val="single" w:sz="4" w:space="0" w:color="auto"/>
              <w:bottom w:val="single" w:sz="4" w:space="0" w:color="auto"/>
              <w:right w:val="single" w:sz="4" w:space="0" w:color="auto"/>
            </w:tcBorders>
            <w:hideMark/>
          </w:tcPr>
          <w:p w14:paraId="1838F9FA" w14:textId="77777777" w:rsidR="006D6F52" w:rsidRPr="006D6F52" w:rsidRDefault="006D6F52" w:rsidP="006D6F5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Analysis and Processing of filings</w:t>
            </w:r>
            <w:r w:rsidRPr="006D6F52">
              <w:rPr>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vAlign w:val="bottom"/>
            <w:hideMark/>
          </w:tcPr>
          <w:p w14:paraId="1838F9FB" w14:textId="77777777" w:rsidR="006D6F52" w:rsidRPr="006D6F52" w:rsidRDefault="006D6F52" w:rsidP="006D6F5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1838F9FC" w14:textId="77777777" w:rsidR="006D6F52" w:rsidRPr="006D6F52" w:rsidRDefault="006D6F52" w:rsidP="006D6F5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 xml:space="preserve">0  </w:t>
            </w:r>
          </w:p>
        </w:tc>
      </w:tr>
      <w:tr w:rsidR="006D6F52" w:rsidRPr="006D6F52" w14:paraId="1838FA01" w14:textId="77777777" w:rsidTr="00D948B1">
        <w:tc>
          <w:tcPr>
            <w:tcW w:w="3182" w:type="dxa"/>
            <w:tcBorders>
              <w:top w:val="single" w:sz="4" w:space="0" w:color="auto"/>
              <w:left w:val="single" w:sz="4" w:space="0" w:color="auto"/>
              <w:bottom w:val="single" w:sz="4" w:space="0" w:color="auto"/>
              <w:right w:val="single" w:sz="4" w:space="0" w:color="auto"/>
            </w:tcBorders>
            <w:hideMark/>
          </w:tcPr>
          <w:p w14:paraId="1838F9FE" w14:textId="77777777" w:rsidR="006D6F52" w:rsidRPr="006D6F52" w:rsidRDefault="006D6F52" w:rsidP="006D6F5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PRA Administrative Cost (FERC-725Y)</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1838F9FF" w14:textId="77777777" w:rsidR="006D6F52" w:rsidRPr="006D6F52" w:rsidRDefault="006D6F52" w:rsidP="006D6F52">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838FA00" w14:textId="77777777" w:rsidR="006D6F52" w:rsidRPr="006D6F52" w:rsidRDefault="006D6F52" w:rsidP="006D6F5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$5,723</w:t>
            </w:r>
          </w:p>
        </w:tc>
      </w:tr>
      <w:tr w:rsidR="006D6F52" w:rsidRPr="006D6F52" w14:paraId="1838FA05" w14:textId="77777777" w:rsidTr="00D948B1">
        <w:tc>
          <w:tcPr>
            <w:tcW w:w="3182" w:type="dxa"/>
            <w:tcBorders>
              <w:top w:val="single" w:sz="4" w:space="0" w:color="auto"/>
              <w:left w:val="single" w:sz="4" w:space="0" w:color="auto"/>
              <w:bottom w:val="single" w:sz="4" w:space="0" w:color="auto"/>
              <w:right w:val="single" w:sz="4" w:space="0" w:color="auto"/>
            </w:tcBorders>
            <w:hideMark/>
          </w:tcPr>
          <w:p w14:paraId="1838FA02" w14:textId="77777777" w:rsidR="006D6F52" w:rsidRPr="006D6F52" w:rsidRDefault="006D6F52" w:rsidP="006D6F52">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1838FA03" w14:textId="77777777" w:rsidR="006D6F52" w:rsidRPr="006D6F52" w:rsidRDefault="006D6F52" w:rsidP="006D6F52">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838FA04" w14:textId="77777777" w:rsidR="006D6F52" w:rsidRPr="006D6F52" w:rsidRDefault="006D6F52" w:rsidP="006D6F5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$5,723</w:t>
            </w:r>
          </w:p>
        </w:tc>
      </w:tr>
    </w:tbl>
    <w:p w14:paraId="1838FA06" w14:textId="77777777" w:rsidR="006D6F52" w:rsidRPr="006D6F52" w:rsidRDefault="006D6F52" w:rsidP="00881484">
      <w:pPr>
        <w:spacing w:after="0" w:line="240" w:lineRule="auto"/>
        <w:rPr>
          <w:rFonts w:ascii="Times New Roman" w:hAnsi="Times New Roman" w:cs="Times New Roman"/>
          <w:sz w:val="24"/>
          <w:szCs w:val="24"/>
        </w:rPr>
      </w:pPr>
    </w:p>
    <w:p w14:paraId="1838FA07" w14:textId="77777777" w:rsidR="00881484" w:rsidRPr="006D6F52" w:rsidRDefault="00881484" w:rsidP="00881484">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REASONS FOR CHANGES IN BURDEN INCLUDING THE NEED FOR ANY INCREASE</w:t>
      </w:r>
    </w:p>
    <w:p w14:paraId="1838FA0A" w14:textId="77777777" w:rsidR="00BD68E1" w:rsidRDefault="00BD68E1" w:rsidP="000F1F84">
      <w:pPr>
        <w:spacing w:after="0" w:line="240" w:lineRule="auto"/>
        <w:rPr>
          <w:rFonts w:ascii="Times New Roman" w:hAnsi="Times New Roman" w:cs="Times New Roman"/>
          <w:sz w:val="26"/>
          <w:szCs w:val="26"/>
        </w:rPr>
      </w:pPr>
    </w:p>
    <w:p w14:paraId="627E73BF" w14:textId="5C06B5F5" w:rsidR="0032551A" w:rsidRDefault="0032551A" w:rsidP="000F1F84">
      <w:pPr>
        <w:spacing w:after="0" w:line="240" w:lineRule="auto"/>
        <w:rPr>
          <w:rFonts w:ascii="Times New Roman" w:hAnsi="Times New Roman" w:cs="Times New Roman"/>
          <w:sz w:val="26"/>
          <w:szCs w:val="26"/>
        </w:rPr>
      </w:pPr>
      <w:r>
        <w:rPr>
          <w:rFonts w:ascii="Times New Roman" w:hAnsi="Times New Roman" w:cs="Times New Roman"/>
          <w:sz w:val="26"/>
          <w:szCs w:val="26"/>
        </w:rPr>
        <w:t>The reporting requirements for the FERC-725Y informa</w:t>
      </w:r>
      <w:r w:rsidR="00223DA5">
        <w:rPr>
          <w:rFonts w:ascii="Times New Roman" w:hAnsi="Times New Roman" w:cs="Times New Roman"/>
          <w:sz w:val="26"/>
          <w:szCs w:val="26"/>
        </w:rPr>
        <w:t>tion collection remain unchanged</w:t>
      </w:r>
      <w:r>
        <w:rPr>
          <w:rFonts w:ascii="Times New Roman" w:hAnsi="Times New Roman" w:cs="Times New Roman"/>
          <w:sz w:val="26"/>
          <w:szCs w:val="26"/>
        </w:rPr>
        <w:t>.  However, a one-time requirement</w:t>
      </w:r>
      <w:r w:rsidR="00223DA5">
        <w:rPr>
          <w:rFonts w:ascii="Times New Roman" w:hAnsi="Times New Roman" w:cs="Times New Roman"/>
          <w:sz w:val="26"/>
          <w:szCs w:val="26"/>
        </w:rPr>
        <w:t xml:space="preserve"> (associated with an order in Docket No. RD14-7-000</w:t>
      </w:r>
      <w:r w:rsidR="00223DA5">
        <w:rPr>
          <w:rStyle w:val="FootnoteReference"/>
          <w:rFonts w:ascii="Times New Roman" w:hAnsi="Times New Roman" w:cs="Times New Roman"/>
          <w:sz w:val="26"/>
          <w:szCs w:val="26"/>
        </w:rPr>
        <w:footnoteReference w:id="15"/>
      </w:r>
      <w:r w:rsidR="00223DA5">
        <w:rPr>
          <w:rFonts w:ascii="Times New Roman" w:hAnsi="Times New Roman" w:cs="Times New Roman"/>
          <w:sz w:val="26"/>
          <w:szCs w:val="26"/>
        </w:rPr>
        <w:t>)</w:t>
      </w:r>
      <w:r>
        <w:rPr>
          <w:rFonts w:ascii="Times New Roman" w:hAnsi="Times New Roman" w:cs="Times New Roman"/>
          <w:sz w:val="26"/>
          <w:szCs w:val="26"/>
        </w:rPr>
        <w:t xml:space="preserve"> is being removed and </w:t>
      </w:r>
      <w:r w:rsidR="00223DA5">
        <w:rPr>
          <w:rFonts w:ascii="Times New Roman" w:hAnsi="Times New Roman" w:cs="Times New Roman"/>
          <w:sz w:val="26"/>
          <w:szCs w:val="26"/>
        </w:rPr>
        <w:t xml:space="preserve">Commission staff is making </w:t>
      </w:r>
      <w:r>
        <w:rPr>
          <w:rFonts w:ascii="Times New Roman" w:hAnsi="Times New Roman" w:cs="Times New Roman"/>
          <w:sz w:val="26"/>
          <w:szCs w:val="26"/>
        </w:rPr>
        <w:t>a slight adjustment to the remaining reporti</w:t>
      </w:r>
      <w:r w:rsidR="00223DA5">
        <w:rPr>
          <w:rFonts w:ascii="Times New Roman" w:hAnsi="Times New Roman" w:cs="Times New Roman"/>
          <w:sz w:val="26"/>
          <w:szCs w:val="26"/>
        </w:rPr>
        <w:t>ng requirements.</w:t>
      </w:r>
    </w:p>
    <w:p w14:paraId="6AEB32BF" w14:textId="77777777" w:rsidR="00223DA5" w:rsidRPr="000F1F84" w:rsidRDefault="00223DA5" w:rsidP="000F1F84">
      <w:pPr>
        <w:spacing w:after="0" w:line="240" w:lineRule="auto"/>
        <w:rPr>
          <w:rFonts w:ascii="Times New Roman" w:hAnsi="Times New Roman" w:cs="Times New Roman"/>
          <w:sz w:val="26"/>
          <w:szCs w:val="26"/>
        </w:rPr>
      </w:pPr>
    </w:p>
    <w:p w14:paraId="1838FA0B" w14:textId="07BBEAE3" w:rsidR="000F1F84" w:rsidRPr="000F1F84" w:rsidRDefault="000F1F84" w:rsidP="000F1F84">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The average annual burden per response and reporting requirements</w:t>
      </w:r>
      <w:r w:rsidR="00C273A5">
        <w:rPr>
          <w:rFonts w:ascii="Times New Roman" w:hAnsi="Times New Roman" w:cs="Times New Roman"/>
          <w:sz w:val="26"/>
          <w:szCs w:val="26"/>
        </w:rPr>
        <w:t xml:space="preserve"> decreased due to the removal of the one-time burden</w:t>
      </w:r>
      <w:r w:rsidR="00FB3EA0">
        <w:rPr>
          <w:rFonts w:ascii="Times New Roman" w:hAnsi="Times New Roman" w:cs="Times New Roman"/>
          <w:sz w:val="26"/>
          <w:szCs w:val="26"/>
        </w:rPr>
        <w:t xml:space="preserve"> and agencies adjustment to annual responses</w:t>
      </w:r>
      <w:r w:rsidRPr="000F1F84">
        <w:rPr>
          <w:rFonts w:ascii="Times New Roman" w:hAnsi="Times New Roman" w:cs="Times New Roman"/>
          <w:sz w:val="26"/>
          <w:szCs w:val="26"/>
        </w:rPr>
        <w:t>.</w:t>
      </w:r>
    </w:p>
    <w:p w14:paraId="1838FA0C" w14:textId="77777777" w:rsidR="000F1F84" w:rsidRPr="000F1F84" w:rsidRDefault="000F1F84" w:rsidP="000F1F84">
      <w:pPr>
        <w:spacing w:after="0" w:line="240" w:lineRule="auto"/>
        <w:rPr>
          <w:rFonts w:ascii="Times New Roman" w:hAnsi="Times New Roman" w:cs="Times New Roman"/>
          <w:sz w:val="26"/>
          <w:szCs w:val="26"/>
        </w:rPr>
      </w:pPr>
    </w:p>
    <w:p w14:paraId="1838FA0D" w14:textId="77777777" w:rsidR="000F1F84" w:rsidRPr="000F1F84" w:rsidRDefault="000F1F84" w:rsidP="000F1F84">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The Commission currently estimates the annual public reporting burden for the information collection as:</w:t>
      </w:r>
    </w:p>
    <w:p w14:paraId="1838FA0E" w14:textId="77777777" w:rsidR="00881484" w:rsidRPr="006D6F52" w:rsidRDefault="00881484" w:rsidP="00881484">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F1F84" w:rsidRPr="006D6F52" w14:paraId="1838FA14" w14:textId="77777777" w:rsidTr="000F1F84">
        <w:trPr>
          <w:trHeight w:val="870"/>
        </w:trPr>
        <w:tc>
          <w:tcPr>
            <w:tcW w:w="2679" w:type="dxa"/>
            <w:shd w:val="clear" w:color="auto" w:fill="D9D9D9"/>
            <w:vAlign w:val="bottom"/>
          </w:tcPr>
          <w:p w14:paraId="1838FA0F" w14:textId="77777777" w:rsidR="000F1F84" w:rsidRPr="006D6F52" w:rsidRDefault="000F1F84" w:rsidP="00D948B1">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FERC-725Y</w:t>
            </w:r>
          </w:p>
        </w:tc>
        <w:tc>
          <w:tcPr>
            <w:tcW w:w="1461" w:type="dxa"/>
            <w:shd w:val="clear" w:color="auto" w:fill="D9D9D9"/>
            <w:vAlign w:val="bottom"/>
          </w:tcPr>
          <w:p w14:paraId="1838FA10" w14:textId="77777777" w:rsidR="000F1F84" w:rsidRPr="006D6F52" w:rsidRDefault="000F1F84" w:rsidP="00D948B1">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Total Request</w:t>
            </w:r>
          </w:p>
        </w:tc>
        <w:tc>
          <w:tcPr>
            <w:tcW w:w="1620" w:type="dxa"/>
            <w:shd w:val="clear" w:color="auto" w:fill="D9D9D9"/>
            <w:vAlign w:val="bottom"/>
          </w:tcPr>
          <w:p w14:paraId="1838FA11" w14:textId="77777777" w:rsidR="000F1F84" w:rsidRPr="006D6F52" w:rsidRDefault="000F1F84" w:rsidP="00D948B1">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Previously Approved</w:t>
            </w:r>
          </w:p>
        </w:tc>
        <w:tc>
          <w:tcPr>
            <w:tcW w:w="1800" w:type="dxa"/>
            <w:shd w:val="clear" w:color="auto" w:fill="D9D9D9"/>
            <w:vAlign w:val="bottom"/>
          </w:tcPr>
          <w:p w14:paraId="1838FA12" w14:textId="77777777" w:rsidR="000F1F84" w:rsidRPr="006D6F52" w:rsidRDefault="000F1F84" w:rsidP="00D948B1">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Change due to Adjustment in Estimate</w:t>
            </w:r>
          </w:p>
        </w:tc>
        <w:tc>
          <w:tcPr>
            <w:tcW w:w="1800" w:type="dxa"/>
            <w:shd w:val="clear" w:color="auto" w:fill="D9D9D9"/>
            <w:vAlign w:val="bottom"/>
          </w:tcPr>
          <w:p w14:paraId="1838FA13" w14:textId="77777777" w:rsidR="000F1F84" w:rsidRPr="006D6F52" w:rsidRDefault="000F1F84" w:rsidP="00D948B1">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Change Due to Agency Discretion</w:t>
            </w:r>
          </w:p>
        </w:tc>
      </w:tr>
      <w:tr w:rsidR="000F1F84" w:rsidRPr="006D6F52" w14:paraId="1838FA1A" w14:textId="77777777" w:rsidTr="000F1F84">
        <w:trPr>
          <w:trHeight w:val="591"/>
        </w:trPr>
        <w:tc>
          <w:tcPr>
            <w:tcW w:w="2679" w:type="dxa"/>
            <w:vAlign w:val="bottom"/>
          </w:tcPr>
          <w:p w14:paraId="1838FA15" w14:textId="77777777" w:rsidR="000F1F84" w:rsidRPr="006D6F52" w:rsidRDefault="000F1F84" w:rsidP="00D948B1">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Number of Responses</w:t>
            </w:r>
          </w:p>
        </w:tc>
        <w:tc>
          <w:tcPr>
            <w:tcW w:w="1461" w:type="dxa"/>
            <w:vAlign w:val="bottom"/>
          </w:tcPr>
          <w:p w14:paraId="1838FA16" w14:textId="2F37FD6E" w:rsidR="000F1F84" w:rsidRPr="006D6F52" w:rsidRDefault="0049176A" w:rsidP="0049176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2,459</w:t>
            </w:r>
          </w:p>
        </w:tc>
        <w:tc>
          <w:tcPr>
            <w:tcW w:w="1620" w:type="dxa"/>
            <w:vAlign w:val="bottom"/>
          </w:tcPr>
          <w:p w14:paraId="1838FA17" w14:textId="409F0B16" w:rsidR="000F1F84" w:rsidRPr="006D6F52" w:rsidRDefault="000F1F84" w:rsidP="00D948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855D5E">
              <w:rPr>
                <w:rFonts w:ascii="Times New Roman" w:hAnsi="Times New Roman" w:cs="Times New Roman"/>
                <w:sz w:val="24"/>
                <w:szCs w:val="24"/>
              </w:rPr>
              <w:t>,</w:t>
            </w:r>
            <w:r>
              <w:rPr>
                <w:rFonts w:ascii="Times New Roman" w:hAnsi="Times New Roman" w:cs="Times New Roman"/>
                <w:sz w:val="24"/>
                <w:szCs w:val="24"/>
              </w:rPr>
              <w:t>532</w:t>
            </w:r>
          </w:p>
        </w:tc>
        <w:tc>
          <w:tcPr>
            <w:tcW w:w="1800" w:type="dxa"/>
            <w:vAlign w:val="bottom"/>
          </w:tcPr>
          <w:p w14:paraId="1838FA18" w14:textId="5660E74C" w:rsidR="000F1F84" w:rsidRPr="006D6F52" w:rsidRDefault="00FB3EA0" w:rsidP="00D948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w:t>
            </w:r>
          </w:p>
        </w:tc>
        <w:tc>
          <w:tcPr>
            <w:tcW w:w="1800" w:type="dxa"/>
            <w:vAlign w:val="bottom"/>
          </w:tcPr>
          <w:p w14:paraId="1838FA19" w14:textId="7E462E8E" w:rsidR="000F1F84" w:rsidRPr="006D6F52" w:rsidRDefault="00FB3EA0" w:rsidP="00A02C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0F1F84" w:rsidRPr="006D6F52" w14:paraId="1838FA22" w14:textId="77777777" w:rsidTr="000F1F84">
        <w:trPr>
          <w:trHeight w:val="674"/>
        </w:trPr>
        <w:tc>
          <w:tcPr>
            <w:tcW w:w="2679" w:type="dxa"/>
            <w:vAlign w:val="bottom"/>
          </w:tcPr>
          <w:p w14:paraId="1838FA1B" w14:textId="77777777" w:rsidR="000F1F84" w:rsidRPr="006D6F52" w:rsidRDefault="000F1F84" w:rsidP="00D948B1">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Time Burden (Hr.)</w:t>
            </w:r>
          </w:p>
        </w:tc>
        <w:tc>
          <w:tcPr>
            <w:tcW w:w="1461" w:type="dxa"/>
            <w:vAlign w:val="bottom"/>
          </w:tcPr>
          <w:p w14:paraId="1838FA1C" w14:textId="120241BA" w:rsidR="000F1F84" w:rsidRPr="006D6F52" w:rsidRDefault="000F1F84" w:rsidP="00D948B1">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2</w:t>
            </w:r>
            <w:r w:rsidR="00855D5E">
              <w:rPr>
                <w:rFonts w:ascii="Times New Roman" w:hAnsi="Times New Roman" w:cs="Times New Roman"/>
                <w:sz w:val="24"/>
                <w:szCs w:val="24"/>
              </w:rPr>
              <w:t>0.334</w:t>
            </w:r>
          </w:p>
        </w:tc>
        <w:tc>
          <w:tcPr>
            <w:tcW w:w="1620" w:type="dxa"/>
            <w:vAlign w:val="bottom"/>
          </w:tcPr>
          <w:p w14:paraId="1838FA1D" w14:textId="77777777" w:rsidR="000F1F84" w:rsidRPr="006D6F52" w:rsidRDefault="000F1F84" w:rsidP="00D948B1">
            <w:pPr>
              <w:spacing w:after="0" w:line="240" w:lineRule="auto"/>
              <w:jc w:val="right"/>
              <w:rPr>
                <w:rFonts w:ascii="Times New Roman" w:hAnsi="Times New Roman" w:cs="Times New Roman"/>
                <w:sz w:val="24"/>
                <w:szCs w:val="24"/>
              </w:rPr>
            </w:pPr>
          </w:p>
          <w:p w14:paraId="1838FA1E" w14:textId="77777777" w:rsidR="000F1F84" w:rsidRPr="006D6F52" w:rsidRDefault="000F1F84" w:rsidP="00D948B1">
            <w:pPr>
              <w:spacing w:after="0" w:line="240" w:lineRule="auto"/>
              <w:jc w:val="right"/>
              <w:rPr>
                <w:rFonts w:ascii="Times New Roman" w:hAnsi="Times New Roman" w:cs="Times New Roman"/>
                <w:sz w:val="24"/>
                <w:szCs w:val="24"/>
              </w:rPr>
            </w:pPr>
          </w:p>
          <w:p w14:paraId="1838FA1F" w14:textId="77777777" w:rsidR="000F1F84" w:rsidRPr="006D6F52" w:rsidRDefault="000F1F84" w:rsidP="00D948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27,463</w:t>
            </w:r>
          </w:p>
        </w:tc>
        <w:tc>
          <w:tcPr>
            <w:tcW w:w="1800" w:type="dxa"/>
            <w:vAlign w:val="bottom"/>
          </w:tcPr>
          <w:p w14:paraId="1838FA20" w14:textId="4461FA8D" w:rsidR="000F1F84" w:rsidRPr="006D6F52" w:rsidRDefault="00FB3EA0" w:rsidP="00D948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-268</w:t>
            </w:r>
          </w:p>
        </w:tc>
        <w:tc>
          <w:tcPr>
            <w:tcW w:w="1800" w:type="dxa"/>
            <w:vAlign w:val="bottom"/>
          </w:tcPr>
          <w:p w14:paraId="1838FA21" w14:textId="51AA466B" w:rsidR="000F1F84" w:rsidRPr="006D6F52" w:rsidRDefault="00FB3EA0" w:rsidP="00D948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-6,861</w:t>
            </w:r>
          </w:p>
        </w:tc>
      </w:tr>
      <w:tr w:rsidR="000F1F84" w:rsidRPr="006D6F52" w14:paraId="1838FA28" w14:textId="77777777" w:rsidTr="000F1F84">
        <w:trPr>
          <w:trHeight w:val="295"/>
        </w:trPr>
        <w:tc>
          <w:tcPr>
            <w:tcW w:w="2679" w:type="dxa"/>
            <w:vAlign w:val="bottom"/>
          </w:tcPr>
          <w:p w14:paraId="1838FA23" w14:textId="77777777" w:rsidR="000F1F84" w:rsidRPr="006D6F52" w:rsidRDefault="000F1F84" w:rsidP="00D948B1">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Cost Burden ($)</w:t>
            </w:r>
          </w:p>
        </w:tc>
        <w:tc>
          <w:tcPr>
            <w:tcW w:w="1461" w:type="dxa"/>
            <w:vAlign w:val="bottom"/>
          </w:tcPr>
          <w:p w14:paraId="1838FA24" w14:textId="77777777" w:rsidR="000F1F84" w:rsidRPr="006D6F52" w:rsidRDefault="000F1F84" w:rsidP="00D948B1">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620" w:type="dxa"/>
            <w:vAlign w:val="bottom"/>
          </w:tcPr>
          <w:p w14:paraId="1838FA25" w14:textId="77777777" w:rsidR="000F1F84" w:rsidRPr="006D6F52" w:rsidRDefault="000F1F84" w:rsidP="00D948B1">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800" w:type="dxa"/>
            <w:vAlign w:val="bottom"/>
          </w:tcPr>
          <w:p w14:paraId="1838FA26" w14:textId="77777777" w:rsidR="000F1F84" w:rsidRPr="006D6F52" w:rsidRDefault="000F1F84" w:rsidP="00D948B1">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800" w:type="dxa"/>
            <w:vAlign w:val="bottom"/>
          </w:tcPr>
          <w:p w14:paraId="1838FA27" w14:textId="77777777" w:rsidR="000F1F84" w:rsidRPr="006D6F52" w:rsidRDefault="000F1F84" w:rsidP="00D948B1">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r>
    </w:tbl>
    <w:p w14:paraId="1838FA29" w14:textId="77777777" w:rsidR="00881484" w:rsidRPr="006D6F52" w:rsidRDefault="00881484" w:rsidP="00881484">
      <w:pPr>
        <w:spacing w:after="0" w:line="240" w:lineRule="auto"/>
        <w:rPr>
          <w:rFonts w:ascii="Times New Roman" w:hAnsi="Times New Roman" w:cs="Times New Roman"/>
          <w:sz w:val="24"/>
          <w:szCs w:val="24"/>
        </w:rPr>
      </w:pPr>
    </w:p>
    <w:p w14:paraId="1838FA2A" w14:textId="77777777" w:rsidR="00881484" w:rsidRPr="00CF6A77" w:rsidRDefault="00881484" w:rsidP="00881484">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TIME SCHEDULE FOR PUBLICATION OF DATA</w:t>
      </w:r>
    </w:p>
    <w:p w14:paraId="1838FA2B" w14:textId="77777777" w:rsidR="00881484" w:rsidRPr="00CF6A77" w:rsidRDefault="00881484" w:rsidP="00881484">
      <w:pPr>
        <w:spacing w:after="0" w:line="240" w:lineRule="auto"/>
        <w:rPr>
          <w:rFonts w:ascii="Times New Roman" w:hAnsi="Times New Roman" w:cs="Times New Roman"/>
          <w:sz w:val="26"/>
          <w:szCs w:val="26"/>
        </w:rPr>
      </w:pPr>
    </w:p>
    <w:p w14:paraId="1838FA2C" w14:textId="77777777" w:rsidR="00C62B24" w:rsidRPr="00CF6A77" w:rsidRDefault="00C62B24" w:rsidP="00C62B24">
      <w:pPr>
        <w:rPr>
          <w:rFonts w:ascii="Times New Roman" w:hAnsi="Times New Roman" w:cs="Times New Roman"/>
          <w:sz w:val="26"/>
          <w:szCs w:val="26"/>
        </w:rPr>
      </w:pPr>
      <w:r w:rsidRPr="00CF6A77">
        <w:rPr>
          <w:rFonts w:ascii="Times New Roman" w:hAnsi="Times New Roman" w:cs="Times New Roman"/>
          <w:sz w:val="26"/>
          <w:szCs w:val="26"/>
        </w:rPr>
        <w:t>There are no tabulating, statistical or tabulating analysis or publication plans for the collection of information.  The data are</w:t>
      </w:r>
      <w:r w:rsidR="00BD68E1">
        <w:rPr>
          <w:rFonts w:ascii="Times New Roman" w:hAnsi="Times New Roman" w:cs="Times New Roman"/>
          <w:sz w:val="26"/>
          <w:szCs w:val="26"/>
        </w:rPr>
        <w:t xml:space="preserve"> not collected for publication</w:t>
      </w:r>
      <w:r w:rsidRPr="00CF6A77">
        <w:rPr>
          <w:rFonts w:ascii="Times New Roman" w:hAnsi="Times New Roman" w:cs="Times New Roman"/>
          <w:sz w:val="26"/>
          <w:szCs w:val="26"/>
        </w:rPr>
        <w:t>.</w:t>
      </w:r>
    </w:p>
    <w:p w14:paraId="1838FA2D" w14:textId="77777777" w:rsidR="00881484" w:rsidRPr="00CF6A77" w:rsidRDefault="00881484" w:rsidP="00881484">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DISPLAY OF EXPIRATION DATE</w:t>
      </w:r>
    </w:p>
    <w:p w14:paraId="1838FA2E" w14:textId="77777777" w:rsidR="00881484" w:rsidRPr="00CF6A77" w:rsidRDefault="00881484" w:rsidP="00881484">
      <w:pPr>
        <w:spacing w:after="0" w:line="240" w:lineRule="auto"/>
        <w:rPr>
          <w:rFonts w:ascii="Times New Roman" w:hAnsi="Times New Roman" w:cs="Times New Roman"/>
          <w:sz w:val="26"/>
          <w:szCs w:val="26"/>
        </w:rPr>
      </w:pPr>
    </w:p>
    <w:p w14:paraId="1838FA2F" w14:textId="77777777" w:rsidR="00C62B24" w:rsidRPr="00CF6A77" w:rsidRDefault="00BD68E1" w:rsidP="00881484">
      <w:pPr>
        <w:spacing w:after="0" w:line="240" w:lineRule="auto"/>
        <w:rPr>
          <w:rFonts w:ascii="Times New Roman" w:hAnsi="Times New Roman" w:cs="Times New Roman"/>
          <w:sz w:val="26"/>
          <w:szCs w:val="26"/>
        </w:rPr>
      </w:pPr>
      <w:r w:rsidRPr="00BD68E1">
        <w:rPr>
          <w:rFonts w:ascii="Times New Roman" w:hAnsi="Times New Roman" w:cs="Times New Roman"/>
          <w:sz w:val="26"/>
          <w:szCs w:val="26"/>
        </w:rPr>
        <w:t xml:space="preserve">The expiration date is displayed in a table posted on ferc.gov at </w:t>
      </w:r>
      <w:hyperlink r:id="rId14" w:history="1">
        <w:r w:rsidR="00C62B24" w:rsidRPr="00CF6A77">
          <w:rPr>
            <w:rStyle w:val="Hyperlink"/>
            <w:rFonts w:ascii="Times New Roman" w:hAnsi="Times New Roman"/>
            <w:sz w:val="26"/>
            <w:szCs w:val="26"/>
          </w:rPr>
          <w:t>http://www.ferc.gov/docs-filing/info-collections.asp</w:t>
        </w:r>
      </w:hyperlink>
      <w:r w:rsidR="00C62B24" w:rsidRPr="00CF6A77">
        <w:rPr>
          <w:rFonts w:ascii="Times New Roman" w:hAnsi="Times New Roman" w:cs="Times New Roman"/>
          <w:sz w:val="26"/>
          <w:szCs w:val="26"/>
        </w:rPr>
        <w:t>.</w:t>
      </w:r>
    </w:p>
    <w:p w14:paraId="1838FA30" w14:textId="77777777" w:rsidR="00C62B24" w:rsidRPr="00CF6A77" w:rsidRDefault="00C62B24" w:rsidP="00881484">
      <w:pPr>
        <w:spacing w:after="0" w:line="240" w:lineRule="auto"/>
        <w:rPr>
          <w:rFonts w:ascii="Times New Roman" w:hAnsi="Times New Roman" w:cs="Times New Roman"/>
          <w:sz w:val="26"/>
          <w:szCs w:val="26"/>
        </w:rPr>
      </w:pPr>
    </w:p>
    <w:p w14:paraId="1838FA31" w14:textId="77777777" w:rsidR="00881484" w:rsidRPr="00CF6A77" w:rsidRDefault="00881484" w:rsidP="00881484">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EXCEPTIONS TO THE CERTIFICATION STATEMENT</w:t>
      </w:r>
    </w:p>
    <w:p w14:paraId="1838FA32" w14:textId="77777777" w:rsidR="00881484" w:rsidRPr="00CF6A77" w:rsidRDefault="00881484" w:rsidP="00881484">
      <w:pPr>
        <w:spacing w:after="0" w:line="240" w:lineRule="auto"/>
        <w:rPr>
          <w:rFonts w:ascii="Times New Roman" w:hAnsi="Times New Roman" w:cs="Times New Roman"/>
          <w:sz w:val="26"/>
          <w:szCs w:val="26"/>
        </w:rPr>
      </w:pPr>
    </w:p>
    <w:p w14:paraId="1838FA33" w14:textId="77777777" w:rsidR="00C62B24" w:rsidRPr="00CF6A77" w:rsidRDefault="00C62B24" w:rsidP="00C62B24">
      <w:pPr>
        <w:rPr>
          <w:rFonts w:ascii="Times New Roman" w:hAnsi="Times New Roman" w:cs="Times New Roman"/>
          <w:sz w:val="26"/>
          <w:szCs w:val="26"/>
        </w:rPr>
      </w:pPr>
      <w:r w:rsidRPr="00CF6A77">
        <w:rPr>
          <w:rFonts w:ascii="Times New Roman" w:hAnsi="Times New Roman" w:cs="Times New Roman"/>
          <w:sz w:val="26"/>
          <w:szCs w:val="26"/>
        </w:rPr>
        <w:t>There are no exceptions.</w:t>
      </w:r>
    </w:p>
    <w:p w14:paraId="1838FA34" w14:textId="77777777" w:rsidR="00C62B24" w:rsidRPr="00CF6A77" w:rsidRDefault="00C62B24" w:rsidP="00881484">
      <w:pPr>
        <w:spacing w:after="0" w:line="240" w:lineRule="auto"/>
        <w:rPr>
          <w:rFonts w:ascii="Times New Roman" w:hAnsi="Times New Roman" w:cs="Times New Roman"/>
          <w:sz w:val="26"/>
          <w:szCs w:val="26"/>
        </w:rPr>
      </w:pPr>
    </w:p>
    <w:p w14:paraId="1838FA35" w14:textId="77777777" w:rsidR="000021D0" w:rsidRPr="006D6F52" w:rsidRDefault="000021D0">
      <w:pPr>
        <w:rPr>
          <w:rFonts w:ascii="Times New Roman" w:hAnsi="Times New Roman" w:cs="Times New Roman"/>
        </w:rPr>
      </w:pPr>
    </w:p>
    <w:sectPr w:rsidR="000021D0" w:rsidRPr="006D6F5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8A53C" w14:textId="77777777" w:rsidR="006E14E5" w:rsidRDefault="006E14E5" w:rsidP="00881484">
      <w:pPr>
        <w:spacing w:after="0" w:line="240" w:lineRule="auto"/>
      </w:pPr>
      <w:r>
        <w:separator/>
      </w:r>
    </w:p>
  </w:endnote>
  <w:endnote w:type="continuationSeparator" w:id="0">
    <w:p w14:paraId="6398D054" w14:textId="77777777" w:rsidR="006E14E5" w:rsidRDefault="006E14E5" w:rsidP="00881484">
      <w:pPr>
        <w:spacing w:after="0" w:line="240" w:lineRule="auto"/>
      </w:pPr>
      <w:r>
        <w:continuationSeparator/>
      </w:r>
    </w:p>
  </w:endnote>
  <w:endnote w:type="continuationNotice" w:id="1">
    <w:p w14:paraId="73C1D855" w14:textId="77777777" w:rsidR="006E14E5" w:rsidRDefault="006E1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779774"/>
      <w:docPartObj>
        <w:docPartGallery w:val="Page Numbers (Bottom of Page)"/>
        <w:docPartUnique/>
      </w:docPartObj>
    </w:sdtPr>
    <w:sdtEndPr>
      <w:rPr>
        <w:noProof/>
      </w:rPr>
    </w:sdtEndPr>
    <w:sdtContent>
      <w:p w14:paraId="1838FA3B" w14:textId="77777777" w:rsidR="00D948B1" w:rsidRDefault="00D948B1">
        <w:pPr>
          <w:pStyle w:val="Footer"/>
          <w:jc w:val="right"/>
        </w:pPr>
        <w:r>
          <w:fldChar w:fldCharType="begin"/>
        </w:r>
        <w:r>
          <w:instrText xml:space="preserve"> PAGE   \* MERGEFORMAT </w:instrText>
        </w:r>
        <w:r>
          <w:fldChar w:fldCharType="separate"/>
        </w:r>
        <w:r w:rsidR="00D83A59">
          <w:rPr>
            <w:noProof/>
          </w:rPr>
          <w:t>1</w:t>
        </w:r>
        <w:r>
          <w:rPr>
            <w:noProof/>
          </w:rPr>
          <w:fldChar w:fldCharType="end"/>
        </w:r>
      </w:p>
    </w:sdtContent>
  </w:sdt>
  <w:p w14:paraId="1838FA3C" w14:textId="77777777" w:rsidR="00D948B1" w:rsidRDefault="00D94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55EF" w14:textId="77777777" w:rsidR="006E14E5" w:rsidRDefault="006E14E5" w:rsidP="00881484">
      <w:pPr>
        <w:spacing w:after="0" w:line="240" w:lineRule="auto"/>
      </w:pPr>
      <w:r>
        <w:separator/>
      </w:r>
    </w:p>
  </w:footnote>
  <w:footnote w:type="continuationSeparator" w:id="0">
    <w:p w14:paraId="5D3F9DD4" w14:textId="77777777" w:rsidR="006E14E5" w:rsidRDefault="006E14E5" w:rsidP="00881484">
      <w:pPr>
        <w:spacing w:after="0" w:line="240" w:lineRule="auto"/>
      </w:pPr>
      <w:r>
        <w:continuationSeparator/>
      </w:r>
    </w:p>
  </w:footnote>
  <w:footnote w:type="continuationNotice" w:id="1">
    <w:p w14:paraId="6B47C781" w14:textId="77777777" w:rsidR="006E14E5" w:rsidRDefault="006E14E5">
      <w:pPr>
        <w:spacing w:after="0" w:line="240" w:lineRule="auto"/>
      </w:pPr>
    </w:p>
  </w:footnote>
  <w:footnote w:id="2">
    <w:p w14:paraId="60193949" w14:textId="25C76A1D" w:rsidR="00D948B1" w:rsidRDefault="00D948B1">
      <w:pPr>
        <w:pStyle w:val="FootnoteText"/>
      </w:pPr>
      <w:r w:rsidRPr="00EB5DBE">
        <w:rPr>
          <w:rStyle w:val="FootnoteReference"/>
          <w:sz w:val="26"/>
          <w:szCs w:val="26"/>
          <w:vertAlign w:val="superscript"/>
        </w:rPr>
        <w:footnoteRef/>
      </w:r>
      <w:r w:rsidRPr="00EB5DBE">
        <w:rPr>
          <w:sz w:val="26"/>
          <w:szCs w:val="26"/>
          <w:vertAlign w:val="superscript"/>
        </w:rPr>
        <w:t xml:space="preserve"> </w:t>
      </w:r>
      <w:r w:rsidRPr="00EB5DBE">
        <w:rPr>
          <w:sz w:val="26"/>
          <w:szCs w:val="26"/>
        </w:rPr>
        <w:t>Inactive as of 6/30/2016.</w:t>
      </w:r>
    </w:p>
  </w:footnote>
  <w:footnote w:id="3">
    <w:p w14:paraId="1838FA3D" w14:textId="77777777" w:rsidR="00D948B1" w:rsidRPr="00F0235E" w:rsidRDefault="00D948B1" w:rsidP="00881484">
      <w:pPr>
        <w:pStyle w:val="FootnoteText"/>
        <w:rPr>
          <w:sz w:val="26"/>
          <w:szCs w:val="26"/>
        </w:rPr>
      </w:pPr>
      <w:r w:rsidRPr="00F0235E">
        <w:rPr>
          <w:rStyle w:val="FootnoteReference"/>
          <w:sz w:val="26"/>
          <w:szCs w:val="26"/>
          <w:vertAlign w:val="superscript"/>
        </w:rPr>
        <w:footnoteRef/>
      </w:r>
      <w:r w:rsidRPr="00F0235E">
        <w:rPr>
          <w:sz w:val="26"/>
          <w:szCs w:val="26"/>
          <w:vertAlign w:val="superscript"/>
        </w:rPr>
        <w:t xml:space="preserve"> </w:t>
      </w:r>
      <w:r w:rsidRPr="00F0235E">
        <w:rPr>
          <w:sz w:val="26"/>
          <w:szCs w:val="26"/>
        </w:rPr>
        <w:t>The Energy Policy Act of 2005, Pub. L. No 109-58, Title XII, Subtitle A, 119 Stat. 594, 941 (2005), codified at 16 U.S.C. 824o (2006).</w:t>
      </w:r>
    </w:p>
  </w:footnote>
  <w:footnote w:id="4">
    <w:p w14:paraId="1838FA3E" w14:textId="77777777" w:rsidR="00D948B1" w:rsidRPr="00BD68E1" w:rsidRDefault="00D948B1" w:rsidP="000A36B5">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BD68E1">
        <w:rPr>
          <w:i/>
          <w:iCs/>
          <w:sz w:val="26"/>
          <w:szCs w:val="26"/>
        </w:rPr>
        <w:t>North American Electric Reliability Corp.</w:t>
      </w:r>
      <w:r w:rsidRPr="00BD68E1">
        <w:rPr>
          <w:sz w:val="26"/>
          <w:szCs w:val="26"/>
        </w:rPr>
        <w:t xml:space="preserve">, 116 FERC ¶ 61,062, </w:t>
      </w:r>
      <w:r w:rsidRPr="00BD68E1">
        <w:rPr>
          <w:i/>
          <w:iCs/>
          <w:sz w:val="26"/>
          <w:szCs w:val="26"/>
        </w:rPr>
        <w:t>order on reh’g &amp; compliance</w:t>
      </w:r>
      <w:r w:rsidRPr="00BD68E1">
        <w:rPr>
          <w:sz w:val="26"/>
          <w:szCs w:val="26"/>
        </w:rPr>
        <w:t xml:space="preserve">, 117 FERC ¶ 61,126 (2006), </w:t>
      </w:r>
      <w:r w:rsidRPr="00BD68E1">
        <w:rPr>
          <w:i/>
          <w:sz w:val="26"/>
          <w:szCs w:val="26"/>
        </w:rPr>
        <w:t xml:space="preserve">aff’d </w:t>
      </w:r>
      <w:r w:rsidRPr="00BD68E1">
        <w:rPr>
          <w:i/>
          <w:iCs/>
          <w:sz w:val="26"/>
          <w:szCs w:val="26"/>
        </w:rPr>
        <w:t>sub nom. Alcoa, Inc. v. FERC</w:t>
      </w:r>
      <w:r w:rsidRPr="00BD68E1">
        <w:rPr>
          <w:sz w:val="26"/>
          <w:szCs w:val="26"/>
        </w:rPr>
        <w:t xml:space="preserve">, 564 F.3d 1342 (D.C. Cir. 2009).  </w:t>
      </w:r>
    </w:p>
  </w:footnote>
  <w:footnote w:id="5">
    <w:p w14:paraId="018D2E3D" w14:textId="4A404E26" w:rsidR="00D948B1" w:rsidRPr="00EB5DBE" w:rsidRDefault="00D948B1">
      <w:pPr>
        <w:pStyle w:val="FootnoteText"/>
        <w:rPr>
          <w:sz w:val="26"/>
          <w:szCs w:val="26"/>
        </w:rPr>
      </w:pPr>
      <w:r w:rsidRPr="00EB5DBE">
        <w:rPr>
          <w:rStyle w:val="FootnoteReference"/>
          <w:sz w:val="26"/>
          <w:szCs w:val="26"/>
          <w:vertAlign w:val="superscript"/>
        </w:rPr>
        <w:footnoteRef/>
      </w:r>
      <w:r w:rsidRPr="00EB5DBE">
        <w:rPr>
          <w:sz w:val="26"/>
          <w:szCs w:val="26"/>
        </w:rPr>
        <w:t xml:space="preserve"> PER generally stands for Personnel Performance, Training, and Qualifications when used as a prefix on reliability standards.</w:t>
      </w:r>
    </w:p>
  </w:footnote>
  <w:footnote w:id="6">
    <w:p w14:paraId="1838FA3F" w14:textId="77777777" w:rsidR="00D948B1" w:rsidRPr="00770627" w:rsidRDefault="00D948B1" w:rsidP="00AB5BAC">
      <w:pPr>
        <w:pStyle w:val="FootnoteText"/>
        <w:rPr>
          <w:sz w:val="26"/>
          <w:szCs w:val="26"/>
        </w:rPr>
      </w:pPr>
      <w:r w:rsidRPr="00F0235E">
        <w:rPr>
          <w:rStyle w:val="FootnoteReference"/>
          <w:sz w:val="24"/>
          <w:szCs w:val="24"/>
          <w:vertAlign w:val="superscript"/>
        </w:rPr>
        <w:footnoteRef/>
      </w:r>
      <w:r w:rsidRPr="00F11110">
        <w:rPr>
          <w:sz w:val="24"/>
          <w:szCs w:val="24"/>
        </w:rPr>
        <w:t xml:space="preserve"> </w:t>
      </w:r>
      <w:r w:rsidRPr="00770627">
        <w:rPr>
          <w:sz w:val="26"/>
          <w:szCs w:val="26"/>
        </w:rPr>
        <w:t>TO=Transmission Owner; GOP=Generator Operator.</w:t>
      </w:r>
    </w:p>
  </w:footnote>
  <w:footnote w:id="7">
    <w:p w14:paraId="1838FA40" w14:textId="77777777" w:rsidR="00D948B1" w:rsidRPr="007B3BC7" w:rsidRDefault="00D948B1" w:rsidP="00881484">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 xml:space="preserve">Details of the current ERO Reliability Standard processes are available on the NERC website at </w:t>
      </w:r>
      <w:hyperlink r:id="rId1" w:history="1">
        <w:r w:rsidRPr="007B3BC7">
          <w:rPr>
            <w:rStyle w:val="Hyperlink"/>
            <w:sz w:val="26"/>
            <w:szCs w:val="26"/>
          </w:rPr>
          <w:t>http://www.nerc.com/pa/Stand/Resources/Documents/Appendix3AStandardsProcessesManual.pdf</w:t>
        </w:r>
      </w:hyperlink>
      <w:r w:rsidRPr="007B3BC7">
        <w:rPr>
          <w:sz w:val="26"/>
          <w:szCs w:val="26"/>
        </w:rPr>
        <w:t xml:space="preserve"> .</w:t>
      </w:r>
    </w:p>
  </w:footnote>
  <w:footnote w:id="8">
    <w:p w14:paraId="1838FA41" w14:textId="77777777" w:rsidR="00D948B1" w:rsidRPr="007B3BC7" w:rsidRDefault="00D948B1" w:rsidP="00AF091B">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5 CFR 1320.8(d)</w:t>
      </w:r>
    </w:p>
  </w:footnote>
  <w:footnote w:id="9">
    <w:p w14:paraId="1838FA42" w14:textId="77777777" w:rsidR="00D948B1" w:rsidRPr="00B87F76" w:rsidRDefault="00D948B1" w:rsidP="00AF091B">
      <w:pPr>
        <w:pStyle w:val="FootnoteText"/>
        <w:rPr>
          <w:sz w:val="26"/>
          <w:szCs w:val="26"/>
          <w:vertAlign w:val="superscript"/>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82 FR 60975, 12/26/2017</w:t>
      </w:r>
    </w:p>
  </w:footnote>
  <w:footnote w:id="10">
    <w:p w14:paraId="1838FA43" w14:textId="77777777" w:rsidR="00D948B1" w:rsidRPr="006D6F52" w:rsidRDefault="00D948B1" w:rsidP="008C5925">
      <w:pPr>
        <w:pStyle w:val="FootnoteText"/>
        <w:rPr>
          <w:sz w:val="26"/>
          <w:szCs w:val="26"/>
        </w:rPr>
      </w:pPr>
      <w:r w:rsidRPr="008C5925">
        <w:rPr>
          <w:rStyle w:val="FootnoteReference"/>
          <w:sz w:val="26"/>
          <w:szCs w:val="26"/>
          <w:vertAlign w:val="superscript"/>
        </w:rPr>
        <w:footnoteRef/>
      </w:r>
      <w:r w:rsidRPr="006D6F52">
        <w:rPr>
          <w:sz w:val="26"/>
          <w:szCs w:val="26"/>
        </w:rPr>
        <w:t>TO=Transmission Owner; RC=Reliability Coordinator; BA=Balancing Authority; TOP=Transmission Operator; GOP=Generator Operator.</w:t>
      </w:r>
    </w:p>
  </w:footnote>
  <w:footnote w:id="11">
    <w:p w14:paraId="1838FA44" w14:textId="77777777" w:rsidR="00D948B1" w:rsidRDefault="00D948B1" w:rsidP="008C5925">
      <w:pPr>
        <w:pStyle w:val="FootnoteText"/>
        <w:rPr>
          <w:sz w:val="26"/>
          <w:szCs w:val="26"/>
        </w:rPr>
      </w:pPr>
      <w:r w:rsidRPr="008C5925">
        <w:rPr>
          <w:rStyle w:val="FootnoteReference"/>
          <w:sz w:val="26"/>
          <w:szCs w:val="26"/>
          <w:vertAlign w:val="superscript"/>
        </w:rPr>
        <w:footnoteRef/>
      </w:r>
      <w:r w:rsidRPr="008C5925">
        <w:rPr>
          <w:sz w:val="26"/>
          <w:szCs w:val="26"/>
          <w:vertAlign w:val="superscript"/>
        </w:rPr>
        <w:t xml:space="preserve"> </w:t>
      </w:r>
      <w:r w:rsidRPr="006D6F52">
        <w:rPr>
          <w:sz w:val="26"/>
          <w:szCs w:val="26"/>
        </w:rPr>
        <w:t>The estimates for cost per response are loaded hourly wage figure (includes benefits) is based on the average of three occupational categories for 2016 found on the Bureau of Labor Statistics website (</w:t>
      </w:r>
      <w:hyperlink r:id="rId2" w:history="1">
        <w:r w:rsidRPr="006D6F52">
          <w:rPr>
            <w:rStyle w:val="Hyperlink"/>
            <w:sz w:val="26"/>
            <w:szCs w:val="26"/>
          </w:rPr>
          <w:t>http://www.bls.gov/oes/current/naics2_22.htm</w:t>
        </w:r>
      </w:hyperlink>
      <w:r w:rsidRPr="006D6F52">
        <w:rPr>
          <w:sz w:val="26"/>
          <w:szCs w:val="26"/>
        </w:rPr>
        <w:t>):</w:t>
      </w:r>
    </w:p>
    <w:p w14:paraId="1838FA45" w14:textId="77777777" w:rsidR="00D948B1" w:rsidRDefault="00D948B1" w:rsidP="007B3BC7">
      <w:pPr>
        <w:pStyle w:val="FootnoteText"/>
        <w:numPr>
          <w:ilvl w:val="0"/>
          <w:numId w:val="8"/>
        </w:numPr>
        <w:rPr>
          <w:sz w:val="26"/>
          <w:szCs w:val="26"/>
        </w:rPr>
      </w:pPr>
      <w:r w:rsidRPr="006D6F52">
        <w:rPr>
          <w:sz w:val="26"/>
          <w:szCs w:val="26"/>
        </w:rPr>
        <w:t>Electrical Engineer (Occupation Code: 17-2071): $68.12</w:t>
      </w:r>
    </w:p>
    <w:p w14:paraId="1838FA46" w14:textId="77777777" w:rsidR="00D948B1" w:rsidRPr="006D6F52" w:rsidRDefault="00D948B1" w:rsidP="007B3BC7">
      <w:pPr>
        <w:pStyle w:val="FootnoteText"/>
        <w:numPr>
          <w:ilvl w:val="0"/>
          <w:numId w:val="8"/>
        </w:numPr>
        <w:rPr>
          <w:sz w:val="26"/>
          <w:szCs w:val="26"/>
        </w:rPr>
      </w:pPr>
      <w:r w:rsidRPr="006D6F52">
        <w:rPr>
          <w:sz w:val="26"/>
          <w:szCs w:val="26"/>
        </w:rPr>
        <w:t xml:space="preserve"> Office and Administrative Support (Occupation Code: 43-0000): $40.89</w:t>
      </w:r>
    </w:p>
  </w:footnote>
  <w:footnote w:id="12">
    <w:p w14:paraId="1838FA47" w14:textId="24E4B9D3" w:rsidR="00D948B1" w:rsidRPr="00770627" w:rsidRDefault="00D948B1" w:rsidP="008C5925">
      <w:pPr>
        <w:pStyle w:val="FootnoteText"/>
        <w:rPr>
          <w:b/>
          <w:sz w:val="26"/>
          <w:szCs w:val="26"/>
        </w:rPr>
      </w:pPr>
      <w:r w:rsidRPr="008C5925">
        <w:rPr>
          <w:rStyle w:val="FootnoteReference"/>
          <w:sz w:val="26"/>
          <w:szCs w:val="26"/>
          <w:vertAlign w:val="superscript"/>
        </w:rPr>
        <w:footnoteRef/>
      </w:r>
      <w:r w:rsidRPr="008C5925">
        <w:rPr>
          <w:sz w:val="26"/>
          <w:szCs w:val="26"/>
          <w:vertAlign w:val="superscript"/>
        </w:rPr>
        <w:t xml:space="preserve"> </w:t>
      </w:r>
      <w:r w:rsidRPr="006D6F52">
        <w:rPr>
          <w:sz w:val="26"/>
          <w:szCs w:val="26"/>
        </w:rPr>
        <w:t>Some transmission owners are also generator operators.  To eliminate double counting some entities, this figure reflects the number of unique entities (1</w:t>
      </w:r>
      <w:r>
        <w:rPr>
          <w:sz w:val="26"/>
          <w:szCs w:val="26"/>
        </w:rPr>
        <w:t>,</w:t>
      </w:r>
      <w:r w:rsidRPr="006D6F52">
        <w:rPr>
          <w:sz w:val="26"/>
          <w:szCs w:val="26"/>
        </w:rPr>
        <w:t>064) within the group of</w:t>
      </w:r>
      <w:r w:rsidRPr="00770627">
        <w:rPr>
          <w:sz w:val="26"/>
          <w:szCs w:val="26"/>
        </w:rPr>
        <w:t xml:space="preserve"> TOs and GOPs.  That approach is used throughout the table.  </w:t>
      </w:r>
    </w:p>
  </w:footnote>
  <w:footnote w:id="13">
    <w:p w14:paraId="1838FA48" w14:textId="55F9CAFE" w:rsidR="00D948B1" w:rsidRDefault="00D948B1">
      <w:pPr>
        <w:pStyle w:val="FootnoteText"/>
      </w:pPr>
      <w:r>
        <w:rPr>
          <w:rStyle w:val="FootnoteReference"/>
        </w:rPr>
        <w:footnoteRef/>
      </w:r>
      <w:r>
        <w:t xml:space="preserve"> </w:t>
      </w:r>
      <w:r w:rsidRPr="001B229F">
        <w:rPr>
          <w:sz w:val="26"/>
          <w:szCs w:val="26"/>
        </w:rPr>
        <w:t xml:space="preserve">The hourly cost </w:t>
      </w:r>
      <w:r w:rsidR="00DA361A">
        <w:rPr>
          <w:sz w:val="26"/>
          <w:szCs w:val="26"/>
        </w:rPr>
        <w:t>de</w:t>
      </w:r>
      <w:r w:rsidRPr="001B229F">
        <w:rPr>
          <w:sz w:val="26"/>
          <w:szCs w:val="26"/>
        </w:rPr>
        <w:t>creased from the published 60-day and 30-day notice</w:t>
      </w:r>
      <w:r w:rsidR="0095262A">
        <w:rPr>
          <w:sz w:val="26"/>
          <w:szCs w:val="26"/>
        </w:rPr>
        <w:t>s</w:t>
      </w:r>
      <w:r w:rsidR="00DA361A">
        <w:rPr>
          <w:sz w:val="26"/>
          <w:szCs w:val="26"/>
        </w:rPr>
        <w:t xml:space="preserve"> </w:t>
      </w:r>
      <w:r w:rsidR="0095262A">
        <w:rPr>
          <w:sz w:val="26"/>
          <w:szCs w:val="26"/>
        </w:rPr>
        <w:t>i</w:t>
      </w:r>
      <w:r w:rsidRPr="001B229F">
        <w:rPr>
          <w:sz w:val="26"/>
          <w:szCs w:val="26"/>
        </w:rPr>
        <w:t>n the Federal Register</w:t>
      </w:r>
      <w:r w:rsidR="00DA361A">
        <w:rPr>
          <w:sz w:val="26"/>
          <w:szCs w:val="26"/>
        </w:rPr>
        <w:t>.</w:t>
      </w:r>
      <w:r w:rsidRPr="001B229F">
        <w:rPr>
          <w:sz w:val="26"/>
          <w:szCs w:val="26"/>
        </w:rPr>
        <w:t xml:space="preserve"> </w:t>
      </w:r>
      <w:r w:rsidR="00DA361A">
        <w:rPr>
          <w:sz w:val="26"/>
          <w:szCs w:val="26"/>
        </w:rPr>
        <w:t>P</w:t>
      </w:r>
      <w:r w:rsidRPr="001B229F">
        <w:rPr>
          <w:sz w:val="26"/>
          <w:szCs w:val="26"/>
        </w:rPr>
        <w:t>ublished</w:t>
      </w:r>
      <w:r w:rsidR="00DA361A">
        <w:rPr>
          <w:sz w:val="26"/>
          <w:szCs w:val="26"/>
        </w:rPr>
        <w:t xml:space="preserve"> was</w:t>
      </w:r>
      <w:r w:rsidRPr="001B229F">
        <w:rPr>
          <w:sz w:val="26"/>
          <w:szCs w:val="26"/>
        </w:rPr>
        <w:t xml:space="preserve"> $408.72 an hour for the TO and GOP Annual Evaluation and Update of Training Program and Task List.  The correct hourly cost </w:t>
      </w:r>
      <w:r w:rsidR="0095262A">
        <w:rPr>
          <w:sz w:val="26"/>
          <w:szCs w:val="26"/>
        </w:rPr>
        <w:t>should have been</w:t>
      </w:r>
      <w:r w:rsidRPr="001B229F">
        <w:rPr>
          <w:sz w:val="26"/>
          <w:szCs w:val="26"/>
        </w:rPr>
        <w:t xml:space="preserve"> $</w:t>
      </w:r>
      <w:r w:rsidR="00DA361A">
        <w:rPr>
          <w:sz w:val="26"/>
          <w:szCs w:val="26"/>
        </w:rPr>
        <w:t>327</w:t>
      </w:r>
      <w:r w:rsidR="0008436B">
        <w:rPr>
          <w:sz w:val="26"/>
          <w:szCs w:val="26"/>
        </w:rPr>
        <w:t>.</w:t>
      </w:r>
      <w:r w:rsidR="0095262A">
        <w:rPr>
          <w:sz w:val="26"/>
          <w:szCs w:val="26"/>
        </w:rPr>
        <w:t>06</w:t>
      </w:r>
      <w:r w:rsidRPr="001B229F">
        <w:rPr>
          <w:sz w:val="26"/>
          <w:szCs w:val="26"/>
        </w:rPr>
        <w:t>.</w:t>
      </w:r>
      <w:r>
        <w:t xml:space="preserve">  </w:t>
      </w:r>
    </w:p>
  </w:footnote>
  <w:footnote w:id="14">
    <w:p w14:paraId="1838FA49" w14:textId="77777777" w:rsidR="00D948B1" w:rsidRPr="00BD68E1" w:rsidRDefault="00D948B1" w:rsidP="00BD68E1">
      <w:pPr>
        <w:pStyle w:val="FootnoteText"/>
        <w:rPr>
          <w:sz w:val="26"/>
          <w:szCs w:val="26"/>
        </w:rPr>
      </w:pPr>
      <w:r w:rsidRPr="00F0235E">
        <w:rPr>
          <w:rStyle w:val="FootnoteReference"/>
          <w:sz w:val="26"/>
          <w:szCs w:val="26"/>
          <w:vertAlign w:val="superscript"/>
        </w:rPr>
        <w:footnoteRef/>
      </w:r>
      <w:r w:rsidRPr="008A757A">
        <w:rPr>
          <w:sz w:val="26"/>
          <w:szCs w:val="26"/>
        </w:rPr>
        <w:t xml:space="preserve"> </w:t>
      </w:r>
      <w:r w:rsidRPr="00BD68E1">
        <w:rPr>
          <w:sz w:val="26"/>
          <w:szCs w:val="26"/>
        </w:rPr>
        <w:t>Subject matter experts found that industry employment costs (for salary plus benefits) for the FERC-</w:t>
      </w:r>
      <w:r>
        <w:rPr>
          <w:sz w:val="26"/>
          <w:szCs w:val="26"/>
        </w:rPr>
        <w:t>725Y</w:t>
      </w:r>
      <w:r w:rsidRPr="00BD68E1">
        <w:rPr>
          <w:sz w:val="26"/>
          <w:szCs w:val="26"/>
        </w:rPr>
        <w:t xml:space="preserve"> information collection closely resemble the Commission’s.  FERC’s 2017 average annual salary plus benefits per FTE (full-time equivalent) is $158,754 (or $76.50 per hour).</w:t>
      </w:r>
    </w:p>
    <w:p w14:paraId="1838FA4A" w14:textId="77777777" w:rsidR="00D948B1" w:rsidRPr="008A757A" w:rsidRDefault="00D948B1" w:rsidP="00BD68E1">
      <w:pPr>
        <w:pStyle w:val="FootnoteText"/>
        <w:rPr>
          <w:sz w:val="26"/>
          <w:szCs w:val="26"/>
        </w:rPr>
      </w:pPr>
    </w:p>
  </w:footnote>
  <w:footnote w:id="15">
    <w:p w14:paraId="5A0D9FE3" w14:textId="2F09421F" w:rsidR="00223DA5" w:rsidRDefault="00223DA5">
      <w:pPr>
        <w:pStyle w:val="FootnoteText"/>
      </w:pPr>
      <w:r>
        <w:rPr>
          <w:rStyle w:val="FootnoteReference"/>
        </w:rPr>
        <w:footnoteRef/>
      </w:r>
      <w:r>
        <w:t xml:space="preserve"> *Publication date and FR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FA3A" w14:textId="77777777" w:rsidR="00D948B1" w:rsidRPr="00EB5DBE" w:rsidRDefault="00D948B1">
    <w:pPr>
      <w:pStyle w:val="Header"/>
      <w:rPr>
        <w:rFonts w:ascii="Times New Roman" w:hAnsi="Times New Roman" w:cs="Times New Roman"/>
        <w:sz w:val="26"/>
        <w:szCs w:val="26"/>
      </w:rPr>
    </w:pPr>
    <w:r w:rsidRPr="00EB5DBE">
      <w:rPr>
        <w:rFonts w:ascii="Times New Roman" w:hAnsi="Times New Roman" w:cs="Times New Roman"/>
        <w:sz w:val="26"/>
        <w:szCs w:val="26"/>
      </w:rPr>
      <w:t>FERC-725Y (OMB Control No. 1902- 0279)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6BD6"/>
    <w:multiLevelType w:val="hybridMultilevel"/>
    <w:tmpl w:val="663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4A9"/>
    <w:multiLevelType w:val="hybridMultilevel"/>
    <w:tmpl w:val="57FA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4072F"/>
    <w:multiLevelType w:val="hybridMultilevel"/>
    <w:tmpl w:val="DADA68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3B3268"/>
    <w:multiLevelType w:val="hybridMultilevel"/>
    <w:tmpl w:val="E7B0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07BDF"/>
    <w:multiLevelType w:val="hybridMultilevel"/>
    <w:tmpl w:val="3C8AF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FC23A8"/>
    <w:multiLevelType w:val="hybridMultilevel"/>
    <w:tmpl w:val="55F4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1529F"/>
    <w:multiLevelType w:val="hybridMultilevel"/>
    <w:tmpl w:val="E95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7076FD"/>
    <w:multiLevelType w:val="hybridMultilevel"/>
    <w:tmpl w:val="F7AE63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CC1895"/>
    <w:multiLevelType w:val="multilevel"/>
    <w:tmpl w:val="D3C821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526078E0"/>
    <w:multiLevelType w:val="hybridMultilevel"/>
    <w:tmpl w:val="0FA216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8B4ED7"/>
    <w:multiLevelType w:val="hybridMultilevel"/>
    <w:tmpl w:val="CD88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C178D"/>
    <w:multiLevelType w:val="hybridMultilevel"/>
    <w:tmpl w:val="587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F1415"/>
    <w:multiLevelType w:val="hybridMultilevel"/>
    <w:tmpl w:val="BC3A8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3"/>
  </w:num>
  <w:num w:numId="3">
    <w:abstractNumId w:val="1"/>
  </w:num>
  <w:num w:numId="4">
    <w:abstractNumId w:val="10"/>
  </w:num>
  <w:num w:numId="5">
    <w:abstractNumId w:val="0"/>
  </w:num>
  <w:num w:numId="6">
    <w:abstractNumId w:val="6"/>
  </w:num>
  <w:num w:numId="7">
    <w:abstractNumId w:val="5"/>
  </w:num>
  <w:num w:numId="8">
    <w:abstractNumId w:val="11"/>
  </w:num>
  <w:num w:numId="9">
    <w:abstractNumId w:val="3"/>
  </w:num>
  <w:num w:numId="10">
    <w:abstractNumId w:val="12"/>
  </w:num>
  <w:num w:numId="11">
    <w:abstractNumId w:val="9"/>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84"/>
    <w:rsid w:val="000021D0"/>
    <w:rsid w:val="00021975"/>
    <w:rsid w:val="00033106"/>
    <w:rsid w:val="0008436B"/>
    <w:rsid w:val="000A36B5"/>
    <w:rsid w:val="000B33EA"/>
    <w:rsid w:val="000B61EC"/>
    <w:rsid w:val="000F1F84"/>
    <w:rsid w:val="00130E2A"/>
    <w:rsid w:val="001563D5"/>
    <w:rsid w:val="001648BA"/>
    <w:rsid w:val="001A7AA0"/>
    <w:rsid w:val="001B229F"/>
    <w:rsid w:val="001D479F"/>
    <w:rsid w:val="00223DA5"/>
    <w:rsid w:val="00270433"/>
    <w:rsid w:val="0027449C"/>
    <w:rsid w:val="002A7684"/>
    <w:rsid w:val="002C0EEB"/>
    <w:rsid w:val="002C2929"/>
    <w:rsid w:val="0032551A"/>
    <w:rsid w:val="00435587"/>
    <w:rsid w:val="004373E8"/>
    <w:rsid w:val="0049176A"/>
    <w:rsid w:val="004B1A99"/>
    <w:rsid w:val="004F5F59"/>
    <w:rsid w:val="005948D8"/>
    <w:rsid w:val="005A4D64"/>
    <w:rsid w:val="00605A0F"/>
    <w:rsid w:val="00644907"/>
    <w:rsid w:val="006B25FE"/>
    <w:rsid w:val="006D12CA"/>
    <w:rsid w:val="006D6F52"/>
    <w:rsid w:val="006E14E5"/>
    <w:rsid w:val="007640F9"/>
    <w:rsid w:val="00791C78"/>
    <w:rsid w:val="007B3BC7"/>
    <w:rsid w:val="007B3C7D"/>
    <w:rsid w:val="00855D5E"/>
    <w:rsid w:val="00881484"/>
    <w:rsid w:val="008C5925"/>
    <w:rsid w:val="008D7A53"/>
    <w:rsid w:val="008F1C1F"/>
    <w:rsid w:val="008F4B8D"/>
    <w:rsid w:val="00926653"/>
    <w:rsid w:val="00927083"/>
    <w:rsid w:val="0095262A"/>
    <w:rsid w:val="00995ED8"/>
    <w:rsid w:val="009A0474"/>
    <w:rsid w:val="00A02C9D"/>
    <w:rsid w:val="00A27AAA"/>
    <w:rsid w:val="00AB5BAC"/>
    <w:rsid w:val="00AD43F4"/>
    <w:rsid w:val="00AF091B"/>
    <w:rsid w:val="00B705D0"/>
    <w:rsid w:val="00BB08E4"/>
    <w:rsid w:val="00BB5B24"/>
    <w:rsid w:val="00BD68E1"/>
    <w:rsid w:val="00C05A25"/>
    <w:rsid w:val="00C273A5"/>
    <w:rsid w:val="00C62B24"/>
    <w:rsid w:val="00CF6A77"/>
    <w:rsid w:val="00D224FD"/>
    <w:rsid w:val="00D6183F"/>
    <w:rsid w:val="00D7178B"/>
    <w:rsid w:val="00D83A59"/>
    <w:rsid w:val="00D948B1"/>
    <w:rsid w:val="00DA361A"/>
    <w:rsid w:val="00DC3E89"/>
    <w:rsid w:val="00E21217"/>
    <w:rsid w:val="00E47D52"/>
    <w:rsid w:val="00EB5DBE"/>
    <w:rsid w:val="00EC2FC0"/>
    <w:rsid w:val="00EE55FC"/>
    <w:rsid w:val="00F0235E"/>
    <w:rsid w:val="00F2735A"/>
    <w:rsid w:val="00F7535E"/>
    <w:rsid w:val="00F95C58"/>
    <w:rsid w:val="00FB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84"/>
  </w:style>
  <w:style w:type="paragraph" w:styleId="Footer">
    <w:name w:val="footer"/>
    <w:basedOn w:val="Normal"/>
    <w:link w:val="FooterChar"/>
    <w:uiPriority w:val="99"/>
    <w:unhideWhenUsed/>
    <w:rsid w:val="00881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84"/>
  </w:style>
  <w:style w:type="paragraph" w:styleId="ListParagraph">
    <w:name w:val="List Paragraph"/>
    <w:basedOn w:val="Normal"/>
    <w:uiPriority w:val="34"/>
    <w:qFormat/>
    <w:rsid w:val="00881484"/>
    <w:pPr>
      <w:spacing w:after="200" w:line="276" w:lineRule="auto"/>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88148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88148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8148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881484"/>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881484"/>
    <w:pPr>
      <w:widowControl w:val="0"/>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881484"/>
    <w:rPr>
      <w:rFonts w:ascii="Times New Roman" w:eastAsia="Times New Roman" w:hAnsi="Times New Roman" w:cs="Times New Roman"/>
      <w:sz w:val="26"/>
      <w:szCs w:val="24"/>
    </w:rPr>
  </w:style>
  <w:style w:type="character" w:styleId="Hyperlink">
    <w:name w:val="Hyperlink"/>
    <w:basedOn w:val="DefaultParagraphFont"/>
    <w:uiPriority w:val="99"/>
    <w:rsid w:val="00881484"/>
    <w:rPr>
      <w:rFonts w:cs="Times New Roman"/>
      <w:color w:val="0000FF"/>
      <w:u w:val="single"/>
    </w:rPr>
  </w:style>
  <w:style w:type="paragraph" w:styleId="BalloonText">
    <w:name w:val="Balloon Text"/>
    <w:basedOn w:val="Normal"/>
    <w:link w:val="BalloonTextChar"/>
    <w:uiPriority w:val="99"/>
    <w:semiHidden/>
    <w:unhideWhenUsed/>
    <w:rsid w:val="00F9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58"/>
    <w:rPr>
      <w:rFonts w:ascii="Segoe UI" w:hAnsi="Segoe UI" w:cs="Segoe UI"/>
      <w:sz w:val="18"/>
      <w:szCs w:val="18"/>
    </w:rPr>
  </w:style>
  <w:style w:type="character" w:styleId="CommentReference">
    <w:name w:val="annotation reference"/>
    <w:basedOn w:val="DefaultParagraphFont"/>
    <w:uiPriority w:val="99"/>
    <w:semiHidden/>
    <w:unhideWhenUsed/>
    <w:rsid w:val="008F4B8D"/>
    <w:rPr>
      <w:sz w:val="16"/>
      <w:szCs w:val="16"/>
    </w:rPr>
  </w:style>
  <w:style w:type="paragraph" w:styleId="CommentText">
    <w:name w:val="annotation text"/>
    <w:basedOn w:val="Normal"/>
    <w:link w:val="CommentTextChar"/>
    <w:uiPriority w:val="99"/>
    <w:semiHidden/>
    <w:unhideWhenUsed/>
    <w:rsid w:val="008F4B8D"/>
    <w:pPr>
      <w:spacing w:line="240" w:lineRule="auto"/>
    </w:pPr>
    <w:rPr>
      <w:sz w:val="20"/>
      <w:szCs w:val="20"/>
    </w:rPr>
  </w:style>
  <w:style w:type="character" w:customStyle="1" w:styleId="CommentTextChar">
    <w:name w:val="Comment Text Char"/>
    <w:basedOn w:val="DefaultParagraphFont"/>
    <w:link w:val="CommentText"/>
    <w:uiPriority w:val="99"/>
    <w:semiHidden/>
    <w:rsid w:val="008F4B8D"/>
    <w:rPr>
      <w:sz w:val="20"/>
      <w:szCs w:val="20"/>
    </w:rPr>
  </w:style>
  <w:style w:type="paragraph" w:styleId="CommentSubject">
    <w:name w:val="annotation subject"/>
    <w:basedOn w:val="CommentText"/>
    <w:next w:val="CommentText"/>
    <w:link w:val="CommentSubjectChar"/>
    <w:uiPriority w:val="99"/>
    <w:semiHidden/>
    <w:unhideWhenUsed/>
    <w:rsid w:val="008F4B8D"/>
    <w:rPr>
      <w:b/>
      <w:bCs/>
    </w:rPr>
  </w:style>
  <w:style w:type="character" w:customStyle="1" w:styleId="CommentSubjectChar">
    <w:name w:val="Comment Subject Char"/>
    <w:basedOn w:val="CommentTextChar"/>
    <w:link w:val="CommentSubject"/>
    <w:uiPriority w:val="99"/>
    <w:semiHidden/>
    <w:rsid w:val="008F4B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84"/>
  </w:style>
  <w:style w:type="paragraph" w:styleId="Footer">
    <w:name w:val="footer"/>
    <w:basedOn w:val="Normal"/>
    <w:link w:val="FooterChar"/>
    <w:uiPriority w:val="99"/>
    <w:unhideWhenUsed/>
    <w:rsid w:val="00881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84"/>
  </w:style>
  <w:style w:type="paragraph" w:styleId="ListParagraph">
    <w:name w:val="List Paragraph"/>
    <w:basedOn w:val="Normal"/>
    <w:uiPriority w:val="34"/>
    <w:qFormat/>
    <w:rsid w:val="00881484"/>
    <w:pPr>
      <w:spacing w:after="200" w:line="276" w:lineRule="auto"/>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88148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88148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8148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881484"/>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881484"/>
    <w:pPr>
      <w:widowControl w:val="0"/>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881484"/>
    <w:rPr>
      <w:rFonts w:ascii="Times New Roman" w:eastAsia="Times New Roman" w:hAnsi="Times New Roman" w:cs="Times New Roman"/>
      <w:sz w:val="26"/>
      <w:szCs w:val="24"/>
    </w:rPr>
  </w:style>
  <w:style w:type="character" w:styleId="Hyperlink">
    <w:name w:val="Hyperlink"/>
    <w:basedOn w:val="DefaultParagraphFont"/>
    <w:uiPriority w:val="99"/>
    <w:rsid w:val="00881484"/>
    <w:rPr>
      <w:rFonts w:cs="Times New Roman"/>
      <w:color w:val="0000FF"/>
      <w:u w:val="single"/>
    </w:rPr>
  </w:style>
  <w:style w:type="paragraph" w:styleId="BalloonText">
    <w:name w:val="Balloon Text"/>
    <w:basedOn w:val="Normal"/>
    <w:link w:val="BalloonTextChar"/>
    <w:uiPriority w:val="99"/>
    <w:semiHidden/>
    <w:unhideWhenUsed/>
    <w:rsid w:val="00F9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58"/>
    <w:rPr>
      <w:rFonts w:ascii="Segoe UI" w:hAnsi="Segoe UI" w:cs="Segoe UI"/>
      <w:sz w:val="18"/>
      <w:szCs w:val="18"/>
    </w:rPr>
  </w:style>
  <w:style w:type="character" w:styleId="CommentReference">
    <w:name w:val="annotation reference"/>
    <w:basedOn w:val="DefaultParagraphFont"/>
    <w:uiPriority w:val="99"/>
    <w:semiHidden/>
    <w:unhideWhenUsed/>
    <w:rsid w:val="008F4B8D"/>
    <w:rPr>
      <w:sz w:val="16"/>
      <w:szCs w:val="16"/>
    </w:rPr>
  </w:style>
  <w:style w:type="paragraph" w:styleId="CommentText">
    <w:name w:val="annotation text"/>
    <w:basedOn w:val="Normal"/>
    <w:link w:val="CommentTextChar"/>
    <w:uiPriority w:val="99"/>
    <w:semiHidden/>
    <w:unhideWhenUsed/>
    <w:rsid w:val="008F4B8D"/>
    <w:pPr>
      <w:spacing w:line="240" w:lineRule="auto"/>
    </w:pPr>
    <w:rPr>
      <w:sz w:val="20"/>
      <w:szCs w:val="20"/>
    </w:rPr>
  </w:style>
  <w:style w:type="character" w:customStyle="1" w:styleId="CommentTextChar">
    <w:name w:val="Comment Text Char"/>
    <w:basedOn w:val="DefaultParagraphFont"/>
    <w:link w:val="CommentText"/>
    <w:uiPriority w:val="99"/>
    <w:semiHidden/>
    <w:rsid w:val="008F4B8D"/>
    <w:rPr>
      <w:sz w:val="20"/>
      <w:szCs w:val="20"/>
    </w:rPr>
  </w:style>
  <w:style w:type="paragraph" w:styleId="CommentSubject">
    <w:name w:val="annotation subject"/>
    <w:basedOn w:val="CommentText"/>
    <w:next w:val="CommentText"/>
    <w:link w:val="CommentSubjectChar"/>
    <w:uiPriority w:val="99"/>
    <w:semiHidden/>
    <w:unhideWhenUsed/>
    <w:rsid w:val="008F4B8D"/>
    <w:rPr>
      <w:b/>
      <w:bCs/>
    </w:rPr>
  </w:style>
  <w:style w:type="character" w:customStyle="1" w:styleId="CommentSubjectChar">
    <w:name w:val="Comment Subject Char"/>
    <w:basedOn w:val="CommentTextChar"/>
    <w:link w:val="CommentSubject"/>
    <w:uiPriority w:val="99"/>
    <w:semiHidden/>
    <w:rsid w:val="008F4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725Y</_x0031__x002e__x0020_Collection_x0020_Number>
    <Date xmlns="d6eefc7d-9817-4fa6-84d5-3bc009be21b8">2018-03-15T00:00:00-04:00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IC18-2-000</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E1E1-B640-42E1-B202-53FFC84F8A7C}">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681E06E8-CFF9-4B15-8685-D52F554ADE57}">
  <ds:schemaRefs>
    <ds:schemaRef ds:uri="http://schemas.microsoft.com/sharepoint/v3/contenttype/forms"/>
  </ds:schemaRefs>
</ds:datastoreItem>
</file>

<file path=customXml/itemProps3.xml><?xml version="1.0" encoding="utf-8"?>
<ds:datastoreItem xmlns:ds="http://schemas.openxmlformats.org/officeDocument/2006/customXml" ds:itemID="{44DE8B99-B81D-48E1-AA6D-B5B3F2803054}">
  <ds:schemaRefs>
    <ds:schemaRef ds:uri="Microsoft.SharePoint.Taxonomy.ContentTypeSync"/>
  </ds:schemaRefs>
</ds:datastoreItem>
</file>

<file path=customXml/itemProps4.xml><?xml version="1.0" encoding="utf-8"?>
<ds:datastoreItem xmlns:ds="http://schemas.openxmlformats.org/officeDocument/2006/customXml" ds:itemID="{AFFC5EB8-C56B-4DAB-AF99-ABAF52966BF4}">
  <ds:schemaRefs>
    <ds:schemaRef ds:uri="http://schemas.microsoft.com/office/2006/metadata/customXsn"/>
  </ds:schemaRefs>
</ds:datastoreItem>
</file>

<file path=customXml/itemProps5.xml><?xml version="1.0" encoding="utf-8"?>
<ds:datastoreItem xmlns:ds="http://schemas.openxmlformats.org/officeDocument/2006/customXml" ds:itemID="{A689B37A-62E5-4256-82CF-CE8EB428D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A91574-9FCB-4AFB-B2BB-D8F316AC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Mandatory Reliability Standard PER–005–2 (Operations Personnel Training)</vt:lpstr>
    </vt:vector>
  </TitlesOfParts>
  <Company>FERC</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 PER–005–2 (Operations Personnel Training)</dc:title>
  <dc:subject/>
  <dc:creator>Michele Chambers</dc:creator>
  <cp:keywords/>
  <dc:description/>
  <cp:lastModifiedBy>SYSTEM</cp:lastModifiedBy>
  <cp:revision>2</cp:revision>
  <dcterms:created xsi:type="dcterms:W3CDTF">2018-03-22T17:12:00Z</dcterms:created>
  <dcterms:modified xsi:type="dcterms:W3CDTF">2018-03-22T17:12:00Z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