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2C367" w14:textId="262EB9BE" w:rsidR="00487CB0" w:rsidRPr="003C5CC0" w:rsidRDefault="00487CB0" w:rsidP="00487CB0">
      <w:pPr>
        <w:rPr>
          <w:rFonts w:asciiTheme="minorHAnsi" w:hAnsiTheme="minorHAnsi"/>
          <w:b/>
          <w:sz w:val="28"/>
        </w:rPr>
      </w:pPr>
      <w:bookmarkStart w:id="0" w:name="_GoBack"/>
      <w:bookmarkEnd w:id="0"/>
      <w:r w:rsidRPr="003C5CC0">
        <w:rPr>
          <w:rFonts w:asciiTheme="minorHAnsi" w:hAnsiTheme="minorHAnsi"/>
          <w:b/>
          <w:sz w:val="28"/>
        </w:rPr>
        <w:t>Title II, Par</w:t>
      </w:r>
      <w:r w:rsidR="002B3F6F" w:rsidRPr="003C5CC0">
        <w:rPr>
          <w:rFonts w:asciiTheme="minorHAnsi" w:hAnsiTheme="minorHAnsi"/>
          <w:b/>
          <w:sz w:val="28"/>
        </w:rPr>
        <w:t>t A Survey on the Use of Funds for 201</w:t>
      </w:r>
      <w:r w:rsidR="00B714E9">
        <w:rPr>
          <w:rFonts w:asciiTheme="minorHAnsi" w:hAnsiTheme="minorHAnsi"/>
          <w:b/>
          <w:sz w:val="28"/>
        </w:rPr>
        <w:t>7</w:t>
      </w:r>
      <w:r w:rsidR="002B3F6F" w:rsidRPr="003C5CC0">
        <w:rPr>
          <w:rFonts w:asciiTheme="minorHAnsi" w:hAnsiTheme="minorHAnsi"/>
          <w:b/>
          <w:sz w:val="28"/>
        </w:rPr>
        <w:t>-1</w:t>
      </w:r>
      <w:r w:rsidR="00B714E9">
        <w:rPr>
          <w:rFonts w:asciiTheme="minorHAnsi" w:hAnsiTheme="minorHAnsi"/>
          <w:b/>
          <w:sz w:val="28"/>
        </w:rPr>
        <w:t>8</w:t>
      </w:r>
    </w:p>
    <w:p w14:paraId="460F201B" w14:textId="4291C864" w:rsidR="00487CB0" w:rsidRPr="003C5CC0" w:rsidRDefault="00487CB0" w:rsidP="00A668DB">
      <w:pPr>
        <w:rPr>
          <w:rFonts w:asciiTheme="minorHAnsi" w:hAnsiTheme="minorHAnsi"/>
          <w:i/>
        </w:rPr>
      </w:pPr>
      <w:r w:rsidRPr="003C5CC0">
        <w:rPr>
          <w:rFonts w:asciiTheme="minorHAnsi" w:hAnsiTheme="minorHAnsi"/>
          <w:i/>
        </w:rPr>
        <w:t xml:space="preserve">Appendix </w:t>
      </w:r>
      <w:r w:rsidR="002D2A20">
        <w:rPr>
          <w:rFonts w:asciiTheme="minorHAnsi" w:hAnsiTheme="minorHAnsi"/>
          <w:i/>
        </w:rPr>
        <w:t>B</w:t>
      </w:r>
      <w:r w:rsidRPr="003C5CC0">
        <w:rPr>
          <w:rFonts w:asciiTheme="minorHAnsi" w:hAnsiTheme="minorHAnsi"/>
          <w:i/>
        </w:rPr>
        <w:t xml:space="preserve"> – Explanation of Changes</w:t>
      </w:r>
      <w:r w:rsidR="002D2A20">
        <w:rPr>
          <w:rFonts w:asciiTheme="minorHAnsi" w:hAnsiTheme="minorHAnsi"/>
          <w:i/>
        </w:rPr>
        <w:t xml:space="preserve"> for the </w:t>
      </w:r>
      <w:r w:rsidR="00B714E9">
        <w:rPr>
          <w:rFonts w:asciiTheme="minorHAnsi" w:hAnsiTheme="minorHAnsi"/>
          <w:i/>
        </w:rPr>
        <w:t>LEA Survey</w:t>
      </w:r>
    </w:p>
    <w:p w14:paraId="4D4F95E8" w14:textId="77777777" w:rsidR="00487CB0" w:rsidRPr="003C5CC0" w:rsidRDefault="00487CB0" w:rsidP="00A668DB">
      <w:pPr>
        <w:pBdr>
          <w:bottom w:val="single" w:sz="6" w:space="1" w:color="auto"/>
        </w:pBdr>
        <w:rPr>
          <w:rFonts w:asciiTheme="minorHAnsi" w:hAnsiTheme="minorHAnsi"/>
          <w:i/>
        </w:rPr>
      </w:pPr>
    </w:p>
    <w:p w14:paraId="0136C6EB" w14:textId="77777777" w:rsidR="00487CB0" w:rsidRPr="003C5CC0" w:rsidRDefault="00487CB0" w:rsidP="00A668DB">
      <w:pPr>
        <w:rPr>
          <w:rFonts w:asciiTheme="minorHAnsi" w:hAnsiTheme="minorHAnsi"/>
        </w:rPr>
      </w:pPr>
    </w:p>
    <w:p w14:paraId="1BBF7CA4" w14:textId="622F615D" w:rsidR="003C5CC0" w:rsidRPr="003C5CC0" w:rsidRDefault="003C5CC0" w:rsidP="003C5CC0">
      <w:pPr>
        <w:pStyle w:val="ListParagraph"/>
        <w:numPr>
          <w:ilvl w:val="0"/>
          <w:numId w:val="19"/>
        </w:numPr>
        <w:rPr>
          <w:rFonts w:asciiTheme="minorHAnsi" w:hAnsiTheme="minorHAnsi"/>
          <w:sz w:val="22"/>
        </w:rPr>
      </w:pPr>
      <w:r>
        <w:rPr>
          <w:rFonts w:asciiTheme="minorHAnsi" w:hAnsiTheme="minorHAnsi"/>
          <w:b/>
          <w:sz w:val="22"/>
        </w:rPr>
        <w:t xml:space="preserve">Question </w:t>
      </w:r>
      <w:r w:rsidR="007A5680">
        <w:rPr>
          <w:rFonts w:asciiTheme="minorHAnsi" w:hAnsiTheme="minorHAnsi"/>
          <w:b/>
          <w:sz w:val="22"/>
        </w:rPr>
        <w:t>1</w:t>
      </w:r>
      <w:r>
        <w:rPr>
          <w:rFonts w:asciiTheme="minorHAnsi" w:hAnsiTheme="minorHAnsi"/>
          <w:b/>
          <w:sz w:val="22"/>
        </w:rPr>
        <w:t xml:space="preserve"> –</w:t>
      </w:r>
      <w:r w:rsidR="00B714E9">
        <w:rPr>
          <w:rFonts w:asciiTheme="minorHAnsi" w:hAnsiTheme="minorHAnsi"/>
          <w:b/>
          <w:sz w:val="22"/>
        </w:rPr>
        <w:t xml:space="preserve"> Receipt of Title II, Part A funds</w:t>
      </w:r>
      <w:r>
        <w:rPr>
          <w:rFonts w:asciiTheme="minorHAnsi" w:hAnsiTheme="minorHAnsi"/>
          <w:b/>
          <w:sz w:val="22"/>
        </w:rPr>
        <w:br/>
      </w:r>
    </w:p>
    <w:p w14:paraId="3104B71E" w14:textId="7A33B312" w:rsidR="00CE7488" w:rsidRDefault="00B714E9" w:rsidP="00CE7488">
      <w:pPr>
        <w:pStyle w:val="ListParagraph"/>
        <w:numPr>
          <w:ilvl w:val="1"/>
          <w:numId w:val="19"/>
        </w:numPr>
        <w:rPr>
          <w:rFonts w:asciiTheme="minorHAnsi" w:hAnsiTheme="minorHAnsi"/>
          <w:sz w:val="22"/>
        </w:rPr>
      </w:pPr>
      <w:r>
        <w:rPr>
          <w:rFonts w:asciiTheme="minorHAnsi" w:hAnsiTheme="minorHAnsi"/>
          <w:sz w:val="22"/>
        </w:rPr>
        <w:t>No changes.</w:t>
      </w:r>
      <w:r w:rsidR="00CE7488">
        <w:rPr>
          <w:rFonts w:asciiTheme="minorHAnsi" w:hAnsiTheme="minorHAnsi"/>
          <w:sz w:val="22"/>
        </w:rPr>
        <w:br/>
      </w:r>
    </w:p>
    <w:p w14:paraId="1CF1CE1F" w14:textId="217CB3D4" w:rsidR="00CE7488" w:rsidRPr="00CE7488" w:rsidRDefault="00CE7488" w:rsidP="00CE7488">
      <w:pPr>
        <w:pStyle w:val="ListParagraph"/>
        <w:numPr>
          <w:ilvl w:val="0"/>
          <w:numId w:val="19"/>
        </w:numPr>
        <w:rPr>
          <w:rFonts w:asciiTheme="minorHAnsi" w:hAnsiTheme="minorHAnsi"/>
          <w:sz w:val="22"/>
        </w:rPr>
      </w:pPr>
      <w:r>
        <w:rPr>
          <w:rFonts w:asciiTheme="minorHAnsi" w:hAnsiTheme="minorHAnsi"/>
          <w:b/>
          <w:sz w:val="22"/>
        </w:rPr>
        <w:t xml:space="preserve">Question </w:t>
      </w:r>
      <w:r w:rsidR="00C4009C">
        <w:rPr>
          <w:rFonts w:asciiTheme="minorHAnsi" w:hAnsiTheme="minorHAnsi"/>
          <w:b/>
          <w:sz w:val="22"/>
        </w:rPr>
        <w:t>2</w:t>
      </w:r>
      <w:r>
        <w:rPr>
          <w:rFonts w:asciiTheme="minorHAnsi" w:hAnsiTheme="minorHAnsi"/>
          <w:b/>
          <w:sz w:val="22"/>
        </w:rPr>
        <w:t xml:space="preserve"> – </w:t>
      </w:r>
      <w:r w:rsidR="00C4009C">
        <w:rPr>
          <w:rFonts w:asciiTheme="minorHAnsi" w:hAnsiTheme="minorHAnsi"/>
          <w:b/>
          <w:sz w:val="22"/>
        </w:rPr>
        <w:t>Allocation of Title II, Part A funds in various areas</w:t>
      </w:r>
      <w:r>
        <w:rPr>
          <w:rFonts w:asciiTheme="minorHAnsi" w:hAnsiTheme="minorHAnsi"/>
          <w:b/>
          <w:sz w:val="22"/>
        </w:rPr>
        <w:t>:</w:t>
      </w:r>
      <w:r>
        <w:rPr>
          <w:rFonts w:asciiTheme="minorHAnsi" w:hAnsiTheme="minorHAnsi"/>
          <w:b/>
          <w:sz w:val="22"/>
        </w:rPr>
        <w:br/>
      </w:r>
    </w:p>
    <w:p w14:paraId="3E59581B" w14:textId="6D292B66" w:rsidR="00544993" w:rsidRDefault="00B714E9" w:rsidP="00E9112C">
      <w:pPr>
        <w:pStyle w:val="ListParagraph"/>
        <w:numPr>
          <w:ilvl w:val="1"/>
          <w:numId w:val="19"/>
        </w:numPr>
        <w:rPr>
          <w:rFonts w:asciiTheme="minorHAnsi" w:hAnsiTheme="minorHAnsi"/>
          <w:sz w:val="22"/>
        </w:rPr>
      </w:pPr>
      <w:r>
        <w:rPr>
          <w:rFonts w:asciiTheme="minorHAnsi" w:hAnsiTheme="minorHAnsi"/>
          <w:sz w:val="22"/>
        </w:rPr>
        <w:t xml:space="preserve">The table in this question has been updated to reflect the new allowable activities following the reauthorization of the </w:t>
      </w:r>
      <w:r w:rsidRPr="00B714E9">
        <w:rPr>
          <w:rFonts w:asciiTheme="minorHAnsi" w:hAnsiTheme="minorHAnsi"/>
          <w:i/>
          <w:sz w:val="22"/>
        </w:rPr>
        <w:t>Elementary and Secondary Education Act</w:t>
      </w:r>
      <w:r>
        <w:rPr>
          <w:rFonts w:asciiTheme="minorHAnsi" w:hAnsiTheme="minorHAnsi"/>
          <w:sz w:val="22"/>
        </w:rPr>
        <w:t xml:space="preserve"> by the </w:t>
      </w:r>
      <w:r w:rsidRPr="00B714E9">
        <w:rPr>
          <w:rFonts w:asciiTheme="minorHAnsi" w:hAnsiTheme="minorHAnsi"/>
          <w:i/>
          <w:sz w:val="22"/>
        </w:rPr>
        <w:t>Every Student Succeeds Act</w:t>
      </w:r>
      <w:r>
        <w:rPr>
          <w:rFonts w:asciiTheme="minorHAnsi" w:hAnsiTheme="minorHAnsi"/>
          <w:sz w:val="22"/>
        </w:rPr>
        <w:t>.</w:t>
      </w:r>
    </w:p>
    <w:p w14:paraId="037D3509" w14:textId="4943CA82" w:rsidR="00CE7488" w:rsidRDefault="00B714E9" w:rsidP="00CE7488">
      <w:pPr>
        <w:pStyle w:val="ListParagraph"/>
        <w:numPr>
          <w:ilvl w:val="1"/>
          <w:numId w:val="19"/>
        </w:numPr>
        <w:rPr>
          <w:rFonts w:asciiTheme="minorHAnsi" w:hAnsiTheme="minorHAnsi"/>
          <w:sz w:val="22"/>
        </w:rPr>
      </w:pPr>
      <w:r>
        <w:rPr>
          <w:rFonts w:asciiTheme="minorHAnsi" w:hAnsiTheme="minorHAnsi"/>
          <w:sz w:val="22"/>
        </w:rPr>
        <w:t>Although there are more activities in this table than before, we do not believe there will be a significant change in the burden of this question as LEAs should already be aware of what they are using their funds for.</w:t>
      </w:r>
    </w:p>
    <w:p w14:paraId="1D3DD308" w14:textId="77777777" w:rsidR="00544993" w:rsidRDefault="00544993" w:rsidP="00544993">
      <w:pPr>
        <w:pStyle w:val="ListParagraph"/>
        <w:ind w:left="1440"/>
        <w:rPr>
          <w:rFonts w:asciiTheme="minorHAnsi" w:hAnsiTheme="minorHAnsi"/>
          <w:sz w:val="22"/>
        </w:rPr>
      </w:pPr>
    </w:p>
    <w:p w14:paraId="75684F77" w14:textId="021F7436" w:rsidR="00CE7488" w:rsidRDefault="00CE7488" w:rsidP="00CE7488">
      <w:pPr>
        <w:pStyle w:val="ListParagraph"/>
        <w:numPr>
          <w:ilvl w:val="0"/>
          <w:numId w:val="19"/>
        </w:numPr>
        <w:rPr>
          <w:rFonts w:asciiTheme="minorHAnsi" w:hAnsiTheme="minorHAnsi"/>
          <w:b/>
          <w:sz w:val="22"/>
        </w:rPr>
      </w:pPr>
      <w:r w:rsidRPr="00CE7488">
        <w:rPr>
          <w:rFonts w:asciiTheme="minorHAnsi" w:hAnsiTheme="minorHAnsi"/>
          <w:b/>
          <w:sz w:val="22"/>
        </w:rPr>
        <w:t xml:space="preserve">Question </w:t>
      </w:r>
      <w:r w:rsidR="000A1C93">
        <w:rPr>
          <w:rFonts w:asciiTheme="minorHAnsi" w:hAnsiTheme="minorHAnsi"/>
          <w:b/>
          <w:sz w:val="22"/>
        </w:rPr>
        <w:t>3</w:t>
      </w:r>
      <w:r>
        <w:rPr>
          <w:rFonts w:asciiTheme="minorHAnsi" w:hAnsiTheme="minorHAnsi"/>
          <w:b/>
          <w:sz w:val="22"/>
        </w:rPr>
        <w:t xml:space="preserve"> – </w:t>
      </w:r>
      <w:r w:rsidR="00B714E9">
        <w:rPr>
          <w:rFonts w:asciiTheme="minorHAnsi" w:hAnsiTheme="minorHAnsi"/>
          <w:b/>
          <w:sz w:val="22"/>
        </w:rPr>
        <w:t>Allocations for activities in specific areas</w:t>
      </w:r>
      <w:r>
        <w:rPr>
          <w:rFonts w:asciiTheme="minorHAnsi" w:hAnsiTheme="minorHAnsi"/>
          <w:b/>
          <w:sz w:val="22"/>
        </w:rPr>
        <w:t>:</w:t>
      </w:r>
      <w:r>
        <w:rPr>
          <w:rFonts w:asciiTheme="minorHAnsi" w:hAnsiTheme="minorHAnsi"/>
          <w:b/>
          <w:sz w:val="22"/>
        </w:rPr>
        <w:br/>
      </w:r>
    </w:p>
    <w:p w14:paraId="37C5EDF4" w14:textId="1CA67975" w:rsidR="00B714E9" w:rsidRPr="00B714E9" w:rsidRDefault="00B714E9" w:rsidP="0070291F">
      <w:pPr>
        <w:pStyle w:val="ListParagraph"/>
        <w:numPr>
          <w:ilvl w:val="1"/>
          <w:numId w:val="19"/>
        </w:numPr>
        <w:rPr>
          <w:rFonts w:asciiTheme="minorHAnsi" w:hAnsiTheme="minorHAnsi"/>
          <w:b/>
          <w:sz w:val="22"/>
        </w:rPr>
      </w:pPr>
      <w:r>
        <w:rPr>
          <w:rFonts w:asciiTheme="minorHAnsi" w:hAnsiTheme="minorHAnsi"/>
          <w:sz w:val="22"/>
        </w:rPr>
        <w:t>The previous question on teachers funded by Title II, Part A funds has been replaced by Question 4, which is greatly simplified.</w:t>
      </w:r>
    </w:p>
    <w:p w14:paraId="396E4AA8" w14:textId="2C85290A" w:rsidR="00B714E9" w:rsidRPr="00B714E9" w:rsidRDefault="00B714E9" w:rsidP="0070291F">
      <w:pPr>
        <w:pStyle w:val="ListParagraph"/>
        <w:numPr>
          <w:ilvl w:val="1"/>
          <w:numId w:val="19"/>
        </w:numPr>
        <w:rPr>
          <w:rFonts w:asciiTheme="minorHAnsi" w:hAnsiTheme="minorHAnsi"/>
          <w:b/>
          <w:sz w:val="22"/>
        </w:rPr>
      </w:pPr>
      <w:r>
        <w:rPr>
          <w:rFonts w:asciiTheme="minorHAnsi" w:hAnsiTheme="minorHAnsi"/>
          <w:sz w:val="22"/>
        </w:rPr>
        <w:t xml:space="preserve">Question 3 is now two parts and asks if districts </w:t>
      </w:r>
      <w:r w:rsidR="00EC49B4">
        <w:rPr>
          <w:rFonts w:asciiTheme="minorHAnsi" w:hAnsiTheme="minorHAnsi"/>
          <w:sz w:val="22"/>
        </w:rPr>
        <w:t>allocated</w:t>
      </w:r>
      <w:r>
        <w:rPr>
          <w:rFonts w:asciiTheme="minorHAnsi" w:hAnsiTheme="minorHAnsi"/>
          <w:sz w:val="22"/>
        </w:rPr>
        <w:t xml:space="preserve"> funds towards activities designed to improve equitable access to effective teachers, principals, and other school leaders for low-income and minority students, and activities designed to prepare, develop, and retain teacher leaders.</w:t>
      </w:r>
    </w:p>
    <w:p w14:paraId="3DBD8716" w14:textId="12D9E519" w:rsidR="00CE7488" w:rsidRPr="009C5E62" w:rsidRDefault="00B714E9" w:rsidP="0070291F">
      <w:pPr>
        <w:pStyle w:val="ListParagraph"/>
        <w:numPr>
          <w:ilvl w:val="1"/>
          <w:numId w:val="19"/>
        </w:numPr>
        <w:rPr>
          <w:rFonts w:asciiTheme="minorHAnsi" w:hAnsiTheme="minorHAnsi"/>
          <w:b/>
          <w:sz w:val="22"/>
        </w:rPr>
      </w:pPr>
      <w:r>
        <w:rPr>
          <w:rFonts w:asciiTheme="minorHAnsi" w:hAnsiTheme="minorHAnsi"/>
          <w:sz w:val="22"/>
        </w:rPr>
        <w:t>These questions are similar to the existing Questions 5 and 6, and ask districts to provide a yes/no answer with an accompanying short narrative and amount of funds if they answered yes. The existing Questions 5 and 6 are the same format, except on different topics; we do not believe the burden has changed from the existing Questions 5 and 6.</w:t>
      </w:r>
      <w:r w:rsidR="00CE7488" w:rsidRPr="009C5E62">
        <w:rPr>
          <w:rFonts w:asciiTheme="minorHAnsi" w:hAnsiTheme="minorHAnsi"/>
          <w:sz w:val="22"/>
        </w:rPr>
        <w:br/>
      </w:r>
    </w:p>
    <w:p w14:paraId="3044F776" w14:textId="269E2850" w:rsidR="009C5E62" w:rsidRDefault="00CE7488" w:rsidP="00CE7488">
      <w:pPr>
        <w:pStyle w:val="ListParagraph"/>
        <w:numPr>
          <w:ilvl w:val="0"/>
          <w:numId w:val="19"/>
        </w:numPr>
        <w:rPr>
          <w:rFonts w:asciiTheme="minorHAnsi" w:hAnsiTheme="minorHAnsi"/>
          <w:b/>
          <w:sz w:val="22"/>
        </w:rPr>
      </w:pPr>
      <w:r>
        <w:rPr>
          <w:rFonts w:asciiTheme="minorHAnsi" w:hAnsiTheme="minorHAnsi"/>
          <w:b/>
          <w:sz w:val="22"/>
        </w:rPr>
        <w:t xml:space="preserve">Question </w:t>
      </w:r>
      <w:r w:rsidR="000A1C93">
        <w:rPr>
          <w:rFonts w:asciiTheme="minorHAnsi" w:hAnsiTheme="minorHAnsi"/>
          <w:b/>
          <w:sz w:val="22"/>
        </w:rPr>
        <w:t>4</w:t>
      </w:r>
      <w:r>
        <w:rPr>
          <w:rFonts w:asciiTheme="minorHAnsi" w:hAnsiTheme="minorHAnsi"/>
          <w:b/>
          <w:sz w:val="22"/>
        </w:rPr>
        <w:t xml:space="preserve"> – </w:t>
      </w:r>
      <w:r w:rsidR="00B714E9">
        <w:rPr>
          <w:rFonts w:asciiTheme="minorHAnsi" w:hAnsiTheme="minorHAnsi"/>
          <w:b/>
          <w:sz w:val="22"/>
        </w:rPr>
        <w:t>Teachers funded by Title II, Part A</w:t>
      </w:r>
      <w:r>
        <w:rPr>
          <w:rFonts w:asciiTheme="minorHAnsi" w:hAnsiTheme="minorHAnsi"/>
          <w:b/>
          <w:sz w:val="22"/>
        </w:rPr>
        <w:t>:</w:t>
      </w:r>
      <w:r w:rsidR="009C5E62">
        <w:rPr>
          <w:rFonts w:asciiTheme="minorHAnsi" w:hAnsiTheme="minorHAnsi"/>
          <w:b/>
          <w:sz w:val="22"/>
        </w:rPr>
        <w:br/>
      </w:r>
    </w:p>
    <w:p w14:paraId="73DA926B" w14:textId="4EC5C152" w:rsidR="00E30590" w:rsidRDefault="00E30590" w:rsidP="009C5E62">
      <w:pPr>
        <w:pStyle w:val="ListParagraph"/>
        <w:numPr>
          <w:ilvl w:val="1"/>
          <w:numId w:val="19"/>
        </w:numPr>
        <w:rPr>
          <w:rFonts w:asciiTheme="minorHAnsi" w:hAnsiTheme="minorHAnsi"/>
          <w:sz w:val="22"/>
        </w:rPr>
      </w:pPr>
      <w:r>
        <w:rPr>
          <w:rFonts w:asciiTheme="minorHAnsi" w:hAnsiTheme="minorHAnsi"/>
          <w:sz w:val="22"/>
        </w:rPr>
        <w:t>The existing Question 4 on professional development by subject area for teachers and principals has been removed.</w:t>
      </w:r>
    </w:p>
    <w:p w14:paraId="5940B444" w14:textId="77777777" w:rsidR="00E30590" w:rsidRDefault="00B714E9" w:rsidP="009C5E62">
      <w:pPr>
        <w:pStyle w:val="ListParagraph"/>
        <w:numPr>
          <w:ilvl w:val="1"/>
          <w:numId w:val="19"/>
        </w:numPr>
        <w:rPr>
          <w:rFonts w:asciiTheme="minorHAnsi" w:hAnsiTheme="minorHAnsi"/>
          <w:sz w:val="22"/>
        </w:rPr>
      </w:pPr>
      <w:r>
        <w:rPr>
          <w:rFonts w:asciiTheme="minorHAnsi" w:hAnsiTheme="minorHAnsi"/>
          <w:sz w:val="22"/>
        </w:rPr>
        <w:t xml:space="preserve">This question </w:t>
      </w:r>
      <w:r w:rsidR="00E30590">
        <w:rPr>
          <w:rFonts w:asciiTheme="minorHAnsi" w:hAnsiTheme="minorHAnsi"/>
          <w:sz w:val="22"/>
        </w:rPr>
        <w:t xml:space="preserve">on teachers funded by Title II, Part A </w:t>
      </w:r>
      <w:r>
        <w:rPr>
          <w:rFonts w:asciiTheme="minorHAnsi" w:hAnsiTheme="minorHAnsi"/>
          <w:sz w:val="22"/>
        </w:rPr>
        <w:t xml:space="preserve">was previously Question 3. It has been greatly simplified; previously it asked about the number of FTEs funded by grade and teacher type. The revised question </w:t>
      </w:r>
      <w:r w:rsidR="00E30590">
        <w:rPr>
          <w:rFonts w:asciiTheme="minorHAnsi" w:hAnsiTheme="minorHAnsi"/>
          <w:sz w:val="22"/>
        </w:rPr>
        <w:t xml:space="preserve">requests similar data aggregated by full-time or part-time teachers, both in number and FTE. </w:t>
      </w:r>
    </w:p>
    <w:p w14:paraId="39392C23" w14:textId="2E152E01" w:rsidR="009C5E62" w:rsidRPr="009C5E62" w:rsidRDefault="00E30590" w:rsidP="009C5E62">
      <w:pPr>
        <w:pStyle w:val="ListParagraph"/>
        <w:numPr>
          <w:ilvl w:val="1"/>
          <w:numId w:val="19"/>
        </w:numPr>
        <w:rPr>
          <w:rFonts w:asciiTheme="minorHAnsi" w:hAnsiTheme="minorHAnsi"/>
          <w:sz w:val="22"/>
        </w:rPr>
      </w:pPr>
      <w:r>
        <w:rPr>
          <w:rFonts w:asciiTheme="minorHAnsi" w:hAnsiTheme="minorHAnsi"/>
          <w:sz w:val="22"/>
        </w:rPr>
        <w:t>In combination with the removal of the existing Question 4 and simplification of what was previously Question 3, we believe the total burden has decreased by two hours.</w:t>
      </w:r>
      <w:r w:rsidR="009C5E62" w:rsidRPr="009C5E62">
        <w:rPr>
          <w:rFonts w:asciiTheme="minorHAnsi" w:hAnsiTheme="minorHAnsi"/>
          <w:sz w:val="22"/>
        </w:rPr>
        <w:br/>
      </w:r>
    </w:p>
    <w:p w14:paraId="7EB69697" w14:textId="36DA0FA9" w:rsidR="00D43A3C" w:rsidRDefault="00CE7488" w:rsidP="00CE7488">
      <w:pPr>
        <w:pStyle w:val="ListParagraph"/>
        <w:numPr>
          <w:ilvl w:val="0"/>
          <w:numId w:val="19"/>
        </w:numPr>
        <w:rPr>
          <w:rFonts w:asciiTheme="minorHAnsi" w:hAnsiTheme="minorHAnsi"/>
          <w:b/>
          <w:sz w:val="22"/>
        </w:rPr>
      </w:pPr>
      <w:r>
        <w:rPr>
          <w:rFonts w:asciiTheme="minorHAnsi" w:hAnsiTheme="minorHAnsi"/>
          <w:b/>
          <w:sz w:val="22"/>
        </w:rPr>
        <w:t xml:space="preserve">Question </w:t>
      </w:r>
      <w:r w:rsidR="000A1C93">
        <w:rPr>
          <w:rFonts w:asciiTheme="minorHAnsi" w:hAnsiTheme="minorHAnsi"/>
          <w:b/>
          <w:sz w:val="22"/>
        </w:rPr>
        <w:t>5</w:t>
      </w:r>
      <w:r>
        <w:rPr>
          <w:rFonts w:asciiTheme="minorHAnsi" w:hAnsiTheme="minorHAnsi"/>
          <w:b/>
          <w:sz w:val="22"/>
        </w:rPr>
        <w:t xml:space="preserve"> – </w:t>
      </w:r>
      <w:r w:rsidR="00E30590">
        <w:rPr>
          <w:rFonts w:asciiTheme="minorHAnsi" w:hAnsiTheme="minorHAnsi"/>
          <w:b/>
          <w:sz w:val="22"/>
        </w:rPr>
        <w:t>Teachers participating in professional development:</w:t>
      </w:r>
    </w:p>
    <w:p w14:paraId="1BBF8312" w14:textId="77777777" w:rsidR="00E30590" w:rsidRDefault="00E30590" w:rsidP="00E30590">
      <w:pPr>
        <w:pStyle w:val="ListParagraph"/>
        <w:rPr>
          <w:rFonts w:asciiTheme="minorHAnsi" w:hAnsiTheme="minorHAnsi"/>
          <w:b/>
          <w:sz w:val="22"/>
        </w:rPr>
      </w:pPr>
    </w:p>
    <w:p w14:paraId="3D8F42CE" w14:textId="47BF3C3C" w:rsidR="00633858" w:rsidRDefault="0080234B" w:rsidP="00D43A3C">
      <w:pPr>
        <w:pStyle w:val="ListParagraph"/>
        <w:numPr>
          <w:ilvl w:val="1"/>
          <w:numId w:val="19"/>
        </w:numPr>
        <w:rPr>
          <w:rFonts w:asciiTheme="minorHAnsi" w:hAnsiTheme="minorHAnsi"/>
          <w:sz w:val="22"/>
        </w:rPr>
      </w:pPr>
      <w:r>
        <w:rPr>
          <w:rFonts w:asciiTheme="minorHAnsi" w:hAnsiTheme="minorHAnsi"/>
          <w:sz w:val="22"/>
        </w:rPr>
        <w:t xml:space="preserve">Question 5 </w:t>
      </w:r>
      <w:r w:rsidR="00E30590">
        <w:rPr>
          <w:rFonts w:asciiTheme="minorHAnsi" w:hAnsiTheme="minorHAnsi"/>
          <w:sz w:val="22"/>
        </w:rPr>
        <w:t>was previously about uses of Title II, Part A funds for specific activities (see “Question 3” above). The corresponding question</w:t>
      </w:r>
      <w:r>
        <w:rPr>
          <w:rFonts w:asciiTheme="minorHAnsi" w:hAnsiTheme="minorHAnsi"/>
          <w:sz w:val="22"/>
        </w:rPr>
        <w:t xml:space="preserve"> on teachers participating in professional development</w:t>
      </w:r>
      <w:r w:rsidR="00E30590">
        <w:rPr>
          <w:rFonts w:asciiTheme="minorHAnsi" w:hAnsiTheme="minorHAnsi"/>
          <w:sz w:val="22"/>
        </w:rPr>
        <w:t xml:space="preserve"> in the previous version of the survey was Question 7.</w:t>
      </w:r>
    </w:p>
    <w:p w14:paraId="3DBC1A0A" w14:textId="484336E7" w:rsidR="00D43A3C" w:rsidRDefault="00E30590" w:rsidP="00D43A3C">
      <w:pPr>
        <w:pStyle w:val="ListParagraph"/>
        <w:numPr>
          <w:ilvl w:val="1"/>
          <w:numId w:val="19"/>
        </w:numPr>
        <w:rPr>
          <w:rFonts w:asciiTheme="minorHAnsi" w:hAnsiTheme="minorHAnsi"/>
          <w:sz w:val="22"/>
        </w:rPr>
      </w:pPr>
      <w:r>
        <w:rPr>
          <w:rFonts w:asciiTheme="minorHAnsi" w:hAnsiTheme="minorHAnsi"/>
          <w:sz w:val="22"/>
        </w:rPr>
        <w:lastRenderedPageBreak/>
        <w:t xml:space="preserve">This question has been expanded to ask LEAs to provide the number of teachers participating in professional development funded specifically by Title II, Part A. </w:t>
      </w:r>
    </w:p>
    <w:p w14:paraId="1A6413BD" w14:textId="5D8FA44F" w:rsidR="00E30590" w:rsidRDefault="00E30590" w:rsidP="00D43A3C">
      <w:pPr>
        <w:pStyle w:val="ListParagraph"/>
        <w:numPr>
          <w:ilvl w:val="1"/>
          <w:numId w:val="19"/>
        </w:numPr>
        <w:rPr>
          <w:rFonts w:asciiTheme="minorHAnsi" w:hAnsiTheme="minorHAnsi"/>
          <w:sz w:val="22"/>
        </w:rPr>
      </w:pPr>
      <w:r>
        <w:rPr>
          <w:rFonts w:asciiTheme="minorHAnsi" w:hAnsiTheme="minorHAnsi"/>
          <w:sz w:val="22"/>
        </w:rPr>
        <w:t>We estimate that this increased level of detail will increase the burden by approximately one hour, as districts will need to specifically identify professional development activities funded by Title II, Part A.</w:t>
      </w:r>
    </w:p>
    <w:p w14:paraId="2ED95EAA" w14:textId="09E4BE54" w:rsidR="00CE7488" w:rsidRDefault="00CE7488" w:rsidP="00E30590">
      <w:pPr>
        <w:rPr>
          <w:rFonts w:asciiTheme="minorHAnsi" w:hAnsiTheme="minorHAnsi"/>
          <w:sz w:val="22"/>
        </w:rPr>
      </w:pPr>
    </w:p>
    <w:p w14:paraId="1CBE21F0" w14:textId="094E2176" w:rsidR="00E30590" w:rsidRDefault="00E30590" w:rsidP="00E30590">
      <w:pPr>
        <w:pStyle w:val="ListParagraph"/>
        <w:numPr>
          <w:ilvl w:val="0"/>
          <w:numId w:val="19"/>
        </w:numPr>
        <w:rPr>
          <w:rFonts w:asciiTheme="minorHAnsi" w:hAnsiTheme="minorHAnsi"/>
          <w:b/>
          <w:sz w:val="22"/>
        </w:rPr>
      </w:pPr>
      <w:r>
        <w:rPr>
          <w:rFonts w:asciiTheme="minorHAnsi" w:hAnsiTheme="minorHAnsi"/>
          <w:b/>
          <w:sz w:val="22"/>
        </w:rPr>
        <w:t>Question 6 – Types and methods of professional development:</w:t>
      </w:r>
    </w:p>
    <w:p w14:paraId="4528AF3B" w14:textId="77777777" w:rsidR="00E30590" w:rsidRDefault="00E30590" w:rsidP="00E30590">
      <w:pPr>
        <w:pStyle w:val="ListParagraph"/>
        <w:rPr>
          <w:rFonts w:asciiTheme="minorHAnsi" w:hAnsiTheme="minorHAnsi"/>
          <w:b/>
          <w:sz w:val="22"/>
        </w:rPr>
      </w:pPr>
    </w:p>
    <w:p w14:paraId="44D7495E" w14:textId="4D8B2381" w:rsidR="00E30590" w:rsidRDefault="0080234B" w:rsidP="00E30590">
      <w:pPr>
        <w:pStyle w:val="ListParagraph"/>
        <w:numPr>
          <w:ilvl w:val="1"/>
          <w:numId w:val="19"/>
        </w:numPr>
        <w:rPr>
          <w:rFonts w:asciiTheme="minorHAnsi" w:hAnsiTheme="minorHAnsi"/>
          <w:sz w:val="22"/>
        </w:rPr>
      </w:pPr>
      <w:r>
        <w:rPr>
          <w:rFonts w:asciiTheme="minorHAnsi" w:hAnsiTheme="minorHAnsi"/>
          <w:sz w:val="22"/>
        </w:rPr>
        <w:t>Question 6</w:t>
      </w:r>
      <w:r w:rsidR="00E30590">
        <w:rPr>
          <w:rFonts w:asciiTheme="minorHAnsi" w:hAnsiTheme="minorHAnsi"/>
          <w:sz w:val="22"/>
        </w:rPr>
        <w:t xml:space="preserve"> was previously about uses of Title II, Part A funds for specific activities (see “Question 3” above). The corresponding question </w:t>
      </w:r>
      <w:r>
        <w:rPr>
          <w:rFonts w:asciiTheme="minorHAnsi" w:hAnsiTheme="minorHAnsi"/>
          <w:sz w:val="22"/>
        </w:rPr>
        <w:t xml:space="preserve">on methods of professional development </w:t>
      </w:r>
      <w:r w:rsidR="00E30590">
        <w:rPr>
          <w:rFonts w:asciiTheme="minorHAnsi" w:hAnsiTheme="minorHAnsi"/>
          <w:sz w:val="22"/>
        </w:rPr>
        <w:t>in the previous version of the survey was Question 8.</w:t>
      </w:r>
    </w:p>
    <w:p w14:paraId="12267A4F" w14:textId="6005C487" w:rsidR="00E30590" w:rsidRDefault="0080234B" w:rsidP="00E30590">
      <w:pPr>
        <w:pStyle w:val="ListParagraph"/>
        <w:numPr>
          <w:ilvl w:val="1"/>
          <w:numId w:val="19"/>
        </w:numPr>
        <w:rPr>
          <w:rFonts w:asciiTheme="minorHAnsi" w:hAnsiTheme="minorHAnsi"/>
          <w:sz w:val="22"/>
        </w:rPr>
      </w:pPr>
      <w:r>
        <w:rPr>
          <w:rFonts w:asciiTheme="minorHAnsi" w:hAnsiTheme="minorHAnsi"/>
          <w:sz w:val="22"/>
        </w:rPr>
        <w:t xml:space="preserve">This question has been revised slightly and expanded. It now splits out types of professional development and the delivery method for professional development, whereas it previously focused on delivery methods. </w:t>
      </w:r>
    </w:p>
    <w:p w14:paraId="692EF666" w14:textId="13E33AA1" w:rsidR="00E30590" w:rsidRDefault="00E30590" w:rsidP="00E30590">
      <w:pPr>
        <w:pStyle w:val="ListParagraph"/>
        <w:numPr>
          <w:ilvl w:val="1"/>
          <w:numId w:val="19"/>
        </w:numPr>
        <w:rPr>
          <w:rFonts w:asciiTheme="minorHAnsi" w:hAnsiTheme="minorHAnsi"/>
          <w:sz w:val="22"/>
        </w:rPr>
      </w:pPr>
      <w:r>
        <w:rPr>
          <w:rFonts w:asciiTheme="minorHAnsi" w:hAnsiTheme="minorHAnsi"/>
          <w:sz w:val="22"/>
        </w:rPr>
        <w:t xml:space="preserve">We estimate that this increased level of detail will increase the burden by approximately one hour, as </w:t>
      </w:r>
      <w:r w:rsidR="0080234B">
        <w:rPr>
          <w:rFonts w:asciiTheme="minorHAnsi" w:hAnsiTheme="minorHAnsi"/>
          <w:sz w:val="22"/>
        </w:rPr>
        <w:t>districts will need to not only identify the method of professional development, but also the type of professional development teachers participated in.</w:t>
      </w:r>
    </w:p>
    <w:p w14:paraId="0F4CDF39" w14:textId="77777777" w:rsidR="0080234B" w:rsidRPr="0080234B" w:rsidRDefault="0080234B" w:rsidP="0080234B">
      <w:pPr>
        <w:ind w:left="1080"/>
        <w:rPr>
          <w:rFonts w:asciiTheme="minorHAnsi" w:hAnsiTheme="minorHAnsi"/>
          <w:sz w:val="22"/>
        </w:rPr>
      </w:pPr>
    </w:p>
    <w:p w14:paraId="122AE712" w14:textId="720BAAB2" w:rsidR="0080234B" w:rsidRDefault="0080234B" w:rsidP="0080234B">
      <w:pPr>
        <w:pStyle w:val="ListParagraph"/>
        <w:numPr>
          <w:ilvl w:val="0"/>
          <w:numId w:val="19"/>
        </w:numPr>
        <w:rPr>
          <w:rFonts w:asciiTheme="minorHAnsi" w:hAnsiTheme="minorHAnsi"/>
          <w:b/>
          <w:sz w:val="22"/>
        </w:rPr>
      </w:pPr>
      <w:r>
        <w:rPr>
          <w:rFonts w:asciiTheme="minorHAnsi" w:hAnsiTheme="minorHAnsi"/>
          <w:b/>
          <w:sz w:val="22"/>
        </w:rPr>
        <w:t>Question 7 – Topics of professional development:</w:t>
      </w:r>
    </w:p>
    <w:p w14:paraId="12EF4A59" w14:textId="77777777" w:rsidR="0080234B" w:rsidRDefault="0080234B" w:rsidP="0080234B">
      <w:pPr>
        <w:pStyle w:val="ListParagraph"/>
        <w:rPr>
          <w:rFonts w:asciiTheme="minorHAnsi" w:hAnsiTheme="minorHAnsi"/>
          <w:b/>
          <w:sz w:val="22"/>
        </w:rPr>
      </w:pPr>
    </w:p>
    <w:p w14:paraId="010403A4" w14:textId="45802A3B" w:rsidR="0080234B" w:rsidRDefault="0080234B" w:rsidP="0080234B">
      <w:pPr>
        <w:pStyle w:val="ListParagraph"/>
        <w:numPr>
          <w:ilvl w:val="1"/>
          <w:numId w:val="19"/>
        </w:numPr>
        <w:rPr>
          <w:rFonts w:asciiTheme="minorHAnsi" w:hAnsiTheme="minorHAnsi"/>
          <w:sz w:val="22"/>
        </w:rPr>
      </w:pPr>
      <w:r>
        <w:rPr>
          <w:rFonts w:asciiTheme="minorHAnsi" w:hAnsiTheme="minorHAnsi"/>
          <w:sz w:val="22"/>
        </w:rPr>
        <w:t xml:space="preserve">Question 7 was previously about the number of teachers participating in professional development, which was re-numbered to Question 5. The corresponding question on topics of professional development in the previous survey was Question 9. </w:t>
      </w:r>
    </w:p>
    <w:p w14:paraId="120C4CC0" w14:textId="51529BBD" w:rsidR="0080234B" w:rsidRDefault="0080234B" w:rsidP="0080234B">
      <w:pPr>
        <w:pStyle w:val="ListParagraph"/>
        <w:numPr>
          <w:ilvl w:val="1"/>
          <w:numId w:val="19"/>
        </w:numPr>
        <w:rPr>
          <w:rFonts w:asciiTheme="minorHAnsi" w:hAnsiTheme="minorHAnsi"/>
          <w:sz w:val="22"/>
        </w:rPr>
      </w:pPr>
      <w:r>
        <w:rPr>
          <w:rFonts w:asciiTheme="minorHAnsi" w:hAnsiTheme="minorHAnsi"/>
          <w:sz w:val="22"/>
        </w:rPr>
        <w:t>The topics in this question have been revised, but there are no other changes.</w:t>
      </w:r>
    </w:p>
    <w:p w14:paraId="7CE90EA1" w14:textId="12CFD16E" w:rsidR="0080234B" w:rsidRDefault="0080234B" w:rsidP="0080234B">
      <w:pPr>
        <w:pStyle w:val="ListParagraph"/>
        <w:numPr>
          <w:ilvl w:val="1"/>
          <w:numId w:val="19"/>
        </w:numPr>
        <w:rPr>
          <w:rFonts w:asciiTheme="minorHAnsi" w:hAnsiTheme="minorHAnsi"/>
          <w:sz w:val="22"/>
        </w:rPr>
      </w:pPr>
      <w:r>
        <w:rPr>
          <w:rFonts w:asciiTheme="minorHAnsi" w:hAnsiTheme="minorHAnsi"/>
          <w:sz w:val="22"/>
        </w:rPr>
        <w:t>We do not believe the changes in the topics will alter the burden for this question.</w:t>
      </w:r>
      <w:r>
        <w:rPr>
          <w:rFonts w:asciiTheme="minorHAnsi" w:hAnsiTheme="minorHAnsi"/>
          <w:sz w:val="22"/>
        </w:rPr>
        <w:br/>
      </w:r>
    </w:p>
    <w:p w14:paraId="12F45B0C" w14:textId="2DC454D7" w:rsidR="0080234B" w:rsidRDefault="0080234B" w:rsidP="0080234B">
      <w:pPr>
        <w:pStyle w:val="ListParagraph"/>
        <w:numPr>
          <w:ilvl w:val="0"/>
          <w:numId w:val="19"/>
        </w:numPr>
        <w:rPr>
          <w:rFonts w:asciiTheme="minorHAnsi" w:hAnsiTheme="minorHAnsi"/>
          <w:b/>
          <w:sz w:val="22"/>
        </w:rPr>
      </w:pPr>
      <w:r w:rsidRPr="0080234B">
        <w:rPr>
          <w:rFonts w:asciiTheme="minorHAnsi" w:hAnsiTheme="minorHAnsi"/>
          <w:b/>
          <w:sz w:val="22"/>
        </w:rPr>
        <w:t>Customer service questions</w:t>
      </w:r>
      <w:r>
        <w:rPr>
          <w:rFonts w:asciiTheme="minorHAnsi" w:hAnsiTheme="minorHAnsi"/>
          <w:b/>
          <w:sz w:val="22"/>
        </w:rPr>
        <w:br/>
      </w:r>
    </w:p>
    <w:p w14:paraId="7E1B9989" w14:textId="12A90D4B" w:rsidR="0080234B" w:rsidRPr="0080234B" w:rsidRDefault="0080234B" w:rsidP="0080234B">
      <w:pPr>
        <w:pStyle w:val="ListParagraph"/>
        <w:numPr>
          <w:ilvl w:val="1"/>
          <w:numId w:val="19"/>
        </w:numPr>
        <w:rPr>
          <w:rFonts w:asciiTheme="minorHAnsi" w:hAnsiTheme="minorHAnsi"/>
          <w:b/>
          <w:sz w:val="22"/>
        </w:rPr>
      </w:pPr>
      <w:r>
        <w:rPr>
          <w:rFonts w:asciiTheme="minorHAnsi" w:hAnsiTheme="minorHAnsi"/>
          <w:sz w:val="22"/>
        </w:rPr>
        <w:t xml:space="preserve">These questions will be optional and asks respondents about the ease of completing the survey, their perception of how useful the information provided in the survey will be to the Department, and recommendations on how to improve the survey. </w:t>
      </w:r>
    </w:p>
    <w:p w14:paraId="7A6FB2EF" w14:textId="20284888" w:rsidR="0080234B" w:rsidRPr="0080234B" w:rsidRDefault="0080234B" w:rsidP="0080234B">
      <w:pPr>
        <w:pStyle w:val="ListParagraph"/>
        <w:numPr>
          <w:ilvl w:val="1"/>
          <w:numId w:val="19"/>
        </w:numPr>
        <w:rPr>
          <w:rFonts w:asciiTheme="minorHAnsi" w:hAnsiTheme="minorHAnsi"/>
          <w:b/>
          <w:sz w:val="22"/>
        </w:rPr>
      </w:pPr>
      <w:r>
        <w:rPr>
          <w:rFonts w:asciiTheme="minorHAnsi" w:hAnsiTheme="minorHAnsi"/>
          <w:sz w:val="22"/>
        </w:rPr>
        <w:t>As these questions are optional, we do not believe they will increase the burden to respondents.</w:t>
      </w:r>
    </w:p>
    <w:p w14:paraId="1E6E8D2E" w14:textId="77777777" w:rsidR="0080234B" w:rsidRDefault="0080234B" w:rsidP="0080234B">
      <w:pPr>
        <w:pStyle w:val="ListParagraph"/>
        <w:rPr>
          <w:rFonts w:asciiTheme="minorHAnsi" w:hAnsiTheme="minorHAnsi"/>
          <w:sz w:val="22"/>
        </w:rPr>
      </w:pPr>
    </w:p>
    <w:p w14:paraId="27665B02" w14:textId="77777777" w:rsidR="00E30590" w:rsidRPr="00E30590" w:rsidRDefault="00E30590" w:rsidP="00E30590">
      <w:pPr>
        <w:rPr>
          <w:rFonts w:asciiTheme="minorHAnsi" w:hAnsiTheme="minorHAnsi"/>
          <w:sz w:val="22"/>
        </w:rPr>
      </w:pPr>
    </w:p>
    <w:sectPr w:rsidR="00E30590" w:rsidRPr="00E30590" w:rsidSect="005E53FF">
      <w:pgSz w:w="12240" w:h="15840" w:code="1"/>
      <w:pgMar w:top="1440" w:right="1440" w:bottom="1440" w:left="1440" w:header="720" w:footer="57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035FD" w14:textId="77777777" w:rsidR="00472B6A" w:rsidRDefault="00472B6A">
      <w:pPr>
        <w:spacing w:line="240" w:lineRule="auto"/>
      </w:pPr>
      <w:r>
        <w:separator/>
      </w:r>
    </w:p>
  </w:endnote>
  <w:endnote w:type="continuationSeparator" w:id="0">
    <w:p w14:paraId="3A26F69E" w14:textId="77777777" w:rsidR="00472B6A" w:rsidRDefault="00472B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83809" w14:textId="77777777" w:rsidR="00472B6A" w:rsidRDefault="00472B6A">
      <w:pPr>
        <w:spacing w:line="240" w:lineRule="auto"/>
      </w:pPr>
      <w:r>
        <w:separator/>
      </w:r>
    </w:p>
  </w:footnote>
  <w:footnote w:type="continuationSeparator" w:id="0">
    <w:p w14:paraId="11EFC109" w14:textId="77777777" w:rsidR="00472B6A" w:rsidRDefault="00472B6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3">
    <w:nsid w:val="3D2C78CB"/>
    <w:multiLevelType w:val="hybridMultilevel"/>
    <w:tmpl w:val="CE46D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68047D0"/>
    <w:multiLevelType w:val="hybridMultilevel"/>
    <w:tmpl w:val="BC5C9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2"/>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6"/>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B0"/>
    <w:rsid w:val="0001030F"/>
    <w:rsid w:val="000350E9"/>
    <w:rsid w:val="00036AF4"/>
    <w:rsid w:val="00043871"/>
    <w:rsid w:val="000447C2"/>
    <w:rsid w:val="00047085"/>
    <w:rsid w:val="00051FAB"/>
    <w:rsid w:val="00057925"/>
    <w:rsid w:val="0006498E"/>
    <w:rsid w:val="00066207"/>
    <w:rsid w:val="00073632"/>
    <w:rsid w:val="00073F2D"/>
    <w:rsid w:val="00076495"/>
    <w:rsid w:val="00091A23"/>
    <w:rsid w:val="000A1C93"/>
    <w:rsid w:val="000C33DB"/>
    <w:rsid w:val="000D02CD"/>
    <w:rsid w:val="000D51B5"/>
    <w:rsid w:val="000E07BE"/>
    <w:rsid w:val="000F4CFB"/>
    <w:rsid w:val="00101C84"/>
    <w:rsid w:val="00114C6E"/>
    <w:rsid w:val="00120A6B"/>
    <w:rsid w:val="00121A4A"/>
    <w:rsid w:val="00134EFB"/>
    <w:rsid w:val="00146F4E"/>
    <w:rsid w:val="00147D20"/>
    <w:rsid w:val="00152B01"/>
    <w:rsid w:val="00156208"/>
    <w:rsid w:val="001659AC"/>
    <w:rsid w:val="001709A4"/>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50C45"/>
    <w:rsid w:val="00266495"/>
    <w:rsid w:val="00267642"/>
    <w:rsid w:val="002747D9"/>
    <w:rsid w:val="00282312"/>
    <w:rsid w:val="002851B1"/>
    <w:rsid w:val="002A6821"/>
    <w:rsid w:val="002B3F6F"/>
    <w:rsid w:val="002D1420"/>
    <w:rsid w:val="002D2A20"/>
    <w:rsid w:val="002D3E8C"/>
    <w:rsid w:val="002F0F19"/>
    <w:rsid w:val="002F5259"/>
    <w:rsid w:val="00302E5C"/>
    <w:rsid w:val="00304009"/>
    <w:rsid w:val="00315646"/>
    <w:rsid w:val="00323FC9"/>
    <w:rsid w:val="003254F9"/>
    <w:rsid w:val="00343266"/>
    <w:rsid w:val="00383C29"/>
    <w:rsid w:val="00397B0B"/>
    <w:rsid w:val="003A33F2"/>
    <w:rsid w:val="003A4615"/>
    <w:rsid w:val="003A522C"/>
    <w:rsid w:val="003A6AB6"/>
    <w:rsid w:val="003C3199"/>
    <w:rsid w:val="003C5CC0"/>
    <w:rsid w:val="004144E2"/>
    <w:rsid w:val="00414B36"/>
    <w:rsid w:val="004153AF"/>
    <w:rsid w:val="00417779"/>
    <w:rsid w:val="00421E98"/>
    <w:rsid w:val="004273F4"/>
    <w:rsid w:val="0047041E"/>
    <w:rsid w:val="004713F8"/>
    <w:rsid w:val="00472B6A"/>
    <w:rsid w:val="004762B0"/>
    <w:rsid w:val="00481DB2"/>
    <w:rsid w:val="00487CB0"/>
    <w:rsid w:val="00493E51"/>
    <w:rsid w:val="004B3AEF"/>
    <w:rsid w:val="004D0D4C"/>
    <w:rsid w:val="004D3719"/>
    <w:rsid w:val="004E7AC1"/>
    <w:rsid w:val="00517BD9"/>
    <w:rsid w:val="005444F4"/>
    <w:rsid w:val="00544993"/>
    <w:rsid w:val="005547B9"/>
    <w:rsid w:val="00575C11"/>
    <w:rsid w:val="00580B23"/>
    <w:rsid w:val="00593313"/>
    <w:rsid w:val="00596C37"/>
    <w:rsid w:val="005B7031"/>
    <w:rsid w:val="005D1174"/>
    <w:rsid w:val="005D46D8"/>
    <w:rsid w:val="005D5BBC"/>
    <w:rsid w:val="005E3AA1"/>
    <w:rsid w:val="005E53FF"/>
    <w:rsid w:val="005F33C9"/>
    <w:rsid w:val="005F5509"/>
    <w:rsid w:val="00614494"/>
    <w:rsid w:val="006313A0"/>
    <w:rsid w:val="00633858"/>
    <w:rsid w:val="00644471"/>
    <w:rsid w:val="00651022"/>
    <w:rsid w:val="006527ED"/>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5680"/>
    <w:rsid w:val="007A76FF"/>
    <w:rsid w:val="007A7CB3"/>
    <w:rsid w:val="007C0946"/>
    <w:rsid w:val="007C2D80"/>
    <w:rsid w:val="0080234B"/>
    <w:rsid w:val="00820C97"/>
    <w:rsid w:val="008478CF"/>
    <w:rsid w:val="00850A8B"/>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7142D"/>
    <w:rsid w:val="009871D3"/>
    <w:rsid w:val="00992616"/>
    <w:rsid w:val="00992641"/>
    <w:rsid w:val="009943A4"/>
    <w:rsid w:val="009C5E62"/>
    <w:rsid w:val="009D254B"/>
    <w:rsid w:val="009E110A"/>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1BBA"/>
    <w:rsid w:val="00AF3094"/>
    <w:rsid w:val="00B06CAC"/>
    <w:rsid w:val="00B118D4"/>
    <w:rsid w:val="00B11E90"/>
    <w:rsid w:val="00B231D1"/>
    <w:rsid w:val="00B54406"/>
    <w:rsid w:val="00B55900"/>
    <w:rsid w:val="00B55B95"/>
    <w:rsid w:val="00B70876"/>
    <w:rsid w:val="00B714E9"/>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009C"/>
    <w:rsid w:val="00C41ADD"/>
    <w:rsid w:val="00C44186"/>
    <w:rsid w:val="00C50612"/>
    <w:rsid w:val="00C61ED2"/>
    <w:rsid w:val="00C81152"/>
    <w:rsid w:val="00C9296E"/>
    <w:rsid w:val="00C9473F"/>
    <w:rsid w:val="00CB6421"/>
    <w:rsid w:val="00CD70C0"/>
    <w:rsid w:val="00CE6820"/>
    <w:rsid w:val="00CE7488"/>
    <w:rsid w:val="00CF2F50"/>
    <w:rsid w:val="00D026CE"/>
    <w:rsid w:val="00D256B0"/>
    <w:rsid w:val="00D302BC"/>
    <w:rsid w:val="00D43A3C"/>
    <w:rsid w:val="00D564BE"/>
    <w:rsid w:val="00D63563"/>
    <w:rsid w:val="00DB4B6E"/>
    <w:rsid w:val="00DB5D92"/>
    <w:rsid w:val="00DD4E06"/>
    <w:rsid w:val="00DE658E"/>
    <w:rsid w:val="00DF435E"/>
    <w:rsid w:val="00E11D52"/>
    <w:rsid w:val="00E1521A"/>
    <w:rsid w:val="00E30590"/>
    <w:rsid w:val="00E30E6D"/>
    <w:rsid w:val="00E314C7"/>
    <w:rsid w:val="00E33761"/>
    <w:rsid w:val="00E6096F"/>
    <w:rsid w:val="00E62BCD"/>
    <w:rsid w:val="00E65595"/>
    <w:rsid w:val="00E70DFB"/>
    <w:rsid w:val="00E90931"/>
    <w:rsid w:val="00E976F7"/>
    <w:rsid w:val="00EA6750"/>
    <w:rsid w:val="00EC17B6"/>
    <w:rsid w:val="00EC49B4"/>
    <w:rsid w:val="00EC5256"/>
    <w:rsid w:val="00ED3B35"/>
    <w:rsid w:val="00EE593E"/>
    <w:rsid w:val="00EF4608"/>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C09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9E110A"/>
    <w:pPr>
      <w:ind w:left="720"/>
      <w:contextualSpacing/>
    </w:pPr>
  </w:style>
  <w:style w:type="character" w:styleId="CommentReference">
    <w:name w:val="annotation reference"/>
    <w:basedOn w:val="DefaultParagraphFont"/>
    <w:uiPriority w:val="99"/>
    <w:semiHidden/>
    <w:unhideWhenUsed/>
    <w:rsid w:val="002B3F6F"/>
    <w:rPr>
      <w:sz w:val="16"/>
      <w:szCs w:val="16"/>
    </w:rPr>
  </w:style>
  <w:style w:type="paragraph" w:styleId="CommentText">
    <w:name w:val="annotation text"/>
    <w:basedOn w:val="Normal"/>
    <w:link w:val="CommentTextChar"/>
    <w:uiPriority w:val="99"/>
    <w:semiHidden/>
    <w:unhideWhenUsed/>
    <w:rsid w:val="002B3F6F"/>
    <w:pPr>
      <w:spacing w:line="240" w:lineRule="auto"/>
    </w:pPr>
    <w:rPr>
      <w:sz w:val="20"/>
    </w:rPr>
  </w:style>
  <w:style w:type="character" w:customStyle="1" w:styleId="CommentTextChar">
    <w:name w:val="Comment Text Char"/>
    <w:basedOn w:val="DefaultParagraphFont"/>
    <w:link w:val="CommentText"/>
    <w:uiPriority w:val="99"/>
    <w:semiHidden/>
    <w:rsid w:val="002B3F6F"/>
    <w:rPr>
      <w:rFonts w:ascii="Garamond" w:hAnsi="Garamond"/>
    </w:rPr>
  </w:style>
  <w:style w:type="paragraph" w:styleId="CommentSubject">
    <w:name w:val="annotation subject"/>
    <w:basedOn w:val="CommentText"/>
    <w:next w:val="CommentText"/>
    <w:link w:val="CommentSubjectChar"/>
    <w:uiPriority w:val="99"/>
    <w:semiHidden/>
    <w:unhideWhenUsed/>
    <w:rsid w:val="002B3F6F"/>
    <w:rPr>
      <w:b/>
      <w:bCs/>
    </w:rPr>
  </w:style>
  <w:style w:type="character" w:customStyle="1" w:styleId="CommentSubjectChar">
    <w:name w:val="Comment Subject Char"/>
    <w:basedOn w:val="CommentTextChar"/>
    <w:link w:val="CommentSubject"/>
    <w:uiPriority w:val="99"/>
    <w:semiHidden/>
    <w:rsid w:val="002B3F6F"/>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D4C"/>
    <w:pPr>
      <w:spacing w:line="240" w:lineRule="atLeast"/>
    </w:pPr>
    <w:rPr>
      <w:rFonts w:ascii="Garamond" w:hAnsi="Garamond"/>
      <w:sz w:val="24"/>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rPr>
      <w:szCs w:val="22"/>
    </w:r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9E110A"/>
    <w:pPr>
      <w:ind w:left="720"/>
      <w:contextualSpacing/>
    </w:pPr>
  </w:style>
  <w:style w:type="character" w:styleId="CommentReference">
    <w:name w:val="annotation reference"/>
    <w:basedOn w:val="DefaultParagraphFont"/>
    <w:uiPriority w:val="99"/>
    <w:semiHidden/>
    <w:unhideWhenUsed/>
    <w:rsid w:val="002B3F6F"/>
    <w:rPr>
      <w:sz w:val="16"/>
      <w:szCs w:val="16"/>
    </w:rPr>
  </w:style>
  <w:style w:type="paragraph" w:styleId="CommentText">
    <w:name w:val="annotation text"/>
    <w:basedOn w:val="Normal"/>
    <w:link w:val="CommentTextChar"/>
    <w:uiPriority w:val="99"/>
    <w:semiHidden/>
    <w:unhideWhenUsed/>
    <w:rsid w:val="002B3F6F"/>
    <w:pPr>
      <w:spacing w:line="240" w:lineRule="auto"/>
    </w:pPr>
    <w:rPr>
      <w:sz w:val="20"/>
    </w:rPr>
  </w:style>
  <w:style w:type="character" w:customStyle="1" w:styleId="CommentTextChar">
    <w:name w:val="Comment Text Char"/>
    <w:basedOn w:val="DefaultParagraphFont"/>
    <w:link w:val="CommentText"/>
    <w:uiPriority w:val="99"/>
    <w:semiHidden/>
    <w:rsid w:val="002B3F6F"/>
    <w:rPr>
      <w:rFonts w:ascii="Garamond" w:hAnsi="Garamond"/>
    </w:rPr>
  </w:style>
  <w:style w:type="paragraph" w:styleId="CommentSubject">
    <w:name w:val="annotation subject"/>
    <w:basedOn w:val="CommentText"/>
    <w:next w:val="CommentText"/>
    <w:link w:val="CommentSubjectChar"/>
    <w:uiPriority w:val="99"/>
    <w:semiHidden/>
    <w:unhideWhenUsed/>
    <w:rsid w:val="002B3F6F"/>
    <w:rPr>
      <w:b/>
      <w:bCs/>
    </w:rPr>
  </w:style>
  <w:style w:type="character" w:customStyle="1" w:styleId="CommentSubjectChar">
    <w:name w:val="Comment Subject Char"/>
    <w:basedOn w:val="CommentTextChar"/>
    <w:link w:val="CommentSubject"/>
    <w:uiPriority w:val="99"/>
    <w:semiHidden/>
    <w:rsid w:val="002B3F6F"/>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E64D1-ED16-484E-B569-469FD09F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Lee</dc:creator>
  <cp:lastModifiedBy>SYSTEM</cp:lastModifiedBy>
  <cp:revision>2</cp:revision>
  <cp:lastPrinted>2014-03-18T13:50:00Z</cp:lastPrinted>
  <dcterms:created xsi:type="dcterms:W3CDTF">2017-11-28T18:46:00Z</dcterms:created>
  <dcterms:modified xsi:type="dcterms:W3CDTF">2017-11-28T18:46:00Z</dcterms:modified>
</cp:coreProperties>
</file>